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EFF66" w14:textId="00C5A448" w:rsidR="00C70AEB" w:rsidRPr="00075F2F" w:rsidRDefault="00171B2B" w:rsidP="00F7268D">
      <w:pPr>
        <w:spacing w:after="0" w:line="480" w:lineRule="auto"/>
        <w:jc w:val="center"/>
        <w:rPr>
          <w:rFonts w:ascii="Times New Roman" w:hAnsi="Times New Roman" w:cs="Times New Roman"/>
          <w:b/>
          <w:bCs/>
          <w:sz w:val="28"/>
          <w:szCs w:val="28"/>
          <w:lang w:val="en-US"/>
        </w:rPr>
      </w:pPr>
      <w:r w:rsidRPr="00075F2F">
        <w:rPr>
          <w:rFonts w:ascii="Times New Roman" w:hAnsi="Times New Roman" w:cs="Times New Roman"/>
          <w:b/>
          <w:bCs/>
          <w:sz w:val="28"/>
          <w:szCs w:val="28"/>
          <w:lang w:val="en-US"/>
        </w:rPr>
        <w:t>Cesalpino</w:t>
      </w:r>
      <w:r w:rsidR="004172BA" w:rsidRPr="00075F2F">
        <w:rPr>
          <w:rFonts w:ascii="Times New Roman" w:hAnsi="Times New Roman" w:cs="Times New Roman"/>
          <w:b/>
          <w:bCs/>
          <w:sz w:val="28"/>
          <w:szCs w:val="28"/>
          <w:lang w:val="en-US"/>
        </w:rPr>
        <w:t xml:space="preserve"> on</w:t>
      </w:r>
      <w:r w:rsidR="004F5D2F">
        <w:rPr>
          <w:rFonts w:ascii="Times New Roman" w:hAnsi="Times New Roman" w:cs="Times New Roman"/>
          <w:b/>
          <w:bCs/>
          <w:sz w:val="28"/>
          <w:szCs w:val="28"/>
          <w:lang w:val="en-US"/>
        </w:rPr>
        <w:t xml:space="preserve"> </w:t>
      </w:r>
      <w:r w:rsidR="00F31E21">
        <w:rPr>
          <w:rFonts w:ascii="Times New Roman" w:hAnsi="Times New Roman" w:cs="Times New Roman"/>
          <w:b/>
          <w:bCs/>
          <w:sz w:val="28"/>
          <w:szCs w:val="28"/>
          <w:lang w:val="en-US"/>
        </w:rPr>
        <w:t>Sen</w:t>
      </w:r>
      <w:r w:rsidR="00DC2C12">
        <w:rPr>
          <w:rFonts w:ascii="Times New Roman" w:hAnsi="Times New Roman" w:cs="Times New Roman"/>
          <w:b/>
          <w:bCs/>
          <w:sz w:val="28"/>
          <w:szCs w:val="28"/>
          <w:lang w:val="en-US"/>
        </w:rPr>
        <w:t>sitive Powers</w:t>
      </w:r>
      <w:r w:rsidR="004172BA" w:rsidRPr="00075F2F">
        <w:rPr>
          <w:rFonts w:ascii="Times New Roman" w:hAnsi="Times New Roman" w:cs="Times New Roman"/>
          <w:b/>
          <w:bCs/>
          <w:sz w:val="28"/>
          <w:szCs w:val="28"/>
          <w:lang w:val="en-US"/>
        </w:rPr>
        <w:t xml:space="preserve"> and</w:t>
      </w:r>
      <w:r w:rsidR="00606785" w:rsidRPr="00075F2F">
        <w:rPr>
          <w:rFonts w:ascii="Times New Roman" w:hAnsi="Times New Roman" w:cs="Times New Roman"/>
          <w:b/>
          <w:bCs/>
          <w:sz w:val="28"/>
          <w:szCs w:val="28"/>
          <w:lang w:val="en-US"/>
        </w:rPr>
        <w:t xml:space="preserve"> the Question of</w:t>
      </w:r>
      <w:r w:rsidR="00F95794" w:rsidRPr="00075F2F">
        <w:rPr>
          <w:rFonts w:ascii="Times New Roman" w:hAnsi="Times New Roman" w:cs="Times New Roman"/>
          <w:b/>
          <w:bCs/>
          <w:sz w:val="28"/>
          <w:szCs w:val="28"/>
          <w:lang w:val="en-US"/>
        </w:rPr>
        <w:t xml:space="preserve"> </w:t>
      </w:r>
      <w:r w:rsidR="00F4074B" w:rsidRPr="00075F2F">
        <w:rPr>
          <w:rFonts w:ascii="Times New Roman" w:hAnsi="Times New Roman" w:cs="Times New Roman"/>
          <w:b/>
          <w:bCs/>
          <w:sz w:val="28"/>
          <w:szCs w:val="28"/>
          <w:lang w:val="en-US"/>
        </w:rPr>
        <w:t>Divine Immanence</w:t>
      </w:r>
    </w:p>
    <w:p w14:paraId="5528AD8B" w14:textId="77777777" w:rsidR="00A258F9" w:rsidRPr="00075F2F" w:rsidRDefault="00A258F9" w:rsidP="00DD4220">
      <w:pPr>
        <w:spacing w:after="0" w:line="480" w:lineRule="auto"/>
        <w:jc w:val="both"/>
        <w:rPr>
          <w:rFonts w:ascii="Times New Roman" w:hAnsi="Times New Roman" w:cs="Times New Roman"/>
          <w:b/>
          <w:bCs/>
          <w:sz w:val="24"/>
          <w:szCs w:val="24"/>
          <w:lang w:val="en-US"/>
        </w:rPr>
      </w:pPr>
    </w:p>
    <w:p w14:paraId="14967DE6" w14:textId="77777777" w:rsidR="00BD77C5" w:rsidRPr="00075F2F" w:rsidRDefault="00BD77C5" w:rsidP="00F7268D">
      <w:pPr>
        <w:spacing w:after="0" w:line="480" w:lineRule="auto"/>
        <w:jc w:val="center"/>
        <w:rPr>
          <w:rFonts w:ascii="Times New Roman" w:hAnsi="Times New Roman" w:cs="Times New Roman"/>
          <w:b/>
          <w:bCs/>
          <w:sz w:val="24"/>
          <w:szCs w:val="24"/>
          <w:lang w:val="en-US"/>
        </w:rPr>
      </w:pPr>
      <w:r w:rsidRPr="00075F2F">
        <w:rPr>
          <w:rFonts w:ascii="Times New Roman" w:hAnsi="Times New Roman" w:cs="Times New Roman"/>
          <w:b/>
          <w:bCs/>
          <w:sz w:val="24"/>
          <w:szCs w:val="24"/>
          <w:lang w:val="en-US"/>
        </w:rPr>
        <w:t>Andreas Blank</w:t>
      </w:r>
    </w:p>
    <w:p w14:paraId="342FEC85" w14:textId="6A81B175" w:rsidR="000B53D7" w:rsidRDefault="000B53D7" w:rsidP="00DD4220">
      <w:pPr>
        <w:spacing w:after="0" w:line="480" w:lineRule="auto"/>
        <w:jc w:val="both"/>
        <w:rPr>
          <w:rFonts w:ascii="Times New Roman" w:hAnsi="Times New Roman" w:cs="Times New Roman"/>
          <w:sz w:val="24"/>
          <w:szCs w:val="24"/>
          <w:lang w:val="en-US"/>
        </w:rPr>
      </w:pPr>
    </w:p>
    <w:p w14:paraId="3ED8EE9F" w14:textId="77777777" w:rsidR="000B53D7" w:rsidRPr="00075F2F" w:rsidRDefault="000B53D7" w:rsidP="00DD4220">
      <w:pPr>
        <w:spacing w:after="0" w:line="480" w:lineRule="auto"/>
        <w:jc w:val="both"/>
        <w:rPr>
          <w:rFonts w:ascii="Times New Roman" w:hAnsi="Times New Roman" w:cs="Times New Roman"/>
          <w:sz w:val="24"/>
          <w:szCs w:val="24"/>
          <w:lang w:val="en-US"/>
        </w:rPr>
      </w:pPr>
    </w:p>
    <w:p w14:paraId="4B2B96CE" w14:textId="0D0B3B57" w:rsidR="00A258F9" w:rsidRPr="00075F2F" w:rsidRDefault="00A258F9" w:rsidP="00EA7A3B">
      <w:pPr>
        <w:spacing w:after="0" w:line="480" w:lineRule="auto"/>
        <w:jc w:val="both"/>
        <w:rPr>
          <w:rFonts w:ascii="Times New Roman" w:hAnsi="Times New Roman" w:cs="Times New Roman"/>
          <w:sz w:val="20"/>
          <w:szCs w:val="20"/>
          <w:lang w:val="en-US"/>
        </w:rPr>
      </w:pPr>
      <w:r w:rsidRPr="00075F2F">
        <w:rPr>
          <w:rFonts w:ascii="Times New Roman" w:hAnsi="Times New Roman" w:cs="Times New Roman"/>
          <w:b/>
          <w:bCs/>
          <w:sz w:val="20"/>
          <w:szCs w:val="20"/>
          <w:lang w:val="en-US"/>
        </w:rPr>
        <w:t>Abstract</w:t>
      </w:r>
      <w:r w:rsidR="00B204BC" w:rsidRPr="00075F2F">
        <w:rPr>
          <w:rFonts w:ascii="Times New Roman" w:hAnsi="Times New Roman" w:cs="Times New Roman"/>
          <w:b/>
          <w:bCs/>
          <w:sz w:val="20"/>
          <w:szCs w:val="20"/>
          <w:lang w:val="en-US"/>
        </w:rPr>
        <w:t xml:space="preserve"> </w:t>
      </w:r>
      <w:r w:rsidR="00BD77C5" w:rsidRPr="00075F2F">
        <w:rPr>
          <w:rFonts w:ascii="Times New Roman" w:hAnsi="Times New Roman" w:cs="Times New Roman"/>
          <w:sz w:val="20"/>
          <w:szCs w:val="20"/>
          <w:lang w:val="en-US"/>
        </w:rPr>
        <w:t xml:space="preserve">  </w:t>
      </w:r>
      <w:r w:rsidR="00533DDF">
        <w:rPr>
          <w:rFonts w:ascii="Times New Roman" w:hAnsi="Times New Roman" w:cs="Times New Roman"/>
          <w:sz w:val="20"/>
          <w:szCs w:val="20"/>
          <w:lang w:val="en-US"/>
        </w:rPr>
        <w:t xml:space="preserve">Nicolaus </w:t>
      </w:r>
      <w:r w:rsidR="00B86B09" w:rsidRPr="00075F2F">
        <w:rPr>
          <w:rFonts w:ascii="Times New Roman" w:hAnsi="Times New Roman" w:cs="Times New Roman"/>
          <w:sz w:val="20"/>
          <w:szCs w:val="20"/>
          <w:lang w:val="en-US"/>
        </w:rPr>
        <w:t>Taurellus</w:t>
      </w:r>
      <w:r w:rsidR="00533DDF">
        <w:rPr>
          <w:rFonts w:ascii="Times New Roman" w:hAnsi="Times New Roman" w:cs="Times New Roman"/>
          <w:sz w:val="20"/>
          <w:szCs w:val="20"/>
          <w:lang w:val="en-US"/>
        </w:rPr>
        <w:t xml:space="preserve"> (</w:t>
      </w:r>
      <w:r w:rsidR="00173C7C">
        <w:rPr>
          <w:rFonts w:ascii="Times New Roman" w:hAnsi="Times New Roman" w:cs="Times New Roman"/>
          <w:sz w:val="20"/>
          <w:szCs w:val="20"/>
          <w:lang w:val="en-US"/>
        </w:rPr>
        <w:t>1547</w:t>
      </w:r>
      <w:r w:rsidR="00533DDF">
        <w:rPr>
          <w:rFonts w:ascii="Times New Roman" w:hAnsi="Times New Roman" w:cs="Times New Roman"/>
          <w:sz w:val="20"/>
          <w:szCs w:val="20"/>
          <w:lang w:val="en-US"/>
        </w:rPr>
        <w:t>-</w:t>
      </w:r>
      <w:r w:rsidR="00173C7C">
        <w:rPr>
          <w:rFonts w:ascii="Times New Roman" w:hAnsi="Times New Roman" w:cs="Times New Roman"/>
          <w:sz w:val="20"/>
          <w:szCs w:val="20"/>
          <w:lang w:val="en-US"/>
        </w:rPr>
        <w:t>1606</w:t>
      </w:r>
      <w:r w:rsidR="00533DDF">
        <w:rPr>
          <w:rFonts w:ascii="Times New Roman" w:hAnsi="Times New Roman" w:cs="Times New Roman"/>
          <w:sz w:val="20"/>
          <w:szCs w:val="20"/>
          <w:lang w:val="en-US"/>
        </w:rPr>
        <w:t>)</w:t>
      </w:r>
      <w:r w:rsidR="00E02D8F">
        <w:rPr>
          <w:rFonts w:ascii="Times New Roman" w:hAnsi="Times New Roman" w:cs="Times New Roman"/>
          <w:sz w:val="20"/>
          <w:szCs w:val="20"/>
          <w:lang w:val="en-US"/>
        </w:rPr>
        <w:t xml:space="preserve"> </w:t>
      </w:r>
      <w:r w:rsidR="002B318F" w:rsidRPr="00075F2F">
        <w:rPr>
          <w:rFonts w:ascii="Times New Roman" w:hAnsi="Times New Roman" w:cs="Times New Roman"/>
          <w:sz w:val="20"/>
          <w:szCs w:val="20"/>
          <w:lang w:val="en-US"/>
        </w:rPr>
        <w:t>develop</w:t>
      </w:r>
      <w:r w:rsidR="002B318F">
        <w:rPr>
          <w:rFonts w:ascii="Times New Roman" w:hAnsi="Times New Roman" w:cs="Times New Roman"/>
          <w:sz w:val="20"/>
          <w:szCs w:val="20"/>
          <w:lang w:val="en-US"/>
        </w:rPr>
        <w:t xml:space="preserve">ed </w:t>
      </w:r>
      <w:r w:rsidR="00283F68" w:rsidRPr="00075F2F">
        <w:rPr>
          <w:rFonts w:ascii="Times New Roman" w:hAnsi="Times New Roman" w:cs="Times New Roman"/>
          <w:sz w:val="20"/>
          <w:szCs w:val="20"/>
          <w:lang w:val="en-US"/>
        </w:rPr>
        <w:t xml:space="preserve">a </w:t>
      </w:r>
      <w:r w:rsidR="00B86B09" w:rsidRPr="00075F2F">
        <w:rPr>
          <w:rFonts w:ascii="Times New Roman" w:hAnsi="Times New Roman" w:cs="Times New Roman"/>
          <w:sz w:val="20"/>
          <w:szCs w:val="20"/>
          <w:lang w:val="en-US"/>
        </w:rPr>
        <w:t>detailed critique of Cesalpino’s cardiocentric physiology, challenging the causal roles that Cesalpino ascribe</w:t>
      </w:r>
      <w:r w:rsidR="002B318F">
        <w:rPr>
          <w:rFonts w:ascii="Times New Roman" w:hAnsi="Times New Roman" w:cs="Times New Roman"/>
          <w:sz w:val="20"/>
          <w:szCs w:val="20"/>
          <w:lang w:val="en-US"/>
        </w:rPr>
        <w:t>d</w:t>
      </w:r>
      <w:r w:rsidR="00B86B09" w:rsidRPr="00075F2F">
        <w:rPr>
          <w:rFonts w:ascii="Times New Roman" w:hAnsi="Times New Roman" w:cs="Times New Roman"/>
          <w:sz w:val="20"/>
          <w:szCs w:val="20"/>
          <w:lang w:val="en-US"/>
        </w:rPr>
        <w:t xml:space="preserve"> to the heart, blood, vital spirits and </w:t>
      </w:r>
      <w:r w:rsidR="00533DDF">
        <w:rPr>
          <w:rFonts w:ascii="Times New Roman" w:hAnsi="Times New Roman" w:cs="Times New Roman"/>
          <w:sz w:val="20"/>
          <w:szCs w:val="20"/>
          <w:lang w:val="en-US"/>
        </w:rPr>
        <w:t>vital heat</w:t>
      </w:r>
      <w:r w:rsidR="00B86B09" w:rsidRPr="00075F2F">
        <w:rPr>
          <w:rFonts w:ascii="Times New Roman" w:hAnsi="Times New Roman" w:cs="Times New Roman"/>
          <w:sz w:val="20"/>
          <w:szCs w:val="20"/>
          <w:lang w:val="en-US"/>
        </w:rPr>
        <w:t xml:space="preserve"> in</w:t>
      </w:r>
      <w:r w:rsidR="004575D4">
        <w:rPr>
          <w:rFonts w:ascii="Times New Roman" w:hAnsi="Times New Roman" w:cs="Times New Roman"/>
          <w:sz w:val="20"/>
          <w:szCs w:val="20"/>
          <w:lang w:val="en-US"/>
        </w:rPr>
        <w:t xml:space="preserve"> the origin of</w:t>
      </w:r>
      <w:r w:rsidR="00B86B09" w:rsidRPr="00075F2F">
        <w:rPr>
          <w:rFonts w:ascii="Times New Roman" w:hAnsi="Times New Roman" w:cs="Times New Roman"/>
          <w:sz w:val="20"/>
          <w:szCs w:val="20"/>
          <w:lang w:val="en-US"/>
        </w:rPr>
        <w:t xml:space="preserve"> sens</w:t>
      </w:r>
      <w:r w:rsidR="004575D4">
        <w:rPr>
          <w:rFonts w:ascii="Times New Roman" w:hAnsi="Times New Roman" w:cs="Times New Roman"/>
          <w:sz w:val="20"/>
          <w:szCs w:val="20"/>
          <w:lang w:val="en-US"/>
        </w:rPr>
        <w:t>itive powers</w:t>
      </w:r>
      <w:r w:rsidR="00B86B09" w:rsidRPr="00075F2F">
        <w:rPr>
          <w:rFonts w:ascii="Times New Roman" w:hAnsi="Times New Roman" w:cs="Times New Roman"/>
          <w:sz w:val="20"/>
          <w:szCs w:val="20"/>
          <w:lang w:val="en-US"/>
        </w:rPr>
        <w:t xml:space="preserve">. </w:t>
      </w:r>
      <w:r w:rsidR="00D614CA">
        <w:rPr>
          <w:rFonts w:ascii="Times New Roman" w:hAnsi="Times New Roman" w:cs="Times New Roman"/>
          <w:sz w:val="20"/>
          <w:szCs w:val="20"/>
          <w:lang w:val="en-US"/>
        </w:rPr>
        <w:t xml:space="preserve">He also </w:t>
      </w:r>
      <w:r w:rsidR="00533DDF">
        <w:rPr>
          <w:rFonts w:ascii="Times New Roman" w:hAnsi="Times New Roman" w:cs="Times New Roman"/>
          <w:sz w:val="20"/>
          <w:szCs w:val="20"/>
          <w:lang w:val="en-US"/>
        </w:rPr>
        <w:t>rejected</w:t>
      </w:r>
      <w:r w:rsidR="00D614CA">
        <w:rPr>
          <w:rFonts w:ascii="Times New Roman" w:hAnsi="Times New Roman" w:cs="Times New Roman"/>
          <w:sz w:val="20"/>
          <w:szCs w:val="20"/>
          <w:lang w:val="en-US"/>
        </w:rPr>
        <w:t xml:space="preserve"> Cesalpino’s view that </w:t>
      </w:r>
      <w:r w:rsidR="004101C1">
        <w:rPr>
          <w:rFonts w:ascii="Times New Roman" w:hAnsi="Times New Roman" w:cs="Times New Roman"/>
          <w:sz w:val="20"/>
          <w:szCs w:val="20"/>
          <w:lang w:val="en-US"/>
        </w:rPr>
        <w:t xml:space="preserve">a </w:t>
      </w:r>
      <w:r w:rsidR="00D614CA">
        <w:rPr>
          <w:rFonts w:ascii="Times New Roman" w:hAnsi="Times New Roman" w:cs="Times New Roman"/>
          <w:sz w:val="20"/>
          <w:szCs w:val="20"/>
          <w:lang w:val="en-US"/>
        </w:rPr>
        <w:t xml:space="preserve">cardiocentric physiology of sensation could be used as an analogy to explain </w:t>
      </w:r>
      <w:r w:rsidR="002B318F">
        <w:rPr>
          <w:rFonts w:ascii="Times New Roman" w:hAnsi="Times New Roman" w:cs="Times New Roman"/>
          <w:sz w:val="20"/>
          <w:szCs w:val="20"/>
          <w:lang w:val="en-US"/>
        </w:rPr>
        <w:t>in what</w:t>
      </w:r>
      <w:r w:rsidR="00D614CA">
        <w:rPr>
          <w:rFonts w:ascii="Times New Roman" w:hAnsi="Times New Roman" w:cs="Times New Roman"/>
          <w:sz w:val="20"/>
          <w:szCs w:val="20"/>
          <w:lang w:val="en-US"/>
        </w:rPr>
        <w:t xml:space="preserve"> sense the universe could be understood as being animated. </w:t>
      </w:r>
      <w:r w:rsidR="00533DDF">
        <w:rPr>
          <w:rFonts w:ascii="Times New Roman" w:hAnsi="Times New Roman" w:cs="Times New Roman"/>
          <w:sz w:val="20"/>
          <w:szCs w:val="20"/>
          <w:lang w:val="en-US"/>
        </w:rPr>
        <w:t xml:space="preserve">The central point of Taurellus’s critique is that Cesalpino’s treatment of vital heat implies a theory of divine immanence. On first sight, this critique may seem to rest on a misinterpretation since </w:t>
      </w:r>
      <w:r w:rsidR="000D3D58">
        <w:rPr>
          <w:rFonts w:ascii="Times New Roman" w:hAnsi="Times New Roman" w:cs="Times New Roman"/>
          <w:sz w:val="20"/>
          <w:szCs w:val="20"/>
          <w:lang w:val="en-US"/>
        </w:rPr>
        <w:t>there are passages in which Cesalpino describes the relation between the causal role of vital heat and divine causation as a</w:t>
      </w:r>
      <w:r w:rsidR="00173C7C">
        <w:rPr>
          <w:rFonts w:ascii="Times New Roman" w:hAnsi="Times New Roman" w:cs="Times New Roman"/>
          <w:sz w:val="20"/>
          <w:szCs w:val="20"/>
          <w:lang w:val="en-US"/>
        </w:rPr>
        <w:t>n</w:t>
      </w:r>
      <w:r w:rsidR="000D3D58">
        <w:rPr>
          <w:rFonts w:ascii="Times New Roman" w:hAnsi="Times New Roman" w:cs="Times New Roman"/>
          <w:sz w:val="20"/>
          <w:szCs w:val="20"/>
          <w:lang w:val="en-US"/>
        </w:rPr>
        <w:t xml:space="preserve"> analogy. </w:t>
      </w:r>
      <w:r w:rsidR="00EA7A3B">
        <w:rPr>
          <w:rFonts w:ascii="Times New Roman" w:hAnsi="Times New Roman" w:cs="Times New Roman"/>
          <w:sz w:val="20"/>
          <w:szCs w:val="20"/>
          <w:lang w:val="en-US"/>
        </w:rPr>
        <w:t>H</w:t>
      </w:r>
      <w:r w:rsidR="000D3D58">
        <w:rPr>
          <w:rFonts w:ascii="Times New Roman" w:hAnsi="Times New Roman" w:cs="Times New Roman"/>
          <w:sz w:val="20"/>
          <w:szCs w:val="20"/>
          <w:lang w:val="en-US"/>
        </w:rPr>
        <w:t xml:space="preserve">owever, Taurellus draws attention to some aspects of Cesalpino’s thought that have not found much attention from commentators: Cesalpino’s account of divine self-reflection as a principle of final causation inherent in </w:t>
      </w:r>
      <w:r w:rsidR="00B51FBC">
        <w:rPr>
          <w:rFonts w:ascii="Times New Roman" w:hAnsi="Times New Roman" w:cs="Times New Roman"/>
          <w:sz w:val="20"/>
          <w:szCs w:val="20"/>
          <w:lang w:val="en-US"/>
        </w:rPr>
        <w:t>animals</w:t>
      </w:r>
      <w:r w:rsidR="000D3D58">
        <w:rPr>
          <w:rFonts w:ascii="Times New Roman" w:hAnsi="Times New Roman" w:cs="Times New Roman"/>
          <w:sz w:val="20"/>
          <w:szCs w:val="20"/>
          <w:lang w:val="en-US"/>
        </w:rPr>
        <w:t xml:space="preserve">, and his account of divine self-reflection as a principle of final causation </w:t>
      </w:r>
      <w:r w:rsidR="00EA7A3B">
        <w:rPr>
          <w:rFonts w:ascii="Times New Roman" w:hAnsi="Times New Roman" w:cs="Times New Roman"/>
          <w:sz w:val="20"/>
          <w:szCs w:val="20"/>
          <w:lang w:val="en-US"/>
        </w:rPr>
        <w:t xml:space="preserve">inherent </w:t>
      </w:r>
      <w:r w:rsidR="000D3D58">
        <w:rPr>
          <w:rFonts w:ascii="Times New Roman" w:hAnsi="Times New Roman" w:cs="Times New Roman"/>
          <w:sz w:val="20"/>
          <w:szCs w:val="20"/>
          <w:lang w:val="en-US"/>
        </w:rPr>
        <w:t>in the heavens.</w:t>
      </w:r>
      <w:r w:rsidR="00B51FBC">
        <w:rPr>
          <w:rFonts w:ascii="Times New Roman" w:hAnsi="Times New Roman" w:cs="Times New Roman"/>
          <w:sz w:val="20"/>
          <w:szCs w:val="20"/>
          <w:lang w:val="en-US"/>
        </w:rPr>
        <w:t xml:space="preserve"> </w:t>
      </w:r>
    </w:p>
    <w:p w14:paraId="1CC1047A" w14:textId="77777777" w:rsidR="00B86B09" w:rsidRPr="00075F2F" w:rsidRDefault="00B86B09" w:rsidP="00B86B09">
      <w:pPr>
        <w:spacing w:after="0" w:line="480" w:lineRule="auto"/>
        <w:jc w:val="both"/>
        <w:rPr>
          <w:rFonts w:ascii="Times New Roman" w:hAnsi="Times New Roman" w:cs="Times New Roman"/>
          <w:sz w:val="24"/>
          <w:szCs w:val="24"/>
          <w:lang w:val="en-US"/>
        </w:rPr>
      </w:pPr>
    </w:p>
    <w:p w14:paraId="62454549" w14:textId="01299CA0" w:rsidR="00A258F9" w:rsidRPr="00075F2F" w:rsidRDefault="00A258F9" w:rsidP="00F7268D">
      <w:pPr>
        <w:spacing w:after="0" w:line="480" w:lineRule="auto"/>
        <w:jc w:val="center"/>
        <w:rPr>
          <w:rFonts w:ascii="Times New Roman" w:hAnsi="Times New Roman" w:cs="Times New Roman"/>
          <w:b/>
          <w:bCs/>
          <w:sz w:val="24"/>
          <w:szCs w:val="24"/>
          <w:lang w:val="en-US"/>
        </w:rPr>
      </w:pPr>
      <w:r w:rsidRPr="00075F2F">
        <w:rPr>
          <w:rFonts w:ascii="Times New Roman" w:hAnsi="Times New Roman" w:cs="Times New Roman"/>
          <w:b/>
          <w:bCs/>
          <w:sz w:val="24"/>
          <w:szCs w:val="24"/>
          <w:lang w:val="en-US"/>
        </w:rPr>
        <w:t>1</w:t>
      </w:r>
      <w:r w:rsidR="0004488B">
        <w:rPr>
          <w:rFonts w:ascii="Times New Roman" w:hAnsi="Times New Roman" w:cs="Times New Roman"/>
          <w:b/>
          <w:bCs/>
          <w:sz w:val="24"/>
          <w:szCs w:val="24"/>
          <w:lang w:val="en-US"/>
        </w:rPr>
        <w:t>.</w:t>
      </w:r>
      <w:r w:rsidR="00BD77C5" w:rsidRPr="00075F2F">
        <w:rPr>
          <w:rFonts w:ascii="Times New Roman" w:hAnsi="Times New Roman" w:cs="Times New Roman"/>
          <w:b/>
          <w:bCs/>
          <w:sz w:val="24"/>
          <w:szCs w:val="24"/>
          <w:lang w:val="en-US"/>
        </w:rPr>
        <w:t xml:space="preserve"> </w:t>
      </w:r>
      <w:r w:rsidRPr="00075F2F">
        <w:rPr>
          <w:rFonts w:ascii="Times New Roman" w:hAnsi="Times New Roman" w:cs="Times New Roman"/>
          <w:b/>
          <w:bCs/>
          <w:sz w:val="24"/>
          <w:szCs w:val="24"/>
          <w:lang w:val="en-US"/>
        </w:rPr>
        <w:t>Introduction</w:t>
      </w:r>
    </w:p>
    <w:p w14:paraId="2AA3A567" w14:textId="7E0C0571" w:rsidR="007F0896" w:rsidRPr="00075F2F" w:rsidRDefault="007F0896" w:rsidP="007F0896">
      <w:pPr>
        <w:spacing w:after="0" w:line="480" w:lineRule="auto"/>
        <w:jc w:val="both"/>
        <w:rPr>
          <w:rFonts w:ascii="Times New Roman" w:hAnsi="Times New Roman" w:cs="Times New Roman"/>
          <w:sz w:val="24"/>
          <w:szCs w:val="24"/>
          <w:lang w:val="en-US"/>
        </w:rPr>
      </w:pPr>
    </w:p>
    <w:p w14:paraId="5AEA2043" w14:textId="330ADC79" w:rsidR="00BF5E52" w:rsidRDefault="00C96E08" w:rsidP="004B2E00">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origin of sensitive powers was one of the many issues in Cesalpino’s natural philosophy that </w:t>
      </w:r>
      <w:r w:rsidR="002400FB">
        <w:rPr>
          <w:rFonts w:ascii="Times New Roman" w:hAnsi="Times New Roman" w:cs="Times New Roman"/>
          <w:sz w:val="24"/>
          <w:szCs w:val="24"/>
          <w:lang w:val="en-US"/>
        </w:rPr>
        <w:t>the Altdorf-based physician and natural philosopher Nicolaus Taurellus (</w:t>
      </w:r>
      <w:r w:rsidR="004101C1">
        <w:rPr>
          <w:rFonts w:ascii="Times New Roman" w:hAnsi="Times New Roman" w:cs="Times New Roman"/>
          <w:sz w:val="24"/>
          <w:szCs w:val="24"/>
          <w:lang w:val="en-US"/>
        </w:rPr>
        <w:t>1547</w:t>
      </w:r>
      <w:r w:rsidR="004B2E00" w:rsidRPr="005C4977">
        <w:rPr>
          <w:rFonts w:ascii="Times New Roman" w:hAnsi="Times New Roman" w:cs="Times New Roman"/>
          <w:iCs/>
          <w:sz w:val="24"/>
          <w:szCs w:val="24"/>
          <w:lang w:val="fr-FR"/>
        </w:rPr>
        <w:t>–</w:t>
      </w:r>
      <w:r w:rsidR="004101C1">
        <w:rPr>
          <w:rFonts w:ascii="Times New Roman" w:hAnsi="Times New Roman" w:cs="Times New Roman"/>
          <w:sz w:val="24"/>
          <w:szCs w:val="24"/>
          <w:lang w:val="en-US"/>
        </w:rPr>
        <w:t>1606</w:t>
      </w:r>
      <w:r w:rsidR="002400FB">
        <w:rPr>
          <w:rFonts w:ascii="Times New Roman" w:hAnsi="Times New Roman" w:cs="Times New Roman"/>
          <w:sz w:val="24"/>
          <w:szCs w:val="24"/>
          <w:lang w:val="en-US"/>
        </w:rPr>
        <w:t xml:space="preserve">) </w:t>
      </w:r>
      <w:r>
        <w:rPr>
          <w:rFonts w:ascii="Times New Roman" w:hAnsi="Times New Roman" w:cs="Times New Roman"/>
          <w:sz w:val="24"/>
          <w:szCs w:val="24"/>
          <w:lang w:val="en-US"/>
        </w:rPr>
        <w:t>criticized in his</w:t>
      </w:r>
      <w:r w:rsidRPr="00075F2F">
        <w:rPr>
          <w:rFonts w:ascii="Times New Roman" w:hAnsi="Times New Roman" w:cs="Times New Roman"/>
          <w:sz w:val="24"/>
          <w:szCs w:val="24"/>
          <w:lang w:val="en-US"/>
        </w:rPr>
        <w:t xml:space="preserve"> </w:t>
      </w:r>
      <w:r w:rsidRPr="00075F2F">
        <w:rPr>
          <w:rFonts w:ascii="Times New Roman" w:hAnsi="Times New Roman" w:cs="Times New Roman"/>
          <w:i/>
          <w:sz w:val="24"/>
          <w:szCs w:val="24"/>
          <w:lang w:val="en-US"/>
        </w:rPr>
        <w:t xml:space="preserve">Alpes </w:t>
      </w:r>
      <w:r>
        <w:rPr>
          <w:rFonts w:ascii="Times New Roman" w:hAnsi="Times New Roman" w:cs="Times New Roman"/>
          <w:i/>
          <w:sz w:val="24"/>
          <w:szCs w:val="24"/>
          <w:lang w:val="en-US"/>
        </w:rPr>
        <w:t>c</w:t>
      </w:r>
      <w:r w:rsidRPr="00075F2F">
        <w:rPr>
          <w:rFonts w:ascii="Times New Roman" w:hAnsi="Times New Roman" w:cs="Times New Roman"/>
          <w:i/>
          <w:sz w:val="24"/>
          <w:szCs w:val="24"/>
          <w:lang w:val="en-US"/>
        </w:rPr>
        <w:t xml:space="preserve">aesae </w:t>
      </w:r>
      <w:r w:rsidRPr="00075F2F">
        <w:rPr>
          <w:rFonts w:ascii="Times New Roman" w:hAnsi="Times New Roman" w:cs="Times New Roman"/>
          <w:sz w:val="24"/>
          <w:szCs w:val="24"/>
          <w:lang w:val="en-US"/>
        </w:rPr>
        <w:t>(1597)</w:t>
      </w:r>
      <w:r w:rsidR="002400FB">
        <w:rPr>
          <w:rFonts w:ascii="Times New Roman" w:hAnsi="Times New Roman" w:cs="Times New Roman"/>
          <w:sz w:val="24"/>
          <w:szCs w:val="24"/>
          <w:lang w:val="en-US"/>
        </w:rPr>
        <w:t>.</w:t>
      </w:r>
      <w:r w:rsidR="00930785" w:rsidRPr="00075F2F">
        <w:rPr>
          <w:rStyle w:val="Funotenzeichen"/>
          <w:rFonts w:ascii="Times New Roman" w:hAnsi="Times New Roman" w:cs="Times New Roman"/>
          <w:sz w:val="24"/>
          <w:szCs w:val="24"/>
          <w:lang w:val="en-US"/>
        </w:rPr>
        <w:footnoteReference w:id="1"/>
      </w:r>
      <w:r w:rsidR="002400F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Apart from many concerns concerning physiological details, </w:t>
      </w:r>
      <w:r w:rsidR="009B229A">
        <w:rPr>
          <w:rFonts w:ascii="Times New Roman" w:hAnsi="Times New Roman" w:cs="Times New Roman"/>
          <w:sz w:val="24"/>
          <w:szCs w:val="24"/>
          <w:lang w:val="en-US"/>
        </w:rPr>
        <w:t>Taurellus argue</w:t>
      </w:r>
      <w:r>
        <w:rPr>
          <w:rFonts w:ascii="Times New Roman" w:hAnsi="Times New Roman" w:cs="Times New Roman"/>
          <w:sz w:val="24"/>
          <w:szCs w:val="24"/>
          <w:lang w:val="en-US"/>
        </w:rPr>
        <w:t>d</w:t>
      </w:r>
      <w:r w:rsidR="009B229A">
        <w:rPr>
          <w:rFonts w:ascii="Times New Roman" w:hAnsi="Times New Roman" w:cs="Times New Roman"/>
          <w:sz w:val="24"/>
          <w:szCs w:val="24"/>
          <w:lang w:val="en-US"/>
        </w:rPr>
        <w:t xml:space="preserve"> that</w:t>
      </w:r>
      <w:r w:rsidR="00050806">
        <w:rPr>
          <w:rFonts w:ascii="Times New Roman" w:hAnsi="Times New Roman" w:cs="Times New Roman"/>
          <w:sz w:val="24"/>
          <w:szCs w:val="24"/>
          <w:lang w:val="en-US"/>
        </w:rPr>
        <w:t xml:space="preserve"> Cesalpino’s account of the role of vital heat in the framework o</w:t>
      </w:r>
      <w:r>
        <w:rPr>
          <w:rFonts w:ascii="Times New Roman" w:hAnsi="Times New Roman" w:cs="Times New Roman"/>
          <w:sz w:val="24"/>
          <w:szCs w:val="24"/>
          <w:lang w:val="en-US"/>
        </w:rPr>
        <w:t>f a</w:t>
      </w:r>
      <w:r w:rsidR="00050806">
        <w:rPr>
          <w:rFonts w:ascii="Times New Roman" w:hAnsi="Times New Roman" w:cs="Times New Roman"/>
          <w:sz w:val="24"/>
          <w:szCs w:val="24"/>
          <w:lang w:val="en-US"/>
        </w:rPr>
        <w:t xml:space="preserve"> cardiocentric physiology</w:t>
      </w:r>
      <w:r w:rsidR="00DA443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sensation </w:t>
      </w:r>
      <w:r w:rsidR="00DA4434">
        <w:rPr>
          <w:rFonts w:ascii="Times New Roman" w:hAnsi="Times New Roman" w:cs="Times New Roman"/>
          <w:sz w:val="24"/>
          <w:szCs w:val="24"/>
          <w:lang w:val="en-US"/>
        </w:rPr>
        <w:t>ha</w:t>
      </w:r>
      <w:r w:rsidR="002B318F">
        <w:rPr>
          <w:rFonts w:ascii="Times New Roman" w:hAnsi="Times New Roman" w:cs="Times New Roman"/>
          <w:sz w:val="24"/>
          <w:szCs w:val="24"/>
          <w:lang w:val="en-US"/>
        </w:rPr>
        <w:t>s</w:t>
      </w:r>
      <w:r w:rsidR="00DA4434">
        <w:rPr>
          <w:rFonts w:ascii="Times New Roman" w:hAnsi="Times New Roman" w:cs="Times New Roman"/>
          <w:sz w:val="24"/>
          <w:szCs w:val="24"/>
          <w:lang w:val="en-US"/>
        </w:rPr>
        <w:t xml:space="preserve"> theological implication</w:t>
      </w:r>
      <w:r w:rsidR="00CA2CF1">
        <w:rPr>
          <w:rFonts w:ascii="Times New Roman" w:hAnsi="Times New Roman" w:cs="Times New Roman"/>
          <w:sz w:val="24"/>
          <w:szCs w:val="24"/>
          <w:lang w:val="en-US"/>
        </w:rPr>
        <w:t>s</w:t>
      </w:r>
      <w:r w:rsidR="00DA4434">
        <w:rPr>
          <w:rFonts w:ascii="Times New Roman" w:hAnsi="Times New Roman" w:cs="Times New Roman"/>
          <w:sz w:val="24"/>
          <w:szCs w:val="24"/>
          <w:lang w:val="en-US"/>
        </w:rPr>
        <w:t xml:space="preserve"> that could be</w:t>
      </w:r>
      <w:r w:rsidR="00A001ED">
        <w:rPr>
          <w:rFonts w:ascii="Times New Roman" w:hAnsi="Times New Roman" w:cs="Times New Roman"/>
          <w:sz w:val="24"/>
          <w:szCs w:val="24"/>
          <w:lang w:val="en-US"/>
        </w:rPr>
        <w:t xml:space="preserve"> incompatible with </w:t>
      </w:r>
      <w:r w:rsidR="00DA4434">
        <w:rPr>
          <w:rFonts w:ascii="Times New Roman" w:hAnsi="Times New Roman" w:cs="Times New Roman"/>
          <w:sz w:val="24"/>
          <w:szCs w:val="24"/>
          <w:lang w:val="en-US"/>
        </w:rPr>
        <w:t>the</w:t>
      </w:r>
      <w:r w:rsidR="00A001ED">
        <w:rPr>
          <w:rFonts w:ascii="Times New Roman" w:hAnsi="Times New Roman" w:cs="Times New Roman"/>
          <w:sz w:val="24"/>
          <w:szCs w:val="24"/>
          <w:lang w:val="en-US"/>
        </w:rPr>
        <w:t xml:space="preserve"> Christian doctrine of creatio</w:t>
      </w:r>
      <w:r w:rsidR="00DA4434">
        <w:rPr>
          <w:rFonts w:ascii="Times New Roman" w:hAnsi="Times New Roman" w:cs="Times New Roman"/>
          <w:sz w:val="24"/>
          <w:szCs w:val="24"/>
          <w:lang w:val="en-US"/>
        </w:rPr>
        <w:t>n</w:t>
      </w:r>
      <w:r w:rsidR="00A001ED">
        <w:rPr>
          <w:rFonts w:ascii="Times New Roman" w:hAnsi="Times New Roman" w:cs="Times New Roman"/>
          <w:sz w:val="24"/>
          <w:szCs w:val="24"/>
          <w:lang w:val="en-US"/>
        </w:rPr>
        <w:t xml:space="preserve">. </w:t>
      </w:r>
      <w:r w:rsidR="004101C1">
        <w:rPr>
          <w:rFonts w:ascii="Times New Roman" w:hAnsi="Times New Roman" w:cs="Times New Roman"/>
          <w:sz w:val="24"/>
          <w:szCs w:val="24"/>
          <w:lang w:val="en-US"/>
        </w:rPr>
        <w:t>In particular, Taurellus</w:t>
      </w:r>
      <w:r w:rsidR="002B318F">
        <w:rPr>
          <w:rFonts w:ascii="Times New Roman" w:hAnsi="Times New Roman" w:cs="Times New Roman"/>
          <w:sz w:val="24"/>
          <w:szCs w:val="24"/>
          <w:lang w:val="en-US"/>
        </w:rPr>
        <w:t xml:space="preserve"> objected</w:t>
      </w:r>
      <w:r w:rsidR="004E53B0" w:rsidRPr="00075F2F">
        <w:rPr>
          <w:rFonts w:ascii="Times New Roman" w:hAnsi="Times New Roman" w:cs="Times New Roman"/>
          <w:sz w:val="24"/>
          <w:szCs w:val="24"/>
          <w:lang w:val="en-US"/>
        </w:rPr>
        <w:t xml:space="preserve"> to</w:t>
      </w:r>
      <w:r w:rsidR="009B229A">
        <w:rPr>
          <w:rFonts w:ascii="Times New Roman" w:hAnsi="Times New Roman" w:cs="Times New Roman"/>
          <w:sz w:val="24"/>
          <w:szCs w:val="24"/>
          <w:lang w:val="en-US"/>
        </w:rPr>
        <w:t xml:space="preserve"> what he understood </w:t>
      </w:r>
      <w:r w:rsidR="009B229A">
        <w:rPr>
          <w:rFonts w:ascii="Times New Roman" w:hAnsi="Times New Roman" w:cs="Times New Roman"/>
          <w:sz w:val="24"/>
          <w:szCs w:val="24"/>
          <w:lang w:val="en-US"/>
        </w:rPr>
        <w:lastRenderedPageBreak/>
        <w:t>to be</w:t>
      </w:r>
      <w:r w:rsidR="004E53B0" w:rsidRPr="00075F2F">
        <w:rPr>
          <w:rFonts w:ascii="Times New Roman" w:hAnsi="Times New Roman" w:cs="Times New Roman"/>
          <w:sz w:val="24"/>
          <w:szCs w:val="24"/>
          <w:lang w:val="en-US"/>
        </w:rPr>
        <w:t xml:space="preserve"> Cesalpino’s conception of</w:t>
      </w:r>
      <w:r w:rsidR="009B229A">
        <w:rPr>
          <w:rFonts w:ascii="Times New Roman" w:hAnsi="Times New Roman" w:cs="Times New Roman"/>
          <w:sz w:val="24"/>
          <w:szCs w:val="24"/>
          <w:lang w:val="en-US"/>
        </w:rPr>
        <w:t xml:space="preserve"> the divine</w:t>
      </w:r>
      <w:r w:rsidR="004E53B0" w:rsidRPr="00075F2F">
        <w:rPr>
          <w:rFonts w:ascii="Times New Roman" w:hAnsi="Times New Roman" w:cs="Times New Roman"/>
          <w:sz w:val="24"/>
          <w:szCs w:val="24"/>
          <w:lang w:val="en-US"/>
        </w:rPr>
        <w:t xml:space="preserve"> intellect inherent in </w:t>
      </w:r>
      <w:r w:rsidR="009B229A">
        <w:rPr>
          <w:rFonts w:ascii="Times New Roman" w:hAnsi="Times New Roman" w:cs="Times New Roman"/>
          <w:sz w:val="24"/>
          <w:szCs w:val="24"/>
          <w:lang w:val="en-US"/>
        </w:rPr>
        <w:t>animate beings, both individuals living beings and the universe as a whole</w:t>
      </w:r>
      <w:r w:rsidR="004E53B0" w:rsidRPr="00075F2F">
        <w:rPr>
          <w:rFonts w:ascii="Times New Roman" w:hAnsi="Times New Roman" w:cs="Times New Roman"/>
          <w:sz w:val="24"/>
          <w:szCs w:val="24"/>
          <w:lang w:val="en-US"/>
        </w:rPr>
        <w:t>.</w:t>
      </w:r>
      <w:r w:rsidR="009B229A">
        <w:rPr>
          <w:rFonts w:ascii="Times New Roman" w:hAnsi="Times New Roman" w:cs="Times New Roman"/>
          <w:sz w:val="24"/>
          <w:szCs w:val="24"/>
          <w:lang w:val="en-US"/>
        </w:rPr>
        <w:t xml:space="preserve"> On first sight, one may conjecture that </w:t>
      </w:r>
      <w:r w:rsidR="00B8445D">
        <w:rPr>
          <w:rFonts w:ascii="Times New Roman" w:hAnsi="Times New Roman" w:cs="Times New Roman"/>
          <w:sz w:val="24"/>
          <w:szCs w:val="24"/>
          <w:lang w:val="en-US"/>
        </w:rPr>
        <w:t>Taurellus’s theological concerns</w:t>
      </w:r>
      <w:r w:rsidR="009B229A">
        <w:rPr>
          <w:rFonts w:ascii="Times New Roman" w:hAnsi="Times New Roman" w:cs="Times New Roman"/>
          <w:sz w:val="24"/>
          <w:szCs w:val="24"/>
          <w:lang w:val="en-US"/>
        </w:rPr>
        <w:t xml:space="preserve"> rest</w:t>
      </w:r>
      <w:r w:rsidR="00B8445D">
        <w:rPr>
          <w:rFonts w:ascii="Times New Roman" w:hAnsi="Times New Roman" w:cs="Times New Roman"/>
          <w:sz w:val="24"/>
          <w:szCs w:val="24"/>
          <w:lang w:val="en-US"/>
        </w:rPr>
        <w:t>ed</w:t>
      </w:r>
      <w:r w:rsidR="009B229A">
        <w:rPr>
          <w:rFonts w:ascii="Times New Roman" w:hAnsi="Times New Roman" w:cs="Times New Roman"/>
          <w:sz w:val="24"/>
          <w:szCs w:val="24"/>
          <w:lang w:val="en-US"/>
        </w:rPr>
        <w:t xml:space="preserve"> on a misinterpretation of Cesalpino’s natural philosophy. </w:t>
      </w:r>
      <w:r w:rsidR="00A515DA">
        <w:rPr>
          <w:rFonts w:ascii="Times New Roman" w:hAnsi="Times New Roman" w:cs="Times New Roman"/>
          <w:sz w:val="24"/>
          <w:szCs w:val="24"/>
          <w:lang w:val="en-US"/>
        </w:rPr>
        <w:t xml:space="preserve">In Cesalpino’s </w:t>
      </w:r>
      <w:r w:rsidR="00A515DA">
        <w:rPr>
          <w:rFonts w:ascii="Times New Roman" w:hAnsi="Times New Roman" w:cs="Times New Roman"/>
          <w:i/>
          <w:iCs/>
          <w:sz w:val="24"/>
          <w:szCs w:val="24"/>
          <w:lang w:val="en-US"/>
        </w:rPr>
        <w:t xml:space="preserve">Quaestiones peripateticae </w:t>
      </w:r>
      <w:r w:rsidR="00A515DA">
        <w:rPr>
          <w:rFonts w:ascii="Times New Roman" w:hAnsi="Times New Roman" w:cs="Times New Roman"/>
          <w:sz w:val="24"/>
          <w:szCs w:val="24"/>
          <w:lang w:val="en-US"/>
        </w:rPr>
        <w:t xml:space="preserve">(1571/1593) and </w:t>
      </w:r>
      <w:r w:rsidR="00A515DA">
        <w:rPr>
          <w:rFonts w:ascii="Times New Roman" w:hAnsi="Times New Roman" w:cs="Times New Roman"/>
          <w:i/>
          <w:iCs/>
          <w:sz w:val="24"/>
          <w:szCs w:val="24"/>
          <w:lang w:val="en-US"/>
        </w:rPr>
        <w:t xml:space="preserve">Daemonum investigatio peripatetica </w:t>
      </w:r>
      <w:r w:rsidR="00A515DA">
        <w:rPr>
          <w:rFonts w:ascii="Times New Roman" w:hAnsi="Times New Roman" w:cs="Times New Roman"/>
          <w:sz w:val="24"/>
          <w:szCs w:val="24"/>
          <w:lang w:val="en-US"/>
        </w:rPr>
        <w:t>(1580/1593), t</w:t>
      </w:r>
      <w:r w:rsidR="009B229A">
        <w:rPr>
          <w:rFonts w:ascii="Times New Roman" w:hAnsi="Times New Roman" w:cs="Times New Roman"/>
          <w:sz w:val="24"/>
          <w:szCs w:val="24"/>
          <w:lang w:val="en-US"/>
        </w:rPr>
        <w:t xml:space="preserve">he relation between the causal role of vital heat in producing sensation and the causal role of the divine intellect in functioning as the first origin of motion </w:t>
      </w:r>
      <w:r w:rsidR="00A515DA">
        <w:rPr>
          <w:rFonts w:ascii="Times New Roman" w:hAnsi="Times New Roman" w:cs="Times New Roman"/>
          <w:sz w:val="24"/>
          <w:szCs w:val="24"/>
          <w:lang w:val="en-US"/>
        </w:rPr>
        <w:t xml:space="preserve">is characterized </w:t>
      </w:r>
      <w:r w:rsidR="009B229A">
        <w:rPr>
          <w:rFonts w:ascii="Times New Roman" w:hAnsi="Times New Roman" w:cs="Times New Roman"/>
          <w:sz w:val="24"/>
          <w:szCs w:val="24"/>
          <w:lang w:val="en-US"/>
        </w:rPr>
        <w:t>as an analogy.</w:t>
      </w:r>
      <w:r w:rsidR="00A515DA">
        <w:rPr>
          <w:rFonts w:ascii="Times New Roman" w:hAnsi="Times New Roman" w:cs="Times New Roman"/>
          <w:sz w:val="24"/>
          <w:szCs w:val="24"/>
          <w:lang w:val="en-US"/>
        </w:rPr>
        <w:t xml:space="preserve"> Did Taurellus simply mistake a claim about an analogy relation for a claim about an i</w:t>
      </w:r>
      <w:r w:rsidR="004E300A">
        <w:rPr>
          <w:rFonts w:ascii="Times New Roman" w:hAnsi="Times New Roman" w:cs="Times New Roman"/>
          <w:sz w:val="24"/>
          <w:szCs w:val="24"/>
          <w:lang w:val="en-US"/>
        </w:rPr>
        <w:t>nherence</w:t>
      </w:r>
      <w:r w:rsidR="00A515DA">
        <w:rPr>
          <w:rFonts w:ascii="Times New Roman" w:hAnsi="Times New Roman" w:cs="Times New Roman"/>
          <w:sz w:val="24"/>
          <w:szCs w:val="24"/>
          <w:lang w:val="en-US"/>
        </w:rPr>
        <w:t xml:space="preserve"> relation? </w:t>
      </w:r>
    </w:p>
    <w:p w14:paraId="624595A2" w14:textId="77777777" w:rsidR="00D44119" w:rsidRDefault="00A515DA" w:rsidP="00D44119">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The question, of course, is what grounds the analogy relation to which Cesalpino was undoubtedly committed. Is it a mere (rather loose) similarity between causal functions</w:t>
      </w:r>
      <w:r w:rsidR="008423B3">
        <w:rPr>
          <w:rFonts w:ascii="Times New Roman" w:hAnsi="Times New Roman" w:cs="Times New Roman"/>
          <w:sz w:val="24"/>
          <w:szCs w:val="24"/>
          <w:lang w:val="en-US"/>
        </w:rPr>
        <w:t xml:space="preserve"> of different entities</w:t>
      </w:r>
      <w:r>
        <w:rPr>
          <w:rFonts w:ascii="Times New Roman" w:hAnsi="Times New Roman" w:cs="Times New Roman"/>
          <w:sz w:val="24"/>
          <w:szCs w:val="24"/>
          <w:lang w:val="en-US"/>
        </w:rPr>
        <w:t xml:space="preserve">? </w:t>
      </w:r>
      <w:r w:rsidR="008423B3">
        <w:rPr>
          <w:rFonts w:ascii="Times New Roman" w:hAnsi="Times New Roman" w:cs="Times New Roman"/>
          <w:sz w:val="24"/>
          <w:szCs w:val="24"/>
          <w:lang w:val="en-US"/>
        </w:rPr>
        <w:t>Or is it the conjecture that the same entity that is responsible for the first origin of motion is also responsible for the origin of sensation in animate beings?</w:t>
      </w:r>
      <w:r w:rsidR="00BF5E52">
        <w:rPr>
          <w:rFonts w:ascii="Times New Roman" w:hAnsi="Times New Roman" w:cs="Times New Roman"/>
          <w:sz w:val="24"/>
          <w:szCs w:val="24"/>
          <w:lang w:val="en-US"/>
        </w:rPr>
        <w:t xml:space="preserve"> </w:t>
      </w:r>
      <w:r w:rsidR="00B8445D">
        <w:rPr>
          <w:rFonts w:ascii="Times New Roman" w:hAnsi="Times New Roman" w:cs="Times New Roman"/>
          <w:sz w:val="24"/>
          <w:szCs w:val="24"/>
          <w:lang w:val="en-US"/>
        </w:rPr>
        <w:t>Taurellus</w:t>
      </w:r>
      <w:r w:rsidR="00BF5E52">
        <w:rPr>
          <w:rFonts w:ascii="Times New Roman" w:hAnsi="Times New Roman" w:cs="Times New Roman"/>
          <w:sz w:val="24"/>
          <w:szCs w:val="24"/>
          <w:lang w:val="en-US"/>
        </w:rPr>
        <w:t>’s</w:t>
      </w:r>
      <w:r w:rsidR="00B8445D">
        <w:rPr>
          <w:rFonts w:ascii="Times New Roman" w:hAnsi="Times New Roman" w:cs="Times New Roman"/>
          <w:sz w:val="24"/>
          <w:szCs w:val="24"/>
          <w:lang w:val="en-US"/>
        </w:rPr>
        <w:t xml:space="preserve"> interpretation</w:t>
      </w:r>
      <w:r w:rsidR="00ED2D66" w:rsidRPr="00E730F0">
        <w:rPr>
          <w:rFonts w:ascii="Times New Roman" w:hAnsi="Times New Roman" w:cs="Times New Roman"/>
          <w:sz w:val="24"/>
          <w:szCs w:val="24"/>
          <w:lang w:val="en-US"/>
        </w:rPr>
        <w:t xml:space="preserve"> may draw attention to aspects of Cesalpino’s natural philosophy that have not found much attention from commentators. One aspect is Cesalpino’s account of divine self-reflection as a principle of final causation inherent in animals. This account does not reduce to the stipulation of a causal relation between the divine intellect and the striving found in animals; rather, </w:t>
      </w:r>
      <w:r w:rsidR="00E730F0" w:rsidRPr="00E730F0">
        <w:rPr>
          <w:rFonts w:ascii="Times New Roman" w:hAnsi="Times New Roman" w:cs="Times New Roman"/>
          <w:sz w:val="24"/>
          <w:szCs w:val="24"/>
          <w:lang w:val="en-US"/>
        </w:rPr>
        <w:t>Cesalpino’s view that the divine intellect at the same time is the object desired and the entity that desires itself points toward a s</w:t>
      </w:r>
      <w:r w:rsidR="004E300A">
        <w:rPr>
          <w:rFonts w:ascii="Times New Roman" w:hAnsi="Times New Roman" w:cs="Times New Roman"/>
          <w:sz w:val="24"/>
          <w:szCs w:val="24"/>
          <w:lang w:val="en-US"/>
        </w:rPr>
        <w:t>ense in which some divine activity can be said to be operative in animals</w:t>
      </w:r>
      <w:r w:rsidR="00E730F0" w:rsidRPr="00E730F0">
        <w:rPr>
          <w:rFonts w:ascii="Times New Roman" w:hAnsi="Times New Roman" w:cs="Times New Roman"/>
          <w:sz w:val="24"/>
          <w:szCs w:val="24"/>
          <w:lang w:val="en-US"/>
        </w:rPr>
        <w:t>. The other aspect is Cesalpino’s</w:t>
      </w:r>
      <w:r w:rsidR="00ED2D66" w:rsidRPr="00E730F0">
        <w:rPr>
          <w:rFonts w:ascii="Times New Roman" w:hAnsi="Times New Roman" w:cs="Times New Roman"/>
          <w:sz w:val="24"/>
          <w:szCs w:val="24"/>
          <w:lang w:val="en-US"/>
        </w:rPr>
        <w:t xml:space="preserve"> account of divine self-reflection as a principle of final causation in</w:t>
      </w:r>
      <w:r w:rsidR="004E300A">
        <w:rPr>
          <w:rFonts w:ascii="Times New Roman" w:hAnsi="Times New Roman" w:cs="Times New Roman"/>
          <w:sz w:val="24"/>
          <w:szCs w:val="24"/>
          <w:lang w:val="en-US"/>
        </w:rPr>
        <w:t>hering in</w:t>
      </w:r>
      <w:r w:rsidR="00ED2D66" w:rsidRPr="00E730F0">
        <w:rPr>
          <w:rFonts w:ascii="Times New Roman" w:hAnsi="Times New Roman" w:cs="Times New Roman"/>
          <w:sz w:val="24"/>
          <w:szCs w:val="24"/>
          <w:lang w:val="en-US"/>
        </w:rPr>
        <w:t xml:space="preserve"> the heavens.</w:t>
      </w:r>
    </w:p>
    <w:p w14:paraId="16DB1DD0" w14:textId="0E36AADD" w:rsidR="00751B5F" w:rsidRPr="00751B5F" w:rsidRDefault="00751B5F" w:rsidP="00D44119">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I will proceed as follows. First, I will show that Taurellus’s theological objection is directed at one of Cesalpino’s arguments for cardiocentric physiology</w:t>
      </w:r>
      <w:r w:rsidR="004E300A">
        <w:rPr>
          <w:rFonts w:ascii="Times New Roman" w:hAnsi="Times New Roman" w:cs="Times New Roman"/>
          <w:sz w:val="24"/>
          <w:szCs w:val="24"/>
          <w:lang w:val="en-US"/>
        </w:rPr>
        <w:t>. Then I will argue that the use of analogical reasoning in</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Daemonum investigatio peripatetica</w:t>
      </w:r>
      <w:r w:rsidR="004E300A">
        <w:rPr>
          <w:rFonts w:ascii="Times New Roman" w:hAnsi="Times New Roman" w:cs="Times New Roman"/>
          <w:sz w:val="24"/>
          <w:szCs w:val="24"/>
          <w:lang w:val="en-US"/>
        </w:rPr>
        <w:t xml:space="preserve"> leaves room for asking whether Taurellus has seen something significant.</w:t>
      </w:r>
      <w:r>
        <w:rPr>
          <w:rFonts w:ascii="Times New Roman" w:hAnsi="Times New Roman" w:cs="Times New Roman"/>
          <w:sz w:val="24"/>
          <w:szCs w:val="24"/>
          <w:lang w:val="en-US"/>
        </w:rPr>
        <w:t xml:space="preserve"> Subsequently, I will a</w:t>
      </w:r>
      <w:r w:rsidR="00A921C9">
        <w:rPr>
          <w:rFonts w:ascii="Times New Roman" w:hAnsi="Times New Roman" w:cs="Times New Roman"/>
          <w:sz w:val="24"/>
          <w:szCs w:val="24"/>
          <w:lang w:val="en-US"/>
        </w:rPr>
        <w:t>rgue that</w:t>
      </w:r>
      <w:r>
        <w:rPr>
          <w:rFonts w:ascii="Times New Roman" w:hAnsi="Times New Roman" w:cs="Times New Roman"/>
          <w:sz w:val="24"/>
          <w:szCs w:val="24"/>
          <w:lang w:val="en-US"/>
        </w:rPr>
        <w:t xml:space="preserve"> the role that Cesalpino assigns in </w:t>
      </w:r>
      <w:r>
        <w:rPr>
          <w:rFonts w:ascii="Times New Roman" w:hAnsi="Times New Roman" w:cs="Times New Roman"/>
          <w:i/>
          <w:iCs/>
          <w:sz w:val="24"/>
          <w:szCs w:val="24"/>
          <w:lang w:val="en-US"/>
        </w:rPr>
        <w:t>Qu</w:t>
      </w:r>
      <w:r w:rsidR="00F51416">
        <w:rPr>
          <w:rFonts w:ascii="Times New Roman" w:hAnsi="Times New Roman" w:cs="Times New Roman"/>
          <w:i/>
          <w:iCs/>
          <w:sz w:val="24"/>
          <w:szCs w:val="24"/>
          <w:lang w:val="en-US"/>
        </w:rPr>
        <w:t>a</w:t>
      </w:r>
      <w:r>
        <w:rPr>
          <w:rFonts w:ascii="Times New Roman" w:hAnsi="Times New Roman" w:cs="Times New Roman"/>
          <w:i/>
          <w:iCs/>
          <w:sz w:val="24"/>
          <w:szCs w:val="24"/>
          <w:lang w:val="en-US"/>
        </w:rPr>
        <w:t>estiones peripateticae</w:t>
      </w:r>
      <w:r>
        <w:rPr>
          <w:rFonts w:ascii="Times New Roman" w:hAnsi="Times New Roman" w:cs="Times New Roman"/>
          <w:sz w:val="24"/>
          <w:szCs w:val="24"/>
          <w:lang w:val="en-US"/>
        </w:rPr>
        <w:t xml:space="preserve"> to final causation </w:t>
      </w:r>
      <w:r w:rsidR="00A921C9">
        <w:rPr>
          <w:rFonts w:ascii="Times New Roman" w:hAnsi="Times New Roman" w:cs="Times New Roman"/>
          <w:sz w:val="24"/>
          <w:szCs w:val="24"/>
          <w:lang w:val="en-US"/>
        </w:rPr>
        <w:t xml:space="preserve">in the origin of the vegetative and sensitive powers of living beings goes beyond the limits of analogical reasoning. Finally, I will </w:t>
      </w:r>
      <w:r w:rsidR="00A921C9">
        <w:rPr>
          <w:rFonts w:ascii="Times New Roman" w:hAnsi="Times New Roman" w:cs="Times New Roman"/>
          <w:sz w:val="24"/>
          <w:szCs w:val="24"/>
          <w:lang w:val="en-US"/>
        </w:rPr>
        <w:lastRenderedPageBreak/>
        <w:t>argue that the same holds for Cesalpino’s account of how a single divine intellect animates the universe by animating the heavens.</w:t>
      </w:r>
      <w:r>
        <w:rPr>
          <w:rFonts w:ascii="Times New Roman" w:hAnsi="Times New Roman" w:cs="Times New Roman"/>
          <w:sz w:val="24"/>
          <w:szCs w:val="24"/>
          <w:lang w:val="en-US"/>
        </w:rPr>
        <w:t xml:space="preserve"> </w:t>
      </w:r>
    </w:p>
    <w:p w14:paraId="35E44925" w14:textId="11D6EE8E" w:rsidR="00245D72" w:rsidRDefault="00245D72" w:rsidP="00245D72">
      <w:pPr>
        <w:spacing w:after="0" w:line="480" w:lineRule="auto"/>
        <w:jc w:val="both"/>
        <w:rPr>
          <w:rFonts w:ascii="Times New Roman" w:hAnsi="Times New Roman" w:cs="Times New Roman"/>
          <w:sz w:val="24"/>
          <w:szCs w:val="24"/>
          <w:lang w:val="en-US"/>
        </w:rPr>
      </w:pPr>
    </w:p>
    <w:p w14:paraId="7D8A7674" w14:textId="3814137C" w:rsidR="00245D72" w:rsidRDefault="00245D72" w:rsidP="00A62AA5">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w:t>
      </w:r>
      <w:r w:rsidR="0004488B">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r w:rsidR="00F31E21">
        <w:rPr>
          <w:rFonts w:ascii="Times New Roman" w:hAnsi="Times New Roman" w:cs="Times New Roman"/>
          <w:b/>
          <w:bCs/>
          <w:sz w:val="24"/>
          <w:szCs w:val="24"/>
          <w:lang w:val="en-US"/>
        </w:rPr>
        <w:t>Sensi</w:t>
      </w:r>
      <w:r w:rsidR="005C6D45">
        <w:rPr>
          <w:rFonts w:ascii="Times New Roman" w:hAnsi="Times New Roman" w:cs="Times New Roman"/>
          <w:b/>
          <w:bCs/>
          <w:sz w:val="24"/>
          <w:szCs w:val="24"/>
          <w:lang w:val="en-US"/>
        </w:rPr>
        <w:t>tive Powers</w:t>
      </w:r>
      <w:r>
        <w:rPr>
          <w:rFonts w:ascii="Times New Roman" w:hAnsi="Times New Roman" w:cs="Times New Roman"/>
          <w:b/>
          <w:bCs/>
          <w:sz w:val="24"/>
          <w:szCs w:val="24"/>
          <w:lang w:val="en-US"/>
        </w:rPr>
        <w:t xml:space="preserve"> and Cardiocentric Physiology</w:t>
      </w:r>
    </w:p>
    <w:p w14:paraId="4D62B059" w14:textId="18E139C9" w:rsidR="00245D72" w:rsidRDefault="00245D72" w:rsidP="00245D72">
      <w:pPr>
        <w:spacing w:after="0" w:line="480" w:lineRule="auto"/>
        <w:jc w:val="both"/>
        <w:rPr>
          <w:rFonts w:ascii="Times New Roman" w:hAnsi="Times New Roman" w:cs="Times New Roman"/>
          <w:b/>
          <w:bCs/>
          <w:sz w:val="24"/>
          <w:szCs w:val="24"/>
          <w:lang w:val="en-US"/>
        </w:rPr>
      </w:pPr>
    </w:p>
    <w:p w14:paraId="4F4734CE" w14:textId="3E53FF53" w:rsidR="00452064" w:rsidRDefault="00582EC9" w:rsidP="00D9347C">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Cardiocentric physiology is built around the claim that the heart is the principal organ in sanguineous animals, in the sense that the proper functioning of other organs depends on some causal influence deriving from the heart</w:t>
      </w:r>
      <w:r w:rsidR="00A67DC8">
        <w:rPr>
          <w:rFonts w:ascii="Times New Roman" w:hAnsi="Times New Roman" w:cs="Times New Roman"/>
          <w:sz w:val="24"/>
          <w:szCs w:val="24"/>
          <w:lang w:val="en-US"/>
        </w:rPr>
        <w:t>, while the heart can continue to function well without an influence of the same kind deriving from other organs. One might conjecture that Cesalpino’s version of cardiocentric physiology is connected with his views concerning the circulation of the blood.</w:t>
      </w:r>
      <w:r w:rsidR="00C95F6F">
        <w:rPr>
          <w:rStyle w:val="Funotenzeichen"/>
          <w:rFonts w:ascii="Times New Roman" w:hAnsi="Times New Roman" w:cs="Times New Roman"/>
          <w:sz w:val="24"/>
          <w:szCs w:val="24"/>
          <w:lang w:val="en-US"/>
        </w:rPr>
        <w:footnoteReference w:id="2"/>
      </w:r>
      <w:r w:rsidR="00A67DC8">
        <w:rPr>
          <w:rFonts w:ascii="Times New Roman" w:hAnsi="Times New Roman" w:cs="Times New Roman"/>
          <w:sz w:val="24"/>
          <w:szCs w:val="24"/>
          <w:lang w:val="en-US"/>
        </w:rPr>
        <w:t xml:space="preserve"> However, as Andrew Cunningham has pointed out, </w:t>
      </w:r>
      <w:r w:rsidR="001245BD">
        <w:rPr>
          <w:rFonts w:ascii="Times New Roman" w:hAnsi="Times New Roman" w:cs="Times New Roman"/>
          <w:sz w:val="24"/>
          <w:szCs w:val="24"/>
          <w:lang w:val="en-US"/>
        </w:rPr>
        <w:t>Realdo Colombo (</w:t>
      </w:r>
      <w:r w:rsidR="00474774">
        <w:rPr>
          <w:rFonts w:ascii="Times New Roman" w:hAnsi="Times New Roman" w:cs="Times New Roman"/>
          <w:sz w:val="24"/>
          <w:szCs w:val="24"/>
          <w:lang w:val="en-US"/>
        </w:rPr>
        <w:t>c. 1516</w:t>
      </w:r>
      <w:r w:rsidR="00474774" w:rsidRPr="005C4977">
        <w:rPr>
          <w:rFonts w:ascii="Times New Roman" w:hAnsi="Times New Roman" w:cs="Times New Roman"/>
          <w:iCs/>
          <w:sz w:val="24"/>
          <w:szCs w:val="24"/>
          <w:lang w:val="fr-FR"/>
        </w:rPr>
        <w:t>–</w:t>
      </w:r>
      <w:r w:rsidR="00474774">
        <w:rPr>
          <w:rFonts w:ascii="Times New Roman" w:hAnsi="Times New Roman" w:cs="Times New Roman"/>
          <w:sz w:val="24"/>
          <w:szCs w:val="24"/>
          <w:lang w:val="en-US"/>
        </w:rPr>
        <w:t>1559</w:t>
      </w:r>
      <w:r w:rsidR="001245BD">
        <w:rPr>
          <w:rFonts w:ascii="Times New Roman" w:hAnsi="Times New Roman" w:cs="Times New Roman"/>
          <w:sz w:val="24"/>
          <w:szCs w:val="24"/>
          <w:lang w:val="en-US"/>
        </w:rPr>
        <w:t>)</w:t>
      </w:r>
      <w:r w:rsidR="00474774">
        <w:rPr>
          <w:rFonts w:ascii="Times New Roman" w:hAnsi="Times New Roman" w:cs="Times New Roman"/>
          <w:sz w:val="24"/>
          <w:szCs w:val="24"/>
          <w:lang w:val="en-US"/>
        </w:rPr>
        <w:t>,</w:t>
      </w:r>
      <w:r w:rsidR="00A67DC8">
        <w:rPr>
          <w:rFonts w:ascii="Times New Roman" w:hAnsi="Times New Roman" w:cs="Times New Roman"/>
          <w:sz w:val="24"/>
          <w:szCs w:val="24"/>
          <w:lang w:val="en-US"/>
        </w:rPr>
        <w:t xml:space="preserve"> whose </w:t>
      </w:r>
      <w:r w:rsidR="001245BD">
        <w:rPr>
          <w:rFonts w:ascii="Times New Roman" w:hAnsi="Times New Roman" w:cs="Times New Roman"/>
          <w:sz w:val="24"/>
          <w:szCs w:val="24"/>
          <w:lang w:val="en-US"/>
        </w:rPr>
        <w:t>discovery of</w:t>
      </w:r>
      <w:r w:rsidR="00A67DC8">
        <w:rPr>
          <w:rFonts w:ascii="Times New Roman" w:hAnsi="Times New Roman" w:cs="Times New Roman"/>
          <w:sz w:val="24"/>
          <w:szCs w:val="24"/>
          <w:lang w:val="en-US"/>
        </w:rPr>
        <w:t xml:space="preserve"> the </w:t>
      </w:r>
      <w:r w:rsidR="00474774">
        <w:rPr>
          <w:rFonts w:ascii="Times New Roman" w:hAnsi="Times New Roman" w:cs="Times New Roman"/>
          <w:sz w:val="24"/>
          <w:szCs w:val="24"/>
          <w:lang w:val="en-US"/>
        </w:rPr>
        <w:t>pulmonary</w:t>
      </w:r>
      <w:r w:rsidR="00A67DC8">
        <w:rPr>
          <w:rFonts w:ascii="Times New Roman" w:hAnsi="Times New Roman" w:cs="Times New Roman"/>
          <w:sz w:val="24"/>
          <w:szCs w:val="24"/>
          <w:lang w:val="en-US"/>
        </w:rPr>
        <w:t xml:space="preserve"> circulation Cesalpino </w:t>
      </w:r>
      <w:r w:rsidR="00474774">
        <w:rPr>
          <w:rFonts w:ascii="Times New Roman" w:hAnsi="Times New Roman" w:cs="Times New Roman"/>
          <w:sz w:val="24"/>
          <w:szCs w:val="24"/>
          <w:lang w:val="en-US"/>
        </w:rPr>
        <w:t>took up</w:t>
      </w:r>
      <w:r w:rsidR="00A67DC8">
        <w:rPr>
          <w:rFonts w:ascii="Times New Roman" w:hAnsi="Times New Roman" w:cs="Times New Roman"/>
          <w:sz w:val="24"/>
          <w:szCs w:val="24"/>
          <w:lang w:val="en-US"/>
        </w:rPr>
        <w:t xml:space="preserve">, </w:t>
      </w:r>
      <w:r w:rsidR="00474774">
        <w:rPr>
          <w:rFonts w:ascii="Times New Roman" w:hAnsi="Times New Roman" w:cs="Times New Roman"/>
          <w:sz w:val="24"/>
          <w:szCs w:val="24"/>
          <w:lang w:val="en-US"/>
        </w:rPr>
        <w:t>maintained</w:t>
      </w:r>
      <w:r w:rsidR="00A67DC8">
        <w:rPr>
          <w:rFonts w:ascii="Times New Roman" w:hAnsi="Times New Roman" w:cs="Times New Roman"/>
          <w:sz w:val="24"/>
          <w:szCs w:val="24"/>
          <w:lang w:val="en-US"/>
        </w:rPr>
        <w:t xml:space="preserve"> that the brain</w:t>
      </w:r>
      <w:r w:rsidR="00474774">
        <w:rPr>
          <w:rFonts w:ascii="Times New Roman" w:hAnsi="Times New Roman" w:cs="Times New Roman"/>
          <w:sz w:val="24"/>
          <w:szCs w:val="24"/>
          <w:lang w:val="en-US"/>
        </w:rPr>
        <w:t>, not the heart,</w:t>
      </w:r>
      <w:r w:rsidR="00A67DC8">
        <w:rPr>
          <w:rFonts w:ascii="Times New Roman" w:hAnsi="Times New Roman" w:cs="Times New Roman"/>
          <w:sz w:val="24"/>
          <w:szCs w:val="24"/>
          <w:lang w:val="en-US"/>
        </w:rPr>
        <w:t xml:space="preserve"> is the principal organ.</w:t>
      </w:r>
      <w:r w:rsidR="00A67DC8">
        <w:rPr>
          <w:rStyle w:val="Funotenzeichen"/>
          <w:rFonts w:ascii="Times New Roman" w:hAnsi="Times New Roman" w:cs="Times New Roman"/>
          <w:sz w:val="24"/>
          <w:szCs w:val="24"/>
          <w:lang w:val="en-US"/>
        </w:rPr>
        <w:footnoteReference w:id="3"/>
      </w:r>
      <w:r w:rsidR="00A67DC8">
        <w:rPr>
          <w:rFonts w:ascii="Times New Roman" w:hAnsi="Times New Roman" w:cs="Times New Roman"/>
          <w:sz w:val="24"/>
          <w:szCs w:val="24"/>
          <w:lang w:val="en-US"/>
        </w:rPr>
        <w:t xml:space="preserve"> Thus, the question of the principal organ was quite independent from specific views concerning the circulation of the blood</w:t>
      </w:r>
      <w:r w:rsidR="00474774">
        <w:rPr>
          <w:rFonts w:ascii="Times New Roman" w:hAnsi="Times New Roman" w:cs="Times New Roman"/>
          <w:sz w:val="24"/>
          <w:szCs w:val="24"/>
          <w:lang w:val="en-US"/>
        </w:rPr>
        <w:t>.</w:t>
      </w:r>
      <w:r w:rsidR="007D485C">
        <w:rPr>
          <w:rFonts w:ascii="Times New Roman" w:hAnsi="Times New Roman" w:cs="Times New Roman"/>
          <w:sz w:val="24"/>
          <w:szCs w:val="24"/>
          <w:lang w:val="en-US"/>
        </w:rPr>
        <w:t xml:space="preserve"> </w:t>
      </w:r>
      <w:r w:rsidR="00474774">
        <w:rPr>
          <w:rFonts w:ascii="Times New Roman" w:hAnsi="Times New Roman" w:cs="Times New Roman"/>
          <w:sz w:val="24"/>
          <w:szCs w:val="24"/>
          <w:lang w:val="en-US"/>
        </w:rPr>
        <w:t>R</w:t>
      </w:r>
      <w:r w:rsidR="007D485C">
        <w:rPr>
          <w:rFonts w:ascii="Times New Roman" w:hAnsi="Times New Roman" w:cs="Times New Roman"/>
          <w:sz w:val="24"/>
          <w:szCs w:val="24"/>
          <w:lang w:val="en-US"/>
        </w:rPr>
        <w:t>ather</w:t>
      </w:r>
      <w:r w:rsidR="00474774">
        <w:rPr>
          <w:rFonts w:ascii="Times New Roman" w:hAnsi="Times New Roman" w:cs="Times New Roman"/>
          <w:sz w:val="24"/>
          <w:szCs w:val="24"/>
          <w:lang w:val="en-US"/>
        </w:rPr>
        <w:t>,</w:t>
      </w:r>
      <w:r w:rsidR="007D485C">
        <w:rPr>
          <w:rFonts w:ascii="Times New Roman" w:hAnsi="Times New Roman" w:cs="Times New Roman"/>
          <w:sz w:val="24"/>
          <w:szCs w:val="24"/>
          <w:lang w:val="en-US"/>
        </w:rPr>
        <w:t xml:space="preserve"> </w:t>
      </w:r>
      <w:r w:rsidR="00474774">
        <w:rPr>
          <w:rFonts w:ascii="Times New Roman" w:hAnsi="Times New Roman" w:cs="Times New Roman"/>
          <w:sz w:val="24"/>
          <w:szCs w:val="24"/>
          <w:lang w:val="en-US"/>
        </w:rPr>
        <w:t xml:space="preserve">it </w:t>
      </w:r>
      <w:r w:rsidR="007D485C">
        <w:rPr>
          <w:rFonts w:ascii="Times New Roman" w:hAnsi="Times New Roman" w:cs="Times New Roman"/>
          <w:sz w:val="24"/>
          <w:szCs w:val="24"/>
          <w:lang w:val="en-US"/>
        </w:rPr>
        <w:t>involved questions concerning the causal role of theoretical entities such as vital heat in nutrition, growth and sensation</w:t>
      </w:r>
      <w:r w:rsidR="00A67DC8">
        <w:rPr>
          <w:rFonts w:ascii="Times New Roman" w:hAnsi="Times New Roman" w:cs="Times New Roman"/>
          <w:sz w:val="24"/>
          <w:szCs w:val="24"/>
          <w:lang w:val="en-US"/>
        </w:rPr>
        <w:t xml:space="preserve">. </w:t>
      </w:r>
    </w:p>
    <w:p w14:paraId="3C32C273" w14:textId="77777777" w:rsidR="00D44119" w:rsidRDefault="007D485C" w:rsidP="00D44119">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F31E21">
        <w:rPr>
          <w:rFonts w:ascii="Times New Roman" w:hAnsi="Times New Roman" w:cs="Times New Roman"/>
          <w:sz w:val="24"/>
          <w:szCs w:val="24"/>
          <w:lang w:val="en-US"/>
        </w:rPr>
        <w:t xml:space="preserve">o argue for cardiocentric physiology, Cesalpino took up </w:t>
      </w:r>
      <w:r w:rsidR="00B80729">
        <w:rPr>
          <w:rFonts w:ascii="Times New Roman" w:hAnsi="Times New Roman" w:cs="Times New Roman"/>
          <w:sz w:val="24"/>
          <w:szCs w:val="24"/>
          <w:lang w:val="en-US"/>
        </w:rPr>
        <w:t xml:space="preserve">several </w:t>
      </w:r>
      <w:r w:rsidR="00701C39">
        <w:rPr>
          <w:rFonts w:ascii="Times New Roman" w:hAnsi="Times New Roman" w:cs="Times New Roman"/>
          <w:sz w:val="24"/>
          <w:szCs w:val="24"/>
          <w:lang w:val="en-US"/>
        </w:rPr>
        <w:t>strands of thought</w:t>
      </w:r>
      <w:r w:rsidR="00F31E21">
        <w:rPr>
          <w:rFonts w:ascii="Times New Roman" w:hAnsi="Times New Roman" w:cs="Times New Roman"/>
          <w:sz w:val="24"/>
          <w:szCs w:val="24"/>
          <w:lang w:val="en-US"/>
        </w:rPr>
        <w:t xml:space="preserve"> from Aristotle</w:t>
      </w:r>
      <w:r w:rsidR="00701C39">
        <w:rPr>
          <w:rFonts w:ascii="Times New Roman" w:hAnsi="Times New Roman" w:cs="Times New Roman"/>
          <w:sz w:val="24"/>
          <w:szCs w:val="24"/>
          <w:lang w:val="en-US"/>
        </w:rPr>
        <w:t>. One of them is</w:t>
      </w:r>
      <w:r>
        <w:rPr>
          <w:rFonts w:ascii="Times New Roman" w:hAnsi="Times New Roman" w:cs="Times New Roman"/>
          <w:sz w:val="24"/>
          <w:szCs w:val="24"/>
          <w:lang w:val="en-US"/>
        </w:rPr>
        <w:t xml:space="preserve"> </w:t>
      </w:r>
      <w:r w:rsidR="00B80729">
        <w:rPr>
          <w:rFonts w:ascii="Times New Roman" w:hAnsi="Times New Roman" w:cs="Times New Roman"/>
          <w:sz w:val="24"/>
          <w:szCs w:val="24"/>
          <w:lang w:val="en-US"/>
        </w:rPr>
        <w:t>the argument that, because nutrition is due to the element of fire, and the heart is the origin of heat, the heart is the first organ to be nourished</w:t>
      </w:r>
      <w:r w:rsidR="00701C39">
        <w:rPr>
          <w:rFonts w:ascii="Times New Roman" w:hAnsi="Times New Roman" w:cs="Times New Roman"/>
          <w:sz w:val="24"/>
          <w:szCs w:val="24"/>
          <w:lang w:val="en-US"/>
        </w:rPr>
        <w:t>.</w:t>
      </w:r>
      <w:r w:rsidR="00701C39" w:rsidRPr="00075F2F">
        <w:rPr>
          <w:rStyle w:val="Funotenzeichen"/>
          <w:rFonts w:ascii="Times New Roman" w:hAnsi="Times New Roman" w:cs="Times New Roman"/>
          <w:sz w:val="24"/>
          <w:szCs w:val="24"/>
          <w:lang w:val="en-US"/>
        </w:rPr>
        <w:footnoteReference w:id="4"/>
      </w:r>
      <w:r w:rsidR="00B80729">
        <w:rPr>
          <w:rFonts w:ascii="Times New Roman" w:hAnsi="Times New Roman" w:cs="Times New Roman"/>
          <w:sz w:val="24"/>
          <w:szCs w:val="24"/>
          <w:lang w:val="en-US"/>
        </w:rPr>
        <w:t xml:space="preserve"> </w:t>
      </w:r>
      <w:r w:rsidR="00701C39">
        <w:rPr>
          <w:rFonts w:ascii="Times New Roman" w:hAnsi="Times New Roman" w:cs="Times New Roman"/>
          <w:sz w:val="24"/>
          <w:szCs w:val="24"/>
          <w:lang w:val="en-US"/>
        </w:rPr>
        <w:t>Another strand is</w:t>
      </w:r>
      <w:r w:rsidR="00B80729">
        <w:rPr>
          <w:rFonts w:ascii="Times New Roman" w:hAnsi="Times New Roman" w:cs="Times New Roman"/>
          <w:sz w:val="24"/>
          <w:szCs w:val="24"/>
          <w:lang w:val="en-US"/>
        </w:rPr>
        <w:t xml:space="preserve"> the argument that, because </w:t>
      </w:r>
      <w:r w:rsidR="00F31E21" w:rsidRPr="00075F2F">
        <w:rPr>
          <w:rFonts w:ascii="Times New Roman" w:hAnsi="Times New Roman" w:cs="Times New Roman"/>
          <w:sz w:val="24"/>
          <w:szCs w:val="24"/>
          <w:lang w:val="en-US"/>
        </w:rPr>
        <w:t xml:space="preserve">blood is the ultimate aliment, </w:t>
      </w:r>
      <w:r w:rsidR="00B80729">
        <w:rPr>
          <w:rFonts w:ascii="Times New Roman" w:hAnsi="Times New Roman" w:cs="Times New Roman"/>
          <w:sz w:val="24"/>
          <w:szCs w:val="24"/>
          <w:lang w:val="en-US"/>
        </w:rPr>
        <w:t xml:space="preserve">and in the development of the fetus appears for </w:t>
      </w:r>
      <w:r w:rsidR="00F31E21" w:rsidRPr="00075F2F">
        <w:rPr>
          <w:rFonts w:ascii="Times New Roman" w:hAnsi="Times New Roman" w:cs="Times New Roman"/>
          <w:sz w:val="24"/>
          <w:szCs w:val="24"/>
          <w:lang w:val="en-US"/>
        </w:rPr>
        <w:t xml:space="preserve">the first time in the heart, </w:t>
      </w:r>
      <w:r w:rsidR="00B80729">
        <w:rPr>
          <w:rFonts w:ascii="Times New Roman" w:hAnsi="Times New Roman" w:cs="Times New Roman"/>
          <w:sz w:val="24"/>
          <w:szCs w:val="24"/>
          <w:lang w:val="en-US"/>
        </w:rPr>
        <w:t>the heart is the organ from which the nutrition and augmentation of other body parts originates</w:t>
      </w:r>
      <w:r w:rsidR="00F31E21" w:rsidRPr="00075F2F">
        <w:rPr>
          <w:rFonts w:ascii="Times New Roman" w:hAnsi="Times New Roman" w:cs="Times New Roman"/>
          <w:sz w:val="24"/>
          <w:szCs w:val="24"/>
          <w:lang w:val="en-US"/>
        </w:rPr>
        <w:t>.</w:t>
      </w:r>
      <w:r w:rsidR="00F31E21" w:rsidRPr="00075F2F">
        <w:rPr>
          <w:rStyle w:val="Funotenzeichen"/>
          <w:rFonts w:ascii="Times New Roman" w:hAnsi="Times New Roman" w:cs="Times New Roman"/>
          <w:sz w:val="24"/>
          <w:szCs w:val="24"/>
          <w:lang w:val="en-US"/>
        </w:rPr>
        <w:footnoteReference w:id="5"/>
      </w:r>
      <w:r w:rsidR="00D9347C">
        <w:rPr>
          <w:rFonts w:ascii="Times New Roman" w:hAnsi="Times New Roman" w:cs="Times New Roman"/>
          <w:sz w:val="24"/>
          <w:szCs w:val="24"/>
          <w:lang w:val="en-US"/>
        </w:rPr>
        <w:t xml:space="preserve"> </w:t>
      </w:r>
      <w:r w:rsidR="00F31E21">
        <w:rPr>
          <w:rFonts w:ascii="Times New Roman" w:hAnsi="Times New Roman" w:cs="Times New Roman"/>
          <w:sz w:val="24"/>
          <w:szCs w:val="24"/>
          <w:lang w:val="en-US"/>
        </w:rPr>
        <w:t>Cesalpino also adopted Aristotle’s view</w:t>
      </w:r>
      <w:r>
        <w:rPr>
          <w:rFonts w:ascii="Times New Roman" w:hAnsi="Times New Roman" w:cs="Times New Roman"/>
          <w:sz w:val="24"/>
          <w:szCs w:val="24"/>
          <w:lang w:val="en-US"/>
        </w:rPr>
        <w:t xml:space="preserve"> that, in </w:t>
      </w:r>
      <w:r>
        <w:rPr>
          <w:rFonts w:ascii="Times New Roman" w:hAnsi="Times New Roman" w:cs="Times New Roman"/>
          <w:sz w:val="24"/>
          <w:szCs w:val="24"/>
          <w:lang w:val="en-US"/>
        </w:rPr>
        <w:lastRenderedPageBreak/>
        <w:t>sanguineous animals, there is</w:t>
      </w:r>
      <w:r w:rsidR="00F31E21">
        <w:rPr>
          <w:rFonts w:ascii="Times New Roman" w:hAnsi="Times New Roman" w:cs="Times New Roman"/>
          <w:sz w:val="24"/>
          <w:szCs w:val="24"/>
          <w:lang w:val="en-US"/>
        </w:rPr>
        <w:t xml:space="preserve"> no sensation in any part that lacks blood</w:t>
      </w:r>
      <w:r w:rsidR="00701C39">
        <w:rPr>
          <w:rFonts w:ascii="Times New Roman" w:hAnsi="Times New Roman" w:cs="Times New Roman"/>
          <w:sz w:val="24"/>
          <w:szCs w:val="24"/>
          <w:lang w:val="en-US"/>
        </w:rPr>
        <w:t>.</w:t>
      </w:r>
      <w:r w:rsidR="00701C39">
        <w:rPr>
          <w:rStyle w:val="Funotenzeichen"/>
          <w:rFonts w:ascii="Times New Roman" w:hAnsi="Times New Roman" w:cs="Times New Roman"/>
          <w:sz w:val="24"/>
          <w:szCs w:val="24"/>
          <w:lang w:val="en-US"/>
        </w:rPr>
        <w:footnoteReference w:id="6"/>
      </w:r>
      <w:r w:rsidR="00F31E21">
        <w:rPr>
          <w:rFonts w:ascii="Times New Roman" w:hAnsi="Times New Roman" w:cs="Times New Roman"/>
          <w:sz w:val="24"/>
          <w:szCs w:val="24"/>
          <w:lang w:val="en-US"/>
        </w:rPr>
        <w:t xml:space="preserve"> </w:t>
      </w:r>
      <w:r>
        <w:rPr>
          <w:rFonts w:ascii="Times New Roman" w:hAnsi="Times New Roman" w:cs="Times New Roman"/>
          <w:sz w:val="24"/>
          <w:szCs w:val="24"/>
          <w:lang w:val="en-US"/>
        </w:rPr>
        <w:t>Like Aristotle, he</w:t>
      </w:r>
      <w:r w:rsidR="00D9347C">
        <w:rPr>
          <w:rFonts w:ascii="Times New Roman" w:hAnsi="Times New Roman" w:cs="Times New Roman"/>
          <w:sz w:val="24"/>
          <w:szCs w:val="24"/>
          <w:lang w:val="en-US"/>
        </w:rPr>
        <w:t xml:space="preserve"> explained this through the view that the sensitive soul is one actually and belongs to one part primarily</w:t>
      </w:r>
      <w:r w:rsidR="00701C39">
        <w:rPr>
          <w:rStyle w:val="Funotenzeichen"/>
          <w:rFonts w:ascii="Times New Roman" w:hAnsi="Times New Roman" w:cs="Times New Roman"/>
          <w:sz w:val="24"/>
          <w:szCs w:val="24"/>
          <w:lang w:val="en-US"/>
        </w:rPr>
        <w:footnoteReference w:id="7"/>
      </w:r>
      <w:r w:rsidR="00D9347C">
        <w:rPr>
          <w:rFonts w:ascii="Times New Roman" w:hAnsi="Times New Roman" w:cs="Times New Roman"/>
          <w:sz w:val="24"/>
          <w:szCs w:val="24"/>
          <w:lang w:val="en-US"/>
        </w:rPr>
        <w:t xml:space="preserve"> because otherwise the sensitive </w:t>
      </w:r>
      <w:r>
        <w:rPr>
          <w:rFonts w:ascii="Times New Roman" w:hAnsi="Times New Roman" w:cs="Times New Roman"/>
          <w:sz w:val="24"/>
          <w:szCs w:val="24"/>
          <w:lang w:val="en-US"/>
        </w:rPr>
        <w:t xml:space="preserve">soul </w:t>
      </w:r>
      <w:r w:rsidR="00D9347C">
        <w:rPr>
          <w:rFonts w:ascii="Times New Roman" w:hAnsi="Times New Roman" w:cs="Times New Roman"/>
          <w:sz w:val="24"/>
          <w:szCs w:val="24"/>
          <w:lang w:val="en-US"/>
        </w:rPr>
        <w:t xml:space="preserve">could not judge </w:t>
      </w:r>
      <w:r w:rsidR="00F31E21">
        <w:rPr>
          <w:rFonts w:ascii="Times New Roman" w:hAnsi="Times New Roman" w:cs="Times New Roman"/>
          <w:sz w:val="24"/>
          <w:szCs w:val="24"/>
          <w:lang w:val="en-US"/>
        </w:rPr>
        <w:t>the difference between several senses</w:t>
      </w:r>
      <w:r w:rsidR="00D9347C">
        <w:rPr>
          <w:rFonts w:ascii="Times New Roman" w:hAnsi="Times New Roman" w:cs="Times New Roman"/>
          <w:sz w:val="24"/>
          <w:szCs w:val="24"/>
          <w:lang w:val="en-US"/>
        </w:rPr>
        <w:t>.</w:t>
      </w:r>
      <w:r w:rsidR="00F31E21">
        <w:rPr>
          <w:rStyle w:val="Funotenzeichen"/>
          <w:rFonts w:ascii="Times New Roman" w:hAnsi="Times New Roman" w:cs="Times New Roman"/>
          <w:sz w:val="24"/>
          <w:szCs w:val="24"/>
          <w:lang w:val="en-US"/>
        </w:rPr>
        <w:footnoteReference w:id="8"/>
      </w:r>
      <w:r w:rsidR="00F31E21">
        <w:rPr>
          <w:rFonts w:ascii="Times New Roman" w:hAnsi="Times New Roman" w:cs="Times New Roman"/>
          <w:sz w:val="24"/>
          <w:szCs w:val="24"/>
          <w:lang w:val="en-US"/>
        </w:rPr>
        <w:t xml:space="preserve"> </w:t>
      </w:r>
    </w:p>
    <w:p w14:paraId="0723BE1E" w14:textId="77777777" w:rsidR="00D44119" w:rsidRDefault="00596C67" w:rsidP="00D44119">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Going beyond Aristotle, Cesalpino developed a series of arguments of his own to support cardiocentric physiology. For present purposes, it will </w:t>
      </w:r>
      <w:r w:rsidR="00D11F1F">
        <w:rPr>
          <w:rFonts w:ascii="Times New Roman" w:hAnsi="Times New Roman" w:cs="Times New Roman"/>
          <w:sz w:val="24"/>
          <w:szCs w:val="24"/>
          <w:lang w:val="en-US"/>
        </w:rPr>
        <w:t>suffice</w:t>
      </w:r>
      <w:r>
        <w:rPr>
          <w:rFonts w:ascii="Times New Roman" w:hAnsi="Times New Roman" w:cs="Times New Roman"/>
          <w:sz w:val="24"/>
          <w:szCs w:val="24"/>
          <w:lang w:val="en-US"/>
        </w:rPr>
        <w:t xml:space="preserve"> to focus on the argument that triggered Taurellus’s objection that Cesalpino’s version of cardiocentric physiology leads to inacceptable theological consequences—</w:t>
      </w:r>
      <w:r w:rsidR="00CD0130">
        <w:rPr>
          <w:rFonts w:ascii="Times New Roman" w:hAnsi="Times New Roman" w:cs="Times New Roman"/>
          <w:sz w:val="24"/>
          <w:szCs w:val="24"/>
          <w:lang w:val="en-US"/>
        </w:rPr>
        <w:t>the argument from the possibility of di</w:t>
      </w:r>
      <w:r w:rsidR="007768CE">
        <w:rPr>
          <w:rFonts w:ascii="Times New Roman" w:hAnsi="Times New Roman" w:cs="Times New Roman"/>
          <w:sz w:val="24"/>
          <w:szCs w:val="24"/>
          <w:lang w:val="en-US"/>
        </w:rPr>
        <w:t>viding</w:t>
      </w:r>
      <w:r w:rsidR="00CD0130">
        <w:rPr>
          <w:rFonts w:ascii="Times New Roman" w:hAnsi="Times New Roman" w:cs="Times New Roman"/>
          <w:sz w:val="24"/>
          <w:szCs w:val="24"/>
          <w:lang w:val="en-US"/>
        </w:rPr>
        <w:t xml:space="preserve"> lower animals into parts that all have vegetati</w:t>
      </w:r>
      <w:r w:rsidR="007768CE">
        <w:rPr>
          <w:rFonts w:ascii="Times New Roman" w:hAnsi="Times New Roman" w:cs="Times New Roman"/>
          <w:sz w:val="24"/>
          <w:szCs w:val="24"/>
          <w:lang w:val="en-US"/>
        </w:rPr>
        <w:t>v</w:t>
      </w:r>
      <w:r w:rsidR="00CD0130">
        <w:rPr>
          <w:rFonts w:ascii="Times New Roman" w:hAnsi="Times New Roman" w:cs="Times New Roman"/>
          <w:sz w:val="24"/>
          <w:szCs w:val="24"/>
          <w:lang w:val="en-US"/>
        </w:rPr>
        <w:t>e and sensitive powers</w:t>
      </w:r>
      <w:r w:rsidR="007768CE">
        <w:rPr>
          <w:rFonts w:ascii="Times New Roman" w:hAnsi="Times New Roman" w:cs="Times New Roman"/>
          <w:sz w:val="24"/>
          <w:szCs w:val="24"/>
          <w:lang w:val="en-US"/>
        </w:rPr>
        <w:t xml:space="preserve">. </w:t>
      </w:r>
      <w:r w:rsidR="00FA246A">
        <w:rPr>
          <w:rFonts w:ascii="Times New Roman" w:hAnsi="Times New Roman" w:cs="Times New Roman"/>
          <w:sz w:val="24"/>
          <w:szCs w:val="24"/>
          <w:lang w:val="en-US"/>
        </w:rPr>
        <w:t xml:space="preserve">Cesalpino </w:t>
      </w:r>
      <w:r>
        <w:rPr>
          <w:rFonts w:ascii="Times New Roman" w:hAnsi="Times New Roman" w:cs="Times New Roman"/>
          <w:sz w:val="24"/>
          <w:szCs w:val="24"/>
          <w:lang w:val="en-US"/>
        </w:rPr>
        <w:t>argued</w:t>
      </w:r>
      <w:r w:rsidR="002F2884">
        <w:rPr>
          <w:rFonts w:ascii="Times New Roman" w:hAnsi="Times New Roman" w:cs="Times New Roman"/>
          <w:sz w:val="24"/>
          <w:szCs w:val="24"/>
          <w:lang w:val="en-US"/>
        </w:rPr>
        <w:t xml:space="preserve"> that</w:t>
      </w:r>
      <w:r w:rsidR="00FA246A">
        <w:rPr>
          <w:rFonts w:ascii="Times New Roman" w:hAnsi="Times New Roman" w:cs="Times New Roman"/>
          <w:sz w:val="24"/>
          <w:szCs w:val="24"/>
          <w:lang w:val="en-US"/>
        </w:rPr>
        <w:t xml:space="preserve"> </w:t>
      </w:r>
      <w:r w:rsidR="002F2884" w:rsidRPr="002F2884">
        <w:rPr>
          <w:rFonts w:ascii="Times New Roman" w:hAnsi="Times New Roman" w:cs="Times New Roman"/>
          <w:sz w:val="24"/>
          <w:szCs w:val="24"/>
          <w:lang w:val="en-US"/>
        </w:rPr>
        <w:t>“a</w:t>
      </w:r>
      <w:r w:rsidR="00045F40" w:rsidRPr="002F2884">
        <w:rPr>
          <w:rFonts w:ascii="Times New Roman" w:hAnsi="Times New Roman" w:cs="Times New Roman"/>
          <w:sz w:val="24"/>
          <w:szCs w:val="24"/>
          <w:lang w:val="en-US"/>
        </w:rPr>
        <w:t>nimals that are less distinct, have a closer union of these vessels: this is why it happens that they can stay alive for some while, for they do not have distinct principles but rather principles that are diffused throughout the vessels.</w:t>
      </w:r>
      <w:r w:rsidR="002F2884" w:rsidRPr="002F2884">
        <w:rPr>
          <w:rFonts w:ascii="Times New Roman" w:hAnsi="Times New Roman" w:cs="Times New Roman"/>
          <w:sz w:val="24"/>
          <w:szCs w:val="24"/>
          <w:lang w:val="en-US"/>
        </w:rPr>
        <w:t>”</w:t>
      </w:r>
      <w:r w:rsidR="00045F40" w:rsidRPr="00075F2F">
        <w:rPr>
          <w:rStyle w:val="Funotenzeichen"/>
          <w:rFonts w:ascii="Times New Roman" w:hAnsi="Times New Roman" w:cs="Times New Roman"/>
          <w:sz w:val="24"/>
          <w:szCs w:val="24"/>
          <w:lang w:val="en-US"/>
        </w:rPr>
        <w:footnoteReference w:id="9"/>
      </w:r>
      <w:r w:rsidR="002F2884">
        <w:rPr>
          <w:rFonts w:ascii="Times New Roman" w:hAnsi="Times New Roman" w:cs="Times New Roman"/>
          <w:sz w:val="24"/>
          <w:szCs w:val="24"/>
          <w:lang w:val="en-US"/>
        </w:rPr>
        <w:t xml:space="preserve"> </w:t>
      </w:r>
      <w:r w:rsidR="00BF342E">
        <w:rPr>
          <w:rFonts w:ascii="Times New Roman" w:hAnsi="Times New Roman" w:cs="Times New Roman"/>
          <w:sz w:val="24"/>
          <w:szCs w:val="24"/>
          <w:lang w:val="en-US"/>
        </w:rPr>
        <w:t>Cesalpino maintained that some lower animals can be divided such that the separated parts have the same vegetative and sensitive powers as the whole animal. For example, i</w:t>
      </w:r>
      <w:r w:rsidR="00BF342E" w:rsidRPr="00075F2F">
        <w:rPr>
          <w:rFonts w:ascii="Times New Roman" w:hAnsi="Times New Roman" w:cs="Times New Roman"/>
          <w:sz w:val="24"/>
          <w:szCs w:val="24"/>
          <w:lang w:val="en-US"/>
        </w:rPr>
        <w:t xml:space="preserve">f a worm is </w:t>
      </w:r>
      <w:r w:rsidR="00BF342E">
        <w:rPr>
          <w:rFonts w:ascii="Times New Roman" w:hAnsi="Times New Roman" w:cs="Times New Roman"/>
          <w:sz w:val="24"/>
          <w:szCs w:val="24"/>
          <w:lang w:val="en-US"/>
        </w:rPr>
        <w:t>cut into pieces</w:t>
      </w:r>
      <w:r w:rsidR="00BF342E" w:rsidRPr="00075F2F">
        <w:rPr>
          <w:rFonts w:ascii="Times New Roman" w:hAnsi="Times New Roman" w:cs="Times New Roman"/>
          <w:sz w:val="24"/>
          <w:szCs w:val="24"/>
          <w:lang w:val="en-US"/>
        </w:rPr>
        <w:t xml:space="preserve">, all the vegetative and sensitive powers of the soul can be observed </w:t>
      </w:r>
      <w:r w:rsidR="00BF342E">
        <w:rPr>
          <w:rFonts w:ascii="Times New Roman" w:hAnsi="Times New Roman" w:cs="Times New Roman"/>
          <w:sz w:val="24"/>
          <w:szCs w:val="24"/>
          <w:lang w:val="en-US"/>
        </w:rPr>
        <w:t xml:space="preserve">in each part </w:t>
      </w:r>
      <w:r w:rsidR="00BF342E" w:rsidRPr="00075F2F">
        <w:rPr>
          <w:rFonts w:ascii="Times New Roman" w:hAnsi="Times New Roman" w:cs="Times New Roman"/>
          <w:sz w:val="24"/>
          <w:szCs w:val="24"/>
          <w:lang w:val="en-US"/>
        </w:rPr>
        <w:t>that were observable in the whole, “as if they were inseparable from each other</w:t>
      </w:r>
      <w:r w:rsidR="00376F63">
        <w:rPr>
          <w:rFonts w:ascii="Times New Roman" w:hAnsi="Times New Roman" w:cs="Times New Roman"/>
          <w:sz w:val="24"/>
          <w:szCs w:val="24"/>
          <w:lang w:val="en-US"/>
        </w:rPr>
        <w:t>.</w:t>
      </w:r>
      <w:r w:rsidR="00BF342E" w:rsidRPr="00075F2F">
        <w:rPr>
          <w:rFonts w:ascii="Times New Roman" w:hAnsi="Times New Roman" w:cs="Times New Roman"/>
          <w:sz w:val="24"/>
          <w:szCs w:val="24"/>
          <w:lang w:val="en-US"/>
        </w:rPr>
        <w:t>”</w:t>
      </w:r>
      <w:r w:rsidR="00376F63">
        <w:rPr>
          <w:rStyle w:val="Funotenzeichen"/>
          <w:rFonts w:ascii="Times New Roman" w:hAnsi="Times New Roman" w:cs="Times New Roman"/>
          <w:sz w:val="24"/>
          <w:szCs w:val="24"/>
          <w:lang w:val="en-US"/>
        </w:rPr>
        <w:footnoteReference w:id="10"/>
      </w:r>
      <w:r w:rsidR="00BF342E" w:rsidRPr="00075F2F">
        <w:rPr>
          <w:rFonts w:ascii="Times New Roman" w:hAnsi="Times New Roman" w:cs="Times New Roman"/>
          <w:sz w:val="24"/>
          <w:szCs w:val="24"/>
          <w:lang w:val="en-US"/>
        </w:rPr>
        <w:t xml:space="preserve"> Cesalpino </w:t>
      </w:r>
      <w:r>
        <w:rPr>
          <w:rFonts w:ascii="Times New Roman" w:hAnsi="Times New Roman" w:cs="Times New Roman"/>
          <w:sz w:val="24"/>
          <w:szCs w:val="24"/>
          <w:lang w:val="en-US"/>
        </w:rPr>
        <w:t>remarked</w:t>
      </w:r>
      <w:r w:rsidR="00BF342E">
        <w:rPr>
          <w:rFonts w:ascii="Times New Roman" w:hAnsi="Times New Roman" w:cs="Times New Roman"/>
          <w:sz w:val="24"/>
          <w:szCs w:val="24"/>
          <w:lang w:val="en-US"/>
        </w:rPr>
        <w:t xml:space="preserve"> that the persistence of the vegetative and sensitive powers of the entire animal in the separated parts</w:t>
      </w:r>
      <w:r w:rsidR="00BF342E" w:rsidRPr="00075F2F">
        <w:rPr>
          <w:rFonts w:ascii="Times New Roman" w:hAnsi="Times New Roman" w:cs="Times New Roman"/>
          <w:sz w:val="24"/>
          <w:szCs w:val="24"/>
          <w:lang w:val="en-US"/>
        </w:rPr>
        <w:t xml:space="preserve"> also indicates an answer to the question of “how the eternal and the mortal are numerically one</w:t>
      </w:r>
      <w:r w:rsidR="00BF342E">
        <w:rPr>
          <w:rFonts w:ascii="Times New Roman" w:hAnsi="Times New Roman" w:cs="Times New Roman"/>
          <w:sz w:val="24"/>
          <w:szCs w:val="24"/>
          <w:lang w:val="en-US"/>
        </w:rPr>
        <w:t>.</w:t>
      </w:r>
      <w:r w:rsidR="00BF342E" w:rsidRPr="00075F2F">
        <w:rPr>
          <w:rFonts w:ascii="Times New Roman" w:hAnsi="Times New Roman" w:cs="Times New Roman"/>
          <w:sz w:val="24"/>
          <w:szCs w:val="24"/>
          <w:lang w:val="en-US"/>
        </w:rPr>
        <w:t>”</w:t>
      </w:r>
      <w:r w:rsidR="00BF342E">
        <w:rPr>
          <w:rStyle w:val="Funotenzeichen"/>
          <w:rFonts w:ascii="Times New Roman" w:hAnsi="Times New Roman" w:cs="Times New Roman"/>
          <w:sz w:val="24"/>
          <w:szCs w:val="24"/>
          <w:lang w:val="en-US"/>
        </w:rPr>
        <w:footnoteReference w:id="11"/>
      </w:r>
      <w:r w:rsidR="00BF342E" w:rsidRPr="00075F2F">
        <w:rPr>
          <w:rFonts w:ascii="Times New Roman" w:hAnsi="Times New Roman" w:cs="Times New Roman"/>
          <w:sz w:val="24"/>
          <w:szCs w:val="24"/>
          <w:lang w:val="en-US"/>
        </w:rPr>
        <w:t xml:space="preserve"> </w:t>
      </w:r>
      <w:r w:rsidR="00BF342E">
        <w:rPr>
          <w:rFonts w:ascii="Times New Roman" w:hAnsi="Times New Roman" w:cs="Times New Roman"/>
          <w:sz w:val="24"/>
          <w:szCs w:val="24"/>
          <w:lang w:val="en-US"/>
        </w:rPr>
        <w:t>As he argued,</w:t>
      </w:r>
      <w:r w:rsidR="00BF342E" w:rsidRPr="00075F2F">
        <w:rPr>
          <w:rFonts w:ascii="Times New Roman" w:hAnsi="Times New Roman" w:cs="Times New Roman"/>
          <w:sz w:val="24"/>
          <w:szCs w:val="24"/>
          <w:lang w:val="en-US"/>
        </w:rPr>
        <w:t xml:space="preserve"> from the experiences such as the division of a worm “it follows that in all bodies, together with a material form, there inheres an immaterial form …”</w:t>
      </w:r>
      <w:r w:rsidR="00BF342E">
        <w:rPr>
          <w:rStyle w:val="Funotenzeichen"/>
          <w:rFonts w:ascii="Times New Roman" w:hAnsi="Times New Roman" w:cs="Times New Roman"/>
          <w:sz w:val="24"/>
          <w:szCs w:val="24"/>
          <w:lang w:val="en-US"/>
        </w:rPr>
        <w:footnoteReference w:id="12"/>
      </w:r>
      <w:r w:rsidR="00BF342E" w:rsidRPr="00ED7B8C">
        <w:rPr>
          <w:rFonts w:ascii="Times New Roman" w:hAnsi="Times New Roman" w:cs="Times New Roman"/>
          <w:sz w:val="24"/>
          <w:szCs w:val="24"/>
          <w:lang w:val="it-IT"/>
        </w:rPr>
        <w:t xml:space="preserve"> </w:t>
      </w:r>
      <w:r w:rsidR="00D11F1F">
        <w:rPr>
          <w:rFonts w:ascii="Times New Roman" w:hAnsi="Times New Roman" w:cs="Times New Roman"/>
          <w:sz w:val="24"/>
          <w:szCs w:val="24"/>
          <w:lang w:val="en-US"/>
        </w:rPr>
        <w:t>And finally, he</w:t>
      </w:r>
      <w:r w:rsidR="00BF342E" w:rsidRPr="00075F2F">
        <w:rPr>
          <w:rFonts w:ascii="Times New Roman" w:hAnsi="Times New Roman" w:cs="Times New Roman"/>
          <w:sz w:val="24"/>
          <w:szCs w:val="24"/>
          <w:lang w:val="en-US"/>
        </w:rPr>
        <w:t xml:space="preserve"> conjecture</w:t>
      </w:r>
      <w:r w:rsidR="00BF342E">
        <w:rPr>
          <w:rFonts w:ascii="Times New Roman" w:hAnsi="Times New Roman" w:cs="Times New Roman"/>
          <w:sz w:val="24"/>
          <w:szCs w:val="24"/>
          <w:lang w:val="en-US"/>
        </w:rPr>
        <w:t xml:space="preserve">d that </w:t>
      </w:r>
      <w:r w:rsidR="00BF342E" w:rsidRPr="00075F2F">
        <w:rPr>
          <w:rFonts w:ascii="Times New Roman" w:hAnsi="Times New Roman" w:cs="Times New Roman"/>
          <w:sz w:val="24"/>
          <w:szCs w:val="24"/>
          <w:lang w:val="en-US"/>
        </w:rPr>
        <w:t>this could be the sense of Thales’</w:t>
      </w:r>
      <w:r w:rsidR="00BF342E">
        <w:rPr>
          <w:rFonts w:ascii="Times New Roman" w:hAnsi="Times New Roman" w:cs="Times New Roman"/>
          <w:sz w:val="24"/>
          <w:szCs w:val="24"/>
          <w:lang w:val="en-US"/>
        </w:rPr>
        <w:t>s</w:t>
      </w:r>
      <w:r w:rsidR="00BF342E" w:rsidRPr="00075F2F">
        <w:rPr>
          <w:rFonts w:ascii="Times New Roman" w:hAnsi="Times New Roman" w:cs="Times New Roman"/>
          <w:sz w:val="24"/>
          <w:szCs w:val="24"/>
          <w:lang w:val="en-US"/>
        </w:rPr>
        <w:t xml:space="preserve"> saying </w:t>
      </w:r>
      <w:r w:rsidR="009A7275">
        <w:rPr>
          <w:rFonts w:ascii="Times New Roman" w:hAnsi="Times New Roman" w:cs="Times New Roman"/>
          <w:sz w:val="24"/>
          <w:szCs w:val="24"/>
          <w:lang w:val="en-US"/>
        </w:rPr>
        <w:t xml:space="preserve">(reported by Aristotle) </w:t>
      </w:r>
      <w:r w:rsidR="00BF342E" w:rsidRPr="00075F2F">
        <w:rPr>
          <w:rFonts w:ascii="Times New Roman" w:hAnsi="Times New Roman" w:cs="Times New Roman"/>
          <w:sz w:val="24"/>
          <w:szCs w:val="24"/>
          <w:lang w:val="en-US"/>
        </w:rPr>
        <w:t>that everything is full of Gods</w:t>
      </w:r>
      <w:r w:rsidR="009A7275">
        <w:rPr>
          <w:rFonts w:ascii="Times New Roman" w:hAnsi="Times New Roman" w:cs="Times New Roman"/>
          <w:sz w:val="24"/>
          <w:szCs w:val="24"/>
          <w:lang w:val="en-US"/>
        </w:rPr>
        <w:t>.</w:t>
      </w:r>
      <w:r w:rsidR="009A7275">
        <w:rPr>
          <w:rStyle w:val="Funotenzeichen"/>
          <w:rFonts w:ascii="Times New Roman" w:hAnsi="Times New Roman" w:cs="Times New Roman"/>
          <w:sz w:val="24"/>
          <w:szCs w:val="24"/>
          <w:lang w:val="en-US"/>
        </w:rPr>
        <w:footnoteReference w:id="13"/>
      </w:r>
      <w:r w:rsidR="00BF342E" w:rsidRPr="00075F2F">
        <w:rPr>
          <w:rFonts w:ascii="Times New Roman" w:hAnsi="Times New Roman" w:cs="Times New Roman"/>
          <w:sz w:val="24"/>
          <w:szCs w:val="24"/>
          <w:lang w:val="en-US"/>
        </w:rPr>
        <w:t xml:space="preserve"> </w:t>
      </w:r>
    </w:p>
    <w:p w14:paraId="2B614090" w14:textId="77777777" w:rsidR="00D44119" w:rsidRDefault="00AD28D5" w:rsidP="00D44119">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Cesalpino’s reasoning is certainly puzzling because it leaves out any of the intermediary steps that could have led him from observations about the persistence of sensitive powers in separate worm parts to the </w:t>
      </w:r>
      <w:r w:rsidR="00901A3F">
        <w:rPr>
          <w:rFonts w:ascii="Times New Roman" w:hAnsi="Times New Roman" w:cs="Times New Roman"/>
          <w:sz w:val="24"/>
          <w:szCs w:val="24"/>
          <w:lang w:val="en-US"/>
        </w:rPr>
        <w:t>divine nature</w:t>
      </w:r>
      <w:r>
        <w:rPr>
          <w:rFonts w:ascii="Times New Roman" w:hAnsi="Times New Roman" w:cs="Times New Roman"/>
          <w:sz w:val="24"/>
          <w:szCs w:val="24"/>
          <w:lang w:val="en-US"/>
        </w:rPr>
        <w:t xml:space="preserve"> of an immaterial form inherent in bodies. </w:t>
      </w:r>
      <w:r w:rsidR="00901A3F">
        <w:rPr>
          <w:rFonts w:ascii="Times New Roman" w:hAnsi="Times New Roman" w:cs="Times New Roman"/>
          <w:sz w:val="24"/>
          <w:szCs w:val="24"/>
          <w:lang w:val="en-US"/>
        </w:rPr>
        <w:t>S</w:t>
      </w:r>
      <w:r>
        <w:rPr>
          <w:rFonts w:ascii="Times New Roman" w:hAnsi="Times New Roman" w:cs="Times New Roman"/>
          <w:sz w:val="24"/>
          <w:szCs w:val="24"/>
          <w:lang w:val="en-US"/>
        </w:rPr>
        <w:t>ome</w:t>
      </w:r>
      <w:r w:rsidR="00D11F1F">
        <w:rPr>
          <w:rFonts w:ascii="Times New Roman" w:hAnsi="Times New Roman" w:cs="Times New Roman"/>
          <w:sz w:val="24"/>
          <w:szCs w:val="24"/>
          <w:lang w:val="en-US"/>
        </w:rPr>
        <w:t>, but not all</w:t>
      </w:r>
      <w:r>
        <w:rPr>
          <w:rFonts w:ascii="Times New Roman" w:hAnsi="Times New Roman" w:cs="Times New Roman"/>
          <w:sz w:val="24"/>
          <w:szCs w:val="24"/>
          <w:lang w:val="en-US"/>
        </w:rPr>
        <w:t xml:space="preserve"> of these steps could be filled in by considering </w:t>
      </w:r>
      <w:r w:rsidR="00901A3F">
        <w:rPr>
          <w:rFonts w:ascii="Times New Roman" w:hAnsi="Times New Roman" w:cs="Times New Roman"/>
          <w:sz w:val="24"/>
          <w:szCs w:val="24"/>
          <w:lang w:val="en-US"/>
        </w:rPr>
        <w:t>how he takes up and modifies the late scholastic theory of sensible species. The question that the theory was meant to answer is the question of how sensible qualities can be represented (in different</w:t>
      </w:r>
      <w:r w:rsidR="009C53F6">
        <w:rPr>
          <w:rFonts w:ascii="Times New Roman" w:hAnsi="Times New Roman" w:cs="Times New Roman"/>
          <w:sz w:val="24"/>
          <w:szCs w:val="24"/>
          <w:lang w:val="en-US"/>
        </w:rPr>
        <w:t xml:space="preserve"> material</w:t>
      </w:r>
      <w:r w:rsidR="00901A3F">
        <w:rPr>
          <w:rFonts w:ascii="Times New Roman" w:hAnsi="Times New Roman" w:cs="Times New Roman"/>
          <w:sz w:val="24"/>
          <w:szCs w:val="24"/>
          <w:lang w:val="en-US"/>
        </w:rPr>
        <w:t xml:space="preserve"> media and in the</w:t>
      </w:r>
      <w:r w:rsidR="00D11F1F">
        <w:rPr>
          <w:rFonts w:ascii="Times New Roman" w:hAnsi="Times New Roman" w:cs="Times New Roman"/>
          <w:sz w:val="24"/>
          <w:szCs w:val="24"/>
          <w:lang w:val="en-US"/>
        </w:rPr>
        <w:t xml:space="preserve"> states of the</w:t>
      </w:r>
      <w:r w:rsidR="00901A3F">
        <w:rPr>
          <w:rFonts w:ascii="Times New Roman" w:hAnsi="Times New Roman" w:cs="Times New Roman"/>
          <w:sz w:val="24"/>
          <w:szCs w:val="24"/>
          <w:lang w:val="en-US"/>
        </w:rPr>
        <w:t xml:space="preserve"> sensitive soul) without carrying the material substrate with them.</w:t>
      </w:r>
      <w:r w:rsidR="00901A3F">
        <w:rPr>
          <w:rStyle w:val="Funotenzeichen"/>
          <w:rFonts w:ascii="Times New Roman" w:hAnsi="Times New Roman" w:cs="Times New Roman"/>
          <w:sz w:val="24"/>
          <w:szCs w:val="24"/>
          <w:lang w:val="en-US"/>
        </w:rPr>
        <w:footnoteReference w:id="14"/>
      </w:r>
      <w:r w:rsidR="00901A3F">
        <w:rPr>
          <w:rFonts w:ascii="Times New Roman" w:hAnsi="Times New Roman" w:cs="Times New Roman"/>
          <w:sz w:val="24"/>
          <w:szCs w:val="24"/>
          <w:lang w:val="en-US"/>
        </w:rPr>
        <w:t xml:space="preserve"> </w:t>
      </w:r>
      <w:r w:rsidR="009C53F6">
        <w:rPr>
          <w:rFonts w:ascii="Times New Roman" w:hAnsi="Times New Roman" w:cs="Times New Roman"/>
          <w:sz w:val="24"/>
          <w:szCs w:val="24"/>
          <w:lang w:val="en-US"/>
        </w:rPr>
        <w:t>There was a strong tendency to understand sensible species as immaterial entities that are capable of travelling through matter, thereby making their mode of transmission enigmatic; but there were also attempt at understanding them as modifications of material substrates (such as changes in shape and motion).</w:t>
      </w:r>
      <w:r w:rsidR="009C53F6">
        <w:rPr>
          <w:rStyle w:val="Funotenzeichen"/>
          <w:rFonts w:ascii="Times New Roman" w:hAnsi="Times New Roman" w:cs="Times New Roman"/>
          <w:sz w:val="24"/>
          <w:szCs w:val="24"/>
          <w:lang w:val="en-US"/>
        </w:rPr>
        <w:footnoteReference w:id="15"/>
      </w:r>
      <w:r w:rsidR="009C53F6">
        <w:rPr>
          <w:rFonts w:ascii="Times New Roman" w:hAnsi="Times New Roman" w:cs="Times New Roman"/>
          <w:sz w:val="24"/>
          <w:szCs w:val="24"/>
          <w:lang w:val="en-US"/>
        </w:rPr>
        <w:t xml:space="preserve"> </w:t>
      </w:r>
      <w:r w:rsidR="004750D5">
        <w:rPr>
          <w:rFonts w:ascii="Times New Roman" w:hAnsi="Times New Roman" w:cs="Times New Roman"/>
          <w:sz w:val="24"/>
          <w:szCs w:val="24"/>
          <w:lang w:val="en-US"/>
        </w:rPr>
        <w:t xml:space="preserve">Cesalpino distinguished </w:t>
      </w:r>
      <w:r w:rsidR="00901A3F">
        <w:rPr>
          <w:rFonts w:ascii="Times New Roman" w:hAnsi="Times New Roman" w:cs="Times New Roman"/>
          <w:sz w:val="24"/>
          <w:szCs w:val="24"/>
          <w:lang w:val="en-US"/>
        </w:rPr>
        <w:t xml:space="preserve">material species </w:t>
      </w:r>
      <w:r w:rsidR="004750D5">
        <w:rPr>
          <w:rFonts w:ascii="Times New Roman" w:hAnsi="Times New Roman" w:cs="Times New Roman"/>
          <w:sz w:val="24"/>
          <w:szCs w:val="24"/>
          <w:lang w:val="en-US"/>
        </w:rPr>
        <w:t>i</w:t>
      </w:r>
      <w:r w:rsidR="00901A3F">
        <w:rPr>
          <w:rFonts w:ascii="Times New Roman" w:hAnsi="Times New Roman" w:cs="Times New Roman"/>
          <w:sz w:val="24"/>
          <w:szCs w:val="24"/>
          <w:lang w:val="en-US"/>
        </w:rPr>
        <w:t xml:space="preserve">nherent in the sensory organs </w:t>
      </w:r>
      <w:r w:rsidR="004750D5">
        <w:rPr>
          <w:rFonts w:ascii="Times New Roman" w:hAnsi="Times New Roman" w:cs="Times New Roman"/>
          <w:sz w:val="24"/>
          <w:szCs w:val="24"/>
          <w:lang w:val="en-US"/>
        </w:rPr>
        <w:t>from</w:t>
      </w:r>
      <w:r w:rsidR="00901A3F">
        <w:rPr>
          <w:rFonts w:ascii="Times New Roman" w:hAnsi="Times New Roman" w:cs="Times New Roman"/>
          <w:sz w:val="24"/>
          <w:szCs w:val="24"/>
          <w:lang w:val="en-US"/>
        </w:rPr>
        <w:t xml:space="preserve"> immaterial sensible species that allow the common sense to compare the impressions of the different senses. As he puts it, “[</w:t>
      </w:r>
      <w:proofErr w:type="spellStart"/>
      <w:r w:rsidR="00901A3F">
        <w:rPr>
          <w:rFonts w:ascii="Times New Roman" w:hAnsi="Times New Roman" w:cs="Times New Roman"/>
          <w:sz w:val="24"/>
          <w:szCs w:val="24"/>
          <w:lang w:val="en-US"/>
        </w:rPr>
        <w:t>i</w:t>
      </w:r>
      <w:proofErr w:type="spellEnd"/>
      <w:r w:rsidR="00901A3F">
        <w:rPr>
          <w:rFonts w:ascii="Times New Roman" w:hAnsi="Times New Roman" w:cs="Times New Roman"/>
          <w:sz w:val="24"/>
          <w:szCs w:val="24"/>
          <w:lang w:val="en-US"/>
        </w:rPr>
        <w:t>]</w:t>
      </w:r>
      <w:r w:rsidR="00901A3F" w:rsidRPr="00075F2F">
        <w:rPr>
          <w:rFonts w:ascii="Times New Roman" w:hAnsi="Times New Roman" w:cs="Times New Roman"/>
          <w:sz w:val="24"/>
          <w:szCs w:val="24"/>
          <w:lang w:val="en-US"/>
        </w:rPr>
        <w:t>n an organ and a body, a species is received with quantity and divisibly, which is why it turns out that at the same time the same part of the body cannot sense contraries, such as light and darkness, heat and coldness</w:t>
      </w:r>
      <w:r w:rsidR="00901A3F">
        <w:rPr>
          <w:rFonts w:ascii="Times New Roman" w:hAnsi="Times New Roman" w:cs="Times New Roman"/>
          <w:sz w:val="24"/>
          <w:szCs w:val="24"/>
          <w:lang w:val="en-US"/>
        </w:rPr>
        <w:t>.”</w:t>
      </w:r>
      <w:r w:rsidR="00901A3F" w:rsidRPr="00075F2F">
        <w:rPr>
          <w:rStyle w:val="Funotenzeichen"/>
          <w:rFonts w:ascii="Times New Roman" w:hAnsi="Times New Roman" w:cs="Times New Roman"/>
          <w:sz w:val="24"/>
          <w:szCs w:val="24"/>
          <w:lang w:val="en-US"/>
        </w:rPr>
        <w:footnoteReference w:id="16"/>
      </w:r>
      <w:r w:rsidR="00901A3F" w:rsidRPr="00075F2F">
        <w:rPr>
          <w:rFonts w:ascii="Times New Roman" w:hAnsi="Times New Roman" w:cs="Times New Roman"/>
          <w:sz w:val="24"/>
          <w:szCs w:val="24"/>
          <w:lang w:val="en-US"/>
        </w:rPr>
        <w:t xml:space="preserve"> </w:t>
      </w:r>
      <w:r w:rsidR="007F3E51">
        <w:rPr>
          <w:rFonts w:ascii="Times New Roman" w:hAnsi="Times New Roman" w:cs="Times New Roman"/>
          <w:sz w:val="24"/>
          <w:szCs w:val="24"/>
          <w:lang w:val="en-US"/>
        </w:rPr>
        <w:t>S</w:t>
      </w:r>
      <w:r w:rsidR="00901A3F">
        <w:rPr>
          <w:rFonts w:ascii="Times New Roman" w:hAnsi="Times New Roman" w:cs="Times New Roman"/>
          <w:sz w:val="24"/>
          <w:szCs w:val="24"/>
          <w:lang w:val="en-US"/>
        </w:rPr>
        <w:t>ince we can observe in ourselves the ability to judge contrary sens</w:t>
      </w:r>
      <w:r w:rsidR="004750D5">
        <w:rPr>
          <w:rFonts w:ascii="Times New Roman" w:hAnsi="Times New Roman" w:cs="Times New Roman"/>
          <w:sz w:val="24"/>
          <w:szCs w:val="24"/>
          <w:lang w:val="en-US"/>
        </w:rPr>
        <w:t>ible qualities</w:t>
      </w:r>
      <w:r w:rsidR="00901A3F">
        <w:rPr>
          <w:rFonts w:ascii="Times New Roman" w:hAnsi="Times New Roman" w:cs="Times New Roman"/>
          <w:sz w:val="24"/>
          <w:szCs w:val="24"/>
          <w:lang w:val="en-US"/>
        </w:rPr>
        <w:t>, it is necessary to presuppose the existence of an entity that itself is indivisible.</w:t>
      </w:r>
      <w:r w:rsidR="00901A3F" w:rsidRPr="00075F2F">
        <w:rPr>
          <w:rStyle w:val="Funotenzeichen"/>
          <w:rFonts w:ascii="Times New Roman" w:hAnsi="Times New Roman" w:cs="Times New Roman"/>
          <w:sz w:val="24"/>
          <w:szCs w:val="24"/>
          <w:lang w:val="en-US"/>
        </w:rPr>
        <w:footnoteReference w:id="17"/>
      </w:r>
      <w:r w:rsidR="00901A3F">
        <w:rPr>
          <w:rFonts w:ascii="Times New Roman" w:hAnsi="Times New Roman" w:cs="Times New Roman"/>
          <w:sz w:val="24"/>
          <w:szCs w:val="24"/>
          <w:lang w:val="en-US"/>
        </w:rPr>
        <w:t xml:space="preserve"> </w:t>
      </w:r>
      <w:r w:rsidR="007E145D">
        <w:rPr>
          <w:rFonts w:ascii="Times New Roman" w:hAnsi="Times New Roman" w:cs="Times New Roman"/>
          <w:sz w:val="24"/>
          <w:szCs w:val="24"/>
          <w:lang w:val="en-US"/>
        </w:rPr>
        <w:t xml:space="preserve">The role of immaterial sensible species for the workings of the common sense would explain why Cesalpino held that the persistence of sensitive powers in separated worm parts indicates the presence of an immaterial form in each part. </w:t>
      </w:r>
    </w:p>
    <w:p w14:paraId="114841ED" w14:textId="5045F2D1" w:rsidR="002E11B7" w:rsidRDefault="007E145D" w:rsidP="00D44119">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Still, it remains </w:t>
      </w:r>
      <w:r w:rsidR="000A0886">
        <w:rPr>
          <w:rFonts w:ascii="Times New Roman" w:hAnsi="Times New Roman" w:cs="Times New Roman"/>
          <w:sz w:val="24"/>
          <w:szCs w:val="24"/>
          <w:lang w:val="en-US"/>
        </w:rPr>
        <w:t>enigmatic</w:t>
      </w:r>
      <w:r>
        <w:rPr>
          <w:rFonts w:ascii="Times New Roman" w:hAnsi="Times New Roman" w:cs="Times New Roman"/>
          <w:sz w:val="24"/>
          <w:szCs w:val="24"/>
          <w:lang w:val="en-US"/>
        </w:rPr>
        <w:t xml:space="preserve"> why Cesalpino connected th</w:t>
      </w:r>
      <w:r w:rsidR="00D11F1F">
        <w:rPr>
          <w:rFonts w:ascii="Times New Roman" w:hAnsi="Times New Roman" w:cs="Times New Roman"/>
          <w:sz w:val="24"/>
          <w:szCs w:val="24"/>
          <w:lang w:val="en-US"/>
        </w:rPr>
        <w:t>e</w:t>
      </w:r>
      <w:r>
        <w:rPr>
          <w:rFonts w:ascii="Times New Roman" w:hAnsi="Times New Roman" w:cs="Times New Roman"/>
          <w:sz w:val="24"/>
          <w:szCs w:val="24"/>
          <w:lang w:val="en-US"/>
        </w:rPr>
        <w:t xml:space="preserve"> idea</w:t>
      </w:r>
      <w:r w:rsidR="00D11F1F">
        <w:rPr>
          <w:rFonts w:ascii="Times New Roman" w:hAnsi="Times New Roman" w:cs="Times New Roman"/>
          <w:sz w:val="24"/>
          <w:szCs w:val="24"/>
          <w:lang w:val="en-US"/>
        </w:rPr>
        <w:t xml:space="preserve"> of an immaterial form in sensitive beings</w:t>
      </w:r>
      <w:r>
        <w:rPr>
          <w:rFonts w:ascii="Times New Roman" w:hAnsi="Times New Roman" w:cs="Times New Roman"/>
          <w:sz w:val="24"/>
          <w:szCs w:val="24"/>
          <w:lang w:val="en-US"/>
        </w:rPr>
        <w:t xml:space="preserve"> with Thales’s saying that “everything is full of Gods.” The lack of argumentative connection</w:t>
      </w:r>
      <w:r w:rsidR="000A0886">
        <w:rPr>
          <w:rFonts w:ascii="Times New Roman" w:hAnsi="Times New Roman" w:cs="Times New Roman"/>
          <w:sz w:val="24"/>
          <w:szCs w:val="24"/>
          <w:lang w:val="en-US"/>
        </w:rPr>
        <w:t xml:space="preserve"> at this place</w:t>
      </w:r>
      <w:r>
        <w:rPr>
          <w:rFonts w:ascii="Times New Roman" w:hAnsi="Times New Roman" w:cs="Times New Roman"/>
          <w:sz w:val="24"/>
          <w:szCs w:val="24"/>
          <w:lang w:val="en-US"/>
        </w:rPr>
        <w:t xml:space="preserve"> could indicate that what Cesalpino had in mind is merely analogical or metaphorical. This, however, is not how Taurellus understood the passage.</w:t>
      </w:r>
      <w:r>
        <w:rPr>
          <w:rFonts w:ascii="Times New Roman" w:hAnsi="Times New Roman" w:cs="Times New Roman"/>
          <w:sz w:val="24"/>
          <w:lang w:val="en-US"/>
        </w:rPr>
        <w:t xml:space="preserve"> </w:t>
      </w:r>
      <w:r w:rsidR="00CC367B">
        <w:rPr>
          <w:rFonts w:ascii="Times New Roman" w:hAnsi="Times New Roman" w:cs="Times New Roman"/>
          <w:sz w:val="24"/>
          <w:szCs w:val="24"/>
          <w:lang w:val="en-US"/>
        </w:rPr>
        <w:t>Taurellus comment</w:t>
      </w:r>
      <w:r>
        <w:rPr>
          <w:rFonts w:ascii="Times New Roman" w:hAnsi="Times New Roman" w:cs="Times New Roman"/>
          <w:sz w:val="24"/>
          <w:szCs w:val="24"/>
          <w:lang w:val="en-US"/>
        </w:rPr>
        <w:t>ed</w:t>
      </w:r>
      <w:r w:rsidR="00CC367B">
        <w:rPr>
          <w:rFonts w:ascii="Times New Roman" w:hAnsi="Times New Roman" w:cs="Times New Roman"/>
          <w:sz w:val="24"/>
          <w:szCs w:val="24"/>
          <w:lang w:val="en-US"/>
        </w:rPr>
        <w:t xml:space="preserve">: </w:t>
      </w:r>
      <w:r w:rsidR="001C4B35" w:rsidRPr="00075F2F">
        <w:rPr>
          <w:rFonts w:ascii="Times New Roman" w:hAnsi="Times New Roman" w:cs="Times New Roman"/>
          <w:sz w:val="24"/>
          <w:szCs w:val="24"/>
          <w:lang w:val="en-US"/>
        </w:rPr>
        <w:t>“I wonder about Cesalpino’s imprudence: … What others have with the best judgement distinguished—God and nature—he dared to confuse.”</w:t>
      </w:r>
      <w:r w:rsidR="001C4B35" w:rsidRPr="00075F2F">
        <w:rPr>
          <w:rStyle w:val="Funotenzeichen"/>
          <w:rFonts w:ascii="Times New Roman" w:hAnsi="Times New Roman" w:cs="Times New Roman"/>
          <w:sz w:val="24"/>
          <w:szCs w:val="24"/>
          <w:lang w:val="en-US"/>
        </w:rPr>
        <w:footnoteReference w:id="18"/>
      </w:r>
      <w:r w:rsidR="001C4B35" w:rsidRPr="00075F2F">
        <w:rPr>
          <w:rFonts w:ascii="Times New Roman" w:hAnsi="Times New Roman" w:cs="Times New Roman"/>
          <w:sz w:val="24"/>
          <w:szCs w:val="24"/>
          <w:lang w:val="en-US"/>
        </w:rPr>
        <w:t xml:space="preserve"> </w:t>
      </w:r>
      <w:r w:rsidR="00D41A69">
        <w:rPr>
          <w:rFonts w:ascii="Times New Roman" w:hAnsi="Times New Roman" w:cs="Times New Roman"/>
          <w:sz w:val="24"/>
          <w:szCs w:val="24"/>
          <w:lang w:val="en-US"/>
        </w:rPr>
        <w:t>F</w:t>
      </w:r>
      <w:r w:rsidR="00CC367B">
        <w:rPr>
          <w:rFonts w:ascii="Times New Roman" w:hAnsi="Times New Roman" w:cs="Times New Roman"/>
          <w:sz w:val="24"/>
          <w:szCs w:val="24"/>
          <w:lang w:val="en-US"/>
        </w:rPr>
        <w:t>or Taurellus</w:t>
      </w:r>
      <w:r>
        <w:rPr>
          <w:rFonts w:ascii="Times New Roman" w:hAnsi="Times New Roman" w:cs="Times New Roman"/>
          <w:sz w:val="24"/>
          <w:szCs w:val="24"/>
          <w:lang w:val="en-US"/>
        </w:rPr>
        <w:t>,</w:t>
      </w:r>
      <w:r w:rsidR="00CC367B">
        <w:rPr>
          <w:rFonts w:ascii="Times New Roman" w:hAnsi="Times New Roman" w:cs="Times New Roman"/>
          <w:sz w:val="24"/>
          <w:szCs w:val="24"/>
          <w:lang w:val="en-US"/>
        </w:rPr>
        <w:t xml:space="preserve"> this is by no means a side issue because,</w:t>
      </w:r>
      <w:r w:rsidR="001C4B35">
        <w:rPr>
          <w:rFonts w:ascii="Times New Roman" w:hAnsi="Times New Roman" w:cs="Times New Roman"/>
          <w:sz w:val="24"/>
          <w:szCs w:val="24"/>
          <w:lang w:val="en-US"/>
        </w:rPr>
        <w:t xml:space="preserve"> </w:t>
      </w:r>
      <w:r w:rsidR="00CC367B">
        <w:rPr>
          <w:rFonts w:ascii="Times New Roman" w:hAnsi="Times New Roman" w:cs="Times New Roman"/>
          <w:sz w:val="24"/>
          <w:lang w:val="en-US"/>
        </w:rPr>
        <w:t>i</w:t>
      </w:r>
      <w:r w:rsidR="001C4B35" w:rsidRPr="00075F2F">
        <w:rPr>
          <w:rFonts w:ascii="Times New Roman" w:hAnsi="Times New Roman" w:cs="Times New Roman"/>
          <w:sz w:val="24"/>
          <w:lang w:val="en-US"/>
        </w:rPr>
        <w:t xml:space="preserve">n his preface to </w:t>
      </w:r>
      <w:r w:rsidR="001C4B35" w:rsidRPr="00075F2F">
        <w:rPr>
          <w:rFonts w:ascii="Times New Roman" w:hAnsi="Times New Roman" w:cs="Times New Roman"/>
          <w:i/>
          <w:iCs/>
          <w:sz w:val="24"/>
          <w:lang w:val="en-US"/>
        </w:rPr>
        <w:t xml:space="preserve">Alpes </w:t>
      </w:r>
      <w:r w:rsidR="00A62AA5">
        <w:rPr>
          <w:rFonts w:ascii="Times New Roman" w:hAnsi="Times New Roman" w:cs="Times New Roman"/>
          <w:i/>
          <w:iCs/>
          <w:sz w:val="24"/>
          <w:lang w:val="en-US"/>
        </w:rPr>
        <w:t>c</w:t>
      </w:r>
      <w:r w:rsidR="001C4B35" w:rsidRPr="00075F2F">
        <w:rPr>
          <w:rFonts w:ascii="Times New Roman" w:hAnsi="Times New Roman" w:cs="Times New Roman"/>
          <w:i/>
          <w:iCs/>
          <w:sz w:val="24"/>
          <w:lang w:val="en-US"/>
        </w:rPr>
        <w:t>aesae</w:t>
      </w:r>
      <w:r w:rsidR="001C4B35" w:rsidRPr="00075F2F">
        <w:rPr>
          <w:rFonts w:ascii="Times New Roman" w:hAnsi="Times New Roman" w:cs="Times New Roman"/>
          <w:sz w:val="24"/>
          <w:lang w:val="en-US"/>
        </w:rPr>
        <w:t xml:space="preserve">, </w:t>
      </w:r>
      <w:r w:rsidR="00CC367B">
        <w:rPr>
          <w:rFonts w:ascii="Times New Roman" w:hAnsi="Times New Roman" w:cs="Times New Roman"/>
          <w:sz w:val="24"/>
          <w:lang w:val="en-US"/>
        </w:rPr>
        <w:t>he</w:t>
      </w:r>
      <w:r w:rsidR="001C4B35" w:rsidRPr="00075F2F">
        <w:rPr>
          <w:rFonts w:ascii="Times New Roman" w:hAnsi="Times New Roman" w:cs="Times New Roman"/>
          <w:sz w:val="24"/>
          <w:lang w:val="en-US"/>
        </w:rPr>
        <w:t xml:space="preserve"> makes clear that </w:t>
      </w:r>
      <w:r w:rsidR="0095292E">
        <w:rPr>
          <w:rFonts w:ascii="Times New Roman" w:hAnsi="Times New Roman" w:cs="Times New Roman"/>
          <w:sz w:val="24"/>
          <w:lang w:val="en-US"/>
        </w:rPr>
        <w:t>the main motivation of his critique of Cesalpino derives from theological concerns</w:t>
      </w:r>
      <w:r w:rsidR="001C4B35" w:rsidRPr="00075F2F">
        <w:rPr>
          <w:rFonts w:ascii="Times New Roman" w:hAnsi="Times New Roman" w:cs="Times New Roman"/>
          <w:sz w:val="24"/>
          <w:lang w:val="en-US"/>
        </w:rPr>
        <w:t>.</w:t>
      </w:r>
      <w:r w:rsidR="00245D72">
        <w:rPr>
          <w:rFonts w:ascii="Times New Roman" w:hAnsi="Times New Roman" w:cs="Times New Roman"/>
          <w:sz w:val="24"/>
          <w:szCs w:val="24"/>
          <w:lang w:val="en-US"/>
        </w:rPr>
        <w:t xml:space="preserve"> </w:t>
      </w:r>
      <w:r w:rsidR="00CC367B">
        <w:rPr>
          <w:rFonts w:ascii="Times New Roman" w:hAnsi="Times New Roman" w:cs="Times New Roman"/>
          <w:sz w:val="24"/>
          <w:lang w:val="en-US"/>
        </w:rPr>
        <w:t xml:space="preserve">In Taurellus’s view, what is problematic about Cesalpino’s </w:t>
      </w:r>
      <w:r w:rsidR="0095292E">
        <w:rPr>
          <w:rFonts w:ascii="Times New Roman" w:hAnsi="Times New Roman" w:cs="Times New Roman"/>
          <w:sz w:val="24"/>
          <w:lang w:val="en-US"/>
        </w:rPr>
        <w:t>physiology of sensation</w:t>
      </w:r>
      <w:r w:rsidR="00CC367B">
        <w:rPr>
          <w:rFonts w:ascii="Times New Roman" w:hAnsi="Times New Roman" w:cs="Times New Roman"/>
          <w:sz w:val="24"/>
          <w:lang w:val="en-US"/>
        </w:rPr>
        <w:t xml:space="preserve"> is that</w:t>
      </w:r>
      <w:r w:rsidR="00FC4CCB">
        <w:rPr>
          <w:rFonts w:ascii="Times New Roman" w:hAnsi="Times New Roman" w:cs="Times New Roman"/>
          <w:sz w:val="24"/>
          <w:lang w:val="en-US"/>
        </w:rPr>
        <w:t xml:space="preserve"> it</w:t>
      </w:r>
      <w:r w:rsidR="001C4B35" w:rsidRPr="00075F2F">
        <w:rPr>
          <w:rFonts w:ascii="Times New Roman" w:hAnsi="Times New Roman" w:cs="Times New Roman"/>
          <w:sz w:val="24"/>
          <w:lang w:val="en-US"/>
        </w:rPr>
        <w:t xml:space="preserve"> implies that God is not separated from matter and</w:t>
      </w:r>
      <w:r w:rsidR="00CC367B">
        <w:rPr>
          <w:rFonts w:ascii="Times New Roman" w:hAnsi="Times New Roman" w:cs="Times New Roman"/>
          <w:sz w:val="24"/>
          <w:lang w:val="en-US"/>
        </w:rPr>
        <w:t>, hence,</w:t>
      </w:r>
      <w:r w:rsidR="001C4B35" w:rsidRPr="00075F2F">
        <w:rPr>
          <w:rFonts w:ascii="Times New Roman" w:hAnsi="Times New Roman" w:cs="Times New Roman"/>
          <w:sz w:val="24"/>
          <w:lang w:val="en-US"/>
        </w:rPr>
        <w:t xml:space="preserve"> is not</w:t>
      </w:r>
      <w:r w:rsidR="00CC367B">
        <w:rPr>
          <w:rFonts w:ascii="Times New Roman" w:hAnsi="Times New Roman" w:cs="Times New Roman"/>
          <w:sz w:val="24"/>
          <w:lang w:val="en-US"/>
        </w:rPr>
        <w:t xml:space="preserve"> understood as</w:t>
      </w:r>
      <w:r w:rsidR="001C4B35" w:rsidRPr="00075F2F">
        <w:rPr>
          <w:rFonts w:ascii="Times New Roman" w:hAnsi="Times New Roman" w:cs="Times New Roman"/>
          <w:sz w:val="24"/>
          <w:lang w:val="en-US"/>
        </w:rPr>
        <w:t xml:space="preserve"> an efficient cause of things; rather, God is understood as </w:t>
      </w:r>
      <w:r w:rsidR="00FC4CCB">
        <w:rPr>
          <w:rFonts w:ascii="Times New Roman" w:hAnsi="Times New Roman" w:cs="Times New Roman"/>
          <w:sz w:val="24"/>
          <w:lang w:val="en-US"/>
        </w:rPr>
        <w:t>their</w:t>
      </w:r>
      <w:r w:rsidR="001C4B35" w:rsidRPr="00075F2F">
        <w:rPr>
          <w:rFonts w:ascii="Times New Roman" w:hAnsi="Times New Roman" w:cs="Times New Roman"/>
          <w:sz w:val="24"/>
          <w:lang w:val="en-US"/>
        </w:rPr>
        <w:t xml:space="preserve"> constitu</w:t>
      </w:r>
      <w:r w:rsidR="00A17E6D">
        <w:rPr>
          <w:rFonts w:ascii="Times New Roman" w:hAnsi="Times New Roman" w:cs="Times New Roman"/>
          <w:sz w:val="24"/>
          <w:lang w:val="en-US"/>
        </w:rPr>
        <w:t>tive</w:t>
      </w:r>
      <w:r w:rsidR="001C4B35" w:rsidRPr="00075F2F">
        <w:rPr>
          <w:rFonts w:ascii="Times New Roman" w:hAnsi="Times New Roman" w:cs="Times New Roman"/>
          <w:sz w:val="24"/>
          <w:lang w:val="en-US"/>
        </w:rPr>
        <w:t xml:space="preserve"> cause</w:t>
      </w:r>
      <w:r w:rsidR="00FC4CCB">
        <w:rPr>
          <w:rFonts w:ascii="Times New Roman" w:hAnsi="Times New Roman" w:cs="Times New Roman"/>
          <w:sz w:val="24"/>
          <w:lang w:val="en-US"/>
        </w:rPr>
        <w:t xml:space="preserve"> (</w:t>
      </w:r>
      <w:r w:rsidR="00FC4CCB" w:rsidRPr="00FC4CCB">
        <w:rPr>
          <w:rFonts w:ascii="Times New Roman" w:hAnsi="Times New Roman" w:cs="Times New Roman"/>
          <w:i/>
          <w:iCs/>
          <w:sz w:val="24"/>
          <w:lang w:val="en-US"/>
        </w:rPr>
        <w:t xml:space="preserve">rerum causa </w:t>
      </w:r>
      <w:proofErr w:type="spellStart"/>
      <w:r w:rsidR="00FC4CCB" w:rsidRPr="00FC4CCB">
        <w:rPr>
          <w:rFonts w:ascii="Times New Roman" w:hAnsi="Times New Roman" w:cs="Times New Roman"/>
          <w:i/>
          <w:iCs/>
          <w:sz w:val="24"/>
          <w:lang w:val="en-US"/>
        </w:rPr>
        <w:t>constituens</w:t>
      </w:r>
      <w:proofErr w:type="spellEnd"/>
      <w:r w:rsidR="00FC4CCB">
        <w:rPr>
          <w:rFonts w:ascii="Times New Roman" w:hAnsi="Times New Roman" w:cs="Times New Roman"/>
          <w:sz w:val="24"/>
          <w:lang w:val="en-US"/>
        </w:rPr>
        <w:t>)</w:t>
      </w:r>
      <w:r w:rsidR="001C4B35" w:rsidRPr="00075F2F">
        <w:rPr>
          <w:rFonts w:ascii="Times New Roman" w:hAnsi="Times New Roman" w:cs="Times New Roman"/>
          <w:sz w:val="24"/>
          <w:lang w:val="en-US"/>
        </w:rPr>
        <w:t>.</w:t>
      </w:r>
      <w:r w:rsidR="001C4B35" w:rsidRPr="00075F2F">
        <w:rPr>
          <w:rStyle w:val="Funotenzeichen"/>
          <w:rFonts w:ascii="Times New Roman" w:hAnsi="Times New Roman" w:cs="Times New Roman"/>
          <w:sz w:val="24"/>
          <w:lang w:val="en-US"/>
        </w:rPr>
        <w:footnoteReference w:id="19"/>
      </w:r>
      <w:r w:rsidR="001F1022">
        <w:rPr>
          <w:rFonts w:ascii="Times New Roman" w:hAnsi="Times New Roman" w:cs="Times New Roman"/>
          <w:sz w:val="24"/>
          <w:lang w:val="en-US"/>
        </w:rPr>
        <w:t xml:space="preserve"> As </w:t>
      </w:r>
      <w:r w:rsidR="001F1022">
        <w:rPr>
          <w:rFonts w:ascii="Times New Roman" w:hAnsi="Times New Roman" w:cs="Times New Roman"/>
          <w:sz w:val="24"/>
          <w:szCs w:val="24"/>
          <w:lang w:val="en-US"/>
        </w:rPr>
        <w:t>Taurellus maintains</w:t>
      </w:r>
      <w:r>
        <w:rPr>
          <w:rFonts w:ascii="Times New Roman" w:hAnsi="Times New Roman" w:cs="Times New Roman"/>
          <w:sz w:val="24"/>
          <w:szCs w:val="24"/>
          <w:lang w:val="en-US"/>
        </w:rPr>
        <w:t xml:space="preserve"> later in the text</w:t>
      </w:r>
      <w:r w:rsidR="001F1022">
        <w:rPr>
          <w:rFonts w:ascii="Times New Roman" w:hAnsi="Times New Roman" w:cs="Times New Roman"/>
          <w:sz w:val="24"/>
          <w:szCs w:val="24"/>
          <w:lang w:val="en-US"/>
        </w:rPr>
        <w:t xml:space="preserve">, Cesalpino’s </w:t>
      </w:r>
      <w:r w:rsidR="00D41A69">
        <w:rPr>
          <w:rFonts w:ascii="Times New Roman" w:hAnsi="Times New Roman" w:cs="Times New Roman"/>
          <w:sz w:val="24"/>
          <w:szCs w:val="24"/>
          <w:lang w:val="en-US"/>
        </w:rPr>
        <w:t>view</w:t>
      </w:r>
      <w:r w:rsidR="001F1022">
        <w:rPr>
          <w:rFonts w:ascii="Times New Roman" w:hAnsi="Times New Roman" w:cs="Times New Roman"/>
          <w:sz w:val="24"/>
          <w:szCs w:val="24"/>
          <w:lang w:val="en-US"/>
        </w:rPr>
        <w:t xml:space="preserve"> amounts to </w:t>
      </w:r>
      <w:r w:rsidR="00D41A69">
        <w:rPr>
          <w:rFonts w:ascii="Times New Roman" w:hAnsi="Times New Roman" w:cs="Times New Roman"/>
          <w:sz w:val="24"/>
          <w:szCs w:val="24"/>
          <w:lang w:val="en-US"/>
        </w:rPr>
        <w:t xml:space="preserve">nothing other than “to confuse </w:t>
      </w:r>
      <w:r w:rsidR="001F1022">
        <w:rPr>
          <w:rFonts w:ascii="Times New Roman" w:hAnsi="Times New Roman" w:cs="Times New Roman"/>
          <w:sz w:val="24"/>
          <w:szCs w:val="24"/>
          <w:lang w:val="en-US"/>
        </w:rPr>
        <w:t xml:space="preserve">the substance of God and of all other things in such a way that each thing in some respect is said to be </w:t>
      </w:r>
      <w:r w:rsidR="00245D72">
        <w:rPr>
          <w:rFonts w:ascii="Times New Roman" w:hAnsi="Times New Roman" w:cs="Times New Roman"/>
          <w:sz w:val="24"/>
          <w:szCs w:val="24"/>
          <w:lang w:val="en-US"/>
        </w:rPr>
        <w:t>G</w:t>
      </w:r>
      <w:r w:rsidR="001F1022">
        <w:rPr>
          <w:rFonts w:ascii="Times New Roman" w:hAnsi="Times New Roman" w:cs="Times New Roman"/>
          <w:sz w:val="24"/>
          <w:szCs w:val="24"/>
          <w:lang w:val="en-US"/>
        </w:rPr>
        <w:t>od himself</w:t>
      </w:r>
      <w:r w:rsidR="00A620F4">
        <w:rPr>
          <w:rFonts w:ascii="Times New Roman" w:hAnsi="Times New Roman" w:cs="Times New Roman"/>
          <w:sz w:val="24"/>
          <w:szCs w:val="24"/>
          <w:lang w:val="en-US"/>
        </w:rPr>
        <w:t>.</w:t>
      </w:r>
      <w:r w:rsidR="001F1022">
        <w:rPr>
          <w:rFonts w:ascii="Times New Roman" w:hAnsi="Times New Roman" w:cs="Times New Roman"/>
          <w:sz w:val="24"/>
          <w:szCs w:val="24"/>
          <w:lang w:val="en-US"/>
        </w:rPr>
        <w:t>”</w:t>
      </w:r>
      <w:r w:rsidR="001F1022">
        <w:rPr>
          <w:rStyle w:val="Funotenzeichen"/>
          <w:rFonts w:ascii="Times New Roman" w:hAnsi="Times New Roman" w:cs="Times New Roman"/>
          <w:sz w:val="24"/>
          <w:szCs w:val="24"/>
          <w:lang w:val="en-US"/>
        </w:rPr>
        <w:footnoteReference w:id="20"/>
      </w:r>
      <w:r w:rsidR="000D095A">
        <w:rPr>
          <w:rFonts w:ascii="Times New Roman" w:hAnsi="Times New Roman" w:cs="Times New Roman"/>
          <w:sz w:val="24"/>
          <w:szCs w:val="24"/>
          <w:lang w:val="en-US"/>
        </w:rPr>
        <w:t xml:space="preserve"> Did Taurellus simply misunderstand Cesalpino?</w:t>
      </w:r>
    </w:p>
    <w:p w14:paraId="4A17CE29" w14:textId="446E35D9" w:rsidR="007715C3" w:rsidRDefault="007715C3" w:rsidP="007715C3">
      <w:pPr>
        <w:spacing w:after="0" w:line="480" w:lineRule="auto"/>
        <w:jc w:val="both"/>
        <w:rPr>
          <w:rFonts w:ascii="Times New Roman" w:hAnsi="Times New Roman" w:cs="Times New Roman"/>
          <w:sz w:val="24"/>
          <w:szCs w:val="24"/>
          <w:lang w:val="en-US"/>
        </w:rPr>
      </w:pPr>
    </w:p>
    <w:p w14:paraId="531493FB" w14:textId="4989D543" w:rsidR="007715C3" w:rsidRPr="007715C3" w:rsidRDefault="007715C3" w:rsidP="00A62AA5">
      <w:pPr>
        <w:spacing w:after="0" w:line="480" w:lineRule="auto"/>
        <w:jc w:val="center"/>
        <w:rPr>
          <w:rFonts w:ascii="Times New Roman" w:hAnsi="Times New Roman" w:cs="Times New Roman"/>
          <w:b/>
          <w:bCs/>
          <w:i/>
          <w:iCs/>
          <w:sz w:val="24"/>
          <w:szCs w:val="24"/>
          <w:lang w:val="en-US"/>
        </w:rPr>
      </w:pPr>
      <w:r>
        <w:rPr>
          <w:rFonts w:ascii="Times New Roman" w:hAnsi="Times New Roman" w:cs="Times New Roman"/>
          <w:b/>
          <w:bCs/>
          <w:sz w:val="24"/>
          <w:szCs w:val="24"/>
          <w:lang w:val="en-US"/>
        </w:rPr>
        <w:t xml:space="preserve">3. Vital Heat and Analogical Reasoning in </w:t>
      </w:r>
      <w:r>
        <w:rPr>
          <w:rFonts w:ascii="Times New Roman" w:hAnsi="Times New Roman" w:cs="Times New Roman"/>
          <w:b/>
          <w:bCs/>
          <w:i/>
          <w:iCs/>
          <w:sz w:val="24"/>
          <w:szCs w:val="24"/>
          <w:lang w:val="en-US"/>
        </w:rPr>
        <w:t>Daemonum investigatio peripatetica</w:t>
      </w:r>
    </w:p>
    <w:p w14:paraId="35A98C0A" w14:textId="77777777" w:rsidR="007715C3" w:rsidRDefault="007715C3" w:rsidP="007715C3">
      <w:pPr>
        <w:spacing w:after="0" w:line="480" w:lineRule="auto"/>
        <w:jc w:val="both"/>
        <w:rPr>
          <w:rFonts w:ascii="Times New Roman" w:hAnsi="Times New Roman" w:cs="Times New Roman"/>
          <w:sz w:val="24"/>
          <w:szCs w:val="24"/>
          <w:lang w:val="en-US"/>
        </w:rPr>
      </w:pPr>
    </w:p>
    <w:p w14:paraId="3F3B75A0" w14:textId="1E2E16D3" w:rsidR="002E11B7" w:rsidRDefault="00D11F1F" w:rsidP="007715C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first sight, some aspects of </w:t>
      </w:r>
      <w:r w:rsidR="002E11B7">
        <w:rPr>
          <w:rFonts w:ascii="Times New Roman" w:hAnsi="Times New Roman" w:cs="Times New Roman"/>
          <w:sz w:val="24"/>
          <w:szCs w:val="24"/>
          <w:lang w:val="en-US"/>
        </w:rPr>
        <w:t>t</w:t>
      </w:r>
      <w:r w:rsidR="004503DA">
        <w:rPr>
          <w:rFonts w:ascii="Times New Roman" w:hAnsi="Times New Roman" w:cs="Times New Roman"/>
          <w:sz w:val="24"/>
          <w:szCs w:val="24"/>
          <w:lang w:val="en-US"/>
        </w:rPr>
        <w:t>he treatment of vital heat</w:t>
      </w:r>
      <w:r w:rsidR="00C02EC1">
        <w:rPr>
          <w:rFonts w:ascii="Times New Roman" w:hAnsi="Times New Roman" w:cs="Times New Roman"/>
          <w:sz w:val="24"/>
          <w:szCs w:val="24"/>
          <w:lang w:val="en-US"/>
        </w:rPr>
        <w:t xml:space="preserve"> in Cesalpino’s </w:t>
      </w:r>
      <w:r w:rsidR="00C02EC1">
        <w:rPr>
          <w:rFonts w:ascii="Times New Roman" w:hAnsi="Times New Roman" w:cs="Times New Roman"/>
          <w:i/>
          <w:iCs/>
          <w:sz w:val="24"/>
          <w:szCs w:val="24"/>
          <w:lang w:val="en-US"/>
        </w:rPr>
        <w:t>Daemonum investi</w:t>
      </w:r>
      <w:r>
        <w:rPr>
          <w:rFonts w:ascii="Times New Roman" w:hAnsi="Times New Roman" w:cs="Times New Roman"/>
          <w:i/>
          <w:iCs/>
          <w:sz w:val="24"/>
          <w:szCs w:val="24"/>
          <w:lang w:val="en-US"/>
        </w:rPr>
        <w:t>g</w:t>
      </w:r>
      <w:r w:rsidR="00C02EC1">
        <w:rPr>
          <w:rFonts w:ascii="Times New Roman" w:hAnsi="Times New Roman" w:cs="Times New Roman"/>
          <w:i/>
          <w:iCs/>
          <w:sz w:val="24"/>
          <w:szCs w:val="24"/>
          <w:lang w:val="en-US"/>
        </w:rPr>
        <w:t>atio peripatetica</w:t>
      </w:r>
      <w:r w:rsidR="00C02EC1">
        <w:rPr>
          <w:rFonts w:ascii="Times New Roman" w:hAnsi="Times New Roman" w:cs="Times New Roman"/>
          <w:sz w:val="24"/>
          <w:szCs w:val="24"/>
          <w:lang w:val="en-US"/>
        </w:rPr>
        <w:t xml:space="preserve"> could point </w:t>
      </w:r>
      <w:r w:rsidR="002E11B7">
        <w:rPr>
          <w:rFonts w:ascii="Times New Roman" w:hAnsi="Times New Roman" w:cs="Times New Roman"/>
          <w:sz w:val="24"/>
          <w:szCs w:val="24"/>
          <w:lang w:val="en-US"/>
        </w:rPr>
        <w:t xml:space="preserve">in </w:t>
      </w:r>
      <w:r w:rsidR="000D095A">
        <w:rPr>
          <w:rFonts w:ascii="Times New Roman" w:hAnsi="Times New Roman" w:cs="Times New Roman"/>
          <w:sz w:val="24"/>
          <w:szCs w:val="24"/>
          <w:lang w:val="en-US"/>
        </w:rPr>
        <w:t>that</w:t>
      </w:r>
      <w:r w:rsidR="002E11B7">
        <w:rPr>
          <w:rFonts w:ascii="Times New Roman" w:hAnsi="Times New Roman" w:cs="Times New Roman"/>
          <w:sz w:val="24"/>
          <w:szCs w:val="24"/>
          <w:lang w:val="en-US"/>
        </w:rPr>
        <w:t xml:space="preserve"> direction</w:t>
      </w:r>
      <w:r w:rsidR="00C02EC1">
        <w:rPr>
          <w:rFonts w:ascii="Times New Roman" w:hAnsi="Times New Roman" w:cs="Times New Roman"/>
          <w:sz w:val="24"/>
          <w:szCs w:val="24"/>
          <w:lang w:val="en-US"/>
        </w:rPr>
        <w:t>.</w:t>
      </w:r>
      <w:r w:rsidR="00C02EC1">
        <w:rPr>
          <w:rStyle w:val="Funotenzeichen"/>
          <w:rFonts w:ascii="Times New Roman" w:hAnsi="Times New Roman" w:cs="Times New Roman"/>
          <w:sz w:val="24"/>
          <w:szCs w:val="24"/>
          <w:lang w:val="en-US"/>
        </w:rPr>
        <w:footnoteReference w:id="21"/>
      </w:r>
      <w:r w:rsidR="00C02EC1">
        <w:rPr>
          <w:rFonts w:ascii="Times New Roman" w:hAnsi="Times New Roman" w:cs="Times New Roman"/>
          <w:sz w:val="24"/>
          <w:szCs w:val="24"/>
          <w:lang w:val="en-US"/>
        </w:rPr>
        <w:t xml:space="preserve"> Cesalpino </w:t>
      </w:r>
      <w:r w:rsidR="000D095A">
        <w:rPr>
          <w:rFonts w:ascii="Times New Roman" w:hAnsi="Times New Roman" w:cs="Times New Roman"/>
          <w:sz w:val="24"/>
          <w:szCs w:val="24"/>
          <w:lang w:val="en-US"/>
        </w:rPr>
        <w:t xml:space="preserve">there </w:t>
      </w:r>
      <w:r w:rsidR="00C02EC1">
        <w:rPr>
          <w:rFonts w:ascii="Times New Roman" w:hAnsi="Times New Roman" w:cs="Times New Roman"/>
          <w:sz w:val="24"/>
          <w:szCs w:val="24"/>
          <w:lang w:val="en-US"/>
        </w:rPr>
        <w:t>discussed vital heat in the context of his</w:t>
      </w:r>
      <w:r w:rsidR="004503DA">
        <w:rPr>
          <w:rFonts w:ascii="Times New Roman" w:hAnsi="Times New Roman" w:cs="Times New Roman"/>
          <w:sz w:val="24"/>
          <w:szCs w:val="24"/>
          <w:lang w:val="en-US"/>
        </w:rPr>
        <w:t xml:space="preserve"> discussion of the sense in which fever could be regarded to be something divine.</w:t>
      </w:r>
      <w:r w:rsidR="00C02EC1">
        <w:rPr>
          <w:rFonts w:ascii="Times New Roman" w:hAnsi="Times New Roman" w:cs="Times New Roman"/>
          <w:sz w:val="24"/>
          <w:szCs w:val="24"/>
          <w:lang w:val="en-US"/>
        </w:rPr>
        <w:t xml:space="preserve"> </w:t>
      </w:r>
      <w:r w:rsidR="000D095A">
        <w:rPr>
          <w:rFonts w:ascii="Times New Roman" w:hAnsi="Times New Roman" w:cs="Times New Roman"/>
          <w:sz w:val="24"/>
          <w:szCs w:val="24"/>
          <w:lang w:val="en-US"/>
        </w:rPr>
        <w:t xml:space="preserve">In this context, he </w:t>
      </w:r>
      <w:r w:rsidR="000F177E">
        <w:rPr>
          <w:rFonts w:ascii="Times New Roman" w:hAnsi="Times New Roman" w:cs="Times New Roman"/>
          <w:sz w:val="24"/>
          <w:szCs w:val="24"/>
          <w:lang w:val="en-US"/>
        </w:rPr>
        <w:t>referred to</w:t>
      </w:r>
      <w:r w:rsidR="006077C5" w:rsidRPr="00F35866">
        <w:rPr>
          <w:rFonts w:ascii="Times New Roman" w:hAnsi="Times New Roman" w:cs="Times New Roman"/>
          <w:sz w:val="24"/>
          <w:szCs w:val="24"/>
          <w:lang w:val="en-US"/>
        </w:rPr>
        <w:t xml:space="preserve"> Aristotle’s view that the heat of </w:t>
      </w:r>
      <w:r w:rsidR="000D095A">
        <w:rPr>
          <w:rFonts w:ascii="Times New Roman" w:hAnsi="Times New Roman" w:cs="Times New Roman"/>
          <w:sz w:val="24"/>
          <w:szCs w:val="24"/>
          <w:lang w:val="en-US"/>
        </w:rPr>
        <w:t xml:space="preserve">the </w:t>
      </w:r>
      <w:r w:rsidR="006077C5" w:rsidRPr="00F35866">
        <w:rPr>
          <w:rFonts w:ascii="Times New Roman" w:hAnsi="Times New Roman" w:cs="Times New Roman"/>
          <w:sz w:val="24"/>
          <w:szCs w:val="24"/>
          <w:lang w:val="en-US"/>
        </w:rPr>
        <w:t xml:space="preserve">fertile seed is not fiery but stands in </w:t>
      </w:r>
      <w:r w:rsidR="006077C5" w:rsidRPr="00F35866">
        <w:rPr>
          <w:rFonts w:ascii="Times New Roman" w:hAnsi="Times New Roman" w:cs="Times New Roman"/>
          <w:sz w:val="24"/>
          <w:szCs w:val="24"/>
          <w:lang w:val="en-US"/>
        </w:rPr>
        <w:lastRenderedPageBreak/>
        <w:t>an analogy to the heavenly bodies</w:t>
      </w:r>
      <w:r w:rsidR="005C0692">
        <w:rPr>
          <w:rFonts w:ascii="Times New Roman" w:hAnsi="Times New Roman" w:cs="Times New Roman"/>
          <w:sz w:val="24"/>
          <w:szCs w:val="24"/>
          <w:lang w:val="en-US"/>
        </w:rPr>
        <w:t>.</w:t>
      </w:r>
      <w:r w:rsidR="006077C5" w:rsidRPr="00F35866">
        <w:rPr>
          <w:rStyle w:val="Funotenzeichen"/>
          <w:rFonts w:ascii="Times New Roman" w:hAnsi="Times New Roman" w:cs="Times New Roman"/>
          <w:sz w:val="24"/>
          <w:szCs w:val="24"/>
          <w:lang w:val="en-US"/>
        </w:rPr>
        <w:footnoteReference w:id="22"/>
      </w:r>
      <w:r w:rsidR="000F177E">
        <w:rPr>
          <w:rFonts w:ascii="Times New Roman" w:hAnsi="Times New Roman" w:cs="Times New Roman"/>
          <w:sz w:val="24"/>
          <w:szCs w:val="24"/>
          <w:lang w:val="en-US"/>
        </w:rPr>
        <w:t xml:space="preserve"> </w:t>
      </w:r>
      <w:r w:rsidR="00D97E38">
        <w:rPr>
          <w:rFonts w:ascii="Times New Roman" w:hAnsi="Times New Roman" w:cs="Times New Roman"/>
          <w:sz w:val="24"/>
          <w:szCs w:val="24"/>
          <w:lang w:val="en-US"/>
        </w:rPr>
        <w:t>Understanding talk about what is divine in fever from the perspective of this analogy may suggest that what Cesalpino has in mind in nothing other than an analogy between the causal role of vital heat in the production of fever and the role of the divine being in celestial causation. But consider</w:t>
      </w:r>
      <w:r w:rsidR="000F177E">
        <w:rPr>
          <w:rFonts w:ascii="Times New Roman" w:hAnsi="Times New Roman" w:cs="Times New Roman"/>
          <w:sz w:val="24"/>
          <w:szCs w:val="24"/>
          <w:lang w:val="en-US"/>
        </w:rPr>
        <w:t xml:space="preserve"> </w:t>
      </w:r>
      <w:r w:rsidR="000D095A">
        <w:rPr>
          <w:rFonts w:ascii="Times New Roman" w:hAnsi="Times New Roman" w:cs="Times New Roman"/>
          <w:sz w:val="24"/>
          <w:szCs w:val="24"/>
          <w:lang w:val="en-US"/>
        </w:rPr>
        <w:t>how</w:t>
      </w:r>
      <w:r w:rsidR="000F177E">
        <w:rPr>
          <w:rFonts w:ascii="Times New Roman" w:hAnsi="Times New Roman" w:cs="Times New Roman"/>
          <w:sz w:val="24"/>
          <w:szCs w:val="24"/>
          <w:lang w:val="en-US"/>
        </w:rPr>
        <w:t xml:space="preserve"> Cesalpino </w:t>
      </w:r>
      <w:r w:rsidR="000D095A">
        <w:rPr>
          <w:rFonts w:ascii="Times New Roman" w:hAnsi="Times New Roman" w:cs="Times New Roman"/>
          <w:sz w:val="24"/>
          <w:szCs w:val="24"/>
          <w:lang w:val="en-US"/>
        </w:rPr>
        <w:t>explained</w:t>
      </w:r>
      <w:r w:rsidR="000F177E">
        <w:rPr>
          <w:rFonts w:ascii="Times New Roman" w:hAnsi="Times New Roman" w:cs="Times New Roman"/>
          <w:sz w:val="24"/>
          <w:szCs w:val="24"/>
          <w:lang w:val="en-US"/>
        </w:rPr>
        <w:t xml:space="preserve"> the analogy:</w:t>
      </w:r>
    </w:p>
    <w:p w14:paraId="429014F3" w14:textId="77777777" w:rsidR="002E11B7" w:rsidRDefault="002E11B7" w:rsidP="002E11B7">
      <w:pPr>
        <w:spacing w:after="0" w:line="480" w:lineRule="auto"/>
        <w:ind w:firstLine="397"/>
        <w:jc w:val="both"/>
        <w:rPr>
          <w:rFonts w:ascii="Times New Roman" w:hAnsi="Times New Roman" w:cs="Times New Roman"/>
          <w:sz w:val="24"/>
          <w:szCs w:val="24"/>
          <w:lang w:val="en-US"/>
        </w:rPr>
      </w:pPr>
    </w:p>
    <w:p w14:paraId="61C18EE2" w14:textId="74F75DF2" w:rsidR="002E11B7" w:rsidRDefault="00D97E38" w:rsidP="00E112F2">
      <w:pPr>
        <w:spacing w:after="0" w:line="480" w:lineRule="auto"/>
        <w:ind w:left="567" w:right="567"/>
        <w:jc w:val="both"/>
        <w:rPr>
          <w:rFonts w:ascii="Times New Roman" w:hAnsi="Times New Roman" w:cs="Times New Roman"/>
          <w:sz w:val="24"/>
          <w:szCs w:val="24"/>
          <w:lang w:val="en-US"/>
        </w:rPr>
      </w:pPr>
      <w:r>
        <w:rPr>
          <w:rFonts w:ascii="Times New Roman" w:hAnsi="Times New Roman" w:cs="Times New Roman"/>
          <w:sz w:val="24"/>
          <w:szCs w:val="24"/>
          <w:lang w:val="en-US"/>
        </w:rPr>
        <w:t>[V]</w:t>
      </w:r>
      <w:proofErr w:type="spellStart"/>
      <w:r w:rsidR="00297E53">
        <w:rPr>
          <w:rFonts w:ascii="Times New Roman" w:hAnsi="Times New Roman" w:cs="Times New Roman"/>
          <w:sz w:val="24"/>
          <w:szCs w:val="24"/>
          <w:lang w:val="en-US"/>
        </w:rPr>
        <w:t>ital</w:t>
      </w:r>
      <w:proofErr w:type="spellEnd"/>
      <w:r w:rsidR="00297E53">
        <w:rPr>
          <w:rFonts w:ascii="Times New Roman" w:hAnsi="Times New Roman" w:cs="Times New Roman"/>
          <w:sz w:val="24"/>
          <w:szCs w:val="24"/>
          <w:lang w:val="en-US"/>
        </w:rPr>
        <w:t xml:space="preserve"> heat is a body that is more divine than elements, although it is constituted by them; and rightly it corresponds to the element of the stars not only with respect</w:t>
      </w:r>
      <w:r w:rsidR="00C76D7E">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the </w:t>
      </w:r>
      <w:r w:rsidR="00C76D7E">
        <w:rPr>
          <w:rFonts w:ascii="Times New Roman" w:hAnsi="Times New Roman" w:cs="Times New Roman"/>
          <w:sz w:val="24"/>
          <w:szCs w:val="24"/>
          <w:lang w:val="en-US"/>
        </w:rPr>
        <w:t xml:space="preserve">fecundity, </w:t>
      </w:r>
      <w:r>
        <w:rPr>
          <w:rFonts w:ascii="Times New Roman" w:hAnsi="Times New Roman" w:cs="Times New Roman"/>
          <w:sz w:val="24"/>
          <w:szCs w:val="24"/>
          <w:lang w:val="en-US"/>
        </w:rPr>
        <w:t>which</w:t>
      </w:r>
      <w:r w:rsidR="00C76D7E">
        <w:rPr>
          <w:rFonts w:ascii="Times New Roman" w:hAnsi="Times New Roman" w:cs="Times New Roman"/>
          <w:sz w:val="24"/>
          <w:szCs w:val="24"/>
          <w:lang w:val="en-US"/>
        </w:rPr>
        <w:t xml:space="preserve"> i</w:t>
      </w:r>
      <w:r w:rsidR="000F177E">
        <w:rPr>
          <w:rFonts w:ascii="Times New Roman" w:hAnsi="Times New Roman" w:cs="Times New Roman"/>
          <w:sz w:val="24"/>
          <w:szCs w:val="24"/>
          <w:lang w:val="en-US"/>
        </w:rPr>
        <w:t>t</w:t>
      </w:r>
      <w:r w:rsidR="00C76D7E">
        <w:rPr>
          <w:rFonts w:ascii="Times New Roman" w:hAnsi="Times New Roman" w:cs="Times New Roman"/>
          <w:sz w:val="24"/>
          <w:szCs w:val="24"/>
          <w:lang w:val="en-US"/>
        </w:rPr>
        <w:t xml:space="preserve"> possesses from the intelligence that is contained in it, but also with respect to the immortality and purity of the subject.</w:t>
      </w:r>
      <w:r w:rsidR="00C76D7E">
        <w:rPr>
          <w:rStyle w:val="Funotenzeichen"/>
          <w:rFonts w:ascii="Times New Roman" w:hAnsi="Times New Roman" w:cs="Times New Roman"/>
          <w:sz w:val="24"/>
          <w:szCs w:val="24"/>
          <w:lang w:val="en-US"/>
        </w:rPr>
        <w:footnoteReference w:id="23"/>
      </w:r>
      <w:r w:rsidR="00C76D7E">
        <w:rPr>
          <w:rFonts w:ascii="Times New Roman" w:hAnsi="Times New Roman" w:cs="Times New Roman"/>
          <w:sz w:val="24"/>
          <w:szCs w:val="24"/>
          <w:lang w:val="en-US"/>
        </w:rPr>
        <w:t xml:space="preserve"> </w:t>
      </w:r>
    </w:p>
    <w:p w14:paraId="070A3B39" w14:textId="77777777" w:rsidR="002E11B7" w:rsidRPr="002E11B7" w:rsidRDefault="002E11B7" w:rsidP="002E11B7">
      <w:pPr>
        <w:spacing w:after="0" w:line="480" w:lineRule="auto"/>
        <w:jc w:val="both"/>
        <w:rPr>
          <w:rFonts w:ascii="Times New Roman" w:hAnsi="Times New Roman" w:cs="Times New Roman"/>
          <w:sz w:val="24"/>
          <w:szCs w:val="24"/>
          <w:lang w:val="en-US"/>
        </w:rPr>
      </w:pPr>
    </w:p>
    <w:p w14:paraId="02BBAE6F" w14:textId="4261DB90" w:rsidR="00A53ED4" w:rsidRPr="002E11B7" w:rsidRDefault="00356F13" w:rsidP="00D44119">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My conjecture is that the “subject” mentioned Cesalpino is prime matter.</w:t>
      </w:r>
      <w:r w:rsidRPr="002E11B7">
        <w:rPr>
          <w:rFonts w:ascii="Times New Roman" w:hAnsi="Times New Roman" w:cs="Times New Roman"/>
          <w:sz w:val="24"/>
          <w:szCs w:val="24"/>
          <w:lang w:val="en-US"/>
        </w:rPr>
        <w:t xml:space="preserve"> </w:t>
      </w:r>
      <w:r>
        <w:rPr>
          <w:rFonts w:ascii="Times New Roman" w:hAnsi="Times New Roman" w:cs="Times New Roman"/>
          <w:sz w:val="24"/>
          <w:szCs w:val="24"/>
          <w:lang w:val="en-US"/>
        </w:rPr>
        <w:t>This is suggested when he claims that</w:t>
      </w:r>
      <w:r w:rsidRPr="002E11B7">
        <w:rPr>
          <w:rFonts w:ascii="Times New Roman" w:hAnsi="Times New Roman" w:cs="Times New Roman"/>
          <w:sz w:val="24"/>
          <w:szCs w:val="24"/>
          <w:lang w:val="en-US"/>
        </w:rPr>
        <w:t xml:space="preserve"> sublunar bodies have an “eternal corporeal nature”</w:t>
      </w:r>
      <w:r w:rsidRPr="002E11B7">
        <w:rPr>
          <w:rStyle w:val="Funotenzeichen"/>
          <w:rFonts w:ascii="Times New Roman" w:hAnsi="Times New Roman" w:cs="Times New Roman"/>
          <w:sz w:val="24"/>
          <w:szCs w:val="24"/>
          <w:lang w:val="en-US"/>
        </w:rPr>
        <w:footnoteReference w:id="24"/>
      </w:r>
      <w:r>
        <w:rPr>
          <w:rFonts w:ascii="Times New Roman" w:hAnsi="Times New Roman" w:cs="Times New Roman"/>
          <w:sz w:val="24"/>
          <w:szCs w:val="24"/>
          <w:lang w:val="en-US"/>
        </w:rPr>
        <w:t xml:space="preserve">—which cannot refer to the concrete material objects (that is, “secondary matter”) that undergo change, generation and corruption. </w:t>
      </w:r>
      <w:r w:rsidR="00226996">
        <w:rPr>
          <w:rFonts w:ascii="Times New Roman" w:hAnsi="Times New Roman" w:cs="Times New Roman"/>
          <w:sz w:val="24"/>
          <w:szCs w:val="24"/>
          <w:lang w:val="en-US"/>
        </w:rPr>
        <w:t>If so</w:t>
      </w:r>
      <w:r>
        <w:rPr>
          <w:rFonts w:ascii="Times New Roman" w:hAnsi="Times New Roman" w:cs="Times New Roman"/>
          <w:sz w:val="24"/>
          <w:szCs w:val="24"/>
          <w:lang w:val="en-US"/>
        </w:rPr>
        <w:t xml:space="preserve">, </w:t>
      </w:r>
      <w:r w:rsidR="00226996">
        <w:rPr>
          <w:rFonts w:ascii="Times New Roman" w:hAnsi="Times New Roman" w:cs="Times New Roman"/>
          <w:sz w:val="24"/>
          <w:szCs w:val="24"/>
          <w:lang w:val="en-US"/>
        </w:rPr>
        <w:t xml:space="preserve">then one of the analogies that </w:t>
      </w:r>
      <w:r>
        <w:rPr>
          <w:rFonts w:ascii="Times New Roman" w:hAnsi="Times New Roman" w:cs="Times New Roman"/>
          <w:sz w:val="24"/>
          <w:szCs w:val="24"/>
          <w:lang w:val="en-US"/>
        </w:rPr>
        <w:t>Cesalpino had in mind</w:t>
      </w:r>
      <w:r w:rsidR="00226996">
        <w:rPr>
          <w:rFonts w:ascii="Times New Roman" w:hAnsi="Times New Roman" w:cs="Times New Roman"/>
          <w:sz w:val="24"/>
          <w:szCs w:val="24"/>
          <w:lang w:val="en-US"/>
        </w:rPr>
        <w:t xml:space="preserve"> is</w:t>
      </w:r>
      <w:r>
        <w:rPr>
          <w:rFonts w:ascii="Times New Roman" w:hAnsi="Times New Roman" w:cs="Times New Roman"/>
          <w:sz w:val="24"/>
          <w:szCs w:val="24"/>
          <w:lang w:val="en-US"/>
        </w:rPr>
        <w:t xml:space="preserve"> the analogy between the Aristotelian conception of the eternity of prime matter and the Aristotelian conception of the eternity of heavenly matter. </w:t>
      </w:r>
      <w:r w:rsidR="00A53ED4">
        <w:rPr>
          <w:rFonts w:ascii="Times New Roman" w:hAnsi="Times New Roman" w:cs="Times New Roman"/>
          <w:sz w:val="24"/>
          <w:szCs w:val="24"/>
          <w:lang w:val="en-US"/>
        </w:rPr>
        <w:t xml:space="preserve">But there is an aspect that goes beyond the limits of analogical reasoning. Cesalpino </w:t>
      </w:r>
      <w:r w:rsidR="00A53ED4" w:rsidRPr="002E11B7">
        <w:rPr>
          <w:rFonts w:ascii="Times New Roman" w:hAnsi="Times New Roman" w:cs="Times New Roman"/>
          <w:sz w:val="24"/>
          <w:szCs w:val="24"/>
          <w:lang w:val="en-US"/>
        </w:rPr>
        <w:t>connect</w:t>
      </w:r>
      <w:r w:rsidR="00A53ED4">
        <w:rPr>
          <w:rFonts w:ascii="Times New Roman" w:hAnsi="Times New Roman" w:cs="Times New Roman"/>
          <w:sz w:val="24"/>
          <w:szCs w:val="24"/>
          <w:lang w:val="en-US"/>
        </w:rPr>
        <w:t>ed</w:t>
      </w:r>
      <w:r w:rsidR="00A53ED4" w:rsidRPr="002E11B7">
        <w:rPr>
          <w:rFonts w:ascii="Times New Roman" w:hAnsi="Times New Roman" w:cs="Times New Roman"/>
          <w:sz w:val="24"/>
          <w:szCs w:val="24"/>
          <w:lang w:val="en-US"/>
        </w:rPr>
        <w:t xml:space="preserve"> his conception of prime matter with Aristotle’s view that, in all </w:t>
      </w:r>
      <w:r w:rsidR="004203A0">
        <w:rPr>
          <w:rFonts w:ascii="Times New Roman" w:hAnsi="Times New Roman" w:cs="Times New Roman"/>
          <w:sz w:val="24"/>
          <w:szCs w:val="24"/>
          <w:lang w:val="en-US"/>
        </w:rPr>
        <w:t xml:space="preserve">natural </w:t>
      </w:r>
      <w:r w:rsidR="00A53ED4" w:rsidRPr="002E11B7">
        <w:rPr>
          <w:rFonts w:ascii="Times New Roman" w:hAnsi="Times New Roman" w:cs="Times New Roman"/>
          <w:sz w:val="24"/>
          <w:szCs w:val="24"/>
          <w:lang w:val="en-US"/>
        </w:rPr>
        <w:t xml:space="preserve">things, there </w:t>
      </w:r>
      <w:r w:rsidR="00A53ED4">
        <w:rPr>
          <w:rFonts w:ascii="Times New Roman" w:hAnsi="Times New Roman" w:cs="Times New Roman"/>
          <w:sz w:val="24"/>
          <w:szCs w:val="24"/>
          <w:lang w:val="en-US"/>
        </w:rPr>
        <w:t>inheres</w:t>
      </w:r>
      <w:r w:rsidR="00A53ED4" w:rsidRPr="002E11B7">
        <w:rPr>
          <w:rFonts w:ascii="Times New Roman" w:hAnsi="Times New Roman" w:cs="Times New Roman"/>
          <w:sz w:val="24"/>
          <w:szCs w:val="24"/>
          <w:lang w:val="en-US"/>
        </w:rPr>
        <w:t xml:space="preserve"> beaut</w:t>
      </w:r>
      <w:r w:rsidR="004203A0">
        <w:rPr>
          <w:rFonts w:ascii="Times New Roman" w:hAnsi="Times New Roman" w:cs="Times New Roman"/>
          <w:sz w:val="24"/>
          <w:szCs w:val="24"/>
          <w:lang w:val="en-US"/>
        </w:rPr>
        <w:t>y</w:t>
      </w:r>
      <w:r w:rsidR="00A53ED4" w:rsidRPr="002E11B7">
        <w:rPr>
          <w:rFonts w:ascii="Times New Roman" w:hAnsi="Times New Roman" w:cs="Times New Roman"/>
          <w:sz w:val="24"/>
          <w:szCs w:val="24"/>
          <w:lang w:val="en-US"/>
        </w:rPr>
        <w:t>.</w:t>
      </w:r>
      <w:r w:rsidR="00A53ED4" w:rsidRPr="002E11B7">
        <w:rPr>
          <w:rStyle w:val="Funotenzeichen"/>
          <w:rFonts w:ascii="Times New Roman" w:hAnsi="Times New Roman" w:cs="Times New Roman"/>
          <w:sz w:val="24"/>
          <w:szCs w:val="24"/>
          <w:lang w:val="en-US"/>
        </w:rPr>
        <w:footnoteReference w:id="25"/>
      </w:r>
      <w:r w:rsidR="00A53ED4" w:rsidRPr="002E11B7">
        <w:rPr>
          <w:rFonts w:ascii="Times New Roman" w:hAnsi="Times New Roman" w:cs="Times New Roman"/>
          <w:sz w:val="24"/>
          <w:szCs w:val="24"/>
          <w:lang w:val="en-US"/>
        </w:rPr>
        <w:t xml:space="preserve"> </w:t>
      </w:r>
      <w:r w:rsidR="00A53ED4">
        <w:rPr>
          <w:rFonts w:ascii="Times New Roman" w:hAnsi="Times New Roman" w:cs="Times New Roman"/>
          <w:sz w:val="24"/>
          <w:szCs w:val="24"/>
          <w:lang w:val="en-US"/>
        </w:rPr>
        <w:t>As he explained</w:t>
      </w:r>
      <w:r w:rsidR="00A53ED4" w:rsidRPr="002E11B7">
        <w:rPr>
          <w:rFonts w:ascii="Times New Roman" w:hAnsi="Times New Roman" w:cs="Times New Roman"/>
          <w:sz w:val="24"/>
          <w:szCs w:val="24"/>
          <w:lang w:val="en-US"/>
        </w:rPr>
        <w:t>:</w:t>
      </w:r>
    </w:p>
    <w:p w14:paraId="751F9251" w14:textId="77777777" w:rsidR="00A53ED4" w:rsidRPr="002E11B7" w:rsidRDefault="00A53ED4" w:rsidP="00A53ED4">
      <w:pPr>
        <w:spacing w:after="0" w:line="480" w:lineRule="auto"/>
        <w:ind w:firstLine="397"/>
        <w:jc w:val="both"/>
        <w:rPr>
          <w:rFonts w:ascii="Times New Roman" w:hAnsi="Times New Roman" w:cs="Times New Roman"/>
          <w:sz w:val="24"/>
          <w:szCs w:val="24"/>
          <w:lang w:val="en-US"/>
        </w:rPr>
      </w:pPr>
    </w:p>
    <w:p w14:paraId="573D1DE5" w14:textId="246F583B" w:rsidR="00A53ED4" w:rsidRPr="002E11B7" w:rsidRDefault="00A53ED4" w:rsidP="00E112F2">
      <w:pPr>
        <w:spacing w:after="0" w:line="480" w:lineRule="auto"/>
        <w:ind w:left="567" w:right="567"/>
        <w:jc w:val="both"/>
        <w:rPr>
          <w:rFonts w:ascii="Times New Roman" w:hAnsi="Times New Roman" w:cs="Times New Roman"/>
          <w:sz w:val="24"/>
          <w:szCs w:val="24"/>
          <w:lang w:val="en-US"/>
        </w:rPr>
      </w:pPr>
      <w:r w:rsidRPr="002E11B7">
        <w:rPr>
          <w:rFonts w:ascii="Times New Roman" w:hAnsi="Times New Roman" w:cs="Times New Roman"/>
          <w:sz w:val="24"/>
          <w:szCs w:val="24"/>
          <w:lang w:val="en-US"/>
        </w:rPr>
        <w:t>‘</w:t>
      </w:r>
      <w:r w:rsidR="004203A0">
        <w:rPr>
          <w:rFonts w:ascii="Times New Roman" w:hAnsi="Times New Roman" w:cs="Times New Roman"/>
          <w:sz w:val="24"/>
          <w:szCs w:val="24"/>
          <w:lang w:val="en-US"/>
        </w:rPr>
        <w:t>B</w:t>
      </w:r>
      <w:r w:rsidRPr="002E11B7">
        <w:rPr>
          <w:rFonts w:ascii="Times New Roman" w:hAnsi="Times New Roman" w:cs="Times New Roman"/>
          <w:sz w:val="24"/>
          <w:szCs w:val="24"/>
          <w:lang w:val="en-US"/>
        </w:rPr>
        <w:t>eautiful’ is said with respect to the goal for whose sake nature act</w:t>
      </w:r>
      <w:r>
        <w:rPr>
          <w:rFonts w:ascii="Times New Roman" w:hAnsi="Times New Roman" w:cs="Times New Roman"/>
          <w:sz w:val="24"/>
          <w:szCs w:val="24"/>
          <w:lang w:val="en-US"/>
        </w:rPr>
        <w:t>s</w:t>
      </w:r>
      <w:r w:rsidRPr="002E11B7">
        <w:rPr>
          <w:rFonts w:ascii="Times New Roman" w:hAnsi="Times New Roman" w:cs="Times New Roman"/>
          <w:sz w:val="24"/>
          <w:szCs w:val="24"/>
          <w:lang w:val="en-US"/>
        </w:rPr>
        <w:t xml:space="preserve">, and whose origin is said to derive from the heavens. For this divine being that is eternal is by </w:t>
      </w:r>
      <w:r w:rsidRPr="002E11B7">
        <w:rPr>
          <w:rFonts w:ascii="Times New Roman" w:hAnsi="Times New Roman" w:cs="Times New Roman"/>
          <w:sz w:val="24"/>
          <w:szCs w:val="24"/>
          <w:lang w:val="en-US"/>
        </w:rPr>
        <w:lastRenderedPageBreak/>
        <w:t>its nature always the cause of the best condition in contingent things. But that the first body that receives this divinity is prime matter, is evident from this: It is something that by its own nature strives for what is divine, good and desirable.</w:t>
      </w:r>
      <w:r w:rsidRPr="002E11B7">
        <w:rPr>
          <w:rStyle w:val="Funotenzeichen"/>
          <w:rFonts w:ascii="Times New Roman" w:hAnsi="Times New Roman" w:cs="Times New Roman"/>
          <w:sz w:val="24"/>
          <w:szCs w:val="24"/>
          <w:lang w:val="en-US"/>
        </w:rPr>
        <w:footnoteReference w:id="26"/>
      </w:r>
    </w:p>
    <w:p w14:paraId="5EB0BD52" w14:textId="77777777" w:rsidR="00A53ED4" w:rsidRPr="002E11B7" w:rsidRDefault="00A53ED4" w:rsidP="00A53ED4">
      <w:pPr>
        <w:spacing w:after="0" w:line="480" w:lineRule="auto"/>
        <w:jc w:val="both"/>
        <w:rPr>
          <w:rFonts w:ascii="Times New Roman" w:hAnsi="Times New Roman" w:cs="Times New Roman"/>
          <w:sz w:val="24"/>
          <w:szCs w:val="24"/>
          <w:lang w:val="en-US"/>
        </w:rPr>
      </w:pPr>
    </w:p>
    <w:p w14:paraId="02B60A85" w14:textId="77777777" w:rsidR="00D44119" w:rsidRDefault="00A53ED4" w:rsidP="00D4411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Hence, in Cesalpino’s </w:t>
      </w:r>
      <w:r w:rsidR="0013512C">
        <w:rPr>
          <w:rFonts w:ascii="Times New Roman" w:hAnsi="Times New Roman" w:cs="Times New Roman"/>
          <w:sz w:val="24"/>
          <w:szCs w:val="24"/>
          <w:lang w:val="en-US"/>
        </w:rPr>
        <w:t>b</w:t>
      </w:r>
      <w:r>
        <w:rPr>
          <w:rFonts w:ascii="Times New Roman" w:hAnsi="Times New Roman" w:cs="Times New Roman"/>
          <w:sz w:val="24"/>
          <w:szCs w:val="24"/>
          <w:lang w:val="en-US"/>
        </w:rPr>
        <w:t>oth the source of th</w:t>
      </w:r>
      <w:r w:rsidR="0013512C">
        <w:rPr>
          <w:rFonts w:ascii="Times New Roman" w:hAnsi="Times New Roman" w:cs="Times New Roman"/>
          <w:sz w:val="24"/>
          <w:szCs w:val="24"/>
          <w:lang w:val="en-US"/>
        </w:rPr>
        <w:t>e</w:t>
      </w:r>
      <w:r>
        <w:rPr>
          <w:rFonts w:ascii="Times New Roman" w:hAnsi="Times New Roman" w:cs="Times New Roman"/>
          <w:sz w:val="24"/>
          <w:szCs w:val="24"/>
          <w:lang w:val="en-US"/>
        </w:rPr>
        <w:t xml:space="preserve"> striving</w:t>
      </w:r>
      <w:r w:rsidR="0013512C">
        <w:rPr>
          <w:rFonts w:ascii="Times New Roman" w:hAnsi="Times New Roman" w:cs="Times New Roman"/>
          <w:sz w:val="24"/>
          <w:szCs w:val="24"/>
          <w:lang w:val="en-US"/>
        </w:rPr>
        <w:t xml:space="preserve"> characteristic for prime matter</w:t>
      </w:r>
      <w:r>
        <w:rPr>
          <w:rFonts w:ascii="Times New Roman" w:hAnsi="Times New Roman" w:cs="Times New Roman"/>
          <w:sz w:val="24"/>
          <w:szCs w:val="24"/>
          <w:lang w:val="en-US"/>
        </w:rPr>
        <w:t xml:space="preserve"> and its object are described as being divine.</w:t>
      </w:r>
      <w:r w:rsidR="0013512C">
        <w:rPr>
          <w:rFonts w:ascii="Times New Roman" w:hAnsi="Times New Roman" w:cs="Times New Roman"/>
          <w:sz w:val="24"/>
          <w:szCs w:val="24"/>
          <w:lang w:val="en-US"/>
        </w:rPr>
        <w:t xml:space="preserve"> And the same holds of the nature of prime matter itself: “W</w:t>
      </w:r>
      <w:r w:rsidR="0013512C" w:rsidRPr="002E11B7">
        <w:rPr>
          <w:rFonts w:ascii="Times New Roman" w:hAnsi="Times New Roman" w:cs="Times New Roman"/>
          <w:sz w:val="24"/>
          <w:szCs w:val="24"/>
          <w:lang w:val="en-US"/>
        </w:rPr>
        <w:t>hat flows without motion and change from the divine essence is also something divine and immortal.”</w:t>
      </w:r>
      <w:r w:rsidR="0013512C" w:rsidRPr="002E11B7">
        <w:rPr>
          <w:rStyle w:val="Funotenzeichen"/>
          <w:rFonts w:ascii="Times New Roman" w:hAnsi="Times New Roman" w:cs="Times New Roman"/>
          <w:sz w:val="24"/>
          <w:szCs w:val="24"/>
          <w:lang w:val="en-US"/>
        </w:rPr>
        <w:footnoteReference w:id="27"/>
      </w:r>
    </w:p>
    <w:p w14:paraId="00A2D207" w14:textId="4A24AC73" w:rsidR="00356F13" w:rsidRDefault="00226996" w:rsidP="00D44119">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is a further aspect of analogical thought in </w:t>
      </w:r>
      <w:r w:rsidR="0013512C">
        <w:rPr>
          <w:rFonts w:ascii="Times New Roman" w:hAnsi="Times New Roman" w:cs="Times New Roman"/>
          <w:sz w:val="24"/>
          <w:szCs w:val="24"/>
          <w:lang w:val="en-US"/>
        </w:rPr>
        <w:t>Cesalpino’s discussion of vital heat</w:t>
      </w:r>
      <w:r>
        <w:rPr>
          <w:rFonts w:ascii="Times New Roman" w:hAnsi="Times New Roman" w:cs="Times New Roman"/>
          <w:sz w:val="24"/>
          <w:szCs w:val="24"/>
          <w:lang w:val="en-US"/>
        </w:rPr>
        <w:t>. T</w:t>
      </w:r>
      <w:r w:rsidR="000F177E" w:rsidRPr="002E11B7">
        <w:rPr>
          <w:rFonts w:ascii="Times New Roman" w:hAnsi="Times New Roman" w:cs="Times New Roman"/>
          <w:sz w:val="24"/>
          <w:szCs w:val="24"/>
          <w:lang w:val="en-US"/>
        </w:rPr>
        <w:t>he comparative use of “being more divine” su</w:t>
      </w:r>
      <w:r w:rsidR="002E11B7" w:rsidRPr="002E11B7">
        <w:rPr>
          <w:rFonts w:ascii="Times New Roman" w:hAnsi="Times New Roman" w:cs="Times New Roman"/>
          <w:sz w:val="24"/>
          <w:szCs w:val="24"/>
          <w:lang w:val="en-US"/>
        </w:rPr>
        <w:t>g</w:t>
      </w:r>
      <w:r w:rsidR="000F177E" w:rsidRPr="002E11B7">
        <w:rPr>
          <w:rFonts w:ascii="Times New Roman" w:hAnsi="Times New Roman" w:cs="Times New Roman"/>
          <w:sz w:val="24"/>
          <w:szCs w:val="24"/>
          <w:lang w:val="en-US"/>
        </w:rPr>
        <w:t>gests that vital</w:t>
      </w:r>
      <w:r w:rsidR="00356F13">
        <w:rPr>
          <w:rFonts w:ascii="Times New Roman" w:hAnsi="Times New Roman" w:cs="Times New Roman"/>
          <w:sz w:val="24"/>
          <w:szCs w:val="24"/>
          <w:lang w:val="en-US"/>
        </w:rPr>
        <w:t xml:space="preserve"> heat</w:t>
      </w:r>
      <w:r w:rsidR="000F177E" w:rsidRPr="002E11B7">
        <w:rPr>
          <w:rFonts w:ascii="Times New Roman" w:hAnsi="Times New Roman" w:cs="Times New Roman"/>
          <w:sz w:val="24"/>
          <w:szCs w:val="24"/>
          <w:lang w:val="en-US"/>
        </w:rPr>
        <w:t xml:space="preserve"> should no</w:t>
      </w:r>
      <w:r w:rsidR="002E11B7" w:rsidRPr="002E11B7">
        <w:rPr>
          <w:rFonts w:ascii="Times New Roman" w:hAnsi="Times New Roman" w:cs="Times New Roman"/>
          <w:sz w:val="24"/>
          <w:szCs w:val="24"/>
          <w:lang w:val="en-US"/>
        </w:rPr>
        <w:t>t</w:t>
      </w:r>
      <w:r w:rsidR="000F177E" w:rsidRPr="002E11B7">
        <w:rPr>
          <w:rFonts w:ascii="Times New Roman" w:hAnsi="Times New Roman" w:cs="Times New Roman"/>
          <w:sz w:val="24"/>
          <w:szCs w:val="24"/>
          <w:lang w:val="en-US"/>
        </w:rPr>
        <w:t xml:space="preserve"> be regarded to be something divine without qualification. One important qualification </w:t>
      </w:r>
      <w:proofErr w:type="gramStart"/>
      <w:r w:rsidR="000F177E" w:rsidRPr="002E11B7">
        <w:rPr>
          <w:rFonts w:ascii="Times New Roman" w:hAnsi="Times New Roman" w:cs="Times New Roman"/>
          <w:sz w:val="24"/>
          <w:szCs w:val="24"/>
          <w:lang w:val="en-US"/>
        </w:rPr>
        <w:t>results</w:t>
      </w:r>
      <w:proofErr w:type="gramEnd"/>
      <w:r w:rsidR="000F177E" w:rsidRPr="002E11B7">
        <w:rPr>
          <w:rFonts w:ascii="Times New Roman" w:hAnsi="Times New Roman" w:cs="Times New Roman"/>
          <w:sz w:val="24"/>
          <w:szCs w:val="24"/>
          <w:lang w:val="en-US"/>
        </w:rPr>
        <w:t xml:space="preserve"> from </w:t>
      </w:r>
      <w:r w:rsidR="009023A8">
        <w:rPr>
          <w:rFonts w:ascii="Times New Roman" w:hAnsi="Times New Roman" w:cs="Times New Roman"/>
          <w:sz w:val="24"/>
          <w:szCs w:val="24"/>
          <w:lang w:val="en-US"/>
        </w:rPr>
        <w:t>the consideration that</w:t>
      </w:r>
      <w:r w:rsidR="0025626F" w:rsidRPr="002E11B7">
        <w:rPr>
          <w:rFonts w:ascii="Times New Roman" w:hAnsi="Times New Roman" w:cs="Times New Roman"/>
          <w:sz w:val="24"/>
          <w:szCs w:val="24"/>
          <w:lang w:val="en-US"/>
        </w:rPr>
        <w:t xml:space="preserve"> vital heat</w:t>
      </w:r>
      <w:r w:rsidR="009023A8">
        <w:rPr>
          <w:rFonts w:ascii="Times New Roman" w:hAnsi="Times New Roman" w:cs="Times New Roman"/>
          <w:sz w:val="24"/>
          <w:szCs w:val="24"/>
          <w:lang w:val="en-US"/>
        </w:rPr>
        <w:t xml:space="preserve"> is described as</w:t>
      </w:r>
      <w:r w:rsidR="0025626F" w:rsidRPr="002E11B7">
        <w:rPr>
          <w:rFonts w:ascii="Times New Roman" w:hAnsi="Times New Roman" w:cs="Times New Roman"/>
          <w:sz w:val="24"/>
          <w:szCs w:val="24"/>
          <w:lang w:val="en-US"/>
        </w:rPr>
        <w:t xml:space="preserve"> being constituted by elements</w:t>
      </w:r>
      <w:r w:rsidR="009023A8">
        <w:rPr>
          <w:rFonts w:ascii="Times New Roman" w:hAnsi="Times New Roman" w:cs="Times New Roman"/>
          <w:sz w:val="24"/>
          <w:szCs w:val="24"/>
          <w:lang w:val="en-US"/>
        </w:rPr>
        <w:t>, which implies that there is a corporeal aspect to vital heat</w:t>
      </w:r>
      <w:r w:rsidR="0025626F" w:rsidRPr="002E11B7">
        <w:rPr>
          <w:rFonts w:ascii="Times New Roman" w:hAnsi="Times New Roman" w:cs="Times New Roman"/>
          <w:sz w:val="24"/>
          <w:szCs w:val="24"/>
          <w:lang w:val="en-US"/>
        </w:rPr>
        <w:t xml:space="preserve">. </w:t>
      </w:r>
      <w:r w:rsidR="00A815EA">
        <w:rPr>
          <w:rFonts w:ascii="Times New Roman" w:hAnsi="Times New Roman" w:cs="Times New Roman"/>
          <w:sz w:val="24"/>
          <w:szCs w:val="24"/>
          <w:lang w:val="en-US"/>
        </w:rPr>
        <w:t xml:space="preserve">In this </w:t>
      </w:r>
      <w:r w:rsidR="000040ED">
        <w:rPr>
          <w:rFonts w:ascii="Times New Roman" w:hAnsi="Times New Roman" w:cs="Times New Roman"/>
          <w:sz w:val="24"/>
          <w:szCs w:val="24"/>
          <w:lang w:val="en-US"/>
        </w:rPr>
        <w:t>respect</w:t>
      </w:r>
      <w:r w:rsidR="00A815EA">
        <w:rPr>
          <w:rFonts w:ascii="Times New Roman" w:hAnsi="Times New Roman" w:cs="Times New Roman"/>
          <w:sz w:val="24"/>
          <w:szCs w:val="24"/>
          <w:lang w:val="en-US"/>
        </w:rPr>
        <w:t xml:space="preserve">, vital heat </w:t>
      </w:r>
      <w:r w:rsidR="000040ED">
        <w:rPr>
          <w:rFonts w:ascii="Times New Roman" w:hAnsi="Times New Roman" w:cs="Times New Roman"/>
          <w:sz w:val="24"/>
          <w:szCs w:val="24"/>
          <w:lang w:val="en-US"/>
        </w:rPr>
        <w:t>differs from</w:t>
      </w:r>
      <w:r w:rsidR="00A815EA">
        <w:rPr>
          <w:rFonts w:ascii="Times New Roman" w:hAnsi="Times New Roman" w:cs="Times New Roman"/>
          <w:sz w:val="24"/>
          <w:szCs w:val="24"/>
          <w:lang w:val="en-US"/>
        </w:rPr>
        <w:t xml:space="preserve"> the divine intelligence</w:t>
      </w:r>
      <w:r w:rsidR="000040ED">
        <w:rPr>
          <w:rFonts w:ascii="Times New Roman" w:hAnsi="Times New Roman" w:cs="Times New Roman"/>
          <w:sz w:val="24"/>
          <w:szCs w:val="24"/>
          <w:lang w:val="en-US"/>
        </w:rPr>
        <w:t>, which is described as being indivisible</w:t>
      </w:r>
      <w:r w:rsidR="002972F5">
        <w:rPr>
          <w:rFonts w:ascii="Times New Roman" w:hAnsi="Times New Roman" w:cs="Times New Roman"/>
          <w:sz w:val="24"/>
          <w:szCs w:val="24"/>
          <w:lang w:val="en-US"/>
        </w:rPr>
        <w:t xml:space="preserve"> and devoid of extension</w:t>
      </w:r>
      <w:r w:rsidR="00A815EA">
        <w:rPr>
          <w:rFonts w:ascii="Times New Roman" w:hAnsi="Times New Roman" w:cs="Times New Roman"/>
          <w:sz w:val="24"/>
          <w:szCs w:val="24"/>
          <w:lang w:val="en-US"/>
        </w:rPr>
        <w:t>.</w:t>
      </w:r>
      <w:r w:rsidR="000040ED">
        <w:rPr>
          <w:rStyle w:val="Funotenzeichen"/>
          <w:rFonts w:ascii="Times New Roman" w:hAnsi="Times New Roman" w:cs="Times New Roman"/>
          <w:sz w:val="24"/>
          <w:szCs w:val="24"/>
          <w:lang w:val="en-US"/>
        </w:rPr>
        <w:footnoteReference w:id="28"/>
      </w:r>
      <w:r w:rsidR="00A815EA">
        <w:rPr>
          <w:rFonts w:ascii="Times New Roman" w:hAnsi="Times New Roman" w:cs="Times New Roman"/>
          <w:sz w:val="24"/>
          <w:szCs w:val="24"/>
          <w:lang w:val="en-US"/>
        </w:rPr>
        <w:t xml:space="preserve"> </w:t>
      </w:r>
      <w:r w:rsidR="00A53ED4">
        <w:rPr>
          <w:rFonts w:ascii="Times New Roman" w:hAnsi="Times New Roman" w:cs="Times New Roman"/>
          <w:sz w:val="24"/>
          <w:szCs w:val="24"/>
          <w:lang w:val="en-US"/>
        </w:rPr>
        <w:t>But, again, there is an aspect that seems to go beyond the limits of analogical reasoning. T</w:t>
      </w:r>
      <w:r w:rsidR="0025626F" w:rsidRPr="002E11B7">
        <w:rPr>
          <w:rFonts w:ascii="Times New Roman" w:hAnsi="Times New Roman" w:cs="Times New Roman"/>
          <w:sz w:val="24"/>
          <w:szCs w:val="24"/>
          <w:lang w:val="en-US"/>
        </w:rPr>
        <w:t xml:space="preserve">he causal powers of vital heat </w:t>
      </w:r>
      <w:r>
        <w:rPr>
          <w:rFonts w:ascii="Times New Roman" w:hAnsi="Times New Roman" w:cs="Times New Roman"/>
          <w:sz w:val="24"/>
          <w:szCs w:val="24"/>
          <w:lang w:val="en-US"/>
        </w:rPr>
        <w:t>are</w:t>
      </w:r>
      <w:r w:rsidR="00A815EA">
        <w:rPr>
          <w:rFonts w:ascii="Times New Roman" w:hAnsi="Times New Roman" w:cs="Times New Roman"/>
          <w:sz w:val="24"/>
          <w:szCs w:val="24"/>
          <w:lang w:val="en-US"/>
        </w:rPr>
        <w:t xml:space="preserve"> described in a way that suggests that it </w:t>
      </w:r>
      <w:r w:rsidR="0025626F" w:rsidRPr="002E11B7">
        <w:rPr>
          <w:rFonts w:ascii="Times New Roman" w:hAnsi="Times New Roman" w:cs="Times New Roman"/>
          <w:sz w:val="24"/>
          <w:szCs w:val="24"/>
          <w:lang w:val="en-US"/>
        </w:rPr>
        <w:t>cannot be reduced to the causal powers of elements and their composit</w:t>
      </w:r>
      <w:r w:rsidR="002E11B7" w:rsidRPr="002E11B7">
        <w:rPr>
          <w:rFonts w:ascii="Times New Roman" w:hAnsi="Times New Roman" w:cs="Times New Roman"/>
          <w:sz w:val="24"/>
          <w:szCs w:val="24"/>
          <w:lang w:val="en-US"/>
        </w:rPr>
        <w:t>i</w:t>
      </w:r>
      <w:r w:rsidR="0025626F" w:rsidRPr="002E11B7">
        <w:rPr>
          <w:rFonts w:ascii="Times New Roman" w:hAnsi="Times New Roman" w:cs="Times New Roman"/>
          <w:sz w:val="24"/>
          <w:szCs w:val="24"/>
          <w:lang w:val="en-US"/>
        </w:rPr>
        <w:t xml:space="preserve">on. As Cesalpino put it, </w:t>
      </w:r>
      <w:r w:rsidR="000F177E" w:rsidRPr="002E11B7">
        <w:rPr>
          <w:rFonts w:ascii="Times New Roman" w:hAnsi="Times New Roman" w:cs="Times New Roman"/>
          <w:sz w:val="24"/>
          <w:szCs w:val="24"/>
          <w:lang w:val="en-US"/>
        </w:rPr>
        <w:t>“</w:t>
      </w:r>
      <w:r w:rsidR="0025626F" w:rsidRPr="002E11B7">
        <w:rPr>
          <w:rFonts w:ascii="Times New Roman" w:hAnsi="Times New Roman" w:cs="Times New Roman"/>
          <w:sz w:val="24"/>
          <w:szCs w:val="24"/>
          <w:lang w:val="en-US"/>
        </w:rPr>
        <w:t>b</w:t>
      </w:r>
      <w:r w:rsidR="000F177E" w:rsidRPr="002E11B7">
        <w:rPr>
          <w:rFonts w:ascii="Times New Roman" w:hAnsi="Times New Roman" w:cs="Times New Roman"/>
          <w:sz w:val="24"/>
          <w:szCs w:val="24"/>
          <w:lang w:val="en-US"/>
        </w:rPr>
        <w:t xml:space="preserve">ecause in the spirit or innate heat the animal power inheres actually, not in fire nor in other elements, this body is called </w:t>
      </w:r>
      <w:r w:rsidR="0025626F" w:rsidRPr="002E11B7">
        <w:rPr>
          <w:rFonts w:ascii="Times New Roman" w:hAnsi="Times New Roman" w:cs="Times New Roman"/>
          <w:sz w:val="24"/>
          <w:szCs w:val="24"/>
          <w:lang w:val="en-US"/>
        </w:rPr>
        <w:t>‘</w:t>
      </w:r>
      <w:r w:rsidR="000F177E" w:rsidRPr="002E11B7">
        <w:rPr>
          <w:rFonts w:ascii="Times New Roman" w:hAnsi="Times New Roman" w:cs="Times New Roman"/>
          <w:sz w:val="24"/>
          <w:szCs w:val="24"/>
          <w:lang w:val="en-US"/>
        </w:rPr>
        <w:t>more divine</w:t>
      </w:r>
      <w:r w:rsidR="0025626F" w:rsidRPr="002E11B7">
        <w:rPr>
          <w:rFonts w:ascii="Times New Roman" w:hAnsi="Times New Roman" w:cs="Times New Roman"/>
          <w:sz w:val="24"/>
          <w:szCs w:val="24"/>
          <w:lang w:val="en-US"/>
        </w:rPr>
        <w:t>’</w:t>
      </w:r>
      <w:r w:rsidR="000F177E" w:rsidRPr="002E11B7">
        <w:rPr>
          <w:rFonts w:ascii="Times New Roman" w:hAnsi="Times New Roman" w:cs="Times New Roman"/>
          <w:sz w:val="24"/>
          <w:szCs w:val="24"/>
          <w:lang w:val="en-US"/>
        </w:rPr>
        <w:t>: for it actually receives the power of the divine intelligence …”</w:t>
      </w:r>
      <w:r w:rsidR="000F177E" w:rsidRPr="002E11B7">
        <w:rPr>
          <w:rStyle w:val="Funotenzeichen"/>
          <w:rFonts w:ascii="Times New Roman" w:hAnsi="Times New Roman" w:cs="Times New Roman"/>
          <w:sz w:val="24"/>
          <w:szCs w:val="24"/>
          <w:lang w:val="en-US"/>
        </w:rPr>
        <w:footnoteReference w:id="29"/>
      </w:r>
      <w:r w:rsidR="0025626F" w:rsidRPr="002E11B7">
        <w:rPr>
          <w:rFonts w:ascii="Times New Roman" w:hAnsi="Times New Roman" w:cs="Times New Roman"/>
          <w:sz w:val="24"/>
          <w:szCs w:val="24"/>
          <w:lang w:val="en-US"/>
        </w:rPr>
        <w:t xml:space="preserve"> </w:t>
      </w:r>
      <w:r w:rsidR="00F12912">
        <w:rPr>
          <w:rFonts w:ascii="Times New Roman" w:hAnsi="Times New Roman" w:cs="Times New Roman"/>
          <w:sz w:val="24"/>
          <w:szCs w:val="24"/>
          <w:lang w:val="en-US"/>
        </w:rPr>
        <w:t>What is more,</w:t>
      </w:r>
      <w:r w:rsidR="0025626F" w:rsidRPr="002E11B7">
        <w:rPr>
          <w:rFonts w:ascii="Times New Roman" w:hAnsi="Times New Roman" w:cs="Times New Roman"/>
          <w:sz w:val="24"/>
          <w:szCs w:val="24"/>
          <w:lang w:val="en-US"/>
        </w:rPr>
        <w:t xml:space="preserve"> the reception of a power from the divine intelligence does not seem to reduce to a causal influence. Otherwise</w:t>
      </w:r>
      <w:r w:rsidR="002E11B7" w:rsidRPr="002E11B7">
        <w:rPr>
          <w:rFonts w:ascii="Times New Roman" w:hAnsi="Times New Roman" w:cs="Times New Roman"/>
          <w:sz w:val="24"/>
          <w:szCs w:val="24"/>
          <w:lang w:val="en-US"/>
        </w:rPr>
        <w:t>,</w:t>
      </w:r>
      <w:r w:rsidR="0025626F" w:rsidRPr="002E11B7">
        <w:rPr>
          <w:rFonts w:ascii="Times New Roman" w:hAnsi="Times New Roman" w:cs="Times New Roman"/>
          <w:sz w:val="24"/>
          <w:szCs w:val="24"/>
          <w:lang w:val="en-US"/>
        </w:rPr>
        <w:t xml:space="preserve"> it could not be explained why Cesalpino speaks of the fecundity that vital heat “possesses from the intelligence </w:t>
      </w:r>
      <w:r w:rsidR="0025626F" w:rsidRPr="00F12912">
        <w:rPr>
          <w:rFonts w:ascii="Times New Roman" w:hAnsi="Times New Roman" w:cs="Times New Roman"/>
          <w:i/>
          <w:iCs/>
          <w:sz w:val="24"/>
          <w:szCs w:val="24"/>
          <w:lang w:val="en-US"/>
        </w:rPr>
        <w:t>that is contained in it</w:t>
      </w:r>
      <w:r w:rsidR="0025626F" w:rsidRPr="002E11B7">
        <w:rPr>
          <w:rFonts w:ascii="Times New Roman" w:hAnsi="Times New Roman" w:cs="Times New Roman"/>
          <w:sz w:val="24"/>
          <w:szCs w:val="24"/>
          <w:lang w:val="en-US"/>
        </w:rPr>
        <w:t>.”</w:t>
      </w:r>
      <w:r w:rsidR="002E11B7" w:rsidRPr="002E11B7">
        <w:rPr>
          <w:rFonts w:ascii="Times New Roman" w:hAnsi="Times New Roman" w:cs="Times New Roman"/>
          <w:sz w:val="24"/>
          <w:szCs w:val="24"/>
          <w:lang w:val="en-US"/>
        </w:rPr>
        <w:t xml:space="preserve"> </w:t>
      </w:r>
      <w:r w:rsidR="00F12912">
        <w:rPr>
          <w:rFonts w:ascii="Times New Roman" w:hAnsi="Times New Roman" w:cs="Times New Roman"/>
          <w:sz w:val="24"/>
          <w:szCs w:val="24"/>
          <w:lang w:val="en-US"/>
        </w:rPr>
        <w:t xml:space="preserve">Evidently, the containment relation </w:t>
      </w:r>
      <w:r w:rsidR="00F12912">
        <w:rPr>
          <w:rFonts w:ascii="Times New Roman" w:hAnsi="Times New Roman" w:cs="Times New Roman"/>
          <w:sz w:val="24"/>
          <w:szCs w:val="24"/>
          <w:lang w:val="en-US"/>
        </w:rPr>
        <w:lastRenderedPageBreak/>
        <w:t>goes beyond a causal relation</w:t>
      </w:r>
      <w:r w:rsidR="00C54AFA">
        <w:rPr>
          <w:rFonts w:ascii="Times New Roman" w:hAnsi="Times New Roman" w:cs="Times New Roman"/>
          <w:sz w:val="24"/>
          <w:szCs w:val="24"/>
          <w:lang w:val="en-US"/>
        </w:rPr>
        <w:t xml:space="preserve">, even though the nature of containment of the divine intelligence in vital heat is not further spelled out </w:t>
      </w:r>
      <w:r>
        <w:rPr>
          <w:rFonts w:ascii="Times New Roman" w:hAnsi="Times New Roman" w:cs="Times New Roman"/>
          <w:sz w:val="24"/>
          <w:szCs w:val="24"/>
          <w:lang w:val="en-US"/>
        </w:rPr>
        <w:t>here</w:t>
      </w:r>
      <w:r w:rsidR="00767422">
        <w:rPr>
          <w:rFonts w:ascii="Times New Roman" w:hAnsi="Times New Roman" w:cs="Times New Roman"/>
          <w:sz w:val="24"/>
          <w:szCs w:val="24"/>
          <w:lang w:val="en-US"/>
        </w:rPr>
        <w:t>.</w:t>
      </w:r>
      <w:r w:rsidR="00F12912">
        <w:rPr>
          <w:rFonts w:ascii="Times New Roman" w:hAnsi="Times New Roman" w:cs="Times New Roman"/>
          <w:sz w:val="24"/>
          <w:szCs w:val="24"/>
          <w:lang w:val="en-US"/>
        </w:rPr>
        <w:t xml:space="preserve"> </w:t>
      </w:r>
      <w:r w:rsidR="00641759">
        <w:rPr>
          <w:rFonts w:ascii="Times New Roman" w:hAnsi="Times New Roman" w:cs="Times New Roman"/>
          <w:sz w:val="24"/>
          <w:szCs w:val="24"/>
          <w:lang w:val="en-US"/>
        </w:rPr>
        <w:t>If so, then the analogy between the powers of vital heat and the powers of divine intelligence may be grounded in the presence of divine intelligence in vital heat.</w:t>
      </w:r>
    </w:p>
    <w:p w14:paraId="7E68339F" w14:textId="77777777" w:rsidR="00085CB7" w:rsidRPr="00226996" w:rsidRDefault="00085CB7" w:rsidP="002E11B7">
      <w:pPr>
        <w:spacing w:after="0" w:line="480" w:lineRule="auto"/>
        <w:jc w:val="both"/>
        <w:rPr>
          <w:rFonts w:ascii="Times New Roman" w:hAnsi="Times New Roman" w:cs="Times New Roman"/>
          <w:sz w:val="24"/>
          <w:szCs w:val="24"/>
          <w:lang w:val="en-US"/>
        </w:rPr>
      </w:pPr>
    </w:p>
    <w:p w14:paraId="4B5EB120" w14:textId="7C5EB77C" w:rsidR="004F5D2F" w:rsidRPr="007715C3" w:rsidRDefault="007715C3" w:rsidP="00A62AA5">
      <w:pPr>
        <w:spacing w:after="0" w:line="480" w:lineRule="auto"/>
        <w:jc w:val="center"/>
        <w:rPr>
          <w:rFonts w:ascii="Times New Roman" w:hAnsi="Times New Roman" w:cs="Times New Roman"/>
          <w:b/>
          <w:bCs/>
          <w:i/>
          <w:iCs/>
          <w:sz w:val="24"/>
          <w:szCs w:val="24"/>
          <w:lang w:val="en-US"/>
        </w:rPr>
      </w:pPr>
      <w:r>
        <w:rPr>
          <w:rFonts w:ascii="Times New Roman" w:hAnsi="Times New Roman" w:cs="Times New Roman"/>
          <w:b/>
          <w:bCs/>
          <w:sz w:val="24"/>
          <w:szCs w:val="24"/>
          <w:lang w:val="en-US"/>
        </w:rPr>
        <w:t>4</w:t>
      </w:r>
      <w:r w:rsidR="0004488B">
        <w:rPr>
          <w:rFonts w:ascii="Times New Roman" w:hAnsi="Times New Roman" w:cs="Times New Roman"/>
          <w:b/>
          <w:bCs/>
          <w:sz w:val="24"/>
          <w:szCs w:val="24"/>
          <w:lang w:val="en-US"/>
        </w:rPr>
        <w:t>.</w:t>
      </w:r>
      <w:r w:rsidR="004F5D2F" w:rsidRPr="00075F2F">
        <w:rPr>
          <w:rFonts w:ascii="Times New Roman" w:hAnsi="Times New Roman" w:cs="Times New Roman"/>
          <w:b/>
          <w:bCs/>
          <w:sz w:val="24"/>
          <w:szCs w:val="24"/>
          <w:lang w:val="en-US"/>
        </w:rPr>
        <w:t xml:space="preserve"> </w:t>
      </w:r>
      <w:r w:rsidR="005C6D45">
        <w:rPr>
          <w:rFonts w:ascii="Times New Roman" w:hAnsi="Times New Roman" w:cs="Times New Roman"/>
          <w:b/>
          <w:bCs/>
          <w:sz w:val="24"/>
          <w:szCs w:val="24"/>
          <w:lang w:val="en-US"/>
        </w:rPr>
        <w:t>Sensitive Powers</w:t>
      </w:r>
      <w:r w:rsidR="004F5D2F">
        <w:rPr>
          <w:rFonts w:ascii="Times New Roman" w:hAnsi="Times New Roman" w:cs="Times New Roman"/>
          <w:b/>
          <w:bCs/>
          <w:sz w:val="24"/>
          <w:szCs w:val="24"/>
          <w:lang w:val="en-US"/>
        </w:rPr>
        <w:t xml:space="preserve"> and the Origin of Substantiality</w:t>
      </w:r>
      <w:r>
        <w:rPr>
          <w:rFonts w:ascii="Times New Roman" w:hAnsi="Times New Roman" w:cs="Times New Roman"/>
          <w:b/>
          <w:bCs/>
          <w:sz w:val="24"/>
          <w:szCs w:val="24"/>
          <w:lang w:val="en-US"/>
        </w:rPr>
        <w:t xml:space="preserve"> in </w:t>
      </w:r>
      <w:r>
        <w:rPr>
          <w:rFonts w:ascii="Times New Roman" w:hAnsi="Times New Roman" w:cs="Times New Roman"/>
          <w:b/>
          <w:bCs/>
          <w:i/>
          <w:iCs/>
          <w:sz w:val="24"/>
          <w:szCs w:val="24"/>
          <w:lang w:val="en-US"/>
        </w:rPr>
        <w:t>Quaestiones peripateticae</w:t>
      </w:r>
    </w:p>
    <w:p w14:paraId="15BABBB4" w14:textId="5A8BDD59" w:rsidR="00436AD1" w:rsidRDefault="00436AD1" w:rsidP="004C6643">
      <w:pPr>
        <w:pStyle w:val="Default"/>
        <w:spacing w:line="480" w:lineRule="auto"/>
        <w:jc w:val="both"/>
        <w:rPr>
          <w:rFonts w:ascii="Times New Roman" w:hAnsi="Times New Roman" w:cs="Times New Roman"/>
          <w:lang w:val="en-DE"/>
        </w:rPr>
      </w:pPr>
    </w:p>
    <w:p w14:paraId="6449140C" w14:textId="0554EE27" w:rsidR="00641759" w:rsidRPr="00226996" w:rsidRDefault="00641759" w:rsidP="00641759">
      <w:pPr>
        <w:spacing w:after="0" w:line="480" w:lineRule="auto"/>
        <w:jc w:val="both"/>
        <w:rPr>
          <w:rFonts w:ascii="Times New Roman" w:hAnsi="Times New Roman" w:cs="Times New Roman"/>
          <w:sz w:val="24"/>
          <w:szCs w:val="24"/>
          <w:lang w:val="en-US"/>
        </w:rPr>
      </w:pPr>
      <w:r w:rsidRPr="00226996">
        <w:rPr>
          <w:rFonts w:ascii="Times New Roman" w:hAnsi="Times New Roman" w:cs="Times New Roman"/>
          <w:sz w:val="24"/>
          <w:szCs w:val="24"/>
          <w:lang w:val="en-US"/>
        </w:rPr>
        <w:t>Of course,</w:t>
      </w:r>
      <w:r>
        <w:rPr>
          <w:rFonts w:ascii="Times New Roman" w:hAnsi="Times New Roman" w:cs="Times New Roman"/>
          <w:sz w:val="24"/>
          <w:szCs w:val="24"/>
          <w:lang w:val="en-US"/>
        </w:rPr>
        <w:t xml:space="preserve"> </w:t>
      </w:r>
      <w:r w:rsidRPr="00226996">
        <w:rPr>
          <w:rFonts w:ascii="Times New Roman" w:hAnsi="Times New Roman" w:cs="Times New Roman"/>
          <w:sz w:val="24"/>
          <w:szCs w:val="24"/>
          <w:lang w:val="en-US"/>
        </w:rPr>
        <w:t>the passage</w:t>
      </w:r>
      <w:r>
        <w:rPr>
          <w:rFonts w:ascii="Times New Roman" w:hAnsi="Times New Roman" w:cs="Times New Roman"/>
          <w:sz w:val="24"/>
          <w:szCs w:val="24"/>
          <w:lang w:val="en-US"/>
        </w:rPr>
        <w:t xml:space="preserve">s from </w:t>
      </w:r>
      <w:r>
        <w:rPr>
          <w:rFonts w:ascii="Times New Roman" w:hAnsi="Times New Roman" w:cs="Times New Roman"/>
          <w:i/>
          <w:iCs/>
          <w:sz w:val="24"/>
          <w:szCs w:val="24"/>
          <w:lang w:val="en-US"/>
        </w:rPr>
        <w:t xml:space="preserve">Daemonum investigatio peripatetica </w:t>
      </w:r>
      <w:r w:rsidRPr="00226996">
        <w:rPr>
          <w:rFonts w:ascii="Times New Roman" w:hAnsi="Times New Roman" w:cs="Times New Roman"/>
          <w:sz w:val="24"/>
          <w:szCs w:val="24"/>
          <w:lang w:val="en-US"/>
        </w:rPr>
        <w:t>are puzzling. But they leave room for asking whether Taurellus may have been right when he ascribed a conception of divine immanence to Cesalpino.</w:t>
      </w:r>
      <w:r>
        <w:rPr>
          <w:rFonts w:ascii="Times New Roman" w:hAnsi="Times New Roman" w:cs="Times New Roman"/>
          <w:sz w:val="24"/>
          <w:szCs w:val="24"/>
          <w:lang w:val="en-US"/>
        </w:rPr>
        <w:t xml:space="preserve"> And Cesalpino seems to have been aware that more needed to be said. Immediately after the cited passages, he referred the reader </w:t>
      </w:r>
      <w:r w:rsidRPr="00226996">
        <w:rPr>
          <w:rFonts w:ascii="Times New Roman" w:hAnsi="Times New Roman" w:cs="Times New Roman"/>
          <w:sz w:val="24"/>
          <w:szCs w:val="24"/>
          <w:lang w:val="en-US"/>
        </w:rPr>
        <w:t xml:space="preserve">to his account of the origin of multiplicity </w:t>
      </w:r>
      <w:r>
        <w:rPr>
          <w:rFonts w:ascii="Times New Roman" w:hAnsi="Times New Roman" w:cs="Times New Roman"/>
          <w:sz w:val="24"/>
          <w:szCs w:val="24"/>
          <w:lang w:val="en-US"/>
        </w:rPr>
        <w:t xml:space="preserve">from the unity of the divine being </w:t>
      </w:r>
      <w:r w:rsidRPr="00226996">
        <w:rPr>
          <w:rFonts w:ascii="Times New Roman" w:hAnsi="Times New Roman" w:cs="Times New Roman"/>
          <w:sz w:val="24"/>
          <w:szCs w:val="24"/>
          <w:lang w:val="en-US"/>
        </w:rPr>
        <w:t xml:space="preserve">developed in </w:t>
      </w:r>
      <w:r w:rsidRPr="00226996">
        <w:rPr>
          <w:rFonts w:ascii="Times New Roman" w:hAnsi="Times New Roman" w:cs="Times New Roman"/>
          <w:i/>
          <w:iCs/>
          <w:sz w:val="24"/>
          <w:szCs w:val="24"/>
          <w:lang w:val="en-US"/>
        </w:rPr>
        <w:t>Quaestiones peripateticae.</w:t>
      </w:r>
      <w:r w:rsidRPr="005A6A69">
        <w:rPr>
          <w:rStyle w:val="Funotenzeichen"/>
          <w:rFonts w:ascii="Times New Roman" w:hAnsi="Times New Roman" w:cs="Times New Roman"/>
          <w:sz w:val="24"/>
          <w:szCs w:val="24"/>
          <w:lang w:val="en-US"/>
        </w:rPr>
        <w:footnoteReference w:id="30"/>
      </w:r>
      <w:r w:rsidRPr="002269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Apparently, he did not think that there is a tension between these two works but rather wanted them to be read in conjunction. </w:t>
      </w:r>
      <w:r w:rsidRPr="00226996">
        <w:rPr>
          <w:rFonts w:ascii="Times New Roman" w:hAnsi="Times New Roman" w:cs="Times New Roman"/>
          <w:sz w:val="24"/>
          <w:szCs w:val="24"/>
          <w:lang w:val="en-US"/>
        </w:rPr>
        <w:t xml:space="preserve">In fact, the latter work offered a much more detailed discussion of the sense in which the divine </w:t>
      </w:r>
      <w:r>
        <w:rPr>
          <w:rFonts w:ascii="Times New Roman" w:hAnsi="Times New Roman" w:cs="Times New Roman"/>
          <w:sz w:val="24"/>
          <w:szCs w:val="24"/>
          <w:lang w:val="en-US"/>
        </w:rPr>
        <w:t>intellect</w:t>
      </w:r>
      <w:r w:rsidRPr="00226996">
        <w:rPr>
          <w:rFonts w:ascii="Times New Roman" w:hAnsi="Times New Roman" w:cs="Times New Roman"/>
          <w:sz w:val="24"/>
          <w:szCs w:val="24"/>
          <w:lang w:val="en-US"/>
        </w:rPr>
        <w:t xml:space="preserve"> could be understood to be contained in vital heat.</w:t>
      </w:r>
    </w:p>
    <w:p w14:paraId="42B784DC" w14:textId="2767CD9B" w:rsidR="004C6643" w:rsidRPr="004C6643" w:rsidRDefault="004C6643" w:rsidP="00D44119">
      <w:pPr>
        <w:pStyle w:val="Default"/>
        <w:spacing w:line="480" w:lineRule="auto"/>
        <w:ind w:firstLine="284"/>
        <w:jc w:val="both"/>
        <w:rPr>
          <w:rFonts w:ascii="Times New Roman" w:hAnsi="Times New Roman" w:cs="Times New Roman"/>
          <w:lang w:val="en-GB"/>
        </w:rPr>
      </w:pPr>
      <w:r>
        <w:rPr>
          <w:rFonts w:ascii="Times New Roman" w:hAnsi="Times New Roman" w:cs="Times New Roman"/>
          <w:lang w:val="en-GB"/>
        </w:rPr>
        <w:t>It will be useful to start with the interpretation that Taurellus g</w:t>
      </w:r>
      <w:r w:rsidR="00332FE5">
        <w:rPr>
          <w:rFonts w:ascii="Times New Roman" w:hAnsi="Times New Roman" w:cs="Times New Roman"/>
          <w:lang w:val="en-GB"/>
        </w:rPr>
        <w:t>ave</w:t>
      </w:r>
      <w:r>
        <w:rPr>
          <w:rFonts w:ascii="Times New Roman" w:hAnsi="Times New Roman" w:cs="Times New Roman"/>
          <w:lang w:val="en-GB"/>
        </w:rPr>
        <w:t xml:space="preserve"> of Cesalpino’s views</w:t>
      </w:r>
      <w:r w:rsidR="00745ACC">
        <w:rPr>
          <w:rFonts w:ascii="Times New Roman" w:hAnsi="Times New Roman" w:cs="Times New Roman"/>
          <w:lang w:val="en-GB"/>
        </w:rPr>
        <w:t xml:space="preserve"> concerning the origin of multiplicity</w:t>
      </w:r>
      <w:r>
        <w:rPr>
          <w:rFonts w:ascii="Times New Roman" w:hAnsi="Times New Roman" w:cs="Times New Roman"/>
          <w:lang w:val="en-GB"/>
        </w:rPr>
        <w:t xml:space="preserve">. Taurellus </w:t>
      </w:r>
      <w:r w:rsidR="00171425">
        <w:rPr>
          <w:rFonts w:ascii="Times New Roman" w:hAnsi="Times New Roman" w:cs="Times New Roman"/>
          <w:lang w:val="en-GB"/>
        </w:rPr>
        <w:t>presented</w:t>
      </w:r>
      <w:r w:rsidR="00745ACC">
        <w:rPr>
          <w:rFonts w:ascii="Times New Roman" w:hAnsi="Times New Roman" w:cs="Times New Roman"/>
          <w:lang w:val="en-GB"/>
        </w:rPr>
        <w:t xml:space="preserve"> the following summary</w:t>
      </w:r>
      <w:r>
        <w:rPr>
          <w:rFonts w:ascii="Times New Roman" w:hAnsi="Times New Roman" w:cs="Times New Roman"/>
          <w:lang w:val="en-GB"/>
        </w:rPr>
        <w:t>:</w:t>
      </w:r>
    </w:p>
    <w:p w14:paraId="2314B35E" w14:textId="77777777" w:rsidR="004C6643" w:rsidRDefault="004C6643" w:rsidP="004C6643">
      <w:pPr>
        <w:pStyle w:val="Default"/>
        <w:spacing w:line="480" w:lineRule="auto"/>
        <w:jc w:val="both"/>
        <w:rPr>
          <w:rFonts w:ascii="Times New Roman" w:hAnsi="Times New Roman" w:cs="Times New Roman"/>
          <w:lang w:val="en-DE"/>
        </w:rPr>
      </w:pPr>
    </w:p>
    <w:p w14:paraId="37BF938D" w14:textId="77777777" w:rsidR="00436AD1" w:rsidRDefault="00436AD1" w:rsidP="00E112F2">
      <w:pPr>
        <w:pStyle w:val="Default"/>
        <w:spacing w:line="480" w:lineRule="auto"/>
        <w:ind w:left="567" w:right="567"/>
        <w:jc w:val="both"/>
        <w:rPr>
          <w:rFonts w:ascii="Times New Roman" w:hAnsi="Times New Roman" w:cs="Times New Roman"/>
          <w:lang w:val="en-GB"/>
        </w:rPr>
      </w:pPr>
      <w:r w:rsidRPr="00A16E3F">
        <w:rPr>
          <w:rFonts w:ascii="Times New Roman" w:hAnsi="Times New Roman" w:cs="Times New Roman"/>
          <w:lang w:val="en-DE"/>
        </w:rPr>
        <w:t>Because Aristotle taught that all the multitude of things arise from matter, Cesalpino has put down this great doctrine, namely, that there is a unique incorporeal substance. Because he neither wanted to make souls corporeal nor to admit their multitude, he maintained that they are parts of a unique incorporeal substance and stand in relation to multitude only with respect to their underlying matter</w:t>
      </w:r>
      <w:r w:rsidRPr="00A16E3F">
        <w:rPr>
          <w:rFonts w:ascii="Times New Roman" w:hAnsi="Times New Roman" w:cs="Times New Roman"/>
          <w:lang w:val="en-GB"/>
        </w:rPr>
        <w:t>.</w:t>
      </w:r>
      <w:r w:rsidRPr="00A16E3F">
        <w:rPr>
          <w:rStyle w:val="Funotenzeichen"/>
          <w:rFonts w:ascii="Times New Roman" w:hAnsi="Times New Roman" w:cs="Times New Roman"/>
          <w:lang w:val="en-GB"/>
        </w:rPr>
        <w:footnoteReference w:id="31"/>
      </w:r>
      <w:r w:rsidRPr="00A16E3F">
        <w:rPr>
          <w:rFonts w:ascii="Times New Roman" w:hAnsi="Times New Roman" w:cs="Times New Roman"/>
          <w:lang w:val="en-GB"/>
        </w:rPr>
        <w:t xml:space="preserve"> </w:t>
      </w:r>
    </w:p>
    <w:p w14:paraId="6D941220" w14:textId="7106533B" w:rsidR="008C3817" w:rsidRDefault="008C3817" w:rsidP="00436AD1">
      <w:pPr>
        <w:autoSpaceDE w:val="0"/>
        <w:autoSpaceDN w:val="0"/>
        <w:adjustRightInd w:val="0"/>
        <w:spacing w:after="0" w:line="480" w:lineRule="auto"/>
        <w:jc w:val="both"/>
        <w:rPr>
          <w:rFonts w:ascii="Times New Roman" w:hAnsi="Times New Roman" w:cs="Times New Roman"/>
          <w:sz w:val="24"/>
          <w:szCs w:val="24"/>
          <w:lang w:val="en-US"/>
        </w:rPr>
      </w:pPr>
    </w:p>
    <w:p w14:paraId="0712292A" w14:textId="034D259B" w:rsidR="00D44119" w:rsidRDefault="00332FE5" w:rsidP="00D44119">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lang w:val="en-US"/>
        </w:rPr>
        <w:t xml:space="preserve">Such a reading could be supported by </w:t>
      </w:r>
      <w:r w:rsidR="00921F9F" w:rsidRPr="00B315FF">
        <w:rPr>
          <w:rFonts w:ascii="Times New Roman" w:hAnsi="Times New Roman" w:cs="Times New Roman"/>
          <w:sz w:val="24"/>
          <w:lang w:val="en-US"/>
        </w:rPr>
        <w:t>Cesalpino</w:t>
      </w:r>
      <w:r>
        <w:rPr>
          <w:rFonts w:ascii="Times New Roman" w:hAnsi="Times New Roman" w:cs="Times New Roman"/>
          <w:sz w:val="24"/>
          <w:lang w:val="en-US"/>
        </w:rPr>
        <w:t xml:space="preserve">’s view that </w:t>
      </w:r>
      <w:r w:rsidR="00921F9F" w:rsidRPr="00B315FF">
        <w:rPr>
          <w:rFonts w:ascii="Times New Roman" w:hAnsi="Times New Roman" w:cs="Times New Roman"/>
          <w:sz w:val="24"/>
          <w:lang w:val="en-US"/>
        </w:rPr>
        <w:t>the different ways in which things are distinguished from each other depend on the different ways in which things “participate in being</w:t>
      </w:r>
      <w:r w:rsidR="00921F9F">
        <w:rPr>
          <w:rFonts w:ascii="Times New Roman" w:hAnsi="Times New Roman" w:cs="Times New Roman"/>
          <w:sz w:val="24"/>
          <w:lang w:val="en-US"/>
        </w:rPr>
        <w:t>,</w:t>
      </w:r>
      <w:r w:rsidR="00921F9F" w:rsidRPr="00B315FF">
        <w:rPr>
          <w:rFonts w:ascii="Times New Roman" w:hAnsi="Times New Roman" w:cs="Times New Roman"/>
          <w:sz w:val="24"/>
          <w:lang w:val="en-US"/>
        </w:rPr>
        <w:t>” that is, on the different ways in which things “descend from a unique substance</w:t>
      </w:r>
      <w:r w:rsidR="00921F9F">
        <w:rPr>
          <w:rFonts w:ascii="Times New Roman" w:hAnsi="Times New Roman" w:cs="Times New Roman"/>
          <w:sz w:val="24"/>
          <w:lang w:val="en-US"/>
        </w:rPr>
        <w:t>.</w:t>
      </w:r>
      <w:r w:rsidR="00921F9F" w:rsidRPr="00B315FF">
        <w:rPr>
          <w:rFonts w:ascii="Times New Roman" w:hAnsi="Times New Roman" w:cs="Times New Roman"/>
          <w:sz w:val="24"/>
          <w:lang w:val="en-US"/>
        </w:rPr>
        <w:t>”</w:t>
      </w:r>
      <w:r w:rsidR="00921F9F" w:rsidRPr="00B315FF">
        <w:rPr>
          <w:rStyle w:val="Funotenzeichen"/>
          <w:rFonts w:ascii="Times New Roman" w:hAnsi="Times New Roman" w:cs="Times New Roman"/>
          <w:sz w:val="24"/>
          <w:lang w:val="en-US"/>
        </w:rPr>
        <w:footnoteReference w:id="32"/>
      </w:r>
      <w:r w:rsidR="00921F9F" w:rsidRPr="00B315FF">
        <w:rPr>
          <w:rFonts w:ascii="Times New Roman" w:hAnsi="Times New Roman" w:cs="Times New Roman"/>
          <w:sz w:val="24"/>
          <w:lang w:val="en-US"/>
        </w:rPr>
        <w:t xml:space="preserve"> </w:t>
      </w:r>
      <w:r w:rsidR="00D068C0">
        <w:rPr>
          <w:rFonts w:ascii="Times New Roman" w:hAnsi="Times New Roman" w:cs="Times New Roman"/>
          <w:sz w:val="24"/>
          <w:lang w:val="en-US"/>
        </w:rPr>
        <w:t xml:space="preserve">However, </w:t>
      </w:r>
      <w:r w:rsidR="000505AA">
        <w:rPr>
          <w:rFonts w:ascii="Times New Roman" w:hAnsi="Times New Roman" w:cs="Times New Roman"/>
          <w:sz w:val="24"/>
          <w:szCs w:val="24"/>
          <w:lang w:val="en-US"/>
        </w:rPr>
        <w:t>Cesalpino</w:t>
      </w:r>
      <w:r w:rsidR="00D068C0">
        <w:rPr>
          <w:rFonts w:ascii="Times New Roman" w:hAnsi="Times New Roman" w:cs="Times New Roman"/>
          <w:sz w:val="24"/>
          <w:szCs w:val="24"/>
          <w:lang w:val="en-US"/>
        </w:rPr>
        <w:t xml:space="preserve"> </w:t>
      </w:r>
      <w:r w:rsidR="00171425">
        <w:rPr>
          <w:rFonts w:ascii="Times New Roman" w:hAnsi="Times New Roman" w:cs="Times New Roman"/>
          <w:sz w:val="24"/>
          <w:szCs w:val="24"/>
          <w:lang w:val="en-US"/>
        </w:rPr>
        <w:t>was</w:t>
      </w:r>
      <w:r w:rsidR="00D068C0">
        <w:rPr>
          <w:rFonts w:ascii="Times New Roman" w:hAnsi="Times New Roman" w:cs="Times New Roman"/>
          <w:sz w:val="24"/>
          <w:szCs w:val="24"/>
          <w:lang w:val="en-US"/>
        </w:rPr>
        <w:t xml:space="preserve"> faced</w:t>
      </w:r>
      <w:r w:rsidR="000505AA">
        <w:rPr>
          <w:rFonts w:ascii="Times New Roman" w:hAnsi="Times New Roman" w:cs="Times New Roman"/>
          <w:sz w:val="24"/>
          <w:szCs w:val="24"/>
          <w:lang w:val="en-US"/>
        </w:rPr>
        <w:t xml:space="preserve"> </w:t>
      </w:r>
      <w:r>
        <w:rPr>
          <w:rFonts w:ascii="Times New Roman" w:hAnsi="Times New Roman" w:cs="Times New Roman"/>
          <w:sz w:val="24"/>
          <w:szCs w:val="24"/>
          <w:lang w:val="en-US"/>
        </w:rPr>
        <w:t>with</w:t>
      </w:r>
      <w:r w:rsidR="000505AA">
        <w:rPr>
          <w:rFonts w:ascii="Times New Roman" w:hAnsi="Times New Roman" w:cs="Times New Roman"/>
          <w:sz w:val="24"/>
          <w:szCs w:val="24"/>
          <w:lang w:val="en-US"/>
        </w:rPr>
        <w:t xml:space="preserve"> the problem of specifying how the divine intellect could animate less perfect beings without thereby making the life of less perfect beings its final cause</w:t>
      </w:r>
      <w:r w:rsidR="003155DE">
        <w:rPr>
          <w:rFonts w:ascii="Times New Roman" w:hAnsi="Times New Roman" w:cs="Times New Roman"/>
          <w:sz w:val="24"/>
          <w:szCs w:val="24"/>
          <w:lang w:val="en-US"/>
        </w:rPr>
        <w:t>—the perfection of the divine intellect implies that it is the goal of everything but does not exist for the sake of anything.</w:t>
      </w:r>
      <w:r w:rsidR="00D068C0">
        <w:rPr>
          <w:rStyle w:val="Funotenzeichen"/>
          <w:rFonts w:ascii="Times New Roman" w:hAnsi="Times New Roman" w:cs="Times New Roman"/>
          <w:sz w:val="24"/>
          <w:szCs w:val="24"/>
          <w:lang w:val="en-US"/>
        </w:rPr>
        <w:footnoteReference w:id="33"/>
      </w:r>
      <w:r w:rsidR="000505AA">
        <w:rPr>
          <w:rFonts w:ascii="Times New Roman" w:hAnsi="Times New Roman" w:cs="Times New Roman"/>
          <w:sz w:val="24"/>
          <w:szCs w:val="24"/>
          <w:lang w:val="en-US"/>
        </w:rPr>
        <w:t xml:space="preserve"> </w:t>
      </w:r>
      <w:r w:rsidR="00D068C0">
        <w:rPr>
          <w:rFonts w:ascii="Times New Roman" w:hAnsi="Times New Roman" w:cs="Times New Roman"/>
          <w:sz w:val="24"/>
          <w:szCs w:val="24"/>
          <w:lang w:val="en-US"/>
        </w:rPr>
        <w:t>To provide a solution</w:t>
      </w:r>
      <w:r w:rsidR="000505AA">
        <w:rPr>
          <w:rFonts w:ascii="Times New Roman" w:hAnsi="Times New Roman" w:cs="Times New Roman"/>
          <w:sz w:val="24"/>
          <w:szCs w:val="24"/>
          <w:lang w:val="en-US"/>
        </w:rPr>
        <w:t xml:space="preserve">, Cesalpino invoked Aristotle’s </w:t>
      </w:r>
      <w:r>
        <w:rPr>
          <w:rFonts w:ascii="Times New Roman" w:hAnsi="Times New Roman" w:cs="Times New Roman"/>
          <w:sz w:val="24"/>
          <w:szCs w:val="24"/>
          <w:lang w:val="en-US"/>
        </w:rPr>
        <w:t>conception of divine self-reflection. As Cesalpino note</w:t>
      </w:r>
      <w:r w:rsidR="00171425">
        <w:rPr>
          <w:rFonts w:ascii="Times New Roman" w:hAnsi="Times New Roman" w:cs="Times New Roman"/>
          <w:sz w:val="24"/>
          <w:szCs w:val="24"/>
          <w:lang w:val="en-US"/>
        </w:rPr>
        <w:t>d</w:t>
      </w:r>
      <w:r>
        <w:rPr>
          <w:rFonts w:ascii="Times New Roman" w:hAnsi="Times New Roman" w:cs="Times New Roman"/>
          <w:sz w:val="24"/>
          <w:szCs w:val="24"/>
          <w:lang w:val="en-US"/>
        </w:rPr>
        <w:t>, for Aristotle</w:t>
      </w:r>
      <w:r w:rsidR="000505AA">
        <w:rPr>
          <w:rFonts w:ascii="Times New Roman" w:hAnsi="Times New Roman" w:cs="Times New Roman"/>
          <w:sz w:val="24"/>
          <w:szCs w:val="24"/>
          <w:lang w:val="en-US"/>
        </w:rPr>
        <w:t xml:space="preserve"> the divine intellect’s understanding “</w:t>
      </w:r>
      <w:r w:rsidR="000505AA" w:rsidRPr="00075F2F">
        <w:rPr>
          <w:rFonts w:ascii="Times New Roman" w:hAnsi="Times New Roman" w:cs="Times New Roman"/>
          <w:sz w:val="24"/>
          <w:szCs w:val="24"/>
          <w:lang w:val="en-US"/>
        </w:rPr>
        <w:t>is a substance, for i</w:t>
      </w:r>
      <w:r w:rsidR="000505AA">
        <w:rPr>
          <w:rFonts w:ascii="Times New Roman" w:hAnsi="Times New Roman" w:cs="Times New Roman"/>
          <w:sz w:val="24"/>
          <w:szCs w:val="24"/>
          <w:lang w:val="en-US"/>
        </w:rPr>
        <w:t>t</w:t>
      </w:r>
      <w:r w:rsidR="000505AA" w:rsidRPr="00075F2F">
        <w:rPr>
          <w:rFonts w:ascii="Times New Roman" w:hAnsi="Times New Roman" w:cs="Times New Roman"/>
          <w:sz w:val="24"/>
          <w:szCs w:val="24"/>
          <w:lang w:val="en-US"/>
        </w:rPr>
        <w:t xml:space="preserve"> is identical with what is understood, and it is the understanding of the understanding</w:t>
      </w:r>
      <w:r w:rsidR="000505AA">
        <w:rPr>
          <w:rFonts w:ascii="Times New Roman" w:hAnsi="Times New Roman" w:cs="Times New Roman"/>
          <w:sz w:val="24"/>
          <w:szCs w:val="24"/>
          <w:lang w:val="en-US"/>
        </w:rPr>
        <w:t>.”</w:t>
      </w:r>
      <w:r w:rsidR="000505AA" w:rsidRPr="00075F2F">
        <w:rPr>
          <w:rStyle w:val="Funotenzeichen"/>
          <w:rFonts w:ascii="Times New Roman" w:hAnsi="Times New Roman" w:cs="Times New Roman"/>
          <w:sz w:val="24"/>
          <w:szCs w:val="24"/>
          <w:lang w:val="en-US"/>
        </w:rPr>
        <w:footnoteReference w:id="34"/>
      </w:r>
      <w:r w:rsidR="000505AA">
        <w:rPr>
          <w:rFonts w:ascii="Times New Roman" w:hAnsi="Times New Roman" w:cs="Times New Roman"/>
          <w:sz w:val="24"/>
          <w:szCs w:val="24"/>
          <w:lang w:val="en-US"/>
        </w:rPr>
        <w:t xml:space="preserve"> As Cesalpino argued, self-reflection leads the divine intellect to think everything that can be thought—hence, also to think of the multiplicity of possible substances that the divine intellect could animate.</w:t>
      </w:r>
      <w:r w:rsidR="000505AA">
        <w:rPr>
          <w:rStyle w:val="Funotenzeichen"/>
          <w:rFonts w:ascii="Times New Roman" w:hAnsi="Times New Roman" w:cs="Times New Roman"/>
          <w:sz w:val="24"/>
          <w:szCs w:val="24"/>
          <w:lang w:val="en-US"/>
        </w:rPr>
        <w:footnoteReference w:id="35"/>
      </w:r>
      <w:r w:rsidR="000505AA">
        <w:rPr>
          <w:rFonts w:ascii="Times New Roman" w:hAnsi="Times New Roman" w:cs="Times New Roman"/>
          <w:sz w:val="24"/>
          <w:szCs w:val="24"/>
          <w:lang w:val="en-US"/>
        </w:rPr>
        <w:t xml:space="preserve"> At the same time, because self-reflective thought originates from the divine intellect and has only the contents of the divine intellect as its object, it does not detract anything from the perfection of the divine being “i</w:t>
      </w:r>
      <w:r w:rsidR="000505AA" w:rsidRPr="00075F2F">
        <w:rPr>
          <w:rFonts w:ascii="Times New Roman" w:hAnsi="Times New Roman" w:cs="Times New Roman"/>
          <w:sz w:val="24"/>
          <w:szCs w:val="24"/>
          <w:lang w:val="en-US"/>
        </w:rPr>
        <w:t>n so far as it is the most perfect being, it distributes being to all others and confers perfection upon them: but in so far as it is understanding, it con</w:t>
      </w:r>
      <w:r w:rsidR="007065F9">
        <w:rPr>
          <w:rFonts w:ascii="Times New Roman" w:hAnsi="Times New Roman" w:cs="Times New Roman"/>
          <w:sz w:val="24"/>
          <w:szCs w:val="24"/>
          <w:lang w:val="en-US"/>
        </w:rPr>
        <w:t>fers</w:t>
      </w:r>
      <w:r w:rsidR="000505AA" w:rsidRPr="00075F2F">
        <w:rPr>
          <w:rFonts w:ascii="Times New Roman" w:hAnsi="Times New Roman" w:cs="Times New Roman"/>
          <w:sz w:val="24"/>
          <w:szCs w:val="24"/>
          <w:lang w:val="en-US"/>
        </w:rPr>
        <w:t xml:space="preserve"> </w:t>
      </w:r>
      <w:r w:rsidR="007065F9">
        <w:rPr>
          <w:rFonts w:ascii="Times New Roman" w:hAnsi="Times New Roman" w:cs="Times New Roman"/>
          <w:sz w:val="24"/>
          <w:szCs w:val="24"/>
          <w:lang w:val="en-US"/>
        </w:rPr>
        <w:t xml:space="preserve">upon things </w:t>
      </w:r>
      <w:r w:rsidR="000505AA" w:rsidRPr="00075F2F">
        <w:rPr>
          <w:rFonts w:ascii="Times New Roman" w:hAnsi="Times New Roman" w:cs="Times New Roman"/>
          <w:sz w:val="24"/>
          <w:szCs w:val="24"/>
          <w:lang w:val="en-US"/>
        </w:rPr>
        <w:t>the desire for perfection.</w:t>
      </w:r>
      <w:r w:rsidR="000505AA">
        <w:rPr>
          <w:rFonts w:ascii="Times New Roman" w:hAnsi="Times New Roman" w:cs="Times New Roman"/>
          <w:sz w:val="24"/>
          <w:szCs w:val="24"/>
          <w:lang w:val="en-US"/>
        </w:rPr>
        <w:t>”</w:t>
      </w:r>
      <w:r w:rsidR="000505AA" w:rsidRPr="00075F2F">
        <w:rPr>
          <w:rStyle w:val="Funotenzeichen"/>
          <w:rFonts w:ascii="Times New Roman" w:hAnsi="Times New Roman" w:cs="Times New Roman"/>
          <w:sz w:val="24"/>
          <w:szCs w:val="24"/>
          <w:lang w:val="en-US"/>
        </w:rPr>
        <w:footnoteReference w:id="36"/>
      </w:r>
      <w:r w:rsidR="000505AA">
        <w:rPr>
          <w:rFonts w:ascii="Times New Roman" w:hAnsi="Times New Roman" w:cs="Times New Roman"/>
          <w:sz w:val="24"/>
          <w:szCs w:val="24"/>
          <w:lang w:val="en-US"/>
        </w:rPr>
        <w:t xml:space="preserve"> </w:t>
      </w:r>
    </w:p>
    <w:p w14:paraId="22A40F98" w14:textId="24B67779" w:rsidR="00436AD1" w:rsidRPr="00D44119" w:rsidRDefault="00435A8C" w:rsidP="00D44119">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How could</w:t>
      </w:r>
      <w:r w:rsidR="00EE22AD">
        <w:rPr>
          <w:rFonts w:ascii="Times New Roman" w:hAnsi="Times New Roman" w:cs="Times New Roman"/>
          <w:sz w:val="24"/>
          <w:szCs w:val="24"/>
          <w:lang w:val="en-US"/>
        </w:rPr>
        <w:t xml:space="preserve"> the relation between the divine being and the desire for perfection found in natural obje</w:t>
      </w:r>
      <w:r>
        <w:rPr>
          <w:rFonts w:ascii="Times New Roman" w:hAnsi="Times New Roman" w:cs="Times New Roman"/>
          <w:sz w:val="24"/>
          <w:szCs w:val="24"/>
          <w:lang w:val="en-US"/>
        </w:rPr>
        <w:t>cts be characterized</w:t>
      </w:r>
      <w:r w:rsidR="00EE22AD">
        <w:rPr>
          <w:rFonts w:ascii="Times New Roman" w:hAnsi="Times New Roman" w:cs="Times New Roman"/>
          <w:sz w:val="24"/>
          <w:szCs w:val="24"/>
          <w:lang w:val="en-US"/>
        </w:rPr>
        <w:t xml:space="preserve">? </w:t>
      </w:r>
      <w:r w:rsidR="00436AD1">
        <w:rPr>
          <w:rFonts w:ascii="Times New Roman" w:hAnsi="Times New Roman" w:cs="Times New Roman"/>
          <w:sz w:val="24"/>
          <w:szCs w:val="24"/>
          <w:lang w:val="en-US"/>
        </w:rPr>
        <w:t>Cesalpino wr</w:t>
      </w:r>
      <w:r w:rsidR="00FD0C1D">
        <w:rPr>
          <w:rFonts w:ascii="Times New Roman" w:hAnsi="Times New Roman" w:cs="Times New Roman"/>
          <w:sz w:val="24"/>
          <w:szCs w:val="24"/>
          <w:lang w:val="en-US"/>
        </w:rPr>
        <w:t>ote</w:t>
      </w:r>
      <w:r w:rsidR="00436AD1">
        <w:rPr>
          <w:rFonts w:ascii="Times New Roman" w:hAnsi="Times New Roman" w:cs="Times New Roman"/>
          <w:sz w:val="24"/>
          <w:szCs w:val="24"/>
          <w:lang w:val="en-US"/>
        </w:rPr>
        <w:t xml:space="preserve"> about divine, “speculative” intellect:</w:t>
      </w:r>
    </w:p>
    <w:p w14:paraId="0AF70F6A" w14:textId="77777777" w:rsidR="00436AD1" w:rsidRDefault="00436AD1" w:rsidP="00436AD1">
      <w:pPr>
        <w:spacing w:after="0" w:line="480" w:lineRule="auto"/>
        <w:jc w:val="both"/>
        <w:rPr>
          <w:rFonts w:ascii="Times New Roman" w:hAnsi="Times New Roman" w:cs="Times New Roman"/>
          <w:bCs/>
          <w:sz w:val="24"/>
          <w:szCs w:val="24"/>
          <w:lang w:val="en-US"/>
        </w:rPr>
      </w:pPr>
    </w:p>
    <w:p w14:paraId="43171D24" w14:textId="77777777" w:rsidR="00436AD1" w:rsidRDefault="00436AD1" w:rsidP="00E112F2">
      <w:pPr>
        <w:spacing w:after="0" w:line="480" w:lineRule="auto"/>
        <w:ind w:left="567" w:right="567"/>
        <w:jc w:val="both"/>
        <w:rPr>
          <w:rFonts w:ascii="Times New Roman" w:hAnsi="Times New Roman" w:cs="Times New Roman"/>
          <w:sz w:val="24"/>
          <w:szCs w:val="24"/>
          <w:lang w:val="en-US"/>
        </w:rPr>
      </w:pPr>
      <w:r w:rsidRPr="00075F2F">
        <w:rPr>
          <w:rFonts w:ascii="Times New Roman" w:hAnsi="Times New Roman" w:cs="Times New Roman"/>
          <w:sz w:val="24"/>
          <w:szCs w:val="24"/>
          <w:lang w:val="en-US"/>
        </w:rPr>
        <w:t xml:space="preserve">The speculative intellect … is a substance that persists by itself, and is desirable not for the sake of any further being; it imparts perfection to those beings that by their </w:t>
      </w:r>
      <w:r w:rsidRPr="00075F2F">
        <w:rPr>
          <w:rFonts w:ascii="Times New Roman" w:hAnsi="Times New Roman" w:cs="Times New Roman"/>
          <w:sz w:val="24"/>
          <w:szCs w:val="24"/>
          <w:lang w:val="en-US"/>
        </w:rPr>
        <w:lastRenderedPageBreak/>
        <w:t xml:space="preserve">nature are capable of desiring, and it does so not by acting in some way, or by introducing something into matter …, but rather by </w:t>
      </w:r>
      <w:proofErr w:type="spellStart"/>
      <w:r w:rsidRPr="00075F2F">
        <w:rPr>
          <w:rFonts w:ascii="Times New Roman" w:hAnsi="Times New Roman" w:cs="Times New Roman"/>
          <w:sz w:val="24"/>
          <w:szCs w:val="24"/>
          <w:lang w:val="en-US"/>
        </w:rPr>
        <w:t>educing</w:t>
      </w:r>
      <w:proofErr w:type="spellEnd"/>
      <w:r w:rsidRPr="00075F2F">
        <w:rPr>
          <w:rFonts w:ascii="Times New Roman" w:hAnsi="Times New Roman" w:cs="Times New Roman"/>
          <w:sz w:val="24"/>
          <w:szCs w:val="24"/>
          <w:lang w:val="en-US"/>
        </w:rPr>
        <w:t xml:space="preserve"> through its presence that form for which matter has an aptitude by its nature.</w:t>
      </w:r>
      <w:r w:rsidRPr="00075F2F">
        <w:rPr>
          <w:rStyle w:val="Funotenzeichen"/>
          <w:rFonts w:ascii="Times New Roman" w:hAnsi="Times New Roman" w:cs="Times New Roman"/>
          <w:sz w:val="24"/>
          <w:szCs w:val="24"/>
          <w:lang w:val="en-US"/>
        </w:rPr>
        <w:footnoteReference w:id="37"/>
      </w:r>
    </w:p>
    <w:p w14:paraId="68C5BA6E" w14:textId="77777777" w:rsidR="00436AD1" w:rsidRDefault="00436AD1" w:rsidP="00436AD1">
      <w:pPr>
        <w:spacing w:after="0" w:line="480" w:lineRule="auto"/>
        <w:jc w:val="both"/>
        <w:rPr>
          <w:rFonts w:ascii="Times New Roman" w:hAnsi="Times New Roman" w:cs="Times New Roman"/>
          <w:sz w:val="24"/>
          <w:szCs w:val="24"/>
          <w:lang w:val="en-US"/>
        </w:rPr>
      </w:pPr>
    </w:p>
    <w:p w14:paraId="33AADFF4" w14:textId="77777777" w:rsidR="000A436A" w:rsidRDefault="00EE22AD" w:rsidP="00436AD1">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this passage, Cesalpino distinguishes two ways of thinking about the relation between the divine intellect and the natural world. One way of thinking invokes the idea that God acts upon things that are external to the divine being</w:t>
      </w:r>
      <w:r w:rsidR="00435A8C">
        <w:rPr>
          <w:rFonts w:ascii="Times New Roman" w:hAnsi="Times New Roman" w:cs="Times New Roman"/>
          <w:sz w:val="24"/>
          <w:szCs w:val="24"/>
          <w:lang w:val="en-US"/>
        </w:rPr>
        <w:t>. A</w:t>
      </w:r>
      <w:r>
        <w:rPr>
          <w:rFonts w:ascii="Times New Roman" w:hAnsi="Times New Roman" w:cs="Times New Roman"/>
          <w:sz w:val="24"/>
          <w:szCs w:val="24"/>
          <w:lang w:val="en-US"/>
        </w:rPr>
        <w:t xml:space="preserve"> special case of such action would involve introducing one natural object into another natural object (which are both external to God).</w:t>
      </w:r>
      <w:r w:rsidR="00435A8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35A8C">
        <w:rPr>
          <w:rFonts w:ascii="Times New Roman" w:hAnsi="Times New Roman" w:cs="Times New Roman"/>
          <w:sz w:val="24"/>
          <w:szCs w:val="24"/>
          <w:lang w:val="en-US"/>
        </w:rPr>
        <w:t xml:space="preserve">Another way of thinking starts from the hypothesis of divine presence in natural objects and asks about the consequences that this presence has. Clearly, Cesalpino adopted the second way of thinking. As he put it: </w:t>
      </w:r>
      <w:r w:rsidR="00435A8C" w:rsidRPr="00DD500F">
        <w:rPr>
          <w:rFonts w:ascii="Times New Roman" w:hAnsi="Times New Roman" w:cs="Times New Roman"/>
          <w:sz w:val="24"/>
          <w:szCs w:val="24"/>
          <w:lang w:val="en-US"/>
        </w:rPr>
        <w:t>“Separate elements … do not contain actually this divine being, but only potentially, but mixtures contain it actually, and, for this reason, they are actually substances.”</w:t>
      </w:r>
      <w:r w:rsidR="00435A8C" w:rsidRPr="00DD500F">
        <w:rPr>
          <w:rStyle w:val="Funotenzeichen"/>
          <w:rFonts w:ascii="Times New Roman" w:hAnsi="Times New Roman" w:cs="Times New Roman"/>
          <w:sz w:val="24"/>
          <w:szCs w:val="24"/>
          <w:lang w:val="en-US"/>
        </w:rPr>
        <w:footnoteReference w:id="38"/>
      </w:r>
      <w:r w:rsidR="00435A8C">
        <w:rPr>
          <w:rFonts w:ascii="Times New Roman" w:hAnsi="Times New Roman" w:cs="Times New Roman"/>
          <w:sz w:val="24"/>
          <w:szCs w:val="24"/>
          <w:lang w:val="en-US"/>
        </w:rPr>
        <w:t xml:space="preserve"> </w:t>
      </w:r>
      <w:r w:rsidR="00070742">
        <w:rPr>
          <w:rFonts w:ascii="Times New Roman" w:hAnsi="Times New Roman" w:cs="Times New Roman"/>
          <w:sz w:val="24"/>
          <w:szCs w:val="24"/>
          <w:lang w:val="en-US"/>
        </w:rPr>
        <w:t xml:space="preserve">The relation of a divine being to mixtures here is characterized as a relation of being-contained-in, which </w:t>
      </w:r>
      <w:r w:rsidR="000A436A">
        <w:rPr>
          <w:rFonts w:ascii="Times New Roman" w:hAnsi="Times New Roman" w:cs="Times New Roman"/>
          <w:sz w:val="24"/>
          <w:szCs w:val="24"/>
          <w:lang w:val="en-US"/>
        </w:rPr>
        <w:t>confirms</w:t>
      </w:r>
      <w:r w:rsidR="00070742">
        <w:rPr>
          <w:rFonts w:ascii="Times New Roman" w:hAnsi="Times New Roman" w:cs="Times New Roman"/>
          <w:sz w:val="24"/>
          <w:szCs w:val="24"/>
          <w:lang w:val="en-US"/>
        </w:rPr>
        <w:t xml:space="preserve"> that what Cesalpino has in mind is not only a causal relation between a divine being and powers of the mixture but also a relation of inherence. </w:t>
      </w:r>
    </w:p>
    <w:p w14:paraId="4232B023" w14:textId="77777777" w:rsidR="00D44119" w:rsidRDefault="000A436A" w:rsidP="00D44119">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Interestingly, the causal role of a divine being that is actually present in the mixture that constitutes the body of a living being is described in terms of a concept widely used in early modern natural philosophy: the concept of </w:t>
      </w:r>
      <w:proofErr w:type="spellStart"/>
      <w:r>
        <w:rPr>
          <w:rFonts w:ascii="Times New Roman" w:hAnsi="Times New Roman" w:cs="Times New Roman"/>
          <w:i/>
          <w:iCs/>
          <w:sz w:val="24"/>
          <w:szCs w:val="24"/>
          <w:lang w:val="en-US"/>
        </w:rPr>
        <w:t>eductio</w:t>
      </w:r>
      <w:proofErr w:type="spellEnd"/>
      <w:r>
        <w:rPr>
          <w:rFonts w:ascii="Times New Roman" w:hAnsi="Times New Roman" w:cs="Times New Roman"/>
          <w:sz w:val="24"/>
          <w:szCs w:val="24"/>
          <w:lang w:val="en-US"/>
        </w:rPr>
        <w:t xml:space="preserve">. </w:t>
      </w:r>
      <w:r w:rsidR="004779E6">
        <w:rPr>
          <w:rFonts w:ascii="Times New Roman" w:hAnsi="Times New Roman" w:cs="Times New Roman"/>
          <w:sz w:val="24"/>
          <w:szCs w:val="24"/>
          <w:lang w:val="en-US"/>
        </w:rPr>
        <w:t xml:space="preserve">This concept is built around the idea that complex material composites possess causal </w:t>
      </w:r>
      <w:r w:rsidR="00495A97">
        <w:rPr>
          <w:rFonts w:ascii="Times New Roman" w:hAnsi="Times New Roman" w:cs="Times New Roman"/>
          <w:sz w:val="24"/>
          <w:szCs w:val="24"/>
          <w:lang w:val="en-US"/>
        </w:rPr>
        <w:t>power that cannot be reduced to the causal powers of their constituents and the composition of these constituents.</w:t>
      </w:r>
      <w:r w:rsidR="00495A97">
        <w:rPr>
          <w:rStyle w:val="Funotenzeichen"/>
          <w:rFonts w:ascii="Times New Roman" w:hAnsi="Times New Roman" w:cs="Times New Roman"/>
          <w:sz w:val="24"/>
          <w:szCs w:val="24"/>
          <w:lang w:val="en-US"/>
        </w:rPr>
        <w:footnoteReference w:id="39"/>
      </w:r>
      <w:r w:rsidR="00495A97">
        <w:rPr>
          <w:rFonts w:ascii="Times New Roman" w:hAnsi="Times New Roman" w:cs="Times New Roman"/>
          <w:sz w:val="24"/>
          <w:szCs w:val="24"/>
          <w:lang w:val="en-US"/>
        </w:rPr>
        <w:t xml:space="preserve"> In contrast to other non-reductionist natural philosophers, Cesalpino does not believe that the occurrence of new causal </w:t>
      </w:r>
      <w:r w:rsidR="00495A97">
        <w:rPr>
          <w:rFonts w:ascii="Times New Roman" w:hAnsi="Times New Roman" w:cs="Times New Roman"/>
          <w:sz w:val="24"/>
          <w:szCs w:val="24"/>
          <w:lang w:val="en-US"/>
        </w:rPr>
        <w:lastRenderedPageBreak/>
        <w:t xml:space="preserve">powers is a basic feature of complex material composites that cannot be explained further; rather, he explains the occurrence of such new powers through the presence of the divine intelligence in living beings. </w:t>
      </w:r>
      <w:r>
        <w:rPr>
          <w:rFonts w:ascii="Times New Roman" w:hAnsi="Times New Roman" w:cs="Times New Roman"/>
          <w:sz w:val="24"/>
          <w:szCs w:val="24"/>
          <w:lang w:val="en-US"/>
        </w:rPr>
        <w:t xml:space="preserve">Living beings thereby possess properties that are not the properties of the divine intelligence. In this sense, it is informative to speak of an analogy between the substance of living beings and the substance of the divine intelligence. </w:t>
      </w:r>
      <w:r w:rsidR="003A6532">
        <w:rPr>
          <w:rFonts w:ascii="Times New Roman" w:hAnsi="Times New Roman" w:cs="Times New Roman"/>
          <w:sz w:val="24"/>
          <w:szCs w:val="24"/>
          <w:lang w:val="en-US"/>
        </w:rPr>
        <w:t xml:space="preserve">At the same time, </w:t>
      </w:r>
      <w:r w:rsidR="00070742">
        <w:rPr>
          <w:rFonts w:ascii="Times New Roman" w:hAnsi="Times New Roman" w:cs="Times New Roman"/>
          <w:sz w:val="24"/>
          <w:szCs w:val="24"/>
          <w:lang w:val="en-US"/>
        </w:rPr>
        <w:t xml:space="preserve">the striving for perfection found in </w:t>
      </w:r>
      <w:r w:rsidR="003A6532">
        <w:rPr>
          <w:rFonts w:ascii="Times New Roman" w:hAnsi="Times New Roman" w:cs="Times New Roman"/>
          <w:sz w:val="24"/>
          <w:szCs w:val="24"/>
          <w:lang w:val="en-US"/>
        </w:rPr>
        <w:t>living</w:t>
      </w:r>
      <w:r w:rsidR="00070742">
        <w:rPr>
          <w:rFonts w:ascii="Times New Roman" w:hAnsi="Times New Roman" w:cs="Times New Roman"/>
          <w:sz w:val="24"/>
          <w:szCs w:val="24"/>
          <w:lang w:val="en-US"/>
        </w:rPr>
        <w:t xml:space="preserve"> is identical with the striving characteristic of the divine intelligence. </w:t>
      </w:r>
      <w:r w:rsidR="003A6532">
        <w:rPr>
          <w:rFonts w:ascii="Times New Roman" w:hAnsi="Times New Roman" w:cs="Times New Roman"/>
          <w:sz w:val="24"/>
          <w:szCs w:val="24"/>
          <w:lang w:val="en-US"/>
        </w:rPr>
        <w:t>This is why living beings are substances only because they depend upon the substance of the divine intelligence.</w:t>
      </w:r>
    </w:p>
    <w:p w14:paraId="511D95EF" w14:textId="305B860F" w:rsidR="00D056B8" w:rsidRPr="00D44119" w:rsidRDefault="00435A8C" w:rsidP="00D44119">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Taken together, these passages suggest the view </w:t>
      </w:r>
      <w:r w:rsidR="00436AD1">
        <w:rPr>
          <w:rFonts w:ascii="Times New Roman" w:hAnsi="Times New Roman" w:cs="Times New Roman"/>
          <w:sz w:val="24"/>
          <w:szCs w:val="24"/>
          <w:lang w:val="en-US"/>
        </w:rPr>
        <w:t xml:space="preserve">that a single divine intellect can be the origin of a multiplicity of natural powers not only because the divine intellect, through self-reflection, comprises an infinite complexity of thoughts, but also because, by animating material composites, the divine intellect brings forth new causal powers that cannot be reduced to the </w:t>
      </w:r>
      <w:r w:rsidR="00436AD1" w:rsidRPr="00070742">
        <w:rPr>
          <w:rFonts w:ascii="Times New Roman" w:hAnsi="Times New Roman" w:cs="Times New Roman"/>
          <w:sz w:val="24"/>
          <w:szCs w:val="24"/>
          <w:lang w:val="en-US"/>
        </w:rPr>
        <w:t xml:space="preserve">powers of elements. </w:t>
      </w:r>
      <w:r w:rsidR="00070742" w:rsidRPr="00070742">
        <w:rPr>
          <w:rFonts w:ascii="Times New Roman" w:hAnsi="Times New Roman" w:cs="Times New Roman"/>
          <w:sz w:val="24"/>
          <w:szCs w:val="24"/>
          <w:lang w:val="en-US"/>
        </w:rPr>
        <w:t xml:space="preserve">This is why </w:t>
      </w:r>
      <w:r w:rsidR="00FB3246" w:rsidRPr="00070742">
        <w:rPr>
          <w:rFonts w:ascii="Times New Roman" w:hAnsi="Times New Roman" w:cs="Times New Roman"/>
          <w:sz w:val="24"/>
          <w:szCs w:val="24"/>
          <w:lang w:val="en-US"/>
        </w:rPr>
        <w:t>Cesalpino held that there is more than one sense in which unity is the origin of multiplicity:</w:t>
      </w:r>
    </w:p>
    <w:p w14:paraId="40497593" w14:textId="77777777" w:rsidR="00F23B49" w:rsidRPr="00D37AE1" w:rsidRDefault="00F23B49" w:rsidP="00D056B8">
      <w:pPr>
        <w:pStyle w:val="Default"/>
        <w:spacing w:line="480" w:lineRule="auto"/>
        <w:ind w:left="397" w:hanging="397"/>
        <w:jc w:val="both"/>
        <w:rPr>
          <w:rFonts w:ascii="Times New Roman" w:hAnsi="Times New Roman" w:cs="Times New Roman"/>
          <w:lang w:val="en-US"/>
        </w:rPr>
      </w:pPr>
    </w:p>
    <w:p w14:paraId="23A34D80" w14:textId="5DBAC6B9" w:rsidR="00FB3246" w:rsidRPr="00FD3831" w:rsidRDefault="00FB3246" w:rsidP="00E112F2">
      <w:pPr>
        <w:pStyle w:val="Default"/>
        <w:spacing w:line="480" w:lineRule="auto"/>
        <w:ind w:left="567" w:right="567"/>
        <w:jc w:val="both"/>
        <w:rPr>
          <w:rFonts w:ascii="Times New Roman" w:hAnsi="Times New Roman" w:cs="Times New Roman"/>
          <w:lang w:val="en-US"/>
        </w:rPr>
      </w:pPr>
      <w:r w:rsidRPr="00FD3831">
        <w:rPr>
          <w:rFonts w:ascii="Times New Roman" w:hAnsi="Times New Roman" w:cs="Times New Roman"/>
          <w:lang w:val="en-US"/>
        </w:rPr>
        <w:t xml:space="preserve">From what has been said it is clear how a single intelligence contains all the acts of understanding things, for it is like the measure of all things. However, it is evident that things relate to each other as acts of understanding do; hence, it is not impossible that a multiplicity arises from the one. This also becomes clear from the reduction of entities to the one and from the way in which the kinds of substances are described according to addition and subtraction … Hence, insofar as it is simply and </w:t>
      </w:r>
      <w:r>
        <w:rPr>
          <w:rFonts w:ascii="Times New Roman" w:hAnsi="Times New Roman" w:cs="Times New Roman"/>
          <w:lang w:val="en-US"/>
        </w:rPr>
        <w:t xml:space="preserve">as it </w:t>
      </w:r>
      <w:r w:rsidRPr="00FD3831">
        <w:rPr>
          <w:rFonts w:ascii="Times New Roman" w:hAnsi="Times New Roman" w:cs="Times New Roman"/>
          <w:lang w:val="en-US"/>
        </w:rPr>
        <w:t>is described with respect to the subtraction of all matter, there is a unique and simple substance.</w:t>
      </w:r>
      <w:r w:rsidRPr="00FD3831">
        <w:rPr>
          <w:rStyle w:val="Funotenzeichen"/>
          <w:rFonts w:ascii="Times New Roman" w:hAnsi="Times New Roman" w:cs="Times New Roman"/>
          <w:lang w:val="en-US"/>
        </w:rPr>
        <w:footnoteReference w:id="40"/>
      </w:r>
    </w:p>
    <w:p w14:paraId="79871229" w14:textId="77777777" w:rsidR="00A668E5" w:rsidRDefault="00A668E5" w:rsidP="00A668E5">
      <w:pPr>
        <w:spacing w:after="0" w:line="480" w:lineRule="auto"/>
        <w:jc w:val="both"/>
        <w:rPr>
          <w:rFonts w:ascii="Times New Roman" w:hAnsi="Times New Roman" w:cs="Times New Roman"/>
          <w:sz w:val="24"/>
          <w:lang w:val="en-US"/>
        </w:rPr>
      </w:pPr>
    </w:p>
    <w:p w14:paraId="05103802" w14:textId="36F25F10" w:rsidR="000505AA" w:rsidRDefault="000505AA" w:rsidP="00D44119">
      <w:pPr>
        <w:autoSpaceDE w:val="0"/>
        <w:autoSpaceDN w:val="0"/>
        <w:adjustRightInd w:val="0"/>
        <w:spacing w:after="0" w:line="480" w:lineRule="auto"/>
        <w:ind w:firstLine="284"/>
        <w:jc w:val="both"/>
        <w:rPr>
          <w:rFonts w:ascii="Times New Roman" w:hAnsi="Times New Roman" w:cs="Times New Roman"/>
          <w:color w:val="000000"/>
          <w:sz w:val="24"/>
          <w:szCs w:val="24"/>
          <w:lang w:val="en-US"/>
        </w:rPr>
      </w:pPr>
      <w:r w:rsidRPr="00FD3831">
        <w:rPr>
          <w:rFonts w:ascii="Times New Roman" w:hAnsi="Times New Roman" w:cs="Times New Roman"/>
          <w:color w:val="000000"/>
          <w:sz w:val="24"/>
          <w:szCs w:val="24"/>
          <w:lang w:val="en-US"/>
        </w:rPr>
        <w:t>Thus, one sense in which multiplicity arises from the one has to with the dependence of things on the divine understanding. A plurality of things comes about because there is a plurality of divine acts of understanding, to which the things correspond. Another sense in which multiplicity arises from the one has to do with the role of matter in bringing about plurality. This is the sense in which Cesalpino sp</w:t>
      </w:r>
      <w:r>
        <w:rPr>
          <w:rFonts w:ascii="Times New Roman" w:hAnsi="Times New Roman" w:cs="Times New Roman"/>
          <w:color w:val="000000"/>
          <w:sz w:val="24"/>
          <w:szCs w:val="24"/>
          <w:lang w:val="en-US"/>
        </w:rPr>
        <w:t>oke</w:t>
      </w:r>
      <w:r w:rsidRPr="00FD3831">
        <w:rPr>
          <w:rFonts w:ascii="Times New Roman" w:hAnsi="Times New Roman" w:cs="Times New Roman"/>
          <w:color w:val="000000"/>
          <w:sz w:val="24"/>
          <w:szCs w:val="24"/>
          <w:lang w:val="en-US"/>
        </w:rPr>
        <w:t xml:space="preserve"> of “addition” and “subtraction”: “adding” matter to the single incorporeal substance leads to a plurality of natural beings, “subtracting” matter from the plurality of natural beings leads to the single incorporeal substance.</w:t>
      </w:r>
      <w:r w:rsidR="00A35156">
        <w:rPr>
          <w:rFonts w:ascii="Times New Roman" w:hAnsi="Times New Roman" w:cs="Times New Roman"/>
          <w:color w:val="000000"/>
          <w:sz w:val="24"/>
          <w:szCs w:val="24"/>
          <w:lang w:val="en-US"/>
        </w:rPr>
        <w:t xml:space="preserve"> But if living beings are nothing but the divine intellect to which matter is added, then the active principle the brings about vegetative and sensitive powers cannot be anything other than the divine intellect. If so, then</w:t>
      </w:r>
      <w:r w:rsidR="00A668E5">
        <w:rPr>
          <w:rFonts w:ascii="Times New Roman" w:hAnsi="Times New Roman" w:cs="Times New Roman"/>
          <w:color w:val="000000"/>
          <w:sz w:val="24"/>
          <w:szCs w:val="24"/>
          <w:lang w:val="en-US"/>
        </w:rPr>
        <w:t xml:space="preserve"> divine self-reflection itself is</w:t>
      </w:r>
      <w:r w:rsidR="00186C03">
        <w:rPr>
          <w:rFonts w:ascii="Times New Roman" w:hAnsi="Times New Roman" w:cs="Times New Roman"/>
          <w:color w:val="000000"/>
          <w:sz w:val="24"/>
          <w:szCs w:val="24"/>
          <w:lang w:val="en-US"/>
        </w:rPr>
        <w:t xml:space="preserve"> understood as</w:t>
      </w:r>
      <w:r w:rsidR="00A668E5">
        <w:rPr>
          <w:rFonts w:ascii="Times New Roman" w:hAnsi="Times New Roman" w:cs="Times New Roman"/>
          <w:color w:val="000000"/>
          <w:sz w:val="24"/>
          <w:szCs w:val="24"/>
          <w:lang w:val="en-US"/>
        </w:rPr>
        <w:t xml:space="preserve"> principle of </w:t>
      </w:r>
      <w:r w:rsidR="00A35156">
        <w:rPr>
          <w:rFonts w:ascii="Times New Roman" w:hAnsi="Times New Roman" w:cs="Times New Roman"/>
          <w:color w:val="000000"/>
          <w:sz w:val="24"/>
          <w:szCs w:val="24"/>
          <w:lang w:val="en-US"/>
        </w:rPr>
        <w:t xml:space="preserve">goal-directed </w:t>
      </w:r>
      <w:r w:rsidR="00A668E5">
        <w:rPr>
          <w:rFonts w:ascii="Times New Roman" w:hAnsi="Times New Roman" w:cs="Times New Roman"/>
          <w:color w:val="000000"/>
          <w:sz w:val="24"/>
          <w:szCs w:val="24"/>
          <w:lang w:val="en-US"/>
        </w:rPr>
        <w:t>activity inherent in living beings.</w:t>
      </w:r>
    </w:p>
    <w:p w14:paraId="796F3FF7" w14:textId="77777777" w:rsidR="00A668E5" w:rsidRPr="00114B71" w:rsidRDefault="00A668E5" w:rsidP="005E3D1D">
      <w:pPr>
        <w:spacing w:after="0" w:line="480" w:lineRule="auto"/>
        <w:jc w:val="both"/>
        <w:rPr>
          <w:rFonts w:ascii="Times New Roman" w:hAnsi="Times New Roman" w:cs="Times New Roman"/>
          <w:sz w:val="24"/>
          <w:lang w:val="en-US"/>
        </w:rPr>
      </w:pPr>
    </w:p>
    <w:p w14:paraId="7EC4075F" w14:textId="54816EAF" w:rsidR="00C301AD" w:rsidRPr="007715C3" w:rsidRDefault="007715C3" w:rsidP="00A62AA5">
      <w:pPr>
        <w:spacing w:after="0" w:line="480" w:lineRule="auto"/>
        <w:jc w:val="center"/>
        <w:rPr>
          <w:rFonts w:ascii="Times New Roman" w:hAnsi="Times New Roman" w:cs="Times New Roman"/>
          <w:b/>
          <w:bCs/>
          <w:i/>
          <w:iCs/>
          <w:sz w:val="24"/>
          <w:szCs w:val="24"/>
          <w:lang w:val="en-US"/>
        </w:rPr>
      </w:pPr>
      <w:r>
        <w:rPr>
          <w:rFonts w:ascii="Times New Roman" w:hAnsi="Times New Roman" w:cs="Times New Roman"/>
          <w:b/>
          <w:bCs/>
          <w:sz w:val="24"/>
          <w:szCs w:val="24"/>
          <w:lang w:val="en-US"/>
        </w:rPr>
        <w:t>5</w:t>
      </w:r>
      <w:r w:rsidR="0004488B">
        <w:rPr>
          <w:rFonts w:ascii="Times New Roman" w:hAnsi="Times New Roman" w:cs="Times New Roman"/>
          <w:b/>
          <w:bCs/>
          <w:sz w:val="24"/>
          <w:szCs w:val="24"/>
          <w:lang w:val="en-US"/>
        </w:rPr>
        <w:t>.</w:t>
      </w:r>
      <w:r w:rsidR="00C301AD">
        <w:rPr>
          <w:rFonts w:ascii="Times New Roman" w:hAnsi="Times New Roman" w:cs="Times New Roman"/>
          <w:b/>
          <w:bCs/>
          <w:sz w:val="24"/>
          <w:szCs w:val="24"/>
          <w:lang w:val="en-US"/>
        </w:rPr>
        <w:t xml:space="preserve">  </w:t>
      </w:r>
      <w:r w:rsidR="00F160AF">
        <w:rPr>
          <w:rFonts w:ascii="Times New Roman" w:hAnsi="Times New Roman" w:cs="Times New Roman"/>
          <w:b/>
          <w:bCs/>
          <w:sz w:val="24"/>
          <w:szCs w:val="24"/>
          <w:lang w:val="en-US"/>
        </w:rPr>
        <w:t>Sens</w:t>
      </w:r>
      <w:r w:rsidR="005C6D45">
        <w:rPr>
          <w:rFonts w:ascii="Times New Roman" w:hAnsi="Times New Roman" w:cs="Times New Roman"/>
          <w:b/>
          <w:bCs/>
          <w:sz w:val="24"/>
          <w:szCs w:val="24"/>
          <w:lang w:val="en-US"/>
        </w:rPr>
        <w:t>itive Powers</w:t>
      </w:r>
      <w:r w:rsidR="00C301AD">
        <w:rPr>
          <w:rFonts w:ascii="Times New Roman" w:hAnsi="Times New Roman" w:cs="Times New Roman"/>
          <w:b/>
          <w:bCs/>
          <w:sz w:val="24"/>
          <w:szCs w:val="24"/>
          <w:lang w:val="en-US"/>
        </w:rPr>
        <w:t xml:space="preserve"> and the Animation of the Universe</w:t>
      </w:r>
      <w:r>
        <w:rPr>
          <w:rFonts w:ascii="Times New Roman" w:hAnsi="Times New Roman" w:cs="Times New Roman"/>
          <w:b/>
          <w:bCs/>
          <w:sz w:val="24"/>
          <w:szCs w:val="24"/>
          <w:lang w:val="en-US"/>
        </w:rPr>
        <w:t xml:space="preserve"> in </w:t>
      </w:r>
      <w:r>
        <w:rPr>
          <w:rFonts w:ascii="Times New Roman" w:hAnsi="Times New Roman" w:cs="Times New Roman"/>
          <w:b/>
          <w:bCs/>
          <w:i/>
          <w:iCs/>
          <w:sz w:val="24"/>
          <w:szCs w:val="24"/>
          <w:lang w:val="en-US"/>
        </w:rPr>
        <w:t>Quaestiones peripateticae</w:t>
      </w:r>
    </w:p>
    <w:p w14:paraId="78F84A00" w14:textId="7CD84B36" w:rsidR="00C301AD" w:rsidRDefault="00C301AD" w:rsidP="00A058C5">
      <w:pPr>
        <w:spacing w:after="0" w:line="480" w:lineRule="auto"/>
        <w:jc w:val="both"/>
        <w:rPr>
          <w:rFonts w:ascii="Times New Roman" w:hAnsi="Times New Roman" w:cs="Times New Roman"/>
          <w:sz w:val="24"/>
          <w:szCs w:val="24"/>
          <w:lang w:val="en-US"/>
        </w:rPr>
      </w:pPr>
    </w:p>
    <w:p w14:paraId="0A247C43" w14:textId="0BFBD630" w:rsidR="00D37AE1" w:rsidRDefault="00CD122D" w:rsidP="00CD122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same conception of divine immanence can be found in Cesalpino’s account of the animation of the universe. </w:t>
      </w:r>
      <w:r w:rsidR="00D40B41">
        <w:rPr>
          <w:rFonts w:ascii="Times New Roman" w:hAnsi="Times New Roman" w:cs="Times New Roman"/>
          <w:sz w:val="24"/>
          <w:szCs w:val="24"/>
          <w:lang w:val="en-US"/>
        </w:rPr>
        <w:t xml:space="preserve">As </w:t>
      </w:r>
      <w:r w:rsidR="003F5258">
        <w:rPr>
          <w:rFonts w:ascii="Times New Roman" w:hAnsi="Times New Roman" w:cs="Times New Roman"/>
          <w:sz w:val="24"/>
          <w:szCs w:val="24"/>
          <w:lang w:val="en-US"/>
        </w:rPr>
        <w:t>Cesalpino</w:t>
      </w:r>
      <w:r w:rsidR="00D40B41">
        <w:rPr>
          <w:rFonts w:ascii="Times New Roman" w:hAnsi="Times New Roman" w:cs="Times New Roman"/>
          <w:sz w:val="24"/>
          <w:szCs w:val="24"/>
          <w:lang w:val="en-US"/>
        </w:rPr>
        <w:t xml:space="preserve"> believe</w:t>
      </w:r>
      <w:r w:rsidR="005F17DC">
        <w:rPr>
          <w:rFonts w:ascii="Times New Roman" w:hAnsi="Times New Roman" w:cs="Times New Roman"/>
          <w:sz w:val="24"/>
          <w:szCs w:val="24"/>
          <w:lang w:val="en-US"/>
        </w:rPr>
        <w:t>d</w:t>
      </w:r>
      <w:r w:rsidR="00D40B41">
        <w:rPr>
          <w:rFonts w:ascii="Times New Roman" w:hAnsi="Times New Roman" w:cs="Times New Roman"/>
          <w:sz w:val="24"/>
          <w:szCs w:val="24"/>
          <w:lang w:val="en-US"/>
        </w:rPr>
        <w:t>,</w:t>
      </w:r>
      <w:r w:rsidR="003F5258">
        <w:rPr>
          <w:rFonts w:ascii="Times New Roman" w:hAnsi="Times New Roman" w:cs="Times New Roman"/>
          <w:sz w:val="24"/>
          <w:szCs w:val="24"/>
          <w:lang w:val="en-US"/>
        </w:rPr>
        <w:t xml:space="preserve"> “i</w:t>
      </w:r>
      <w:r w:rsidR="00B41464" w:rsidRPr="00075F2F">
        <w:rPr>
          <w:rFonts w:ascii="Times New Roman" w:hAnsi="Times New Roman" w:cs="Times New Roman"/>
          <w:sz w:val="24"/>
          <w:szCs w:val="24"/>
          <w:lang w:val="en-US"/>
        </w:rPr>
        <w:t>t is reasonable to assume that the universe is animate, if the heaven is animate … for in animals, the soul is not necessarily in the whole body, but it suffices that it is in a principal part such as the heart.</w:t>
      </w:r>
      <w:r w:rsidR="003F5258">
        <w:rPr>
          <w:rFonts w:ascii="Times New Roman" w:hAnsi="Times New Roman" w:cs="Times New Roman"/>
          <w:sz w:val="24"/>
          <w:szCs w:val="24"/>
          <w:lang w:val="en-US"/>
        </w:rPr>
        <w:t>”</w:t>
      </w:r>
      <w:r w:rsidR="00B41464" w:rsidRPr="00075F2F">
        <w:rPr>
          <w:rStyle w:val="Funotenzeichen"/>
          <w:rFonts w:ascii="Times New Roman" w:hAnsi="Times New Roman" w:cs="Times New Roman"/>
          <w:sz w:val="24"/>
          <w:szCs w:val="24"/>
          <w:lang w:val="en-US"/>
        </w:rPr>
        <w:footnoteReference w:id="41"/>
      </w:r>
      <w:r w:rsidR="003F5258">
        <w:rPr>
          <w:rFonts w:ascii="Times New Roman" w:hAnsi="Times New Roman" w:cs="Times New Roman"/>
          <w:sz w:val="24"/>
          <w:szCs w:val="24"/>
          <w:lang w:val="en-US"/>
        </w:rPr>
        <w:t xml:space="preserve"> </w:t>
      </w:r>
      <w:r w:rsidR="00492A2B">
        <w:rPr>
          <w:rFonts w:ascii="Times New Roman" w:hAnsi="Times New Roman" w:cs="Times New Roman"/>
          <w:sz w:val="24"/>
          <w:szCs w:val="24"/>
          <w:lang w:val="en-US"/>
        </w:rPr>
        <w:t>Accordingly, “</w:t>
      </w:r>
      <w:r w:rsidR="00B41464" w:rsidRPr="00075F2F">
        <w:rPr>
          <w:rFonts w:ascii="Times New Roman" w:hAnsi="Times New Roman" w:cs="Times New Roman"/>
          <w:sz w:val="24"/>
          <w:szCs w:val="24"/>
          <w:lang w:val="en-US"/>
        </w:rPr>
        <w:t>the universe is something organic, for it consists of similar parts that are in a certain way prepared to carry out some action: but the nature of organs arises only from the soul: for this is the being of the soul.</w:t>
      </w:r>
      <w:r w:rsidR="00492A2B">
        <w:rPr>
          <w:rFonts w:ascii="Times New Roman" w:hAnsi="Times New Roman" w:cs="Times New Roman"/>
          <w:sz w:val="24"/>
          <w:szCs w:val="24"/>
          <w:lang w:val="en-US"/>
        </w:rPr>
        <w:t>”</w:t>
      </w:r>
      <w:r w:rsidR="00B41464" w:rsidRPr="00075F2F">
        <w:rPr>
          <w:rStyle w:val="Funotenzeichen"/>
          <w:rFonts w:ascii="Times New Roman" w:hAnsi="Times New Roman" w:cs="Times New Roman"/>
          <w:sz w:val="24"/>
          <w:szCs w:val="24"/>
          <w:lang w:val="en-US"/>
        </w:rPr>
        <w:footnoteReference w:id="42"/>
      </w:r>
      <w:r>
        <w:rPr>
          <w:rFonts w:ascii="Times New Roman" w:hAnsi="Times New Roman" w:cs="Times New Roman"/>
          <w:sz w:val="24"/>
          <w:szCs w:val="24"/>
          <w:lang w:val="en-US"/>
        </w:rPr>
        <w:t xml:space="preserve"> Taurellus was very much aware of this analogy and ascribed to Cesalpino the </w:t>
      </w:r>
      <w:r w:rsidR="007C1136">
        <w:rPr>
          <w:rFonts w:ascii="Times New Roman" w:hAnsi="Times New Roman" w:cs="Times New Roman"/>
          <w:sz w:val="24"/>
          <w:szCs w:val="24"/>
          <w:lang w:val="en-US"/>
        </w:rPr>
        <w:t>claim</w:t>
      </w:r>
      <w:r>
        <w:rPr>
          <w:rFonts w:ascii="Times New Roman" w:hAnsi="Times New Roman" w:cs="Times New Roman"/>
          <w:sz w:val="24"/>
          <w:szCs w:val="24"/>
          <w:lang w:val="en-US"/>
        </w:rPr>
        <w:t xml:space="preserve"> that the first mover is “</w:t>
      </w:r>
      <w:r>
        <w:rPr>
          <w:rFonts w:ascii="Times New Roman" w:hAnsi="Times New Roman" w:cs="Times New Roman"/>
          <w:sz w:val="24"/>
          <w:szCs w:val="24"/>
          <w:lang w:val="en-GB"/>
        </w:rPr>
        <w:t xml:space="preserve">a </w:t>
      </w:r>
      <w:r w:rsidR="00D37AE1">
        <w:rPr>
          <w:rFonts w:ascii="Times New Roman" w:hAnsi="Times New Roman" w:cs="Times New Roman"/>
          <w:sz w:val="24"/>
          <w:szCs w:val="24"/>
          <w:lang w:val="en-GB"/>
        </w:rPr>
        <w:t>constitutive part of the heavens”</w:t>
      </w:r>
      <w:r>
        <w:rPr>
          <w:rFonts w:ascii="Times New Roman" w:hAnsi="Times New Roman" w:cs="Times New Roman"/>
          <w:sz w:val="24"/>
          <w:szCs w:val="24"/>
          <w:lang w:val="en-GB"/>
        </w:rPr>
        <w:t xml:space="preserve"> (</w:t>
      </w:r>
      <w:proofErr w:type="spellStart"/>
      <w:r>
        <w:rPr>
          <w:rFonts w:ascii="Times New Roman" w:hAnsi="Times New Roman" w:cs="Times New Roman"/>
          <w:i/>
          <w:iCs/>
          <w:sz w:val="24"/>
          <w:szCs w:val="24"/>
          <w:lang w:val="en-GB"/>
        </w:rPr>
        <w:t>coeli</w:t>
      </w:r>
      <w:proofErr w:type="spellEnd"/>
      <w:r>
        <w:rPr>
          <w:rFonts w:ascii="Times New Roman" w:hAnsi="Times New Roman" w:cs="Times New Roman"/>
          <w:i/>
          <w:iCs/>
          <w:sz w:val="24"/>
          <w:szCs w:val="24"/>
          <w:lang w:val="en-GB"/>
        </w:rPr>
        <w:t xml:space="preserve"> pars </w:t>
      </w:r>
      <w:proofErr w:type="spellStart"/>
      <w:r>
        <w:rPr>
          <w:rFonts w:ascii="Times New Roman" w:hAnsi="Times New Roman" w:cs="Times New Roman"/>
          <w:i/>
          <w:iCs/>
          <w:sz w:val="24"/>
          <w:szCs w:val="24"/>
          <w:lang w:val="en-GB"/>
        </w:rPr>
        <w:t>constituens</w:t>
      </w:r>
      <w:proofErr w:type="spellEnd"/>
      <w:r>
        <w:rPr>
          <w:rFonts w:ascii="Times New Roman" w:hAnsi="Times New Roman" w:cs="Times New Roman"/>
          <w:sz w:val="24"/>
          <w:szCs w:val="24"/>
          <w:lang w:val="en-GB"/>
        </w:rPr>
        <w:t>).</w:t>
      </w:r>
      <w:r w:rsidR="00D37AE1">
        <w:rPr>
          <w:rStyle w:val="Funotenzeichen"/>
          <w:rFonts w:ascii="Times New Roman" w:hAnsi="Times New Roman" w:cs="Times New Roman"/>
          <w:sz w:val="24"/>
          <w:szCs w:val="24"/>
          <w:lang w:val="en-GB"/>
        </w:rPr>
        <w:footnoteReference w:id="43"/>
      </w:r>
      <w:r w:rsidR="00D37AE1">
        <w:rPr>
          <w:rFonts w:ascii="Times New Roman" w:hAnsi="Times New Roman" w:cs="Times New Roman"/>
          <w:sz w:val="24"/>
          <w:szCs w:val="24"/>
          <w:lang w:val="en-GB"/>
        </w:rPr>
        <w:t xml:space="preserve"> </w:t>
      </w:r>
      <w:r w:rsidR="00FC4CCB">
        <w:rPr>
          <w:rFonts w:ascii="Times New Roman" w:hAnsi="Times New Roman" w:cs="Times New Roman"/>
          <w:sz w:val="24"/>
          <w:szCs w:val="24"/>
          <w:lang w:val="en-GB"/>
        </w:rPr>
        <w:t xml:space="preserve">This reading </w:t>
      </w:r>
      <w:r w:rsidR="00FC4CCB">
        <w:rPr>
          <w:rFonts w:ascii="Times New Roman" w:hAnsi="Times New Roman" w:cs="Times New Roman"/>
          <w:sz w:val="24"/>
          <w:szCs w:val="24"/>
          <w:lang w:val="en-GB"/>
        </w:rPr>
        <w:lastRenderedPageBreak/>
        <w:t xml:space="preserve">is closely connected to Taurellus’s already mentioned </w:t>
      </w:r>
      <w:r w:rsidR="00490243">
        <w:rPr>
          <w:rFonts w:ascii="Times New Roman" w:hAnsi="Times New Roman" w:cs="Times New Roman"/>
          <w:sz w:val="24"/>
          <w:szCs w:val="24"/>
          <w:lang w:val="en-GB"/>
        </w:rPr>
        <w:t>reading</w:t>
      </w:r>
      <w:r w:rsidR="00FC4CCB">
        <w:rPr>
          <w:rFonts w:ascii="Times New Roman" w:hAnsi="Times New Roman" w:cs="Times New Roman"/>
          <w:sz w:val="24"/>
          <w:szCs w:val="24"/>
          <w:lang w:val="en-GB"/>
        </w:rPr>
        <w:t xml:space="preserve"> that, for Cesalpino, God is a “constitutive cause of things.”</w:t>
      </w:r>
      <w:r w:rsidR="00FC4CCB">
        <w:rPr>
          <w:rStyle w:val="Funotenzeichen"/>
          <w:rFonts w:ascii="Times New Roman" w:hAnsi="Times New Roman" w:cs="Times New Roman"/>
          <w:sz w:val="24"/>
          <w:szCs w:val="24"/>
          <w:lang w:val="en-GB"/>
        </w:rPr>
        <w:footnoteReference w:id="44"/>
      </w:r>
    </w:p>
    <w:p w14:paraId="1EB862D2" w14:textId="099AA679" w:rsidR="00327654" w:rsidRDefault="001B42BF" w:rsidP="00D44119">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CD6B25">
        <w:rPr>
          <w:rFonts w:ascii="Times New Roman" w:hAnsi="Times New Roman" w:cs="Times New Roman"/>
          <w:sz w:val="24"/>
          <w:szCs w:val="24"/>
          <w:lang w:val="en-US"/>
        </w:rPr>
        <w:t>he analogy between the animation of the universe through the animation of the heavens and the animation of the body through the animation of the heart plays a central role</w:t>
      </w:r>
      <w:r w:rsidR="00327654">
        <w:rPr>
          <w:rFonts w:ascii="Times New Roman" w:hAnsi="Times New Roman" w:cs="Times New Roman"/>
          <w:sz w:val="24"/>
          <w:szCs w:val="24"/>
          <w:lang w:val="en-US"/>
        </w:rPr>
        <w:t xml:space="preserve">. Cesalpino’s analogy between how the divine intellect animates the universe by animating the heavens and how vital heat animates animals by animating their heart was meant to specify the sense in which a single divine intellect can be the origin of animation for a multiplicity of heavenly bodies (and thus to offer an alternative to the Aristotelian theory of a plurality of movers of heavenly bodies). </w:t>
      </w:r>
      <w:r w:rsidR="00A86FEA">
        <w:rPr>
          <w:rFonts w:ascii="Times New Roman" w:hAnsi="Times New Roman" w:cs="Times New Roman"/>
          <w:sz w:val="24"/>
          <w:szCs w:val="24"/>
          <w:lang w:val="en-US"/>
        </w:rPr>
        <w:t>This is how h</w:t>
      </w:r>
      <w:r w:rsidR="00327654">
        <w:rPr>
          <w:rFonts w:ascii="Times New Roman" w:hAnsi="Times New Roman" w:cs="Times New Roman"/>
          <w:sz w:val="24"/>
          <w:szCs w:val="24"/>
          <w:lang w:val="en-US"/>
        </w:rPr>
        <w:t>e explained why</w:t>
      </w:r>
      <w:r w:rsidRPr="00CD6B25">
        <w:rPr>
          <w:rFonts w:ascii="Times New Roman" w:hAnsi="Times New Roman" w:cs="Times New Roman"/>
          <w:sz w:val="24"/>
          <w:szCs w:val="24"/>
          <w:lang w:val="en-US"/>
        </w:rPr>
        <w:t xml:space="preserve"> it is not necessary to multiply intelligences</w:t>
      </w:r>
      <w:r w:rsidR="00327654">
        <w:rPr>
          <w:rFonts w:ascii="Times New Roman" w:hAnsi="Times New Roman" w:cs="Times New Roman"/>
          <w:sz w:val="24"/>
          <w:szCs w:val="24"/>
          <w:lang w:val="en-US"/>
        </w:rPr>
        <w:t>:</w:t>
      </w:r>
    </w:p>
    <w:p w14:paraId="20DA1489" w14:textId="77777777" w:rsidR="005848AF" w:rsidRDefault="005848AF" w:rsidP="005848AF">
      <w:pPr>
        <w:spacing w:after="0" w:line="480" w:lineRule="auto"/>
        <w:jc w:val="both"/>
        <w:rPr>
          <w:rFonts w:ascii="Times New Roman" w:hAnsi="Times New Roman" w:cs="Times New Roman"/>
          <w:sz w:val="24"/>
          <w:szCs w:val="24"/>
          <w:lang w:val="en-US"/>
        </w:rPr>
      </w:pPr>
    </w:p>
    <w:p w14:paraId="1F03E87D" w14:textId="2DC0AE6B" w:rsidR="001B42BF" w:rsidRPr="00327654" w:rsidRDefault="001B42BF" w:rsidP="00E112F2">
      <w:pPr>
        <w:spacing w:after="0" w:line="480" w:lineRule="auto"/>
        <w:ind w:left="567" w:right="567"/>
        <w:jc w:val="both"/>
        <w:rPr>
          <w:rFonts w:ascii="Times New Roman" w:hAnsi="Times New Roman" w:cs="Times New Roman"/>
          <w:sz w:val="24"/>
          <w:szCs w:val="24"/>
          <w:lang w:val="en-GB"/>
        </w:rPr>
      </w:pPr>
      <w:r w:rsidRPr="00CD6B25">
        <w:rPr>
          <w:rFonts w:ascii="Times New Roman" w:hAnsi="Times New Roman" w:cs="Times New Roman"/>
          <w:sz w:val="24"/>
          <w:szCs w:val="24"/>
          <w:lang w:val="en-US"/>
        </w:rPr>
        <w:t xml:space="preserve">It is </w:t>
      </w:r>
      <w:r w:rsidR="00327654">
        <w:rPr>
          <w:rFonts w:ascii="Times New Roman" w:hAnsi="Times New Roman" w:cs="Times New Roman"/>
          <w:sz w:val="24"/>
          <w:szCs w:val="24"/>
          <w:lang w:val="en-US"/>
        </w:rPr>
        <w:t>…</w:t>
      </w:r>
      <w:r w:rsidRPr="00CD6B25">
        <w:rPr>
          <w:rFonts w:ascii="Times New Roman" w:hAnsi="Times New Roman" w:cs="Times New Roman"/>
          <w:sz w:val="24"/>
          <w:szCs w:val="24"/>
          <w:lang w:val="en-US"/>
        </w:rPr>
        <w:t xml:space="preserve"> as if we hold that the soul had many parts because it confers the power of sensation to many parts while, by itself, it is one and resides indivisibly in the heart, as Aristotle maintained. But that intelligences are many in this sense is not repugnant to the unity and simplicity of intelligence that we advocate. For as the same soul is called vision in the eye but heari</w:t>
      </w:r>
      <w:r>
        <w:rPr>
          <w:rFonts w:ascii="Times New Roman" w:hAnsi="Times New Roman" w:cs="Times New Roman"/>
          <w:sz w:val="24"/>
          <w:szCs w:val="24"/>
          <w:lang w:val="en-US"/>
        </w:rPr>
        <w:t>ng in the ear, so can the same intelligence, in so far as it moves the moon, be ascribed to the moon, in so far as it moves Saturn, be ascribed to Saturn, and so on.</w:t>
      </w:r>
      <w:r>
        <w:rPr>
          <w:rStyle w:val="Funotenzeichen"/>
          <w:rFonts w:ascii="Times New Roman" w:hAnsi="Times New Roman" w:cs="Times New Roman"/>
          <w:sz w:val="24"/>
          <w:szCs w:val="24"/>
          <w:lang w:val="en-US"/>
        </w:rPr>
        <w:footnoteReference w:id="45"/>
      </w:r>
    </w:p>
    <w:p w14:paraId="46E1CA24" w14:textId="2B0E4BD1" w:rsidR="001B42BF" w:rsidRDefault="001B42BF" w:rsidP="00AF201D">
      <w:pPr>
        <w:spacing w:after="0" w:line="480" w:lineRule="auto"/>
        <w:jc w:val="both"/>
        <w:rPr>
          <w:rFonts w:ascii="Times New Roman" w:hAnsi="Times New Roman" w:cs="Times New Roman"/>
          <w:sz w:val="24"/>
          <w:szCs w:val="24"/>
          <w:lang w:val="en-US"/>
        </w:rPr>
      </w:pPr>
    </w:p>
    <w:p w14:paraId="4807F708" w14:textId="49BB6D33" w:rsidR="00554763" w:rsidRDefault="004C5A8A" w:rsidP="00D44119">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this analogy, </w:t>
      </w:r>
      <w:r w:rsidR="001A45C5">
        <w:rPr>
          <w:rFonts w:ascii="Times New Roman" w:hAnsi="Times New Roman" w:cs="Times New Roman"/>
          <w:sz w:val="24"/>
          <w:szCs w:val="24"/>
          <w:lang w:val="en-US"/>
        </w:rPr>
        <w:t xml:space="preserve">to animate the universe, </w:t>
      </w:r>
      <w:r>
        <w:rPr>
          <w:rFonts w:ascii="Times New Roman" w:hAnsi="Times New Roman" w:cs="Times New Roman"/>
          <w:sz w:val="24"/>
          <w:szCs w:val="24"/>
          <w:lang w:val="en-US"/>
        </w:rPr>
        <w:t xml:space="preserve">the divine intelligence need not be present to all parts of the universe. It suffices that </w:t>
      </w:r>
      <w:r w:rsidR="001A45C5">
        <w:rPr>
          <w:rFonts w:ascii="Times New Roman" w:hAnsi="Times New Roman" w:cs="Times New Roman"/>
          <w:sz w:val="24"/>
          <w:szCs w:val="24"/>
          <w:lang w:val="en-US"/>
        </w:rPr>
        <w:t>the divine intelligence</w:t>
      </w:r>
      <w:r>
        <w:rPr>
          <w:rFonts w:ascii="Times New Roman" w:hAnsi="Times New Roman" w:cs="Times New Roman"/>
          <w:sz w:val="24"/>
          <w:szCs w:val="24"/>
          <w:lang w:val="en-US"/>
        </w:rPr>
        <w:t xml:space="preserve"> be present to the </w:t>
      </w:r>
      <w:r>
        <w:rPr>
          <w:rFonts w:ascii="Times New Roman" w:hAnsi="Times New Roman" w:cs="Times New Roman"/>
          <w:sz w:val="24"/>
          <w:szCs w:val="24"/>
          <w:lang w:val="en-US"/>
        </w:rPr>
        <w:lastRenderedPageBreak/>
        <w:t>heavens, which corresponds to the principal organ in sanguineous animals, as long as it is capable of bringing forth causal powers also in regions of the universe where it is not present.</w:t>
      </w:r>
      <w:r w:rsidR="00E94DC9">
        <w:rPr>
          <w:rFonts w:ascii="Times New Roman" w:hAnsi="Times New Roman" w:cs="Times New Roman"/>
          <w:sz w:val="24"/>
          <w:szCs w:val="24"/>
          <w:lang w:val="en-US"/>
        </w:rPr>
        <w:t xml:space="preserve"> Cesalpino develops the analogy further by ascribing to final causation a role in the animation of the universe that is closely similar to the role that he ascribed to final causation in the animation of living beings.</w:t>
      </w:r>
      <w:r>
        <w:rPr>
          <w:rFonts w:ascii="Times New Roman" w:hAnsi="Times New Roman" w:cs="Times New Roman"/>
          <w:sz w:val="24"/>
          <w:szCs w:val="24"/>
          <w:lang w:val="en-US"/>
        </w:rPr>
        <w:t xml:space="preserve"> </w:t>
      </w:r>
      <w:r w:rsidR="00554763">
        <w:rPr>
          <w:rFonts w:ascii="Times New Roman" w:hAnsi="Times New Roman" w:cs="Times New Roman"/>
          <w:sz w:val="24"/>
          <w:szCs w:val="24"/>
          <w:lang w:val="en-US"/>
        </w:rPr>
        <w:t xml:space="preserve">As </w:t>
      </w:r>
      <w:r w:rsidR="00E94DC9">
        <w:rPr>
          <w:rFonts w:ascii="Times New Roman" w:hAnsi="Times New Roman" w:cs="Times New Roman"/>
          <w:sz w:val="24"/>
          <w:szCs w:val="24"/>
          <w:lang w:val="en-US"/>
        </w:rPr>
        <w:t xml:space="preserve">he </w:t>
      </w:r>
      <w:r w:rsidR="00554763">
        <w:rPr>
          <w:rFonts w:ascii="Times New Roman" w:hAnsi="Times New Roman" w:cs="Times New Roman"/>
          <w:sz w:val="24"/>
          <w:szCs w:val="24"/>
          <w:lang w:val="en-US"/>
        </w:rPr>
        <w:t>maintain</w:t>
      </w:r>
      <w:r w:rsidR="00E94DC9">
        <w:rPr>
          <w:rFonts w:ascii="Times New Roman" w:hAnsi="Times New Roman" w:cs="Times New Roman"/>
          <w:sz w:val="24"/>
          <w:szCs w:val="24"/>
          <w:lang w:val="en-US"/>
        </w:rPr>
        <w:t>ed</w:t>
      </w:r>
      <w:r w:rsidR="00554763">
        <w:rPr>
          <w:rFonts w:ascii="Times New Roman" w:hAnsi="Times New Roman" w:cs="Times New Roman"/>
          <w:sz w:val="24"/>
          <w:szCs w:val="24"/>
          <w:lang w:val="en-US"/>
        </w:rPr>
        <w:t xml:space="preserve">, in order to be moved by final causation, the heavenly bodies must have the power of striving for the highest good since </w:t>
      </w:r>
      <w:r w:rsidR="00554763">
        <w:rPr>
          <w:rFonts w:ascii="Times New Roman" w:hAnsi="Times New Roman" w:cs="Times New Roman"/>
          <w:sz w:val="24"/>
          <w:lang w:val="en-US"/>
        </w:rPr>
        <w:t>“w</w:t>
      </w:r>
      <w:r w:rsidR="00554763" w:rsidRPr="00075F2F">
        <w:rPr>
          <w:rFonts w:ascii="Times New Roman" w:hAnsi="Times New Roman" w:cs="Times New Roman"/>
          <w:sz w:val="24"/>
          <w:lang w:val="en-US"/>
        </w:rPr>
        <w:t>hat is loved, moves the heavenly bodies: but they could not desire and love it unless they understand the good itself …</w:t>
      </w:r>
      <w:r w:rsidR="00554763">
        <w:rPr>
          <w:rFonts w:ascii="Times New Roman" w:hAnsi="Times New Roman" w:cs="Times New Roman"/>
          <w:sz w:val="24"/>
          <w:lang w:val="en-US"/>
        </w:rPr>
        <w:t>”</w:t>
      </w:r>
      <w:r w:rsidR="00554763" w:rsidRPr="00075F2F">
        <w:rPr>
          <w:rStyle w:val="Funotenzeichen"/>
          <w:rFonts w:ascii="Times New Roman" w:hAnsi="Times New Roman" w:cs="Times New Roman"/>
          <w:sz w:val="24"/>
          <w:lang w:val="en-US"/>
        </w:rPr>
        <w:footnoteReference w:id="46"/>
      </w:r>
      <w:r w:rsidR="00554763">
        <w:rPr>
          <w:rFonts w:ascii="Times New Roman" w:hAnsi="Times New Roman" w:cs="Times New Roman"/>
          <w:sz w:val="24"/>
          <w:lang w:val="en-US"/>
        </w:rPr>
        <w:t xml:space="preserve"> </w:t>
      </w:r>
      <w:r w:rsidR="00554763">
        <w:rPr>
          <w:rFonts w:ascii="Times New Roman" w:hAnsi="Times New Roman" w:cs="Times New Roman"/>
          <w:sz w:val="24"/>
          <w:szCs w:val="24"/>
          <w:lang w:val="en-US"/>
        </w:rPr>
        <w:t>Cesalpino’s suggestion seems to be that the divine intellect does not bring forth any separate act of understanding in an animate substance</w:t>
      </w:r>
      <w:r w:rsidR="006841D5">
        <w:rPr>
          <w:rFonts w:ascii="Times New Roman" w:hAnsi="Times New Roman" w:cs="Times New Roman"/>
          <w:sz w:val="24"/>
          <w:szCs w:val="24"/>
          <w:lang w:val="en-US"/>
        </w:rPr>
        <w:t>. Presumably, such an act of understanding</w:t>
      </w:r>
      <w:r w:rsidR="00554763">
        <w:rPr>
          <w:rFonts w:ascii="Times New Roman" w:hAnsi="Times New Roman" w:cs="Times New Roman"/>
          <w:sz w:val="24"/>
          <w:szCs w:val="24"/>
          <w:lang w:val="en-US"/>
        </w:rPr>
        <w:t xml:space="preserve"> would be diminished in perfection due to the matter constitutive of the individual. </w:t>
      </w:r>
      <w:r w:rsidR="006841D5">
        <w:rPr>
          <w:rFonts w:ascii="Times New Roman" w:hAnsi="Times New Roman" w:cs="Times New Roman"/>
          <w:sz w:val="24"/>
          <w:szCs w:val="24"/>
          <w:lang w:val="en-US"/>
        </w:rPr>
        <w:t>This, however, is not what Cesalpino assumed to take place. Rather, he held that “</w:t>
      </w:r>
      <w:r w:rsidR="006841D5" w:rsidRPr="00075F2F">
        <w:rPr>
          <w:rFonts w:ascii="Times New Roman" w:hAnsi="Times New Roman" w:cs="Times New Roman"/>
          <w:sz w:val="24"/>
          <w:szCs w:val="24"/>
          <w:lang w:val="en-US"/>
        </w:rPr>
        <w:t xml:space="preserve">the highest and optimal good, which in the highest degree exists only as a single being, fills out everything with the desire for it, and what is simply good is good for each being taken individually without any </w:t>
      </w:r>
      <w:r w:rsidR="006841D5">
        <w:rPr>
          <w:rFonts w:ascii="Times New Roman" w:hAnsi="Times New Roman" w:cs="Times New Roman"/>
          <w:sz w:val="24"/>
          <w:szCs w:val="24"/>
          <w:lang w:val="en-US"/>
        </w:rPr>
        <w:t>contamination</w:t>
      </w:r>
      <w:r w:rsidR="006841D5" w:rsidRPr="00075F2F">
        <w:rPr>
          <w:rFonts w:ascii="Times New Roman" w:hAnsi="Times New Roman" w:cs="Times New Roman"/>
          <w:sz w:val="24"/>
          <w:szCs w:val="24"/>
          <w:lang w:val="en-US"/>
        </w:rPr>
        <w:t xml:space="preserve"> th</w:t>
      </w:r>
      <w:r w:rsidR="006841D5">
        <w:rPr>
          <w:rFonts w:ascii="Times New Roman" w:hAnsi="Times New Roman" w:cs="Times New Roman"/>
          <w:sz w:val="24"/>
          <w:szCs w:val="24"/>
          <w:lang w:val="en-US"/>
        </w:rPr>
        <w:t>r</w:t>
      </w:r>
      <w:r w:rsidR="006841D5" w:rsidRPr="00075F2F">
        <w:rPr>
          <w:rFonts w:ascii="Times New Roman" w:hAnsi="Times New Roman" w:cs="Times New Roman"/>
          <w:sz w:val="24"/>
          <w:szCs w:val="24"/>
          <w:lang w:val="en-US"/>
        </w:rPr>
        <w:t>ough matter or diminution of any essence.</w:t>
      </w:r>
      <w:r w:rsidR="006841D5">
        <w:rPr>
          <w:rFonts w:ascii="Times New Roman" w:hAnsi="Times New Roman" w:cs="Times New Roman"/>
          <w:sz w:val="24"/>
          <w:szCs w:val="24"/>
          <w:lang w:val="en-US"/>
        </w:rPr>
        <w:t>”</w:t>
      </w:r>
      <w:r w:rsidR="006841D5" w:rsidRPr="00075F2F">
        <w:rPr>
          <w:rStyle w:val="Funotenzeichen"/>
          <w:rFonts w:ascii="Times New Roman" w:hAnsi="Times New Roman" w:cs="Times New Roman"/>
          <w:sz w:val="24"/>
          <w:szCs w:val="24"/>
          <w:lang w:val="en-US"/>
        </w:rPr>
        <w:footnoteReference w:id="47"/>
      </w:r>
      <w:r w:rsidR="006841D5">
        <w:rPr>
          <w:rFonts w:ascii="Times New Roman" w:hAnsi="Times New Roman" w:cs="Times New Roman"/>
          <w:sz w:val="24"/>
          <w:szCs w:val="24"/>
          <w:lang w:val="en-US"/>
        </w:rPr>
        <w:t xml:space="preserve"> If no diminution of essence takes place, it seems most plausible to assume that the understanding that underlies the striving of heavenly bodies is nothing other than the understanding of the divine intelligence. This reading is supported by how Cesalpino developed the analogy between the animation of living beings and the animation of the universe:</w:t>
      </w:r>
    </w:p>
    <w:p w14:paraId="33168ABD" w14:textId="77777777" w:rsidR="001D57BE" w:rsidRDefault="001D57BE" w:rsidP="001D57BE">
      <w:pPr>
        <w:spacing w:after="0" w:line="480" w:lineRule="auto"/>
        <w:jc w:val="both"/>
        <w:rPr>
          <w:rFonts w:ascii="Times New Roman" w:hAnsi="Times New Roman" w:cs="Times New Roman"/>
          <w:sz w:val="24"/>
          <w:szCs w:val="24"/>
          <w:lang w:val="en-US"/>
        </w:rPr>
      </w:pPr>
    </w:p>
    <w:p w14:paraId="02D548E2" w14:textId="77777777" w:rsidR="001D57BE" w:rsidRPr="00075F2F" w:rsidRDefault="001D57BE" w:rsidP="00E112F2">
      <w:pPr>
        <w:spacing w:after="0" w:line="480" w:lineRule="auto"/>
        <w:ind w:left="567" w:right="567"/>
        <w:jc w:val="both"/>
        <w:rPr>
          <w:rFonts w:ascii="Times New Roman" w:hAnsi="Times New Roman" w:cs="Times New Roman"/>
          <w:sz w:val="24"/>
          <w:lang w:val="en-US"/>
        </w:rPr>
      </w:pPr>
      <w:r>
        <w:rPr>
          <w:rFonts w:ascii="Times New Roman" w:hAnsi="Times New Roman" w:cs="Times New Roman"/>
          <w:sz w:val="24"/>
          <w:lang w:val="en-US"/>
        </w:rPr>
        <w:t>T</w:t>
      </w:r>
      <w:r w:rsidRPr="00075F2F">
        <w:rPr>
          <w:rFonts w:ascii="Times New Roman" w:hAnsi="Times New Roman" w:cs="Times New Roman"/>
          <w:sz w:val="24"/>
          <w:lang w:val="en-US"/>
        </w:rPr>
        <w:t>o think that what is moved and what desires and what understands is the same and in the same respect would be foolish</w:t>
      </w:r>
      <w:r>
        <w:rPr>
          <w:rFonts w:ascii="Times New Roman" w:hAnsi="Times New Roman" w:cs="Times New Roman"/>
          <w:sz w:val="24"/>
          <w:lang w:val="en-US"/>
        </w:rPr>
        <w:t>,</w:t>
      </w:r>
      <w:r w:rsidRPr="00075F2F">
        <w:rPr>
          <w:rFonts w:ascii="Times New Roman" w:hAnsi="Times New Roman" w:cs="Times New Roman"/>
          <w:sz w:val="24"/>
          <w:lang w:val="en-US"/>
        </w:rPr>
        <w:t xml:space="preserve"> for even in animals, these do not happen with respect to the same part. Motion is perfected through the nerves and the joints</w:t>
      </w:r>
      <w:r>
        <w:rPr>
          <w:rFonts w:ascii="Times New Roman" w:hAnsi="Times New Roman" w:cs="Times New Roman"/>
          <w:sz w:val="24"/>
          <w:lang w:val="en-US"/>
        </w:rPr>
        <w:t>;</w:t>
      </w:r>
      <w:r w:rsidRPr="00075F2F">
        <w:rPr>
          <w:rFonts w:ascii="Times New Roman" w:hAnsi="Times New Roman" w:cs="Times New Roman"/>
          <w:sz w:val="24"/>
          <w:lang w:val="en-US"/>
        </w:rPr>
        <w:t xml:space="preserve"> the appetite is located in the heart or its analogue; the power of sensation is located in </w:t>
      </w:r>
      <w:r w:rsidRPr="00075F2F">
        <w:rPr>
          <w:rFonts w:ascii="Times New Roman" w:hAnsi="Times New Roman" w:cs="Times New Roman"/>
          <w:sz w:val="24"/>
          <w:lang w:val="en-US"/>
        </w:rPr>
        <w:lastRenderedPageBreak/>
        <w:t>the sensory organs, while the power of the mind is separate. Something similar has to be said with respect to the heavens. For there are three things: the body that</w:t>
      </w:r>
      <w:r>
        <w:rPr>
          <w:rFonts w:ascii="Times New Roman" w:hAnsi="Times New Roman" w:cs="Times New Roman"/>
          <w:sz w:val="24"/>
          <w:lang w:val="en-US"/>
        </w:rPr>
        <w:t xml:space="preserve"> is</w:t>
      </w:r>
      <w:r w:rsidRPr="00075F2F">
        <w:rPr>
          <w:rFonts w:ascii="Times New Roman" w:hAnsi="Times New Roman" w:cs="Times New Roman"/>
          <w:sz w:val="24"/>
          <w:lang w:val="en-US"/>
        </w:rPr>
        <w:t xml:space="preserve"> move</w:t>
      </w:r>
      <w:r>
        <w:rPr>
          <w:rFonts w:ascii="Times New Roman" w:hAnsi="Times New Roman" w:cs="Times New Roman"/>
          <w:sz w:val="24"/>
          <w:lang w:val="en-US"/>
        </w:rPr>
        <w:t>d</w:t>
      </w:r>
      <w:r w:rsidRPr="00075F2F">
        <w:rPr>
          <w:rFonts w:ascii="Times New Roman" w:hAnsi="Times New Roman" w:cs="Times New Roman"/>
          <w:sz w:val="24"/>
          <w:lang w:val="en-US"/>
        </w:rPr>
        <w:t>; the moving intelligence; and a third being through which it is moved, the appetite. What is moved, what desires</w:t>
      </w:r>
      <w:r>
        <w:rPr>
          <w:rFonts w:ascii="Times New Roman" w:hAnsi="Times New Roman" w:cs="Times New Roman"/>
          <w:sz w:val="24"/>
          <w:lang w:val="en-US"/>
        </w:rPr>
        <w:t>,</w:t>
      </w:r>
      <w:r w:rsidRPr="00075F2F">
        <w:rPr>
          <w:rFonts w:ascii="Times New Roman" w:hAnsi="Times New Roman" w:cs="Times New Roman"/>
          <w:sz w:val="24"/>
          <w:lang w:val="en-US"/>
        </w:rPr>
        <w:t xml:space="preserve"> and what understands is the same being, but not with respect to the same parts or po</w:t>
      </w:r>
      <w:r>
        <w:rPr>
          <w:rFonts w:ascii="Times New Roman" w:hAnsi="Times New Roman" w:cs="Times New Roman"/>
          <w:sz w:val="24"/>
          <w:lang w:val="en-US"/>
        </w:rPr>
        <w:t>wers</w:t>
      </w:r>
      <w:r w:rsidRPr="00075F2F">
        <w:rPr>
          <w:rFonts w:ascii="Times New Roman" w:hAnsi="Times New Roman" w:cs="Times New Roman"/>
          <w:sz w:val="24"/>
          <w:lang w:val="en-US"/>
        </w:rPr>
        <w:t>. Hence, motion inheres according to the nature of body, for this is moved primarily; it understands according to the intelligence, for this is the proper operation of the intellect that does not communicate with the body; but it desires according to the composite, for loving, hating and desiring belong to the composite consisting of soul and body.</w:t>
      </w:r>
      <w:r w:rsidRPr="00075F2F">
        <w:rPr>
          <w:rStyle w:val="Funotenzeichen"/>
          <w:rFonts w:ascii="Times New Roman" w:hAnsi="Times New Roman" w:cs="Times New Roman"/>
          <w:sz w:val="24"/>
          <w:lang w:val="en-US"/>
        </w:rPr>
        <w:footnoteReference w:id="48"/>
      </w:r>
      <w:r w:rsidRPr="00075F2F">
        <w:rPr>
          <w:rFonts w:ascii="Times New Roman" w:hAnsi="Times New Roman" w:cs="Times New Roman"/>
          <w:sz w:val="24"/>
          <w:lang w:val="en-US"/>
        </w:rPr>
        <w:t xml:space="preserve"> </w:t>
      </w:r>
    </w:p>
    <w:p w14:paraId="4B59BFDF" w14:textId="77777777" w:rsidR="001D57BE" w:rsidRDefault="001D57BE" w:rsidP="001D57BE">
      <w:pPr>
        <w:spacing w:after="0" w:line="480" w:lineRule="auto"/>
        <w:jc w:val="both"/>
        <w:rPr>
          <w:rFonts w:ascii="Times New Roman" w:hAnsi="Times New Roman" w:cs="Times New Roman"/>
          <w:sz w:val="24"/>
          <w:lang w:val="en-US"/>
        </w:rPr>
      </w:pPr>
    </w:p>
    <w:p w14:paraId="6FD5729D" w14:textId="77777777" w:rsidR="00D44119" w:rsidRDefault="001D57BE" w:rsidP="00D44119">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way of developing the analogy between the animation of living beings and the animation of the universe is interesting for two reasons: First, it supports the reading that the understanding that causes the striving of heavenly bodies is identical with the understanding of the divine intelligence. Second, it takes up Cesalpino’s view that the actual presence of the divine intellect in </w:t>
      </w:r>
      <w:r w:rsidR="0034566F">
        <w:rPr>
          <w:rFonts w:ascii="Times New Roman" w:hAnsi="Times New Roman" w:cs="Times New Roman"/>
          <w:sz w:val="24"/>
          <w:szCs w:val="24"/>
          <w:lang w:val="en-US"/>
        </w:rPr>
        <w:t>material composites</w:t>
      </w:r>
      <w:r>
        <w:rPr>
          <w:rFonts w:ascii="Times New Roman" w:hAnsi="Times New Roman" w:cs="Times New Roman"/>
          <w:sz w:val="24"/>
          <w:szCs w:val="24"/>
          <w:lang w:val="en-US"/>
        </w:rPr>
        <w:t xml:space="preserve"> “educes” new causal </w:t>
      </w:r>
      <w:r w:rsidR="0034566F">
        <w:rPr>
          <w:rFonts w:ascii="Times New Roman" w:hAnsi="Times New Roman" w:cs="Times New Roman"/>
          <w:sz w:val="24"/>
          <w:szCs w:val="24"/>
          <w:lang w:val="en-US"/>
        </w:rPr>
        <w:t>powers—the powers that are characteristic of an animate being.</w:t>
      </w:r>
      <w:r>
        <w:rPr>
          <w:rFonts w:ascii="Times New Roman" w:hAnsi="Times New Roman" w:cs="Times New Roman"/>
          <w:sz w:val="24"/>
          <w:szCs w:val="24"/>
          <w:lang w:val="en-US"/>
        </w:rPr>
        <w:t xml:space="preserve"> </w:t>
      </w:r>
      <w:r w:rsidR="001B42BF">
        <w:rPr>
          <w:rFonts w:ascii="Times New Roman" w:hAnsi="Times New Roman" w:cs="Times New Roman"/>
          <w:sz w:val="24"/>
          <w:lang w:val="en-US"/>
        </w:rPr>
        <w:t xml:space="preserve">In one sense, thus, the </w:t>
      </w:r>
      <w:r w:rsidR="0034566F">
        <w:rPr>
          <w:rFonts w:ascii="Times New Roman" w:hAnsi="Times New Roman" w:cs="Times New Roman"/>
          <w:sz w:val="24"/>
          <w:lang w:val="en-US"/>
        </w:rPr>
        <w:t>powers</w:t>
      </w:r>
      <w:r w:rsidR="001B42BF">
        <w:rPr>
          <w:rFonts w:ascii="Times New Roman" w:hAnsi="Times New Roman" w:cs="Times New Roman"/>
          <w:sz w:val="24"/>
          <w:lang w:val="en-US"/>
        </w:rPr>
        <w:t xml:space="preserve"> of animate being</w:t>
      </w:r>
      <w:r w:rsidR="0034566F">
        <w:rPr>
          <w:rFonts w:ascii="Times New Roman" w:hAnsi="Times New Roman" w:cs="Times New Roman"/>
          <w:sz w:val="24"/>
          <w:lang w:val="en-US"/>
        </w:rPr>
        <w:t>s</w:t>
      </w:r>
      <w:r w:rsidR="001B42BF">
        <w:rPr>
          <w:rFonts w:ascii="Times New Roman" w:hAnsi="Times New Roman" w:cs="Times New Roman"/>
          <w:sz w:val="24"/>
          <w:lang w:val="en-US"/>
        </w:rPr>
        <w:t xml:space="preserve"> </w:t>
      </w:r>
      <w:r w:rsidR="0034566F">
        <w:rPr>
          <w:rFonts w:ascii="Times New Roman" w:hAnsi="Times New Roman" w:cs="Times New Roman"/>
          <w:sz w:val="24"/>
          <w:lang w:val="en-US"/>
        </w:rPr>
        <w:t>are</w:t>
      </w:r>
      <w:r w:rsidR="001B42BF">
        <w:rPr>
          <w:rFonts w:ascii="Times New Roman" w:hAnsi="Times New Roman" w:cs="Times New Roman"/>
          <w:sz w:val="24"/>
          <w:lang w:val="en-US"/>
        </w:rPr>
        <w:t xml:space="preserve"> not the same as the </w:t>
      </w:r>
      <w:r w:rsidR="0034566F">
        <w:rPr>
          <w:rFonts w:ascii="Times New Roman" w:hAnsi="Times New Roman" w:cs="Times New Roman"/>
          <w:sz w:val="24"/>
          <w:lang w:val="en-US"/>
        </w:rPr>
        <w:t>powers</w:t>
      </w:r>
      <w:r w:rsidR="001B42BF">
        <w:rPr>
          <w:rFonts w:ascii="Times New Roman" w:hAnsi="Times New Roman" w:cs="Times New Roman"/>
          <w:sz w:val="24"/>
          <w:lang w:val="en-US"/>
        </w:rPr>
        <w:t xml:space="preserve"> of the divine intellect. This is why it is informative to speak about an analogy between the causal role of the vital heat in an organic body</w:t>
      </w:r>
      <w:r w:rsidR="0034566F">
        <w:rPr>
          <w:rFonts w:ascii="Times New Roman" w:hAnsi="Times New Roman" w:cs="Times New Roman"/>
          <w:sz w:val="24"/>
          <w:lang w:val="en-US"/>
        </w:rPr>
        <w:t>, the causal role of the first mover in the heavens</w:t>
      </w:r>
      <w:r w:rsidR="001B42BF">
        <w:rPr>
          <w:rFonts w:ascii="Times New Roman" w:hAnsi="Times New Roman" w:cs="Times New Roman"/>
          <w:sz w:val="24"/>
          <w:lang w:val="en-US"/>
        </w:rPr>
        <w:t xml:space="preserve"> and the activity of the divine intellect considered in itself. But at the same time, the analogy is grounded on a claim</w:t>
      </w:r>
      <w:r w:rsidR="005848AF">
        <w:rPr>
          <w:rFonts w:ascii="Times New Roman" w:hAnsi="Times New Roman" w:cs="Times New Roman"/>
          <w:sz w:val="24"/>
          <w:lang w:val="en-US"/>
        </w:rPr>
        <w:t xml:space="preserve"> about inherence</w:t>
      </w:r>
      <w:r w:rsidR="0034566F">
        <w:rPr>
          <w:rFonts w:ascii="Times New Roman" w:hAnsi="Times New Roman" w:cs="Times New Roman"/>
          <w:sz w:val="24"/>
          <w:lang w:val="en-US"/>
        </w:rPr>
        <w:t>.</w:t>
      </w:r>
      <w:r w:rsidR="001B42BF">
        <w:rPr>
          <w:rFonts w:ascii="Times New Roman" w:hAnsi="Times New Roman" w:cs="Times New Roman"/>
          <w:sz w:val="24"/>
          <w:lang w:val="en-US"/>
        </w:rPr>
        <w:t xml:space="preserve"> </w:t>
      </w:r>
      <w:r w:rsidR="0034566F">
        <w:rPr>
          <w:rFonts w:ascii="Times New Roman" w:hAnsi="Times New Roman" w:cs="Times New Roman"/>
          <w:sz w:val="24"/>
          <w:lang w:val="en-US"/>
        </w:rPr>
        <w:t>V</w:t>
      </w:r>
      <w:r w:rsidR="005848AF">
        <w:rPr>
          <w:rFonts w:ascii="Times New Roman" w:hAnsi="Times New Roman" w:cs="Times New Roman"/>
          <w:sz w:val="24"/>
          <w:lang w:val="en-US"/>
        </w:rPr>
        <w:t>egetative and sensitive powers could not come into being without the inherence of the</w:t>
      </w:r>
      <w:r w:rsidR="001B42BF">
        <w:rPr>
          <w:rFonts w:ascii="Times New Roman" w:hAnsi="Times New Roman" w:cs="Times New Roman"/>
          <w:sz w:val="24"/>
          <w:lang w:val="en-US"/>
        </w:rPr>
        <w:t xml:space="preserve"> divine intellect</w:t>
      </w:r>
      <w:r w:rsidR="005848AF">
        <w:rPr>
          <w:rFonts w:ascii="Times New Roman" w:hAnsi="Times New Roman" w:cs="Times New Roman"/>
          <w:sz w:val="24"/>
          <w:lang w:val="en-US"/>
        </w:rPr>
        <w:t xml:space="preserve"> in the vital heat</w:t>
      </w:r>
      <w:r w:rsidR="001B42BF">
        <w:rPr>
          <w:rFonts w:ascii="Times New Roman" w:hAnsi="Times New Roman" w:cs="Times New Roman"/>
          <w:sz w:val="24"/>
          <w:lang w:val="en-US"/>
        </w:rPr>
        <w:t>.</w:t>
      </w:r>
      <w:r w:rsidR="00D022B9">
        <w:rPr>
          <w:rFonts w:ascii="Times New Roman" w:hAnsi="Times New Roman" w:cs="Times New Roman"/>
          <w:sz w:val="24"/>
          <w:lang w:val="en-US"/>
        </w:rPr>
        <w:t xml:space="preserve"> </w:t>
      </w:r>
      <w:r w:rsidR="0034566F">
        <w:rPr>
          <w:rFonts w:ascii="Times New Roman" w:hAnsi="Times New Roman" w:cs="Times New Roman"/>
          <w:sz w:val="24"/>
          <w:lang w:val="en-US"/>
        </w:rPr>
        <w:t xml:space="preserve">And the </w:t>
      </w:r>
      <w:r w:rsidR="0034566F">
        <w:rPr>
          <w:rFonts w:ascii="Times New Roman" w:hAnsi="Times New Roman" w:cs="Times New Roman"/>
          <w:sz w:val="24"/>
          <w:lang w:val="en-US"/>
        </w:rPr>
        <w:lastRenderedPageBreak/>
        <w:t>striving of</w:t>
      </w:r>
      <w:r w:rsidR="00D10DAF">
        <w:rPr>
          <w:rFonts w:ascii="Times New Roman" w:hAnsi="Times New Roman" w:cs="Times New Roman"/>
          <w:sz w:val="24"/>
          <w:lang w:val="en-US"/>
        </w:rPr>
        <w:t xml:space="preserve"> heavenly bodies</w:t>
      </w:r>
      <w:r w:rsidR="00D022B9">
        <w:rPr>
          <w:rFonts w:ascii="Times New Roman" w:hAnsi="Times New Roman" w:cs="Times New Roman"/>
          <w:sz w:val="24"/>
          <w:lang w:val="en-US"/>
        </w:rPr>
        <w:t xml:space="preserve"> </w:t>
      </w:r>
      <w:r w:rsidR="0034566F">
        <w:rPr>
          <w:rFonts w:ascii="Times New Roman" w:hAnsi="Times New Roman" w:cs="Times New Roman"/>
          <w:sz w:val="24"/>
          <w:lang w:val="en-US"/>
        </w:rPr>
        <w:t>could not come into being</w:t>
      </w:r>
      <w:r w:rsidR="00D022B9">
        <w:rPr>
          <w:rFonts w:ascii="Times New Roman" w:hAnsi="Times New Roman" w:cs="Times New Roman"/>
          <w:sz w:val="24"/>
          <w:lang w:val="en-US"/>
        </w:rPr>
        <w:t xml:space="preserve"> without the inherence of the divine intellect</w:t>
      </w:r>
      <w:r w:rsidR="0034566F">
        <w:rPr>
          <w:rFonts w:ascii="Times New Roman" w:hAnsi="Times New Roman" w:cs="Times New Roman"/>
          <w:sz w:val="24"/>
          <w:lang w:val="en-US"/>
        </w:rPr>
        <w:t xml:space="preserve"> in the different regions of the heavens.</w:t>
      </w:r>
    </w:p>
    <w:p w14:paraId="3D4FD5B6" w14:textId="6D61FD56" w:rsidR="003F0651" w:rsidRDefault="0006136C" w:rsidP="00D44119">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Taurellus noted that Cesalpino’s characterization of the relation between God and the material world allows for two diverging interpretations, both of which, however, are in conflict with the doctrine of creation. One interpretation suggested by Taurellus </w:t>
      </w:r>
      <w:r w:rsidR="00DF25E5">
        <w:rPr>
          <w:rFonts w:ascii="Times New Roman" w:hAnsi="Times New Roman" w:cs="Times New Roman"/>
          <w:sz w:val="24"/>
          <w:szCs w:val="24"/>
          <w:lang w:val="en-US"/>
        </w:rPr>
        <w:t>has it that</w:t>
      </w:r>
      <w:r w:rsidR="00D346C6">
        <w:rPr>
          <w:rFonts w:ascii="Times New Roman" w:hAnsi="Times New Roman" w:cs="Times New Roman"/>
          <w:sz w:val="24"/>
          <w:szCs w:val="24"/>
          <w:lang w:val="en-US"/>
        </w:rPr>
        <w:t xml:space="preserve"> “things depend on the first being only insofar as these bodies are animate or substances. For [Cesalpino] maintained that each substance is a substance only through participation in the first being.”</w:t>
      </w:r>
      <w:r w:rsidR="00D346C6">
        <w:rPr>
          <w:rStyle w:val="Funotenzeichen"/>
          <w:rFonts w:ascii="Times New Roman" w:hAnsi="Times New Roman" w:cs="Times New Roman"/>
          <w:sz w:val="24"/>
          <w:szCs w:val="24"/>
          <w:lang w:val="en-US"/>
        </w:rPr>
        <w:footnoteReference w:id="49"/>
      </w:r>
      <w:r w:rsidR="00D346C6">
        <w:rPr>
          <w:rFonts w:ascii="Times New Roman" w:hAnsi="Times New Roman" w:cs="Times New Roman"/>
          <w:sz w:val="24"/>
          <w:szCs w:val="24"/>
          <w:lang w:val="en-US"/>
        </w:rPr>
        <w:t xml:space="preserve"> Taurellus observed that, for according to this line of thought, “neither prime matter, nor secondary matter—that is, a body that is not animate—depends on the first being. If this is the case, it is necessary </w:t>
      </w:r>
      <w:r w:rsidR="00D346C6">
        <w:rPr>
          <w:rFonts w:ascii="Times New Roman" w:hAnsi="Times New Roman" w:cs="Times New Roman"/>
          <w:i/>
          <w:iCs/>
          <w:sz w:val="24"/>
          <w:szCs w:val="24"/>
          <w:lang w:val="en-US"/>
        </w:rPr>
        <w:t>that, in order for there to be dependence on the first being, something must preexist that has actuality but is not animate by itself</w:t>
      </w:r>
      <w:r w:rsidR="00D346C6">
        <w:rPr>
          <w:rFonts w:ascii="Times New Roman" w:hAnsi="Times New Roman" w:cs="Times New Roman"/>
          <w:sz w:val="24"/>
          <w:szCs w:val="24"/>
          <w:lang w:val="en-US"/>
        </w:rPr>
        <w:t>.”</w:t>
      </w:r>
      <w:r w:rsidR="00D346C6">
        <w:rPr>
          <w:rStyle w:val="Funotenzeichen"/>
          <w:rFonts w:ascii="Times New Roman" w:hAnsi="Times New Roman" w:cs="Times New Roman"/>
          <w:sz w:val="24"/>
          <w:szCs w:val="24"/>
          <w:lang w:val="en-US"/>
        </w:rPr>
        <w:footnoteReference w:id="50"/>
      </w:r>
      <w:r w:rsidR="00D346C6">
        <w:rPr>
          <w:rFonts w:ascii="Times New Roman" w:hAnsi="Times New Roman" w:cs="Times New Roman"/>
          <w:sz w:val="24"/>
          <w:szCs w:val="24"/>
          <w:lang w:val="en-US"/>
        </w:rPr>
        <w:t xml:space="preserve"> </w:t>
      </w:r>
    </w:p>
    <w:p w14:paraId="4EBBC41E" w14:textId="04BF6344" w:rsidR="00D346C6" w:rsidRDefault="00D346C6" w:rsidP="00D44119">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This is the first sense in which Cesalpino’s account of divine immanence could be incompatible with the view that the world is created.</w:t>
      </w:r>
      <w:r w:rsidR="00926785">
        <w:rPr>
          <w:rFonts w:ascii="Times New Roman" w:hAnsi="Times New Roman" w:cs="Times New Roman"/>
          <w:sz w:val="24"/>
          <w:szCs w:val="24"/>
          <w:lang w:val="en-US"/>
        </w:rPr>
        <w:t xml:space="preserve"> If prime matter (and hence a constituent of all concrete natural beings that can be described as secondary matter) precedes dependence on God and is a condition for it, then prime matter (and hence all concrete natural beings) cannot be the outcome of creation.</w:t>
      </w:r>
      <w:r>
        <w:rPr>
          <w:rFonts w:ascii="Times New Roman" w:hAnsi="Times New Roman" w:cs="Times New Roman"/>
          <w:sz w:val="24"/>
          <w:szCs w:val="24"/>
          <w:lang w:val="en-US"/>
        </w:rPr>
        <w:t xml:space="preserve"> </w:t>
      </w:r>
      <w:r w:rsidR="00E94DC9">
        <w:rPr>
          <w:rFonts w:ascii="Times New Roman" w:hAnsi="Times New Roman" w:cs="Times New Roman"/>
          <w:sz w:val="24"/>
          <w:szCs w:val="24"/>
          <w:lang w:val="en-US"/>
        </w:rPr>
        <w:t>A further aspect that is incompatible with the doctrine of creation is</w:t>
      </w:r>
      <w:r>
        <w:rPr>
          <w:rFonts w:ascii="Times New Roman" w:hAnsi="Times New Roman" w:cs="Times New Roman"/>
          <w:sz w:val="24"/>
          <w:szCs w:val="24"/>
          <w:lang w:val="en-US"/>
        </w:rPr>
        <w:t xml:space="preserve"> Cesalpino’s view that the </w:t>
      </w:r>
      <w:r w:rsidR="00E94DC9">
        <w:rPr>
          <w:rFonts w:ascii="Times New Roman" w:hAnsi="Times New Roman" w:cs="Times New Roman"/>
          <w:sz w:val="24"/>
          <w:szCs w:val="24"/>
          <w:lang w:val="en-US"/>
        </w:rPr>
        <w:t>new causal powers brought about in animate beings by the presence of the divine intelligence</w:t>
      </w:r>
      <w:r>
        <w:rPr>
          <w:rFonts w:ascii="Times New Roman" w:hAnsi="Times New Roman" w:cs="Times New Roman"/>
          <w:sz w:val="24"/>
          <w:szCs w:val="24"/>
          <w:lang w:val="en-US"/>
        </w:rPr>
        <w:t xml:space="preserve"> </w:t>
      </w:r>
      <w:r w:rsidR="00E94DC9">
        <w:rPr>
          <w:rFonts w:ascii="Times New Roman" w:hAnsi="Times New Roman" w:cs="Times New Roman"/>
          <w:sz w:val="24"/>
          <w:szCs w:val="24"/>
          <w:lang w:val="en-US"/>
        </w:rPr>
        <w:t xml:space="preserve">arise </w:t>
      </w:r>
      <w:r>
        <w:rPr>
          <w:rFonts w:ascii="Times New Roman" w:hAnsi="Times New Roman" w:cs="Times New Roman"/>
          <w:sz w:val="24"/>
          <w:szCs w:val="24"/>
          <w:lang w:val="en-US"/>
        </w:rPr>
        <w:t>by necessity.</w:t>
      </w:r>
      <w:r w:rsidR="00E94DC9">
        <w:rPr>
          <w:rFonts w:ascii="Times New Roman" w:hAnsi="Times New Roman" w:cs="Times New Roman"/>
          <w:sz w:val="24"/>
          <w:szCs w:val="24"/>
          <w:lang w:val="en-US"/>
        </w:rPr>
        <w:t xml:space="preserve"> </w:t>
      </w:r>
      <w:r w:rsidR="00BF1F1C">
        <w:rPr>
          <w:rFonts w:ascii="Times New Roman" w:hAnsi="Times New Roman" w:cs="Times New Roman"/>
          <w:sz w:val="24"/>
          <w:szCs w:val="24"/>
          <w:lang w:val="en-US"/>
        </w:rPr>
        <w:t>Cesalpino understood this to be a consequence of the nature of divine self-reflection:</w:t>
      </w:r>
      <w:r>
        <w:rPr>
          <w:rFonts w:ascii="Times New Roman" w:hAnsi="Times New Roman" w:cs="Times New Roman"/>
          <w:sz w:val="24"/>
          <w:szCs w:val="24"/>
          <w:lang w:val="en-US"/>
        </w:rPr>
        <w:t xml:space="preserve"> </w:t>
      </w:r>
    </w:p>
    <w:p w14:paraId="6CD84912" w14:textId="77777777" w:rsidR="00003FE4" w:rsidRDefault="00003FE4" w:rsidP="0006136C">
      <w:pPr>
        <w:spacing w:after="0" w:line="480" w:lineRule="auto"/>
        <w:ind w:left="397"/>
        <w:jc w:val="both"/>
        <w:rPr>
          <w:rFonts w:ascii="Times New Roman" w:hAnsi="Times New Roman" w:cs="Times New Roman"/>
          <w:sz w:val="24"/>
          <w:szCs w:val="24"/>
          <w:lang w:val="en-US"/>
        </w:rPr>
      </w:pPr>
    </w:p>
    <w:p w14:paraId="3D3D7764" w14:textId="58A90E42" w:rsidR="0006136C" w:rsidRDefault="0006136C" w:rsidP="00E112F2">
      <w:pPr>
        <w:spacing w:after="0" w:line="480" w:lineRule="auto"/>
        <w:ind w:left="567" w:right="567"/>
        <w:jc w:val="both"/>
        <w:rPr>
          <w:rFonts w:ascii="Times New Roman" w:hAnsi="Times New Roman" w:cs="Times New Roman"/>
          <w:sz w:val="24"/>
          <w:lang w:val="en-US"/>
        </w:rPr>
      </w:pPr>
      <w:r>
        <w:rPr>
          <w:rFonts w:ascii="Times New Roman" w:hAnsi="Times New Roman" w:cs="Times New Roman"/>
          <w:sz w:val="24"/>
          <w:szCs w:val="24"/>
          <w:lang w:val="en-US"/>
        </w:rPr>
        <w:t>It suffices that there is some separate speculative intellect, which does not understand for the sake [of an animate being]; rather, it</w:t>
      </w:r>
      <w:r>
        <w:rPr>
          <w:rFonts w:ascii="Times New Roman" w:hAnsi="Times New Roman" w:cs="Times New Roman"/>
          <w:sz w:val="24"/>
          <w:lang w:val="en-US"/>
        </w:rPr>
        <w:t xml:space="preserve"> </w:t>
      </w:r>
      <w:r w:rsidRPr="00075F2F">
        <w:rPr>
          <w:rFonts w:ascii="Times New Roman" w:hAnsi="Times New Roman" w:cs="Times New Roman"/>
          <w:sz w:val="24"/>
          <w:lang w:val="en-US"/>
        </w:rPr>
        <w:t>understand</w:t>
      </w:r>
      <w:r>
        <w:rPr>
          <w:rFonts w:ascii="Times New Roman" w:hAnsi="Times New Roman" w:cs="Times New Roman"/>
          <w:sz w:val="24"/>
          <w:lang w:val="en-US"/>
        </w:rPr>
        <w:t>s</w:t>
      </w:r>
      <w:r w:rsidRPr="00075F2F">
        <w:rPr>
          <w:rFonts w:ascii="Times New Roman" w:hAnsi="Times New Roman" w:cs="Times New Roman"/>
          <w:sz w:val="24"/>
          <w:lang w:val="en-US"/>
        </w:rPr>
        <w:t xml:space="preserve"> for its own sake and persist</w:t>
      </w:r>
      <w:r>
        <w:rPr>
          <w:rFonts w:ascii="Times New Roman" w:hAnsi="Times New Roman" w:cs="Times New Roman"/>
          <w:sz w:val="24"/>
          <w:lang w:val="en-US"/>
        </w:rPr>
        <w:t>s</w:t>
      </w:r>
      <w:r w:rsidRPr="00075F2F">
        <w:rPr>
          <w:rFonts w:ascii="Times New Roman" w:hAnsi="Times New Roman" w:cs="Times New Roman"/>
          <w:sz w:val="24"/>
          <w:lang w:val="en-US"/>
        </w:rPr>
        <w:t xml:space="preserve"> in its own perfection</w:t>
      </w:r>
      <w:r>
        <w:rPr>
          <w:rFonts w:ascii="Times New Roman" w:hAnsi="Times New Roman" w:cs="Times New Roman"/>
          <w:sz w:val="24"/>
          <w:lang w:val="en-US"/>
        </w:rPr>
        <w:t>; consequently,</w:t>
      </w:r>
      <w:r w:rsidRPr="00075F2F">
        <w:rPr>
          <w:rFonts w:ascii="Times New Roman" w:hAnsi="Times New Roman" w:cs="Times New Roman"/>
          <w:sz w:val="24"/>
          <w:lang w:val="en-US"/>
        </w:rPr>
        <w:t xml:space="preserve"> the other substances that depend </w:t>
      </w:r>
      <w:r w:rsidRPr="00075F2F">
        <w:rPr>
          <w:rFonts w:ascii="Times New Roman" w:hAnsi="Times New Roman" w:cs="Times New Roman"/>
          <w:sz w:val="24"/>
          <w:lang w:val="en-US"/>
        </w:rPr>
        <w:lastRenderedPageBreak/>
        <w:t xml:space="preserve">on it are </w:t>
      </w:r>
      <w:r w:rsidRPr="006535B3">
        <w:rPr>
          <w:rFonts w:ascii="Times New Roman" w:hAnsi="Times New Roman" w:cs="Times New Roman"/>
          <w:i/>
          <w:iCs/>
          <w:sz w:val="24"/>
          <w:lang w:val="en-US"/>
        </w:rPr>
        <w:t>by necessity</w:t>
      </w:r>
      <w:r w:rsidRPr="00075F2F">
        <w:rPr>
          <w:rFonts w:ascii="Times New Roman" w:hAnsi="Times New Roman" w:cs="Times New Roman"/>
          <w:sz w:val="24"/>
          <w:lang w:val="en-US"/>
        </w:rPr>
        <w:t xml:space="preserve"> imbued with the appetite</w:t>
      </w:r>
      <w:r w:rsidR="00430EBC">
        <w:rPr>
          <w:rFonts w:ascii="Times New Roman" w:hAnsi="Times New Roman" w:cs="Times New Roman"/>
          <w:sz w:val="24"/>
          <w:lang w:val="en-US"/>
        </w:rPr>
        <w:t>; this perfection</w:t>
      </w:r>
      <w:r w:rsidRPr="00075F2F">
        <w:rPr>
          <w:rFonts w:ascii="Times New Roman" w:hAnsi="Times New Roman" w:cs="Times New Roman"/>
          <w:sz w:val="24"/>
          <w:lang w:val="en-US"/>
        </w:rPr>
        <w:t xml:space="preserve"> is called the nature of each single being, and by </w:t>
      </w:r>
      <w:r w:rsidR="00430EBC">
        <w:rPr>
          <w:rFonts w:ascii="Times New Roman" w:hAnsi="Times New Roman" w:cs="Times New Roman"/>
          <w:sz w:val="24"/>
          <w:lang w:val="en-US"/>
        </w:rPr>
        <w:t>means of it</w:t>
      </w:r>
      <w:r w:rsidRPr="00075F2F">
        <w:rPr>
          <w:rFonts w:ascii="Times New Roman" w:hAnsi="Times New Roman" w:cs="Times New Roman"/>
          <w:sz w:val="24"/>
          <w:lang w:val="en-US"/>
        </w:rPr>
        <w:t xml:space="preserve"> every natural motion becomes more perfect.</w:t>
      </w:r>
      <w:r w:rsidRPr="00075F2F">
        <w:rPr>
          <w:rStyle w:val="Funotenzeichen"/>
          <w:rFonts w:ascii="Times New Roman" w:hAnsi="Times New Roman" w:cs="Times New Roman"/>
          <w:sz w:val="24"/>
          <w:lang w:val="en-US"/>
        </w:rPr>
        <w:footnoteReference w:id="51"/>
      </w:r>
      <w:r>
        <w:rPr>
          <w:rFonts w:ascii="Times New Roman" w:hAnsi="Times New Roman" w:cs="Times New Roman"/>
          <w:sz w:val="24"/>
          <w:lang w:val="en-US"/>
        </w:rPr>
        <w:t xml:space="preserve"> </w:t>
      </w:r>
    </w:p>
    <w:p w14:paraId="7A1A1AD4" w14:textId="4227853D" w:rsidR="0006136C" w:rsidRDefault="0006136C" w:rsidP="0006136C">
      <w:pPr>
        <w:spacing w:after="0" w:line="480" w:lineRule="auto"/>
        <w:jc w:val="both"/>
        <w:rPr>
          <w:rFonts w:ascii="Times New Roman" w:hAnsi="Times New Roman" w:cs="Times New Roman"/>
          <w:sz w:val="24"/>
          <w:lang w:val="en-US"/>
        </w:rPr>
      </w:pPr>
    </w:p>
    <w:p w14:paraId="16FD1E7A" w14:textId="77777777" w:rsidR="005B7583" w:rsidRDefault="00BF1F1C" w:rsidP="0006136C">
      <w:pPr>
        <w:spacing w:after="0" w:line="480" w:lineRule="auto"/>
        <w:jc w:val="both"/>
        <w:rPr>
          <w:rFonts w:ascii="Times New Roman" w:hAnsi="Times New Roman" w:cs="Times New Roman"/>
          <w:sz w:val="24"/>
          <w:lang w:val="en-US"/>
        </w:rPr>
      </w:pPr>
      <w:r>
        <w:rPr>
          <w:rFonts w:ascii="Times New Roman" w:hAnsi="Times New Roman" w:cs="Times New Roman"/>
          <w:sz w:val="24"/>
          <w:lang w:val="en-US"/>
        </w:rPr>
        <w:t xml:space="preserve">Cesalpino’s reasoning seems to be that, if </w:t>
      </w:r>
      <w:r w:rsidR="00B07C86">
        <w:rPr>
          <w:rFonts w:ascii="Times New Roman" w:hAnsi="Times New Roman" w:cs="Times New Roman"/>
          <w:sz w:val="24"/>
          <w:lang w:val="en-US"/>
        </w:rPr>
        <w:t xml:space="preserve">the </w:t>
      </w:r>
      <w:r>
        <w:rPr>
          <w:rFonts w:ascii="Times New Roman" w:hAnsi="Times New Roman" w:cs="Times New Roman"/>
          <w:sz w:val="24"/>
          <w:lang w:val="en-US"/>
        </w:rPr>
        <w:t>divine</w:t>
      </w:r>
      <w:r w:rsidR="00B07C86">
        <w:rPr>
          <w:rFonts w:ascii="Times New Roman" w:hAnsi="Times New Roman" w:cs="Times New Roman"/>
          <w:sz w:val="24"/>
          <w:lang w:val="en-US"/>
        </w:rPr>
        <w:t xml:space="preserve"> essence consists in</w:t>
      </w:r>
      <w:r>
        <w:rPr>
          <w:rFonts w:ascii="Times New Roman" w:hAnsi="Times New Roman" w:cs="Times New Roman"/>
          <w:sz w:val="24"/>
          <w:lang w:val="en-US"/>
        </w:rPr>
        <w:t xml:space="preserve"> self-reflection, it</w:t>
      </w:r>
      <w:r w:rsidR="00B07C86">
        <w:rPr>
          <w:rFonts w:ascii="Times New Roman" w:hAnsi="Times New Roman" w:cs="Times New Roman"/>
          <w:sz w:val="24"/>
          <w:lang w:val="en-US"/>
        </w:rPr>
        <w:t xml:space="preserve"> is impossible for the divine intelligence not to reflect upon itself.</w:t>
      </w:r>
      <w:r>
        <w:rPr>
          <w:rFonts w:ascii="Times New Roman" w:hAnsi="Times New Roman" w:cs="Times New Roman"/>
          <w:sz w:val="24"/>
          <w:lang w:val="en-US"/>
        </w:rPr>
        <w:t xml:space="preserve"> But if self-reflection comes about by necessity, then also the new causal powers that result in material composites from the presence of the divine intellect must arise in a non-contingent manner.</w:t>
      </w:r>
      <w:r w:rsidR="00430EBC">
        <w:rPr>
          <w:rFonts w:ascii="Times New Roman" w:hAnsi="Times New Roman" w:cs="Times New Roman"/>
          <w:sz w:val="24"/>
          <w:lang w:val="en-US"/>
        </w:rPr>
        <w:t xml:space="preserve"> Moreover, describing the perfection of divine self-reflection as the nature of each single animated being strongly confirms the reading that divine self-reflection is understood inhere in animate beings. </w:t>
      </w:r>
    </w:p>
    <w:p w14:paraId="4062AC3F" w14:textId="7F5A7146" w:rsidR="004B0A5F" w:rsidRDefault="00BF1F1C" w:rsidP="003F0651">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How problematic Taurellus found these aspects of Cesalpino’s thought becomes clear in his response to a second,</w:t>
      </w:r>
      <w:r w:rsidR="0006136C">
        <w:rPr>
          <w:rFonts w:ascii="Times New Roman" w:hAnsi="Times New Roman" w:cs="Times New Roman"/>
          <w:sz w:val="24"/>
          <w:szCs w:val="24"/>
          <w:lang w:val="en-US"/>
        </w:rPr>
        <w:t xml:space="preserve"> diverging interpretation of Cesalpino’s theory of animation</w:t>
      </w:r>
      <w:r>
        <w:rPr>
          <w:rFonts w:ascii="Times New Roman" w:hAnsi="Times New Roman" w:cs="Times New Roman"/>
          <w:sz w:val="24"/>
          <w:szCs w:val="24"/>
          <w:lang w:val="en-US"/>
        </w:rPr>
        <w:t xml:space="preserve"> that he took into consideration</w:t>
      </w:r>
      <w:r w:rsidR="0006136C">
        <w:rPr>
          <w:rFonts w:ascii="Times New Roman" w:hAnsi="Times New Roman" w:cs="Times New Roman"/>
          <w:sz w:val="24"/>
          <w:szCs w:val="24"/>
          <w:lang w:val="en-US"/>
        </w:rPr>
        <w:t xml:space="preserve">: “But if you maintain </w:t>
      </w:r>
      <w:r w:rsidR="0006136C" w:rsidRPr="00FB22D9">
        <w:rPr>
          <w:rFonts w:ascii="Times New Roman" w:hAnsi="Times New Roman" w:cs="Times New Roman"/>
          <w:i/>
          <w:iCs/>
          <w:sz w:val="24"/>
          <w:szCs w:val="24"/>
          <w:lang w:val="en-US"/>
        </w:rPr>
        <w:t>that everything that exists has not only animation but also existence from the first being</w:t>
      </w:r>
      <w:r w:rsidR="0006136C">
        <w:rPr>
          <w:rFonts w:ascii="Times New Roman" w:hAnsi="Times New Roman" w:cs="Times New Roman"/>
          <w:sz w:val="24"/>
          <w:szCs w:val="24"/>
          <w:lang w:val="en-US"/>
        </w:rPr>
        <w:t>, there would be a flowing of essences from the first being.”</w:t>
      </w:r>
      <w:r w:rsidR="0006136C">
        <w:rPr>
          <w:rStyle w:val="Funotenzeichen"/>
          <w:rFonts w:ascii="Times New Roman" w:hAnsi="Times New Roman" w:cs="Times New Roman"/>
          <w:sz w:val="24"/>
          <w:szCs w:val="24"/>
          <w:lang w:val="en-US"/>
        </w:rPr>
        <w:footnoteReference w:id="52"/>
      </w:r>
      <w:r w:rsidR="0006136C">
        <w:rPr>
          <w:rFonts w:ascii="Times New Roman" w:hAnsi="Times New Roman" w:cs="Times New Roman"/>
          <w:sz w:val="24"/>
          <w:szCs w:val="24"/>
          <w:lang w:val="en-US"/>
        </w:rPr>
        <w:t xml:space="preserve"> While in </w:t>
      </w:r>
      <w:r w:rsidR="0006136C">
        <w:rPr>
          <w:rFonts w:ascii="Times New Roman" w:hAnsi="Times New Roman" w:cs="Times New Roman"/>
          <w:i/>
          <w:iCs/>
          <w:sz w:val="24"/>
          <w:szCs w:val="24"/>
          <w:lang w:val="en-US"/>
        </w:rPr>
        <w:t>Daemonum investigatio peripatetica</w:t>
      </w:r>
      <w:r w:rsidR="0006136C">
        <w:rPr>
          <w:rFonts w:ascii="Times New Roman" w:hAnsi="Times New Roman" w:cs="Times New Roman"/>
          <w:sz w:val="24"/>
          <w:szCs w:val="24"/>
          <w:lang w:val="en-US"/>
        </w:rPr>
        <w:t>, Cesalpino explicitly state</w:t>
      </w:r>
      <w:r>
        <w:rPr>
          <w:rFonts w:ascii="Times New Roman" w:hAnsi="Times New Roman" w:cs="Times New Roman"/>
          <w:sz w:val="24"/>
          <w:szCs w:val="24"/>
          <w:lang w:val="en-US"/>
        </w:rPr>
        <w:t>d</w:t>
      </w:r>
      <w:r w:rsidR="0006136C">
        <w:rPr>
          <w:rFonts w:ascii="Times New Roman" w:hAnsi="Times New Roman" w:cs="Times New Roman"/>
          <w:sz w:val="24"/>
          <w:szCs w:val="24"/>
          <w:lang w:val="en-US"/>
        </w:rPr>
        <w:t xml:space="preserve"> such a view, in </w:t>
      </w:r>
      <w:r w:rsidR="0006136C">
        <w:rPr>
          <w:rFonts w:ascii="Times New Roman" w:hAnsi="Times New Roman" w:cs="Times New Roman"/>
          <w:i/>
          <w:iCs/>
          <w:sz w:val="24"/>
          <w:szCs w:val="24"/>
          <w:lang w:val="en-US"/>
        </w:rPr>
        <w:t xml:space="preserve">Quaestiones peripateticae </w:t>
      </w:r>
      <w:r w:rsidR="0006136C">
        <w:rPr>
          <w:rFonts w:ascii="Times New Roman" w:hAnsi="Times New Roman" w:cs="Times New Roman"/>
          <w:sz w:val="24"/>
          <w:szCs w:val="24"/>
          <w:lang w:val="en-US"/>
        </w:rPr>
        <w:t xml:space="preserve">one finds the vaguer idea that </w:t>
      </w:r>
      <w:r w:rsidR="0006136C">
        <w:rPr>
          <w:rFonts w:ascii="Times New Roman" w:hAnsi="Times New Roman" w:cs="Times New Roman"/>
          <w:sz w:val="24"/>
          <w:lang w:val="en-US"/>
        </w:rPr>
        <w:t>“prime matter depends on this first actuality, which means that what is divisible depends on what is indivisible and multiplicity on the one; for the division of matter is the cause of multiplicity.”</w:t>
      </w:r>
      <w:r w:rsidR="0006136C" w:rsidRPr="00075F2F">
        <w:rPr>
          <w:rStyle w:val="Funotenzeichen"/>
          <w:rFonts w:ascii="Times New Roman" w:hAnsi="Times New Roman" w:cs="Times New Roman"/>
          <w:sz w:val="24"/>
          <w:lang w:val="en-US"/>
        </w:rPr>
        <w:footnoteReference w:id="53"/>
      </w:r>
      <w:r w:rsidR="0006136C">
        <w:rPr>
          <w:rFonts w:ascii="Times New Roman" w:hAnsi="Times New Roman" w:cs="Times New Roman"/>
          <w:sz w:val="24"/>
          <w:lang w:val="en-US"/>
        </w:rPr>
        <w:t xml:space="preserve"> What is missing from the description given in </w:t>
      </w:r>
      <w:r w:rsidR="0006136C">
        <w:rPr>
          <w:rFonts w:ascii="Times New Roman" w:hAnsi="Times New Roman" w:cs="Times New Roman"/>
          <w:i/>
          <w:iCs/>
          <w:sz w:val="24"/>
          <w:lang w:val="en-US"/>
        </w:rPr>
        <w:t>Quaestiones peripateticae</w:t>
      </w:r>
      <w:r w:rsidR="0006136C">
        <w:rPr>
          <w:rFonts w:ascii="Times New Roman" w:hAnsi="Times New Roman" w:cs="Times New Roman"/>
          <w:sz w:val="24"/>
          <w:lang w:val="en-US"/>
        </w:rPr>
        <w:t xml:space="preserve"> is the specific reference to notions such as appetition, goodness and divine essence</w:t>
      </w:r>
      <w:r w:rsidR="005934B3">
        <w:rPr>
          <w:rFonts w:ascii="Times New Roman" w:hAnsi="Times New Roman" w:cs="Times New Roman"/>
          <w:sz w:val="24"/>
          <w:lang w:val="en-US"/>
        </w:rPr>
        <w:t>.</w:t>
      </w:r>
      <w:r w:rsidR="0006136C">
        <w:rPr>
          <w:rFonts w:ascii="Times New Roman" w:hAnsi="Times New Roman" w:cs="Times New Roman"/>
          <w:sz w:val="24"/>
          <w:lang w:val="en-US"/>
        </w:rPr>
        <w:t xml:space="preserve"> </w:t>
      </w:r>
      <w:r w:rsidR="005934B3">
        <w:rPr>
          <w:rFonts w:ascii="Times New Roman" w:hAnsi="Times New Roman" w:cs="Times New Roman"/>
          <w:sz w:val="24"/>
          <w:lang w:val="en-US"/>
        </w:rPr>
        <w:t>B</w:t>
      </w:r>
      <w:r w:rsidR="0006136C">
        <w:rPr>
          <w:rFonts w:ascii="Times New Roman" w:hAnsi="Times New Roman" w:cs="Times New Roman"/>
          <w:sz w:val="24"/>
          <w:lang w:val="en-US"/>
        </w:rPr>
        <w:t xml:space="preserve">ut what is found is an element absent from the description given in </w:t>
      </w:r>
      <w:r w:rsidR="0006136C">
        <w:rPr>
          <w:rFonts w:ascii="Times New Roman" w:hAnsi="Times New Roman" w:cs="Times New Roman"/>
          <w:i/>
          <w:iCs/>
          <w:sz w:val="24"/>
          <w:lang w:val="en-US"/>
        </w:rPr>
        <w:t>Daemonum investigatio peripatetica</w:t>
      </w:r>
      <w:r w:rsidR="0006136C">
        <w:rPr>
          <w:rFonts w:ascii="Times New Roman" w:hAnsi="Times New Roman" w:cs="Times New Roman"/>
          <w:sz w:val="24"/>
          <w:lang w:val="en-US"/>
        </w:rPr>
        <w:t xml:space="preserve">: the view that prime matter depends on the first being in a way that does not presuppose any kind of potentiality on the side of the </w:t>
      </w:r>
      <w:r w:rsidR="0006136C">
        <w:rPr>
          <w:rFonts w:ascii="Times New Roman" w:hAnsi="Times New Roman" w:cs="Times New Roman"/>
          <w:sz w:val="24"/>
          <w:lang w:val="en-US"/>
        </w:rPr>
        <w:lastRenderedPageBreak/>
        <w:t>first being. As Cesalpino argued, “</w:t>
      </w:r>
      <w:r w:rsidR="0006136C" w:rsidRPr="00075F2F">
        <w:rPr>
          <w:rFonts w:ascii="Times New Roman" w:hAnsi="Times New Roman" w:cs="Times New Roman"/>
          <w:sz w:val="24"/>
          <w:lang w:val="en-US"/>
        </w:rPr>
        <w:t>otherwise, there would be an infinite regress. For prior to this potentiality, another actuality would be required, in which this poten</w:t>
      </w:r>
      <w:r w:rsidR="0006136C">
        <w:rPr>
          <w:rFonts w:ascii="Times New Roman" w:hAnsi="Times New Roman" w:cs="Times New Roman"/>
          <w:sz w:val="24"/>
          <w:lang w:val="en-US"/>
        </w:rPr>
        <w:t>tiality</w:t>
      </w:r>
      <w:r w:rsidR="0006136C" w:rsidRPr="00075F2F">
        <w:rPr>
          <w:rFonts w:ascii="Times New Roman" w:hAnsi="Times New Roman" w:cs="Times New Roman"/>
          <w:sz w:val="24"/>
          <w:lang w:val="en-US"/>
        </w:rPr>
        <w:t xml:space="preserve"> is founded</w:t>
      </w:r>
      <w:r w:rsidR="0006136C">
        <w:rPr>
          <w:rFonts w:ascii="Times New Roman" w:hAnsi="Times New Roman" w:cs="Times New Roman"/>
          <w:sz w:val="24"/>
          <w:lang w:val="en-US"/>
        </w:rPr>
        <w:t xml:space="preserve"> …”</w:t>
      </w:r>
      <w:r w:rsidR="0006136C" w:rsidRPr="00075F2F">
        <w:rPr>
          <w:rStyle w:val="Funotenzeichen"/>
          <w:rFonts w:ascii="Times New Roman" w:hAnsi="Times New Roman" w:cs="Times New Roman"/>
          <w:sz w:val="24"/>
          <w:lang w:val="en-US"/>
        </w:rPr>
        <w:footnoteReference w:id="54"/>
      </w:r>
      <w:r w:rsidR="0006136C">
        <w:rPr>
          <w:rFonts w:ascii="Times New Roman" w:hAnsi="Times New Roman" w:cs="Times New Roman"/>
          <w:sz w:val="24"/>
          <w:lang w:val="en-US"/>
        </w:rPr>
        <w:t xml:space="preserve"> </w:t>
      </w:r>
      <w:r w:rsidR="003D4560">
        <w:rPr>
          <w:rFonts w:ascii="Times New Roman" w:hAnsi="Times New Roman" w:cs="Times New Roman"/>
          <w:sz w:val="24"/>
          <w:lang w:val="en-US"/>
        </w:rPr>
        <w:t>Cesalpino’s argument seems to move from the plausible assumption that every potentiality must be founded upon actuality to the assumption</w:t>
      </w:r>
      <w:r w:rsidR="004B0A5F">
        <w:rPr>
          <w:rFonts w:ascii="Times New Roman" w:hAnsi="Times New Roman" w:cs="Times New Roman"/>
          <w:sz w:val="24"/>
          <w:lang w:val="en-US"/>
        </w:rPr>
        <w:t>s</w:t>
      </w:r>
      <w:r w:rsidR="003D4560">
        <w:rPr>
          <w:rFonts w:ascii="Times New Roman" w:hAnsi="Times New Roman" w:cs="Times New Roman"/>
          <w:sz w:val="24"/>
          <w:lang w:val="en-US"/>
        </w:rPr>
        <w:t xml:space="preserve"> that every potentiality in one entity has to be founded upon the actuality of another entity</w:t>
      </w:r>
      <w:r w:rsidR="004B0A5F">
        <w:rPr>
          <w:rFonts w:ascii="Times New Roman" w:hAnsi="Times New Roman" w:cs="Times New Roman"/>
          <w:sz w:val="24"/>
          <w:lang w:val="en-US"/>
        </w:rPr>
        <w:t>. Speaking of an infinite regress also seems to imply the assumption that the actuality of the entity upon which potentiality is grounded in turn presupposes potentiality in a third entity, and so on.</w:t>
      </w:r>
      <w:r w:rsidR="003D4560">
        <w:rPr>
          <w:rFonts w:ascii="Times New Roman" w:hAnsi="Times New Roman" w:cs="Times New Roman"/>
          <w:sz w:val="24"/>
          <w:lang w:val="en-US"/>
        </w:rPr>
        <w:t xml:space="preserve"> Taurellus contested the latter</w:t>
      </w:r>
      <w:r w:rsidR="004B0A5F">
        <w:rPr>
          <w:rFonts w:ascii="Times New Roman" w:hAnsi="Times New Roman" w:cs="Times New Roman"/>
          <w:sz w:val="24"/>
          <w:lang w:val="en-US"/>
        </w:rPr>
        <w:t xml:space="preserve"> two</w:t>
      </w:r>
      <w:r w:rsidR="003D4560">
        <w:rPr>
          <w:rFonts w:ascii="Times New Roman" w:hAnsi="Times New Roman" w:cs="Times New Roman"/>
          <w:sz w:val="24"/>
          <w:lang w:val="en-US"/>
        </w:rPr>
        <w:t xml:space="preserve"> assumption</w:t>
      </w:r>
      <w:r w:rsidR="004B0A5F">
        <w:rPr>
          <w:rFonts w:ascii="Times New Roman" w:hAnsi="Times New Roman" w:cs="Times New Roman"/>
          <w:sz w:val="24"/>
          <w:lang w:val="en-US"/>
        </w:rPr>
        <w:t>s</w:t>
      </w:r>
      <w:r w:rsidR="003D4560">
        <w:rPr>
          <w:rFonts w:ascii="Times New Roman" w:hAnsi="Times New Roman" w:cs="Times New Roman"/>
          <w:sz w:val="24"/>
          <w:lang w:val="en-US"/>
        </w:rPr>
        <w:t xml:space="preserve">. </w:t>
      </w:r>
      <w:r w:rsidR="003D4560">
        <w:rPr>
          <w:rFonts w:ascii="Times New Roman" w:hAnsi="Times New Roman" w:cs="Times New Roman"/>
          <w:sz w:val="24"/>
          <w:szCs w:val="24"/>
          <w:lang w:val="en-US"/>
        </w:rPr>
        <w:t xml:space="preserve">He </w:t>
      </w:r>
      <w:r w:rsidR="003D4560" w:rsidRPr="00075F2F">
        <w:rPr>
          <w:rFonts w:ascii="Times New Roman" w:hAnsi="Times New Roman" w:cs="Times New Roman"/>
          <w:sz w:val="24"/>
          <w:szCs w:val="24"/>
          <w:lang w:val="en-US"/>
        </w:rPr>
        <w:t>denie</w:t>
      </w:r>
      <w:r w:rsidR="003D4560">
        <w:rPr>
          <w:rFonts w:ascii="Times New Roman" w:hAnsi="Times New Roman" w:cs="Times New Roman"/>
          <w:sz w:val="24"/>
          <w:szCs w:val="24"/>
          <w:lang w:val="en-US"/>
        </w:rPr>
        <w:t>d</w:t>
      </w:r>
      <w:r w:rsidR="003D4560" w:rsidRPr="00075F2F">
        <w:rPr>
          <w:rFonts w:ascii="Times New Roman" w:hAnsi="Times New Roman" w:cs="Times New Roman"/>
          <w:sz w:val="24"/>
          <w:szCs w:val="24"/>
          <w:lang w:val="en-US"/>
        </w:rPr>
        <w:t xml:space="preserve"> that </w:t>
      </w:r>
      <w:r w:rsidR="003D4560">
        <w:rPr>
          <w:rFonts w:ascii="Times New Roman" w:hAnsi="Times New Roman" w:cs="Times New Roman"/>
          <w:sz w:val="24"/>
          <w:szCs w:val="24"/>
          <w:lang w:val="en-US"/>
        </w:rPr>
        <w:t>supposing that divine agency presupposes potentiality</w:t>
      </w:r>
      <w:r w:rsidR="003D4560" w:rsidRPr="00075F2F">
        <w:rPr>
          <w:rFonts w:ascii="Times New Roman" w:hAnsi="Times New Roman" w:cs="Times New Roman"/>
          <w:sz w:val="24"/>
          <w:szCs w:val="24"/>
          <w:lang w:val="en-US"/>
        </w:rPr>
        <w:t xml:space="preserve"> lead</w:t>
      </w:r>
      <w:r w:rsidR="003D4560">
        <w:rPr>
          <w:rFonts w:ascii="Times New Roman" w:hAnsi="Times New Roman" w:cs="Times New Roman"/>
          <w:sz w:val="24"/>
          <w:szCs w:val="24"/>
          <w:lang w:val="en-US"/>
        </w:rPr>
        <w:t>s</w:t>
      </w:r>
      <w:r w:rsidR="003D4560" w:rsidRPr="00075F2F">
        <w:rPr>
          <w:rFonts w:ascii="Times New Roman" w:hAnsi="Times New Roman" w:cs="Times New Roman"/>
          <w:sz w:val="24"/>
          <w:szCs w:val="24"/>
          <w:lang w:val="en-US"/>
        </w:rPr>
        <w:t xml:space="preserve"> to an infinite regress</w:t>
      </w:r>
      <w:r w:rsidR="003D4560">
        <w:rPr>
          <w:rFonts w:ascii="Times New Roman" w:hAnsi="Times New Roman" w:cs="Times New Roman"/>
          <w:sz w:val="24"/>
          <w:szCs w:val="24"/>
          <w:lang w:val="en-US"/>
        </w:rPr>
        <w:t>, writing “f</w:t>
      </w:r>
      <w:r w:rsidR="003D4560" w:rsidRPr="00075F2F">
        <w:rPr>
          <w:rFonts w:ascii="Times New Roman" w:hAnsi="Times New Roman" w:cs="Times New Roman"/>
          <w:sz w:val="24"/>
          <w:szCs w:val="24"/>
          <w:lang w:val="en-US"/>
        </w:rPr>
        <w:t xml:space="preserve">or actuality and potentiality do not stand in the same relation. In order for potentiality to occur, </w:t>
      </w:r>
      <w:r w:rsidR="003D4560">
        <w:rPr>
          <w:rFonts w:ascii="Times New Roman" w:hAnsi="Times New Roman" w:cs="Times New Roman"/>
          <w:sz w:val="24"/>
          <w:szCs w:val="24"/>
          <w:lang w:val="en-US"/>
        </w:rPr>
        <w:t xml:space="preserve">another </w:t>
      </w:r>
      <w:r w:rsidR="003D4560" w:rsidRPr="00075F2F">
        <w:rPr>
          <w:rFonts w:ascii="Times New Roman" w:hAnsi="Times New Roman" w:cs="Times New Roman"/>
          <w:sz w:val="24"/>
          <w:szCs w:val="24"/>
          <w:lang w:val="en-US"/>
        </w:rPr>
        <w:t xml:space="preserve">actuality necessarily must exist before: </w:t>
      </w:r>
      <w:r w:rsidR="003D4560" w:rsidRPr="003D4560">
        <w:rPr>
          <w:rFonts w:ascii="Times New Roman" w:hAnsi="Times New Roman" w:cs="Times New Roman"/>
          <w:sz w:val="24"/>
          <w:szCs w:val="24"/>
          <w:lang w:val="en-US"/>
        </w:rPr>
        <w:t>but not vice versa</w:t>
      </w:r>
      <w:r w:rsidR="003D4560" w:rsidRPr="00075F2F">
        <w:rPr>
          <w:rFonts w:ascii="Times New Roman" w:hAnsi="Times New Roman" w:cs="Times New Roman"/>
          <w:sz w:val="24"/>
          <w:szCs w:val="24"/>
          <w:lang w:val="en-US"/>
        </w:rPr>
        <w:t>.</w:t>
      </w:r>
      <w:r w:rsidR="003D4560">
        <w:rPr>
          <w:rFonts w:ascii="Times New Roman" w:hAnsi="Times New Roman" w:cs="Times New Roman"/>
          <w:sz w:val="24"/>
          <w:szCs w:val="24"/>
          <w:lang w:val="en-US"/>
        </w:rPr>
        <w:t>”</w:t>
      </w:r>
      <w:r w:rsidR="003D4560" w:rsidRPr="00075F2F">
        <w:rPr>
          <w:rStyle w:val="Funotenzeichen"/>
          <w:rFonts w:ascii="Times New Roman" w:hAnsi="Times New Roman" w:cs="Times New Roman"/>
          <w:sz w:val="24"/>
          <w:szCs w:val="24"/>
          <w:lang w:val="en-US"/>
        </w:rPr>
        <w:footnoteReference w:id="55"/>
      </w:r>
      <w:r w:rsidR="003D4560">
        <w:rPr>
          <w:rFonts w:ascii="Times New Roman" w:hAnsi="Times New Roman" w:cs="Times New Roman"/>
          <w:sz w:val="24"/>
          <w:szCs w:val="24"/>
          <w:lang w:val="en-US"/>
        </w:rPr>
        <w:t xml:space="preserve"> </w:t>
      </w:r>
      <w:r w:rsidR="003D4560">
        <w:rPr>
          <w:rFonts w:ascii="Times New Roman" w:hAnsi="Times New Roman" w:cs="Times New Roman"/>
          <w:sz w:val="24"/>
          <w:lang w:val="en-US"/>
        </w:rPr>
        <w:t xml:space="preserve"> </w:t>
      </w:r>
      <w:r w:rsidR="004B0A5F">
        <w:rPr>
          <w:rFonts w:ascii="Times New Roman" w:hAnsi="Times New Roman" w:cs="Times New Roman"/>
          <w:sz w:val="24"/>
          <w:lang w:val="en-US"/>
        </w:rPr>
        <w:t xml:space="preserve">He maintained that both potentiality and actuality can be regarded as characteristic of God: </w:t>
      </w:r>
    </w:p>
    <w:p w14:paraId="4BBFDBE5" w14:textId="77777777" w:rsidR="004B0A5F" w:rsidRDefault="004B0A5F" w:rsidP="004B0A5F">
      <w:pPr>
        <w:spacing w:after="0" w:line="480" w:lineRule="auto"/>
        <w:ind w:left="397"/>
        <w:jc w:val="both"/>
        <w:rPr>
          <w:rFonts w:ascii="Times New Roman" w:hAnsi="Times New Roman" w:cs="Times New Roman"/>
          <w:sz w:val="24"/>
          <w:szCs w:val="24"/>
          <w:lang w:val="en-US"/>
        </w:rPr>
      </w:pPr>
    </w:p>
    <w:p w14:paraId="2476BD5D" w14:textId="16F8396E" w:rsidR="004B0A5F" w:rsidRPr="00621604" w:rsidRDefault="004B0A5F" w:rsidP="00E112F2">
      <w:pPr>
        <w:spacing w:after="0" w:line="480" w:lineRule="auto"/>
        <w:ind w:left="567" w:right="567"/>
        <w:jc w:val="both"/>
        <w:rPr>
          <w:rFonts w:ascii="Times New Roman" w:hAnsi="Times New Roman" w:cs="Times New Roman"/>
          <w:sz w:val="24"/>
          <w:szCs w:val="24"/>
          <w:lang w:val="en-US"/>
        </w:rPr>
      </w:pPr>
      <w:r w:rsidRPr="00075F2F">
        <w:rPr>
          <w:rFonts w:ascii="Times New Roman" w:hAnsi="Times New Roman" w:cs="Times New Roman"/>
          <w:sz w:val="24"/>
          <w:szCs w:val="24"/>
          <w:lang w:val="en-US"/>
        </w:rPr>
        <w:t xml:space="preserve">Because the potentiality, due to which we say that things depend on GOD, does not depend on </w:t>
      </w:r>
      <w:r w:rsidRPr="00621604">
        <w:rPr>
          <w:rFonts w:ascii="Times New Roman" w:hAnsi="Times New Roman" w:cs="Times New Roman"/>
          <w:sz w:val="24"/>
          <w:szCs w:val="24"/>
          <w:lang w:val="en-US"/>
        </w:rPr>
        <w:t>GOD but rather belongs to GOD himself and is in GOD himself, namely a necessary power of the divine essence: which nevertheless does not act out of necessity but rather according to the will of God himself.</w:t>
      </w:r>
      <w:r w:rsidRPr="00621604">
        <w:rPr>
          <w:rStyle w:val="Funotenzeichen"/>
          <w:rFonts w:ascii="Times New Roman" w:hAnsi="Times New Roman" w:cs="Times New Roman"/>
          <w:sz w:val="24"/>
          <w:szCs w:val="24"/>
          <w:lang w:val="en-US"/>
        </w:rPr>
        <w:footnoteReference w:id="56"/>
      </w:r>
    </w:p>
    <w:p w14:paraId="7A4B4F68" w14:textId="77777777" w:rsidR="004B0A5F" w:rsidRDefault="004B0A5F" w:rsidP="004B0A5F">
      <w:pPr>
        <w:spacing w:after="0" w:line="480" w:lineRule="auto"/>
        <w:jc w:val="both"/>
        <w:rPr>
          <w:rFonts w:ascii="Times New Roman" w:hAnsi="Times New Roman" w:cs="Times New Roman"/>
          <w:sz w:val="24"/>
          <w:szCs w:val="24"/>
          <w:lang w:val="en-US"/>
        </w:rPr>
      </w:pPr>
    </w:p>
    <w:p w14:paraId="65326416" w14:textId="77777777" w:rsidR="003920B2" w:rsidRPr="00C40348" w:rsidRDefault="004B0A5F" w:rsidP="003F0651">
      <w:pPr>
        <w:spacing w:after="0" w:line="480" w:lineRule="auto"/>
        <w:ind w:firstLine="284"/>
        <w:jc w:val="both"/>
        <w:rPr>
          <w:rFonts w:ascii="Times New Roman" w:hAnsi="Times New Roman" w:cs="Times New Roman"/>
          <w:sz w:val="24"/>
          <w:lang w:val="en-US"/>
        </w:rPr>
      </w:pPr>
      <w:r>
        <w:rPr>
          <w:rFonts w:ascii="Times New Roman" w:hAnsi="Times New Roman" w:cs="Times New Roman"/>
          <w:sz w:val="24"/>
          <w:szCs w:val="24"/>
          <w:lang w:val="en-US"/>
        </w:rPr>
        <w:t xml:space="preserve">Here, the central disagreement </w:t>
      </w:r>
      <w:r w:rsidR="008F2192">
        <w:rPr>
          <w:rFonts w:ascii="Times New Roman" w:hAnsi="Times New Roman" w:cs="Times New Roman"/>
          <w:sz w:val="24"/>
          <w:szCs w:val="24"/>
          <w:lang w:val="en-US"/>
        </w:rPr>
        <w:t xml:space="preserve">Taurellus has with Cesalpino’s account of the relation between God and world comes to the fore. </w:t>
      </w:r>
      <w:r w:rsidR="003920B2">
        <w:rPr>
          <w:rFonts w:ascii="Times New Roman" w:hAnsi="Times New Roman" w:cs="Times New Roman"/>
          <w:sz w:val="24"/>
          <w:szCs w:val="24"/>
          <w:lang w:val="en-US"/>
        </w:rPr>
        <w:t>Taurellus was clear that Cesalpino’s conception would lead to necessitarianism not only with respect to the soul’s powers but also with respect to the existence of natural particulars:</w:t>
      </w:r>
    </w:p>
    <w:p w14:paraId="59368272" w14:textId="77777777" w:rsidR="003920B2" w:rsidRPr="00621604" w:rsidRDefault="003920B2" w:rsidP="003920B2">
      <w:pPr>
        <w:spacing w:after="0" w:line="480" w:lineRule="auto"/>
        <w:jc w:val="both"/>
        <w:rPr>
          <w:rFonts w:ascii="Times New Roman" w:hAnsi="Times New Roman" w:cs="Times New Roman"/>
          <w:sz w:val="24"/>
          <w:szCs w:val="24"/>
          <w:lang w:val="en-US"/>
        </w:rPr>
      </w:pPr>
    </w:p>
    <w:p w14:paraId="1B37432E" w14:textId="77777777" w:rsidR="003920B2" w:rsidRPr="00621604" w:rsidRDefault="003920B2" w:rsidP="00E112F2">
      <w:pPr>
        <w:spacing w:after="0" w:line="480" w:lineRule="auto"/>
        <w:ind w:left="567" w:right="567"/>
        <w:jc w:val="both"/>
        <w:rPr>
          <w:rFonts w:ascii="Times New Roman" w:hAnsi="Times New Roman" w:cs="Times New Roman"/>
          <w:sz w:val="24"/>
          <w:szCs w:val="24"/>
          <w:lang w:val="en-US"/>
        </w:rPr>
      </w:pPr>
      <w:r w:rsidRPr="00621604">
        <w:rPr>
          <w:rFonts w:ascii="Times New Roman" w:hAnsi="Times New Roman" w:cs="Times New Roman"/>
          <w:sz w:val="24"/>
          <w:szCs w:val="24"/>
          <w:lang w:val="en-US"/>
        </w:rPr>
        <w:lastRenderedPageBreak/>
        <w:t>If things do not depend on GOD through an intermediary potentiality</w:t>
      </w:r>
      <w:r>
        <w:rPr>
          <w:rFonts w:ascii="Times New Roman" w:hAnsi="Times New Roman" w:cs="Times New Roman"/>
          <w:sz w:val="24"/>
          <w:szCs w:val="24"/>
          <w:lang w:val="en-US"/>
        </w:rPr>
        <w:t>,</w:t>
      </w:r>
      <w:r w:rsidRPr="00621604">
        <w:rPr>
          <w:rFonts w:ascii="Times New Roman" w:hAnsi="Times New Roman" w:cs="Times New Roman"/>
          <w:sz w:val="24"/>
          <w:szCs w:val="24"/>
          <w:lang w:val="en-US"/>
        </w:rPr>
        <w:t xml:space="preserve"> they exist necessarily … What exists necessarily always existed and always will exists necessarily. For what once did not exist, has been made at some time; and it has been made through some preexisting potentiality. Our Christian faith sufficient</w:t>
      </w:r>
      <w:r>
        <w:rPr>
          <w:rFonts w:ascii="Times New Roman" w:hAnsi="Times New Roman" w:cs="Times New Roman"/>
          <w:sz w:val="24"/>
          <w:szCs w:val="24"/>
          <w:lang w:val="en-US"/>
        </w:rPr>
        <w:t>ly</w:t>
      </w:r>
      <w:r w:rsidRPr="00621604">
        <w:rPr>
          <w:rFonts w:ascii="Times New Roman" w:hAnsi="Times New Roman" w:cs="Times New Roman"/>
          <w:sz w:val="24"/>
          <w:szCs w:val="24"/>
          <w:lang w:val="en-US"/>
        </w:rPr>
        <w:t xml:space="preserve"> teaches how impious it is to assume that all things depend on GOD in such a way that they have not been made by him or</w:t>
      </w:r>
      <w:r>
        <w:rPr>
          <w:rFonts w:ascii="Times New Roman" w:hAnsi="Times New Roman" w:cs="Times New Roman"/>
          <w:sz w:val="24"/>
          <w:szCs w:val="24"/>
          <w:lang w:val="en-US"/>
        </w:rPr>
        <w:t xml:space="preserve"> that they</w:t>
      </w:r>
      <w:r w:rsidRPr="00621604">
        <w:rPr>
          <w:rFonts w:ascii="Times New Roman" w:hAnsi="Times New Roman" w:cs="Times New Roman"/>
          <w:sz w:val="24"/>
          <w:szCs w:val="24"/>
          <w:lang w:val="en-US"/>
        </w:rPr>
        <w:t xml:space="preserve"> can</w:t>
      </w:r>
      <w:r>
        <w:rPr>
          <w:rFonts w:ascii="Times New Roman" w:hAnsi="Times New Roman" w:cs="Times New Roman"/>
          <w:sz w:val="24"/>
          <w:szCs w:val="24"/>
          <w:lang w:val="en-US"/>
        </w:rPr>
        <w:t>not</w:t>
      </w:r>
      <w:r w:rsidRPr="00621604">
        <w:rPr>
          <w:rFonts w:ascii="Times New Roman" w:hAnsi="Times New Roman" w:cs="Times New Roman"/>
          <w:sz w:val="24"/>
          <w:szCs w:val="24"/>
          <w:lang w:val="en-US"/>
        </w:rPr>
        <w:t xml:space="preserve"> be changed by him.</w:t>
      </w:r>
      <w:r w:rsidRPr="00621604">
        <w:rPr>
          <w:rStyle w:val="Funotenzeichen"/>
          <w:rFonts w:ascii="Times New Roman" w:hAnsi="Times New Roman" w:cs="Times New Roman"/>
          <w:sz w:val="24"/>
          <w:szCs w:val="24"/>
          <w:lang w:val="en-US"/>
        </w:rPr>
        <w:footnoteReference w:id="57"/>
      </w:r>
      <w:r w:rsidRPr="00621604">
        <w:rPr>
          <w:rFonts w:ascii="Times New Roman" w:hAnsi="Times New Roman" w:cs="Times New Roman"/>
          <w:sz w:val="24"/>
          <w:szCs w:val="24"/>
          <w:lang w:val="en-US"/>
        </w:rPr>
        <w:t xml:space="preserve"> </w:t>
      </w:r>
    </w:p>
    <w:p w14:paraId="5FF9396F" w14:textId="77777777" w:rsidR="003920B2" w:rsidRDefault="003920B2" w:rsidP="003920B2">
      <w:pPr>
        <w:spacing w:after="0" w:line="480" w:lineRule="auto"/>
        <w:ind w:firstLine="397"/>
        <w:jc w:val="both"/>
        <w:rPr>
          <w:rFonts w:ascii="Times New Roman" w:hAnsi="Times New Roman" w:cs="Times New Roman"/>
          <w:sz w:val="24"/>
          <w:szCs w:val="24"/>
          <w:lang w:val="en-US"/>
        </w:rPr>
      </w:pPr>
    </w:p>
    <w:p w14:paraId="6A017377" w14:textId="72DF2C22" w:rsidR="0006136C" w:rsidRDefault="008F2192" w:rsidP="003F0651">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Taurellus agreed with Cesalpino that certain feature</w:t>
      </w:r>
      <w:r w:rsidR="003920B2">
        <w:rPr>
          <w:rFonts w:ascii="Times New Roman" w:hAnsi="Times New Roman" w:cs="Times New Roman"/>
          <w:sz w:val="24"/>
          <w:szCs w:val="24"/>
          <w:lang w:val="en-US"/>
        </w:rPr>
        <w:t>s</w:t>
      </w:r>
      <w:r>
        <w:rPr>
          <w:rFonts w:ascii="Times New Roman" w:hAnsi="Times New Roman" w:cs="Times New Roman"/>
          <w:sz w:val="24"/>
          <w:szCs w:val="24"/>
          <w:lang w:val="en-US"/>
        </w:rPr>
        <w:t xml:space="preserve"> follow with necessity from the divine essence. But unlike Cesalpino, he included among the qualities that necessarily follow from the divine essence the ability to use will. And the use of will presupposes the ability to choose between </w:t>
      </w:r>
      <w:r w:rsidR="004B4D65">
        <w:rPr>
          <w:rFonts w:ascii="Times New Roman" w:hAnsi="Times New Roman" w:cs="Times New Roman"/>
          <w:sz w:val="24"/>
          <w:szCs w:val="24"/>
          <w:lang w:val="en-US"/>
        </w:rPr>
        <w:t>acting and not acting</w:t>
      </w:r>
      <w:r>
        <w:rPr>
          <w:rFonts w:ascii="Times New Roman" w:hAnsi="Times New Roman" w:cs="Times New Roman"/>
          <w:sz w:val="24"/>
          <w:szCs w:val="24"/>
          <w:lang w:val="en-US"/>
        </w:rPr>
        <w:t>.</w:t>
      </w:r>
      <w:r w:rsidR="004B4D65">
        <w:rPr>
          <w:rFonts w:ascii="Times New Roman" w:hAnsi="Times New Roman" w:cs="Times New Roman"/>
          <w:sz w:val="24"/>
          <w:szCs w:val="24"/>
          <w:lang w:val="en-US"/>
        </w:rPr>
        <w:t xml:space="preserve"> As Taurellus put</w:t>
      </w:r>
      <w:r w:rsidR="00880752">
        <w:rPr>
          <w:rFonts w:ascii="Times New Roman" w:hAnsi="Times New Roman" w:cs="Times New Roman"/>
          <w:sz w:val="24"/>
          <w:szCs w:val="24"/>
          <w:lang w:val="en-US"/>
        </w:rPr>
        <w:t xml:space="preserve"> it</w:t>
      </w:r>
      <w:r w:rsidR="004B4D65">
        <w:rPr>
          <w:rFonts w:ascii="Times New Roman" w:hAnsi="Times New Roman" w:cs="Times New Roman"/>
          <w:sz w:val="24"/>
          <w:szCs w:val="24"/>
          <w:lang w:val="en-US"/>
        </w:rPr>
        <w:t>: “we … ascribe truly and piously potentiality to our God, such that he can act wh</w:t>
      </w:r>
      <w:r w:rsidR="00880752">
        <w:rPr>
          <w:rFonts w:ascii="Times New Roman" w:hAnsi="Times New Roman" w:cs="Times New Roman"/>
          <w:sz w:val="24"/>
          <w:szCs w:val="24"/>
          <w:lang w:val="en-US"/>
        </w:rPr>
        <w:t>en</w:t>
      </w:r>
      <w:r w:rsidR="004B4D65">
        <w:rPr>
          <w:rFonts w:ascii="Times New Roman" w:hAnsi="Times New Roman" w:cs="Times New Roman"/>
          <w:sz w:val="24"/>
          <w:szCs w:val="24"/>
          <w:lang w:val="en-US"/>
        </w:rPr>
        <w:t xml:space="preserve"> he wants to and that he </w:t>
      </w:r>
      <w:r w:rsidR="00880752">
        <w:rPr>
          <w:rFonts w:ascii="Times New Roman" w:hAnsi="Times New Roman" w:cs="Times New Roman"/>
          <w:sz w:val="24"/>
          <w:szCs w:val="24"/>
          <w:lang w:val="en-US"/>
        </w:rPr>
        <w:t xml:space="preserve">can </w:t>
      </w:r>
      <w:r w:rsidR="004B4D65">
        <w:rPr>
          <w:rFonts w:ascii="Times New Roman" w:hAnsi="Times New Roman" w:cs="Times New Roman"/>
          <w:sz w:val="24"/>
          <w:szCs w:val="24"/>
          <w:lang w:val="en-US"/>
        </w:rPr>
        <w:t>also not act.”</w:t>
      </w:r>
      <w:r w:rsidR="004B4D65">
        <w:rPr>
          <w:rStyle w:val="Funotenzeichen"/>
          <w:rFonts w:ascii="Times New Roman" w:hAnsi="Times New Roman" w:cs="Times New Roman"/>
          <w:sz w:val="24"/>
          <w:szCs w:val="24"/>
          <w:lang w:val="en-US"/>
        </w:rPr>
        <w:footnoteReference w:id="58"/>
      </w:r>
      <w:r w:rsidR="00880752">
        <w:rPr>
          <w:rFonts w:ascii="Times New Roman" w:hAnsi="Times New Roman" w:cs="Times New Roman"/>
          <w:sz w:val="24"/>
          <w:szCs w:val="24"/>
          <w:lang w:val="en-US"/>
        </w:rPr>
        <w:t xml:space="preserve"> Because potentiality involves a space of alternative possibilities, it is incompatible with necessity. And if creation presupposes the power of the will to chose between acting and not acting, then the necessitarian consequences of Cesalpino’s account of the relation between God and the world seem to be incompatible with the doctrine of creation.</w:t>
      </w:r>
    </w:p>
    <w:p w14:paraId="11A68B2A" w14:textId="77777777" w:rsidR="004B4D65" w:rsidRPr="00621604" w:rsidRDefault="004B4D65" w:rsidP="00880752">
      <w:pPr>
        <w:spacing w:after="0" w:line="480" w:lineRule="auto"/>
        <w:jc w:val="both"/>
        <w:rPr>
          <w:rFonts w:ascii="Times New Roman" w:hAnsi="Times New Roman" w:cs="Times New Roman"/>
          <w:sz w:val="24"/>
          <w:szCs w:val="24"/>
          <w:lang w:val="en-US"/>
        </w:rPr>
      </w:pPr>
    </w:p>
    <w:p w14:paraId="59A66F8A" w14:textId="3DF624B1" w:rsidR="00DD4220" w:rsidRPr="00621604" w:rsidRDefault="007715C3" w:rsidP="00A62AA5">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w:t>
      </w:r>
      <w:r w:rsidR="0004488B">
        <w:rPr>
          <w:rFonts w:ascii="Times New Roman" w:hAnsi="Times New Roman" w:cs="Times New Roman"/>
          <w:b/>
          <w:bCs/>
          <w:sz w:val="24"/>
          <w:szCs w:val="24"/>
          <w:lang w:val="en-US"/>
        </w:rPr>
        <w:t>.</w:t>
      </w:r>
      <w:r w:rsidR="00B204BC" w:rsidRPr="00621604">
        <w:rPr>
          <w:rFonts w:ascii="Times New Roman" w:hAnsi="Times New Roman" w:cs="Times New Roman"/>
          <w:b/>
          <w:bCs/>
          <w:sz w:val="24"/>
          <w:szCs w:val="24"/>
          <w:lang w:val="en-US"/>
        </w:rPr>
        <w:t xml:space="preserve"> </w:t>
      </w:r>
      <w:r w:rsidR="002625E2" w:rsidRPr="00621604">
        <w:rPr>
          <w:rFonts w:ascii="Times New Roman" w:hAnsi="Times New Roman" w:cs="Times New Roman"/>
          <w:b/>
          <w:bCs/>
          <w:sz w:val="24"/>
          <w:szCs w:val="24"/>
          <w:lang w:val="en-US"/>
        </w:rPr>
        <w:t>Conclu</w:t>
      </w:r>
      <w:r w:rsidR="00803BF5">
        <w:rPr>
          <w:rFonts w:ascii="Times New Roman" w:hAnsi="Times New Roman" w:cs="Times New Roman"/>
          <w:b/>
          <w:bCs/>
          <w:sz w:val="24"/>
          <w:szCs w:val="24"/>
          <w:lang w:val="en-US"/>
        </w:rPr>
        <w:t>ding Remarks</w:t>
      </w:r>
    </w:p>
    <w:p w14:paraId="19D2DC05" w14:textId="4BBAF31D" w:rsidR="002625E2" w:rsidRDefault="002625E2" w:rsidP="00C577E2">
      <w:pPr>
        <w:spacing w:after="0" w:line="480" w:lineRule="auto"/>
        <w:jc w:val="both"/>
        <w:rPr>
          <w:rFonts w:ascii="Times New Roman" w:hAnsi="Times New Roman" w:cs="Times New Roman"/>
          <w:sz w:val="24"/>
          <w:szCs w:val="24"/>
          <w:lang w:val="en-US"/>
        </w:rPr>
      </w:pPr>
    </w:p>
    <w:p w14:paraId="18901685" w14:textId="53E106FA" w:rsidR="0079010B" w:rsidRDefault="00803BF5" w:rsidP="002710A0">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article, </w:t>
      </w:r>
      <w:r w:rsidR="00823BE6">
        <w:rPr>
          <w:rFonts w:ascii="Times New Roman" w:hAnsi="Times New Roman" w:cs="Times New Roman"/>
          <w:sz w:val="24"/>
          <w:szCs w:val="24"/>
          <w:lang w:val="en-US"/>
        </w:rPr>
        <w:t xml:space="preserve">I have </w:t>
      </w:r>
      <w:r w:rsidR="0082506F">
        <w:rPr>
          <w:rFonts w:ascii="Times New Roman" w:hAnsi="Times New Roman" w:cs="Times New Roman"/>
          <w:sz w:val="24"/>
          <w:szCs w:val="24"/>
          <w:lang w:val="en-US"/>
        </w:rPr>
        <w:t>used some of Taurellus’s observations as a framework for interpreting</w:t>
      </w:r>
      <w:r w:rsidR="00823BE6">
        <w:rPr>
          <w:rFonts w:ascii="Times New Roman" w:hAnsi="Times New Roman" w:cs="Times New Roman"/>
          <w:sz w:val="24"/>
          <w:szCs w:val="24"/>
          <w:lang w:val="en-US"/>
        </w:rPr>
        <w:t xml:space="preserve"> Cesalpino’s account of the origin of sensitive powers</w:t>
      </w:r>
      <w:r>
        <w:rPr>
          <w:rFonts w:ascii="Times New Roman" w:hAnsi="Times New Roman" w:cs="Times New Roman"/>
          <w:sz w:val="24"/>
          <w:szCs w:val="24"/>
          <w:lang w:val="en-US"/>
        </w:rPr>
        <w:t xml:space="preserve">. </w:t>
      </w:r>
      <w:r w:rsidR="002710A0">
        <w:rPr>
          <w:rFonts w:ascii="Times New Roman" w:hAnsi="Times New Roman" w:cs="Times New Roman"/>
          <w:sz w:val="24"/>
          <w:szCs w:val="24"/>
          <w:lang w:val="en-US"/>
        </w:rPr>
        <w:t>I</w:t>
      </w:r>
      <w:r>
        <w:rPr>
          <w:rFonts w:ascii="Times New Roman" w:hAnsi="Times New Roman" w:cs="Times New Roman"/>
          <w:sz w:val="24"/>
          <w:szCs w:val="24"/>
          <w:lang w:val="en-US"/>
        </w:rPr>
        <w:t xml:space="preserve">t may be worth the while </w:t>
      </w:r>
      <w:r w:rsidR="006519FA">
        <w:rPr>
          <w:rFonts w:ascii="Times New Roman" w:hAnsi="Times New Roman" w:cs="Times New Roman"/>
          <w:sz w:val="24"/>
          <w:szCs w:val="24"/>
          <w:lang w:val="en-US"/>
        </w:rPr>
        <w:t>to indicate</w:t>
      </w:r>
      <w:r>
        <w:rPr>
          <w:rFonts w:ascii="Times New Roman" w:hAnsi="Times New Roman" w:cs="Times New Roman"/>
          <w:sz w:val="24"/>
          <w:szCs w:val="24"/>
          <w:lang w:val="en-US"/>
        </w:rPr>
        <w:t xml:space="preserve"> that </w:t>
      </w:r>
      <w:r w:rsidR="002710A0">
        <w:rPr>
          <w:rFonts w:ascii="Times New Roman" w:hAnsi="Times New Roman" w:cs="Times New Roman"/>
          <w:sz w:val="24"/>
          <w:szCs w:val="24"/>
          <w:lang w:val="en-US"/>
        </w:rPr>
        <w:t>the</w:t>
      </w:r>
      <w:r>
        <w:rPr>
          <w:rFonts w:ascii="Times New Roman" w:hAnsi="Times New Roman" w:cs="Times New Roman"/>
          <w:sz w:val="24"/>
          <w:szCs w:val="24"/>
          <w:lang w:val="en-US"/>
        </w:rPr>
        <w:t xml:space="preserve"> approach</w:t>
      </w:r>
      <w:r w:rsidR="002710A0">
        <w:rPr>
          <w:rFonts w:ascii="Times New Roman" w:hAnsi="Times New Roman" w:cs="Times New Roman"/>
          <w:sz w:val="24"/>
          <w:szCs w:val="24"/>
          <w:lang w:val="en-US"/>
        </w:rPr>
        <w:t xml:space="preserve"> taken here</w:t>
      </w:r>
      <w:r>
        <w:rPr>
          <w:rFonts w:ascii="Times New Roman" w:hAnsi="Times New Roman" w:cs="Times New Roman"/>
          <w:sz w:val="24"/>
          <w:szCs w:val="24"/>
          <w:lang w:val="en-US"/>
        </w:rPr>
        <w:t xml:space="preserve"> le</w:t>
      </w:r>
      <w:r w:rsidR="00AE0CA0">
        <w:rPr>
          <w:rFonts w:ascii="Times New Roman" w:hAnsi="Times New Roman" w:cs="Times New Roman"/>
          <w:sz w:val="24"/>
          <w:szCs w:val="24"/>
          <w:lang w:val="en-US"/>
        </w:rPr>
        <w:t>a</w:t>
      </w:r>
      <w:r>
        <w:rPr>
          <w:rFonts w:ascii="Times New Roman" w:hAnsi="Times New Roman" w:cs="Times New Roman"/>
          <w:sz w:val="24"/>
          <w:szCs w:val="24"/>
          <w:lang w:val="en-US"/>
        </w:rPr>
        <w:t>d</w:t>
      </w:r>
      <w:r w:rsidR="00AE0CA0">
        <w:rPr>
          <w:rFonts w:ascii="Times New Roman" w:hAnsi="Times New Roman" w:cs="Times New Roman"/>
          <w:sz w:val="24"/>
          <w:szCs w:val="24"/>
          <w:lang w:val="en-US"/>
        </w:rPr>
        <w:t>s</w:t>
      </w:r>
      <w:r>
        <w:rPr>
          <w:rFonts w:ascii="Times New Roman" w:hAnsi="Times New Roman" w:cs="Times New Roman"/>
          <w:sz w:val="24"/>
          <w:szCs w:val="24"/>
          <w:lang w:val="en-US"/>
        </w:rPr>
        <w:t xml:space="preserve"> to results that diverge significantly </w:t>
      </w:r>
      <w:r w:rsidR="004333D3">
        <w:rPr>
          <w:rFonts w:ascii="Times New Roman" w:hAnsi="Times New Roman" w:cs="Times New Roman"/>
          <w:sz w:val="24"/>
          <w:szCs w:val="24"/>
          <w:lang w:val="en-US"/>
        </w:rPr>
        <w:t>from</w:t>
      </w:r>
      <w:r w:rsidR="00CF2A5D">
        <w:rPr>
          <w:rFonts w:ascii="Times New Roman" w:hAnsi="Times New Roman" w:cs="Times New Roman"/>
          <w:sz w:val="24"/>
          <w:szCs w:val="24"/>
          <w:lang w:val="en-US"/>
        </w:rPr>
        <w:t xml:space="preserve"> an influential recent</w:t>
      </w:r>
      <w:r w:rsidR="00BA6DD8">
        <w:rPr>
          <w:rFonts w:ascii="Times New Roman" w:hAnsi="Times New Roman" w:cs="Times New Roman"/>
          <w:sz w:val="24"/>
          <w:szCs w:val="24"/>
          <w:lang w:val="en-US"/>
        </w:rPr>
        <w:t xml:space="preserve"> </w:t>
      </w:r>
      <w:r w:rsidR="00BA6DD8">
        <w:rPr>
          <w:rFonts w:ascii="Times New Roman" w:hAnsi="Times New Roman" w:cs="Times New Roman"/>
          <w:sz w:val="24"/>
          <w:szCs w:val="24"/>
          <w:lang w:val="en-US"/>
        </w:rPr>
        <w:lastRenderedPageBreak/>
        <w:t>interpretation of Cesalpino’s understanding of blood</w:t>
      </w:r>
      <w:r w:rsidR="00CF2A5D">
        <w:rPr>
          <w:rFonts w:ascii="Times New Roman" w:hAnsi="Times New Roman" w:cs="Times New Roman"/>
          <w:sz w:val="24"/>
          <w:szCs w:val="24"/>
          <w:lang w:val="en-US"/>
        </w:rPr>
        <w:t xml:space="preserve"> and vital heat</w:t>
      </w:r>
      <w:r w:rsidR="00BA6DD8">
        <w:rPr>
          <w:rFonts w:ascii="Times New Roman" w:hAnsi="Times New Roman" w:cs="Times New Roman"/>
          <w:sz w:val="24"/>
          <w:szCs w:val="24"/>
          <w:lang w:val="en-US"/>
        </w:rPr>
        <w:t xml:space="preserve">. According to </w:t>
      </w:r>
      <w:r w:rsidR="00CF2A5D">
        <w:rPr>
          <w:rFonts w:ascii="Times New Roman" w:hAnsi="Times New Roman" w:cs="Times New Roman"/>
          <w:sz w:val="24"/>
          <w:szCs w:val="24"/>
          <w:lang w:val="en-US"/>
        </w:rPr>
        <w:t>Catrien G. Santing</w:t>
      </w:r>
      <w:r w:rsidR="00BA6DD8">
        <w:rPr>
          <w:rFonts w:ascii="Times New Roman" w:hAnsi="Times New Roman" w:cs="Times New Roman"/>
          <w:sz w:val="24"/>
          <w:szCs w:val="24"/>
          <w:lang w:val="en-US"/>
        </w:rPr>
        <w:t>, Cesalpino’s project should be understood in the context of</w:t>
      </w:r>
      <w:r w:rsidR="005A410B">
        <w:rPr>
          <w:rFonts w:ascii="Times New Roman" w:hAnsi="Times New Roman" w:cs="Times New Roman"/>
          <w:sz w:val="24"/>
          <w:szCs w:val="24"/>
          <w:lang w:val="en-US"/>
        </w:rPr>
        <w:t xml:space="preserve"> the early modern reception of</w:t>
      </w:r>
      <w:r w:rsidR="00BA6DD8">
        <w:rPr>
          <w:rFonts w:ascii="Times New Roman" w:hAnsi="Times New Roman" w:cs="Times New Roman"/>
          <w:sz w:val="24"/>
          <w:szCs w:val="24"/>
          <w:lang w:val="en-US"/>
        </w:rPr>
        <w:t xml:space="preserve"> spiritual interpretation</w:t>
      </w:r>
      <w:r w:rsidR="005A410B">
        <w:rPr>
          <w:rFonts w:ascii="Times New Roman" w:hAnsi="Times New Roman" w:cs="Times New Roman"/>
          <w:sz w:val="24"/>
          <w:szCs w:val="24"/>
          <w:lang w:val="en-US"/>
        </w:rPr>
        <w:t>s</w:t>
      </w:r>
      <w:r w:rsidR="00BA6DD8">
        <w:rPr>
          <w:rFonts w:ascii="Times New Roman" w:hAnsi="Times New Roman" w:cs="Times New Roman"/>
          <w:sz w:val="24"/>
          <w:szCs w:val="24"/>
          <w:lang w:val="en-US"/>
        </w:rPr>
        <w:t xml:space="preserve"> of natural particulars such as blood</w:t>
      </w:r>
      <w:r w:rsidR="005A410B">
        <w:rPr>
          <w:rFonts w:ascii="Times New Roman" w:hAnsi="Times New Roman" w:cs="Times New Roman"/>
          <w:sz w:val="24"/>
          <w:szCs w:val="24"/>
          <w:lang w:val="en-US"/>
        </w:rPr>
        <w:t xml:space="preserve"> prominent in late medieval theology</w:t>
      </w:r>
      <w:r w:rsidR="00BA6DD8">
        <w:rPr>
          <w:rFonts w:ascii="Times New Roman" w:hAnsi="Times New Roman" w:cs="Times New Roman"/>
          <w:sz w:val="24"/>
          <w:szCs w:val="24"/>
          <w:lang w:val="en-US"/>
        </w:rPr>
        <w:t xml:space="preserve">. In this tradition, blood acquired </w:t>
      </w:r>
      <w:r w:rsidR="005A410B">
        <w:rPr>
          <w:rFonts w:ascii="Times New Roman" w:hAnsi="Times New Roman" w:cs="Times New Roman"/>
          <w:sz w:val="24"/>
          <w:szCs w:val="24"/>
          <w:lang w:val="en-US"/>
        </w:rPr>
        <w:t xml:space="preserve">a variety of </w:t>
      </w:r>
      <w:r w:rsidR="00BA6DD8">
        <w:rPr>
          <w:rFonts w:ascii="Times New Roman" w:hAnsi="Times New Roman" w:cs="Times New Roman"/>
          <w:sz w:val="24"/>
          <w:szCs w:val="24"/>
          <w:lang w:val="en-US"/>
        </w:rPr>
        <w:t xml:space="preserve">spiritual meanings—ranging from the </w:t>
      </w:r>
      <w:r w:rsidR="004219C3">
        <w:rPr>
          <w:rFonts w:ascii="Times New Roman" w:hAnsi="Times New Roman" w:cs="Times New Roman"/>
          <w:sz w:val="24"/>
          <w:szCs w:val="24"/>
          <w:lang w:val="en-US"/>
        </w:rPr>
        <w:t xml:space="preserve">incarnation and </w:t>
      </w:r>
      <w:r w:rsidR="005A410B">
        <w:rPr>
          <w:rFonts w:ascii="Times New Roman" w:hAnsi="Times New Roman" w:cs="Times New Roman"/>
          <w:sz w:val="24"/>
          <w:szCs w:val="24"/>
          <w:lang w:val="en-US"/>
        </w:rPr>
        <w:t>suffering</w:t>
      </w:r>
      <w:r w:rsidR="00BA6DD8">
        <w:rPr>
          <w:rFonts w:ascii="Times New Roman" w:hAnsi="Times New Roman" w:cs="Times New Roman"/>
          <w:sz w:val="24"/>
          <w:szCs w:val="24"/>
          <w:lang w:val="en-US"/>
        </w:rPr>
        <w:t xml:space="preserve"> of Christ to the workings of the Holy Spirit.</w:t>
      </w:r>
      <w:r w:rsidR="00462AD3">
        <w:rPr>
          <w:rStyle w:val="Funotenzeichen"/>
          <w:rFonts w:ascii="Times New Roman" w:hAnsi="Times New Roman" w:cs="Times New Roman"/>
          <w:sz w:val="24"/>
          <w:szCs w:val="24"/>
          <w:lang w:val="en-US"/>
        </w:rPr>
        <w:footnoteReference w:id="59"/>
      </w:r>
      <w:r w:rsidR="00BA6DD8">
        <w:rPr>
          <w:rFonts w:ascii="Times New Roman" w:hAnsi="Times New Roman" w:cs="Times New Roman"/>
          <w:sz w:val="24"/>
          <w:szCs w:val="24"/>
          <w:lang w:val="en-US"/>
        </w:rPr>
        <w:t xml:space="preserve"> </w:t>
      </w:r>
      <w:r w:rsidR="005A410B">
        <w:rPr>
          <w:rFonts w:ascii="Times New Roman" w:hAnsi="Times New Roman" w:cs="Times New Roman"/>
          <w:sz w:val="24"/>
          <w:szCs w:val="24"/>
          <w:lang w:val="en-US"/>
        </w:rPr>
        <w:t>And it is well documented that allusions to this tradition can be found in early modern works on anatomy</w:t>
      </w:r>
      <w:r w:rsidR="001F5AE4">
        <w:rPr>
          <w:rFonts w:ascii="Times New Roman" w:hAnsi="Times New Roman" w:cs="Times New Roman"/>
          <w:sz w:val="24"/>
          <w:szCs w:val="24"/>
          <w:lang w:val="en-US"/>
        </w:rPr>
        <w:t xml:space="preserve"> and physiology</w:t>
      </w:r>
      <w:r w:rsidR="005A410B">
        <w:rPr>
          <w:rFonts w:ascii="Times New Roman" w:hAnsi="Times New Roman" w:cs="Times New Roman"/>
          <w:sz w:val="24"/>
          <w:szCs w:val="24"/>
          <w:lang w:val="en-US"/>
        </w:rPr>
        <w:t>.</w:t>
      </w:r>
      <w:r w:rsidR="001F5AE4">
        <w:rPr>
          <w:rStyle w:val="Funotenzeichen"/>
          <w:rFonts w:ascii="Times New Roman" w:hAnsi="Times New Roman" w:cs="Times New Roman"/>
          <w:sz w:val="24"/>
          <w:szCs w:val="24"/>
          <w:lang w:val="en-US"/>
        </w:rPr>
        <w:footnoteReference w:id="60"/>
      </w:r>
      <w:r w:rsidR="005A410B">
        <w:rPr>
          <w:rFonts w:ascii="Times New Roman" w:hAnsi="Times New Roman" w:cs="Times New Roman"/>
          <w:sz w:val="24"/>
          <w:szCs w:val="24"/>
          <w:lang w:val="en-US"/>
        </w:rPr>
        <w:t xml:space="preserve"> </w:t>
      </w:r>
      <w:r w:rsidR="004E11AE">
        <w:rPr>
          <w:rFonts w:ascii="Times New Roman" w:hAnsi="Times New Roman" w:cs="Times New Roman"/>
          <w:sz w:val="24"/>
          <w:szCs w:val="24"/>
          <w:lang w:val="en-US"/>
        </w:rPr>
        <w:t xml:space="preserve">In </w:t>
      </w:r>
      <w:proofErr w:type="spellStart"/>
      <w:r w:rsidR="004E11AE">
        <w:rPr>
          <w:rFonts w:ascii="Times New Roman" w:hAnsi="Times New Roman" w:cs="Times New Roman"/>
          <w:sz w:val="24"/>
          <w:szCs w:val="24"/>
          <w:lang w:val="en-US"/>
        </w:rPr>
        <w:t>Santing’s</w:t>
      </w:r>
      <w:proofErr w:type="spellEnd"/>
      <w:r w:rsidR="004E11AE">
        <w:rPr>
          <w:rFonts w:ascii="Times New Roman" w:hAnsi="Times New Roman" w:cs="Times New Roman"/>
          <w:sz w:val="24"/>
          <w:szCs w:val="24"/>
          <w:lang w:val="en-US"/>
        </w:rPr>
        <w:t xml:space="preserve"> view, when Cesalpino talks about vital heat as a divine principle inherent in blood his aim to offer support for such spiritual interpretations of blood</w:t>
      </w:r>
      <w:r w:rsidR="00AA1964">
        <w:rPr>
          <w:rFonts w:ascii="Times New Roman" w:hAnsi="Times New Roman" w:cs="Times New Roman"/>
          <w:sz w:val="24"/>
          <w:szCs w:val="24"/>
          <w:lang w:val="en-US"/>
        </w:rPr>
        <w:t>.</w:t>
      </w:r>
      <w:r w:rsidR="00AA1964">
        <w:rPr>
          <w:rStyle w:val="Funotenzeichen"/>
          <w:rFonts w:ascii="Times New Roman" w:hAnsi="Times New Roman" w:cs="Times New Roman"/>
          <w:sz w:val="24"/>
          <w:szCs w:val="24"/>
          <w:lang w:val="en-US"/>
        </w:rPr>
        <w:footnoteReference w:id="61"/>
      </w:r>
      <w:r w:rsidR="004E11AE">
        <w:rPr>
          <w:rFonts w:ascii="Times New Roman" w:hAnsi="Times New Roman" w:cs="Times New Roman"/>
          <w:sz w:val="24"/>
          <w:szCs w:val="24"/>
          <w:lang w:val="en-US"/>
        </w:rPr>
        <w:t xml:space="preserve"> </w:t>
      </w:r>
      <w:r w:rsidR="00AA1964">
        <w:rPr>
          <w:rFonts w:ascii="Times New Roman" w:hAnsi="Times New Roman" w:cs="Times New Roman"/>
          <w:sz w:val="24"/>
          <w:szCs w:val="24"/>
          <w:lang w:val="en-US"/>
        </w:rPr>
        <w:t>However, w</w:t>
      </w:r>
      <w:r w:rsidR="004E11AE">
        <w:rPr>
          <w:rFonts w:ascii="Times New Roman" w:hAnsi="Times New Roman" w:cs="Times New Roman"/>
          <w:sz w:val="24"/>
          <w:szCs w:val="24"/>
          <w:lang w:val="en-US"/>
        </w:rPr>
        <w:t xml:space="preserve">hile there cannot be any question about Cesalpino’s loyalty to Catholicism, it is </w:t>
      </w:r>
      <w:r w:rsidR="00AA1964">
        <w:rPr>
          <w:rFonts w:ascii="Times New Roman" w:hAnsi="Times New Roman" w:cs="Times New Roman"/>
          <w:sz w:val="24"/>
          <w:szCs w:val="24"/>
          <w:lang w:val="en-US"/>
        </w:rPr>
        <w:t xml:space="preserve">not </w:t>
      </w:r>
      <w:r w:rsidR="004E11AE">
        <w:rPr>
          <w:rFonts w:ascii="Times New Roman" w:hAnsi="Times New Roman" w:cs="Times New Roman"/>
          <w:sz w:val="24"/>
          <w:szCs w:val="24"/>
          <w:lang w:val="en-US"/>
        </w:rPr>
        <w:t xml:space="preserve">evident that his theoretical reflections were concerned with Counterreformation theology. </w:t>
      </w:r>
      <w:r w:rsidR="00AA1964">
        <w:rPr>
          <w:rFonts w:ascii="Times New Roman" w:hAnsi="Times New Roman" w:cs="Times New Roman"/>
          <w:sz w:val="24"/>
          <w:szCs w:val="24"/>
          <w:lang w:val="en-US"/>
        </w:rPr>
        <w:t>To my knowledge, Cesalpino did not</w:t>
      </w:r>
      <w:r w:rsidR="004461FE">
        <w:rPr>
          <w:rFonts w:ascii="Times New Roman" w:hAnsi="Times New Roman" w:cs="Times New Roman"/>
          <w:sz w:val="24"/>
          <w:szCs w:val="24"/>
          <w:lang w:val="en-US"/>
        </w:rPr>
        <w:t xml:space="preserve"> discuss</w:t>
      </w:r>
      <w:r w:rsidR="004E11AE">
        <w:rPr>
          <w:rFonts w:ascii="Times New Roman" w:hAnsi="Times New Roman" w:cs="Times New Roman"/>
          <w:sz w:val="24"/>
          <w:szCs w:val="24"/>
          <w:lang w:val="en-US"/>
        </w:rPr>
        <w:t xml:space="preserve"> Christ,</w:t>
      </w:r>
      <w:r w:rsidR="00AA1964">
        <w:rPr>
          <w:rFonts w:ascii="Times New Roman" w:hAnsi="Times New Roman" w:cs="Times New Roman"/>
          <w:sz w:val="24"/>
          <w:szCs w:val="24"/>
          <w:lang w:val="en-US"/>
        </w:rPr>
        <w:t xml:space="preserve"> </w:t>
      </w:r>
      <w:r w:rsidR="004E11AE">
        <w:rPr>
          <w:rFonts w:ascii="Times New Roman" w:hAnsi="Times New Roman" w:cs="Times New Roman"/>
          <w:sz w:val="24"/>
          <w:szCs w:val="24"/>
          <w:lang w:val="en-US"/>
        </w:rPr>
        <w:t>the Holy Spirit, the doctrine of creation</w:t>
      </w:r>
      <w:r w:rsidR="00BE4728">
        <w:rPr>
          <w:rFonts w:ascii="Times New Roman" w:hAnsi="Times New Roman" w:cs="Times New Roman"/>
          <w:sz w:val="24"/>
          <w:szCs w:val="24"/>
          <w:lang w:val="en-US"/>
        </w:rPr>
        <w:t>, or</w:t>
      </w:r>
      <w:r w:rsidR="004E11AE">
        <w:rPr>
          <w:rFonts w:ascii="Times New Roman" w:hAnsi="Times New Roman" w:cs="Times New Roman"/>
          <w:sz w:val="24"/>
          <w:szCs w:val="24"/>
          <w:lang w:val="en-US"/>
        </w:rPr>
        <w:t xml:space="preserve"> </w:t>
      </w:r>
      <w:r w:rsidR="002710A0">
        <w:rPr>
          <w:rFonts w:ascii="Times New Roman" w:hAnsi="Times New Roman" w:cs="Times New Roman"/>
          <w:sz w:val="24"/>
          <w:szCs w:val="24"/>
          <w:lang w:val="en-US"/>
        </w:rPr>
        <w:t xml:space="preserve">any of the </w:t>
      </w:r>
      <w:r w:rsidR="004E11AE">
        <w:rPr>
          <w:rFonts w:ascii="Times New Roman" w:hAnsi="Times New Roman" w:cs="Times New Roman"/>
          <w:sz w:val="24"/>
          <w:szCs w:val="24"/>
          <w:lang w:val="en-US"/>
        </w:rPr>
        <w:t>specific theological doctrine</w:t>
      </w:r>
      <w:r w:rsidR="00BE4728">
        <w:rPr>
          <w:rFonts w:ascii="Times New Roman" w:hAnsi="Times New Roman" w:cs="Times New Roman"/>
          <w:sz w:val="24"/>
          <w:szCs w:val="24"/>
          <w:lang w:val="en-US"/>
        </w:rPr>
        <w:t>s</w:t>
      </w:r>
      <w:r w:rsidR="004E11AE">
        <w:rPr>
          <w:rFonts w:ascii="Times New Roman" w:hAnsi="Times New Roman" w:cs="Times New Roman"/>
          <w:sz w:val="24"/>
          <w:szCs w:val="24"/>
          <w:lang w:val="en-US"/>
        </w:rPr>
        <w:t xml:space="preserve"> that divided Catholicism from other denominations. </w:t>
      </w:r>
    </w:p>
    <w:p w14:paraId="5E0D70D5" w14:textId="3BB558F0" w:rsidR="00823BE6" w:rsidRDefault="00AB2D59" w:rsidP="003F0651">
      <w:pPr>
        <w:spacing w:after="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Th</w:t>
      </w:r>
      <w:r w:rsidR="00BE4728">
        <w:rPr>
          <w:rFonts w:ascii="Times New Roman" w:hAnsi="Times New Roman" w:cs="Times New Roman"/>
          <w:sz w:val="24"/>
          <w:szCs w:val="24"/>
          <w:lang w:val="en-US"/>
        </w:rPr>
        <w:t>e absence of</w:t>
      </w:r>
      <w:r w:rsidR="00C968D7">
        <w:rPr>
          <w:rFonts w:ascii="Times New Roman" w:hAnsi="Times New Roman" w:cs="Times New Roman"/>
          <w:sz w:val="24"/>
          <w:szCs w:val="24"/>
          <w:lang w:val="en-US"/>
        </w:rPr>
        <w:t xml:space="preserve"> specifically Christian </w:t>
      </w:r>
      <w:r w:rsidR="00462AD3">
        <w:rPr>
          <w:rFonts w:ascii="Times New Roman" w:hAnsi="Times New Roman" w:cs="Times New Roman"/>
          <w:sz w:val="24"/>
          <w:szCs w:val="24"/>
          <w:lang w:val="en-US"/>
        </w:rPr>
        <w:t>issues</w:t>
      </w:r>
      <w:r w:rsidR="00C968D7">
        <w:rPr>
          <w:rFonts w:ascii="Times New Roman" w:hAnsi="Times New Roman" w:cs="Times New Roman"/>
          <w:sz w:val="24"/>
          <w:szCs w:val="24"/>
          <w:lang w:val="en-US"/>
        </w:rPr>
        <w:t xml:space="preserve">, let alone </w:t>
      </w:r>
      <w:r w:rsidR="00462AD3">
        <w:rPr>
          <w:rFonts w:ascii="Times New Roman" w:hAnsi="Times New Roman" w:cs="Times New Roman"/>
          <w:sz w:val="24"/>
          <w:szCs w:val="24"/>
          <w:lang w:val="en-US"/>
        </w:rPr>
        <w:t xml:space="preserve">of </w:t>
      </w:r>
      <w:r w:rsidR="00C968D7">
        <w:rPr>
          <w:rFonts w:ascii="Times New Roman" w:hAnsi="Times New Roman" w:cs="Times New Roman"/>
          <w:sz w:val="24"/>
          <w:szCs w:val="24"/>
          <w:lang w:val="en-US"/>
        </w:rPr>
        <w:t>topics central to the dynamics of confessionalization</w:t>
      </w:r>
      <w:r w:rsidR="00462AD3">
        <w:rPr>
          <w:rFonts w:ascii="Times New Roman" w:hAnsi="Times New Roman" w:cs="Times New Roman"/>
          <w:sz w:val="24"/>
          <w:szCs w:val="24"/>
          <w:lang w:val="en-US"/>
        </w:rPr>
        <w:t>,</w:t>
      </w:r>
      <w:r w:rsidR="00C968D7">
        <w:rPr>
          <w:rFonts w:ascii="Times New Roman" w:hAnsi="Times New Roman" w:cs="Times New Roman"/>
          <w:sz w:val="24"/>
          <w:szCs w:val="24"/>
          <w:lang w:val="en-US"/>
        </w:rPr>
        <w:t xml:space="preserve"> may allow for </w:t>
      </w:r>
      <w:r w:rsidR="00462AD3">
        <w:rPr>
          <w:rFonts w:ascii="Times New Roman" w:hAnsi="Times New Roman" w:cs="Times New Roman"/>
          <w:sz w:val="24"/>
          <w:szCs w:val="24"/>
          <w:lang w:val="en-US"/>
        </w:rPr>
        <w:t xml:space="preserve">an </w:t>
      </w:r>
      <w:r w:rsidR="00C968D7">
        <w:rPr>
          <w:rFonts w:ascii="Times New Roman" w:hAnsi="Times New Roman" w:cs="Times New Roman"/>
          <w:sz w:val="24"/>
          <w:szCs w:val="24"/>
          <w:lang w:val="en-US"/>
        </w:rPr>
        <w:t>alternative interpretation of Cesalpino’s analogical use of blood</w:t>
      </w:r>
      <w:r w:rsidR="002F5981">
        <w:rPr>
          <w:rFonts w:ascii="Times New Roman" w:hAnsi="Times New Roman" w:cs="Times New Roman"/>
          <w:sz w:val="24"/>
          <w:szCs w:val="24"/>
          <w:lang w:val="en-US"/>
        </w:rPr>
        <w:t xml:space="preserve"> and vital heat</w:t>
      </w:r>
      <w:r w:rsidR="00C968D7">
        <w:rPr>
          <w:rFonts w:ascii="Times New Roman" w:hAnsi="Times New Roman" w:cs="Times New Roman"/>
          <w:sz w:val="24"/>
          <w:szCs w:val="24"/>
          <w:lang w:val="en-US"/>
        </w:rPr>
        <w:t xml:space="preserve">. Cesalpino’s cardiocentric physiology may turn out to </w:t>
      </w:r>
      <w:r w:rsidR="002F5981">
        <w:rPr>
          <w:rFonts w:ascii="Times New Roman" w:hAnsi="Times New Roman" w:cs="Times New Roman"/>
          <w:sz w:val="24"/>
          <w:szCs w:val="24"/>
          <w:lang w:val="en-US"/>
        </w:rPr>
        <w:t xml:space="preserve">have not </w:t>
      </w:r>
      <w:r w:rsidR="00C968D7">
        <w:rPr>
          <w:rFonts w:ascii="Times New Roman" w:hAnsi="Times New Roman" w:cs="Times New Roman"/>
          <w:sz w:val="24"/>
          <w:szCs w:val="24"/>
          <w:lang w:val="en-US"/>
        </w:rPr>
        <w:t>be</w:t>
      </w:r>
      <w:r w:rsidR="002F5981">
        <w:rPr>
          <w:rFonts w:ascii="Times New Roman" w:hAnsi="Times New Roman" w:cs="Times New Roman"/>
          <w:sz w:val="24"/>
          <w:szCs w:val="24"/>
          <w:lang w:val="en-US"/>
        </w:rPr>
        <w:t>en</w:t>
      </w:r>
      <w:r w:rsidR="00C968D7">
        <w:rPr>
          <w:rFonts w:ascii="Times New Roman" w:hAnsi="Times New Roman" w:cs="Times New Roman"/>
          <w:sz w:val="24"/>
          <w:szCs w:val="24"/>
          <w:lang w:val="en-US"/>
        </w:rPr>
        <w:t xml:space="preserve"> motivated by the desire to instantiate a pattern of thought well entrenched in the Catholic tradition and </w:t>
      </w:r>
      <w:r w:rsidR="002F5981">
        <w:rPr>
          <w:rFonts w:ascii="Times New Roman" w:hAnsi="Times New Roman" w:cs="Times New Roman"/>
          <w:sz w:val="24"/>
          <w:szCs w:val="24"/>
          <w:lang w:val="en-US"/>
        </w:rPr>
        <w:t>but rather</w:t>
      </w:r>
      <w:r w:rsidR="00C968D7">
        <w:rPr>
          <w:rFonts w:ascii="Times New Roman" w:hAnsi="Times New Roman" w:cs="Times New Roman"/>
          <w:sz w:val="24"/>
          <w:szCs w:val="24"/>
          <w:lang w:val="en-US"/>
        </w:rPr>
        <w:t xml:space="preserve"> by the desire to think through the Aristotelian conception of a </w:t>
      </w:r>
      <w:r w:rsidR="004D6C0C">
        <w:rPr>
          <w:rFonts w:ascii="Times New Roman" w:hAnsi="Times New Roman" w:cs="Times New Roman"/>
          <w:sz w:val="24"/>
          <w:szCs w:val="24"/>
          <w:lang w:val="en-US"/>
        </w:rPr>
        <w:t xml:space="preserve">self-reflexive </w:t>
      </w:r>
      <w:r w:rsidR="00C968D7">
        <w:rPr>
          <w:rFonts w:ascii="Times New Roman" w:hAnsi="Times New Roman" w:cs="Times New Roman"/>
          <w:sz w:val="24"/>
          <w:szCs w:val="24"/>
          <w:lang w:val="en-US"/>
        </w:rPr>
        <w:t>divine intellect</w:t>
      </w:r>
      <w:r w:rsidR="004D6C0C">
        <w:rPr>
          <w:rFonts w:ascii="Times New Roman" w:hAnsi="Times New Roman" w:cs="Times New Roman"/>
          <w:sz w:val="24"/>
          <w:szCs w:val="24"/>
          <w:lang w:val="en-US"/>
        </w:rPr>
        <w:t xml:space="preserve"> that functions as the final cause for natural particulars and the universe as a whole</w:t>
      </w:r>
      <w:r w:rsidR="00C968D7">
        <w:rPr>
          <w:rFonts w:ascii="Times New Roman" w:hAnsi="Times New Roman" w:cs="Times New Roman"/>
          <w:sz w:val="24"/>
          <w:szCs w:val="24"/>
          <w:lang w:val="en-US"/>
        </w:rPr>
        <w:t xml:space="preserve">—a conception that </w:t>
      </w:r>
      <w:r w:rsidR="00E0015F">
        <w:rPr>
          <w:rFonts w:ascii="Times New Roman" w:hAnsi="Times New Roman" w:cs="Times New Roman"/>
          <w:sz w:val="24"/>
          <w:szCs w:val="24"/>
          <w:lang w:val="en-US"/>
        </w:rPr>
        <w:t>can function as explanation for a wide range of natural phenomena, ranging from the origin of vegetative, sensitive and rational powers to the motion of heavenly bodies</w:t>
      </w:r>
      <w:r w:rsidR="00C912B8">
        <w:rPr>
          <w:rFonts w:ascii="Times New Roman" w:hAnsi="Times New Roman" w:cs="Times New Roman"/>
          <w:sz w:val="24"/>
          <w:szCs w:val="24"/>
          <w:lang w:val="en-US"/>
        </w:rPr>
        <w:t>.</w:t>
      </w:r>
      <w:r w:rsidR="00E0015F">
        <w:rPr>
          <w:rFonts w:ascii="Times New Roman" w:hAnsi="Times New Roman" w:cs="Times New Roman"/>
          <w:sz w:val="24"/>
          <w:szCs w:val="24"/>
          <w:lang w:val="en-US"/>
        </w:rPr>
        <w:t xml:space="preserve"> </w:t>
      </w:r>
      <w:r w:rsidR="0079010B">
        <w:rPr>
          <w:rFonts w:ascii="Times New Roman" w:hAnsi="Times New Roman" w:cs="Times New Roman"/>
          <w:sz w:val="24"/>
          <w:szCs w:val="24"/>
          <w:lang w:val="en-US"/>
        </w:rPr>
        <w:t>T</w:t>
      </w:r>
      <w:r w:rsidR="00F769CE">
        <w:rPr>
          <w:rFonts w:ascii="Times New Roman" w:hAnsi="Times New Roman" w:cs="Times New Roman"/>
          <w:sz w:val="24"/>
          <w:szCs w:val="24"/>
          <w:lang w:val="en-US"/>
        </w:rPr>
        <w:t>he analog</w:t>
      </w:r>
      <w:r w:rsidR="0079010B">
        <w:rPr>
          <w:rFonts w:ascii="Times New Roman" w:hAnsi="Times New Roman" w:cs="Times New Roman"/>
          <w:sz w:val="24"/>
          <w:szCs w:val="24"/>
          <w:lang w:val="en-US"/>
        </w:rPr>
        <w:t>ies</w:t>
      </w:r>
      <w:r w:rsidR="00F769CE">
        <w:rPr>
          <w:rFonts w:ascii="Times New Roman" w:hAnsi="Times New Roman" w:cs="Times New Roman"/>
          <w:sz w:val="24"/>
          <w:szCs w:val="24"/>
          <w:lang w:val="en-US"/>
        </w:rPr>
        <w:t xml:space="preserve"> that</w:t>
      </w:r>
      <w:r w:rsidR="007E4007">
        <w:rPr>
          <w:rFonts w:ascii="Times New Roman" w:hAnsi="Times New Roman" w:cs="Times New Roman"/>
          <w:sz w:val="24"/>
          <w:szCs w:val="24"/>
          <w:lang w:val="en-US"/>
        </w:rPr>
        <w:t xml:space="preserve"> Cesalpino dr</w:t>
      </w:r>
      <w:r w:rsidR="00C912B8">
        <w:rPr>
          <w:rFonts w:ascii="Times New Roman" w:hAnsi="Times New Roman" w:cs="Times New Roman"/>
          <w:sz w:val="24"/>
          <w:szCs w:val="24"/>
          <w:lang w:val="en-US"/>
        </w:rPr>
        <w:t>e</w:t>
      </w:r>
      <w:r w:rsidR="007E4007">
        <w:rPr>
          <w:rFonts w:ascii="Times New Roman" w:hAnsi="Times New Roman" w:cs="Times New Roman"/>
          <w:sz w:val="24"/>
          <w:szCs w:val="24"/>
          <w:lang w:val="en-US"/>
        </w:rPr>
        <w:t xml:space="preserve">w between </w:t>
      </w:r>
      <w:r w:rsidR="008F3D33">
        <w:rPr>
          <w:rFonts w:ascii="Times New Roman" w:hAnsi="Times New Roman" w:cs="Times New Roman"/>
          <w:sz w:val="24"/>
          <w:szCs w:val="24"/>
          <w:lang w:val="en-US"/>
        </w:rPr>
        <w:t>animate</w:t>
      </w:r>
      <w:r w:rsidR="007E4007">
        <w:rPr>
          <w:rFonts w:ascii="Times New Roman" w:hAnsi="Times New Roman" w:cs="Times New Roman"/>
          <w:sz w:val="24"/>
          <w:szCs w:val="24"/>
          <w:lang w:val="en-US"/>
        </w:rPr>
        <w:t xml:space="preserve"> substances</w:t>
      </w:r>
      <w:r w:rsidR="0079010B">
        <w:rPr>
          <w:rFonts w:ascii="Times New Roman" w:hAnsi="Times New Roman" w:cs="Times New Roman"/>
          <w:sz w:val="24"/>
          <w:szCs w:val="24"/>
          <w:lang w:val="en-US"/>
        </w:rPr>
        <w:t>, the animate universe</w:t>
      </w:r>
      <w:r w:rsidR="007E4007">
        <w:rPr>
          <w:rFonts w:ascii="Times New Roman" w:hAnsi="Times New Roman" w:cs="Times New Roman"/>
          <w:sz w:val="24"/>
          <w:szCs w:val="24"/>
          <w:lang w:val="en-US"/>
        </w:rPr>
        <w:t xml:space="preserve"> and</w:t>
      </w:r>
      <w:r w:rsidR="00F769CE">
        <w:rPr>
          <w:rFonts w:ascii="Times New Roman" w:hAnsi="Times New Roman" w:cs="Times New Roman"/>
          <w:sz w:val="24"/>
          <w:szCs w:val="24"/>
          <w:lang w:val="en-US"/>
        </w:rPr>
        <w:t xml:space="preserve"> the divine intellect </w:t>
      </w:r>
      <w:r w:rsidR="00C912B8">
        <w:rPr>
          <w:rFonts w:ascii="Times New Roman" w:hAnsi="Times New Roman" w:cs="Times New Roman"/>
          <w:sz w:val="24"/>
          <w:szCs w:val="24"/>
          <w:lang w:val="en-US"/>
        </w:rPr>
        <w:t>is</w:t>
      </w:r>
      <w:r w:rsidR="00F769CE">
        <w:rPr>
          <w:rFonts w:ascii="Times New Roman" w:hAnsi="Times New Roman" w:cs="Times New Roman"/>
          <w:sz w:val="24"/>
          <w:szCs w:val="24"/>
          <w:lang w:val="en-US"/>
        </w:rPr>
        <w:t xml:space="preserve"> grounded </w:t>
      </w:r>
      <w:r w:rsidR="002F5981">
        <w:rPr>
          <w:rFonts w:ascii="Times New Roman" w:hAnsi="Times New Roman" w:cs="Times New Roman"/>
          <w:sz w:val="24"/>
          <w:szCs w:val="24"/>
          <w:lang w:val="en-US"/>
        </w:rPr>
        <w:t>on</w:t>
      </w:r>
      <w:r w:rsidR="007E4007">
        <w:rPr>
          <w:rFonts w:ascii="Times New Roman" w:hAnsi="Times New Roman" w:cs="Times New Roman"/>
          <w:sz w:val="24"/>
          <w:szCs w:val="24"/>
          <w:lang w:val="en-US"/>
        </w:rPr>
        <w:t xml:space="preserve"> the claim that </w:t>
      </w:r>
      <w:r w:rsidR="00F769CE">
        <w:rPr>
          <w:rFonts w:ascii="Times New Roman" w:hAnsi="Times New Roman" w:cs="Times New Roman"/>
          <w:sz w:val="24"/>
          <w:szCs w:val="24"/>
          <w:lang w:val="en-US"/>
        </w:rPr>
        <w:t>the divine intellect</w:t>
      </w:r>
      <w:r w:rsidR="007E4007">
        <w:rPr>
          <w:rFonts w:ascii="Times New Roman" w:hAnsi="Times New Roman" w:cs="Times New Roman"/>
          <w:sz w:val="24"/>
          <w:szCs w:val="24"/>
          <w:lang w:val="en-US"/>
        </w:rPr>
        <w:t xml:space="preserve"> </w:t>
      </w:r>
      <w:r w:rsidR="0079010B">
        <w:rPr>
          <w:rFonts w:ascii="Times New Roman" w:hAnsi="Times New Roman" w:cs="Times New Roman"/>
          <w:sz w:val="24"/>
          <w:szCs w:val="24"/>
          <w:lang w:val="en-US"/>
        </w:rPr>
        <w:t>is a constituent of animate substances and the animate universe. For this reason, Cesalpino held that</w:t>
      </w:r>
      <w:r w:rsidR="007E4007">
        <w:rPr>
          <w:rFonts w:ascii="Times New Roman" w:hAnsi="Times New Roman" w:cs="Times New Roman"/>
          <w:sz w:val="24"/>
          <w:szCs w:val="24"/>
          <w:lang w:val="en-US"/>
        </w:rPr>
        <w:t xml:space="preserve"> the </w:t>
      </w:r>
      <w:r w:rsidR="0079010B">
        <w:rPr>
          <w:rFonts w:ascii="Times New Roman" w:hAnsi="Times New Roman" w:cs="Times New Roman"/>
          <w:sz w:val="24"/>
          <w:szCs w:val="24"/>
          <w:lang w:val="en-US"/>
        </w:rPr>
        <w:t>vegetative and sensitive powers characteristic of</w:t>
      </w:r>
      <w:r w:rsidR="007E4007">
        <w:rPr>
          <w:rFonts w:ascii="Times New Roman" w:hAnsi="Times New Roman" w:cs="Times New Roman"/>
          <w:sz w:val="24"/>
          <w:szCs w:val="24"/>
          <w:lang w:val="en-US"/>
        </w:rPr>
        <w:t xml:space="preserve"> animate beings </w:t>
      </w:r>
      <w:r w:rsidR="0079010B">
        <w:rPr>
          <w:rFonts w:ascii="Times New Roman" w:hAnsi="Times New Roman" w:cs="Times New Roman"/>
          <w:sz w:val="24"/>
          <w:szCs w:val="24"/>
          <w:lang w:val="en-US"/>
        </w:rPr>
        <w:t>could not come about</w:t>
      </w:r>
      <w:r w:rsidR="007E4007">
        <w:rPr>
          <w:rFonts w:ascii="Times New Roman" w:hAnsi="Times New Roman" w:cs="Times New Roman"/>
          <w:sz w:val="24"/>
          <w:szCs w:val="24"/>
          <w:lang w:val="en-US"/>
        </w:rPr>
        <w:t xml:space="preserve"> with</w:t>
      </w:r>
      <w:r w:rsidR="0079010B">
        <w:rPr>
          <w:rFonts w:ascii="Times New Roman" w:hAnsi="Times New Roman" w:cs="Times New Roman"/>
          <w:sz w:val="24"/>
          <w:szCs w:val="24"/>
          <w:lang w:val="en-US"/>
        </w:rPr>
        <w:t>out</w:t>
      </w:r>
      <w:r w:rsidR="007E4007">
        <w:rPr>
          <w:rFonts w:ascii="Times New Roman" w:hAnsi="Times New Roman" w:cs="Times New Roman"/>
          <w:sz w:val="24"/>
          <w:szCs w:val="24"/>
          <w:lang w:val="en-US"/>
        </w:rPr>
        <w:t xml:space="preserve"> </w:t>
      </w:r>
      <w:r w:rsidR="007E4007">
        <w:rPr>
          <w:rFonts w:ascii="Times New Roman" w:hAnsi="Times New Roman" w:cs="Times New Roman"/>
          <w:sz w:val="24"/>
          <w:szCs w:val="24"/>
          <w:lang w:val="en-US"/>
        </w:rPr>
        <w:lastRenderedPageBreak/>
        <w:t>the striving of the divine intellect</w:t>
      </w:r>
      <w:r w:rsidR="0079010B">
        <w:rPr>
          <w:rFonts w:ascii="Times New Roman" w:hAnsi="Times New Roman" w:cs="Times New Roman"/>
          <w:sz w:val="24"/>
          <w:szCs w:val="24"/>
          <w:lang w:val="en-US"/>
        </w:rPr>
        <w:t xml:space="preserve">, and that the same holds for the </w:t>
      </w:r>
      <w:r w:rsidR="00B57247">
        <w:rPr>
          <w:rFonts w:ascii="Times New Roman" w:hAnsi="Times New Roman" w:cs="Times New Roman"/>
          <w:sz w:val="24"/>
          <w:szCs w:val="24"/>
          <w:lang w:val="en-US"/>
        </w:rPr>
        <w:t>striving characteristic of heavenly bodies</w:t>
      </w:r>
      <w:r w:rsidR="00F769CE">
        <w:rPr>
          <w:rFonts w:ascii="Times New Roman" w:hAnsi="Times New Roman" w:cs="Times New Roman"/>
          <w:sz w:val="24"/>
          <w:szCs w:val="24"/>
          <w:lang w:val="en-US"/>
        </w:rPr>
        <w:t xml:space="preserve">. </w:t>
      </w:r>
      <w:r w:rsidR="004D6C0C">
        <w:rPr>
          <w:rFonts w:ascii="Times New Roman" w:hAnsi="Times New Roman" w:cs="Times New Roman"/>
          <w:sz w:val="24"/>
          <w:szCs w:val="24"/>
          <w:lang w:val="en-US"/>
        </w:rPr>
        <w:t xml:space="preserve">If so, then Taurellus </w:t>
      </w:r>
      <w:r w:rsidR="00123319">
        <w:rPr>
          <w:rFonts w:ascii="Times New Roman" w:hAnsi="Times New Roman" w:cs="Times New Roman"/>
          <w:sz w:val="24"/>
          <w:szCs w:val="24"/>
          <w:lang w:val="en-US"/>
        </w:rPr>
        <w:t>may</w:t>
      </w:r>
      <w:r w:rsidR="004D6C0C">
        <w:rPr>
          <w:rFonts w:ascii="Times New Roman" w:hAnsi="Times New Roman" w:cs="Times New Roman"/>
          <w:sz w:val="24"/>
          <w:szCs w:val="24"/>
          <w:lang w:val="en-US"/>
        </w:rPr>
        <w:t xml:space="preserve"> to have been on the right track when he ascribed to Cesalpino a conception of God as a constitu</w:t>
      </w:r>
      <w:r w:rsidR="00A17E6D">
        <w:rPr>
          <w:rFonts w:ascii="Times New Roman" w:hAnsi="Times New Roman" w:cs="Times New Roman"/>
          <w:sz w:val="24"/>
          <w:szCs w:val="24"/>
          <w:lang w:val="en-US"/>
        </w:rPr>
        <w:t>tive</w:t>
      </w:r>
      <w:r w:rsidR="004D6C0C">
        <w:rPr>
          <w:rFonts w:ascii="Times New Roman" w:hAnsi="Times New Roman" w:cs="Times New Roman"/>
          <w:sz w:val="24"/>
          <w:szCs w:val="24"/>
          <w:lang w:val="en-US"/>
        </w:rPr>
        <w:t xml:space="preserve"> cause of living beings and the universe.</w:t>
      </w:r>
      <w:r w:rsidR="00616CA8">
        <w:rPr>
          <w:rFonts w:ascii="Times New Roman" w:hAnsi="Times New Roman" w:cs="Times New Roman"/>
          <w:sz w:val="24"/>
          <w:szCs w:val="24"/>
          <w:lang w:val="en-US"/>
        </w:rPr>
        <w:t xml:space="preserve"> </w:t>
      </w:r>
    </w:p>
    <w:p w14:paraId="4ECED452" w14:textId="77777777" w:rsidR="00B57247" w:rsidRDefault="00B57247" w:rsidP="005C7CC6">
      <w:pPr>
        <w:spacing w:after="0" w:line="480" w:lineRule="auto"/>
        <w:jc w:val="both"/>
        <w:rPr>
          <w:rFonts w:ascii="Times New Roman" w:hAnsi="Times New Roman" w:cs="Times New Roman"/>
          <w:sz w:val="24"/>
          <w:szCs w:val="24"/>
          <w:lang w:val="en-US"/>
        </w:rPr>
      </w:pPr>
    </w:p>
    <w:p w14:paraId="06FAB0AA" w14:textId="77777777" w:rsidR="00E92C3E" w:rsidRPr="008C3817" w:rsidRDefault="00DB5D40" w:rsidP="005C7CC6">
      <w:pPr>
        <w:spacing w:after="0" w:line="480" w:lineRule="auto"/>
        <w:jc w:val="both"/>
        <w:rPr>
          <w:rFonts w:ascii="Times New Roman" w:hAnsi="Times New Roman" w:cs="Times New Roman"/>
          <w:b/>
          <w:bCs/>
          <w:sz w:val="24"/>
          <w:szCs w:val="24"/>
          <w:lang w:val="en-US"/>
        </w:rPr>
      </w:pPr>
      <w:r w:rsidRPr="008C3817">
        <w:rPr>
          <w:rFonts w:ascii="Times New Roman" w:hAnsi="Times New Roman" w:cs="Times New Roman"/>
          <w:b/>
          <w:bCs/>
          <w:sz w:val="24"/>
          <w:szCs w:val="24"/>
          <w:lang w:val="en-US"/>
        </w:rPr>
        <w:t>References</w:t>
      </w:r>
    </w:p>
    <w:p w14:paraId="1DDD3B44" w14:textId="77777777" w:rsidR="00436AA7" w:rsidRPr="008C3817" w:rsidRDefault="00436AA7" w:rsidP="00CA5C40">
      <w:pPr>
        <w:spacing w:after="0" w:line="480" w:lineRule="auto"/>
        <w:ind w:left="288" w:hanging="288"/>
        <w:jc w:val="both"/>
        <w:rPr>
          <w:rFonts w:ascii="Times New Roman" w:hAnsi="Times New Roman" w:cs="Times New Roman"/>
          <w:sz w:val="24"/>
          <w:szCs w:val="24"/>
          <w:lang w:val="en-US"/>
        </w:rPr>
      </w:pPr>
    </w:p>
    <w:p w14:paraId="1315C0BB" w14:textId="3B548838" w:rsidR="007F3E51" w:rsidRDefault="007F3E51" w:rsidP="007F3E51">
      <w:pPr>
        <w:spacing w:after="0" w:line="480" w:lineRule="auto"/>
        <w:ind w:left="289" w:hanging="289"/>
        <w:jc w:val="both"/>
        <w:rPr>
          <w:rFonts w:ascii="Times New Roman" w:hAnsi="Times New Roman" w:cs="Times New Roman"/>
          <w:sz w:val="24"/>
          <w:szCs w:val="24"/>
          <w:lang w:val="en-US"/>
        </w:rPr>
      </w:pPr>
      <w:r w:rsidRPr="007F3E51">
        <w:rPr>
          <w:rFonts w:ascii="Times New Roman" w:hAnsi="Times New Roman" w:cs="Times New Roman"/>
          <w:sz w:val="24"/>
          <w:szCs w:val="24"/>
          <w:lang w:val="en-US"/>
        </w:rPr>
        <w:t xml:space="preserve">Blank, Andreas. “Julius Caesar Scaliger on Corpuscles and the Vacuum.” </w:t>
      </w:r>
      <w:r w:rsidRPr="007F3E51">
        <w:rPr>
          <w:rFonts w:ascii="Times New Roman" w:hAnsi="Times New Roman" w:cs="Times New Roman"/>
          <w:i/>
          <w:sz w:val="24"/>
          <w:szCs w:val="24"/>
          <w:lang w:val="en-US"/>
        </w:rPr>
        <w:t xml:space="preserve">Perspectives on Science </w:t>
      </w:r>
      <w:r w:rsidRPr="007F3E51">
        <w:rPr>
          <w:rFonts w:ascii="Times New Roman" w:hAnsi="Times New Roman" w:cs="Times New Roman"/>
          <w:sz w:val="24"/>
          <w:szCs w:val="24"/>
          <w:lang w:val="en-US"/>
        </w:rPr>
        <w:t>16</w:t>
      </w:r>
      <w:r w:rsidR="000A7F11">
        <w:rPr>
          <w:rFonts w:ascii="Times New Roman" w:hAnsi="Times New Roman" w:cs="Times New Roman"/>
          <w:sz w:val="24"/>
          <w:szCs w:val="24"/>
          <w:lang w:val="en-US"/>
        </w:rPr>
        <w:t xml:space="preserve"> (2008)</w:t>
      </w:r>
      <w:r w:rsidRPr="007F3E51">
        <w:rPr>
          <w:rFonts w:ascii="Times New Roman" w:hAnsi="Times New Roman" w:cs="Times New Roman"/>
          <w:sz w:val="24"/>
          <w:szCs w:val="24"/>
          <w:lang w:val="en-US"/>
        </w:rPr>
        <w:t>: 137–159.</w:t>
      </w:r>
    </w:p>
    <w:p w14:paraId="63BF1ECF" w14:textId="405B4F6F" w:rsidR="00D81B3F" w:rsidRPr="00CE0A30" w:rsidRDefault="00D81B3F" w:rsidP="007F3E51">
      <w:pPr>
        <w:spacing w:after="0" w:line="480" w:lineRule="auto"/>
        <w:ind w:left="289" w:hanging="289"/>
        <w:jc w:val="both"/>
        <w:rPr>
          <w:rFonts w:ascii="Times New Roman" w:hAnsi="Times New Roman" w:cs="Times New Roman"/>
          <w:sz w:val="24"/>
          <w:szCs w:val="24"/>
          <w:lang w:val="en-US"/>
        </w:rPr>
      </w:pPr>
      <w:r w:rsidRPr="007F3E51">
        <w:rPr>
          <w:rFonts w:ascii="Times New Roman" w:hAnsi="Times New Roman" w:cs="Times New Roman"/>
          <w:sz w:val="24"/>
          <w:szCs w:val="24"/>
          <w:lang w:val="en-US"/>
        </w:rPr>
        <w:t>Blank</w:t>
      </w:r>
      <w:r w:rsidRPr="00CE0A30">
        <w:rPr>
          <w:rFonts w:ascii="Times New Roman" w:hAnsi="Times New Roman" w:cs="Times New Roman"/>
          <w:sz w:val="24"/>
          <w:szCs w:val="24"/>
          <w:lang w:val="en-US"/>
        </w:rPr>
        <w:t>, Andreas. “Existential Dependence and the Question of Emanative Causation in Protestant Meta</w:t>
      </w:r>
      <w:r w:rsidRPr="00CE0A30">
        <w:rPr>
          <w:rFonts w:ascii="Times New Roman" w:hAnsi="Times New Roman" w:cs="Times New Roman"/>
          <w:sz w:val="24"/>
          <w:szCs w:val="24"/>
          <w:lang w:val="en-US"/>
        </w:rPr>
        <w:softHyphen/>
        <w:t xml:space="preserve">physics, 1570–1620.” </w:t>
      </w:r>
      <w:r w:rsidRPr="00CE0A30">
        <w:rPr>
          <w:rFonts w:ascii="Times New Roman" w:hAnsi="Times New Roman" w:cs="Times New Roman"/>
          <w:i/>
          <w:sz w:val="24"/>
          <w:szCs w:val="24"/>
          <w:lang w:val="en-US"/>
        </w:rPr>
        <w:t>Intellectual History Review</w:t>
      </w:r>
      <w:r w:rsidRPr="00CE0A30">
        <w:rPr>
          <w:rFonts w:ascii="Times New Roman" w:hAnsi="Times New Roman" w:cs="Times New Roman"/>
          <w:sz w:val="24"/>
          <w:szCs w:val="24"/>
          <w:lang w:val="en-US"/>
        </w:rPr>
        <w:t xml:space="preserve"> 19 (2009): 1–13.</w:t>
      </w:r>
    </w:p>
    <w:p w14:paraId="1C92A04A" w14:textId="527F4F04" w:rsidR="008F4054" w:rsidRPr="00CE0A30" w:rsidRDefault="005777AB" w:rsidP="008F4054">
      <w:pPr>
        <w:spacing w:after="0" w:line="480" w:lineRule="auto"/>
        <w:ind w:left="288" w:hanging="288"/>
        <w:jc w:val="both"/>
        <w:rPr>
          <w:rStyle w:val="Hyperlink"/>
          <w:rFonts w:ascii="Times New Roman" w:hAnsi="Times New Roman" w:cs="Times New Roman"/>
          <w:sz w:val="24"/>
          <w:szCs w:val="24"/>
          <w:lang w:val="en-US"/>
        </w:rPr>
      </w:pPr>
      <w:r w:rsidRPr="00CE0A30">
        <w:rPr>
          <w:rFonts w:ascii="Times New Roman" w:hAnsi="Times New Roman" w:cs="Times New Roman"/>
          <w:iCs/>
          <w:sz w:val="24"/>
          <w:szCs w:val="24"/>
          <w:lang w:val="en-US"/>
        </w:rPr>
        <w:t xml:space="preserve">Blank, Andreas. </w:t>
      </w:r>
      <w:r w:rsidR="008F0648" w:rsidRPr="00CE0A30">
        <w:rPr>
          <w:rFonts w:ascii="Times New Roman" w:hAnsi="Times New Roman" w:cs="Times New Roman"/>
          <w:iCs/>
          <w:sz w:val="24"/>
          <w:szCs w:val="24"/>
          <w:lang w:val="en-US"/>
        </w:rPr>
        <w:t>“</w:t>
      </w:r>
      <w:r w:rsidRPr="00CE0A30">
        <w:rPr>
          <w:rFonts w:ascii="Times New Roman" w:hAnsi="Times New Roman" w:cs="Times New Roman"/>
          <w:iCs/>
          <w:sz w:val="24"/>
          <w:szCs w:val="24"/>
          <w:lang w:val="en-US"/>
        </w:rPr>
        <w:t>Nicolaus Taurellus.</w:t>
      </w:r>
      <w:r w:rsidR="008F0648" w:rsidRPr="00CE0A30">
        <w:rPr>
          <w:rFonts w:ascii="Times New Roman" w:hAnsi="Times New Roman" w:cs="Times New Roman"/>
          <w:iCs/>
          <w:sz w:val="24"/>
          <w:szCs w:val="24"/>
          <w:lang w:val="en-US"/>
        </w:rPr>
        <w:t>”</w:t>
      </w:r>
      <w:r w:rsidRPr="00CE0A30">
        <w:rPr>
          <w:rFonts w:ascii="Times New Roman" w:hAnsi="Times New Roman" w:cs="Times New Roman"/>
          <w:iCs/>
          <w:sz w:val="24"/>
          <w:szCs w:val="24"/>
          <w:lang w:val="en-US"/>
        </w:rPr>
        <w:t xml:space="preserve"> </w:t>
      </w:r>
      <w:r w:rsidRPr="00CE0A30">
        <w:rPr>
          <w:rFonts w:ascii="Times New Roman" w:hAnsi="Times New Roman" w:cs="Times New Roman"/>
          <w:i/>
          <w:iCs/>
          <w:sz w:val="24"/>
          <w:szCs w:val="24"/>
          <w:lang w:val="en-US"/>
        </w:rPr>
        <w:t>Stanford Encyclopedia of Philosophy</w:t>
      </w:r>
      <w:r w:rsidRPr="00CE0A30">
        <w:rPr>
          <w:rFonts w:ascii="Times New Roman" w:hAnsi="Times New Roman" w:cs="Times New Roman"/>
          <w:iCs/>
          <w:sz w:val="24"/>
          <w:szCs w:val="24"/>
          <w:lang w:val="en-US"/>
        </w:rPr>
        <w:t>. Edited by Edward N. Zalta.</w:t>
      </w:r>
      <w:r w:rsidR="00EB02FD">
        <w:rPr>
          <w:rFonts w:ascii="Times New Roman" w:hAnsi="Times New Roman" w:cs="Times New Roman"/>
          <w:iCs/>
          <w:sz w:val="24"/>
          <w:szCs w:val="24"/>
          <w:lang w:val="en-US"/>
        </w:rPr>
        <w:t xml:space="preserve"> 2016 edition, revised 2021.</w:t>
      </w:r>
      <w:r w:rsidRPr="00CE0A30">
        <w:rPr>
          <w:rFonts w:ascii="Times New Roman" w:hAnsi="Times New Roman" w:cs="Times New Roman"/>
          <w:iCs/>
          <w:sz w:val="24"/>
          <w:szCs w:val="24"/>
          <w:lang w:val="en-US"/>
        </w:rPr>
        <w:t xml:space="preserve"> </w:t>
      </w:r>
      <w:hyperlink r:id="rId8" w:history="1">
        <w:r w:rsidR="00B272EC" w:rsidRPr="00CE0A30">
          <w:rPr>
            <w:rStyle w:val="Hyperlink"/>
            <w:rFonts w:ascii="Times New Roman" w:hAnsi="Times New Roman" w:cs="Times New Roman"/>
            <w:sz w:val="24"/>
            <w:szCs w:val="24"/>
            <w:lang w:val="en-US"/>
          </w:rPr>
          <w:t>https://plato.stanford.edu/entries/taurellus.</w:t>
        </w:r>
      </w:hyperlink>
    </w:p>
    <w:p w14:paraId="06C872D0" w14:textId="6515037B" w:rsidR="00D81B3F" w:rsidRPr="00CE0A30" w:rsidRDefault="00D81B3F" w:rsidP="008F4054">
      <w:pPr>
        <w:spacing w:after="0" w:line="480" w:lineRule="auto"/>
        <w:ind w:left="288" w:hanging="288"/>
        <w:jc w:val="both"/>
        <w:rPr>
          <w:rStyle w:val="Hyperlink"/>
          <w:rFonts w:ascii="Times New Roman" w:hAnsi="Times New Roman" w:cs="Times New Roman"/>
          <w:color w:val="auto"/>
          <w:sz w:val="24"/>
          <w:szCs w:val="24"/>
          <w:u w:val="none"/>
          <w:lang w:val="en-US"/>
        </w:rPr>
      </w:pPr>
      <w:r w:rsidRPr="00CE0A30">
        <w:rPr>
          <w:rStyle w:val="Hyperlink"/>
          <w:rFonts w:ascii="Times New Roman" w:hAnsi="Times New Roman" w:cs="Times New Roman"/>
          <w:color w:val="auto"/>
          <w:sz w:val="24"/>
          <w:szCs w:val="24"/>
          <w:u w:val="none"/>
          <w:lang w:val="en-US"/>
        </w:rPr>
        <w:t xml:space="preserve">Blank, Andreas. </w:t>
      </w:r>
      <w:r w:rsidRPr="00CE0A30">
        <w:rPr>
          <w:rFonts w:ascii="Times New Roman" w:hAnsi="Times New Roman" w:cs="Times New Roman"/>
          <w:iCs/>
          <w:sz w:val="24"/>
          <w:szCs w:val="24"/>
          <w:lang w:val="en-US"/>
        </w:rPr>
        <w:t xml:space="preserve">“The Question of Emergence in Protestant Natural Philosophy, 1540–1610.” </w:t>
      </w:r>
      <w:r w:rsidRPr="00CE0A30">
        <w:rPr>
          <w:rFonts w:ascii="Times New Roman" w:hAnsi="Times New Roman" w:cs="Times New Roman"/>
          <w:i/>
          <w:iCs/>
          <w:sz w:val="24"/>
          <w:szCs w:val="24"/>
          <w:lang w:val="en-US"/>
        </w:rPr>
        <w:t>Hungarian Philosophical Review</w:t>
      </w:r>
      <w:r w:rsidRPr="00CE0A30">
        <w:rPr>
          <w:rFonts w:ascii="Times New Roman" w:hAnsi="Times New Roman" w:cs="Times New Roman"/>
          <w:iCs/>
          <w:sz w:val="24"/>
          <w:szCs w:val="24"/>
          <w:lang w:val="en-US"/>
        </w:rPr>
        <w:t xml:space="preserve"> 61 (2017): 7–22.</w:t>
      </w:r>
    </w:p>
    <w:p w14:paraId="3C15B57D" w14:textId="4099CD7F" w:rsidR="00D81B3F" w:rsidRPr="00CE0A30" w:rsidRDefault="00D81B3F" w:rsidP="008F4054">
      <w:pPr>
        <w:spacing w:after="0" w:line="480" w:lineRule="auto"/>
        <w:ind w:left="288" w:hanging="288"/>
        <w:jc w:val="both"/>
        <w:rPr>
          <w:rStyle w:val="Hyperlink"/>
          <w:rFonts w:ascii="Times New Roman" w:hAnsi="Times New Roman" w:cs="Times New Roman"/>
          <w:color w:val="auto"/>
          <w:sz w:val="24"/>
          <w:szCs w:val="24"/>
          <w:u w:val="none"/>
          <w:lang w:val="en-US"/>
        </w:rPr>
      </w:pPr>
      <w:r w:rsidRPr="00CE0A30">
        <w:rPr>
          <w:rStyle w:val="Hyperlink"/>
          <w:rFonts w:ascii="Times New Roman" w:hAnsi="Times New Roman" w:cs="Times New Roman"/>
          <w:color w:val="auto"/>
          <w:sz w:val="24"/>
          <w:szCs w:val="24"/>
          <w:u w:val="none"/>
          <w:lang w:val="en-US"/>
        </w:rPr>
        <w:t xml:space="preserve">Blank, Andreas. </w:t>
      </w:r>
      <w:r w:rsidRPr="00CE0A30">
        <w:rPr>
          <w:rFonts w:ascii="Times New Roman" w:hAnsi="Times New Roman" w:cs="Times New Roman"/>
          <w:iCs/>
          <w:sz w:val="24"/>
          <w:szCs w:val="24"/>
          <w:lang w:val="en-US"/>
        </w:rPr>
        <w:t xml:space="preserve">“Sixteenth-Century Pharmacology and the Controversy between Reductionism and Emergentism.” </w:t>
      </w:r>
      <w:r w:rsidRPr="00CE0A30">
        <w:rPr>
          <w:rFonts w:ascii="Times New Roman" w:hAnsi="Times New Roman" w:cs="Times New Roman"/>
          <w:i/>
          <w:iCs/>
          <w:sz w:val="24"/>
          <w:szCs w:val="24"/>
          <w:lang w:val="en-US"/>
        </w:rPr>
        <w:t>Perspectives on Science</w:t>
      </w:r>
      <w:r w:rsidRPr="00CE0A30">
        <w:rPr>
          <w:rFonts w:ascii="Times New Roman" w:hAnsi="Times New Roman" w:cs="Times New Roman"/>
          <w:iCs/>
          <w:sz w:val="24"/>
          <w:szCs w:val="24"/>
          <w:lang w:val="en-US"/>
        </w:rPr>
        <w:t xml:space="preserve"> 26 (2018): 157–184.</w:t>
      </w:r>
    </w:p>
    <w:p w14:paraId="08A6549E" w14:textId="29E41D9A" w:rsidR="00D81B3F" w:rsidRPr="00CE0A30" w:rsidRDefault="00D81B3F" w:rsidP="008F4054">
      <w:pPr>
        <w:spacing w:after="0" w:line="480" w:lineRule="auto"/>
        <w:ind w:left="288" w:hanging="288"/>
        <w:jc w:val="both"/>
        <w:rPr>
          <w:rFonts w:ascii="Times New Roman" w:hAnsi="Times New Roman" w:cs="Times New Roman"/>
          <w:sz w:val="24"/>
          <w:szCs w:val="24"/>
        </w:rPr>
      </w:pPr>
      <w:r w:rsidRPr="00CE0A30">
        <w:rPr>
          <w:rStyle w:val="Hyperlink"/>
          <w:rFonts w:ascii="Times New Roman" w:hAnsi="Times New Roman" w:cs="Times New Roman"/>
          <w:color w:val="auto"/>
          <w:sz w:val="24"/>
          <w:szCs w:val="24"/>
          <w:u w:val="none"/>
          <w:lang w:val="en-US"/>
        </w:rPr>
        <w:t>Blank, Andreas.</w:t>
      </w:r>
      <w:r w:rsidR="00CE0A30" w:rsidRPr="00CE0A30">
        <w:rPr>
          <w:rFonts w:ascii="Times New Roman" w:hAnsi="Times New Roman" w:cs="Times New Roman"/>
          <w:iCs/>
          <w:sz w:val="24"/>
          <w:szCs w:val="24"/>
          <w:lang w:val="en-US"/>
        </w:rPr>
        <w:t xml:space="preserve"> “Instrumental Causes and the Natural Origin of Souls in Antonio Ponce de Santacruz’s Theory of Animal Generation.” </w:t>
      </w:r>
      <w:r w:rsidR="00CE0A30" w:rsidRPr="00CE0A30">
        <w:rPr>
          <w:rFonts w:ascii="Times New Roman" w:hAnsi="Times New Roman" w:cs="Times New Roman"/>
          <w:i/>
          <w:iCs/>
          <w:sz w:val="24"/>
          <w:szCs w:val="24"/>
          <w:lang w:val="en-US"/>
        </w:rPr>
        <w:t>Annals of Science</w:t>
      </w:r>
      <w:r w:rsidR="00CE0A30" w:rsidRPr="00CE0A30">
        <w:rPr>
          <w:rFonts w:ascii="Times New Roman" w:hAnsi="Times New Roman" w:cs="Times New Roman"/>
          <w:iCs/>
          <w:sz w:val="24"/>
          <w:szCs w:val="24"/>
          <w:lang w:val="en-US"/>
        </w:rPr>
        <w:t xml:space="preserve"> 76 (2019): 184–209.</w:t>
      </w:r>
    </w:p>
    <w:p w14:paraId="0E086077" w14:textId="5FAE1C16" w:rsidR="004B2E00" w:rsidRPr="008C3817" w:rsidRDefault="004B2E00" w:rsidP="008F4054">
      <w:pPr>
        <w:spacing w:after="0" w:line="480" w:lineRule="auto"/>
        <w:ind w:left="288" w:hanging="288"/>
        <w:jc w:val="both"/>
        <w:rPr>
          <w:rStyle w:val="Hyperlink"/>
          <w:rFonts w:ascii="Times New Roman" w:hAnsi="Times New Roman" w:cs="Times New Roman"/>
          <w:color w:val="auto"/>
          <w:sz w:val="24"/>
          <w:szCs w:val="24"/>
          <w:u w:val="none"/>
          <w:lang w:val="en-US"/>
        </w:rPr>
      </w:pPr>
      <w:r w:rsidRPr="00CE0A30">
        <w:rPr>
          <w:rStyle w:val="Hyperlink"/>
          <w:rFonts w:ascii="Times New Roman" w:hAnsi="Times New Roman" w:cs="Times New Roman"/>
          <w:color w:val="auto"/>
          <w:sz w:val="24"/>
          <w:szCs w:val="24"/>
          <w:u w:val="none"/>
          <w:lang w:val="en-US"/>
        </w:rPr>
        <w:t xml:space="preserve">Bylebyl, </w:t>
      </w:r>
      <w:r w:rsidR="002A3AE8" w:rsidRPr="00CE0A30">
        <w:rPr>
          <w:rStyle w:val="Hyperlink"/>
          <w:rFonts w:ascii="Times New Roman" w:hAnsi="Times New Roman" w:cs="Times New Roman"/>
          <w:color w:val="auto"/>
          <w:sz w:val="24"/>
          <w:szCs w:val="24"/>
          <w:u w:val="none"/>
          <w:lang w:val="en-US"/>
        </w:rPr>
        <w:t>J</w:t>
      </w:r>
      <w:r w:rsidR="00A27391" w:rsidRPr="00CE0A30">
        <w:rPr>
          <w:rStyle w:val="Hyperlink"/>
          <w:rFonts w:ascii="Times New Roman" w:hAnsi="Times New Roman" w:cs="Times New Roman"/>
          <w:color w:val="auto"/>
          <w:sz w:val="24"/>
          <w:szCs w:val="24"/>
          <w:u w:val="none"/>
          <w:lang w:val="en-US"/>
        </w:rPr>
        <w:t>erome</w:t>
      </w:r>
      <w:r w:rsidR="002A3AE8" w:rsidRPr="00CE0A30">
        <w:rPr>
          <w:rStyle w:val="Hyperlink"/>
          <w:rFonts w:ascii="Times New Roman" w:hAnsi="Times New Roman" w:cs="Times New Roman"/>
          <w:color w:val="auto"/>
          <w:sz w:val="24"/>
          <w:szCs w:val="24"/>
          <w:u w:val="none"/>
          <w:lang w:val="en-US"/>
        </w:rPr>
        <w:t xml:space="preserve"> J</w:t>
      </w:r>
      <w:r w:rsidRPr="00CE0A30">
        <w:rPr>
          <w:rStyle w:val="Hyperlink"/>
          <w:rFonts w:ascii="Times New Roman" w:hAnsi="Times New Roman" w:cs="Times New Roman"/>
          <w:color w:val="auto"/>
          <w:sz w:val="24"/>
          <w:szCs w:val="24"/>
          <w:u w:val="none"/>
          <w:lang w:val="en-US"/>
        </w:rPr>
        <w:t>.</w:t>
      </w:r>
      <w:r w:rsidR="002A3AE8" w:rsidRPr="00CE0A30">
        <w:rPr>
          <w:rStyle w:val="Hyperlink"/>
          <w:rFonts w:ascii="Times New Roman" w:hAnsi="Times New Roman" w:cs="Times New Roman"/>
          <w:color w:val="auto"/>
          <w:sz w:val="24"/>
          <w:szCs w:val="24"/>
          <w:u w:val="none"/>
          <w:lang w:val="en-US"/>
        </w:rPr>
        <w:t xml:space="preserve"> “Cesalpino and Harvey on Portal Circulation.” In </w:t>
      </w:r>
      <w:r w:rsidR="002A3AE8" w:rsidRPr="00CE0A30">
        <w:rPr>
          <w:rStyle w:val="Hyperlink"/>
          <w:rFonts w:ascii="Times New Roman" w:hAnsi="Times New Roman" w:cs="Times New Roman"/>
          <w:i/>
          <w:iCs/>
          <w:color w:val="auto"/>
          <w:sz w:val="24"/>
          <w:szCs w:val="24"/>
          <w:u w:val="none"/>
          <w:lang w:val="en-US"/>
        </w:rPr>
        <w:t>Medicine and Society in the Renaissance</w:t>
      </w:r>
      <w:r w:rsidR="00512F73" w:rsidRPr="00CE0A30">
        <w:rPr>
          <w:rStyle w:val="Hyperlink"/>
          <w:rFonts w:ascii="Times New Roman" w:hAnsi="Times New Roman" w:cs="Times New Roman"/>
          <w:i/>
          <w:iCs/>
          <w:color w:val="auto"/>
          <w:sz w:val="24"/>
          <w:szCs w:val="24"/>
          <w:u w:val="none"/>
          <w:lang w:val="en-US"/>
        </w:rPr>
        <w:t>. Essays to honor Walter Pagel</w:t>
      </w:r>
      <w:r w:rsidR="002A3AE8" w:rsidRPr="00CE0A30">
        <w:rPr>
          <w:rStyle w:val="Hyperlink"/>
          <w:rFonts w:ascii="Times New Roman" w:hAnsi="Times New Roman" w:cs="Times New Roman"/>
          <w:color w:val="auto"/>
          <w:sz w:val="24"/>
          <w:szCs w:val="24"/>
          <w:u w:val="none"/>
          <w:lang w:val="en-US"/>
        </w:rPr>
        <w:t>. Edited by All</w:t>
      </w:r>
      <w:r w:rsidR="001104B1" w:rsidRPr="00CE0A30">
        <w:rPr>
          <w:rStyle w:val="Hyperlink"/>
          <w:rFonts w:ascii="Times New Roman" w:hAnsi="Times New Roman" w:cs="Times New Roman"/>
          <w:color w:val="auto"/>
          <w:sz w:val="24"/>
          <w:szCs w:val="24"/>
          <w:u w:val="none"/>
          <w:lang w:val="en-US"/>
        </w:rPr>
        <w:t>e</w:t>
      </w:r>
      <w:r w:rsidR="002A3AE8" w:rsidRPr="00CE0A30">
        <w:rPr>
          <w:rStyle w:val="Hyperlink"/>
          <w:rFonts w:ascii="Times New Roman" w:hAnsi="Times New Roman" w:cs="Times New Roman"/>
          <w:color w:val="auto"/>
          <w:sz w:val="24"/>
          <w:szCs w:val="24"/>
          <w:u w:val="none"/>
          <w:lang w:val="en-US"/>
        </w:rPr>
        <w:t xml:space="preserve">n </w:t>
      </w:r>
      <w:r w:rsidR="001104B1" w:rsidRPr="00CE0A30">
        <w:rPr>
          <w:rStyle w:val="Hyperlink"/>
          <w:rFonts w:ascii="Times New Roman" w:hAnsi="Times New Roman" w:cs="Times New Roman"/>
          <w:color w:val="auto"/>
          <w:sz w:val="24"/>
          <w:szCs w:val="24"/>
          <w:u w:val="none"/>
          <w:lang w:val="en-US"/>
        </w:rPr>
        <w:t xml:space="preserve">G. </w:t>
      </w:r>
      <w:r w:rsidR="002A3AE8" w:rsidRPr="00CE0A30">
        <w:rPr>
          <w:rStyle w:val="Hyperlink"/>
          <w:rFonts w:ascii="Times New Roman" w:hAnsi="Times New Roman" w:cs="Times New Roman"/>
          <w:color w:val="auto"/>
          <w:sz w:val="24"/>
          <w:szCs w:val="24"/>
          <w:u w:val="none"/>
          <w:lang w:val="en-US"/>
        </w:rPr>
        <w:t xml:space="preserve">Debus. </w:t>
      </w:r>
      <w:r w:rsidR="00512F73" w:rsidRPr="00CE0A30">
        <w:rPr>
          <w:rStyle w:val="Hyperlink"/>
          <w:rFonts w:ascii="Times New Roman" w:hAnsi="Times New Roman" w:cs="Times New Roman"/>
          <w:color w:val="auto"/>
          <w:sz w:val="24"/>
          <w:szCs w:val="24"/>
          <w:u w:val="none"/>
          <w:lang w:val="en-US"/>
        </w:rPr>
        <w:t xml:space="preserve">2 vols. </w:t>
      </w:r>
      <w:r w:rsidR="000A7F11">
        <w:rPr>
          <w:rStyle w:val="Hyperlink"/>
          <w:rFonts w:ascii="Times New Roman" w:hAnsi="Times New Roman" w:cs="Times New Roman"/>
          <w:color w:val="auto"/>
          <w:sz w:val="24"/>
          <w:szCs w:val="24"/>
          <w:u w:val="none"/>
          <w:lang w:val="en-US"/>
        </w:rPr>
        <w:t>(</w:t>
      </w:r>
      <w:r w:rsidR="002A3AE8" w:rsidRPr="00CE0A30">
        <w:rPr>
          <w:rStyle w:val="Hyperlink"/>
          <w:rFonts w:ascii="Times New Roman" w:hAnsi="Times New Roman" w:cs="Times New Roman"/>
          <w:color w:val="auto"/>
          <w:sz w:val="24"/>
          <w:szCs w:val="24"/>
          <w:u w:val="none"/>
          <w:lang w:val="en-US"/>
        </w:rPr>
        <w:t xml:space="preserve">New York: </w:t>
      </w:r>
      <w:r w:rsidR="00512F73" w:rsidRPr="00CE0A30">
        <w:rPr>
          <w:rStyle w:val="Hyperlink"/>
          <w:rFonts w:ascii="Times New Roman" w:hAnsi="Times New Roman" w:cs="Times New Roman"/>
          <w:color w:val="auto"/>
          <w:sz w:val="24"/>
          <w:szCs w:val="24"/>
          <w:u w:val="none"/>
          <w:lang w:val="en-US"/>
        </w:rPr>
        <w:t>Science History Publications,</w:t>
      </w:r>
      <w:r w:rsidR="000A7F11">
        <w:rPr>
          <w:rStyle w:val="Hyperlink"/>
          <w:rFonts w:ascii="Times New Roman" w:hAnsi="Times New Roman" w:cs="Times New Roman"/>
          <w:color w:val="auto"/>
          <w:sz w:val="24"/>
          <w:szCs w:val="24"/>
          <w:u w:val="none"/>
          <w:lang w:val="en-US"/>
        </w:rPr>
        <w:t xml:space="preserve"> 1972),</w:t>
      </w:r>
      <w:r w:rsidR="002A3AE8" w:rsidRPr="00CE0A30">
        <w:rPr>
          <w:rStyle w:val="Hyperlink"/>
          <w:rFonts w:ascii="Times New Roman" w:hAnsi="Times New Roman" w:cs="Times New Roman"/>
          <w:color w:val="auto"/>
          <w:sz w:val="24"/>
          <w:szCs w:val="24"/>
          <w:u w:val="none"/>
          <w:lang w:val="en-US"/>
        </w:rPr>
        <w:t xml:space="preserve"> 1:</w:t>
      </w:r>
      <w:r w:rsidR="002A3AE8" w:rsidRPr="008C3817">
        <w:rPr>
          <w:rStyle w:val="Hyperlink"/>
          <w:rFonts w:ascii="Times New Roman" w:hAnsi="Times New Roman" w:cs="Times New Roman"/>
          <w:color w:val="auto"/>
          <w:sz w:val="24"/>
          <w:szCs w:val="24"/>
          <w:u w:val="none"/>
          <w:lang w:val="en-US"/>
        </w:rPr>
        <w:t xml:space="preserve"> 39</w:t>
      </w:r>
      <w:r w:rsidR="002A3AE8" w:rsidRPr="008C3817">
        <w:rPr>
          <w:rFonts w:ascii="Times New Roman" w:hAnsi="Times New Roman" w:cs="Times New Roman"/>
          <w:sz w:val="24"/>
          <w:szCs w:val="24"/>
          <w:lang w:val="en-US"/>
        </w:rPr>
        <w:t>–</w:t>
      </w:r>
      <w:r w:rsidR="002A3AE8" w:rsidRPr="008C3817">
        <w:rPr>
          <w:rStyle w:val="Hyperlink"/>
          <w:rFonts w:ascii="Times New Roman" w:hAnsi="Times New Roman" w:cs="Times New Roman"/>
          <w:color w:val="auto"/>
          <w:sz w:val="24"/>
          <w:szCs w:val="24"/>
          <w:u w:val="none"/>
          <w:lang w:val="en-US"/>
        </w:rPr>
        <w:t>52.</w:t>
      </w:r>
    </w:p>
    <w:p w14:paraId="51A755EE" w14:textId="5F16DC47" w:rsidR="002A3AE8" w:rsidRPr="008C3817" w:rsidRDefault="002A3AE8" w:rsidP="008F4054">
      <w:pPr>
        <w:spacing w:after="0" w:line="480" w:lineRule="auto"/>
        <w:ind w:left="288" w:hanging="288"/>
        <w:jc w:val="both"/>
        <w:rPr>
          <w:rStyle w:val="Hyperlink"/>
          <w:rFonts w:ascii="Times New Roman" w:hAnsi="Times New Roman" w:cs="Times New Roman"/>
          <w:color w:val="auto"/>
          <w:sz w:val="24"/>
          <w:szCs w:val="24"/>
          <w:u w:val="none"/>
          <w:lang w:val="en-US"/>
        </w:rPr>
      </w:pPr>
      <w:r w:rsidRPr="008C3817">
        <w:rPr>
          <w:rStyle w:val="Hyperlink"/>
          <w:rFonts w:ascii="Times New Roman" w:hAnsi="Times New Roman" w:cs="Times New Roman"/>
          <w:color w:val="auto"/>
          <w:sz w:val="24"/>
          <w:szCs w:val="24"/>
          <w:u w:val="none"/>
          <w:lang w:val="en-US"/>
        </w:rPr>
        <w:t>Bylebyl, J</w:t>
      </w:r>
      <w:r w:rsidR="00A27391">
        <w:rPr>
          <w:rStyle w:val="Hyperlink"/>
          <w:rFonts w:ascii="Times New Roman" w:hAnsi="Times New Roman" w:cs="Times New Roman"/>
          <w:color w:val="auto"/>
          <w:sz w:val="24"/>
          <w:szCs w:val="24"/>
          <w:u w:val="none"/>
          <w:lang w:val="en-US"/>
        </w:rPr>
        <w:t>erome</w:t>
      </w:r>
      <w:r w:rsidRPr="008C3817">
        <w:rPr>
          <w:rStyle w:val="Hyperlink"/>
          <w:rFonts w:ascii="Times New Roman" w:hAnsi="Times New Roman" w:cs="Times New Roman"/>
          <w:color w:val="auto"/>
          <w:sz w:val="24"/>
          <w:szCs w:val="24"/>
          <w:u w:val="none"/>
          <w:lang w:val="en-US"/>
        </w:rPr>
        <w:t xml:space="preserve"> J. “Nutrition, Quantification and Circulation.” </w:t>
      </w:r>
      <w:r w:rsidRPr="008C3817">
        <w:rPr>
          <w:rStyle w:val="Hyperlink"/>
          <w:rFonts w:ascii="Times New Roman" w:hAnsi="Times New Roman" w:cs="Times New Roman"/>
          <w:i/>
          <w:iCs/>
          <w:color w:val="auto"/>
          <w:sz w:val="24"/>
          <w:szCs w:val="24"/>
          <w:u w:val="none"/>
          <w:lang w:val="en-US"/>
        </w:rPr>
        <w:t xml:space="preserve">Bulletin of the History of Medicine </w:t>
      </w:r>
      <w:r w:rsidRPr="008C3817">
        <w:rPr>
          <w:rStyle w:val="Hyperlink"/>
          <w:rFonts w:ascii="Times New Roman" w:hAnsi="Times New Roman" w:cs="Times New Roman"/>
          <w:color w:val="auto"/>
          <w:sz w:val="24"/>
          <w:szCs w:val="24"/>
          <w:u w:val="none"/>
          <w:lang w:val="en-US"/>
        </w:rPr>
        <w:t>51</w:t>
      </w:r>
      <w:r w:rsidR="000A7F11">
        <w:rPr>
          <w:rStyle w:val="Hyperlink"/>
          <w:rFonts w:ascii="Times New Roman" w:hAnsi="Times New Roman" w:cs="Times New Roman"/>
          <w:color w:val="auto"/>
          <w:sz w:val="24"/>
          <w:szCs w:val="24"/>
          <w:u w:val="none"/>
          <w:lang w:val="en-US"/>
        </w:rPr>
        <w:t xml:space="preserve"> (1977)</w:t>
      </w:r>
      <w:r w:rsidRPr="008C3817">
        <w:rPr>
          <w:rStyle w:val="Hyperlink"/>
          <w:rFonts w:ascii="Times New Roman" w:hAnsi="Times New Roman" w:cs="Times New Roman"/>
          <w:color w:val="auto"/>
          <w:sz w:val="24"/>
          <w:szCs w:val="24"/>
          <w:u w:val="none"/>
          <w:lang w:val="en-US"/>
        </w:rPr>
        <w:t>: 369</w:t>
      </w:r>
      <w:r w:rsidRPr="008C3817">
        <w:rPr>
          <w:rFonts w:ascii="Times New Roman" w:hAnsi="Times New Roman" w:cs="Times New Roman"/>
          <w:sz w:val="24"/>
          <w:szCs w:val="24"/>
          <w:lang w:val="en-US"/>
        </w:rPr>
        <w:t>–385.</w:t>
      </w:r>
    </w:p>
    <w:p w14:paraId="7CC282DF" w14:textId="1BAAB791" w:rsidR="008F4054" w:rsidRPr="008C3817" w:rsidRDefault="00D80E42" w:rsidP="008F4054">
      <w:pPr>
        <w:spacing w:after="0" w:line="480" w:lineRule="auto"/>
        <w:ind w:left="288" w:hanging="288"/>
        <w:jc w:val="both"/>
        <w:rPr>
          <w:rFonts w:ascii="Times New Roman" w:hAnsi="Times New Roman" w:cs="Times New Roman"/>
          <w:sz w:val="24"/>
          <w:szCs w:val="24"/>
          <w:lang w:val="en-US"/>
        </w:rPr>
      </w:pPr>
      <w:r w:rsidRPr="008C3817">
        <w:rPr>
          <w:rFonts w:ascii="Times New Roman" w:hAnsi="Times New Roman" w:cs="Times New Roman"/>
          <w:sz w:val="24"/>
          <w:szCs w:val="24"/>
          <w:lang w:val="en-US"/>
        </w:rPr>
        <w:t xml:space="preserve">Cesalpino, Andrea. </w:t>
      </w:r>
      <w:r w:rsidRPr="008C3817">
        <w:rPr>
          <w:rFonts w:ascii="Times New Roman" w:hAnsi="Times New Roman" w:cs="Times New Roman"/>
          <w:i/>
          <w:iCs/>
          <w:sz w:val="24"/>
          <w:szCs w:val="24"/>
          <w:lang w:val="en-US"/>
        </w:rPr>
        <w:t xml:space="preserve">Quaestionum </w:t>
      </w:r>
      <w:r w:rsidR="004C73B2" w:rsidRPr="008C3817">
        <w:rPr>
          <w:rFonts w:ascii="Times New Roman" w:hAnsi="Times New Roman" w:cs="Times New Roman"/>
          <w:i/>
          <w:iCs/>
          <w:sz w:val="24"/>
          <w:szCs w:val="24"/>
          <w:lang w:val="en-US"/>
        </w:rPr>
        <w:t>P</w:t>
      </w:r>
      <w:r w:rsidRPr="008C3817">
        <w:rPr>
          <w:rFonts w:ascii="Times New Roman" w:hAnsi="Times New Roman" w:cs="Times New Roman"/>
          <w:i/>
          <w:iCs/>
          <w:sz w:val="24"/>
          <w:szCs w:val="24"/>
          <w:lang w:val="en-US"/>
        </w:rPr>
        <w:t>eripateticarum libri V</w:t>
      </w:r>
      <w:r w:rsidR="004C73B2" w:rsidRPr="008C3817">
        <w:rPr>
          <w:rFonts w:ascii="Times New Roman" w:hAnsi="Times New Roman" w:cs="Times New Roman"/>
          <w:sz w:val="24"/>
          <w:szCs w:val="24"/>
          <w:lang w:val="en-US"/>
        </w:rPr>
        <w:t xml:space="preserve"> … </w:t>
      </w:r>
      <w:r w:rsidR="004C73B2" w:rsidRPr="008C3817">
        <w:rPr>
          <w:rFonts w:ascii="Times New Roman" w:hAnsi="Times New Roman" w:cs="Times New Roman"/>
          <w:i/>
          <w:iCs/>
          <w:sz w:val="24"/>
          <w:szCs w:val="24"/>
          <w:lang w:val="en-US"/>
        </w:rPr>
        <w:t>Daemonum investigatio Peripatetica … Quaestionum medicarum libri II. De medicamentorum facultatibus libri II</w:t>
      </w:r>
      <w:r w:rsidR="007D3336" w:rsidRPr="008C3817">
        <w:rPr>
          <w:rFonts w:ascii="Times New Roman" w:hAnsi="Times New Roman" w:cs="Times New Roman"/>
          <w:sz w:val="24"/>
          <w:szCs w:val="24"/>
          <w:lang w:val="en-US"/>
        </w:rPr>
        <w:t xml:space="preserve"> </w:t>
      </w:r>
      <w:r w:rsidR="000A7F11">
        <w:rPr>
          <w:rFonts w:ascii="Times New Roman" w:hAnsi="Times New Roman" w:cs="Times New Roman"/>
          <w:sz w:val="24"/>
          <w:szCs w:val="24"/>
          <w:lang w:val="en-US"/>
        </w:rPr>
        <w:t>(</w:t>
      </w:r>
      <w:r w:rsidRPr="008C3817">
        <w:rPr>
          <w:rFonts w:ascii="Times New Roman" w:hAnsi="Times New Roman" w:cs="Times New Roman"/>
          <w:sz w:val="24"/>
          <w:szCs w:val="24"/>
          <w:lang w:val="en-US"/>
        </w:rPr>
        <w:t xml:space="preserve">Venice: </w:t>
      </w:r>
      <w:r w:rsidR="00522652" w:rsidRPr="008C3817">
        <w:rPr>
          <w:rFonts w:ascii="Times New Roman" w:hAnsi="Times New Roman" w:cs="Times New Roman"/>
          <w:sz w:val="24"/>
          <w:szCs w:val="24"/>
          <w:lang w:val="en-US"/>
        </w:rPr>
        <w:t>Iuntas</w:t>
      </w:r>
      <w:r w:rsidR="000A7F11">
        <w:rPr>
          <w:rFonts w:ascii="Times New Roman" w:hAnsi="Times New Roman" w:cs="Times New Roman"/>
          <w:sz w:val="24"/>
          <w:szCs w:val="24"/>
          <w:lang w:val="en-US"/>
        </w:rPr>
        <w:t>, 1593)</w:t>
      </w:r>
      <w:r w:rsidRPr="008C3817">
        <w:rPr>
          <w:rFonts w:ascii="Times New Roman" w:hAnsi="Times New Roman" w:cs="Times New Roman"/>
          <w:sz w:val="24"/>
          <w:szCs w:val="24"/>
          <w:lang w:val="en-US"/>
        </w:rPr>
        <w:t xml:space="preserve">. </w:t>
      </w:r>
    </w:p>
    <w:p w14:paraId="238B6F13" w14:textId="689B627D" w:rsidR="006A6293" w:rsidRPr="006A6293" w:rsidRDefault="006A6293" w:rsidP="008F4054">
      <w:pPr>
        <w:spacing w:after="0" w:line="480" w:lineRule="auto"/>
        <w:ind w:left="288" w:hanging="28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Colombo, Realdo. </w:t>
      </w:r>
      <w:r>
        <w:rPr>
          <w:rFonts w:ascii="Times New Roman" w:hAnsi="Times New Roman" w:cs="Times New Roman"/>
          <w:i/>
          <w:iCs/>
          <w:sz w:val="24"/>
          <w:szCs w:val="24"/>
          <w:lang w:val="en-US"/>
        </w:rPr>
        <w:t xml:space="preserve">De re </w:t>
      </w:r>
      <w:proofErr w:type="spellStart"/>
      <w:r>
        <w:rPr>
          <w:rFonts w:ascii="Times New Roman" w:hAnsi="Times New Roman" w:cs="Times New Roman"/>
          <w:i/>
          <w:iCs/>
          <w:sz w:val="24"/>
          <w:szCs w:val="24"/>
          <w:lang w:val="en-US"/>
        </w:rPr>
        <w:t>anatomica</w:t>
      </w:r>
      <w:proofErr w:type="spellEnd"/>
      <w:r>
        <w:rPr>
          <w:rFonts w:ascii="Times New Roman" w:hAnsi="Times New Roman" w:cs="Times New Roman"/>
          <w:i/>
          <w:iCs/>
          <w:sz w:val="24"/>
          <w:szCs w:val="24"/>
          <w:lang w:val="en-US"/>
        </w:rPr>
        <w:t xml:space="preserve"> libri XV </w:t>
      </w:r>
      <w:r w:rsidR="000A7F11">
        <w:rPr>
          <w:rFonts w:ascii="Times New Roman" w:hAnsi="Times New Roman" w:cs="Times New Roman"/>
          <w:sz w:val="24"/>
          <w:szCs w:val="24"/>
          <w:lang w:val="en-US"/>
        </w:rPr>
        <w:t>(</w:t>
      </w:r>
      <w:r>
        <w:rPr>
          <w:rFonts w:ascii="Times New Roman" w:hAnsi="Times New Roman" w:cs="Times New Roman"/>
          <w:sz w:val="24"/>
          <w:szCs w:val="24"/>
          <w:lang w:val="en-US"/>
        </w:rPr>
        <w:t xml:space="preserve">Venice: </w:t>
      </w:r>
      <w:proofErr w:type="spellStart"/>
      <w:r>
        <w:rPr>
          <w:rFonts w:ascii="Times New Roman" w:hAnsi="Times New Roman" w:cs="Times New Roman"/>
          <w:sz w:val="24"/>
          <w:szCs w:val="24"/>
          <w:lang w:val="en-US"/>
        </w:rPr>
        <w:t>Beuiliaque</w:t>
      </w:r>
      <w:proofErr w:type="spellEnd"/>
      <w:r w:rsidR="000A7F11">
        <w:rPr>
          <w:rFonts w:ascii="Times New Roman" w:hAnsi="Times New Roman" w:cs="Times New Roman"/>
          <w:sz w:val="24"/>
          <w:szCs w:val="24"/>
          <w:lang w:val="en-US"/>
        </w:rPr>
        <w:t>, 1559)</w:t>
      </w:r>
      <w:r>
        <w:rPr>
          <w:rFonts w:ascii="Times New Roman" w:hAnsi="Times New Roman" w:cs="Times New Roman"/>
          <w:sz w:val="24"/>
          <w:szCs w:val="24"/>
          <w:lang w:val="en-US"/>
        </w:rPr>
        <w:t>.</w:t>
      </w:r>
    </w:p>
    <w:p w14:paraId="13ED7305" w14:textId="3A500E93" w:rsidR="00D76A2F" w:rsidRPr="008C3817" w:rsidRDefault="00D76A2F" w:rsidP="008F4054">
      <w:pPr>
        <w:spacing w:after="0" w:line="480" w:lineRule="auto"/>
        <w:ind w:left="288" w:hanging="288"/>
        <w:jc w:val="both"/>
        <w:rPr>
          <w:rFonts w:ascii="Times New Roman" w:hAnsi="Times New Roman" w:cs="Times New Roman"/>
          <w:sz w:val="24"/>
          <w:szCs w:val="24"/>
          <w:lang w:val="en-US"/>
        </w:rPr>
      </w:pPr>
      <w:r w:rsidRPr="008C3817">
        <w:rPr>
          <w:rFonts w:ascii="Times New Roman" w:hAnsi="Times New Roman" w:cs="Times New Roman"/>
          <w:sz w:val="24"/>
          <w:szCs w:val="24"/>
          <w:lang w:val="en-US"/>
        </w:rPr>
        <w:t xml:space="preserve">Clark, Mark Edward, and Kirk M. Summers. “Hippocratic Medicine and Aristotelian Science in the ‘Daemonum investigatio peripatetica’ of Andrea Cesalpino.” </w:t>
      </w:r>
      <w:r w:rsidRPr="008C3817">
        <w:rPr>
          <w:rFonts w:ascii="Times New Roman" w:hAnsi="Times New Roman" w:cs="Times New Roman"/>
          <w:i/>
          <w:iCs/>
          <w:sz w:val="24"/>
          <w:szCs w:val="24"/>
          <w:lang w:val="en-US"/>
        </w:rPr>
        <w:t xml:space="preserve">Bulletin of the History of Medicine </w:t>
      </w:r>
      <w:r w:rsidRPr="008C3817">
        <w:rPr>
          <w:rFonts w:ascii="Times New Roman" w:hAnsi="Times New Roman" w:cs="Times New Roman"/>
          <w:sz w:val="24"/>
          <w:szCs w:val="24"/>
          <w:lang w:val="en-US"/>
        </w:rPr>
        <w:t>69</w:t>
      </w:r>
      <w:r w:rsidR="000A7F11">
        <w:rPr>
          <w:rFonts w:ascii="Times New Roman" w:hAnsi="Times New Roman" w:cs="Times New Roman"/>
          <w:sz w:val="24"/>
          <w:szCs w:val="24"/>
          <w:lang w:val="en-US"/>
        </w:rPr>
        <w:t xml:space="preserve"> (1995)</w:t>
      </w:r>
      <w:r w:rsidRPr="008C3817">
        <w:rPr>
          <w:rFonts w:ascii="Times New Roman" w:hAnsi="Times New Roman" w:cs="Times New Roman"/>
          <w:sz w:val="24"/>
          <w:szCs w:val="24"/>
          <w:lang w:val="en-US"/>
        </w:rPr>
        <w:t>: 527</w:t>
      </w:r>
      <w:r w:rsidRPr="008C3817">
        <w:rPr>
          <w:rFonts w:ascii="Times New Roman" w:hAnsi="Times New Roman" w:cs="Times New Roman"/>
          <w:iCs/>
          <w:sz w:val="24"/>
          <w:szCs w:val="24"/>
          <w:lang w:val="en-US"/>
        </w:rPr>
        <w:t>–541.</w:t>
      </w:r>
      <w:r w:rsidRPr="008C3817">
        <w:rPr>
          <w:rFonts w:ascii="Times New Roman" w:hAnsi="Times New Roman" w:cs="Times New Roman"/>
          <w:sz w:val="24"/>
          <w:szCs w:val="24"/>
          <w:lang w:val="en-US"/>
        </w:rPr>
        <w:t xml:space="preserve"> </w:t>
      </w:r>
    </w:p>
    <w:p w14:paraId="75C96C7E" w14:textId="0A4DCB1B" w:rsidR="00612DC9" w:rsidRPr="008C3817" w:rsidRDefault="00612DC9" w:rsidP="008F4054">
      <w:pPr>
        <w:spacing w:after="0" w:line="480" w:lineRule="auto"/>
        <w:ind w:left="288" w:hanging="288"/>
        <w:jc w:val="both"/>
        <w:rPr>
          <w:rFonts w:ascii="Times New Roman" w:hAnsi="Times New Roman" w:cs="Times New Roman"/>
          <w:sz w:val="24"/>
          <w:szCs w:val="24"/>
          <w:lang w:val="en-US"/>
        </w:rPr>
      </w:pPr>
      <w:r w:rsidRPr="008C3817">
        <w:rPr>
          <w:rFonts w:ascii="Times New Roman" w:hAnsi="Times New Roman" w:cs="Times New Roman"/>
          <w:sz w:val="24"/>
          <w:szCs w:val="24"/>
          <w:lang w:val="en-US"/>
        </w:rPr>
        <w:t>Cunningham, Andrew</w:t>
      </w:r>
      <w:r w:rsidR="008F0648" w:rsidRPr="008C3817">
        <w:rPr>
          <w:rFonts w:ascii="Times New Roman" w:hAnsi="Times New Roman" w:cs="Times New Roman"/>
          <w:sz w:val="24"/>
          <w:szCs w:val="24"/>
          <w:lang w:val="en-US"/>
        </w:rPr>
        <w:t xml:space="preserve">. “The Principality of Blood. William Harvey, the Blood, and the Early Transfusion Experiments.” </w:t>
      </w:r>
      <w:r w:rsidR="008F0648" w:rsidRPr="008C3817">
        <w:rPr>
          <w:rFonts w:ascii="Times New Roman" w:eastAsia="Brill-Roman" w:hAnsi="Times New Roman" w:cs="Times New Roman"/>
          <w:sz w:val="24"/>
          <w:szCs w:val="24"/>
          <w:lang w:val="en-US"/>
        </w:rPr>
        <w:t xml:space="preserve">In </w:t>
      </w:r>
      <w:r w:rsidR="008F0648" w:rsidRPr="008C3817">
        <w:rPr>
          <w:rFonts w:ascii="Times New Roman" w:eastAsia="Brill-Roman" w:hAnsi="Times New Roman" w:cs="Times New Roman"/>
          <w:i/>
          <w:iCs/>
          <w:sz w:val="24"/>
          <w:szCs w:val="24"/>
          <w:lang w:val="en-US"/>
        </w:rPr>
        <w:t xml:space="preserve">Blood—Symbol—Liquid. </w:t>
      </w:r>
      <w:r w:rsidR="008F0648" w:rsidRPr="008C3817">
        <w:rPr>
          <w:rFonts w:ascii="Times New Roman" w:eastAsia="Brill-Roman" w:hAnsi="Times New Roman" w:cs="Times New Roman"/>
          <w:sz w:val="24"/>
          <w:szCs w:val="24"/>
          <w:lang w:val="en-US"/>
        </w:rPr>
        <w:t xml:space="preserve">Edited by Catrien G. Santing and Jetze J. Touber </w:t>
      </w:r>
      <w:r w:rsidR="000A7F11">
        <w:rPr>
          <w:rFonts w:ascii="Times New Roman" w:eastAsia="Brill-Roman" w:hAnsi="Times New Roman" w:cs="Times New Roman"/>
          <w:sz w:val="24"/>
          <w:szCs w:val="24"/>
          <w:lang w:val="en-US"/>
        </w:rPr>
        <w:t>(</w:t>
      </w:r>
      <w:r w:rsidR="008F0648" w:rsidRPr="008C3817">
        <w:rPr>
          <w:rFonts w:ascii="Times New Roman" w:eastAsia="Brill-Roman" w:hAnsi="Times New Roman" w:cs="Times New Roman"/>
          <w:sz w:val="24"/>
          <w:szCs w:val="24"/>
          <w:lang w:val="en-US"/>
        </w:rPr>
        <w:t>Leuven, Paris and Walpole, MA: Peeters,</w:t>
      </w:r>
      <w:r w:rsidR="000A7F11">
        <w:rPr>
          <w:rFonts w:ascii="Times New Roman" w:eastAsia="Brill-Roman" w:hAnsi="Times New Roman" w:cs="Times New Roman"/>
          <w:sz w:val="24"/>
          <w:szCs w:val="24"/>
          <w:lang w:val="en-US"/>
        </w:rPr>
        <w:t xml:space="preserve"> 2012),</w:t>
      </w:r>
      <w:r w:rsidR="008F0648" w:rsidRPr="008C3817">
        <w:rPr>
          <w:rFonts w:ascii="Times New Roman" w:eastAsia="Brill-Roman" w:hAnsi="Times New Roman" w:cs="Times New Roman"/>
          <w:sz w:val="24"/>
          <w:szCs w:val="24"/>
          <w:lang w:val="en-US"/>
        </w:rPr>
        <w:t xml:space="preserve"> 193</w:t>
      </w:r>
      <w:r w:rsidR="008F0648" w:rsidRPr="008C3817">
        <w:rPr>
          <w:rFonts w:ascii="Times New Roman" w:hAnsi="Times New Roman" w:cs="Times New Roman"/>
          <w:iCs/>
          <w:sz w:val="24"/>
          <w:szCs w:val="24"/>
          <w:lang w:val="en-US"/>
        </w:rPr>
        <w:t>–205.</w:t>
      </w:r>
    </w:p>
    <w:p w14:paraId="570AFCF0" w14:textId="3D5095CA" w:rsidR="008F4054" w:rsidRDefault="00D04F65" w:rsidP="008F4054">
      <w:pPr>
        <w:spacing w:after="0" w:line="480" w:lineRule="auto"/>
        <w:ind w:left="288" w:hanging="288"/>
        <w:jc w:val="both"/>
        <w:rPr>
          <w:rFonts w:ascii="Times New Roman" w:hAnsi="Times New Roman" w:cs="Times New Roman"/>
          <w:sz w:val="24"/>
          <w:szCs w:val="24"/>
          <w:lang w:val="en-US"/>
        </w:rPr>
      </w:pPr>
      <w:r w:rsidRPr="008C3817">
        <w:rPr>
          <w:rFonts w:ascii="Times New Roman" w:hAnsi="Times New Roman" w:cs="Times New Roman"/>
          <w:sz w:val="24"/>
          <w:szCs w:val="24"/>
          <w:lang w:val="en-US"/>
        </w:rPr>
        <w:t xml:space="preserve">Freudenthal, Gad. </w:t>
      </w:r>
      <w:r w:rsidRPr="008C3817">
        <w:rPr>
          <w:rFonts w:ascii="Times New Roman" w:hAnsi="Times New Roman" w:cs="Times New Roman"/>
          <w:i/>
          <w:sz w:val="24"/>
          <w:szCs w:val="24"/>
          <w:lang w:val="en-US"/>
        </w:rPr>
        <w:t xml:space="preserve">Aristotle’s </w:t>
      </w:r>
      <w:r w:rsidR="0046041A">
        <w:rPr>
          <w:rFonts w:ascii="Times New Roman" w:hAnsi="Times New Roman" w:cs="Times New Roman"/>
          <w:i/>
          <w:sz w:val="24"/>
          <w:szCs w:val="24"/>
          <w:lang w:val="en-US"/>
        </w:rPr>
        <w:t>T</w:t>
      </w:r>
      <w:r w:rsidRPr="008C3817">
        <w:rPr>
          <w:rFonts w:ascii="Times New Roman" w:hAnsi="Times New Roman" w:cs="Times New Roman"/>
          <w:i/>
          <w:sz w:val="24"/>
          <w:szCs w:val="24"/>
          <w:lang w:val="en-US"/>
        </w:rPr>
        <w:t xml:space="preserve">heory of </w:t>
      </w:r>
      <w:r w:rsidR="0046041A">
        <w:rPr>
          <w:rFonts w:ascii="Times New Roman" w:hAnsi="Times New Roman" w:cs="Times New Roman"/>
          <w:i/>
          <w:sz w:val="24"/>
          <w:szCs w:val="24"/>
          <w:lang w:val="en-US"/>
        </w:rPr>
        <w:t>M</w:t>
      </w:r>
      <w:r w:rsidRPr="008C3817">
        <w:rPr>
          <w:rFonts w:ascii="Times New Roman" w:hAnsi="Times New Roman" w:cs="Times New Roman"/>
          <w:i/>
          <w:sz w:val="24"/>
          <w:szCs w:val="24"/>
          <w:lang w:val="en-US"/>
        </w:rPr>
        <w:t xml:space="preserve">aterial </w:t>
      </w:r>
      <w:r w:rsidR="0046041A">
        <w:rPr>
          <w:rFonts w:ascii="Times New Roman" w:hAnsi="Times New Roman" w:cs="Times New Roman"/>
          <w:i/>
          <w:sz w:val="24"/>
          <w:szCs w:val="24"/>
          <w:lang w:val="en-US"/>
        </w:rPr>
        <w:t>S</w:t>
      </w:r>
      <w:r w:rsidRPr="008C3817">
        <w:rPr>
          <w:rFonts w:ascii="Times New Roman" w:hAnsi="Times New Roman" w:cs="Times New Roman"/>
          <w:i/>
          <w:sz w:val="24"/>
          <w:szCs w:val="24"/>
          <w:lang w:val="en-US"/>
        </w:rPr>
        <w:t xml:space="preserve">ubstance: Heat and </w:t>
      </w:r>
      <w:r w:rsidR="0046041A">
        <w:rPr>
          <w:rFonts w:ascii="Times New Roman" w:hAnsi="Times New Roman" w:cs="Times New Roman"/>
          <w:i/>
          <w:sz w:val="24"/>
          <w:szCs w:val="24"/>
          <w:lang w:val="en-US"/>
        </w:rPr>
        <w:t>P</w:t>
      </w:r>
      <w:r w:rsidRPr="008C3817">
        <w:rPr>
          <w:rFonts w:ascii="Times New Roman" w:hAnsi="Times New Roman" w:cs="Times New Roman"/>
          <w:i/>
          <w:sz w:val="24"/>
          <w:szCs w:val="24"/>
          <w:lang w:val="en-US"/>
        </w:rPr>
        <w:t>neuma</w:t>
      </w:r>
      <w:r w:rsidR="0049148C" w:rsidRPr="008C3817">
        <w:rPr>
          <w:rFonts w:ascii="Times New Roman" w:hAnsi="Times New Roman" w:cs="Times New Roman"/>
          <w:i/>
          <w:sz w:val="24"/>
          <w:szCs w:val="24"/>
          <w:lang w:val="en-US"/>
        </w:rPr>
        <w:t>,</w:t>
      </w:r>
      <w:r w:rsidRPr="008C3817">
        <w:rPr>
          <w:rFonts w:ascii="Times New Roman" w:hAnsi="Times New Roman" w:cs="Times New Roman"/>
          <w:i/>
          <w:sz w:val="24"/>
          <w:szCs w:val="24"/>
          <w:lang w:val="en-US"/>
        </w:rPr>
        <w:t xml:space="preserve"> </w:t>
      </w:r>
      <w:r w:rsidR="0046041A">
        <w:rPr>
          <w:rFonts w:ascii="Times New Roman" w:hAnsi="Times New Roman" w:cs="Times New Roman"/>
          <w:i/>
          <w:sz w:val="24"/>
          <w:szCs w:val="24"/>
          <w:lang w:val="en-US"/>
        </w:rPr>
        <w:t>F</w:t>
      </w:r>
      <w:r w:rsidRPr="008C3817">
        <w:rPr>
          <w:rFonts w:ascii="Times New Roman" w:hAnsi="Times New Roman" w:cs="Times New Roman"/>
          <w:i/>
          <w:sz w:val="24"/>
          <w:szCs w:val="24"/>
          <w:lang w:val="en-US"/>
        </w:rPr>
        <w:t xml:space="preserve">orm and </w:t>
      </w:r>
      <w:r w:rsidR="0046041A">
        <w:rPr>
          <w:rFonts w:ascii="Times New Roman" w:hAnsi="Times New Roman" w:cs="Times New Roman"/>
          <w:i/>
          <w:sz w:val="24"/>
          <w:szCs w:val="24"/>
          <w:lang w:val="en-US"/>
        </w:rPr>
        <w:t>S</w:t>
      </w:r>
      <w:r w:rsidRPr="008C3817">
        <w:rPr>
          <w:rFonts w:ascii="Times New Roman" w:hAnsi="Times New Roman" w:cs="Times New Roman"/>
          <w:i/>
          <w:sz w:val="24"/>
          <w:szCs w:val="24"/>
          <w:lang w:val="en-US"/>
        </w:rPr>
        <w:t>oul</w:t>
      </w:r>
      <w:r w:rsidRPr="008C3817">
        <w:rPr>
          <w:rFonts w:ascii="Times New Roman" w:hAnsi="Times New Roman" w:cs="Times New Roman"/>
          <w:sz w:val="24"/>
          <w:szCs w:val="24"/>
          <w:lang w:val="en-US"/>
        </w:rPr>
        <w:t xml:space="preserve"> </w:t>
      </w:r>
      <w:r w:rsidR="000A7F11">
        <w:rPr>
          <w:rFonts w:ascii="Times New Roman" w:hAnsi="Times New Roman" w:cs="Times New Roman"/>
          <w:sz w:val="24"/>
          <w:szCs w:val="24"/>
          <w:lang w:val="en-US"/>
        </w:rPr>
        <w:t>(</w:t>
      </w:r>
      <w:r w:rsidRPr="008C3817">
        <w:rPr>
          <w:rFonts w:ascii="Times New Roman" w:hAnsi="Times New Roman" w:cs="Times New Roman"/>
          <w:sz w:val="24"/>
          <w:szCs w:val="24"/>
          <w:lang w:val="en-US"/>
        </w:rPr>
        <w:t>Oxford: Clarendon Press, 1999</w:t>
      </w:r>
      <w:r w:rsidR="000A7F11">
        <w:rPr>
          <w:rFonts w:ascii="Times New Roman" w:hAnsi="Times New Roman" w:cs="Times New Roman"/>
          <w:sz w:val="24"/>
          <w:szCs w:val="24"/>
          <w:lang w:val="en-US"/>
        </w:rPr>
        <w:t>)</w:t>
      </w:r>
      <w:r w:rsidRPr="008C3817">
        <w:rPr>
          <w:rFonts w:ascii="Times New Roman" w:hAnsi="Times New Roman" w:cs="Times New Roman"/>
          <w:sz w:val="24"/>
          <w:szCs w:val="24"/>
          <w:lang w:val="en-US"/>
        </w:rPr>
        <w:t xml:space="preserve">. </w:t>
      </w:r>
    </w:p>
    <w:p w14:paraId="6A2FC837" w14:textId="23825C48" w:rsidR="00B940E4" w:rsidRPr="008C3817" w:rsidRDefault="00B940E4" w:rsidP="008F4054">
      <w:pPr>
        <w:spacing w:after="0" w:line="480" w:lineRule="auto"/>
        <w:ind w:left="288" w:hanging="28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Knoeff</w:t>
      </w:r>
      <w:proofErr w:type="spellEnd"/>
      <w:r>
        <w:rPr>
          <w:rFonts w:ascii="Times New Roman" w:hAnsi="Times New Roman" w:cs="Times New Roman"/>
          <w:sz w:val="24"/>
          <w:szCs w:val="24"/>
          <w:lang w:val="en-US"/>
        </w:rPr>
        <w:t xml:space="preserve">, Rina. “Unspeakable Blood. Menno Simons versus Martin Micron on Menstrual Blood, Sin and the Doctrine of Incarnation.” </w:t>
      </w:r>
      <w:r w:rsidRPr="008C3817">
        <w:rPr>
          <w:rFonts w:ascii="Times New Roman" w:eastAsia="Brill-Roman" w:hAnsi="Times New Roman" w:cs="Times New Roman"/>
          <w:sz w:val="24"/>
          <w:szCs w:val="24"/>
          <w:lang w:val="en-US"/>
        </w:rPr>
        <w:t xml:space="preserve">In </w:t>
      </w:r>
      <w:r w:rsidRPr="008C3817">
        <w:rPr>
          <w:rFonts w:ascii="Times New Roman" w:eastAsia="Brill-Roman" w:hAnsi="Times New Roman" w:cs="Times New Roman"/>
          <w:i/>
          <w:iCs/>
          <w:sz w:val="24"/>
          <w:szCs w:val="24"/>
          <w:lang w:val="en-US"/>
        </w:rPr>
        <w:t xml:space="preserve">Blood—Symbol—Liquid. </w:t>
      </w:r>
      <w:r w:rsidRPr="008C3817">
        <w:rPr>
          <w:rFonts w:ascii="Times New Roman" w:eastAsia="Brill-Roman" w:hAnsi="Times New Roman" w:cs="Times New Roman"/>
          <w:sz w:val="24"/>
          <w:szCs w:val="24"/>
          <w:lang w:val="en-US"/>
        </w:rPr>
        <w:t xml:space="preserve">Edited by Catrien G. Santing and Jetze J. Touber </w:t>
      </w:r>
      <w:r w:rsidR="000A7F11">
        <w:rPr>
          <w:rFonts w:ascii="Times New Roman" w:eastAsia="Brill-Roman" w:hAnsi="Times New Roman" w:cs="Times New Roman"/>
          <w:sz w:val="24"/>
          <w:szCs w:val="24"/>
          <w:lang w:val="en-US"/>
        </w:rPr>
        <w:t>(</w:t>
      </w:r>
      <w:r w:rsidRPr="008C3817">
        <w:rPr>
          <w:rFonts w:ascii="Times New Roman" w:eastAsia="Brill-Roman" w:hAnsi="Times New Roman" w:cs="Times New Roman"/>
          <w:sz w:val="24"/>
          <w:szCs w:val="24"/>
          <w:lang w:val="en-US"/>
        </w:rPr>
        <w:t>Leuven, Paris and Walpole, MA: Peeters,</w:t>
      </w:r>
      <w:r w:rsidR="000A7F11">
        <w:rPr>
          <w:rFonts w:ascii="Times New Roman" w:eastAsia="Brill-Roman" w:hAnsi="Times New Roman" w:cs="Times New Roman"/>
          <w:sz w:val="24"/>
          <w:szCs w:val="24"/>
          <w:lang w:val="en-US"/>
        </w:rPr>
        <w:t xml:space="preserve"> 2012),</w:t>
      </w:r>
      <w:r>
        <w:rPr>
          <w:rFonts w:ascii="Times New Roman" w:eastAsia="Brill-Roman" w:hAnsi="Times New Roman" w:cs="Times New Roman"/>
          <w:sz w:val="24"/>
          <w:szCs w:val="24"/>
          <w:lang w:val="en-US"/>
        </w:rPr>
        <w:t xml:space="preserve"> 103</w:t>
      </w:r>
      <w:r w:rsidRPr="008C3817">
        <w:rPr>
          <w:rFonts w:ascii="Times New Roman" w:hAnsi="Times New Roman" w:cs="Times New Roman"/>
          <w:iCs/>
          <w:sz w:val="24"/>
          <w:szCs w:val="24"/>
          <w:lang w:val="en-US"/>
        </w:rPr>
        <w:t>–</w:t>
      </w:r>
      <w:r>
        <w:rPr>
          <w:rFonts w:ascii="Times New Roman" w:hAnsi="Times New Roman" w:cs="Times New Roman"/>
          <w:iCs/>
          <w:sz w:val="24"/>
          <w:szCs w:val="24"/>
          <w:lang w:val="en-US"/>
        </w:rPr>
        <w:t>115.</w:t>
      </w:r>
    </w:p>
    <w:p w14:paraId="4FE29CDD" w14:textId="02DC5EC8" w:rsidR="00B940E4" w:rsidRPr="00B940E4" w:rsidRDefault="001F5AE4" w:rsidP="00B940E4">
      <w:pPr>
        <w:spacing w:after="0" w:line="480" w:lineRule="auto"/>
        <w:ind w:left="288" w:hanging="288"/>
        <w:jc w:val="both"/>
        <w:rPr>
          <w:rFonts w:ascii="Times New Roman" w:hAnsi="Times New Roman" w:cs="Times New Roman"/>
          <w:iCs/>
          <w:sz w:val="24"/>
          <w:szCs w:val="24"/>
          <w:lang w:val="en-US"/>
        </w:rPr>
      </w:pPr>
      <w:proofErr w:type="spellStart"/>
      <w:r>
        <w:rPr>
          <w:rFonts w:ascii="Times New Roman" w:eastAsia="SimSun" w:hAnsi="Times New Roman" w:cs="Times New Roman"/>
          <w:sz w:val="24"/>
          <w:szCs w:val="24"/>
          <w:lang w:val="en-US" w:eastAsia="zh-CN"/>
        </w:rPr>
        <w:t>Lazzerini</w:t>
      </w:r>
      <w:proofErr w:type="spellEnd"/>
      <w:r>
        <w:rPr>
          <w:rFonts w:ascii="Times New Roman" w:eastAsia="SimSun" w:hAnsi="Times New Roman" w:cs="Times New Roman"/>
          <w:sz w:val="24"/>
          <w:szCs w:val="24"/>
          <w:lang w:val="en-US" w:eastAsia="zh-CN"/>
        </w:rPr>
        <w:t xml:space="preserve">, </w:t>
      </w:r>
      <w:r w:rsidR="00B940E4">
        <w:rPr>
          <w:rFonts w:ascii="Times New Roman" w:eastAsia="SimSun" w:hAnsi="Times New Roman" w:cs="Times New Roman"/>
          <w:sz w:val="24"/>
          <w:szCs w:val="24"/>
          <w:lang w:val="en-US" w:eastAsia="zh-CN"/>
        </w:rPr>
        <w:t xml:space="preserve">Luigi. “Anatomy and Blood Sacrifices in the Renaissance Period. The </w:t>
      </w:r>
      <w:proofErr w:type="spellStart"/>
      <w:r w:rsidR="00B940E4">
        <w:rPr>
          <w:rFonts w:ascii="Times New Roman" w:eastAsia="SimSun" w:hAnsi="Times New Roman" w:cs="Times New Roman"/>
          <w:sz w:val="24"/>
          <w:szCs w:val="24"/>
          <w:lang w:val="en-US" w:eastAsia="zh-CN"/>
        </w:rPr>
        <w:t>Frontispice</w:t>
      </w:r>
      <w:proofErr w:type="spellEnd"/>
      <w:r w:rsidR="00B940E4">
        <w:rPr>
          <w:rFonts w:ascii="Times New Roman" w:eastAsia="SimSun" w:hAnsi="Times New Roman" w:cs="Times New Roman"/>
          <w:sz w:val="24"/>
          <w:szCs w:val="24"/>
          <w:lang w:val="en-US" w:eastAsia="zh-CN"/>
        </w:rPr>
        <w:t xml:space="preserve"> of </w:t>
      </w:r>
      <w:r w:rsidR="00B940E4">
        <w:rPr>
          <w:rFonts w:ascii="Times New Roman" w:eastAsia="SimSun" w:hAnsi="Times New Roman" w:cs="Times New Roman"/>
          <w:i/>
          <w:iCs/>
          <w:sz w:val="24"/>
          <w:szCs w:val="24"/>
          <w:lang w:val="en-US" w:eastAsia="zh-CN"/>
        </w:rPr>
        <w:t xml:space="preserve">De </w:t>
      </w:r>
      <w:proofErr w:type="spellStart"/>
      <w:r w:rsidR="00B940E4">
        <w:rPr>
          <w:rFonts w:ascii="Times New Roman" w:eastAsia="SimSun" w:hAnsi="Times New Roman" w:cs="Times New Roman"/>
          <w:i/>
          <w:iCs/>
          <w:sz w:val="24"/>
          <w:szCs w:val="24"/>
          <w:lang w:val="en-US" w:eastAsia="zh-CN"/>
        </w:rPr>
        <w:t>Humani</w:t>
      </w:r>
      <w:proofErr w:type="spellEnd"/>
      <w:r w:rsidR="00B940E4">
        <w:rPr>
          <w:rFonts w:ascii="Times New Roman" w:eastAsia="SimSun" w:hAnsi="Times New Roman" w:cs="Times New Roman"/>
          <w:i/>
          <w:iCs/>
          <w:sz w:val="24"/>
          <w:szCs w:val="24"/>
          <w:lang w:val="en-US" w:eastAsia="zh-CN"/>
        </w:rPr>
        <w:t xml:space="preserve"> Corporis </w:t>
      </w:r>
      <w:proofErr w:type="spellStart"/>
      <w:r w:rsidR="00B940E4">
        <w:rPr>
          <w:rFonts w:ascii="Times New Roman" w:eastAsia="SimSun" w:hAnsi="Times New Roman" w:cs="Times New Roman"/>
          <w:i/>
          <w:iCs/>
          <w:sz w:val="24"/>
          <w:szCs w:val="24"/>
          <w:lang w:val="en-US" w:eastAsia="zh-CN"/>
        </w:rPr>
        <w:t>Fabrica</w:t>
      </w:r>
      <w:proofErr w:type="spellEnd"/>
      <w:r w:rsidR="00B940E4">
        <w:rPr>
          <w:rFonts w:ascii="Times New Roman" w:eastAsia="SimSun" w:hAnsi="Times New Roman" w:cs="Times New Roman"/>
          <w:i/>
          <w:iCs/>
          <w:sz w:val="24"/>
          <w:szCs w:val="24"/>
          <w:lang w:val="en-US" w:eastAsia="zh-CN"/>
        </w:rPr>
        <w:t xml:space="preserve"> </w:t>
      </w:r>
      <w:r w:rsidR="00B940E4">
        <w:rPr>
          <w:rFonts w:ascii="Times New Roman" w:eastAsia="SimSun" w:hAnsi="Times New Roman" w:cs="Times New Roman"/>
          <w:sz w:val="24"/>
          <w:szCs w:val="24"/>
          <w:lang w:val="en-US" w:eastAsia="zh-CN"/>
        </w:rPr>
        <w:t xml:space="preserve">by Andreas Vesalius and the Sacrificial Scene.” </w:t>
      </w:r>
      <w:r w:rsidR="00B940E4" w:rsidRPr="008C3817">
        <w:rPr>
          <w:rFonts w:ascii="Times New Roman" w:eastAsia="Brill-Roman" w:hAnsi="Times New Roman" w:cs="Times New Roman"/>
          <w:sz w:val="24"/>
          <w:szCs w:val="24"/>
          <w:lang w:val="en-US"/>
        </w:rPr>
        <w:t xml:space="preserve">In </w:t>
      </w:r>
      <w:r w:rsidR="00B940E4" w:rsidRPr="008C3817">
        <w:rPr>
          <w:rFonts w:ascii="Times New Roman" w:eastAsia="Brill-Roman" w:hAnsi="Times New Roman" w:cs="Times New Roman"/>
          <w:i/>
          <w:iCs/>
          <w:sz w:val="24"/>
          <w:szCs w:val="24"/>
          <w:lang w:val="en-US"/>
        </w:rPr>
        <w:t xml:space="preserve">Blood—Symbol—Liquid. </w:t>
      </w:r>
      <w:r w:rsidR="00B940E4" w:rsidRPr="008C3817">
        <w:rPr>
          <w:rFonts w:ascii="Times New Roman" w:eastAsia="Brill-Roman" w:hAnsi="Times New Roman" w:cs="Times New Roman"/>
          <w:sz w:val="24"/>
          <w:szCs w:val="24"/>
          <w:lang w:val="en-US"/>
        </w:rPr>
        <w:t xml:space="preserve">Edited by Catrien G. Santing and Jetze J. Touber </w:t>
      </w:r>
      <w:r w:rsidR="000A7F11">
        <w:rPr>
          <w:rFonts w:ascii="Times New Roman" w:eastAsia="Brill-Roman" w:hAnsi="Times New Roman" w:cs="Times New Roman"/>
          <w:sz w:val="24"/>
          <w:szCs w:val="24"/>
          <w:lang w:val="en-US"/>
        </w:rPr>
        <w:t>(</w:t>
      </w:r>
      <w:r w:rsidR="00B940E4" w:rsidRPr="008C3817">
        <w:rPr>
          <w:rFonts w:ascii="Times New Roman" w:eastAsia="Brill-Roman" w:hAnsi="Times New Roman" w:cs="Times New Roman"/>
          <w:sz w:val="24"/>
          <w:szCs w:val="24"/>
          <w:lang w:val="en-US"/>
        </w:rPr>
        <w:t>Leuven, Paris and Walpole, MA: Peeters,</w:t>
      </w:r>
      <w:r w:rsidR="000A7F11">
        <w:rPr>
          <w:rFonts w:ascii="Times New Roman" w:eastAsia="Brill-Roman" w:hAnsi="Times New Roman" w:cs="Times New Roman"/>
          <w:sz w:val="24"/>
          <w:szCs w:val="24"/>
          <w:lang w:val="en-US"/>
        </w:rPr>
        <w:t xml:space="preserve"> 2012),</w:t>
      </w:r>
      <w:r w:rsidR="00B940E4">
        <w:rPr>
          <w:rFonts w:ascii="Times New Roman" w:eastAsia="Brill-Roman" w:hAnsi="Times New Roman" w:cs="Times New Roman"/>
          <w:sz w:val="24"/>
          <w:szCs w:val="24"/>
          <w:lang w:val="en-US"/>
        </w:rPr>
        <w:t xml:space="preserve"> 83</w:t>
      </w:r>
      <w:r w:rsidR="00B940E4" w:rsidRPr="008C3817">
        <w:rPr>
          <w:rFonts w:ascii="Times New Roman" w:hAnsi="Times New Roman" w:cs="Times New Roman"/>
          <w:iCs/>
          <w:sz w:val="24"/>
          <w:szCs w:val="24"/>
          <w:lang w:val="en-US"/>
        </w:rPr>
        <w:t>–</w:t>
      </w:r>
      <w:r w:rsidR="00B940E4">
        <w:rPr>
          <w:rFonts w:ascii="Times New Roman" w:hAnsi="Times New Roman" w:cs="Times New Roman"/>
          <w:iCs/>
          <w:sz w:val="24"/>
          <w:szCs w:val="24"/>
          <w:lang w:val="en-US"/>
        </w:rPr>
        <w:t>101.</w:t>
      </w:r>
    </w:p>
    <w:p w14:paraId="700211CC" w14:textId="7BA5959E" w:rsidR="008F4054" w:rsidRPr="008C3817" w:rsidRDefault="00A51AD0" w:rsidP="008F4054">
      <w:pPr>
        <w:spacing w:after="0" w:line="480" w:lineRule="auto"/>
        <w:ind w:left="288" w:hanging="288"/>
        <w:jc w:val="both"/>
        <w:rPr>
          <w:rFonts w:ascii="Times New Roman" w:eastAsia="SimSun" w:hAnsi="Times New Roman" w:cs="Times New Roman"/>
          <w:sz w:val="24"/>
          <w:szCs w:val="24"/>
          <w:lang w:val="en-US" w:eastAsia="zh-CN"/>
        </w:rPr>
      </w:pPr>
      <w:r w:rsidRPr="008C3817">
        <w:rPr>
          <w:rFonts w:ascii="Times New Roman" w:eastAsia="SimSun" w:hAnsi="Times New Roman" w:cs="Times New Roman"/>
          <w:sz w:val="24"/>
          <w:szCs w:val="24"/>
          <w:lang w:val="en-US" w:eastAsia="zh-CN"/>
        </w:rPr>
        <w:t xml:space="preserve">Leinsle, Ulrich Gottfried. </w:t>
      </w:r>
      <w:r w:rsidRPr="008C3817">
        <w:rPr>
          <w:rFonts w:ascii="Times New Roman" w:eastAsia="SimSun" w:hAnsi="Times New Roman" w:cs="Times New Roman"/>
          <w:i/>
          <w:sz w:val="24"/>
          <w:szCs w:val="24"/>
          <w:lang w:val="en-US" w:eastAsia="zh-CN"/>
        </w:rPr>
        <w:t>Das Ding und die Methode. Methodische Konstitution und Gegenstand der fr</w:t>
      </w:r>
      <w:r w:rsidRPr="008C3817">
        <w:rPr>
          <w:rFonts w:ascii="Times New Roman" w:hAnsi="Times New Roman" w:cs="Times New Roman"/>
          <w:i/>
          <w:sz w:val="24"/>
          <w:szCs w:val="24"/>
          <w:lang w:val="en-US"/>
        </w:rPr>
        <w:t>ü</w:t>
      </w:r>
      <w:r w:rsidRPr="008C3817">
        <w:rPr>
          <w:rFonts w:ascii="Times New Roman" w:eastAsia="SimSun" w:hAnsi="Times New Roman" w:cs="Times New Roman"/>
          <w:i/>
          <w:sz w:val="24"/>
          <w:szCs w:val="24"/>
          <w:lang w:val="en-US" w:eastAsia="zh-CN"/>
        </w:rPr>
        <w:t>hen protestantischen Metaphysik</w:t>
      </w:r>
      <w:r w:rsidRPr="008C3817">
        <w:rPr>
          <w:rFonts w:ascii="Times New Roman" w:eastAsia="SimSun" w:hAnsi="Times New Roman" w:cs="Times New Roman"/>
          <w:sz w:val="24"/>
          <w:szCs w:val="24"/>
          <w:lang w:val="en-US" w:eastAsia="zh-CN"/>
        </w:rPr>
        <w:t>. 2 vols. Augsburg: Maro Verlag</w:t>
      </w:r>
      <w:r w:rsidR="000A7F11">
        <w:rPr>
          <w:rFonts w:ascii="Times New Roman" w:eastAsia="SimSun" w:hAnsi="Times New Roman" w:cs="Times New Roman"/>
          <w:sz w:val="24"/>
          <w:szCs w:val="24"/>
          <w:lang w:val="en-US" w:eastAsia="zh-CN"/>
        </w:rPr>
        <w:t>, 1985</w:t>
      </w:r>
      <w:r w:rsidRPr="008C3817">
        <w:rPr>
          <w:rFonts w:ascii="Times New Roman" w:eastAsia="SimSun" w:hAnsi="Times New Roman" w:cs="Times New Roman"/>
          <w:sz w:val="24"/>
          <w:szCs w:val="24"/>
          <w:lang w:val="en-US" w:eastAsia="zh-CN"/>
        </w:rPr>
        <w:t>.</w:t>
      </w:r>
    </w:p>
    <w:p w14:paraId="5B82D8C2" w14:textId="4013E912" w:rsidR="00B04DF7" w:rsidRDefault="00D04F65" w:rsidP="00B04DF7">
      <w:pPr>
        <w:spacing w:after="0" w:line="480" w:lineRule="auto"/>
        <w:ind w:left="288" w:hanging="288"/>
        <w:jc w:val="both"/>
        <w:rPr>
          <w:rFonts w:ascii="Times New Roman" w:hAnsi="Times New Roman" w:cs="Times New Roman"/>
          <w:sz w:val="24"/>
          <w:szCs w:val="24"/>
          <w:lang w:val="en-US"/>
        </w:rPr>
      </w:pPr>
      <w:r w:rsidRPr="008C3817">
        <w:rPr>
          <w:rFonts w:ascii="Times New Roman" w:hAnsi="Times New Roman" w:cs="Times New Roman"/>
          <w:sz w:val="24"/>
          <w:szCs w:val="24"/>
          <w:lang w:val="en-US"/>
        </w:rPr>
        <w:t xml:space="preserve">Lennox, James G. </w:t>
      </w:r>
      <w:r w:rsidRPr="008C3817">
        <w:rPr>
          <w:rFonts w:ascii="Times New Roman" w:hAnsi="Times New Roman" w:cs="Times New Roman"/>
          <w:i/>
          <w:sz w:val="24"/>
          <w:szCs w:val="24"/>
          <w:lang w:val="en-US"/>
        </w:rPr>
        <w:t xml:space="preserve">Aristotle’s </w:t>
      </w:r>
      <w:r w:rsidR="0046041A">
        <w:rPr>
          <w:rFonts w:ascii="Times New Roman" w:hAnsi="Times New Roman" w:cs="Times New Roman"/>
          <w:i/>
          <w:sz w:val="24"/>
          <w:szCs w:val="24"/>
          <w:lang w:val="en-US"/>
        </w:rPr>
        <w:t>P</w:t>
      </w:r>
      <w:r w:rsidRPr="008C3817">
        <w:rPr>
          <w:rFonts w:ascii="Times New Roman" w:hAnsi="Times New Roman" w:cs="Times New Roman"/>
          <w:i/>
          <w:sz w:val="24"/>
          <w:szCs w:val="24"/>
          <w:lang w:val="en-US"/>
        </w:rPr>
        <w:t xml:space="preserve">hilosophy of </w:t>
      </w:r>
      <w:r w:rsidR="0046041A">
        <w:rPr>
          <w:rFonts w:ascii="Times New Roman" w:hAnsi="Times New Roman" w:cs="Times New Roman"/>
          <w:i/>
          <w:sz w:val="24"/>
          <w:szCs w:val="24"/>
          <w:lang w:val="en-US"/>
        </w:rPr>
        <w:t>B</w:t>
      </w:r>
      <w:r w:rsidRPr="008C3817">
        <w:rPr>
          <w:rFonts w:ascii="Times New Roman" w:hAnsi="Times New Roman" w:cs="Times New Roman"/>
          <w:i/>
          <w:sz w:val="24"/>
          <w:szCs w:val="24"/>
          <w:lang w:val="en-US"/>
        </w:rPr>
        <w:t>iology</w:t>
      </w:r>
      <w:r w:rsidRPr="008C3817">
        <w:rPr>
          <w:rFonts w:ascii="Times New Roman" w:hAnsi="Times New Roman" w:cs="Times New Roman"/>
          <w:sz w:val="24"/>
          <w:szCs w:val="24"/>
          <w:lang w:val="en-US"/>
        </w:rPr>
        <w:t xml:space="preserve"> </w:t>
      </w:r>
      <w:r w:rsidR="000A7F11">
        <w:rPr>
          <w:rFonts w:ascii="Times New Roman" w:hAnsi="Times New Roman" w:cs="Times New Roman"/>
          <w:sz w:val="24"/>
          <w:szCs w:val="24"/>
          <w:lang w:val="en-US"/>
        </w:rPr>
        <w:t>(</w:t>
      </w:r>
      <w:r w:rsidRPr="008C3817">
        <w:rPr>
          <w:rFonts w:ascii="Times New Roman" w:hAnsi="Times New Roman" w:cs="Times New Roman"/>
          <w:sz w:val="24"/>
          <w:szCs w:val="24"/>
          <w:lang w:val="en-US"/>
        </w:rPr>
        <w:t>Cambridge: Cambridge University Press</w:t>
      </w:r>
      <w:r w:rsidR="000A7F11">
        <w:rPr>
          <w:rFonts w:ascii="Times New Roman" w:hAnsi="Times New Roman" w:cs="Times New Roman"/>
          <w:sz w:val="24"/>
          <w:szCs w:val="24"/>
          <w:lang w:val="en-US"/>
        </w:rPr>
        <w:t>, 2001)</w:t>
      </w:r>
      <w:r w:rsidRPr="008C3817">
        <w:rPr>
          <w:rFonts w:ascii="Times New Roman" w:hAnsi="Times New Roman" w:cs="Times New Roman"/>
          <w:sz w:val="24"/>
          <w:szCs w:val="24"/>
          <w:lang w:val="en-US"/>
        </w:rPr>
        <w:t>.</w:t>
      </w:r>
    </w:p>
    <w:p w14:paraId="069E0668" w14:textId="32BF0C19" w:rsidR="00B04DF7" w:rsidRPr="00B04DF7" w:rsidRDefault="00B04DF7" w:rsidP="00B04DF7">
      <w:pPr>
        <w:spacing w:after="0" w:line="480" w:lineRule="auto"/>
        <w:ind w:left="288" w:hanging="288"/>
        <w:jc w:val="both"/>
        <w:rPr>
          <w:rFonts w:ascii="Times New Roman" w:hAnsi="Times New Roman" w:cs="Times New Roman"/>
          <w:sz w:val="24"/>
          <w:szCs w:val="24"/>
          <w:lang w:val="en-US"/>
        </w:rPr>
      </w:pPr>
      <w:r w:rsidRPr="00B04DF7">
        <w:rPr>
          <w:rFonts w:ascii="Times New Roman" w:hAnsi="Times New Roman" w:cs="Times New Roman"/>
          <w:sz w:val="24"/>
          <w:szCs w:val="24"/>
          <w:lang w:val="en-US"/>
        </w:rPr>
        <w:t xml:space="preserve">Maier, Anneliese. </w:t>
      </w:r>
      <w:r>
        <w:rPr>
          <w:rFonts w:ascii="Times New Roman" w:hAnsi="Times New Roman" w:cs="Times New Roman"/>
          <w:sz w:val="24"/>
          <w:szCs w:val="24"/>
          <w:lang w:val="en-US"/>
        </w:rPr>
        <w:t>“</w:t>
      </w:r>
      <w:r w:rsidRPr="00B04DF7">
        <w:rPr>
          <w:rFonts w:ascii="Times New Roman" w:hAnsi="Times New Roman" w:cs="Times New Roman"/>
          <w:sz w:val="24"/>
          <w:szCs w:val="24"/>
          <w:lang w:val="en-DE"/>
        </w:rPr>
        <w:t xml:space="preserve">Das Problem der </w:t>
      </w:r>
      <w:r>
        <w:rPr>
          <w:rFonts w:ascii="Times New Roman" w:hAnsi="Times New Roman" w:cs="Times New Roman"/>
          <w:sz w:val="24"/>
          <w:szCs w:val="24"/>
          <w:lang w:val="en-GB"/>
        </w:rPr>
        <w:t>‘</w:t>
      </w:r>
      <w:r w:rsidRPr="00B04DF7">
        <w:rPr>
          <w:rFonts w:ascii="Times New Roman" w:hAnsi="Times New Roman" w:cs="Times New Roman"/>
          <w:sz w:val="24"/>
          <w:szCs w:val="24"/>
          <w:lang w:val="en-DE"/>
        </w:rPr>
        <w:t>species</w:t>
      </w:r>
      <w:r w:rsidRPr="00B04DF7">
        <w:rPr>
          <w:rFonts w:ascii="Times New Roman" w:hAnsi="Times New Roman" w:cs="Times New Roman"/>
          <w:sz w:val="24"/>
          <w:szCs w:val="24"/>
          <w:lang w:val="en-GB"/>
        </w:rPr>
        <w:t xml:space="preserve"> </w:t>
      </w:r>
      <w:proofErr w:type="spellStart"/>
      <w:r w:rsidRPr="00B04DF7">
        <w:rPr>
          <w:rFonts w:ascii="Times New Roman" w:hAnsi="Times New Roman" w:cs="Times New Roman"/>
          <w:sz w:val="24"/>
          <w:szCs w:val="24"/>
          <w:lang w:val="en-DE"/>
        </w:rPr>
        <w:t>sensibiles</w:t>
      </w:r>
      <w:proofErr w:type="spellEnd"/>
      <w:r w:rsidRPr="00B04DF7">
        <w:rPr>
          <w:rFonts w:ascii="Times New Roman" w:hAnsi="Times New Roman" w:cs="Times New Roman"/>
          <w:sz w:val="24"/>
          <w:szCs w:val="24"/>
          <w:lang w:val="en-DE"/>
        </w:rPr>
        <w:t xml:space="preserve"> in medio</w:t>
      </w:r>
      <w:r>
        <w:rPr>
          <w:rFonts w:ascii="Times New Roman" w:hAnsi="Times New Roman" w:cs="Times New Roman"/>
          <w:sz w:val="24"/>
          <w:szCs w:val="24"/>
          <w:lang w:val="en-GB"/>
        </w:rPr>
        <w:t>’</w:t>
      </w:r>
      <w:r w:rsidRPr="00B04DF7">
        <w:rPr>
          <w:rFonts w:ascii="Times New Roman" w:hAnsi="Times New Roman" w:cs="Times New Roman"/>
          <w:sz w:val="24"/>
          <w:szCs w:val="24"/>
          <w:lang w:val="en-GB"/>
        </w:rPr>
        <w:t xml:space="preserve"> </w:t>
      </w:r>
      <w:r w:rsidRPr="00B04DF7">
        <w:rPr>
          <w:rFonts w:ascii="Times New Roman" w:hAnsi="Times New Roman" w:cs="Times New Roman"/>
          <w:sz w:val="24"/>
          <w:szCs w:val="24"/>
          <w:lang w:val="en-DE"/>
        </w:rPr>
        <w:t xml:space="preserve">und die </w:t>
      </w:r>
      <w:proofErr w:type="spellStart"/>
      <w:r w:rsidRPr="00B04DF7">
        <w:rPr>
          <w:rFonts w:ascii="Times New Roman" w:hAnsi="Times New Roman" w:cs="Times New Roman"/>
          <w:sz w:val="24"/>
          <w:szCs w:val="24"/>
          <w:lang w:val="en-DE"/>
        </w:rPr>
        <w:t>neue</w:t>
      </w:r>
      <w:proofErr w:type="spellEnd"/>
      <w:r w:rsidRPr="00B04DF7">
        <w:rPr>
          <w:rFonts w:ascii="Times New Roman" w:hAnsi="Times New Roman" w:cs="Times New Roman"/>
          <w:sz w:val="24"/>
          <w:szCs w:val="24"/>
          <w:lang w:val="en-DE"/>
        </w:rPr>
        <w:t xml:space="preserve"> </w:t>
      </w:r>
      <w:proofErr w:type="spellStart"/>
      <w:r w:rsidRPr="00B04DF7">
        <w:rPr>
          <w:rFonts w:ascii="Times New Roman" w:hAnsi="Times New Roman" w:cs="Times New Roman"/>
          <w:sz w:val="24"/>
          <w:szCs w:val="24"/>
          <w:lang w:val="en-DE"/>
        </w:rPr>
        <w:t>Naturphilosophie</w:t>
      </w:r>
      <w:proofErr w:type="spellEnd"/>
      <w:r w:rsidRPr="00B04DF7">
        <w:rPr>
          <w:rFonts w:ascii="Times New Roman" w:hAnsi="Times New Roman" w:cs="Times New Roman"/>
          <w:sz w:val="24"/>
          <w:szCs w:val="24"/>
          <w:lang w:val="en-DE"/>
        </w:rPr>
        <w:t xml:space="preserve"> des 14.</w:t>
      </w:r>
      <w:r w:rsidRPr="00B04DF7">
        <w:rPr>
          <w:rFonts w:ascii="Times New Roman" w:hAnsi="Times New Roman" w:cs="Times New Roman"/>
          <w:sz w:val="24"/>
          <w:szCs w:val="24"/>
          <w:lang w:val="en-GB"/>
        </w:rPr>
        <w:t xml:space="preserve"> </w:t>
      </w:r>
      <w:proofErr w:type="spellStart"/>
      <w:r w:rsidRPr="00B04DF7">
        <w:rPr>
          <w:rFonts w:ascii="Times New Roman" w:hAnsi="Times New Roman" w:cs="Times New Roman"/>
          <w:sz w:val="24"/>
          <w:szCs w:val="24"/>
          <w:lang w:val="en-DE"/>
        </w:rPr>
        <w:t>Jahrhunderts</w:t>
      </w:r>
      <w:proofErr w:type="spellEnd"/>
      <w:r w:rsidRPr="00B04DF7">
        <w:rPr>
          <w:rFonts w:ascii="Times New Roman" w:hAnsi="Times New Roman" w:cs="Times New Roman"/>
          <w:sz w:val="24"/>
          <w:szCs w:val="24"/>
          <w:lang w:val="en-GB"/>
        </w:rPr>
        <w:t>.</w:t>
      </w:r>
      <w:r>
        <w:rPr>
          <w:rFonts w:ascii="Times New Roman" w:hAnsi="Times New Roman" w:cs="Times New Roman"/>
          <w:sz w:val="24"/>
          <w:szCs w:val="24"/>
          <w:lang w:val="en-GB"/>
        </w:rPr>
        <w:t>”</w:t>
      </w:r>
      <w:r w:rsidRPr="00B04DF7">
        <w:rPr>
          <w:rFonts w:ascii="Times New Roman" w:hAnsi="Times New Roman" w:cs="Times New Roman"/>
          <w:sz w:val="24"/>
          <w:szCs w:val="24"/>
          <w:lang w:val="en-GB"/>
        </w:rPr>
        <w:t xml:space="preserve"> </w:t>
      </w:r>
      <w:proofErr w:type="spellStart"/>
      <w:r w:rsidRPr="00B04DF7">
        <w:rPr>
          <w:rFonts w:ascii="Times New Roman" w:hAnsi="Times New Roman" w:cs="Times New Roman"/>
          <w:i/>
          <w:iCs/>
          <w:sz w:val="24"/>
          <w:szCs w:val="24"/>
          <w:lang w:val="en-DE"/>
        </w:rPr>
        <w:t>Freiburger</w:t>
      </w:r>
      <w:proofErr w:type="spellEnd"/>
      <w:r w:rsidRPr="00B04DF7">
        <w:rPr>
          <w:rFonts w:ascii="Times New Roman" w:hAnsi="Times New Roman" w:cs="Times New Roman"/>
          <w:i/>
          <w:iCs/>
          <w:sz w:val="24"/>
          <w:szCs w:val="24"/>
          <w:lang w:val="en-DE"/>
        </w:rPr>
        <w:t xml:space="preserve"> Zeitschrift für Philosophie und </w:t>
      </w:r>
      <w:proofErr w:type="spellStart"/>
      <w:r w:rsidRPr="00B04DF7">
        <w:rPr>
          <w:rFonts w:ascii="Times New Roman" w:hAnsi="Times New Roman" w:cs="Times New Roman"/>
          <w:i/>
          <w:iCs/>
          <w:sz w:val="24"/>
          <w:szCs w:val="24"/>
          <w:lang w:val="en-DE"/>
        </w:rPr>
        <w:t>Theologie</w:t>
      </w:r>
      <w:proofErr w:type="spellEnd"/>
      <w:r w:rsidRPr="00B04DF7">
        <w:rPr>
          <w:rFonts w:ascii="Times New Roman" w:hAnsi="Times New Roman" w:cs="Times New Roman"/>
          <w:sz w:val="24"/>
          <w:szCs w:val="24"/>
          <w:lang w:val="en-GB"/>
        </w:rPr>
        <w:t xml:space="preserve"> 10</w:t>
      </w:r>
      <w:r w:rsidR="000A7F11">
        <w:rPr>
          <w:rFonts w:ascii="Times New Roman" w:hAnsi="Times New Roman" w:cs="Times New Roman"/>
          <w:sz w:val="24"/>
          <w:szCs w:val="24"/>
          <w:lang w:val="en-GB"/>
        </w:rPr>
        <w:t xml:space="preserve"> (1963)</w:t>
      </w:r>
      <w:r w:rsidRPr="00B04DF7">
        <w:rPr>
          <w:rFonts w:ascii="Times New Roman" w:hAnsi="Times New Roman" w:cs="Times New Roman"/>
          <w:sz w:val="24"/>
          <w:szCs w:val="24"/>
          <w:lang w:val="en-GB"/>
        </w:rPr>
        <w:t>: 3</w:t>
      </w:r>
      <w:r w:rsidRPr="00B04DF7">
        <w:rPr>
          <w:rFonts w:ascii="Times New Roman" w:hAnsi="Times New Roman" w:cs="Times New Roman"/>
          <w:iCs/>
          <w:sz w:val="24"/>
          <w:szCs w:val="24"/>
          <w:lang w:val="en-US"/>
        </w:rPr>
        <w:t>–</w:t>
      </w:r>
      <w:r w:rsidRPr="00B04DF7">
        <w:rPr>
          <w:rFonts w:ascii="Times New Roman" w:hAnsi="Times New Roman" w:cs="Times New Roman"/>
          <w:sz w:val="24"/>
          <w:szCs w:val="24"/>
          <w:lang w:val="en-GB"/>
        </w:rPr>
        <w:t>32.</w:t>
      </w:r>
    </w:p>
    <w:p w14:paraId="052C41BE" w14:textId="78BE4C5E" w:rsidR="008F4054" w:rsidRPr="008C3817" w:rsidRDefault="009B1C38" w:rsidP="008F4054">
      <w:pPr>
        <w:spacing w:after="0" w:line="480" w:lineRule="auto"/>
        <w:ind w:left="288" w:hanging="288"/>
        <w:jc w:val="both"/>
        <w:rPr>
          <w:rFonts w:ascii="Times New Roman" w:hAnsi="Times New Roman" w:cs="Times New Roman"/>
          <w:sz w:val="24"/>
          <w:szCs w:val="24"/>
          <w:lang w:val="en-US"/>
        </w:rPr>
      </w:pPr>
      <w:r w:rsidRPr="008C3817">
        <w:rPr>
          <w:rFonts w:ascii="Times New Roman" w:hAnsi="Times New Roman" w:cs="Times New Roman"/>
          <w:sz w:val="24"/>
          <w:szCs w:val="24"/>
          <w:lang w:val="en-US"/>
        </w:rPr>
        <w:t xml:space="preserve">Mayer, H. C. </w:t>
      </w:r>
      <w:r w:rsidRPr="008C3817">
        <w:rPr>
          <w:rFonts w:ascii="Times New Roman" w:hAnsi="Times New Roman" w:cs="Times New Roman"/>
          <w:i/>
          <w:sz w:val="24"/>
          <w:szCs w:val="24"/>
          <w:lang w:val="en-US"/>
        </w:rPr>
        <w:t>Nikolaus Taurellus, der erste Philosoph im Luthertum. Ein Beitrag zum Problem von Vernunft und Offenbarung</w:t>
      </w:r>
      <w:r w:rsidRPr="008C3817">
        <w:rPr>
          <w:rFonts w:ascii="Times New Roman" w:hAnsi="Times New Roman" w:cs="Times New Roman"/>
          <w:sz w:val="24"/>
          <w:szCs w:val="24"/>
          <w:lang w:val="en-US"/>
        </w:rPr>
        <w:t xml:space="preserve"> </w:t>
      </w:r>
      <w:r w:rsidR="000A7F11">
        <w:rPr>
          <w:rFonts w:ascii="Times New Roman" w:hAnsi="Times New Roman" w:cs="Times New Roman"/>
          <w:sz w:val="24"/>
          <w:szCs w:val="24"/>
          <w:lang w:val="en-US"/>
        </w:rPr>
        <w:t>(</w:t>
      </w:r>
      <w:r w:rsidRPr="008C3817">
        <w:rPr>
          <w:rFonts w:ascii="Times New Roman" w:hAnsi="Times New Roman" w:cs="Times New Roman"/>
          <w:sz w:val="24"/>
          <w:szCs w:val="24"/>
          <w:lang w:val="en-US"/>
        </w:rPr>
        <w:t>Dissertation, University of G</w:t>
      </w:r>
      <w:r w:rsidRPr="008C3817">
        <w:rPr>
          <w:rFonts w:ascii="Times New Roman" w:eastAsia="SimSun" w:hAnsi="Times New Roman" w:cs="Times New Roman"/>
          <w:sz w:val="24"/>
          <w:szCs w:val="24"/>
          <w:lang w:val="en-US" w:eastAsia="zh-CN"/>
        </w:rPr>
        <w:t>ö</w:t>
      </w:r>
      <w:r w:rsidRPr="008C3817">
        <w:rPr>
          <w:rFonts w:ascii="Times New Roman" w:hAnsi="Times New Roman" w:cs="Times New Roman"/>
          <w:sz w:val="24"/>
          <w:szCs w:val="24"/>
          <w:lang w:val="en-US"/>
        </w:rPr>
        <w:t>ttingen</w:t>
      </w:r>
      <w:r w:rsidR="000A7F11">
        <w:rPr>
          <w:rFonts w:ascii="Times New Roman" w:hAnsi="Times New Roman" w:cs="Times New Roman"/>
          <w:sz w:val="24"/>
          <w:szCs w:val="24"/>
          <w:lang w:val="en-US"/>
        </w:rPr>
        <w:t>, 1959)</w:t>
      </w:r>
      <w:r w:rsidRPr="008C3817">
        <w:rPr>
          <w:rFonts w:ascii="Times New Roman" w:hAnsi="Times New Roman" w:cs="Times New Roman"/>
          <w:sz w:val="24"/>
          <w:szCs w:val="24"/>
          <w:lang w:val="en-US"/>
        </w:rPr>
        <w:t>.</w:t>
      </w:r>
    </w:p>
    <w:p w14:paraId="19D44088" w14:textId="23BEF8C7" w:rsidR="00BB3AED" w:rsidRDefault="009B1C38" w:rsidP="00A35781">
      <w:pPr>
        <w:spacing w:after="0" w:line="480" w:lineRule="auto"/>
        <w:ind w:left="288" w:hanging="288"/>
        <w:jc w:val="both"/>
        <w:rPr>
          <w:rFonts w:ascii="Times New Roman" w:hAnsi="Times New Roman" w:cs="Times New Roman"/>
          <w:sz w:val="24"/>
          <w:szCs w:val="24"/>
          <w:lang w:val="en-US"/>
        </w:rPr>
      </w:pPr>
      <w:r w:rsidRPr="008C3817">
        <w:rPr>
          <w:rFonts w:ascii="Times New Roman" w:hAnsi="Times New Roman" w:cs="Times New Roman"/>
          <w:sz w:val="24"/>
          <w:szCs w:val="24"/>
          <w:lang w:val="en-US"/>
        </w:rPr>
        <w:lastRenderedPageBreak/>
        <w:t xml:space="preserve">Mayer, H. C. “Ein Altdorfer Philosophenporträt.” </w:t>
      </w:r>
      <w:r w:rsidRPr="008C3817">
        <w:rPr>
          <w:rFonts w:ascii="Times New Roman" w:hAnsi="Times New Roman" w:cs="Times New Roman"/>
          <w:i/>
          <w:sz w:val="24"/>
          <w:szCs w:val="24"/>
          <w:lang w:val="en-US"/>
        </w:rPr>
        <w:t>Zeitschrift für Bayerische Kirchengeschichte</w:t>
      </w:r>
      <w:r w:rsidRPr="008C3817">
        <w:rPr>
          <w:rFonts w:ascii="Times New Roman" w:hAnsi="Times New Roman" w:cs="Times New Roman"/>
          <w:sz w:val="24"/>
          <w:szCs w:val="24"/>
          <w:lang w:val="en-US"/>
        </w:rPr>
        <w:t xml:space="preserve"> 29</w:t>
      </w:r>
      <w:r w:rsidR="000A7F11">
        <w:rPr>
          <w:rFonts w:ascii="Times New Roman" w:hAnsi="Times New Roman" w:cs="Times New Roman"/>
          <w:sz w:val="24"/>
          <w:szCs w:val="24"/>
          <w:lang w:val="en-US"/>
        </w:rPr>
        <w:t xml:space="preserve"> (1960)</w:t>
      </w:r>
      <w:r w:rsidRPr="008C3817">
        <w:rPr>
          <w:rFonts w:ascii="Times New Roman" w:hAnsi="Times New Roman" w:cs="Times New Roman"/>
          <w:sz w:val="24"/>
          <w:szCs w:val="24"/>
          <w:lang w:val="en-US"/>
        </w:rPr>
        <w:t>:</w:t>
      </w:r>
      <w:r w:rsidR="00626AF2" w:rsidRPr="008C3817">
        <w:rPr>
          <w:rFonts w:ascii="Times New Roman" w:hAnsi="Times New Roman" w:cs="Times New Roman"/>
          <w:sz w:val="24"/>
          <w:szCs w:val="24"/>
          <w:lang w:val="en-US"/>
        </w:rPr>
        <w:t xml:space="preserve"> </w:t>
      </w:r>
      <w:r w:rsidRPr="008C3817">
        <w:rPr>
          <w:rFonts w:ascii="Times New Roman" w:hAnsi="Times New Roman" w:cs="Times New Roman"/>
          <w:sz w:val="24"/>
          <w:szCs w:val="24"/>
          <w:lang w:val="en-US"/>
        </w:rPr>
        <w:t>75</w:t>
      </w:r>
      <w:r w:rsidR="00BD5F0E" w:rsidRPr="008C3817">
        <w:rPr>
          <w:rFonts w:ascii="Times New Roman" w:hAnsi="Times New Roman" w:cs="Times New Roman"/>
          <w:iCs/>
          <w:sz w:val="24"/>
          <w:szCs w:val="24"/>
          <w:lang w:val="en-US"/>
        </w:rPr>
        <w:t>–</w:t>
      </w:r>
      <w:r w:rsidRPr="008C3817">
        <w:rPr>
          <w:rFonts w:ascii="Times New Roman" w:hAnsi="Times New Roman" w:cs="Times New Roman"/>
          <w:sz w:val="24"/>
          <w:szCs w:val="24"/>
          <w:lang w:val="en-US"/>
        </w:rPr>
        <w:t>190.</w:t>
      </w:r>
    </w:p>
    <w:p w14:paraId="70CADECB" w14:textId="534BDA0E" w:rsidR="004A2447" w:rsidRPr="008C3817" w:rsidRDefault="004A2447" w:rsidP="008F4054">
      <w:pPr>
        <w:spacing w:after="0" w:line="480" w:lineRule="auto"/>
        <w:ind w:left="288" w:hanging="288"/>
        <w:jc w:val="both"/>
        <w:rPr>
          <w:rFonts w:ascii="Times New Roman" w:hAnsi="Times New Roman" w:cs="Times New Roman"/>
          <w:sz w:val="24"/>
          <w:szCs w:val="24"/>
          <w:lang w:val="en-US"/>
        </w:rPr>
      </w:pPr>
      <w:r w:rsidRPr="008C3817">
        <w:rPr>
          <w:rFonts w:ascii="Times New Roman" w:hAnsi="Times New Roman" w:cs="Times New Roman"/>
          <w:sz w:val="24"/>
          <w:szCs w:val="24"/>
          <w:lang w:val="en-US"/>
        </w:rPr>
        <w:t>Mulsow, Martin.</w:t>
      </w:r>
      <w:r w:rsidR="005C4977" w:rsidRPr="008C3817">
        <w:rPr>
          <w:rFonts w:ascii="Times New Roman" w:hAnsi="Times New Roman" w:cs="Times New Roman"/>
          <w:sz w:val="24"/>
          <w:szCs w:val="24"/>
          <w:lang w:val="en-US"/>
        </w:rPr>
        <w:t xml:space="preserve"> “Ambiguities of the Prisca Sapientia in Late Renaissance Humanism”, </w:t>
      </w:r>
      <w:r w:rsidR="005C4977" w:rsidRPr="008C3817">
        <w:rPr>
          <w:rFonts w:ascii="Times New Roman" w:hAnsi="Times New Roman" w:cs="Times New Roman"/>
          <w:i/>
          <w:iCs/>
          <w:sz w:val="24"/>
          <w:szCs w:val="24"/>
          <w:lang w:val="en-US"/>
        </w:rPr>
        <w:t xml:space="preserve">Journal of the History of Ideas </w:t>
      </w:r>
      <w:r w:rsidR="005C4977" w:rsidRPr="008C3817">
        <w:rPr>
          <w:rFonts w:ascii="Times New Roman" w:hAnsi="Times New Roman" w:cs="Times New Roman"/>
          <w:sz w:val="24"/>
          <w:szCs w:val="24"/>
          <w:lang w:val="en-US"/>
        </w:rPr>
        <w:t>65</w:t>
      </w:r>
      <w:r w:rsidR="000A7F11">
        <w:rPr>
          <w:rFonts w:ascii="Times New Roman" w:hAnsi="Times New Roman" w:cs="Times New Roman"/>
          <w:sz w:val="24"/>
          <w:szCs w:val="24"/>
          <w:lang w:val="en-US"/>
        </w:rPr>
        <w:t xml:space="preserve"> (2004)</w:t>
      </w:r>
      <w:r w:rsidR="005C4977" w:rsidRPr="008C3817">
        <w:rPr>
          <w:rFonts w:ascii="Times New Roman" w:hAnsi="Times New Roman" w:cs="Times New Roman"/>
          <w:sz w:val="24"/>
          <w:szCs w:val="24"/>
          <w:lang w:val="en-US"/>
        </w:rPr>
        <w:t>: 1–13.</w:t>
      </w:r>
    </w:p>
    <w:p w14:paraId="742C83D1" w14:textId="3E8927F2" w:rsidR="008F4054" w:rsidRPr="008C3817" w:rsidRDefault="006D6600" w:rsidP="008F4054">
      <w:pPr>
        <w:spacing w:after="0" w:line="480" w:lineRule="auto"/>
        <w:ind w:left="288" w:hanging="288"/>
        <w:jc w:val="both"/>
        <w:rPr>
          <w:rFonts w:ascii="Times New Roman" w:hAnsi="Times New Roman" w:cs="Times New Roman"/>
          <w:sz w:val="24"/>
          <w:szCs w:val="24"/>
          <w:lang w:val="en-US"/>
        </w:rPr>
      </w:pPr>
      <w:r w:rsidRPr="008C3817">
        <w:rPr>
          <w:rFonts w:ascii="Times New Roman" w:hAnsi="Times New Roman" w:cs="Times New Roman"/>
          <w:sz w:val="24"/>
          <w:szCs w:val="24"/>
          <w:lang w:val="en-US"/>
        </w:rPr>
        <w:t>Muratori, Cecilia</w:t>
      </w:r>
      <w:r w:rsidR="00FC5F97" w:rsidRPr="008C3817">
        <w:rPr>
          <w:rFonts w:ascii="Times New Roman" w:hAnsi="Times New Roman" w:cs="Times New Roman"/>
          <w:sz w:val="24"/>
          <w:szCs w:val="24"/>
          <w:lang w:val="en-US"/>
        </w:rPr>
        <w:t xml:space="preserve">. “Seelentheorien nördlich und südlich der Alpen: Taurellus’ Auseinandersetzung mit Cesalpinos </w:t>
      </w:r>
      <w:r w:rsidR="00FC5F97" w:rsidRPr="008C3817">
        <w:rPr>
          <w:rStyle w:val="Hervorhebung"/>
          <w:rFonts w:ascii="Times New Roman" w:hAnsi="Times New Roman" w:cs="Times New Roman"/>
          <w:sz w:val="24"/>
          <w:szCs w:val="24"/>
          <w:lang w:val="en-US"/>
        </w:rPr>
        <w:t>Quaestiones peripateticae</w:t>
      </w:r>
      <w:r w:rsidR="00FC5F97" w:rsidRPr="008C3817">
        <w:rPr>
          <w:rFonts w:ascii="Times New Roman" w:hAnsi="Times New Roman" w:cs="Times New Roman"/>
          <w:sz w:val="24"/>
          <w:szCs w:val="24"/>
          <w:lang w:val="en-US"/>
        </w:rPr>
        <w:t xml:space="preserve">”, in H. Marti and K. Marti-Weissenbach (eds.), </w:t>
      </w:r>
      <w:r w:rsidR="00FC5F97" w:rsidRPr="008C3817">
        <w:rPr>
          <w:rStyle w:val="Hervorhebung"/>
          <w:rFonts w:ascii="Times New Roman" w:hAnsi="Times New Roman" w:cs="Times New Roman"/>
          <w:sz w:val="24"/>
          <w:szCs w:val="24"/>
          <w:lang w:val="en-US"/>
        </w:rPr>
        <w:t>Nürnbergs Hochschule in Altdorf. Beiträge zur frühneuzeitlichen Wissenschafts- und Bildungsgeschichte</w:t>
      </w:r>
      <w:r w:rsidR="00FC5F97" w:rsidRPr="008C3817">
        <w:rPr>
          <w:rFonts w:ascii="Times New Roman" w:hAnsi="Times New Roman" w:cs="Times New Roman"/>
          <w:sz w:val="24"/>
          <w:szCs w:val="24"/>
          <w:lang w:val="en-US"/>
        </w:rPr>
        <w:t xml:space="preserve"> </w:t>
      </w:r>
      <w:r w:rsidR="000A7F11">
        <w:rPr>
          <w:rFonts w:ascii="Times New Roman" w:hAnsi="Times New Roman" w:cs="Times New Roman"/>
          <w:sz w:val="24"/>
          <w:szCs w:val="24"/>
          <w:lang w:val="en-US"/>
        </w:rPr>
        <w:t>(</w:t>
      </w:r>
      <w:r w:rsidR="00FC5F97" w:rsidRPr="008C3817">
        <w:rPr>
          <w:rFonts w:ascii="Times New Roman" w:hAnsi="Times New Roman" w:cs="Times New Roman"/>
          <w:sz w:val="24"/>
          <w:szCs w:val="24"/>
          <w:lang w:val="en-US"/>
        </w:rPr>
        <w:t>Cologne: Böhlau,</w:t>
      </w:r>
      <w:r w:rsidR="000A7F11">
        <w:rPr>
          <w:rFonts w:ascii="Times New Roman" w:hAnsi="Times New Roman" w:cs="Times New Roman"/>
          <w:sz w:val="24"/>
          <w:szCs w:val="24"/>
          <w:lang w:val="en-US"/>
        </w:rPr>
        <w:t xml:space="preserve"> 2014),</w:t>
      </w:r>
      <w:r w:rsidR="00FC5F97" w:rsidRPr="008C3817">
        <w:rPr>
          <w:rFonts w:ascii="Times New Roman" w:hAnsi="Times New Roman" w:cs="Times New Roman"/>
          <w:sz w:val="24"/>
          <w:szCs w:val="24"/>
          <w:lang w:val="en-US"/>
        </w:rPr>
        <w:t xml:space="preserve"> 41–66.</w:t>
      </w:r>
    </w:p>
    <w:p w14:paraId="0B827B4B" w14:textId="69459BDD" w:rsidR="007A2EC6" w:rsidRPr="008C3817" w:rsidRDefault="004B2E00" w:rsidP="008F4054">
      <w:pPr>
        <w:spacing w:after="0" w:line="480" w:lineRule="auto"/>
        <w:ind w:left="288" w:hanging="288"/>
        <w:jc w:val="both"/>
        <w:rPr>
          <w:rFonts w:ascii="Times New Roman" w:eastAsia="SimSun" w:hAnsi="Times New Roman" w:cs="Times New Roman"/>
          <w:sz w:val="24"/>
          <w:szCs w:val="24"/>
          <w:lang w:val="en-US" w:eastAsia="zh-CN"/>
        </w:rPr>
      </w:pPr>
      <w:r w:rsidRPr="008C3817">
        <w:rPr>
          <w:rFonts w:ascii="Times New Roman" w:eastAsia="SimSun" w:hAnsi="Times New Roman" w:cs="Times New Roman"/>
          <w:sz w:val="24"/>
          <w:szCs w:val="24"/>
          <w:lang w:val="en-US" w:eastAsia="zh-CN"/>
        </w:rPr>
        <w:t>Pagel, Walter</w:t>
      </w:r>
      <w:r w:rsidR="002A3AE8" w:rsidRPr="008C3817">
        <w:rPr>
          <w:rFonts w:ascii="Times New Roman" w:eastAsia="SimSun" w:hAnsi="Times New Roman" w:cs="Times New Roman"/>
          <w:sz w:val="24"/>
          <w:szCs w:val="24"/>
          <w:lang w:val="en-US" w:eastAsia="zh-CN"/>
        </w:rPr>
        <w:t xml:space="preserve">. </w:t>
      </w:r>
      <w:r w:rsidR="002A3AE8" w:rsidRPr="008C3817">
        <w:rPr>
          <w:rFonts w:ascii="Times New Roman" w:eastAsia="SimSun" w:hAnsi="Times New Roman" w:cs="Times New Roman"/>
          <w:i/>
          <w:iCs/>
          <w:sz w:val="24"/>
          <w:szCs w:val="24"/>
          <w:lang w:val="en-US" w:eastAsia="zh-CN"/>
        </w:rPr>
        <w:t>William Harvey’s Biological Ideas</w:t>
      </w:r>
      <w:r w:rsidR="00301451" w:rsidRPr="008C3817">
        <w:rPr>
          <w:rFonts w:ascii="Times New Roman" w:eastAsia="SimSun" w:hAnsi="Times New Roman" w:cs="Times New Roman"/>
          <w:i/>
          <w:iCs/>
          <w:sz w:val="24"/>
          <w:szCs w:val="24"/>
          <w:lang w:val="en-US" w:eastAsia="zh-CN"/>
        </w:rPr>
        <w:t>. Selected Aspects and Historical Background</w:t>
      </w:r>
      <w:r w:rsidR="002A3AE8" w:rsidRPr="008C3817">
        <w:rPr>
          <w:rFonts w:ascii="Times New Roman" w:eastAsia="SimSun" w:hAnsi="Times New Roman" w:cs="Times New Roman"/>
          <w:sz w:val="24"/>
          <w:szCs w:val="24"/>
          <w:lang w:val="en-US" w:eastAsia="zh-CN"/>
        </w:rPr>
        <w:t xml:space="preserve"> </w:t>
      </w:r>
      <w:r w:rsidR="000A7F11">
        <w:rPr>
          <w:rFonts w:ascii="Times New Roman" w:eastAsia="SimSun" w:hAnsi="Times New Roman" w:cs="Times New Roman"/>
          <w:sz w:val="24"/>
          <w:szCs w:val="24"/>
          <w:lang w:val="en-US" w:eastAsia="zh-CN"/>
        </w:rPr>
        <w:t>(</w:t>
      </w:r>
      <w:r w:rsidR="002A3AE8" w:rsidRPr="008C3817">
        <w:rPr>
          <w:rFonts w:ascii="Times New Roman" w:eastAsia="SimSun" w:hAnsi="Times New Roman" w:cs="Times New Roman"/>
          <w:sz w:val="24"/>
          <w:szCs w:val="24"/>
          <w:lang w:val="en-US" w:eastAsia="zh-CN"/>
        </w:rPr>
        <w:t xml:space="preserve">New York: </w:t>
      </w:r>
      <w:r w:rsidR="00301451" w:rsidRPr="008C3817">
        <w:rPr>
          <w:rFonts w:ascii="Times New Roman" w:eastAsia="SimSun" w:hAnsi="Times New Roman" w:cs="Times New Roman"/>
          <w:sz w:val="24"/>
          <w:szCs w:val="24"/>
          <w:lang w:val="en-US" w:eastAsia="zh-CN"/>
        </w:rPr>
        <w:t>Karger</w:t>
      </w:r>
      <w:r w:rsidR="000A7F11">
        <w:rPr>
          <w:rFonts w:ascii="Times New Roman" w:eastAsia="SimSun" w:hAnsi="Times New Roman" w:cs="Times New Roman"/>
          <w:sz w:val="24"/>
          <w:szCs w:val="24"/>
          <w:lang w:val="en-US" w:eastAsia="zh-CN"/>
        </w:rPr>
        <w:t>, 1967)</w:t>
      </w:r>
      <w:r w:rsidR="002A3AE8" w:rsidRPr="008C3817">
        <w:rPr>
          <w:rFonts w:ascii="Times New Roman" w:eastAsia="SimSun" w:hAnsi="Times New Roman" w:cs="Times New Roman"/>
          <w:sz w:val="24"/>
          <w:szCs w:val="24"/>
          <w:lang w:val="en-US" w:eastAsia="zh-CN"/>
        </w:rPr>
        <w:t>.</w:t>
      </w:r>
    </w:p>
    <w:p w14:paraId="3707FFC6" w14:textId="0318BE7D" w:rsidR="004B2E00" w:rsidRPr="008C3817" w:rsidRDefault="007A2EC6" w:rsidP="008F4054">
      <w:pPr>
        <w:spacing w:after="0" w:line="480" w:lineRule="auto"/>
        <w:ind w:left="288" w:hanging="288"/>
        <w:jc w:val="both"/>
        <w:rPr>
          <w:rFonts w:ascii="Times New Roman" w:eastAsia="SimSun" w:hAnsi="Times New Roman" w:cs="Times New Roman"/>
          <w:sz w:val="24"/>
          <w:szCs w:val="24"/>
          <w:lang w:val="en-US" w:eastAsia="zh-CN"/>
        </w:rPr>
      </w:pPr>
      <w:r w:rsidRPr="008C3817">
        <w:rPr>
          <w:rFonts w:ascii="Times New Roman" w:eastAsia="SimSun" w:hAnsi="Times New Roman" w:cs="Times New Roman"/>
          <w:sz w:val="24"/>
          <w:szCs w:val="24"/>
          <w:lang w:val="en-US" w:eastAsia="zh-CN"/>
        </w:rPr>
        <w:t xml:space="preserve">Pagel, Walter. “The Claim of Cesalpino and the First and Second Editions of his ‘Peripatetic Questions.’” </w:t>
      </w:r>
      <w:r w:rsidRPr="008C3817">
        <w:rPr>
          <w:rFonts w:ascii="Times New Roman" w:eastAsia="SimSun" w:hAnsi="Times New Roman" w:cs="Times New Roman"/>
          <w:i/>
          <w:iCs/>
          <w:sz w:val="24"/>
          <w:szCs w:val="24"/>
          <w:lang w:val="en-US" w:eastAsia="zh-CN"/>
        </w:rPr>
        <w:t xml:space="preserve">History of Science </w:t>
      </w:r>
      <w:r w:rsidRPr="008C3817">
        <w:rPr>
          <w:rFonts w:ascii="Times New Roman" w:eastAsia="SimSun" w:hAnsi="Times New Roman" w:cs="Times New Roman"/>
          <w:sz w:val="24"/>
          <w:szCs w:val="24"/>
          <w:lang w:val="en-US" w:eastAsia="zh-CN"/>
        </w:rPr>
        <w:t>13</w:t>
      </w:r>
      <w:r w:rsidR="000A7F11">
        <w:rPr>
          <w:rFonts w:ascii="Times New Roman" w:eastAsia="SimSun" w:hAnsi="Times New Roman" w:cs="Times New Roman"/>
          <w:sz w:val="24"/>
          <w:szCs w:val="24"/>
          <w:lang w:val="en-US" w:eastAsia="zh-CN"/>
        </w:rPr>
        <w:t xml:space="preserve"> (1975)</w:t>
      </w:r>
      <w:r w:rsidRPr="008C3817">
        <w:rPr>
          <w:rFonts w:ascii="Times New Roman" w:eastAsia="SimSun" w:hAnsi="Times New Roman" w:cs="Times New Roman"/>
          <w:sz w:val="24"/>
          <w:szCs w:val="24"/>
          <w:lang w:val="en-US" w:eastAsia="zh-CN"/>
        </w:rPr>
        <w:t>: 130</w:t>
      </w:r>
      <w:r w:rsidRPr="008C3817">
        <w:rPr>
          <w:rFonts w:ascii="Times New Roman" w:hAnsi="Times New Roman" w:cs="Times New Roman"/>
          <w:iCs/>
          <w:sz w:val="24"/>
          <w:szCs w:val="24"/>
          <w:lang w:val="en-US"/>
        </w:rPr>
        <w:t>–138.</w:t>
      </w:r>
      <w:r w:rsidRPr="008C3817">
        <w:rPr>
          <w:rFonts w:ascii="Times New Roman" w:eastAsia="SimSun" w:hAnsi="Times New Roman" w:cs="Times New Roman"/>
          <w:sz w:val="24"/>
          <w:szCs w:val="24"/>
          <w:lang w:val="en-US" w:eastAsia="zh-CN"/>
        </w:rPr>
        <w:t xml:space="preserve"> </w:t>
      </w:r>
      <w:r w:rsidR="002A3AE8" w:rsidRPr="008C3817">
        <w:rPr>
          <w:rFonts w:ascii="Times New Roman" w:eastAsia="SimSun" w:hAnsi="Times New Roman" w:cs="Times New Roman"/>
          <w:sz w:val="24"/>
          <w:szCs w:val="24"/>
          <w:lang w:val="en-US" w:eastAsia="zh-CN"/>
        </w:rPr>
        <w:t xml:space="preserve"> </w:t>
      </w:r>
    </w:p>
    <w:p w14:paraId="01AA26F0" w14:textId="1299306B" w:rsidR="008F4054" w:rsidRPr="008C3817" w:rsidRDefault="009B1C38" w:rsidP="008F4054">
      <w:pPr>
        <w:spacing w:after="0" w:line="480" w:lineRule="auto"/>
        <w:ind w:left="288" w:hanging="288"/>
        <w:jc w:val="both"/>
        <w:rPr>
          <w:rFonts w:ascii="Times New Roman" w:eastAsia="SimSun" w:hAnsi="Times New Roman" w:cs="Times New Roman"/>
          <w:sz w:val="24"/>
          <w:szCs w:val="24"/>
          <w:lang w:val="en-US" w:eastAsia="zh-CN"/>
        </w:rPr>
      </w:pPr>
      <w:r w:rsidRPr="008C3817">
        <w:rPr>
          <w:rFonts w:ascii="Times New Roman" w:eastAsia="SimSun" w:hAnsi="Times New Roman" w:cs="Times New Roman"/>
          <w:sz w:val="24"/>
          <w:szCs w:val="24"/>
          <w:lang w:val="en-US" w:eastAsia="zh-CN"/>
        </w:rPr>
        <w:t xml:space="preserve">Petersen, Peter. </w:t>
      </w:r>
      <w:r w:rsidRPr="008C3817">
        <w:rPr>
          <w:rFonts w:ascii="Times New Roman" w:eastAsia="SimSun" w:hAnsi="Times New Roman" w:cs="Times New Roman"/>
          <w:i/>
          <w:sz w:val="24"/>
          <w:szCs w:val="24"/>
          <w:lang w:val="en-US" w:eastAsia="zh-CN"/>
        </w:rPr>
        <w:t>Geschichte der aristotelischen Philosophie im protestantischen Deutschland</w:t>
      </w:r>
      <w:r w:rsidRPr="008C3817">
        <w:rPr>
          <w:rFonts w:ascii="Times New Roman" w:eastAsia="SimSun" w:hAnsi="Times New Roman" w:cs="Times New Roman"/>
          <w:sz w:val="24"/>
          <w:szCs w:val="24"/>
          <w:lang w:val="en-US" w:eastAsia="zh-CN"/>
        </w:rPr>
        <w:t xml:space="preserve"> </w:t>
      </w:r>
      <w:r w:rsidR="000A7F11">
        <w:rPr>
          <w:rFonts w:ascii="Times New Roman" w:eastAsia="SimSun" w:hAnsi="Times New Roman" w:cs="Times New Roman"/>
          <w:sz w:val="24"/>
          <w:szCs w:val="24"/>
          <w:lang w:val="en-US" w:eastAsia="zh-CN"/>
        </w:rPr>
        <w:t>(</w:t>
      </w:r>
      <w:r w:rsidRPr="008C3817">
        <w:rPr>
          <w:rFonts w:ascii="Times New Roman" w:eastAsia="SimSun" w:hAnsi="Times New Roman" w:cs="Times New Roman"/>
          <w:sz w:val="24"/>
          <w:szCs w:val="24"/>
          <w:lang w:val="en-US" w:eastAsia="zh-CN"/>
        </w:rPr>
        <w:t>Leipzig: Felix Meiner</w:t>
      </w:r>
      <w:r w:rsidR="000A7F11">
        <w:rPr>
          <w:rFonts w:ascii="Times New Roman" w:eastAsia="SimSun" w:hAnsi="Times New Roman" w:cs="Times New Roman"/>
          <w:sz w:val="24"/>
          <w:szCs w:val="24"/>
          <w:lang w:val="en-US" w:eastAsia="zh-CN"/>
        </w:rPr>
        <w:t>, 1921)</w:t>
      </w:r>
      <w:r w:rsidRPr="008C3817">
        <w:rPr>
          <w:rFonts w:ascii="Times New Roman" w:eastAsia="SimSun" w:hAnsi="Times New Roman" w:cs="Times New Roman"/>
          <w:sz w:val="24"/>
          <w:szCs w:val="24"/>
          <w:lang w:val="en-US" w:eastAsia="zh-CN"/>
        </w:rPr>
        <w:t>.</w:t>
      </w:r>
    </w:p>
    <w:p w14:paraId="477EF520" w14:textId="39A08368" w:rsidR="008F4054" w:rsidRPr="008C3817" w:rsidRDefault="00D04F65" w:rsidP="008F4054">
      <w:pPr>
        <w:spacing w:after="0" w:line="480" w:lineRule="auto"/>
        <w:ind w:left="288" w:hanging="288"/>
        <w:jc w:val="both"/>
        <w:rPr>
          <w:rFonts w:ascii="Times New Roman" w:hAnsi="Times New Roman" w:cs="Times New Roman"/>
          <w:sz w:val="24"/>
          <w:szCs w:val="24"/>
          <w:lang w:val="en-US"/>
        </w:rPr>
      </w:pPr>
      <w:r w:rsidRPr="008C3817">
        <w:rPr>
          <w:rFonts w:ascii="Times New Roman" w:hAnsi="Times New Roman" w:cs="Times New Roman"/>
          <w:sz w:val="24"/>
          <w:szCs w:val="24"/>
          <w:lang w:val="en-US"/>
        </w:rPr>
        <w:t xml:space="preserve">Preus, Anthony. </w:t>
      </w:r>
      <w:r w:rsidR="00B95959" w:rsidRPr="008C3817">
        <w:rPr>
          <w:rFonts w:ascii="Times New Roman" w:hAnsi="Times New Roman" w:cs="Times New Roman"/>
          <w:sz w:val="24"/>
          <w:szCs w:val="24"/>
          <w:lang w:val="en-US"/>
        </w:rPr>
        <w:t>“</w:t>
      </w:r>
      <w:r w:rsidRPr="008C3817">
        <w:rPr>
          <w:rFonts w:ascii="Times New Roman" w:hAnsi="Times New Roman" w:cs="Times New Roman"/>
          <w:sz w:val="24"/>
          <w:szCs w:val="24"/>
          <w:lang w:val="en-US"/>
        </w:rPr>
        <w:t xml:space="preserve">Science and </w:t>
      </w:r>
      <w:r w:rsidR="00163C23" w:rsidRPr="008C3817">
        <w:rPr>
          <w:rFonts w:ascii="Times New Roman" w:hAnsi="Times New Roman" w:cs="Times New Roman"/>
          <w:sz w:val="24"/>
          <w:szCs w:val="24"/>
          <w:lang w:val="en-US"/>
        </w:rPr>
        <w:t>P</w:t>
      </w:r>
      <w:r w:rsidRPr="008C3817">
        <w:rPr>
          <w:rFonts w:ascii="Times New Roman" w:hAnsi="Times New Roman" w:cs="Times New Roman"/>
          <w:sz w:val="24"/>
          <w:szCs w:val="24"/>
          <w:lang w:val="en-US"/>
        </w:rPr>
        <w:t xml:space="preserve">hilosophy in Aristotle’s </w:t>
      </w:r>
      <w:r w:rsidR="00163C23" w:rsidRPr="008C3817">
        <w:rPr>
          <w:rFonts w:ascii="Times New Roman" w:hAnsi="Times New Roman" w:cs="Times New Roman"/>
          <w:sz w:val="24"/>
          <w:szCs w:val="24"/>
          <w:lang w:val="en-US"/>
        </w:rPr>
        <w:t>G</w:t>
      </w:r>
      <w:r w:rsidRPr="008C3817">
        <w:rPr>
          <w:rFonts w:ascii="Times New Roman" w:hAnsi="Times New Roman" w:cs="Times New Roman"/>
          <w:sz w:val="24"/>
          <w:szCs w:val="24"/>
          <w:lang w:val="en-US"/>
        </w:rPr>
        <w:t xml:space="preserve">eneration of </w:t>
      </w:r>
      <w:r w:rsidR="00163C23" w:rsidRPr="008C3817">
        <w:rPr>
          <w:rFonts w:ascii="Times New Roman" w:hAnsi="Times New Roman" w:cs="Times New Roman"/>
          <w:sz w:val="24"/>
          <w:szCs w:val="24"/>
          <w:lang w:val="en-US"/>
        </w:rPr>
        <w:t>A</w:t>
      </w:r>
      <w:r w:rsidRPr="008C3817">
        <w:rPr>
          <w:rFonts w:ascii="Times New Roman" w:hAnsi="Times New Roman" w:cs="Times New Roman"/>
          <w:sz w:val="24"/>
          <w:szCs w:val="24"/>
          <w:lang w:val="en-US"/>
        </w:rPr>
        <w:t>nimals.</w:t>
      </w:r>
      <w:r w:rsidR="00B95959" w:rsidRPr="008C3817">
        <w:rPr>
          <w:rFonts w:ascii="Times New Roman" w:hAnsi="Times New Roman" w:cs="Times New Roman"/>
          <w:sz w:val="24"/>
          <w:szCs w:val="24"/>
          <w:lang w:val="en-US"/>
        </w:rPr>
        <w:t>”</w:t>
      </w:r>
      <w:r w:rsidRPr="008C3817">
        <w:rPr>
          <w:rFonts w:ascii="Times New Roman" w:hAnsi="Times New Roman" w:cs="Times New Roman"/>
          <w:sz w:val="24"/>
          <w:szCs w:val="24"/>
          <w:lang w:val="en-US"/>
        </w:rPr>
        <w:t xml:space="preserve"> </w:t>
      </w:r>
      <w:r w:rsidRPr="008C3817">
        <w:rPr>
          <w:rFonts w:ascii="Times New Roman" w:hAnsi="Times New Roman" w:cs="Times New Roman"/>
          <w:i/>
          <w:sz w:val="24"/>
          <w:szCs w:val="24"/>
          <w:lang w:val="en-US"/>
        </w:rPr>
        <w:t>Journal of the History of Biology</w:t>
      </w:r>
      <w:r w:rsidRPr="008C3817">
        <w:rPr>
          <w:rFonts w:ascii="Times New Roman" w:hAnsi="Times New Roman" w:cs="Times New Roman"/>
          <w:sz w:val="24"/>
          <w:szCs w:val="24"/>
          <w:lang w:val="en-US"/>
        </w:rPr>
        <w:t xml:space="preserve"> 3</w:t>
      </w:r>
      <w:r w:rsidR="000A7F11">
        <w:rPr>
          <w:rFonts w:ascii="Times New Roman" w:hAnsi="Times New Roman" w:cs="Times New Roman"/>
          <w:sz w:val="24"/>
          <w:szCs w:val="24"/>
          <w:lang w:val="en-US"/>
        </w:rPr>
        <w:t xml:space="preserve"> (1970)</w:t>
      </w:r>
      <w:r w:rsidRPr="008C3817">
        <w:rPr>
          <w:rFonts w:ascii="Times New Roman" w:hAnsi="Times New Roman" w:cs="Times New Roman"/>
          <w:sz w:val="24"/>
          <w:szCs w:val="24"/>
          <w:lang w:val="en-US"/>
        </w:rPr>
        <w:t>: 1</w:t>
      </w:r>
      <w:r w:rsidR="00BD5F0E" w:rsidRPr="008C3817">
        <w:rPr>
          <w:rFonts w:ascii="Times New Roman" w:hAnsi="Times New Roman" w:cs="Times New Roman"/>
          <w:iCs/>
          <w:sz w:val="24"/>
          <w:szCs w:val="24"/>
          <w:lang w:val="en-US"/>
        </w:rPr>
        <w:t>–</w:t>
      </w:r>
      <w:r w:rsidRPr="008C3817">
        <w:rPr>
          <w:rFonts w:ascii="Times New Roman" w:hAnsi="Times New Roman" w:cs="Times New Roman"/>
          <w:sz w:val="24"/>
          <w:szCs w:val="24"/>
          <w:lang w:val="en-US"/>
        </w:rPr>
        <w:t>52.</w:t>
      </w:r>
    </w:p>
    <w:p w14:paraId="4777E131" w14:textId="35EDA638" w:rsidR="004219C3" w:rsidRPr="004219C3" w:rsidRDefault="004219C3" w:rsidP="005C4977">
      <w:pPr>
        <w:spacing w:after="0" w:line="480" w:lineRule="auto"/>
        <w:ind w:left="288" w:hanging="288"/>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Rubin, Miri. </w:t>
      </w:r>
      <w:r>
        <w:rPr>
          <w:rFonts w:ascii="Times New Roman" w:hAnsi="Times New Roman" w:cs="Times New Roman"/>
          <w:i/>
          <w:iCs/>
          <w:sz w:val="24"/>
          <w:szCs w:val="24"/>
          <w:lang w:val="en-US"/>
        </w:rPr>
        <w:t>Corpus Christi. The Eucharist in Late Medieval Culture</w:t>
      </w:r>
      <w:r>
        <w:rPr>
          <w:rFonts w:ascii="Times New Roman" w:hAnsi="Times New Roman" w:cs="Times New Roman"/>
          <w:sz w:val="24"/>
          <w:szCs w:val="24"/>
          <w:lang w:val="en-US"/>
        </w:rPr>
        <w:t xml:space="preserve"> </w:t>
      </w:r>
      <w:r w:rsidR="000A7F11">
        <w:rPr>
          <w:rFonts w:ascii="Times New Roman" w:hAnsi="Times New Roman" w:cs="Times New Roman"/>
          <w:sz w:val="24"/>
          <w:szCs w:val="24"/>
          <w:lang w:val="en-US"/>
        </w:rPr>
        <w:t>(</w:t>
      </w:r>
      <w:r>
        <w:rPr>
          <w:rFonts w:ascii="Times New Roman" w:hAnsi="Times New Roman" w:cs="Times New Roman"/>
          <w:sz w:val="24"/>
          <w:szCs w:val="24"/>
          <w:lang w:val="en-US"/>
        </w:rPr>
        <w:t xml:space="preserve">Cambridge: </w:t>
      </w:r>
      <w:r w:rsidR="00E30F31">
        <w:rPr>
          <w:rFonts w:ascii="Times New Roman" w:hAnsi="Times New Roman" w:cs="Times New Roman"/>
          <w:sz w:val="24"/>
          <w:szCs w:val="24"/>
          <w:lang w:val="en-US"/>
        </w:rPr>
        <w:t>Cambridge University Press</w:t>
      </w:r>
      <w:r w:rsidR="000A7F11">
        <w:rPr>
          <w:rFonts w:ascii="Times New Roman" w:hAnsi="Times New Roman" w:cs="Times New Roman"/>
          <w:sz w:val="24"/>
          <w:szCs w:val="24"/>
          <w:lang w:val="en-US"/>
        </w:rPr>
        <w:t>, 1991)</w:t>
      </w:r>
      <w:r>
        <w:rPr>
          <w:rFonts w:ascii="Times New Roman" w:hAnsi="Times New Roman" w:cs="Times New Roman"/>
          <w:sz w:val="24"/>
          <w:szCs w:val="24"/>
          <w:lang w:val="en-US"/>
        </w:rPr>
        <w:t xml:space="preserve">. </w:t>
      </w:r>
    </w:p>
    <w:p w14:paraId="6E1B1809" w14:textId="27CF8016" w:rsidR="005C4977" w:rsidRPr="008C3817" w:rsidRDefault="00637539" w:rsidP="005C4977">
      <w:pPr>
        <w:spacing w:after="0" w:line="480" w:lineRule="auto"/>
        <w:ind w:left="288" w:hanging="288"/>
        <w:jc w:val="both"/>
        <w:rPr>
          <w:rFonts w:ascii="Times New Roman" w:eastAsia="Brill-Roman" w:hAnsi="Times New Roman" w:cs="Times New Roman"/>
          <w:sz w:val="24"/>
          <w:szCs w:val="24"/>
          <w:lang w:val="en-US"/>
        </w:rPr>
      </w:pPr>
      <w:r w:rsidRPr="008C3817">
        <w:rPr>
          <w:rFonts w:ascii="Times New Roman" w:hAnsi="Times New Roman" w:cs="Times New Roman"/>
          <w:sz w:val="24"/>
          <w:szCs w:val="24"/>
          <w:lang w:val="en-US"/>
        </w:rPr>
        <w:t xml:space="preserve">Santing, </w:t>
      </w:r>
      <w:r w:rsidR="005F3B2A" w:rsidRPr="008C3817">
        <w:rPr>
          <w:rFonts w:ascii="Times New Roman" w:hAnsi="Times New Roman" w:cs="Times New Roman"/>
          <w:sz w:val="24"/>
          <w:szCs w:val="24"/>
          <w:lang w:val="en-US"/>
        </w:rPr>
        <w:t>Catrien</w:t>
      </w:r>
      <w:r w:rsidR="00612DC9" w:rsidRPr="008C3817">
        <w:rPr>
          <w:rFonts w:ascii="Times New Roman" w:hAnsi="Times New Roman" w:cs="Times New Roman"/>
          <w:sz w:val="24"/>
          <w:szCs w:val="24"/>
          <w:lang w:val="en-US"/>
        </w:rPr>
        <w:t xml:space="preserve"> G</w:t>
      </w:r>
      <w:r w:rsidR="00486098">
        <w:rPr>
          <w:rFonts w:ascii="Times New Roman" w:hAnsi="Times New Roman" w:cs="Times New Roman"/>
          <w:sz w:val="24"/>
          <w:szCs w:val="24"/>
          <w:lang w:val="en-US"/>
        </w:rPr>
        <w:t xml:space="preserve">. </w:t>
      </w:r>
      <w:r w:rsidR="005F3B2A" w:rsidRPr="008C3817">
        <w:rPr>
          <w:rFonts w:ascii="Times New Roman" w:hAnsi="Times New Roman" w:cs="Times New Roman"/>
          <w:sz w:val="24"/>
          <w:szCs w:val="24"/>
          <w:lang w:val="en-US"/>
        </w:rPr>
        <w:t>“</w:t>
      </w:r>
      <w:r w:rsidR="005F3B2A" w:rsidRPr="008C3817">
        <w:rPr>
          <w:rFonts w:ascii="Times New Roman" w:eastAsia="Brill-Roman" w:hAnsi="Times New Roman" w:cs="Times New Roman"/>
          <w:sz w:val="24"/>
          <w:szCs w:val="24"/>
          <w:lang w:val="en-US"/>
        </w:rPr>
        <w:t>‘For the Life of a Creature is in the Blood’ (</w:t>
      </w:r>
      <w:r w:rsidR="005F3B2A" w:rsidRPr="008C3817">
        <w:rPr>
          <w:rFonts w:ascii="Times New Roman" w:eastAsia="Brill-Roman" w:hAnsi="Times New Roman" w:cs="Times New Roman"/>
          <w:i/>
          <w:iCs/>
          <w:sz w:val="24"/>
          <w:szCs w:val="24"/>
          <w:lang w:val="en-US"/>
        </w:rPr>
        <w:t xml:space="preserve">Leviticus </w:t>
      </w:r>
      <w:r w:rsidR="005F3B2A" w:rsidRPr="008C3817">
        <w:rPr>
          <w:rFonts w:ascii="Times New Roman" w:eastAsia="Brill-Roman" w:hAnsi="Times New Roman" w:cs="Times New Roman"/>
          <w:sz w:val="24"/>
          <w:szCs w:val="24"/>
          <w:lang w:val="en-US"/>
        </w:rPr>
        <w:t>17:11). Some Considerations on Blood as the Source of Life in Sixteenth-Century Religion and Medicine and their Interconnections.”</w:t>
      </w:r>
      <w:r w:rsidR="005F3B2A" w:rsidRPr="008C3817">
        <w:rPr>
          <w:rFonts w:ascii="Times New Roman" w:hAnsi="Times New Roman" w:cs="Times New Roman"/>
          <w:sz w:val="24"/>
          <w:szCs w:val="24"/>
          <w:lang w:val="en-US"/>
        </w:rPr>
        <w:t xml:space="preserve"> In </w:t>
      </w:r>
      <w:r w:rsidR="005F3B2A" w:rsidRPr="008C3817">
        <w:rPr>
          <w:rFonts w:ascii="Times New Roman" w:eastAsia="Brill-Roman" w:hAnsi="Times New Roman" w:cs="Times New Roman"/>
          <w:i/>
          <w:iCs/>
          <w:sz w:val="24"/>
          <w:szCs w:val="24"/>
          <w:lang w:val="en-US"/>
        </w:rPr>
        <w:t>Blood, Sweat and Tears. The Changing Concepts of Physiology from Antiquity into Early Modern Europe</w:t>
      </w:r>
      <w:r w:rsidR="005F3B2A" w:rsidRPr="008C3817">
        <w:rPr>
          <w:rFonts w:ascii="Times New Roman" w:eastAsia="Brill-Roman" w:hAnsi="Times New Roman" w:cs="Times New Roman"/>
          <w:sz w:val="24"/>
          <w:szCs w:val="24"/>
          <w:lang w:val="en-US"/>
        </w:rPr>
        <w:t>. Edited by</w:t>
      </w:r>
      <w:r w:rsidR="005F3B2A" w:rsidRPr="008C3817">
        <w:rPr>
          <w:rFonts w:ascii="Times New Roman" w:eastAsia="Brill-Roman" w:hAnsi="Times New Roman" w:cs="Times New Roman"/>
          <w:i/>
          <w:iCs/>
          <w:sz w:val="24"/>
          <w:szCs w:val="24"/>
          <w:lang w:val="en-US"/>
        </w:rPr>
        <w:t xml:space="preserve"> </w:t>
      </w:r>
      <w:r w:rsidR="005F3B2A" w:rsidRPr="008C3817">
        <w:rPr>
          <w:rFonts w:ascii="Times New Roman" w:eastAsia="Brill-Roman" w:hAnsi="Times New Roman" w:cs="Times New Roman"/>
          <w:sz w:val="24"/>
          <w:szCs w:val="24"/>
          <w:lang w:val="en-US"/>
        </w:rPr>
        <w:t xml:space="preserve">Manfred Horstmanshoff, Helen King and Claus Zittel </w:t>
      </w:r>
      <w:r w:rsidR="000A7F11">
        <w:rPr>
          <w:rFonts w:ascii="Times New Roman" w:eastAsia="Brill-Roman" w:hAnsi="Times New Roman" w:cs="Times New Roman"/>
          <w:sz w:val="24"/>
          <w:szCs w:val="24"/>
          <w:lang w:val="en-US"/>
        </w:rPr>
        <w:t>(</w:t>
      </w:r>
      <w:r w:rsidR="005F3B2A" w:rsidRPr="008C3817">
        <w:rPr>
          <w:rFonts w:ascii="Times New Roman" w:eastAsia="Brill-Roman" w:hAnsi="Times New Roman" w:cs="Times New Roman"/>
          <w:sz w:val="24"/>
          <w:szCs w:val="24"/>
          <w:lang w:val="en-US"/>
        </w:rPr>
        <w:t>Leiden and Boston: Brill,</w:t>
      </w:r>
      <w:r w:rsidR="000A7F11">
        <w:rPr>
          <w:rFonts w:ascii="Times New Roman" w:eastAsia="Brill-Roman" w:hAnsi="Times New Roman" w:cs="Times New Roman"/>
          <w:sz w:val="24"/>
          <w:szCs w:val="24"/>
          <w:lang w:val="en-US"/>
        </w:rPr>
        <w:t xml:space="preserve"> 2012),</w:t>
      </w:r>
      <w:r w:rsidR="005F3B2A" w:rsidRPr="008C3817">
        <w:rPr>
          <w:rFonts w:ascii="Times New Roman" w:eastAsia="Brill-Roman" w:hAnsi="Times New Roman" w:cs="Times New Roman"/>
          <w:sz w:val="24"/>
          <w:szCs w:val="24"/>
          <w:lang w:val="en-US"/>
        </w:rPr>
        <w:t xml:space="preserve"> 415</w:t>
      </w:r>
      <w:r w:rsidR="00BD5F0E" w:rsidRPr="008C3817">
        <w:rPr>
          <w:rFonts w:ascii="Times New Roman" w:hAnsi="Times New Roman" w:cs="Times New Roman"/>
          <w:iCs/>
          <w:sz w:val="24"/>
          <w:szCs w:val="24"/>
          <w:lang w:val="en-US"/>
        </w:rPr>
        <w:t>–</w:t>
      </w:r>
      <w:r w:rsidR="005F3B2A" w:rsidRPr="008C3817">
        <w:rPr>
          <w:rFonts w:ascii="Times New Roman" w:eastAsia="Brill-Roman" w:hAnsi="Times New Roman" w:cs="Times New Roman"/>
          <w:sz w:val="24"/>
          <w:szCs w:val="24"/>
          <w:lang w:val="en-US"/>
        </w:rPr>
        <w:t>441.</w:t>
      </w:r>
    </w:p>
    <w:p w14:paraId="3159021E" w14:textId="63F6408C" w:rsidR="005C4977" w:rsidRPr="008C3817" w:rsidRDefault="005C4977" w:rsidP="005C4977">
      <w:pPr>
        <w:spacing w:after="0" w:line="480" w:lineRule="auto"/>
        <w:ind w:left="288" w:hanging="288"/>
        <w:jc w:val="both"/>
        <w:rPr>
          <w:rFonts w:ascii="Times New Roman" w:eastAsia="Brill-Roman" w:hAnsi="Times New Roman" w:cs="Times New Roman"/>
          <w:sz w:val="24"/>
          <w:szCs w:val="24"/>
          <w:lang w:val="en-US"/>
        </w:rPr>
      </w:pPr>
      <w:r w:rsidRPr="008C3817">
        <w:rPr>
          <w:rFonts w:ascii="Times New Roman" w:eastAsia="Brill-Roman" w:hAnsi="Times New Roman" w:cs="Times New Roman"/>
          <w:sz w:val="24"/>
          <w:szCs w:val="24"/>
          <w:lang w:val="en-US"/>
        </w:rPr>
        <w:t>Santing, Catrien</w:t>
      </w:r>
      <w:r w:rsidR="00612DC9" w:rsidRPr="008C3817">
        <w:rPr>
          <w:rFonts w:ascii="Times New Roman" w:eastAsia="Brill-Roman" w:hAnsi="Times New Roman" w:cs="Times New Roman"/>
          <w:sz w:val="24"/>
          <w:szCs w:val="24"/>
          <w:lang w:val="en-US"/>
        </w:rPr>
        <w:t xml:space="preserve"> G</w:t>
      </w:r>
      <w:r w:rsidRPr="008C3817">
        <w:rPr>
          <w:rFonts w:ascii="Times New Roman" w:eastAsia="Brill-Roman" w:hAnsi="Times New Roman" w:cs="Times New Roman"/>
          <w:sz w:val="24"/>
          <w:szCs w:val="24"/>
          <w:lang w:val="en-US"/>
        </w:rPr>
        <w:t xml:space="preserve">. </w:t>
      </w:r>
      <w:r w:rsidR="00612DC9" w:rsidRPr="008C3817">
        <w:rPr>
          <w:rFonts w:ascii="Times New Roman" w:eastAsia="Brill-Roman" w:hAnsi="Times New Roman" w:cs="Times New Roman"/>
          <w:sz w:val="24"/>
          <w:szCs w:val="24"/>
          <w:lang w:val="en-US"/>
        </w:rPr>
        <w:t xml:space="preserve">2012b. </w:t>
      </w:r>
      <w:r w:rsidRPr="008C3817">
        <w:rPr>
          <w:rFonts w:ascii="Times New Roman" w:eastAsia="Brill-Roman" w:hAnsi="Times New Roman" w:cs="Times New Roman"/>
          <w:sz w:val="24"/>
          <w:szCs w:val="24"/>
          <w:lang w:val="en-US"/>
        </w:rPr>
        <w:t>“</w:t>
      </w:r>
      <w:r w:rsidRPr="008C3817">
        <w:rPr>
          <w:rFonts w:ascii="Times New Roman" w:eastAsia="Brill-Roman" w:hAnsi="Times New Roman" w:cs="Times New Roman"/>
          <w:i/>
          <w:iCs/>
          <w:sz w:val="24"/>
          <w:szCs w:val="24"/>
          <w:lang w:val="en-US"/>
        </w:rPr>
        <w:t xml:space="preserve">Deus rotator </w:t>
      </w:r>
      <w:r w:rsidRPr="008C3817">
        <w:rPr>
          <w:rFonts w:ascii="Times New Roman" w:eastAsia="Brill-Roman" w:hAnsi="Times New Roman" w:cs="Times New Roman"/>
          <w:sz w:val="24"/>
          <w:szCs w:val="24"/>
          <w:lang w:val="en-US"/>
        </w:rPr>
        <w:t>and the Microrotator: Blood as the Source of Life in the Life and Works of Andrea Cesalpino</w:t>
      </w:r>
      <w:r w:rsidR="00612DC9" w:rsidRPr="008C3817">
        <w:rPr>
          <w:rFonts w:ascii="Times New Roman" w:eastAsia="Brill-Roman" w:hAnsi="Times New Roman" w:cs="Times New Roman"/>
          <w:sz w:val="24"/>
          <w:szCs w:val="24"/>
          <w:lang w:val="en-US"/>
        </w:rPr>
        <w:t>.</w:t>
      </w:r>
      <w:r w:rsidRPr="008C3817">
        <w:rPr>
          <w:rFonts w:ascii="Times New Roman" w:eastAsia="Brill-Roman" w:hAnsi="Times New Roman" w:cs="Times New Roman"/>
          <w:sz w:val="24"/>
          <w:szCs w:val="24"/>
          <w:lang w:val="en-US"/>
        </w:rPr>
        <w:t xml:space="preserve">” </w:t>
      </w:r>
      <w:r w:rsidR="00612DC9" w:rsidRPr="008C3817">
        <w:rPr>
          <w:rFonts w:ascii="Times New Roman" w:eastAsia="Brill-Roman" w:hAnsi="Times New Roman" w:cs="Times New Roman"/>
          <w:sz w:val="24"/>
          <w:szCs w:val="24"/>
          <w:lang w:val="en-US"/>
        </w:rPr>
        <w:t>I</w:t>
      </w:r>
      <w:r w:rsidRPr="008C3817">
        <w:rPr>
          <w:rFonts w:ascii="Times New Roman" w:eastAsia="Brill-Roman" w:hAnsi="Times New Roman" w:cs="Times New Roman"/>
          <w:sz w:val="24"/>
          <w:szCs w:val="24"/>
          <w:lang w:val="en-US"/>
        </w:rPr>
        <w:t xml:space="preserve">n </w:t>
      </w:r>
      <w:r w:rsidRPr="008C3817">
        <w:rPr>
          <w:rFonts w:ascii="Times New Roman" w:eastAsia="Brill-Roman" w:hAnsi="Times New Roman" w:cs="Times New Roman"/>
          <w:i/>
          <w:iCs/>
          <w:sz w:val="24"/>
          <w:szCs w:val="24"/>
          <w:lang w:val="en-US"/>
        </w:rPr>
        <w:t>Blood</w:t>
      </w:r>
      <w:r w:rsidR="00612DC9" w:rsidRPr="008C3817">
        <w:rPr>
          <w:rFonts w:ascii="Times New Roman" w:eastAsia="Brill-Roman" w:hAnsi="Times New Roman" w:cs="Times New Roman"/>
          <w:i/>
          <w:iCs/>
          <w:sz w:val="24"/>
          <w:szCs w:val="24"/>
          <w:lang w:val="en-US"/>
        </w:rPr>
        <w:t>—</w:t>
      </w:r>
      <w:r w:rsidRPr="008C3817">
        <w:rPr>
          <w:rFonts w:ascii="Times New Roman" w:eastAsia="Brill-Roman" w:hAnsi="Times New Roman" w:cs="Times New Roman"/>
          <w:i/>
          <w:iCs/>
          <w:sz w:val="24"/>
          <w:szCs w:val="24"/>
          <w:lang w:val="en-US"/>
        </w:rPr>
        <w:t>Symbol</w:t>
      </w:r>
      <w:r w:rsidR="00612DC9" w:rsidRPr="008C3817">
        <w:rPr>
          <w:rFonts w:ascii="Times New Roman" w:eastAsia="Brill-Roman" w:hAnsi="Times New Roman" w:cs="Times New Roman"/>
          <w:i/>
          <w:iCs/>
          <w:sz w:val="24"/>
          <w:szCs w:val="24"/>
          <w:lang w:val="en-US"/>
        </w:rPr>
        <w:t>—</w:t>
      </w:r>
      <w:r w:rsidRPr="008C3817">
        <w:rPr>
          <w:rFonts w:ascii="Times New Roman" w:eastAsia="Brill-Roman" w:hAnsi="Times New Roman" w:cs="Times New Roman"/>
          <w:i/>
          <w:iCs/>
          <w:sz w:val="24"/>
          <w:szCs w:val="24"/>
          <w:lang w:val="en-US"/>
        </w:rPr>
        <w:t>Liquid</w:t>
      </w:r>
      <w:r w:rsidR="00612DC9" w:rsidRPr="008C3817">
        <w:rPr>
          <w:rFonts w:ascii="Times New Roman" w:eastAsia="Brill-Roman" w:hAnsi="Times New Roman" w:cs="Times New Roman"/>
          <w:i/>
          <w:iCs/>
          <w:sz w:val="24"/>
          <w:szCs w:val="24"/>
          <w:lang w:val="en-US"/>
        </w:rPr>
        <w:t>.</w:t>
      </w:r>
      <w:r w:rsidRPr="008C3817">
        <w:rPr>
          <w:rFonts w:ascii="Times New Roman" w:eastAsia="Brill-Roman" w:hAnsi="Times New Roman" w:cs="Times New Roman"/>
          <w:i/>
          <w:iCs/>
          <w:sz w:val="24"/>
          <w:szCs w:val="24"/>
          <w:lang w:val="en-US"/>
        </w:rPr>
        <w:t xml:space="preserve"> </w:t>
      </w:r>
      <w:r w:rsidR="00612DC9" w:rsidRPr="008C3817">
        <w:rPr>
          <w:rFonts w:ascii="Times New Roman" w:eastAsia="Brill-Roman" w:hAnsi="Times New Roman" w:cs="Times New Roman"/>
          <w:sz w:val="24"/>
          <w:szCs w:val="24"/>
          <w:lang w:val="en-US"/>
        </w:rPr>
        <w:t xml:space="preserve">Edited by Catrien G. Santing and Jetze J. Touber </w:t>
      </w:r>
      <w:r w:rsidR="000A7F11">
        <w:rPr>
          <w:rFonts w:ascii="Times New Roman" w:eastAsia="Brill-Roman" w:hAnsi="Times New Roman" w:cs="Times New Roman"/>
          <w:sz w:val="24"/>
          <w:szCs w:val="24"/>
          <w:lang w:val="en-US"/>
        </w:rPr>
        <w:t>(</w:t>
      </w:r>
      <w:r w:rsidR="00612DC9" w:rsidRPr="008C3817">
        <w:rPr>
          <w:rFonts w:ascii="Times New Roman" w:eastAsia="Brill-Roman" w:hAnsi="Times New Roman" w:cs="Times New Roman"/>
          <w:sz w:val="24"/>
          <w:szCs w:val="24"/>
          <w:lang w:val="en-US"/>
        </w:rPr>
        <w:t>Leuven, Paris and Walpole, MA: Peeters,</w:t>
      </w:r>
      <w:r w:rsidR="000A7F11">
        <w:rPr>
          <w:rFonts w:ascii="Times New Roman" w:eastAsia="Brill-Roman" w:hAnsi="Times New Roman" w:cs="Times New Roman"/>
          <w:sz w:val="24"/>
          <w:szCs w:val="24"/>
          <w:lang w:val="en-US"/>
        </w:rPr>
        <w:t xml:space="preserve"> 2012),</w:t>
      </w:r>
      <w:r w:rsidR="00612DC9" w:rsidRPr="008C3817">
        <w:rPr>
          <w:rFonts w:ascii="Times New Roman" w:eastAsia="Brill-Roman" w:hAnsi="Times New Roman" w:cs="Times New Roman"/>
          <w:sz w:val="24"/>
          <w:szCs w:val="24"/>
          <w:lang w:val="en-US"/>
        </w:rPr>
        <w:t xml:space="preserve"> </w:t>
      </w:r>
      <w:r w:rsidR="008F0648" w:rsidRPr="008C3817">
        <w:rPr>
          <w:rFonts w:ascii="Times New Roman" w:eastAsia="Brill-Roman" w:hAnsi="Times New Roman" w:cs="Times New Roman"/>
          <w:sz w:val="24"/>
          <w:szCs w:val="24"/>
          <w:lang w:val="en-US"/>
        </w:rPr>
        <w:t>137</w:t>
      </w:r>
      <w:r w:rsidR="008F0648" w:rsidRPr="008C3817">
        <w:rPr>
          <w:rFonts w:ascii="Times New Roman" w:hAnsi="Times New Roman" w:cs="Times New Roman"/>
          <w:iCs/>
          <w:sz w:val="24"/>
          <w:szCs w:val="24"/>
          <w:lang w:val="en-US"/>
        </w:rPr>
        <w:t>–156</w:t>
      </w:r>
      <w:r w:rsidRPr="008C3817">
        <w:rPr>
          <w:rFonts w:ascii="Times New Roman" w:eastAsia="Brill-Roman" w:hAnsi="Times New Roman" w:cs="Times New Roman"/>
          <w:sz w:val="24"/>
          <w:szCs w:val="24"/>
          <w:lang w:val="en-US"/>
        </w:rPr>
        <w:t>.</w:t>
      </w:r>
      <w:r w:rsidRPr="008C3817">
        <w:rPr>
          <w:rFonts w:ascii="Times New Roman" w:eastAsia="Brill-Roman" w:hAnsi="Times New Roman" w:cs="Times New Roman"/>
          <w:i/>
          <w:iCs/>
          <w:sz w:val="24"/>
          <w:szCs w:val="24"/>
          <w:lang w:val="en-US"/>
        </w:rPr>
        <w:t xml:space="preserve"> </w:t>
      </w:r>
    </w:p>
    <w:p w14:paraId="30877E36" w14:textId="03D6D38E" w:rsidR="008F4054" w:rsidRPr="008C3817" w:rsidRDefault="00E659E7" w:rsidP="008F4054">
      <w:pPr>
        <w:spacing w:after="0" w:line="480" w:lineRule="auto"/>
        <w:ind w:left="288" w:hanging="288"/>
        <w:jc w:val="both"/>
        <w:rPr>
          <w:rFonts w:ascii="Times New Roman" w:hAnsi="Times New Roman" w:cs="Times New Roman"/>
          <w:sz w:val="24"/>
          <w:szCs w:val="24"/>
          <w:lang w:val="en-US"/>
        </w:rPr>
      </w:pPr>
      <w:r w:rsidRPr="008C3817">
        <w:rPr>
          <w:rFonts w:ascii="Times New Roman" w:hAnsi="Times New Roman" w:cs="Times New Roman"/>
          <w:sz w:val="24"/>
          <w:szCs w:val="24"/>
          <w:lang w:val="en-US"/>
        </w:rPr>
        <w:lastRenderedPageBreak/>
        <w:t>Solmsen,</w:t>
      </w:r>
      <w:r w:rsidR="00D04F65" w:rsidRPr="008C3817">
        <w:rPr>
          <w:rFonts w:ascii="Times New Roman" w:hAnsi="Times New Roman" w:cs="Times New Roman"/>
          <w:sz w:val="24"/>
          <w:szCs w:val="24"/>
          <w:lang w:val="en-US"/>
        </w:rPr>
        <w:t xml:space="preserve"> Friedrich.</w:t>
      </w:r>
      <w:r w:rsidRPr="008C3817">
        <w:rPr>
          <w:rFonts w:ascii="Times New Roman" w:hAnsi="Times New Roman" w:cs="Times New Roman"/>
          <w:sz w:val="24"/>
          <w:szCs w:val="24"/>
          <w:lang w:val="en-US"/>
        </w:rPr>
        <w:t xml:space="preserve"> </w:t>
      </w:r>
      <w:r w:rsidR="00B95959" w:rsidRPr="008C3817">
        <w:rPr>
          <w:rFonts w:ascii="Times New Roman" w:hAnsi="Times New Roman" w:cs="Times New Roman"/>
          <w:sz w:val="24"/>
          <w:szCs w:val="24"/>
          <w:lang w:val="en-US"/>
        </w:rPr>
        <w:t>“</w:t>
      </w:r>
      <w:r w:rsidRPr="008C3817">
        <w:rPr>
          <w:rFonts w:ascii="Times New Roman" w:hAnsi="Times New Roman" w:cs="Times New Roman"/>
          <w:sz w:val="24"/>
          <w:szCs w:val="24"/>
          <w:lang w:val="en-US"/>
        </w:rPr>
        <w:t xml:space="preserve">The </w:t>
      </w:r>
      <w:r w:rsidR="00B95959" w:rsidRPr="008C3817">
        <w:rPr>
          <w:rFonts w:ascii="Times New Roman" w:hAnsi="Times New Roman" w:cs="Times New Roman"/>
          <w:sz w:val="24"/>
          <w:szCs w:val="24"/>
          <w:lang w:val="en-US"/>
        </w:rPr>
        <w:t>V</w:t>
      </w:r>
      <w:r w:rsidRPr="008C3817">
        <w:rPr>
          <w:rFonts w:ascii="Times New Roman" w:hAnsi="Times New Roman" w:cs="Times New Roman"/>
          <w:sz w:val="24"/>
          <w:szCs w:val="24"/>
          <w:lang w:val="en-US"/>
        </w:rPr>
        <w:t xml:space="preserve">ital </w:t>
      </w:r>
      <w:r w:rsidR="00B95959" w:rsidRPr="008C3817">
        <w:rPr>
          <w:rFonts w:ascii="Times New Roman" w:hAnsi="Times New Roman" w:cs="Times New Roman"/>
          <w:sz w:val="24"/>
          <w:szCs w:val="24"/>
          <w:lang w:val="en-US"/>
        </w:rPr>
        <w:t>H</w:t>
      </w:r>
      <w:r w:rsidRPr="008C3817">
        <w:rPr>
          <w:rFonts w:ascii="Times New Roman" w:hAnsi="Times New Roman" w:cs="Times New Roman"/>
          <w:sz w:val="24"/>
          <w:szCs w:val="24"/>
          <w:lang w:val="en-US"/>
        </w:rPr>
        <w:t xml:space="preserve">eat, the </w:t>
      </w:r>
      <w:r w:rsidR="00B95959" w:rsidRPr="008C3817">
        <w:rPr>
          <w:rFonts w:ascii="Times New Roman" w:hAnsi="Times New Roman" w:cs="Times New Roman"/>
          <w:sz w:val="24"/>
          <w:szCs w:val="24"/>
          <w:lang w:val="en-US"/>
        </w:rPr>
        <w:t>I</w:t>
      </w:r>
      <w:r w:rsidRPr="008C3817">
        <w:rPr>
          <w:rFonts w:ascii="Times New Roman" w:hAnsi="Times New Roman" w:cs="Times New Roman"/>
          <w:sz w:val="24"/>
          <w:szCs w:val="24"/>
          <w:lang w:val="en-US"/>
        </w:rPr>
        <w:t xml:space="preserve">nborn </w:t>
      </w:r>
      <w:r w:rsidR="00B95959" w:rsidRPr="008C3817">
        <w:rPr>
          <w:rFonts w:ascii="Times New Roman" w:hAnsi="Times New Roman" w:cs="Times New Roman"/>
          <w:sz w:val="24"/>
          <w:szCs w:val="24"/>
          <w:lang w:val="en-US"/>
        </w:rPr>
        <w:t>P</w:t>
      </w:r>
      <w:r w:rsidRPr="008C3817">
        <w:rPr>
          <w:rFonts w:ascii="Times New Roman" w:hAnsi="Times New Roman" w:cs="Times New Roman"/>
          <w:sz w:val="24"/>
          <w:szCs w:val="24"/>
          <w:lang w:val="en-US"/>
        </w:rPr>
        <w:t xml:space="preserve">neuma, and the </w:t>
      </w:r>
      <w:r w:rsidR="00B95959" w:rsidRPr="008C3817">
        <w:rPr>
          <w:rFonts w:ascii="Times New Roman" w:hAnsi="Times New Roman" w:cs="Times New Roman"/>
          <w:sz w:val="24"/>
          <w:szCs w:val="24"/>
          <w:lang w:val="en-US"/>
        </w:rPr>
        <w:t>A</w:t>
      </w:r>
      <w:r w:rsidRPr="008C3817">
        <w:rPr>
          <w:rFonts w:ascii="Times New Roman" w:hAnsi="Times New Roman" w:cs="Times New Roman"/>
          <w:sz w:val="24"/>
          <w:szCs w:val="24"/>
          <w:lang w:val="en-US"/>
        </w:rPr>
        <w:t>ether</w:t>
      </w:r>
      <w:r w:rsidR="00D04F65" w:rsidRPr="008C3817">
        <w:rPr>
          <w:rFonts w:ascii="Times New Roman" w:hAnsi="Times New Roman" w:cs="Times New Roman"/>
          <w:sz w:val="24"/>
          <w:szCs w:val="24"/>
          <w:lang w:val="en-US"/>
        </w:rPr>
        <w:t>.</w:t>
      </w:r>
      <w:r w:rsidR="00EA251C">
        <w:rPr>
          <w:rFonts w:ascii="Times New Roman" w:hAnsi="Times New Roman" w:cs="Times New Roman"/>
          <w:sz w:val="24"/>
          <w:szCs w:val="24"/>
          <w:lang w:val="en-US"/>
        </w:rPr>
        <w:t>”</w:t>
      </w:r>
      <w:r w:rsidRPr="008C3817">
        <w:rPr>
          <w:rFonts w:ascii="Times New Roman" w:hAnsi="Times New Roman" w:cs="Times New Roman"/>
          <w:sz w:val="24"/>
          <w:szCs w:val="24"/>
          <w:lang w:val="en-US"/>
        </w:rPr>
        <w:t xml:space="preserve"> </w:t>
      </w:r>
      <w:r w:rsidRPr="008C3817">
        <w:rPr>
          <w:rFonts w:ascii="Times New Roman" w:hAnsi="Times New Roman" w:cs="Times New Roman"/>
          <w:i/>
          <w:sz w:val="24"/>
          <w:szCs w:val="24"/>
          <w:lang w:val="en-US"/>
        </w:rPr>
        <w:t>Journal of Hellenic Studies</w:t>
      </w:r>
      <w:r w:rsidRPr="008C3817">
        <w:rPr>
          <w:rFonts w:ascii="Times New Roman" w:hAnsi="Times New Roman" w:cs="Times New Roman"/>
          <w:sz w:val="24"/>
          <w:szCs w:val="24"/>
          <w:lang w:val="en-US"/>
        </w:rPr>
        <w:t xml:space="preserve"> 77</w:t>
      </w:r>
      <w:r w:rsidR="000A7F11">
        <w:rPr>
          <w:rFonts w:ascii="Times New Roman" w:hAnsi="Times New Roman" w:cs="Times New Roman"/>
          <w:sz w:val="24"/>
          <w:szCs w:val="24"/>
          <w:lang w:val="en-US"/>
        </w:rPr>
        <w:t xml:space="preserve"> (1957)</w:t>
      </w:r>
      <w:r w:rsidRPr="008C3817">
        <w:rPr>
          <w:rFonts w:ascii="Times New Roman" w:hAnsi="Times New Roman" w:cs="Times New Roman"/>
          <w:sz w:val="24"/>
          <w:szCs w:val="24"/>
          <w:lang w:val="en-US"/>
        </w:rPr>
        <w:t>: 119</w:t>
      </w:r>
      <w:r w:rsidR="00BD5F0E" w:rsidRPr="008C3817">
        <w:rPr>
          <w:rFonts w:ascii="Times New Roman" w:hAnsi="Times New Roman" w:cs="Times New Roman"/>
          <w:iCs/>
          <w:sz w:val="24"/>
          <w:szCs w:val="24"/>
          <w:lang w:val="en-US"/>
        </w:rPr>
        <w:t>–</w:t>
      </w:r>
      <w:r w:rsidRPr="008C3817">
        <w:rPr>
          <w:rFonts w:ascii="Times New Roman" w:hAnsi="Times New Roman" w:cs="Times New Roman"/>
          <w:sz w:val="24"/>
          <w:szCs w:val="24"/>
          <w:lang w:val="en-US"/>
        </w:rPr>
        <w:t>123.</w:t>
      </w:r>
    </w:p>
    <w:p w14:paraId="691A2550" w14:textId="2E405E35" w:rsidR="00E808DE" w:rsidRPr="00836F3F" w:rsidRDefault="00851A37" w:rsidP="00E808DE">
      <w:pPr>
        <w:spacing w:after="0" w:line="480" w:lineRule="auto"/>
        <w:ind w:left="288" w:hanging="288"/>
        <w:jc w:val="both"/>
        <w:rPr>
          <w:rFonts w:ascii="Times New Roman" w:hAnsi="Times New Roman" w:cs="Times New Roman"/>
          <w:sz w:val="24"/>
          <w:szCs w:val="24"/>
          <w:lang w:val="en-US"/>
        </w:rPr>
      </w:pPr>
      <w:r w:rsidRPr="008C3817">
        <w:rPr>
          <w:rFonts w:ascii="Times New Roman" w:hAnsi="Times New Roman" w:cs="Times New Roman"/>
          <w:sz w:val="24"/>
          <w:szCs w:val="24"/>
          <w:lang w:val="en-US"/>
        </w:rPr>
        <w:t xml:space="preserve">Taurellus, Nicolaus. </w:t>
      </w:r>
      <w:r w:rsidRPr="008C3817">
        <w:rPr>
          <w:rFonts w:ascii="Times New Roman" w:hAnsi="Times New Roman" w:cs="Times New Roman"/>
          <w:i/>
          <w:sz w:val="24"/>
          <w:szCs w:val="24"/>
          <w:lang w:val="en-US"/>
        </w:rPr>
        <w:t xml:space="preserve">Alpes caesae, Hoc est, Andreae Caesalpini Itali, monstrosa &amp; </w:t>
      </w:r>
      <w:r w:rsidRPr="00836F3F">
        <w:rPr>
          <w:rFonts w:ascii="Times New Roman" w:hAnsi="Times New Roman" w:cs="Times New Roman"/>
          <w:i/>
          <w:sz w:val="24"/>
          <w:szCs w:val="24"/>
          <w:lang w:val="en-US"/>
        </w:rPr>
        <w:t>superba dogmata, discussa &amp; excussa</w:t>
      </w:r>
      <w:r w:rsidRPr="00836F3F">
        <w:rPr>
          <w:rFonts w:ascii="Times New Roman" w:hAnsi="Times New Roman" w:cs="Times New Roman"/>
          <w:sz w:val="24"/>
          <w:szCs w:val="24"/>
          <w:lang w:val="en-US"/>
        </w:rPr>
        <w:t xml:space="preserve"> </w:t>
      </w:r>
      <w:r w:rsidR="000A7F11">
        <w:rPr>
          <w:rFonts w:ascii="Times New Roman" w:hAnsi="Times New Roman" w:cs="Times New Roman"/>
          <w:sz w:val="24"/>
          <w:szCs w:val="24"/>
          <w:lang w:val="en-US"/>
        </w:rPr>
        <w:t>(</w:t>
      </w:r>
      <w:r w:rsidRPr="00836F3F">
        <w:rPr>
          <w:rFonts w:ascii="Times New Roman" w:hAnsi="Times New Roman" w:cs="Times New Roman"/>
          <w:sz w:val="24"/>
          <w:szCs w:val="24"/>
          <w:lang w:val="en-US"/>
        </w:rPr>
        <w:t>Frankfurt: Palthenius</w:t>
      </w:r>
      <w:r w:rsidR="000A7F11">
        <w:rPr>
          <w:rFonts w:ascii="Times New Roman" w:hAnsi="Times New Roman" w:cs="Times New Roman"/>
          <w:sz w:val="24"/>
          <w:szCs w:val="24"/>
          <w:lang w:val="en-US"/>
        </w:rPr>
        <w:t>, 1597)</w:t>
      </w:r>
      <w:r w:rsidR="00A55162" w:rsidRPr="00836F3F">
        <w:rPr>
          <w:rFonts w:ascii="Times New Roman" w:hAnsi="Times New Roman" w:cs="Times New Roman"/>
          <w:sz w:val="24"/>
          <w:szCs w:val="24"/>
          <w:lang w:val="en-US"/>
        </w:rPr>
        <w:t>.</w:t>
      </w:r>
    </w:p>
    <w:p w14:paraId="7EBD92D1" w14:textId="41F0F864" w:rsidR="003F7EEA" w:rsidRPr="003F7EEA" w:rsidRDefault="003F7EEA" w:rsidP="00E808DE">
      <w:pPr>
        <w:spacing w:after="0" w:line="480" w:lineRule="auto"/>
        <w:ind w:left="288" w:hanging="288"/>
        <w:jc w:val="both"/>
        <w:rPr>
          <w:rFonts w:ascii="Times New Roman" w:hAnsi="Times New Roman" w:cs="Times New Roman"/>
          <w:sz w:val="24"/>
          <w:szCs w:val="24"/>
          <w:lang w:val="en-US"/>
        </w:rPr>
      </w:pPr>
      <w:r w:rsidRPr="00836F3F">
        <w:rPr>
          <w:rStyle w:val="Hyperlink"/>
          <w:rFonts w:ascii="Times New Roman" w:hAnsi="Times New Roman" w:cs="Times New Roman"/>
          <w:color w:val="auto"/>
          <w:sz w:val="24"/>
          <w:szCs w:val="24"/>
          <w:u w:val="none"/>
          <w:lang w:val="en-US"/>
        </w:rPr>
        <w:t xml:space="preserve">Walker Bynum, Caroline. </w:t>
      </w:r>
      <w:r w:rsidRPr="00836F3F">
        <w:rPr>
          <w:rFonts w:ascii="Times New Roman" w:hAnsi="Times New Roman" w:cs="Times New Roman"/>
          <w:i/>
          <w:iCs/>
          <w:sz w:val="24"/>
          <w:szCs w:val="24"/>
          <w:lang w:val="en-DE"/>
        </w:rPr>
        <w:t>Wonderful Blood. Theology</w:t>
      </w:r>
      <w:r w:rsidRPr="003F7EEA">
        <w:rPr>
          <w:rFonts w:ascii="Times New Roman" w:hAnsi="Times New Roman" w:cs="Times New Roman"/>
          <w:i/>
          <w:iCs/>
          <w:sz w:val="24"/>
          <w:szCs w:val="24"/>
          <w:lang w:val="en-GB"/>
        </w:rPr>
        <w:t xml:space="preserve"> </w:t>
      </w:r>
      <w:r w:rsidRPr="003F7EEA">
        <w:rPr>
          <w:rFonts w:ascii="Times New Roman" w:hAnsi="Times New Roman" w:cs="Times New Roman"/>
          <w:i/>
          <w:iCs/>
          <w:sz w:val="24"/>
          <w:szCs w:val="24"/>
          <w:lang w:val="en-DE"/>
        </w:rPr>
        <w:t>and Practice in Late Medieval Northern Germany and Beyond</w:t>
      </w:r>
      <w:r w:rsidRPr="003F7EEA">
        <w:rPr>
          <w:rFonts w:ascii="Times New Roman" w:eastAsia="Brill-Roman" w:hAnsi="Times New Roman" w:cs="Times New Roman"/>
          <w:sz w:val="24"/>
          <w:szCs w:val="24"/>
          <w:lang w:val="en-GB"/>
        </w:rPr>
        <w:t xml:space="preserve"> </w:t>
      </w:r>
      <w:r w:rsidR="000A7F11">
        <w:rPr>
          <w:rFonts w:ascii="Times New Roman" w:eastAsia="Brill-Roman" w:hAnsi="Times New Roman" w:cs="Times New Roman"/>
          <w:sz w:val="24"/>
          <w:szCs w:val="24"/>
          <w:lang w:val="en-GB"/>
        </w:rPr>
        <w:t>(</w:t>
      </w:r>
      <w:r w:rsidRPr="003F7EEA">
        <w:rPr>
          <w:rFonts w:ascii="Times New Roman" w:eastAsia="Brill-Roman" w:hAnsi="Times New Roman" w:cs="Times New Roman"/>
          <w:sz w:val="24"/>
          <w:szCs w:val="24"/>
          <w:lang w:val="en-DE"/>
        </w:rPr>
        <w:t xml:space="preserve">Philadelphia PA: </w:t>
      </w:r>
      <w:r w:rsidR="00AA3341">
        <w:rPr>
          <w:rFonts w:ascii="Times New Roman" w:eastAsia="Brill-Roman" w:hAnsi="Times New Roman" w:cs="Times New Roman"/>
          <w:sz w:val="24"/>
          <w:szCs w:val="24"/>
          <w:lang w:val="en-GB"/>
        </w:rPr>
        <w:t>University of Pennsylvania Press</w:t>
      </w:r>
      <w:r w:rsidR="000A7F11">
        <w:rPr>
          <w:rFonts w:ascii="Times New Roman" w:eastAsia="Brill-Roman" w:hAnsi="Times New Roman" w:cs="Times New Roman"/>
          <w:sz w:val="24"/>
          <w:szCs w:val="24"/>
          <w:lang w:val="en-GB"/>
        </w:rPr>
        <w:t>, 2007)</w:t>
      </w:r>
      <w:r w:rsidRPr="003F7EEA">
        <w:rPr>
          <w:rFonts w:ascii="Times New Roman" w:eastAsia="Brill-Roman" w:hAnsi="Times New Roman" w:cs="Times New Roman"/>
          <w:sz w:val="24"/>
          <w:szCs w:val="24"/>
          <w:lang w:val="en-GB"/>
        </w:rPr>
        <w:t>.</w:t>
      </w:r>
    </w:p>
    <w:p w14:paraId="54829A09" w14:textId="719A386C" w:rsidR="00822C95" w:rsidRPr="008C3817" w:rsidRDefault="009B1C38" w:rsidP="002470BA">
      <w:pPr>
        <w:spacing w:after="0" w:line="480" w:lineRule="auto"/>
        <w:ind w:left="288" w:hanging="288"/>
        <w:jc w:val="both"/>
        <w:rPr>
          <w:rFonts w:ascii="Times New Roman" w:hAnsi="Times New Roman" w:cs="Times New Roman"/>
          <w:sz w:val="24"/>
          <w:szCs w:val="24"/>
          <w:lang w:val="en-US"/>
        </w:rPr>
      </w:pPr>
      <w:r w:rsidRPr="008C3817">
        <w:rPr>
          <w:rFonts w:ascii="Times New Roman" w:eastAsia="SimSun" w:hAnsi="Times New Roman" w:cs="Times New Roman"/>
          <w:sz w:val="24"/>
          <w:szCs w:val="24"/>
          <w:lang w:val="en-US" w:eastAsia="zh-CN"/>
        </w:rPr>
        <w:t xml:space="preserve">Wollgast, Siegfried. </w:t>
      </w:r>
      <w:r w:rsidRPr="008C3817">
        <w:rPr>
          <w:rFonts w:ascii="Times New Roman" w:eastAsia="SimSun" w:hAnsi="Times New Roman" w:cs="Times New Roman"/>
          <w:i/>
          <w:sz w:val="24"/>
          <w:szCs w:val="24"/>
          <w:lang w:val="en-US" w:eastAsia="zh-CN"/>
        </w:rPr>
        <w:t>Philosophie in Deutschland zwischen Reformation und Aufkl</w:t>
      </w:r>
      <w:r w:rsidRPr="008C3817">
        <w:rPr>
          <w:rFonts w:ascii="Times New Roman" w:hAnsi="Times New Roman" w:cs="Times New Roman"/>
          <w:i/>
          <w:sz w:val="24"/>
          <w:szCs w:val="24"/>
          <w:lang w:val="en-US"/>
        </w:rPr>
        <w:t>ä</w:t>
      </w:r>
      <w:r w:rsidRPr="008C3817">
        <w:rPr>
          <w:rFonts w:ascii="Times New Roman" w:eastAsia="SimSun" w:hAnsi="Times New Roman" w:cs="Times New Roman"/>
          <w:i/>
          <w:sz w:val="24"/>
          <w:szCs w:val="24"/>
          <w:lang w:val="en-US" w:eastAsia="zh-CN"/>
        </w:rPr>
        <w:t>rung, 1550</w:t>
      </w:r>
      <w:r w:rsidR="00BD5F0E" w:rsidRPr="008C3817">
        <w:rPr>
          <w:rFonts w:ascii="Times New Roman" w:hAnsi="Times New Roman" w:cs="Times New Roman"/>
          <w:iCs/>
          <w:sz w:val="24"/>
          <w:szCs w:val="24"/>
          <w:lang w:val="en-US"/>
        </w:rPr>
        <w:t>–</w:t>
      </w:r>
      <w:r w:rsidRPr="008C3817">
        <w:rPr>
          <w:rFonts w:ascii="Times New Roman" w:eastAsia="SimSun" w:hAnsi="Times New Roman" w:cs="Times New Roman"/>
          <w:i/>
          <w:sz w:val="24"/>
          <w:lang w:val="en-US" w:eastAsia="zh-CN"/>
        </w:rPr>
        <w:t>1650</w:t>
      </w:r>
      <w:r w:rsidRPr="008C3817">
        <w:rPr>
          <w:rFonts w:ascii="Times New Roman" w:eastAsia="SimSun" w:hAnsi="Times New Roman" w:cs="Times New Roman"/>
          <w:sz w:val="24"/>
          <w:lang w:val="en-US" w:eastAsia="zh-CN"/>
        </w:rPr>
        <w:t xml:space="preserve"> </w:t>
      </w:r>
      <w:r w:rsidR="000A7F11">
        <w:rPr>
          <w:rFonts w:ascii="Times New Roman" w:eastAsia="SimSun" w:hAnsi="Times New Roman" w:cs="Times New Roman"/>
          <w:sz w:val="24"/>
          <w:lang w:val="en-US" w:eastAsia="zh-CN"/>
        </w:rPr>
        <w:t>(</w:t>
      </w:r>
      <w:r w:rsidRPr="008C3817">
        <w:rPr>
          <w:rFonts w:ascii="Times New Roman" w:eastAsia="SimSun" w:hAnsi="Times New Roman" w:cs="Times New Roman"/>
          <w:sz w:val="24"/>
          <w:lang w:val="en-US" w:eastAsia="zh-CN"/>
        </w:rPr>
        <w:t>Berlin: Akademie Verlag</w:t>
      </w:r>
      <w:r w:rsidR="000A7F11">
        <w:rPr>
          <w:rFonts w:ascii="Times New Roman" w:eastAsia="SimSun" w:hAnsi="Times New Roman" w:cs="Times New Roman"/>
          <w:sz w:val="24"/>
          <w:lang w:val="en-US" w:eastAsia="zh-CN"/>
        </w:rPr>
        <w:t>, 1988)</w:t>
      </w:r>
      <w:r w:rsidRPr="008C3817">
        <w:rPr>
          <w:rFonts w:ascii="Times New Roman" w:eastAsia="SimSun" w:hAnsi="Times New Roman" w:cs="Times New Roman"/>
          <w:sz w:val="24"/>
          <w:lang w:val="en-US" w:eastAsia="zh-CN"/>
        </w:rPr>
        <w:t>.</w:t>
      </w:r>
    </w:p>
    <w:sectPr w:rsidR="00822C95" w:rsidRPr="008C3817">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B6C94" w14:textId="77777777" w:rsidR="002A4E59" w:rsidRDefault="002A4E59" w:rsidP="00821F09">
      <w:pPr>
        <w:spacing w:after="0" w:line="240" w:lineRule="auto"/>
      </w:pPr>
      <w:r>
        <w:separator/>
      </w:r>
    </w:p>
  </w:endnote>
  <w:endnote w:type="continuationSeparator" w:id="0">
    <w:p w14:paraId="32A4AA7C" w14:textId="77777777" w:rsidR="002A4E59" w:rsidRDefault="002A4E59" w:rsidP="00821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ill-Roman">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D82D" w14:textId="77777777" w:rsidR="002A4E59" w:rsidRDefault="002A4E59" w:rsidP="00821F09">
      <w:pPr>
        <w:spacing w:after="0" w:line="240" w:lineRule="auto"/>
      </w:pPr>
      <w:r>
        <w:separator/>
      </w:r>
    </w:p>
  </w:footnote>
  <w:footnote w:type="continuationSeparator" w:id="0">
    <w:p w14:paraId="1276B86B" w14:textId="77777777" w:rsidR="002A4E59" w:rsidRDefault="002A4E59" w:rsidP="00821F09">
      <w:pPr>
        <w:spacing w:after="0" w:line="240" w:lineRule="auto"/>
      </w:pPr>
      <w:r>
        <w:continuationSeparator/>
      </w:r>
    </w:p>
  </w:footnote>
  <w:footnote w:id="1">
    <w:p w14:paraId="675F8118" w14:textId="60FA5CD3" w:rsidR="00930785" w:rsidRPr="000A7F11" w:rsidRDefault="00930785" w:rsidP="00930785">
      <w:pPr>
        <w:spacing w:after="0" w:line="240" w:lineRule="auto"/>
        <w:jc w:val="both"/>
        <w:rPr>
          <w:rFonts w:ascii="Times New Roman" w:hAnsi="Times New Roman" w:cs="Times New Roman"/>
          <w:noProof/>
          <w:sz w:val="20"/>
          <w:szCs w:val="20"/>
          <w:lang w:val="en-US"/>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en-US"/>
        </w:rPr>
        <w:t xml:space="preserve"> For an overview of this work, see Muratori</w:t>
      </w:r>
      <w:r w:rsidR="00F7268D" w:rsidRPr="000A7F11">
        <w:rPr>
          <w:rFonts w:ascii="Times New Roman" w:hAnsi="Times New Roman" w:cs="Times New Roman"/>
          <w:noProof/>
          <w:sz w:val="20"/>
          <w:szCs w:val="20"/>
          <w:lang w:val="en-US"/>
        </w:rPr>
        <w:t xml:space="preserve">, </w:t>
      </w:r>
      <w:r w:rsidR="00F7268D" w:rsidRPr="000A7F11">
        <w:rPr>
          <w:rFonts w:ascii="Times New Roman" w:hAnsi="Times New Roman" w:cs="Times New Roman"/>
          <w:sz w:val="20"/>
          <w:szCs w:val="20"/>
          <w:lang w:val="en-US"/>
        </w:rPr>
        <w:t>“Seelentheorien nördlich und südlich der Alpen”</w:t>
      </w:r>
      <w:r w:rsidRPr="000A7F11">
        <w:rPr>
          <w:rFonts w:ascii="Times New Roman" w:hAnsi="Times New Roman" w:cs="Times New Roman"/>
          <w:noProof/>
          <w:sz w:val="20"/>
          <w:szCs w:val="20"/>
          <w:lang w:val="en-US"/>
        </w:rPr>
        <w:t>; on Taurellus’s life and works, see Blank</w:t>
      </w:r>
      <w:r w:rsidR="00F7268D" w:rsidRPr="000A7F11">
        <w:rPr>
          <w:rFonts w:ascii="Times New Roman" w:hAnsi="Times New Roman" w:cs="Times New Roman"/>
          <w:noProof/>
          <w:sz w:val="20"/>
          <w:szCs w:val="20"/>
          <w:lang w:val="en-US"/>
        </w:rPr>
        <w:t>, “Nicolaus Taurellus”</w:t>
      </w:r>
      <w:r w:rsidRPr="000A7F11">
        <w:rPr>
          <w:rFonts w:ascii="Times New Roman" w:hAnsi="Times New Roman" w:cs="Times New Roman"/>
          <w:noProof/>
          <w:sz w:val="20"/>
          <w:szCs w:val="20"/>
          <w:lang w:val="en-US"/>
        </w:rPr>
        <w:t>; f</w:t>
      </w:r>
      <w:r w:rsidRPr="000A7F11">
        <w:rPr>
          <w:rFonts w:ascii="Times New Roman" w:hAnsi="Times New Roman" w:cs="Times New Roman"/>
          <w:bCs/>
          <w:noProof/>
          <w:sz w:val="20"/>
          <w:szCs w:val="20"/>
          <w:lang w:val="en-US"/>
        </w:rPr>
        <w:t>or overviews of Taurellus’s metaphysics, see Petersen</w:t>
      </w:r>
      <w:r w:rsidR="00F7268D" w:rsidRPr="000A7F11">
        <w:rPr>
          <w:rFonts w:ascii="Times New Roman" w:hAnsi="Times New Roman" w:cs="Times New Roman"/>
          <w:bCs/>
          <w:noProof/>
          <w:sz w:val="20"/>
          <w:szCs w:val="20"/>
          <w:lang w:val="en-US"/>
        </w:rPr>
        <w:t xml:space="preserve">, </w:t>
      </w:r>
      <w:r w:rsidR="00F7268D" w:rsidRPr="000A7F11">
        <w:rPr>
          <w:rFonts w:ascii="Times New Roman" w:eastAsia="SimSun" w:hAnsi="Times New Roman" w:cs="Times New Roman"/>
          <w:i/>
          <w:sz w:val="20"/>
          <w:szCs w:val="20"/>
          <w:lang w:val="en-US" w:eastAsia="zh-CN"/>
        </w:rPr>
        <w:t>Geschichte der aristotelischen Philosophie im protestantischen Deutschland</w:t>
      </w:r>
      <w:r w:rsidRPr="000A7F11">
        <w:rPr>
          <w:rFonts w:ascii="Times New Roman" w:hAnsi="Times New Roman" w:cs="Times New Roman"/>
          <w:bCs/>
          <w:noProof/>
          <w:sz w:val="20"/>
          <w:szCs w:val="20"/>
          <w:lang w:val="en-US"/>
        </w:rPr>
        <w:t>, 219</w:t>
      </w:r>
      <w:r w:rsidRPr="000A7F11">
        <w:rPr>
          <w:rFonts w:ascii="Times New Roman" w:hAnsi="Times New Roman" w:cs="Times New Roman"/>
          <w:noProof/>
          <w:sz w:val="20"/>
          <w:szCs w:val="20"/>
          <w:lang w:val="en-US"/>
        </w:rPr>
        <w:t>–</w:t>
      </w:r>
      <w:r w:rsidRPr="000A7F11">
        <w:rPr>
          <w:rFonts w:ascii="Times New Roman" w:hAnsi="Times New Roman" w:cs="Times New Roman"/>
          <w:bCs/>
          <w:noProof/>
          <w:sz w:val="20"/>
          <w:szCs w:val="20"/>
          <w:lang w:val="en-US"/>
        </w:rPr>
        <w:t xml:space="preserve">258; </w:t>
      </w:r>
      <w:r w:rsidRPr="000A7F11">
        <w:rPr>
          <w:rFonts w:ascii="Times New Roman" w:hAnsi="Times New Roman" w:cs="Times New Roman"/>
          <w:noProof/>
          <w:sz w:val="20"/>
          <w:szCs w:val="20"/>
          <w:lang w:val="en-US"/>
        </w:rPr>
        <w:t>Mayer</w:t>
      </w:r>
      <w:r w:rsidR="00F7268D" w:rsidRPr="000A7F11">
        <w:rPr>
          <w:rFonts w:ascii="Times New Roman" w:hAnsi="Times New Roman" w:cs="Times New Roman"/>
          <w:noProof/>
          <w:sz w:val="20"/>
          <w:szCs w:val="20"/>
          <w:lang w:val="en-US"/>
        </w:rPr>
        <w:t xml:space="preserve">, </w:t>
      </w:r>
      <w:r w:rsidR="00F7268D" w:rsidRPr="000A7F11">
        <w:rPr>
          <w:rFonts w:ascii="Times New Roman" w:hAnsi="Times New Roman" w:cs="Times New Roman"/>
          <w:i/>
          <w:sz w:val="20"/>
          <w:szCs w:val="20"/>
          <w:lang w:val="en-US"/>
        </w:rPr>
        <w:t>Nikolaus Taurellus, der erste Philosoph im Luthertum</w:t>
      </w:r>
      <w:r w:rsidRPr="000A7F11">
        <w:rPr>
          <w:rFonts w:ascii="Times New Roman" w:hAnsi="Times New Roman" w:cs="Times New Roman"/>
          <w:noProof/>
          <w:sz w:val="20"/>
          <w:szCs w:val="20"/>
          <w:lang w:val="en-US"/>
        </w:rPr>
        <w:t>;</w:t>
      </w:r>
      <w:r w:rsidRPr="000A7F11">
        <w:rPr>
          <w:rFonts w:ascii="Times New Roman" w:hAnsi="Times New Roman" w:cs="Times New Roman"/>
          <w:bCs/>
          <w:noProof/>
          <w:sz w:val="20"/>
          <w:szCs w:val="20"/>
          <w:lang w:val="en-US"/>
        </w:rPr>
        <w:t xml:space="preserve"> Leinsle</w:t>
      </w:r>
      <w:r w:rsidR="00F7268D" w:rsidRPr="000A7F11">
        <w:rPr>
          <w:rFonts w:ascii="Times New Roman" w:hAnsi="Times New Roman" w:cs="Times New Roman"/>
          <w:bCs/>
          <w:noProof/>
          <w:sz w:val="20"/>
          <w:szCs w:val="20"/>
          <w:lang w:val="en-US"/>
        </w:rPr>
        <w:t>,</w:t>
      </w:r>
      <w:r w:rsidRPr="000A7F11">
        <w:rPr>
          <w:rFonts w:ascii="Times New Roman" w:hAnsi="Times New Roman" w:cs="Times New Roman"/>
          <w:bCs/>
          <w:noProof/>
          <w:sz w:val="20"/>
          <w:szCs w:val="20"/>
          <w:lang w:val="en-US"/>
        </w:rPr>
        <w:t xml:space="preserve"> </w:t>
      </w:r>
      <w:r w:rsidR="00F7268D" w:rsidRPr="000A7F11">
        <w:rPr>
          <w:rFonts w:ascii="Times New Roman" w:eastAsia="SimSun" w:hAnsi="Times New Roman" w:cs="Times New Roman"/>
          <w:i/>
          <w:sz w:val="20"/>
          <w:szCs w:val="20"/>
          <w:lang w:val="en-US" w:eastAsia="zh-CN"/>
        </w:rPr>
        <w:t>Das Ding und die Methode</w:t>
      </w:r>
      <w:r w:rsidRPr="000A7F11">
        <w:rPr>
          <w:rFonts w:ascii="Times New Roman" w:hAnsi="Times New Roman" w:cs="Times New Roman"/>
          <w:bCs/>
          <w:noProof/>
          <w:sz w:val="20"/>
          <w:szCs w:val="20"/>
          <w:lang w:val="en-US"/>
        </w:rPr>
        <w:t>, 147</w:t>
      </w:r>
      <w:r w:rsidRPr="000A7F11">
        <w:rPr>
          <w:rFonts w:ascii="Times New Roman" w:hAnsi="Times New Roman" w:cs="Times New Roman"/>
          <w:noProof/>
          <w:sz w:val="20"/>
          <w:szCs w:val="20"/>
          <w:lang w:val="en-US"/>
        </w:rPr>
        <w:t>–</w:t>
      </w:r>
      <w:r w:rsidRPr="000A7F11">
        <w:rPr>
          <w:rFonts w:ascii="Times New Roman" w:hAnsi="Times New Roman" w:cs="Times New Roman"/>
          <w:bCs/>
          <w:noProof/>
          <w:sz w:val="20"/>
          <w:szCs w:val="20"/>
          <w:lang w:val="en-US"/>
        </w:rPr>
        <w:t>165; Wollgast</w:t>
      </w:r>
      <w:r w:rsidR="00F7268D" w:rsidRPr="000A7F11">
        <w:rPr>
          <w:rFonts w:ascii="Times New Roman" w:hAnsi="Times New Roman" w:cs="Times New Roman"/>
          <w:bCs/>
          <w:noProof/>
          <w:sz w:val="20"/>
          <w:szCs w:val="20"/>
          <w:lang w:val="en-US"/>
        </w:rPr>
        <w:t xml:space="preserve">, </w:t>
      </w:r>
      <w:r w:rsidR="00F7268D" w:rsidRPr="000A7F11">
        <w:rPr>
          <w:rFonts w:ascii="Times New Roman" w:eastAsia="SimSun" w:hAnsi="Times New Roman" w:cs="Times New Roman"/>
          <w:i/>
          <w:sz w:val="20"/>
          <w:szCs w:val="20"/>
          <w:lang w:val="en-US" w:eastAsia="zh-CN"/>
        </w:rPr>
        <w:t>Philosophie in Deutschland zwischen Reformation und Aufkl</w:t>
      </w:r>
      <w:r w:rsidR="00F7268D" w:rsidRPr="000A7F11">
        <w:rPr>
          <w:rFonts w:ascii="Times New Roman" w:hAnsi="Times New Roman" w:cs="Times New Roman"/>
          <w:i/>
          <w:sz w:val="20"/>
          <w:szCs w:val="20"/>
          <w:lang w:val="en-US"/>
        </w:rPr>
        <w:t>ä</w:t>
      </w:r>
      <w:r w:rsidR="00F7268D" w:rsidRPr="000A7F11">
        <w:rPr>
          <w:rFonts w:ascii="Times New Roman" w:eastAsia="SimSun" w:hAnsi="Times New Roman" w:cs="Times New Roman"/>
          <w:i/>
          <w:sz w:val="20"/>
          <w:szCs w:val="20"/>
          <w:lang w:val="en-US" w:eastAsia="zh-CN"/>
        </w:rPr>
        <w:t>rung</w:t>
      </w:r>
      <w:r w:rsidRPr="000A7F11">
        <w:rPr>
          <w:rFonts w:ascii="Times New Roman" w:hAnsi="Times New Roman" w:cs="Times New Roman"/>
          <w:bCs/>
          <w:noProof/>
          <w:sz w:val="20"/>
          <w:szCs w:val="20"/>
          <w:lang w:val="en-US"/>
        </w:rPr>
        <w:t>, 148</w:t>
      </w:r>
      <w:r w:rsidRPr="000A7F11">
        <w:rPr>
          <w:rFonts w:ascii="Times New Roman" w:hAnsi="Times New Roman" w:cs="Times New Roman"/>
          <w:noProof/>
          <w:sz w:val="20"/>
          <w:szCs w:val="20"/>
          <w:lang w:val="en-US"/>
        </w:rPr>
        <w:t>–</w:t>
      </w:r>
      <w:r w:rsidRPr="000A7F11">
        <w:rPr>
          <w:rFonts w:ascii="Times New Roman" w:hAnsi="Times New Roman" w:cs="Times New Roman"/>
          <w:bCs/>
          <w:noProof/>
          <w:sz w:val="20"/>
          <w:szCs w:val="20"/>
          <w:lang w:val="en-US"/>
        </w:rPr>
        <w:t>153</w:t>
      </w:r>
      <w:r w:rsidRPr="000A7F11">
        <w:rPr>
          <w:rFonts w:ascii="Times New Roman" w:hAnsi="Times New Roman" w:cs="Times New Roman"/>
          <w:noProof/>
          <w:sz w:val="20"/>
          <w:szCs w:val="20"/>
          <w:lang w:val="en-US"/>
        </w:rPr>
        <w:t>. On the reception of Cesalpino in Altdorf, see Mulsow</w:t>
      </w:r>
      <w:r w:rsidR="00F7268D" w:rsidRPr="000A7F11">
        <w:rPr>
          <w:rFonts w:ascii="Times New Roman" w:hAnsi="Times New Roman" w:cs="Times New Roman"/>
          <w:noProof/>
          <w:sz w:val="20"/>
          <w:szCs w:val="20"/>
          <w:lang w:val="en-US"/>
        </w:rPr>
        <w:t xml:space="preserve">, </w:t>
      </w:r>
      <w:r w:rsidR="00F7268D" w:rsidRPr="000A7F11">
        <w:rPr>
          <w:rFonts w:ascii="Times New Roman" w:hAnsi="Times New Roman" w:cs="Times New Roman"/>
          <w:sz w:val="20"/>
          <w:szCs w:val="20"/>
          <w:lang w:val="en-US"/>
        </w:rPr>
        <w:t>“Ambiguities of the Prisca Sapientia in Late Renaissance Humanism”</w:t>
      </w:r>
      <w:r w:rsidRPr="000A7F11">
        <w:rPr>
          <w:rFonts w:ascii="Times New Roman" w:hAnsi="Times New Roman" w:cs="Times New Roman"/>
          <w:noProof/>
          <w:sz w:val="20"/>
          <w:szCs w:val="20"/>
          <w:lang w:val="en-US"/>
        </w:rPr>
        <w:t>, 7</w:t>
      </w:r>
      <w:r w:rsidRPr="000A7F11">
        <w:rPr>
          <w:rFonts w:ascii="Times New Roman" w:hAnsi="Times New Roman" w:cs="Times New Roman"/>
          <w:sz w:val="20"/>
          <w:szCs w:val="20"/>
        </w:rPr>
        <w:t>–</w:t>
      </w:r>
      <w:r w:rsidRPr="000A7F11">
        <w:rPr>
          <w:rFonts w:ascii="Times New Roman" w:hAnsi="Times New Roman" w:cs="Times New Roman"/>
          <w:noProof/>
          <w:sz w:val="20"/>
          <w:szCs w:val="20"/>
          <w:lang w:val="en-US"/>
        </w:rPr>
        <w:t>9.</w:t>
      </w:r>
    </w:p>
  </w:footnote>
  <w:footnote w:id="2">
    <w:p w14:paraId="49715624" w14:textId="437AB3AD" w:rsidR="00C95F6F" w:rsidRPr="000A7F11" w:rsidRDefault="00C95F6F" w:rsidP="00AB3408">
      <w:pPr>
        <w:pStyle w:val="Funotentext"/>
        <w:spacing w:after="0" w:line="240" w:lineRule="auto"/>
        <w:jc w:val="both"/>
        <w:rPr>
          <w:rFonts w:ascii="Times New Roman" w:hAnsi="Times New Roman"/>
          <w:lang w:val="en-US"/>
        </w:rPr>
      </w:pPr>
      <w:r w:rsidRPr="000A7F11">
        <w:rPr>
          <w:rStyle w:val="Funotenzeichen"/>
          <w:rFonts w:ascii="Times New Roman" w:hAnsi="Times New Roman"/>
          <w:lang w:val="en-US"/>
        </w:rPr>
        <w:footnoteRef/>
      </w:r>
      <w:r w:rsidRPr="000A7F11">
        <w:rPr>
          <w:rFonts w:ascii="Times New Roman" w:hAnsi="Times New Roman"/>
          <w:lang w:val="en-US"/>
        </w:rPr>
        <w:t xml:space="preserve"> From the 1880s onward, these views have led to scholarly </w:t>
      </w:r>
      <w:r w:rsidR="008F0648" w:rsidRPr="000A7F11">
        <w:rPr>
          <w:rFonts w:ascii="Times New Roman" w:hAnsi="Times New Roman"/>
          <w:lang w:val="en-US"/>
        </w:rPr>
        <w:t>controversies</w:t>
      </w:r>
      <w:r w:rsidRPr="000A7F11">
        <w:rPr>
          <w:rFonts w:ascii="Times New Roman" w:hAnsi="Times New Roman"/>
          <w:lang w:val="en-US"/>
        </w:rPr>
        <w:t xml:space="preserve"> that came to a close with Pagel</w:t>
      </w:r>
      <w:r w:rsidR="00F7268D" w:rsidRPr="000A7F11">
        <w:rPr>
          <w:rFonts w:ascii="Times New Roman" w:hAnsi="Times New Roman"/>
          <w:lang w:val="en-US"/>
        </w:rPr>
        <w:t xml:space="preserve">, </w:t>
      </w:r>
      <w:r w:rsidR="00F7268D" w:rsidRPr="000A7F11">
        <w:rPr>
          <w:rFonts w:ascii="Times New Roman" w:eastAsia="SimSun" w:hAnsi="Times New Roman"/>
          <w:i/>
          <w:iCs/>
          <w:lang w:val="en-US" w:eastAsia="zh-CN"/>
        </w:rPr>
        <w:t>William Harvey’s Biological Ideas</w:t>
      </w:r>
      <w:r w:rsidR="002A3AE8" w:rsidRPr="000A7F11">
        <w:rPr>
          <w:rFonts w:ascii="Times New Roman" w:hAnsi="Times New Roman"/>
          <w:lang w:val="en-US"/>
        </w:rPr>
        <w:t>, 169</w:t>
      </w:r>
      <w:r w:rsidR="007A2EC6" w:rsidRPr="000A7F11">
        <w:rPr>
          <w:rFonts w:ascii="Times New Roman" w:hAnsi="Times New Roman"/>
          <w:lang w:val="en-US"/>
        </w:rPr>
        <w:t>-209</w:t>
      </w:r>
      <w:r w:rsidR="008F0648" w:rsidRPr="000A7F11">
        <w:rPr>
          <w:rFonts w:ascii="Times New Roman" w:hAnsi="Times New Roman"/>
          <w:lang w:val="en-US"/>
        </w:rPr>
        <w:t>; Pagel</w:t>
      </w:r>
      <w:r w:rsidR="00F7268D" w:rsidRPr="000A7F11">
        <w:rPr>
          <w:rFonts w:ascii="Times New Roman" w:hAnsi="Times New Roman"/>
          <w:lang w:val="en-US"/>
        </w:rPr>
        <w:t xml:space="preserve">, </w:t>
      </w:r>
      <w:r w:rsidR="00F7268D" w:rsidRPr="000A7F11">
        <w:rPr>
          <w:rFonts w:ascii="Times New Roman" w:eastAsia="SimSun" w:hAnsi="Times New Roman"/>
          <w:lang w:val="en-US" w:eastAsia="zh-CN"/>
        </w:rPr>
        <w:t>“The Claim of Cesalpino and the First and Second Editions of his ‘Peripatetic Questions’”</w:t>
      </w:r>
      <w:r w:rsidR="008F0648" w:rsidRPr="000A7F11">
        <w:rPr>
          <w:rFonts w:ascii="Times New Roman" w:hAnsi="Times New Roman"/>
          <w:lang w:val="en-US"/>
        </w:rPr>
        <w:t>;</w:t>
      </w:r>
      <w:r w:rsidRPr="000A7F11">
        <w:rPr>
          <w:rFonts w:ascii="Times New Roman" w:hAnsi="Times New Roman"/>
          <w:lang w:val="en-US"/>
        </w:rPr>
        <w:t xml:space="preserve"> Bylebyl</w:t>
      </w:r>
      <w:r w:rsidR="0007129E" w:rsidRPr="000A7F11">
        <w:rPr>
          <w:rFonts w:ascii="Times New Roman" w:hAnsi="Times New Roman"/>
          <w:lang w:val="en-US"/>
        </w:rPr>
        <w:t xml:space="preserve">, </w:t>
      </w:r>
      <w:r w:rsidR="0007129E" w:rsidRPr="000A7F11">
        <w:rPr>
          <w:rStyle w:val="Hyperlink"/>
          <w:rFonts w:ascii="Times New Roman" w:hAnsi="Times New Roman"/>
          <w:color w:val="auto"/>
          <w:u w:val="none"/>
          <w:lang w:val="en-US"/>
        </w:rPr>
        <w:t>“Cesalpino and Harvey on Portal Circulation”</w:t>
      </w:r>
      <w:r w:rsidR="008F0648" w:rsidRPr="000A7F11">
        <w:rPr>
          <w:rFonts w:ascii="Times New Roman" w:hAnsi="Times New Roman"/>
          <w:lang w:val="en-US"/>
        </w:rPr>
        <w:t>; Bylebyl</w:t>
      </w:r>
      <w:r w:rsidR="0007129E" w:rsidRPr="000A7F11">
        <w:rPr>
          <w:rFonts w:ascii="Times New Roman" w:hAnsi="Times New Roman"/>
          <w:lang w:val="en-US"/>
        </w:rPr>
        <w:t xml:space="preserve">, </w:t>
      </w:r>
      <w:r w:rsidR="0007129E" w:rsidRPr="000A7F11">
        <w:rPr>
          <w:rStyle w:val="Hyperlink"/>
          <w:rFonts w:ascii="Times New Roman" w:hAnsi="Times New Roman"/>
          <w:color w:val="auto"/>
          <w:u w:val="none"/>
          <w:lang w:val="en-US"/>
        </w:rPr>
        <w:t>“Nutrition, Quantification and Circulation.”</w:t>
      </w:r>
    </w:p>
  </w:footnote>
  <w:footnote w:id="3">
    <w:p w14:paraId="4B62B078" w14:textId="1F630615" w:rsidR="00A67DC8" w:rsidRPr="000A7F11" w:rsidRDefault="00A67DC8" w:rsidP="00AB3408">
      <w:pPr>
        <w:pStyle w:val="Funotentext"/>
        <w:spacing w:after="0" w:line="240" w:lineRule="auto"/>
        <w:jc w:val="both"/>
        <w:rPr>
          <w:rFonts w:ascii="Times New Roman" w:hAnsi="Times New Roman"/>
          <w:lang w:val="en-US"/>
        </w:rPr>
      </w:pPr>
      <w:r w:rsidRPr="000A7F11">
        <w:rPr>
          <w:rStyle w:val="Funotenzeichen"/>
          <w:rFonts w:ascii="Times New Roman" w:hAnsi="Times New Roman"/>
          <w:lang w:val="en-US"/>
        </w:rPr>
        <w:footnoteRef/>
      </w:r>
      <w:r w:rsidRPr="000A7F11">
        <w:rPr>
          <w:rFonts w:ascii="Times New Roman" w:hAnsi="Times New Roman"/>
          <w:lang w:val="en-US"/>
        </w:rPr>
        <w:t xml:space="preserve"> </w:t>
      </w:r>
      <w:r w:rsidR="008F0648" w:rsidRPr="000A7F11">
        <w:rPr>
          <w:rFonts w:ascii="Times New Roman" w:hAnsi="Times New Roman"/>
          <w:lang w:val="en-US"/>
        </w:rPr>
        <w:t xml:space="preserve">Cunningham, </w:t>
      </w:r>
      <w:r w:rsidR="0007129E" w:rsidRPr="000A7F11">
        <w:rPr>
          <w:rFonts w:ascii="Times New Roman" w:hAnsi="Times New Roman"/>
          <w:lang w:val="en-US"/>
        </w:rPr>
        <w:t>“The Principality of Blood</w:t>
      </w:r>
      <w:r w:rsidR="008F0648" w:rsidRPr="000A7F11">
        <w:rPr>
          <w:rFonts w:ascii="Times New Roman" w:hAnsi="Times New Roman"/>
          <w:lang w:val="en-US"/>
        </w:rPr>
        <w:t>,</w:t>
      </w:r>
      <w:r w:rsidR="0007129E" w:rsidRPr="000A7F11">
        <w:rPr>
          <w:rFonts w:ascii="Times New Roman" w:hAnsi="Times New Roman"/>
          <w:lang w:val="en-US"/>
        </w:rPr>
        <w:t>”</w:t>
      </w:r>
      <w:r w:rsidR="008F0648" w:rsidRPr="000A7F11">
        <w:rPr>
          <w:rFonts w:ascii="Times New Roman" w:hAnsi="Times New Roman"/>
          <w:lang w:val="en-US"/>
        </w:rPr>
        <w:t xml:space="preserve"> 204, note 8</w:t>
      </w:r>
      <w:r w:rsidR="006A6293" w:rsidRPr="000A7F11">
        <w:rPr>
          <w:rFonts w:ascii="Times New Roman" w:hAnsi="Times New Roman"/>
          <w:lang w:val="en-US"/>
        </w:rPr>
        <w:t>; see Colombo</w:t>
      </w:r>
      <w:r w:rsidR="0007129E" w:rsidRPr="000A7F11">
        <w:rPr>
          <w:rFonts w:ascii="Times New Roman" w:hAnsi="Times New Roman"/>
          <w:lang w:val="en-US"/>
        </w:rPr>
        <w:t xml:space="preserve">, </w:t>
      </w:r>
      <w:r w:rsidR="0007129E" w:rsidRPr="000A7F11">
        <w:rPr>
          <w:rFonts w:ascii="Times New Roman" w:hAnsi="Times New Roman"/>
          <w:i/>
          <w:iCs/>
          <w:lang w:val="en-US"/>
        </w:rPr>
        <w:t xml:space="preserve">De re </w:t>
      </w:r>
      <w:proofErr w:type="spellStart"/>
      <w:r w:rsidR="0007129E" w:rsidRPr="000A7F11">
        <w:rPr>
          <w:rFonts w:ascii="Times New Roman" w:hAnsi="Times New Roman"/>
          <w:i/>
          <w:iCs/>
          <w:lang w:val="en-US"/>
        </w:rPr>
        <w:t>anatomica</w:t>
      </w:r>
      <w:proofErr w:type="spellEnd"/>
      <w:r w:rsidR="0007129E" w:rsidRPr="000A7F11">
        <w:rPr>
          <w:rFonts w:ascii="Times New Roman" w:hAnsi="Times New Roman"/>
          <w:i/>
          <w:iCs/>
          <w:lang w:val="en-US"/>
        </w:rPr>
        <w:t xml:space="preserve"> libri XV</w:t>
      </w:r>
      <w:r w:rsidR="006A6293" w:rsidRPr="000A7F11">
        <w:rPr>
          <w:rFonts w:ascii="Times New Roman" w:hAnsi="Times New Roman"/>
          <w:lang w:val="en-US"/>
        </w:rPr>
        <w:t>, 15</w:t>
      </w:r>
      <w:r w:rsidRPr="000A7F11">
        <w:rPr>
          <w:rFonts w:ascii="Times New Roman" w:hAnsi="Times New Roman"/>
          <w:lang w:val="en-US"/>
        </w:rPr>
        <w:t>.</w:t>
      </w:r>
    </w:p>
  </w:footnote>
  <w:footnote w:id="4">
    <w:p w14:paraId="448516C6" w14:textId="69A59BEC" w:rsidR="00701C39" w:rsidRPr="000A7F11" w:rsidRDefault="00701C39" w:rsidP="00AB3408">
      <w:pPr>
        <w:spacing w:after="0" w:line="240" w:lineRule="auto"/>
        <w:jc w:val="both"/>
        <w:rPr>
          <w:rFonts w:ascii="Times New Roman" w:hAnsi="Times New Roman" w:cs="Times New Roman"/>
          <w:noProof/>
          <w:sz w:val="20"/>
          <w:szCs w:val="20"/>
          <w:lang w:val="fr-FR"/>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en-US"/>
        </w:rPr>
        <w:t xml:space="preserve"> </w:t>
      </w:r>
      <w:r w:rsidR="0007129E" w:rsidRPr="000A7F11">
        <w:rPr>
          <w:rFonts w:ascii="Times New Roman" w:hAnsi="Times New Roman" w:cs="Times New Roman"/>
          <w:sz w:val="20"/>
          <w:szCs w:val="20"/>
          <w:lang w:val="en-US"/>
        </w:rPr>
        <w:t>QP</w:t>
      </w:r>
      <w:r w:rsidRPr="000A7F11">
        <w:rPr>
          <w:rFonts w:ascii="Times New Roman" w:hAnsi="Times New Roman" w:cs="Times New Roman"/>
          <w:noProof/>
          <w:sz w:val="20"/>
          <w:szCs w:val="20"/>
          <w:lang w:val="en-US"/>
        </w:rPr>
        <w:t>, fol. 115v; see</w:t>
      </w:r>
      <w:r w:rsidR="0007129E" w:rsidRPr="000A7F11">
        <w:rPr>
          <w:rFonts w:ascii="Times New Roman" w:hAnsi="Times New Roman" w:cs="Times New Roman"/>
          <w:noProof/>
          <w:sz w:val="20"/>
          <w:szCs w:val="20"/>
          <w:lang w:val="en-US"/>
        </w:rPr>
        <w:t xml:space="preserve"> Aristotle,</w:t>
      </w:r>
      <w:r w:rsidRPr="000A7F11">
        <w:rPr>
          <w:rFonts w:ascii="Times New Roman" w:hAnsi="Times New Roman" w:cs="Times New Roman"/>
          <w:noProof/>
          <w:sz w:val="20"/>
          <w:szCs w:val="20"/>
          <w:lang w:val="en-US"/>
        </w:rPr>
        <w:t xml:space="preserve"> </w:t>
      </w:r>
      <w:r w:rsidRPr="000A7F11">
        <w:rPr>
          <w:rFonts w:ascii="Times New Roman" w:hAnsi="Times New Roman" w:cs="Times New Roman"/>
          <w:i/>
          <w:iCs/>
          <w:noProof/>
          <w:sz w:val="20"/>
          <w:szCs w:val="20"/>
          <w:lang w:val="it-IT"/>
        </w:rPr>
        <w:t>De respiratione</w:t>
      </w:r>
      <w:r w:rsidRPr="000A7F11">
        <w:rPr>
          <w:rFonts w:ascii="Times New Roman" w:hAnsi="Times New Roman" w:cs="Times New Roman"/>
          <w:noProof/>
          <w:sz w:val="20"/>
          <w:szCs w:val="20"/>
          <w:lang w:val="it-IT"/>
        </w:rPr>
        <w:t xml:space="preserve">, </w:t>
      </w:r>
      <w:r w:rsidR="00915B9B" w:rsidRPr="000A7F11">
        <w:rPr>
          <w:rFonts w:ascii="Times New Roman" w:hAnsi="Times New Roman" w:cs="Times New Roman"/>
          <w:noProof/>
          <w:sz w:val="20"/>
          <w:szCs w:val="20"/>
          <w:lang w:val="it-IT"/>
        </w:rPr>
        <w:t xml:space="preserve">§ </w:t>
      </w:r>
      <w:r w:rsidRPr="000A7F11">
        <w:rPr>
          <w:rFonts w:ascii="Times New Roman" w:hAnsi="Times New Roman" w:cs="Times New Roman"/>
          <w:noProof/>
          <w:sz w:val="20"/>
          <w:szCs w:val="20"/>
          <w:lang w:val="it-IT"/>
        </w:rPr>
        <w:t>4, 482b29</w:t>
      </w:r>
      <w:r w:rsidR="00A620F4" w:rsidRPr="000A7F11">
        <w:rPr>
          <w:rFonts w:ascii="Times New Roman" w:hAnsi="Times New Roman" w:cs="Times New Roman"/>
          <w:sz w:val="20"/>
          <w:szCs w:val="20"/>
        </w:rPr>
        <w:t>–</w:t>
      </w:r>
      <w:r w:rsidRPr="000A7F11">
        <w:rPr>
          <w:rFonts w:ascii="Times New Roman" w:hAnsi="Times New Roman" w:cs="Times New Roman"/>
          <w:noProof/>
          <w:sz w:val="20"/>
          <w:szCs w:val="20"/>
          <w:lang w:val="it-IT"/>
        </w:rPr>
        <w:t>36.</w:t>
      </w:r>
    </w:p>
  </w:footnote>
  <w:footnote w:id="5">
    <w:p w14:paraId="4CEE78BF" w14:textId="433F3573" w:rsidR="00F31E21" w:rsidRPr="000A7F11" w:rsidRDefault="00F31E21" w:rsidP="00AB3408">
      <w:pPr>
        <w:spacing w:after="0" w:line="240" w:lineRule="auto"/>
        <w:jc w:val="both"/>
        <w:rPr>
          <w:rFonts w:ascii="Times New Roman" w:hAnsi="Times New Roman" w:cs="Times New Roman"/>
          <w:noProof/>
          <w:sz w:val="20"/>
          <w:szCs w:val="20"/>
          <w:lang w:val="fr-FR"/>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en-US"/>
        </w:rPr>
        <w:t xml:space="preserve"> </w:t>
      </w:r>
      <w:r w:rsidR="0007129E" w:rsidRPr="000A7F11">
        <w:rPr>
          <w:rFonts w:ascii="Times New Roman" w:hAnsi="Times New Roman" w:cs="Times New Roman"/>
          <w:sz w:val="20"/>
          <w:szCs w:val="20"/>
          <w:lang w:val="en-US"/>
        </w:rPr>
        <w:t>QP</w:t>
      </w:r>
      <w:r w:rsidRPr="000A7F11">
        <w:rPr>
          <w:rFonts w:ascii="Times New Roman" w:hAnsi="Times New Roman" w:cs="Times New Roman"/>
          <w:noProof/>
          <w:sz w:val="20"/>
          <w:szCs w:val="20"/>
          <w:lang w:val="en-US"/>
        </w:rPr>
        <w:t>, fol. 115v</w:t>
      </w:r>
      <w:r w:rsidR="00B80729" w:rsidRPr="000A7F11">
        <w:rPr>
          <w:rFonts w:ascii="Times New Roman" w:hAnsi="Times New Roman" w:cs="Times New Roman"/>
          <w:noProof/>
          <w:sz w:val="20"/>
          <w:szCs w:val="20"/>
          <w:lang w:val="en-US"/>
        </w:rPr>
        <w:t>; see</w:t>
      </w:r>
      <w:r w:rsidR="0007129E" w:rsidRPr="000A7F11">
        <w:rPr>
          <w:rFonts w:ascii="Times New Roman" w:hAnsi="Times New Roman" w:cs="Times New Roman"/>
          <w:noProof/>
          <w:sz w:val="20"/>
          <w:szCs w:val="20"/>
          <w:lang w:val="en-US"/>
        </w:rPr>
        <w:t xml:space="preserve"> Aristotle,</w:t>
      </w:r>
      <w:r w:rsidR="00AC478B" w:rsidRPr="000A7F11">
        <w:rPr>
          <w:rFonts w:ascii="Times New Roman" w:hAnsi="Times New Roman" w:cs="Times New Roman"/>
          <w:noProof/>
          <w:sz w:val="20"/>
          <w:szCs w:val="20"/>
          <w:lang w:val="it-IT"/>
        </w:rPr>
        <w:t xml:space="preserve"> </w:t>
      </w:r>
      <w:r w:rsidRPr="000A7F11">
        <w:rPr>
          <w:rFonts w:ascii="Times New Roman" w:hAnsi="Times New Roman" w:cs="Times New Roman"/>
          <w:i/>
          <w:iCs/>
          <w:noProof/>
          <w:sz w:val="20"/>
          <w:szCs w:val="20"/>
          <w:lang w:val="fr-FR"/>
        </w:rPr>
        <w:t xml:space="preserve">De gen. an. </w:t>
      </w:r>
      <w:r w:rsidRPr="000A7F11">
        <w:rPr>
          <w:rFonts w:ascii="Times New Roman" w:hAnsi="Times New Roman" w:cs="Times New Roman"/>
          <w:noProof/>
          <w:sz w:val="20"/>
          <w:szCs w:val="20"/>
          <w:lang w:val="fr-FR"/>
        </w:rPr>
        <w:t>2.4, 740a16</w:t>
      </w:r>
      <w:r w:rsidR="00A620F4" w:rsidRPr="000A7F11">
        <w:rPr>
          <w:rFonts w:ascii="Times New Roman" w:hAnsi="Times New Roman" w:cs="Times New Roman"/>
          <w:sz w:val="20"/>
          <w:szCs w:val="20"/>
        </w:rPr>
        <w:t>–</w:t>
      </w:r>
      <w:r w:rsidRPr="000A7F11">
        <w:rPr>
          <w:rFonts w:ascii="Times New Roman" w:hAnsi="Times New Roman" w:cs="Times New Roman"/>
          <w:noProof/>
          <w:sz w:val="20"/>
          <w:szCs w:val="20"/>
          <w:lang w:val="fr-FR"/>
        </w:rPr>
        <w:t>22. On Cesalpino’s adoption of these doctrines, see Santing</w:t>
      </w:r>
      <w:r w:rsidR="00486098" w:rsidRPr="000A7F11">
        <w:rPr>
          <w:rFonts w:ascii="Times New Roman" w:hAnsi="Times New Roman" w:cs="Times New Roman"/>
          <w:noProof/>
          <w:sz w:val="20"/>
          <w:szCs w:val="20"/>
          <w:lang w:val="fr-FR"/>
        </w:rPr>
        <w:t xml:space="preserve">, </w:t>
      </w:r>
      <w:r w:rsidR="00486098" w:rsidRPr="000A7F11">
        <w:rPr>
          <w:rFonts w:ascii="Times New Roman" w:hAnsi="Times New Roman" w:cs="Times New Roman"/>
          <w:sz w:val="20"/>
          <w:szCs w:val="20"/>
          <w:lang w:val="en-US"/>
        </w:rPr>
        <w:t>“</w:t>
      </w:r>
      <w:r w:rsidR="00486098" w:rsidRPr="000A7F11">
        <w:rPr>
          <w:rFonts w:ascii="Times New Roman" w:eastAsia="Brill-Roman" w:hAnsi="Times New Roman" w:cs="Times New Roman"/>
          <w:sz w:val="20"/>
          <w:szCs w:val="20"/>
          <w:lang w:val="en-US"/>
        </w:rPr>
        <w:t>‘For the Life of a Creature is in the Blood’</w:t>
      </w:r>
      <w:r w:rsidRPr="000A7F11">
        <w:rPr>
          <w:rFonts w:ascii="Times New Roman" w:hAnsi="Times New Roman" w:cs="Times New Roman"/>
          <w:noProof/>
          <w:sz w:val="20"/>
          <w:szCs w:val="20"/>
          <w:lang w:val="fr-FR"/>
        </w:rPr>
        <w:t>, 433</w:t>
      </w:r>
      <w:r w:rsidR="00A620F4" w:rsidRPr="000A7F11">
        <w:rPr>
          <w:rFonts w:ascii="Times New Roman" w:hAnsi="Times New Roman" w:cs="Times New Roman"/>
          <w:sz w:val="20"/>
          <w:szCs w:val="20"/>
        </w:rPr>
        <w:t>–</w:t>
      </w:r>
      <w:r w:rsidRPr="000A7F11">
        <w:rPr>
          <w:rFonts w:ascii="Times New Roman" w:hAnsi="Times New Roman" w:cs="Times New Roman"/>
          <w:noProof/>
          <w:sz w:val="20"/>
          <w:szCs w:val="20"/>
          <w:lang w:val="fr-FR"/>
        </w:rPr>
        <w:t>434.</w:t>
      </w:r>
    </w:p>
  </w:footnote>
  <w:footnote w:id="6">
    <w:p w14:paraId="58F23215" w14:textId="6C4D8440" w:rsidR="00701C39" w:rsidRPr="000A7F11" w:rsidRDefault="00701C39" w:rsidP="00AB3408">
      <w:pPr>
        <w:pStyle w:val="Funotentext"/>
        <w:spacing w:after="0" w:line="240" w:lineRule="auto"/>
        <w:jc w:val="both"/>
        <w:rPr>
          <w:rFonts w:ascii="Times New Roman" w:hAnsi="Times New Roman"/>
          <w:lang w:val="en-GB"/>
        </w:rPr>
      </w:pPr>
      <w:r w:rsidRPr="000A7F11">
        <w:rPr>
          <w:rStyle w:val="Funotenzeichen"/>
          <w:rFonts w:ascii="Times New Roman" w:hAnsi="Times New Roman"/>
        </w:rPr>
        <w:footnoteRef/>
      </w:r>
      <w:r w:rsidRPr="000A7F11">
        <w:rPr>
          <w:rFonts w:ascii="Times New Roman" w:hAnsi="Times New Roman"/>
        </w:rPr>
        <w:t xml:space="preserve"> </w:t>
      </w:r>
      <w:r w:rsidR="0007129E" w:rsidRPr="000A7F11">
        <w:rPr>
          <w:rFonts w:ascii="Times New Roman" w:hAnsi="Times New Roman"/>
          <w:lang w:val="en-US"/>
        </w:rPr>
        <w:t>QP</w:t>
      </w:r>
      <w:r w:rsidRPr="000A7F11">
        <w:rPr>
          <w:rFonts w:ascii="Times New Roman" w:hAnsi="Times New Roman"/>
          <w:lang w:val="fr-FR"/>
        </w:rPr>
        <w:t xml:space="preserve">, fol. 127v; see </w:t>
      </w:r>
      <w:r w:rsidRPr="000A7F11">
        <w:rPr>
          <w:rFonts w:ascii="Times New Roman" w:hAnsi="Times New Roman"/>
          <w:i/>
          <w:iCs/>
          <w:lang w:val="en-US"/>
        </w:rPr>
        <w:t>De part. an.</w:t>
      </w:r>
      <w:r w:rsidRPr="000A7F11">
        <w:rPr>
          <w:rFonts w:ascii="Times New Roman" w:hAnsi="Times New Roman"/>
          <w:lang w:val="en-US"/>
        </w:rPr>
        <w:t xml:space="preserve"> 2.10, 565b19</w:t>
      </w:r>
      <w:r w:rsidR="00A620F4" w:rsidRPr="000A7F11">
        <w:rPr>
          <w:rFonts w:ascii="Times New Roman" w:hAnsi="Times New Roman"/>
        </w:rPr>
        <w:t>–</w:t>
      </w:r>
      <w:r w:rsidRPr="000A7F11">
        <w:rPr>
          <w:rFonts w:ascii="Times New Roman" w:hAnsi="Times New Roman"/>
          <w:lang w:val="en-US"/>
        </w:rPr>
        <w:t>21.</w:t>
      </w:r>
    </w:p>
  </w:footnote>
  <w:footnote w:id="7">
    <w:p w14:paraId="28586A49" w14:textId="08283FB1" w:rsidR="00701C39" w:rsidRPr="000A7F11" w:rsidRDefault="00701C39" w:rsidP="00AB3408">
      <w:pPr>
        <w:pStyle w:val="Funotentext"/>
        <w:spacing w:after="0" w:line="240" w:lineRule="auto"/>
        <w:jc w:val="both"/>
        <w:rPr>
          <w:rFonts w:ascii="Times New Roman" w:hAnsi="Times New Roman"/>
          <w:lang w:val="en-GB"/>
        </w:rPr>
      </w:pPr>
      <w:r w:rsidRPr="000A7F11">
        <w:rPr>
          <w:rStyle w:val="Funotenzeichen"/>
          <w:rFonts w:ascii="Times New Roman" w:hAnsi="Times New Roman"/>
        </w:rPr>
        <w:footnoteRef/>
      </w:r>
      <w:r w:rsidRPr="000A7F11">
        <w:rPr>
          <w:rFonts w:ascii="Times New Roman" w:hAnsi="Times New Roman"/>
        </w:rPr>
        <w:t xml:space="preserve"> </w:t>
      </w:r>
      <w:r w:rsidR="0007129E" w:rsidRPr="000A7F11">
        <w:rPr>
          <w:rFonts w:ascii="Times New Roman" w:hAnsi="Times New Roman"/>
          <w:lang w:val="en-US"/>
        </w:rPr>
        <w:t>QP</w:t>
      </w:r>
      <w:r w:rsidRPr="000A7F11">
        <w:rPr>
          <w:rFonts w:ascii="Times New Roman" w:hAnsi="Times New Roman"/>
          <w:lang w:val="fr-FR"/>
        </w:rPr>
        <w:t xml:space="preserve">, fol. 127v; see </w:t>
      </w:r>
      <w:r w:rsidRPr="000A7F11">
        <w:rPr>
          <w:rFonts w:ascii="Times New Roman" w:hAnsi="Times New Roman"/>
          <w:i/>
          <w:iCs/>
          <w:lang w:val="en-US"/>
        </w:rPr>
        <w:t>De part. an.</w:t>
      </w:r>
      <w:r w:rsidRPr="000A7F11">
        <w:rPr>
          <w:rFonts w:ascii="Times New Roman" w:hAnsi="Times New Roman"/>
          <w:lang w:val="en-US"/>
        </w:rPr>
        <w:t xml:space="preserve"> 3.5, 687b22</w:t>
      </w:r>
      <w:r w:rsidR="00A620F4" w:rsidRPr="000A7F11">
        <w:rPr>
          <w:rFonts w:ascii="Times New Roman" w:hAnsi="Times New Roman"/>
        </w:rPr>
        <w:t>–</w:t>
      </w:r>
      <w:r w:rsidRPr="000A7F11">
        <w:rPr>
          <w:rFonts w:ascii="Times New Roman" w:hAnsi="Times New Roman"/>
          <w:lang w:val="en-US"/>
        </w:rPr>
        <w:t>24.</w:t>
      </w:r>
    </w:p>
  </w:footnote>
  <w:footnote w:id="8">
    <w:p w14:paraId="3120216F" w14:textId="6B83BE60" w:rsidR="00F31E21" w:rsidRPr="000A7F11" w:rsidRDefault="00F31E21" w:rsidP="00AB3408">
      <w:pPr>
        <w:spacing w:after="0" w:line="240" w:lineRule="auto"/>
        <w:jc w:val="both"/>
        <w:rPr>
          <w:rFonts w:ascii="Times New Roman" w:hAnsi="Times New Roman" w:cs="Times New Roman"/>
          <w:sz w:val="20"/>
          <w:szCs w:val="20"/>
          <w:lang w:val="fr-FR"/>
        </w:rPr>
      </w:pPr>
      <w:r w:rsidRPr="000A7F11">
        <w:rPr>
          <w:rStyle w:val="Funotenzeichen"/>
          <w:rFonts w:ascii="Times New Roman" w:hAnsi="Times New Roman" w:cs="Times New Roman"/>
          <w:sz w:val="20"/>
          <w:szCs w:val="20"/>
        </w:rPr>
        <w:footnoteRef/>
      </w:r>
      <w:r w:rsidRPr="000A7F11">
        <w:rPr>
          <w:rFonts w:ascii="Times New Roman" w:hAnsi="Times New Roman" w:cs="Times New Roman"/>
          <w:sz w:val="20"/>
          <w:szCs w:val="20"/>
        </w:rPr>
        <w:t xml:space="preserve"> </w:t>
      </w:r>
      <w:r w:rsidR="0007129E" w:rsidRPr="000A7F11">
        <w:rPr>
          <w:rFonts w:ascii="Times New Roman" w:hAnsi="Times New Roman" w:cs="Times New Roman"/>
          <w:sz w:val="20"/>
          <w:szCs w:val="20"/>
          <w:lang w:val="en-US"/>
        </w:rPr>
        <w:t>QP</w:t>
      </w:r>
      <w:r w:rsidR="00701C39" w:rsidRPr="000A7F11">
        <w:rPr>
          <w:rFonts w:ascii="Times New Roman" w:hAnsi="Times New Roman" w:cs="Times New Roman"/>
          <w:sz w:val="20"/>
          <w:szCs w:val="20"/>
          <w:lang w:val="fr-FR"/>
        </w:rPr>
        <w:t>, fol. 127v; see</w:t>
      </w:r>
      <w:r w:rsidR="00D9347C" w:rsidRPr="000A7F11">
        <w:rPr>
          <w:rFonts w:ascii="Times New Roman" w:hAnsi="Times New Roman" w:cs="Times New Roman"/>
          <w:sz w:val="20"/>
          <w:szCs w:val="20"/>
          <w:lang w:val="en-US"/>
        </w:rPr>
        <w:t xml:space="preserve"> </w:t>
      </w:r>
      <w:r w:rsidR="00D9347C" w:rsidRPr="000A7F11">
        <w:rPr>
          <w:rFonts w:ascii="Times New Roman" w:hAnsi="Times New Roman" w:cs="Times New Roman"/>
          <w:i/>
          <w:iCs/>
          <w:sz w:val="20"/>
          <w:szCs w:val="20"/>
          <w:lang w:val="en-US"/>
        </w:rPr>
        <w:t>De an</w:t>
      </w:r>
      <w:r w:rsidR="00D9347C" w:rsidRPr="000A7F11">
        <w:rPr>
          <w:rFonts w:ascii="Times New Roman" w:hAnsi="Times New Roman" w:cs="Times New Roman"/>
          <w:sz w:val="20"/>
          <w:szCs w:val="20"/>
          <w:lang w:val="en-US"/>
        </w:rPr>
        <w:t xml:space="preserve">. 3.2, 426b20-22; </w:t>
      </w:r>
      <w:r w:rsidR="00D9347C" w:rsidRPr="000A7F11">
        <w:rPr>
          <w:rFonts w:ascii="Times New Roman" w:hAnsi="Times New Roman" w:cs="Times New Roman"/>
          <w:i/>
          <w:iCs/>
          <w:sz w:val="20"/>
          <w:szCs w:val="20"/>
          <w:lang w:val="en-US"/>
        </w:rPr>
        <w:t xml:space="preserve">De </w:t>
      </w:r>
      <w:proofErr w:type="spellStart"/>
      <w:r w:rsidR="00D9347C" w:rsidRPr="000A7F11">
        <w:rPr>
          <w:rFonts w:ascii="Times New Roman" w:hAnsi="Times New Roman" w:cs="Times New Roman"/>
          <w:i/>
          <w:iCs/>
          <w:sz w:val="20"/>
          <w:szCs w:val="20"/>
          <w:lang w:val="en-US"/>
        </w:rPr>
        <w:t>sensu</w:t>
      </w:r>
      <w:proofErr w:type="spellEnd"/>
      <w:r w:rsidR="00D9347C" w:rsidRPr="000A7F11">
        <w:rPr>
          <w:rFonts w:ascii="Times New Roman" w:hAnsi="Times New Roman" w:cs="Times New Roman"/>
          <w:sz w:val="20"/>
          <w:szCs w:val="20"/>
          <w:lang w:val="en-US"/>
        </w:rPr>
        <w:t xml:space="preserve">, </w:t>
      </w:r>
      <w:r w:rsidR="00A620F4" w:rsidRPr="000A7F11">
        <w:rPr>
          <w:rFonts w:ascii="Times New Roman" w:hAnsi="Times New Roman" w:cs="Times New Roman"/>
          <w:sz w:val="20"/>
          <w:szCs w:val="20"/>
          <w:lang w:val="en-US"/>
        </w:rPr>
        <w:t xml:space="preserve">§ </w:t>
      </w:r>
      <w:r w:rsidR="00D9347C" w:rsidRPr="000A7F11">
        <w:rPr>
          <w:rFonts w:ascii="Times New Roman" w:hAnsi="Times New Roman" w:cs="Times New Roman"/>
          <w:sz w:val="20"/>
          <w:szCs w:val="20"/>
          <w:lang w:val="en-US"/>
        </w:rPr>
        <w:t>7, 449a10</w:t>
      </w:r>
      <w:r w:rsidR="00A620F4" w:rsidRPr="000A7F11">
        <w:rPr>
          <w:rFonts w:ascii="Times New Roman" w:hAnsi="Times New Roman" w:cs="Times New Roman"/>
          <w:sz w:val="20"/>
          <w:szCs w:val="20"/>
        </w:rPr>
        <w:t>–</w:t>
      </w:r>
      <w:r w:rsidR="00D9347C" w:rsidRPr="000A7F11">
        <w:rPr>
          <w:rFonts w:ascii="Times New Roman" w:hAnsi="Times New Roman" w:cs="Times New Roman"/>
          <w:sz w:val="20"/>
          <w:szCs w:val="20"/>
          <w:lang w:val="en-US"/>
        </w:rPr>
        <w:t>17.</w:t>
      </w:r>
      <w:r w:rsidRPr="000A7F11">
        <w:rPr>
          <w:rFonts w:ascii="Times New Roman" w:hAnsi="Times New Roman" w:cs="Times New Roman"/>
          <w:sz w:val="20"/>
          <w:szCs w:val="20"/>
          <w:lang w:val="fr-FR"/>
        </w:rPr>
        <w:t xml:space="preserve"> </w:t>
      </w:r>
    </w:p>
  </w:footnote>
  <w:footnote w:id="9">
    <w:p w14:paraId="72E19386" w14:textId="70D8DF23" w:rsidR="00045F40" w:rsidRPr="000A7F11" w:rsidRDefault="00045F40" w:rsidP="00AB3408">
      <w:pPr>
        <w:autoSpaceDE w:val="0"/>
        <w:autoSpaceDN w:val="0"/>
        <w:adjustRightInd w:val="0"/>
        <w:spacing w:after="0" w:line="240" w:lineRule="auto"/>
        <w:jc w:val="both"/>
        <w:rPr>
          <w:rFonts w:ascii="Times New Roman" w:hAnsi="Times New Roman" w:cs="Times New Roman"/>
          <w:noProof/>
          <w:sz w:val="20"/>
          <w:szCs w:val="20"/>
          <w:lang w:val="en-US"/>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en-US"/>
        </w:rPr>
        <w:t xml:space="preserve"> </w:t>
      </w:r>
      <w:r w:rsidR="0007129E" w:rsidRPr="000A7F11">
        <w:rPr>
          <w:rFonts w:ascii="Times New Roman" w:hAnsi="Times New Roman" w:cs="Times New Roman"/>
          <w:sz w:val="20"/>
          <w:szCs w:val="20"/>
          <w:lang w:val="en-US"/>
        </w:rPr>
        <w:t>QP</w:t>
      </w:r>
      <w:r w:rsidRPr="000A7F11">
        <w:rPr>
          <w:rFonts w:ascii="Times New Roman" w:hAnsi="Times New Roman" w:cs="Times New Roman"/>
          <w:noProof/>
          <w:sz w:val="20"/>
          <w:szCs w:val="20"/>
          <w:lang w:val="en-US"/>
        </w:rPr>
        <w:t>, fol. 131r: “animalia quae minus distincta sunt, communionem hanc vasorum arctiorem habent: unde fit ut divisa vivere aliquamdiu possint, principia enim non habent distincta, sed velut disseminata in ductibus.”</w:t>
      </w:r>
    </w:p>
  </w:footnote>
  <w:footnote w:id="10">
    <w:p w14:paraId="65E6CFEE" w14:textId="3A14B267" w:rsidR="00376F63" w:rsidRPr="000A7F11" w:rsidRDefault="00376F63" w:rsidP="00AB3408">
      <w:pPr>
        <w:pStyle w:val="Funotentext"/>
        <w:spacing w:after="0" w:line="240" w:lineRule="auto"/>
        <w:jc w:val="both"/>
        <w:rPr>
          <w:rFonts w:ascii="Times New Roman" w:hAnsi="Times New Roman"/>
          <w:lang w:val="en-GB"/>
        </w:rPr>
      </w:pPr>
      <w:r w:rsidRPr="000A7F11">
        <w:rPr>
          <w:rStyle w:val="Funotenzeichen"/>
          <w:rFonts w:ascii="Times New Roman" w:hAnsi="Times New Roman"/>
        </w:rPr>
        <w:footnoteRef/>
      </w:r>
      <w:r w:rsidRPr="000A7F11">
        <w:rPr>
          <w:rFonts w:ascii="Times New Roman" w:hAnsi="Times New Roman"/>
        </w:rPr>
        <w:t xml:space="preserve"> </w:t>
      </w:r>
      <w:r w:rsidR="0007129E" w:rsidRPr="000A7F11">
        <w:rPr>
          <w:rFonts w:ascii="Times New Roman" w:hAnsi="Times New Roman"/>
          <w:lang w:val="en-US"/>
        </w:rPr>
        <w:t>QP</w:t>
      </w:r>
      <w:r w:rsidRPr="000A7F11">
        <w:rPr>
          <w:rFonts w:ascii="Times New Roman" w:hAnsi="Times New Roman"/>
          <w:lang w:val="en-US"/>
        </w:rPr>
        <w:t>, fol. 43r.</w:t>
      </w:r>
    </w:p>
  </w:footnote>
  <w:footnote w:id="11">
    <w:p w14:paraId="4172F888" w14:textId="34D82273" w:rsidR="00BF342E" w:rsidRPr="000A7F11" w:rsidRDefault="00BF342E" w:rsidP="00AB3408">
      <w:pPr>
        <w:pStyle w:val="Funotentext"/>
        <w:spacing w:after="0" w:line="240" w:lineRule="auto"/>
        <w:jc w:val="both"/>
        <w:rPr>
          <w:rFonts w:ascii="Times New Roman" w:hAnsi="Times New Roman"/>
          <w:lang w:val="en-GB"/>
        </w:rPr>
      </w:pPr>
      <w:r w:rsidRPr="000A7F11">
        <w:rPr>
          <w:rStyle w:val="Funotenzeichen"/>
          <w:rFonts w:ascii="Times New Roman" w:hAnsi="Times New Roman"/>
        </w:rPr>
        <w:footnoteRef/>
      </w:r>
      <w:r w:rsidRPr="000A7F11">
        <w:rPr>
          <w:rFonts w:ascii="Times New Roman" w:hAnsi="Times New Roman"/>
        </w:rPr>
        <w:t xml:space="preserve"> </w:t>
      </w:r>
      <w:r w:rsidR="0007129E" w:rsidRPr="000A7F11">
        <w:rPr>
          <w:rFonts w:ascii="Times New Roman" w:hAnsi="Times New Roman"/>
          <w:lang w:val="en-US"/>
        </w:rPr>
        <w:t>QP, fol. 43r</w:t>
      </w:r>
      <w:r w:rsidR="0007129E" w:rsidRPr="000A7F11">
        <w:rPr>
          <w:rFonts w:ascii="Times New Roman" w:hAnsi="Times New Roman"/>
        </w:rPr>
        <w:t xml:space="preserve">: </w:t>
      </w:r>
      <w:r w:rsidRPr="000A7F11">
        <w:rPr>
          <w:rFonts w:ascii="Times New Roman" w:hAnsi="Times New Roman"/>
          <w:noProof/>
          <w:lang w:val="en-US"/>
        </w:rPr>
        <w:t>“</w:t>
      </w:r>
      <w:r w:rsidRPr="000A7F11">
        <w:rPr>
          <w:rFonts w:ascii="Times New Roman" w:hAnsi="Times New Roman"/>
          <w:lang w:val="en-US"/>
        </w:rPr>
        <w:t xml:space="preserve">quomodo aeternum &amp; </w:t>
      </w:r>
      <w:proofErr w:type="spellStart"/>
      <w:r w:rsidRPr="000A7F11">
        <w:rPr>
          <w:rFonts w:ascii="Times New Roman" w:hAnsi="Times New Roman"/>
          <w:lang w:val="en-US"/>
        </w:rPr>
        <w:t>mortale</w:t>
      </w:r>
      <w:proofErr w:type="spellEnd"/>
      <w:r w:rsidRPr="000A7F11">
        <w:rPr>
          <w:rFonts w:ascii="Times New Roman" w:hAnsi="Times New Roman"/>
          <w:lang w:val="en-US"/>
        </w:rPr>
        <w:t xml:space="preserve"> unum </w:t>
      </w:r>
      <w:proofErr w:type="spellStart"/>
      <w:r w:rsidRPr="000A7F11">
        <w:rPr>
          <w:rFonts w:ascii="Times New Roman" w:hAnsi="Times New Roman"/>
          <w:lang w:val="en-US"/>
        </w:rPr>
        <w:t>numero</w:t>
      </w:r>
      <w:proofErr w:type="spellEnd"/>
      <w:r w:rsidRPr="000A7F11">
        <w:rPr>
          <w:rFonts w:ascii="Times New Roman" w:hAnsi="Times New Roman"/>
          <w:lang w:val="en-US"/>
        </w:rPr>
        <w:t xml:space="preserve"> sunt”</w:t>
      </w:r>
    </w:p>
  </w:footnote>
  <w:footnote w:id="12">
    <w:p w14:paraId="72B5424F" w14:textId="23AFB134" w:rsidR="00BF342E" w:rsidRPr="000A7F11" w:rsidRDefault="00BF342E" w:rsidP="00AB3408">
      <w:pPr>
        <w:pStyle w:val="Funotentext"/>
        <w:spacing w:after="0" w:line="240" w:lineRule="auto"/>
        <w:jc w:val="both"/>
        <w:rPr>
          <w:rFonts w:ascii="Times New Roman" w:hAnsi="Times New Roman"/>
          <w:lang w:val="en-GB"/>
        </w:rPr>
      </w:pPr>
      <w:r w:rsidRPr="000A7F11">
        <w:rPr>
          <w:rStyle w:val="Funotenzeichen"/>
          <w:rFonts w:ascii="Times New Roman" w:hAnsi="Times New Roman"/>
        </w:rPr>
        <w:footnoteRef/>
      </w:r>
      <w:r w:rsidRPr="000A7F11">
        <w:rPr>
          <w:rFonts w:ascii="Times New Roman" w:hAnsi="Times New Roman"/>
        </w:rPr>
        <w:t xml:space="preserve"> </w:t>
      </w:r>
      <w:r w:rsidR="0007129E" w:rsidRPr="000A7F11">
        <w:rPr>
          <w:rFonts w:ascii="Times New Roman" w:hAnsi="Times New Roman"/>
          <w:lang w:val="en-US"/>
        </w:rPr>
        <w:t>QP, fol. 43r</w:t>
      </w:r>
      <w:r w:rsidR="0007129E" w:rsidRPr="000A7F11">
        <w:rPr>
          <w:rFonts w:ascii="Times New Roman" w:hAnsi="Times New Roman"/>
        </w:rPr>
        <w:t xml:space="preserve">: </w:t>
      </w:r>
      <w:r w:rsidRPr="000A7F11">
        <w:rPr>
          <w:rFonts w:ascii="Times New Roman" w:hAnsi="Times New Roman"/>
          <w:noProof/>
          <w:lang w:val="en-US"/>
        </w:rPr>
        <w:t>“</w:t>
      </w:r>
      <w:proofErr w:type="spellStart"/>
      <w:r w:rsidRPr="000A7F11">
        <w:rPr>
          <w:rFonts w:ascii="Times New Roman" w:hAnsi="Times New Roman"/>
          <w:lang w:val="it-IT"/>
        </w:rPr>
        <w:t>sequetur</w:t>
      </w:r>
      <w:proofErr w:type="spellEnd"/>
      <w:r w:rsidRPr="000A7F11">
        <w:rPr>
          <w:rFonts w:ascii="Times New Roman" w:hAnsi="Times New Roman"/>
          <w:lang w:val="it-IT"/>
        </w:rPr>
        <w:t xml:space="preserve"> in omnibus </w:t>
      </w:r>
      <w:proofErr w:type="spellStart"/>
      <w:r w:rsidRPr="000A7F11">
        <w:rPr>
          <w:rFonts w:ascii="Times New Roman" w:hAnsi="Times New Roman"/>
          <w:lang w:val="it-IT"/>
        </w:rPr>
        <w:t>corporibus</w:t>
      </w:r>
      <w:proofErr w:type="spellEnd"/>
      <w:r w:rsidRPr="000A7F11">
        <w:rPr>
          <w:rFonts w:ascii="Times New Roman" w:hAnsi="Times New Roman"/>
          <w:lang w:val="it-IT"/>
        </w:rPr>
        <w:t xml:space="preserve"> </w:t>
      </w:r>
      <w:proofErr w:type="spellStart"/>
      <w:r w:rsidRPr="000A7F11">
        <w:rPr>
          <w:rFonts w:ascii="Times New Roman" w:hAnsi="Times New Roman"/>
          <w:lang w:val="it-IT"/>
        </w:rPr>
        <w:t>cum</w:t>
      </w:r>
      <w:proofErr w:type="spellEnd"/>
      <w:r w:rsidRPr="000A7F11">
        <w:rPr>
          <w:rFonts w:ascii="Times New Roman" w:hAnsi="Times New Roman"/>
          <w:lang w:val="it-IT"/>
        </w:rPr>
        <w:t xml:space="preserve"> forma materiali &amp; </w:t>
      </w:r>
      <w:proofErr w:type="spellStart"/>
      <w:r w:rsidRPr="000A7F11">
        <w:rPr>
          <w:rFonts w:ascii="Times New Roman" w:hAnsi="Times New Roman"/>
          <w:lang w:val="it-IT"/>
        </w:rPr>
        <w:t>immaterialem</w:t>
      </w:r>
      <w:proofErr w:type="spellEnd"/>
      <w:r w:rsidRPr="000A7F11">
        <w:rPr>
          <w:rFonts w:ascii="Times New Roman" w:hAnsi="Times New Roman"/>
          <w:lang w:val="it-IT"/>
        </w:rPr>
        <w:t xml:space="preserve"> </w:t>
      </w:r>
      <w:proofErr w:type="spellStart"/>
      <w:r w:rsidRPr="000A7F11">
        <w:rPr>
          <w:rFonts w:ascii="Times New Roman" w:hAnsi="Times New Roman"/>
          <w:lang w:val="it-IT"/>
        </w:rPr>
        <w:t>quoque</w:t>
      </w:r>
      <w:proofErr w:type="spellEnd"/>
      <w:r w:rsidRPr="000A7F11">
        <w:rPr>
          <w:rFonts w:ascii="Times New Roman" w:hAnsi="Times New Roman"/>
          <w:lang w:val="it-IT"/>
        </w:rPr>
        <w:t xml:space="preserve"> </w:t>
      </w:r>
      <w:proofErr w:type="spellStart"/>
      <w:r w:rsidRPr="000A7F11">
        <w:rPr>
          <w:rFonts w:ascii="Times New Roman" w:hAnsi="Times New Roman"/>
          <w:lang w:val="it-IT"/>
        </w:rPr>
        <w:t>inesse</w:t>
      </w:r>
      <w:proofErr w:type="spellEnd"/>
      <w:r w:rsidRPr="000A7F11">
        <w:rPr>
          <w:rFonts w:ascii="Times New Roman" w:hAnsi="Times New Roman"/>
          <w:lang w:val="it-IT"/>
        </w:rPr>
        <w:t>”</w:t>
      </w:r>
    </w:p>
  </w:footnote>
  <w:footnote w:id="13">
    <w:p w14:paraId="60D17448" w14:textId="55E8A7A4" w:rsidR="009A7275" w:rsidRPr="000A7F11" w:rsidRDefault="009A7275" w:rsidP="009A7275">
      <w:pPr>
        <w:pStyle w:val="Funotentext"/>
        <w:spacing w:after="0" w:line="240" w:lineRule="auto"/>
        <w:jc w:val="both"/>
        <w:rPr>
          <w:rFonts w:ascii="Times New Roman" w:hAnsi="Times New Roman"/>
          <w:lang w:val="en-GB"/>
        </w:rPr>
      </w:pPr>
      <w:r w:rsidRPr="000A7F11">
        <w:rPr>
          <w:rStyle w:val="Funotenzeichen"/>
          <w:rFonts w:ascii="Times New Roman" w:hAnsi="Times New Roman"/>
        </w:rPr>
        <w:footnoteRef/>
      </w:r>
      <w:r w:rsidRPr="000A7F11">
        <w:rPr>
          <w:rFonts w:ascii="Times New Roman" w:hAnsi="Times New Roman"/>
        </w:rPr>
        <w:t xml:space="preserve"> </w:t>
      </w:r>
      <w:r w:rsidR="0007129E" w:rsidRPr="000A7F11">
        <w:rPr>
          <w:rFonts w:ascii="Times New Roman" w:hAnsi="Times New Roman"/>
          <w:lang w:val="en-US"/>
        </w:rPr>
        <w:t>QP</w:t>
      </w:r>
      <w:r w:rsidRPr="000A7F11">
        <w:rPr>
          <w:rFonts w:ascii="Times New Roman" w:hAnsi="Times New Roman"/>
          <w:lang w:val="en-US"/>
        </w:rPr>
        <w:t xml:space="preserve">, fol. 43r; see Aristotle, </w:t>
      </w:r>
      <w:r w:rsidRPr="000A7F11">
        <w:rPr>
          <w:rFonts w:ascii="Times New Roman" w:hAnsi="Times New Roman"/>
          <w:i/>
          <w:iCs/>
          <w:lang w:val="en-US"/>
        </w:rPr>
        <w:t>De anima</w:t>
      </w:r>
      <w:r w:rsidRPr="000A7F11">
        <w:rPr>
          <w:rFonts w:ascii="Times New Roman" w:hAnsi="Times New Roman"/>
          <w:lang w:val="en-US"/>
        </w:rPr>
        <w:t>, 1.5, 411a8.</w:t>
      </w:r>
    </w:p>
  </w:footnote>
  <w:footnote w:id="14">
    <w:p w14:paraId="672E201C" w14:textId="33DA31FB" w:rsidR="00901A3F" w:rsidRPr="000A7F11" w:rsidRDefault="00901A3F" w:rsidP="00901A3F">
      <w:pPr>
        <w:pStyle w:val="Funotentext"/>
        <w:spacing w:after="0" w:line="240" w:lineRule="auto"/>
        <w:jc w:val="both"/>
        <w:rPr>
          <w:rFonts w:ascii="Times New Roman" w:hAnsi="Times New Roman"/>
          <w:lang w:val="en-GB"/>
        </w:rPr>
      </w:pPr>
      <w:r w:rsidRPr="000A7F11">
        <w:rPr>
          <w:rStyle w:val="Funotenzeichen"/>
          <w:rFonts w:ascii="Times New Roman" w:hAnsi="Times New Roman"/>
        </w:rPr>
        <w:footnoteRef/>
      </w:r>
      <w:r w:rsidRPr="000A7F11">
        <w:rPr>
          <w:rFonts w:ascii="Times New Roman" w:hAnsi="Times New Roman"/>
        </w:rPr>
        <w:t xml:space="preserve"> </w:t>
      </w:r>
      <w:r w:rsidRPr="000A7F11">
        <w:rPr>
          <w:rFonts w:ascii="Times New Roman" w:hAnsi="Times New Roman"/>
          <w:lang w:val="en-GB"/>
        </w:rPr>
        <w:t>For detailed discussion, see Maier</w:t>
      </w:r>
      <w:r w:rsidR="0007129E" w:rsidRPr="000A7F11">
        <w:rPr>
          <w:rFonts w:ascii="Times New Roman" w:hAnsi="Times New Roman"/>
          <w:lang w:val="en-GB"/>
        </w:rPr>
        <w:t xml:space="preserve">, </w:t>
      </w:r>
      <w:r w:rsidR="0007129E" w:rsidRPr="000A7F11">
        <w:rPr>
          <w:rFonts w:ascii="Times New Roman" w:hAnsi="Times New Roman"/>
          <w:lang w:val="en-US"/>
        </w:rPr>
        <w:t>“</w:t>
      </w:r>
      <w:r w:rsidR="0007129E" w:rsidRPr="000A7F11">
        <w:rPr>
          <w:rFonts w:ascii="Times New Roman" w:hAnsi="Times New Roman"/>
          <w:lang w:val="en-DE"/>
        </w:rPr>
        <w:t xml:space="preserve">Das Problem der </w:t>
      </w:r>
      <w:r w:rsidR="0007129E" w:rsidRPr="000A7F11">
        <w:rPr>
          <w:rFonts w:ascii="Times New Roman" w:hAnsi="Times New Roman"/>
          <w:lang w:val="en-GB"/>
        </w:rPr>
        <w:t>‘</w:t>
      </w:r>
      <w:r w:rsidR="0007129E" w:rsidRPr="000A7F11">
        <w:rPr>
          <w:rFonts w:ascii="Times New Roman" w:hAnsi="Times New Roman"/>
          <w:lang w:val="en-DE"/>
        </w:rPr>
        <w:t>species</w:t>
      </w:r>
      <w:r w:rsidR="0007129E" w:rsidRPr="000A7F11">
        <w:rPr>
          <w:rFonts w:ascii="Times New Roman" w:hAnsi="Times New Roman"/>
          <w:lang w:val="en-GB"/>
        </w:rPr>
        <w:t xml:space="preserve"> </w:t>
      </w:r>
      <w:proofErr w:type="spellStart"/>
      <w:r w:rsidR="0007129E" w:rsidRPr="000A7F11">
        <w:rPr>
          <w:rFonts w:ascii="Times New Roman" w:hAnsi="Times New Roman"/>
          <w:lang w:val="en-DE"/>
        </w:rPr>
        <w:t>sensibiles</w:t>
      </w:r>
      <w:proofErr w:type="spellEnd"/>
      <w:r w:rsidR="0007129E" w:rsidRPr="000A7F11">
        <w:rPr>
          <w:rFonts w:ascii="Times New Roman" w:hAnsi="Times New Roman"/>
          <w:lang w:val="en-DE"/>
        </w:rPr>
        <w:t xml:space="preserve"> in medio</w:t>
      </w:r>
      <w:r w:rsidR="0007129E" w:rsidRPr="000A7F11">
        <w:rPr>
          <w:rFonts w:ascii="Times New Roman" w:hAnsi="Times New Roman"/>
          <w:lang w:val="en-GB"/>
        </w:rPr>
        <w:t>’”</w:t>
      </w:r>
      <w:r w:rsidRPr="000A7F11">
        <w:rPr>
          <w:rFonts w:ascii="Times New Roman" w:hAnsi="Times New Roman"/>
          <w:lang w:val="en-GB"/>
        </w:rPr>
        <w:t>.</w:t>
      </w:r>
    </w:p>
  </w:footnote>
  <w:footnote w:id="15">
    <w:p w14:paraId="4498358D" w14:textId="4CA3AF90" w:rsidR="009C53F6" w:rsidRPr="000A7F11" w:rsidRDefault="009C53F6" w:rsidP="00086CF8">
      <w:pPr>
        <w:pStyle w:val="Funotentext"/>
        <w:spacing w:after="0"/>
        <w:jc w:val="both"/>
        <w:rPr>
          <w:rFonts w:ascii="Times New Roman" w:hAnsi="Times New Roman"/>
          <w:lang w:val="en-GB"/>
        </w:rPr>
      </w:pPr>
      <w:r w:rsidRPr="000A7F11">
        <w:rPr>
          <w:rStyle w:val="Funotenzeichen"/>
          <w:rFonts w:ascii="Times New Roman" w:hAnsi="Times New Roman"/>
        </w:rPr>
        <w:footnoteRef/>
      </w:r>
      <w:r w:rsidRPr="000A7F11">
        <w:rPr>
          <w:rFonts w:ascii="Times New Roman" w:hAnsi="Times New Roman"/>
        </w:rPr>
        <w:t xml:space="preserve"> </w:t>
      </w:r>
      <w:r w:rsidRPr="000A7F11">
        <w:rPr>
          <w:rFonts w:ascii="Times New Roman" w:hAnsi="Times New Roman"/>
          <w:lang w:val="en-GB"/>
        </w:rPr>
        <w:t xml:space="preserve">For an example of the latter approach in the natural philosophy of </w:t>
      </w:r>
      <w:r w:rsidR="007F3E51" w:rsidRPr="000A7F11">
        <w:rPr>
          <w:rFonts w:ascii="Times New Roman" w:hAnsi="Times New Roman"/>
          <w:lang w:val="en-GB"/>
        </w:rPr>
        <w:t xml:space="preserve">Girolamo </w:t>
      </w:r>
      <w:proofErr w:type="spellStart"/>
      <w:r w:rsidR="007F3E51" w:rsidRPr="000A7F11">
        <w:rPr>
          <w:rFonts w:ascii="Times New Roman" w:hAnsi="Times New Roman"/>
          <w:lang w:val="en-GB"/>
        </w:rPr>
        <w:t>Fracastoro</w:t>
      </w:r>
      <w:proofErr w:type="spellEnd"/>
      <w:r w:rsidR="007F3E51" w:rsidRPr="000A7F11">
        <w:rPr>
          <w:rFonts w:ascii="Times New Roman" w:hAnsi="Times New Roman"/>
          <w:lang w:val="en-GB"/>
        </w:rPr>
        <w:t>, see Blank</w:t>
      </w:r>
      <w:r w:rsidR="00A62AA5" w:rsidRPr="000A7F11">
        <w:rPr>
          <w:rFonts w:ascii="Times New Roman" w:hAnsi="Times New Roman"/>
          <w:lang w:val="en-GB"/>
        </w:rPr>
        <w:t xml:space="preserve">, </w:t>
      </w:r>
      <w:r w:rsidR="00A62AA5" w:rsidRPr="000A7F11">
        <w:rPr>
          <w:rFonts w:ascii="Times New Roman" w:hAnsi="Times New Roman"/>
          <w:lang w:val="en-US"/>
        </w:rPr>
        <w:t>“Julius Caesar Scaliger on Corpuscles and the Vacuum”</w:t>
      </w:r>
      <w:r w:rsidR="007F3E51" w:rsidRPr="000A7F11">
        <w:rPr>
          <w:rFonts w:ascii="Times New Roman" w:hAnsi="Times New Roman"/>
          <w:lang w:val="en-GB"/>
        </w:rPr>
        <w:t xml:space="preserve">, </w:t>
      </w:r>
      <w:r w:rsidR="00F31BF1" w:rsidRPr="000A7F11">
        <w:rPr>
          <w:rFonts w:ascii="Times New Roman" w:hAnsi="Times New Roman"/>
          <w:lang w:val="en-GB"/>
        </w:rPr>
        <w:t>142</w:t>
      </w:r>
      <w:r w:rsidR="00F31BF1" w:rsidRPr="000A7F11">
        <w:rPr>
          <w:rFonts w:ascii="Times New Roman" w:hAnsi="Times New Roman"/>
        </w:rPr>
        <w:t>–144</w:t>
      </w:r>
      <w:r w:rsidR="007F3E51" w:rsidRPr="000A7F11">
        <w:rPr>
          <w:rFonts w:ascii="Times New Roman" w:hAnsi="Times New Roman"/>
          <w:lang w:val="en-GB"/>
        </w:rPr>
        <w:t>.</w:t>
      </w:r>
    </w:p>
  </w:footnote>
  <w:footnote w:id="16">
    <w:p w14:paraId="724A2ED3" w14:textId="5688EAA7" w:rsidR="00901A3F" w:rsidRPr="000A7F11" w:rsidRDefault="00901A3F" w:rsidP="00901A3F">
      <w:pPr>
        <w:spacing w:after="0" w:line="240" w:lineRule="auto"/>
        <w:jc w:val="both"/>
        <w:rPr>
          <w:rFonts w:ascii="Times New Roman" w:hAnsi="Times New Roman" w:cs="Times New Roman"/>
          <w:noProof/>
          <w:sz w:val="20"/>
          <w:szCs w:val="20"/>
          <w:lang w:val="it-IT"/>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it-IT"/>
        </w:rPr>
        <w:t xml:space="preserve"> </w:t>
      </w:r>
      <w:r w:rsidR="0007129E" w:rsidRPr="000A7F11">
        <w:rPr>
          <w:rFonts w:ascii="Times New Roman" w:hAnsi="Times New Roman" w:cs="Times New Roman"/>
          <w:noProof/>
          <w:sz w:val="20"/>
          <w:szCs w:val="20"/>
          <w:lang w:val="it-IT"/>
        </w:rPr>
        <w:t>QP</w:t>
      </w:r>
      <w:r w:rsidRPr="000A7F11">
        <w:rPr>
          <w:rFonts w:ascii="Times New Roman" w:hAnsi="Times New Roman" w:cs="Times New Roman"/>
          <w:noProof/>
          <w:sz w:val="20"/>
          <w:szCs w:val="20"/>
          <w:lang w:val="it-IT"/>
        </w:rPr>
        <w:t>, fol. 135v</w:t>
      </w:r>
      <w:r w:rsidR="00A620F4" w:rsidRPr="000A7F11">
        <w:rPr>
          <w:rFonts w:ascii="Times New Roman" w:hAnsi="Times New Roman" w:cs="Times New Roman"/>
          <w:sz w:val="20"/>
          <w:szCs w:val="20"/>
        </w:rPr>
        <w:t>–</w:t>
      </w:r>
      <w:r w:rsidRPr="000A7F11">
        <w:rPr>
          <w:rFonts w:ascii="Times New Roman" w:hAnsi="Times New Roman" w:cs="Times New Roman"/>
          <w:noProof/>
          <w:sz w:val="20"/>
          <w:szCs w:val="20"/>
          <w:lang w:val="it-IT"/>
        </w:rPr>
        <w:t>136r: “in organo &amp; corpore recipitur species cum quantitate &amp; divisibilis, idcirco non contingit eodem tempore contraria sentire ut lumen &amp; tenebras, calidum &amp; frigidum secundum eandem partem corporis …”</w:t>
      </w:r>
    </w:p>
  </w:footnote>
  <w:footnote w:id="17">
    <w:p w14:paraId="22F33CCE" w14:textId="35E56A0F" w:rsidR="00901A3F" w:rsidRPr="000A7F11" w:rsidRDefault="00901A3F" w:rsidP="00901A3F">
      <w:pPr>
        <w:spacing w:after="0" w:line="240" w:lineRule="auto"/>
        <w:jc w:val="both"/>
        <w:rPr>
          <w:rFonts w:ascii="Times New Roman" w:hAnsi="Times New Roman" w:cs="Times New Roman"/>
          <w:noProof/>
          <w:sz w:val="20"/>
          <w:szCs w:val="20"/>
          <w:lang w:val="it-IT"/>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fr-FR"/>
        </w:rPr>
        <w:t xml:space="preserve"> </w:t>
      </w:r>
      <w:r w:rsidR="0007129E" w:rsidRPr="000A7F11">
        <w:rPr>
          <w:rFonts w:ascii="Times New Roman" w:hAnsi="Times New Roman" w:cs="Times New Roman"/>
          <w:noProof/>
          <w:sz w:val="20"/>
          <w:szCs w:val="20"/>
          <w:lang w:val="fr-FR"/>
        </w:rPr>
        <w:t>QP</w:t>
      </w:r>
      <w:r w:rsidRPr="000A7F11">
        <w:rPr>
          <w:rFonts w:ascii="Times New Roman" w:hAnsi="Times New Roman" w:cs="Times New Roman"/>
          <w:noProof/>
          <w:sz w:val="20"/>
          <w:szCs w:val="20"/>
          <w:lang w:val="fr-FR"/>
        </w:rPr>
        <w:t xml:space="preserve">, fol. 135v: “At cum sensus iudicat diversa vel contraria, actu patitur &amp; multitudinem recipit. Quomodo igitur unus erit tunc actu sensus? </w:t>
      </w:r>
      <w:r w:rsidRPr="000A7F11">
        <w:rPr>
          <w:rFonts w:ascii="Times New Roman" w:hAnsi="Times New Roman" w:cs="Times New Roman"/>
          <w:noProof/>
          <w:sz w:val="20"/>
          <w:szCs w:val="20"/>
          <w:lang w:val="it-IT"/>
        </w:rPr>
        <w:t>Quod si non fuerit unus, quomodo iudicare diversitatem poterit? Necesse igitur est indivisibile esse id quod iudicat …”</w:t>
      </w:r>
    </w:p>
  </w:footnote>
  <w:footnote w:id="18">
    <w:p w14:paraId="35F67CD1" w14:textId="068D2E14" w:rsidR="001C4B35" w:rsidRPr="000A7F11" w:rsidRDefault="001C4B35" w:rsidP="00AB3408">
      <w:pPr>
        <w:pStyle w:val="Funotentext"/>
        <w:spacing w:after="0" w:line="240" w:lineRule="auto"/>
        <w:jc w:val="both"/>
        <w:rPr>
          <w:rFonts w:ascii="Times New Roman" w:hAnsi="Times New Roman"/>
          <w:noProof/>
          <w:lang w:val="en-US"/>
        </w:rPr>
      </w:pPr>
      <w:r w:rsidRPr="000A7F11">
        <w:rPr>
          <w:rStyle w:val="Funotenzeichen"/>
          <w:rFonts w:ascii="Times New Roman" w:hAnsi="Times New Roman"/>
          <w:noProof/>
          <w:lang w:val="en-US"/>
        </w:rPr>
        <w:footnoteRef/>
      </w:r>
      <w:r w:rsidRPr="000A7F11">
        <w:rPr>
          <w:rFonts w:ascii="Times New Roman" w:hAnsi="Times New Roman"/>
          <w:noProof/>
          <w:lang w:val="en-US"/>
        </w:rPr>
        <w:t xml:space="preserve"> </w:t>
      </w:r>
      <w:r w:rsidR="00376F63" w:rsidRPr="000A7F11">
        <w:rPr>
          <w:rFonts w:ascii="Times New Roman" w:hAnsi="Times New Roman"/>
          <w:noProof/>
          <w:lang w:val="en-US"/>
        </w:rPr>
        <w:t>Taurellus</w:t>
      </w:r>
      <w:r w:rsidR="00A62AA5" w:rsidRPr="000A7F11">
        <w:rPr>
          <w:rFonts w:ascii="Times New Roman" w:hAnsi="Times New Roman"/>
          <w:noProof/>
          <w:lang w:val="en-US"/>
        </w:rPr>
        <w:t xml:space="preserve">, </w:t>
      </w:r>
      <w:r w:rsidR="00A62AA5" w:rsidRPr="000A7F11">
        <w:rPr>
          <w:rFonts w:ascii="Times New Roman" w:hAnsi="Times New Roman"/>
          <w:i/>
          <w:lang w:val="en-US"/>
        </w:rPr>
        <w:t>Alpes caesae</w:t>
      </w:r>
      <w:r w:rsidR="00376F63" w:rsidRPr="000A7F11">
        <w:rPr>
          <w:rFonts w:ascii="Times New Roman" w:hAnsi="Times New Roman"/>
          <w:noProof/>
          <w:lang w:val="en-US"/>
        </w:rPr>
        <w:t>,</w:t>
      </w:r>
      <w:r w:rsidRPr="000A7F11">
        <w:rPr>
          <w:rFonts w:ascii="Times New Roman" w:hAnsi="Times New Roman"/>
          <w:noProof/>
          <w:lang w:val="en-US"/>
        </w:rPr>
        <w:t xml:space="preserve"> 936: “Ideo Caesalpini miror imprudentiam: … quod ea quae optimo consilio Deus, &amp; natura distinxerunt, ipse ausit confundere.”</w:t>
      </w:r>
    </w:p>
  </w:footnote>
  <w:footnote w:id="19">
    <w:p w14:paraId="6394586B" w14:textId="3F86980B" w:rsidR="001C4B35" w:rsidRPr="000A7F11" w:rsidRDefault="001C4B35" w:rsidP="00AB3408">
      <w:pPr>
        <w:spacing w:after="0" w:line="240" w:lineRule="auto"/>
        <w:jc w:val="both"/>
        <w:rPr>
          <w:rFonts w:ascii="Times New Roman" w:hAnsi="Times New Roman" w:cs="Times New Roman"/>
          <w:noProof/>
          <w:sz w:val="20"/>
          <w:szCs w:val="20"/>
          <w:lang w:val="fr-FR"/>
        </w:rPr>
      </w:pPr>
      <w:r w:rsidRPr="000A7F11">
        <w:rPr>
          <w:rStyle w:val="Funotenzeichen1"/>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fr-FR"/>
        </w:rPr>
        <w:t xml:space="preserve"> </w:t>
      </w:r>
      <w:r w:rsidR="00376F63" w:rsidRPr="000A7F11">
        <w:rPr>
          <w:rFonts w:ascii="Times New Roman" w:hAnsi="Times New Roman" w:cs="Times New Roman"/>
          <w:noProof/>
          <w:sz w:val="20"/>
          <w:szCs w:val="20"/>
          <w:lang w:val="en-US"/>
        </w:rPr>
        <w:t>Taurellus</w:t>
      </w:r>
      <w:r w:rsidR="00A62AA5" w:rsidRPr="000A7F11">
        <w:rPr>
          <w:rFonts w:ascii="Times New Roman" w:hAnsi="Times New Roman" w:cs="Times New Roman"/>
          <w:noProof/>
          <w:sz w:val="20"/>
          <w:szCs w:val="20"/>
          <w:lang w:val="en-US"/>
        </w:rPr>
        <w:t xml:space="preserve">, </w:t>
      </w:r>
      <w:r w:rsidR="00A62AA5" w:rsidRPr="000A7F11">
        <w:rPr>
          <w:rFonts w:ascii="Times New Roman" w:hAnsi="Times New Roman" w:cs="Times New Roman"/>
          <w:i/>
          <w:sz w:val="20"/>
          <w:szCs w:val="20"/>
          <w:lang w:val="en-US"/>
        </w:rPr>
        <w:t>Alpes caesae</w:t>
      </w:r>
      <w:r w:rsidR="00376F63" w:rsidRPr="000A7F11">
        <w:rPr>
          <w:rFonts w:ascii="Times New Roman" w:hAnsi="Times New Roman" w:cs="Times New Roman"/>
          <w:noProof/>
          <w:sz w:val="20"/>
          <w:szCs w:val="20"/>
          <w:lang w:val="en-US"/>
        </w:rPr>
        <w:t>,</w:t>
      </w:r>
      <w:r w:rsidR="000B2EE1" w:rsidRPr="000A7F11">
        <w:rPr>
          <w:rFonts w:ascii="Times New Roman" w:hAnsi="Times New Roman" w:cs="Times New Roman"/>
          <w:noProof/>
          <w:sz w:val="20"/>
          <w:szCs w:val="20"/>
          <w:lang w:val="fr-FR"/>
        </w:rPr>
        <w:t xml:space="preserve"> 25</w:t>
      </w:r>
      <w:r w:rsidR="00A620F4" w:rsidRPr="000A7F11">
        <w:rPr>
          <w:rFonts w:ascii="Times New Roman" w:hAnsi="Times New Roman" w:cs="Times New Roman"/>
          <w:sz w:val="20"/>
          <w:szCs w:val="20"/>
        </w:rPr>
        <w:t>–</w:t>
      </w:r>
      <w:r w:rsidR="000B2EE1" w:rsidRPr="000A7F11">
        <w:rPr>
          <w:rFonts w:ascii="Times New Roman" w:hAnsi="Times New Roman" w:cs="Times New Roman"/>
          <w:noProof/>
          <w:sz w:val="20"/>
          <w:szCs w:val="20"/>
          <w:lang w:val="fr-FR"/>
        </w:rPr>
        <w:t>26</w:t>
      </w:r>
      <w:r w:rsidR="00FC4CCB" w:rsidRPr="000A7F11">
        <w:rPr>
          <w:rFonts w:ascii="Times New Roman" w:hAnsi="Times New Roman" w:cs="Times New Roman"/>
          <w:noProof/>
          <w:sz w:val="20"/>
          <w:szCs w:val="20"/>
          <w:lang w:val="fr-FR"/>
        </w:rPr>
        <w:t>.</w:t>
      </w:r>
    </w:p>
  </w:footnote>
  <w:footnote w:id="20">
    <w:p w14:paraId="6D85B7C8" w14:textId="48B5F72A" w:rsidR="001F1022" w:rsidRPr="000A7F11" w:rsidRDefault="001F1022" w:rsidP="00AB3408">
      <w:pPr>
        <w:spacing w:after="0" w:line="240" w:lineRule="auto"/>
        <w:jc w:val="both"/>
        <w:rPr>
          <w:rFonts w:ascii="Times New Roman" w:hAnsi="Times New Roman" w:cs="Times New Roman"/>
          <w:noProof/>
          <w:sz w:val="20"/>
          <w:szCs w:val="20"/>
          <w:lang w:val="en-US"/>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en-US"/>
        </w:rPr>
        <w:t xml:space="preserve"> </w:t>
      </w:r>
      <w:r w:rsidR="00A620F4" w:rsidRPr="000A7F11">
        <w:rPr>
          <w:rFonts w:ascii="Times New Roman" w:hAnsi="Times New Roman" w:cs="Times New Roman"/>
          <w:sz w:val="20"/>
          <w:szCs w:val="20"/>
          <w:lang w:bidi="he-IL"/>
        </w:rPr>
        <w:t>Taurellus</w:t>
      </w:r>
      <w:r w:rsidR="00A62AA5" w:rsidRPr="000A7F11">
        <w:rPr>
          <w:rFonts w:ascii="Times New Roman" w:hAnsi="Times New Roman" w:cs="Times New Roman"/>
          <w:sz w:val="20"/>
          <w:szCs w:val="20"/>
          <w:lang w:bidi="he-IL"/>
        </w:rPr>
        <w:t xml:space="preserve">, </w:t>
      </w:r>
      <w:r w:rsidR="00A62AA5" w:rsidRPr="000A7F11">
        <w:rPr>
          <w:rFonts w:ascii="Times New Roman" w:hAnsi="Times New Roman" w:cs="Times New Roman"/>
          <w:i/>
          <w:sz w:val="20"/>
          <w:szCs w:val="20"/>
          <w:lang w:val="en-US"/>
        </w:rPr>
        <w:t>Alpes caesae</w:t>
      </w:r>
      <w:r w:rsidR="00A620F4" w:rsidRPr="000A7F11">
        <w:rPr>
          <w:rFonts w:ascii="Times New Roman" w:hAnsi="Times New Roman" w:cs="Times New Roman"/>
          <w:sz w:val="20"/>
          <w:szCs w:val="20"/>
          <w:lang w:bidi="he-IL"/>
        </w:rPr>
        <w:t>,</w:t>
      </w:r>
      <w:r w:rsidR="00A620F4" w:rsidRPr="000A7F11">
        <w:rPr>
          <w:rFonts w:ascii="Times New Roman" w:hAnsi="Times New Roman" w:cs="Times New Roman"/>
          <w:b/>
          <w:sz w:val="20"/>
          <w:szCs w:val="20"/>
          <w:lang w:bidi="he-IL"/>
        </w:rPr>
        <w:t xml:space="preserve"> </w:t>
      </w:r>
      <w:r w:rsidR="00A620F4" w:rsidRPr="000A7F11">
        <w:rPr>
          <w:rFonts w:ascii="Times New Roman" w:hAnsi="Times New Roman" w:cs="Times New Roman"/>
          <w:sz w:val="20"/>
          <w:szCs w:val="20"/>
          <w:lang w:val="en-US"/>
        </w:rPr>
        <w:t xml:space="preserve">309: </w:t>
      </w:r>
      <w:r w:rsidRPr="000A7F11">
        <w:rPr>
          <w:rFonts w:ascii="Times New Roman" w:hAnsi="Times New Roman" w:cs="Times New Roman"/>
          <w:noProof/>
          <w:sz w:val="20"/>
          <w:szCs w:val="20"/>
          <w:lang w:val="en-US"/>
        </w:rPr>
        <w:t>“Quid hoc quaeso est aliud: quam Dei: rerumque ceterarum omnium substantias ita confundere; ut unaquaeque Deus ipse dicitur esse aliqua ex parte?”</w:t>
      </w:r>
    </w:p>
  </w:footnote>
  <w:footnote w:id="21">
    <w:p w14:paraId="61409E03" w14:textId="3D0FC79C" w:rsidR="00C02EC1" w:rsidRPr="000A7F11" w:rsidRDefault="00C02EC1" w:rsidP="00C02EC1">
      <w:pPr>
        <w:pStyle w:val="Funotentext"/>
        <w:spacing w:after="0" w:line="240" w:lineRule="auto"/>
        <w:jc w:val="both"/>
        <w:rPr>
          <w:rFonts w:ascii="Times New Roman" w:hAnsi="Times New Roman"/>
          <w:lang w:val="en-GB"/>
        </w:rPr>
      </w:pPr>
      <w:r w:rsidRPr="000A7F11">
        <w:rPr>
          <w:rStyle w:val="Funotenzeichen"/>
          <w:rFonts w:ascii="Times New Roman" w:hAnsi="Times New Roman"/>
        </w:rPr>
        <w:footnoteRef/>
      </w:r>
      <w:r w:rsidRPr="000A7F11">
        <w:rPr>
          <w:rFonts w:ascii="Times New Roman" w:hAnsi="Times New Roman"/>
        </w:rPr>
        <w:t xml:space="preserve"> </w:t>
      </w:r>
      <w:r w:rsidRPr="000A7F11">
        <w:rPr>
          <w:rFonts w:ascii="Times New Roman" w:hAnsi="Times New Roman"/>
          <w:lang w:val="en-GB"/>
        </w:rPr>
        <w:t>On the natural philosophy in this work, see Clark and Summers</w:t>
      </w:r>
      <w:r w:rsidR="00EA251C" w:rsidRPr="000A7F11">
        <w:rPr>
          <w:rFonts w:ascii="Times New Roman" w:hAnsi="Times New Roman"/>
          <w:lang w:val="en-GB"/>
        </w:rPr>
        <w:t xml:space="preserve">, </w:t>
      </w:r>
      <w:r w:rsidR="00EA251C" w:rsidRPr="000A7F11">
        <w:rPr>
          <w:rFonts w:ascii="Times New Roman" w:hAnsi="Times New Roman"/>
          <w:lang w:val="en-US"/>
        </w:rPr>
        <w:t>“Hippocratic Medicine and Aristotelian Science</w:t>
      </w:r>
      <w:r w:rsidRPr="000A7F11">
        <w:rPr>
          <w:rFonts w:ascii="Times New Roman" w:hAnsi="Times New Roman"/>
          <w:lang w:val="en-GB"/>
        </w:rPr>
        <w:t>.</w:t>
      </w:r>
      <w:r w:rsidR="00EA251C" w:rsidRPr="000A7F11">
        <w:rPr>
          <w:rFonts w:ascii="Times New Roman" w:hAnsi="Times New Roman"/>
          <w:lang w:val="en-GB"/>
        </w:rPr>
        <w:t>”</w:t>
      </w:r>
    </w:p>
  </w:footnote>
  <w:footnote w:id="22">
    <w:p w14:paraId="2D3FED26" w14:textId="78965762" w:rsidR="006077C5" w:rsidRPr="000A7F11" w:rsidRDefault="006077C5" w:rsidP="006077C5">
      <w:pPr>
        <w:pStyle w:val="Funotentext"/>
        <w:spacing w:after="0" w:line="240" w:lineRule="auto"/>
        <w:jc w:val="both"/>
        <w:rPr>
          <w:rFonts w:ascii="Times New Roman" w:hAnsi="Times New Roman"/>
          <w:noProof/>
          <w:lang w:val="en-US"/>
        </w:rPr>
      </w:pPr>
      <w:r w:rsidRPr="000A7F11">
        <w:rPr>
          <w:rStyle w:val="Funotenzeichen"/>
          <w:rFonts w:ascii="Times New Roman" w:hAnsi="Times New Roman"/>
          <w:noProof/>
          <w:lang w:val="en-US"/>
        </w:rPr>
        <w:footnoteRef/>
      </w:r>
      <w:r w:rsidRPr="000A7F11">
        <w:rPr>
          <w:rFonts w:ascii="Times New Roman" w:hAnsi="Times New Roman"/>
          <w:noProof/>
          <w:lang w:val="en-US"/>
        </w:rPr>
        <w:t xml:space="preserve"> </w:t>
      </w:r>
      <w:r w:rsidR="005C0692" w:rsidRPr="000A7F11">
        <w:rPr>
          <w:rFonts w:ascii="Times New Roman" w:hAnsi="Times New Roman"/>
          <w:i/>
          <w:lang w:val="en-US"/>
        </w:rPr>
        <w:t xml:space="preserve">De gen. an. </w:t>
      </w:r>
      <w:r w:rsidR="00B76293" w:rsidRPr="000A7F11">
        <w:rPr>
          <w:rFonts w:ascii="Times New Roman" w:hAnsi="Times New Roman"/>
          <w:iCs/>
          <w:lang w:val="en-US"/>
        </w:rPr>
        <w:t>2.3</w:t>
      </w:r>
      <w:r w:rsidR="005C0692" w:rsidRPr="000A7F11">
        <w:rPr>
          <w:rFonts w:ascii="Times New Roman" w:hAnsi="Times New Roman"/>
          <w:lang w:val="en-US"/>
        </w:rPr>
        <w:t xml:space="preserve">, 736b29-727a7. </w:t>
      </w:r>
      <w:r w:rsidRPr="000A7F11">
        <w:rPr>
          <w:rFonts w:ascii="Times New Roman" w:hAnsi="Times New Roman"/>
          <w:noProof/>
          <w:lang w:val="en-US"/>
        </w:rPr>
        <w:t>On this passage, see Solmsen</w:t>
      </w:r>
      <w:r w:rsidR="0046041A" w:rsidRPr="000A7F11">
        <w:rPr>
          <w:rFonts w:ascii="Times New Roman" w:hAnsi="Times New Roman"/>
          <w:noProof/>
          <w:lang w:val="en-US"/>
        </w:rPr>
        <w:t xml:space="preserve">, </w:t>
      </w:r>
      <w:r w:rsidR="0046041A" w:rsidRPr="000A7F11">
        <w:rPr>
          <w:rFonts w:ascii="Times New Roman" w:hAnsi="Times New Roman"/>
          <w:lang w:val="en-US"/>
        </w:rPr>
        <w:t>“The Vital Heat, the Inborn Pneuma, and the Aether.”</w:t>
      </w:r>
      <w:r w:rsidRPr="000A7F11">
        <w:rPr>
          <w:rFonts w:ascii="Times New Roman" w:hAnsi="Times New Roman"/>
          <w:noProof/>
          <w:lang w:val="en-US"/>
        </w:rPr>
        <w:t xml:space="preserve"> For critical discussion, see Preus</w:t>
      </w:r>
      <w:r w:rsidR="0046041A" w:rsidRPr="000A7F11">
        <w:rPr>
          <w:rFonts w:ascii="Times New Roman" w:hAnsi="Times New Roman"/>
          <w:noProof/>
          <w:lang w:val="en-US"/>
        </w:rPr>
        <w:t xml:space="preserve">, </w:t>
      </w:r>
      <w:r w:rsidR="0046041A" w:rsidRPr="000A7F11">
        <w:rPr>
          <w:rFonts w:ascii="Times New Roman" w:hAnsi="Times New Roman"/>
          <w:lang w:val="en-US"/>
        </w:rPr>
        <w:t>“Science and Philosophy in Aristotle’s Generation of Animals,”</w:t>
      </w:r>
      <w:r w:rsidRPr="000A7F11">
        <w:rPr>
          <w:rFonts w:ascii="Times New Roman" w:hAnsi="Times New Roman"/>
          <w:noProof/>
          <w:lang w:val="en-US"/>
        </w:rPr>
        <w:t xml:space="preserve"> 35</w:t>
      </w:r>
      <w:r w:rsidR="00A620F4" w:rsidRPr="000A7F11">
        <w:rPr>
          <w:rFonts w:ascii="Times New Roman" w:hAnsi="Times New Roman"/>
        </w:rPr>
        <w:t>–</w:t>
      </w:r>
      <w:r w:rsidRPr="000A7F11">
        <w:rPr>
          <w:rFonts w:ascii="Times New Roman" w:hAnsi="Times New Roman"/>
          <w:noProof/>
          <w:lang w:val="en-US"/>
        </w:rPr>
        <w:t>38; Freudenthal</w:t>
      </w:r>
      <w:r w:rsidR="0046041A" w:rsidRPr="000A7F11">
        <w:rPr>
          <w:rFonts w:ascii="Times New Roman" w:hAnsi="Times New Roman"/>
          <w:noProof/>
          <w:lang w:val="en-US"/>
        </w:rPr>
        <w:t xml:space="preserve">, </w:t>
      </w:r>
      <w:r w:rsidR="0046041A" w:rsidRPr="000A7F11">
        <w:rPr>
          <w:rFonts w:ascii="Times New Roman" w:hAnsi="Times New Roman"/>
          <w:i/>
          <w:lang w:val="en-US"/>
        </w:rPr>
        <w:t>Aristotle’s Theory of Material Substance: Heat and Pneuma, Form and Soul</w:t>
      </w:r>
      <w:r w:rsidRPr="000A7F11">
        <w:rPr>
          <w:rFonts w:ascii="Times New Roman" w:hAnsi="Times New Roman"/>
          <w:noProof/>
          <w:lang w:val="en-US"/>
        </w:rPr>
        <w:t>, 19</w:t>
      </w:r>
      <w:r w:rsidR="00A620F4" w:rsidRPr="000A7F11">
        <w:rPr>
          <w:rFonts w:ascii="Times New Roman" w:hAnsi="Times New Roman"/>
        </w:rPr>
        <w:t>–</w:t>
      </w:r>
      <w:r w:rsidRPr="000A7F11">
        <w:rPr>
          <w:rFonts w:ascii="Times New Roman" w:hAnsi="Times New Roman"/>
          <w:noProof/>
          <w:lang w:val="en-US"/>
        </w:rPr>
        <w:t>29, 40</w:t>
      </w:r>
      <w:r w:rsidR="00A620F4" w:rsidRPr="000A7F11">
        <w:rPr>
          <w:rFonts w:ascii="Times New Roman" w:hAnsi="Times New Roman"/>
        </w:rPr>
        <w:t>–</w:t>
      </w:r>
      <w:r w:rsidRPr="000A7F11">
        <w:rPr>
          <w:rFonts w:ascii="Times New Roman" w:hAnsi="Times New Roman"/>
          <w:noProof/>
          <w:lang w:val="en-US"/>
        </w:rPr>
        <w:t>46, 114</w:t>
      </w:r>
      <w:r w:rsidR="00A620F4" w:rsidRPr="000A7F11">
        <w:rPr>
          <w:rFonts w:ascii="Times New Roman" w:hAnsi="Times New Roman"/>
        </w:rPr>
        <w:t>–</w:t>
      </w:r>
      <w:r w:rsidRPr="000A7F11">
        <w:rPr>
          <w:rFonts w:ascii="Times New Roman" w:hAnsi="Times New Roman"/>
          <w:noProof/>
          <w:lang w:val="en-US"/>
        </w:rPr>
        <w:t>129; Lennox</w:t>
      </w:r>
      <w:r w:rsidR="0046041A" w:rsidRPr="000A7F11">
        <w:rPr>
          <w:rFonts w:ascii="Times New Roman" w:hAnsi="Times New Roman"/>
          <w:noProof/>
          <w:lang w:val="en-US"/>
        </w:rPr>
        <w:t xml:space="preserve">, </w:t>
      </w:r>
      <w:r w:rsidR="0046041A" w:rsidRPr="000A7F11">
        <w:rPr>
          <w:rFonts w:ascii="Times New Roman" w:hAnsi="Times New Roman"/>
          <w:i/>
          <w:lang w:val="en-US"/>
        </w:rPr>
        <w:t>Aristotle’s Philosophy of Biology</w:t>
      </w:r>
      <w:r w:rsidRPr="000A7F11">
        <w:rPr>
          <w:rFonts w:ascii="Times New Roman" w:hAnsi="Times New Roman"/>
          <w:noProof/>
          <w:lang w:val="en-US"/>
        </w:rPr>
        <w:t>, 229</w:t>
      </w:r>
      <w:r w:rsidR="00A620F4" w:rsidRPr="000A7F11">
        <w:rPr>
          <w:rFonts w:ascii="Times New Roman" w:hAnsi="Times New Roman"/>
        </w:rPr>
        <w:t>–</w:t>
      </w:r>
      <w:r w:rsidRPr="000A7F11">
        <w:rPr>
          <w:rFonts w:ascii="Times New Roman" w:hAnsi="Times New Roman"/>
          <w:noProof/>
          <w:lang w:val="en-US"/>
        </w:rPr>
        <w:t>249.</w:t>
      </w:r>
    </w:p>
  </w:footnote>
  <w:footnote w:id="23">
    <w:p w14:paraId="67F8C9CE" w14:textId="744A8F58" w:rsidR="00C76D7E" w:rsidRPr="000A7F11" w:rsidRDefault="00C76D7E" w:rsidP="00C76D7E">
      <w:pPr>
        <w:spacing w:after="0" w:line="240" w:lineRule="auto"/>
        <w:jc w:val="both"/>
        <w:rPr>
          <w:rFonts w:ascii="Times New Roman" w:hAnsi="Times New Roman" w:cs="Times New Roman"/>
          <w:sz w:val="20"/>
          <w:szCs w:val="20"/>
          <w:lang w:val="en-US"/>
        </w:rPr>
      </w:pPr>
      <w:r w:rsidRPr="000A7F11">
        <w:rPr>
          <w:rStyle w:val="Funotenzeichen"/>
          <w:rFonts w:ascii="Times New Roman" w:hAnsi="Times New Roman" w:cs="Times New Roman"/>
          <w:sz w:val="20"/>
          <w:szCs w:val="20"/>
        </w:rPr>
        <w:footnoteRef/>
      </w:r>
      <w:r w:rsidRPr="000A7F11">
        <w:rPr>
          <w:rFonts w:ascii="Times New Roman" w:hAnsi="Times New Roman" w:cs="Times New Roman"/>
          <w:sz w:val="20"/>
          <w:szCs w:val="20"/>
        </w:rPr>
        <w:t xml:space="preserve"> </w:t>
      </w:r>
      <w:r w:rsidR="005A6A69">
        <w:rPr>
          <w:rFonts w:ascii="Times New Roman" w:hAnsi="Times New Roman" w:cs="Times New Roman"/>
          <w:sz w:val="20"/>
          <w:szCs w:val="20"/>
          <w:lang w:val="en-US"/>
        </w:rPr>
        <w:t>DIP</w:t>
      </w:r>
      <w:r w:rsidRPr="000A7F11">
        <w:rPr>
          <w:rFonts w:ascii="Times New Roman" w:hAnsi="Times New Roman" w:cs="Times New Roman"/>
          <w:sz w:val="20"/>
          <w:szCs w:val="20"/>
          <w:lang w:val="en-US"/>
        </w:rPr>
        <w:t xml:space="preserve">, fol. 148r: </w:t>
      </w:r>
      <w:proofErr w:type="spellStart"/>
      <w:r w:rsidRPr="000A7F11">
        <w:rPr>
          <w:rFonts w:ascii="Times New Roman" w:hAnsi="Times New Roman" w:cs="Times New Roman"/>
          <w:sz w:val="20"/>
          <w:szCs w:val="20"/>
          <w:lang w:val="en-US"/>
        </w:rPr>
        <w:t>Ostensum</w:t>
      </w:r>
      <w:proofErr w:type="spellEnd"/>
      <w:r w:rsidRPr="000A7F11">
        <w:rPr>
          <w:rFonts w:ascii="Times New Roman" w:hAnsi="Times New Roman" w:cs="Times New Roman"/>
          <w:sz w:val="20"/>
          <w:szCs w:val="20"/>
          <w:lang w:val="en-US"/>
        </w:rPr>
        <w:t xml:space="preserve"> est … </w:t>
      </w:r>
      <w:proofErr w:type="spellStart"/>
      <w:r w:rsidRPr="000A7F11">
        <w:rPr>
          <w:rFonts w:ascii="Times New Roman" w:hAnsi="Times New Roman" w:cs="Times New Roman"/>
          <w:sz w:val="20"/>
          <w:szCs w:val="20"/>
          <w:lang w:val="en-US"/>
        </w:rPr>
        <w:t>calidum</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innatum</w:t>
      </w:r>
      <w:proofErr w:type="spellEnd"/>
      <w:r w:rsidRPr="000A7F11">
        <w:rPr>
          <w:rFonts w:ascii="Times New Roman" w:hAnsi="Times New Roman" w:cs="Times New Roman"/>
          <w:sz w:val="20"/>
          <w:szCs w:val="20"/>
          <w:lang w:val="en-US"/>
        </w:rPr>
        <w:t xml:space="preserve"> corpus </w:t>
      </w:r>
      <w:proofErr w:type="spellStart"/>
      <w:r w:rsidRPr="000A7F11">
        <w:rPr>
          <w:rFonts w:ascii="Times New Roman" w:hAnsi="Times New Roman" w:cs="Times New Roman"/>
          <w:sz w:val="20"/>
          <w:szCs w:val="20"/>
          <w:lang w:val="en-US"/>
        </w:rPr>
        <w:t>esse</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divinius</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quam</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elementa</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quamvis</w:t>
      </w:r>
      <w:proofErr w:type="spellEnd"/>
      <w:r w:rsidRPr="000A7F11">
        <w:rPr>
          <w:rFonts w:ascii="Times New Roman" w:hAnsi="Times New Roman" w:cs="Times New Roman"/>
          <w:sz w:val="20"/>
          <w:szCs w:val="20"/>
          <w:lang w:val="en-US"/>
        </w:rPr>
        <w:t xml:space="preserve"> ex </w:t>
      </w:r>
      <w:proofErr w:type="spellStart"/>
      <w:r w:rsidRPr="000A7F11">
        <w:rPr>
          <w:rFonts w:ascii="Times New Roman" w:hAnsi="Times New Roman" w:cs="Times New Roman"/>
          <w:sz w:val="20"/>
          <w:szCs w:val="20"/>
          <w:lang w:val="en-US"/>
        </w:rPr>
        <w:t>illis</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constituatur</w:t>
      </w:r>
      <w:proofErr w:type="spellEnd"/>
      <w:r w:rsidRPr="000A7F11">
        <w:rPr>
          <w:rFonts w:ascii="Times New Roman" w:hAnsi="Times New Roman" w:cs="Times New Roman"/>
          <w:sz w:val="20"/>
          <w:szCs w:val="20"/>
          <w:lang w:val="en-US"/>
        </w:rPr>
        <w:t xml:space="preserve">: &amp; </w:t>
      </w:r>
      <w:proofErr w:type="spellStart"/>
      <w:r w:rsidRPr="000A7F11">
        <w:rPr>
          <w:rFonts w:ascii="Times New Roman" w:hAnsi="Times New Roman" w:cs="Times New Roman"/>
          <w:sz w:val="20"/>
          <w:szCs w:val="20"/>
          <w:lang w:val="en-US"/>
        </w:rPr>
        <w:t>merito</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respondere</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elemento</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stellarum</w:t>
      </w:r>
      <w:proofErr w:type="spellEnd"/>
      <w:r w:rsidRPr="000A7F11">
        <w:rPr>
          <w:rFonts w:ascii="Times New Roman" w:hAnsi="Times New Roman" w:cs="Times New Roman"/>
          <w:sz w:val="20"/>
          <w:szCs w:val="20"/>
          <w:lang w:val="en-US"/>
        </w:rPr>
        <w:t xml:space="preserve"> non solum </w:t>
      </w:r>
      <w:proofErr w:type="spellStart"/>
      <w:r w:rsidRPr="000A7F11">
        <w:rPr>
          <w:rFonts w:ascii="Times New Roman" w:hAnsi="Times New Roman" w:cs="Times New Roman"/>
          <w:sz w:val="20"/>
          <w:szCs w:val="20"/>
          <w:lang w:val="en-US"/>
        </w:rPr>
        <w:t>ratione</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foecunditatis</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quae</w:t>
      </w:r>
      <w:proofErr w:type="spellEnd"/>
      <w:r w:rsidRPr="000A7F11">
        <w:rPr>
          <w:rFonts w:ascii="Times New Roman" w:hAnsi="Times New Roman" w:cs="Times New Roman"/>
          <w:sz w:val="20"/>
          <w:szCs w:val="20"/>
          <w:lang w:val="en-US"/>
        </w:rPr>
        <w:t xml:space="preserve"> ab </w:t>
      </w:r>
      <w:proofErr w:type="spellStart"/>
      <w:r w:rsidRPr="000A7F11">
        <w:rPr>
          <w:rFonts w:ascii="Times New Roman" w:hAnsi="Times New Roman" w:cs="Times New Roman"/>
          <w:sz w:val="20"/>
          <w:szCs w:val="20"/>
          <w:lang w:val="en-US"/>
        </w:rPr>
        <w:t>intelligentia</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habetur</w:t>
      </w:r>
      <w:proofErr w:type="spellEnd"/>
      <w:r w:rsidRPr="000A7F11">
        <w:rPr>
          <w:rFonts w:ascii="Times New Roman" w:hAnsi="Times New Roman" w:cs="Times New Roman"/>
          <w:sz w:val="20"/>
          <w:szCs w:val="20"/>
          <w:lang w:val="en-US"/>
        </w:rPr>
        <w:t xml:space="preserve"> in </w:t>
      </w:r>
      <w:proofErr w:type="spellStart"/>
      <w:r w:rsidRPr="000A7F11">
        <w:rPr>
          <w:rFonts w:ascii="Times New Roman" w:hAnsi="Times New Roman" w:cs="Times New Roman"/>
          <w:sz w:val="20"/>
          <w:szCs w:val="20"/>
          <w:lang w:val="en-US"/>
        </w:rPr>
        <w:t>eo</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comprehensa</w:t>
      </w:r>
      <w:proofErr w:type="spellEnd"/>
      <w:r w:rsidRPr="000A7F11">
        <w:rPr>
          <w:rFonts w:ascii="Times New Roman" w:hAnsi="Times New Roman" w:cs="Times New Roman"/>
          <w:sz w:val="20"/>
          <w:szCs w:val="20"/>
          <w:lang w:val="en-US"/>
        </w:rPr>
        <w:t xml:space="preserve">, sed </w:t>
      </w:r>
      <w:proofErr w:type="spellStart"/>
      <w:r w:rsidRPr="000A7F11">
        <w:rPr>
          <w:rFonts w:ascii="Times New Roman" w:hAnsi="Times New Roman" w:cs="Times New Roman"/>
          <w:sz w:val="20"/>
          <w:szCs w:val="20"/>
          <w:lang w:val="en-US"/>
        </w:rPr>
        <w:t>etiam</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ratione</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immortalitatis</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subiecti</w:t>
      </w:r>
      <w:proofErr w:type="spellEnd"/>
      <w:r w:rsidRPr="000A7F11">
        <w:rPr>
          <w:rFonts w:ascii="Times New Roman" w:hAnsi="Times New Roman" w:cs="Times New Roman"/>
          <w:sz w:val="20"/>
          <w:szCs w:val="20"/>
          <w:lang w:val="en-US"/>
        </w:rPr>
        <w:t xml:space="preserve">, &amp; </w:t>
      </w:r>
      <w:proofErr w:type="spellStart"/>
      <w:r w:rsidRPr="000A7F11">
        <w:rPr>
          <w:rFonts w:ascii="Times New Roman" w:hAnsi="Times New Roman" w:cs="Times New Roman"/>
          <w:sz w:val="20"/>
          <w:szCs w:val="20"/>
          <w:lang w:val="en-US"/>
        </w:rPr>
        <w:t>puritatis</w:t>
      </w:r>
      <w:proofErr w:type="spellEnd"/>
      <w:r w:rsidRPr="000A7F11">
        <w:rPr>
          <w:rFonts w:ascii="Times New Roman" w:hAnsi="Times New Roman" w:cs="Times New Roman"/>
          <w:sz w:val="20"/>
          <w:szCs w:val="20"/>
          <w:lang w:val="en-US"/>
        </w:rPr>
        <w:t>.</w:t>
      </w:r>
    </w:p>
  </w:footnote>
  <w:footnote w:id="24">
    <w:p w14:paraId="2A86EB66" w14:textId="73996176" w:rsidR="00356F13" w:rsidRPr="000A7F11" w:rsidRDefault="00356F13" w:rsidP="00356F13">
      <w:pPr>
        <w:spacing w:after="0" w:line="240" w:lineRule="auto"/>
        <w:jc w:val="both"/>
        <w:rPr>
          <w:rFonts w:ascii="Times New Roman" w:hAnsi="Times New Roman" w:cs="Times New Roman"/>
          <w:sz w:val="20"/>
          <w:szCs w:val="20"/>
          <w:lang w:val="en-US"/>
        </w:rPr>
      </w:pPr>
      <w:r w:rsidRPr="000A7F11">
        <w:rPr>
          <w:rStyle w:val="Funotenzeichen"/>
          <w:rFonts w:ascii="Times New Roman" w:hAnsi="Times New Roman" w:cs="Times New Roman"/>
          <w:sz w:val="20"/>
          <w:szCs w:val="20"/>
        </w:rPr>
        <w:footnoteRef/>
      </w:r>
      <w:r w:rsidRPr="000A7F11">
        <w:rPr>
          <w:rFonts w:ascii="Times New Roman" w:hAnsi="Times New Roman" w:cs="Times New Roman"/>
          <w:sz w:val="20"/>
          <w:szCs w:val="20"/>
        </w:rPr>
        <w:t xml:space="preserve"> </w:t>
      </w:r>
      <w:r w:rsidR="005A6A69">
        <w:rPr>
          <w:rFonts w:ascii="Times New Roman" w:hAnsi="Times New Roman" w:cs="Times New Roman"/>
          <w:sz w:val="20"/>
          <w:szCs w:val="20"/>
          <w:lang w:val="en-US"/>
        </w:rPr>
        <w:t>DIP</w:t>
      </w:r>
      <w:r w:rsidRPr="000A7F11">
        <w:rPr>
          <w:rFonts w:ascii="Times New Roman" w:hAnsi="Times New Roman" w:cs="Times New Roman"/>
          <w:sz w:val="20"/>
          <w:szCs w:val="20"/>
          <w:lang w:val="en-US"/>
        </w:rPr>
        <w:t>, fol. 147r.</w:t>
      </w:r>
    </w:p>
  </w:footnote>
  <w:footnote w:id="25">
    <w:p w14:paraId="078F199A" w14:textId="4447A23F" w:rsidR="00A53ED4" w:rsidRPr="000A7F11" w:rsidRDefault="00A53ED4" w:rsidP="00A53ED4">
      <w:pPr>
        <w:pStyle w:val="Funotentext"/>
        <w:spacing w:after="0" w:line="240" w:lineRule="auto"/>
        <w:rPr>
          <w:rFonts w:ascii="Times New Roman" w:hAnsi="Times New Roman"/>
          <w:lang w:val="en-GB"/>
        </w:rPr>
      </w:pPr>
      <w:r w:rsidRPr="000A7F11">
        <w:rPr>
          <w:rStyle w:val="Funotenzeichen"/>
          <w:rFonts w:ascii="Times New Roman" w:hAnsi="Times New Roman"/>
        </w:rPr>
        <w:footnoteRef/>
      </w:r>
      <w:r w:rsidRPr="000A7F11">
        <w:rPr>
          <w:rFonts w:ascii="Times New Roman" w:hAnsi="Times New Roman"/>
        </w:rPr>
        <w:t xml:space="preserve"> </w:t>
      </w:r>
      <w:r w:rsidR="004203A0" w:rsidRPr="000A7F11">
        <w:rPr>
          <w:rFonts w:ascii="Times New Roman" w:hAnsi="Times New Roman"/>
          <w:i/>
          <w:iCs/>
        </w:rPr>
        <w:t>D</w:t>
      </w:r>
      <w:r w:rsidRPr="000A7F11">
        <w:rPr>
          <w:rFonts w:ascii="Times New Roman" w:hAnsi="Times New Roman"/>
          <w:i/>
          <w:iCs/>
          <w:lang w:val="en-US"/>
        </w:rPr>
        <w:t xml:space="preserve">e </w:t>
      </w:r>
      <w:r w:rsidR="004203A0" w:rsidRPr="000A7F11">
        <w:rPr>
          <w:rFonts w:ascii="Times New Roman" w:hAnsi="Times New Roman"/>
          <w:i/>
          <w:iCs/>
          <w:lang w:val="en-US"/>
        </w:rPr>
        <w:t>p</w:t>
      </w:r>
      <w:r w:rsidRPr="000A7F11">
        <w:rPr>
          <w:rFonts w:ascii="Times New Roman" w:hAnsi="Times New Roman"/>
          <w:i/>
          <w:iCs/>
          <w:lang w:val="en-US"/>
        </w:rPr>
        <w:t xml:space="preserve">art. </w:t>
      </w:r>
      <w:r w:rsidR="004203A0" w:rsidRPr="000A7F11">
        <w:rPr>
          <w:rFonts w:ascii="Times New Roman" w:hAnsi="Times New Roman"/>
          <w:i/>
          <w:iCs/>
          <w:lang w:val="en-US"/>
        </w:rPr>
        <w:t>a</w:t>
      </w:r>
      <w:r w:rsidRPr="000A7F11">
        <w:rPr>
          <w:rFonts w:ascii="Times New Roman" w:hAnsi="Times New Roman"/>
          <w:i/>
          <w:iCs/>
          <w:lang w:val="en-US"/>
        </w:rPr>
        <w:t>n.</w:t>
      </w:r>
      <w:r w:rsidR="004203A0" w:rsidRPr="000A7F11">
        <w:rPr>
          <w:rFonts w:ascii="Times New Roman" w:hAnsi="Times New Roman"/>
          <w:lang w:val="en-US"/>
        </w:rPr>
        <w:t>,</w:t>
      </w:r>
      <w:r w:rsidRPr="000A7F11">
        <w:rPr>
          <w:rFonts w:ascii="Times New Roman" w:hAnsi="Times New Roman"/>
          <w:lang w:val="en-US"/>
        </w:rPr>
        <w:t xml:space="preserve"> </w:t>
      </w:r>
      <w:r w:rsidR="004203A0" w:rsidRPr="000A7F11">
        <w:rPr>
          <w:rFonts w:ascii="Times New Roman" w:hAnsi="Times New Roman"/>
          <w:lang w:val="en-US"/>
        </w:rPr>
        <w:t>1.</w:t>
      </w:r>
      <w:r w:rsidRPr="000A7F11">
        <w:rPr>
          <w:rFonts w:ascii="Times New Roman" w:hAnsi="Times New Roman"/>
          <w:lang w:val="en-US"/>
        </w:rPr>
        <w:t>5</w:t>
      </w:r>
      <w:r w:rsidR="004203A0" w:rsidRPr="000A7F11">
        <w:rPr>
          <w:rFonts w:ascii="Times New Roman" w:hAnsi="Times New Roman"/>
          <w:lang w:val="en-US"/>
        </w:rPr>
        <w:t xml:space="preserve"> (645a23-27)</w:t>
      </w:r>
      <w:r w:rsidRPr="000A7F11">
        <w:rPr>
          <w:rFonts w:ascii="Times New Roman" w:hAnsi="Times New Roman"/>
          <w:lang w:val="en-US"/>
        </w:rPr>
        <w:t>.</w:t>
      </w:r>
    </w:p>
  </w:footnote>
  <w:footnote w:id="26">
    <w:p w14:paraId="17D5D8E7" w14:textId="739A0FF3" w:rsidR="00A53ED4" w:rsidRPr="000A7F11" w:rsidRDefault="00A53ED4" w:rsidP="00A53ED4">
      <w:pPr>
        <w:spacing w:after="0" w:line="240" w:lineRule="auto"/>
        <w:jc w:val="both"/>
        <w:rPr>
          <w:rFonts w:ascii="Times New Roman" w:hAnsi="Times New Roman" w:cs="Times New Roman"/>
          <w:sz w:val="20"/>
          <w:szCs w:val="20"/>
          <w:lang w:val="en-US"/>
        </w:rPr>
      </w:pPr>
      <w:r w:rsidRPr="000A7F11">
        <w:rPr>
          <w:rStyle w:val="Funotenzeichen"/>
          <w:rFonts w:ascii="Times New Roman" w:hAnsi="Times New Roman" w:cs="Times New Roman"/>
          <w:sz w:val="20"/>
          <w:szCs w:val="20"/>
        </w:rPr>
        <w:footnoteRef/>
      </w:r>
      <w:r w:rsidRPr="000A7F11">
        <w:rPr>
          <w:rFonts w:ascii="Times New Roman" w:hAnsi="Times New Roman" w:cs="Times New Roman"/>
          <w:sz w:val="20"/>
          <w:szCs w:val="20"/>
        </w:rPr>
        <w:t xml:space="preserve"> </w:t>
      </w:r>
      <w:r w:rsidR="005A6A69">
        <w:rPr>
          <w:rFonts w:ascii="Times New Roman" w:hAnsi="Times New Roman" w:cs="Times New Roman"/>
          <w:sz w:val="20"/>
          <w:szCs w:val="20"/>
          <w:lang w:val="en-US"/>
        </w:rPr>
        <w:t>DIP</w:t>
      </w:r>
      <w:r w:rsidRPr="000A7F11">
        <w:rPr>
          <w:rFonts w:ascii="Times New Roman" w:hAnsi="Times New Roman" w:cs="Times New Roman"/>
          <w:sz w:val="20"/>
          <w:szCs w:val="20"/>
          <w:lang w:val="en-US"/>
        </w:rPr>
        <w:t xml:space="preserve">, fol. 147r: </w:t>
      </w:r>
      <w:r w:rsidR="005A6A69">
        <w:rPr>
          <w:rFonts w:ascii="Times New Roman" w:hAnsi="Times New Roman" w:cs="Times New Roman"/>
          <w:sz w:val="20"/>
          <w:szCs w:val="20"/>
          <w:lang w:val="en-US"/>
        </w:rPr>
        <w:t>“</w:t>
      </w:r>
      <w:proofErr w:type="spellStart"/>
      <w:r w:rsidRPr="000A7F11">
        <w:rPr>
          <w:rFonts w:ascii="Times New Roman" w:hAnsi="Times New Roman" w:cs="Times New Roman"/>
          <w:sz w:val="20"/>
          <w:szCs w:val="20"/>
          <w:lang w:val="en-US"/>
        </w:rPr>
        <w:t>Significavit</w:t>
      </w:r>
      <w:proofErr w:type="spellEnd"/>
      <w:r w:rsidRPr="000A7F11">
        <w:rPr>
          <w:rFonts w:ascii="Times New Roman" w:hAnsi="Times New Roman" w:cs="Times New Roman"/>
          <w:sz w:val="20"/>
          <w:szCs w:val="20"/>
          <w:lang w:val="en-US"/>
        </w:rPr>
        <w:t xml:space="preserve"> autem id </w:t>
      </w:r>
      <w:r w:rsidR="004203A0" w:rsidRPr="000A7F11">
        <w:rPr>
          <w:rFonts w:ascii="Times New Roman" w:hAnsi="Times New Roman" w:cs="Times New Roman"/>
          <w:sz w:val="20"/>
          <w:szCs w:val="20"/>
          <w:lang w:val="en-US"/>
        </w:rPr>
        <w:t>…</w:t>
      </w:r>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pulchrum</w:t>
      </w:r>
      <w:proofErr w:type="spellEnd"/>
      <w:r w:rsidR="004203A0" w:rsidRPr="000A7F11">
        <w:rPr>
          <w:rFonts w:ascii="Times New Roman" w:hAnsi="Times New Roman" w:cs="Times New Roman"/>
          <w:sz w:val="20"/>
          <w:szCs w:val="20"/>
          <w:lang w:val="en-US"/>
        </w:rPr>
        <w:t xml:space="preserve"> ...</w:t>
      </w:r>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rationem</w:t>
      </w:r>
      <w:proofErr w:type="spellEnd"/>
      <w:r w:rsidRPr="000A7F11">
        <w:rPr>
          <w:rFonts w:ascii="Times New Roman" w:hAnsi="Times New Roman" w:cs="Times New Roman"/>
          <w:sz w:val="20"/>
          <w:szCs w:val="20"/>
          <w:lang w:val="en-US"/>
        </w:rPr>
        <w:t xml:space="preserve"> finis, </w:t>
      </w:r>
      <w:proofErr w:type="spellStart"/>
      <w:r w:rsidRPr="000A7F11">
        <w:rPr>
          <w:rFonts w:ascii="Times New Roman" w:hAnsi="Times New Roman" w:cs="Times New Roman"/>
          <w:sz w:val="20"/>
          <w:szCs w:val="20"/>
          <w:lang w:val="en-US"/>
        </w:rPr>
        <w:t>cuius</w:t>
      </w:r>
      <w:proofErr w:type="spellEnd"/>
      <w:r w:rsidRPr="000A7F11">
        <w:rPr>
          <w:rFonts w:ascii="Times New Roman" w:hAnsi="Times New Roman" w:cs="Times New Roman"/>
          <w:sz w:val="20"/>
          <w:szCs w:val="20"/>
          <w:lang w:val="en-US"/>
        </w:rPr>
        <w:t xml:space="preserve"> gratia natura agit, &amp; </w:t>
      </w:r>
      <w:proofErr w:type="spellStart"/>
      <w:r w:rsidRPr="000A7F11">
        <w:rPr>
          <w:rFonts w:ascii="Times New Roman" w:hAnsi="Times New Roman" w:cs="Times New Roman"/>
          <w:sz w:val="20"/>
          <w:szCs w:val="20"/>
          <w:lang w:val="en-US"/>
        </w:rPr>
        <w:t>cuius</w:t>
      </w:r>
      <w:proofErr w:type="spellEnd"/>
      <w:r w:rsidRPr="000A7F11">
        <w:rPr>
          <w:rFonts w:ascii="Times New Roman" w:hAnsi="Times New Roman" w:cs="Times New Roman"/>
          <w:sz w:val="20"/>
          <w:szCs w:val="20"/>
          <w:lang w:val="en-US"/>
        </w:rPr>
        <w:t xml:space="preserve"> principium </w:t>
      </w:r>
      <w:proofErr w:type="spellStart"/>
      <w:r w:rsidRPr="000A7F11">
        <w:rPr>
          <w:rFonts w:ascii="Times New Roman" w:hAnsi="Times New Roman" w:cs="Times New Roman"/>
          <w:sz w:val="20"/>
          <w:szCs w:val="20"/>
          <w:lang w:val="en-US"/>
        </w:rPr>
        <w:t>caelitus</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dicitur</w:t>
      </w:r>
      <w:proofErr w:type="spellEnd"/>
      <w:r w:rsidR="00DE0601" w:rsidRPr="000A7F11">
        <w:rPr>
          <w:rFonts w:ascii="Times New Roman" w:hAnsi="Times New Roman" w:cs="Times New Roman"/>
          <w:sz w:val="20"/>
          <w:szCs w:val="20"/>
          <w:lang w:val="en-US"/>
        </w:rPr>
        <w:t xml:space="preserve"> … </w:t>
      </w:r>
      <w:r w:rsidRPr="000A7F11">
        <w:rPr>
          <w:rFonts w:ascii="Times New Roman" w:hAnsi="Times New Roman" w:cs="Times New Roman"/>
          <w:sz w:val="20"/>
          <w:szCs w:val="20"/>
          <w:lang w:val="en-US"/>
        </w:rPr>
        <w:t xml:space="preserve">Nam </w:t>
      </w:r>
      <w:proofErr w:type="spellStart"/>
      <w:r w:rsidRPr="000A7F11">
        <w:rPr>
          <w:rFonts w:ascii="Times New Roman" w:hAnsi="Times New Roman" w:cs="Times New Roman"/>
          <w:sz w:val="20"/>
          <w:szCs w:val="20"/>
          <w:lang w:val="en-US"/>
        </w:rPr>
        <w:t>Divinum</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illud</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quod</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sempiternum</w:t>
      </w:r>
      <w:proofErr w:type="spellEnd"/>
      <w:r w:rsidRPr="000A7F11">
        <w:rPr>
          <w:rFonts w:ascii="Times New Roman" w:hAnsi="Times New Roman" w:cs="Times New Roman"/>
          <w:sz w:val="20"/>
          <w:szCs w:val="20"/>
          <w:lang w:val="en-US"/>
        </w:rPr>
        <w:t xml:space="preserve"> est, causa semper est </w:t>
      </w:r>
      <w:proofErr w:type="spellStart"/>
      <w:r w:rsidRPr="000A7F11">
        <w:rPr>
          <w:rFonts w:ascii="Times New Roman" w:hAnsi="Times New Roman" w:cs="Times New Roman"/>
          <w:sz w:val="20"/>
          <w:szCs w:val="20"/>
          <w:lang w:val="en-US"/>
        </w:rPr>
        <w:t>sua</w:t>
      </w:r>
      <w:proofErr w:type="spellEnd"/>
      <w:r w:rsidRPr="000A7F11">
        <w:rPr>
          <w:rFonts w:ascii="Times New Roman" w:hAnsi="Times New Roman" w:cs="Times New Roman"/>
          <w:sz w:val="20"/>
          <w:szCs w:val="20"/>
          <w:lang w:val="en-US"/>
        </w:rPr>
        <w:t xml:space="preserve"> natura </w:t>
      </w:r>
      <w:proofErr w:type="spellStart"/>
      <w:r w:rsidRPr="000A7F11">
        <w:rPr>
          <w:rFonts w:ascii="Times New Roman" w:hAnsi="Times New Roman" w:cs="Times New Roman"/>
          <w:sz w:val="20"/>
          <w:szCs w:val="20"/>
          <w:lang w:val="en-US"/>
        </w:rPr>
        <w:t>melioris</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conditionis</w:t>
      </w:r>
      <w:proofErr w:type="spellEnd"/>
      <w:r w:rsidRPr="000A7F11">
        <w:rPr>
          <w:rFonts w:ascii="Times New Roman" w:hAnsi="Times New Roman" w:cs="Times New Roman"/>
          <w:sz w:val="20"/>
          <w:szCs w:val="20"/>
          <w:lang w:val="en-US"/>
        </w:rPr>
        <w:t xml:space="preserve"> in rebus </w:t>
      </w:r>
      <w:proofErr w:type="spellStart"/>
      <w:r w:rsidRPr="000A7F11">
        <w:rPr>
          <w:rFonts w:ascii="Times New Roman" w:hAnsi="Times New Roman" w:cs="Times New Roman"/>
          <w:sz w:val="20"/>
          <w:szCs w:val="20"/>
          <w:lang w:val="en-US"/>
        </w:rPr>
        <w:t>contingentibus</w:t>
      </w:r>
      <w:proofErr w:type="spellEnd"/>
      <w:r w:rsidRPr="000A7F11">
        <w:rPr>
          <w:rFonts w:ascii="Times New Roman" w:hAnsi="Times New Roman" w:cs="Times New Roman"/>
          <w:sz w:val="20"/>
          <w:szCs w:val="20"/>
          <w:lang w:val="en-US"/>
        </w:rPr>
        <w:t xml:space="preserve">. Corpus autem primum </w:t>
      </w:r>
      <w:proofErr w:type="spellStart"/>
      <w:r w:rsidRPr="000A7F11">
        <w:rPr>
          <w:rFonts w:ascii="Times New Roman" w:hAnsi="Times New Roman" w:cs="Times New Roman"/>
          <w:sz w:val="20"/>
          <w:szCs w:val="20"/>
          <w:lang w:val="en-US"/>
        </w:rPr>
        <w:t>recipiens</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hanc</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divinitatem</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esse</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materiam</w:t>
      </w:r>
      <w:proofErr w:type="spellEnd"/>
      <w:r w:rsidRPr="000A7F11">
        <w:rPr>
          <w:rFonts w:ascii="Times New Roman" w:hAnsi="Times New Roman" w:cs="Times New Roman"/>
          <w:sz w:val="20"/>
          <w:szCs w:val="20"/>
          <w:lang w:val="en-US"/>
        </w:rPr>
        <w:t xml:space="preserve"> primam, </w:t>
      </w:r>
      <w:proofErr w:type="spellStart"/>
      <w:r w:rsidRPr="000A7F11">
        <w:rPr>
          <w:rFonts w:ascii="Times New Roman" w:hAnsi="Times New Roman" w:cs="Times New Roman"/>
          <w:sz w:val="20"/>
          <w:szCs w:val="20"/>
          <w:lang w:val="en-US"/>
        </w:rPr>
        <w:t>hinc</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patet</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Haec</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enim</w:t>
      </w:r>
      <w:proofErr w:type="spellEnd"/>
      <w:r w:rsidRPr="000A7F11">
        <w:rPr>
          <w:rFonts w:ascii="Times New Roman" w:hAnsi="Times New Roman" w:cs="Times New Roman"/>
          <w:sz w:val="20"/>
          <w:szCs w:val="20"/>
          <w:lang w:val="en-US"/>
        </w:rPr>
        <w:t xml:space="preserve"> est, </w:t>
      </w:r>
      <w:proofErr w:type="spellStart"/>
      <w:r w:rsidRPr="000A7F11">
        <w:rPr>
          <w:rFonts w:ascii="Times New Roman" w:hAnsi="Times New Roman" w:cs="Times New Roman"/>
          <w:sz w:val="20"/>
          <w:szCs w:val="20"/>
          <w:lang w:val="en-US"/>
        </w:rPr>
        <w:t>quae</w:t>
      </w:r>
      <w:proofErr w:type="spellEnd"/>
      <w:r w:rsidRPr="000A7F11">
        <w:rPr>
          <w:rFonts w:ascii="Times New Roman" w:hAnsi="Times New Roman" w:cs="Times New Roman"/>
          <w:sz w:val="20"/>
          <w:szCs w:val="20"/>
          <w:lang w:val="en-US"/>
        </w:rPr>
        <w:t xml:space="preserve"> secundum </w:t>
      </w:r>
      <w:proofErr w:type="spellStart"/>
      <w:r w:rsidRPr="000A7F11">
        <w:rPr>
          <w:rFonts w:ascii="Times New Roman" w:hAnsi="Times New Roman" w:cs="Times New Roman"/>
          <w:sz w:val="20"/>
          <w:szCs w:val="20"/>
          <w:lang w:val="en-US"/>
        </w:rPr>
        <w:t>suam</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ipsius</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naturam</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appetit</w:t>
      </w:r>
      <w:proofErr w:type="spellEnd"/>
      <w:r w:rsidRPr="000A7F11">
        <w:rPr>
          <w:rFonts w:ascii="Times New Roman" w:hAnsi="Times New Roman" w:cs="Times New Roman"/>
          <w:sz w:val="20"/>
          <w:szCs w:val="20"/>
          <w:lang w:val="en-US"/>
        </w:rPr>
        <w:t xml:space="preserve"> id, </w:t>
      </w:r>
      <w:proofErr w:type="spellStart"/>
      <w:r w:rsidRPr="000A7F11">
        <w:rPr>
          <w:rFonts w:ascii="Times New Roman" w:hAnsi="Times New Roman" w:cs="Times New Roman"/>
          <w:sz w:val="20"/>
          <w:szCs w:val="20"/>
          <w:lang w:val="en-US"/>
        </w:rPr>
        <w:t>quod</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divinum</w:t>
      </w:r>
      <w:proofErr w:type="spellEnd"/>
      <w:r w:rsidRPr="000A7F11">
        <w:rPr>
          <w:rFonts w:ascii="Times New Roman" w:hAnsi="Times New Roman" w:cs="Times New Roman"/>
          <w:sz w:val="20"/>
          <w:szCs w:val="20"/>
          <w:lang w:val="en-US"/>
        </w:rPr>
        <w:t xml:space="preserve"> est, bonum &amp; </w:t>
      </w:r>
      <w:proofErr w:type="spellStart"/>
      <w:r w:rsidRPr="000A7F11">
        <w:rPr>
          <w:rFonts w:ascii="Times New Roman" w:hAnsi="Times New Roman" w:cs="Times New Roman"/>
          <w:sz w:val="20"/>
          <w:szCs w:val="20"/>
          <w:lang w:val="en-US"/>
        </w:rPr>
        <w:t>appetibile</w:t>
      </w:r>
      <w:proofErr w:type="spellEnd"/>
      <w:r w:rsidR="00DE0601" w:rsidRPr="000A7F11">
        <w:rPr>
          <w:rFonts w:ascii="Times New Roman" w:hAnsi="Times New Roman" w:cs="Times New Roman"/>
          <w:sz w:val="20"/>
          <w:szCs w:val="20"/>
          <w:lang w:val="en-US"/>
        </w:rPr>
        <w:t>.</w:t>
      </w:r>
      <w:r w:rsidR="005A6A69">
        <w:rPr>
          <w:rFonts w:ascii="Times New Roman" w:hAnsi="Times New Roman" w:cs="Times New Roman"/>
          <w:sz w:val="20"/>
          <w:szCs w:val="20"/>
          <w:lang w:val="en-US"/>
        </w:rPr>
        <w:t>”</w:t>
      </w:r>
    </w:p>
  </w:footnote>
  <w:footnote w:id="27">
    <w:p w14:paraId="1CEF9AFA" w14:textId="57B30AFD" w:rsidR="0013512C" w:rsidRPr="000A7F11" w:rsidRDefault="0013512C" w:rsidP="0013512C">
      <w:pPr>
        <w:spacing w:after="0" w:line="240" w:lineRule="auto"/>
        <w:jc w:val="both"/>
        <w:rPr>
          <w:rFonts w:ascii="Times New Roman" w:hAnsi="Times New Roman" w:cs="Times New Roman"/>
          <w:sz w:val="20"/>
          <w:szCs w:val="20"/>
          <w:lang w:val="en-US"/>
        </w:rPr>
      </w:pPr>
      <w:r w:rsidRPr="000A7F11">
        <w:rPr>
          <w:rStyle w:val="Funotenzeichen"/>
          <w:rFonts w:ascii="Times New Roman" w:hAnsi="Times New Roman" w:cs="Times New Roman"/>
          <w:sz w:val="20"/>
          <w:szCs w:val="20"/>
        </w:rPr>
        <w:footnoteRef/>
      </w:r>
      <w:r w:rsidRPr="000A7F11">
        <w:rPr>
          <w:rFonts w:ascii="Times New Roman" w:hAnsi="Times New Roman" w:cs="Times New Roman"/>
          <w:sz w:val="20"/>
          <w:szCs w:val="20"/>
        </w:rPr>
        <w:t xml:space="preserve"> </w:t>
      </w:r>
      <w:r w:rsidR="005A6A69">
        <w:rPr>
          <w:rFonts w:ascii="Times New Roman" w:hAnsi="Times New Roman" w:cs="Times New Roman"/>
          <w:sz w:val="20"/>
          <w:szCs w:val="20"/>
          <w:lang w:val="en-US"/>
        </w:rPr>
        <w:t>DIP</w:t>
      </w:r>
      <w:r w:rsidRPr="000A7F11">
        <w:rPr>
          <w:rFonts w:ascii="Times New Roman" w:hAnsi="Times New Roman" w:cs="Times New Roman"/>
          <w:sz w:val="20"/>
          <w:szCs w:val="20"/>
          <w:lang w:val="en-US"/>
        </w:rPr>
        <w:t>, fol. 147r: “</w:t>
      </w:r>
      <w:proofErr w:type="spellStart"/>
      <w:r w:rsidRPr="000A7F11">
        <w:rPr>
          <w:rFonts w:ascii="Times New Roman" w:hAnsi="Times New Roman" w:cs="Times New Roman"/>
          <w:sz w:val="20"/>
          <w:szCs w:val="20"/>
          <w:lang w:val="en-US"/>
        </w:rPr>
        <w:t>quod</w:t>
      </w:r>
      <w:proofErr w:type="spellEnd"/>
      <w:r w:rsidRPr="000A7F11">
        <w:rPr>
          <w:rFonts w:ascii="Times New Roman" w:hAnsi="Times New Roman" w:cs="Times New Roman"/>
          <w:sz w:val="20"/>
          <w:szCs w:val="20"/>
          <w:lang w:val="en-US"/>
        </w:rPr>
        <w:t xml:space="preserve"> sine motu &amp; </w:t>
      </w:r>
      <w:proofErr w:type="spellStart"/>
      <w:r w:rsidRPr="000A7F11">
        <w:rPr>
          <w:rFonts w:ascii="Times New Roman" w:hAnsi="Times New Roman" w:cs="Times New Roman"/>
          <w:sz w:val="20"/>
          <w:szCs w:val="20"/>
          <w:lang w:val="en-US"/>
        </w:rPr>
        <w:t>mutatione</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fluit</w:t>
      </w:r>
      <w:proofErr w:type="spellEnd"/>
      <w:r w:rsidRPr="000A7F11">
        <w:rPr>
          <w:rFonts w:ascii="Times New Roman" w:hAnsi="Times New Roman" w:cs="Times New Roman"/>
          <w:sz w:val="20"/>
          <w:szCs w:val="20"/>
          <w:lang w:val="en-US"/>
        </w:rPr>
        <w:t xml:space="preserve"> a </w:t>
      </w:r>
      <w:proofErr w:type="spellStart"/>
      <w:r w:rsidRPr="000A7F11">
        <w:rPr>
          <w:rFonts w:ascii="Times New Roman" w:hAnsi="Times New Roman" w:cs="Times New Roman"/>
          <w:sz w:val="20"/>
          <w:szCs w:val="20"/>
          <w:lang w:val="en-US"/>
        </w:rPr>
        <w:t>divina</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essentia</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divinum</w:t>
      </w:r>
      <w:proofErr w:type="spellEnd"/>
      <w:r w:rsidRPr="000A7F11">
        <w:rPr>
          <w:rFonts w:ascii="Times New Roman" w:hAnsi="Times New Roman" w:cs="Times New Roman"/>
          <w:sz w:val="20"/>
          <w:szCs w:val="20"/>
          <w:lang w:val="en-US"/>
        </w:rPr>
        <w:t xml:space="preserve"> quoque, &amp; </w:t>
      </w:r>
      <w:proofErr w:type="spellStart"/>
      <w:r w:rsidRPr="000A7F11">
        <w:rPr>
          <w:rFonts w:ascii="Times New Roman" w:hAnsi="Times New Roman" w:cs="Times New Roman"/>
          <w:sz w:val="20"/>
          <w:szCs w:val="20"/>
          <w:lang w:val="en-US"/>
        </w:rPr>
        <w:t>immortale</w:t>
      </w:r>
      <w:proofErr w:type="spellEnd"/>
      <w:r w:rsidRPr="000A7F11">
        <w:rPr>
          <w:rFonts w:ascii="Times New Roman" w:hAnsi="Times New Roman" w:cs="Times New Roman"/>
          <w:sz w:val="20"/>
          <w:szCs w:val="20"/>
          <w:lang w:val="en-US"/>
        </w:rPr>
        <w:t xml:space="preserve"> sit …”</w:t>
      </w:r>
    </w:p>
  </w:footnote>
  <w:footnote w:id="28">
    <w:p w14:paraId="075EE895" w14:textId="68031CA3" w:rsidR="000040ED" w:rsidRPr="000A7F11" w:rsidRDefault="000040ED" w:rsidP="000040ED">
      <w:pPr>
        <w:pStyle w:val="Funotentext"/>
        <w:spacing w:after="0" w:line="240" w:lineRule="auto"/>
        <w:jc w:val="both"/>
        <w:rPr>
          <w:rFonts w:ascii="Times New Roman" w:hAnsi="Times New Roman"/>
          <w:lang w:val="en-GB"/>
        </w:rPr>
      </w:pPr>
      <w:r w:rsidRPr="000A7F11">
        <w:rPr>
          <w:rStyle w:val="Funotenzeichen"/>
          <w:rFonts w:ascii="Times New Roman" w:hAnsi="Times New Roman"/>
        </w:rPr>
        <w:footnoteRef/>
      </w:r>
      <w:r w:rsidRPr="000A7F11">
        <w:rPr>
          <w:rFonts w:ascii="Times New Roman" w:hAnsi="Times New Roman"/>
        </w:rPr>
        <w:t xml:space="preserve"> </w:t>
      </w:r>
      <w:r w:rsidR="0007129E" w:rsidRPr="000A7F11">
        <w:rPr>
          <w:rFonts w:ascii="Times New Roman" w:hAnsi="Times New Roman"/>
          <w:lang w:val="en-GB"/>
        </w:rPr>
        <w:t>QP</w:t>
      </w:r>
      <w:r w:rsidRPr="000A7F11">
        <w:rPr>
          <w:rFonts w:ascii="Times New Roman" w:hAnsi="Times New Roman"/>
          <w:lang w:val="en-GB"/>
        </w:rPr>
        <w:t xml:space="preserve">, fol. </w:t>
      </w:r>
      <w:r w:rsidR="005A6A69">
        <w:rPr>
          <w:rFonts w:ascii="Times New Roman" w:hAnsi="Times New Roman"/>
          <w:lang w:val="en-GB"/>
        </w:rPr>
        <w:t>30v</w:t>
      </w:r>
      <w:r w:rsidRPr="000A7F11">
        <w:rPr>
          <w:rFonts w:ascii="Times New Roman" w:hAnsi="Times New Roman"/>
          <w:lang w:val="en-GB"/>
        </w:rPr>
        <w:t>.</w:t>
      </w:r>
    </w:p>
  </w:footnote>
  <w:footnote w:id="29">
    <w:p w14:paraId="794C3314" w14:textId="3C3B483A" w:rsidR="000F177E" w:rsidRPr="000A7F11" w:rsidRDefault="000F177E" w:rsidP="000F177E">
      <w:pPr>
        <w:autoSpaceDE w:val="0"/>
        <w:autoSpaceDN w:val="0"/>
        <w:adjustRightInd w:val="0"/>
        <w:spacing w:after="0" w:line="240" w:lineRule="auto"/>
        <w:jc w:val="both"/>
        <w:rPr>
          <w:rFonts w:ascii="Times New Roman" w:hAnsi="Times New Roman" w:cs="Times New Roman"/>
          <w:sz w:val="20"/>
          <w:szCs w:val="20"/>
          <w:lang w:val="en-US"/>
        </w:rPr>
      </w:pPr>
      <w:r w:rsidRPr="000A7F11">
        <w:rPr>
          <w:rStyle w:val="Funotenzeichen"/>
          <w:rFonts w:ascii="Times New Roman" w:hAnsi="Times New Roman" w:cs="Times New Roman"/>
          <w:sz w:val="20"/>
          <w:szCs w:val="20"/>
        </w:rPr>
        <w:footnoteRef/>
      </w:r>
      <w:r w:rsidRPr="000A7F11">
        <w:rPr>
          <w:rFonts w:ascii="Times New Roman" w:hAnsi="Times New Roman" w:cs="Times New Roman"/>
          <w:sz w:val="20"/>
          <w:szCs w:val="20"/>
        </w:rPr>
        <w:t xml:space="preserve"> </w:t>
      </w:r>
      <w:r w:rsidR="005A6A69">
        <w:rPr>
          <w:rFonts w:ascii="Times New Roman" w:hAnsi="Times New Roman" w:cs="Times New Roman"/>
          <w:sz w:val="20"/>
          <w:szCs w:val="20"/>
          <w:lang w:val="en-US"/>
        </w:rPr>
        <w:t>DIP</w:t>
      </w:r>
      <w:r w:rsidRPr="000A7F11">
        <w:rPr>
          <w:rFonts w:ascii="Times New Roman" w:hAnsi="Times New Roman" w:cs="Times New Roman"/>
          <w:sz w:val="20"/>
          <w:szCs w:val="20"/>
          <w:lang w:val="en-US"/>
        </w:rPr>
        <w:t xml:space="preserve">, fol. 148v: </w:t>
      </w:r>
      <w:r w:rsidR="005A6A69">
        <w:rPr>
          <w:rFonts w:ascii="Times New Roman" w:hAnsi="Times New Roman" w:cs="Times New Roman"/>
          <w:sz w:val="20"/>
          <w:szCs w:val="20"/>
          <w:lang w:val="en-US"/>
        </w:rPr>
        <w:t>“</w:t>
      </w:r>
      <w:proofErr w:type="spellStart"/>
      <w:r w:rsidRPr="000A7F11">
        <w:rPr>
          <w:rFonts w:ascii="Times New Roman" w:hAnsi="Times New Roman" w:cs="Times New Roman"/>
          <w:sz w:val="20"/>
          <w:szCs w:val="20"/>
          <w:lang w:val="en-DE"/>
        </w:rPr>
        <w:t>Quia</w:t>
      </w:r>
      <w:proofErr w:type="spellEnd"/>
      <w:r w:rsidRPr="000A7F11">
        <w:rPr>
          <w:rFonts w:ascii="Times New Roman" w:hAnsi="Times New Roman" w:cs="Times New Roman"/>
          <w:sz w:val="20"/>
          <w:szCs w:val="20"/>
          <w:lang w:val="en-DE"/>
        </w:rPr>
        <w:t xml:space="preserve"> </w:t>
      </w:r>
      <w:r w:rsidRPr="000A7F11">
        <w:rPr>
          <w:rFonts w:ascii="Times New Roman" w:hAnsi="Times New Roman" w:cs="Times New Roman"/>
          <w:sz w:val="20"/>
          <w:szCs w:val="20"/>
          <w:lang w:val="en-GB"/>
        </w:rPr>
        <w:t>…</w:t>
      </w:r>
      <w:r w:rsidRPr="000A7F11">
        <w:rPr>
          <w:rFonts w:ascii="Times New Roman" w:hAnsi="Times New Roman" w:cs="Times New Roman"/>
          <w:sz w:val="20"/>
          <w:szCs w:val="20"/>
          <w:lang w:val="en-DE"/>
        </w:rPr>
        <w:t xml:space="preserve"> in </w:t>
      </w:r>
      <w:r w:rsidRPr="000A7F11">
        <w:rPr>
          <w:rFonts w:ascii="Times New Roman" w:hAnsi="Times New Roman" w:cs="Times New Roman"/>
          <w:sz w:val="20"/>
          <w:szCs w:val="20"/>
          <w:lang w:val="en-GB"/>
        </w:rPr>
        <w:t>s</w:t>
      </w:r>
      <w:proofErr w:type="spellStart"/>
      <w:r w:rsidRPr="000A7F11">
        <w:rPr>
          <w:rFonts w:ascii="Times New Roman" w:hAnsi="Times New Roman" w:cs="Times New Roman"/>
          <w:sz w:val="20"/>
          <w:szCs w:val="20"/>
          <w:lang w:val="en-DE"/>
        </w:rPr>
        <w:t>piritu</w:t>
      </w:r>
      <w:proofErr w:type="spellEnd"/>
      <w:r w:rsidRPr="000A7F11">
        <w:rPr>
          <w:rFonts w:ascii="Times New Roman" w:hAnsi="Times New Roman" w:cs="Times New Roman"/>
          <w:sz w:val="20"/>
          <w:szCs w:val="20"/>
          <w:lang w:val="en-DE"/>
        </w:rPr>
        <w:t xml:space="preserve"> </w:t>
      </w:r>
      <w:r w:rsidRPr="000A7F11">
        <w:rPr>
          <w:rFonts w:ascii="Times New Roman" w:hAnsi="Times New Roman" w:cs="Times New Roman"/>
          <w:sz w:val="20"/>
          <w:szCs w:val="20"/>
          <w:lang w:val="en-GB"/>
        </w:rPr>
        <w:t>s</w:t>
      </w:r>
      <w:proofErr w:type="spellStart"/>
      <w:r w:rsidRPr="000A7F11">
        <w:rPr>
          <w:rFonts w:ascii="Times New Roman" w:hAnsi="Times New Roman" w:cs="Times New Roman"/>
          <w:sz w:val="20"/>
          <w:szCs w:val="20"/>
          <w:lang w:val="en-DE"/>
        </w:rPr>
        <w:t>eu</w:t>
      </w:r>
      <w:proofErr w:type="spellEnd"/>
      <w:r w:rsidRPr="000A7F11">
        <w:rPr>
          <w:rFonts w:ascii="Times New Roman" w:hAnsi="Times New Roman" w:cs="Times New Roman"/>
          <w:sz w:val="20"/>
          <w:szCs w:val="20"/>
          <w:lang w:val="en-DE"/>
        </w:rPr>
        <w:t xml:space="preserve"> </w:t>
      </w:r>
      <w:proofErr w:type="spellStart"/>
      <w:r w:rsidRPr="000A7F11">
        <w:rPr>
          <w:rFonts w:ascii="Times New Roman" w:hAnsi="Times New Roman" w:cs="Times New Roman"/>
          <w:sz w:val="20"/>
          <w:szCs w:val="20"/>
          <w:lang w:val="en-DE"/>
        </w:rPr>
        <w:t>calore</w:t>
      </w:r>
      <w:proofErr w:type="spellEnd"/>
      <w:r w:rsidRPr="000A7F11">
        <w:rPr>
          <w:rFonts w:ascii="Times New Roman" w:hAnsi="Times New Roman" w:cs="Times New Roman"/>
          <w:sz w:val="20"/>
          <w:szCs w:val="20"/>
          <w:lang w:val="en-DE"/>
        </w:rPr>
        <w:t xml:space="preserve"> </w:t>
      </w:r>
      <w:proofErr w:type="spellStart"/>
      <w:r w:rsidRPr="000A7F11">
        <w:rPr>
          <w:rFonts w:ascii="Times New Roman" w:hAnsi="Times New Roman" w:cs="Times New Roman"/>
          <w:sz w:val="20"/>
          <w:szCs w:val="20"/>
          <w:lang w:val="en-DE"/>
        </w:rPr>
        <w:t>innato</w:t>
      </w:r>
      <w:proofErr w:type="spellEnd"/>
      <w:r w:rsidRPr="000A7F11">
        <w:rPr>
          <w:rFonts w:ascii="Times New Roman" w:hAnsi="Times New Roman" w:cs="Times New Roman"/>
          <w:sz w:val="20"/>
          <w:szCs w:val="20"/>
          <w:lang w:val="en-DE"/>
        </w:rPr>
        <w:t xml:space="preserve"> </w:t>
      </w:r>
      <w:proofErr w:type="spellStart"/>
      <w:r w:rsidRPr="000A7F11">
        <w:rPr>
          <w:rFonts w:ascii="Times New Roman" w:hAnsi="Times New Roman" w:cs="Times New Roman"/>
          <w:sz w:val="20"/>
          <w:szCs w:val="20"/>
          <w:lang w:val="en-DE"/>
        </w:rPr>
        <w:t>ine</w:t>
      </w:r>
      <w:proofErr w:type="spellEnd"/>
      <w:r w:rsidRPr="000A7F11">
        <w:rPr>
          <w:rFonts w:ascii="Times New Roman" w:hAnsi="Times New Roman" w:cs="Times New Roman"/>
          <w:sz w:val="20"/>
          <w:szCs w:val="20"/>
          <w:lang w:val="en-GB"/>
        </w:rPr>
        <w:t>s</w:t>
      </w:r>
      <w:r w:rsidRPr="000A7F11">
        <w:rPr>
          <w:rFonts w:ascii="Times New Roman" w:hAnsi="Times New Roman" w:cs="Times New Roman"/>
          <w:sz w:val="20"/>
          <w:szCs w:val="20"/>
          <w:lang w:val="en-DE"/>
        </w:rPr>
        <w:t xml:space="preserve">t </w:t>
      </w:r>
      <w:proofErr w:type="spellStart"/>
      <w:r w:rsidRPr="000A7F11">
        <w:rPr>
          <w:rFonts w:ascii="Times New Roman" w:hAnsi="Times New Roman" w:cs="Times New Roman"/>
          <w:sz w:val="20"/>
          <w:szCs w:val="20"/>
          <w:lang w:val="en-DE"/>
        </w:rPr>
        <w:t>actu</w:t>
      </w:r>
      <w:proofErr w:type="spellEnd"/>
      <w:r w:rsidRPr="000A7F11">
        <w:rPr>
          <w:rFonts w:ascii="Times New Roman" w:hAnsi="Times New Roman" w:cs="Times New Roman"/>
          <w:sz w:val="20"/>
          <w:szCs w:val="20"/>
          <w:lang w:val="en-DE"/>
        </w:rPr>
        <w:t xml:space="preserve"> </w:t>
      </w:r>
      <w:proofErr w:type="spellStart"/>
      <w:r w:rsidRPr="000A7F11">
        <w:rPr>
          <w:rFonts w:ascii="Times New Roman" w:hAnsi="Times New Roman" w:cs="Times New Roman"/>
          <w:sz w:val="20"/>
          <w:szCs w:val="20"/>
          <w:lang w:val="en-DE"/>
        </w:rPr>
        <w:t>facultas</w:t>
      </w:r>
      <w:proofErr w:type="spellEnd"/>
      <w:r w:rsidRPr="000A7F11">
        <w:rPr>
          <w:rFonts w:ascii="Times New Roman" w:hAnsi="Times New Roman" w:cs="Times New Roman"/>
          <w:sz w:val="20"/>
          <w:szCs w:val="20"/>
          <w:lang w:val="en-GB"/>
        </w:rPr>
        <w:t xml:space="preserve"> </w:t>
      </w:r>
      <w:proofErr w:type="spellStart"/>
      <w:r w:rsidRPr="000A7F11">
        <w:rPr>
          <w:rFonts w:ascii="Times New Roman" w:hAnsi="Times New Roman" w:cs="Times New Roman"/>
          <w:sz w:val="20"/>
          <w:szCs w:val="20"/>
          <w:lang w:val="en-DE"/>
        </w:rPr>
        <w:t>animalis</w:t>
      </w:r>
      <w:proofErr w:type="spellEnd"/>
      <w:r w:rsidRPr="000A7F11">
        <w:rPr>
          <w:rFonts w:ascii="Times New Roman" w:hAnsi="Times New Roman" w:cs="Times New Roman"/>
          <w:sz w:val="20"/>
          <w:szCs w:val="20"/>
          <w:lang w:val="en-DE"/>
        </w:rPr>
        <w:t xml:space="preserve">, non in </w:t>
      </w:r>
      <w:proofErr w:type="spellStart"/>
      <w:r w:rsidRPr="000A7F11">
        <w:rPr>
          <w:rFonts w:ascii="Times New Roman" w:hAnsi="Times New Roman" w:cs="Times New Roman"/>
          <w:sz w:val="20"/>
          <w:szCs w:val="20"/>
          <w:lang w:val="en-DE"/>
        </w:rPr>
        <w:t>igne</w:t>
      </w:r>
      <w:proofErr w:type="spellEnd"/>
      <w:r w:rsidRPr="000A7F11">
        <w:rPr>
          <w:rFonts w:ascii="Times New Roman" w:hAnsi="Times New Roman" w:cs="Times New Roman"/>
          <w:sz w:val="20"/>
          <w:szCs w:val="20"/>
          <w:lang w:val="en-GB"/>
        </w:rPr>
        <w:t xml:space="preserve"> </w:t>
      </w:r>
      <w:proofErr w:type="spellStart"/>
      <w:r w:rsidRPr="000A7F11">
        <w:rPr>
          <w:rFonts w:ascii="Times New Roman" w:hAnsi="Times New Roman" w:cs="Times New Roman"/>
          <w:sz w:val="20"/>
          <w:szCs w:val="20"/>
          <w:lang w:val="en-DE"/>
        </w:rPr>
        <w:t>nec</w:t>
      </w:r>
      <w:proofErr w:type="spellEnd"/>
      <w:r w:rsidRPr="000A7F11">
        <w:rPr>
          <w:rFonts w:ascii="Times New Roman" w:hAnsi="Times New Roman" w:cs="Times New Roman"/>
          <w:sz w:val="20"/>
          <w:szCs w:val="20"/>
          <w:lang w:val="en-DE"/>
        </w:rPr>
        <w:t xml:space="preserve"> c</w:t>
      </w:r>
      <w:r w:rsidRPr="000A7F11">
        <w:rPr>
          <w:rFonts w:ascii="Times New Roman" w:hAnsi="Times New Roman" w:cs="Times New Roman"/>
          <w:sz w:val="20"/>
          <w:szCs w:val="20"/>
          <w:lang w:val="en-GB"/>
        </w:rPr>
        <w:t>ae</w:t>
      </w:r>
      <w:proofErr w:type="spellStart"/>
      <w:r w:rsidRPr="000A7F11">
        <w:rPr>
          <w:rFonts w:ascii="Times New Roman" w:hAnsi="Times New Roman" w:cs="Times New Roman"/>
          <w:sz w:val="20"/>
          <w:szCs w:val="20"/>
          <w:lang w:val="en-DE"/>
        </w:rPr>
        <w:t>teris</w:t>
      </w:r>
      <w:proofErr w:type="spellEnd"/>
      <w:r w:rsidRPr="000A7F11">
        <w:rPr>
          <w:rFonts w:ascii="Times New Roman" w:hAnsi="Times New Roman" w:cs="Times New Roman"/>
          <w:sz w:val="20"/>
          <w:szCs w:val="20"/>
          <w:lang w:val="en-DE"/>
        </w:rPr>
        <w:t xml:space="preserve"> element</w:t>
      </w:r>
      <w:proofErr w:type="spellStart"/>
      <w:r w:rsidRPr="000A7F11">
        <w:rPr>
          <w:rFonts w:ascii="Times New Roman" w:hAnsi="Times New Roman" w:cs="Times New Roman"/>
          <w:sz w:val="20"/>
          <w:szCs w:val="20"/>
          <w:lang w:val="en-GB"/>
        </w:rPr>
        <w:t>i</w:t>
      </w:r>
      <w:proofErr w:type="spellEnd"/>
      <w:r w:rsidRPr="000A7F11">
        <w:rPr>
          <w:rFonts w:ascii="Times New Roman" w:hAnsi="Times New Roman" w:cs="Times New Roman"/>
          <w:sz w:val="20"/>
          <w:szCs w:val="20"/>
          <w:lang w:val="en-DE"/>
        </w:rPr>
        <w:t xml:space="preserve">s, </w:t>
      </w:r>
      <w:proofErr w:type="spellStart"/>
      <w:r w:rsidRPr="000A7F11">
        <w:rPr>
          <w:rFonts w:ascii="Times New Roman" w:hAnsi="Times New Roman" w:cs="Times New Roman"/>
          <w:sz w:val="20"/>
          <w:szCs w:val="20"/>
          <w:lang w:val="en-DE"/>
        </w:rPr>
        <w:t>ideo</w:t>
      </w:r>
      <w:proofErr w:type="spellEnd"/>
      <w:r w:rsidRPr="000A7F11">
        <w:rPr>
          <w:rFonts w:ascii="Times New Roman" w:hAnsi="Times New Roman" w:cs="Times New Roman"/>
          <w:sz w:val="20"/>
          <w:szCs w:val="20"/>
          <w:lang w:val="en-DE"/>
        </w:rPr>
        <w:t xml:space="preserve"> di</w:t>
      </w:r>
      <w:r w:rsidRPr="000A7F11">
        <w:rPr>
          <w:rFonts w:ascii="Times New Roman" w:hAnsi="Times New Roman" w:cs="Times New Roman"/>
          <w:sz w:val="20"/>
          <w:szCs w:val="20"/>
          <w:lang w:val="en-GB"/>
        </w:rPr>
        <w:t>v</w:t>
      </w:r>
      <w:proofErr w:type="spellStart"/>
      <w:r w:rsidRPr="000A7F11">
        <w:rPr>
          <w:rFonts w:ascii="Times New Roman" w:hAnsi="Times New Roman" w:cs="Times New Roman"/>
          <w:sz w:val="20"/>
          <w:szCs w:val="20"/>
          <w:lang w:val="en-DE"/>
        </w:rPr>
        <w:t>inius</w:t>
      </w:r>
      <w:proofErr w:type="spellEnd"/>
      <w:r w:rsidRPr="000A7F11">
        <w:rPr>
          <w:rFonts w:ascii="Times New Roman" w:hAnsi="Times New Roman" w:cs="Times New Roman"/>
          <w:sz w:val="20"/>
          <w:szCs w:val="20"/>
          <w:lang w:val="en-DE"/>
        </w:rPr>
        <w:t xml:space="preserve"> hoc corpus </w:t>
      </w:r>
      <w:proofErr w:type="spellStart"/>
      <w:r w:rsidRPr="000A7F11">
        <w:rPr>
          <w:rFonts w:ascii="Times New Roman" w:hAnsi="Times New Roman" w:cs="Times New Roman"/>
          <w:sz w:val="20"/>
          <w:szCs w:val="20"/>
          <w:lang w:val="en-DE"/>
        </w:rPr>
        <w:t>dicitur</w:t>
      </w:r>
      <w:proofErr w:type="spellEnd"/>
      <w:r w:rsidRPr="000A7F11">
        <w:rPr>
          <w:rFonts w:ascii="Times New Roman" w:hAnsi="Times New Roman" w:cs="Times New Roman"/>
          <w:sz w:val="20"/>
          <w:szCs w:val="20"/>
          <w:lang w:val="en-DE"/>
        </w:rPr>
        <w:t xml:space="preserve">: </w:t>
      </w:r>
      <w:proofErr w:type="spellStart"/>
      <w:r w:rsidRPr="000A7F11">
        <w:rPr>
          <w:rFonts w:ascii="Times New Roman" w:hAnsi="Times New Roman" w:cs="Times New Roman"/>
          <w:sz w:val="20"/>
          <w:szCs w:val="20"/>
          <w:lang w:val="en-DE"/>
        </w:rPr>
        <w:t>recipit</w:t>
      </w:r>
      <w:proofErr w:type="spellEnd"/>
      <w:r w:rsidRPr="000A7F11">
        <w:rPr>
          <w:rFonts w:ascii="Times New Roman" w:hAnsi="Times New Roman" w:cs="Times New Roman"/>
          <w:sz w:val="20"/>
          <w:szCs w:val="20"/>
          <w:lang w:val="en-GB"/>
        </w:rPr>
        <w:t xml:space="preserve"> </w:t>
      </w:r>
      <w:proofErr w:type="spellStart"/>
      <w:r w:rsidRPr="000A7F11">
        <w:rPr>
          <w:rFonts w:ascii="Times New Roman" w:hAnsi="Times New Roman" w:cs="Times New Roman"/>
          <w:sz w:val="20"/>
          <w:szCs w:val="20"/>
          <w:lang w:val="en-DE"/>
        </w:rPr>
        <w:t>enim</w:t>
      </w:r>
      <w:proofErr w:type="spellEnd"/>
      <w:r w:rsidRPr="000A7F11">
        <w:rPr>
          <w:rFonts w:ascii="Times New Roman" w:hAnsi="Times New Roman" w:cs="Times New Roman"/>
          <w:sz w:val="20"/>
          <w:szCs w:val="20"/>
          <w:lang w:val="en-DE"/>
        </w:rPr>
        <w:t xml:space="preserve"> ac</w:t>
      </w:r>
      <w:r w:rsidRPr="000A7F11">
        <w:rPr>
          <w:rFonts w:ascii="Times New Roman" w:hAnsi="Times New Roman" w:cs="Times New Roman"/>
          <w:sz w:val="20"/>
          <w:szCs w:val="20"/>
          <w:lang w:val="en-GB"/>
        </w:rPr>
        <w:t>t</w:t>
      </w:r>
      <w:r w:rsidRPr="000A7F11">
        <w:rPr>
          <w:rFonts w:ascii="Times New Roman" w:hAnsi="Times New Roman" w:cs="Times New Roman"/>
          <w:sz w:val="20"/>
          <w:szCs w:val="20"/>
          <w:lang w:val="en-DE"/>
        </w:rPr>
        <w:t>u</w:t>
      </w:r>
      <w:r w:rsidRPr="000A7F11">
        <w:rPr>
          <w:rFonts w:ascii="Times New Roman" w:hAnsi="Times New Roman" w:cs="Times New Roman"/>
          <w:sz w:val="20"/>
          <w:szCs w:val="20"/>
          <w:lang w:val="en-GB"/>
        </w:rPr>
        <w:t xml:space="preserve"> </w:t>
      </w:r>
      <w:proofErr w:type="spellStart"/>
      <w:r w:rsidRPr="000A7F11">
        <w:rPr>
          <w:rFonts w:ascii="Times New Roman" w:hAnsi="Times New Roman" w:cs="Times New Roman"/>
          <w:sz w:val="20"/>
          <w:szCs w:val="20"/>
          <w:lang w:val="en-DE"/>
        </w:rPr>
        <w:t>virtutem</w:t>
      </w:r>
      <w:proofErr w:type="spellEnd"/>
      <w:r w:rsidRPr="000A7F11">
        <w:rPr>
          <w:rFonts w:ascii="Times New Roman" w:hAnsi="Times New Roman" w:cs="Times New Roman"/>
          <w:sz w:val="20"/>
          <w:szCs w:val="20"/>
          <w:lang w:val="en-DE"/>
        </w:rPr>
        <w:t xml:space="preserve"> di</w:t>
      </w:r>
      <w:r w:rsidRPr="000A7F11">
        <w:rPr>
          <w:rFonts w:ascii="Times New Roman" w:hAnsi="Times New Roman" w:cs="Times New Roman"/>
          <w:sz w:val="20"/>
          <w:szCs w:val="20"/>
          <w:lang w:val="en-GB"/>
        </w:rPr>
        <w:t>v</w:t>
      </w:r>
      <w:r w:rsidRPr="000A7F11">
        <w:rPr>
          <w:rFonts w:ascii="Times New Roman" w:hAnsi="Times New Roman" w:cs="Times New Roman"/>
          <w:sz w:val="20"/>
          <w:szCs w:val="20"/>
          <w:lang w:val="en-DE"/>
        </w:rPr>
        <w:t>in</w:t>
      </w:r>
      <w:r w:rsidRPr="000A7F11">
        <w:rPr>
          <w:rFonts w:ascii="Times New Roman" w:hAnsi="Times New Roman" w:cs="Times New Roman"/>
          <w:sz w:val="20"/>
          <w:szCs w:val="20"/>
          <w:lang w:val="en-GB"/>
        </w:rPr>
        <w:t>ae</w:t>
      </w:r>
      <w:r w:rsidRPr="000A7F11">
        <w:rPr>
          <w:rFonts w:ascii="Times New Roman" w:hAnsi="Times New Roman" w:cs="Times New Roman"/>
          <w:sz w:val="20"/>
          <w:szCs w:val="20"/>
          <w:lang w:val="en-DE"/>
        </w:rPr>
        <w:t xml:space="preserve"> </w:t>
      </w:r>
      <w:proofErr w:type="spellStart"/>
      <w:r w:rsidRPr="000A7F11">
        <w:rPr>
          <w:rFonts w:ascii="Times New Roman" w:hAnsi="Times New Roman" w:cs="Times New Roman"/>
          <w:sz w:val="20"/>
          <w:szCs w:val="20"/>
          <w:lang w:val="en-DE"/>
        </w:rPr>
        <w:t>intelligenti</w:t>
      </w:r>
      <w:proofErr w:type="spellEnd"/>
      <w:r w:rsidRPr="000A7F11">
        <w:rPr>
          <w:rFonts w:ascii="Times New Roman" w:hAnsi="Times New Roman" w:cs="Times New Roman"/>
          <w:sz w:val="20"/>
          <w:szCs w:val="20"/>
          <w:lang w:val="en-GB"/>
        </w:rPr>
        <w:t>ae …</w:t>
      </w:r>
      <w:r w:rsidR="005A6A69">
        <w:rPr>
          <w:rFonts w:ascii="Times New Roman" w:hAnsi="Times New Roman" w:cs="Times New Roman"/>
          <w:sz w:val="20"/>
          <w:szCs w:val="20"/>
          <w:lang w:val="en-GB"/>
        </w:rPr>
        <w:t>”</w:t>
      </w:r>
      <w:r w:rsidRPr="000A7F11">
        <w:rPr>
          <w:rFonts w:ascii="Times New Roman" w:hAnsi="Times New Roman" w:cs="Times New Roman"/>
          <w:sz w:val="20"/>
          <w:szCs w:val="20"/>
          <w:lang w:val="en-GB"/>
        </w:rPr>
        <w:t xml:space="preserve"> </w:t>
      </w:r>
    </w:p>
  </w:footnote>
  <w:footnote w:id="30">
    <w:p w14:paraId="6292EE65" w14:textId="0DE06AC5" w:rsidR="00641759" w:rsidRPr="000A7F11" w:rsidRDefault="00641759" w:rsidP="00641759">
      <w:pPr>
        <w:pStyle w:val="Funotentext"/>
        <w:spacing w:after="0" w:line="240" w:lineRule="auto"/>
        <w:jc w:val="both"/>
        <w:rPr>
          <w:rFonts w:ascii="Times New Roman" w:hAnsi="Times New Roman"/>
          <w:lang w:val="en-GB"/>
        </w:rPr>
      </w:pPr>
      <w:r w:rsidRPr="000A7F11">
        <w:rPr>
          <w:rStyle w:val="Funotenzeichen"/>
          <w:rFonts w:ascii="Times New Roman" w:hAnsi="Times New Roman"/>
        </w:rPr>
        <w:footnoteRef/>
      </w:r>
      <w:r w:rsidRPr="000A7F11">
        <w:rPr>
          <w:rFonts w:ascii="Times New Roman" w:hAnsi="Times New Roman"/>
        </w:rPr>
        <w:t xml:space="preserve"> </w:t>
      </w:r>
      <w:r w:rsidR="005A6A69">
        <w:rPr>
          <w:rFonts w:ascii="Times New Roman" w:hAnsi="Times New Roman"/>
          <w:lang w:val="en-GB"/>
        </w:rPr>
        <w:t>DIP</w:t>
      </w:r>
      <w:r w:rsidRPr="000A7F11">
        <w:rPr>
          <w:rFonts w:ascii="Times New Roman" w:hAnsi="Times New Roman"/>
          <w:lang w:val="en-GB"/>
        </w:rPr>
        <w:t xml:space="preserve">, fol. </w:t>
      </w:r>
      <w:r w:rsidR="005A6A69">
        <w:rPr>
          <w:rFonts w:ascii="Times New Roman" w:hAnsi="Times New Roman"/>
          <w:lang w:val="en-GB"/>
        </w:rPr>
        <w:t>148v</w:t>
      </w:r>
      <w:r w:rsidRPr="000A7F11">
        <w:rPr>
          <w:rFonts w:ascii="Times New Roman" w:hAnsi="Times New Roman"/>
          <w:lang w:val="en-GB"/>
        </w:rPr>
        <w:t>.</w:t>
      </w:r>
    </w:p>
  </w:footnote>
  <w:footnote w:id="31">
    <w:p w14:paraId="6172EA50" w14:textId="2F7582BF" w:rsidR="00436AD1" w:rsidRPr="000A7F11" w:rsidRDefault="00436AD1" w:rsidP="00EE4C94">
      <w:pPr>
        <w:pStyle w:val="Funotentext"/>
        <w:spacing w:after="0" w:line="240" w:lineRule="auto"/>
        <w:jc w:val="both"/>
        <w:rPr>
          <w:rFonts w:ascii="Times New Roman" w:hAnsi="Times New Roman"/>
          <w:lang w:val="en-GB"/>
        </w:rPr>
      </w:pPr>
      <w:r w:rsidRPr="000A7F11">
        <w:rPr>
          <w:rStyle w:val="Funotenzeichen"/>
          <w:rFonts w:ascii="Times New Roman" w:hAnsi="Times New Roman"/>
        </w:rPr>
        <w:footnoteRef/>
      </w:r>
      <w:r w:rsidRPr="000A7F11">
        <w:rPr>
          <w:rFonts w:ascii="Times New Roman" w:hAnsi="Times New Roman"/>
        </w:rPr>
        <w:t xml:space="preserve"> </w:t>
      </w:r>
      <w:r w:rsidR="00376F63" w:rsidRPr="000A7F11">
        <w:rPr>
          <w:rFonts w:ascii="Times New Roman" w:hAnsi="Times New Roman"/>
          <w:noProof/>
          <w:lang w:val="en-US"/>
        </w:rPr>
        <w:t>Taurellus</w:t>
      </w:r>
      <w:r w:rsidR="00A62AA5" w:rsidRPr="000A7F11">
        <w:rPr>
          <w:rFonts w:ascii="Times New Roman" w:hAnsi="Times New Roman"/>
          <w:noProof/>
          <w:lang w:val="en-US"/>
        </w:rPr>
        <w:t xml:space="preserve">, </w:t>
      </w:r>
      <w:r w:rsidR="00A62AA5" w:rsidRPr="000A7F11">
        <w:rPr>
          <w:rFonts w:ascii="Times New Roman" w:hAnsi="Times New Roman"/>
          <w:i/>
          <w:lang w:val="en-US"/>
        </w:rPr>
        <w:t>Alpes caesae</w:t>
      </w:r>
      <w:r w:rsidR="00376F63" w:rsidRPr="000A7F11">
        <w:rPr>
          <w:rFonts w:ascii="Times New Roman" w:hAnsi="Times New Roman"/>
          <w:noProof/>
          <w:lang w:val="en-US"/>
        </w:rPr>
        <w:t>,</w:t>
      </w:r>
      <w:r w:rsidRPr="000A7F11">
        <w:rPr>
          <w:rFonts w:ascii="Times New Roman" w:hAnsi="Times New Roman"/>
        </w:rPr>
        <w:t xml:space="preserve"> 26: “Cum </w:t>
      </w:r>
      <w:proofErr w:type="spellStart"/>
      <w:r w:rsidRPr="000A7F11">
        <w:rPr>
          <w:rFonts w:ascii="Times New Roman" w:hAnsi="Times New Roman"/>
        </w:rPr>
        <w:t>enim</w:t>
      </w:r>
      <w:proofErr w:type="spellEnd"/>
      <w:r w:rsidRPr="000A7F11">
        <w:rPr>
          <w:rFonts w:ascii="Times New Roman" w:hAnsi="Times New Roman"/>
        </w:rPr>
        <w:t xml:space="preserve"> </w:t>
      </w:r>
      <w:proofErr w:type="spellStart"/>
      <w:r w:rsidRPr="000A7F11">
        <w:rPr>
          <w:rFonts w:ascii="Times New Roman" w:hAnsi="Times New Roman"/>
        </w:rPr>
        <w:t>docuisset</w:t>
      </w:r>
      <w:proofErr w:type="spellEnd"/>
      <w:r w:rsidRPr="000A7F11">
        <w:rPr>
          <w:rFonts w:ascii="Times New Roman" w:hAnsi="Times New Roman"/>
        </w:rPr>
        <w:t xml:space="preserve"> </w:t>
      </w:r>
      <w:proofErr w:type="spellStart"/>
      <w:r w:rsidRPr="000A7F11">
        <w:rPr>
          <w:rFonts w:ascii="Times New Roman" w:hAnsi="Times New Roman"/>
        </w:rPr>
        <w:t>Aristoteles</w:t>
      </w:r>
      <w:proofErr w:type="spellEnd"/>
      <w:r w:rsidRPr="000A7F11">
        <w:rPr>
          <w:rFonts w:ascii="Times New Roman" w:hAnsi="Times New Roman"/>
        </w:rPr>
        <w:t xml:space="preserve"> </w:t>
      </w:r>
      <w:proofErr w:type="spellStart"/>
      <w:r w:rsidRPr="000A7F11">
        <w:rPr>
          <w:rFonts w:ascii="Times New Roman" w:hAnsi="Times New Roman"/>
        </w:rPr>
        <w:t>omnem</w:t>
      </w:r>
      <w:proofErr w:type="spellEnd"/>
      <w:r w:rsidRPr="000A7F11">
        <w:rPr>
          <w:rFonts w:ascii="Times New Roman" w:hAnsi="Times New Roman"/>
        </w:rPr>
        <w:t xml:space="preserve"> </w:t>
      </w:r>
      <w:proofErr w:type="spellStart"/>
      <w:r w:rsidRPr="000A7F11">
        <w:rPr>
          <w:rFonts w:ascii="Times New Roman" w:hAnsi="Times New Roman"/>
        </w:rPr>
        <w:t>rerum</w:t>
      </w:r>
      <w:proofErr w:type="spellEnd"/>
      <w:r w:rsidRPr="000A7F11">
        <w:rPr>
          <w:rFonts w:ascii="Times New Roman" w:hAnsi="Times New Roman"/>
        </w:rPr>
        <w:t xml:space="preserve"> </w:t>
      </w:r>
      <w:proofErr w:type="spellStart"/>
      <w:r w:rsidRPr="000A7F11">
        <w:rPr>
          <w:rFonts w:ascii="Times New Roman" w:hAnsi="Times New Roman"/>
        </w:rPr>
        <w:t>multitudinem</w:t>
      </w:r>
      <w:proofErr w:type="spellEnd"/>
      <w:r w:rsidRPr="000A7F11">
        <w:rPr>
          <w:rFonts w:ascii="Times New Roman" w:hAnsi="Times New Roman"/>
        </w:rPr>
        <w:t xml:space="preserve"> a </w:t>
      </w:r>
      <w:proofErr w:type="spellStart"/>
      <w:r w:rsidRPr="000A7F11">
        <w:rPr>
          <w:rFonts w:ascii="Times New Roman" w:hAnsi="Times New Roman"/>
        </w:rPr>
        <w:t>materia</w:t>
      </w:r>
      <w:proofErr w:type="spellEnd"/>
      <w:r w:rsidRPr="000A7F11">
        <w:rPr>
          <w:rFonts w:ascii="Times New Roman" w:hAnsi="Times New Roman"/>
        </w:rPr>
        <w:t xml:space="preserve"> </w:t>
      </w:r>
      <w:proofErr w:type="spellStart"/>
      <w:r w:rsidRPr="000A7F11">
        <w:rPr>
          <w:rFonts w:ascii="Times New Roman" w:hAnsi="Times New Roman"/>
        </w:rPr>
        <w:t>proficisci</w:t>
      </w:r>
      <w:proofErr w:type="spellEnd"/>
      <w:r w:rsidRPr="000A7F11">
        <w:rPr>
          <w:rFonts w:ascii="Times New Roman" w:hAnsi="Times New Roman"/>
        </w:rPr>
        <w:t xml:space="preserve">: magnum </w:t>
      </w:r>
      <w:proofErr w:type="spellStart"/>
      <w:r w:rsidRPr="000A7F11">
        <w:rPr>
          <w:rFonts w:ascii="Times New Roman" w:hAnsi="Times New Roman"/>
        </w:rPr>
        <w:t>hinc</w:t>
      </w:r>
      <w:proofErr w:type="spellEnd"/>
      <w:r w:rsidRPr="000A7F11">
        <w:rPr>
          <w:rFonts w:ascii="Times New Roman" w:hAnsi="Times New Roman"/>
        </w:rPr>
        <w:t xml:space="preserve"> </w:t>
      </w:r>
      <w:proofErr w:type="spellStart"/>
      <w:r w:rsidRPr="000A7F11">
        <w:rPr>
          <w:rFonts w:ascii="Times New Roman" w:hAnsi="Times New Roman"/>
        </w:rPr>
        <w:t>dogma</w:t>
      </w:r>
      <w:proofErr w:type="spellEnd"/>
      <w:r w:rsidRPr="000A7F11">
        <w:rPr>
          <w:rFonts w:ascii="Times New Roman" w:hAnsi="Times New Roman"/>
        </w:rPr>
        <w:t xml:space="preserve"> </w:t>
      </w:r>
      <w:proofErr w:type="spellStart"/>
      <w:r w:rsidRPr="000A7F11">
        <w:rPr>
          <w:rFonts w:ascii="Times New Roman" w:hAnsi="Times New Roman"/>
        </w:rPr>
        <w:t>Caesalpinus</w:t>
      </w:r>
      <w:proofErr w:type="spellEnd"/>
      <w:r w:rsidRPr="000A7F11">
        <w:rPr>
          <w:rFonts w:ascii="Times New Roman" w:hAnsi="Times New Roman"/>
        </w:rPr>
        <w:t xml:space="preserve"> </w:t>
      </w:r>
      <w:proofErr w:type="spellStart"/>
      <w:r w:rsidRPr="000A7F11">
        <w:rPr>
          <w:rFonts w:ascii="Times New Roman" w:hAnsi="Times New Roman"/>
        </w:rPr>
        <w:t>instituit</w:t>
      </w:r>
      <w:proofErr w:type="spellEnd"/>
      <w:r w:rsidRPr="000A7F11">
        <w:rPr>
          <w:rFonts w:ascii="Times New Roman" w:hAnsi="Times New Roman"/>
        </w:rPr>
        <w:t xml:space="preserve">: </w:t>
      </w:r>
      <w:proofErr w:type="spellStart"/>
      <w:r w:rsidRPr="000A7F11">
        <w:rPr>
          <w:rFonts w:ascii="Times New Roman" w:hAnsi="Times New Roman"/>
        </w:rPr>
        <w:t>unicam</w:t>
      </w:r>
      <w:proofErr w:type="spellEnd"/>
      <w:r w:rsidRPr="000A7F11">
        <w:rPr>
          <w:rFonts w:ascii="Times New Roman" w:hAnsi="Times New Roman"/>
        </w:rPr>
        <w:t xml:space="preserve"> </w:t>
      </w:r>
      <w:proofErr w:type="spellStart"/>
      <w:r w:rsidRPr="000A7F11">
        <w:rPr>
          <w:rFonts w:ascii="Times New Roman" w:hAnsi="Times New Roman"/>
        </w:rPr>
        <w:t>videlicet</w:t>
      </w:r>
      <w:proofErr w:type="spellEnd"/>
      <w:r w:rsidRPr="000A7F11">
        <w:rPr>
          <w:rFonts w:ascii="Times New Roman" w:hAnsi="Times New Roman"/>
        </w:rPr>
        <w:t xml:space="preserve"> esse </w:t>
      </w:r>
      <w:proofErr w:type="spellStart"/>
      <w:r w:rsidRPr="000A7F11">
        <w:rPr>
          <w:rFonts w:ascii="Times New Roman" w:hAnsi="Times New Roman"/>
        </w:rPr>
        <w:t>substantiam</w:t>
      </w:r>
      <w:proofErr w:type="spellEnd"/>
      <w:r w:rsidRPr="000A7F11">
        <w:rPr>
          <w:rFonts w:ascii="Times New Roman" w:hAnsi="Times New Roman"/>
        </w:rPr>
        <w:t xml:space="preserve"> </w:t>
      </w:r>
      <w:proofErr w:type="spellStart"/>
      <w:r w:rsidRPr="000A7F11">
        <w:rPr>
          <w:rFonts w:ascii="Times New Roman" w:hAnsi="Times New Roman"/>
        </w:rPr>
        <w:t>incorpoream</w:t>
      </w:r>
      <w:proofErr w:type="spellEnd"/>
      <w:r w:rsidRPr="000A7F11">
        <w:rPr>
          <w:rFonts w:ascii="Times New Roman" w:hAnsi="Times New Roman"/>
        </w:rPr>
        <w:t xml:space="preserve">. Ne </w:t>
      </w:r>
      <w:proofErr w:type="spellStart"/>
      <w:r w:rsidRPr="000A7F11">
        <w:rPr>
          <w:rFonts w:ascii="Times New Roman" w:hAnsi="Times New Roman"/>
        </w:rPr>
        <w:t>vero</w:t>
      </w:r>
      <w:proofErr w:type="spellEnd"/>
      <w:r w:rsidRPr="000A7F11">
        <w:rPr>
          <w:rFonts w:ascii="Times New Roman" w:hAnsi="Times New Roman"/>
        </w:rPr>
        <w:t xml:space="preserve"> </w:t>
      </w:r>
      <w:proofErr w:type="spellStart"/>
      <w:r w:rsidRPr="000A7F11">
        <w:rPr>
          <w:rFonts w:ascii="Times New Roman" w:hAnsi="Times New Roman"/>
        </w:rPr>
        <w:t>vel</w:t>
      </w:r>
      <w:proofErr w:type="spellEnd"/>
      <w:r w:rsidRPr="000A7F11">
        <w:rPr>
          <w:rFonts w:ascii="Times New Roman" w:hAnsi="Times New Roman"/>
        </w:rPr>
        <w:t xml:space="preserve"> </w:t>
      </w:r>
      <w:proofErr w:type="spellStart"/>
      <w:r w:rsidRPr="000A7F11">
        <w:rPr>
          <w:rFonts w:ascii="Times New Roman" w:hAnsi="Times New Roman"/>
        </w:rPr>
        <w:t>corporeas</w:t>
      </w:r>
      <w:proofErr w:type="spellEnd"/>
      <w:r w:rsidRPr="000A7F11">
        <w:rPr>
          <w:rFonts w:ascii="Times New Roman" w:hAnsi="Times New Roman"/>
        </w:rPr>
        <w:t xml:space="preserve"> </w:t>
      </w:r>
      <w:proofErr w:type="spellStart"/>
      <w:r w:rsidRPr="000A7F11">
        <w:rPr>
          <w:rFonts w:ascii="Times New Roman" w:hAnsi="Times New Roman"/>
        </w:rPr>
        <w:t>faceret</w:t>
      </w:r>
      <w:proofErr w:type="spellEnd"/>
      <w:r w:rsidRPr="000A7F11">
        <w:rPr>
          <w:rFonts w:ascii="Times New Roman" w:hAnsi="Times New Roman"/>
        </w:rPr>
        <w:t xml:space="preserve"> </w:t>
      </w:r>
      <w:proofErr w:type="gramStart"/>
      <w:r w:rsidRPr="000A7F11">
        <w:rPr>
          <w:rFonts w:ascii="Times New Roman" w:hAnsi="Times New Roman"/>
        </w:rPr>
        <w:t>animas:</w:t>
      </w:r>
      <w:proofErr w:type="gramEnd"/>
      <w:r w:rsidRPr="000A7F11">
        <w:rPr>
          <w:rFonts w:ascii="Times New Roman" w:hAnsi="Times New Roman"/>
        </w:rPr>
        <w:t xml:space="preserve"> </w:t>
      </w:r>
      <w:proofErr w:type="spellStart"/>
      <w:r w:rsidRPr="000A7F11">
        <w:rPr>
          <w:rFonts w:ascii="Times New Roman" w:hAnsi="Times New Roman"/>
        </w:rPr>
        <w:t>vel</w:t>
      </w:r>
      <w:proofErr w:type="spellEnd"/>
      <w:r w:rsidRPr="000A7F11">
        <w:rPr>
          <w:rFonts w:ascii="Times New Roman" w:hAnsi="Times New Roman"/>
        </w:rPr>
        <w:t xml:space="preserve"> </w:t>
      </w:r>
      <w:proofErr w:type="spellStart"/>
      <w:r w:rsidRPr="000A7F11">
        <w:rPr>
          <w:rFonts w:ascii="Times New Roman" w:hAnsi="Times New Roman"/>
        </w:rPr>
        <w:t>earum</w:t>
      </w:r>
      <w:proofErr w:type="spellEnd"/>
      <w:r w:rsidRPr="000A7F11">
        <w:rPr>
          <w:rFonts w:ascii="Times New Roman" w:hAnsi="Times New Roman"/>
        </w:rPr>
        <w:t xml:space="preserve"> </w:t>
      </w:r>
      <w:proofErr w:type="spellStart"/>
      <w:r w:rsidRPr="000A7F11">
        <w:rPr>
          <w:rFonts w:ascii="Times New Roman" w:hAnsi="Times New Roman"/>
        </w:rPr>
        <w:t>cogeretur</w:t>
      </w:r>
      <w:proofErr w:type="spellEnd"/>
      <w:r w:rsidRPr="000A7F11">
        <w:rPr>
          <w:rFonts w:ascii="Times New Roman" w:hAnsi="Times New Roman"/>
        </w:rPr>
        <w:t xml:space="preserve"> </w:t>
      </w:r>
      <w:proofErr w:type="spellStart"/>
      <w:r w:rsidRPr="000A7F11">
        <w:rPr>
          <w:rFonts w:ascii="Times New Roman" w:hAnsi="Times New Roman"/>
        </w:rPr>
        <w:t>admittere</w:t>
      </w:r>
      <w:proofErr w:type="spellEnd"/>
      <w:r w:rsidRPr="000A7F11">
        <w:rPr>
          <w:rFonts w:ascii="Times New Roman" w:hAnsi="Times New Roman"/>
        </w:rPr>
        <w:t xml:space="preserve"> </w:t>
      </w:r>
      <w:proofErr w:type="spellStart"/>
      <w:r w:rsidRPr="000A7F11">
        <w:rPr>
          <w:rFonts w:ascii="Times New Roman" w:hAnsi="Times New Roman"/>
        </w:rPr>
        <w:t>multitudine</w:t>
      </w:r>
      <w:proofErr w:type="spellEnd"/>
      <w:r w:rsidRPr="000A7F11">
        <w:rPr>
          <w:rFonts w:ascii="Times New Roman" w:hAnsi="Times New Roman"/>
        </w:rPr>
        <w:t xml:space="preserve">: has </w:t>
      </w:r>
      <w:proofErr w:type="spellStart"/>
      <w:r w:rsidRPr="000A7F11">
        <w:rPr>
          <w:rFonts w:ascii="Times New Roman" w:hAnsi="Times New Roman"/>
        </w:rPr>
        <w:t>unius</w:t>
      </w:r>
      <w:proofErr w:type="spellEnd"/>
      <w:r w:rsidRPr="000A7F11">
        <w:rPr>
          <w:rFonts w:ascii="Times New Roman" w:hAnsi="Times New Roman"/>
        </w:rPr>
        <w:t xml:space="preserve"> </w:t>
      </w:r>
      <w:proofErr w:type="spellStart"/>
      <w:r w:rsidRPr="000A7F11">
        <w:rPr>
          <w:rFonts w:ascii="Times New Roman" w:hAnsi="Times New Roman"/>
        </w:rPr>
        <w:t>illius</w:t>
      </w:r>
      <w:proofErr w:type="spellEnd"/>
      <w:r w:rsidRPr="000A7F11">
        <w:rPr>
          <w:rFonts w:ascii="Times New Roman" w:hAnsi="Times New Roman"/>
        </w:rPr>
        <w:t xml:space="preserve"> </w:t>
      </w:r>
      <w:proofErr w:type="spellStart"/>
      <w:r w:rsidRPr="000A7F11">
        <w:rPr>
          <w:rFonts w:ascii="Times New Roman" w:hAnsi="Times New Roman"/>
        </w:rPr>
        <w:t>incoporeae</w:t>
      </w:r>
      <w:proofErr w:type="spellEnd"/>
      <w:r w:rsidRPr="000A7F11">
        <w:rPr>
          <w:rFonts w:ascii="Times New Roman" w:hAnsi="Times New Roman"/>
        </w:rPr>
        <w:t xml:space="preserve"> </w:t>
      </w:r>
      <w:proofErr w:type="spellStart"/>
      <w:r w:rsidRPr="000A7F11">
        <w:rPr>
          <w:rFonts w:ascii="Times New Roman" w:hAnsi="Times New Roman"/>
        </w:rPr>
        <w:t>substantiae</w:t>
      </w:r>
      <w:proofErr w:type="spellEnd"/>
      <w:r w:rsidRPr="000A7F11">
        <w:rPr>
          <w:rFonts w:ascii="Times New Roman" w:hAnsi="Times New Roman"/>
        </w:rPr>
        <w:t xml:space="preserve"> partes </w:t>
      </w:r>
      <w:proofErr w:type="spellStart"/>
      <w:r w:rsidRPr="000A7F11">
        <w:rPr>
          <w:rFonts w:ascii="Times New Roman" w:hAnsi="Times New Roman"/>
        </w:rPr>
        <w:t>aliquas</w:t>
      </w:r>
      <w:proofErr w:type="spellEnd"/>
      <w:r w:rsidRPr="000A7F11">
        <w:rPr>
          <w:rFonts w:ascii="Times New Roman" w:hAnsi="Times New Roman"/>
        </w:rPr>
        <w:t xml:space="preserve"> esse </w:t>
      </w:r>
      <w:proofErr w:type="spellStart"/>
      <w:r w:rsidRPr="000A7F11">
        <w:rPr>
          <w:rFonts w:ascii="Times New Roman" w:hAnsi="Times New Roman"/>
        </w:rPr>
        <w:t>professus</w:t>
      </w:r>
      <w:proofErr w:type="spellEnd"/>
      <w:r w:rsidRPr="000A7F11">
        <w:rPr>
          <w:rFonts w:ascii="Times New Roman" w:hAnsi="Times New Roman"/>
        </w:rPr>
        <w:t xml:space="preserve"> est: </w:t>
      </w:r>
      <w:proofErr w:type="spellStart"/>
      <w:r w:rsidRPr="000A7F11">
        <w:rPr>
          <w:rFonts w:ascii="Times New Roman" w:hAnsi="Times New Roman"/>
        </w:rPr>
        <w:t>quae</w:t>
      </w:r>
      <w:proofErr w:type="spellEnd"/>
      <w:r w:rsidRPr="000A7F11">
        <w:rPr>
          <w:rFonts w:ascii="Times New Roman" w:hAnsi="Times New Roman"/>
        </w:rPr>
        <w:t xml:space="preserve"> pro </w:t>
      </w:r>
      <w:proofErr w:type="spellStart"/>
      <w:r w:rsidRPr="000A7F11">
        <w:rPr>
          <w:rFonts w:ascii="Times New Roman" w:hAnsi="Times New Roman"/>
        </w:rPr>
        <w:t>subiecta</w:t>
      </w:r>
      <w:proofErr w:type="spellEnd"/>
      <w:r w:rsidRPr="000A7F11">
        <w:rPr>
          <w:rFonts w:ascii="Times New Roman" w:hAnsi="Times New Roman"/>
        </w:rPr>
        <w:t xml:space="preserve"> </w:t>
      </w:r>
      <w:proofErr w:type="spellStart"/>
      <w:r w:rsidRPr="000A7F11">
        <w:rPr>
          <w:rFonts w:ascii="Times New Roman" w:hAnsi="Times New Roman"/>
        </w:rPr>
        <w:t>materia</w:t>
      </w:r>
      <w:proofErr w:type="spellEnd"/>
      <w:r w:rsidRPr="000A7F11">
        <w:rPr>
          <w:rFonts w:ascii="Times New Roman" w:hAnsi="Times New Roman"/>
        </w:rPr>
        <w:t xml:space="preserve"> multitudinis </w:t>
      </w:r>
      <w:proofErr w:type="spellStart"/>
      <w:r w:rsidRPr="000A7F11">
        <w:rPr>
          <w:rFonts w:ascii="Times New Roman" w:hAnsi="Times New Roman"/>
        </w:rPr>
        <w:t>subeant</w:t>
      </w:r>
      <w:proofErr w:type="spellEnd"/>
      <w:r w:rsidRPr="000A7F11">
        <w:rPr>
          <w:rFonts w:ascii="Times New Roman" w:hAnsi="Times New Roman"/>
        </w:rPr>
        <w:t xml:space="preserve"> </w:t>
      </w:r>
      <w:proofErr w:type="spellStart"/>
      <w:r w:rsidRPr="000A7F11">
        <w:rPr>
          <w:rFonts w:ascii="Times New Roman" w:hAnsi="Times New Roman"/>
        </w:rPr>
        <w:t>rationem</w:t>
      </w:r>
      <w:proofErr w:type="spellEnd"/>
      <w:r w:rsidRPr="000A7F11">
        <w:rPr>
          <w:rFonts w:ascii="Times New Roman" w:hAnsi="Times New Roman"/>
        </w:rPr>
        <w:t xml:space="preserve">.”  </w:t>
      </w:r>
    </w:p>
  </w:footnote>
  <w:footnote w:id="32">
    <w:p w14:paraId="47801DE8" w14:textId="25F9F191" w:rsidR="00921F9F" w:rsidRPr="000A7F11" w:rsidRDefault="00921F9F" w:rsidP="00EE4C94">
      <w:pPr>
        <w:spacing w:after="0" w:line="240" w:lineRule="auto"/>
        <w:jc w:val="both"/>
        <w:rPr>
          <w:rFonts w:ascii="Times New Roman" w:hAnsi="Times New Roman" w:cs="Times New Roman"/>
          <w:noProof/>
          <w:sz w:val="20"/>
          <w:szCs w:val="20"/>
          <w:lang w:val="en-US"/>
        </w:rPr>
      </w:pPr>
      <w:r w:rsidRPr="000A7F11">
        <w:rPr>
          <w:rStyle w:val="Funotenzeichen1"/>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en-US"/>
        </w:rPr>
        <w:t xml:space="preserve"> </w:t>
      </w:r>
      <w:r w:rsidR="0007129E" w:rsidRPr="000A7F11">
        <w:rPr>
          <w:rFonts w:ascii="Times New Roman" w:hAnsi="Times New Roman" w:cs="Times New Roman"/>
          <w:noProof/>
          <w:sz w:val="20"/>
          <w:szCs w:val="20"/>
          <w:lang w:val="en-US"/>
        </w:rPr>
        <w:t>QP</w:t>
      </w:r>
      <w:r w:rsidRPr="000A7F11">
        <w:rPr>
          <w:rFonts w:ascii="Times New Roman" w:hAnsi="Times New Roman" w:cs="Times New Roman"/>
          <w:noProof/>
          <w:sz w:val="20"/>
          <w:szCs w:val="20"/>
          <w:lang w:val="en-US"/>
        </w:rPr>
        <w:t xml:space="preserve">, fol. 9v: “alio modo quatenus ipsum esse diverso modo participant, ab uno quodam quae substantia est descendentia ….” </w:t>
      </w:r>
    </w:p>
  </w:footnote>
  <w:footnote w:id="33">
    <w:p w14:paraId="4365AE99" w14:textId="50711DDA" w:rsidR="00D068C0" w:rsidRPr="000A7F11" w:rsidRDefault="00D068C0" w:rsidP="00D068C0">
      <w:pPr>
        <w:pStyle w:val="Funotentext"/>
        <w:spacing w:after="0" w:line="240" w:lineRule="auto"/>
        <w:jc w:val="both"/>
        <w:rPr>
          <w:rFonts w:ascii="Times New Roman" w:hAnsi="Times New Roman"/>
          <w:lang w:val="en-GB"/>
        </w:rPr>
      </w:pPr>
      <w:r w:rsidRPr="000A7F11">
        <w:rPr>
          <w:rStyle w:val="Funotenzeichen"/>
          <w:rFonts w:ascii="Times New Roman" w:hAnsi="Times New Roman"/>
        </w:rPr>
        <w:footnoteRef/>
      </w:r>
      <w:r w:rsidRPr="000A7F11">
        <w:rPr>
          <w:rFonts w:ascii="Times New Roman" w:hAnsi="Times New Roman"/>
        </w:rPr>
        <w:t xml:space="preserve"> </w:t>
      </w:r>
      <w:r w:rsidR="005A6A69">
        <w:rPr>
          <w:rFonts w:ascii="Times New Roman" w:hAnsi="Times New Roman"/>
          <w:lang w:val="en-GB"/>
        </w:rPr>
        <w:t>QP</w:t>
      </w:r>
      <w:r w:rsidRPr="000A7F11">
        <w:rPr>
          <w:rFonts w:ascii="Times New Roman" w:hAnsi="Times New Roman"/>
          <w:lang w:val="en-GB"/>
        </w:rPr>
        <w:t xml:space="preserve">, fol. </w:t>
      </w:r>
      <w:r w:rsidR="003155DE">
        <w:rPr>
          <w:rFonts w:ascii="Times New Roman" w:hAnsi="Times New Roman"/>
          <w:lang w:val="en-GB"/>
        </w:rPr>
        <w:t>32v</w:t>
      </w:r>
      <w:r w:rsidRPr="000A7F11">
        <w:rPr>
          <w:rFonts w:ascii="Times New Roman" w:hAnsi="Times New Roman"/>
          <w:lang w:val="en-GB"/>
        </w:rPr>
        <w:t>.</w:t>
      </w:r>
    </w:p>
  </w:footnote>
  <w:footnote w:id="34">
    <w:p w14:paraId="0AAC1B36" w14:textId="3FC53746" w:rsidR="000505AA" w:rsidRPr="000A7F11" w:rsidRDefault="000505AA" w:rsidP="00390407">
      <w:pPr>
        <w:spacing w:after="0" w:line="240" w:lineRule="auto"/>
        <w:jc w:val="both"/>
        <w:rPr>
          <w:rFonts w:ascii="Times New Roman" w:hAnsi="Times New Roman" w:cs="Times New Roman"/>
          <w:sz w:val="20"/>
          <w:szCs w:val="20"/>
          <w:lang w:val="en-US"/>
        </w:rPr>
      </w:pPr>
      <w:r w:rsidRPr="000A7F11">
        <w:rPr>
          <w:rStyle w:val="Funotenzeichen"/>
          <w:rFonts w:ascii="Times New Roman" w:hAnsi="Times New Roman" w:cs="Times New Roman"/>
          <w:sz w:val="20"/>
          <w:szCs w:val="20"/>
          <w:lang w:val="en-US"/>
        </w:rPr>
        <w:footnoteRef/>
      </w:r>
      <w:r w:rsidRPr="000A7F11">
        <w:rPr>
          <w:rFonts w:ascii="Times New Roman" w:hAnsi="Times New Roman" w:cs="Times New Roman"/>
          <w:sz w:val="20"/>
          <w:szCs w:val="20"/>
          <w:lang w:val="en-US"/>
        </w:rPr>
        <w:t xml:space="preserve"> </w:t>
      </w:r>
      <w:r w:rsidR="0007129E" w:rsidRPr="000A7F11">
        <w:rPr>
          <w:rFonts w:ascii="Times New Roman" w:hAnsi="Times New Roman" w:cs="Times New Roman"/>
          <w:sz w:val="20"/>
          <w:szCs w:val="20"/>
          <w:lang w:val="en-US"/>
        </w:rPr>
        <w:t>QP</w:t>
      </w:r>
      <w:r w:rsidRPr="000A7F11">
        <w:rPr>
          <w:rFonts w:ascii="Times New Roman" w:hAnsi="Times New Roman" w:cs="Times New Roman"/>
          <w:sz w:val="20"/>
          <w:szCs w:val="20"/>
          <w:lang w:val="en-US"/>
        </w:rPr>
        <w:t xml:space="preserve">, fol. 35r: “Quoniam </w:t>
      </w:r>
      <w:proofErr w:type="spellStart"/>
      <w:r w:rsidRPr="000A7F11">
        <w:rPr>
          <w:rFonts w:ascii="Times New Roman" w:hAnsi="Times New Roman" w:cs="Times New Roman"/>
          <w:sz w:val="20"/>
          <w:szCs w:val="20"/>
          <w:lang w:val="en-US"/>
        </w:rPr>
        <w:t>vero</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huiusmodi</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intellectio</w:t>
      </w:r>
      <w:proofErr w:type="spellEnd"/>
      <w:r w:rsidRPr="000A7F11">
        <w:rPr>
          <w:rFonts w:ascii="Times New Roman" w:hAnsi="Times New Roman" w:cs="Times New Roman"/>
          <w:sz w:val="20"/>
          <w:szCs w:val="20"/>
          <w:lang w:val="en-US"/>
        </w:rPr>
        <w:t xml:space="preserve"> substantia est, idem </w:t>
      </w:r>
      <w:proofErr w:type="spellStart"/>
      <w:r w:rsidRPr="000A7F11">
        <w:rPr>
          <w:rFonts w:ascii="Times New Roman" w:hAnsi="Times New Roman" w:cs="Times New Roman"/>
          <w:sz w:val="20"/>
          <w:szCs w:val="20"/>
          <w:lang w:val="en-US"/>
        </w:rPr>
        <w:t>enim</w:t>
      </w:r>
      <w:proofErr w:type="spellEnd"/>
      <w:r w:rsidRPr="000A7F11">
        <w:rPr>
          <w:rFonts w:ascii="Times New Roman" w:hAnsi="Times New Roman" w:cs="Times New Roman"/>
          <w:sz w:val="20"/>
          <w:szCs w:val="20"/>
          <w:lang w:val="en-US"/>
        </w:rPr>
        <w:t xml:space="preserve"> cum </w:t>
      </w:r>
      <w:proofErr w:type="spellStart"/>
      <w:r w:rsidRPr="000A7F11">
        <w:rPr>
          <w:rFonts w:ascii="Times New Roman" w:hAnsi="Times New Roman" w:cs="Times New Roman"/>
          <w:sz w:val="20"/>
          <w:szCs w:val="20"/>
          <w:lang w:val="en-US"/>
        </w:rPr>
        <w:t>intelligibili</w:t>
      </w:r>
      <w:proofErr w:type="spellEnd"/>
      <w:r w:rsidRPr="000A7F11">
        <w:rPr>
          <w:rFonts w:ascii="Times New Roman" w:hAnsi="Times New Roman" w:cs="Times New Roman"/>
          <w:sz w:val="20"/>
          <w:szCs w:val="20"/>
          <w:lang w:val="en-US"/>
        </w:rPr>
        <w:t xml:space="preserve">, &amp; est </w:t>
      </w:r>
      <w:proofErr w:type="spellStart"/>
      <w:r w:rsidRPr="000A7F11">
        <w:rPr>
          <w:rFonts w:ascii="Times New Roman" w:hAnsi="Times New Roman" w:cs="Times New Roman"/>
          <w:sz w:val="20"/>
          <w:szCs w:val="20"/>
          <w:lang w:val="en-US"/>
        </w:rPr>
        <w:t>intellectionis</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intellectio</w:t>
      </w:r>
      <w:proofErr w:type="spellEnd"/>
      <w:r w:rsidR="00390407" w:rsidRPr="000A7F11">
        <w:rPr>
          <w:rFonts w:ascii="Times New Roman" w:hAnsi="Times New Roman" w:cs="Times New Roman"/>
          <w:sz w:val="20"/>
          <w:szCs w:val="20"/>
          <w:lang w:val="en-US"/>
        </w:rPr>
        <w:t>”</w:t>
      </w:r>
      <w:r w:rsidRPr="000A7F11">
        <w:rPr>
          <w:rFonts w:ascii="Times New Roman" w:hAnsi="Times New Roman" w:cs="Times New Roman"/>
          <w:sz w:val="20"/>
          <w:szCs w:val="20"/>
          <w:lang w:val="en-US"/>
        </w:rPr>
        <w:t xml:space="preserve"> </w:t>
      </w:r>
      <w:r w:rsidR="00390407" w:rsidRPr="000A7F11">
        <w:rPr>
          <w:rFonts w:ascii="Times New Roman" w:hAnsi="Times New Roman" w:cs="Times New Roman"/>
          <w:sz w:val="20"/>
          <w:szCs w:val="20"/>
          <w:lang w:val="en-US"/>
        </w:rPr>
        <w:t xml:space="preserve">See </w:t>
      </w:r>
      <w:r w:rsidRPr="000A7F11">
        <w:rPr>
          <w:rFonts w:ascii="Times New Roman" w:hAnsi="Times New Roman" w:cs="Times New Roman"/>
          <w:sz w:val="20"/>
          <w:szCs w:val="20"/>
          <w:lang w:val="en-US"/>
        </w:rPr>
        <w:t xml:space="preserve">Aristoteles, </w:t>
      </w:r>
      <w:r w:rsidRPr="000A7F11">
        <w:rPr>
          <w:rFonts w:ascii="Times New Roman" w:hAnsi="Times New Roman" w:cs="Times New Roman"/>
          <w:i/>
          <w:iCs/>
          <w:sz w:val="20"/>
          <w:szCs w:val="20"/>
          <w:lang w:val="en-US"/>
        </w:rPr>
        <w:t>Met.</w:t>
      </w:r>
      <w:r w:rsidRPr="000A7F11">
        <w:rPr>
          <w:rFonts w:ascii="Times New Roman" w:hAnsi="Times New Roman" w:cs="Times New Roman"/>
          <w:sz w:val="20"/>
          <w:szCs w:val="20"/>
          <w:lang w:val="en-US"/>
        </w:rPr>
        <w:t>, 12.9.4, 1074b32–34.</w:t>
      </w:r>
    </w:p>
  </w:footnote>
  <w:footnote w:id="35">
    <w:p w14:paraId="079C92C1" w14:textId="1B347DA2" w:rsidR="000505AA" w:rsidRPr="000A7F11" w:rsidRDefault="000505AA" w:rsidP="00EE4C94">
      <w:pPr>
        <w:pStyle w:val="Funotentext"/>
        <w:spacing w:after="0" w:line="240" w:lineRule="auto"/>
        <w:jc w:val="both"/>
        <w:rPr>
          <w:rFonts w:ascii="Times New Roman" w:hAnsi="Times New Roman"/>
          <w:lang w:val="en-US"/>
        </w:rPr>
      </w:pPr>
      <w:r w:rsidRPr="000A7F11">
        <w:rPr>
          <w:rStyle w:val="Funotenzeichen"/>
          <w:rFonts w:ascii="Times New Roman" w:hAnsi="Times New Roman"/>
          <w:lang w:val="en-US"/>
        </w:rPr>
        <w:footnoteRef/>
      </w:r>
      <w:r w:rsidRPr="000A7F11">
        <w:rPr>
          <w:rFonts w:ascii="Times New Roman" w:hAnsi="Times New Roman"/>
          <w:lang w:val="en-US"/>
        </w:rPr>
        <w:t xml:space="preserve"> </w:t>
      </w:r>
      <w:r w:rsidR="0007129E" w:rsidRPr="000A7F11">
        <w:rPr>
          <w:rFonts w:ascii="Times New Roman" w:hAnsi="Times New Roman"/>
          <w:lang w:val="en-US"/>
        </w:rPr>
        <w:t>QP</w:t>
      </w:r>
      <w:r w:rsidR="00346355" w:rsidRPr="000A7F11">
        <w:rPr>
          <w:rFonts w:ascii="Times New Roman" w:hAnsi="Times New Roman"/>
          <w:lang w:val="en-US"/>
        </w:rPr>
        <w:t>, fol. 35r.</w:t>
      </w:r>
    </w:p>
  </w:footnote>
  <w:footnote w:id="36">
    <w:p w14:paraId="1CB6A911" w14:textId="5376E6F2" w:rsidR="000505AA" w:rsidRPr="000A7F11" w:rsidRDefault="000505AA" w:rsidP="00EE4C94">
      <w:pPr>
        <w:spacing w:after="0" w:line="240" w:lineRule="auto"/>
        <w:jc w:val="both"/>
        <w:rPr>
          <w:rFonts w:ascii="Times New Roman" w:hAnsi="Times New Roman" w:cs="Times New Roman"/>
          <w:noProof/>
          <w:sz w:val="20"/>
          <w:szCs w:val="20"/>
          <w:lang w:val="fr-FR"/>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fr-FR"/>
        </w:rPr>
        <w:t xml:space="preserve"> </w:t>
      </w:r>
      <w:r w:rsidR="0007129E" w:rsidRPr="000A7F11">
        <w:rPr>
          <w:rFonts w:ascii="Times New Roman" w:hAnsi="Times New Roman" w:cs="Times New Roman"/>
          <w:sz w:val="20"/>
          <w:szCs w:val="20"/>
          <w:lang w:val="en-US"/>
        </w:rPr>
        <w:t>QP</w:t>
      </w:r>
      <w:r w:rsidRPr="000A7F11">
        <w:rPr>
          <w:rFonts w:ascii="Times New Roman" w:hAnsi="Times New Roman" w:cs="Times New Roman"/>
          <w:noProof/>
          <w:sz w:val="20"/>
          <w:szCs w:val="20"/>
          <w:lang w:val="fr-FR"/>
        </w:rPr>
        <w:t>, fol. 35v: “Quatenus enim perfectissimum ens est, caeteris esse distribuit &amp; perficit omnia: quatenus autem intellectio est, perfectionis desiderium rebus indit.”</w:t>
      </w:r>
    </w:p>
  </w:footnote>
  <w:footnote w:id="37">
    <w:p w14:paraId="6931B4D9" w14:textId="32F60013" w:rsidR="00436AD1" w:rsidRPr="000A7F11" w:rsidRDefault="00436AD1" w:rsidP="00EE4C94">
      <w:pPr>
        <w:spacing w:after="0" w:line="240" w:lineRule="auto"/>
        <w:jc w:val="both"/>
        <w:rPr>
          <w:rFonts w:ascii="Times New Roman" w:hAnsi="Times New Roman" w:cs="Times New Roman"/>
          <w:noProof/>
          <w:sz w:val="20"/>
          <w:szCs w:val="20"/>
          <w:lang w:val="it-IT"/>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it-IT"/>
        </w:rPr>
        <w:t xml:space="preserve"> </w:t>
      </w:r>
      <w:r w:rsidR="0007129E" w:rsidRPr="000A7F11">
        <w:rPr>
          <w:rFonts w:ascii="Times New Roman" w:hAnsi="Times New Roman" w:cs="Times New Roman"/>
          <w:sz w:val="20"/>
          <w:szCs w:val="20"/>
          <w:lang w:val="en-US"/>
        </w:rPr>
        <w:t>QP</w:t>
      </w:r>
      <w:r w:rsidRPr="000A7F11">
        <w:rPr>
          <w:rFonts w:ascii="Times New Roman" w:hAnsi="Times New Roman" w:cs="Times New Roman"/>
          <w:noProof/>
          <w:sz w:val="20"/>
          <w:szCs w:val="20"/>
          <w:lang w:val="it-IT"/>
        </w:rPr>
        <w:t>, fol. 32v: “Speculativus … intellectus substantia existens per se, non alterius gratia appetibilis, ea quae apta nata sunt appetere, perficit, non agendo quippiam, aut introducendo in materia aliquid …; sed per sui praesentiam educendo ex potentia materiae formam ad quam apta nata est.”</w:t>
      </w:r>
    </w:p>
  </w:footnote>
  <w:footnote w:id="38">
    <w:p w14:paraId="1644B95A" w14:textId="663DEB62" w:rsidR="00435A8C" w:rsidRPr="000A7F11" w:rsidRDefault="00435A8C" w:rsidP="00435A8C">
      <w:pPr>
        <w:spacing w:after="0" w:line="240" w:lineRule="auto"/>
        <w:jc w:val="both"/>
        <w:rPr>
          <w:rFonts w:ascii="Times New Roman" w:hAnsi="Times New Roman" w:cs="Times New Roman"/>
          <w:noProof/>
          <w:sz w:val="20"/>
          <w:szCs w:val="20"/>
          <w:lang w:val="fr-FR"/>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fr-FR"/>
        </w:rPr>
        <w:t xml:space="preserve"> </w:t>
      </w:r>
      <w:r w:rsidR="0007129E" w:rsidRPr="000A7F11">
        <w:rPr>
          <w:rFonts w:ascii="Times New Roman" w:hAnsi="Times New Roman" w:cs="Times New Roman"/>
          <w:sz w:val="20"/>
          <w:szCs w:val="20"/>
          <w:lang w:val="en-US"/>
        </w:rPr>
        <w:t>QP</w:t>
      </w:r>
      <w:r w:rsidRPr="000A7F11">
        <w:rPr>
          <w:rFonts w:ascii="Times New Roman" w:hAnsi="Times New Roman" w:cs="Times New Roman"/>
          <w:noProof/>
          <w:sz w:val="20"/>
          <w:szCs w:val="20"/>
          <w:lang w:val="fr-FR"/>
        </w:rPr>
        <w:t>, fol. 22r</w:t>
      </w:r>
      <w:r w:rsidRPr="000A7F11">
        <w:rPr>
          <w:rFonts w:ascii="Times New Roman" w:hAnsi="Times New Roman" w:cs="Times New Roman"/>
          <w:sz w:val="20"/>
          <w:szCs w:val="20"/>
        </w:rPr>
        <w:t>–</w:t>
      </w:r>
      <w:r w:rsidRPr="000A7F11">
        <w:rPr>
          <w:rFonts w:ascii="Times New Roman" w:hAnsi="Times New Roman" w:cs="Times New Roman"/>
          <w:noProof/>
          <w:sz w:val="20"/>
          <w:szCs w:val="20"/>
          <w:lang w:val="fr-FR"/>
        </w:rPr>
        <w:t>v: “Elementa separata … actu non continent divinum hoc, sed potentia solum: in mixtione autem etiam actu: idcirco &amp; actu sunt substantiae.”</w:t>
      </w:r>
    </w:p>
  </w:footnote>
  <w:footnote w:id="39">
    <w:p w14:paraId="1481946F" w14:textId="2E914881" w:rsidR="00495A97" w:rsidRPr="000A7F11" w:rsidRDefault="00495A97" w:rsidP="00486098">
      <w:pPr>
        <w:pStyle w:val="Funotentext"/>
        <w:spacing w:after="0" w:line="240" w:lineRule="auto"/>
        <w:jc w:val="both"/>
        <w:rPr>
          <w:rFonts w:ascii="Times New Roman" w:hAnsi="Times New Roman"/>
          <w:lang w:val="en-GB"/>
        </w:rPr>
      </w:pPr>
      <w:r w:rsidRPr="000A7F11">
        <w:rPr>
          <w:rStyle w:val="Funotenzeichen"/>
          <w:rFonts w:ascii="Times New Roman" w:hAnsi="Times New Roman"/>
        </w:rPr>
        <w:footnoteRef/>
      </w:r>
      <w:r w:rsidRPr="000A7F11">
        <w:rPr>
          <w:rFonts w:ascii="Times New Roman" w:hAnsi="Times New Roman"/>
        </w:rPr>
        <w:t xml:space="preserve"> </w:t>
      </w:r>
      <w:r w:rsidRPr="000A7F11">
        <w:rPr>
          <w:rFonts w:ascii="Times New Roman" w:hAnsi="Times New Roman"/>
          <w:lang w:val="en-GB"/>
        </w:rPr>
        <w:t xml:space="preserve">On early modern theories of </w:t>
      </w:r>
      <w:proofErr w:type="spellStart"/>
      <w:r w:rsidRPr="000A7F11">
        <w:rPr>
          <w:rFonts w:ascii="Times New Roman" w:hAnsi="Times New Roman"/>
          <w:lang w:val="en-GB"/>
        </w:rPr>
        <w:t>e</w:t>
      </w:r>
      <w:r w:rsidRPr="000A7F11">
        <w:rPr>
          <w:rFonts w:ascii="Times New Roman" w:hAnsi="Times New Roman"/>
          <w:i/>
          <w:iCs/>
          <w:lang w:val="en-GB"/>
        </w:rPr>
        <w:t>ductio</w:t>
      </w:r>
      <w:proofErr w:type="spellEnd"/>
      <w:r w:rsidRPr="000A7F11">
        <w:rPr>
          <w:rFonts w:ascii="Times New Roman" w:hAnsi="Times New Roman"/>
          <w:lang w:val="en-GB"/>
        </w:rPr>
        <w:t>, see Blank</w:t>
      </w:r>
      <w:r w:rsidR="0046041A" w:rsidRPr="000A7F11">
        <w:rPr>
          <w:rFonts w:ascii="Times New Roman" w:hAnsi="Times New Roman"/>
          <w:lang w:val="en-GB"/>
        </w:rPr>
        <w:t>,</w:t>
      </w:r>
      <w:r w:rsidR="0046041A" w:rsidRPr="000A7F11">
        <w:rPr>
          <w:rStyle w:val="Hyperlink"/>
          <w:rFonts w:ascii="Times New Roman" w:hAnsi="Times New Roman"/>
          <w:color w:val="auto"/>
          <w:u w:val="none"/>
          <w:lang w:val="en-US"/>
        </w:rPr>
        <w:t xml:space="preserve"> </w:t>
      </w:r>
      <w:r w:rsidR="0046041A" w:rsidRPr="000A7F11">
        <w:rPr>
          <w:rFonts w:ascii="Times New Roman" w:hAnsi="Times New Roman"/>
          <w:iCs/>
          <w:lang w:val="en-US"/>
        </w:rPr>
        <w:t>“The Question of Emergence in Protestant Natural Philosophy”</w:t>
      </w:r>
      <w:r w:rsidR="00D81B3F" w:rsidRPr="000A7F11">
        <w:rPr>
          <w:rFonts w:ascii="Times New Roman" w:hAnsi="Times New Roman"/>
          <w:lang w:val="en-GB"/>
        </w:rPr>
        <w:t>; Blank</w:t>
      </w:r>
      <w:r w:rsidR="0046041A" w:rsidRPr="000A7F11">
        <w:rPr>
          <w:rFonts w:ascii="Times New Roman" w:hAnsi="Times New Roman"/>
          <w:lang w:val="en-GB"/>
        </w:rPr>
        <w:t xml:space="preserve">, </w:t>
      </w:r>
      <w:r w:rsidR="0046041A" w:rsidRPr="000A7F11">
        <w:rPr>
          <w:rFonts w:ascii="Times New Roman" w:hAnsi="Times New Roman"/>
          <w:iCs/>
          <w:lang w:val="en-US"/>
        </w:rPr>
        <w:t>“Sixteenth-Century Pharmacology and the Controversy between Reductionism and Emergentism”</w:t>
      </w:r>
      <w:r w:rsidR="00D81B3F" w:rsidRPr="000A7F11">
        <w:rPr>
          <w:rFonts w:ascii="Times New Roman" w:hAnsi="Times New Roman"/>
          <w:lang w:val="en-GB"/>
        </w:rPr>
        <w:t>; Blank</w:t>
      </w:r>
      <w:r w:rsidR="0046041A" w:rsidRPr="000A7F11">
        <w:rPr>
          <w:rFonts w:ascii="Times New Roman" w:hAnsi="Times New Roman"/>
          <w:lang w:val="en-GB"/>
        </w:rPr>
        <w:t xml:space="preserve">, </w:t>
      </w:r>
      <w:r w:rsidR="0046041A" w:rsidRPr="000A7F11">
        <w:rPr>
          <w:rFonts w:ascii="Times New Roman" w:hAnsi="Times New Roman"/>
          <w:iCs/>
          <w:lang w:val="en-US"/>
        </w:rPr>
        <w:t>“Instrumental Causes and the Natural Origin of Souls in Antonio Ponce de Santacruz’s Theory of Animal Generation.”</w:t>
      </w:r>
      <w:r w:rsidR="00D81B3F" w:rsidRPr="000A7F11">
        <w:rPr>
          <w:rFonts w:ascii="Times New Roman" w:hAnsi="Times New Roman"/>
          <w:lang w:val="en-GB"/>
        </w:rPr>
        <w:t xml:space="preserve"> </w:t>
      </w:r>
    </w:p>
  </w:footnote>
  <w:footnote w:id="40">
    <w:p w14:paraId="4AE0E5FD" w14:textId="5E06B7E9" w:rsidR="00FB3246" w:rsidRPr="000A7F11" w:rsidRDefault="00FB3246" w:rsidP="00FB3246">
      <w:pPr>
        <w:pStyle w:val="Funotentext"/>
        <w:spacing w:after="0" w:line="240" w:lineRule="auto"/>
        <w:jc w:val="both"/>
        <w:rPr>
          <w:rFonts w:ascii="Times New Roman" w:hAnsi="Times New Roman"/>
          <w:lang w:val="en-GB"/>
        </w:rPr>
      </w:pPr>
      <w:r w:rsidRPr="000A7F11">
        <w:rPr>
          <w:rStyle w:val="Funotenzeichen"/>
          <w:rFonts w:ascii="Times New Roman" w:hAnsi="Times New Roman"/>
        </w:rPr>
        <w:footnoteRef/>
      </w:r>
      <w:r w:rsidRPr="000A7F11">
        <w:rPr>
          <w:rFonts w:ascii="Times New Roman" w:hAnsi="Times New Roman"/>
        </w:rPr>
        <w:t xml:space="preserve"> </w:t>
      </w:r>
      <w:r w:rsidR="0007129E" w:rsidRPr="000A7F11">
        <w:rPr>
          <w:rFonts w:ascii="Times New Roman" w:hAnsi="Times New Roman"/>
          <w:lang w:val="en-US"/>
        </w:rPr>
        <w:t>QP</w:t>
      </w:r>
      <w:r w:rsidRPr="000A7F11">
        <w:rPr>
          <w:rFonts w:ascii="Times New Roman" w:hAnsi="Times New Roman"/>
        </w:rPr>
        <w:t>, fol. 35v–36r: “</w:t>
      </w:r>
      <w:proofErr w:type="spellStart"/>
      <w:r w:rsidRPr="000A7F11">
        <w:rPr>
          <w:rFonts w:ascii="Times New Roman" w:hAnsi="Times New Roman"/>
        </w:rPr>
        <w:t>Patet</w:t>
      </w:r>
      <w:proofErr w:type="spellEnd"/>
      <w:r w:rsidRPr="000A7F11">
        <w:rPr>
          <w:rFonts w:ascii="Times New Roman" w:hAnsi="Times New Roman"/>
        </w:rPr>
        <w:t xml:space="preserve"> </w:t>
      </w:r>
      <w:proofErr w:type="spellStart"/>
      <w:r w:rsidRPr="000A7F11">
        <w:rPr>
          <w:rFonts w:ascii="Times New Roman" w:hAnsi="Times New Roman"/>
        </w:rPr>
        <w:t>igitur</w:t>
      </w:r>
      <w:proofErr w:type="spellEnd"/>
      <w:r w:rsidRPr="000A7F11">
        <w:rPr>
          <w:rFonts w:ascii="Times New Roman" w:hAnsi="Times New Roman"/>
        </w:rPr>
        <w:t xml:space="preserve"> ex </w:t>
      </w:r>
      <w:proofErr w:type="spellStart"/>
      <w:r w:rsidRPr="000A7F11">
        <w:rPr>
          <w:rFonts w:ascii="Times New Roman" w:hAnsi="Times New Roman"/>
        </w:rPr>
        <w:t>dictis</w:t>
      </w:r>
      <w:proofErr w:type="spellEnd"/>
      <w:r w:rsidRPr="000A7F11">
        <w:rPr>
          <w:rFonts w:ascii="Times New Roman" w:hAnsi="Times New Roman"/>
        </w:rPr>
        <w:t xml:space="preserve"> quo </w:t>
      </w:r>
      <w:proofErr w:type="spellStart"/>
      <w:r w:rsidRPr="000A7F11">
        <w:rPr>
          <w:rFonts w:ascii="Times New Roman" w:hAnsi="Times New Roman"/>
        </w:rPr>
        <w:t>pacto</w:t>
      </w:r>
      <w:proofErr w:type="spellEnd"/>
      <w:r w:rsidRPr="000A7F11">
        <w:rPr>
          <w:rFonts w:ascii="Times New Roman" w:hAnsi="Times New Roman"/>
        </w:rPr>
        <w:t xml:space="preserve"> </w:t>
      </w:r>
      <w:proofErr w:type="spellStart"/>
      <w:r w:rsidRPr="000A7F11">
        <w:rPr>
          <w:rFonts w:ascii="Times New Roman" w:hAnsi="Times New Roman"/>
        </w:rPr>
        <w:t>unica</w:t>
      </w:r>
      <w:proofErr w:type="spellEnd"/>
      <w:r w:rsidRPr="000A7F11">
        <w:rPr>
          <w:rFonts w:ascii="Times New Roman" w:hAnsi="Times New Roman"/>
        </w:rPr>
        <w:t xml:space="preserve"> </w:t>
      </w:r>
      <w:proofErr w:type="spellStart"/>
      <w:r w:rsidRPr="000A7F11">
        <w:rPr>
          <w:rFonts w:ascii="Times New Roman" w:hAnsi="Times New Roman"/>
        </w:rPr>
        <w:t>intelligentia</w:t>
      </w:r>
      <w:proofErr w:type="spellEnd"/>
      <w:r w:rsidRPr="000A7F11">
        <w:rPr>
          <w:rFonts w:ascii="Times New Roman" w:hAnsi="Times New Roman"/>
        </w:rPr>
        <w:t xml:space="preserve"> omnium </w:t>
      </w:r>
      <w:proofErr w:type="spellStart"/>
      <w:r w:rsidRPr="000A7F11">
        <w:rPr>
          <w:rFonts w:ascii="Times New Roman" w:hAnsi="Times New Roman"/>
        </w:rPr>
        <w:t>rerum</w:t>
      </w:r>
      <w:proofErr w:type="spellEnd"/>
      <w:r w:rsidRPr="000A7F11">
        <w:rPr>
          <w:rFonts w:ascii="Times New Roman" w:hAnsi="Times New Roman"/>
        </w:rPr>
        <w:t xml:space="preserve"> </w:t>
      </w:r>
      <w:proofErr w:type="spellStart"/>
      <w:r w:rsidRPr="000A7F11">
        <w:rPr>
          <w:rFonts w:ascii="Times New Roman" w:hAnsi="Times New Roman"/>
        </w:rPr>
        <w:t>intelligentias</w:t>
      </w:r>
      <w:proofErr w:type="spellEnd"/>
      <w:r w:rsidRPr="000A7F11">
        <w:rPr>
          <w:rFonts w:ascii="Times New Roman" w:hAnsi="Times New Roman"/>
        </w:rPr>
        <w:t xml:space="preserve"> </w:t>
      </w:r>
      <w:proofErr w:type="spellStart"/>
      <w:r w:rsidRPr="000A7F11">
        <w:rPr>
          <w:rFonts w:ascii="Times New Roman" w:hAnsi="Times New Roman"/>
        </w:rPr>
        <w:t>contineat</w:t>
      </w:r>
      <w:proofErr w:type="spellEnd"/>
      <w:r w:rsidRPr="000A7F11">
        <w:rPr>
          <w:rFonts w:ascii="Times New Roman" w:hAnsi="Times New Roman"/>
        </w:rPr>
        <w:t xml:space="preserve">, est </w:t>
      </w:r>
      <w:proofErr w:type="spellStart"/>
      <w:r w:rsidRPr="000A7F11">
        <w:rPr>
          <w:rFonts w:ascii="Times New Roman" w:hAnsi="Times New Roman"/>
        </w:rPr>
        <w:t>enim</w:t>
      </w:r>
      <w:proofErr w:type="spellEnd"/>
      <w:r w:rsidRPr="000A7F11">
        <w:rPr>
          <w:rFonts w:ascii="Times New Roman" w:hAnsi="Times New Roman"/>
        </w:rPr>
        <w:t xml:space="preserve"> </w:t>
      </w:r>
      <w:proofErr w:type="spellStart"/>
      <w:r w:rsidRPr="000A7F11">
        <w:rPr>
          <w:rFonts w:ascii="Times New Roman" w:hAnsi="Times New Roman"/>
        </w:rPr>
        <w:t>tanquam</w:t>
      </w:r>
      <w:proofErr w:type="spellEnd"/>
      <w:r w:rsidRPr="000A7F11">
        <w:rPr>
          <w:rFonts w:ascii="Times New Roman" w:hAnsi="Times New Roman"/>
        </w:rPr>
        <w:t xml:space="preserve"> mensura omnium. </w:t>
      </w:r>
      <w:proofErr w:type="spellStart"/>
      <w:r w:rsidRPr="000A7F11">
        <w:rPr>
          <w:rFonts w:ascii="Times New Roman" w:hAnsi="Times New Roman"/>
        </w:rPr>
        <w:t>Quemadmodum</w:t>
      </w:r>
      <w:proofErr w:type="spellEnd"/>
      <w:r w:rsidRPr="000A7F11">
        <w:rPr>
          <w:rFonts w:ascii="Times New Roman" w:hAnsi="Times New Roman"/>
        </w:rPr>
        <w:t xml:space="preserve"> </w:t>
      </w:r>
      <w:proofErr w:type="spellStart"/>
      <w:r w:rsidRPr="000A7F11">
        <w:rPr>
          <w:rFonts w:ascii="Times New Roman" w:hAnsi="Times New Roman"/>
        </w:rPr>
        <w:t>autem</w:t>
      </w:r>
      <w:proofErr w:type="spellEnd"/>
      <w:r w:rsidRPr="000A7F11">
        <w:rPr>
          <w:rFonts w:ascii="Times New Roman" w:hAnsi="Times New Roman"/>
        </w:rPr>
        <w:t xml:space="preserve"> se </w:t>
      </w:r>
      <w:proofErr w:type="spellStart"/>
      <w:r w:rsidRPr="000A7F11">
        <w:rPr>
          <w:rFonts w:ascii="Times New Roman" w:hAnsi="Times New Roman"/>
        </w:rPr>
        <w:t>habet</w:t>
      </w:r>
      <w:proofErr w:type="spellEnd"/>
      <w:r w:rsidRPr="000A7F11">
        <w:rPr>
          <w:rFonts w:ascii="Times New Roman" w:hAnsi="Times New Roman"/>
        </w:rPr>
        <w:t xml:space="preserve"> </w:t>
      </w:r>
      <w:proofErr w:type="spellStart"/>
      <w:r w:rsidRPr="000A7F11">
        <w:rPr>
          <w:rFonts w:ascii="Times New Roman" w:hAnsi="Times New Roman"/>
        </w:rPr>
        <w:t>intellectiones</w:t>
      </w:r>
      <w:proofErr w:type="spellEnd"/>
      <w:r w:rsidRPr="000A7F11">
        <w:rPr>
          <w:rFonts w:ascii="Times New Roman" w:hAnsi="Times New Roman"/>
        </w:rPr>
        <w:t xml:space="preserve">, sic </w:t>
      </w:r>
      <w:proofErr w:type="spellStart"/>
      <w:r w:rsidRPr="000A7F11">
        <w:rPr>
          <w:rFonts w:ascii="Times New Roman" w:hAnsi="Times New Roman"/>
        </w:rPr>
        <w:t>etiam</w:t>
      </w:r>
      <w:proofErr w:type="spellEnd"/>
      <w:r w:rsidRPr="000A7F11">
        <w:rPr>
          <w:rFonts w:ascii="Times New Roman" w:hAnsi="Times New Roman"/>
        </w:rPr>
        <w:t xml:space="preserve"> &amp; </w:t>
      </w:r>
      <w:proofErr w:type="spellStart"/>
      <w:r w:rsidRPr="000A7F11">
        <w:rPr>
          <w:rFonts w:ascii="Times New Roman" w:hAnsi="Times New Roman"/>
        </w:rPr>
        <w:t>res</w:t>
      </w:r>
      <w:proofErr w:type="spellEnd"/>
      <w:r w:rsidRPr="000A7F11">
        <w:rPr>
          <w:rFonts w:ascii="Times New Roman" w:hAnsi="Times New Roman"/>
        </w:rPr>
        <w:t xml:space="preserve"> </w:t>
      </w:r>
      <w:proofErr w:type="spellStart"/>
      <w:r w:rsidRPr="000A7F11">
        <w:rPr>
          <w:rFonts w:ascii="Times New Roman" w:hAnsi="Times New Roman"/>
        </w:rPr>
        <w:t>ipsas</w:t>
      </w:r>
      <w:proofErr w:type="spellEnd"/>
      <w:r w:rsidRPr="000A7F11">
        <w:rPr>
          <w:rFonts w:ascii="Times New Roman" w:hAnsi="Times New Roman"/>
        </w:rPr>
        <w:t xml:space="preserve"> esse </w:t>
      </w:r>
      <w:proofErr w:type="spellStart"/>
      <w:r w:rsidRPr="000A7F11">
        <w:rPr>
          <w:rFonts w:ascii="Times New Roman" w:hAnsi="Times New Roman"/>
        </w:rPr>
        <w:t>manifestum</w:t>
      </w:r>
      <w:proofErr w:type="spellEnd"/>
      <w:r w:rsidRPr="000A7F11">
        <w:rPr>
          <w:rFonts w:ascii="Times New Roman" w:hAnsi="Times New Roman"/>
        </w:rPr>
        <w:t xml:space="preserve"> </w:t>
      </w:r>
      <w:proofErr w:type="gramStart"/>
      <w:r w:rsidRPr="000A7F11">
        <w:rPr>
          <w:rFonts w:ascii="Times New Roman" w:hAnsi="Times New Roman"/>
        </w:rPr>
        <w:t>est:</w:t>
      </w:r>
      <w:proofErr w:type="gramEnd"/>
      <w:r w:rsidRPr="000A7F11">
        <w:rPr>
          <w:rFonts w:ascii="Times New Roman" w:hAnsi="Times New Roman"/>
        </w:rPr>
        <w:t xml:space="preserve"> ab </w:t>
      </w:r>
      <w:proofErr w:type="spellStart"/>
      <w:r w:rsidRPr="000A7F11">
        <w:rPr>
          <w:rFonts w:ascii="Times New Roman" w:hAnsi="Times New Roman"/>
        </w:rPr>
        <w:t>uno</w:t>
      </w:r>
      <w:proofErr w:type="spellEnd"/>
      <w:r w:rsidRPr="000A7F11">
        <w:rPr>
          <w:rFonts w:ascii="Times New Roman" w:hAnsi="Times New Roman"/>
        </w:rPr>
        <w:t xml:space="preserve"> </w:t>
      </w:r>
      <w:proofErr w:type="spellStart"/>
      <w:r w:rsidRPr="000A7F11">
        <w:rPr>
          <w:rFonts w:ascii="Times New Roman" w:hAnsi="Times New Roman"/>
        </w:rPr>
        <w:t>igitur</w:t>
      </w:r>
      <w:proofErr w:type="spellEnd"/>
      <w:r w:rsidRPr="000A7F11">
        <w:rPr>
          <w:rFonts w:ascii="Times New Roman" w:hAnsi="Times New Roman"/>
        </w:rPr>
        <w:t xml:space="preserve"> </w:t>
      </w:r>
      <w:proofErr w:type="spellStart"/>
      <w:r w:rsidRPr="000A7F11">
        <w:rPr>
          <w:rFonts w:ascii="Times New Roman" w:hAnsi="Times New Roman"/>
        </w:rPr>
        <w:t>multitudinem</w:t>
      </w:r>
      <w:proofErr w:type="spellEnd"/>
      <w:r w:rsidRPr="000A7F11">
        <w:rPr>
          <w:rFonts w:ascii="Times New Roman" w:hAnsi="Times New Roman"/>
        </w:rPr>
        <w:t xml:space="preserve"> </w:t>
      </w:r>
      <w:proofErr w:type="spellStart"/>
      <w:r w:rsidRPr="000A7F11">
        <w:rPr>
          <w:rFonts w:ascii="Times New Roman" w:hAnsi="Times New Roman"/>
        </w:rPr>
        <w:t>descendere</w:t>
      </w:r>
      <w:proofErr w:type="spellEnd"/>
      <w:r w:rsidRPr="000A7F11">
        <w:rPr>
          <w:rFonts w:ascii="Times New Roman" w:hAnsi="Times New Roman"/>
        </w:rPr>
        <w:t xml:space="preserve"> non est </w:t>
      </w:r>
      <w:proofErr w:type="spellStart"/>
      <w:r w:rsidRPr="000A7F11">
        <w:rPr>
          <w:rFonts w:ascii="Times New Roman" w:hAnsi="Times New Roman"/>
        </w:rPr>
        <w:t>impossibile</w:t>
      </w:r>
      <w:proofErr w:type="spellEnd"/>
      <w:r w:rsidRPr="000A7F11">
        <w:rPr>
          <w:rFonts w:ascii="Times New Roman" w:hAnsi="Times New Roman"/>
        </w:rPr>
        <w:t xml:space="preserve">. </w:t>
      </w:r>
      <w:proofErr w:type="spellStart"/>
      <w:r w:rsidRPr="000A7F11">
        <w:rPr>
          <w:rFonts w:ascii="Times New Roman" w:hAnsi="Times New Roman"/>
        </w:rPr>
        <w:t>Patet</w:t>
      </w:r>
      <w:proofErr w:type="spellEnd"/>
      <w:r w:rsidRPr="000A7F11">
        <w:rPr>
          <w:rFonts w:ascii="Times New Roman" w:hAnsi="Times New Roman"/>
        </w:rPr>
        <w:t xml:space="preserve"> </w:t>
      </w:r>
      <w:proofErr w:type="spellStart"/>
      <w:r w:rsidRPr="000A7F11">
        <w:rPr>
          <w:rFonts w:ascii="Times New Roman" w:hAnsi="Times New Roman"/>
        </w:rPr>
        <w:t>etiam</w:t>
      </w:r>
      <w:proofErr w:type="spellEnd"/>
      <w:r w:rsidRPr="000A7F11">
        <w:rPr>
          <w:rFonts w:ascii="Times New Roman" w:hAnsi="Times New Roman"/>
        </w:rPr>
        <w:t xml:space="preserve"> ex </w:t>
      </w:r>
      <w:proofErr w:type="spellStart"/>
      <w:r w:rsidRPr="000A7F11">
        <w:rPr>
          <w:rFonts w:ascii="Times New Roman" w:hAnsi="Times New Roman"/>
        </w:rPr>
        <w:t>reductione</w:t>
      </w:r>
      <w:proofErr w:type="spellEnd"/>
      <w:r w:rsidRPr="000A7F11">
        <w:rPr>
          <w:rFonts w:ascii="Times New Roman" w:hAnsi="Times New Roman"/>
        </w:rPr>
        <w:t xml:space="preserve"> </w:t>
      </w:r>
      <w:proofErr w:type="spellStart"/>
      <w:r w:rsidRPr="000A7F11">
        <w:rPr>
          <w:rFonts w:ascii="Times New Roman" w:hAnsi="Times New Roman"/>
        </w:rPr>
        <w:t>entium</w:t>
      </w:r>
      <w:proofErr w:type="spellEnd"/>
      <w:r w:rsidRPr="000A7F11">
        <w:rPr>
          <w:rFonts w:ascii="Times New Roman" w:hAnsi="Times New Roman"/>
        </w:rPr>
        <w:t xml:space="preserve"> ad unum, &amp; ex modo quo </w:t>
      </w:r>
      <w:proofErr w:type="spellStart"/>
      <w:r w:rsidRPr="000A7F11">
        <w:rPr>
          <w:rFonts w:ascii="Times New Roman" w:hAnsi="Times New Roman"/>
        </w:rPr>
        <w:t>substantiarum</w:t>
      </w:r>
      <w:proofErr w:type="spellEnd"/>
      <w:r w:rsidRPr="000A7F11">
        <w:rPr>
          <w:rFonts w:ascii="Times New Roman" w:hAnsi="Times New Roman"/>
        </w:rPr>
        <w:t xml:space="preserve"> </w:t>
      </w:r>
      <w:proofErr w:type="spellStart"/>
      <w:r w:rsidRPr="000A7F11">
        <w:rPr>
          <w:rFonts w:ascii="Times New Roman" w:hAnsi="Times New Roman"/>
        </w:rPr>
        <w:t>genera</w:t>
      </w:r>
      <w:proofErr w:type="spellEnd"/>
      <w:r w:rsidRPr="000A7F11">
        <w:rPr>
          <w:rFonts w:ascii="Times New Roman" w:hAnsi="Times New Roman"/>
        </w:rPr>
        <w:t xml:space="preserve"> </w:t>
      </w:r>
      <w:proofErr w:type="spellStart"/>
      <w:r w:rsidRPr="000A7F11">
        <w:rPr>
          <w:rFonts w:ascii="Times New Roman" w:hAnsi="Times New Roman"/>
        </w:rPr>
        <w:t>dicuntur</w:t>
      </w:r>
      <w:proofErr w:type="spellEnd"/>
      <w:r w:rsidRPr="000A7F11">
        <w:rPr>
          <w:rFonts w:ascii="Times New Roman" w:hAnsi="Times New Roman"/>
        </w:rPr>
        <w:t xml:space="preserve"> secundum </w:t>
      </w:r>
      <w:proofErr w:type="spellStart"/>
      <w:r w:rsidRPr="000A7F11">
        <w:rPr>
          <w:rFonts w:ascii="Times New Roman" w:hAnsi="Times New Roman"/>
        </w:rPr>
        <w:t>additionem</w:t>
      </w:r>
      <w:proofErr w:type="spellEnd"/>
      <w:r w:rsidRPr="000A7F11">
        <w:rPr>
          <w:rFonts w:ascii="Times New Roman" w:hAnsi="Times New Roman"/>
        </w:rPr>
        <w:t xml:space="preserve"> &amp; </w:t>
      </w:r>
      <w:proofErr w:type="spellStart"/>
      <w:r w:rsidRPr="000A7F11">
        <w:rPr>
          <w:rFonts w:ascii="Times New Roman" w:hAnsi="Times New Roman"/>
        </w:rPr>
        <w:t>ablationem</w:t>
      </w:r>
      <w:proofErr w:type="spellEnd"/>
      <w:r w:rsidRPr="000A7F11">
        <w:rPr>
          <w:rFonts w:ascii="Times New Roman" w:hAnsi="Times New Roman"/>
        </w:rPr>
        <w:t xml:space="preserve"> … </w:t>
      </w:r>
      <w:proofErr w:type="spellStart"/>
      <w:r w:rsidRPr="000A7F11">
        <w:rPr>
          <w:rFonts w:ascii="Times New Roman" w:hAnsi="Times New Roman"/>
        </w:rPr>
        <w:t>Quatenus</w:t>
      </w:r>
      <w:proofErr w:type="spellEnd"/>
      <w:r w:rsidRPr="000A7F11">
        <w:rPr>
          <w:rFonts w:ascii="Times New Roman" w:hAnsi="Times New Roman"/>
        </w:rPr>
        <w:t xml:space="preserve"> </w:t>
      </w:r>
      <w:proofErr w:type="spellStart"/>
      <w:r w:rsidRPr="000A7F11">
        <w:rPr>
          <w:rFonts w:ascii="Times New Roman" w:hAnsi="Times New Roman"/>
        </w:rPr>
        <w:t>igitur</w:t>
      </w:r>
      <w:proofErr w:type="spellEnd"/>
      <w:r w:rsidRPr="000A7F11">
        <w:rPr>
          <w:rFonts w:ascii="Times New Roman" w:hAnsi="Times New Roman"/>
        </w:rPr>
        <w:t xml:space="preserve"> </w:t>
      </w:r>
      <w:proofErr w:type="spellStart"/>
      <w:r w:rsidRPr="000A7F11">
        <w:rPr>
          <w:rFonts w:ascii="Times New Roman" w:hAnsi="Times New Roman"/>
        </w:rPr>
        <w:t>simpliciter</w:t>
      </w:r>
      <w:proofErr w:type="spellEnd"/>
      <w:r w:rsidRPr="000A7F11">
        <w:rPr>
          <w:rFonts w:ascii="Times New Roman" w:hAnsi="Times New Roman"/>
        </w:rPr>
        <w:t xml:space="preserve"> est, &amp; per </w:t>
      </w:r>
      <w:proofErr w:type="spellStart"/>
      <w:r w:rsidRPr="000A7F11">
        <w:rPr>
          <w:rFonts w:ascii="Times New Roman" w:hAnsi="Times New Roman"/>
        </w:rPr>
        <w:t>ablationem</w:t>
      </w:r>
      <w:proofErr w:type="spellEnd"/>
      <w:r w:rsidRPr="000A7F11">
        <w:rPr>
          <w:rFonts w:ascii="Times New Roman" w:hAnsi="Times New Roman"/>
        </w:rPr>
        <w:t xml:space="preserve"> </w:t>
      </w:r>
      <w:proofErr w:type="spellStart"/>
      <w:r w:rsidRPr="000A7F11">
        <w:rPr>
          <w:rFonts w:ascii="Times New Roman" w:hAnsi="Times New Roman"/>
        </w:rPr>
        <w:t>omnis</w:t>
      </w:r>
      <w:proofErr w:type="spellEnd"/>
      <w:r w:rsidRPr="000A7F11">
        <w:rPr>
          <w:rFonts w:ascii="Times New Roman" w:hAnsi="Times New Roman"/>
        </w:rPr>
        <w:t xml:space="preserve"> materiae </w:t>
      </w:r>
      <w:proofErr w:type="spellStart"/>
      <w:r w:rsidRPr="000A7F11">
        <w:rPr>
          <w:rFonts w:ascii="Times New Roman" w:hAnsi="Times New Roman"/>
        </w:rPr>
        <w:t>dicitur</w:t>
      </w:r>
      <w:proofErr w:type="spellEnd"/>
      <w:r w:rsidRPr="000A7F11">
        <w:rPr>
          <w:rFonts w:ascii="Times New Roman" w:hAnsi="Times New Roman"/>
        </w:rPr>
        <w:t xml:space="preserve">, </w:t>
      </w:r>
      <w:proofErr w:type="spellStart"/>
      <w:r w:rsidRPr="000A7F11">
        <w:rPr>
          <w:rFonts w:ascii="Times New Roman" w:hAnsi="Times New Roman"/>
        </w:rPr>
        <w:t>unica</w:t>
      </w:r>
      <w:proofErr w:type="spellEnd"/>
      <w:r w:rsidRPr="000A7F11">
        <w:rPr>
          <w:rFonts w:ascii="Times New Roman" w:hAnsi="Times New Roman"/>
        </w:rPr>
        <w:t xml:space="preserve"> &amp; simplex est </w:t>
      </w:r>
      <w:proofErr w:type="spellStart"/>
      <w:r w:rsidRPr="000A7F11">
        <w:rPr>
          <w:rFonts w:ascii="Times New Roman" w:hAnsi="Times New Roman"/>
        </w:rPr>
        <w:t>substantia</w:t>
      </w:r>
      <w:proofErr w:type="spellEnd"/>
      <w:r w:rsidRPr="000A7F11">
        <w:rPr>
          <w:rFonts w:ascii="Times New Roman" w:hAnsi="Times New Roman"/>
        </w:rPr>
        <w:t xml:space="preserve">.”  </w:t>
      </w:r>
    </w:p>
  </w:footnote>
  <w:footnote w:id="41">
    <w:p w14:paraId="4E832E16" w14:textId="6414C82A" w:rsidR="00B41464" w:rsidRPr="000A7F11" w:rsidRDefault="00B41464" w:rsidP="00AB3408">
      <w:pPr>
        <w:spacing w:after="0" w:line="240" w:lineRule="auto"/>
        <w:jc w:val="both"/>
        <w:rPr>
          <w:rFonts w:ascii="Times New Roman" w:hAnsi="Times New Roman" w:cs="Times New Roman"/>
          <w:noProof/>
          <w:sz w:val="20"/>
          <w:szCs w:val="20"/>
          <w:lang w:val="it-IT"/>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it-IT"/>
        </w:rPr>
        <w:t xml:space="preserve"> </w:t>
      </w:r>
      <w:r w:rsidR="0007129E" w:rsidRPr="000A7F11">
        <w:rPr>
          <w:rFonts w:ascii="Times New Roman" w:hAnsi="Times New Roman" w:cs="Times New Roman"/>
          <w:sz w:val="20"/>
          <w:szCs w:val="20"/>
          <w:lang w:val="en-US"/>
        </w:rPr>
        <w:t>QP</w:t>
      </w:r>
      <w:r w:rsidRPr="000A7F11">
        <w:rPr>
          <w:rFonts w:ascii="Times New Roman" w:hAnsi="Times New Roman" w:cs="Times New Roman"/>
          <w:noProof/>
          <w:sz w:val="20"/>
          <w:szCs w:val="20"/>
          <w:lang w:val="it-IT"/>
        </w:rPr>
        <w:t xml:space="preserve">, fol. 21v: </w:t>
      </w:r>
      <w:r w:rsidR="00F64206" w:rsidRPr="000A7F11">
        <w:rPr>
          <w:rFonts w:ascii="Times New Roman" w:hAnsi="Times New Roman" w:cs="Times New Roman"/>
          <w:noProof/>
          <w:sz w:val="20"/>
          <w:szCs w:val="20"/>
          <w:lang w:val="it-IT"/>
        </w:rPr>
        <w:t>“</w:t>
      </w:r>
      <w:r w:rsidRPr="000A7F11">
        <w:rPr>
          <w:rFonts w:ascii="Times New Roman" w:hAnsi="Times New Roman" w:cs="Times New Roman"/>
          <w:noProof/>
          <w:sz w:val="20"/>
          <w:szCs w:val="20"/>
          <w:lang w:val="it-IT"/>
        </w:rPr>
        <w:t>Esse autem animatum ipsum universum, si coelum animatum est, rationi est consentaneum … Nam &amp; in animalibus non est necesse animam in toto corpore esse, sed sufficit esse in principali parte ut corde.</w:t>
      </w:r>
      <w:r w:rsidR="00F64206" w:rsidRPr="000A7F11">
        <w:rPr>
          <w:rFonts w:ascii="Times New Roman" w:hAnsi="Times New Roman" w:cs="Times New Roman"/>
          <w:noProof/>
          <w:sz w:val="20"/>
          <w:szCs w:val="20"/>
          <w:lang w:val="it-IT"/>
        </w:rPr>
        <w:t>”</w:t>
      </w:r>
    </w:p>
  </w:footnote>
  <w:footnote w:id="42">
    <w:p w14:paraId="198BDA90" w14:textId="70811B74" w:rsidR="00B41464" w:rsidRPr="000A7F11" w:rsidRDefault="00B41464" w:rsidP="00AB3408">
      <w:pPr>
        <w:spacing w:after="0" w:line="240" w:lineRule="auto"/>
        <w:jc w:val="both"/>
        <w:rPr>
          <w:rFonts w:ascii="Times New Roman" w:hAnsi="Times New Roman" w:cs="Times New Roman"/>
          <w:noProof/>
          <w:sz w:val="20"/>
          <w:szCs w:val="20"/>
          <w:lang w:val="it-IT"/>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it-IT"/>
        </w:rPr>
        <w:t xml:space="preserve"> </w:t>
      </w:r>
      <w:r w:rsidR="0007129E" w:rsidRPr="000A7F11">
        <w:rPr>
          <w:rFonts w:ascii="Times New Roman" w:hAnsi="Times New Roman" w:cs="Times New Roman"/>
          <w:sz w:val="20"/>
          <w:szCs w:val="20"/>
          <w:lang w:val="en-US"/>
        </w:rPr>
        <w:t>QP</w:t>
      </w:r>
      <w:r w:rsidRPr="000A7F11">
        <w:rPr>
          <w:rFonts w:ascii="Times New Roman" w:hAnsi="Times New Roman" w:cs="Times New Roman"/>
          <w:noProof/>
          <w:sz w:val="20"/>
          <w:szCs w:val="20"/>
          <w:lang w:val="it-IT"/>
        </w:rPr>
        <w:t xml:space="preserve">, fol. 21v: </w:t>
      </w:r>
      <w:r w:rsidR="00F64206" w:rsidRPr="000A7F11">
        <w:rPr>
          <w:rFonts w:ascii="Times New Roman" w:hAnsi="Times New Roman" w:cs="Times New Roman"/>
          <w:noProof/>
          <w:sz w:val="20"/>
          <w:szCs w:val="20"/>
          <w:lang w:val="it-IT"/>
        </w:rPr>
        <w:t>“</w:t>
      </w:r>
      <w:r w:rsidRPr="000A7F11">
        <w:rPr>
          <w:rFonts w:ascii="Times New Roman" w:hAnsi="Times New Roman" w:cs="Times New Roman"/>
          <w:noProof/>
          <w:sz w:val="20"/>
          <w:szCs w:val="20"/>
          <w:lang w:val="it-IT"/>
        </w:rPr>
        <w:t>universum organicum quiddam est, constat enim ex similaribus certo modo dispositas ad aliquod opus: organorum autem natura non nisi ab anima est: hec enim est animae esse.</w:t>
      </w:r>
      <w:r w:rsidR="00F64206" w:rsidRPr="000A7F11">
        <w:rPr>
          <w:rFonts w:ascii="Times New Roman" w:hAnsi="Times New Roman" w:cs="Times New Roman"/>
          <w:noProof/>
          <w:sz w:val="20"/>
          <w:szCs w:val="20"/>
          <w:lang w:val="it-IT"/>
        </w:rPr>
        <w:t>”</w:t>
      </w:r>
    </w:p>
  </w:footnote>
  <w:footnote w:id="43">
    <w:p w14:paraId="412EB086" w14:textId="43185A05" w:rsidR="00D37AE1" w:rsidRPr="000A7F11" w:rsidRDefault="00D37AE1" w:rsidP="00D37AE1">
      <w:pPr>
        <w:autoSpaceDE w:val="0"/>
        <w:autoSpaceDN w:val="0"/>
        <w:adjustRightInd w:val="0"/>
        <w:spacing w:after="0" w:line="240" w:lineRule="auto"/>
        <w:rPr>
          <w:rFonts w:ascii="Times New Roman" w:hAnsi="Times New Roman" w:cs="Times New Roman"/>
          <w:color w:val="292526"/>
          <w:sz w:val="20"/>
          <w:szCs w:val="20"/>
          <w:lang w:val="en-DE"/>
        </w:rPr>
      </w:pPr>
      <w:r w:rsidRPr="000A7F11">
        <w:rPr>
          <w:rStyle w:val="Funotenzeichen"/>
          <w:rFonts w:ascii="Times New Roman" w:hAnsi="Times New Roman" w:cs="Times New Roman"/>
          <w:sz w:val="20"/>
          <w:szCs w:val="20"/>
        </w:rPr>
        <w:footnoteRef/>
      </w:r>
      <w:r w:rsidRPr="000A7F11">
        <w:rPr>
          <w:rFonts w:ascii="Times New Roman" w:hAnsi="Times New Roman" w:cs="Times New Roman"/>
          <w:sz w:val="20"/>
          <w:szCs w:val="20"/>
        </w:rPr>
        <w:t xml:space="preserve"> </w:t>
      </w:r>
      <w:r w:rsidRPr="000A7F11">
        <w:rPr>
          <w:rFonts w:ascii="Times New Roman" w:hAnsi="Times New Roman" w:cs="Times New Roman"/>
          <w:sz w:val="20"/>
          <w:szCs w:val="20"/>
          <w:lang w:val="en-GB"/>
        </w:rPr>
        <w:t>Taurellus</w:t>
      </w:r>
      <w:r w:rsidR="00A62AA5" w:rsidRPr="000A7F11">
        <w:rPr>
          <w:rFonts w:ascii="Times New Roman" w:hAnsi="Times New Roman" w:cs="Times New Roman"/>
          <w:sz w:val="20"/>
          <w:szCs w:val="20"/>
          <w:lang w:val="en-GB"/>
        </w:rPr>
        <w:t xml:space="preserve">, </w:t>
      </w:r>
      <w:r w:rsidR="00A62AA5" w:rsidRPr="000A7F11">
        <w:rPr>
          <w:rFonts w:ascii="Times New Roman" w:hAnsi="Times New Roman" w:cs="Times New Roman"/>
          <w:i/>
          <w:sz w:val="20"/>
          <w:szCs w:val="20"/>
          <w:lang w:val="en-US"/>
        </w:rPr>
        <w:t>Alpes caesae</w:t>
      </w:r>
      <w:r w:rsidRPr="000A7F11">
        <w:rPr>
          <w:rFonts w:ascii="Times New Roman" w:hAnsi="Times New Roman" w:cs="Times New Roman"/>
          <w:sz w:val="20"/>
          <w:szCs w:val="20"/>
          <w:lang w:val="en-GB"/>
        </w:rPr>
        <w:t>, 133</w:t>
      </w:r>
      <w:r w:rsidR="00CD122D" w:rsidRPr="000A7F11">
        <w:rPr>
          <w:rFonts w:ascii="Times New Roman" w:hAnsi="Times New Roman" w:cs="Times New Roman"/>
          <w:sz w:val="20"/>
          <w:szCs w:val="20"/>
          <w:lang w:val="en-GB"/>
        </w:rPr>
        <w:t>.</w:t>
      </w:r>
    </w:p>
  </w:footnote>
  <w:footnote w:id="44">
    <w:p w14:paraId="0A33E95F" w14:textId="6E72F890" w:rsidR="00FC4CCB" w:rsidRPr="000A7F11" w:rsidRDefault="00FC4CCB" w:rsidP="00FC4CCB">
      <w:pPr>
        <w:pStyle w:val="Funotentext"/>
        <w:spacing w:after="0" w:line="240" w:lineRule="auto"/>
        <w:jc w:val="both"/>
        <w:rPr>
          <w:rFonts w:ascii="Times New Roman" w:hAnsi="Times New Roman"/>
          <w:lang w:val="en-GB"/>
        </w:rPr>
      </w:pPr>
      <w:r w:rsidRPr="000A7F11">
        <w:rPr>
          <w:rStyle w:val="Funotenzeichen"/>
          <w:rFonts w:ascii="Times New Roman" w:hAnsi="Times New Roman"/>
        </w:rPr>
        <w:footnoteRef/>
      </w:r>
      <w:r w:rsidRPr="000A7F11">
        <w:rPr>
          <w:rFonts w:ascii="Times New Roman" w:hAnsi="Times New Roman"/>
        </w:rPr>
        <w:t xml:space="preserve"> </w:t>
      </w:r>
      <w:r w:rsidRPr="000A7F11">
        <w:rPr>
          <w:rFonts w:ascii="Times New Roman" w:hAnsi="Times New Roman"/>
          <w:lang w:val="en-GB"/>
        </w:rPr>
        <w:t xml:space="preserve">See above, note </w:t>
      </w:r>
      <w:r w:rsidR="003374C5">
        <w:rPr>
          <w:rFonts w:ascii="Times New Roman" w:hAnsi="Times New Roman"/>
          <w:lang w:val="en-GB"/>
        </w:rPr>
        <w:t>19</w:t>
      </w:r>
      <w:r w:rsidRPr="000A7F11">
        <w:rPr>
          <w:rFonts w:ascii="Times New Roman" w:hAnsi="Times New Roman"/>
          <w:lang w:val="en-GB"/>
        </w:rPr>
        <w:t>.</w:t>
      </w:r>
    </w:p>
  </w:footnote>
  <w:footnote w:id="45">
    <w:p w14:paraId="2DAE838C" w14:textId="404AEDC1" w:rsidR="001B42BF" w:rsidRPr="000A7F11" w:rsidRDefault="001B42BF" w:rsidP="001B42BF">
      <w:pPr>
        <w:spacing w:after="0" w:line="240" w:lineRule="auto"/>
        <w:jc w:val="both"/>
        <w:rPr>
          <w:rFonts w:ascii="Times New Roman" w:hAnsi="Times New Roman" w:cs="Times New Roman"/>
          <w:noProof/>
          <w:sz w:val="20"/>
          <w:szCs w:val="20"/>
          <w:lang w:val="it-IT"/>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it-IT"/>
        </w:rPr>
        <w:t xml:space="preserve"> </w:t>
      </w:r>
      <w:r w:rsidR="0007129E" w:rsidRPr="000A7F11">
        <w:rPr>
          <w:rFonts w:ascii="Times New Roman" w:hAnsi="Times New Roman" w:cs="Times New Roman"/>
          <w:sz w:val="20"/>
          <w:szCs w:val="20"/>
          <w:lang w:val="en-US"/>
        </w:rPr>
        <w:t>QP</w:t>
      </w:r>
      <w:r w:rsidRPr="000A7F11">
        <w:rPr>
          <w:rFonts w:ascii="Times New Roman" w:hAnsi="Times New Roman" w:cs="Times New Roman"/>
          <w:noProof/>
          <w:sz w:val="20"/>
          <w:szCs w:val="20"/>
          <w:lang w:val="it-IT"/>
        </w:rPr>
        <w:t xml:space="preserve">, fol. 36r: “Ob multitudinem … formarum materialium non est necesse intelligentias multiplicari. Ratione autem moventium orbes coelestes, quemadmodum Aristoteles multitudinem substantiarum immobilium constituit, sic intelligentiarum multitudo ponenda videtur … Simile igitur esset ac si animam sentientem multas habere partes censeremus, quia multis instrumentis vim sentiendi tribuit: cum tamen per se una sit &amp; indivisibilis in corde sedens, ut voluit Aristoteles. Hoc autem modo intelligentias multas esse non repugnat unitati &amp; simplicitati intelligentiae, quam posuimus. Ut enim eadem anima sentiendi in oculo visus appellatur, in aure autem auditus; sic eadem intelligentia quatenus quidem Lunam movet, Lunae ascribitur: quatenus autem Saturnum Saturno: &amp; de caeteris eodem modo.” </w:t>
      </w:r>
    </w:p>
  </w:footnote>
  <w:footnote w:id="46">
    <w:p w14:paraId="749CBA1B" w14:textId="4B212B8C" w:rsidR="00554763" w:rsidRPr="000A7F11" w:rsidRDefault="00554763" w:rsidP="00554763">
      <w:pPr>
        <w:spacing w:after="0" w:line="240" w:lineRule="auto"/>
        <w:jc w:val="both"/>
        <w:rPr>
          <w:rFonts w:ascii="Times New Roman" w:hAnsi="Times New Roman" w:cs="Times New Roman"/>
          <w:noProof/>
          <w:sz w:val="20"/>
          <w:szCs w:val="20"/>
          <w:lang w:val="it-IT"/>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it-IT"/>
        </w:rPr>
        <w:t xml:space="preserve"> </w:t>
      </w:r>
      <w:r w:rsidR="0007129E" w:rsidRPr="000A7F11">
        <w:rPr>
          <w:rFonts w:ascii="Times New Roman" w:hAnsi="Times New Roman" w:cs="Times New Roman"/>
          <w:sz w:val="20"/>
          <w:szCs w:val="20"/>
          <w:lang w:val="en-US"/>
        </w:rPr>
        <w:t>QP</w:t>
      </w:r>
      <w:r w:rsidRPr="000A7F11">
        <w:rPr>
          <w:rFonts w:ascii="Times New Roman" w:hAnsi="Times New Roman" w:cs="Times New Roman"/>
          <w:noProof/>
          <w:sz w:val="20"/>
          <w:szCs w:val="20"/>
          <w:lang w:val="it-IT"/>
        </w:rPr>
        <w:t>, fol. 32v: “amatum mouet corpora celestia: appetere autem &amp; amare haec non possunt, nisi intelligant ipsum bonum …”</w:t>
      </w:r>
    </w:p>
  </w:footnote>
  <w:footnote w:id="47">
    <w:p w14:paraId="1BF91219" w14:textId="08D3614D" w:rsidR="006841D5" w:rsidRPr="000A7F11" w:rsidRDefault="006841D5" w:rsidP="006841D5">
      <w:pPr>
        <w:spacing w:after="0" w:line="240" w:lineRule="auto"/>
        <w:jc w:val="both"/>
        <w:rPr>
          <w:rFonts w:ascii="Times New Roman" w:hAnsi="Times New Roman" w:cs="Times New Roman"/>
          <w:noProof/>
          <w:sz w:val="20"/>
          <w:szCs w:val="20"/>
          <w:lang w:val="it-IT"/>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it-IT"/>
        </w:rPr>
        <w:t xml:space="preserve"> </w:t>
      </w:r>
      <w:r w:rsidR="0007129E" w:rsidRPr="000A7F11">
        <w:rPr>
          <w:rFonts w:ascii="Times New Roman" w:hAnsi="Times New Roman" w:cs="Times New Roman"/>
          <w:noProof/>
          <w:sz w:val="20"/>
          <w:szCs w:val="20"/>
          <w:lang w:val="it-IT"/>
        </w:rPr>
        <w:t>QP</w:t>
      </w:r>
      <w:r w:rsidR="00FA67FD" w:rsidRPr="000A7F11">
        <w:rPr>
          <w:rFonts w:ascii="Times New Roman" w:hAnsi="Times New Roman" w:cs="Times New Roman"/>
          <w:noProof/>
          <w:sz w:val="20"/>
          <w:szCs w:val="20"/>
          <w:lang w:val="it-IT"/>
        </w:rPr>
        <w:t>,</w:t>
      </w:r>
      <w:r w:rsidRPr="000A7F11">
        <w:rPr>
          <w:rFonts w:ascii="Times New Roman" w:hAnsi="Times New Roman" w:cs="Times New Roman"/>
          <w:noProof/>
          <w:sz w:val="20"/>
          <w:szCs w:val="20"/>
          <w:lang w:val="it-IT"/>
        </w:rPr>
        <w:t xml:space="preserve"> fol. 29r: “Idcirco summum bonum &amp; optimum unum maxime existens omnia implet sui desiderio, &amp; quod simpliciter est bonum, unicuique sigillatim sit bonum absque infectione materiali aut diminutione aliqua essentiae.”</w:t>
      </w:r>
    </w:p>
  </w:footnote>
  <w:footnote w:id="48">
    <w:p w14:paraId="4D22A993" w14:textId="6724043B" w:rsidR="001D57BE" w:rsidRPr="000A7F11" w:rsidRDefault="001D57BE" w:rsidP="001D57BE">
      <w:pPr>
        <w:spacing w:after="0" w:line="240" w:lineRule="auto"/>
        <w:jc w:val="both"/>
        <w:rPr>
          <w:rFonts w:ascii="Times New Roman" w:hAnsi="Times New Roman" w:cs="Times New Roman"/>
          <w:noProof/>
          <w:sz w:val="20"/>
          <w:szCs w:val="20"/>
          <w:lang w:val="fr-FR"/>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fr-FR"/>
        </w:rPr>
        <w:t xml:space="preserve"> </w:t>
      </w:r>
      <w:r w:rsidR="0007129E" w:rsidRPr="000A7F11">
        <w:rPr>
          <w:rFonts w:ascii="Times New Roman" w:hAnsi="Times New Roman" w:cs="Times New Roman"/>
          <w:sz w:val="20"/>
          <w:szCs w:val="20"/>
          <w:lang w:val="en-US"/>
        </w:rPr>
        <w:t>QP</w:t>
      </w:r>
      <w:r w:rsidRPr="000A7F11">
        <w:rPr>
          <w:rFonts w:ascii="Times New Roman" w:hAnsi="Times New Roman" w:cs="Times New Roman"/>
          <w:noProof/>
          <w:sz w:val="20"/>
          <w:szCs w:val="20"/>
          <w:lang w:val="fr-FR"/>
        </w:rPr>
        <w:t>, fol. 32v: “Credere autem idem esse &amp; secundum idem id quod movetur, &amp; quod appetit, &amp; quod intelligit, non nisi fatuum, est: non enim secundum eandem partem haec fiunt etiam in animalibus. Motus enim secundum nervos &amp; articulos perficitur: appetitus autem in corde aut proportionali consistit: virtus autem sentiendi in propriis organis: Mentis autem virtus separata est. Similiter dicendum de coelo. Cum enim in eo tria sint, id quod movetur, corpus: movens, intelligentia: &amp; tertium quo movetur, appetitus: unum quidem aliquod est, quod movetur, quod appetit, &amp; quod intelligit, non tamen secundum easdem partes aut potentias. Secundum igitur corporis naturam motus inest, hoc enim primo movetur: secundum intelligentiam intelligit, haec enim propria est intellectus operatio non communicans cum corpore: secundum autem coniunctum appetit: amare enim, &amp; odisse, &amp; desiderare affectiones sunt coniuncti ex anima &amp; corpore (</w:t>
      </w:r>
      <w:r w:rsidRPr="000A7F11">
        <w:rPr>
          <w:rFonts w:ascii="Times New Roman" w:hAnsi="Times New Roman" w:cs="Times New Roman"/>
          <w:i/>
          <w:iCs/>
          <w:noProof/>
          <w:sz w:val="20"/>
          <w:szCs w:val="20"/>
          <w:lang w:val="fr-FR"/>
        </w:rPr>
        <w:t>De an</w:t>
      </w:r>
      <w:r w:rsidRPr="000A7F11">
        <w:rPr>
          <w:rFonts w:ascii="Times New Roman" w:hAnsi="Times New Roman" w:cs="Times New Roman"/>
          <w:noProof/>
          <w:sz w:val="20"/>
          <w:szCs w:val="20"/>
          <w:lang w:val="fr-FR"/>
        </w:rPr>
        <w:t>. 1.1, 403b16</w:t>
      </w:r>
      <w:r w:rsidRPr="000A7F11">
        <w:rPr>
          <w:rFonts w:ascii="Times New Roman" w:hAnsi="Times New Roman" w:cs="Times New Roman"/>
          <w:sz w:val="20"/>
          <w:szCs w:val="20"/>
        </w:rPr>
        <w:t>–</w:t>
      </w:r>
      <w:r w:rsidRPr="000A7F11">
        <w:rPr>
          <w:rFonts w:ascii="Times New Roman" w:hAnsi="Times New Roman" w:cs="Times New Roman"/>
          <w:noProof/>
          <w:sz w:val="20"/>
          <w:szCs w:val="20"/>
          <w:lang w:val="fr-FR"/>
        </w:rPr>
        <w:t>19).”</w:t>
      </w:r>
    </w:p>
  </w:footnote>
  <w:footnote w:id="49">
    <w:p w14:paraId="2F3CD0A1" w14:textId="34F7EDE1" w:rsidR="00D346C6" w:rsidRPr="000A7F11" w:rsidRDefault="00D346C6" w:rsidP="00D346C6">
      <w:pPr>
        <w:spacing w:after="0" w:line="240" w:lineRule="auto"/>
        <w:jc w:val="both"/>
        <w:rPr>
          <w:rFonts w:ascii="Times New Roman" w:hAnsi="Times New Roman" w:cs="Times New Roman"/>
          <w:noProof/>
          <w:sz w:val="20"/>
          <w:szCs w:val="20"/>
          <w:lang w:val="fr-FR"/>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fr-FR"/>
        </w:rPr>
        <w:t xml:space="preserve"> </w:t>
      </w:r>
      <w:r w:rsidR="00CF7F14" w:rsidRPr="000A7F11">
        <w:rPr>
          <w:rFonts w:ascii="Times New Roman" w:hAnsi="Times New Roman" w:cs="Times New Roman"/>
          <w:sz w:val="20"/>
          <w:szCs w:val="20"/>
          <w:lang w:val="en-US"/>
        </w:rPr>
        <w:t>Taurellus</w:t>
      </w:r>
      <w:r w:rsidR="00A62AA5" w:rsidRPr="000A7F11">
        <w:rPr>
          <w:rFonts w:ascii="Times New Roman" w:hAnsi="Times New Roman" w:cs="Times New Roman"/>
          <w:sz w:val="20"/>
          <w:szCs w:val="20"/>
          <w:lang w:val="en-US"/>
        </w:rPr>
        <w:t xml:space="preserve">, </w:t>
      </w:r>
      <w:r w:rsidR="00A62AA5" w:rsidRPr="000A7F11">
        <w:rPr>
          <w:rFonts w:ascii="Times New Roman" w:hAnsi="Times New Roman" w:cs="Times New Roman"/>
          <w:i/>
          <w:sz w:val="20"/>
          <w:szCs w:val="20"/>
          <w:lang w:val="en-US"/>
        </w:rPr>
        <w:t>Alpes caesae</w:t>
      </w:r>
      <w:r w:rsidR="00CF7F14" w:rsidRPr="000A7F11">
        <w:rPr>
          <w:rFonts w:ascii="Times New Roman" w:hAnsi="Times New Roman" w:cs="Times New Roman"/>
          <w:sz w:val="20"/>
          <w:szCs w:val="20"/>
          <w:lang w:val="en-US"/>
        </w:rPr>
        <w:t xml:space="preserve">, </w:t>
      </w:r>
      <w:r w:rsidRPr="000A7F11">
        <w:rPr>
          <w:rFonts w:ascii="Times New Roman" w:hAnsi="Times New Roman" w:cs="Times New Roman"/>
          <w:noProof/>
          <w:sz w:val="20"/>
          <w:szCs w:val="20"/>
          <w:lang w:val="fr-FR"/>
        </w:rPr>
        <w:t xml:space="preserve">755: “Atque ita ut id solum: quo haec corpora sunt animata: vel quo sunt substantiae: a primo ente dependeant.” </w:t>
      </w:r>
    </w:p>
  </w:footnote>
  <w:footnote w:id="50">
    <w:p w14:paraId="4B1C780B" w14:textId="486F532D" w:rsidR="00D346C6" w:rsidRPr="000A7F11" w:rsidRDefault="00D346C6" w:rsidP="00D346C6">
      <w:pPr>
        <w:spacing w:after="0" w:line="240" w:lineRule="auto"/>
        <w:jc w:val="both"/>
        <w:rPr>
          <w:rFonts w:ascii="Times New Roman" w:hAnsi="Times New Roman" w:cs="Times New Roman"/>
          <w:noProof/>
          <w:sz w:val="20"/>
          <w:szCs w:val="20"/>
          <w:lang w:val="it-IT"/>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fr-FR"/>
        </w:rPr>
        <w:t xml:space="preserve"> </w:t>
      </w:r>
      <w:r w:rsidR="00CF7F14" w:rsidRPr="000A7F11">
        <w:rPr>
          <w:rFonts w:ascii="Times New Roman" w:hAnsi="Times New Roman" w:cs="Times New Roman"/>
          <w:sz w:val="20"/>
          <w:szCs w:val="20"/>
          <w:lang w:val="en-US"/>
        </w:rPr>
        <w:t>Taurellus</w:t>
      </w:r>
      <w:r w:rsidR="00A62AA5" w:rsidRPr="000A7F11">
        <w:rPr>
          <w:rFonts w:ascii="Times New Roman" w:hAnsi="Times New Roman" w:cs="Times New Roman"/>
          <w:sz w:val="20"/>
          <w:szCs w:val="20"/>
          <w:lang w:val="en-US"/>
        </w:rPr>
        <w:t xml:space="preserve">, </w:t>
      </w:r>
      <w:r w:rsidR="00A62AA5" w:rsidRPr="000A7F11">
        <w:rPr>
          <w:rFonts w:ascii="Times New Roman" w:hAnsi="Times New Roman" w:cs="Times New Roman"/>
          <w:i/>
          <w:sz w:val="20"/>
          <w:szCs w:val="20"/>
          <w:lang w:val="en-US"/>
        </w:rPr>
        <w:t>Alpes caesae</w:t>
      </w:r>
      <w:r w:rsidR="00CF7F14" w:rsidRPr="000A7F11">
        <w:rPr>
          <w:rFonts w:ascii="Times New Roman" w:hAnsi="Times New Roman" w:cs="Times New Roman"/>
          <w:sz w:val="20"/>
          <w:szCs w:val="20"/>
          <w:lang w:val="en-US"/>
        </w:rPr>
        <w:t xml:space="preserve">, </w:t>
      </w:r>
      <w:r w:rsidRPr="000A7F11">
        <w:rPr>
          <w:rFonts w:ascii="Times New Roman" w:hAnsi="Times New Roman" w:cs="Times New Roman"/>
          <w:noProof/>
          <w:sz w:val="20"/>
          <w:szCs w:val="20"/>
          <w:lang w:val="fr-FR"/>
        </w:rPr>
        <w:t>755-756: “Unde liquet: neque materiam primam: neque secundam, hoc est, corpus, quod non sit animatum: a primo ente dependere. Quae cum ita sint: necesse est:</w:t>
      </w:r>
      <w:r w:rsidRPr="000A7F11">
        <w:rPr>
          <w:rFonts w:ascii="Times New Roman" w:hAnsi="Times New Roman" w:cs="Times New Roman"/>
          <w:i/>
          <w:iCs/>
          <w:noProof/>
          <w:sz w:val="20"/>
          <w:szCs w:val="20"/>
          <w:lang w:val="fr-FR"/>
        </w:rPr>
        <w:t xml:space="preserve"> ut sit dependentia a primo ente, praeexistere aliquid, quod sit actu: sed quod ex se non sit animatum</w:t>
      </w:r>
      <w:r w:rsidR="00DF25E5">
        <w:rPr>
          <w:rFonts w:ascii="Times New Roman" w:hAnsi="Times New Roman" w:cs="Times New Roman"/>
          <w:noProof/>
          <w:sz w:val="20"/>
          <w:szCs w:val="20"/>
          <w:lang w:val="fr-FR"/>
        </w:rPr>
        <w:t>.</w:t>
      </w:r>
      <w:r w:rsidRPr="000A7F11">
        <w:rPr>
          <w:rFonts w:ascii="Times New Roman" w:hAnsi="Times New Roman" w:cs="Times New Roman"/>
          <w:noProof/>
          <w:sz w:val="20"/>
          <w:szCs w:val="20"/>
          <w:lang w:val="it-IT"/>
        </w:rPr>
        <w:t xml:space="preserve">” </w:t>
      </w:r>
    </w:p>
  </w:footnote>
  <w:footnote w:id="51">
    <w:p w14:paraId="334BD267" w14:textId="40C6F9CD" w:rsidR="0006136C" w:rsidRPr="000A7F11" w:rsidRDefault="0006136C" w:rsidP="0006136C">
      <w:pPr>
        <w:spacing w:after="0" w:line="240" w:lineRule="auto"/>
        <w:jc w:val="both"/>
        <w:rPr>
          <w:rFonts w:ascii="Times New Roman" w:hAnsi="Times New Roman" w:cs="Times New Roman"/>
          <w:noProof/>
          <w:sz w:val="20"/>
          <w:szCs w:val="20"/>
          <w:lang w:val="it-IT"/>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it-IT"/>
        </w:rPr>
        <w:t xml:space="preserve"> </w:t>
      </w:r>
      <w:r w:rsidR="0007129E" w:rsidRPr="000A7F11">
        <w:rPr>
          <w:rFonts w:ascii="Times New Roman" w:hAnsi="Times New Roman" w:cs="Times New Roman"/>
          <w:sz w:val="20"/>
          <w:szCs w:val="20"/>
          <w:lang w:val="en-US"/>
        </w:rPr>
        <w:t>QP</w:t>
      </w:r>
      <w:r w:rsidRPr="000A7F11">
        <w:rPr>
          <w:rFonts w:ascii="Times New Roman" w:hAnsi="Times New Roman" w:cs="Times New Roman"/>
          <w:noProof/>
          <w:sz w:val="20"/>
          <w:szCs w:val="20"/>
          <w:lang w:val="it-IT"/>
        </w:rPr>
        <w:t xml:space="preserve">, fol. 32r: “sufficit speculativum esse quendam intellectum separatum, qui non huius quidem gratia intelligat (non enim esset ultimus finis, cum ad opus aliud dirigeretur) sed sui quidem gratia intelligente, &amp; in sua perfectione persistente, reliquis substantiis ab ipso pendentibus, </w:t>
      </w:r>
      <w:r w:rsidRPr="000A7F11">
        <w:rPr>
          <w:rFonts w:ascii="Times New Roman" w:hAnsi="Times New Roman" w:cs="Times New Roman"/>
          <w:i/>
          <w:iCs/>
          <w:noProof/>
          <w:sz w:val="20"/>
          <w:szCs w:val="20"/>
          <w:lang w:val="it-IT"/>
        </w:rPr>
        <w:t>ex necessitate</w:t>
      </w:r>
      <w:r w:rsidRPr="000A7F11">
        <w:rPr>
          <w:rFonts w:ascii="Times New Roman" w:hAnsi="Times New Roman" w:cs="Times New Roman"/>
          <w:noProof/>
          <w:sz w:val="20"/>
          <w:szCs w:val="20"/>
          <w:lang w:val="it-IT"/>
        </w:rPr>
        <w:t xml:space="preserve"> appetitus ille innascatur, quae natura dicitur uniuscuiusque, a quo omnis motus naturalis perficitur” (my emphasis).</w:t>
      </w:r>
    </w:p>
  </w:footnote>
  <w:footnote w:id="52">
    <w:p w14:paraId="7ED3914E" w14:textId="57D0208B" w:rsidR="0006136C" w:rsidRPr="000A7F11" w:rsidRDefault="0006136C" w:rsidP="0006136C">
      <w:pPr>
        <w:spacing w:after="0" w:line="240" w:lineRule="auto"/>
        <w:jc w:val="both"/>
        <w:rPr>
          <w:rFonts w:ascii="Times New Roman" w:hAnsi="Times New Roman" w:cs="Times New Roman"/>
          <w:noProof/>
          <w:sz w:val="20"/>
          <w:szCs w:val="20"/>
          <w:lang w:val="it-IT"/>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it-IT"/>
        </w:rPr>
        <w:t xml:space="preserve"> </w:t>
      </w:r>
      <w:r w:rsidRPr="000A7F11">
        <w:rPr>
          <w:rFonts w:ascii="Times New Roman" w:hAnsi="Times New Roman" w:cs="Times New Roman"/>
          <w:sz w:val="20"/>
          <w:szCs w:val="20"/>
          <w:lang w:val="en-US"/>
        </w:rPr>
        <w:t>Taurellus</w:t>
      </w:r>
      <w:r w:rsidR="00A62AA5" w:rsidRPr="000A7F11">
        <w:rPr>
          <w:rFonts w:ascii="Times New Roman" w:hAnsi="Times New Roman" w:cs="Times New Roman"/>
          <w:sz w:val="20"/>
          <w:szCs w:val="20"/>
          <w:lang w:val="en-US"/>
        </w:rPr>
        <w:t xml:space="preserve">, </w:t>
      </w:r>
      <w:r w:rsidR="00A62AA5" w:rsidRPr="000A7F11">
        <w:rPr>
          <w:rFonts w:ascii="Times New Roman" w:hAnsi="Times New Roman" w:cs="Times New Roman"/>
          <w:i/>
          <w:sz w:val="20"/>
          <w:szCs w:val="20"/>
          <w:lang w:val="en-US"/>
        </w:rPr>
        <w:t>Alpes caesae</w:t>
      </w:r>
      <w:r w:rsidR="00A62AA5" w:rsidRPr="000A7F11">
        <w:rPr>
          <w:rFonts w:ascii="Times New Roman" w:hAnsi="Times New Roman" w:cs="Times New Roman"/>
          <w:sz w:val="20"/>
          <w:szCs w:val="20"/>
          <w:lang w:val="en-US"/>
        </w:rPr>
        <w:t xml:space="preserve">, </w:t>
      </w:r>
      <w:r w:rsidRPr="000A7F11">
        <w:rPr>
          <w:rFonts w:ascii="Times New Roman" w:hAnsi="Times New Roman" w:cs="Times New Roman"/>
          <w:noProof/>
          <w:sz w:val="20"/>
          <w:szCs w:val="20"/>
          <w:lang w:val="it-IT"/>
        </w:rPr>
        <w:t xml:space="preserve">756: “Si vero </w:t>
      </w:r>
      <w:r w:rsidRPr="000A7F11">
        <w:rPr>
          <w:rFonts w:ascii="Times New Roman" w:hAnsi="Times New Roman" w:cs="Times New Roman"/>
          <w:i/>
          <w:iCs/>
          <w:noProof/>
          <w:sz w:val="20"/>
          <w:szCs w:val="20"/>
          <w:lang w:val="it-IT"/>
        </w:rPr>
        <w:t>non animari, sed esse velis a primo ente quicquid est</w:t>
      </w:r>
      <w:r w:rsidRPr="000A7F11">
        <w:rPr>
          <w:rFonts w:ascii="Times New Roman" w:hAnsi="Times New Roman" w:cs="Times New Roman"/>
          <w:noProof/>
          <w:sz w:val="20"/>
          <w:szCs w:val="20"/>
          <w:lang w:val="it-IT"/>
        </w:rPr>
        <w:t>:</w:t>
      </w:r>
      <w:r w:rsidRPr="000A7F11">
        <w:rPr>
          <w:rFonts w:ascii="Times New Roman" w:hAnsi="Times New Roman" w:cs="Times New Roman"/>
          <w:i/>
          <w:iCs/>
          <w:noProof/>
          <w:sz w:val="20"/>
          <w:szCs w:val="20"/>
          <w:lang w:val="it-IT"/>
        </w:rPr>
        <w:t xml:space="preserve"> </w:t>
      </w:r>
      <w:r w:rsidRPr="000A7F11">
        <w:rPr>
          <w:rFonts w:ascii="Times New Roman" w:hAnsi="Times New Roman" w:cs="Times New Roman"/>
          <w:noProof/>
          <w:sz w:val="20"/>
          <w:szCs w:val="20"/>
          <w:lang w:val="it-IT"/>
        </w:rPr>
        <w:t>hic essentiarum ex primo ente erit defluxus.”</w:t>
      </w:r>
    </w:p>
  </w:footnote>
  <w:footnote w:id="53">
    <w:p w14:paraId="157A6004" w14:textId="77777777" w:rsidR="0006136C" w:rsidRPr="000A7F11" w:rsidRDefault="0006136C" w:rsidP="0006136C">
      <w:pPr>
        <w:spacing w:after="0" w:line="240" w:lineRule="auto"/>
        <w:jc w:val="both"/>
        <w:rPr>
          <w:rFonts w:ascii="Times New Roman" w:hAnsi="Times New Roman" w:cs="Times New Roman"/>
          <w:noProof/>
          <w:sz w:val="20"/>
          <w:szCs w:val="20"/>
          <w:lang w:val="en-US"/>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it-IT"/>
        </w:rPr>
        <w:t xml:space="preserve"> QP, fol. 99r: “</w:t>
      </w:r>
      <w:r w:rsidRPr="000A7F11">
        <w:rPr>
          <w:rFonts w:ascii="Times New Roman" w:hAnsi="Times New Roman" w:cs="Times New Roman"/>
          <w:sz w:val="20"/>
          <w:szCs w:val="20"/>
          <w:lang w:val="en-US"/>
        </w:rPr>
        <w:t xml:space="preserve">Primam … </w:t>
      </w:r>
      <w:proofErr w:type="spellStart"/>
      <w:r w:rsidRPr="000A7F11">
        <w:rPr>
          <w:rFonts w:ascii="Times New Roman" w:hAnsi="Times New Roman" w:cs="Times New Roman"/>
          <w:sz w:val="20"/>
          <w:szCs w:val="20"/>
          <w:lang w:val="en-US"/>
        </w:rPr>
        <w:t>materiam</w:t>
      </w:r>
      <w:proofErr w:type="spellEnd"/>
      <w:r w:rsidRPr="000A7F11">
        <w:rPr>
          <w:rFonts w:ascii="Times New Roman" w:hAnsi="Times New Roman" w:cs="Times New Roman"/>
          <w:sz w:val="20"/>
          <w:szCs w:val="20"/>
          <w:lang w:val="en-US"/>
        </w:rPr>
        <w:t xml:space="preserve"> ab </w:t>
      </w:r>
      <w:proofErr w:type="spellStart"/>
      <w:r w:rsidRPr="000A7F11">
        <w:rPr>
          <w:rFonts w:ascii="Times New Roman" w:hAnsi="Times New Roman" w:cs="Times New Roman"/>
          <w:sz w:val="20"/>
          <w:szCs w:val="20"/>
          <w:lang w:val="en-US"/>
        </w:rPr>
        <w:t>illo</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actu</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pendere</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concedimus</w:t>
      </w:r>
      <w:proofErr w:type="spellEnd"/>
      <w:r w:rsidRPr="000A7F11">
        <w:rPr>
          <w:rFonts w:ascii="Times New Roman" w:hAnsi="Times New Roman" w:cs="Times New Roman"/>
          <w:sz w:val="20"/>
          <w:szCs w:val="20"/>
          <w:lang w:val="en-US"/>
        </w:rPr>
        <w:t xml:space="preserve"> qui primus est, ab </w:t>
      </w:r>
      <w:proofErr w:type="spellStart"/>
      <w:r w:rsidRPr="000A7F11">
        <w:rPr>
          <w:rFonts w:ascii="Times New Roman" w:hAnsi="Times New Roman" w:cs="Times New Roman"/>
          <w:sz w:val="20"/>
          <w:szCs w:val="20"/>
          <w:lang w:val="en-US"/>
        </w:rPr>
        <w:t>indivisibili</w:t>
      </w:r>
      <w:proofErr w:type="spellEnd"/>
      <w:r w:rsidRPr="000A7F11">
        <w:rPr>
          <w:rFonts w:ascii="Times New Roman" w:hAnsi="Times New Roman" w:cs="Times New Roman"/>
          <w:sz w:val="20"/>
          <w:szCs w:val="20"/>
          <w:lang w:val="en-US"/>
        </w:rPr>
        <w:t xml:space="preserve"> scilicet </w:t>
      </w:r>
      <w:proofErr w:type="spellStart"/>
      <w:r w:rsidRPr="000A7F11">
        <w:rPr>
          <w:rFonts w:ascii="Times New Roman" w:hAnsi="Times New Roman" w:cs="Times New Roman"/>
          <w:sz w:val="20"/>
          <w:szCs w:val="20"/>
          <w:lang w:val="en-US"/>
        </w:rPr>
        <w:t>divisibile</w:t>
      </w:r>
      <w:proofErr w:type="spellEnd"/>
      <w:r w:rsidRPr="000A7F11">
        <w:rPr>
          <w:rFonts w:ascii="Times New Roman" w:hAnsi="Times New Roman" w:cs="Times New Roman"/>
          <w:sz w:val="20"/>
          <w:szCs w:val="20"/>
          <w:lang w:val="en-US"/>
        </w:rPr>
        <w:t xml:space="preserve">, &amp; ab uno multitudo: </w:t>
      </w:r>
      <w:proofErr w:type="spellStart"/>
      <w:r w:rsidRPr="000A7F11">
        <w:rPr>
          <w:rFonts w:ascii="Times New Roman" w:hAnsi="Times New Roman" w:cs="Times New Roman"/>
          <w:sz w:val="20"/>
          <w:szCs w:val="20"/>
          <w:lang w:val="en-US"/>
        </w:rPr>
        <w:t>materiae</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nanque</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divisio</w:t>
      </w:r>
      <w:proofErr w:type="spellEnd"/>
      <w:r w:rsidRPr="000A7F11">
        <w:rPr>
          <w:rFonts w:ascii="Times New Roman" w:hAnsi="Times New Roman" w:cs="Times New Roman"/>
          <w:sz w:val="20"/>
          <w:szCs w:val="20"/>
          <w:lang w:val="en-US"/>
        </w:rPr>
        <w:t xml:space="preserve"> multitudinis est causa …</w:t>
      </w:r>
      <w:r w:rsidRPr="000A7F11">
        <w:rPr>
          <w:rFonts w:ascii="Times New Roman" w:hAnsi="Times New Roman" w:cs="Times New Roman"/>
          <w:noProof/>
          <w:sz w:val="20"/>
          <w:szCs w:val="20"/>
          <w:lang w:val="en-US"/>
        </w:rPr>
        <w:t>”</w:t>
      </w:r>
    </w:p>
  </w:footnote>
  <w:footnote w:id="54">
    <w:p w14:paraId="12C2248A" w14:textId="77777777" w:rsidR="0006136C" w:rsidRPr="000A7F11" w:rsidRDefault="0006136C" w:rsidP="0006136C">
      <w:pPr>
        <w:spacing w:after="0" w:line="240" w:lineRule="auto"/>
        <w:jc w:val="both"/>
        <w:rPr>
          <w:rFonts w:ascii="Times New Roman" w:hAnsi="Times New Roman" w:cs="Times New Roman"/>
          <w:noProof/>
          <w:sz w:val="20"/>
          <w:szCs w:val="20"/>
          <w:lang w:val="en-US"/>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it-IT"/>
        </w:rPr>
        <w:t xml:space="preserve"> QP, fol. 99r: “dicimus dependentiam entium a primo ente non supponere ex necessitate praeexistentem potentiam: sic enim processus esset in infinitum. </w:t>
      </w:r>
      <w:r w:rsidRPr="000A7F11">
        <w:rPr>
          <w:rFonts w:ascii="Times New Roman" w:hAnsi="Times New Roman" w:cs="Times New Roman"/>
          <w:noProof/>
          <w:sz w:val="20"/>
          <w:szCs w:val="20"/>
          <w:lang w:val="en-US"/>
        </w:rPr>
        <w:t>Nam ante illam potentiam alter actus requireretur, in quo fundaretur potentia</w:t>
      </w:r>
      <w:r w:rsidRPr="000A7F11">
        <w:rPr>
          <w:rFonts w:ascii="Times New Roman" w:hAnsi="Times New Roman" w:cs="Times New Roman"/>
          <w:sz w:val="20"/>
          <w:szCs w:val="20"/>
          <w:lang w:val="en-US"/>
        </w:rPr>
        <w:t xml:space="preserve"> …</w:t>
      </w:r>
      <w:r w:rsidRPr="000A7F11">
        <w:rPr>
          <w:rFonts w:ascii="Times New Roman" w:hAnsi="Times New Roman" w:cs="Times New Roman"/>
          <w:noProof/>
          <w:sz w:val="20"/>
          <w:szCs w:val="20"/>
          <w:lang w:val="en-US"/>
        </w:rPr>
        <w:t>”</w:t>
      </w:r>
    </w:p>
  </w:footnote>
  <w:footnote w:id="55">
    <w:p w14:paraId="38C9BA26" w14:textId="071971DA" w:rsidR="003D4560" w:rsidRPr="000A7F11" w:rsidRDefault="003D4560" w:rsidP="003D4560">
      <w:pPr>
        <w:spacing w:after="0" w:line="240" w:lineRule="auto"/>
        <w:jc w:val="both"/>
        <w:rPr>
          <w:rFonts w:ascii="Times New Roman" w:hAnsi="Times New Roman" w:cs="Times New Roman"/>
          <w:noProof/>
          <w:sz w:val="20"/>
          <w:szCs w:val="20"/>
          <w:lang w:val="fr-FR"/>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fr-FR"/>
        </w:rPr>
        <w:t xml:space="preserve"> </w:t>
      </w:r>
      <w:r w:rsidR="00A62AA5" w:rsidRPr="000A7F11">
        <w:rPr>
          <w:rFonts w:ascii="Times New Roman" w:hAnsi="Times New Roman" w:cs="Times New Roman"/>
          <w:noProof/>
          <w:sz w:val="20"/>
          <w:szCs w:val="20"/>
          <w:lang w:val="fr-FR"/>
        </w:rPr>
        <w:t xml:space="preserve">Taurellus, </w:t>
      </w:r>
      <w:r w:rsidR="00A62AA5" w:rsidRPr="000A7F11">
        <w:rPr>
          <w:rFonts w:ascii="Times New Roman" w:hAnsi="Times New Roman" w:cs="Times New Roman"/>
          <w:i/>
          <w:sz w:val="20"/>
          <w:szCs w:val="20"/>
          <w:lang w:val="en-US"/>
        </w:rPr>
        <w:t>Alpes caesae</w:t>
      </w:r>
      <w:r w:rsidRPr="000A7F11">
        <w:rPr>
          <w:rFonts w:ascii="Times New Roman" w:hAnsi="Times New Roman" w:cs="Times New Roman"/>
          <w:noProof/>
          <w:sz w:val="20"/>
          <w:szCs w:val="20"/>
          <w:lang w:val="fr-FR"/>
        </w:rPr>
        <w:t>, 755: “Non enim eadem actus &amp; potentiae est ratio. Ut potentia sit, actum praeexistere necesse est: at non viceversa.”</w:t>
      </w:r>
    </w:p>
  </w:footnote>
  <w:footnote w:id="56">
    <w:p w14:paraId="3ECB43E3" w14:textId="35FBB43A" w:rsidR="004B0A5F" w:rsidRPr="000A7F11" w:rsidRDefault="004B0A5F" w:rsidP="004B0A5F">
      <w:pPr>
        <w:spacing w:after="0" w:line="240" w:lineRule="auto"/>
        <w:jc w:val="both"/>
        <w:rPr>
          <w:rFonts w:ascii="Times New Roman" w:hAnsi="Times New Roman" w:cs="Times New Roman"/>
          <w:noProof/>
          <w:sz w:val="20"/>
          <w:szCs w:val="20"/>
          <w:lang w:val="it-IT"/>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it-IT"/>
        </w:rPr>
        <w:t xml:space="preserve"> </w:t>
      </w:r>
      <w:r w:rsidRPr="000A7F11">
        <w:rPr>
          <w:rFonts w:ascii="Times New Roman" w:hAnsi="Times New Roman" w:cs="Times New Roman"/>
          <w:sz w:val="20"/>
          <w:szCs w:val="20"/>
          <w:lang w:val="en-US"/>
        </w:rPr>
        <w:t>Taurellus</w:t>
      </w:r>
      <w:r w:rsidR="00A62AA5" w:rsidRPr="000A7F11">
        <w:rPr>
          <w:rFonts w:ascii="Times New Roman" w:hAnsi="Times New Roman" w:cs="Times New Roman"/>
          <w:sz w:val="20"/>
          <w:szCs w:val="20"/>
          <w:lang w:val="en-US"/>
        </w:rPr>
        <w:t xml:space="preserve">, </w:t>
      </w:r>
      <w:r w:rsidR="00A62AA5" w:rsidRPr="000A7F11">
        <w:rPr>
          <w:rFonts w:ascii="Times New Roman" w:hAnsi="Times New Roman" w:cs="Times New Roman"/>
          <w:i/>
          <w:sz w:val="20"/>
          <w:szCs w:val="20"/>
          <w:lang w:val="en-US"/>
        </w:rPr>
        <w:t>Alpes caesae</w:t>
      </w:r>
      <w:r w:rsidRPr="000A7F11">
        <w:rPr>
          <w:rFonts w:ascii="Times New Roman" w:hAnsi="Times New Roman" w:cs="Times New Roman"/>
          <w:sz w:val="20"/>
          <w:szCs w:val="20"/>
          <w:lang w:val="en-US"/>
        </w:rPr>
        <w:t>,</w:t>
      </w:r>
      <w:r w:rsidRPr="000A7F11">
        <w:rPr>
          <w:rFonts w:ascii="Times New Roman" w:hAnsi="Times New Roman" w:cs="Times New Roman"/>
          <w:noProof/>
          <w:sz w:val="20"/>
          <w:szCs w:val="20"/>
          <w:lang w:val="it-IT"/>
        </w:rPr>
        <w:t xml:space="preserve"> 756-757: “Nam potentia, per quam res a DEO dependere dicimus, non dependet a DEO: sed ipsius est DEI: &amp; in ipso est DEO divinae scilicet essentiae virtus necessaria: quae non agit tamen necessario: sed pro ipsius DEI voluntate.”</w:t>
      </w:r>
    </w:p>
  </w:footnote>
  <w:footnote w:id="57">
    <w:p w14:paraId="05430C15" w14:textId="6D1523AD" w:rsidR="003920B2" w:rsidRPr="000A7F11" w:rsidRDefault="003920B2" w:rsidP="003920B2">
      <w:pPr>
        <w:spacing w:after="0" w:line="240" w:lineRule="auto"/>
        <w:jc w:val="both"/>
        <w:rPr>
          <w:rFonts w:ascii="Times New Roman" w:hAnsi="Times New Roman" w:cs="Times New Roman"/>
          <w:noProof/>
          <w:sz w:val="20"/>
          <w:szCs w:val="20"/>
          <w:lang w:val="it-IT"/>
        </w:rPr>
      </w:pPr>
      <w:r w:rsidRPr="000A7F11">
        <w:rPr>
          <w:rStyle w:val="Funotenzeichen"/>
          <w:rFonts w:ascii="Times New Roman" w:hAnsi="Times New Roman" w:cs="Times New Roman"/>
          <w:noProof/>
          <w:sz w:val="20"/>
          <w:szCs w:val="20"/>
          <w:lang w:val="en-US"/>
        </w:rPr>
        <w:footnoteRef/>
      </w:r>
      <w:r w:rsidRPr="000A7F11">
        <w:rPr>
          <w:rFonts w:ascii="Times New Roman" w:hAnsi="Times New Roman" w:cs="Times New Roman"/>
          <w:noProof/>
          <w:sz w:val="20"/>
          <w:szCs w:val="20"/>
          <w:lang w:val="it-IT"/>
        </w:rPr>
        <w:t xml:space="preserve"> </w:t>
      </w:r>
      <w:r w:rsidRPr="000A7F11">
        <w:rPr>
          <w:rFonts w:ascii="Times New Roman" w:hAnsi="Times New Roman" w:cs="Times New Roman"/>
          <w:sz w:val="20"/>
          <w:szCs w:val="20"/>
          <w:lang w:val="en-US"/>
        </w:rPr>
        <w:t>Taurellus</w:t>
      </w:r>
      <w:r w:rsidR="00A62AA5" w:rsidRPr="000A7F11">
        <w:rPr>
          <w:rFonts w:ascii="Times New Roman" w:hAnsi="Times New Roman" w:cs="Times New Roman"/>
          <w:sz w:val="20"/>
          <w:szCs w:val="20"/>
          <w:lang w:val="en-US"/>
        </w:rPr>
        <w:t xml:space="preserve">, </w:t>
      </w:r>
      <w:r w:rsidR="00A62AA5" w:rsidRPr="000A7F11">
        <w:rPr>
          <w:rFonts w:ascii="Times New Roman" w:hAnsi="Times New Roman" w:cs="Times New Roman"/>
          <w:i/>
          <w:sz w:val="20"/>
          <w:szCs w:val="20"/>
          <w:lang w:val="en-US"/>
        </w:rPr>
        <w:t>Alpes caesae</w:t>
      </w:r>
      <w:r w:rsidRPr="000A7F11">
        <w:rPr>
          <w:rFonts w:ascii="Times New Roman" w:hAnsi="Times New Roman" w:cs="Times New Roman"/>
          <w:sz w:val="20"/>
          <w:szCs w:val="20"/>
          <w:lang w:val="en-US"/>
        </w:rPr>
        <w:t>,</w:t>
      </w:r>
      <w:r w:rsidRPr="000A7F11">
        <w:rPr>
          <w:rFonts w:ascii="Times New Roman" w:hAnsi="Times New Roman" w:cs="Times New Roman"/>
          <w:noProof/>
          <w:sz w:val="20"/>
          <w:szCs w:val="20"/>
          <w:lang w:val="it-IT"/>
        </w:rPr>
        <w:t xml:space="preserve"> 756: “Si res a DEO non dependent per intermediam potentiam: necessario sunt … Quod necessario est id semper fuit, &amp; semper erit necessario. Nam quod aliquando non fuit: aliquando factum est: &amp; quidem per praeexistentem potentiam. Res autem omnes a DEO ita dependere: ut ab eo factae non sint: nec ab eo mutari possint: nostra fides Christiana satis docet, quam sit impium.”</w:t>
      </w:r>
    </w:p>
  </w:footnote>
  <w:footnote w:id="58">
    <w:p w14:paraId="0BD1CD43" w14:textId="385AB6BC" w:rsidR="004B4D65" w:rsidRPr="000A7F11" w:rsidRDefault="004B4D65" w:rsidP="00995601">
      <w:pPr>
        <w:spacing w:after="0" w:line="240" w:lineRule="auto"/>
        <w:jc w:val="both"/>
        <w:rPr>
          <w:rFonts w:ascii="Times New Roman" w:hAnsi="Times New Roman" w:cs="Times New Roman"/>
          <w:sz w:val="20"/>
          <w:szCs w:val="20"/>
          <w:lang w:val="en-US"/>
        </w:rPr>
      </w:pPr>
      <w:r w:rsidRPr="000A7F11">
        <w:rPr>
          <w:rStyle w:val="Funotenzeichen"/>
          <w:rFonts w:ascii="Times New Roman" w:hAnsi="Times New Roman" w:cs="Times New Roman"/>
          <w:sz w:val="20"/>
          <w:szCs w:val="20"/>
        </w:rPr>
        <w:footnoteRef/>
      </w:r>
      <w:r w:rsidRPr="000A7F11">
        <w:rPr>
          <w:rFonts w:ascii="Times New Roman" w:hAnsi="Times New Roman" w:cs="Times New Roman"/>
          <w:sz w:val="20"/>
          <w:szCs w:val="20"/>
        </w:rPr>
        <w:t xml:space="preserve"> </w:t>
      </w:r>
      <w:r w:rsidRPr="000A7F11">
        <w:rPr>
          <w:rFonts w:ascii="Times New Roman" w:hAnsi="Times New Roman" w:cs="Times New Roman"/>
          <w:sz w:val="20"/>
          <w:szCs w:val="20"/>
          <w:lang w:val="en-US"/>
        </w:rPr>
        <w:t>Taurellus</w:t>
      </w:r>
      <w:r w:rsidR="00A62AA5" w:rsidRPr="000A7F11">
        <w:rPr>
          <w:rFonts w:ascii="Times New Roman" w:hAnsi="Times New Roman" w:cs="Times New Roman"/>
          <w:sz w:val="20"/>
          <w:szCs w:val="20"/>
          <w:lang w:val="en-US"/>
        </w:rPr>
        <w:t xml:space="preserve">, </w:t>
      </w:r>
      <w:r w:rsidR="00A62AA5" w:rsidRPr="000A7F11">
        <w:rPr>
          <w:rFonts w:ascii="Times New Roman" w:hAnsi="Times New Roman" w:cs="Times New Roman"/>
          <w:i/>
          <w:sz w:val="20"/>
          <w:szCs w:val="20"/>
          <w:lang w:val="en-US"/>
        </w:rPr>
        <w:t>Alpes caesae</w:t>
      </w:r>
      <w:r w:rsidRPr="000A7F11">
        <w:rPr>
          <w:rFonts w:ascii="Times New Roman" w:hAnsi="Times New Roman" w:cs="Times New Roman"/>
          <w:sz w:val="20"/>
          <w:szCs w:val="20"/>
          <w:lang w:val="en-US"/>
        </w:rPr>
        <w:t>, 748: “</w:t>
      </w:r>
      <w:proofErr w:type="spellStart"/>
      <w:r w:rsidRPr="000A7F11">
        <w:rPr>
          <w:rFonts w:ascii="Times New Roman" w:hAnsi="Times New Roman" w:cs="Times New Roman"/>
          <w:sz w:val="20"/>
          <w:szCs w:val="20"/>
          <w:lang w:val="en-US"/>
        </w:rPr>
        <w:t>nos</w:t>
      </w:r>
      <w:proofErr w:type="spellEnd"/>
      <w:r w:rsidRPr="000A7F11">
        <w:rPr>
          <w:rFonts w:ascii="Times New Roman" w:hAnsi="Times New Roman" w:cs="Times New Roman"/>
          <w:sz w:val="20"/>
          <w:szCs w:val="20"/>
          <w:lang w:val="en-US"/>
        </w:rPr>
        <w:t xml:space="preserve"> … &amp; </w:t>
      </w:r>
      <w:proofErr w:type="spellStart"/>
      <w:r w:rsidRPr="000A7F11">
        <w:rPr>
          <w:rFonts w:ascii="Times New Roman" w:hAnsi="Times New Roman" w:cs="Times New Roman"/>
          <w:sz w:val="20"/>
          <w:szCs w:val="20"/>
          <w:lang w:val="en-US"/>
        </w:rPr>
        <w:t>vere</w:t>
      </w:r>
      <w:proofErr w:type="spellEnd"/>
      <w:r w:rsidRPr="000A7F11">
        <w:rPr>
          <w:rFonts w:ascii="Times New Roman" w:hAnsi="Times New Roman" w:cs="Times New Roman"/>
          <w:sz w:val="20"/>
          <w:szCs w:val="20"/>
          <w:lang w:val="en-US"/>
        </w:rPr>
        <w:t xml:space="preserve">, &amp; pie nostro Deo </w:t>
      </w:r>
      <w:proofErr w:type="spellStart"/>
      <w:r w:rsidRPr="000A7F11">
        <w:rPr>
          <w:rFonts w:ascii="Times New Roman" w:hAnsi="Times New Roman" w:cs="Times New Roman"/>
          <w:sz w:val="20"/>
          <w:szCs w:val="20"/>
          <w:lang w:val="en-US"/>
        </w:rPr>
        <w:t>potentiam</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ascribimus</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ut</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facere</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possit</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ea</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quae</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vult</w:t>
      </w:r>
      <w:proofErr w:type="spellEnd"/>
      <w:r w:rsidRPr="000A7F11">
        <w:rPr>
          <w:rFonts w:ascii="Times New Roman" w:hAnsi="Times New Roman" w:cs="Times New Roman"/>
          <w:sz w:val="20"/>
          <w:szCs w:val="20"/>
          <w:lang w:val="en-US"/>
        </w:rPr>
        <w:t xml:space="preserve">: &amp; </w:t>
      </w:r>
      <w:proofErr w:type="spellStart"/>
      <w:r w:rsidRPr="000A7F11">
        <w:rPr>
          <w:rFonts w:ascii="Times New Roman" w:hAnsi="Times New Roman" w:cs="Times New Roman"/>
          <w:sz w:val="20"/>
          <w:szCs w:val="20"/>
          <w:lang w:val="en-US"/>
        </w:rPr>
        <w:t>possit</w:t>
      </w:r>
      <w:proofErr w:type="spellEnd"/>
      <w:r w:rsidRPr="000A7F11">
        <w:rPr>
          <w:rFonts w:ascii="Times New Roman" w:hAnsi="Times New Roman" w:cs="Times New Roman"/>
          <w:sz w:val="20"/>
          <w:szCs w:val="20"/>
          <w:lang w:val="en-US"/>
        </w:rPr>
        <w:t xml:space="preserve"> </w:t>
      </w:r>
      <w:proofErr w:type="spellStart"/>
      <w:r w:rsidRPr="000A7F11">
        <w:rPr>
          <w:rFonts w:ascii="Times New Roman" w:hAnsi="Times New Roman" w:cs="Times New Roman"/>
          <w:sz w:val="20"/>
          <w:szCs w:val="20"/>
          <w:lang w:val="en-US"/>
        </w:rPr>
        <w:t>etiam</w:t>
      </w:r>
      <w:proofErr w:type="spellEnd"/>
      <w:r w:rsidRPr="000A7F11">
        <w:rPr>
          <w:rFonts w:ascii="Times New Roman" w:hAnsi="Times New Roman" w:cs="Times New Roman"/>
          <w:sz w:val="20"/>
          <w:szCs w:val="20"/>
          <w:lang w:val="en-US"/>
        </w:rPr>
        <w:t xml:space="preserve"> non </w:t>
      </w:r>
      <w:proofErr w:type="spellStart"/>
      <w:r w:rsidRPr="000A7F11">
        <w:rPr>
          <w:rFonts w:ascii="Times New Roman" w:hAnsi="Times New Roman" w:cs="Times New Roman"/>
          <w:sz w:val="20"/>
          <w:szCs w:val="20"/>
          <w:lang w:val="en-US"/>
        </w:rPr>
        <w:t>facere</w:t>
      </w:r>
      <w:proofErr w:type="spellEnd"/>
      <w:r w:rsidRPr="000A7F11">
        <w:rPr>
          <w:rFonts w:ascii="Times New Roman" w:hAnsi="Times New Roman" w:cs="Times New Roman"/>
          <w:sz w:val="20"/>
          <w:szCs w:val="20"/>
          <w:lang w:val="en-US"/>
        </w:rPr>
        <w:t>.”</w:t>
      </w:r>
    </w:p>
  </w:footnote>
  <w:footnote w:id="59">
    <w:p w14:paraId="262AAD70" w14:textId="29FDC6BC" w:rsidR="00462AD3" w:rsidRPr="000A7F11" w:rsidRDefault="00462AD3" w:rsidP="00AB3408">
      <w:pPr>
        <w:pStyle w:val="Funotentext"/>
        <w:spacing w:after="0" w:line="240" w:lineRule="auto"/>
        <w:jc w:val="both"/>
        <w:rPr>
          <w:rFonts w:ascii="Times New Roman" w:hAnsi="Times New Roman"/>
          <w:lang w:val="en-GB"/>
        </w:rPr>
      </w:pPr>
      <w:r w:rsidRPr="000A7F11">
        <w:rPr>
          <w:rStyle w:val="Funotenzeichen"/>
          <w:rFonts w:ascii="Times New Roman" w:hAnsi="Times New Roman"/>
        </w:rPr>
        <w:footnoteRef/>
      </w:r>
      <w:r w:rsidRPr="000A7F11">
        <w:rPr>
          <w:rFonts w:ascii="Times New Roman" w:hAnsi="Times New Roman"/>
        </w:rPr>
        <w:t xml:space="preserve"> </w:t>
      </w:r>
      <w:r w:rsidR="003F7EEA" w:rsidRPr="000A7F11">
        <w:rPr>
          <w:rFonts w:ascii="Times New Roman" w:hAnsi="Times New Roman"/>
        </w:rPr>
        <w:t xml:space="preserve">See </w:t>
      </w:r>
      <w:r w:rsidR="004219C3" w:rsidRPr="000A7F11">
        <w:rPr>
          <w:rFonts w:ascii="Times New Roman" w:hAnsi="Times New Roman"/>
        </w:rPr>
        <w:t>Rubin</w:t>
      </w:r>
      <w:r w:rsidR="00486098" w:rsidRPr="000A7F11">
        <w:rPr>
          <w:rFonts w:ascii="Times New Roman" w:hAnsi="Times New Roman"/>
        </w:rPr>
        <w:t xml:space="preserve">, </w:t>
      </w:r>
      <w:r w:rsidR="00486098" w:rsidRPr="000A7F11">
        <w:rPr>
          <w:rFonts w:ascii="Times New Roman" w:hAnsi="Times New Roman"/>
          <w:i/>
          <w:iCs/>
          <w:lang w:val="en-US"/>
        </w:rPr>
        <w:t>Corpus Christi. The Eucharist in Late Medieval Culture</w:t>
      </w:r>
      <w:r w:rsidR="004219C3" w:rsidRPr="000A7F11">
        <w:rPr>
          <w:rFonts w:ascii="Times New Roman" w:hAnsi="Times New Roman"/>
        </w:rPr>
        <w:t xml:space="preserve">; </w:t>
      </w:r>
      <w:r w:rsidRPr="000A7F11">
        <w:rPr>
          <w:rFonts w:ascii="Times New Roman" w:hAnsi="Times New Roman"/>
          <w:lang w:val="en-GB"/>
        </w:rPr>
        <w:t>Bynum</w:t>
      </w:r>
      <w:r w:rsidR="00486098" w:rsidRPr="000A7F11">
        <w:rPr>
          <w:rFonts w:ascii="Times New Roman" w:hAnsi="Times New Roman"/>
          <w:lang w:val="en-GB"/>
        </w:rPr>
        <w:t xml:space="preserve">, </w:t>
      </w:r>
      <w:r w:rsidR="00486098" w:rsidRPr="000A7F11">
        <w:rPr>
          <w:rFonts w:ascii="Times New Roman" w:hAnsi="Times New Roman"/>
          <w:i/>
          <w:iCs/>
          <w:lang w:val="en-DE"/>
        </w:rPr>
        <w:t>Wonderful Blood</w:t>
      </w:r>
      <w:r w:rsidRPr="000A7F11">
        <w:rPr>
          <w:rFonts w:ascii="Times New Roman" w:hAnsi="Times New Roman"/>
          <w:lang w:val="en-GB"/>
        </w:rPr>
        <w:t>.</w:t>
      </w:r>
    </w:p>
  </w:footnote>
  <w:footnote w:id="60">
    <w:p w14:paraId="5A17C4BB" w14:textId="423DB2D5" w:rsidR="001F5AE4" w:rsidRPr="000A7F11" w:rsidRDefault="001F5AE4" w:rsidP="001F5AE4">
      <w:pPr>
        <w:pStyle w:val="Funotentext"/>
        <w:spacing w:after="0" w:line="240" w:lineRule="auto"/>
        <w:jc w:val="both"/>
        <w:rPr>
          <w:rFonts w:ascii="Times New Roman" w:hAnsi="Times New Roman"/>
          <w:lang w:val="en-GB"/>
        </w:rPr>
      </w:pPr>
      <w:r w:rsidRPr="000A7F11">
        <w:rPr>
          <w:rStyle w:val="Funotenzeichen"/>
          <w:rFonts w:ascii="Times New Roman" w:hAnsi="Times New Roman"/>
        </w:rPr>
        <w:footnoteRef/>
      </w:r>
      <w:r w:rsidRPr="000A7F11">
        <w:rPr>
          <w:rFonts w:ascii="Times New Roman" w:hAnsi="Times New Roman"/>
        </w:rPr>
        <w:t xml:space="preserve"> </w:t>
      </w:r>
      <w:r w:rsidRPr="000A7F11">
        <w:rPr>
          <w:rFonts w:ascii="Times New Roman" w:hAnsi="Times New Roman"/>
          <w:lang w:val="en-GB"/>
        </w:rPr>
        <w:t xml:space="preserve">See </w:t>
      </w:r>
      <w:proofErr w:type="spellStart"/>
      <w:r w:rsidRPr="000A7F11">
        <w:rPr>
          <w:rFonts w:ascii="Times New Roman" w:hAnsi="Times New Roman"/>
          <w:lang w:val="en-GB"/>
        </w:rPr>
        <w:t>Lazzerini</w:t>
      </w:r>
      <w:proofErr w:type="spellEnd"/>
      <w:r w:rsidR="00486098" w:rsidRPr="000A7F11">
        <w:rPr>
          <w:rFonts w:ascii="Times New Roman" w:hAnsi="Times New Roman"/>
          <w:lang w:val="en-GB"/>
        </w:rPr>
        <w:t xml:space="preserve">, </w:t>
      </w:r>
      <w:r w:rsidR="00486098" w:rsidRPr="000A7F11">
        <w:rPr>
          <w:rFonts w:ascii="Times New Roman" w:eastAsia="SimSun" w:hAnsi="Times New Roman"/>
          <w:lang w:val="en-US" w:eastAsia="zh-CN"/>
        </w:rPr>
        <w:t>“Anatomy and Blood Sacrifices in the Renaissance Period”</w:t>
      </w:r>
      <w:r w:rsidRPr="000A7F11">
        <w:rPr>
          <w:rFonts w:ascii="Times New Roman" w:hAnsi="Times New Roman"/>
          <w:lang w:val="en-GB"/>
        </w:rPr>
        <w:t xml:space="preserve">; </w:t>
      </w:r>
      <w:proofErr w:type="spellStart"/>
      <w:r w:rsidRPr="000A7F11">
        <w:rPr>
          <w:rFonts w:ascii="Times New Roman" w:hAnsi="Times New Roman"/>
          <w:lang w:val="en-GB"/>
        </w:rPr>
        <w:t>Knoeff</w:t>
      </w:r>
      <w:proofErr w:type="spellEnd"/>
      <w:r w:rsidR="00486098" w:rsidRPr="000A7F11">
        <w:rPr>
          <w:rFonts w:ascii="Times New Roman" w:hAnsi="Times New Roman"/>
          <w:lang w:val="en-GB"/>
        </w:rPr>
        <w:t xml:space="preserve">, </w:t>
      </w:r>
      <w:r w:rsidR="00486098" w:rsidRPr="000A7F11">
        <w:rPr>
          <w:rFonts w:ascii="Times New Roman" w:hAnsi="Times New Roman"/>
          <w:lang w:val="en-US"/>
        </w:rPr>
        <w:t>“Unspeakable Blood</w:t>
      </w:r>
      <w:r w:rsidRPr="000A7F11">
        <w:rPr>
          <w:rFonts w:ascii="Times New Roman" w:hAnsi="Times New Roman"/>
          <w:lang w:val="en-GB"/>
        </w:rPr>
        <w:t>.</w:t>
      </w:r>
      <w:r w:rsidR="00486098" w:rsidRPr="000A7F11">
        <w:rPr>
          <w:rFonts w:ascii="Times New Roman" w:hAnsi="Times New Roman"/>
          <w:lang w:val="en-GB"/>
        </w:rPr>
        <w:t>”</w:t>
      </w:r>
    </w:p>
  </w:footnote>
  <w:footnote w:id="61">
    <w:p w14:paraId="62CACBF2" w14:textId="51D991F2" w:rsidR="00AA1964" w:rsidRPr="00AB3408" w:rsidRDefault="00AA1964" w:rsidP="00AB3408">
      <w:pPr>
        <w:pStyle w:val="Funotentext"/>
        <w:spacing w:after="0" w:line="240" w:lineRule="auto"/>
        <w:jc w:val="both"/>
        <w:rPr>
          <w:rFonts w:ascii="Times New Roman" w:hAnsi="Times New Roman"/>
          <w:lang w:val="en-GB"/>
        </w:rPr>
      </w:pPr>
      <w:r w:rsidRPr="000A7F11">
        <w:rPr>
          <w:rStyle w:val="Funotenzeichen"/>
          <w:rFonts w:ascii="Times New Roman" w:hAnsi="Times New Roman"/>
        </w:rPr>
        <w:footnoteRef/>
      </w:r>
      <w:r w:rsidRPr="000A7F11">
        <w:rPr>
          <w:rFonts w:ascii="Times New Roman" w:hAnsi="Times New Roman"/>
        </w:rPr>
        <w:t xml:space="preserve"> </w:t>
      </w:r>
      <w:r w:rsidRPr="000A7F11">
        <w:rPr>
          <w:rFonts w:ascii="Times New Roman" w:hAnsi="Times New Roman"/>
          <w:lang w:val="en-GB"/>
        </w:rPr>
        <w:t>Santing</w:t>
      </w:r>
      <w:r w:rsidR="00486098" w:rsidRPr="000A7F11">
        <w:rPr>
          <w:rFonts w:ascii="Times New Roman" w:hAnsi="Times New Roman"/>
          <w:lang w:val="en-GB"/>
        </w:rPr>
        <w:t xml:space="preserve">, </w:t>
      </w:r>
      <w:r w:rsidR="00486098" w:rsidRPr="000A7F11">
        <w:rPr>
          <w:rFonts w:ascii="Times New Roman" w:hAnsi="Times New Roman"/>
          <w:lang w:val="en-US"/>
        </w:rPr>
        <w:t>“</w:t>
      </w:r>
      <w:r w:rsidR="00486098" w:rsidRPr="000A7F11">
        <w:rPr>
          <w:rFonts w:ascii="Times New Roman" w:eastAsia="Brill-Roman" w:hAnsi="Times New Roman"/>
          <w:lang w:val="en-US"/>
        </w:rPr>
        <w:t>‘For the Life of a Creature is in the Blood’</w:t>
      </w:r>
      <w:r w:rsidRPr="000A7F11">
        <w:rPr>
          <w:rFonts w:ascii="Times New Roman" w:hAnsi="Times New Roman"/>
          <w:lang w:val="en-GB"/>
        </w:rPr>
        <w:t>; Santing</w:t>
      </w:r>
      <w:r w:rsidR="00486098" w:rsidRPr="000A7F11">
        <w:rPr>
          <w:rFonts w:ascii="Times New Roman" w:hAnsi="Times New Roman"/>
          <w:lang w:val="en-GB"/>
        </w:rPr>
        <w:t xml:space="preserve">, </w:t>
      </w:r>
      <w:r w:rsidR="00486098" w:rsidRPr="000A7F11">
        <w:rPr>
          <w:rFonts w:ascii="Times New Roman" w:eastAsia="Brill-Roman" w:hAnsi="Times New Roman"/>
          <w:lang w:val="en-US"/>
        </w:rPr>
        <w:t>“</w:t>
      </w:r>
      <w:r w:rsidR="00486098" w:rsidRPr="000A7F11">
        <w:rPr>
          <w:rFonts w:ascii="Times New Roman" w:eastAsia="Brill-Roman" w:hAnsi="Times New Roman"/>
          <w:i/>
          <w:iCs/>
          <w:lang w:val="en-US"/>
        </w:rPr>
        <w:t xml:space="preserve">Deus rotator </w:t>
      </w:r>
      <w:r w:rsidR="00486098" w:rsidRPr="000A7F11">
        <w:rPr>
          <w:rFonts w:ascii="Times New Roman" w:eastAsia="Brill-Roman" w:hAnsi="Times New Roman"/>
          <w:lang w:val="en-US"/>
        </w:rPr>
        <w:t>and the Microrotator</w:t>
      </w:r>
      <w:r w:rsidRPr="000A7F11">
        <w:rPr>
          <w:rFonts w:ascii="Times New Roman" w:hAnsi="Times New Roman"/>
          <w:lang w:val="en-GB"/>
        </w:rPr>
        <w:t>.</w:t>
      </w:r>
      <w:r w:rsidR="00486098" w:rsidRPr="000A7F11">
        <w:rPr>
          <w:rFonts w:ascii="Times New Roman" w:hAnsi="Times New Roman"/>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417D"/>
    <w:multiLevelType w:val="hybridMultilevel"/>
    <w:tmpl w:val="20A245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1782FDC"/>
    <w:multiLevelType w:val="hybridMultilevel"/>
    <w:tmpl w:val="7F9051AA"/>
    <w:lvl w:ilvl="0" w:tplc="D4405ACA">
      <w:start w:val="1"/>
      <w:numFmt w:val="decimal"/>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2" w15:restartNumberingAfterBreak="0">
    <w:nsid w:val="565676FC"/>
    <w:multiLevelType w:val="hybridMultilevel"/>
    <w:tmpl w:val="DECE21F4"/>
    <w:lvl w:ilvl="0" w:tplc="52A02182">
      <w:start w:val="1"/>
      <w:numFmt w:val="decimal"/>
      <w:lvlText w:val="(%1)"/>
      <w:lvlJc w:val="left"/>
      <w:pPr>
        <w:ind w:left="757" w:hanging="360"/>
      </w:pPr>
      <w:rPr>
        <w:rFonts w:hint="default"/>
      </w:rPr>
    </w:lvl>
    <w:lvl w:ilvl="1" w:tplc="20000019" w:tentative="1">
      <w:start w:val="1"/>
      <w:numFmt w:val="lowerLetter"/>
      <w:lvlText w:val="%2."/>
      <w:lvlJc w:val="left"/>
      <w:pPr>
        <w:ind w:left="1477" w:hanging="360"/>
      </w:pPr>
    </w:lvl>
    <w:lvl w:ilvl="2" w:tplc="2000001B" w:tentative="1">
      <w:start w:val="1"/>
      <w:numFmt w:val="lowerRoman"/>
      <w:lvlText w:val="%3."/>
      <w:lvlJc w:val="right"/>
      <w:pPr>
        <w:ind w:left="2197" w:hanging="180"/>
      </w:pPr>
    </w:lvl>
    <w:lvl w:ilvl="3" w:tplc="2000000F" w:tentative="1">
      <w:start w:val="1"/>
      <w:numFmt w:val="decimal"/>
      <w:lvlText w:val="%4."/>
      <w:lvlJc w:val="left"/>
      <w:pPr>
        <w:ind w:left="2917" w:hanging="360"/>
      </w:pPr>
    </w:lvl>
    <w:lvl w:ilvl="4" w:tplc="20000019" w:tentative="1">
      <w:start w:val="1"/>
      <w:numFmt w:val="lowerLetter"/>
      <w:lvlText w:val="%5."/>
      <w:lvlJc w:val="left"/>
      <w:pPr>
        <w:ind w:left="3637" w:hanging="360"/>
      </w:pPr>
    </w:lvl>
    <w:lvl w:ilvl="5" w:tplc="2000001B" w:tentative="1">
      <w:start w:val="1"/>
      <w:numFmt w:val="lowerRoman"/>
      <w:lvlText w:val="%6."/>
      <w:lvlJc w:val="right"/>
      <w:pPr>
        <w:ind w:left="4357" w:hanging="180"/>
      </w:pPr>
    </w:lvl>
    <w:lvl w:ilvl="6" w:tplc="2000000F" w:tentative="1">
      <w:start w:val="1"/>
      <w:numFmt w:val="decimal"/>
      <w:lvlText w:val="%7."/>
      <w:lvlJc w:val="left"/>
      <w:pPr>
        <w:ind w:left="5077" w:hanging="360"/>
      </w:pPr>
    </w:lvl>
    <w:lvl w:ilvl="7" w:tplc="20000019" w:tentative="1">
      <w:start w:val="1"/>
      <w:numFmt w:val="lowerLetter"/>
      <w:lvlText w:val="%8."/>
      <w:lvlJc w:val="left"/>
      <w:pPr>
        <w:ind w:left="5797" w:hanging="360"/>
      </w:pPr>
    </w:lvl>
    <w:lvl w:ilvl="8" w:tplc="2000001B" w:tentative="1">
      <w:start w:val="1"/>
      <w:numFmt w:val="lowerRoman"/>
      <w:lvlText w:val="%9."/>
      <w:lvlJc w:val="right"/>
      <w:pPr>
        <w:ind w:left="6517" w:hanging="180"/>
      </w:pPr>
    </w:lvl>
  </w:abstractNum>
  <w:abstractNum w:abstractNumId="3" w15:restartNumberingAfterBreak="0">
    <w:nsid w:val="608D4B09"/>
    <w:multiLevelType w:val="hybridMultilevel"/>
    <w:tmpl w:val="03C6FD9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1CD3F6D"/>
    <w:multiLevelType w:val="multilevel"/>
    <w:tmpl w:val="E0FC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C43488"/>
    <w:multiLevelType w:val="hybridMultilevel"/>
    <w:tmpl w:val="5C8284D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53A145C"/>
    <w:multiLevelType w:val="hybridMultilevel"/>
    <w:tmpl w:val="40568870"/>
    <w:lvl w:ilvl="0" w:tplc="0726BB12">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54040903">
    <w:abstractNumId w:val="0"/>
  </w:num>
  <w:num w:numId="2" w16cid:durableId="1838108108">
    <w:abstractNumId w:val="5"/>
  </w:num>
  <w:num w:numId="3" w16cid:durableId="1015114648">
    <w:abstractNumId w:val="3"/>
  </w:num>
  <w:num w:numId="4" w16cid:durableId="18845163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6858903">
    <w:abstractNumId w:val="1"/>
  </w:num>
  <w:num w:numId="6" w16cid:durableId="1346520465">
    <w:abstractNumId w:val="6"/>
  </w:num>
  <w:num w:numId="7" w16cid:durableId="352532522">
    <w:abstractNumId w:val="4"/>
  </w:num>
  <w:num w:numId="8" w16cid:durableId="68964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EB"/>
    <w:rsid w:val="00000CA4"/>
    <w:rsid w:val="00000F00"/>
    <w:rsid w:val="000032A8"/>
    <w:rsid w:val="0000343D"/>
    <w:rsid w:val="00003FE4"/>
    <w:rsid w:val="000040ED"/>
    <w:rsid w:val="0000412E"/>
    <w:rsid w:val="000044BE"/>
    <w:rsid w:val="000143A1"/>
    <w:rsid w:val="00014759"/>
    <w:rsid w:val="00015F2F"/>
    <w:rsid w:val="0001602F"/>
    <w:rsid w:val="0001639E"/>
    <w:rsid w:val="0001762C"/>
    <w:rsid w:val="000214A9"/>
    <w:rsid w:val="00021D79"/>
    <w:rsid w:val="00022969"/>
    <w:rsid w:val="00024D0F"/>
    <w:rsid w:val="00026BEB"/>
    <w:rsid w:val="000272CA"/>
    <w:rsid w:val="00027DD1"/>
    <w:rsid w:val="00030FA5"/>
    <w:rsid w:val="000318FD"/>
    <w:rsid w:val="00031B4B"/>
    <w:rsid w:val="000321D6"/>
    <w:rsid w:val="000329F3"/>
    <w:rsid w:val="00034B38"/>
    <w:rsid w:val="0003534B"/>
    <w:rsid w:val="0003580B"/>
    <w:rsid w:val="000361E5"/>
    <w:rsid w:val="000377C2"/>
    <w:rsid w:val="00037F7E"/>
    <w:rsid w:val="00040C24"/>
    <w:rsid w:val="000428C5"/>
    <w:rsid w:val="0004295F"/>
    <w:rsid w:val="00042DC8"/>
    <w:rsid w:val="00043B7A"/>
    <w:rsid w:val="00043BCE"/>
    <w:rsid w:val="0004488B"/>
    <w:rsid w:val="00045F40"/>
    <w:rsid w:val="00046A9C"/>
    <w:rsid w:val="00047F4F"/>
    <w:rsid w:val="000505AA"/>
    <w:rsid w:val="00050745"/>
    <w:rsid w:val="00050806"/>
    <w:rsid w:val="00050B02"/>
    <w:rsid w:val="00050DA8"/>
    <w:rsid w:val="00052618"/>
    <w:rsid w:val="00052DFC"/>
    <w:rsid w:val="00053C90"/>
    <w:rsid w:val="00056DF5"/>
    <w:rsid w:val="00056FA3"/>
    <w:rsid w:val="00057ACC"/>
    <w:rsid w:val="00060327"/>
    <w:rsid w:val="0006136C"/>
    <w:rsid w:val="0006162F"/>
    <w:rsid w:val="00062A9F"/>
    <w:rsid w:val="00064066"/>
    <w:rsid w:val="000649B4"/>
    <w:rsid w:val="00067626"/>
    <w:rsid w:val="00070742"/>
    <w:rsid w:val="00070F6D"/>
    <w:rsid w:val="0007129E"/>
    <w:rsid w:val="00071B61"/>
    <w:rsid w:val="00075C8A"/>
    <w:rsid w:val="00075E10"/>
    <w:rsid w:val="00075F2F"/>
    <w:rsid w:val="000765D4"/>
    <w:rsid w:val="00081364"/>
    <w:rsid w:val="00082148"/>
    <w:rsid w:val="00085B31"/>
    <w:rsid w:val="00085CB7"/>
    <w:rsid w:val="00086CF8"/>
    <w:rsid w:val="000876BA"/>
    <w:rsid w:val="0009074A"/>
    <w:rsid w:val="00092098"/>
    <w:rsid w:val="00092830"/>
    <w:rsid w:val="000930D6"/>
    <w:rsid w:val="00096ACA"/>
    <w:rsid w:val="000A06FA"/>
    <w:rsid w:val="000A0886"/>
    <w:rsid w:val="000A14D9"/>
    <w:rsid w:val="000A2E8C"/>
    <w:rsid w:val="000A38CD"/>
    <w:rsid w:val="000A436A"/>
    <w:rsid w:val="000A4D0B"/>
    <w:rsid w:val="000A5490"/>
    <w:rsid w:val="000A7186"/>
    <w:rsid w:val="000A721E"/>
    <w:rsid w:val="000A7F11"/>
    <w:rsid w:val="000B1470"/>
    <w:rsid w:val="000B1683"/>
    <w:rsid w:val="000B2155"/>
    <w:rsid w:val="000B2D09"/>
    <w:rsid w:val="000B2EE1"/>
    <w:rsid w:val="000B53D7"/>
    <w:rsid w:val="000B54C0"/>
    <w:rsid w:val="000B5527"/>
    <w:rsid w:val="000B747C"/>
    <w:rsid w:val="000B76DC"/>
    <w:rsid w:val="000B7FE3"/>
    <w:rsid w:val="000C1F60"/>
    <w:rsid w:val="000C3353"/>
    <w:rsid w:val="000C386A"/>
    <w:rsid w:val="000C464F"/>
    <w:rsid w:val="000C4B99"/>
    <w:rsid w:val="000C64CC"/>
    <w:rsid w:val="000C72C5"/>
    <w:rsid w:val="000C7ED2"/>
    <w:rsid w:val="000D095A"/>
    <w:rsid w:val="000D1768"/>
    <w:rsid w:val="000D2D18"/>
    <w:rsid w:val="000D3486"/>
    <w:rsid w:val="000D3631"/>
    <w:rsid w:val="000D3D58"/>
    <w:rsid w:val="000E0BBD"/>
    <w:rsid w:val="000E1760"/>
    <w:rsid w:val="000E2C62"/>
    <w:rsid w:val="000E3307"/>
    <w:rsid w:val="000E7032"/>
    <w:rsid w:val="000F10B1"/>
    <w:rsid w:val="000F177E"/>
    <w:rsid w:val="000F2A12"/>
    <w:rsid w:val="000F5817"/>
    <w:rsid w:val="000F60AF"/>
    <w:rsid w:val="000F6E26"/>
    <w:rsid w:val="000F7C11"/>
    <w:rsid w:val="001012F1"/>
    <w:rsid w:val="0010162C"/>
    <w:rsid w:val="00102AE8"/>
    <w:rsid w:val="00103230"/>
    <w:rsid w:val="0010642D"/>
    <w:rsid w:val="00106608"/>
    <w:rsid w:val="001104B1"/>
    <w:rsid w:val="0011196B"/>
    <w:rsid w:val="00113C57"/>
    <w:rsid w:val="00114B71"/>
    <w:rsid w:val="00115748"/>
    <w:rsid w:val="00116192"/>
    <w:rsid w:val="00121C20"/>
    <w:rsid w:val="00123319"/>
    <w:rsid w:val="00123D5E"/>
    <w:rsid w:val="001245BD"/>
    <w:rsid w:val="001255D4"/>
    <w:rsid w:val="00125984"/>
    <w:rsid w:val="00125D9F"/>
    <w:rsid w:val="001264DE"/>
    <w:rsid w:val="00126603"/>
    <w:rsid w:val="00126BA8"/>
    <w:rsid w:val="00126D1D"/>
    <w:rsid w:val="00130A46"/>
    <w:rsid w:val="00130A57"/>
    <w:rsid w:val="00131DF2"/>
    <w:rsid w:val="001340CF"/>
    <w:rsid w:val="0013512C"/>
    <w:rsid w:val="001360B5"/>
    <w:rsid w:val="0013725F"/>
    <w:rsid w:val="001373A8"/>
    <w:rsid w:val="001412AF"/>
    <w:rsid w:val="00142C53"/>
    <w:rsid w:val="001432A0"/>
    <w:rsid w:val="00143F8D"/>
    <w:rsid w:val="0014491D"/>
    <w:rsid w:val="00144A86"/>
    <w:rsid w:val="00144BB0"/>
    <w:rsid w:val="00147AB6"/>
    <w:rsid w:val="00151FCA"/>
    <w:rsid w:val="001525F3"/>
    <w:rsid w:val="0015387B"/>
    <w:rsid w:val="00154D3D"/>
    <w:rsid w:val="00154E79"/>
    <w:rsid w:val="0015577F"/>
    <w:rsid w:val="001557E3"/>
    <w:rsid w:val="00155850"/>
    <w:rsid w:val="001561F2"/>
    <w:rsid w:val="00156BD3"/>
    <w:rsid w:val="001605EA"/>
    <w:rsid w:val="00163C23"/>
    <w:rsid w:val="001640E8"/>
    <w:rsid w:val="00165510"/>
    <w:rsid w:val="0016564F"/>
    <w:rsid w:val="0016571A"/>
    <w:rsid w:val="00165C39"/>
    <w:rsid w:val="001665D6"/>
    <w:rsid w:val="00166783"/>
    <w:rsid w:val="0016750A"/>
    <w:rsid w:val="00170326"/>
    <w:rsid w:val="0017073B"/>
    <w:rsid w:val="00171425"/>
    <w:rsid w:val="00171B2B"/>
    <w:rsid w:val="00171EC9"/>
    <w:rsid w:val="00171F13"/>
    <w:rsid w:val="00173998"/>
    <w:rsid w:val="00173C7C"/>
    <w:rsid w:val="00173FEE"/>
    <w:rsid w:val="001749CD"/>
    <w:rsid w:val="001750EF"/>
    <w:rsid w:val="001767D9"/>
    <w:rsid w:val="00176C70"/>
    <w:rsid w:val="001806D3"/>
    <w:rsid w:val="001813D7"/>
    <w:rsid w:val="00181A06"/>
    <w:rsid w:val="00181E6D"/>
    <w:rsid w:val="00185D18"/>
    <w:rsid w:val="001868B1"/>
    <w:rsid w:val="00186C03"/>
    <w:rsid w:val="001879DA"/>
    <w:rsid w:val="00193114"/>
    <w:rsid w:val="001934D8"/>
    <w:rsid w:val="001935D4"/>
    <w:rsid w:val="0019463F"/>
    <w:rsid w:val="001959DD"/>
    <w:rsid w:val="00196436"/>
    <w:rsid w:val="00197708"/>
    <w:rsid w:val="001978F4"/>
    <w:rsid w:val="001A0E44"/>
    <w:rsid w:val="001A2977"/>
    <w:rsid w:val="001A2D54"/>
    <w:rsid w:val="001A32C0"/>
    <w:rsid w:val="001A33B0"/>
    <w:rsid w:val="001A37A9"/>
    <w:rsid w:val="001A3E76"/>
    <w:rsid w:val="001A45C5"/>
    <w:rsid w:val="001A4E07"/>
    <w:rsid w:val="001A5AB8"/>
    <w:rsid w:val="001A71F9"/>
    <w:rsid w:val="001B010A"/>
    <w:rsid w:val="001B0F65"/>
    <w:rsid w:val="001B25D5"/>
    <w:rsid w:val="001B29EC"/>
    <w:rsid w:val="001B2A17"/>
    <w:rsid w:val="001B3D28"/>
    <w:rsid w:val="001B3E85"/>
    <w:rsid w:val="001B40B1"/>
    <w:rsid w:val="001B42BF"/>
    <w:rsid w:val="001B4539"/>
    <w:rsid w:val="001B4701"/>
    <w:rsid w:val="001B4C0B"/>
    <w:rsid w:val="001B526D"/>
    <w:rsid w:val="001B636F"/>
    <w:rsid w:val="001B6CE2"/>
    <w:rsid w:val="001B6F60"/>
    <w:rsid w:val="001C019D"/>
    <w:rsid w:val="001C0B9F"/>
    <w:rsid w:val="001C0F1E"/>
    <w:rsid w:val="001C2849"/>
    <w:rsid w:val="001C2EC5"/>
    <w:rsid w:val="001C33A6"/>
    <w:rsid w:val="001C38D5"/>
    <w:rsid w:val="001C4B35"/>
    <w:rsid w:val="001C73DC"/>
    <w:rsid w:val="001D0D87"/>
    <w:rsid w:val="001D1DA4"/>
    <w:rsid w:val="001D213F"/>
    <w:rsid w:val="001D217C"/>
    <w:rsid w:val="001D2827"/>
    <w:rsid w:val="001D39BA"/>
    <w:rsid w:val="001D45C8"/>
    <w:rsid w:val="001D57BE"/>
    <w:rsid w:val="001E3CB3"/>
    <w:rsid w:val="001E3FF2"/>
    <w:rsid w:val="001E47CB"/>
    <w:rsid w:val="001E6AC2"/>
    <w:rsid w:val="001F0E44"/>
    <w:rsid w:val="001F1022"/>
    <w:rsid w:val="001F19DB"/>
    <w:rsid w:val="001F5AE4"/>
    <w:rsid w:val="001F5EB5"/>
    <w:rsid w:val="001F73A3"/>
    <w:rsid w:val="001F7BB9"/>
    <w:rsid w:val="002003F9"/>
    <w:rsid w:val="00200D80"/>
    <w:rsid w:val="0020191C"/>
    <w:rsid w:val="00204F0E"/>
    <w:rsid w:val="00205D80"/>
    <w:rsid w:val="0020715F"/>
    <w:rsid w:val="002075C8"/>
    <w:rsid w:val="0021015E"/>
    <w:rsid w:val="00210904"/>
    <w:rsid w:val="002140AE"/>
    <w:rsid w:val="00214EE2"/>
    <w:rsid w:val="00220C1C"/>
    <w:rsid w:val="00222D44"/>
    <w:rsid w:val="002238F5"/>
    <w:rsid w:val="00226996"/>
    <w:rsid w:val="002275B5"/>
    <w:rsid w:val="0022784E"/>
    <w:rsid w:val="00230796"/>
    <w:rsid w:val="00232820"/>
    <w:rsid w:val="002363E2"/>
    <w:rsid w:val="0023764D"/>
    <w:rsid w:val="002400FB"/>
    <w:rsid w:val="002401AB"/>
    <w:rsid w:val="002410D9"/>
    <w:rsid w:val="00243428"/>
    <w:rsid w:val="00243A3A"/>
    <w:rsid w:val="00244256"/>
    <w:rsid w:val="00244FDF"/>
    <w:rsid w:val="00245D72"/>
    <w:rsid w:val="002468F5"/>
    <w:rsid w:val="002470BA"/>
    <w:rsid w:val="00247D80"/>
    <w:rsid w:val="00253741"/>
    <w:rsid w:val="002552D7"/>
    <w:rsid w:val="0025626F"/>
    <w:rsid w:val="0025753F"/>
    <w:rsid w:val="00257E7C"/>
    <w:rsid w:val="002605A8"/>
    <w:rsid w:val="0026147E"/>
    <w:rsid w:val="0026192C"/>
    <w:rsid w:val="002625E2"/>
    <w:rsid w:val="00263553"/>
    <w:rsid w:val="00263797"/>
    <w:rsid w:val="00264EE7"/>
    <w:rsid w:val="002652D8"/>
    <w:rsid w:val="00267FC2"/>
    <w:rsid w:val="002710A0"/>
    <w:rsid w:val="002731B8"/>
    <w:rsid w:val="00273487"/>
    <w:rsid w:val="00273CDB"/>
    <w:rsid w:val="00276FD8"/>
    <w:rsid w:val="00277404"/>
    <w:rsid w:val="002811EE"/>
    <w:rsid w:val="00282791"/>
    <w:rsid w:val="00283F68"/>
    <w:rsid w:val="00284FC9"/>
    <w:rsid w:val="0028546B"/>
    <w:rsid w:val="00285FD2"/>
    <w:rsid w:val="00291312"/>
    <w:rsid w:val="00291477"/>
    <w:rsid w:val="002923E4"/>
    <w:rsid w:val="002929FD"/>
    <w:rsid w:val="002930FE"/>
    <w:rsid w:val="0029590C"/>
    <w:rsid w:val="00296BAE"/>
    <w:rsid w:val="002972F5"/>
    <w:rsid w:val="0029780F"/>
    <w:rsid w:val="00297E53"/>
    <w:rsid w:val="002A0B95"/>
    <w:rsid w:val="002A107C"/>
    <w:rsid w:val="002A2255"/>
    <w:rsid w:val="002A284D"/>
    <w:rsid w:val="002A29A6"/>
    <w:rsid w:val="002A3AE8"/>
    <w:rsid w:val="002A4E59"/>
    <w:rsid w:val="002A6578"/>
    <w:rsid w:val="002B0048"/>
    <w:rsid w:val="002B1768"/>
    <w:rsid w:val="002B198C"/>
    <w:rsid w:val="002B318F"/>
    <w:rsid w:val="002B342A"/>
    <w:rsid w:val="002B4147"/>
    <w:rsid w:val="002B5660"/>
    <w:rsid w:val="002B585B"/>
    <w:rsid w:val="002B75D1"/>
    <w:rsid w:val="002B7E56"/>
    <w:rsid w:val="002C04DD"/>
    <w:rsid w:val="002C16EE"/>
    <w:rsid w:val="002C19B5"/>
    <w:rsid w:val="002C1B27"/>
    <w:rsid w:val="002C1F89"/>
    <w:rsid w:val="002C3768"/>
    <w:rsid w:val="002C4A63"/>
    <w:rsid w:val="002C6220"/>
    <w:rsid w:val="002D08B2"/>
    <w:rsid w:val="002D1546"/>
    <w:rsid w:val="002D1E31"/>
    <w:rsid w:val="002D2923"/>
    <w:rsid w:val="002D29F3"/>
    <w:rsid w:val="002D2C7C"/>
    <w:rsid w:val="002D3874"/>
    <w:rsid w:val="002D3CF0"/>
    <w:rsid w:val="002D4207"/>
    <w:rsid w:val="002D657C"/>
    <w:rsid w:val="002E11B7"/>
    <w:rsid w:val="002E4ACE"/>
    <w:rsid w:val="002E540B"/>
    <w:rsid w:val="002E5444"/>
    <w:rsid w:val="002E6538"/>
    <w:rsid w:val="002E77DA"/>
    <w:rsid w:val="002E7D56"/>
    <w:rsid w:val="002F0485"/>
    <w:rsid w:val="002F060F"/>
    <w:rsid w:val="002F18C5"/>
    <w:rsid w:val="002F2884"/>
    <w:rsid w:val="002F3CFB"/>
    <w:rsid w:val="002F4A13"/>
    <w:rsid w:val="002F5981"/>
    <w:rsid w:val="002F6F93"/>
    <w:rsid w:val="002F7BC6"/>
    <w:rsid w:val="002F7F02"/>
    <w:rsid w:val="003007AF"/>
    <w:rsid w:val="00300B93"/>
    <w:rsid w:val="00300E7F"/>
    <w:rsid w:val="00301451"/>
    <w:rsid w:val="003014C3"/>
    <w:rsid w:val="00301CDC"/>
    <w:rsid w:val="00301FB5"/>
    <w:rsid w:val="003030AA"/>
    <w:rsid w:val="00304287"/>
    <w:rsid w:val="00306AE3"/>
    <w:rsid w:val="00311214"/>
    <w:rsid w:val="00311E6E"/>
    <w:rsid w:val="003134DF"/>
    <w:rsid w:val="003155DE"/>
    <w:rsid w:val="00317779"/>
    <w:rsid w:val="00317E92"/>
    <w:rsid w:val="00321397"/>
    <w:rsid w:val="00322498"/>
    <w:rsid w:val="003224AE"/>
    <w:rsid w:val="00322991"/>
    <w:rsid w:val="00327654"/>
    <w:rsid w:val="00330077"/>
    <w:rsid w:val="00332FE5"/>
    <w:rsid w:val="00333745"/>
    <w:rsid w:val="00334D79"/>
    <w:rsid w:val="00335040"/>
    <w:rsid w:val="00336048"/>
    <w:rsid w:val="003374C5"/>
    <w:rsid w:val="003411AE"/>
    <w:rsid w:val="00342453"/>
    <w:rsid w:val="00342ACE"/>
    <w:rsid w:val="003451CF"/>
    <w:rsid w:val="00345285"/>
    <w:rsid w:val="0034566F"/>
    <w:rsid w:val="003457B1"/>
    <w:rsid w:val="00346355"/>
    <w:rsid w:val="00346EA4"/>
    <w:rsid w:val="00347AD4"/>
    <w:rsid w:val="00347B0B"/>
    <w:rsid w:val="003567AA"/>
    <w:rsid w:val="00356F13"/>
    <w:rsid w:val="0036144E"/>
    <w:rsid w:val="00361D24"/>
    <w:rsid w:val="003626C0"/>
    <w:rsid w:val="003627F8"/>
    <w:rsid w:val="003634B5"/>
    <w:rsid w:val="003637C1"/>
    <w:rsid w:val="00364D2D"/>
    <w:rsid w:val="00375EEE"/>
    <w:rsid w:val="003766FF"/>
    <w:rsid w:val="00376F63"/>
    <w:rsid w:val="00377194"/>
    <w:rsid w:val="00380EB9"/>
    <w:rsid w:val="00381022"/>
    <w:rsid w:val="00384256"/>
    <w:rsid w:val="00384A99"/>
    <w:rsid w:val="00385204"/>
    <w:rsid w:val="00385E76"/>
    <w:rsid w:val="00385E91"/>
    <w:rsid w:val="00386779"/>
    <w:rsid w:val="00386D11"/>
    <w:rsid w:val="00390407"/>
    <w:rsid w:val="0039064B"/>
    <w:rsid w:val="00391AF9"/>
    <w:rsid w:val="00391F76"/>
    <w:rsid w:val="003920B2"/>
    <w:rsid w:val="0039245C"/>
    <w:rsid w:val="0039317F"/>
    <w:rsid w:val="00396D90"/>
    <w:rsid w:val="0039710F"/>
    <w:rsid w:val="003A07CC"/>
    <w:rsid w:val="003A0CB2"/>
    <w:rsid w:val="003A2BF0"/>
    <w:rsid w:val="003A336A"/>
    <w:rsid w:val="003A36B6"/>
    <w:rsid w:val="003A5455"/>
    <w:rsid w:val="003A56B3"/>
    <w:rsid w:val="003A59F0"/>
    <w:rsid w:val="003A6088"/>
    <w:rsid w:val="003A6403"/>
    <w:rsid w:val="003A6532"/>
    <w:rsid w:val="003A7055"/>
    <w:rsid w:val="003A799F"/>
    <w:rsid w:val="003A7B55"/>
    <w:rsid w:val="003B38F4"/>
    <w:rsid w:val="003B4133"/>
    <w:rsid w:val="003B5533"/>
    <w:rsid w:val="003B67A2"/>
    <w:rsid w:val="003B6E9A"/>
    <w:rsid w:val="003B7B1E"/>
    <w:rsid w:val="003C18BD"/>
    <w:rsid w:val="003C2769"/>
    <w:rsid w:val="003C28EA"/>
    <w:rsid w:val="003C29E5"/>
    <w:rsid w:val="003C2D46"/>
    <w:rsid w:val="003C49ED"/>
    <w:rsid w:val="003C49FA"/>
    <w:rsid w:val="003C5E35"/>
    <w:rsid w:val="003C7513"/>
    <w:rsid w:val="003D1ACB"/>
    <w:rsid w:val="003D32B6"/>
    <w:rsid w:val="003D39D9"/>
    <w:rsid w:val="003D3D25"/>
    <w:rsid w:val="003D3E78"/>
    <w:rsid w:val="003D3FCE"/>
    <w:rsid w:val="003D44C9"/>
    <w:rsid w:val="003D4560"/>
    <w:rsid w:val="003D728C"/>
    <w:rsid w:val="003E2DB3"/>
    <w:rsid w:val="003E3894"/>
    <w:rsid w:val="003E43A2"/>
    <w:rsid w:val="003E4CD3"/>
    <w:rsid w:val="003E58E5"/>
    <w:rsid w:val="003E5A29"/>
    <w:rsid w:val="003E793F"/>
    <w:rsid w:val="003F0651"/>
    <w:rsid w:val="003F0EFA"/>
    <w:rsid w:val="003F19E9"/>
    <w:rsid w:val="003F2DE7"/>
    <w:rsid w:val="003F3BE6"/>
    <w:rsid w:val="003F3CA9"/>
    <w:rsid w:val="003F3F7D"/>
    <w:rsid w:val="003F5258"/>
    <w:rsid w:val="003F7811"/>
    <w:rsid w:val="003F7EEA"/>
    <w:rsid w:val="0040055C"/>
    <w:rsid w:val="004009E6"/>
    <w:rsid w:val="004035E1"/>
    <w:rsid w:val="00403754"/>
    <w:rsid w:val="004041E2"/>
    <w:rsid w:val="004046DD"/>
    <w:rsid w:val="004101C1"/>
    <w:rsid w:val="00412F73"/>
    <w:rsid w:val="00413659"/>
    <w:rsid w:val="004136B9"/>
    <w:rsid w:val="0041437B"/>
    <w:rsid w:val="004146B6"/>
    <w:rsid w:val="00414A87"/>
    <w:rsid w:val="004169CC"/>
    <w:rsid w:val="004172BA"/>
    <w:rsid w:val="004203A0"/>
    <w:rsid w:val="004219C3"/>
    <w:rsid w:val="00423552"/>
    <w:rsid w:val="0042401D"/>
    <w:rsid w:val="00424B75"/>
    <w:rsid w:val="00425145"/>
    <w:rsid w:val="004305B4"/>
    <w:rsid w:val="00430EBC"/>
    <w:rsid w:val="004315F0"/>
    <w:rsid w:val="00431C86"/>
    <w:rsid w:val="004333D3"/>
    <w:rsid w:val="00433CE4"/>
    <w:rsid w:val="0043483B"/>
    <w:rsid w:val="00435A8C"/>
    <w:rsid w:val="00436AA7"/>
    <w:rsid w:val="00436AD1"/>
    <w:rsid w:val="00441887"/>
    <w:rsid w:val="0044221D"/>
    <w:rsid w:val="00444111"/>
    <w:rsid w:val="00444A53"/>
    <w:rsid w:val="004461FE"/>
    <w:rsid w:val="004466BF"/>
    <w:rsid w:val="00446E90"/>
    <w:rsid w:val="004503DA"/>
    <w:rsid w:val="0045182A"/>
    <w:rsid w:val="004518B3"/>
    <w:rsid w:val="00451A06"/>
    <w:rsid w:val="00451DC9"/>
    <w:rsid w:val="00452064"/>
    <w:rsid w:val="00453193"/>
    <w:rsid w:val="004556CF"/>
    <w:rsid w:val="004559D4"/>
    <w:rsid w:val="00455D65"/>
    <w:rsid w:val="00456C0D"/>
    <w:rsid w:val="00456F35"/>
    <w:rsid w:val="004575D4"/>
    <w:rsid w:val="0046041A"/>
    <w:rsid w:val="0046053F"/>
    <w:rsid w:val="004608FA"/>
    <w:rsid w:val="00462216"/>
    <w:rsid w:val="00462AD3"/>
    <w:rsid w:val="0046480D"/>
    <w:rsid w:val="00465026"/>
    <w:rsid w:val="004669F6"/>
    <w:rsid w:val="0047264A"/>
    <w:rsid w:val="0047271F"/>
    <w:rsid w:val="00472C28"/>
    <w:rsid w:val="00472C3A"/>
    <w:rsid w:val="00473823"/>
    <w:rsid w:val="00473D0D"/>
    <w:rsid w:val="00474774"/>
    <w:rsid w:val="004750D5"/>
    <w:rsid w:val="00475FF1"/>
    <w:rsid w:val="004779E6"/>
    <w:rsid w:val="00480E61"/>
    <w:rsid w:val="0048122A"/>
    <w:rsid w:val="00482275"/>
    <w:rsid w:val="0048471E"/>
    <w:rsid w:val="004849F3"/>
    <w:rsid w:val="00484C52"/>
    <w:rsid w:val="00485DB1"/>
    <w:rsid w:val="00486098"/>
    <w:rsid w:val="00487BF0"/>
    <w:rsid w:val="00490243"/>
    <w:rsid w:val="0049148C"/>
    <w:rsid w:val="004925FA"/>
    <w:rsid w:val="00492A2B"/>
    <w:rsid w:val="00492CA7"/>
    <w:rsid w:val="00494B37"/>
    <w:rsid w:val="00495A97"/>
    <w:rsid w:val="004960D6"/>
    <w:rsid w:val="004969BF"/>
    <w:rsid w:val="004A02E8"/>
    <w:rsid w:val="004A070C"/>
    <w:rsid w:val="004A0D59"/>
    <w:rsid w:val="004A2447"/>
    <w:rsid w:val="004A2A5E"/>
    <w:rsid w:val="004A31CB"/>
    <w:rsid w:val="004A4438"/>
    <w:rsid w:val="004A4B67"/>
    <w:rsid w:val="004A7FC2"/>
    <w:rsid w:val="004B0A5F"/>
    <w:rsid w:val="004B0ED1"/>
    <w:rsid w:val="004B15E4"/>
    <w:rsid w:val="004B2604"/>
    <w:rsid w:val="004B2E00"/>
    <w:rsid w:val="004B3094"/>
    <w:rsid w:val="004B453E"/>
    <w:rsid w:val="004B4D65"/>
    <w:rsid w:val="004B53A8"/>
    <w:rsid w:val="004B55DA"/>
    <w:rsid w:val="004B6227"/>
    <w:rsid w:val="004B7095"/>
    <w:rsid w:val="004B77D3"/>
    <w:rsid w:val="004B7E0D"/>
    <w:rsid w:val="004C370C"/>
    <w:rsid w:val="004C393C"/>
    <w:rsid w:val="004C5154"/>
    <w:rsid w:val="004C51BB"/>
    <w:rsid w:val="004C5A8A"/>
    <w:rsid w:val="004C6643"/>
    <w:rsid w:val="004C6CD1"/>
    <w:rsid w:val="004C73B2"/>
    <w:rsid w:val="004C7D28"/>
    <w:rsid w:val="004D07CC"/>
    <w:rsid w:val="004D13F3"/>
    <w:rsid w:val="004D15DC"/>
    <w:rsid w:val="004D2035"/>
    <w:rsid w:val="004D5E15"/>
    <w:rsid w:val="004D6C0C"/>
    <w:rsid w:val="004D6C6B"/>
    <w:rsid w:val="004D7D95"/>
    <w:rsid w:val="004E0C4A"/>
    <w:rsid w:val="004E11AE"/>
    <w:rsid w:val="004E2AEB"/>
    <w:rsid w:val="004E300A"/>
    <w:rsid w:val="004E31BB"/>
    <w:rsid w:val="004E3723"/>
    <w:rsid w:val="004E3E5D"/>
    <w:rsid w:val="004E4292"/>
    <w:rsid w:val="004E53B0"/>
    <w:rsid w:val="004E5C12"/>
    <w:rsid w:val="004E5D99"/>
    <w:rsid w:val="004E616C"/>
    <w:rsid w:val="004E695A"/>
    <w:rsid w:val="004E6DE0"/>
    <w:rsid w:val="004F06FD"/>
    <w:rsid w:val="004F19E3"/>
    <w:rsid w:val="004F55C9"/>
    <w:rsid w:val="004F5D2F"/>
    <w:rsid w:val="004F5E7F"/>
    <w:rsid w:val="00501D15"/>
    <w:rsid w:val="00506949"/>
    <w:rsid w:val="0050732B"/>
    <w:rsid w:val="00510E18"/>
    <w:rsid w:val="0051295D"/>
    <w:rsid w:val="00512F73"/>
    <w:rsid w:val="00513089"/>
    <w:rsid w:val="00514A31"/>
    <w:rsid w:val="00515FB3"/>
    <w:rsid w:val="005162E8"/>
    <w:rsid w:val="00516ED6"/>
    <w:rsid w:val="00517CF3"/>
    <w:rsid w:val="00520F71"/>
    <w:rsid w:val="00522652"/>
    <w:rsid w:val="00524BB1"/>
    <w:rsid w:val="0052733E"/>
    <w:rsid w:val="00530023"/>
    <w:rsid w:val="00533DDF"/>
    <w:rsid w:val="005344F5"/>
    <w:rsid w:val="00535D46"/>
    <w:rsid w:val="005367C8"/>
    <w:rsid w:val="00537D90"/>
    <w:rsid w:val="005416F9"/>
    <w:rsid w:val="0054650E"/>
    <w:rsid w:val="00547686"/>
    <w:rsid w:val="005477A5"/>
    <w:rsid w:val="00550FCA"/>
    <w:rsid w:val="005526D4"/>
    <w:rsid w:val="0055331D"/>
    <w:rsid w:val="00553979"/>
    <w:rsid w:val="00554763"/>
    <w:rsid w:val="0055488C"/>
    <w:rsid w:val="00555AFD"/>
    <w:rsid w:val="0055649F"/>
    <w:rsid w:val="005600EA"/>
    <w:rsid w:val="005612D1"/>
    <w:rsid w:val="0056194F"/>
    <w:rsid w:val="00562AD1"/>
    <w:rsid w:val="00565EE0"/>
    <w:rsid w:val="005666BC"/>
    <w:rsid w:val="00571A4A"/>
    <w:rsid w:val="00572A6E"/>
    <w:rsid w:val="00572D57"/>
    <w:rsid w:val="00573F5F"/>
    <w:rsid w:val="00575713"/>
    <w:rsid w:val="005777AB"/>
    <w:rsid w:val="00580018"/>
    <w:rsid w:val="00581ACF"/>
    <w:rsid w:val="005820F3"/>
    <w:rsid w:val="00582EC9"/>
    <w:rsid w:val="0058304F"/>
    <w:rsid w:val="0058314E"/>
    <w:rsid w:val="005832EC"/>
    <w:rsid w:val="0058379A"/>
    <w:rsid w:val="00583D7B"/>
    <w:rsid w:val="005848AF"/>
    <w:rsid w:val="00585138"/>
    <w:rsid w:val="00586885"/>
    <w:rsid w:val="00586BFD"/>
    <w:rsid w:val="005872E4"/>
    <w:rsid w:val="00591C8A"/>
    <w:rsid w:val="00591DA0"/>
    <w:rsid w:val="00592029"/>
    <w:rsid w:val="005933D8"/>
    <w:rsid w:val="005934B3"/>
    <w:rsid w:val="00595A1B"/>
    <w:rsid w:val="00595BAF"/>
    <w:rsid w:val="00596290"/>
    <w:rsid w:val="00596AD7"/>
    <w:rsid w:val="00596C67"/>
    <w:rsid w:val="005A0C2B"/>
    <w:rsid w:val="005A0D0D"/>
    <w:rsid w:val="005A169F"/>
    <w:rsid w:val="005A18D3"/>
    <w:rsid w:val="005A410B"/>
    <w:rsid w:val="005A4645"/>
    <w:rsid w:val="005A6A69"/>
    <w:rsid w:val="005B1260"/>
    <w:rsid w:val="005B1ADB"/>
    <w:rsid w:val="005B24FA"/>
    <w:rsid w:val="005B2AD8"/>
    <w:rsid w:val="005B2D87"/>
    <w:rsid w:val="005B2E23"/>
    <w:rsid w:val="005B48D7"/>
    <w:rsid w:val="005B4AE8"/>
    <w:rsid w:val="005B59A0"/>
    <w:rsid w:val="005B723B"/>
    <w:rsid w:val="005B7583"/>
    <w:rsid w:val="005C03C5"/>
    <w:rsid w:val="005C0692"/>
    <w:rsid w:val="005C18DF"/>
    <w:rsid w:val="005C1B70"/>
    <w:rsid w:val="005C2233"/>
    <w:rsid w:val="005C23AC"/>
    <w:rsid w:val="005C2C78"/>
    <w:rsid w:val="005C3384"/>
    <w:rsid w:val="005C41D4"/>
    <w:rsid w:val="005C4977"/>
    <w:rsid w:val="005C4C95"/>
    <w:rsid w:val="005C59F2"/>
    <w:rsid w:val="005C5B79"/>
    <w:rsid w:val="005C6A3A"/>
    <w:rsid w:val="005C6D45"/>
    <w:rsid w:val="005C7CC6"/>
    <w:rsid w:val="005D1279"/>
    <w:rsid w:val="005D1622"/>
    <w:rsid w:val="005D2BF6"/>
    <w:rsid w:val="005D2FD6"/>
    <w:rsid w:val="005D3A18"/>
    <w:rsid w:val="005D4350"/>
    <w:rsid w:val="005D46A4"/>
    <w:rsid w:val="005D63F2"/>
    <w:rsid w:val="005D6532"/>
    <w:rsid w:val="005D7C5C"/>
    <w:rsid w:val="005E034D"/>
    <w:rsid w:val="005E1F1A"/>
    <w:rsid w:val="005E3D1D"/>
    <w:rsid w:val="005F03DC"/>
    <w:rsid w:val="005F0908"/>
    <w:rsid w:val="005F1004"/>
    <w:rsid w:val="005F17DC"/>
    <w:rsid w:val="005F3B2A"/>
    <w:rsid w:val="005F458A"/>
    <w:rsid w:val="00600D8D"/>
    <w:rsid w:val="00601D89"/>
    <w:rsid w:val="006025A0"/>
    <w:rsid w:val="0060470B"/>
    <w:rsid w:val="006048F1"/>
    <w:rsid w:val="00605F66"/>
    <w:rsid w:val="00606785"/>
    <w:rsid w:val="006077C5"/>
    <w:rsid w:val="00611371"/>
    <w:rsid w:val="00612DC9"/>
    <w:rsid w:val="006137DF"/>
    <w:rsid w:val="0061555A"/>
    <w:rsid w:val="00616CA8"/>
    <w:rsid w:val="006177C8"/>
    <w:rsid w:val="0062004E"/>
    <w:rsid w:val="00621604"/>
    <w:rsid w:val="006223D5"/>
    <w:rsid w:val="0062270F"/>
    <w:rsid w:val="0062647E"/>
    <w:rsid w:val="00626AF2"/>
    <w:rsid w:val="0063176B"/>
    <w:rsid w:val="0063232E"/>
    <w:rsid w:val="00633B66"/>
    <w:rsid w:val="00634B83"/>
    <w:rsid w:val="00634C0C"/>
    <w:rsid w:val="00634D06"/>
    <w:rsid w:val="006358F2"/>
    <w:rsid w:val="00635BC9"/>
    <w:rsid w:val="00636C40"/>
    <w:rsid w:val="00636C75"/>
    <w:rsid w:val="00637539"/>
    <w:rsid w:val="00640BDD"/>
    <w:rsid w:val="00640D06"/>
    <w:rsid w:val="00640EC8"/>
    <w:rsid w:val="00641759"/>
    <w:rsid w:val="00641D69"/>
    <w:rsid w:val="00643775"/>
    <w:rsid w:val="006465D2"/>
    <w:rsid w:val="00646E6C"/>
    <w:rsid w:val="006519FA"/>
    <w:rsid w:val="006535B3"/>
    <w:rsid w:val="0065458C"/>
    <w:rsid w:val="00657B43"/>
    <w:rsid w:val="00660CE5"/>
    <w:rsid w:val="00661C6D"/>
    <w:rsid w:val="00662F34"/>
    <w:rsid w:val="0066319D"/>
    <w:rsid w:val="006649F4"/>
    <w:rsid w:val="00664C2A"/>
    <w:rsid w:val="006660E9"/>
    <w:rsid w:val="0066680A"/>
    <w:rsid w:val="006714E0"/>
    <w:rsid w:val="0067243F"/>
    <w:rsid w:val="00672DAA"/>
    <w:rsid w:val="00675557"/>
    <w:rsid w:val="00675C69"/>
    <w:rsid w:val="00677E60"/>
    <w:rsid w:val="006802A1"/>
    <w:rsid w:val="006806C0"/>
    <w:rsid w:val="00681ED8"/>
    <w:rsid w:val="006841D5"/>
    <w:rsid w:val="0068570E"/>
    <w:rsid w:val="00685ABC"/>
    <w:rsid w:val="00686563"/>
    <w:rsid w:val="006869BB"/>
    <w:rsid w:val="00687611"/>
    <w:rsid w:val="00690192"/>
    <w:rsid w:val="00690700"/>
    <w:rsid w:val="00690A8D"/>
    <w:rsid w:val="00690E79"/>
    <w:rsid w:val="00692040"/>
    <w:rsid w:val="0069272B"/>
    <w:rsid w:val="00693353"/>
    <w:rsid w:val="00694C63"/>
    <w:rsid w:val="00697D5A"/>
    <w:rsid w:val="006A00E0"/>
    <w:rsid w:val="006A13EB"/>
    <w:rsid w:val="006A1716"/>
    <w:rsid w:val="006A1F94"/>
    <w:rsid w:val="006A217C"/>
    <w:rsid w:val="006A2EC5"/>
    <w:rsid w:val="006A316C"/>
    <w:rsid w:val="006A3333"/>
    <w:rsid w:val="006A4C5E"/>
    <w:rsid w:val="006A61C6"/>
    <w:rsid w:val="006A6293"/>
    <w:rsid w:val="006A6328"/>
    <w:rsid w:val="006A7378"/>
    <w:rsid w:val="006A7D32"/>
    <w:rsid w:val="006B0488"/>
    <w:rsid w:val="006B2149"/>
    <w:rsid w:val="006B5174"/>
    <w:rsid w:val="006B63C4"/>
    <w:rsid w:val="006B7887"/>
    <w:rsid w:val="006C2AA6"/>
    <w:rsid w:val="006C3FAF"/>
    <w:rsid w:val="006C4553"/>
    <w:rsid w:val="006C4603"/>
    <w:rsid w:val="006C5677"/>
    <w:rsid w:val="006C5CC5"/>
    <w:rsid w:val="006C65CF"/>
    <w:rsid w:val="006C6ED6"/>
    <w:rsid w:val="006D0A63"/>
    <w:rsid w:val="006D0BD2"/>
    <w:rsid w:val="006D1BC7"/>
    <w:rsid w:val="006D1C4C"/>
    <w:rsid w:val="006D28C0"/>
    <w:rsid w:val="006D2D9C"/>
    <w:rsid w:val="006D35B1"/>
    <w:rsid w:val="006D3A5B"/>
    <w:rsid w:val="006D435E"/>
    <w:rsid w:val="006D4732"/>
    <w:rsid w:val="006D5FA5"/>
    <w:rsid w:val="006D60B5"/>
    <w:rsid w:val="006D6600"/>
    <w:rsid w:val="006D763F"/>
    <w:rsid w:val="006E18D6"/>
    <w:rsid w:val="006E2625"/>
    <w:rsid w:val="006E3E33"/>
    <w:rsid w:val="006E3FA1"/>
    <w:rsid w:val="006E4510"/>
    <w:rsid w:val="006E5A45"/>
    <w:rsid w:val="006E62B7"/>
    <w:rsid w:val="006E744A"/>
    <w:rsid w:val="006E74F3"/>
    <w:rsid w:val="006E7577"/>
    <w:rsid w:val="006F0506"/>
    <w:rsid w:val="006F2909"/>
    <w:rsid w:val="006F32D7"/>
    <w:rsid w:val="006F33BE"/>
    <w:rsid w:val="006F33D6"/>
    <w:rsid w:val="006F3969"/>
    <w:rsid w:val="006F3C74"/>
    <w:rsid w:val="006F5048"/>
    <w:rsid w:val="006F5271"/>
    <w:rsid w:val="006F5B14"/>
    <w:rsid w:val="006F5C83"/>
    <w:rsid w:val="006F7208"/>
    <w:rsid w:val="006F7DDC"/>
    <w:rsid w:val="00701C39"/>
    <w:rsid w:val="007065F9"/>
    <w:rsid w:val="007130A6"/>
    <w:rsid w:val="00713DB1"/>
    <w:rsid w:val="00716B91"/>
    <w:rsid w:val="0071775E"/>
    <w:rsid w:val="0072063D"/>
    <w:rsid w:val="00722C2D"/>
    <w:rsid w:val="007234E0"/>
    <w:rsid w:val="0072442E"/>
    <w:rsid w:val="007267B6"/>
    <w:rsid w:val="0073179C"/>
    <w:rsid w:val="00731838"/>
    <w:rsid w:val="0073354D"/>
    <w:rsid w:val="0073391E"/>
    <w:rsid w:val="00733B6E"/>
    <w:rsid w:val="007349C1"/>
    <w:rsid w:val="00734AB8"/>
    <w:rsid w:val="00734EFF"/>
    <w:rsid w:val="00740097"/>
    <w:rsid w:val="007420C2"/>
    <w:rsid w:val="00742748"/>
    <w:rsid w:val="00744C44"/>
    <w:rsid w:val="00745ACC"/>
    <w:rsid w:val="00750CB2"/>
    <w:rsid w:val="00750E94"/>
    <w:rsid w:val="00750EF8"/>
    <w:rsid w:val="00751B5F"/>
    <w:rsid w:val="00751FBE"/>
    <w:rsid w:val="00752EAC"/>
    <w:rsid w:val="00755725"/>
    <w:rsid w:val="007561BD"/>
    <w:rsid w:val="007618FB"/>
    <w:rsid w:val="00764A22"/>
    <w:rsid w:val="0076736F"/>
    <w:rsid w:val="00767422"/>
    <w:rsid w:val="0077059B"/>
    <w:rsid w:val="007705EE"/>
    <w:rsid w:val="00770678"/>
    <w:rsid w:val="00770D3F"/>
    <w:rsid w:val="007715C3"/>
    <w:rsid w:val="00771B98"/>
    <w:rsid w:val="00771C83"/>
    <w:rsid w:val="00775755"/>
    <w:rsid w:val="0077600F"/>
    <w:rsid w:val="007768CE"/>
    <w:rsid w:val="00776BB3"/>
    <w:rsid w:val="00783227"/>
    <w:rsid w:val="00786F6E"/>
    <w:rsid w:val="00787C61"/>
    <w:rsid w:val="0079010B"/>
    <w:rsid w:val="007908DC"/>
    <w:rsid w:val="00790BBC"/>
    <w:rsid w:val="00792005"/>
    <w:rsid w:val="0079221F"/>
    <w:rsid w:val="00792A23"/>
    <w:rsid w:val="007945D0"/>
    <w:rsid w:val="007946EB"/>
    <w:rsid w:val="0079497A"/>
    <w:rsid w:val="00795E10"/>
    <w:rsid w:val="007A1321"/>
    <w:rsid w:val="007A19DF"/>
    <w:rsid w:val="007A1DB5"/>
    <w:rsid w:val="007A2EC6"/>
    <w:rsid w:val="007A4009"/>
    <w:rsid w:val="007A4341"/>
    <w:rsid w:val="007A4EF0"/>
    <w:rsid w:val="007A5D6F"/>
    <w:rsid w:val="007A6638"/>
    <w:rsid w:val="007A6E59"/>
    <w:rsid w:val="007A782E"/>
    <w:rsid w:val="007B019D"/>
    <w:rsid w:val="007B01AD"/>
    <w:rsid w:val="007B51BB"/>
    <w:rsid w:val="007B601D"/>
    <w:rsid w:val="007C1136"/>
    <w:rsid w:val="007D0C7D"/>
    <w:rsid w:val="007D1E99"/>
    <w:rsid w:val="007D3336"/>
    <w:rsid w:val="007D3F16"/>
    <w:rsid w:val="007D4414"/>
    <w:rsid w:val="007D485C"/>
    <w:rsid w:val="007D6442"/>
    <w:rsid w:val="007D799E"/>
    <w:rsid w:val="007D7CCC"/>
    <w:rsid w:val="007E0374"/>
    <w:rsid w:val="007E11F3"/>
    <w:rsid w:val="007E145D"/>
    <w:rsid w:val="007E1D91"/>
    <w:rsid w:val="007E32DB"/>
    <w:rsid w:val="007E4007"/>
    <w:rsid w:val="007E4449"/>
    <w:rsid w:val="007E4799"/>
    <w:rsid w:val="007E4E85"/>
    <w:rsid w:val="007E61C0"/>
    <w:rsid w:val="007E65C4"/>
    <w:rsid w:val="007E66F0"/>
    <w:rsid w:val="007E7CDF"/>
    <w:rsid w:val="007F0340"/>
    <w:rsid w:val="007F0896"/>
    <w:rsid w:val="007F2425"/>
    <w:rsid w:val="007F33E9"/>
    <w:rsid w:val="007F3425"/>
    <w:rsid w:val="007F3E51"/>
    <w:rsid w:val="007F5D10"/>
    <w:rsid w:val="007F635E"/>
    <w:rsid w:val="007F7C6D"/>
    <w:rsid w:val="00800906"/>
    <w:rsid w:val="0080104E"/>
    <w:rsid w:val="00801A6B"/>
    <w:rsid w:val="00803BF5"/>
    <w:rsid w:val="00805F33"/>
    <w:rsid w:val="00810074"/>
    <w:rsid w:val="00810567"/>
    <w:rsid w:val="00811470"/>
    <w:rsid w:val="00813280"/>
    <w:rsid w:val="008162A9"/>
    <w:rsid w:val="008162FC"/>
    <w:rsid w:val="008174A6"/>
    <w:rsid w:val="00817BA8"/>
    <w:rsid w:val="00821F09"/>
    <w:rsid w:val="008227AF"/>
    <w:rsid w:val="00822C95"/>
    <w:rsid w:val="008232C8"/>
    <w:rsid w:val="00823BE6"/>
    <w:rsid w:val="00824BAC"/>
    <w:rsid w:val="00824EE6"/>
    <w:rsid w:val="0082506F"/>
    <w:rsid w:val="008265E9"/>
    <w:rsid w:val="008275EE"/>
    <w:rsid w:val="00827764"/>
    <w:rsid w:val="008324A5"/>
    <w:rsid w:val="00835301"/>
    <w:rsid w:val="00836487"/>
    <w:rsid w:val="00836F3F"/>
    <w:rsid w:val="008400AE"/>
    <w:rsid w:val="00842324"/>
    <w:rsid w:val="008423B3"/>
    <w:rsid w:val="00843F54"/>
    <w:rsid w:val="0084663C"/>
    <w:rsid w:val="00847DEB"/>
    <w:rsid w:val="00850F67"/>
    <w:rsid w:val="00851A37"/>
    <w:rsid w:val="00857312"/>
    <w:rsid w:val="00862826"/>
    <w:rsid w:val="008668D7"/>
    <w:rsid w:val="00866B7C"/>
    <w:rsid w:val="008678AE"/>
    <w:rsid w:val="008714EF"/>
    <w:rsid w:val="00871C3C"/>
    <w:rsid w:val="00872DDA"/>
    <w:rsid w:val="00874E58"/>
    <w:rsid w:val="00875123"/>
    <w:rsid w:val="00875333"/>
    <w:rsid w:val="008759C0"/>
    <w:rsid w:val="008760F3"/>
    <w:rsid w:val="00877894"/>
    <w:rsid w:val="00880752"/>
    <w:rsid w:val="0088104A"/>
    <w:rsid w:val="008827AD"/>
    <w:rsid w:val="00892429"/>
    <w:rsid w:val="00892B2E"/>
    <w:rsid w:val="0089367F"/>
    <w:rsid w:val="00893ADF"/>
    <w:rsid w:val="00897654"/>
    <w:rsid w:val="00897ABC"/>
    <w:rsid w:val="008A3DC8"/>
    <w:rsid w:val="008A51D9"/>
    <w:rsid w:val="008A5C65"/>
    <w:rsid w:val="008A6348"/>
    <w:rsid w:val="008A6685"/>
    <w:rsid w:val="008A7504"/>
    <w:rsid w:val="008A7A0E"/>
    <w:rsid w:val="008B124D"/>
    <w:rsid w:val="008B54C0"/>
    <w:rsid w:val="008B752E"/>
    <w:rsid w:val="008C0A24"/>
    <w:rsid w:val="008C1EAB"/>
    <w:rsid w:val="008C2A61"/>
    <w:rsid w:val="008C2B02"/>
    <w:rsid w:val="008C3817"/>
    <w:rsid w:val="008C3D82"/>
    <w:rsid w:val="008C6275"/>
    <w:rsid w:val="008C79A5"/>
    <w:rsid w:val="008C7D17"/>
    <w:rsid w:val="008D3920"/>
    <w:rsid w:val="008D7355"/>
    <w:rsid w:val="008D7FC1"/>
    <w:rsid w:val="008E0BCF"/>
    <w:rsid w:val="008E3E3A"/>
    <w:rsid w:val="008E5101"/>
    <w:rsid w:val="008E66C4"/>
    <w:rsid w:val="008F05F8"/>
    <w:rsid w:val="008F0648"/>
    <w:rsid w:val="008F10AD"/>
    <w:rsid w:val="008F140F"/>
    <w:rsid w:val="008F2192"/>
    <w:rsid w:val="008F279B"/>
    <w:rsid w:val="008F3D33"/>
    <w:rsid w:val="008F4054"/>
    <w:rsid w:val="008F4A54"/>
    <w:rsid w:val="008F64A4"/>
    <w:rsid w:val="00901065"/>
    <w:rsid w:val="00901A3F"/>
    <w:rsid w:val="009023A8"/>
    <w:rsid w:val="00903069"/>
    <w:rsid w:val="0090425C"/>
    <w:rsid w:val="00904CF6"/>
    <w:rsid w:val="00905B99"/>
    <w:rsid w:val="009069C9"/>
    <w:rsid w:val="0090788B"/>
    <w:rsid w:val="00910800"/>
    <w:rsid w:val="00912104"/>
    <w:rsid w:val="0091378C"/>
    <w:rsid w:val="0091583B"/>
    <w:rsid w:val="00915B9B"/>
    <w:rsid w:val="00915D5D"/>
    <w:rsid w:val="00916C56"/>
    <w:rsid w:val="009201E4"/>
    <w:rsid w:val="00921E28"/>
    <w:rsid w:val="00921F9F"/>
    <w:rsid w:val="009226BB"/>
    <w:rsid w:val="00924A4E"/>
    <w:rsid w:val="009253B8"/>
    <w:rsid w:val="00926785"/>
    <w:rsid w:val="00926E17"/>
    <w:rsid w:val="00926E31"/>
    <w:rsid w:val="00930785"/>
    <w:rsid w:val="00930C28"/>
    <w:rsid w:val="0093393E"/>
    <w:rsid w:val="00933A3C"/>
    <w:rsid w:val="00936110"/>
    <w:rsid w:val="0093617D"/>
    <w:rsid w:val="00937C16"/>
    <w:rsid w:val="00941C30"/>
    <w:rsid w:val="00942343"/>
    <w:rsid w:val="009458C6"/>
    <w:rsid w:val="00945B8E"/>
    <w:rsid w:val="00946474"/>
    <w:rsid w:val="00947C52"/>
    <w:rsid w:val="00951683"/>
    <w:rsid w:val="00952013"/>
    <w:rsid w:val="0095292E"/>
    <w:rsid w:val="00952AD2"/>
    <w:rsid w:val="0095546F"/>
    <w:rsid w:val="00955CE0"/>
    <w:rsid w:val="009570A8"/>
    <w:rsid w:val="009603ED"/>
    <w:rsid w:val="0096180F"/>
    <w:rsid w:val="00961E77"/>
    <w:rsid w:val="009624A3"/>
    <w:rsid w:val="0096678D"/>
    <w:rsid w:val="00966A61"/>
    <w:rsid w:val="00966F92"/>
    <w:rsid w:val="00970B19"/>
    <w:rsid w:val="00973009"/>
    <w:rsid w:val="00973F67"/>
    <w:rsid w:val="00975C40"/>
    <w:rsid w:val="00976960"/>
    <w:rsid w:val="00977133"/>
    <w:rsid w:val="00977326"/>
    <w:rsid w:val="009808CA"/>
    <w:rsid w:val="00980C9B"/>
    <w:rsid w:val="00980E4B"/>
    <w:rsid w:val="009818FC"/>
    <w:rsid w:val="00983BC4"/>
    <w:rsid w:val="0098505D"/>
    <w:rsid w:val="00985368"/>
    <w:rsid w:val="00986629"/>
    <w:rsid w:val="00986737"/>
    <w:rsid w:val="0098680C"/>
    <w:rsid w:val="00986C58"/>
    <w:rsid w:val="00987DE5"/>
    <w:rsid w:val="0099022E"/>
    <w:rsid w:val="00993967"/>
    <w:rsid w:val="00995601"/>
    <w:rsid w:val="00995A56"/>
    <w:rsid w:val="0099675F"/>
    <w:rsid w:val="00996BA2"/>
    <w:rsid w:val="009A06F6"/>
    <w:rsid w:val="009A0C84"/>
    <w:rsid w:val="009A1E59"/>
    <w:rsid w:val="009A2531"/>
    <w:rsid w:val="009A25CB"/>
    <w:rsid w:val="009A3459"/>
    <w:rsid w:val="009A4031"/>
    <w:rsid w:val="009A4B3E"/>
    <w:rsid w:val="009A7275"/>
    <w:rsid w:val="009A77A3"/>
    <w:rsid w:val="009A7CAA"/>
    <w:rsid w:val="009B0BEF"/>
    <w:rsid w:val="009B1A20"/>
    <w:rsid w:val="009B1B4D"/>
    <w:rsid w:val="009B1C38"/>
    <w:rsid w:val="009B1E83"/>
    <w:rsid w:val="009B229A"/>
    <w:rsid w:val="009B2CD2"/>
    <w:rsid w:val="009B3016"/>
    <w:rsid w:val="009B3D5B"/>
    <w:rsid w:val="009B6DC2"/>
    <w:rsid w:val="009B70D5"/>
    <w:rsid w:val="009B74BD"/>
    <w:rsid w:val="009C32B2"/>
    <w:rsid w:val="009C3D84"/>
    <w:rsid w:val="009C4081"/>
    <w:rsid w:val="009C48C1"/>
    <w:rsid w:val="009C4CD4"/>
    <w:rsid w:val="009C53F6"/>
    <w:rsid w:val="009C59F8"/>
    <w:rsid w:val="009C6C17"/>
    <w:rsid w:val="009C6D13"/>
    <w:rsid w:val="009C6E76"/>
    <w:rsid w:val="009C7C70"/>
    <w:rsid w:val="009D04E6"/>
    <w:rsid w:val="009D3123"/>
    <w:rsid w:val="009D5E1A"/>
    <w:rsid w:val="009E379E"/>
    <w:rsid w:val="009E40EE"/>
    <w:rsid w:val="009E5892"/>
    <w:rsid w:val="009E7071"/>
    <w:rsid w:val="009F0391"/>
    <w:rsid w:val="009F0954"/>
    <w:rsid w:val="009F3B7F"/>
    <w:rsid w:val="009F642D"/>
    <w:rsid w:val="009F6859"/>
    <w:rsid w:val="00A001ED"/>
    <w:rsid w:val="00A01593"/>
    <w:rsid w:val="00A01FAA"/>
    <w:rsid w:val="00A021EB"/>
    <w:rsid w:val="00A027A5"/>
    <w:rsid w:val="00A031CF"/>
    <w:rsid w:val="00A05771"/>
    <w:rsid w:val="00A05775"/>
    <w:rsid w:val="00A058C5"/>
    <w:rsid w:val="00A07D85"/>
    <w:rsid w:val="00A11D09"/>
    <w:rsid w:val="00A11D81"/>
    <w:rsid w:val="00A14232"/>
    <w:rsid w:val="00A16E3F"/>
    <w:rsid w:val="00A1730A"/>
    <w:rsid w:val="00A17E6D"/>
    <w:rsid w:val="00A207B3"/>
    <w:rsid w:val="00A21A3D"/>
    <w:rsid w:val="00A21CDA"/>
    <w:rsid w:val="00A2305F"/>
    <w:rsid w:val="00A23939"/>
    <w:rsid w:val="00A23C11"/>
    <w:rsid w:val="00A25461"/>
    <w:rsid w:val="00A258F9"/>
    <w:rsid w:val="00A25E59"/>
    <w:rsid w:val="00A26CE2"/>
    <w:rsid w:val="00A27391"/>
    <w:rsid w:val="00A27B21"/>
    <w:rsid w:val="00A313EB"/>
    <w:rsid w:val="00A32E4A"/>
    <w:rsid w:val="00A33E21"/>
    <w:rsid w:val="00A35156"/>
    <w:rsid w:val="00A35781"/>
    <w:rsid w:val="00A35B13"/>
    <w:rsid w:val="00A377F2"/>
    <w:rsid w:val="00A37DBC"/>
    <w:rsid w:val="00A40836"/>
    <w:rsid w:val="00A411B8"/>
    <w:rsid w:val="00A42008"/>
    <w:rsid w:val="00A422B0"/>
    <w:rsid w:val="00A443A7"/>
    <w:rsid w:val="00A44E39"/>
    <w:rsid w:val="00A44EEB"/>
    <w:rsid w:val="00A4594D"/>
    <w:rsid w:val="00A515DA"/>
    <w:rsid w:val="00A51AD0"/>
    <w:rsid w:val="00A533EF"/>
    <w:rsid w:val="00A53ED4"/>
    <w:rsid w:val="00A54A33"/>
    <w:rsid w:val="00A55162"/>
    <w:rsid w:val="00A5591A"/>
    <w:rsid w:val="00A571B2"/>
    <w:rsid w:val="00A57AA0"/>
    <w:rsid w:val="00A57C0C"/>
    <w:rsid w:val="00A60564"/>
    <w:rsid w:val="00A610F4"/>
    <w:rsid w:val="00A620F4"/>
    <w:rsid w:val="00A62AA5"/>
    <w:rsid w:val="00A64AC7"/>
    <w:rsid w:val="00A64C7B"/>
    <w:rsid w:val="00A65B90"/>
    <w:rsid w:val="00A668CC"/>
    <w:rsid w:val="00A668E5"/>
    <w:rsid w:val="00A67DC8"/>
    <w:rsid w:val="00A705EB"/>
    <w:rsid w:val="00A70907"/>
    <w:rsid w:val="00A73A40"/>
    <w:rsid w:val="00A73EA3"/>
    <w:rsid w:val="00A741FA"/>
    <w:rsid w:val="00A75E69"/>
    <w:rsid w:val="00A77662"/>
    <w:rsid w:val="00A77C8C"/>
    <w:rsid w:val="00A815EA"/>
    <w:rsid w:val="00A82B71"/>
    <w:rsid w:val="00A838ED"/>
    <w:rsid w:val="00A860FC"/>
    <w:rsid w:val="00A8698D"/>
    <w:rsid w:val="00A86FEA"/>
    <w:rsid w:val="00A87A7C"/>
    <w:rsid w:val="00A87CF6"/>
    <w:rsid w:val="00A90882"/>
    <w:rsid w:val="00A91980"/>
    <w:rsid w:val="00A921C9"/>
    <w:rsid w:val="00A93E3F"/>
    <w:rsid w:val="00A9487A"/>
    <w:rsid w:val="00A97D09"/>
    <w:rsid w:val="00AA1964"/>
    <w:rsid w:val="00AA2CD0"/>
    <w:rsid w:val="00AA31E5"/>
    <w:rsid w:val="00AA3341"/>
    <w:rsid w:val="00AA595F"/>
    <w:rsid w:val="00AB09BE"/>
    <w:rsid w:val="00AB2D59"/>
    <w:rsid w:val="00AB3408"/>
    <w:rsid w:val="00AB3478"/>
    <w:rsid w:val="00AB36EF"/>
    <w:rsid w:val="00AB4DE3"/>
    <w:rsid w:val="00AC2B9F"/>
    <w:rsid w:val="00AC3EA0"/>
    <w:rsid w:val="00AC3F7E"/>
    <w:rsid w:val="00AC478B"/>
    <w:rsid w:val="00AC68E2"/>
    <w:rsid w:val="00AC69FF"/>
    <w:rsid w:val="00AC747F"/>
    <w:rsid w:val="00AD0421"/>
    <w:rsid w:val="00AD19E4"/>
    <w:rsid w:val="00AD1DB5"/>
    <w:rsid w:val="00AD2860"/>
    <w:rsid w:val="00AD28D5"/>
    <w:rsid w:val="00AD3AA8"/>
    <w:rsid w:val="00AD654A"/>
    <w:rsid w:val="00AD6DE3"/>
    <w:rsid w:val="00AD77E1"/>
    <w:rsid w:val="00AE0C0F"/>
    <w:rsid w:val="00AE0CA0"/>
    <w:rsid w:val="00AE110D"/>
    <w:rsid w:val="00AE1F45"/>
    <w:rsid w:val="00AE2502"/>
    <w:rsid w:val="00AE4815"/>
    <w:rsid w:val="00AE49D9"/>
    <w:rsid w:val="00AE7583"/>
    <w:rsid w:val="00AF00FD"/>
    <w:rsid w:val="00AF07DA"/>
    <w:rsid w:val="00AF0DB5"/>
    <w:rsid w:val="00AF10BF"/>
    <w:rsid w:val="00AF1B29"/>
    <w:rsid w:val="00AF201D"/>
    <w:rsid w:val="00AF506A"/>
    <w:rsid w:val="00AF50F0"/>
    <w:rsid w:val="00AF56AD"/>
    <w:rsid w:val="00AF5A79"/>
    <w:rsid w:val="00AF5CF0"/>
    <w:rsid w:val="00AF60B4"/>
    <w:rsid w:val="00B01EF5"/>
    <w:rsid w:val="00B02EDE"/>
    <w:rsid w:val="00B04949"/>
    <w:rsid w:val="00B04DF7"/>
    <w:rsid w:val="00B04EF0"/>
    <w:rsid w:val="00B04F0A"/>
    <w:rsid w:val="00B05F9C"/>
    <w:rsid w:val="00B0623F"/>
    <w:rsid w:val="00B06DA3"/>
    <w:rsid w:val="00B07C86"/>
    <w:rsid w:val="00B10A92"/>
    <w:rsid w:val="00B1212A"/>
    <w:rsid w:val="00B13BF4"/>
    <w:rsid w:val="00B14D14"/>
    <w:rsid w:val="00B174DC"/>
    <w:rsid w:val="00B204BC"/>
    <w:rsid w:val="00B2290F"/>
    <w:rsid w:val="00B23E3E"/>
    <w:rsid w:val="00B26398"/>
    <w:rsid w:val="00B26ADC"/>
    <w:rsid w:val="00B272EC"/>
    <w:rsid w:val="00B27545"/>
    <w:rsid w:val="00B27580"/>
    <w:rsid w:val="00B315FF"/>
    <w:rsid w:val="00B31F75"/>
    <w:rsid w:val="00B3307B"/>
    <w:rsid w:val="00B35E72"/>
    <w:rsid w:val="00B35F97"/>
    <w:rsid w:val="00B41464"/>
    <w:rsid w:val="00B41565"/>
    <w:rsid w:val="00B421E2"/>
    <w:rsid w:val="00B449C7"/>
    <w:rsid w:val="00B44A41"/>
    <w:rsid w:val="00B4664A"/>
    <w:rsid w:val="00B51FBC"/>
    <w:rsid w:val="00B524BF"/>
    <w:rsid w:val="00B5258E"/>
    <w:rsid w:val="00B52DF7"/>
    <w:rsid w:val="00B55AF4"/>
    <w:rsid w:val="00B57247"/>
    <w:rsid w:val="00B57EBF"/>
    <w:rsid w:val="00B6524E"/>
    <w:rsid w:val="00B65285"/>
    <w:rsid w:val="00B653C6"/>
    <w:rsid w:val="00B6555C"/>
    <w:rsid w:val="00B65D28"/>
    <w:rsid w:val="00B72245"/>
    <w:rsid w:val="00B76293"/>
    <w:rsid w:val="00B77055"/>
    <w:rsid w:val="00B801C4"/>
    <w:rsid w:val="00B80729"/>
    <w:rsid w:val="00B82FAB"/>
    <w:rsid w:val="00B8387C"/>
    <w:rsid w:val="00B84322"/>
    <w:rsid w:val="00B8445D"/>
    <w:rsid w:val="00B85B99"/>
    <w:rsid w:val="00B86380"/>
    <w:rsid w:val="00B8659C"/>
    <w:rsid w:val="00B86B09"/>
    <w:rsid w:val="00B9017F"/>
    <w:rsid w:val="00B904B0"/>
    <w:rsid w:val="00B905CF"/>
    <w:rsid w:val="00B90EAE"/>
    <w:rsid w:val="00B921A6"/>
    <w:rsid w:val="00B940E4"/>
    <w:rsid w:val="00B94A33"/>
    <w:rsid w:val="00B9557F"/>
    <w:rsid w:val="00B956A7"/>
    <w:rsid w:val="00B95959"/>
    <w:rsid w:val="00B95B1A"/>
    <w:rsid w:val="00B978A5"/>
    <w:rsid w:val="00B97A12"/>
    <w:rsid w:val="00BA2908"/>
    <w:rsid w:val="00BA4EEB"/>
    <w:rsid w:val="00BA5790"/>
    <w:rsid w:val="00BA6750"/>
    <w:rsid w:val="00BA6DD8"/>
    <w:rsid w:val="00BA73BD"/>
    <w:rsid w:val="00BB0283"/>
    <w:rsid w:val="00BB1B63"/>
    <w:rsid w:val="00BB3AED"/>
    <w:rsid w:val="00BB4A2C"/>
    <w:rsid w:val="00BB54C6"/>
    <w:rsid w:val="00BB7199"/>
    <w:rsid w:val="00BC0342"/>
    <w:rsid w:val="00BC5C1C"/>
    <w:rsid w:val="00BC5E7C"/>
    <w:rsid w:val="00BC6485"/>
    <w:rsid w:val="00BC72D9"/>
    <w:rsid w:val="00BD1051"/>
    <w:rsid w:val="00BD35C7"/>
    <w:rsid w:val="00BD3D76"/>
    <w:rsid w:val="00BD5F0E"/>
    <w:rsid w:val="00BD71F1"/>
    <w:rsid w:val="00BD77C5"/>
    <w:rsid w:val="00BD7B50"/>
    <w:rsid w:val="00BE236D"/>
    <w:rsid w:val="00BE2576"/>
    <w:rsid w:val="00BE2F7C"/>
    <w:rsid w:val="00BE304D"/>
    <w:rsid w:val="00BE3B9F"/>
    <w:rsid w:val="00BE4728"/>
    <w:rsid w:val="00BE4775"/>
    <w:rsid w:val="00BE50BE"/>
    <w:rsid w:val="00BE5DFF"/>
    <w:rsid w:val="00BE6B05"/>
    <w:rsid w:val="00BE7619"/>
    <w:rsid w:val="00BF0148"/>
    <w:rsid w:val="00BF13FF"/>
    <w:rsid w:val="00BF1F1C"/>
    <w:rsid w:val="00BF2235"/>
    <w:rsid w:val="00BF342E"/>
    <w:rsid w:val="00BF417B"/>
    <w:rsid w:val="00BF5917"/>
    <w:rsid w:val="00BF5E52"/>
    <w:rsid w:val="00BF6247"/>
    <w:rsid w:val="00BF6762"/>
    <w:rsid w:val="00BF684E"/>
    <w:rsid w:val="00BF7D29"/>
    <w:rsid w:val="00C004BB"/>
    <w:rsid w:val="00C01364"/>
    <w:rsid w:val="00C02EC1"/>
    <w:rsid w:val="00C03614"/>
    <w:rsid w:val="00C06087"/>
    <w:rsid w:val="00C06A48"/>
    <w:rsid w:val="00C0701E"/>
    <w:rsid w:val="00C106D5"/>
    <w:rsid w:val="00C119DC"/>
    <w:rsid w:val="00C12313"/>
    <w:rsid w:val="00C1345B"/>
    <w:rsid w:val="00C13896"/>
    <w:rsid w:val="00C1407F"/>
    <w:rsid w:val="00C14A1C"/>
    <w:rsid w:val="00C17F64"/>
    <w:rsid w:val="00C20277"/>
    <w:rsid w:val="00C21687"/>
    <w:rsid w:val="00C22668"/>
    <w:rsid w:val="00C230F1"/>
    <w:rsid w:val="00C235FF"/>
    <w:rsid w:val="00C24C87"/>
    <w:rsid w:val="00C24CB0"/>
    <w:rsid w:val="00C25566"/>
    <w:rsid w:val="00C25675"/>
    <w:rsid w:val="00C2585F"/>
    <w:rsid w:val="00C27EE5"/>
    <w:rsid w:val="00C301AD"/>
    <w:rsid w:val="00C31182"/>
    <w:rsid w:val="00C324CB"/>
    <w:rsid w:val="00C34285"/>
    <w:rsid w:val="00C34C43"/>
    <w:rsid w:val="00C34D02"/>
    <w:rsid w:val="00C35CB9"/>
    <w:rsid w:val="00C35FFE"/>
    <w:rsid w:val="00C36316"/>
    <w:rsid w:val="00C36521"/>
    <w:rsid w:val="00C40348"/>
    <w:rsid w:val="00C44729"/>
    <w:rsid w:val="00C453E0"/>
    <w:rsid w:val="00C4592A"/>
    <w:rsid w:val="00C47B94"/>
    <w:rsid w:val="00C506D6"/>
    <w:rsid w:val="00C50BBC"/>
    <w:rsid w:val="00C5198D"/>
    <w:rsid w:val="00C51CA3"/>
    <w:rsid w:val="00C53165"/>
    <w:rsid w:val="00C543B0"/>
    <w:rsid w:val="00C54AFA"/>
    <w:rsid w:val="00C562A3"/>
    <w:rsid w:val="00C577E2"/>
    <w:rsid w:val="00C60614"/>
    <w:rsid w:val="00C61018"/>
    <w:rsid w:val="00C63876"/>
    <w:rsid w:val="00C648D0"/>
    <w:rsid w:val="00C64E7B"/>
    <w:rsid w:val="00C7094D"/>
    <w:rsid w:val="00C70AEB"/>
    <w:rsid w:val="00C70E35"/>
    <w:rsid w:val="00C729D8"/>
    <w:rsid w:val="00C72AE3"/>
    <w:rsid w:val="00C73DE1"/>
    <w:rsid w:val="00C74913"/>
    <w:rsid w:val="00C7585D"/>
    <w:rsid w:val="00C76AF0"/>
    <w:rsid w:val="00C76D7E"/>
    <w:rsid w:val="00C8093E"/>
    <w:rsid w:val="00C81A5C"/>
    <w:rsid w:val="00C8540B"/>
    <w:rsid w:val="00C85FB8"/>
    <w:rsid w:val="00C87879"/>
    <w:rsid w:val="00C912B8"/>
    <w:rsid w:val="00C93220"/>
    <w:rsid w:val="00C93FB8"/>
    <w:rsid w:val="00C95C27"/>
    <w:rsid w:val="00C95F6F"/>
    <w:rsid w:val="00C96670"/>
    <w:rsid w:val="00C968D7"/>
    <w:rsid w:val="00C96E08"/>
    <w:rsid w:val="00CA07CA"/>
    <w:rsid w:val="00CA0A78"/>
    <w:rsid w:val="00CA261D"/>
    <w:rsid w:val="00CA27DD"/>
    <w:rsid w:val="00CA2CF1"/>
    <w:rsid w:val="00CA3969"/>
    <w:rsid w:val="00CA43F4"/>
    <w:rsid w:val="00CA4FC2"/>
    <w:rsid w:val="00CA56BC"/>
    <w:rsid w:val="00CA5C40"/>
    <w:rsid w:val="00CA6B9B"/>
    <w:rsid w:val="00CA6FDE"/>
    <w:rsid w:val="00CA7A91"/>
    <w:rsid w:val="00CB0BAE"/>
    <w:rsid w:val="00CB1F89"/>
    <w:rsid w:val="00CB292A"/>
    <w:rsid w:val="00CB3639"/>
    <w:rsid w:val="00CB3851"/>
    <w:rsid w:val="00CB39D2"/>
    <w:rsid w:val="00CB4B9B"/>
    <w:rsid w:val="00CB563F"/>
    <w:rsid w:val="00CB7303"/>
    <w:rsid w:val="00CC187B"/>
    <w:rsid w:val="00CC1E33"/>
    <w:rsid w:val="00CC2929"/>
    <w:rsid w:val="00CC367B"/>
    <w:rsid w:val="00CC50E1"/>
    <w:rsid w:val="00CC7162"/>
    <w:rsid w:val="00CC7317"/>
    <w:rsid w:val="00CC7779"/>
    <w:rsid w:val="00CD0130"/>
    <w:rsid w:val="00CD122D"/>
    <w:rsid w:val="00CD18B3"/>
    <w:rsid w:val="00CD2661"/>
    <w:rsid w:val="00CD2A45"/>
    <w:rsid w:val="00CD2BF6"/>
    <w:rsid w:val="00CD32D3"/>
    <w:rsid w:val="00CD373E"/>
    <w:rsid w:val="00CD37F5"/>
    <w:rsid w:val="00CD43A9"/>
    <w:rsid w:val="00CD585C"/>
    <w:rsid w:val="00CD6B25"/>
    <w:rsid w:val="00CD7F70"/>
    <w:rsid w:val="00CE011E"/>
    <w:rsid w:val="00CE0A30"/>
    <w:rsid w:val="00CE2463"/>
    <w:rsid w:val="00CE36EF"/>
    <w:rsid w:val="00CE5FBE"/>
    <w:rsid w:val="00CE66E2"/>
    <w:rsid w:val="00CF05F8"/>
    <w:rsid w:val="00CF0D6A"/>
    <w:rsid w:val="00CF11C1"/>
    <w:rsid w:val="00CF17AC"/>
    <w:rsid w:val="00CF1D22"/>
    <w:rsid w:val="00CF2A5D"/>
    <w:rsid w:val="00CF2FD4"/>
    <w:rsid w:val="00CF397C"/>
    <w:rsid w:val="00CF3EC1"/>
    <w:rsid w:val="00CF428F"/>
    <w:rsid w:val="00CF5D4A"/>
    <w:rsid w:val="00CF7921"/>
    <w:rsid w:val="00CF7F14"/>
    <w:rsid w:val="00D0035F"/>
    <w:rsid w:val="00D022B9"/>
    <w:rsid w:val="00D027AC"/>
    <w:rsid w:val="00D032EE"/>
    <w:rsid w:val="00D0335F"/>
    <w:rsid w:val="00D03DF6"/>
    <w:rsid w:val="00D04152"/>
    <w:rsid w:val="00D04F65"/>
    <w:rsid w:val="00D0537E"/>
    <w:rsid w:val="00D056B8"/>
    <w:rsid w:val="00D068C0"/>
    <w:rsid w:val="00D07D3D"/>
    <w:rsid w:val="00D103FF"/>
    <w:rsid w:val="00D10DAF"/>
    <w:rsid w:val="00D11196"/>
    <w:rsid w:val="00D11F1F"/>
    <w:rsid w:val="00D137A8"/>
    <w:rsid w:val="00D14C04"/>
    <w:rsid w:val="00D16274"/>
    <w:rsid w:val="00D17975"/>
    <w:rsid w:val="00D24EA5"/>
    <w:rsid w:val="00D250C7"/>
    <w:rsid w:val="00D2512C"/>
    <w:rsid w:val="00D25AA9"/>
    <w:rsid w:val="00D25B37"/>
    <w:rsid w:val="00D261E0"/>
    <w:rsid w:val="00D26F50"/>
    <w:rsid w:val="00D27398"/>
    <w:rsid w:val="00D3130B"/>
    <w:rsid w:val="00D32B59"/>
    <w:rsid w:val="00D33406"/>
    <w:rsid w:val="00D33EF4"/>
    <w:rsid w:val="00D346C6"/>
    <w:rsid w:val="00D349EB"/>
    <w:rsid w:val="00D36233"/>
    <w:rsid w:val="00D364EA"/>
    <w:rsid w:val="00D366E8"/>
    <w:rsid w:val="00D36970"/>
    <w:rsid w:val="00D37AE1"/>
    <w:rsid w:val="00D406B5"/>
    <w:rsid w:val="00D40B41"/>
    <w:rsid w:val="00D41A69"/>
    <w:rsid w:val="00D42420"/>
    <w:rsid w:val="00D42941"/>
    <w:rsid w:val="00D44119"/>
    <w:rsid w:val="00D4589E"/>
    <w:rsid w:val="00D45C43"/>
    <w:rsid w:val="00D46796"/>
    <w:rsid w:val="00D50407"/>
    <w:rsid w:val="00D5081E"/>
    <w:rsid w:val="00D50C10"/>
    <w:rsid w:val="00D5115E"/>
    <w:rsid w:val="00D5129F"/>
    <w:rsid w:val="00D515C7"/>
    <w:rsid w:val="00D52282"/>
    <w:rsid w:val="00D52947"/>
    <w:rsid w:val="00D52EA3"/>
    <w:rsid w:val="00D54580"/>
    <w:rsid w:val="00D5564D"/>
    <w:rsid w:val="00D56477"/>
    <w:rsid w:val="00D5730F"/>
    <w:rsid w:val="00D579FE"/>
    <w:rsid w:val="00D607B3"/>
    <w:rsid w:val="00D60B2A"/>
    <w:rsid w:val="00D614CA"/>
    <w:rsid w:val="00D616F4"/>
    <w:rsid w:val="00D62F1A"/>
    <w:rsid w:val="00D63C7B"/>
    <w:rsid w:val="00D64C76"/>
    <w:rsid w:val="00D6590F"/>
    <w:rsid w:val="00D6735D"/>
    <w:rsid w:val="00D67ECB"/>
    <w:rsid w:val="00D7288F"/>
    <w:rsid w:val="00D72A0A"/>
    <w:rsid w:val="00D747CE"/>
    <w:rsid w:val="00D74B2D"/>
    <w:rsid w:val="00D750BD"/>
    <w:rsid w:val="00D754CB"/>
    <w:rsid w:val="00D75D9A"/>
    <w:rsid w:val="00D76850"/>
    <w:rsid w:val="00D76A2F"/>
    <w:rsid w:val="00D803E0"/>
    <w:rsid w:val="00D80E42"/>
    <w:rsid w:val="00D810E3"/>
    <w:rsid w:val="00D81B3F"/>
    <w:rsid w:val="00D82180"/>
    <w:rsid w:val="00D842B1"/>
    <w:rsid w:val="00D846DF"/>
    <w:rsid w:val="00D85355"/>
    <w:rsid w:val="00D859A4"/>
    <w:rsid w:val="00D8697E"/>
    <w:rsid w:val="00D86DE0"/>
    <w:rsid w:val="00D8705E"/>
    <w:rsid w:val="00D8709F"/>
    <w:rsid w:val="00D875D7"/>
    <w:rsid w:val="00D878DE"/>
    <w:rsid w:val="00D87A93"/>
    <w:rsid w:val="00D923F5"/>
    <w:rsid w:val="00D9316A"/>
    <w:rsid w:val="00D9347C"/>
    <w:rsid w:val="00D93CE6"/>
    <w:rsid w:val="00D94863"/>
    <w:rsid w:val="00D95345"/>
    <w:rsid w:val="00D96685"/>
    <w:rsid w:val="00D96DB4"/>
    <w:rsid w:val="00D97D99"/>
    <w:rsid w:val="00D97E38"/>
    <w:rsid w:val="00DA0089"/>
    <w:rsid w:val="00DA1F5C"/>
    <w:rsid w:val="00DA2500"/>
    <w:rsid w:val="00DA2E3B"/>
    <w:rsid w:val="00DA3DC4"/>
    <w:rsid w:val="00DA4434"/>
    <w:rsid w:val="00DA6630"/>
    <w:rsid w:val="00DA6EA7"/>
    <w:rsid w:val="00DA7645"/>
    <w:rsid w:val="00DB243A"/>
    <w:rsid w:val="00DB4194"/>
    <w:rsid w:val="00DB5D40"/>
    <w:rsid w:val="00DB73A2"/>
    <w:rsid w:val="00DC0E08"/>
    <w:rsid w:val="00DC1C90"/>
    <w:rsid w:val="00DC235B"/>
    <w:rsid w:val="00DC237E"/>
    <w:rsid w:val="00DC2606"/>
    <w:rsid w:val="00DC2C12"/>
    <w:rsid w:val="00DC2FDC"/>
    <w:rsid w:val="00DC3450"/>
    <w:rsid w:val="00DC471D"/>
    <w:rsid w:val="00DC7A3D"/>
    <w:rsid w:val="00DD4220"/>
    <w:rsid w:val="00DD500F"/>
    <w:rsid w:val="00DD663B"/>
    <w:rsid w:val="00DD6991"/>
    <w:rsid w:val="00DD7F5C"/>
    <w:rsid w:val="00DE01A7"/>
    <w:rsid w:val="00DE0601"/>
    <w:rsid w:val="00DE1933"/>
    <w:rsid w:val="00DE1E55"/>
    <w:rsid w:val="00DE1FB2"/>
    <w:rsid w:val="00DE2DAF"/>
    <w:rsid w:val="00DE425F"/>
    <w:rsid w:val="00DE6C57"/>
    <w:rsid w:val="00DF0633"/>
    <w:rsid w:val="00DF1B9D"/>
    <w:rsid w:val="00DF25E5"/>
    <w:rsid w:val="00DF25F5"/>
    <w:rsid w:val="00DF290E"/>
    <w:rsid w:val="00DF5F38"/>
    <w:rsid w:val="00DF6A4A"/>
    <w:rsid w:val="00E0015F"/>
    <w:rsid w:val="00E00F6C"/>
    <w:rsid w:val="00E02D8F"/>
    <w:rsid w:val="00E03110"/>
    <w:rsid w:val="00E03973"/>
    <w:rsid w:val="00E03993"/>
    <w:rsid w:val="00E0543B"/>
    <w:rsid w:val="00E0636E"/>
    <w:rsid w:val="00E07117"/>
    <w:rsid w:val="00E10F6E"/>
    <w:rsid w:val="00E112F2"/>
    <w:rsid w:val="00E114CC"/>
    <w:rsid w:val="00E12165"/>
    <w:rsid w:val="00E126E2"/>
    <w:rsid w:val="00E13794"/>
    <w:rsid w:val="00E145A5"/>
    <w:rsid w:val="00E154A9"/>
    <w:rsid w:val="00E16320"/>
    <w:rsid w:val="00E206BA"/>
    <w:rsid w:val="00E21625"/>
    <w:rsid w:val="00E22651"/>
    <w:rsid w:val="00E22BBB"/>
    <w:rsid w:val="00E23295"/>
    <w:rsid w:val="00E23A15"/>
    <w:rsid w:val="00E23BD7"/>
    <w:rsid w:val="00E242B9"/>
    <w:rsid w:val="00E2451F"/>
    <w:rsid w:val="00E2457A"/>
    <w:rsid w:val="00E253DF"/>
    <w:rsid w:val="00E25F85"/>
    <w:rsid w:val="00E26989"/>
    <w:rsid w:val="00E27F3B"/>
    <w:rsid w:val="00E3080F"/>
    <w:rsid w:val="00E30874"/>
    <w:rsid w:val="00E30BDC"/>
    <w:rsid w:val="00E30F31"/>
    <w:rsid w:val="00E333FC"/>
    <w:rsid w:val="00E33954"/>
    <w:rsid w:val="00E353AF"/>
    <w:rsid w:val="00E365EA"/>
    <w:rsid w:val="00E376B4"/>
    <w:rsid w:val="00E42476"/>
    <w:rsid w:val="00E426C3"/>
    <w:rsid w:val="00E426C4"/>
    <w:rsid w:val="00E42963"/>
    <w:rsid w:val="00E442FA"/>
    <w:rsid w:val="00E46D34"/>
    <w:rsid w:val="00E46E35"/>
    <w:rsid w:val="00E46E7B"/>
    <w:rsid w:val="00E5047D"/>
    <w:rsid w:val="00E51571"/>
    <w:rsid w:val="00E517E7"/>
    <w:rsid w:val="00E541A5"/>
    <w:rsid w:val="00E552CB"/>
    <w:rsid w:val="00E56058"/>
    <w:rsid w:val="00E574BC"/>
    <w:rsid w:val="00E57722"/>
    <w:rsid w:val="00E57D25"/>
    <w:rsid w:val="00E612E2"/>
    <w:rsid w:val="00E61C5A"/>
    <w:rsid w:val="00E62312"/>
    <w:rsid w:val="00E640DD"/>
    <w:rsid w:val="00E6430B"/>
    <w:rsid w:val="00E64A62"/>
    <w:rsid w:val="00E65369"/>
    <w:rsid w:val="00E65448"/>
    <w:rsid w:val="00E65471"/>
    <w:rsid w:val="00E659E7"/>
    <w:rsid w:val="00E67180"/>
    <w:rsid w:val="00E730F0"/>
    <w:rsid w:val="00E751CB"/>
    <w:rsid w:val="00E808DE"/>
    <w:rsid w:val="00E809ED"/>
    <w:rsid w:val="00E81C41"/>
    <w:rsid w:val="00E834BE"/>
    <w:rsid w:val="00E8388C"/>
    <w:rsid w:val="00E83BAA"/>
    <w:rsid w:val="00E8675F"/>
    <w:rsid w:val="00E86B38"/>
    <w:rsid w:val="00E8790D"/>
    <w:rsid w:val="00E91CCA"/>
    <w:rsid w:val="00E92C3E"/>
    <w:rsid w:val="00E9342E"/>
    <w:rsid w:val="00E93E6A"/>
    <w:rsid w:val="00E94DC9"/>
    <w:rsid w:val="00E97ACE"/>
    <w:rsid w:val="00EA251C"/>
    <w:rsid w:val="00EA2A73"/>
    <w:rsid w:val="00EA45D6"/>
    <w:rsid w:val="00EA4A53"/>
    <w:rsid w:val="00EA5228"/>
    <w:rsid w:val="00EA7A3B"/>
    <w:rsid w:val="00EB02FD"/>
    <w:rsid w:val="00EB0658"/>
    <w:rsid w:val="00EB0AE6"/>
    <w:rsid w:val="00EB131E"/>
    <w:rsid w:val="00EB33DD"/>
    <w:rsid w:val="00EB4735"/>
    <w:rsid w:val="00EB7B74"/>
    <w:rsid w:val="00EB7BAE"/>
    <w:rsid w:val="00EC1FAA"/>
    <w:rsid w:val="00EC2187"/>
    <w:rsid w:val="00EC4642"/>
    <w:rsid w:val="00EC4ABD"/>
    <w:rsid w:val="00EC4AE9"/>
    <w:rsid w:val="00EC66F4"/>
    <w:rsid w:val="00EC7D16"/>
    <w:rsid w:val="00ED2A22"/>
    <w:rsid w:val="00ED2D66"/>
    <w:rsid w:val="00ED334E"/>
    <w:rsid w:val="00ED484E"/>
    <w:rsid w:val="00ED4AE2"/>
    <w:rsid w:val="00ED600E"/>
    <w:rsid w:val="00ED6079"/>
    <w:rsid w:val="00ED7B8C"/>
    <w:rsid w:val="00EE0C48"/>
    <w:rsid w:val="00EE18D2"/>
    <w:rsid w:val="00EE1F3C"/>
    <w:rsid w:val="00EE22AD"/>
    <w:rsid w:val="00EE328D"/>
    <w:rsid w:val="00EE42E8"/>
    <w:rsid w:val="00EE4C94"/>
    <w:rsid w:val="00EE5080"/>
    <w:rsid w:val="00EE529B"/>
    <w:rsid w:val="00EE6CB9"/>
    <w:rsid w:val="00EE6DAA"/>
    <w:rsid w:val="00EF11DD"/>
    <w:rsid w:val="00EF1A69"/>
    <w:rsid w:val="00EF3AA7"/>
    <w:rsid w:val="00EF422D"/>
    <w:rsid w:val="00EF75A1"/>
    <w:rsid w:val="00F00564"/>
    <w:rsid w:val="00F01163"/>
    <w:rsid w:val="00F0136B"/>
    <w:rsid w:val="00F02650"/>
    <w:rsid w:val="00F029F7"/>
    <w:rsid w:val="00F0463F"/>
    <w:rsid w:val="00F04EFA"/>
    <w:rsid w:val="00F0577F"/>
    <w:rsid w:val="00F07468"/>
    <w:rsid w:val="00F07993"/>
    <w:rsid w:val="00F10A8C"/>
    <w:rsid w:val="00F128B8"/>
    <w:rsid w:val="00F12912"/>
    <w:rsid w:val="00F14485"/>
    <w:rsid w:val="00F15328"/>
    <w:rsid w:val="00F160AF"/>
    <w:rsid w:val="00F166FF"/>
    <w:rsid w:val="00F16854"/>
    <w:rsid w:val="00F16DD2"/>
    <w:rsid w:val="00F17D20"/>
    <w:rsid w:val="00F21C10"/>
    <w:rsid w:val="00F21C5B"/>
    <w:rsid w:val="00F21D3C"/>
    <w:rsid w:val="00F22D35"/>
    <w:rsid w:val="00F2385E"/>
    <w:rsid w:val="00F23B49"/>
    <w:rsid w:val="00F24667"/>
    <w:rsid w:val="00F2485F"/>
    <w:rsid w:val="00F268E4"/>
    <w:rsid w:val="00F26CF8"/>
    <w:rsid w:val="00F272A1"/>
    <w:rsid w:val="00F277C9"/>
    <w:rsid w:val="00F3067D"/>
    <w:rsid w:val="00F31BF1"/>
    <w:rsid w:val="00F31E21"/>
    <w:rsid w:val="00F3556B"/>
    <w:rsid w:val="00F35866"/>
    <w:rsid w:val="00F4074B"/>
    <w:rsid w:val="00F45179"/>
    <w:rsid w:val="00F453E9"/>
    <w:rsid w:val="00F46825"/>
    <w:rsid w:val="00F46CED"/>
    <w:rsid w:val="00F46E84"/>
    <w:rsid w:val="00F479A7"/>
    <w:rsid w:val="00F47C45"/>
    <w:rsid w:val="00F50406"/>
    <w:rsid w:val="00F510E7"/>
    <w:rsid w:val="00F51416"/>
    <w:rsid w:val="00F51BFF"/>
    <w:rsid w:val="00F526CA"/>
    <w:rsid w:val="00F5357E"/>
    <w:rsid w:val="00F5364B"/>
    <w:rsid w:val="00F538AC"/>
    <w:rsid w:val="00F55C97"/>
    <w:rsid w:val="00F60609"/>
    <w:rsid w:val="00F60E12"/>
    <w:rsid w:val="00F616B5"/>
    <w:rsid w:val="00F62420"/>
    <w:rsid w:val="00F62F79"/>
    <w:rsid w:val="00F64206"/>
    <w:rsid w:val="00F6580A"/>
    <w:rsid w:val="00F7268D"/>
    <w:rsid w:val="00F73524"/>
    <w:rsid w:val="00F74B6E"/>
    <w:rsid w:val="00F7550F"/>
    <w:rsid w:val="00F76833"/>
    <w:rsid w:val="00F769CE"/>
    <w:rsid w:val="00F80315"/>
    <w:rsid w:val="00F8070C"/>
    <w:rsid w:val="00F807ED"/>
    <w:rsid w:val="00F842CF"/>
    <w:rsid w:val="00F85D5F"/>
    <w:rsid w:val="00F91053"/>
    <w:rsid w:val="00F91724"/>
    <w:rsid w:val="00F917AA"/>
    <w:rsid w:val="00F91AB3"/>
    <w:rsid w:val="00F93565"/>
    <w:rsid w:val="00F93646"/>
    <w:rsid w:val="00F93B4B"/>
    <w:rsid w:val="00F94F8C"/>
    <w:rsid w:val="00F95794"/>
    <w:rsid w:val="00F96DFF"/>
    <w:rsid w:val="00F97843"/>
    <w:rsid w:val="00FA01D6"/>
    <w:rsid w:val="00FA0ECD"/>
    <w:rsid w:val="00FA1A5A"/>
    <w:rsid w:val="00FA2032"/>
    <w:rsid w:val="00FA246A"/>
    <w:rsid w:val="00FA2EDA"/>
    <w:rsid w:val="00FA373F"/>
    <w:rsid w:val="00FA42B4"/>
    <w:rsid w:val="00FA53E8"/>
    <w:rsid w:val="00FA63E2"/>
    <w:rsid w:val="00FA67FD"/>
    <w:rsid w:val="00FA6FFC"/>
    <w:rsid w:val="00FA70B9"/>
    <w:rsid w:val="00FA7F80"/>
    <w:rsid w:val="00FB0A03"/>
    <w:rsid w:val="00FB0ABE"/>
    <w:rsid w:val="00FB12B1"/>
    <w:rsid w:val="00FB1D3A"/>
    <w:rsid w:val="00FB1F23"/>
    <w:rsid w:val="00FB20A7"/>
    <w:rsid w:val="00FB22D9"/>
    <w:rsid w:val="00FB3246"/>
    <w:rsid w:val="00FB58E2"/>
    <w:rsid w:val="00FB63F8"/>
    <w:rsid w:val="00FB7326"/>
    <w:rsid w:val="00FB7E94"/>
    <w:rsid w:val="00FC0249"/>
    <w:rsid w:val="00FC1384"/>
    <w:rsid w:val="00FC1D9B"/>
    <w:rsid w:val="00FC22D4"/>
    <w:rsid w:val="00FC3D36"/>
    <w:rsid w:val="00FC41E0"/>
    <w:rsid w:val="00FC488D"/>
    <w:rsid w:val="00FC4CCB"/>
    <w:rsid w:val="00FC5479"/>
    <w:rsid w:val="00FC5F97"/>
    <w:rsid w:val="00FC62D5"/>
    <w:rsid w:val="00FC76D7"/>
    <w:rsid w:val="00FD0C1D"/>
    <w:rsid w:val="00FD2645"/>
    <w:rsid w:val="00FD3049"/>
    <w:rsid w:val="00FD3349"/>
    <w:rsid w:val="00FD3831"/>
    <w:rsid w:val="00FD3FE9"/>
    <w:rsid w:val="00FD460B"/>
    <w:rsid w:val="00FD4754"/>
    <w:rsid w:val="00FD6A44"/>
    <w:rsid w:val="00FD6B38"/>
    <w:rsid w:val="00FE09EF"/>
    <w:rsid w:val="00FE1ADD"/>
    <w:rsid w:val="00FE2960"/>
    <w:rsid w:val="00FE449D"/>
    <w:rsid w:val="00FE4E3E"/>
    <w:rsid w:val="00FE62F0"/>
    <w:rsid w:val="00FF1429"/>
    <w:rsid w:val="00FF5616"/>
    <w:rsid w:val="00FF5A3B"/>
    <w:rsid w:val="00FF681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AA6B"/>
  <w15:docId w15:val="{46D8C7A1-5827-4AAD-9C79-B72FBA41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479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79A7"/>
    <w:rPr>
      <w:rFonts w:ascii="Times New Roman" w:eastAsia="Times New Roman" w:hAnsi="Times New Roman" w:cs="Times New Roman"/>
      <w:b/>
      <w:bCs/>
      <w:kern w:val="36"/>
      <w:sz w:val="48"/>
      <w:szCs w:val="48"/>
      <w:lang w:eastAsia="de-DE"/>
    </w:rPr>
  </w:style>
  <w:style w:type="character" w:customStyle="1" w:styleId="addmd">
    <w:name w:val="addmd"/>
    <w:basedOn w:val="Absatz-Standardschriftart"/>
    <w:rsid w:val="00F479A7"/>
  </w:style>
  <w:style w:type="paragraph" w:styleId="Listenabsatz">
    <w:name w:val="List Paragraph"/>
    <w:basedOn w:val="Standard"/>
    <w:uiPriority w:val="34"/>
    <w:qFormat/>
    <w:rsid w:val="00A258F9"/>
    <w:pPr>
      <w:ind w:left="720"/>
      <w:contextualSpacing/>
    </w:pPr>
  </w:style>
  <w:style w:type="character" w:customStyle="1" w:styleId="Funotenzeichen1">
    <w:name w:val="Fußnotenzeichen1"/>
    <w:rsid w:val="00821F09"/>
    <w:rPr>
      <w:vertAlign w:val="superscript"/>
    </w:rPr>
  </w:style>
  <w:style w:type="character" w:styleId="Funotenzeichen">
    <w:name w:val="footnote reference"/>
    <w:uiPriority w:val="99"/>
    <w:semiHidden/>
    <w:rsid w:val="00821F09"/>
    <w:rPr>
      <w:vertAlign w:val="superscript"/>
    </w:rPr>
  </w:style>
  <w:style w:type="paragraph" w:styleId="Funotentext">
    <w:name w:val="footnote text"/>
    <w:basedOn w:val="Standard"/>
    <w:link w:val="FunotentextZchn"/>
    <w:uiPriority w:val="99"/>
    <w:semiHidden/>
    <w:rsid w:val="00821F09"/>
    <w:pPr>
      <w:suppressAutoHyphens/>
      <w:overflowPunct w:val="0"/>
      <w:autoSpaceDE w:val="0"/>
      <w:autoSpaceDN w:val="0"/>
      <w:adjustRightInd w:val="0"/>
      <w:spacing w:after="200" w:line="276" w:lineRule="auto"/>
      <w:textAlignment w:val="baseline"/>
    </w:pPr>
    <w:rPr>
      <w:rFonts w:ascii="Calibri" w:eastAsia="Times New Roman" w:hAnsi="Calibri" w:cs="Times New Roman"/>
      <w:sz w:val="20"/>
      <w:szCs w:val="20"/>
      <w:lang w:val="fr-BE" w:eastAsia="ro-RO"/>
    </w:rPr>
  </w:style>
  <w:style w:type="character" w:customStyle="1" w:styleId="FunotentextZchn">
    <w:name w:val="Fußnotentext Zchn"/>
    <w:basedOn w:val="Absatz-Standardschriftart"/>
    <w:link w:val="Funotentext"/>
    <w:uiPriority w:val="99"/>
    <w:semiHidden/>
    <w:rsid w:val="00821F09"/>
    <w:rPr>
      <w:rFonts w:ascii="Calibri" w:eastAsia="Times New Roman" w:hAnsi="Calibri" w:cs="Times New Roman"/>
      <w:sz w:val="20"/>
      <w:szCs w:val="20"/>
      <w:lang w:val="fr-BE" w:eastAsia="ro-RO"/>
    </w:rPr>
  </w:style>
  <w:style w:type="paragraph" w:customStyle="1" w:styleId="Titel1">
    <w:name w:val="Titel1"/>
    <w:next w:val="Standard"/>
    <w:rsid w:val="005666BC"/>
    <w:pPr>
      <w:pBdr>
        <w:top w:val="nil"/>
        <w:left w:val="nil"/>
        <w:bottom w:val="nil"/>
        <w:right w:val="nil"/>
        <w:between w:val="nil"/>
        <w:bar w:val="nil"/>
      </w:pBdr>
      <w:suppressAutoHyphens/>
      <w:spacing w:after="0" w:line="240" w:lineRule="auto"/>
      <w:jc w:val="center"/>
    </w:pPr>
    <w:rPr>
      <w:rFonts w:ascii="Times New Roman" w:eastAsia="Arial Unicode MS" w:hAnsi="Times New Roman" w:cs="Arial Unicode MS"/>
      <w:b/>
      <w:bCs/>
      <w:color w:val="000000"/>
      <w:sz w:val="28"/>
      <w:szCs w:val="28"/>
      <w:u w:color="000000"/>
      <w:bdr w:val="nil"/>
      <w:lang w:val="en-US" w:bidi="he-IL"/>
    </w:rPr>
  </w:style>
  <w:style w:type="paragraph" w:customStyle="1" w:styleId="Standard1">
    <w:name w:val="Standard1"/>
    <w:rsid w:val="005666BC"/>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4"/>
      <w:szCs w:val="24"/>
      <w:u w:color="000000"/>
      <w:bdr w:val="nil"/>
      <w:lang w:val="en-US" w:bidi="he-IL"/>
    </w:rPr>
  </w:style>
  <w:style w:type="paragraph" w:customStyle="1" w:styleId="Endnotentext1">
    <w:name w:val="Endnotentext1"/>
    <w:rsid w:val="005666BC"/>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val="en-US" w:bidi="he-IL"/>
    </w:rPr>
  </w:style>
  <w:style w:type="paragraph" w:customStyle="1" w:styleId="Listenabsatz1">
    <w:name w:val="Listenabsatz1"/>
    <w:rsid w:val="005666BC"/>
    <w:pPr>
      <w:pBdr>
        <w:top w:val="nil"/>
        <w:left w:val="nil"/>
        <w:bottom w:val="nil"/>
        <w:right w:val="nil"/>
        <w:between w:val="nil"/>
        <w:bar w:val="nil"/>
      </w:pBdr>
      <w:suppressAutoHyphens/>
      <w:spacing w:after="200" w:line="276" w:lineRule="auto"/>
      <w:ind w:left="720"/>
    </w:pPr>
    <w:rPr>
      <w:rFonts w:ascii="Calibri" w:eastAsia="Calibri" w:hAnsi="Calibri" w:cs="Calibri"/>
      <w:color w:val="000000"/>
      <w:u w:color="000000"/>
      <w:bdr w:val="nil"/>
      <w:lang w:val="es-ES_tradnl" w:bidi="he-IL"/>
    </w:rPr>
  </w:style>
  <w:style w:type="character" w:customStyle="1" w:styleId="WW8Num2z3">
    <w:name w:val="WW8Num2z3"/>
    <w:rsid w:val="005666BC"/>
  </w:style>
  <w:style w:type="paragraph" w:styleId="Titel">
    <w:name w:val="Title"/>
    <w:aliases w:val="תו,תו תו,תו תו תו, תו, תו תו"/>
    <w:basedOn w:val="Standard"/>
    <w:next w:val="Untertitel"/>
    <w:link w:val="TitelZchn"/>
    <w:qFormat/>
    <w:rsid w:val="005666BC"/>
    <w:pPr>
      <w:suppressAutoHyphens/>
      <w:spacing w:after="0" w:line="240" w:lineRule="auto"/>
      <w:jc w:val="center"/>
    </w:pPr>
    <w:rPr>
      <w:rFonts w:ascii="Times New Roman" w:eastAsia="Times New Roman" w:hAnsi="Times New Roman" w:cs="Times New Roman"/>
      <w:b/>
      <w:bCs/>
      <w:sz w:val="28"/>
      <w:szCs w:val="24"/>
      <w:lang w:val="en-US" w:eastAsia="ar-SA"/>
    </w:rPr>
  </w:style>
  <w:style w:type="character" w:customStyle="1" w:styleId="TitelZchn">
    <w:name w:val="Titel Zchn"/>
    <w:aliases w:val="תו Zchn,תו תו Zchn,תו תו תו Zchn, תו Zchn, תו תו Zchn"/>
    <w:basedOn w:val="Absatz-Standardschriftart"/>
    <w:link w:val="Titel"/>
    <w:rsid w:val="005666BC"/>
    <w:rPr>
      <w:rFonts w:ascii="Times New Roman" w:eastAsia="Times New Roman" w:hAnsi="Times New Roman" w:cs="Times New Roman"/>
      <w:b/>
      <w:bCs/>
      <w:sz w:val="28"/>
      <w:szCs w:val="24"/>
      <w:lang w:val="en-US" w:eastAsia="ar-SA"/>
    </w:rPr>
  </w:style>
  <w:style w:type="paragraph" w:styleId="Untertitel">
    <w:name w:val="Subtitle"/>
    <w:basedOn w:val="Standard"/>
    <w:next w:val="Standard"/>
    <w:link w:val="UntertitelZchn"/>
    <w:uiPriority w:val="11"/>
    <w:qFormat/>
    <w:rsid w:val="005666BC"/>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5666BC"/>
    <w:rPr>
      <w:rFonts w:eastAsiaTheme="minorEastAsia"/>
      <w:color w:val="5A5A5A" w:themeColor="text1" w:themeTint="A5"/>
      <w:spacing w:val="15"/>
    </w:rPr>
  </w:style>
  <w:style w:type="paragraph" w:styleId="Textkrper">
    <w:name w:val="Body Text"/>
    <w:basedOn w:val="Standard"/>
    <w:link w:val="TextkrperZchn"/>
    <w:rsid w:val="00995A56"/>
    <w:pPr>
      <w:suppressAutoHyphens/>
      <w:spacing w:after="0" w:line="316" w:lineRule="auto"/>
      <w:jc w:val="both"/>
    </w:pPr>
    <w:rPr>
      <w:rFonts w:ascii="Times New Roman" w:eastAsia="Times New Roman" w:hAnsi="Times New Roman" w:cs="Times New Roman"/>
      <w:sz w:val="24"/>
      <w:szCs w:val="24"/>
      <w:lang w:val="en-GB" w:eastAsia="ar-SA"/>
    </w:rPr>
  </w:style>
  <w:style w:type="character" w:customStyle="1" w:styleId="TextkrperZchn">
    <w:name w:val="Textkörper Zchn"/>
    <w:basedOn w:val="Absatz-Standardschriftart"/>
    <w:link w:val="Textkrper"/>
    <w:rsid w:val="00995A56"/>
    <w:rPr>
      <w:rFonts w:ascii="Times New Roman" w:eastAsia="Times New Roman" w:hAnsi="Times New Roman" w:cs="Times New Roman"/>
      <w:sz w:val="24"/>
      <w:szCs w:val="24"/>
      <w:lang w:val="en-GB" w:eastAsia="ar-SA"/>
    </w:rPr>
  </w:style>
  <w:style w:type="character" w:styleId="Endnotenzeichen">
    <w:name w:val="endnote reference"/>
    <w:semiHidden/>
    <w:rsid w:val="00995A56"/>
    <w:rPr>
      <w:vertAlign w:val="superscript"/>
    </w:rPr>
  </w:style>
  <w:style w:type="paragraph" w:styleId="Endnotentext">
    <w:name w:val="endnote text"/>
    <w:basedOn w:val="Standard"/>
    <w:link w:val="EndnotentextZchn"/>
    <w:unhideWhenUsed/>
    <w:rsid w:val="00995A5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995A56"/>
    <w:rPr>
      <w:sz w:val="20"/>
      <w:szCs w:val="20"/>
    </w:rPr>
  </w:style>
  <w:style w:type="paragraph" w:customStyle="1" w:styleId="Textkrper1">
    <w:name w:val="Textkörper1"/>
    <w:rsid w:val="005F1004"/>
    <w:pPr>
      <w:suppressAutoHyphens/>
      <w:spacing w:after="0" w:line="314" w:lineRule="auto"/>
      <w:jc w:val="both"/>
    </w:pPr>
    <w:rPr>
      <w:rFonts w:ascii="Times New Roman" w:eastAsia="Arial Unicode MS" w:hAnsi="Times New Roman" w:cs="Arial Unicode MS"/>
      <w:color w:val="000000"/>
      <w:sz w:val="24"/>
      <w:szCs w:val="24"/>
      <w:u w:color="000000"/>
      <w:lang w:val="en-US" w:bidi="he-IL"/>
    </w:rPr>
  </w:style>
  <w:style w:type="paragraph" w:styleId="Sprechblasentext">
    <w:name w:val="Balloon Text"/>
    <w:basedOn w:val="Standard"/>
    <w:link w:val="SprechblasentextZchn"/>
    <w:uiPriority w:val="99"/>
    <w:semiHidden/>
    <w:unhideWhenUsed/>
    <w:rsid w:val="008778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7894"/>
    <w:rPr>
      <w:rFonts w:ascii="Segoe UI" w:hAnsi="Segoe UI" w:cs="Segoe UI"/>
      <w:sz w:val="18"/>
      <w:szCs w:val="18"/>
    </w:rPr>
  </w:style>
  <w:style w:type="paragraph" w:customStyle="1" w:styleId="Untertitel1">
    <w:name w:val="Untertitel1"/>
    <w:next w:val="Textkrper1"/>
    <w:rsid w:val="00CF17AC"/>
    <w:pPr>
      <w:keepNext/>
      <w:pBdr>
        <w:top w:val="nil"/>
        <w:left w:val="nil"/>
        <w:bottom w:val="nil"/>
        <w:right w:val="nil"/>
        <w:between w:val="nil"/>
        <w:bar w:val="nil"/>
      </w:pBdr>
      <w:suppressAutoHyphens/>
      <w:spacing w:before="240" w:after="120" w:line="240" w:lineRule="auto"/>
      <w:jc w:val="center"/>
    </w:pPr>
    <w:rPr>
      <w:rFonts w:ascii="Arial" w:eastAsia="Arial Unicode MS" w:hAnsi="Arial" w:cs="Arial Unicode MS"/>
      <w:i/>
      <w:iCs/>
      <w:color w:val="000000"/>
      <w:sz w:val="28"/>
      <w:szCs w:val="28"/>
      <w:u w:color="000000"/>
      <w:bdr w:val="nil"/>
      <w:lang w:val="en-US" w:bidi="he-IL"/>
    </w:rPr>
  </w:style>
  <w:style w:type="paragraph" w:customStyle="1" w:styleId="Default">
    <w:name w:val="Default"/>
    <w:rsid w:val="00196436"/>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5777AB"/>
    <w:rPr>
      <w:color w:val="0000FF"/>
      <w:u w:val="single"/>
    </w:rPr>
  </w:style>
  <w:style w:type="character" w:customStyle="1" w:styleId="st">
    <w:name w:val="st"/>
    <w:basedOn w:val="Absatz-Standardschriftart"/>
    <w:rsid w:val="00522652"/>
  </w:style>
  <w:style w:type="paragraph" w:styleId="Kopfzeile">
    <w:name w:val="header"/>
    <w:basedOn w:val="Standard"/>
    <w:link w:val="KopfzeileZchn"/>
    <w:uiPriority w:val="99"/>
    <w:unhideWhenUsed/>
    <w:rsid w:val="001640E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640E8"/>
  </w:style>
  <w:style w:type="paragraph" w:styleId="Fuzeile">
    <w:name w:val="footer"/>
    <w:basedOn w:val="Standard"/>
    <w:link w:val="FuzeileZchn"/>
    <w:uiPriority w:val="99"/>
    <w:unhideWhenUsed/>
    <w:rsid w:val="001640E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640E8"/>
  </w:style>
  <w:style w:type="character" w:customStyle="1" w:styleId="value">
    <w:name w:val="value"/>
    <w:basedOn w:val="Absatz-Standardschriftart"/>
    <w:rsid w:val="00C35CB9"/>
  </w:style>
  <w:style w:type="character" w:customStyle="1" w:styleId="by">
    <w:name w:val="by"/>
    <w:basedOn w:val="Absatz-Standardschriftart"/>
    <w:rsid w:val="00C35CB9"/>
  </w:style>
  <w:style w:type="character" w:customStyle="1" w:styleId="titleline">
    <w:name w:val="titleline"/>
    <w:basedOn w:val="Absatz-Standardschriftart"/>
    <w:rsid w:val="000F10B1"/>
  </w:style>
  <w:style w:type="character" w:styleId="Hervorhebung">
    <w:name w:val="Emphasis"/>
    <w:basedOn w:val="Absatz-Standardschriftart"/>
    <w:uiPriority w:val="20"/>
    <w:qFormat/>
    <w:rsid w:val="00FC5F97"/>
    <w:rPr>
      <w:i/>
      <w:iCs/>
    </w:rPr>
  </w:style>
  <w:style w:type="paragraph" w:customStyle="1" w:styleId="label">
    <w:name w:val="label"/>
    <w:basedOn w:val="Standard"/>
    <w:rsid w:val="00822C95"/>
    <w:pPr>
      <w:spacing w:before="100" w:beforeAutospacing="1" w:after="100" w:afterAutospacing="1" w:line="240" w:lineRule="auto"/>
    </w:pPr>
    <w:rPr>
      <w:rFonts w:ascii="Times New Roman" w:eastAsia="Times New Roman" w:hAnsi="Times New Roman" w:cs="Times New Roman"/>
      <w:sz w:val="24"/>
      <w:szCs w:val="24"/>
    </w:rPr>
  </w:style>
  <w:style w:type="paragraph" w:styleId="StandardWeb">
    <w:name w:val="Normal (Web)"/>
    <w:basedOn w:val="Standard"/>
    <w:uiPriority w:val="99"/>
    <w:semiHidden/>
    <w:unhideWhenUsed/>
    <w:rsid w:val="00822C95"/>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822C95"/>
    <w:rPr>
      <w:b/>
      <w:bCs/>
    </w:rPr>
  </w:style>
  <w:style w:type="character" w:customStyle="1" w:styleId="sc">
    <w:name w:val="sc"/>
    <w:basedOn w:val="Absatz-Standardschriftart"/>
    <w:rsid w:val="00822C95"/>
  </w:style>
  <w:style w:type="character" w:customStyle="1" w:styleId="Endnotenzeichen1">
    <w:name w:val="Endnotenzeichen1"/>
    <w:rsid w:val="00661C6D"/>
    <w:rPr>
      <w:vertAlign w:val="superscript"/>
    </w:rPr>
  </w:style>
  <w:style w:type="paragraph" w:customStyle="1" w:styleId="berschrift">
    <w:name w:val="Überschrift"/>
    <w:basedOn w:val="Standard"/>
    <w:next w:val="Textkrper"/>
    <w:rsid w:val="00661C6D"/>
    <w:pPr>
      <w:suppressAutoHyphens/>
      <w:spacing w:after="0" w:line="240" w:lineRule="auto"/>
      <w:jc w:val="center"/>
    </w:pPr>
    <w:rPr>
      <w:rFonts w:ascii="Times New Roman" w:eastAsia="Times New Roman" w:hAnsi="Times New Roman" w:cs="Times New Roman"/>
      <w:b/>
      <w:bCs/>
      <w:sz w:val="24"/>
      <w:szCs w:val="24"/>
      <w:lang w:val="en-GB" w:eastAsia="zh-CN"/>
    </w:rPr>
  </w:style>
  <w:style w:type="character" w:customStyle="1" w:styleId="NichtaufgelsteErwhnung1">
    <w:name w:val="Nicht aufgelöste Erwähnung1"/>
    <w:basedOn w:val="Absatz-Standardschriftart"/>
    <w:uiPriority w:val="99"/>
    <w:semiHidden/>
    <w:unhideWhenUsed/>
    <w:rsid w:val="00F96DFF"/>
    <w:rPr>
      <w:color w:val="605E5C"/>
      <w:shd w:val="clear" w:color="auto" w:fill="E1DFDD"/>
    </w:rPr>
  </w:style>
  <w:style w:type="character" w:styleId="Kommentarzeichen">
    <w:name w:val="annotation reference"/>
    <w:basedOn w:val="Absatz-Standardschriftart"/>
    <w:uiPriority w:val="99"/>
    <w:semiHidden/>
    <w:unhideWhenUsed/>
    <w:rsid w:val="002B318F"/>
    <w:rPr>
      <w:sz w:val="16"/>
      <w:szCs w:val="16"/>
    </w:rPr>
  </w:style>
  <w:style w:type="paragraph" w:styleId="Kommentartext">
    <w:name w:val="annotation text"/>
    <w:basedOn w:val="Standard"/>
    <w:link w:val="KommentartextZchn"/>
    <w:uiPriority w:val="99"/>
    <w:semiHidden/>
    <w:unhideWhenUsed/>
    <w:rsid w:val="002B31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B318F"/>
    <w:rPr>
      <w:sz w:val="20"/>
      <w:szCs w:val="20"/>
    </w:rPr>
  </w:style>
  <w:style w:type="paragraph" w:styleId="Kommentarthema">
    <w:name w:val="annotation subject"/>
    <w:basedOn w:val="Kommentartext"/>
    <w:next w:val="Kommentartext"/>
    <w:link w:val="KommentarthemaZchn"/>
    <w:uiPriority w:val="99"/>
    <w:semiHidden/>
    <w:unhideWhenUsed/>
    <w:rsid w:val="002B318F"/>
    <w:rPr>
      <w:b/>
      <w:bCs/>
    </w:rPr>
  </w:style>
  <w:style w:type="character" w:customStyle="1" w:styleId="KommentarthemaZchn">
    <w:name w:val="Kommentarthema Zchn"/>
    <w:basedOn w:val="KommentartextZchn"/>
    <w:link w:val="Kommentarthema"/>
    <w:uiPriority w:val="99"/>
    <w:semiHidden/>
    <w:rsid w:val="002B318F"/>
    <w:rPr>
      <w:b/>
      <w:bCs/>
      <w:sz w:val="20"/>
      <w:szCs w:val="20"/>
    </w:rPr>
  </w:style>
  <w:style w:type="paragraph" w:styleId="berarbeitung">
    <w:name w:val="Revision"/>
    <w:hidden/>
    <w:uiPriority w:val="99"/>
    <w:semiHidden/>
    <w:rsid w:val="006A21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305">
      <w:bodyDiv w:val="1"/>
      <w:marLeft w:val="0"/>
      <w:marRight w:val="0"/>
      <w:marTop w:val="0"/>
      <w:marBottom w:val="0"/>
      <w:divBdr>
        <w:top w:val="none" w:sz="0" w:space="0" w:color="auto"/>
        <w:left w:val="none" w:sz="0" w:space="0" w:color="auto"/>
        <w:bottom w:val="none" w:sz="0" w:space="0" w:color="auto"/>
        <w:right w:val="none" w:sz="0" w:space="0" w:color="auto"/>
      </w:divBdr>
    </w:div>
    <w:div w:id="99956548">
      <w:bodyDiv w:val="1"/>
      <w:marLeft w:val="0"/>
      <w:marRight w:val="0"/>
      <w:marTop w:val="0"/>
      <w:marBottom w:val="0"/>
      <w:divBdr>
        <w:top w:val="none" w:sz="0" w:space="0" w:color="auto"/>
        <w:left w:val="none" w:sz="0" w:space="0" w:color="auto"/>
        <w:bottom w:val="none" w:sz="0" w:space="0" w:color="auto"/>
        <w:right w:val="none" w:sz="0" w:space="0" w:color="auto"/>
      </w:divBdr>
    </w:div>
    <w:div w:id="100339049">
      <w:bodyDiv w:val="1"/>
      <w:marLeft w:val="0"/>
      <w:marRight w:val="0"/>
      <w:marTop w:val="0"/>
      <w:marBottom w:val="0"/>
      <w:divBdr>
        <w:top w:val="none" w:sz="0" w:space="0" w:color="auto"/>
        <w:left w:val="none" w:sz="0" w:space="0" w:color="auto"/>
        <w:bottom w:val="none" w:sz="0" w:space="0" w:color="auto"/>
        <w:right w:val="none" w:sz="0" w:space="0" w:color="auto"/>
      </w:divBdr>
    </w:div>
    <w:div w:id="177086332">
      <w:bodyDiv w:val="1"/>
      <w:marLeft w:val="0"/>
      <w:marRight w:val="0"/>
      <w:marTop w:val="0"/>
      <w:marBottom w:val="0"/>
      <w:divBdr>
        <w:top w:val="none" w:sz="0" w:space="0" w:color="auto"/>
        <w:left w:val="none" w:sz="0" w:space="0" w:color="auto"/>
        <w:bottom w:val="none" w:sz="0" w:space="0" w:color="auto"/>
        <w:right w:val="none" w:sz="0" w:space="0" w:color="auto"/>
      </w:divBdr>
    </w:div>
    <w:div w:id="251933771">
      <w:bodyDiv w:val="1"/>
      <w:marLeft w:val="0"/>
      <w:marRight w:val="0"/>
      <w:marTop w:val="0"/>
      <w:marBottom w:val="0"/>
      <w:divBdr>
        <w:top w:val="none" w:sz="0" w:space="0" w:color="auto"/>
        <w:left w:val="none" w:sz="0" w:space="0" w:color="auto"/>
        <w:bottom w:val="none" w:sz="0" w:space="0" w:color="auto"/>
        <w:right w:val="none" w:sz="0" w:space="0" w:color="auto"/>
      </w:divBdr>
    </w:div>
    <w:div w:id="281502488">
      <w:bodyDiv w:val="1"/>
      <w:marLeft w:val="0"/>
      <w:marRight w:val="0"/>
      <w:marTop w:val="0"/>
      <w:marBottom w:val="0"/>
      <w:divBdr>
        <w:top w:val="none" w:sz="0" w:space="0" w:color="auto"/>
        <w:left w:val="none" w:sz="0" w:space="0" w:color="auto"/>
        <w:bottom w:val="none" w:sz="0" w:space="0" w:color="auto"/>
        <w:right w:val="none" w:sz="0" w:space="0" w:color="auto"/>
      </w:divBdr>
    </w:div>
    <w:div w:id="446392232">
      <w:bodyDiv w:val="1"/>
      <w:marLeft w:val="0"/>
      <w:marRight w:val="0"/>
      <w:marTop w:val="0"/>
      <w:marBottom w:val="0"/>
      <w:divBdr>
        <w:top w:val="none" w:sz="0" w:space="0" w:color="auto"/>
        <w:left w:val="none" w:sz="0" w:space="0" w:color="auto"/>
        <w:bottom w:val="none" w:sz="0" w:space="0" w:color="auto"/>
        <w:right w:val="none" w:sz="0" w:space="0" w:color="auto"/>
      </w:divBdr>
    </w:div>
    <w:div w:id="608123654">
      <w:bodyDiv w:val="1"/>
      <w:marLeft w:val="0"/>
      <w:marRight w:val="0"/>
      <w:marTop w:val="0"/>
      <w:marBottom w:val="0"/>
      <w:divBdr>
        <w:top w:val="none" w:sz="0" w:space="0" w:color="auto"/>
        <w:left w:val="none" w:sz="0" w:space="0" w:color="auto"/>
        <w:bottom w:val="none" w:sz="0" w:space="0" w:color="auto"/>
        <w:right w:val="none" w:sz="0" w:space="0" w:color="auto"/>
      </w:divBdr>
      <w:divsChild>
        <w:div w:id="729613473">
          <w:marLeft w:val="0"/>
          <w:marRight w:val="0"/>
          <w:marTop w:val="0"/>
          <w:marBottom w:val="0"/>
          <w:divBdr>
            <w:top w:val="none" w:sz="0" w:space="0" w:color="auto"/>
            <w:left w:val="none" w:sz="0" w:space="0" w:color="auto"/>
            <w:bottom w:val="none" w:sz="0" w:space="0" w:color="auto"/>
            <w:right w:val="none" w:sz="0" w:space="0" w:color="auto"/>
          </w:divBdr>
          <w:divsChild>
            <w:div w:id="1639844145">
              <w:marLeft w:val="0"/>
              <w:marRight w:val="0"/>
              <w:marTop w:val="0"/>
              <w:marBottom w:val="0"/>
              <w:divBdr>
                <w:top w:val="none" w:sz="0" w:space="0" w:color="auto"/>
                <w:left w:val="none" w:sz="0" w:space="0" w:color="auto"/>
                <w:bottom w:val="none" w:sz="0" w:space="0" w:color="auto"/>
                <w:right w:val="none" w:sz="0" w:space="0" w:color="auto"/>
              </w:divBdr>
              <w:divsChild>
                <w:div w:id="13482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91836">
      <w:bodyDiv w:val="1"/>
      <w:marLeft w:val="0"/>
      <w:marRight w:val="0"/>
      <w:marTop w:val="0"/>
      <w:marBottom w:val="0"/>
      <w:divBdr>
        <w:top w:val="none" w:sz="0" w:space="0" w:color="auto"/>
        <w:left w:val="none" w:sz="0" w:space="0" w:color="auto"/>
        <w:bottom w:val="none" w:sz="0" w:space="0" w:color="auto"/>
        <w:right w:val="none" w:sz="0" w:space="0" w:color="auto"/>
      </w:divBdr>
    </w:div>
    <w:div w:id="793988376">
      <w:bodyDiv w:val="1"/>
      <w:marLeft w:val="0"/>
      <w:marRight w:val="0"/>
      <w:marTop w:val="0"/>
      <w:marBottom w:val="0"/>
      <w:divBdr>
        <w:top w:val="none" w:sz="0" w:space="0" w:color="auto"/>
        <w:left w:val="none" w:sz="0" w:space="0" w:color="auto"/>
        <w:bottom w:val="none" w:sz="0" w:space="0" w:color="auto"/>
        <w:right w:val="none" w:sz="0" w:space="0" w:color="auto"/>
      </w:divBdr>
    </w:div>
    <w:div w:id="902832413">
      <w:bodyDiv w:val="1"/>
      <w:marLeft w:val="0"/>
      <w:marRight w:val="0"/>
      <w:marTop w:val="0"/>
      <w:marBottom w:val="0"/>
      <w:divBdr>
        <w:top w:val="none" w:sz="0" w:space="0" w:color="auto"/>
        <w:left w:val="none" w:sz="0" w:space="0" w:color="auto"/>
        <w:bottom w:val="none" w:sz="0" w:space="0" w:color="auto"/>
        <w:right w:val="none" w:sz="0" w:space="0" w:color="auto"/>
      </w:divBdr>
      <w:divsChild>
        <w:div w:id="2016490441">
          <w:marLeft w:val="0"/>
          <w:marRight w:val="0"/>
          <w:marTop w:val="0"/>
          <w:marBottom w:val="0"/>
          <w:divBdr>
            <w:top w:val="none" w:sz="0" w:space="0" w:color="auto"/>
            <w:left w:val="none" w:sz="0" w:space="0" w:color="auto"/>
            <w:bottom w:val="none" w:sz="0" w:space="0" w:color="auto"/>
            <w:right w:val="none" w:sz="0" w:space="0" w:color="auto"/>
          </w:divBdr>
          <w:divsChild>
            <w:div w:id="1309940087">
              <w:marLeft w:val="0"/>
              <w:marRight w:val="0"/>
              <w:marTop w:val="0"/>
              <w:marBottom w:val="0"/>
              <w:divBdr>
                <w:top w:val="none" w:sz="0" w:space="0" w:color="auto"/>
                <w:left w:val="none" w:sz="0" w:space="0" w:color="auto"/>
                <w:bottom w:val="none" w:sz="0" w:space="0" w:color="auto"/>
                <w:right w:val="none" w:sz="0" w:space="0" w:color="auto"/>
              </w:divBdr>
            </w:div>
            <w:div w:id="15519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5746">
      <w:bodyDiv w:val="1"/>
      <w:marLeft w:val="0"/>
      <w:marRight w:val="0"/>
      <w:marTop w:val="0"/>
      <w:marBottom w:val="0"/>
      <w:divBdr>
        <w:top w:val="none" w:sz="0" w:space="0" w:color="auto"/>
        <w:left w:val="none" w:sz="0" w:space="0" w:color="auto"/>
        <w:bottom w:val="none" w:sz="0" w:space="0" w:color="auto"/>
        <w:right w:val="none" w:sz="0" w:space="0" w:color="auto"/>
      </w:divBdr>
    </w:div>
    <w:div w:id="1181505856">
      <w:bodyDiv w:val="1"/>
      <w:marLeft w:val="0"/>
      <w:marRight w:val="0"/>
      <w:marTop w:val="0"/>
      <w:marBottom w:val="0"/>
      <w:divBdr>
        <w:top w:val="none" w:sz="0" w:space="0" w:color="auto"/>
        <w:left w:val="none" w:sz="0" w:space="0" w:color="auto"/>
        <w:bottom w:val="none" w:sz="0" w:space="0" w:color="auto"/>
        <w:right w:val="none" w:sz="0" w:space="0" w:color="auto"/>
      </w:divBdr>
    </w:div>
    <w:div w:id="1561209542">
      <w:bodyDiv w:val="1"/>
      <w:marLeft w:val="0"/>
      <w:marRight w:val="0"/>
      <w:marTop w:val="0"/>
      <w:marBottom w:val="0"/>
      <w:divBdr>
        <w:top w:val="none" w:sz="0" w:space="0" w:color="auto"/>
        <w:left w:val="none" w:sz="0" w:space="0" w:color="auto"/>
        <w:bottom w:val="none" w:sz="0" w:space="0" w:color="auto"/>
        <w:right w:val="none" w:sz="0" w:space="0" w:color="auto"/>
      </w:divBdr>
    </w:div>
    <w:div w:id="1673528020">
      <w:bodyDiv w:val="1"/>
      <w:marLeft w:val="0"/>
      <w:marRight w:val="0"/>
      <w:marTop w:val="0"/>
      <w:marBottom w:val="0"/>
      <w:divBdr>
        <w:top w:val="none" w:sz="0" w:space="0" w:color="auto"/>
        <w:left w:val="none" w:sz="0" w:space="0" w:color="auto"/>
        <w:bottom w:val="none" w:sz="0" w:space="0" w:color="auto"/>
        <w:right w:val="none" w:sz="0" w:space="0" w:color="auto"/>
      </w:divBdr>
      <w:divsChild>
        <w:div w:id="1964848378">
          <w:marLeft w:val="0"/>
          <w:marRight w:val="0"/>
          <w:marTop w:val="0"/>
          <w:marBottom w:val="0"/>
          <w:divBdr>
            <w:top w:val="none" w:sz="0" w:space="0" w:color="auto"/>
            <w:left w:val="none" w:sz="0" w:space="0" w:color="auto"/>
            <w:bottom w:val="none" w:sz="0" w:space="0" w:color="auto"/>
            <w:right w:val="none" w:sz="0" w:space="0" w:color="auto"/>
          </w:divBdr>
        </w:div>
      </w:divsChild>
    </w:div>
    <w:div w:id="1884096612">
      <w:bodyDiv w:val="1"/>
      <w:marLeft w:val="0"/>
      <w:marRight w:val="0"/>
      <w:marTop w:val="0"/>
      <w:marBottom w:val="0"/>
      <w:divBdr>
        <w:top w:val="none" w:sz="0" w:space="0" w:color="auto"/>
        <w:left w:val="none" w:sz="0" w:space="0" w:color="auto"/>
        <w:bottom w:val="none" w:sz="0" w:space="0" w:color="auto"/>
        <w:right w:val="none" w:sz="0" w:space="0" w:color="auto"/>
      </w:divBdr>
      <w:divsChild>
        <w:div w:id="488180942">
          <w:marLeft w:val="0"/>
          <w:marRight w:val="0"/>
          <w:marTop w:val="0"/>
          <w:marBottom w:val="0"/>
          <w:divBdr>
            <w:top w:val="none" w:sz="0" w:space="0" w:color="auto"/>
            <w:left w:val="none" w:sz="0" w:space="0" w:color="auto"/>
            <w:bottom w:val="none" w:sz="0" w:space="0" w:color="auto"/>
            <w:right w:val="none" w:sz="0" w:space="0" w:color="auto"/>
          </w:divBdr>
          <w:divsChild>
            <w:div w:id="950480389">
              <w:marLeft w:val="0"/>
              <w:marRight w:val="0"/>
              <w:marTop w:val="0"/>
              <w:marBottom w:val="0"/>
              <w:divBdr>
                <w:top w:val="none" w:sz="0" w:space="0" w:color="auto"/>
                <w:left w:val="none" w:sz="0" w:space="0" w:color="auto"/>
                <w:bottom w:val="none" w:sz="0" w:space="0" w:color="auto"/>
                <w:right w:val="none" w:sz="0" w:space="0" w:color="auto"/>
              </w:divBdr>
              <w:divsChild>
                <w:div w:id="797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4412">
          <w:marLeft w:val="0"/>
          <w:marRight w:val="0"/>
          <w:marTop w:val="0"/>
          <w:marBottom w:val="0"/>
          <w:divBdr>
            <w:top w:val="none" w:sz="0" w:space="0" w:color="auto"/>
            <w:left w:val="none" w:sz="0" w:space="0" w:color="auto"/>
            <w:bottom w:val="none" w:sz="0" w:space="0" w:color="auto"/>
            <w:right w:val="none" w:sz="0" w:space="0" w:color="auto"/>
          </w:divBdr>
        </w:div>
        <w:div w:id="2044599994">
          <w:marLeft w:val="0"/>
          <w:marRight w:val="0"/>
          <w:marTop w:val="0"/>
          <w:marBottom w:val="0"/>
          <w:divBdr>
            <w:top w:val="none" w:sz="0" w:space="0" w:color="auto"/>
            <w:left w:val="none" w:sz="0" w:space="0" w:color="auto"/>
            <w:bottom w:val="none" w:sz="0" w:space="0" w:color="auto"/>
            <w:right w:val="none" w:sz="0" w:space="0" w:color="auto"/>
          </w:divBdr>
          <w:divsChild>
            <w:div w:id="20590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45956">
      <w:bodyDiv w:val="1"/>
      <w:marLeft w:val="0"/>
      <w:marRight w:val="0"/>
      <w:marTop w:val="0"/>
      <w:marBottom w:val="0"/>
      <w:divBdr>
        <w:top w:val="none" w:sz="0" w:space="0" w:color="auto"/>
        <w:left w:val="none" w:sz="0" w:space="0" w:color="auto"/>
        <w:bottom w:val="none" w:sz="0" w:space="0" w:color="auto"/>
        <w:right w:val="none" w:sz="0" w:space="0" w:color="auto"/>
      </w:divBdr>
    </w:div>
    <w:div w:id="2030717657">
      <w:bodyDiv w:val="1"/>
      <w:marLeft w:val="0"/>
      <w:marRight w:val="0"/>
      <w:marTop w:val="0"/>
      <w:marBottom w:val="0"/>
      <w:divBdr>
        <w:top w:val="none" w:sz="0" w:space="0" w:color="auto"/>
        <w:left w:val="none" w:sz="0" w:space="0" w:color="auto"/>
        <w:bottom w:val="none" w:sz="0" w:space="0" w:color="auto"/>
        <w:right w:val="none" w:sz="0" w:space="0" w:color="auto"/>
      </w:divBdr>
    </w:div>
    <w:div w:id="2056813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taurell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25F33-CC12-4981-B700-9A096A009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7030</Words>
  <Characters>37265</Characters>
  <Application>Microsoft Office Word</Application>
  <DocSecurity>0</DocSecurity>
  <Lines>556</Lines>
  <Paragraphs>101</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Blank</dc:creator>
  <cp:keywords/>
  <dc:description/>
  <cp:lastModifiedBy>andreas blank</cp:lastModifiedBy>
  <cp:revision>2</cp:revision>
  <dcterms:created xsi:type="dcterms:W3CDTF">2023-04-11T21:02:00Z</dcterms:created>
  <dcterms:modified xsi:type="dcterms:W3CDTF">2023-04-11T21:02:00Z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9a97b28dc19582525f54306408f26491825fe38c7e6f51628b72a0e87cf81a60</vt:lpwstr>
  </property>
</Properties>
</file>