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F016900" w:rsidR="00D22873" w:rsidRDefault="003A24FF" w:rsidP="003A24F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FF0000"/>
          <w:sz w:val="32"/>
          <w:szCs w:val="32"/>
        </w:rPr>
        <w:t>*</w:t>
      </w:r>
      <w:r w:rsidRPr="003A24FF">
        <w:rPr>
          <w:rFonts w:ascii="Times New Roman" w:eastAsia="Times New Roman" w:hAnsi="Times New Roman" w:cs="Times New Roman"/>
          <w:b/>
          <w:color w:val="FF0000"/>
          <w:sz w:val="32"/>
          <w:szCs w:val="32"/>
        </w:rPr>
        <w:t xml:space="preserve">This is an accepted manuscript forthcoming in </w:t>
      </w:r>
      <w:r w:rsidRPr="003A24FF">
        <w:rPr>
          <w:rFonts w:ascii="Times New Roman" w:eastAsia="Times New Roman" w:hAnsi="Times New Roman" w:cs="Times New Roman"/>
          <w:b/>
          <w:i/>
          <w:iCs/>
          <w:color w:val="FF0000"/>
          <w:sz w:val="32"/>
          <w:szCs w:val="32"/>
        </w:rPr>
        <w:t>Bioethics</w:t>
      </w:r>
      <w:r>
        <w:rPr>
          <w:rFonts w:ascii="Times New Roman" w:eastAsia="Times New Roman" w:hAnsi="Times New Roman" w:cs="Times New Roman"/>
          <w:b/>
          <w:color w:val="FF0000"/>
          <w:sz w:val="32"/>
          <w:szCs w:val="32"/>
        </w:rPr>
        <w:t>*</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sidR="005925F0" w:rsidRPr="003A24FF">
        <w:rPr>
          <w:rFonts w:ascii="Times New Roman" w:eastAsia="Times New Roman" w:hAnsi="Times New Roman" w:cs="Times New Roman"/>
          <w:b/>
          <w:sz w:val="32"/>
          <w:szCs w:val="32"/>
        </w:rPr>
        <w:t xml:space="preserve">If </w:t>
      </w:r>
      <w:proofErr w:type="spellStart"/>
      <w:r w:rsidR="005925F0" w:rsidRPr="003A24FF">
        <w:rPr>
          <w:rFonts w:ascii="Times New Roman" w:eastAsia="Times New Roman" w:hAnsi="Times New Roman" w:cs="Times New Roman"/>
          <w:b/>
          <w:sz w:val="32"/>
          <w:szCs w:val="32"/>
        </w:rPr>
        <w:t>fetuses</w:t>
      </w:r>
      <w:proofErr w:type="spellEnd"/>
      <w:r w:rsidR="005925F0" w:rsidRPr="003A24FF">
        <w:rPr>
          <w:rFonts w:ascii="Times New Roman" w:eastAsia="Times New Roman" w:hAnsi="Times New Roman" w:cs="Times New Roman"/>
          <w:b/>
          <w:sz w:val="32"/>
          <w:szCs w:val="32"/>
        </w:rPr>
        <w:t xml:space="preserve"> are persons, abortion is a public health </w:t>
      </w:r>
      <w:proofErr w:type="gramStart"/>
      <w:r w:rsidR="005925F0" w:rsidRPr="003A24FF">
        <w:rPr>
          <w:rFonts w:ascii="Times New Roman" w:eastAsia="Times New Roman" w:hAnsi="Times New Roman" w:cs="Times New Roman"/>
          <w:b/>
          <w:sz w:val="32"/>
          <w:szCs w:val="32"/>
        </w:rPr>
        <w:t>crisis</w:t>
      </w:r>
      <w:proofErr w:type="gramEnd"/>
    </w:p>
    <w:p w14:paraId="00000002" w14:textId="77777777" w:rsidR="00D22873" w:rsidRDefault="00D22873" w:rsidP="003A24FF">
      <w:pPr>
        <w:spacing w:line="360" w:lineRule="auto"/>
        <w:jc w:val="both"/>
        <w:rPr>
          <w:rFonts w:ascii="Times New Roman" w:eastAsia="Times New Roman" w:hAnsi="Times New Roman" w:cs="Times New Roman"/>
          <w:b/>
          <w:sz w:val="24"/>
          <w:szCs w:val="24"/>
        </w:rPr>
      </w:pPr>
    </w:p>
    <w:p w14:paraId="00000003"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Pro-life advocates commonly argue that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have the moral status of persons, and an accompanying right to life, a view most pro-choice advocates deny. A difficulty for this pro-life position has been Judith Jarvis Thomson’s violinist analogy, in which </w:t>
      </w:r>
      <w:r>
        <w:rPr>
          <w:rFonts w:ascii="Times New Roman" w:eastAsia="Times New Roman" w:hAnsi="Times New Roman" w:cs="Times New Roman"/>
          <w:sz w:val="24"/>
          <w:szCs w:val="24"/>
        </w:rPr>
        <w:t>she argues that even if the fetus is a person, abortion is often permissible because a pregnant woman is not obliged to continue to offer her body as life support. Here, we outline the moral theories underlying public health ethics, and examine the COVID-1</w:t>
      </w:r>
      <w:r>
        <w:rPr>
          <w:rFonts w:ascii="Times New Roman" w:eastAsia="Times New Roman" w:hAnsi="Times New Roman" w:cs="Times New Roman"/>
          <w:sz w:val="24"/>
          <w:szCs w:val="24"/>
        </w:rPr>
        <w:t xml:space="preserve">9 pandemic as an example of public health considerations overriding individual rights. We argue that if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are regarded as persons, then abortion is of such prevalence in society that it also constitutes a significant public health crisis. We show tha</w:t>
      </w:r>
      <w:r>
        <w:rPr>
          <w:rFonts w:ascii="Times New Roman" w:eastAsia="Times New Roman" w:hAnsi="Times New Roman" w:cs="Times New Roman"/>
          <w:sz w:val="24"/>
          <w:szCs w:val="24"/>
        </w:rPr>
        <w:t xml:space="preserve">t on public health considerations, we are justified in overriding individual rights to bodily autonomy by prohibiting abortion. We conclude that in a society that values public health, abortion can only be tolerated if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are not regarded as persons. </w:t>
      </w:r>
    </w:p>
    <w:p w14:paraId="00000004" w14:textId="77777777" w:rsidR="00D22873" w:rsidRDefault="00D22873" w:rsidP="003A24FF">
      <w:pPr>
        <w:spacing w:line="360" w:lineRule="auto"/>
        <w:jc w:val="both"/>
        <w:rPr>
          <w:rFonts w:ascii="Times New Roman" w:eastAsia="Times New Roman" w:hAnsi="Times New Roman" w:cs="Times New Roman"/>
          <w:sz w:val="24"/>
          <w:szCs w:val="24"/>
        </w:rPr>
      </w:pPr>
    </w:p>
    <w:p w14:paraId="00000005" w14:textId="77777777" w:rsidR="00D22873" w:rsidRDefault="005925F0" w:rsidP="003A24F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6" w14:textId="77777777" w:rsidR="00D22873" w:rsidRDefault="00D22873" w:rsidP="003A24FF">
      <w:pPr>
        <w:spacing w:line="360" w:lineRule="auto"/>
        <w:jc w:val="both"/>
        <w:rPr>
          <w:rFonts w:ascii="Times New Roman" w:eastAsia="Times New Roman" w:hAnsi="Times New Roman" w:cs="Times New Roman"/>
          <w:sz w:val="24"/>
          <w:szCs w:val="24"/>
        </w:rPr>
      </w:pPr>
    </w:p>
    <w:p w14:paraId="00000007"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time of writing, the world is still in the grip of the COVID-19 pandemic. Amidst fears of an exponential spread of the virus, hundreds of millions of individuals have been required to endure periods of strict lockdowns restricting th</w:t>
      </w:r>
      <w:r>
        <w:rPr>
          <w:rFonts w:ascii="Times New Roman" w:eastAsia="Times New Roman" w:hAnsi="Times New Roman" w:cs="Times New Roman"/>
          <w:sz w:val="24"/>
          <w:szCs w:val="24"/>
        </w:rPr>
        <w:t>eir free movement. People in non-essential jobs could only leave their house for very limited reasons such as food, medical care, and exercise, and compliance has often been enforced by law. Schools have been temporarily closed, and millions of people have</w:t>
      </w:r>
      <w:r>
        <w:rPr>
          <w:rFonts w:ascii="Times New Roman" w:eastAsia="Times New Roman" w:hAnsi="Times New Roman" w:cs="Times New Roman"/>
          <w:sz w:val="24"/>
          <w:szCs w:val="24"/>
        </w:rPr>
        <w:t xml:space="preserve"> lost their jobs. Many businesses have been forced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permanently close. </w:t>
      </w:r>
    </w:p>
    <w:p w14:paraId="00000008" w14:textId="77777777" w:rsidR="00D22873" w:rsidRDefault="00D22873" w:rsidP="003A24FF">
      <w:pPr>
        <w:spacing w:line="360" w:lineRule="auto"/>
        <w:jc w:val="both"/>
        <w:rPr>
          <w:rFonts w:ascii="Times New Roman" w:eastAsia="Times New Roman" w:hAnsi="Times New Roman" w:cs="Times New Roman"/>
          <w:sz w:val="24"/>
          <w:szCs w:val="24"/>
        </w:rPr>
      </w:pPr>
    </w:p>
    <w:p w14:paraId="00000009"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widely believed that governments are obliged to protect public health, and control of infectious diseases is clearly part of this remit. This is at times in tension with indiv</w:t>
      </w:r>
      <w:r>
        <w:rPr>
          <w:rFonts w:ascii="Times New Roman" w:eastAsia="Times New Roman" w:hAnsi="Times New Roman" w:cs="Times New Roman"/>
          <w:sz w:val="24"/>
          <w:szCs w:val="24"/>
        </w:rPr>
        <w:t xml:space="preserve">idual rights, exemplified by lockdown restrictions intended to protect vulnerable populations such as the elderly and immunocompromised, and to slow or halt the spread of the virus. It may be that </w:t>
      </w:r>
      <w:r>
        <w:rPr>
          <w:rFonts w:ascii="Times New Roman" w:eastAsia="Times New Roman" w:hAnsi="Times New Roman" w:cs="Times New Roman"/>
          <w:sz w:val="24"/>
          <w:szCs w:val="24"/>
        </w:rPr>
        <w:lastRenderedPageBreak/>
        <w:t xml:space="preserve">when a vaccine is available, its use is made compulsory in </w:t>
      </w:r>
      <w:r>
        <w:rPr>
          <w:rFonts w:ascii="Times New Roman" w:eastAsia="Times New Roman" w:hAnsi="Times New Roman" w:cs="Times New Roman"/>
          <w:sz w:val="24"/>
          <w:szCs w:val="24"/>
        </w:rPr>
        <w:t>certain contexts to prevent resurgences of the virus, again overriding individual autonomy</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14:paraId="0000000A" w14:textId="77777777" w:rsidR="00D22873" w:rsidRDefault="00D22873" w:rsidP="003A24FF">
      <w:pPr>
        <w:spacing w:line="360" w:lineRule="auto"/>
        <w:jc w:val="both"/>
        <w:rPr>
          <w:rFonts w:ascii="Times New Roman" w:eastAsia="Times New Roman" w:hAnsi="Times New Roman" w:cs="Times New Roman"/>
          <w:sz w:val="24"/>
          <w:szCs w:val="24"/>
        </w:rPr>
      </w:pPr>
    </w:p>
    <w:p w14:paraId="0000000B"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raises the question of what other public health crises might require the abrogation of certain individual rights. </w:t>
      </w: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the abortion debate, pro-l</w:t>
      </w:r>
      <w:r>
        <w:rPr>
          <w:rFonts w:ascii="Times New Roman" w:eastAsia="Times New Roman" w:hAnsi="Times New Roman" w:cs="Times New Roman"/>
          <w:sz w:val="24"/>
          <w:szCs w:val="24"/>
        </w:rPr>
        <w:t>ife advocates commonly argue for the immorality of abortion based on the fetus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possessing the same moral status as children and adults—they are persons. However, Judith Jarvis Thomson’s violinist analogy</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purports to show that even if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are person</w:t>
      </w:r>
      <w:r>
        <w:rPr>
          <w:rFonts w:ascii="Times New Roman" w:eastAsia="Times New Roman" w:hAnsi="Times New Roman" w:cs="Times New Roman"/>
          <w:sz w:val="24"/>
          <w:szCs w:val="24"/>
        </w:rPr>
        <w:t xml:space="preserve">s, abortion is nonetheless permissible in many instances. She also implies that women should not be legally required to continue with pregnancy in these cases. This severely undermines the pro-life argument predicated on the personhood of the fetus. While </w:t>
      </w:r>
      <w:r>
        <w:rPr>
          <w:rFonts w:ascii="Times New Roman" w:eastAsia="Times New Roman" w:hAnsi="Times New Roman" w:cs="Times New Roman"/>
          <w:sz w:val="24"/>
          <w:szCs w:val="24"/>
        </w:rPr>
        <w:t>there are cogent replies to Thomson</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we do not take a position on her argument here. Instead, we argue that irrespective of her argument’s success, if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are persons and a society values public health, then the vast scale of abortion entails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must be protected from its harm. This implies implementation of an abortion prohibition. It follows that abortion can only be tolerated in a society that considers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to be of lesser moral value than children and adults, or that does not value public</w:t>
      </w:r>
      <w:r>
        <w:rPr>
          <w:rFonts w:ascii="Times New Roman" w:eastAsia="Times New Roman" w:hAnsi="Times New Roman" w:cs="Times New Roman"/>
          <w:sz w:val="24"/>
          <w:szCs w:val="24"/>
        </w:rPr>
        <w:t xml:space="preserve"> health. </w:t>
      </w:r>
    </w:p>
    <w:p w14:paraId="0000000C" w14:textId="77777777" w:rsidR="00D22873" w:rsidRDefault="00D22873" w:rsidP="003A24FF">
      <w:pPr>
        <w:spacing w:line="360" w:lineRule="auto"/>
        <w:jc w:val="both"/>
        <w:rPr>
          <w:rFonts w:ascii="Times New Roman" w:eastAsia="Times New Roman" w:hAnsi="Times New Roman" w:cs="Times New Roman"/>
          <w:sz w:val="24"/>
          <w:szCs w:val="24"/>
        </w:rPr>
      </w:pPr>
    </w:p>
    <w:p w14:paraId="0000000D" w14:textId="77777777" w:rsidR="00D22873" w:rsidRDefault="005925F0" w:rsidP="003A24F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 Health Ethics</w:t>
      </w:r>
    </w:p>
    <w:p w14:paraId="0000000E" w14:textId="77777777" w:rsidR="00D22873" w:rsidRDefault="00D22873" w:rsidP="003A24FF">
      <w:pPr>
        <w:spacing w:line="360" w:lineRule="auto"/>
        <w:jc w:val="both"/>
        <w:rPr>
          <w:rFonts w:ascii="Times New Roman" w:eastAsia="Times New Roman" w:hAnsi="Times New Roman" w:cs="Times New Roman"/>
          <w:b/>
          <w:sz w:val="24"/>
          <w:szCs w:val="24"/>
        </w:rPr>
      </w:pPr>
    </w:p>
    <w:p w14:paraId="0000000F"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Ronald Bayer and Amy L. Fairchild, modern bioethics developed with a strong commitment to individual autonomy and rights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Both they and Nancy </w:t>
      </w:r>
      <w:proofErr w:type="spellStart"/>
      <w:r>
        <w:rPr>
          <w:rFonts w:ascii="Times New Roman" w:eastAsia="Times New Roman" w:hAnsi="Times New Roman" w:cs="Times New Roman"/>
          <w:sz w:val="24"/>
          <w:szCs w:val="24"/>
        </w:rPr>
        <w:t>Kass</w:t>
      </w:r>
      <w:proofErr w:type="spellEnd"/>
      <w:r>
        <w:rPr>
          <w:rFonts w:ascii="Times New Roman" w:eastAsia="Times New Roman" w:hAnsi="Times New Roman" w:cs="Times New Roman"/>
          <w:sz w:val="24"/>
          <w:szCs w:val="24"/>
        </w:rPr>
        <w:t xml:space="preserve"> attribute this emphasis to the context in which bioethics eme</w:t>
      </w:r>
      <w:r>
        <w:rPr>
          <w:rFonts w:ascii="Times New Roman" w:eastAsia="Times New Roman" w:hAnsi="Times New Roman" w:cs="Times New Roman"/>
          <w:sz w:val="24"/>
          <w:szCs w:val="24"/>
        </w:rPr>
        <w:t>rged—medical care and human research</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This </w:t>
      </w:r>
      <w:proofErr w:type="gramStart"/>
      <w:r>
        <w:rPr>
          <w:rFonts w:ascii="Times New Roman" w:eastAsia="Times New Roman" w:hAnsi="Times New Roman" w:cs="Times New Roman"/>
          <w:sz w:val="24"/>
          <w:szCs w:val="24"/>
        </w:rPr>
        <w:t>is in contrast to</w:t>
      </w:r>
      <w:proofErr w:type="gramEnd"/>
      <w:r>
        <w:rPr>
          <w:rFonts w:ascii="Times New Roman" w:eastAsia="Times New Roman" w:hAnsi="Times New Roman" w:cs="Times New Roman"/>
          <w:sz w:val="24"/>
          <w:szCs w:val="24"/>
        </w:rPr>
        <w:t xml:space="preserve"> public health ethics, which Stephen Holland explains is concerned with ‘protecting and promoting population health’</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not individuals. Therefore, it cannot be assumed that bioethical principle</w:t>
      </w:r>
      <w:r>
        <w:rPr>
          <w:rFonts w:ascii="Times New Roman" w:eastAsia="Times New Roman" w:hAnsi="Times New Roman" w:cs="Times New Roman"/>
          <w:sz w:val="24"/>
          <w:szCs w:val="24"/>
        </w:rPr>
        <w:t>s are applicable to public health problems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In fact, Bayer, Fairchild, </w:t>
      </w:r>
      <w:r>
        <w:rPr>
          <w:rFonts w:ascii="Times New Roman" w:eastAsia="Times New Roman" w:hAnsi="Times New Roman" w:cs="Times New Roman"/>
          <w:sz w:val="24"/>
          <w:szCs w:val="24"/>
        </w:rPr>
        <w:lastRenderedPageBreak/>
        <w:t xml:space="preserve">and Holland suggest that achieving the goals of public health ethics may sometimes come at a cost to individual rights. </w:t>
      </w:r>
    </w:p>
    <w:p w14:paraId="00000010" w14:textId="77777777" w:rsidR="00D22873" w:rsidRDefault="00D22873" w:rsidP="003A24FF">
      <w:pPr>
        <w:spacing w:line="360" w:lineRule="auto"/>
        <w:jc w:val="both"/>
        <w:rPr>
          <w:rFonts w:ascii="Times New Roman" w:eastAsia="Times New Roman" w:hAnsi="Times New Roman" w:cs="Times New Roman"/>
          <w:sz w:val="24"/>
          <w:szCs w:val="24"/>
        </w:rPr>
      </w:pPr>
    </w:p>
    <w:p w14:paraId="00000011"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raises the question of what moral theory underlies publi</w:t>
      </w:r>
      <w:r>
        <w:rPr>
          <w:rFonts w:ascii="Times New Roman" w:eastAsia="Times New Roman" w:hAnsi="Times New Roman" w:cs="Times New Roman"/>
          <w:sz w:val="24"/>
          <w:szCs w:val="24"/>
        </w:rPr>
        <w:t>c health ethics. Given its emphasis on populations rather than individuals, it is unsurprising that many ethicists argue it should be based on some form of utilitarianism. For example, Holland states that utilitarianism is ‘the moral theory at the heart of</w:t>
      </w:r>
      <w:r>
        <w:rPr>
          <w:rFonts w:ascii="Times New Roman" w:eastAsia="Times New Roman" w:hAnsi="Times New Roman" w:cs="Times New Roman"/>
          <w:sz w:val="24"/>
          <w:szCs w:val="24"/>
        </w:rPr>
        <w:t xml:space="preserve"> public health’</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Julian Savulescu, Ingmar Persson, and Dominic Wilkinson argue that utilitarianism’s emphasis on our well-being makes it well suited to setting public health priorities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Bayer and Fairchild claim that utilitarian considerations are cent</w:t>
      </w:r>
      <w:r>
        <w:rPr>
          <w:rFonts w:ascii="Times New Roman" w:eastAsia="Times New Roman" w:hAnsi="Times New Roman" w:cs="Times New Roman"/>
          <w:sz w:val="24"/>
          <w:szCs w:val="24"/>
        </w:rPr>
        <w:t>ral to public health policy makers</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Broadly speaking, utility in the public health context equates to population health, which </w:t>
      </w:r>
      <w:proofErr w:type="spellStart"/>
      <w:r>
        <w:rPr>
          <w:rFonts w:ascii="Times New Roman" w:eastAsia="Times New Roman" w:hAnsi="Times New Roman" w:cs="Times New Roman"/>
          <w:sz w:val="24"/>
          <w:szCs w:val="24"/>
        </w:rPr>
        <w:t>Kass</w:t>
      </w:r>
      <w:proofErr w:type="spellEnd"/>
      <w:r>
        <w:rPr>
          <w:rFonts w:ascii="Times New Roman" w:eastAsia="Times New Roman" w:hAnsi="Times New Roman" w:cs="Times New Roman"/>
          <w:sz w:val="24"/>
          <w:szCs w:val="24"/>
        </w:rPr>
        <w:t xml:space="preserve"> translates as reducing target population morbidity and mortality</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There is, of course, room for individual rights within utilitarianism</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but a sufficiently large increase in population health will justify overriding individual rights, although it is not clear what this threshold should be. </w:t>
      </w:r>
    </w:p>
    <w:p w14:paraId="00000012" w14:textId="77777777" w:rsidR="00D22873" w:rsidRDefault="00D22873" w:rsidP="003A24FF">
      <w:pPr>
        <w:spacing w:line="360" w:lineRule="auto"/>
        <w:jc w:val="both"/>
        <w:rPr>
          <w:rFonts w:ascii="Times New Roman" w:eastAsia="Times New Roman" w:hAnsi="Times New Roman" w:cs="Times New Roman"/>
          <w:sz w:val="24"/>
          <w:szCs w:val="24"/>
        </w:rPr>
      </w:pPr>
    </w:p>
    <w:p w14:paraId="00000013"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Fortunately, public healt</w:t>
      </w:r>
      <w:r>
        <w:rPr>
          <w:rFonts w:ascii="Times New Roman" w:eastAsia="Times New Roman" w:hAnsi="Times New Roman" w:cs="Times New Roman"/>
          <w:sz w:val="24"/>
          <w:szCs w:val="24"/>
        </w:rPr>
        <w:t>h ethics can draw on another important moral principle from the liberal tradition regarding the health of target populations—John Stuart Mill’s harm principle. This states that ‘the only purpose for which power can be rightfully exercised over any member o</w:t>
      </w:r>
      <w:r>
        <w:rPr>
          <w:rFonts w:ascii="Times New Roman" w:eastAsia="Times New Roman" w:hAnsi="Times New Roman" w:cs="Times New Roman"/>
          <w:sz w:val="24"/>
          <w:szCs w:val="24"/>
        </w:rPr>
        <w:t>f a civilized community, against his will, is to prevent harm to others’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In the context of public health, harm equates to a decrease in population health, equating to an increase in morbidity or mortality</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Avoiding a significant </w:t>
      </w:r>
      <w:r>
        <w:rPr>
          <w:rFonts w:ascii="Times New Roman" w:eastAsia="Times New Roman" w:hAnsi="Times New Roman" w:cs="Times New Roman"/>
          <w:i/>
          <w:sz w:val="24"/>
          <w:szCs w:val="24"/>
        </w:rPr>
        <w:t>decrease</w:t>
      </w:r>
      <w:r>
        <w:rPr>
          <w:rFonts w:ascii="Times New Roman" w:eastAsia="Times New Roman" w:hAnsi="Times New Roman" w:cs="Times New Roman"/>
          <w:sz w:val="24"/>
          <w:szCs w:val="24"/>
        </w:rPr>
        <w:t xml:space="preserve"> in population health inflicted by others is therefore the primary justification for overriding individual rights in public health ethics. </w:t>
      </w:r>
    </w:p>
    <w:p w14:paraId="00000014" w14:textId="77777777" w:rsidR="00D22873" w:rsidRDefault="00D22873" w:rsidP="003A24FF">
      <w:pPr>
        <w:spacing w:line="360" w:lineRule="auto"/>
        <w:jc w:val="both"/>
        <w:rPr>
          <w:rFonts w:ascii="Times New Roman" w:eastAsia="Times New Roman" w:hAnsi="Times New Roman" w:cs="Times New Roman"/>
          <w:sz w:val="24"/>
          <w:szCs w:val="24"/>
        </w:rPr>
      </w:pPr>
    </w:p>
    <w:p w14:paraId="00000015"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Morbidity and mortality can be further broken down to calculate public health utility. The literature on healthcare</w:t>
      </w:r>
      <w:r>
        <w:rPr>
          <w:rFonts w:ascii="Times New Roman" w:eastAsia="Times New Roman" w:hAnsi="Times New Roman" w:cs="Times New Roman"/>
          <w:sz w:val="24"/>
          <w:szCs w:val="24"/>
        </w:rPr>
        <w:t xml:space="preserve"> priorities is relevant here, as it is concerned with allocating limited resources to increase public health utility. As Carl </w:t>
      </w:r>
      <w:proofErr w:type="spellStart"/>
      <w:r>
        <w:rPr>
          <w:rFonts w:ascii="Times New Roman" w:eastAsia="Times New Roman" w:hAnsi="Times New Roman" w:cs="Times New Roman"/>
          <w:sz w:val="24"/>
          <w:szCs w:val="24"/>
        </w:rPr>
        <w:t>Tollef</w:t>
      </w:r>
      <w:proofErr w:type="spellEnd"/>
      <w:r>
        <w:rPr>
          <w:rFonts w:ascii="Times New Roman" w:eastAsia="Times New Roman" w:hAnsi="Times New Roman" w:cs="Times New Roman"/>
          <w:sz w:val="24"/>
          <w:szCs w:val="24"/>
        </w:rPr>
        <w:t xml:space="preserve"> Solberg and </w:t>
      </w:r>
      <w:proofErr w:type="spellStart"/>
      <w:r>
        <w:rPr>
          <w:rFonts w:ascii="Times New Roman" w:eastAsia="Times New Roman" w:hAnsi="Times New Roman" w:cs="Times New Roman"/>
          <w:sz w:val="24"/>
          <w:szCs w:val="24"/>
        </w:rPr>
        <w:t>Espen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Gamlund</w:t>
      </w:r>
      <w:proofErr w:type="spellEnd"/>
      <w:r>
        <w:rPr>
          <w:rFonts w:ascii="Times New Roman" w:eastAsia="Times New Roman" w:hAnsi="Times New Roman" w:cs="Times New Roman"/>
          <w:sz w:val="24"/>
          <w:szCs w:val="24"/>
        </w:rPr>
        <w:t xml:space="preserve"> explain, the primary goal of healthcare is to save lives—reducing mortality—and this assumes ‘lon</w:t>
      </w:r>
      <w:r>
        <w:rPr>
          <w:rFonts w:ascii="Times New Roman" w:eastAsia="Times New Roman" w:hAnsi="Times New Roman" w:cs="Times New Roman"/>
          <w:sz w:val="24"/>
          <w:szCs w:val="24"/>
        </w:rPr>
        <w:t>gevity is valuable and that an early death is generally worse than a late death’</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Similarly, </w:t>
      </w:r>
      <w:proofErr w:type="spellStart"/>
      <w:r>
        <w:rPr>
          <w:rFonts w:ascii="Times New Roman" w:eastAsia="Times New Roman" w:hAnsi="Times New Roman" w:cs="Times New Roman"/>
          <w:sz w:val="24"/>
          <w:szCs w:val="24"/>
        </w:rPr>
        <w:t>Kamm</w:t>
      </w:r>
      <w:proofErr w:type="spellEnd"/>
      <w:r>
        <w:rPr>
          <w:rFonts w:ascii="Times New Roman" w:eastAsia="Times New Roman" w:hAnsi="Times New Roman" w:cs="Times New Roman"/>
          <w:sz w:val="24"/>
          <w:szCs w:val="24"/>
        </w:rPr>
        <w:t xml:space="preserve"> argues that when saving lives in a health care context, we should consider both the years of life saved and how good those years are expected to be</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Ceter</w:t>
      </w:r>
      <w:r>
        <w:rPr>
          <w:rFonts w:ascii="Times New Roman" w:eastAsia="Times New Roman" w:hAnsi="Times New Roman" w:cs="Times New Roman"/>
          <w:sz w:val="24"/>
          <w:szCs w:val="24"/>
        </w:rPr>
        <w:t>is paribus, public health ethics implies that we should prioritise saving the lives of the young over those of the elderly if we cannot save both, as this maximises utility. This can be used to calculate trade-offs between target populations—preventing har</w:t>
      </w:r>
      <w:r>
        <w:rPr>
          <w:rFonts w:ascii="Times New Roman" w:eastAsia="Times New Roman" w:hAnsi="Times New Roman" w:cs="Times New Roman"/>
          <w:sz w:val="24"/>
          <w:szCs w:val="24"/>
        </w:rPr>
        <w:t xml:space="preserve">m to one target population may cause harm to another. </w:t>
      </w:r>
    </w:p>
    <w:p w14:paraId="00000016" w14:textId="77777777" w:rsidR="00D22873" w:rsidRDefault="00D22873" w:rsidP="003A24FF">
      <w:pPr>
        <w:spacing w:line="360" w:lineRule="auto"/>
        <w:jc w:val="both"/>
        <w:rPr>
          <w:rFonts w:ascii="Times New Roman" w:eastAsia="Times New Roman" w:hAnsi="Times New Roman" w:cs="Times New Roman"/>
          <w:sz w:val="24"/>
          <w:szCs w:val="24"/>
        </w:rPr>
      </w:pPr>
    </w:p>
    <w:p w14:paraId="00000017" w14:textId="77777777" w:rsidR="00D22873" w:rsidRDefault="005925F0" w:rsidP="003A24F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 Health and COVID-19</w:t>
      </w:r>
    </w:p>
    <w:p w14:paraId="00000018" w14:textId="77777777" w:rsidR="00D22873" w:rsidRDefault="00D22873" w:rsidP="003A24FF">
      <w:pPr>
        <w:spacing w:line="360" w:lineRule="auto"/>
        <w:jc w:val="both"/>
        <w:rPr>
          <w:rFonts w:ascii="Times New Roman" w:eastAsia="Times New Roman" w:hAnsi="Times New Roman" w:cs="Times New Roman"/>
          <w:sz w:val="24"/>
          <w:szCs w:val="24"/>
        </w:rPr>
      </w:pPr>
    </w:p>
    <w:p w14:paraId="00000019"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COVID-19 pandemic is a striking example of public health considerations being used as justification for abrogating certain individual rights. It recalls the cas</w:t>
      </w:r>
      <w:r>
        <w:rPr>
          <w:rFonts w:ascii="Times New Roman" w:eastAsia="Times New Roman" w:hAnsi="Times New Roman" w:cs="Times New Roman"/>
          <w:sz w:val="24"/>
          <w:szCs w:val="24"/>
        </w:rPr>
        <w:t xml:space="preserve">e of Mary Mallon, also known as ‘Typhoid Mary’, an asymptomatic spreader of typhoid fever whose autonomy had to be curtailed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protect public health. Mary was forcibly quarantined on two separate occasions totalling 26 years</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In the case of COV</w:t>
      </w:r>
      <w:r>
        <w:rPr>
          <w:rFonts w:ascii="Times New Roman" w:eastAsia="Times New Roman" w:hAnsi="Times New Roman" w:cs="Times New Roman"/>
          <w:sz w:val="24"/>
          <w:szCs w:val="24"/>
        </w:rPr>
        <w:t>ID-19, governments were prompted into action by Imperial College’s epidemiological modelling that predicted if left unchecked, the virus would result in 40 million deaths worldwide</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Even moderate interventions such as isolation of cases and quarantine of</w:t>
      </w:r>
      <w:r>
        <w:rPr>
          <w:rFonts w:ascii="Times New Roman" w:eastAsia="Times New Roman" w:hAnsi="Times New Roman" w:cs="Times New Roman"/>
          <w:sz w:val="24"/>
          <w:szCs w:val="24"/>
        </w:rPr>
        <w:t xml:space="preserve"> those considered high-risk would still result in 250,000 deaths in the United Kingdom and over 1 million in the United States; lockdowns, however, were predicted to prevent most of these deaths</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Many countries chose to implement stringent lockdowns for </w:t>
      </w:r>
      <w:r>
        <w:rPr>
          <w:rFonts w:ascii="Times New Roman" w:eastAsia="Times New Roman" w:hAnsi="Times New Roman" w:cs="Times New Roman"/>
          <w:sz w:val="24"/>
          <w:szCs w:val="24"/>
        </w:rPr>
        <w:t xml:space="preserve">several months, and at the time of writing, some lockdowns have been reinstated because of resurgences. These lockdowns entailed significant incursions on individual liberty </w:t>
      </w:r>
      <w:r>
        <w:rPr>
          <w:rFonts w:ascii="Times New Roman" w:eastAsia="Times New Roman" w:hAnsi="Times New Roman" w:cs="Times New Roman"/>
          <w:sz w:val="24"/>
          <w:szCs w:val="24"/>
        </w:rPr>
        <w:lastRenderedPageBreak/>
        <w:t>rights—people could not freely leave their homes and could not associate. As a res</w:t>
      </w:r>
      <w:r>
        <w:rPr>
          <w:rFonts w:ascii="Times New Roman" w:eastAsia="Times New Roman" w:hAnsi="Times New Roman" w:cs="Times New Roman"/>
          <w:sz w:val="24"/>
          <w:szCs w:val="24"/>
        </w:rPr>
        <w:t>ult, millions have lost their jobs, businesses, and many are likely to suffer mental health issues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These considerable sacrifices of individual rights have been justified by the prevention of significant harm to others, primarily their deaths from COVID-</w:t>
      </w:r>
      <w:r>
        <w:rPr>
          <w:rFonts w:ascii="Times New Roman" w:eastAsia="Times New Roman" w:hAnsi="Times New Roman" w:cs="Times New Roman"/>
          <w:sz w:val="24"/>
          <w:szCs w:val="24"/>
        </w:rPr>
        <w:t xml:space="preserve">19. Lockdowns are thought to slow the spread of the virus, reducing </w:t>
      </w:r>
      <w:proofErr w:type="gramStart"/>
      <w:r>
        <w:rPr>
          <w:rFonts w:ascii="Times New Roman" w:eastAsia="Times New Roman" w:hAnsi="Times New Roman" w:cs="Times New Roman"/>
          <w:sz w:val="24"/>
          <w:szCs w:val="24"/>
        </w:rPr>
        <w:t>infections</w:t>
      </w:r>
      <w:proofErr w:type="gramEnd"/>
      <w:r>
        <w:rPr>
          <w:rFonts w:ascii="Times New Roman" w:eastAsia="Times New Roman" w:hAnsi="Times New Roman" w:cs="Times New Roman"/>
          <w:sz w:val="24"/>
          <w:szCs w:val="24"/>
        </w:rPr>
        <w:t xml:space="preserve"> and preventing hospitals from being overwhelmed by rapid increases in the number of critically ill patients.  </w:t>
      </w:r>
    </w:p>
    <w:p w14:paraId="0000001A" w14:textId="77777777" w:rsidR="00D22873" w:rsidRDefault="00D22873" w:rsidP="003A24FF">
      <w:pPr>
        <w:spacing w:line="360" w:lineRule="auto"/>
        <w:jc w:val="both"/>
        <w:rPr>
          <w:rFonts w:ascii="Times New Roman" w:eastAsia="Times New Roman" w:hAnsi="Times New Roman" w:cs="Times New Roman"/>
          <w:sz w:val="24"/>
          <w:szCs w:val="24"/>
        </w:rPr>
      </w:pPr>
    </w:p>
    <w:p w14:paraId="0000001B"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worth noting that the population that is by far the most vu</w:t>
      </w:r>
      <w:r>
        <w:rPr>
          <w:rFonts w:ascii="Times New Roman" w:eastAsia="Times New Roman" w:hAnsi="Times New Roman" w:cs="Times New Roman"/>
          <w:sz w:val="24"/>
          <w:szCs w:val="24"/>
        </w:rPr>
        <w:t>lnerable to COVID-19 is the elderly, as well as those with certain existing morbidities. Their life expectancy is unlikely to exceed an additional twenty years. This indicates that in the public health utility calculus, saving millions of lives, even if th</w:t>
      </w:r>
      <w:r>
        <w:rPr>
          <w:rFonts w:ascii="Times New Roman" w:eastAsia="Times New Roman" w:hAnsi="Times New Roman" w:cs="Times New Roman"/>
          <w:sz w:val="24"/>
          <w:szCs w:val="24"/>
        </w:rPr>
        <w:t xml:space="preserve">ey are of quite limited extent, is thought to justify significant incursions of individual rights.  </w:t>
      </w:r>
    </w:p>
    <w:p w14:paraId="0000001C" w14:textId="77777777" w:rsidR="00D22873" w:rsidRDefault="00D22873" w:rsidP="003A24FF">
      <w:pPr>
        <w:spacing w:line="360" w:lineRule="auto"/>
        <w:jc w:val="both"/>
        <w:rPr>
          <w:rFonts w:ascii="Times New Roman" w:eastAsia="Times New Roman" w:hAnsi="Times New Roman" w:cs="Times New Roman"/>
          <w:sz w:val="24"/>
          <w:szCs w:val="24"/>
        </w:rPr>
      </w:pPr>
    </w:p>
    <w:p w14:paraId="0000001D"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might be thought that infectious diseases are a special case for public health concerns abrogating individual rights. It takes a single ‘super-spreader</w:t>
      </w:r>
      <w:r>
        <w:rPr>
          <w:rFonts w:ascii="Times New Roman" w:eastAsia="Times New Roman" w:hAnsi="Times New Roman" w:cs="Times New Roman"/>
          <w:sz w:val="24"/>
          <w:szCs w:val="24"/>
        </w:rPr>
        <w:t>’ to infect a significant number of people and trigger a major public health crisis</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Sacrifices made by individuals may prevent harms to the health of many others. However, infectious diseases are not the only scenarios where governments may override ind</w:t>
      </w:r>
      <w:r>
        <w:rPr>
          <w:rFonts w:ascii="Times New Roman" w:eastAsia="Times New Roman" w:hAnsi="Times New Roman" w:cs="Times New Roman"/>
          <w:sz w:val="24"/>
          <w:szCs w:val="24"/>
        </w:rPr>
        <w:t xml:space="preserve">ividual human rights to help achieve public health goals. </w:t>
      </w:r>
    </w:p>
    <w:p w14:paraId="0000001E" w14:textId="77777777" w:rsidR="00D22873" w:rsidRDefault="00D22873" w:rsidP="003A24FF">
      <w:pPr>
        <w:spacing w:line="360" w:lineRule="auto"/>
        <w:jc w:val="both"/>
        <w:rPr>
          <w:rFonts w:ascii="Times New Roman" w:eastAsia="Times New Roman" w:hAnsi="Times New Roman" w:cs="Times New Roman"/>
          <w:sz w:val="24"/>
          <w:szCs w:val="24"/>
        </w:rPr>
      </w:pPr>
    </w:p>
    <w:p w14:paraId="0000001F" w14:textId="77777777" w:rsidR="00D22873" w:rsidRDefault="005925F0" w:rsidP="003A24F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Public Health Issues</w:t>
      </w:r>
    </w:p>
    <w:p w14:paraId="00000020" w14:textId="77777777" w:rsidR="00D22873" w:rsidRDefault="00D22873" w:rsidP="003A24FF">
      <w:pPr>
        <w:spacing w:line="360" w:lineRule="auto"/>
        <w:jc w:val="both"/>
        <w:rPr>
          <w:rFonts w:ascii="Times New Roman" w:eastAsia="Times New Roman" w:hAnsi="Times New Roman" w:cs="Times New Roman"/>
          <w:sz w:val="24"/>
          <w:szCs w:val="24"/>
        </w:rPr>
      </w:pPr>
    </w:p>
    <w:p w14:paraId="00000021"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example is smoking. It is common for governments to legislate bans on smoking in public places, which is a clear infringement on a person’s rights. However, the dan</w:t>
      </w:r>
      <w:r>
        <w:rPr>
          <w:rFonts w:ascii="Times New Roman" w:eastAsia="Times New Roman" w:hAnsi="Times New Roman" w:cs="Times New Roman"/>
          <w:sz w:val="24"/>
          <w:szCs w:val="24"/>
        </w:rPr>
        <w:t xml:space="preserve">gers of passive smoking are well established, and so such bans can be justified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third-party harm. </w:t>
      </w:r>
    </w:p>
    <w:p w14:paraId="00000022" w14:textId="77777777" w:rsidR="00D22873" w:rsidRDefault="00D22873" w:rsidP="003A24FF">
      <w:pPr>
        <w:spacing w:line="360" w:lineRule="auto"/>
        <w:jc w:val="both"/>
        <w:rPr>
          <w:rFonts w:ascii="Times New Roman" w:eastAsia="Times New Roman" w:hAnsi="Times New Roman" w:cs="Times New Roman"/>
          <w:sz w:val="24"/>
          <w:szCs w:val="24"/>
        </w:rPr>
      </w:pPr>
    </w:p>
    <w:p w14:paraId="00000023"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seat belt laws restrict an individual’s freedom to drive unbelted, but because in Western societies so many people drive and the evidence shows that wearing a seat belt significantly reduces morbidity and mortality</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mandatory seat belt laws he</w:t>
      </w:r>
      <w:r>
        <w:rPr>
          <w:rFonts w:ascii="Times New Roman" w:eastAsia="Times New Roman" w:hAnsi="Times New Roman" w:cs="Times New Roman"/>
          <w:sz w:val="24"/>
          <w:szCs w:val="24"/>
        </w:rPr>
        <w:t xml:space="preserve">lp to prevent car drivers from harming others—both their passengers and those in other vehicles. Of course, </w:t>
      </w:r>
      <w:r>
        <w:rPr>
          <w:rFonts w:ascii="Times New Roman" w:eastAsia="Times New Roman" w:hAnsi="Times New Roman" w:cs="Times New Roman"/>
          <w:sz w:val="24"/>
          <w:szCs w:val="24"/>
        </w:rPr>
        <w:lastRenderedPageBreak/>
        <w:t>these laws also help to prevent adults from harming themselves. However, Holland notes that Mill is clear his principle does not allow for state pat</w:t>
      </w:r>
      <w:r>
        <w:rPr>
          <w:rFonts w:ascii="Times New Roman" w:eastAsia="Times New Roman" w:hAnsi="Times New Roman" w:cs="Times New Roman"/>
          <w:sz w:val="24"/>
          <w:szCs w:val="24"/>
        </w:rPr>
        <w:t>ernalism</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—it is restricted to preventing harm to others. Societies do incur significant harms (economic and otherwise) when an individual suffers injury, </w:t>
      </w:r>
      <w:proofErr w:type="gramStart"/>
      <w:r>
        <w:rPr>
          <w:rFonts w:ascii="Times New Roman" w:eastAsia="Times New Roman" w:hAnsi="Times New Roman" w:cs="Times New Roman"/>
          <w:sz w:val="24"/>
          <w:szCs w:val="24"/>
        </w:rPr>
        <w:t>disease</w:t>
      </w:r>
      <w:proofErr w:type="gramEnd"/>
      <w:r>
        <w:rPr>
          <w:rFonts w:ascii="Times New Roman" w:eastAsia="Times New Roman" w:hAnsi="Times New Roman" w:cs="Times New Roman"/>
          <w:sz w:val="24"/>
          <w:szCs w:val="24"/>
        </w:rPr>
        <w:t xml:space="preserve"> or death, and if a certain risky behaviour is widespread, those costs will be very high. Holl</w:t>
      </w:r>
      <w:r>
        <w:rPr>
          <w:rFonts w:ascii="Times New Roman" w:eastAsia="Times New Roman" w:hAnsi="Times New Roman" w:cs="Times New Roman"/>
          <w:sz w:val="24"/>
          <w:szCs w:val="24"/>
        </w:rPr>
        <w:t>and states that ‘it is not obvious that this is the kind of third-party harm [Mill] had in mind’</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w:t>
      </w:r>
    </w:p>
    <w:p w14:paraId="00000024" w14:textId="77777777" w:rsidR="00D22873" w:rsidRDefault="00D22873" w:rsidP="003A24FF">
      <w:pPr>
        <w:spacing w:line="360" w:lineRule="auto"/>
        <w:jc w:val="both"/>
        <w:rPr>
          <w:rFonts w:ascii="Times New Roman" w:eastAsia="Times New Roman" w:hAnsi="Times New Roman" w:cs="Times New Roman"/>
          <w:sz w:val="24"/>
          <w:szCs w:val="24"/>
        </w:rPr>
      </w:pPr>
    </w:p>
    <w:p w14:paraId="00000025" w14:textId="77777777" w:rsidR="00D22873" w:rsidRDefault="005925F0" w:rsidP="003A24F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Harm versus Rights</w:t>
      </w:r>
    </w:p>
    <w:p w14:paraId="00000026" w14:textId="77777777" w:rsidR="00D22873" w:rsidRDefault="00D22873" w:rsidP="003A24FF">
      <w:pPr>
        <w:spacing w:line="360" w:lineRule="auto"/>
        <w:jc w:val="both"/>
        <w:rPr>
          <w:rFonts w:ascii="Times New Roman" w:eastAsia="Times New Roman" w:hAnsi="Times New Roman" w:cs="Times New Roman"/>
          <w:sz w:val="24"/>
          <w:szCs w:val="24"/>
        </w:rPr>
      </w:pPr>
    </w:p>
    <w:p w14:paraId="00000027"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crucial question is determining what restrictions on individual rights are justified in preventing a certain level of harm. It is wi</w:t>
      </w:r>
      <w:r>
        <w:rPr>
          <w:rFonts w:ascii="Times New Roman" w:eastAsia="Times New Roman" w:hAnsi="Times New Roman" w:cs="Times New Roman"/>
          <w:sz w:val="24"/>
          <w:szCs w:val="24"/>
        </w:rPr>
        <w:t xml:space="preserve">dely agreed that smoking restrictions and seat-belt laws are justified as they prevent serious injury, </w:t>
      </w:r>
      <w:proofErr w:type="gramStart"/>
      <w:r>
        <w:rPr>
          <w:rFonts w:ascii="Times New Roman" w:eastAsia="Times New Roman" w:hAnsi="Times New Roman" w:cs="Times New Roman"/>
          <w:sz w:val="24"/>
          <w:szCs w:val="24"/>
        </w:rPr>
        <w:t>illness</w:t>
      </w:r>
      <w:proofErr w:type="gramEnd"/>
      <w:r>
        <w:rPr>
          <w:rFonts w:ascii="Times New Roman" w:eastAsia="Times New Roman" w:hAnsi="Times New Roman" w:cs="Times New Roman"/>
          <w:sz w:val="24"/>
          <w:szCs w:val="24"/>
        </w:rPr>
        <w:t xml:space="preserve"> and death to third parties, but these restrictions do not seem particularly onerous. As we have noted, the COVID-19 pandemic has resulted in far </w:t>
      </w:r>
      <w:r>
        <w:rPr>
          <w:rFonts w:ascii="Times New Roman" w:eastAsia="Times New Roman" w:hAnsi="Times New Roman" w:cs="Times New Roman"/>
          <w:sz w:val="24"/>
          <w:szCs w:val="24"/>
        </w:rPr>
        <w:t xml:space="preserve">more severe restrictions to individual liberties, justified by the potential harm that could be inflicted on many millions of individuals, namely their deaths. </w:t>
      </w:r>
    </w:p>
    <w:p w14:paraId="00000028" w14:textId="77777777" w:rsidR="00D22873" w:rsidRDefault="00D22873" w:rsidP="003A24FF">
      <w:pPr>
        <w:spacing w:line="360" w:lineRule="auto"/>
        <w:jc w:val="both"/>
        <w:rPr>
          <w:rFonts w:ascii="Times New Roman" w:eastAsia="Times New Roman" w:hAnsi="Times New Roman" w:cs="Times New Roman"/>
          <w:sz w:val="24"/>
          <w:szCs w:val="24"/>
        </w:rPr>
      </w:pPr>
    </w:p>
    <w:p w14:paraId="00000029"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 general guidelines have been developed for public health emergencies such as pandemics, a</w:t>
      </w:r>
      <w:r>
        <w:rPr>
          <w:rFonts w:ascii="Times New Roman" w:eastAsia="Times New Roman" w:hAnsi="Times New Roman" w:cs="Times New Roman"/>
          <w:sz w:val="24"/>
          <w:szCs w:val="24"/>
        </w:rPr>
        <w:t xml:space="preserve">nd a widely accepted codification can be found in the UN’s </w:t>
      </w:r>
      <w:proofErr w:type="spellStart"/>
      <w:r>
        <w:rPr>
          <w:rFonts w:ascii="Times New Roman" w:eastAsia="Times New Roman" w:hAnsi="Times New Roman" w:cs="Times New Roman"/>
          <w:sz w:val="24"/>
          <w:szCs w:val="24"/>
        </w:rPr>
        <w:t>Siracusa</w:t>
      </w:r>
      <w:proofErr w:type="spellEnd"/>
      <w:r>
        <w:rPr>
          <w:rFonts w:ascii="Times New Roman" w:eastAsia="Times New Roman" w:hAnsi="Times New Roman" w:cs="Times New Roman"/>
          <w:sz w:val="24"/>
          <w:szCs w:val="24"/>
        </w:rPr>
        <w:t xml:space="preserve"> Principles</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Measures must be a last resort, they must be prescribed by law (rather than being arbitrary), the public interest must be compelling, measures must be proportionate to the is</w:t>
      </w:r>
      <w:r>
        <w:rPr>
          <w:rFonts w:ascii="Times New Roman" w:eastAsia="Times New Roman" w:hAnsi="Times New Roman" w:cs="Times New Roman"/>
          <w:sz w:val="24"/>
          <w:szCs w:val="24"/>
        </w:rPr>
        <w:t xml:space="preserve">sue being addressed and finally, they must be necessary measures with no less onerous alternatives. The </w:t>
      </w:r>
      <w:proofErr w:type="spellStart"/>
      <w:r>
        <w:rPr>
          <w:rFonts w:ascii="Times New Roman" w:eastAsia="Times New Roman" w:hAnsi="Times New Roman" w:cs="Times New Roman"/>
          <w:sz w:val="24"/>
          <w:szCs w:val="24"/>
        </w:rPr>
        <w:t>Siracusa</w:t>
      </w:r>
      <w:proofErr w:type="spellEnd"/>
      <w:r>
        <w:rPr>
          <w:rFonts w:ascii="Times New Roman" w:eastAsia="Times New Roman" w:hAnsi="Times New Roman" w:cs="Times New Roman"/>
          <w:sz w:val="24"/>
          <w:szCs w:val="24"/>
        </w:rPr>
        <w:t xml:space="preserve"> Principles allow for derogation of rights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public health (‘to take measures dealing with a serious threat to the health of the p</w:t>
      </w:r>
      <w:r>
        <w:rPr>
          <w:rFonts w:ascii="Times New Roman" w:eastAsia="Times New Roman" w:hAnsi="Times New Roman" w:cs="Times New Roman"/>
          <w:sz w:val="24"/>
          <w:szCs w:val="24"/>
        </w:rPr>
        <w:t>opulation or individual members of the population’</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and for public safety (‘protection against danger to the safety of persons, to their life or physical integrity’</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They also allow for a ‘public emergency which threatens the life of the nation’</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w:t>
      </w:r>
    </w:p>
    <w:p w14:paraId="0000002A" w14:textId="77777777" w:rsidR="00D22873" w:rsidRDefault="00D22873" w:rsidP="003A24FF">
      <w:pPr>
        <w:spacing w:line="360" w:lineRule="auto"/>
        <w:jc w:val="both"/>
        <w:rPr>
          <w:rFonts w:ascii="Times New Roman" w:eastAsia="Times New Roman" w:hAnsi="Times New Roman" w:cs="Times New Roman"/>
          <w:sz w:val="24"/>
          <w:szCs w:val="24"/>
        </w:rPr>
      </w:pPr>
    </w:p>
    <w:p w14:paraId="0000002B"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public health utility calculus, proportionality clearly is linked to the number of lives that are at stake. The more lives that are in danger of being harmed, th</w:t>
      </w:r>
      <w:r>
        <w:rPr>
          <w:rFonts w:ascii="Times New Roman" w:eastAsia="Times New Roman" w:hAnsi="Times New Roman" w:cs="Times New Roman"/>
          <w:sz w:val="24"/>
          <w:szCs w:val="24"/>
        </w:rPr>
        <w:t xml:space="preserve">e more significant the incursions on individual rights may be—provided there are no alternatives. For COVID-19, most public health authorities have concluded short periods of lockdown accompanied by longer periods of restrictions on social gatherings have </w:t>
      </w:r>
      <w:r>
        <w:rPr>
          <w:rFonts w:ascii="Times New Roman" w:eastAsia="Times New Roman" w:hAnsi="Times New Roman" w:cs="Times New Roman"/>
          <w:sz w:val="24"/>
          <w:szCs w:val="24"/>
        </w:rPr>
        <w:t>been necessary to save lives.</w:t>
      </w:r>
    </w:p>
    <w:p w14:paraId="0000002C" w14:textId="77777777" w:rsidR="00D22873" w:rsidRDefault="00D22873" w:rsidP="003A24FF">
      <w:pPr>
        <w:spacing w:line="360" w:lineRule="auto"/>
        <w:jc w:val="both"/>
        <w:rPr>
          <w:rFonts w:ascii="Times New Roman" w:eastAsia="Times New Roman" w:hAnsi="Times New Roman" w:cs="Times New Roman"/>
          <w:sz w:val="24"/>
          <w:szCs w:val="24"/>
        </w:rPr>
      </w:pPr>
    </w:p>
    <w:p w14:paraId="0000002D" w14:textId="77777777" w:rsidR="00D22873" w:rsidRDefault="005925F0" w:rsidP="003A24F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Abortion and Public Health</w:t>
      </w:r>
    </w:p>
    <w:p w14:paraId="0000002E" w14:textId="77777777" w:rsidR="00D22873" w:rsidRDefault="00D22873" w:rsidP="003A24FF">
      <w:pPr>
        <w:spacing w:line="360" w:lineRule="auto"/>
        <w:jc w:val="both"/>
        <w:rPr>
          <w:rFonts w:ascii="Times New Roman" w:eastAsia="Times New Roman" w:hAnsi="Times New Roman" w:cs="Times New Roman"/>
          <w:sz w:val="24"/>
          <w:szCs w:val="24"/>
        </w:rPr>
      </w:pPr>
    </w:p>
    <w:p w14:paraId="0000002F"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Having established that the primary moral theory underlying public healthcare ethics is utilitarianism, and that preventing harm to a target population in the form of increased morbidity and mortal</w:t>
      </w:r>
      <w:r>
        <w:rPr>
          <w:rFonts w:ascii="Times New Roman" w:eastAsia="Times New Roman" w:hAnsi="Times New Roman" w:cs="Times New Roman"/>
          <w:sz w:val="24"/>
          <w:szCs w:val="24"/>
        </w:rPr>
        <w:t xml:space="preserve">ity can justify overriding individual rights, let us now consider abortion. In the abortion debate, pro-life proponents argue that abortion is immoral primarily on the basis that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possess the same moral status as children and adults—they are conside</w:t>
      </w:r>
      <w:r>
        <w:rPr>
          <w:rFonts w:ascii="Times New Roman" w:eastAsia="Times New Roman" w:hAnsi="Times New Roman" w:cs="Times New Roman"/>
          <w:sz w:val="24"/>
          <w:szCs w:val="24"/>
        </w:rPr>
        <w:t xml:space="preserve">red persons. Of course, this is a controversial position—most philosophers believe the moral status of a person requires conscious capacities such as self-awareness, </w:t>
      </w:r>
      <w:proofErr w:type="gramStart"/>
      <w:r>
        <w:rPr>
          <w:rFonts w:ascii="Times New Roman" w:eastAsia="Times New Roman" w:hAnsi="Times New Roman" w:cs="Times New Roman"/>
          <w:sz w:val="24"/>
          <w:szCs w:val="24"/>
        </w:rPr>
        <w:t>desires</w:t>
      </w:r>
      <w:proofErr w:type="gramEnd"/>
      <w:r>
        <w:rPr>
          <w:rFonts w:ascii="Times New Roman" w:eastAsia="Times New Roman" w:hAnsi="Times New Roman" w:cs="Times New Roman"/>
          <w:sz w:val="24"/>
          <w:szCs w:val="24"/>
        </w:rPr>
        <w:t xml:space="preserve"> and rationality, and this excludes the fetus</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w:t>
      </w:r>
    </w:p>
    <w:p w14:paraId="00000030" w14:textId="77777777" w:rsidR="00D22873" w:rsidRDefault="00D22873" w:rsidP="003A24FF">
      <w:pPr>
        <w:spacing w:line="360" w:lineRule="auto"/>
        <w:jc w:val="both"/>
        <w:rPr>
          <w:rFonts w:ascii="Times New Roman" w:eastAsia="Times New Roman" w:hAnsi="Times New Roman" w:cs="Times New Roman"/>
          <w:sz w:val="24"/>
          <w:szCs w:val="24"/>
        </w:rPr>
      </w:pPr>
    </w:p>
    <w:p w14:paraId="00000031"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let us explore the impl</w:t>
      </w:r>
      <w:r>
        <w:rPr>
          <w:rFonts w:ascii="Times New Roman" w:eastAsia="Times New Roman" w:hAnsi="Times New Roman" w:cs="Times New Roman"/>
          <w:sz w:val="24"/>
          <w:szCs w:val="24"/>
        </w:rPr>
        <w:t xml:space="preserve">ications of the pro-life view </w:t>
      </w: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public health ethics. Let us also assume that </w:t>
      </w:r>
      <w:proofErr w:type="spellStart"/>
      <w:r>
        <w:rPr>
          <w:rFonts w:ascii="Times New Roman" w:eastAsia="Times New Roman" w:hAnsi="Times New Roman" w:cs="Times New Roman"/>
          <w:sz w:val="24"/>
          <w:szCs w:val="24"/>
        </w:rPr>
        <w:t>fetal</w:t>
      </w:r>
      <w:proofErr w:type="spellEnd"/>
      <w:r>
        <w:rPr>
          <w:rFonts w:ascii="Times New Roman" w:eastAsia="Times New Roman" w:hAnsi="Times New Roman" w:cs="Times New Roman"/>
          <w:sz w:val="24"/>
          <w:szCs w:val="24"/>
        </w:rPr>
        <w:t xml:space="preserve"> personhood entails legal recognition by the state. If this were the case, then in terms of public health, we should be just as concerned for the health of </w:t>
      </w:r>
      <w:proofErr w:type="spellStart"/>
      <w:r>
        <w:rPr>
          <w:rFonts w:ascii="Times New Roman" w:eastAsia="Times New Roman" w:hAnsi="Times New Roman" w:cs="Times New Roman"/>
          <w:sz w:val="24"/>
          <w:szCs w:val="24"/>
        </w:rPr>
        <w:t>fetu</w:t>
      </w:r>
      <w:r>
        <w:rPr>
          <w:rFonts w:ascii="Times New Roman" w:eastAsia="Times New Roman" w:hAnsi="Times New Roman" w:cs="Times New Roman"/>
          <w:sz w:val="24"/>
          <w:szCs w:val="24"/>
        </w:rPr>
        <w:t>ses</w:t>
      </w:r>
      <w:proofErr w:type="spellEnd"/>
      <w:r>
        <w:rPr>
          <w:rFonts w:ascii="Times New Roman" w:eastAsia="Times New Roman" w:hAnsi="Times New Roman" w:cs="Times New Roman"/>
          <w:sz w:val="24"/>
          <w:szCs w:val="24"/>
        </w:rPr>
        <w:t xml:space="preserve"> as other persons, and it would be a goal of public health to reduce their morbidity and mortality. Like infants and the elderly,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would also be considered a particularly vulnerable population demographic. Given that there are over 50 million abo</w:t>
      </w:r>
      <w:r>
        <w:rPr>
          <w:rFonts w:ascii="Times New Roman" w:eastAsia="Times New Roman" w:hAnsi="Times New Roman" w:cs="Times New Roman"/>
          <w:sz w:val="24"/>
          <w:szCs w:val="24"/>
        </w:rPr>
        <w:t>rtions worldwide each year</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resulting in at least 50 million deaths of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this clearly would comprise a major public health crisis—annual abortion deaths are roughly equivalent to the </w:t>
      </w:r>
      <w:r>
        <w:rPr>
          <w:rFonts w:ascii="Times New Roman" w:eastAsia="Times New Roman" w:hAnsi="Times New Roman" w:cs="Times New Roman"/>
          <w:i/>
          <w:sz w:val="24"/>
          <w:szCs w:val="24"/>
        </w:rPr>
        <w:t>total</w:t>
      </w:r>
      <w:r>
        <w:rPr>
          <w:rFonts w:ascii="Times New Roman" w:eastAsia="Times New Roman" w:hAnsi="Times New Roman" w:cs="Times New Roman"/>
          <w:sz w:val="24"/>
          <w:szCs w:val="24"/>
        </w:rPr>
        <w:t xml:space="preserve"> number of deaths of infants, </w:t>
      </w:r>
      <w:proofErr w:type="gramStart"/>
      <w:r>
        <w:rPr>
          <w:rFonts w:ascii="Times New Roman" w:eastAsia="Times New Roman" w:hAnsi="Times New Roman" w:cs="Times New Roman"/>
          <w:sz w:val="24"/>
          <w:szCs w:val="24"/>
        </w:rPr>
        <w:t>children</w:t>
      </w:r>
      <w:proofErr w:type="gramEnd"/>
      <w:r>
        <w:rPr>
          <w:rFonts w:ascii="Times New Roman" w:eastAsia="Times New Roman" w:hAnsi="Times New Roman" w:cs="Times New Roman"/>
          <w:sz w:val="24"/>
          <w:szCs w:val="24"/>
        </w:rPr>
        <w:t xml:space="preserve"> and adults from </w:t>
      </w:r>
      <w:r>
        <w:rPr>
          <w:rFonts w:ascii="Times New Roman" w:eastAsia="Times New Roman" w:hAnsi="Times New Roman" w:cs="Times New Roman"/>
          <w:i/>
          <w:sz w:val="24"/>
          <w:szCs w:val="24"/>
        </w:rPr>
        <w:t>all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causes</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w:t>
      </w:r>
    </w:p>
    <w:p w14:paraId="00000032" w14:textId="77777777" w:rsidR="00D22873" w:rsidRDefault="00D22873" w:rsidP="003A24FF">
      <w:pPr>
        <w:spacing w:line="360" w:lineRule="auto"/>
        <w:jc w:val="both"/>
        <w:rPr>
          <w:rFonts w:ascii="Times New Roman" w:eastAsia="Times New Roman" w:hAnsi="Times New Roman" w:cs="Times New Roman"/>
          <w:sz w:val="24"/>
          <w:szCs w:val="24"/>
        </w:rPr>
      </w:pPr>
    </w:p>
    <w:p w14:paraId="00000033"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this health crisis compare to COVID-19? The pandemic was predicted to cause the deaths of approximately 40 million people, and so abortion is of similar gravity in terms of the numbers of deaths. However, recall that calculating publi</w:t>
      </w:r>
      <w:r>
        <w:rPr>
          <w:rFonts w:ascii="Times New Roman" w:eastAsia="Times New Roman" w:hAnsi="Times New Roman" w:cs="Times New Roman"/>
          <w:sz w:val="24"/>
          <w:szCs w:val="24"/>
        </w:rPr>
        <w:t>c health utility requires considering both the years of life saved and how good those years are expected to be</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On both measures,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are harmed far more than the average COVID-19 victim.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typically have an entire lifetime ahead of them, while</w:t>
      </w:r>
      <w:r>
        <w:rPr>
          <w:rFonts w:ascii="Times New Roman" w:eastAsia="Times New Roman" w:hAnsi="Times New Roman" w:cs="Times New Roman"/>
          <w:sz w:val="24"/>
          <w:szCs w:val="24"/>
        </w:rPr>
        <w:t xml:space="preserve"> the mortality rate for those with COVID-19 increases steeply for those over 60 years of age</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The typical fatality had perhaps 20 years of life remaining, and usually suffered from pre-existing medical conditions. By contrast,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have their entire life expectancy ahead; global average life expectancy at birth was 72 years in 2016</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This imp</w:t>
      </w:r>
      <w:r>
        <w:rPr>
          <w:rFonts w:ascii="Times New Roman" w:eastAsia="Times New Roman" w:hAnsi="Times New Roman" w:cs="Times New Roman"/>
          <w:sz w:val="24"/>
          <w:szCs w:val="24"/>
        </w:rPr>
        <w:t xml:space="preserve">lies that </w:t>
      </w:r>
      <w:r>
        <w:rPr>
          <w:rFonts w:ascii="Times New Roman" w:eastAsia="Times New Roman" w:hAnsi="Times New Roman" w:cs="Times New Roman"/>
          <w:i/>
          <w:sz w:val="24"/>
          <w:szCs w:val="24"/>
        </w:rPr>
        <w:t>if</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were legally recognised as persons by the state, abortion would have to be considered a far more significant public health crisis than the COVID-19 pandemic in terms of the harm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suffer by being killed. It would justify drastic </w:t>
      </w:r>
      <w:r>
        <w:rPr>
          <w:rFonts w:ascii="Times New Roman" w:eastAsia="Times New Roman" w:hAnsi="Times New Roman" w:cs="Times New Roman"/>
          <w:sz w:val="24"/>
          <w:szCs w:val="24"/>
        </w:rPr>
        <w:t xml:space="preserve">action to protect this huge and very vulnerable population. </w:t>
      </w:r>
    </w:p>
    <w:p w14:paraId="00000034" w14:textId="77777777" w:rsidR="00D22873" w:rsidRDefault="00D22873" w:rsidP="003A24FF">
      <w:pPr>
        <w:spacing w:line="360" w:lineRule="auto"/>
        <w:jc w:val="both"/>
        <w:rPr>
          <w:rFonts w:ascii="Times New Roman" w:eastAsia="Times New Roman" w:hAnsi="Times New Roman" w:cs="Times New Roman"/>
          <w:sz w:val="24"/>
          <w:szCs w:val="24"/>
        </w:rPr>
      </w:pPr>
    </w:p>
    <w:p w14:paraId="00000035" w14:textId="77777777" w:rsidR="00D22873" w:rsidRDefault="005925F0" w:rsidP="003A24F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Protecting </w:t>
      </w:r>
      <w:proofErr w:type="spellStart"/>
      <w:r>
        <w:rPr>
          <w:rFonts w:ascii="Times New Roman" w:eastAsia="Times New Roman" w:hAnsi="Times New Roman" w:cs="Times New Roman"/>
          <w:b/>
          <w:sz w:val="24"/>
          <w:szCs w:val="24"/>
        </w:rPr>
        <w:t>Fetuses</w:t>
      </w:r>
      <w:proofErr w:type="spellEnd"/>
    </w:p>
    <w:p w14:paraId="00000036" w14:textId="77777777" w:rsidR="00D22873" w:rsidRDefault="00D22873" w:rsidP="003A24FF">
      <w:pPr>
        <w:spacing w:line="360" w:lineRule="auto"/>
        <w:jc w:val="both"/>
        <w:rPr>
          <w:rFonts w:ascii="Times New Roman" w:eastAsia="Times New Roman" w:hAnsi="Times New Roman" w:cs="Times New Roman"/>
          <w:sz w:val="24"/>
          <w:szCs w:val="24"/>
        </w:rPr>
      </w:pPr>
    </w:p>
    <w:p w14:paraId="00000037"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drastic might the measures taken to protect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be? Because abortion maximally harms millions of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Mill’s harm principle justifies the abrogation of individual</w:t>
      </w:r>
      <w:r>
        <w:rPr>
          <w:rFonts w:ascii="Times New Roman" w:eastAsia="Times New Roman" w:hAnsi="Times New Roman" w:cs="Times New Roman"/>
          <w:sz w:val="24"/>
          <w:szCs w:val="24"/>
        </w:rPr>
        <w:t xml:space="preserve"> rights for their protection should this be necessary. Abortion also satisfies the </w:t>
      </w:r>
      <w:proofErr w:type="spellStart"/>
      <w:r>
        <w:rPr>
          <w:rFonts w:ascii="Times New Roman" w:eastAsia="Times New Roman" w:hAnsi="Times New Roman" w:cs="Times New Roman"/>
          <w:sz w:val="24"/>
          <w:szCs w:val="24"/>
        </w:rPr>
        <w:t>Siracusa</w:t>
      </w:r>
      <w:proofErr w:type="spellEnd"/>
      <w:r>
        <w:rPr>
          <w:rFonts w:ascii="Times New Roman" w:eastAsia="Times New Roman" w:hAnsi="Times New Roman" w:cs="Times New Roman"/>
          <w:sz w:val="24"/>
          <w:szCs w:val="24"/>
        </w:rPr>
        <w:t xml:space="preserve"> Principles’ public health and public safety criteria, permitting derogation of rights if required. Whatever measures are taken, the requirement is that the number o</w:t>
      </w:r>
      <w:r>
        <w:rPr>
          <w:rFonts w:ascii="Times New Roman" w:eastAsia="Times New Roman" w:hAnsi="Times New Roman" w:cs="Times New Roman"/>
          <w:sz w:val="24"/>
          <w:szCs w:val="24"/>
        </w:rPr>
        <w:t>f abortions be reduced to the extent that abortion is no longer a public health crisis. As a comparison, let us consider the leading cause of death for adults—ischaemic heart disease</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A 90% reduction in abortion numbers would be required to bring them to</w:t>
      </w:r>
      <w:r>
        <w:rPr>
          <w:rFonts w:ascii="Times New Roman" w:eastAsia="Times New Roman" w:hAnsi="Times New Roman" w:cs="Times New Roman"/>
          <w:sz w:val="24"/>
          <w:szCs w:val="24"/>
        </w:rPr>
        <w:t xml:space="preserve"> a similar number of deaths. </w:t>
      </w:r>
    </w:p>
    <w:p w14:paraId="00000038" w14:textId="77777777" w:rsidR="00D22873" w:rsidRDefault="00D22873" w:rsidP="003A24FF">
      <w:pPr>
        <w:spacing w:line="360" w:lineRule="auto"/>
        <w:jc w:val="both"/>
        <w:rPr>
          <w:rFonts w:ascii="Times New Roman" w:eastAsia="Times New Roman" w:hAnsi="Times New Roman" w:cs="Times New Roman"/>
          <w:sz w:val="24"/>
          <w:szCs w:val="24"/>
        </w:rPr>
      </w:pPr>
    </w:p>
    <w:p w14:paraId="00000039"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Significantly reducing abortion numbers would require a dramatic change in public behaviour towards abortion. Public education campaigns could be tried to both discourage abortion and </w:t>
      </w:r>
      <w:r>
        <w:rPr>
          <w:rFonts w:ascii="Times New Roman" w:eastAsia="Times New Roman" w:hAnsi="Times New Roman" w:cs="Times New Roman"/>
          <w:sz w:val="24"/>
          <w:szCs w:val="24"/>
        </w:rPr>
        <w:lastRenderedPageBreak/>
        <w:t>to encourage contraceptive use. Governmen</w:t>
      </w:r>
      <w:r>
        <w:rPr>
          <w:rFonts w:ascii="Times New Roman" w:eastAsia="Times New Roman" w:hAnsi="Times New Roman" w:cs="Times New Roman"/>
          <w:sz w:val="24"/>
          <w:szCs w:val="24"/>
        </w:rPr>
        <w:t xml:space="preserve">ts could also provide generous financial incentives and support to pregnant mothers to encourage them not to have </w:t>
      </w:r>
      <w:proofErr w:type="gramStart"/>
      <w:r>
        <w:rPr>
          <w:rFonts w:ascii="Times New Roman" w:eastAsia="Times New Roman" w:hAnsi="Times New Roman" w:cs="Times New Roman"/>
          <w:sz w:val="24"/>
          <w:szCs w:val="24"/>
        </w:rPr>
        <w:t>abortions, and</w:t>
      </w:r>
      <w:proofErr w:type="gramEnd"/>
      <w:r>
        <w:rPr>
          <w:rFonts w:ascii="Times New Roman" w:eastAsia="Times New Roman" w:hAnsi="Times New Roman" w:cs="Times New Roman"/>
          <w:sz w:val="24"/>
          <w:szCs w:val="24"/>
        </w:rPr>
        <w:t xml:space="preserve"> continue to do so once children are born to ensure that financial considerations were not an influence on their decision. While</w:t>
      </w:r>
      <w:r>
        <w:rPr>
          <w:rFonts w:ascii="Times New Roman" w:eastAsia="Times New Roman" w:hAnsi="Times New Roman" w:cs="Times New Roman"/>
          <w:sz w:val="24"/>
          <w:szCs w:val="24"/>
        </w:rPr>
        <w:t xml:space="preserve"> such approaches may help to reduce abortion numbers, it seems unlikely that they will have the dramatic effect necessary to deal with such a public health crisis in the short-term. An analogy might be dealing with the COVID-19 pandemic by allocating subst</w:t>
      </w:r>
      <w:r>
        <w:rPr>
          <w:rFonts w:ascii="Times New Roman" w:eastAsia="Times New Roman" w:hAnsi="Times New Roman" w:cs="Times New Roman"/>
          <w:sz w:val="24"/>
          <w:szCs w:val="24"/>
        </w:rPr>
        <w:t xml:space="preserve">antial financial support for vaccine research and development, and expanding healthcare resources to cope, but doing little to prevent the immediate spread of the virus during the interim period before a vaccine is developed. </w:t>
      </w:r>
    </w:p>
    <w:p w14:paraId="0000003A" w14:textId="77777777" w:rsidR="00D22873" w:rsidRDefault="00D22873" w:rsidP="003A24FF">
      <w:pPr>
        <w:spacing w:line="360" w:lineRule="auto"/>
        <w:jc w:val="both"/>
        <w:rPr>
          <w:rFonts w:ascii="Times New Roman" w:eastAsia="Times New Roman" w:hAnsi="Times New Roman" w:cs="Times New Roman"/>
          <w:sz w:val="24"/>
          <w:szCs w:val="24"/>
        </w:rPr>
      </w:pPr>
    </w:p>
    <w:p w14:paraId="0000003B"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Complicating prevention stra</w:t>
      </w:r>
      <w:r>
        <w:rPr>
          <w:rFonts w:ascii="Times New Roman" w:eastAsia="Times New Roman" w:hAnsi="Times New Roman" w:cs="Times New Roman"/>
          <w:sz w:val="24"/>
          <w:szCs w:val="24"/>
        </w:rPr>
        <w:t>tegies is Christine Overall’s contention that the primary reason pregnant women seek abortions is that they do not want a child of theirs to exist that they have responsibility for—they do not want to reproduce</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For such women, financial incentives to co</w:t>
      </w:r>
      <w:r>
        <w:rPr>
          <w:rFonts w:ascii="Times New Roman" w:eastAsia="Times New Roman" w:hAnsi="Times New Roman" w:cs="Times New Roman"/>
          <w:sz w:val="24"/>
          <w:szCs w:val="24"/>
        </w:rPr>
        <w:t xml:space="preserve">ntinue with pregnancy seem unlikely to be persuasive, and so the only measure likely to dramatically reduce the number of abortions would be prohibition. This would meet the </w:t>
      </w:r>
      <w:proofErr w:type="spellStart"/>
      <w:r>
        <w:rPr>
          <w:rFonts w:ascii="Times New Roman" w:eastAsia="Times New Roman" w:hAnsi="Times New Roman" w:cs="Times New Roman"/>
          <w:sz w:val="24"/>
          <w:szCs w:val="24"/>
        </w:rPr>
        <w:t>Siracusa</w:t>
      </w:r>
      <w:proofErr w:type="spellEnd"/>
      <w:r>
        <w:rPr>
          <w:rFonts w:ascii="Times New Roman" w:eastAsia="Times New Roman" w:hAnsi="Times New Roman" w:cs="Times New Roman"/>
          <w:sz w:val="24"/>
          <w:szCs w:val="24"/>
        </w:rPr>
        <w:t xml:space="preserve"> criteria—prohibition is certainly proportionate to the gravity of the iss</w:t>
      </w:r>
      <w:r>
        <w:rPr>
          <w:rFonts w:ascii="Times New Roman" w:eastAsia="Times New Roman" w:hAnsi="Times New Roman" w:cs="Times New Roman"/>
          <w:sz w:val="24"/>
          <w:szCs w:val="24"/>
        </w:rPr>
        <w:t xml:space="preserve">ue, and there are no alternatives that are likely to have an appropriate impact. Finally, changing the law to prohibit abortions ensures this is not an arbitrary measure. </w:t>
      </w:r>
    </w:p>
    <w:p w14:paraId="0000003C" w14:textId="77777777" w:rsidR="00D22873" w:rsidRDefault="00D22873" w:rsidP="003A24FF">
      <w:pPr>
        <w:spacing w:line="360" w:lineRule="auto"/>
        <w:jc w:val="both"/>
        <w:rPr>
          <w:rFonts w:ascii="Times New Roman" w:eastAsia="Times New Roman" w:hAnsi="Times New Roman" w:cs="Times New Roman"/>
          <w:sz w:val="24"/>
          <w:szCs w:val="24"/>
        </w:rPr>
      </w:pPr>
    </w:p>
    <w:p w14:paraId="0000003D"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on the pro-life view that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have the moral status of persons, it seems th</w:t>
      </w:r>
      <w:r>
        <w:rPr>
          <w:rFonts w:ascii="Times New Roman" w:eastAsia="Times New Roman" w:hAnsi="Times New Roman" w:cs="Times New Roman"/>
          <w:sz w:val="24"/>
          <w:szCs w:val="24"/>
        </w:rPr>
        <w:t xml:space="preserve">at public health considerations justify prohibiting abortion. There are, however,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objections that could be raised against our contention, and we examine them now.</w:t>
      </w:r>
    </w:p>
    <w:p w14:paraId="0000003E" w14:textId="77777777" w:rsidR="00D22873" w:rsidRDefault="00D22873" w:rsidP="003A24FF">
      <w:pPr>
        <w:spacing w:line="360" w:lineRule="auto"/>
        <w:jc w:val="both"/>
        <w:rPr>
          <w:rFonts w:ascii="Times New Roman" w:eastAsia="Times New Roman" w:hAnsi="Times New Roman" w:cs="Times New Roman"/>
          <w:sz w:val="24"/>
          <w:szCs w:val="24"/>
        </w:rPr>
      </w:pPr>
    </w:p>
    <w:p w14:paraId="0000003F"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Prohibition Fails Objection </w:t>
      </w:r>
    </w:p>
    <w:p w14:paraId="00000040" w14:textId="77777777" w:rsidR="00D22873" w:rsidRDefault="00D22873" w:rsidP="003A24FF">
      <w:pPr>
        <w:spacing w:line="360" w:lineRule="auto"/>
        <w:jc w:val="both"/>
        <w:rPr>
          <w:rFonts w:ascii="Times New Roman" w:eastAsia="Times New Roman" w:hAnsi="Times New Roman" w:cs="Times New Roman"/>
          <w:sz w:val="24"/>
          <w:szCs w:val="24"/>
        </w:rPr>
      </w:pPr>
    </w:p>
    <w:p w14:paraId="00000041"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has been claimed that abortion restrictions do </w:t>
      </w:r>
      <w:r>
        <w:rPr>
          <w:rFonts w:ascii="Times New Roman" w:eastAsia="Times New Roman" w:hAnsi="Times New Roman" w:cs="Times New Roman"/>
          <w:sz w:val="24"/>
          <w:szCs w:val="24"/>
        </w:rPr>
        <w:t>not reduce the number of abortions</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However, evidence against this is accumulating. For example, a recent comparison of state abortion policies in the United States has shown that restrictive abortion laws result in a significantly </w:t>
      </w:r>
      <w:r>
        <w:rPr>
          <w:rFonts w:ascii="Times New Roman" w:eastAsia="Times New Roman" w:hAnsi="Times New Roman" w:cs="Times New Roman"/>
          <w:sz w:val="24"/>
          <w:szCs w:val="24"/>
        </w:rPr>
        <w:lastRenderedPageBreak/>
        <w:t>lower abortion rate</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It showed states that have highly restrictive laws have 17% fewer abortions than the median rate, which if applied globally could potentially save million lives each year. In addition, if the results of recent liberalisation of abortion laws are examined</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it is clear that this</w:t>
      </w:r>
      <w:proofErr w:type="gramEnd"/>
      <w:r>
        <w:rPr>
          <w:rFonts w:ascii="Times New Roman" w:eastAsia="Times New Roman" w:hAnsi="Times New Roman" w:cs="Times New Roman"/>
          <w:sz w:val="24"/>
          <w:szCs w:val="24"/>
        </w:rPr>
        <w:t xml:space="preserve"> results in significantly more abortions being performed. For example, the Republic of Ireland recently legalised abortion, and overall, the number of abortions has doubled since the law was changed</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This includes the many Irish wo</w:t>
      </w:r>
      <w:r>
        <w:rPr>
          <w:rFonts w:ascii="Times New Roman" w:eastAsia="Times New Roman" w:hAnsi="Times New Roman" w:cs="Times New Roman"/>
          <w:sz w:val="24"/>
          <w:szCs w:val="24"/>
        </w:rPr>
        <w:t xml:space="preserve">men who previously travelled to England or Wales for an abortion. If abortion had also been prohibited in these countries, abortion numbers would have been even lower prior to legalisation in Ireland. </w:t>
      </w:r>
    </w:p>
    <w:p w14:paraId="00000042" w14:textId="77777777" w:rsidR="00D22873" w:rsidRDefault="00D22873" w:rsidP="003A24FF">
      <w:pPr>
        <w:spacing w:line="360" w:lineRule="auto"/>
        <w:jc w:val="both"/>
        <w:rPr>
          <w:rFonts w:ascii="Times New Roman" w:eastAsia="Times New Roman" w:hAnsi="Times New Roman" w:cs="Times New Roman"/>
          <w:sz w:val="24"/>
          <w:szCs w:val="24"/>
        </w:rPr>
      </w:pPr>
    </w:p>
    <w:p w14:paraId="00000043" w14:textId="77777777" w:rsidR="00D22873" w:rsidRDefault="005925F0" w:rsidP="003A24F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Illegal Abortions Objection</w:t>
      </w:r>
    </w:p>
    <w:p w14:paraId="00000044" w14:textId="77777777" w:rsidR="00D22873" w:rsidRDefault="00D22873" w:rsidP="003A24FF">
      <w:pPr>
        <w:spacing w:line="360" w:lineRule="auto"/>
        <w:jc w:val="both"/>
        <w:rPr>
          <w:rFonts w:ascii="Times New Roman" w:eastAsia="Times New Roman" w:hAnsi="Times New Roman" w:cs="Times New Roman"/>
          <w:b/>
          <w:sz w:val="24"/>
          <w:szCs w:val="24"/>
        </w:rPr>
      </w:pPr>
    </w:p>
    <w:p w14:paraId="00000045"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second objection is th</w:t>
      </w:r>
      <w:r>
        <w:rPr>
          <w:rFonts w:ascii="Times New Roman" w:eastAsia="Times New Roman" w:hAnsi="Times New Roman" w:cs="Times New Roman"/>
          <w:sz w:val="24"/>
          <w:szCs w:val="24"/>
        </w:rPr>
        <w:t xml:space="preserve">at if abortion is prohibited, some women might seek illegal ‘back street’ abortions that could result in their being severely injured, perhaps losing their lives. Additionally, maternal mortality could increase due to more births. </w:t>
      </w:r>
    </w:p>
    <w:p w14:paraId="00000046" w14:textId="77777777" w:rsidR="00D22873" w:rsidRDefault="00D22873" w:rsidP="003A24FF">
      <w:pPr>
        <w:spacing w:line="360" w:lineRule="auto"/>
        <w:jc w:val="both"/>
        <w:rPr>
          <w:rFonts w:ascii="Times New Roman" w:eastAsia="Times New Roman" w:hAnsi="Times New Roman" w:cs="Times New Roman"/>
          <w:sz w:val="24"/>
          <w:szCs w:val="24"/>
        </w:rPr>
      </w:pPr>
    </w:p>
    <w:p w14:paraId="00000047"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evidence for increa</w:t>
      </w:r>
      <w:r>
        <w:rPr>
          <w:rFonts w:ascii="Times New Roman" w:eastAsia="Times New Roman" w:hAnsi="Times New Roman" w:cs="Times New Roman"/>
          <w:sz w:val="24"/>
          <w:szCs w:val="24"/>
        </w:rPr>
        <w:t>sed maternal mortality under stricter abortion laws is mixed. Unsafe abortion has been described as a ‘preventable pandemic’, costing 68,000 lives per year worldwide, and is claimed to be highest in countries with legal restrictions on abortion</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However,</w:t>
      </w:r>
      <w:r>
        <w:rPr>
          <w:rFonts w:ascii="Times New Roman" w:eastAsia="Times New Roman" w:hAnsi="Times New Roman" w:cs="Times New Roman"/>
          <w:sz w:val="24"/>
          <w:szCs w:val="24"/>
        </w:rPr>
        <w:t xml:space="preserve"> when Chile banned abortions in 1989, this did not result in increased overall maternal mortality</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Poland has some of the most restrictive abortion legislation in the world and yet shares the lowest maternal mortality rates with Greece, Finland, and Iceland at around 3 deaths per 100,000 births</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w:t>
      </w:r>
    </w:p>
    <w:p w14:paraId="00000048" w14:textId="77777777" w:rsidR="00D22873" w:rsidRDefault="00D22873" w:rsidP="003A24FF">
      <w:pPr>
        <w:spacing w:line="360" w:lineRule="auto"/>
        <w:jc w:val="both"/>
        <w:rPr>
          <w:rFonts w:ascii="Times New Roman" w:eastAsia="Times New Roman" w:hAnsi="Times New Roman" w:cs="Times New Roman"/>
          <w:sz w:val="24"/>
          <w:szCs w:val="24"/>
        </w:rPr>
      </w:pPr>
    </w:p>
    <w:p w14:paraId="00000049"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 the sake of argument (and to assume the worst ca</w:t>
      </w:r>
      <w:r>
        <w:rPr>
          <w:rFonts w:ascii="Times New Roman" w:eastAsia="Times New Roman" w:hAnsi="Times New Roman" w:cs="Times New Roman"/>
          <w:sz w:val="24"/>
          <w:szCs w:val="24"/>
        </w:rPr>
        <w:t>se), let us assume that stricter abortion laws do make a difference in maternal mortality. The ratio for unsafe abortion mortality in countries with restrictive abortion laws is claimed to be 34 deaths per 100,000 births</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 Let us further assume that if ab</w:t>
      </w:r>
      <w:r>
        <w:rPr>
          <w:rFonts w:ascii="Times New Roman" w:eastAsia="Times New Roman" w:hAnsi="Times New Roman" w:cs="Times New Roman"/>
          <w:sz w:val="24"/>
          <w:szCs w:val="24"/>
        </w:rPr>
        <w:t xml:space="preserve">ortion were to be restricted worldwide, this ratio would be ubiquitous. On the pro-life view that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have the same moral value as pregnant women, we must compare this figure to abortion deaths per 100,000 live births. Gilda </w:t>
      </w:r>
      <w:proofErr w:type="spellStart"/>
      <w:r>
        <w:rPr>
          <w:rFonts w:ascii="Times New Roman" w:eastAsia="Times New Roman" w:hAnsi="Times New Roman" w:cs="Times New Roman"/>
          <w:sz w:val="24"/>
          <w:szCs w:val="24"/>
        </w:rPr>
        <w:t>Sedgh</w:t>
      </w:r>
      <w:proofErr w:type="spellEnd"/>
      <w:r>
        <w:rPr>
          <w:rFonts w:ascii="Times New Roman" w:eastAsia="Times New Roman" w:hAnsi="Times New Roman" w:cs="Times New Roman"/>
          <w:sz w:val="24"/>
          <w:szCs w:val="24"/>
        </w:rPr>
        <w:t xml:space="preserve"> et al estimate that w</w:t>
      </w:r>
      <w:r>
        <w:rPr>
          <w:rFonts w:ascii="Times New Roman" w:eastAsia="Times New Roman" w:hAnsi="Times New Roman" w:cs="Times New Roman"/>
          <w:sz w:val="24"/>
          <w:szCs w:val="24"/>
        </w:rPr>
        <w:t>orldwide there were 56 million abortions annually worldwide during 2010–14</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According to the United Nations, there were roughly 82 million births during 2014</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This translates to roughly 68,000 </w:t>
      </w:r>
      <w:proofErr w:type="spellStart"/>
      <w:r>
        <w:rPr>
          <w:rFonts w:ascii="Times New Roman" w:eastAsia="Times New Roman" w:hAnsi="Times New Roman" w:cs="Times New Roman"/>
          <w:sz w:val="24"/>
          <w:szCs w:val="24"/>
        </w:rPr>
        <w:t>fetal</w:t>
      </w:r>
      <w:proofErr w:type="spellEnd"/>
      <w:r>
        <w:rPr>
          <w:rFonts w:ascii="Times New Roman" w:eastAsia="Times New Roman" w:hAnsi="Times New Roman" w:cs="Times New Roman"/>
          <w:sz w:val="24"/>
          <w:szCs w:val="24"/>
        </w:rPr>
        <w:t xml:space="preserve"> deaths by abortion per 100,000 births—about 2000 time</w:t>
      </w:r>
      <w:r>
        <w:rPr>
          <w:rFonts w:ascii="Times New Roman" w:eastAsia="Times New Roman" w:hAnsi="Times New Roman" w:cs="Times New Roman"/>
          <w:sz w:val="24"/>
          <w:szCs w:val="24"/>
        </w:rPr>
        <w:t xml:space="preserve">s higher than our unsafe abortion deaths estimate. Clearly, if we treat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as equal to us in moral status, and if restrictions can reduce abortion rates significantly as we suggest above, in terms of public health utility the case for prohibition is o</w:t>
      </w:r>
      <w:r>
        <w:rPr>
          <w:rFonts w:ascii="Times New Roman" w:eastAsia="Times New Roman" w:hAnsi="Times New Roman" w:cs="Times New Roman"/>
          <w:sz w:val="24"/>
          <w:szCs w:val="24"/>
        </w:rPr>
        <w:t xml:space="preserve">verwhelming. </w:t>
      </w:r>
    </w:p>
    <w:p w14:paraId="0000004A" w14:textId="77777777" w:rsidR="00D22873" w:rsidRDefault="00D22873" w:rsidP="003A24FF">
      <w:pPr>
        <w:spacing w:line="360" w:lineRule="auto"/>
        <w:jc w:val="both"/>
        <w:rPr>
          <w:rFonts w:ascii="Times New Roman" w:eastAsia="Times New Roman" w:hAnsi="Times New Roman" w:cs="Times New Roman"/>
          <w:sz w:val="24"/>
          <w:szCs w:val="24"/>
        </w:rPr>
      </w:pPr>
    </w:p>
    <w:p w14:paraId="0000004B" w14:textId="77777777" w:rsidR="00D22873" w:rsidRDefault="005925F0" w:rsidP="003A24F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Kantian Objection</w:t>
      </w:r>
    </w:p>
    <w:p w14:paraId="0000004C" w14:textId="77777777" w:rsidR="00D22873" w:rsidRDefault="00D22873" w:rsidP="003A24FF">
      <w:pPr>
        <w:spacing w:line="360" w:lineRule="auto"/>
        <w:jc w:val="both"/>
        <w:rPr>
          <w:rFonts w:ascii="Times New Roman" w:eastAsia="Times New Roman" w:hAnsi="Times New Roman" w:cs="Times New Roman"/>
          <w:sz w:val="24"/>
          <w:szCs w:val="24"/>
        </w:rPr>
      </w:pPr>
    </w:p>
    <w:p w14:paraId="0000004D"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Kantian objection to abortion prohibition is based on Kant’s second formulation of his categorical imperative, which requires that people are never treated as mere </w:t>
      </w:r>
      <w:proofErr w:type="gramStart"/>
      <w:r>
        <w:rPr>
          <w:rFonts w:ascii="Times New Roman" w:eastAsia="Times New Roman" w:hAnsi="Times New Roman" w:cs="Times New Roman"/>
          <w:sz w:val="24"/>
          <w:szCs w:val="24"/>
        </w:rPr>
        <w:t>means, but</w:t>
      </w:r>
      <w:proofErr w:type="gramEnd"/>
      <w:r>
        <w:rPr>
          <w:rFonts w:ascii="Times New Roman" w:eastAsia="Times New Roman" w:hAnsi="Times New Roman" w:cs="Times New Roman"/>
          <w:sz w:val="24"/>
          <w:szCs w:val="24"/>
        </w:rPr>
        <w:t xml:space="preserve"> ends in themselves</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The claim is that pro</w:t>
      </w:r>
      <w:r>
        <w:rPr>
          <w:rFonts w:ascii="Times New Roman" w:eastAsia="Times New Roman" w:hAnsi="Times New Roman" w:cs="Times New Roman"/>
          <w:sz w:val="24"/>
          <w:szCs w:val="24"/>
        </w:rPr>
        <w:t xml:space="preserve">hibiting abortion treats women merely as incubators or containers for the fetus. Of course, on our hypothetical assumption that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are persons, abortion similarly treats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as mere means rather than ends in themselves, and so there does not seem </w:t>
      </w:r>
      <w:r>
        <w:rPr>
          <w:rFonts w:ascii="Times New Roman" w:eastAsia="Times New Roman" w:hAnsi="Times New Roman" w:cs="Times New Roman"/>
          <w:sz w:val="24"/>
          <w:szCs w:val="24"/>
        </w:rPr>
        <w:t xml:space="preserve">to be a decisive objection to abortion prohibition on a Kantian basis. </w:t>
      </w:r>
    </w:p>
    <w:p w14:paraId="0000004E" w14:textId="77777777" w:rsidR="00D22873" w:rsidRDefault="00D22873" w:rsidP="003A24FF">
      <w:pPr>
        <w:spacing w:line="360" w:lineRule="auto"/>
        <w:jc w:val="both"/>
        <w:rPr>
          <w:rFonts w:ascii="Times New Roman" w:eastAsia="Times New Roman" w:hAnsi="Times New Roman" w:cs="Times New Roman"/>
          <w:sz w:val="24"/>
          <w:szCs w:val="24"/>
        </w:rPr>
      </w:pPr>
    </w:p>
    <w:p w14:paraId="0000004F"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rejoinder, suggested by Bertha Alvarez Manninen, is that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can never be regarded as </w:t>
      </w:r>
      <w:r>
        <w:rPr>
          <w:rFonts w:ascii="Times New Roman" w:eastAsia="Times New Roman" w:hAnsi="Times New Roman" w:cs="Times New Roman"/>
          <w:i/>
          <w:sz w:val="24"/>
          <w:szCs w:val="24"/>
        </w:rPr>
        <w:t xml:space="preserve">Kantian </w:t>
      </w:r>
      <w:r>
        <w:rPr>
          <w:rFonts w:ascii="Times New Roman" w:eastAsia="Times New Roman" w:hAnsi="Times New Roman" w:cs="Times New Roman"/>
          <w:sz w:val="24"/>
          <w:szCs w:val="24"/>
        </w:rPr>
        <w:t>persons as they lack moral agency and free will</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and so the categorical imperativ</w:t>
      </w:r>
      <w:r>
        <w:rPr>
          <w:rFonts w:ascii="Times New Roman" w:eastAsia="Times New Roman" w:hAnsi="Times New Roman" w:cs="Times New Roman"/>
          <w:sz w:val="24"/>
          <w:szCs w:val="24"/>
        </w:rPr>
        <w:t xml:space="preserve">e applies only to the pregnant woman. The difficulty with this ‘personification principle’ as Allen Wood points out, is that it excludes many other human beings from humanity, such as infants, </w:t>
      </w:r>
      <w:r>
        <w:rPr>
          <w:rFonts w:ascii="Times New Roman" w:eastAsia="Times New Roman" w:hAnsi="Times New Roman" w:cs="Times New Roman"/>
          <w:sz w:val="24"/>
          <w:szCs w:val="24"/>
        </w:rPr>
        <w:lastRenderedPageBreak/>
        <w:t xml:space="preserve">small </w:t>
      </w:r>
      <w:proofErr w:type="gramStart"/>
      <w:r>
        <w:rPr>
          <w:rFonts w:ascii="Times New Roman" w:eastAsia="Times New Roman" w:hAnsi="Times New Roman" w:cs="Times New Roman"/>
          <w:sz w:val="24"/>
          <w:szCs w:val="24"/>
        </w:rPr>
        <w:t>children</w:t>
      </w:r>
      <w:proofErr w:type="gramEnd"/>
      <w:r>
        <w:rPr>
          <w:rFonts w:ascii="Times New Roman" w:eastAsia="Times New Roman" w:hAnsi="Times New Roman" w:cs="Times New Roman"/>
          <w:sz w:val="24"/>
          <w:szCs w:val="24"/>
        </w:rPr>
        <w:t xml:space="preserve"> and those with severe cognitive impairments</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 K</w:t>
      </w:r>
      <w:r>
        <w:rPr>
          <w:rFonts w:ascii="Times New Roman" w:eastAsia="Times New Roman" w:hAnsi="Times New Roman" w:cs="Times New Roman"/>
          <w:sz w:val="24"/>
          <w:szCs w:val="24"/>
        </w:rPr>
        <w:t>yle Blanchette makes a similar observation</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In Wood’s view, we should respect rational nature in Kantian persons, but we should also respect beings that show glimpses of rational nature or foreshadow it</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Wood makes particular reference to children, cla</w:t>
      </w:r>
      <w:r>
        <w:rPr>
          <w:rFonts w:ascii="Times New Roman" w:eastAsia="Times New Roman" w:hAnsi="Times New Roman" w:cs="Times New Roman"/>
          <w:sz w:val="24"/>
          <w:szCs w:val="24"/>
        </w:rPr>
        <w:t>iming that it ‘would show contempt for rational nature to be indifferent to its potentiality in children, and to treat children as mere things or as mere means’</w:t>
      </w:r>
      <w:r>
        <w:rPr>
          <w:rFonts w:ascii="Times New Roman" w:eastAsia="Times New Roman" w:hAnsi="Times New Roman" w:cs="Times New Roman"/>
          <w:sz w:val="24"/>
          <w:szCs w:val="24"/>
          <w:vertAlign w:val="superscript"/>
        </w:rPr>
        <w:footnoteReference w:id="52"/>
      </w:r>
      <w:r>
        <w:rPr>
          <w:rFonts w:ascii="Times New Roman" w:eastAsia="Times New Roman" w:hAnsi="Times New Roman" w:cs="Times New Roman"/>
          <w:sz w:val="24"/>
          <w:szCs w:val="24"/>
        </w:rPr>
        <w:t xml:space="preserve">. This argument could easily be extended to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and so comprises a plausible reply to Man</w:t>
      </w:r>
      <w:r>
        <w:rPr>
          <w:rFonts w:ascii="Times New Roman" w:eastAsia="Times New Roman" w:hAnsi="Times New Roman" w:cs="Times New Roman"/>
          <w:sz w:val="24"/>
          <w:szCs w:val="24"/>
        </w:rPr>
        <w:t>ninen. Consequently, the Kantian objection is weakened.</w:t>
      </w:r>
    </w:p>
    <w:p w14:paraId="00000050" w14:textId="77777777" w:rsidR="00D22873" w:rsidRDefault="00D22873" w:rsidP="003A24FF">
      <w:pPr>
        <w:spacing w:line="360" w:lineRule="auto"/>
        <w:jc w:val="both"/>
        <w:rPr>
          <w:rFonts w:ascii="Times New Roman" w:eastAsia="Times New Roman" w:hAnsi="Times New Roman" w:cs="Times New Roman"/>
          <w:sz w:val="24"/>
          <w:szCs w:val="24"/>
        </w:rPr>
      </w:pPr>
    </w:p>
    <w:p w14:paraId="00000051" w14:textId="77777777" w:rsidR="00D22873" w:rsidRDefault="005925F0" w:rsidP="003A24F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Unwanted Children Objection</w:t>
      </w:r>
    </w:p>
    <w:p w14:paraId="00000052" w14:textId="77777777" w:rsidR="00D22873" w:rsidRDefault="00D22873" w:rsidP="003A24FF">
      <w:pPr>
        <w:spacing w:line="360" w:lineRule="auto"/>
        <w:jc w:val="both"/>
        <w:rPr>
          <w:rFonts w:ascii="Times New Roman" w:eastAsia="Times New Roman" w:hAnsi="Times New Roman" w:cs="Times New Roman"/>
          <w:sz w:val="24"/>
          <w:szCs w:val="24"/>
        </w:rPr>
      </w:pPr>
    </w:p>
    <w:p w14:paraId="00000053"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anonymous reviewer raised the issue of abortion prohibitions resulting in large numbers of unwanted children. They ask if the state is responsible for raising millions of unwanted </w:t>
      </w:r>
      <w:proofErr w:type="gramStart"/>
      <w:r>
        <w:rPr>
          <w:rFonts w:ascii="Times New Roman" w:eastAsia="Times New Roman" w:hAnsi="Times New Roman" w:cs="Times New Roman"/>
          <w:sz w:val="24"/>
          <w:szCs w:val="24"/>
        </w:rPr>
        <w:t>children, if</w:t>
      </w:r>
      <w:proofErr w:type="gramEnd"/>
      <w:r>
        <w:rPr>
          <w:rFonts w:ascii="Times New Roman" w:eastAsia="Times New Roman" w:hAnsi="Times New Roman" w:cs="Times New Roman"/>
          <w:sz w:val="24"/>
          <w:szCs w:val="24"/>
        </w:rPr>
        <w:t xml:space="preserve"> parents are unwilling to do so. When abortion laws were rela</w:t>
      </w:r>
      <w:r>
        <w:rPr>
          <w:rFonts w:ascii="Times New Roman" w:eastAsia="Times New Roman" w:hAnsi="Times New Roman" w:cs="Times New Roman"/>
          <w:sz w:val="24"/>
          <w:szCs w:val="24"/>
        </w:rPr>
        <w:t>xed in the United States in the 1960s and 1970s, there was a marked decline in children available for adoption</w:t>
      </w:r>
      <w:r>
        <w:rPr>
          <w:rFonts w:ascii="Times New Roman" w:eastAsia="Times New Roman" w:hAnsi="Times New Roman" w:cs="Times New Roman"/>
          <w:sz w:val="24"/>
          <w:szCs w:val="24"/>
          <w:vertAlign w:val="superscript"/>
        </w:rPr>
        <w:footnoteReference w:id="53"/>
      </w:r>
      <w:r>
        <w:rPr>
          <w:rFonts w:ascii="Times New Roman" w:eastAsia="Times New Roman" w:hAnsi="Times New Roman" w:cs="Times New Roman"/>
          <w:sz w:val="24"/>
          <w:szCs w:val="24"/>
        </w:rPr>
        <w:t>, and so it certainly seems possible that stricter abortion laws would result in an increase. However, this would be an increase in children unw</w:t>
      </w:r>
      <w:r>
        <w:rPr>
          <w:rFonts w:ascii="Times New Roman" w:eastAsia="Times New Roman" w:hAnsi="Times New Roman" w:cs="Times New Roman"/>
          <w:sz w:val="24"/>
          <w:szCs w:val="24"/>
        </w:rPr>
        <w:t xml:space="preserve">anted by their </w:t>
      </w:r>
      <w:r>
        <w:rPr>
          <w:rFonts w:ascii="Times New Roman" w:eastAsia="Times New Roman" w:hAnsi="Times New Roman" w:cs="Times New Roman"/>
          <w:i/>
          <w:sz w:val="24"/>
          <w:szCs w:val="24"/>
        </w:rPr>
        <w:t>parents</w:t>
      </w:r>
      <w:r>
        <w:rPr>
          <w:rFonts w:ascii="Times New Roman" w:eastAsia="Times New Roman" w:hAnsi="Times New Roman" w:cs="Times New Roman"/>
          <w:sz w:val="24"/>
          <w:szCs w:val="24"/>
        </w:rPr>
        <w:t>—it does not entail the state would be required to care for them. State care would only be required if the number of children available for adoption exceeded demand. In wealthier countries, demand exceeds supply and has been driving i</w:t>
      </w:r>
      <w:r>
        <w:rPr>
          <w:rFonts w:ascii="Times New Roman" w:eastAsia="Times New Roman" w:hAnsi="Times New Roman" w:cs="Times New Roman"/>
          <w:sz w:val="24"/>
          <w:szCs w:val="24"/>
        </w:rPr>
        <w:t>nternational adoptions in recent years</w:t>
      </w:r>
      <w:r>
        <w:rPr>
          <w:rFonts w:ascii="Times New Roman" w:eastAsia="Times New Roman" w:hAnsi="Times New Roman" w:cs="Times New Roman"/>
          <w:sz w:val="24"/>
          <w:szCs w:val="24"/>
          <w:vertAlign w:val="superscript"/>
        </w:rPr>
        <w:footnoteReference w:id="54"/>
      </w:r>
      <w:r>
        <w:rPr>
          <w:rFonts w:ascii="Times New Roman" w:eastAsia="Times New Roman" w:hAnsi="Times New Roman" w:cs="Times New Roman"/>
          <w:sz w:val="24"/>
          <w:szCs w:val="24"/>
        </w:rPr>
        <w:t xml:space="preserve">. </w:t>
      </w:r>
    </w:p>
    <w:p w14:paraId="00000054" w14:textId="77777777" w:rsidR="00D22873" w:rsidRDefault="00D22873" w:rsidP="003A24FF">
      <w:pPr>
        <w:spacing w:line="360" w:lineRule="auto"/>
        <w:jc w:val="both"/>
        <w:rPr>
          <w:rFonts w:ascii="Times New Roman" w:eastAsia="Times New Roman" w:hAnsi="Times New Roman" w:cs="Times New Roman"/>
          <w:sz w:val="24"/>
          <w:szCs w:val="24"/>
        </w:rPr>
      </w:pPr>
    </w:p>
    <w:p w14:paraId="00000055"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Fiona </w:t>
      </w:r>
      <w:proofErr w:type="spellStart"/>
      <w:r>
        <w:rPr>
          <w:rFonts w:ascii="Times New Roman" w:eastAsia="Times New Roman" w:hAnsi="Times New Roman" w:cs="Times New Roman"/>
          <w:sz w:val="24"/>
          <w:szCs w:val="24"/>
        </w:rPr>
        <w:t>Hilferty</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Ilan</w:t>
      </w:r>
      <w:proofErr w:type="spellEnd"/>
      <w:r>
        <w:rPr>
          <w:rFonts w:ascii="Times New Roman" w:eastAsia="Times New Roman" w:hAnsi="Times New Roman" w:cs="Times New Roman"/>
          <w:sz w:val="24"/>
          <w:szCs w:val="24"/>
        </w:rPr>
        <w:t xml:space="preserve"> Katz argue that abortion is only one reason for the reduction in children available for adoption—improved economic conditions, contraception, delayed childbearing, increased </w:t>
      </w:r>
      <w:r>
        <w:rPr>
          <w:rFonts w:ascii="Times New Roman" w:eastAsia="Times New Roman" w:hAnsi="Times New Roman" w:cs="Times New Roman"/>
          <w:sz w:val="24"/>
          <w:szCs w:val="24"/>
        </w:rPr>
        <w:t>infertility, and better welfare have all contributed</w:t>
      </w:r>
      <w:r>
        <w:rPr>
          <w:rFonts w:ascii="Times New Roman" w:eastAsia="Times New Roman" w:hAnsi="Times New Roman" w:cs="Times New Roman"/>
          <w:sz w:val="24"/>
          <w:szCs w:val="24"/>
          <w:vertAlign w:val="superscript"/>
        </w:rPr>
        <w:footnoteReference w:id="55"/>
      </w:r>
      <w:r>
        <w:rPr>
          <w:rFonts w:ascii="Times New Roman" w:eastAsia="Times New Roman" w:hAnsi="Times New Roman" w:cs="Times New Roman"/>
          <w:sz w:val="24"/>
          <w:szCs w:val="24"/>
        </w:rPr>
        <w:t>. This shift has occurred both in countries receiving international adoptions and those supplying them. It suggests that if restrictive abortion laws were introduced, there would not necessarily be an i</w:t>
      </w:r>
      <w:r>
        <w:rPr>
          <w:rFonts w:ascii="Times New Roman" w:eastAsia="Times New Roman" w:hAnsi="Times New Roman" w:cs="Times New Roman"/>
          <w:sz w:val="24"/>
          <w:szCs w:val="24"/>
        </w:rPr>
        <w:t xml:space="preserve">ncrease in the number of children the state must care for. In fact, Lisa </w:t>
      </w:r>
      <w:proofErr w:type="spellStart"/>
      <w:r>
        <w:rPr>
          <w:rFonts w:ascii="Times New Roman" w:eastAsia="Times New Roman" w:hAnsi="Times New Roman" w:cs="Times New Roman"/>
          <w:sz w:val="24"/>
          <w:szCs w:val="24"/>
        </w:rPr>
        <w:t>Gennetian</w:t>
      </w:r>
      <w:proofErr w:type="spellEnd"/>
      <w:r>
        <w:rPr>
          <w:rFonts w:ascii="Times New Roman" w:eastAsia="Times New Roman" w:hAnsi="Times New Roman" w:cs="Times New Roman"/>
          <w:sz w:val="24"/>
          <w:szCs w:val="24"/>
        </w:rPr>
        <w:t xml:space="preserve"> concludes </w:t>
      </w:r>
      <w:r>
        <w:rPr>
          <w:rFonts w:ascii="Times New Roman" w:eastAsia="Times New Roman" w:hAnsi="Times New Roman" w:cs="Times New Roman"/>
          <w:sz w:val="24"/>
          <w:szCs w:val="24"/>
        </w:rPr>
        <w:lastRenderedPageBreak/>
        <w:t>that ‘as abortion laws become more restrictive the total number of unwanted births may decrease</w:t>
      </w:r>
      <w:r>
        <w:rPr>
          <w:rFonts w:ascii="Times New Roman" w:eastAsia="Times New Roman" w:hAnsi="Times New Roman" w:cs="Times New Roman"/>
          <w:sz w:val="24"/>
          <w:szCs w:val="24"/>
          <w:vertAlign w:val="superscript"/>
        </w:rPr>
        <w:footnoteReference w:id="56"/>
      </w:r>
      <w:r>
        <w:rPr>
          <w:rFonts w:ascii="Times New Roman" w:eastAsia="Times New Roman" w:hAnsi="Times New Roman" w:cs="Times New Roman"/>
          <w:sz w:val="24"/>
          <w:szCs w:val="24"/>
        </w:rPr>
        <w:t>.</w:t>
      </w:r>
    </w:p>
    <w:p w14:paraId="00000056" w14:textId="77777777" w:rsidR="00D22873" w:rsidRDefault="00D22873" w:rsidP="003A24FF">
      <w:pPr>
        <w:spacing w:line="360" w:lineRule="auto"/>
        <w:jc w:val="both"/>
        <w:rPr>
          <w:rFonts w:ascii="Times New Roman" w:eastAsia="Times New Roman" w:hAnsi="Times New Roman" w:cs="Times New Roman"/>
          <w:sz w:val="24"/>
          <w:szCs w:val="24"/>
        </w:rPr>
      </w:pPr>
    </w:p>
    <w:p w14:paraId="00000057"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from a public health ethics perspective, the primary concern is to maximise health utility. Provided public health policies do so, the later consequences must be dealt with as they arise. An analogy might be a pandemic that primarily kills those p</w:t>
      </w:r>
      <w:r>
        <w:rPr>
          <w:rFonts w:ascii="Times New Roman" w:eastAsia="Times New Roman" w:hAnsi="Times New Roman" w:cs="Times New Roman"/>
          <w:sz w:val="24"/>
          <w:szCs w:val="24"/>
        </w:rPr>
        <w:t xml:space="preserve">eople aged over 60,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COVID-19. Suppose a treatment has been developed that saves most people’s lives, but a high proportion of those saved require long-term care to return to full health (and due to old age, some never do), which is expensive. On</w:t>
      </w:r>
      <w:r>
        <w:rPr>
          <w:rFonts w:ascii="Times New Roman" w:eastAsia="Times New Roman" w:hAnsi="Times New Roman" w:cs="Times New Roman"/>
          <w:sz w:val="24"/>
          <w:szCs w:val="24"/>
        </w:rPr>
        <w:t xml:space="preserve"> a public health basis, we are required to prioritise saving lives by administering the treatment, despite consequences that might incur inconvenience and high costs. Similarly, if we assume the pro-life view that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are persons, we are obliged to act</w:t>
      </w:r>
      <w:r>
        <w:rPr>
          <w:rFonts w:ascii="Times New Roman" w:eastAsia="Times New Roman" w:hAnsi="Times New Roman" w:cs="Times New Roman"/>
          <w:sz w:val="24"/>
          <w:szCs w:val="24"/>
        </w:rPr>
        <w:t xml:space="preserve"> to save their lives—we cannot hold back amid concerns regarding what might happen if too many are saved. </w:t>
      </w:r>
    </w:p>
    <w:p w14:paraId="00000058" w14:textId="77777777" w:rsidR="00D22873" w:rsidRDefault="00D22873" w:rsidP="003A24FF">
      <w:pPr>
        <w:spacing w:line="360" w:lineRule="auto"/>
        <w:jc w:val="both"/>
        <w:rPr>
          <w:rFonts w:ascii="Times New Roman" w:eastAsia="Times New Roman" w:hAnsi="Times New Roman" w:cs="Times New Roman"/>
          <w:sz w:val="24"/>
          <w:szCs w:val="24"/>
        </w:rPr>
      </w:pPr>
    </w:p>
    <w:p w14:paraId="00000059" w14:textId="77777777" w:rsidR="00D22873" w:rsidRDefault="005925F0" w:rsidP="003A24F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Thomson and Moral Status</w:t>
      </w:r>
    </w:p>
    <w:p w14:paraId="0000005A" w14:textId="77777777" w:rsidR="00D22873" w:rsidRDefault="00D22873" w:rsidP="003A24FF">
      <w:pPr>
        <w:spacing w:line="360" w:lineRule="auto"/>
        <w:jc w:val="both"/>
        <w:rPr>
          <w:rFonts w:ascii="Times New Roman" w:eastAsia="Times New Roman" w:hAnsi="Times New Roman" w:cs="Times New Roman"/>
          <w:b/>
          <w:sz w:val="24"/>
          <w:szCs w:val="24"/>
        </w:rPr>
      </w:pPr>
    </w:p>
    <w:p w14:paraId="0000005B"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established that on the pro-life view that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are considered persons, there is a compelling case for governme</w:t>
      </w:r>
      <w:r>
        <w:rPr>
          <w:rFonts w:ascii="Times New Roman" w:eastAsia="Times New Roman" w:hAnsi="Times New Roman" w:cs="Times New Roman"/>
          <w:sz w:val="24"/>
          <w:szCs w:val="24"/>
        </w:rPr>
        <w:t>nts to prohibit abortion on public health grounds, and we have explored various objections, none of which seem likely to prevail in what would be a public health crisis involving over 50 million deaths per annum worldwide. But as one anonymous referee note</w:t>
      </w:r>
      <w:r>
        <w:rPr>
          <w:rFonts w:ascii="Times New Roman" w:eastAsia="Times New Roman" w:hAnsi="Times New Roman" w:cs="Times New Roman"/>
          <w:sz w:val="24"/>
          <w:szCs w:val="24"/>
        </w:rPr>
        <w:t xml:space="preserve">s, even if this argument is persuasive, most philosophers do not accept the pro-life view of the moral status of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and so it has no significance for them.</w:t>
      </w:r>
    </w:p>
    <w:p w14:paraId="0000005C" w14:textId="77777777" w:rsidR="00D22873" w:rsidRDefault="00D22873" w:rsidP="003A24FF">
      <w:pPr>
        <w:spacing w:line="360" w:lineRule="auto"/>
        <w:jc w:val="both"/>
        <w:rPr>
          <w:rFonts w:ascii="Times New Roman" w:eastAsia="Times New Roman" w:hAnsi="Times New Roman" w:cs="Times New Roman"/>
          <w:sz w:val="24"/>
          <w:szCs w:val="24"/>
        </w:rPr>
      </w:pPr>
    </w:p>
    <w:p w14:paraId="0000005D"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true that this argument holds no persuasive power for those who do not hold that </w:t>
      </w:r>
      <w:proofErr w:type="spellStart"/>
      <w:r>
        <w:rPr>
          <w:rFonts w:ascii="Times New Roman" w:eastAsia="Times New Roman" w:hAnsi="Times New Roman" w:cs="Times New Roman"/>
          <w:sz w:val="24"/>
          <w:szCs w:val="24"/>
        </w:rPr>
        <w:t>fetuse</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are persons, but they are not its target. Rather, this argument is aimed at Judith Jarvis Thomson’s well-known violinist analogy</w:t>
      </w:r>
      <w:r>
        <w:rPr>
          <w:rFonts w:ascii="Times New Roman" w:eastAsia="Times New Roman" w:hAnsi="Times New Roman" w:cs="Times New Roman"/>
          <w:sz w:val="24"/>
          <w:szCs w:val="24"/>
          <w:vertAlign w:val="superscript"/>
        </w:rPr>
        <w:footnoteReference w:id="57"/>
      </w:r>
      <w:r>
        <w:rPr>
          <w:rFonts w:ascii="Times New Roman" w:eastAsia="Times New Roman" w:hAnsi="Times New Roman" w:cs="Times New Roman"/>
          <w:sz w:val="24"/>
          <w:szCs w:val="24"/>
        </w:rPr>
        <w:t xml:space="preserve">, which presents a major challenge to pro-life arguments based on the moral status of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w:t>
      </w:r>
    </w:p>
    <w:p w14:paraId="0000005E" w14:textId="77777777" w:rsidR="00D22873" w:rsidRDefault="00D22873" w:rsidP="003A24FF">
      <w:pPr>
        <w:spacing w:line="360" w:lineRule="auto"/>
        <w:jc w:val="both"/>
        <w:rPr>
          <w:rFonts w:ascii="Times New Roman" w:eastAsia="Times New Roman" w:hAnsi="Times New Roman" w:cs="Times New Roman"/>
          <w:sz w:val="24"/>
          <w:szCs w:val="24"/>
        </w:rPr>
      </w:pPr>
    </w:p>
    <w:p w14:paraId="0000005F"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Thomson’s argument is based</w:t>
      </w:r>
      <w:r>
        <w:rPr>
          <w:rFonts w:ascii="Times New Roman" w:eastAsia="Times New Roman" w:hAnsi="Times New Roman" w:cs="Times New Roman"/>
          <w:sz w:val="24"/>
          <w:szCs w:val="24"/>
        </w:rPr>
        <w:t xml:space="preserve"> on a thought experiment that constructs an analogy to pregnancy: a famous unconscious violinist has been attached to your body while you are sleeping by the Society of Music Lovers, because you are the only person whose blood can help him recover </w:t>
      </w:r>
      <w:r>
        <w:rPr>
          <w:rFonts w:ascii="Times New Roman" w:eastAsia="Times New Roman" w:hAnsi="Times New Roman" w:cs="Times New Roman"/>
          <w:sz w:val="24"/>
          <w:szCs w:val="24"/>
        </w:rPr>
        <w:lastRenderedPageBreak/>
        <w:t>from his</w:t>
      </w:r>
      <w:r>
        <w:rPr>
          <w:rFonts w:ascii="Times New Roman" w:eastAsia="Times New Roman" w:hAnsi="Times New Roman" w:cs="Times New Roman"/>
          <w:sz w:val="24"/>
          <w:szCs w:val="24"/>
        </w:rPr>
        <w:t xml:space="preserve"> kidney ailment. His condition requires nine months of treatment, and if you unplug yourself from him, he will die. Intuitively, this seems like an outrageous imposition, and so Thomson argues that no-one is obliged to remain plugged in to the violinist. </w:t>
      </w:r>
    </w:p>
    <w:p w14:paraId="00000060" w14:textId="77777777" w:rsidR="00D22873" w:rsidRDefault="00D22873" w:rsidP="003A24FF">
      <w:pPr>
        <w:spacing w:line="360" w:lineRule="auto"/>
        <w:jc w:val="both"/>
        <w:rPr>
          <w:rFonts w:ascii="Times New Roman" w:eastAsia="Times New Roman" w:hAnsi="Times New Roman" w:cs="Times New Roman"/>
          <w:sz w:val="24"/>
          <w:szCs w:val="24"/>
        </w:rPr>
      </w:pPr>
    </w:p>
    <w:p w14:paraId="00000061"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Thomson concludes that even if the fetus is a person and possesses a right to life, this does not give the fetus the right to use its pregnant mother’s body for life support. In many cases, she is not morally obliged to continue to offer support because t</w:t>
      </w:r>
      <w:r>
        <w:rPr>
          <w:rFonts w:ascii="Times New Roman" w:eastAsia="Times New Roman" w:hAnsi="Times New Roman" w:cs="Times New Roman"/>
          <w:sz w:val="24"/>
          <w:szCs w:val="24"/>
        </w:rPr>
        <w:t xml:space="preserve">he sacrifices involved are too large. Instead, she can choose to withdraw that support by having an abortion. Thomson also implies that the law should not prevent her from doing so. This is problematic for the pro-life position—if abortion is permissible </w:t>
      </w:r>
      <w:r>
        <w:rPr>
          <w:rFonts w:ascii="Times New Roman" w:eastAsia="Times New Roman" w:hAnsi="Times New Roman" w:cs="Times New Roman"/>
          <w:i/>
          <w:sz w:val="24"/>
          <w:szCs w:val="24"/>
        </w:rPr>
        <w:t>e</w:t>
      </w:r>
      <w:r>
        <w:rPr>
          <w:rFonts w:ascii="Times New Roman" w:eastAsia="Times New Roman" w:hAnsi="Times New Roman" w:cs="Times New Roman"/>
          <w:i/>
          <w:sz w:val="24"/>
          <w:szCs w:val="24"/>
        </w:rPr>
        <w:t>ven when the fetus is a person</w:t>
      </w:r>
      <w:r>
        <w:rPr>
          <w:rFonts w:ascii="Times New Roman" w:eastAsia="Times New Roman" w:hAnsi="Times New Roman" w:cs="Times New Roman"/>
          <w:sz w:val="24"/>
          <w:szCs w:val="24"/>
        </w:rPr>
        <w:t>, this severely undermines all pro-life arguments predicated on personhood. Indeed, there has been a concentrated effort over the years since Thomson’s argument was published to refute it</w:t>
      </w:r>
      <w:r>
        <w:rPr>
          <w:rFonts w:ascii="Times New Roman" w:eastAsia="Times New Roman" w:hAnsi="Times New Roman" w:cs="Times New Roman"/>
          <w:sz w:val="24"/>
          <w:szCs w:val="24"/>
          <w:vertAlign w:val="superscript"/>
        </w:rPr>
        <w:footnoteReference w:id="58"/>
      </w:r>
      <w:r>
        <w:rPr>
          <w:rFonts w:ascii="Times New Roman" w:eastAsia="Times New Roman" w:hAnsi="Times New Roman" w:cs="Times New Roman"/>
          <w:sz w:val="24"/>
          <w:szCs w:val="24"/>
        </w:rPr>
        <w:t xml:space="preserve">. </w:t>
      </w:r>
    </w:p>
    <w:p w14:paraId="00000062" w14:textId="77777777" w:rsidR="00D22873" w:rsidRDefault="00D22873" w:rsidP="003A24FF">
      <w:pPr>
        <w:spacing w:line="360" w:lineRule="auto"/>
        <w:jc w:val="both"/>
        <w:rPr>
          <w:rFonts w:ascii="Times New Roman" w:eastAsia="Times New Roman" w:hAnsi="Times New Roman" w:cs="Times New Roman"/>
          <w:sz w:val="24"/>
          <w:szCs w:val="24"/>
        </w:rPr>
      </w:pPr>
    </w:p>
    <w:p w14:paraId="00000063"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need not take a position on th</w:t>
      </w:r>
      <w:r>
        <w:rPr>
          <w:rFonts w:ascii="Times New Roman" w:eastAsia="Times New Roman" w:hAnsi="Times New Roman" w:cs="Times New Roman"/>
          <w:sz w:val="24"/>
          <w:szCs w:val="24"/>
        </w:rPr>
        <w:t xml:space="preserve">e cogency of Thomson’s reasoning here. We could even grant for the sake of argument that Thomson </w:t>
      </w:r>
      <w:r>
        <w:rPr>
          <w:rFonts w:ascii="Times New Roman" w:eastAsia="Times New Roman" w:hAnsi="Times New Roman" w:cs="Times New Roman"/>
          <w:i/>
          <w:sz w:val="24"/>
          <w:szCs w:val="24"/>
        </w:rPr>
        <w:t>succeeds</w:t>
      </w:r>
      <w:r>
        <w:rPr>
          <w:rFonts w:ascii="Times New Roman" w:eastAsia="Times New Roman" w:hAnsi="Times New Roman" w:cs="Times New Roman"/>
          <w:sz w:val="24"/>
          <w:szCs w:val="24"/>
        </w:rPr>
        <w:t xml:space="preserve"> in showing that the sacrifices of pregnancy usually do justify the permissibility of abortion</w:t>
      </w:r>
      <w:r>
        <w:rPr>
          <w:rFonts w:ascii="Times New Roman" w:eastAsia="Times New Roman" w:hAnsi="Times New Roman" w:cs="Times New Roman"/>
          <w:sz w:val="24"/>
          <w:szCs w:val="24"/>
          <w:vertAlign w:val="superscript"/>
        </w:rPr>
        <w:footnoteReference w:id="59"/>
      </w:r>
      <w:r>
        <w:rPr>
          <w:rFonts w:ascii="Times New Roman" w:eastAsia="Times New Roman" w:hAnsi="Times New Roman" w:cs="Times New Roman"/>
          <w:sz w:val="24"/>
          <w:szCs w:val="24"/>
        </w:rPr>
        <w:t>. However, if it is maintained that the fetus is a pers</w:t>
      </w:r>
      <w:r>
        <w:rPr>
          <w:rFonts w:ascii="Times New Roman" w:eastAsia="Times New Roman" w:hAnsi="Times New Roman" w:cs="Times New Roman"/>
          <w:sz w:val="24"/>
          <w:szCs w:val="24"/>
        </w:rPr>
        <w:t>on, the prevalence of abortion makes it a public health concern, and this moves it into the realm of public health ethics. On a utilitarian basis, there is a huge decrease in public health utility of the fetus population, based on our calculation that ther</w:t>
      </w:r>
      <w:r>
        <w:rPr>
          <w:rFonts w:ascii="Times New Roman" w:eastAsia="Times New Roman" w:hAnsi="Times New Roman" w:cs="Times New Roman"/>
          <w:sz w:val="24"/>
          <w:szCs w:val="24"/>
        </w:rPr>
        <w:t xml:space="preserve">e are 68,000 </w:t>
      </w:r>
      <w:proofErr w:type="spellStart"/>
      <w:r>
        <w:rPr>
          <w:rFonts w:ascii="Times New Roman" w:eastAsia="Times New Roman" w:hAnsi="Times New Roman" w:cs="Times New Roman"/>
          <w:sz w:val="24"/>
          <w:szCs w:val="24"/>
        </w:rPr>
        <w:t>fetal</w:t>
      </w:r>
      <w:proofErr w:type="spellEnd"/>
      <w:r>
        <w:rPr>
          <w:rFonts w:ascii="Times New Roman" w:eastAsia="Times New Roman" w:hAnsi="Times New Roman" w:cs="Times New Roman"/>
          <w:sz w:val="24"/>
          <w:szCs w:val="24"/>
        </w:rPr>
        <w:t xml:space="preserve"> deaths by abortion per 100,000 births. Of course, there is also a potential decrease in public health utility if abortion is prohibited—a woman may suffer physical and mental harms if she has no option but to continue with her pregnancy.</w:t>
      </w:r>
      <w:r>
        <w:rPr>
          <w:rFonts w:ascii="Times New Roman" w:eastAsia="Times New Roman" w:hAnsi="Times New Roman" w:cs="Times New Roman"/>
          <w:sz w:val="24"/>
          <w:szCs w:val="24"/>
        </w:rPr>
        <w:t xml:space="preserve"> However, on the pro-life view that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are persons, prohibiting abortion clearly prevents an overall large decrease in public health utility. </w:t>
      </w:r>
    </w:p>
    <w:p w14:paraId="00000064" w14:textId="77777777" w:rsidR="00D22873" w:rsidRDefault="00D22873" w:rsidP="003A24FF">
      <w:pPr>
        <w:spacing w:line="360" w:lineRule="auto"/>
        <w:jc w:val="both"/>
        <w:rPr>
          <w:rFonts w:ascii="Times New Roman" w:eastAsia="Times New Roman" w:hAnsi="Times New Roman" w:cs="Times New Roman"/>
          <w:sz w:val="24"/>
          <w:szCs w:val="24"/>
        </w:rPr>
      </w:pPr>
    </w:p>
    <w:p w14:paraId="00000065"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because the decrease in utility of the </w:t>
      </w:r>
      <w:proofErr w:type="spellStart"/>
      <w:r>
        <w:rPr>
          <w:rFonts w:ascii="Times New Roman" w:eastAsia="Times New Roman" w:hAnsi="Times New Roman" w:cs="Times New Roman"/>
          <w:sz w:val="24"/>
          <w:szCs w:val="24"/>
        </w:rPr>
        <w:t>fetal</w:t>
      </w:r>
      <w:proofErr w:type="spellEnd"/>
      <w:r>
        <w:rPr>
          <w:rFonts w:ascii="Times New Roman" w:eastAsia="Times New Roman" w:hAnsi="Times New Roman" w:cs="Times New Roman"/>
          <w:sz w:val="24"/>
          <w:szCs w:val="24"/>
        </w:rPr>
        <w:t xml:space="preserve"> population consists of deliberate, maximal harm to th</w:t>
      </w:r>
      <w:r>
        <w:rPr>
          <w:rFonts w:ascii="Times New Roman" w:eastAsia="Times New Roman" w:hAnsi="Times New Roman" w:cs="Times New Roman"/>
          <w:sz w:val="24"/>
          <w:szCs w:val="24"/>
        </w:rPr>
        <w:t xml:space="preserve">e target population, there is a further justification for overriding individual autonomy rights to prevent this harm, based on Mill’s harm principle. From a public health perspective, then, there are additional moral considerations beyond those identified </w:t>
      </w:r>
      <w:r>
        <w:rPr>
          <w:rFonts w:ascii="Times New Roman" w:eastAsia="Times New Roman" w:hAnsi="Times New Roman" w:cs="Times New Roman"/>
          <w:sz w:val="24"/>
          <w:szCs w:val="24"/>
        </w:rPr>
        <w:t xml:space="preserve">by Thomson that entail a prohibition on abortion is required. </w:t>
      </w:r>
    </w:p>
    <w:p w14:paraId="00000066" w14:textId="77777777" w:rsidR="00D22873" w:rsidRDefault="00D22873" w:rsidP="003A24FF">
      <w:pPr>
        <w:spacing w:line="360" w:lineRule="auto"/>
        <w:jc w:val="both"/>
        <w:rPr>
          <w:rFonts w:ascii="Times New Roman" w:eastAsia="Times New Roman" w:hAnsi="Times New Roman" w:cs="Times New Roman"/>
          <w:sz w:val="24"/>
          <w:szCs w:val="24"/>
        </w:rPr>
      </w:pPr>
    </w:p>
    <w:p w14:paraId="00000067"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is a significant result for pro-life arguments that rely on the personhood of the fetus, as Thomson’s argument has regularly been employed to undermine such arguments. We have shown that </w:t>
      </w:r>
      <w:r>
        <w:rPr>
          <w:rFonts w:ascii="Times New Roman" w:eastAsia="Times New Roman" w:hAnsi="Times New Roman" w:cs="Times New Roman"/>
          <w:sz w:val="24"/>
          <w:szCs w:val="24"/>
        </w:rPr>
        <w:t xml:space="preserve">in a society that values public health, abortion can only be legal if the fetus is thought to possess a significantly lesser moral status than that of children and adults. </w:t>
      </w:r>
    </w:p>
    <w:p w14:paraId="00000068" w14:textId="77777777" w:rsidR="00D22873" w:rsidRDefault="00D22873" w:rsidP="003A24FF">
      <w:pPr>
        <w:spacing w:line="360" w:lineRule="auto"/>
        <w:jc w:val="both"/>
        <w:rPr>
          <w:rFonts w:ascii="Times New Roman" w:eastAsia="Times New Roman" w:hAnsi="Times New Roman" w:cs="Times New Roman"/>
          <w:sz w:val="24"/>
          <w:szCs w:val="24"/>
        </w:rPr>
      </w:pPr>
    </w:p>
    <w:p w14:paraId="00000069" w14:textId="77777777" w:rsidR="00D22873" w:rsidRDefault="005925F0" w:rsidP="003A24F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Miscarriage</w:t>
      </w:r>
    </w:p>
    <w:p w14:paraId="0000006A" w14:textId="77777777" w:rsidR="00D22873" w:rsidRDefault="00D22873" w:rsidP="003A24FF">
      <w:pPr>
        <w:spacing w:line="360" w:lineRule="auto"/>
        <w:jc w:val="both"/>
        <w:rPr>
          <w:rFonts w:ascii="Times New Roman" w:eastAsia="Times New Roman" w:hAnsi="Times New Roman" w:cs="Times New Roman"/>
          <w:sz w:val="24"/>
          <w:szCs w:val="24"/>
        </w:rPr>
      </w:pPr>
    </w:p>
    <w:p w14:paraId="0000006B"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argued that the pro-life view that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are persons entail</w:t>
      </w:r>
      <w:r>
        <w:rPr>
          <w:rFonts w:ascii="Times New Roman" w:eastAsia="Times New Roman" w:hAnsi="Times New Roman" w:cs="Times New Roman"/>
          <w:sz w:val="24"/>
          <w:szCs w:val="24"/>
        </w:rPr>
        <w:t>s that abortion is a public health crisis. This raises the issue of miscarriage. Numerous philosophers have argued</w:t>
      </w:r>
      <w:r>
        <w:rPr>
          <w:rFonts w:ascii="Times New Roman" w:eastAsia="Times New Roman" w:hAnsi="Times New Roman" w:cs="Times New Roman"/>
          <w:sz w:val="24"/>
          <w:szCs w:val="24"/>
          <w:vertAlign w:val="superscript"/>
        </w:rPr>
        <w:footnoteReference w:id="60"/>
      </w:r>
      <w:r>
        <w:rPr>
          <w:rFonts w:ascii="Times New Roman" w:eastAsia="Times New Roman" w:hAnsi="Times New Roman" w:cs="Times New Roman"/>
          <w:sz w:val="24"/>
          <w:szCs w:val="24"/>
        </w:rPr>
        <w:t xml:space="preserve"> that if it is believed that embryos and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have moral status equivalent to children and adults, then miscarriage is a public health cr</w:t>
      </w:r>
      <w:r>
        <w:rPr>
          <w:rFonts w:ascii="Times New Roman" w:eastAsia="Times New Roman" w:hAnsi="Times New Roman" w:cs="Times New Roman"/>
          <w:sz w:val="24"/>
          <w:szCs w:val="24"/>
        </w:rPr>
        <w:t>isis that must be prioritised. Toby Ord claims that over 60% of pregnancies miscarry, implying over 200 million deaths annually, significantly more than annual deaths from abortion</w:t>
      </w:r>
      <w:r>
        <w:rPr>
          <w:rFonts w:ascii="Times New Roman" w:eastAsia="Times New Roman" w:hAnsi="Times New Roman" w:cs="Times New Roman"/>
          <w:sz w:val="24"/>
          <w:szCs w:val="24"/>
          <w:vertAlign w:val="superscript"/>
        </w:rPr>
        <w:footnoteReference w:id="61"/>
      </w:r>
      <w:r>
        <w:rPr>
          <w:rFonts w:ascii="Times New Roman" w:eastAsia="Times New Roman" w:hAnsi="Times New Roman" w:cs="Times New Roman"/>
          <w:sz w:val="24"/>
          <w:szCs w:val="24"/>
        </w:rPr>
        <w:t xml:space="preserve">. </w:t>
      </w:r>
    </w:p>
    <w:p w14:paraId="0000006C" w14:textId="77777777" w:rsidR="00D22873" w:rsidRDefault="00D22873" w:rsidP="003A24FF">
      <w:pPr>
        <w:spacing w:line="360" w:lineRule="auto"/>
        <w:jc w:val="both"/>
        <w:rPr>
          <w:rFonts w:ascii="Times New Roman" w:eastAsia="Times New Roman" w:hAnsi="Times New Roman" w:cs="Times New Roman"/>
          <w:sz w:val="24"/>
          <w:szCs w:val="24"/>
        </w:rPr>
      </w:pPr>
    </w:p>
    <w:p w14:paraId="0000006D"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Ord’s argument is intended to show that pro-life advocates (who as we have stated generally do believe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to be persons) are hypocritical not to focus their attention on miscarriage rather than abortion. In response, pro-life philosophers have pointed</w:t>
      </w:r>
      <w:r>
        <w:rPr>
          <w:rFonts w:ascii="Times New Roman" w:eastAsia="Times New Roman" w:hAnsi="Times New Roman" w:cs="Times New Roman"/>
          <w:sz w:val="24"/>
          <w:szCs w:val="24"/>
        </w:rPr>
        <w:t xml:space="preserve"> out that a high percentage of miscarriages are not </w:t>
      </w:r>
      <w:proofErr w:type="gramStart"/>
      <w:r>
        <w:rPr>
          <w:rFonts w:ascii="Times New Roman" w:eastAsia="Times New Roman" w:hAnsi="Times New Roman" w:cs="Times New Roman"/>
          <w:sz w:val="24"/>
          <w:szCs w:val="24"/>
        </w:rPr>
        <w:t>preventable, and</w:t>
      </w:r>
      <w:proofErr w:type="gramEnd"/>
      <w:r>
        <w:rPr>
          <w:rFonts w:ascii="Times New Roman" w:eastAsia="Times New Roman" w:hAnsi="Times New Roman" w:cs="Times New Roman"/>
          <w:sz w:val="24"/>
          <w:szCs w:val="24"/>
        </w:rPr>
        <w:t xml:space="preserve"> shown that induced abortion is the most significant preventable cause of death prior to birth</w:t>
      </w:r>
      <w:r>
        <w:rPr>
          <w:rFonts w:ascii="Times New Roman" w:eastAsia="Times New Roman" w:hAnsi="Times New Roman" w:cs="Times New Roman"/>
          <w:sz w:val="24"/>
          <w:szCs w:val="24"/>
          <w:vertAlign w:val="superscript"/>
        </w:rPr>
        <w:footnoteReference w:id="62"/>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63"/>
      </w:r>
      <w:r>
        <w:rPr>
          <w:rFonts w:ascii="Times New Roman" w:eastAsia="Times New Roman" w:hAnsi="Times New Roman" w:cs="Times New Roman"/>
          <w:sz w:val="24"/>
          <w:szCs w:val="24"/>
        </w:rPr>
        <w:t>. They have, however, acknowledged that miscarriage is an important issue that deserves m</w:t>
      </w:r>
      <w:r>
        <w:rPr>
          <w:rFonts w:ascii="Times New Roman" w:eastAsia="Times New Roman" w:hAnsi="Times New Roman" w:cs="Times New Roman"/>
          <w:sz w:val="24"/>
          <w:szCs w:val="24"/>
        </w:rPr>
        <w:t>ore attention from pro-life advocates</w:t>
      </w:r>
      <w:r>
        <w:rPr>
          <w:rFonts w:ascii="Times New Roman" w:eastAsia="Times New Roman" w:hAnsi="Times New Roman" w:cs="Times New Roman"/>
          <w:sz w:val="24"/>
          <w:szCs w:val="24"/>
          <w:vertAlign w:val="superscript"/>
        </w:rPr>
        <w:footnoteReference w:id="64"/>
      </w:r>
      <w:r>
        <w:rPr>
          <w:rFonts w:ascii="Times New Roman" w:eastAsia="Times New Roman" w:hAnsi="Times New Roman" w:cs="Times New Roman"/>
          <w:sz w:val="24"/>
          <w:szCs w:val="24"/>
        </w:rPr>
        <w:t xml:space="preserve">. </w:t>
      </w:r>
    </w:p>
    <w:p w14:paraId="0000006E" w14:textId="77777777" w:rsidR="00D22873" w:rsidRDefault="00D22873" w:rsidP="003A24FF">
      <w:pPr>
        <w:spacing w:line="360" w:lineRule="auto"/>
        <w:jc w:val="both"/>
        <w:rPr>
          <w:rFonts w:ascii="Times New Roman" w:eastAsia="Times New Roman" w:hAnsi="Times New Roman" w:cs="Times New Roman"/>
          <w:sz w:val="24"/>
          <w:szCs w:val="24"/>
        </w:rPr>
      </w:pPr>
    </w:p>
    <w:p w14:paraId="0000006F"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Clearly, on the view that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are persons, if induced abortion is a public health crisis that requires quite drastic action in the form of abortion prohibitions, it must be agreed that miscarriage is also a pu</w:t>
      </w:r>
      <w:r>
        <w:rPr>
          <w:rFonts w:ascii="Times New Roman" w:eastAsia="Times New Roman" w:hAnsi="Times New Roman" w:cs="Times New Roman"/>
          <w:sz w:val="24"/>
          <w:szCs w:val="24"/>
        </w:rPr>
        <w:t xml:space="preserve">blic health crisis. It is less clear what should be done about miscarriage, however. We have noted that many miscarriages are not preventable, but in addition, no-one is inflicting deliberate harm on miscarried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unlike induced abortion. This limits</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lastRenderedPageBreak/>
        <w:t xml:space="preserve">applicability of Mill’s harm principle in terms of overriding individual rights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protect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from miscarriage.</w:t>
      </w:r>
    </w:p>
    <w:p w14:paraId="00000070" w14:textId="77777777" w:rsidR="00D22873" w:rsidRDefault="00D22873" w:rsidP="003A24FF">
      <w:pPr>
        <w:spacing w:line="360" w:lineRule="auto"/>
        <w:jc w:val="both"/>
        <w:rPr>
          <w:rFonts w:ascii="Times New Roman" w:eastAsia="Times New Roman" w:hAnsi="Times New Roman" w:cs="Times New Roman"/>
          <w:sz w:val="24"/>
          <w:szCs w:val="24"/>
        </w:rPr>
      </w:pPr>
    </w:p>
    <w:p w14:paraId="00000071"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one pertinent application here, however. If Ord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succeed in showing miscarriage is a public health crisis (ass</w:t>
      </w:r>
      <w:r>
        <w:rPr>
          <w:rFonts w:ascii="Times New Roman" w:eastAsia="Times New Roman" w:hAnsi="Times New Roman" w:cs="Times New Roman"/>
          <w:sz w:val="24"/>
          <w:szCs w:val="24"/>
        </w:rPr>
        <w:t xml:space="preserve">uming </w:t>
      </w:r>
      <w:proofErr w:type="spellStart"/>
      <w:r>
        <w:rPr>
          <w:rFonts w:ascii="Times New Roman" w:eastAsia="Times New Roman" w:hAnsi="Times New Roman" w:cs="Times New Roman"/>
          <w:sz w:val="24"/>
          <w:szCs w:val="24"/>
        </w:rPr>
        <w:t>fetal</w:t>
      </w:r>
      <w:proofErr w:type="spellEnd"/>
      <w:r>
        <w:rPr>
          <w:rFonts w:ascii="Times New Roman" w:eastAsia="Times New Roman" w:hAnsi="Times New Roman" w:cs="Times New Roman"/>
          <w:sz w:val="24"/>
          <w:szCs w:val="24"/>
        </w:rPr>
        <w:t xml:space="preserve"> personhood), then clearly induced abortion is also a public health crisis, being of a similar scale. In effect, the argument from miscarriage (intended to undermine the pro-life view), when considered from a public health perspective, helps to </w:t>
      </w:r>
      <w:r>
        <w:rPr>
          <w:rFonts w:ascii="Times New Roman" w:eastAsia="Times New Roman" w:hAnsi="Times New Roman" w:cs="Times New Roman"/>
          <w:sz w:val="24"/>
          <w:szCs w:val="24"/>
        </w:rPr>
        <w:t>justify a prohibition on abortion.</w:t>
      </w:r>
    </w:p>
    <w:p w14:paraId="00000072" w14:textId="77777777" w:rsidR="00D22873" w:rsidRDefault="00D22873" w:rsidP="003A24FF">
      <w:pPr>
        <w:spacing w:line="360" w:lineRule="auto"/>
        <w:jc w:val="both"/>
        <w:rPr>
          <w:rFonts w:ascii="Times New Roman" w:eastAsia="Times New Roman" w:hAnsi="Times New Roman" w:cs="Times New Roman"/>
          <w:sz w:val="24"/>
          <w:szCs w:val="24"/>
        </w:rPr>
      </w:pPr>
    </w:p>
    <w:p w14:paraId="00000073" w14:textId="77777777" w:rsidR="00D22873" w:rsidRDefault="005925F0" w:rsidP="003A24F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74" w14:textId="77777777" w:rsidR="00D22873" w:rsidRDefault="00D22873" w:rsidP="003A24FF">
      <w:pPr>
        <w:spacing w:line="360" w:lineRule="auto"/>
        <w:jc w:val="both"/>
        <w:rPr>
          <w:rFonts w:ascii="Times New Roman" w:eastAsia="Times New Roman" w:hAnsi="Times New Roman" w:cs="Times New Roman"/>
          <w:sz w:val="24"/>
          <w:szCs w:val="24"/>
        </w:rPr>
      </w:pPr>
    </w:p>
    <w:p w14:paraId="00000075" w14:textId="77777777" w:rsidR="00D22873" w:rsidRDefault="005925F0" w:rsidP="003A24F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Pro-life advocates commonly argue that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have the moral status of persons, and therefore abortion violates their right to life. This view has had to contend with Thomson’s violinist analogy, in which sh</w:t>
      </w:r>
      <w:r>
        <w:rPr>
          <w:rFonts w:ascii="Times New Roman" w:eastAsia="Times New Roman" w:hAnsi="Times New Roman" w:cs="Times New Roman"/>
          <w:sz w:val="24"/>
          <w:szCs w:val="24"/>
        </w:rPr>
        <w:t xml:space="preserve">e argues that even if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are persons, abortion is permissible in many cases. However, we have shown that </w:t>
      </w:r>
      <w:r>
        <w:rPr>
          <w:rFonts w:ascii="Times New Roman" w:eastAsia="Times New Roman" w:hAnsi="Times New Roman" w:cs="Times New Roman"/>
          <w:i/>
          <w:sz w:val="24"/>
          <w:szCs w:val="24"/>
        </w:rPr>
        <w:t>if</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are considered to be</w:t>
      </w:r>
      <w:proofErr w:type="gramEnd"/>
      <w:r>
        <w:rPr>
          <w:rFonts w:ascii="Times New Roman" w:eastAsia="Times New Roman" w:hAnsi="Times New Roman" w:cs="Times New Roman"/>
          <w:sz w:val="24"/>
          <w:szCs w:val="24"/>
        </w:rPr>
        <w:t xml:space="preserve"> persons, abortion constitutes a significant public health crisis. Consequently, widely accepted public health ethi</w:t>
      </w:r>
      <w:r>
        <w:rPr>
          <w:rFonts w:ascii="Times New Roman" w:eastAsia="Times New Roman" w:hAnsi="Times New Roman" w:cs="Times New Roman"/>
          <w:sz w:val="24"/>
          <w:szCs w:val="24"/>
        </w:rPr>
        <w:t xml:space="preserve">cal principles justify overriding individual rights to bodily autonomy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prevent maximal harm to the population of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We conclude if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are persons, public health considerations require that abortion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prohibited. Abortion can only be</w:t>
      </w:r>
      <w:r>
        <w:rPr>
          <w:rFonts w:ascii="Times New Roman" w:eastAsia="Times New Roman" w:hAnsi="Times New Roman" w:cs="Times New Roman"/>
          <w:sz w:val="24"/>
          <w:szCs w:val="24"/>
        </w:rPr>
        <w:t xml:space="preserve"> tolerated in a society that values public health if </w:t>
      </w:r>
      <w:proofErr w:type="spellStart"/>
      <w:r>
        <w:rPr>
          <w:rFonts w:ascii="Times New Roman" w:eastAsia="Times New Roman" w:hAnsi="Times New Roman" w:cs="Times New Roman"/>
          <w:sz w:val="24"/>
          <w:szCs w:val="24"/>
        </w:rPr>
        <w:t>fetuses</w:t>
      </w:r>
      <w:proofErr w:type="spellEnd"/>
      <w:r>
        <w:rPr>
          <w:rFonts w:ascii="Times New Roman" w:eastAsia="Times New Roman" w:hAnsi="Times New Roman" w:cs="Times New Roman"/>
          <w:sz w:val="24"/>
          <w:szCs w:val="24"/>
        </w:rPr>
        <w:t xml:space="preserve"> are not regarded as persons.</w:t>
      </w:r>
    </w:p>
    <w:p w14:paraId="00000076" w14:textId="77777777" w:rsidR="00D22873" w:rsidRDefault="00D22873" w:rsidP="003A24FF">
      <w:pPr>
        <w:spacing w:line="360" w:lineRule="auto"/>
        <w:jc w:val="both"/>
        <w:rPr>
          <w:rFonts w:ascii="Times New Roman" w:eastAsia="Times New Roman" w:hAnsi="Times New Roman" w:cs="Times New Roman"/>
          <w:sz w:val="24"/>
          <w:szCs w:val="24"/>
        </w:rPr>
      </w:pPr>
    </w:p>
    <w:sectPr w:rsidR="00D2287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4187E" w14:textId="77777777" w:rsidR="005925F0" w:rsidRDefault="005925F0">
      <w:pPr>
        <w:spacing w:line="240" w:lineRule="auto"/>
      </w:pPr>
      <w:r>
        <w:separator/>
      </w:r>
    </w:p>
  </w:endnote>
  <w:endnote w:type="continuationSeparator" w:id="0">
    <w:p w14:paraId="72576946" w14:textId="77777777" w:rsidR="005925F0" w:rsidRDefault="00592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0F809" w14:textId="77777777" w:rsidR="005925F0" w:rsidRDefault="005925F0">
      <w:pPr>
        <w:spacing w:line="240" w:lineRule="auto"/>
      </w:pPr>
      <w:r>
        <w:separator/>
      </w:r>
    </w:p>
  </w:footnote>
  <w:footnote w:type="continuationSeparator" w:id="0">
    <w:p w14:paraId="6A8A6816" w14:textId="77777777" w:rsidR="005925F0" w:rsidRDefault="005925F0">
      <w:pPr>
        <w:spacing w:line="240" w:lineRule="auto"/>
      </w:pPr>
      <w:r>
        <w:continuationSeparator/>
      </w:r>
    </w:p>
  </w:footnote>
  <w:footnote w:id="1">
    <w:p w14:paraId="00000086"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For a detailed ethical discussion of compulsory vaccination, see: </w:t>
      </w:r>
      <w:proofErr w:type="spellStart"/>
      <w:r>
        <w:rPr>
          <w:rFonts w:ascii="Times New Roman" w:eastAsia="Times New Roman" w:hAnsi="Times New Roman" w:cs="Times New Roman"/>
          <w:sz w:val="20"/>
          <w:szCs w:val="20"/>
        </w:rPr>
        <w:t>Giubilini</w:t>
      </w:r>
      <w:proofErr w:type="spellEnd"/>
      <w:r>
        <w:rPr>
          <w:rFonts w:ascii="Times New Roman" w:eastAsia="Times New Roman" w:hAnsi="Times New Roman" w:cs="Times New Roman"/>
          <w:sz w:val="20"/>
          <w:szCs w:val="20"/>
        </w:rPr>
        <w:t xml:space="preserve">, A. (2019). </w:t>
      </w:r>
      <w:r>
        <w:rPr>
          <w:rFonts w:ascii="Times New Roman" w:eastAsia="Times New Roman" w:hAnsi="Times New Roman" w:cs="Times New Roman"/>
          <w:i/>
          <w:sz w:val="20"/>
          <w:szCs w:val="20"/>
        </w:rPr>
        <w:t>The Ethics of</w:t>
      </w:r>
      <w:r>
        <w:rPr>
          <w:rFonts w:ascii="Times New Roman" w:eastAsia="Times New Roman" w:hAnsi="Times New Roman" w:cs="Times New Roman"/>
          <w:i/>
          <w:sz w:val="20"/>
          <w:szCs w:val="20"/>
        </w:rPr>
        <w:t xml:space="preserve"> Vaccination</w:t>
      </w:r>
      <w:r>
        <w:rPr>
          <w:rFonts w:ascii="Times New Roman" w:eastAsia="Times New Roman" w:hAnsi="Times New Roman" w:cs="Times New Roman"/>
          <w:sz w:val="20"/>
          <w:szCs w:val="20"/>
        </w:rPr>
        <w:t>. Palgrave MacMillan.</w:t>
      </w:r>
    </w:p>
  </w:footnote>
  <w:footnote w:id="2">
    <w:p w14:paraId="000000B7" w14:textId="77777777" w:rsidR="00D22873" w:rsidRDefault="005925F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For ease of use, we use the term ‘fetus’ to refer to all stages of development after fertilisation. Tec</w:t>
      </w:r>
      <w:r>
        <w:rPr>
          <w:rFonts w:ascii="Times New Roman" w:eastAsia="Times New Roman" w:hAnsi="Times New Roman" w:cs="Times New Roman"/>
          <w:sz w:val="20"/>
          <w:szCs w:val="20"/>
        </w:rPr>
        <w:t>hnically, fertilisation begins with a zygote, which divides to become a blastocyst. From the second to the eighth week after fertilization, it is referred to as an embryo, and thereafter until birth, the fetus.</w:t>
      </w:r>
      <w:r>
        <w:rPr>
          <w:sz w:val="20"/>
          <w:szCs w:val="20"/>
        </w:rPr>
        <w:t xml:space="preserve"> </w:t>
      </w:r>
    </w:p>
  </w:footnote>
  <w:footnote w:id="3">
    <w:p w14:paraId="000000A7"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Thomson, J.J.</w:t>
      </w:r>
      <w:r>
        <w:rPr>
          <w:rFonts w:ascii="Times New Roman" w:eastAsia="Times New Roman" w:hAnsi="Times New Roman" w:cs="Times New Roman"/>
          <w:sz w:val="20"/>
          <w:szCs w:val="20"/>
        </w:rPr>
        <w:t xml:space="preserve"> (1971). A </w:t>
      </w:r>
      <w:proofErr w:type="spellStart"/>
      <w:r>
        <w:rPr>
          <w:rFonts w:ascii="Times New Roman" w:eastAsia="Times New Roman" w:hAnsi="Times New Roman" w:cs="Times New Roman"/>
          <w:sz w:val="20"/>
          <w:szCs w:val="20"/>
        </w:rPr>
        <w:t>Defense</w:t>
      </w:r>
      <w:proofErr w:type="spellEnd"/>
      <w:r>
        <w:rPr>
          <w:rFonts w:ascii="Times New Roman" w:eastAsia="Times New Roman" w:hAnsi="Times New Roman" w:cs="Times New Roman"/>
          <w:sz w:val="20"/>
          <w:szCs w:val="20"/>
        </w:rPr>
        <w:t xml:space="preserve"> of Abortion. </w:t>
      </w:r>
      <w:r>
        <w:rPr>
          <w:rFonts w:ascii="Times New Roman" w:eastAsia="Times New Roman" w:hAnsi="Times New Roman" w:cs="Times New Roman"/>
          <w:i/>
          <w:sz w:val="20"/>
          <w:szCs w:val="20"/>
        </w:rPr>
        <w:t>Philosophy &amp; Public Affairs</w:t>
      </w:r>
      <w:r>
        <w:rPr>
          <w:rFonts w:ascii="Times New Roman" w:eastAsia="Times New Roman" w:hAnsi="Times New Roman" w:cs="Times New Roman"/>
          <w:sz w:val="20"/>
          <w:szCs w:val="20"/>
        </w:rPr>
        <w:t xml:space="preserve"> 1(1): 47-66.</w:t>
      </w:r>
    </w:p>
  </w:footnote>
  <w:footnote w:id="4">
    <w:p w14:paraId="000000A8"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Greasley, K (2017). </w:t>
      </w:r>
      <w:r>
        <w:rPr>
          <w:rFonts w:ascii="Times New Roman" w:eastAsia="Times New Roman" w:hAnsi="Times New Roman" w:cs="Times New Roman"/>
          <w:i/>
          <w:sz w:val="20"/>
          <w:szCs w:val="20"/>
        </w:rPr>
        <w:t>Arguments about Abortion: Personhood, Morality, and Law</w:t>
      </w:r>
      <w:r>
        <w:rPr>
          <w:rFonts w:ascii="Times New Roman" w:eastAsia="Times New Roman" w:hAnsi="Times New Roman" w:cs="Times New Roman"/>
          <w:sz w:val="20"/>
          <w:szCs w:val="20"/>
        </w:rPr>
        <w:t>. Oxford: Oxford University Press.</w:t>
      </w:r>
    </w:p>
  </w:footnote>
  <w:footnote w:id="5">
    <w:p w14:paraId="00000090"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Bayer, R., &amp; Fairchild, A. L. (2004). The Genesis of Public Health Ethics. </w:t>
      </w:r>
      <w:r>
        <w:rPr>
          <w:rFonts w:ascii="Times New Roman" w:eastAsia="Times New Roman" w:hAnsi="Times New Roman" w:cs="Times New Roman"/>
          <w:i/>
          <w:sz w:val="20"/>
          <w:szCs w:val="20"/>
        </w:rPr>
        <w:t>Bioethics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18(6), 473–492.</w:t>
      </w:r>
    </w:p>
  </w:footnote>
  <w:footnote w:id="6">
    <w:p w14:paraId="00000091" w14:textId="77777777" w:rsidR="00D22873" w:rsidRDefault="005925F0">
      <w:pPr>
        <w:spacing w:line="240" w:lineRule="auto"/>
        <w:jc w:val="both"/>
        <w:rPr>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Kass</w:t>
      </w:r>
      <w:proofErr w:type="spellEnd"/>
      <w:r>
        <w:rPr>
          <w:rFonts w:ascii="Times New Roman" w:eastAsia="Times New Roman" w:hAnsi="Times New Roman" w:cs="Times New Roman"/>
          <w:sz w:val="20"/>
          <w:szCs w:val="20"/>
        </w:rPr>
        <w:t xml:space="preserve">, N. E. (2001). An Ethics Framework for Public Health. </w:t>
      </w:r>
      <w:r>
        <w:rPr>
          <w:rFonts w:ascii="Times New Roman" w:eastAsia="Times New Roman" w:hAnsi="Times New Roman" w:cs="Times New Roman"/>
          <w:i/>
          <w:sz w:val="20"/>
          <w:szCs w:val="20"/>
        </w:rPr>
        <w:t>American Journal of Public Health</w:t>
      </w:r>
      <w:r>
        <w:rPr>
          <w:rFonts w:ascii="Times New Roman" w:eastAsia="Times New Roman" w:hAnsi="Times New Roman" w:cs="Times New Roman"/>
          <w:sz w:val="20"/>
          <w:szCs w:val="20"/>
        </w:rPr>
        <w:t>, 91(11), 1776–1782.</w:t>
      </w:r>
    </w:p>
  </w:footnote>
  <w:footnote w:id="7">
    <w:p w14:paraId="0000008E" w14:textId="77777777" w:rsidR="00D22873" w:rsidRDefault="005925F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Holland, S. (2014). </w:t>
      </w:r>
      <w:r>
        <w:rPr>
          <w:rFonts w:ascii="Times New Roman" w:eastAsia="Times New Roman" w:hAnsi="Times New Roman" w:cs="Times New Roman"/>
          <w:i/>
          <w:sz w:val="20"/>
          <w:szCs w:val="20"/>
        </w:rPr>
        <w:t>Public Health Ethics</w:t>
      </w:r>
      <w:r>
        <w:rPr>
          <w:rFonts w:ascii="Times New Roman" w:eastAsia="Times New Roman" w:hAnsi="Times New Roman" w:cs="Times New Roman"/>
          <w:sz w:val="20"/>
          <w:szCs w:val="20"/>
        </w:rPr>
        <w:t>, Polity Press. p.20.</w:t>
      </w:r>
    </w:p>
  </w:footnote>
  <w:footnote w:id="8">
    <w:p w14:paraId="0000008F" w14:textId="77777777" w:rsidR="00D22873" w:rsidRDefault="005925F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Ibid</w:t>
      </w:r>
      <w:r>
        <w:rPr>
          <w:rFonts w:ascii="Times New Roman" w:eastAsia="Times New Roman" w:hAnsi="Times New Roman" w:cs="Times New Roman"/>
          <w:sz w:val="20"/>
          <w:szCs w:val="20"/>
        </w:rPr>
        <w:t>. p.18.</w:t>
      </w:r>
    </w:p>
  </w:footnote>
  <w:footnote w:id="9">
    <w:p w14:paraId="00000092" w14:textId="77777777" w:rsidR="00D22873" w:rsidRDefault="005925F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Ibid</w:t>
      </w:r>
      <w:r>
        <w:rPr>
          <w:rFonts w:ascii="Times New Roman" w:eastAsia="Times New Roman" w:hAnsi="Times New Roman" w:cs="Times New Roman"/>
          <w:sz w:val="20"/>
          <w:szCs w:val="20"/>
        </w:rPr>
        <w:t>. p.56.</w:t>
      </w:r>
    </w:p>
  </w:footnote>
  <w:footnote w:id="10">
    <w:p w14:paraId="00000093" w14:textId="77777777" w:rsidR="00D22873" w:rsidRDefault="005925F0">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Savulescu, J., Persson, I., &amp; Wilkinson, D. (2020). Utilitarianism and the pandemic. </w:t>
      </w:r>
      <w:r>
        <w:rPr>
          <w:rFonts w:ascii="Times New Roman" w:eastAsia="Times New Roman" w:hAnsi="Times New Roman" w:cs="Times New Roman"/>
          <w:i/>
          <w:sz w:val="20"/>
          <w:szCs w:val="20"/>
        </w:rPr>
        <w:t>Bioethics</w:t>
      </w:r>
      <w:r>
        <w:rPr>
          <w:rFonts w:ascii="Times New Roman" w:eastAsia="Times New Roman" w:hAnsi="Times New Roman" w:cs="Times New Roman"/>
          <w:sz w:val="20"/>
          <w:szCs w:val="20"/>
        </w:rPr>
        <w:t>, 34(6), 620–63</w:t>
      </w:r>
      <w:r>
        <w:rPr>
          <w:rFonts w:ascii="Times New Roman" w:eastAsia="Times New Roman" w:hAnsi="Times New Roman" w:cs="Times New Roman"/>
          <w:sz w:val="20"/>
          <w:szCs w:val="20"/>
        </w:rPr>
        <w:t>2.</w:t>
      </w:r>
    </w:p>
  </w:footnote>
  <w:footnote w:id="11">
    <w:p w14:paraId="00000094"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Bayer, R., &amp; Fairchild, A. L. (2016). Means, ends and the ethics of fear-based public health campaigns. </w:t>
      </w:r>
      <w:r>
        <w:rPr>
          <w:rFonts w:ascii="Times New Roman" w:eastAsia="Times New Roman" w:hAnsi="Times New Roman" w:cs="Times New Roman"/>
          <w:i/>
          <w:sz w:val="20"/>
          <w:szCs w:val="20"/>
        </w:rPr>
        <w:t>Journal of Medical Ethics</w:t>
      </w:r>
      <w:r>
        <w:rPr>
          <w:rFonts w:ascii="Times New Roman" w:eastAsia="Times New Roman" w:hAnsi="Times New Roman" w:cs="Times New Roman"/>
          <w:sz w:val="20"/>
          <w:szCs w:val="20"/>
        </w:rPr>
        <w:t>, 42(6), 391–396.</w:t>
      </w:r>
    </w:p>
  </w:footnote>
  <w:footnote w:id="12">
    <w:p w14:paraId="00000095"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Kass</w:t>
      </w:r>
      <w:proofErr w:type="spellEnd"/>
      <w:r>
        <w:rPr>
          <w:rFonts w:ascii="Times New Roman" w:eastAsia="Times New Roman" w:hAnsi="Times New Roman" w:cs="Times New Roman"/>
          <w:sz w:val="20"/>
          <w:szCs w:val="20"/>
        </w:rPr>
        <w:t xml:space="preserve">, N. E. (2001). An Ethics Framework for Public Health. </w:t>
      </w:r>
      <w:r>
        <w:rPr>
          <w:rFonts w:ascii="Times New Roman" w:eastAsia="Times New Roman" w:hAnsi="Times New Roman" w:cs="Times New Roman"/>
          <w:i/>
          <w:sz w:val="20"/>
          <w:szCs w:val="20"/>
        </w:rPr>
        <w:t>American Journal of Public Health</w:t>
      </w:r>
      <w:r>
        <w:rPr>
          <w:rFonts w:ascii="Times New Roman" w:eastAsia="Times New Roman" w:hAnsi="Times New Roman" w:cs="Times New Roman"/>
          <w:sz w:val="20"/>
          <w:szCs w:val="20"/>
        </w:rPr>
        <w:t xml:space="preserve">, 91(11), </w:t>
      </w:r>
      <w:r>
        <w:rPr>
          <w:rFonts w:ascii="Times New Roman" w:eastAsia="Times New Roman" w:hAnsi="Times New Roman" w:cs="Times New Roman"/>
          <w:sz w:val="20"/>
          <w:szCs w:val="20"/>
        </w:rPr>
        <w:t>1776–1782.</w:t>
      </w:r>
    </w:p>
  </w:footnote>
  <w:footnote w:id="13">
    <w:p w14:paraId="00000097"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Gibbard</w:t>
      </w:r>
      <w:proofErr w:type="spellEnd"/>
      <w:r>
        <w:rPr>
          <w:rFonts w:ascii="Times New Roman" w:eastAsia="Times New Roman" w:hAnsi="Times New Roman" w:cs="Times New Roman"/>
          <w:sz w:val="20"/>
          <w:szCs w:val="20"/>
        </w:rPr>
        <w:t xml:space="preserve">, A. (1984). Utilitarianism and Human Rights. </w:t>
      </w:r>
      <w:r>
        <w:rPr>
          <w:rFonts w:ascii="Times New Roman" w:eastAsia="Times New Roman" w:hAnsi="Times New Roman" w:cs="Times New Roman"/>
          <w:i/>
          <w:sz w:val="20"/>
          <w:szCs w:val="20"/>
        </w:rPr>
        <w:t>Social Philosophy and Policy</w:t>
      </w:r>
      <w:r>
        <w:rPr>
          <w:rFonts w:ascii="Times New Roman" w:eastAsia="Times New Roman" w:hAnsi="Times New Roman" w:cs="Times New Roman"/>
          <w:sz w:val="20"/>
          <w:szCs w:val="20"/>
        </w:rPr>
        <w:t>, 1(2), 92–</w:t>
      </w:r>
      <w:r>
        <w:rPr>
          <w:rFonts w:ascii="Times New Roman" w:eastAsia="Times New Roman" w:hAnsi="Times New Roman" w:cs="Times New Roman"/>
          <w:sz w:val="20"/>
          <w:szCs w:val="20"/>
        </w:rPr>
        <w:t>102.</w:t>
      </w:r>
    </w:p>
  </w:footnote>
  <w:footnote w:id="14">
    <w:p w14:paraId="00000096"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Mill, J. (2011). </w:t>
      </w:r>
      <w:r>
        <w:rPr>
          <w:rFonts w:ascii="Times New Roman" w:eastAsia="Times New Roman" w:hAnsi="Times New Roman" w:cs="Times New Roman"/>
          <w:i/>
          <w:sz w:val="20"/>
          <w:szCs w:val="20"/>
        </w:rPr>
        <w:t>On Liberty</w:t>
      </w:r>
      <w:r>
        <w:rPr>
          <w:rFonts w:ascii="Times New Roman" w:eastAsia="Times New Roman" w:hAnsi="Times New Roman" w:cs="Times New Roman"/>
          <w:sz w:val="20"/>
          <w:szCs w:val="20"/>
        </w:rPr>
        <w:t xml:space="preserve"> (Cambridge Library Collection - Philosophy). Cambridge: Cambridge University Press. doi:10.1017/CBO9781139149785. p. 22.</w:t>
      </w:r>
    </w:p>
  </w:footnote>
  <w:footnote w:id="15">
    <w:p w14:paraId="000000B8"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On an individual basis, it might be though</w:t>
      </w:r>
      <w:r>
        <w:rPr>
          <w:rFonts w:ascii="Times New Roman" w:eastAsia="Times New Roman" w:hAnsi="Times New Roman" w:cs="Times New Roman"/>
          <w:sz w:val="20"/>
          <w:szCs w:val="20"/>
        </w:rPr>
        <w:t>t that Mill’s harm principle implies abortion is impermissible if the fetus is a person, and so there is no need to resort to public health ethics. However, the same reasoning also implies that the unconscious violinist cannot be disconnected—and as we hav</w:t>
      </w:r>
      <w:r>
        <w:rPr>
          <w:rFonts w:ascii="Times New Roman" w:eastAsia="Times New Roman" w:hAnsi="Times New Roman" w:cs="Times New Roman"/>
          <w:sz w:val="20"/>
          <w:szCs w:val="20"/>
        </w:rPr>
        <w:t xml:space="preserve">e seen, Thomson’s argument shows that the violinist lacks the right to continued life support </w:t>
      </w:r>
      <w:r>
        <w:rPr>
          <w:rFonts w:ascii="Times New Roman" w:eastAsia="Times New Roman" w:hAnsi="Times New Roman" w:cs="Times New Roman"/>
          <w:i/>
          <w:sz w:val="20"/>
          <w:szCs w:val="20"/>
        </w:rPr>
        <w:t>despite</w:t>
      </w:r>
      <w:r>
        <w:rPr>
          <w:rFonts w:ascii="Times New Roman" w:eastAsia="Times New Roman" w:hAnsi="Times New Roman" w:cs="Times New Roman"/>
          <w:sz w:val="20"/>
          <w:szCs w:val="20"/>
        </w:rPr>
        <w:t xml:space="preserve"> the harm he suffers by being disconnected. So, Mill’s harm principle does not prevent disconnection of the violinist or the fetus (provided Thomson’s reas</w:t>
      </w:r>
      <w:r>
        <w:rPr>
          <w:rFonts w:ascii="Times New Roman" w:eastAsia="Times New Roman" w:hAnsi="Times New Roman" w:cs="Times New Roman"/>
          <w:sz w:val="20"/>
          <w:szCs w:val="20"/>
        </w:rPr>
        <w:t>oning is accepted).</w:t>
      </w:r>
    </w:p>
  </w:footnote>
  <w:footnote w:id="16">
    <w:p w14:paraId="000000A1"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Solberg, C. </w:t>
      </w:r>
      <w:r>
        <w:rPr>
          <w:rFonts w:ascii="Times New Roman" w:eastAsia="Times New Roman" w:hAnsi="Times New Roman" w:cs="Times New Roman"/>
          <w:sz w:val="20"/>
          <w:szCs w:val="20"/>
        </w:rPr>
        <w:t xml:space="preserve">T., &amp; </w:t>
      </w:r>
      <w:proofErr w:type="spellStart"/>
      <w:r>
        <w:rPr>
          <w:rFonts w:ascii="Times New Roman" w:eastAsia="Times New Roman" w:hAnsi="Times New Roman" w:cs="Times New Roman"/>
          <w:sz w:val="20"/>
          <w:szCs w:val="20"/>
        </w:rPr>
        <w:t>Gamlund</w:t>
      </w:r>
      <w:proofErr w:type="spellEnd"/>
      <w:r>
        <w:rPr>
          <w:rFonts w:ascii="Times New Roman" w:eastAsia="Times New Roman" w:hAnsi="Times New Roman" w:cs="Times New Roman"/>
          <w:sz w:val="20"/>
          <w:szCs w:val="20"/>
        </w:rPr>
        <w:t xml:space="preserve">, E. (2016). The badness of death and priorities in health. </w:t>
      </w:r>
      <w:r>
        <w:rPr>
          <w:rFonts w:ascii="Times New Roman" w:eastAsia="Times New Roman" w:hAnsi="Times New Roman" w:cs="Times New Roman"/>
          <w:i/>
          <w:sz w:val="20"/>
          <w:szCs w:val="20"/>
        </w:rPr>
        <w:t>BMC Medical Ethics</w:t>
      </w:r>
      <w:r>
        <w:rPr>
          <w:rFonts w:ascii="Times New Roman" w:eastAsia="Times New Roman" w:hAnsi="Times New Roman" w:cs="Times New Roman"/>
          <w:sz w:val="20"/>
          <w:szCs w:val="20"/>
        </w:rPr>
        <w:t>, 17(1).</w:t>
      </w:r>
    </w:p>
  </w:footnote>
  <w:footnote w:id="17">
    <w:p w14:paraId="000000A2"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Kamm</w:t>
      </w:r>
      <w:proofErr w:type="spellEnd"/>
      <w:r>
        <w:rPr>
          <w:rFonts w:ascii="Times New Roman" w:eastAsia="Times New Roman" w:hAnsi="Times New Roman" w:cs="Times New Roman"/>
          <w:sz w:val="20"/>
          <w:szCs w:val="20"/>
        </w:rPr>
        <w:t>, F. M. (2013). Bioethical Prescriptions. Oxford University Press. p. 378.</w:t>
      </w:r>
    </w:p>
  </w:footnote>
  <w:footnote w:id="18">
    <w:p w14:paraId="00000087"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Marineli</w:t>
      </w:r>
      <w:proofErr w:type="spellEnd"/>
      <w:r>
        <w:rPr>
          <w:rFonts w:ascii="Times New Roman" w:eastAsia="Times New Roman" w:hAnsi="Times New Roman" w:cs="Times New Roman"/>
          <w:sz w:val="20"/>
          <w:szCs w:val="20"/>
        </w:rPr>
        <w:t xml:space="preserve">, F., </w:t>
      </w:r>
      <w:proofErr w:type="spellStart"/>
      <w:r>
        <w:rPr>
          <w:rFonts w:ascii="Times New Roman" w:eastAsia="Times New Roman" w:hAnsi="Times New Roman" w:cs="Times New Roman"/>
          <w:sz w:val="20"/>
          <w:szCs w:val="20"/>
        </w:rPr>
        <w:t>Tsoucalas</w:t>
      </w:r>
      <w:proofErr w:type="spellEnd"/>
      <w:r>
        <w:rPr>
          <w:rFonts w:ascii="Times New Roman" w:eastAsia="Times New Roman" w:hAnsi="Times New Roman" w:cs="Times New Roman"/>
          <w:sz w:val="20"/>
          <w:szCs w:val="20"/>
        </w:rPr>
        <w:t xml:space="preserve">, G., </w:t>
      </w:r>
      <w:proofErr w:type="spellStart"/>
      <w:r>
        <w:rPr>
          <w:rFonts w:ascii="Times New Roman" w:eastAsia="Times New Roman" w:hAnsi="Times New Roman" w:cs="Times New Roman"/>
          <w:sz w:val="20"/>
          <w:szCs w:val="20"/>
        </w:rPr>
        <w:t>Karamanou</w:t>
      </w:r>
      <w:proofErr w:type="spellEnd"/>
      <w:r>
        <w:rPr>
          <w:rFonts w:ascii="Times New Roman" w:eastAsia="Times New Roman" w:hAnsi="Times New Roman" w:cs="Times New Roman"/>
          <w:sz w:val="20"/>
          <w:szCs w:val="20"/>
        </w:rPr>
        <w:t xml:space="preserve">, M., &amp; </w:t>
      </w:r>
      <w:proofErr w:type="spellStart"/>
      <w:r>
        <w:rPr>
          <w:rFonts w:ascii="Times New Roman" w:eastAsia="Times New Roman" w:hAnsi="Times New Roman" w:cs="Times New Roman"/>
          <w:sz w:val="20"/>
          <w:szCs w:val="20"/>
        </w:rPr>
        <w:t>Androutsos</w:t>
      </w:r>
      <w:proofErr w:type="spellEnd"/>
      <w:r>
        <w:rPr>
          <w:rFonts w:ascii="Times New Roman" w:eastAsia="Times New Roman" w:hAnsi="Times New Roman" w:cs="Times New Roman"/>
          <w:sz w:val="20"/>
          <w:szCs w:val="20"/>
        </w:rPr>
        <w:t xml:space="preserve">, G. (2013). Mary Mallon (1869-1938) and the history of typhoid fever. </w:t>
      </w:r>
      <w:r>
        <w:rPr>
          <w:rFonts w:ascii="Times New Roman" w:eastAsia="Times New Roman" w:hAnsi="Times New Roman" w:cs="Times New Roman"/>
          <w:i/>
          <w:sz w:val="20"/>
          <w:szCs w:val="20"/>
        </w:rPr>
        <w:t>Annals of Gastroenterology</w:t>
      </w:r>
      <w:r>
        <w:rPr>
          <w:rFonts w:ascii="Times New Roman" w:eastAsia="Times New Roman" w:hAnsi="Times New Roman" w:cs="Times New Roman"/>
          <w:sz w:val="20"/>
          <w:szCs w:val="20"/>
        </w:rPr>
        <w:t>, 26(2), 132–134.</w:t>
      </w:r>
    </w:p>
  </w:footnote>
  <w:footnote w:id="19">
    <w:p w14:paraId="00000078"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Walker, P. et al. (2020). Report 12: The Global Impact of COVID-19 and Strategies for Mitigation and Suppression. Imperial College COVID-19 Response Team.  </w:t>
      </w:r>
    </w:p>
    <w:p w14:paraId="00000079" w14:textId="77777777" w:rsidR="00D22873" w:rsidRDefault="005925F0">
      <w:pPr>
        <w:spacing w:line="240" w:lineRule="auto"/>
        <w:jc w:val="both"/>
        <w:rPr>
          <w:sz w:val="20"/>
          <w:szCs w:val="20"/>
        </w:rPr>
      </w:pPr>
      <w:r>
        <w:rPr>
          <w:rFonts w:ascii="Times New Roman" w:eastAsia="Times New Roman" w:hAnsi="Times New Roman" w:cs="Times New Roman"/>
          <w:sz w:val="20"/>
          <w:szCs w:val="20"/>
        </w:rPr>
        <w:t>https://www.im</w:t>
      </w:r>
      <w:r>
        <w:rPr>
          <w:rFonts w:ascii="Times New Roman" w:eastAsia="Times New Roman" w:hAnsi="Times New Roman" w:cs="Times New Roman"/>
          <w:sz w:val="20"/>
          <w:szCs w:val="20"/>
        </w:rPr>
        <w:t>perial.ac.uk/mrc-global-infectious-disease-analysis/covid-19/report-12-global-impact-covid-19/.  Accessed 26 April 2020.</w:t>
      </w:r>
    </w:p>
  </w:footnote>
  <w:footnote w:id="20">
    <w:p w14:paraId="0000007A"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Ferguson, N.M. et al. (2020). Report 9: Impact of non-pharmaceutical interventions (NPIs) to reduce COVID-19 mortality and healthcare</w:t>
      </w:r>
      <w:r>
        <w:rPr>
          <w:rFonts w:ascii="Times New Roman" w:eastAsia="Times New Roman" w:hAnsi="Times New Roman" w:cs="Times New Roman"/>
          <w:sz w:val="20"/>
          <w:szCs w:val="20"/>
        </w:rPr>
        <w:t xml:space="preserve"> demand. Imperial College COVID-19 Response Team. </w:t>
      </w:r>
    </w:p>
    <w:p w14:paraId="0000007B" w14:textId="77777777" w:rsidR="00D22873" w:rsidRDefault="005925F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https://www.imperial.ac.uk/mrc-global-infectious-disease-analysis/covid-19/report-9-impact-of-npis-on-covid-1 </w:t>
      </w:r>
    </w:p>
  </w:footnote>
  <w:footnote w:id="21">
    <w:p w14:paraId="0000008A"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Pfefferbaum</w:t>
      </w:r>
      <w:proofErr w:type="spellEnd"/>
      <w:r>
        <w:rPr>
          <w:rFonts w:ascii="Times New Roman" w:eastAsia="Times New Roman" w:hAnsi="Times New Roman" w:cs="Times New Roman"/>
          <w:sz w:val="20"/>
          <w:szCs w:val="20"/>
        </w:rPr>
        <w:t xml:space="preserve">, B., &amp; North, C. S. (2020). Mental Health and the Covid-19 Pandemic. </w:t>
      </w:r>
      <w:r>
        <w:rPr>
          <w:rFonts w:ascii="Times New Roman" w:eastAsia="Times New Roman" w:hAnsi="Times New Roman" w:cs="Times New Roman"/>
          <w:i/>
          <w:sz w:val="20"/>
          <w:szCs w:val="20"/>
        </w:rPr>
        <w:t>New England Journal of Medicine</w:t>
      </w:r>
      <w:r>
        <w:rPr>
          <w:rFonts w:ascii="Times New Roman" w:eastAsia="Times New Roman" w:hAnsi="Times New Roman" w:cs="Times New Roman"/>
          <w:sz w:val="20"/>
          <w:szCs w:val="20"/>
        </w:rPr>
        <w:t>, 383(6), 510–512.</w:t>
      </w:r>
    </w:p>
  </w:footnote>
  <w:footnote w:id="22">
    <w:p w14:paraId="00000088"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Lin, J., Yan, K., Zhang, J., Cai, T., &amp; Zheng, </w:t>
      </w:r>
      <w:r>
        <w:rPr>
          <w:rFonts w:ascii="Times New Roman" w:eastAsia="Times New Roman" w:hAnsi="Times New Roman" w:cs="Times New Roman"/>
          <w:sz w:val="20"/>
          <w:szCs w:val="20"/>
        </w:rPr>
        <w:t>J. (2020). A super-spreader of COVID-19 in Ningbo city in China.</w:t>
      </w:r>
      <w:r>
        <w:rPr>
          <w:rFonts w:ascii="Times New Roman" w:eastAsia="Times New Roman" w:hAnsi="Times New Roman" w:cs="Times New Roman"/>
          <w:i/>
          <w:sz w:val="20"/>
          <w:szCs w:val="20"/>
        </w:rPr>
        <w:t xml:space="preserve"> Journal of Infection and Public Health</w:t>
      </w:r>
      <w:r>
        <w:rPr>
          <w:rFonts w:ascii="Times New Roman" w:eastAsia="Times New Roman" w:hAnsi="Times New Roman" w:cs="Times New Roman"/>
          <w:sz w:val="20"/>
          <w:szCs w:val="20"/>
        </w:rPr>
        <w:t>, 13(7), 935-937.</w:t>
      </w:r>
    </w:p>
  </w:footnote>
  <w:footnote w:id="23">
    <w:p w14:paraId="00000098"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Crandall, C. S., Olson, L. M., &amp; </w:t>
      </w:r>
      <w:proofErr w:type="spellStart"/>
      <w:r>
        <w:rPr>
          <w:rFonts w:ascii="Times New Roman" w:eastAsia="Times New Roman" w:hAnsi="Times New Roman" w:cs="Times New Roman"/>
          <w:sz w:val="20"/>
          <w:szCs w:val="20"/>
        </w:rPr>
        <w:t>Sklar</w:t>
      </w:r>
      <w:proofErr w:type="spellEnd"/>
      <w:r>
        <w:rPr>
          <w:rFonts w:ascii="Times New Roman" w:eastAsia="Times New Roman" w:hAnsi="Times New Roman" w:cs="Times New Roman"/>
          <w:sz w:val="20"/>
          <w:szCs w:val="20"/>
        </w:rPr>
        <w:t>, D. P. (2001). Mortality Reduction with Air Bag and Seat Belt Use in Head-on Passenger Car Collisions. American Journal of Epidemiology, 153(3), 219–224.</w:t>
      </w:r>
    </w:p>
  </w:footnote>
  <w:footnote w:id="24">
    <w:p w14:paraId="00000099"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Holland, S. (2014). Public Health Ethics, Polity Press. p.106</w:t>
      </w:r>
      <w:r>
        <w:rPr>
          <w:rFonts w:ascii="Times New Roman" w:eastAsia="Times New Roman" w:hAnsi="Times New Roman" w:cs="Times New Roman"/>
          <w:sz w:val="20"/>
          <w:szCs w:val="20"/>
        </w:rPr>
        <w:t>.</w:t>
      </w:r>
    </w:p>
  </w:footnote>
  <w:footnote w:id="25">
    <w:p w14:paraId="0000009A" w14:textId="77777777" w:rsidR="00D22873" w:rsidRDefault="005925F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Holland, S. (2014). Public Health Ethics, Polity Press. p.106.</w:t>
      </w:r>
    </w:p>
  </w:footnote>
  <w:footnote w:id="26">
    <w:p w14:paraId="00000077" w14:textId="77777777" w:rsidR="00D22873" w:rsidRDefault="005925F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UN Commission on Human Rights. </w:t>
      </w:r>
      <w:proofErr w:type="spellStart"/>
      <w:r>
        <w:rPr>
          <w:rFonts w:ascii="Times New Roman" w:eastAsia="Times New Roman" w:hAnsi="Times New Roman" w:cs="Times New Roman"/>
          <w:sz w:val="20"/>
          <w:szCs w:val="20"/>
        </w:rPr>
        <w:t>Siracusa</w:t>
      </w:r>
      <w:proofErr w:type="spellEnd"/>
      <w:r>
        <w:rPr>
          <w:rFonts w:ascii="Times New Roman" w:eastAsia="Times New Roman" w:hAnsi="Times New Roman" w:cs="Times New Roman"/>
          <w:sz w:val="20"/>
          <w:szCs w:val="20"/>
        </w:rPr>
        <w:t xml:space="preserve"> Principles on the Limitation and Derogation Provisions in the International Covenant on Civil and Political Rights, Annex. </w:t>
      </w:r>
      <w:r>
        <w:rPr>
          <w:rFonts w:ascii="Times New Roman" w:eastAsia="Times New Roman" w:hAnsi="Times New Roman" w:cs="Times New Roman"/>
          <w:sz w:val="20"/>
          <w:szCs w:val="20"/>
        </w:rPr>
        <w:t>(1984). UN Doc. E/CN.4/1985/4. Available from: https://undocs.org/en/E/CN.4/1985/4</w:t>
      </w:r>
    </w:p>
  </w:footnote>
  <w:footnote w:id="27">
    <w:p w14:paraId="0000007C"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w:t>
      </w:r>
    </w:p>
  </w:footnote>
  <w:footnote w:id="28">
    <w:p w14:paraId="0000007D" w14:textId="77777777" w:rsidR="00D22873" w:rsidRDefault="005925F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w:t>
      </w:r>
    </w:p>
  </w:footnote>
  <w:footnote w:id="29">
    <w:p w14:paraId="0000007E" w14:textId="77777777" w:rsidR="00D22873" w:rsidRDefault="005925F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w:t>
      </w:r>
    </w:p>
  </w:footnote>
  <w:footnote w:id="30">
    <w:p w14:paraId="000000A9"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For example, Mary Anne Warren outlines five criteria for personhood, including ‘the presence of self-concepts, and self-awareness’. Warren, M. A. 1973. On the moral and legal status of abortion. </w:t>
      </w:r>
      <w:r>
        <w:rPr>
          <w:rFonts w:ascii="Times New Roman" w:eastAsia="Times New Roman" w:hAnsi="Times New Roman" w:cs="Times New Roman"/>
          <w:i/>
          <w:sz w:val="20"/>
          <w:szCs w:val="20"/>
        </w:rPr>
        <w:t>Monist</w:t>
      </w:r>
      <w:r>
        <w:rPr>
          <w:rFonts w:ascii="Times New Roman" w:eastAsia="Times New Roman" w:hAnsi="Times New Roman" w:cs="Times New Roman"/>
          <w:sz w:val="20"/>
          <w:szCs w:val="20"/>
        </w:rPr>
        <w:t xml:space="preserve">, 57(1), pp. 43–61. Jeff McMahan requires that persons </w:t>
      </w:r>
      <w:r>
        <w:rPr>
          <w:rFonts w:ascii="Times New Roman" w:eastAsia="Times New Roman" w:hAnsi="Times New Roman" w:cs="Times New Roman"/>
          <w:sz w:val="20"/>
          <w:szCs w:val="20"/>
        </w:rPr>
        <w:t xml:space="preserve">possess certain psychological capacities. McMahan, J. 2003. </w:t>
      </w:r>
      <w:r>
        <w:rPr>
          <w:rFonts w:ascii="Times New Roman" w:eastAsia="Times New Roman" w:hAnsi="Times New Roman" w:cs="Times New Roman"/>
          <w:i/>
          <w:sz w:val="20"/>
          <w:szCs w:val="20"/>
        </w:rPr>
        <w:t>The ethics of killing: Problems at the margins of life</w:t>
      </w:r>
      <w:r>
        <w:rPr>
          <w:rFonts w:ascii="Times New Roman" w:eastAsia="Times New Roman" w:hAnsi="Times New Roman" w:cs="Times New Roman"/>
          <w:sz w:val="20"/>
          <w:szCs w:val="20"/>
        </w:rPr>
        <w:t xml:space="preserve">. New York, NY: Oxford University Press. p.242. Alberto </w:t>
      </w:r>
      <w:proofErr w:type="spellStart"/>
      <w:r>
        <w:rPr>
          <w:rFonts w:ascii="Times New Roman" w:eastAsia="Times New Roman" w:hAnsi="Times New Roman" w:cs="Times New Roman"/>
          <w:sz w:val="20"/>
          <w:szCs w:val="20"/>
        </w:rPr>
        <w:t>Giubilini</w:t>
      </w:r>
      <w:proofErr w:type="spellEnd"/>
      <w:r>
        <w:rPr>
          <w:rFonts w:ascii="Times New Roman" w:eastAsia="Times New Roman" w:hAnsi="Times New Roman" w:cs="Times New Roman"/>
          <w:sz w:val="20"/>
          <w:szCs w:val="20"/>
        </w:rPr>
        <w:t xml:space="preserve"> and Frances Minerva state that a person must be capable of attributing value</w:t>
      </w:r>
      <w:r>
        <w:rPr>
          <w:rFonts w:ascii="Times New Roman" w:eastAsia="Times New Roman" w:hAnsi="Times New Roman" w:cs="Times New Roman"/>
          <w:sz w:val="20"/>
          <w:szCs w:val="20"/>
        </w:rPr>
        <w:t xml:space="preserve"> to their own existence. </w:t>
      </w:r>
      <w:proofErr w:type="spellStart"/>
      <w:r>
        <w:rPr>
          <w:rFonts w:ascii="Times New Roman" w:eastAsia="Times New Roman" w:hAnsi="Times New Roman" w:cs="Times New Roman"/>
          <w:sz w:val="20"/>
          <w:szCs w:val="20"/>
        </w:rPr>
        <w:t>Giubilini</w:t>
      </w:r>
      <w:proofErr w:type="spellEnd"/>
      <w:r>
        <w:rPr>
          <w:rFonts w:ascii="Times New Roman" w:eastAsia="Times New Roman" w:hAnsi="Times New Roman" w:cs="Times New Roman"/>
          <w:sz w:val="20"/>
          <w:szCs w:val="20"/>
        </w:rPr>
        <w:t xml:space="preserve">, A. and Minerva, F. 2013. After-birth abortion: Why should the baby live? </w:t>
      </w:r>
      <w:r>
        <w:rPr>
          <w:rFonts w:ascii="Times New Roman" w:eastAsia="Times New Roman" w:hAnsi="Times New Roman" w:cs="Times New Roman"/>
          <w:i/>
          <w:sz w:val="20"/>
          <w:szCs w:val="20"/>
        </w:rPr>
        <w:t>Journal of Medical Ethics</w:t>
      </w:r>
      <w:r>
        <w:rPr>
          <w:rFonts w:ascii="Times New Roman" w:eastAsia="Times New Roman" w:hAnsi="Times New Roman" w:cs="Times New Roman"/>
          <w:sz w:val="20"/>
          <w:szCs w:val="20"/>
        </w:rPr>
        <w:t>, 39(5), p. 262.</w:t>
      </w:r>
    </w:p>
  </w:footnote>
  <w:footnote w:id="31">
    <w:p w14:paraId="0000007F"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World Health Organization. (2019). </w:t>
      </w:r>
      <w:r>
        <w:rPr>
          <w:rFonts w:ascii="Times New Roman" w:eastAsia="Times New Roman" w:hAnsi="Times New Roman" w:cs="Times New Roman"/>
          <w:i/>
          <w:sz w:val="20"/>
          <w:szCs w:val="20"/>
        </w:rPr>
        <w:t>Preventing unsafe abortion</w:t>
      </w:r>
      <w:r>
        <w:rPr>
          <w:rFonts w:ascii="Times New Roman" w:eastAsia="Times New Roman" w:hAnsi="Times New Roman" w:cs="Times New Roman"/>
          <w:sz w:val="20"/>
          <w:szCs w:val="20"/>
        </w:rPr>
        <w:t xml:space="preserve">. https://www.who.int/news-room/fact-sheets/detail/preventing-unsafe-abortion. Accessed 27 April 2020. </w:t>
      </w:r>
    </w:p>
  </w:footnote>
  <w:footnote w:id="32">
    <w:p w14:paraId="000000A3"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World Health Organization. (2017). </w:t>
      </w:r>
      <w:r>
        <w:rPr>
          <w:rFonts w:ascii="Times New Roman" w:eastAsia="Times New Roman" w:hAnsi="Times New Roman" w:cs="Times New Roman"/>
          <w:i/>
          <w:sz w:val="20"/>
          <w:szCs w:val="20"/>
        </w:rPr>
        <w:t>Global health estimates 2016: Estimate</w:t>
      </w:r>
      <w:r>
        <w:rPr>
          <w:rFonts w:ascii="Times New Roman" w:eastAsia="Times New Roman" w:hAnsi="Times New Roman" w:cs="Times New Roman"/>
          <w:i/>
          <w:sz w:val="20"/>
          <w:szCs w:val="20"/>
        </w:rPr>
        <w:t>d deaths by age, sex, and cause</w:t>
      </w:r>
      <w:r>
        <w:rPr>
          <w:rFonts w:ascii="Times New Roman" w:eastAsia="Times New Roman" w:hAnsi="Times New Roman" w:cs="Times New Roman"/>
          <w:sz w:val="20"/>
          <w:szCs w:val="20"/>
        </w:rPr>
        <w:t>.</w:t>
      </w:r>
    </w:p>
    <w:p w14:paraId="000000A4" w14:textId="77777777" w:rsidR="00D22873" w:rsidRDefault="005925F0">
      <w:pPr>
        <w:spacing w:line="240" w:lineRule="auto"/>
        <w:jc w:val="both"/>
        <w:rPr>
          <w:sz w:val="20"/>
          <w:szCs w:val="20"/>
        </w:rPr>
      </w:pPr>
      <w:r>
        <w:rPr>
          <w:rFonts w:ascii="Times New Roman" w:eastAsia="Times New Roman" w:hAnsi="Times New Roman" w:cs="Times New Roman"/>
          <w:sz w:val="20"/>
          <w:szCs w:val="20"/>
        </w:rPr>
        <w:t>http://www.who.int/healthinfo/global_burden_disease/GHE2016_Deaths_Global_2000_2016.xls. Accessed 29 July 2020.</w:t>
      </w:r>
    </w:p>
  </w:footnote>
  <w:footnote w:id="33">
    <w:p w14:paraId="0000009B"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Kamm</w:t>
      </w:r>
      <w:proofErr w:type="spellEnd"/>
      <w:r>
        <w:rPr>
          <w:rFonts w:ascii="Times New Roman" w:eastAsia="Times New Roman" w:hAnsi="Times New Roman" w:cs="Times New Roman"/>
          <w:sz w:val="20"/>
          <w:szCs w:val="20"/>
        </w:rPr>
        <w:t xml:space="preserve">, F. M. (2013). </w:t>
      </w:r>
      <w:r>
        <w:rPr>
          <w:rFonts w:ascii="Times New Roman" w:eastAsia="Times New Roman" w:hAnsi="Times New Roman" w:cs="Times New Roman"/>
          <w:i/>
          <w:sz w:val="20"/>
          <w:szCs w:val="20"/>
        </w:rPr>
        <w:t>Bioethical Prescriptions</w:t>
      </w:r>
      <w:r>
        <w:rPr>
          <w:rFonts w:ascii="Times New Roman" w:eastAsia="Times New Roman" w:hAnsi="Times New Roman" w:cs="Times New Roman"/>
          <w:sz w:val="20"/>
          <w:szCs w:val="20"/>
        </w:rPr>
        <w:t>. Oxford University Press. p. 378.</w:t>
      </w:r>
    </w:p>
  </w:footnote>
  <w:footnote w:id="34">
    <w:p w14:paraId="0000009C"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Promislow</w:t>
      </w:r>
      <w:proofErr w:type="spellEnd"/>
      <w:r>
        <w:rPr>
          <w:rFonts w:ascii="Times New Roman" w:eastAsia="Times New Roman" w:hAnsi="Times New Roman" w:cs="Times New Roman"/>
          <w:sz w:val="20"/>
          <w:szCs w:val="20"/>
        </w:rPr>
        <w:t xml:space="preserve">, D. E. L. (2020). A </w:t>
      </w:r>
      <w:proofErr w:type="spellStart"/>
      <w:r>
        <w:rPr>
          <w:rFonts w:ascii="Times New Roman" w:eastAsia="Times New Roman" w:hAnsi="Times New Roman" w:cs="Times New Roman"/>
          <w:sz w:val="20"/>
          <w:szCs w:val="20"/>
        </w:rPr>
        <w:t>Geroscience</w:t>
      </w:r>
      <w:proofErr w:type="spellEnd"/>
      <w:r>
        <w:rPr>
          <w:rFonts w:ascii="Times New Roman" w:eastAsia="Times New Roman" w:hAnsi="Times New Roman" w:cs="Times New Roman"/>
          <w:sz w:val="20"/>
          <w:szCs w:val="20"/>
        </w:rPr>
        <w:t xml:space="preserve"> Perspective on COVID-19 Mortality. </w:t>
      </w:r>
      <w:r>
        <w:rPr>
          <w:rFonts w:ascii="Times New Roman" w:eastAsia="Times New Roman" w:hAnsi="Times New Roman" w:cs="Times New Roman"/>
          <w:i/>
          <w:sz w:val="20"/>
          <w:szCs w:val="20"/>
        </w:rPr>
        <w:t>The Journals of Gerontology:</w:t>
      </w:r>
      <w:r>
        <w:rPr>
          <w:rFonts w:ascii="Times New Roman" w:eastAsia="Times New Roman" w:hAnsi="Times New Roman" w:cs="Times New Roman"/>
          <w:i/>
          <w:sz w:val="20"/>
          <w:szCs w:val="20"/>
        </w:rPr>
        <w:t xml:space="preserve"> Series A</w:t>
      </w:r>
      <w:r>
        <w:rPr>
          <w:rFonts w:ascii="Times New Roman" w:eastAsia="Times New Roman" w:hAnsi="Times New Roman" w:cs="Times New Roman"/>
          <w:sz w:val="20"/>
          <w:szCs w:val="20"/>
        </w:rPr>
        <w:t>. DOI: 10.1093/</w:t>
      </w:r>
      <w:proofErr w:type="spellStart"/>
      <w:r>
        <w:rPr>
          <w:rFonts w:ascii="Times New Roman" w:eastAsia="Times New Roman" w:hAnsi="Times New Roman" w:cs="Times New Roman"/>
          <w:sz w:val="20"/>
          <w:szCs w:val="20"/>
        </w:rPr>
        <w:t>gerona</w:t>
      </w:r>
      <w:proofErr w:type="spellEnd"/>
      <w:r>
        <w:rPr>
          <w:rFonts w:ascii="Times New Roman" w:eastAsia="Times New Roman" w:hAnsi="Times New Roman" w:cs="Times New Roman"/>
          <w:sz w:val="20"/>
          <w:szCs w:val="20"/>
        </w:rPr>
        <w:t>/glaa094</w:t>
      </w:r>
    </w:p>
  </w:footnote>
  <w:footnote w:id="35">
    <w:p w14:paraId="0000009D"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World Health Organization. (2018). </w:t>
      </w:r>
      <w:r>
        <w:rPr>
          <w:rFonts w:ascii="Times New Roman" w:eastAsia="Times New Roman" w:hAnsi="Times New Roman" w:cs="Times New Roman"/>
          <w:i/>
          <w:sz w:val="20"/>
          <w:szCs w:val="20"/>
        </w:rPr>
        <w:t>Life expectancy and Healthy life expectancy. Data by WHO region</w:t>
      </w:r>
      <w:r>
        <w:rPr>
          <w:rFonts w:ascii="Times New Roman" w:eastAsia="Times New Roman" w:hAnsi="Times New Roman" w:cs="Times New Roman"/>
          <w:sz w:val="20"/>
          <w:szCs w:val="20"/>
        </w:rPr>
        <w:t xml:space="preserve">. https://apps.who.int/gho/data/view.main.SDG2016LEXREGv?lang=en </w:t>
      </w:r>
    </w:p>
  </w:footnote>
  <w:footnote w:id="36">
    <w:p w14:paraId="0000009E"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World Health Organization. (2016). </w:t>
      </w:r>
      <w:r>
        <w:rPr>
          <w:rFonts w:ascii="Times New Roman" w:eastAsia="Times New Roman" w:hAnsi="Times New Roman" w:cs="Times New Roman"/>
          <w:i/>
          <w:sz w:val="20"/>
          <w:szCs w:val="20"/>
        </w:rPr>
        <w:t>The Global Hea</w:t>
      </w:r>
      <w:r>
        <w:rPr>
          <w:rFonts w:ascii="Times New Roman" w:eastAsia="Times New Roman" w:hAnsi="Times New Roman" w:cs="Times New Roman"/>
          <w:i/>
          <w:sz w:val="20"/>
          <w:szCs w:val="20"/>
        </w:rPr>
        <w:t>lth Observatory: Causes of death</w:t>
      </w:r>
      <w:r>
        <w:rPr>
          <w:rFonts w:ascii="Times New Roman" w:eastAsia="Times New Roman" w:hAnsi="Times New Roman" w:cs="Times New Roman"/>
          <w:sz w:val="20"/>
          <w:szCs w:val="20"/>
        </w:rPr>
        <w:t xml:space="preserve">. https://www.who.int/data/gho/data/themes/topics/causes-of-death/GHO/causes-of-death </w:t>
      </w:r>
    </w:p>
  </w:footnote>
  <w:footnote w:id="37">
    <w:p w14:paraId="0000009F"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Overall, C. (2015). Rethinking abortion, ectogenesis, and </w:t>
      </w:r>
      <w:proofErr w:type="spellStart"/>
      <w:r>
        <w:rPr>
          <w:rFonts w:ascii="Times New Roman" w:eastAsia="Times New Roman" w:hAnsi="Times New Roman" w:cs="Times New Roman"/>
          <w:sz w:val="20"/>
          <w:szCs w:val="20"/>
        </w:rPr>
        <w:t>fetal</w:t>
      </w:r>
      <w:proofErr w:type="spellEnd"/>
      <w:r>
        <w:rPr>
          <w:rFonts w:ascii="Times New Roman" w:eastAsia="Times New Roman" w:hAnsi="Times New Roman" w:cs="Times New Roman"/>
          <w:sz w:val="20"/>
          <w:szCs w:val="20"/>
        </w:rPr>
        <w:t xml:space="preserve"> death. </w:t>
      </w:r>
      <w:r>
        <w:rPr>
          <w:rFonts w:ascii="Times New Roman" w:eastAsia="Times New Roman" w:hAnsi="Times New Roman" w:cs="Times New Roman"/>
          <w:i/>
          <w:sz w:val="20"/>
          <w:szCs w:val="20"/>
        </w:rPr>
        <w:t>Journal of Social Philosophy</w:t>
      </w:r>
      <w:r>
        <w:rPr>
          <w:rFonts w:ascii="Times New Roman" w:eastAsia="Times New Roman" w:hAnsi="Times New Roman" w:cs="Times New Roman"/>
          <w:sz w:val="20"/>
          <w:szCs w:val="20"/>
        </w:rPr>
        <w:t>, 46, 126–140.</w:t>
      </w:r>
    </w:p>
  </w:footnote>
  <w:footnote w:id="38">
    <w:p w14:paraId="000000AA"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For example: </w:t>
      </w:r>
      <w:proofErr w:type="spellStart"/>
      <w:r>
        <w:rPr>
          <w:rFonts w:ascii="Times New Roman" w:eastAsia="Times New Roman" w:hAnsi="Times New Roman" w:cs="Times New Roman"/>
          <w:sz w:val="20"/>
          <w:szCs w:val="20"/>
        </w:rPr>
        <w:t>Sedgh</w:t>
      </w:r>
      <w:proofErr w:type="spellEnd"/>
      <w:r>
        <w:rPr>
          <w:rFonts w:ascii="Times New Roman" w:eastAsia="Times New Roman" w:hAnsi="Times New Roman" w:cs="Times New Roman"/>
          <w:sz w:val="20"/>
          <w:szCs w:val="20"/>
        </w:rPr>
        <w:t xml:space="preserve">, G., </w:t>
      </w:r>
      <w:proofErr w:type="spellStart"/>
      <w:r>
        <w:rPr>
          <w:rFonts w:ascii="Times New Roman" w:eastAsia="Times New Roman" w:hAnsi="Times New Roman" w:cs="Times New Roman"/>
          <w:sz w:val="20"/>
          <w:szCs w:val="20"/>
        </w:rPr>
        <w:t>Bearak</w:t>
      </w:r>
      <w:proofErr w:type="spellEnd"/>
      <w:r>
        <w:rPr>
          <w:rFonts w:ascii="Times New Roman" w:eastAsia="Times New Roman" w:hAnsi="Times New Roman" w:cs="Times New Roman"/>
          <w:sz w:val="20"/>
          <w:szCs w:val="20"/>
        </w:rPr>
        <w:t xml:space="preserve">, J., Singh, S., Bankole, A., </w:t>
      </w:r>
      <w:proofErr w:type="spellStart"/>
      <w:r>
        <w:rPr>
          <w:rFonts w:ascii="Times New Roman" w:eastAsia="Times New Roman" w:hAnsi="Times New Roman" w:cs="Times New Roman"/>
          <w:sz w:val="20"/>
          <w:szCs w:val="20"/>
        </w:rPr>
        <w:t>Popinchalk</w:t>
      </w:r>
      <w:proofErr w:type="spellEnd"/>
      <w:r>
        <w:rPr>
          <w:rFonts w:ascii="Times New Roman" w:eastAsia="Times New Roman" w:hAnsi="Times New Roman" w:cs="Times New Roman"/>
          <w:sz w:val="20"/>
          <w:szCs w:val="20"/>
        </w:rPr>
        <w:t>, A., Ganatra, B., ... Alkema, L.</w:t>
      </w:r>
      <w:r>
        <w:rPr>
          <w:rFonts w:ascii="Times New Roman" w:eastAsia="Times New Roman" w:hAnsi="Times New Roman" w:cs="Times New Roman"/>
          <w:sz w:val="20"/>
          <w:szCs w:val="20"/>
        </w:rPr>
        <w:t xml:space="preserve"> (2016). Abortion incidence between 1990 and 2014: global, regional, and subregional levels and trends. </w:t>
      </w:r>
      <w:r>
        <w:rPr>
          <w:rFonts w:ascii="Times New Roman" w:eastAsia="Times New Roman" w:hAnsi="Times New Roman" w:cs="Times New Roman"/>
          <w:i/>
          <w:sz w:val="20"/>
          <w:szCs w:val="20"/>
        </w:rPr>
        <w:t>The Lancet</w:t>
      </w:r>
      <w:r>
        <w:rPr>
          <w:rFonts w:ascii="Times New Roman" w:eastAsia="Times New Roman" w:hAnsi="Times New Roman" w:cs="Times New Roman"/>
          <w:sz w:val="20"/>
          <w:szCs w:val="20"/>
        </w:rPr>
        <w:t>, 388(10041), 258–267.</w:t>
      </w:r>
    </w:p>
  </w:footnote>
  <w:footnote w:id="39">
    <w:p w14:paraId="000000A0"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Brown, B. P., Hebert, L. E., Gilliam, M., &amp; </w:t>
      </w:r>
      <w:proofErr w:type="spellStart"/>
      <w:r>
        <w:rPr>
          <w:rFonts w:ascii="Times New Roman" w:eastAsia="Times New Roman" w:hAnsi="Times New Roman" w:cs="Times New Roman"/>
          <w:sz w:val="20"/>
          <w:szCs w:val="20"/>
        </w:rPr>
        <w:t>Kaestner</w:t>
      </w:r>
      <w:proofErr w:type="spellEnd"/>
      <w:r>
        <w:rPr>
          <w:rFonts w:ascii="Times New Roman" w:eastAsia="Times New Roman" w:hAnsi="Times New Roman" w:cs="Times New Roman"/>
          <w:sz w:val="20"/>
          <w:szCs w:val="20"/>
        </w:rPr>
        <w:t xml:space="preserve">, R. (2020). Association of Highly Restrictive State Abortion Policies </w:t>
      </w:r>
      <w:proofErr w:type="gramStart"/>
      <w:r>
        <w:rPr>
          <w:rFonts w:ascii="Times New Roman" w:eastAsia="Times New Roman" w:hAnsi="Times New Roman" w:cs="Times New Roman"/>
          <w:sz w:val="20"/>
          <w:szCs w:val="20"/>
        </w:rPr>
        <w:t>With</w:t>
      </w:r>
      <w:proofErr w:type="gramEnd"/>
      <w:r>
        <w:rPr>
          <w:rFonts w:ascii="Times New Roman" w:eastAsia="Times New Roman" w:hAnsi="Times New Roman" w:cs="Times New Roman"/>
          <w:sz w:val="20"/>
          <w:szCs w:val="20"/>
        </w:rPr>
        <w:t xml:space="preserve"> Abortion Rates, 2000-2014. JAMA Network Open, 3(11), e2024610. https://doi.org/10.1001/jamanetworkopen.2020.24610</w:t>
      </w:r>
    </w:p>
  </w:footnote>
  <w:footnote w:id="40">
    <w:p w14:paraId="00000080"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There were 32 abortions in the Republic of Ireland during 2018 (Department of Health, 201</w:t>
      </w:r>
      <w:r>
        <w:rPr>
          <w:rFonts w:ascii="Times New Roman" w:eastAsia="Times New Roman" w:hAnsi="Times New Roman" w:cs="Times New Roman"/>
          <w:sz w:val="20"/>
          <w:szCs w:val="20"/>
        </w:rPr>
        <w:t>9. Fifth Annual Report on the Protection of Life During Pregnancy Act 2013), According to the First Health (Regulation of Termination of Pregnancy) Act 2018 - Annual Report on Notifications, there were 6,666 abortions during 2019. During 2016, the last yea</w:t>
      </w:r>
      <w:r>
        <w:rPr>
          <w:rFonts w:ascii="Times New Roman" w:eastAsia="Times New Roman" w:hAnsi="Times New Roman" w:cs="Times New Roman"/>
          <w:sz w:val="20"/>
          <w:szCs w:val="20"/>
        </w:rPr>
        <w:t xml:space="preserve">r figures are available, 3,265 Irish residents travelled to England and Wales for abortions. See Department of Health and Social Care 2017, Abortion Statistics, </w:t>
      </w:r>
      <w:proofErr w:type="gramStart"/>
      <w:r>
        <w:rPr>
          <w:rFonts w:ascii="Times New Roman" w:eastAsia="Times New Roman" w:hAnsi="Times New Roman" w:cs="Times New Roman"/>
          <w:sz w:val="20"/>
          <w:szCs w:val="20"/>
        </w:rPr>
        <w:t>England</w:t>
      </w:r>
      <w:proofErr w:type="gramEnd"/>
      <w:r>
        <w:rPr>
          <w:rFonts w:ascii="Times New Roman" w:eastAsia="Times New Roman" w:hAnsi="Times New Roman" w:cs="Times New Roman"/>
          <w:sz w:val="20"/>
          <w:szCs w:val="20"/>
        </w:rPr>
        <w:t xml:space="preserve"> and Wales: 2016. </w:t>
      </w:r>
    </w:p>
  </w:footnote>
  <w:footnote w:id="41">
    <w:p w14:paraId="000000B0"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Grimes, D. A., Benson, J., Singh, S., Romero, M., Ganatra, B., </w:t>
      </w:r>
      <w:proofErr w:type="spellStart"/>
      <w:r>
        <w:rPr>
          <w:rFonts w:ascii="Times New Roman" w:eastAsia="Times New Roman" w:hAnsi="Times New Roman" w:cs="Times New Roman"/>
          <w:sz w:val="20"/>
          <w:szCs w:val="20"/>
        </w:rPr>
        <w:t>Okonofua</w:t>
      </w:r>
      <w:proofErr w:type="spellEnd"/>
      <w:r>
        <w:rPr>
          <w:rFonts w:ascii="Times New Roman" w:eastAsia="Times New Roman" w:hAnsi="Times New Roman" w:cs="Times New Roman"/>
          <w:sz w:val="20"/>
          <w:szCs w:val="20"/>
        </w:rPr>
        <w:t>, F. E., &amp; Shah, I. H. (2006). Unsafe abortion: the preventable p</w:t>
      </w:r>
      <w:r>
        <w:rPr>
          <w:rFonts w:ascii="Times New Roman" w:eastAsia="Times New Roman" w:hAnsi="Times New Roman" w:cs="Times New Roman"/>
          <w:sz w:val="20"/>
          <w:szCs w:val="20"/>
        </w:rPr>
        <w:t xml:space="preserve">andemic. The Lancet, 368(9550), 1908–1919. </w:t>
      </w:r>
    </w:p>
  </w:footnote>
  <w:footnote w:id="42">
    <w:p w14:paraId="00000089"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Koch, E. (2013). Impact of Reproductive Laws on Maternal Mortality: The Chilean Natural Experiment. </w:t>
      </w:r>
      <w:r>
        <w:rPr>
          <w:rFonts w:ascii="Times New Roman" w:eastAsia="Times New Roman" w:hAnsi="Times New Roman" w:cs="Times New Roman"/>
          <w:i/>
          <w:sz w:val="20"/>
          <w:szCs w:val="20"/>
        </w:rPr>
        <w:t>The Linacre Quarterly</w:t>
      </w:r>
      <w:r>
        <w:rPr>
          <w:rFonts w:ascii="Times New Roman" w:eastAsia="Times New Roman" w:hAnsi="Times New Roman" w:cs="Times New Roman"/>
          <w:sz w:val="20"/>
          <w:szCs w:val="20"/>
        </w:rPr>
        <w:t>, 80(2), 151</w:t>
      </w:r>
      <w:r>
        <w:rPr>
          <w:rFonts w:ascii="Times New Roman" w:eastAsia="Times New Roman" w:hAnsi="Times New Roman" w:cs="Times New Roman"/>
          <w:sz w:val="20"/>
          <w:szCs w:val="20"/>
        </w:rPr>
        <w:t>-160.</w:t>
      </w:r>
    </w:p>
  </w:footnote>
  <w:footnote w:id="43">
    <w:p w14:paraId="000000AC"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World Health Organization. (‎2019)‎. Trends in maternal mortality 2000 to 2017: estimates</w:t>
      </w:r>
      <w:r>
        <w:rPr>
          <w:rFonts w:ascii="Times New Roman" w:eastAsia="Times New Roman" w:hAnsi="Times New Roman" w:cs="Times New Roman"/>
          <w:sz w:val="20"/>
          <w:szCs w:val="20"/>
        </w:rPr>
        <w:t xml:space="preserve"> by WHO, UNICEF, UNFPA, World Bank Group and the United Nations Population Division. World Health Organization. https://apps.who.int/iris/handle/10665/327595.</w:t>
      </w:r>
    </w:p>
  </w:footnote>
  <w:footnote w:id="44">
    <w:p w14:paraId="000000B1" w14:textId="77777777" w:rsidR="00D22873" w:rsidRDefault="005925F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Grimes et al, </w:t>
      </w:r>
      <w:r>
        <w:rPr>
          <w:rFonts w:ascii="Times New Roman" w:eastAsia="Times New Roman" w:hAnsi="Times New Roman" w:cs="Times New Roman"/>
          <w:i/>
          <w:sz w:val="20"/>
          <w:szCs w:val="20"/>
        </w:rPr>
        <w:t>op. cit</w:t>
      </w:r>
      <w:r>
        <w:rPr>
          <w:rFonts w:ascii="Times New Roman" w:eastAsia="Times New Roman" w:hAnsi="Times New Roman" w:cs="Times New Roman"/>
          <w:sz w:val="20"/>
          <w:szCs w:val="20"/>
        </w:rPr>
        <w:t>. note 41.</w:t>
      </w:r>
    </w:p>
  </w:footnote>
  <w:footnote w:id="45">
    <w:p w14:paraId="000000AD"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Sedgh</w:t>
      </w:r>
      <w:proofErr w:type="spellEnd"/>
      <w:r>
        <w:rPr>
          <w:rFonts w:ascii="Times New Roman" w:eastAsia="Times New Roman" w:hAnsi="Times New Roman" w:cs="Times New Roman"/>
          <w:sz w:val="20"/>
          <w:szCs w:val="20"/>
        </w:rPr>
        <w:t xml:space="preserve">, G., </w:t>
      </w:r>
      <w:proofErr w:type="spellStart"/>
      <w:r>
        <w:rPr>
          <w:rFonts w:ascii="Times New Roman" w:eastAsia="Times New Roman" w:hAnsi="Times New Roman" w:cs="Times New Roman"/>
          <w:sz w:val="20"/>
          <w:szCs w:val="20"/>
        </w:rPr>
        <w:t>Bearak</w:t>
      </w:r>
      <w:proofErr w:type="spellEnd"/>
      <w:r>
        <w:rPr>
          <w:rFonts w:ascii="Times New Roman" w:eastAsia="Times New Roman" w:hAnsi="Times New Roman" w:cs="Times New Roman"/>
          <w:sz w:val="20"/>
          <w:szCs w:val="20"/>
        </w:rPr>
        <w:t xml:space="preserve">, J., Singh, S., Bankole, A., </w:t>
      </w:r>
      <w:proofErr w:type="spellStart"/>
      <w:r>
        <w:rPr>
          <w:rFonts w:ascii="Times New Roman" w:eastAsia="Times New Roman" w:hAnsi="Times New Roman" w:cs="Times New Roman"/>
          <w:sz w:val="20"/>
          <w:szCs w:val="20"/>
        </w:rPr>
        <w:t>Popinchalk</w:t>
      </w:r>
      <w:proofErr w:type="spellEnd"/>
      <w:r>
        <w:rPr>
          <w:rFonts w:ascii="Times New Roman" w:eastAsia="Times New Roman" w:hAnsi="Times New Roman" w:cs="Times New Roman"/>
          <w:sz w:val="20"/>
          <w:szCs w:val="20"/>
        </w:rPr>
        <w:t>, A., Ganatra, B., ... Alkema, L. (201</w:t>
      </w:r>
      <w:r>
        <w:rPr>
          <w:rFonts w:ascii="Times New Roman" w:eastAsia="Times New Roman" w:hAnsi="Times New Roman" w:cs="Times New Roman"/>
          <w:sz w:val="20"/>
          <w:szCs w:val="20"/>
        </w:rPr>
        <w:t xml:space="preserve">6). Abortion incidence between 1990 and 2014: global, regional, and subregional levels and trends. The Lancet, 388(10041), 258–267. </w:t>
      </w:r>
    </w:p>
  </w:footnote>
  <w:footnote w:id="46">
    <w:p w14:paraId="000000B2"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United Nations. (2014). Concise Report </w:t>
      </w:r>
      <w:proofErr w:type="gramStart"/>
      <w:r>
        <w:rPr>
          <w:rFonts w:ascii="Times New Roman" w:eastAsia="Times New Roman" w:hAnsi="Times New Roman" w:cs="Times New Roman"/>
          <w:sz w:val="20"/>
          <w:szCs w:val="20"/>
        </w:rPr>
        <w:t>On</w:t>
      </w:r>
      <w:proofErr w:type="gramEnd"/>
      <w:r>
        <w:rPr>
          <w:rFonts w:ascii="Times New Roman" w:eastAsia="Times New Roman" w:hAnsi="Times New Roman" w:cs="Times New Roman"/>
          <w:sz w:val="20"/>
          <w:szCs w:val="20"/>
        </w:rPr>
        <w:t xml:space="preserve"> The World Population Situation In 2014. New York: United Nations. https://www.un.org/en/development/desa/population/publications/pdf/t</w:t>
      </w:r>
      <w:r>
        <w:rPr>
          <w:rFonts w:ascii="Times New Roman" w:eastAsia="Times New Roman" w:hAnsi="Times New Roman" w:cs="Times New Roman"/>
          <w:sz w:val="20"/>
          <w:szCs w:val="20"/>
        </w:rPr>
        <w:t>rends/Concise%20Report%20on%20the%20World%20Population%20Situation%202014/en.pdf</w:t>
      </w:r>
    </w:p>
  </w:footnote>
  <w:footnote w:id="47">
    <w:p w14:paraId="000000A5"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Kant, I. (1785). </w:t>
      </w:r>
      <w:r>
        <w:rPr>
          <w:rFonts w:ascii="Times New Roman" w:eastAsia="Times New Roman" w:hAnsi="Times New Roman" w:cs="Times New Roman"/>
          <w:i/>
          <w:sz w:val="20"/>
          <w:szCs w:val="20"/>
        </w:rPr>
        <w:t>Groundwork of the Metaphysics of Morals</w:t>
      </w:r>
      <w:r>
        <w:rPr>
          <w:rFonts w:ascii="Times New Roman" w:eastAsia="Times New Roman" w:hAnsi="Times New Roman" w:cs="Times New Roman"/>
          <w:sz w:val="20"/>
          <w:szCs w:val="20"/>
        </w:rPr>
        <w:t xml:space="preserve">. Trans. M. Gregor and J. </w:t>
      </w:r>
      <w:proofErr w:type="spellStart"/>
      <w:r>
        <w:rPr>
          <w:rFonts w:ascii="Times New Roman" w:eastAsia="Times New Roman" w:hAnsi="Times New Roman" w:cs="Times New Roman"/>
          <w:sz w:val="20"/>
          <w:szCs w:val="20"/>
        </w:rPr>
        <w:t>Timmermann</w:t>
      </w:r>
      <w:proofErr w:type="spellEnd"/>
      <w:r>
        <w:rPr>
          <w:rFonts w:ascii="Times New Roman" w:eastAsia="Times New Roman" w:hAnsi="Times New Roman" w:cs="Times New Roman"/>
          <w:sz w:val="20"/>
          <w:szCs w:val="20"/>
        </w:rPr>
        <w:t>, Cambridge Unive</w:t>
      </w:r>
      <w:r>
        <w:rPr>
          <w:rFonts w:ascii="Times New Roman" w:eastAsia="Times New Roman" w:hAnsi="Times New Roman" w:cs="Times New Roman"/>
          <w:sz w:val="20"/>
          <w:szCs w:val="20"/>
        </w:rPr>
        <w:t>rsity Press, New York 2012. p.45.</w:t>
      </w:r>
    </w:p>
  </w:footnote>
  <w:footnote w:id="48">
    <w:p w14:paraId="00000081" w14:textId="77777777" w:rsidR="00D22873" w:rsidRDefault="005925F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Manninen, B. A. (2014). A Kantian </w:t>
      </w:r>
      <w:proofErr w:type="spellStart"/>
      <w:r>
        <w:rPr>
          <w:rFonts w:ascii="Times New Roman" w:eastAsia="Times New Roman" w:hAnsi="Times New Roman" w:cs="Times New Roman"/>
          <w:sz w:val="20"/>
          <w:szCs w:val="20"/>
        </w:rPr>
        <w:t>Defense</w:t>
      </w:r>
      <w:proofErr w:type="spellEnd"/>
      <w:r>
        <w:rPr>
          <w:rFonts w:ascii="Times New Roman" w:eastAsia="Times New Roman" w:hAnsi="Times New Roman" w:cs="Times New Roman"/>
          <w:sz w:val="20"/>
          <w:szCs w:val="20"/>
        </w:rPr>
        <w:t xml:space="preserve"> of Abortion Rights with R</w:t>
      </w:r>
      <w:r>
        <w:rPr>
          <w:rFonts w:ascii="Times New Roman" w:eastAsia="Times New Roman" w:hAnsi="Times New Roman" w:cs="Times New Roman"/>
          <w:sz w:val="20"/>
          <w:szCs w:val="20"/>
        </w:rPr>
        <w:t xml:space="preserve">espect for Intrauterine Life. </w:t>
      </w:r>
      <w:proofErr w:type="spellStart"/>
      <w:r>
        <w:rPr>
          <w:rFonts w:ascii="Times New Roman" w:eastAsia="Times New Roman" w:hAnsi="Times New Roman" w:cs="Times New Roman"/>
          <w:i/>
          <w:sz w:val="20"/>
          <w:szCs w:val="20"/>
        </w:rPr>
        <w:t>Diametros</w:t>
      </w:r>
      <w:proofErr w:type="spellEnd"/>
      <w:r>
        <w:rPr>
          <w:rFonts w:ascii="Times New Roman" w:eastAsia="Times New Roman" w:hAnsi="Times New Roman" w:cs="Times New Roman"/>
          <w:sz w:val="20"/>
          <w:szCs w:val="20"/>
        </w:rPr>
        <w:t>, No. 39 (2014).</w:t>
      </w:r>
    </w:p>
  </w:footnote>
  <w:footnote w:id="49">
    <w:p w14:paraId="00000082"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Wood, A. W. (1998). Aristotelian Society Supplementary Volume, 72(1), 189–210. p.198.</w:t>
      </w:r>
    </w:p>
  </w:footnote>
  <w:footnote w:id="50">
    <w:p w14:paraId="000000AF"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Blanchette, K.</w:t>
      </w:r>
      <w:r>
        <w:rPr>
          <w:rFonts w:ascii="Times New Roman" w:eastAsia="Times New Roman" w:hAnsi="Times New Roman" w:cs="Times New Roman"/>
          <w:sz w:val="20"/>
          <w:szCs w:val="20"/>
        </w:rPr>
        <w:t xml:space="preserve"> (2020). The differentiation argument: If </w:t>
      </w:r>
      <w:proofErr w:type="spellStart"/>
      <w:r>
        <w:rPr>
          <w:rFonts w:ascii="Times New Roman" w:eastAsia="Times New Roman" w:hAnsi="Times New Roman" w:cs="Times New Roman"/>
          <w:sz w:val="20"/>
          <w:szCs w:val="20"/>
        </w:rPr>
        <w:t>newborns</w:t>
      </w:r>
      <w:proofErr w:type="spellEnd"/>
      <w:r>
        <w:rPr>
          <w:rFonts w:ascii="Times New Roman" w:eastAsia="Times New Roman" w:hAnsi="Times New Roman" w:cs="Times New Roman"/>
          <w:sz w:val="20"/>
          <w:szCs w:val="20"/>
        </w:rPr>
        <w:t xml:space="preserve"> outrank animals, so do </w:t>
      </w:r>
      <w:proofErr w:type="spellStart"/>
      <w:r>
        <w:rPr>
          <w:rFonts w:ascii="Times New Roman" w:eastAsia="Times New Roman" w:hAnsi="Times New Roman" w:cs="Times New Roman"/>
          <w:sz w:val="20"/>
          <w:szCs w:val="20"/>
        </w:rPr>
        <w:t>fetuses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Bioethics</w:t>
      </w:r>
      <w:r>
        <w:rPr>
          <w:rFonts w:ascii="Times New Roman" w:eastAsia="Times New Roman" w:hAnsi="Times New Roman" w:cs="Times New Roman"/>
          <w:sz w:val="20"/>
          <w:szCs w:val="20"/>
        </w:rPr>
        <w:t>. Doi: 10.1111/bioe.12776</w:t>
      </w:r>
    </w:p>
  </w:footnote>
  <w:footnote w:id="51">
    <w:p w14:paraId="00000083"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Wood, A. W. (1998). Aristotelian Society Supplementary Volume, 72(1), 189–210. p.198.</w:t>
      </w:r>
    </w:p>
  </w:footnote>
  <w:footnote w:id="52">
    <w:p w14:paraId="00000084"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198.</w:t>
      </w:r>
    </w:p>
  </w:footnote>
  <w:footnote w:id="53">
    <w:p w14:paraId="000000B3"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Bitler</w:t>
      </w:r>
      <w:proofErr w:type="spellEnd"/>
      <w:r>
        <w:rPr>
          <w:rFonts w:ascii="Times New Roman" w:eastAsia="Times New Roman" w:hAnsi="Times New Roman" w:cs="Times New Roman"/>
          <w:sz w:val="20"/>
          <w:szCs w:val="20"/>
        </w:rPr>
        <w:t xml:space="preserve"> M, Madeline Z. (2002). Did abortion legalization reduce the number of unwanted children? Evidence from adoptions. </w:t>
      </w:r>
      <w:proofErr w:type="spellStart"/>
      <w:r>
        <w:rPr>
          <w:rFonts w:ascii="Times New Roman" w:eastAsia="Times New Roman" w:hAnsi="Times New Roman" w:cs="Times New Roman"/>
          <w:i/>
          <w:sz w:val="20"/>
          <w:szCs w:val="20"/>
        </w:rPr>
        <w:t>Perspect</w:t>
      </w:r>
      <w:proofErr w:type="spellEnd"/>
      <w:r>
        <w:rPr>
          <w:rFonts w:ascii="Times New Roman" w:eastAsia="Times New Roman" w:hAnsi="Times New Roman" w:cs="Times New Roman"/>
          <w:i/>
          <w:sz w:val="20"/>
          <w:szCs w:val="20"/>
        </w:rPr>
        <w:t xml:space="preserve"> Sex </w:t>
      </w:r>
      <w:proofErr w:type="spellStart"/>
      <w:r>
        <w:rPr>
          <w:rFonts w:ascii="Times New Roman" w:eastAsia="Times New Roman" w:hAnsi="Times New Roman" w:cs="Times New Roman"/>
          <w:i/>
          <w:sz w:val="20"/>
          <w:szCs w:val="20"/>
        </w:rPr>
        <w:t>Reprod</w:t>
      </w:r>
      <w:proofErr w:type="spellEnd"/>
      <w:r>
        <w:rPr>
          <w:rFonts w:ascii="Times New Roman" w:eastAsia="Times New Roman" w:hAnsi="Times New Roman" w:cs="Times New Roman"/>
          <w:i/>
          <w:sz w:val="20"/>
          <w:szCs w:val="20"/>
        </w:rPr>
        <w:t xml:space="preserve"> Health</w:t>
      </w:r>
      <w:r>
        <w:rPr>
          <w:rFonts w:ascii="Times New Roman" w:eastAsia="Times New Roman" w:hAnsi="Times New Roman" w:cs="Times New Roman"/>
          <w:sz w:val="20"/>
          <w:szCs w:val="20"/>
        </w:rPr>
        <w:t xml:space="preserve">. Jan-Feb;34(1):25-33. </w:t>
      </w:r>
    </w:p>
  </w:footnote>
  <w:footnote w:id="54">
    <w:p w14:paraId="000000B4"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Hilferty</w:t>
      </w:r>
      <w:proofErr w:type="spellEnd"/>
      <w:r>
        <w:rPr>
          <w:rFonts w:ascii="Times New Roman" w:eastAsia="Times New Roman" w:hAnsi="Times New Roman" w:cs="Times New Roman"/>
          <w:sz w:val="20"/>
          <w:szCs w:val="20"/>
        </w:rPr>
        <w:t>, F., &amp; Katz, I. (2018). Inter‐country adoption in Australia: Examining the factors that drive the practice and implications for policy reform. Australian Journal of Social Issues, 54(1), 76–90.</w:t>
      </w:r>
    </w:p>
  </w:footnote>
  <w:footnote w:id="55">
    <w:p w14:paraId="000000B5" w14:textId="77777777" w:rsidR="00D22873" w:rsidRDefault="005925F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Ibid: 76–90.</w:t>
      </w:r>
    </w:p>
  </w:footnote>
  <w:footnote w:id="56">
    <w:p w14:paraId="000000B6"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Gennetian</w:t>
      </w:r>
      <w:proofErr w:type="spellEnd"/>
      <w:r>
        <w:rPr>
          <w:rFonts w:ascii="Times New Roman" w:eastAsia="Times New Roman" w:hAnsi="Times New Roman" w:cs="Times New Roman"/>
          <w:sz w:val="20"/>
          <w:szCs w:val="20"/>
        </w:rPr>
        <w:t xml:space="preserve">, L. A. (1999). The supply of infants relinquished for adoption: Did access to abortion make a </w:t>
      </w:r>
      <w:proofErr w:type="spellStart"/>
      <w:r>
        <w:rPr>
          <w:rFonts w:ascii="Times New Roman" w:eastAsia="Times New Roman" w:hAnsi="Times New Roman" w:cs="Times New Roman"/>
          <w:sz w:val="20"/>
          <w:szCs w:val="20"/>
        </w:rPr>
        <w:t>diffference</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Economic Inquiry</w:t>
      </w:r>
      <w:r>
        <w:rPr>
          <w:rFonts w:ascii="Times New Roman" w:eastAsia="Times New Roman" w:hAnsi="Times New Roman" w:cs="Times New Roman"/>
          <w:sz w:val="20"/>
          <w:szCs w:val="20"/>
        </w:rPr>
        <w:t>, 37(3), 412–431.</w:t>
      </w:r>
    </w:p>
  </w:footnote>
  <w:footnote w:id="57">
    <w:p w14:paraId="000000AB" w14:textId="77777777" w:rsidR="00D22873" w:rsidRDefault="005925F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Thomson, </w:t>
      </w:r>
      <w:r>
        <w:rPr>
          <w:rFonts w:ascii="Times New Roman" w:eastAsia="Times New Roman" w:hAnsi="Times New Roman" w:cs="Times New Roman"/>
          <w:i/>
          <w:sz w:val="20"/>
          <w:szCs w:val="20"/>
        </w:rPr>
        <w:t>op. cit</w:t>
      </w:r>
      <w:r>
        <w:rPr>
          <w:rFonts w:ascii="Times New Roman" w:eastAsia="Times New Roman" w:hAnsi="Times New Roman" w:cs="Times New Roman"/>
          <w:sz w:val="20"/>
          <w:szCs w:val="20"/>
        </w:rPr>
        <w:t>. note 3.</w:t>
      </w:r>
    </w:p>
  </w:footnote>
  <w:footnote w:id="58">
    <w:p w14:paraId="000000A6"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For example: Lu, M. (2013). Defusing Thomson's Violinist Analogy. </w:t>
      </w:r>
      <w:r>
        <w:rPr>
          <w:rFonts w:ascii="Times New Roman" w:eastAsia="Times New Roman" w:hAnsi="Times New Roman" w:cs="Times New Roman"/>
          <w:i/>
          <w:sz w:val="20"/>
          <w:szCs w:val="20"/>
        </w:rPr>
        <w:t xml:space="preserve">Human Life Review </w:t>
      </w:r>
      <w:r>
        <w:rPr>
          <w:rFonts w:ascii="Times New Roman" w:eastAsia="Times New Roman" w:hAnsi="Times New Roman" w:cs="Times New Roman"/>
          <w:sz w:val="20"/>
          <w:szCs w:val="20"/>
        </w:rPr>
        <w:t>39 (1):46-</w:t>
      </w:r>
      <w:proofErr w:type="gramStart"/>
      <w:r>
        <w:rPr>
          <w:rFonts w:ascii="Times New Roman" w:eastAsia="Times New Roman" w:hAnsi="Times New Roman" w:cs="Times New Roman"/>
          <w:sz w:val="20"/>
          <w:szCs w:val="20"/>
        </w:rPr>
        <w:t>62;  Schouten</w:t>
      </w:r>
      <w:proofErr w:type="gramEnd"/>
      <w:r>
        <w:rPr>
          <w:rFonts w:ascii="Times New Roman" w:eastAsia="Times New Roman" w:hAnsi="Times New Roman" w:cs="Times New Roman"/>
          <w:sz w:val="20"/>
          <w:szCs w:val="20"/>
        </w:rPr>
        <w:t xml:space="preserve">, G. (2017). </w:t>
      </w:r>
      <w:proofErr w:type="spellStart"/>
      <w:r>
        <w:rPr>
          <w:rFonts w:ascii="Times New Roman" w:eastAsia="Times New Roman" w:hAnsi="Times New Roman" w:cs="Times New Roman"/>
          <w:i/>
          <w:sz w:val="20"/>
          <w:szCs w:val="20"/>
        </w:rPr>
        <w:t>Fetuses</w:t>
      </w:r>
      <w:proofErr w:type="spellEnd"/>
      <w:r>
        <w:rPr>
          <w:rFonts w:ascii="Times New Roman" w:eastAsia="Times New Roman" w:hAnsi="Times New Roman" w:cs="Times New Roman"/>
          <w:i/>
          <w:sz w:val="20"/>
          <w:szCs w:val="20"/>
        </w:rPr>
        <w:t>, Orphans, and a Famous Violinist. Social Theory and Practice</w:t>
      </w:r>
      <w:r>
        <w:rPr>
          <w:rFonts w:ascii="Times New Roman" w:eastAsia="Times New Roman" w:hAnsi="Times New Roman" w:cs="Times New Roman"/>
          <w:sz w:val="20"/>
          <w:szCs w:val="20"/>
        </w:rPr>
        <w:t xml:space="preserve"> 43 (3):637-665.</w:t>
      </w:r>
    </w:p>
  </w:footnote>
  <w:footnote w:id="59">
    <w:p w14:paraId="000000AE"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For the record, we do not believe Thomson’s reasoning is successful, but this is of no consequence here.</w:t>
      </w:r>
    </w:p>
  </w:footnote>
  <w:footnote w:id="60">
    <w:p w14:paraId="0000008B"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Murphy, T. F. (1985). The moral significance of spontaneous abortion. </w:t>
      </w:r>
      <w:r>
        <w:rPr>
          <w:rFonts w:ascii="Times New Roman" w:eastAsia="Times New Roman" w:hAnsi="Times New Roman" w:cs="Times New Roman"/>
          <w:i/>
          <w:sz w:val="20"/>
          <w:szCs w:val="20"/>
        </w:rPr>
        <w:t>Journal of Medical Ethics</w:t>
      </w:r>
      <w:r>
        <w:rPr>
          <w:rFonts w:ascii="Times New Roman" w:eastAsia="Times New Roman" w:hAnsi="Times New Roman" w:cs="Times New Roman"/>
          <w:sz w:val="20"/>
          <w:szCs w:val="20"/>
        </w:rPr>
        <w:t xml:space="preserve"> 11: 79–83; Ord, T., (2008). The scourge: Moral implications of natural embryo loss. </w:t>
      </w:r>
      <w:r>
        <w:rPr>
          <w:rFonts w:ascii="Times New Roman" w:eastAsia="Times New Roman" w:hAnsi="Times New Roman" w:cs="Times New Roman"/>
          <w:i/>
          <w:sz w:val="20"/>
          <w:szCs w:val="20"/>
        </w:rPr>
        <w:t>The American Journal of Bioethics</w:t>
      </w:r>
      <w:r>
        <w:rPr>
          <w:rFonts w:ascii="Times New Roman" w:eastAsia="Times New Roman" w:hAnsi="Times New Roman" w:cs="Times New Roman"/>
          <w:sz w:val="20"/>
          <w:szCs w:val="20"/>
        </w:rPr>
        <w:t xml:space="preserve">, 8 (7), 12–19; </w:t>
      </w:r>
      <w:proofErr w:type="spellStart"/>
      <w:r>
        <w:rPr>
          <w:rFonts w:ascii="Times New Roman" w:eastAsia="Times New Roman" w:hAnsi="Times New Roman" w:cs="Times New Roman"/>
          <w:sz w:val="20"/>
          <w:szCs w:val="20"/>
        </w:rPr>
        <w:t>Simkulet</w:t>
      </w:r>
      <w:proofErr w:type="spellEnd"/>
      <w:r>
        <w:rPr>
          <w:rFonts w:ascii="Times New Roman" w:eastAsia="Times New Roman" w:hAnsi="Times New Roman" w:cs="Times New Roman"/>
          <w:sz w:val="20"/>
          <w:szCs w:val="20"/>
        </w:rPr>
        <w:t xml:space="preserve">, W. (2017). Cursed lamp: the problem of spontaneous abortion. </w:t>
      </w:r>
      <w:r>
        <w:rPr>
          <w:rFonts w:ascii="Times New Roman" w:eastAsia="Times New Roman" w:hAnsi="Times New Roman" w:cs="Times New Roman"/>
          <w:i/>
          <w:sz w:val="20"/>
          <w:szCs w:val="20"/>
        </w:rPr>
        <w:t>Journal of Medical Ethics</w:t>
      </w:r>
      <w:r>
        <w:rPr>
          <w:rFonts w:ascii="Times New Roman" w:eastAsia="Times New Roman" w:hAnsi="Times New Roman" w:cs="Times New Roman"/>
          <w:sz w:val="20"/>
          <w:szCs w:val="20"/>
        </w:rPr>
        <w:t xml:space="preserve">, 43 (11), 784–791; Berg, </w:t>
      </w:r>
      <w:r>
        <w:rPr>
          <w:rFonts w:ascii="Times New Roman" w:eastAsia="Times New Roman" w:hAnsi="Times New Roman" w:cs="Times New Roman"/>
          <w:sz w:val="20"/>
          <w:szCs w:val="20"/>
        </w:rPr>
        <w:t xml:space="preserve">A., (2017). Abortion and miscarriage. </w:t>
      </w:r>
      <w:r>
        <w:rPr>
          <w:rFonts w:ascii="Times New Roman" w:eastAsia="Times New Roman" w:hAnsi="Times New Roman" w:cs="Times New Roman"/>
          <w:i/>
          <w:sz w:val="20"/>
          <w:szCs w:val="20"/>
        </w:rPr>
        <w:t>Philosophical studies</w:t>
      </w:r>
      <w:r>
        <w:rPr>
          <w:rFonts w:ascii="Times New Roman" w:eastAsia="Times New Roman" w:hAnsi="Times New Roman" w:cs="Times New Roman"/>
          <w:sz w:val="20"/>
          <w:szCs w:val="20"/>
        </w:rPr>
        <w:t>, 174 (5), 1217–1226.</w:t>
      </w:r>
    </w:p>
  </w:footnote>
  <w:footnote w:id="61">
    <w:p w14:paraId="0000008C" w14:textId="77777777" w:rsidR="00D22873" w:rsidRDefault="005925F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Ord, T. (2008). The scourge: Moral implications of natural embryo loss. </w:t>
      </w:r>
      <w:r>
        <w:rPr>
          <w:rFonts w:ascii="Times New Roman" w:eastAsia="Times New Roman" w:hAnsi="Times New Roman" w:cs="Times New Roman"/>
          <w:i/>
          <w:sz w:val="20"/>
          <w:szCs w:val="20"/>
        </w:rPr>
        <w:t>The American Journal of Bioethics</w:t>
      </w:r>
      <w:r>
        <w:rPr>
          <w:rFonts w:ascii="Times New Roman" w:eastAsia="Times New Roman" w:hAnsi="Times New Roman" w:cs="Times New Roman"/>
          <w:sz w:val="20"/>
          <w:szCs w:val="20"/>
        </w:rPr>
        <w:t>, 8 (7), 12–19.</w:t>
      </w:r>
    </w:p>
  </w:footnote>
  <w:footnote w:id="62">
    <w:p w14:paraId="00000085" w14:textId="77777777" w:rsidR="00D22873" w:rsidRDefault="005925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Blackshaw, B, P., &amp; Rodger, D. (2019). The Problem of Spontaneous Abortion: Is the Pro-Life Position Morally Monstrous? </w:t>
      </w:r>
      <w:r>
        <w:rPr>
          <w:rFonts w:ascii="Times New Roman" w:eastAsia="Times New Roman" w:hAnsi="Times New Roman" w:cs="Times New Roman"/>
          <w:i/>
          <w:sz w:val="20"/>
          <w:szCs w:val="20"/>
        </w:rPr>
        <w:t>The New Bioethics</w:t>
      </w:r>
      <w:r>
        <w:rPr>
          <w:rFonts w:ascii="Times New Roman" w:eastAsia="Times New Roman" w:hAnsi="Times New Roman" w:cs="Times New Roman"/>
          <w:sz w:val="20"/>
          <w:szCs w:val="20"/>
        </w:rPr>
        <w:t>, 25:2, 103-120</w:t>
      </w:r>
    </w:p>
  </w:footnote>
  <w:footnote w:id="63">
    <w:p w14:paraId="000000B9" w14:textId="77777777" w:rsidR="00D22873" w:rsidRDefault="005925F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Colgrove, N. Miscarriage is Not a Cause of Death: A Response to Berg's "Abortion and Miscarriage". </w:t>
      </w:r>
      <w:r>
        <w:rPr>
          <w:rFonts w:ascii="Times New Roman" w:eastAsia="Times New Roman" w:hAnsi="Times New Roman" w:cs="Times New Roman"/>
          <w:i/>
          <w:sz w:val="20"/>
          <w:szCs w:val="20"/>
        </w:rPr>
        <w:t>Journal of Medicine and Philosophy</w:t>
      </w:r>
      <w:r>
        <w:rPr>
          <w:rFonts w:ascii="Times New Roman" w:eastAsia="Times New Roman" w:hAnsi="Times New Roman" w:cs="Times New Roman"/>
          <w:sz w:val="20"/>
          <w:szCs w:val="20"/>
        </w:rPr>
        <w:t>. Forthcoming.</w:t>
      </w:r>
    </w:p>
  </w:footnote>
  <w:footnote w:id="64">
    <w:p w14:paraId="0000008D" w14:textId="77777777" w:rsidR="00D22873" w:rsidRDefault="005925F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Hershenov</w:t>
      </w:r>
      <w:proofErr w:type="spellEnd"/>
      <w:r>
        <w:rPr>
          <w:rFonts w:ascii="Times New Roman" w:eastAsia="Times New Roman" w:hAnsi="Times New Roman" w:cs="Times New Roman"/>
          <w:sz w:val="20"/>
          <w:szCs w:val="20"/>
        </w:rPr>
        <w:t>, D. B. (2020). What Must Pro‐Lifers Beli</w:t>
      </w:r>
      <w:r>
        <w:rPr>
          <w:rFonts w:ascii="Times New Roman" w:eastAsia="Times New Roman" w:hAnsi="Times New Roman" w:cs="Times New Roman"/>
          <w:sz w:val="20"/>
          <w:szCs w:val="20"/>
        </w:rPr>
        <w:t xml:space="preserve">eve About the Moral Status of Embryos? </w:t>
      </w:r>
      <w:r>
        <w:rPr>
          <w:rFonts w:ascii="Times New Roman" w:eastAsia="Times New Roman" w:hAnsi="Times New Roman" w:cs="Times New Roman"/>
          <w:i/>
          <w:sz w:val="20"/>
          <w:szCs w:val="20"/>
        </w:rPr>
        <w:t>Pacific Philosophical Quarterly</w:t>
      </w:r>
      <w:r>
        <w:rPr>
          <w:rFonts w:ascii="Times New Roman" w:eastAsia="Times New Roman" w:hAnsi="Times New Roman" w:cs="Times New Roman"/>
          <w:sz w:val="20"/>
          <w:szCs w:val="20"/>
        </w:rPr>
        <w:t>, 101(2), 186–202.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73"/>
    <w:rsid w:val="003A24FF"/>
    <w:rsid w:val="005925F0"/>
    <w:rsid w:val="00D22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2958"/>
  <w15:docId w15:val="{78053B0A-7604-4A48-970E-56E0AE44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ind w:left="357"/>
      <w:outlineLvl w:val="0"/>
    </w:pPr>
    <w:rPr>
      <w:rFonts w:ascii="Times New Roman" w:eastAsia="Times New Roman" w:hAnsi="Times New Roman" w:cs="Times New Roman"/>
      <w:b/>
      <w:sz w:val="28"/>
      <w:szCs w:val="2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4698</Words>
  <Characters>26783</Characters>
  <Application>Microsoft Office Word</Application>
  <DocSecurity>0</DocSecurity>
  <Lines>223</Lines>
  <Paragraphs>62</Paragraphs>
  <ScaleCrop>false</ScaleCrop>
  <Company/>
  <LinksUpToDate>false</LinksUpToDate>
  <CharactersWithSpaces>31419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Rodger, Daniel</cp:lastModifiedBy>
  <cp:revision>2</cp:revision>
  <dcterms:created xsi:type="dcterms:W3CDTF">2021-03-10T09:42:00Z</dcterms:created>
  <dcterms:modified xsi:type="dcterms:W3CDTF">2021-03-10T09:42:00Z</dcterms:modified>
</cp:coreProperties>
</file>