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EA5F" w14:textId="41416A6E" w:rsidR="00A004BF" w:rsidRDefault="00A004BF" w:rsidP="00A004BF">
      <w:pPr>
        <w:autoSpaceDE w:val="0"/>
        <w:autoSpaceDN w:val="0"/>
        <w:adjustRightInd w:val="0"/>
        <w:jc w:val="both"/>
        <w:rPr>
          <w:sz w:val="28"/>
          <w:lang w:val="en-US"/>
        </w:rPr>
      </w:pPr>
      <w:r>
        <w:rPr>
          <w:rFonts w:ascii="Palatino Linotype" w:hAnsi="Palatino Linotype"/>
          <w:i/>
          <w:iCs/>
          <w:sz w:val="21"/>
          <w:szCs w:val="21"/>
          <w:lang w:val="en-US"/>
        </w:rPr>
        <w:t>Mechanism, Life and Mind in Modern Philosophy</w:t>
      </w:r>
      <w:r>
        <w:rPr>
          <w:rFonts w:ascii="Palatino Linotype" w:hAnsi="Palatino Linotype"/>
          <w:sz w:val="21"/>
          <w:szCs w:val="21"/>
          <w:lang w:val="en-US"/>
        </w:rPr>
        <w:t>. Edited by Antonio Clericuzio, Paolo Pecere and Charles Wolfe (</w:t>
      </w:r>
      <w:r w:rsidRPr="006448C5">
        <w:rPr>
          <w:rFonts w:ascii="Palatino Linotype" w:hAnsi="Palatino Linotype"/>
          <w:i/>
          <w:sz w:val="21"/>
          <w:szCs w:val="21"/>
          <w:lang w:val="en-US"/>
        </w:rPr>
        <w:t>International Archives for the History of Ideas</w:t>
      </w:r>
      <w:r w:rsidRPr="006448C5">
        <w:rPr>
          <w:rFonts w:ascii="Palatino Linotype" w:hAnsi="Palatino Linotype"/>
          <w:sz w:val="21"/>
          <w:szCs w:val="21"/>
          <w:lang w:val="en-US"/>
        </w:rPr>
        <w:t xml:space="preserve">). </w:t>
      </w:r>
      <w:r>
        <w:rPr>
          <w:rFonts w:ascii="Palatino Linotype" w:hAnsi="Palatino Linotype"/>
          <w:sz w:val="21"/>
          <w:szCs w:val="21"/>
          <w:lang w:val="en-US"/>
        </w:rPr>
        <w:t>Cham, Switzerland</w:t>
      </w:r>
      <w:r w:rsidRPr="006448C5">
        <w:rPr>
          <w:rFonts w:ascii="Palatino Linotype" w:hAnsi="Palatino Linotype"/>
          <w:sz w:val="21"/>
          <w:szCs w:val="21"/>
          <w:lang w:val="en-US"/>
        </w:rPr>
        <w:t>: Springer</w:t>
      </w:r>
      <w:r>
        <w:rPr>
          <w:rFonts w:ascii="Palatino Linotype" w:hAnsi="Palatino Linotype"/>
          <w:sz w:val="21"/>
          <w:szCs w:val="21"/>
          <w:lang w:val="en-US"/>
        </w:rPr>
        <w:t>, 2022, 27</w:t>
      </w:r>
      <w:r w:rsidRPr="006448C5">
        <w:rPr>
          <w:rFonts w:ascii="Palatino Linotype" w:hAnsi="Palatino Linotype"/>
          <w:sz w:val="21"/>
          <w:szCs w:val="21"/>
          <w:lang w:val="en-US"/>
        </w:rPr>
        <w:t>–</w:t>
      </w:r>
      <w:r>
        <w:rPr>
          <w:rFonts w:ascii="Palatino Linotype" w:hAnsi="Palatino Linotype"/>
          <w:sz w:val="21"/>
          <w:szCs w:val="21"/>
          <w:lang w:val="en-US"/>
        </w:rPr>
        <w:t>47</w:t>
      </w:r>
      <w:r w:rsidRPr="006448C5">
        <w:rPr>
          <w:rFonts w:ascii="Palatino Linotype" w:hAnsi="Palatino Linotype"/>
          <w:sz w:val="21"/>
          <w:szCs w:val="21"/>
          <w:lang w:val="en-US"/>
        </w:rPr>
        <w:t>.</w:t>
      </w:r>
    </w:p>
    <w:p w14:paraId="1C77F6BD" w14:textId="77777777" w:rsidR="00A004BF" w:rsidRDefault="00A004BF" w:rsidP="00B4538F">
      <w:pPr>
        <w:autoSpaceDE w:val="0"/>
        <w:autoSpaceDN w:val="0"/>
        <w:adjustRightInd w:val="0"/>
        <w:spacing w:line="480" w:lineRule="auto"/>
        <w:jc w:val="both"/>
        <w:rPr>
          <w:sz w:val="28"/>
          <w:lang w:val="en-US"/>
        </w:rPr>
      </w:pPr>
    </w:p>
    <w:p w14:paraId="48F71AA1" w14:textId="7A57FC53" w:rsidR="008D7963" w:rsidRPr="009B6F02" w:rsidRDefault="00035DB3" w:rsidP="00B4538F">
      <w:pPr>
        <w:autoSpaceDE w:val="0"/>
        <w:autoSpaceDN w:val="0"/>
        <w:adjustRightInd w:val="0"/>
        <w:spacing w:line="480" w:lineRule="auto"/>
        <w:jc w:val="both"/>
        <w:rPr>
          <w:sz w:val="28"/>
          <w:lang w:val="en-US"/>
        </w:rPr>
      </w:pPr>
      <w:r>
        <w:rPr>
          <w:sz w:val="28"/>
          <w:lang w:val="en-US"/>
        </w:rPr>
        <w:t>Jacob Schegk on Plants</w:t>
      </w:r>
      <w:r w:rsidR="007F240D">
        <w:rPr>
          <w:sz w:val="28"/>
          <w:lang w:val="en-US"/>
        </w:rPr>
        <w:t>, Medicaments, and</w:t>
      </w:r>
      <w:r w:rsidR="00C96D96" w:rsidRPr="009B6F02">
        <w:rPr>
          <w:sz w:val="28"/>
          <w:lang w:val="en-US"/>
        </w:rPr>
        <w:t xml:space="preserve"> the Question of Emergence</w:t>
      </w:r>
    </w:p>
    <w:p w14:paraId="4AC5807C" w14:textId="77777777" w:rsidR="008D7963" w:rsidRPr="009B6F02" w:rsidRDefault="008D7963" w:rsidP="00B4538F">
      <w:pPr>
        <w:autoSpaceDE w:val="0"/>
        <w:autoSpaceDN w:val="0"/>
        <w:adjustRightInd w:val="0"/>
        <w:spacing w:line="480" w:lineRule="auto"/>
        <w:jc w:val="both"/>
        <w:rPr>
          <w:lang w:val="en-US"/>
        </w:rPr>
      </w:pPr>
    </w:p>
    <w:p w14:paraId="15DEE167" w14:textId="77777777" w:rsidR="00C8209F" w:rsidRPr="009B6F02" w:rsidRDefault="00C8209F" w:rsidP="00B4538F">
      <w:pPr>
        <w:autoSpaceDE w:val="0"/>
        <w:autoSpaceDN w:val="0"/>
        <w:adjustRightInd w:val="0"/>
        <w:spacing w:line="480" w:lineRule="auto"/>
        <w:jc w:val="both"/>
        <w:rPr>
          <w:lang w:val="en-US"/>
        </w:rPr>
      </w:pPr>
      <w:r w:rsidRPr="009B6F02">
        <w:rPr>
          <w:lang w:val="en-US"/>
        </w:rPr>
        <w:t>Andreas Blank</w:t>
      </w:r>
    </w:p>
    <w:p w14:paraId="2279E36B" w14:textId="77777777" w:rsidR="00C8209F" w:rsidRDefault="00C8209F" w:rsidP="00B4538F">
      <w:pPr>
        <w:autoSpaceDE w:val="0"/>
        <w:autoSpaceDN w:val="0"/>
        <w:adjustRightInd w:val="0"/>
        <w:spacing w:line="480" w:lineRule="auto"/>
        <w:jc w:val="both"/>
        <w:rPr>
          <w:lang w:val="en-US"/>
        </w:rPr>
      </w:pPr>
    </w:p>
    <w:p w14:paraId="39163FC9" w14:textId="77777777" w:rsidR="00F652D5" w:rsidRDefault="00F652D5" w:rsidP="00B4538F">
      <w:pPr>
        <w:autoSpaceDE w:val="0"/>
        <w:autoSpaceDN w:val="0"/>
        <w:adjustRightInd w:val="0"/>
        <w:spacing w:line="480" w:lineRule="auto"/>
        <w:contextualSpacing/>
        <w:jc w:val="both"/>
        <w:rPr>
          <w:b/>
          <w:sz w:val="20"/>
          <w:szCs w:val="20"/>
          <w:lang w:val="en-US"/>
        </w:rPr>
      </w:pPr>
      <w:r w:rsidRPr="004366A8">
        <w:rPr>
          <w:b/>
          <w:sz w:val="20"/>
          <w:szCs w:val="20"/>
          <w:lang w:val="en-US"/>
        </w:rPr>
        <w:t>Abstract</w:t>
      </w:r>
    </w:p>
    <w:p w14:paraId="2599D98A" w14:textId="77777777" w:rsidR="00966272" w:rsidRPr="00966272" w:rsidRDefault="00966272" w:rsidP="00B4538F">
      <w:pPr>
        <w:autoSpaceDE w:val="0"/>
        <w:autoSpaceDN w:val="0"/>
        <w:adjustRightInd w:val="0"/>
        <w:spacing w:line="480" w:lineRule="auto"/>
        <w:contextualSpacing/>
        <w:jc w:val="both"/>
        <w:rPr>
          <w:b/>
          <w:sz w:val="20"/>
          <w:szCs w:val="20"/>
          <w:lang w:val="en-US"/>
        </w:rPr>
      </w:pPr>
      <w:r>
        <w:rPr>
          <w:bCs/>
          <w:sz w:val="20"/>
          <w:szCs w:val="20"/>
          <w:lang w:val="en-US"/>
        </w:rPr>
        <w:t xml:space="preserve">The view that living beings as well as plant-based medicaments possess causal properties that are caused by the causal properties of their constituents, without being reducible to the combination of the causal properties of these constituents goes back to ancient thinkers such as Alexander of Aphrodisias and Johannes Philoponus. In the early modern period, this view was not only criticized by natural philosophers taking a reductionist stance; it was also criticized by Neo-Platonic thinkers such as Jean Fernel. One of the relatively few early modern natural philosophers who adopted an emergentist position </w:t>
      </w:r>
      <w:r w:rsidR="001C2F65">
        <w:rPr>
          <w:bCs/>
          <w:sz w:val="20"/>
          <w:szCs w:val="20"/>
          <w:lang w:val="en-US"/>
        </w:rPr>
        <w:t>was</w:t>
      </w:r>
      <w:r>
        <w:rPr>
          <w:bCs/>
          <w:sz w:val="20"/>
          <w:szCs w:val="20"/>
          <w:lang w:val="en-US"/>
        </w:rPr>
        <w:t xml:space="preserve"> Jacob Schegk. The present article discusses whether Schegk’s analysis of the structure of plants and medicaments offers the theoretical resources required to answer Fernel’s critique of the tradition going back to Alexander. In particular, it examines whether Schegk’s account of synchronic upward causation and diachronic downward causation could offer solutions to two </w:t>
      </w:r>
      <w:r w:rsidR="001C2F65">
        <w:rPr>
          <w:bCs/>
          <w:sz w:val="20"/>
          <w:szCs w:val="20"/>
          <w:lang w:val="en-US"/>
        </w:rPr>
        <w:t xml:space="preserve">interrelated </w:t>
      </w:r>
      <w:r>
        <w:rPr>
          <w:bCs/>
          <w:sz w:val="20"/>
          <w:szCs w:val="20"/>
          <w:lang w:val="en-US"/>
        </w:rPr>
        <w:t>problems identified by Fernel: the question of whether</w:t>
      </w:r>
      <w:r w:rsidR="001C2F65">
        <w:rPr>
          <w:bCs/>
          <w:sz w:val="20"/>
          <w:szCs w:val="20"/>
          <w:lang w:val="en-US"/>
        </w:rPr>
        <w:t xml:space="preserve"> a</w:t>
      </w:r>
      <w:r>
        <w:rPr>
          <w:bCs/>
          <w:sz w:val="20"/>
          <w:szCs w:val="20"/>
          <w:lang w:val="en-US"/>
        </w:rPr>
        <w:t xml:space="preserve"> mere aggregates of material particles could form </w:t>
      </w:r>
      <w:r w:rsidR="001C2F65">
        <w:rPr>
          <w:bCs/>
          <w:sz w:val="20"/>
          <w:szCs w:val="20"/>
          <w:lang w:val="en-US"/>
        </w:rPr>
        <w:t xml:space="preserve">a </w:t>
      </w:r>
      <w:r>
        <w:rPr>
          <w:bCs/>
          <w:sz w:val="20"/>
          <w:szCs w:val="20"/>
          <w:lang w:val="en-US"/>
        </w:rPr>
        <w:t>composit</w:t>
      </w:r>
      <w:r w:rsidR="001C2F65">
        <w:rPr>
          <w:bCs/>
          <w:sz w:val="20"/>
          <w:szCs w:val="20"/>
          <w:lang w:val="en-US"/>
        </w:rPr>
        <w:t>e</w:t>
      </w:r>
      <w:r>
        <w:rPr>
          <w:bCs/>
          <w:sz w:val="20"/>
          <w:szCs w:val="20"/>
          <w:lang w:val="en-US"/>
        </w:rPr>
        <w:t xml:space="preserve"> that possess</w:t>
      </w:r>
      <w:r w:rsidR="001C2F65">
        <w:rPr>
          <w:bCs/>
          <w:sz w:val="20"/>
          <w:szCs w:val="20"/>
          <w:lang w:val="en-US"/>
        </w:rPr>
        <w:t>es</w:t>
      </w:r>
      <w:r>
        <w:rPr>
          <w:bCs/>
          <w:sz w:val="20"/>
          <w:szCs w:val="20"/>
          <w:lang w:val="en-US"/>
        </w:rPr>
        <w:t xml:space="preserve"> substantiality</w:t>
      </w:r>
      <w:r w:rsidR="001C2F65">
        <w:rPr>
          <w:bCs/>
          <w:sz w:val="20"/>
          <w:szCs w:val="20"/>
          <w:lang w:val="en-US"/>
        </w:rPr>
        <w:t>, not only accidental unity</w:t>
      </w:r>
      <w:r>
        <w:rPr>
          <w:bCs/>
          <w:sz w:val="20"/>
          <w:szCs w:val="20"/>
          <w:lang w:val="en-US"/>
        </w:rPr>
        <w:t xml:space="preserve">; and the question of whether </w:t>
      </w:r>
      <w:r w:rsidR="001C2F65">
        <w:rPr>
          <w:bCs/>
          <w:sz w:val="20"/>
          <w:szCs w:val="20"/>
          <w:lang w:val="en-US"/>
        </w:rPr>
        <w:t>multitudes of material particles</w:t>
      </w:r>
      <w:r>
        <w:rPr>
          <w:bCs/>
          <w:sz w:val="20"/>
          <w:szCs w:val="20"/>
          <w:lang w:val="en-US"/>
        </w:rPr>
        <w:t xml:space="preserve"> could </w:t>
      </w:r>
      <w:r w:rsidR="001C2F65">
        <w:rPr>
          <w:bCs/>
          <w:sz w:val="20"/>
          <w:szCs w:val="20"/>
          <w:lang w:val="en-US"/>
        </w:rPr>
        <w:t xml:space="preserve">bring forth simple forms, whose existence seems to be presupposed by </w:t>
      </w:r>
      <w:r w:rsidR="00932E30">
        <w:rPr>
          <w:bCs/>
          <w:sz w:val="20"/>
          <w:szCs w:val="20"/>
          <w:lang w:val="en-US"/>
        </w:rPr>
        <w:t>powers that cannot be ascribed to the constituents.</w:t>
      </w:r>
      <w:r>
        <w:rPr>
          <w:bCs/>
          <w:sz w:val="20"/>
          <w:szCs w:val="20"/>
          <w:lang w:val="en-US"/>
        </w:rPr>
        <w:t xml:space="preserve"> </w:t>
      </w:r>
    </w:p>
    <w:p w14:paraId="1A3B3C9B" w14:textId="77777777" w:rsidR="00F652D5" w:rsidRPr="009B6F02" w:rsidRDefault="00F652D5" w:rsidP="00B4538F">
      <w:pPr>
        <w:autoSpaceDE w:val="0"/>
        <w:autoSpaceDN w:val="0"/>
        <w:adjustRightInd w:val="0"/>
        <w:spacing w:line="480" w:lineRule="auto"/>
        <w:jc w:val="both"/>
        <w:rPr>
          <w:lang w:val="en-US"/>
        </w:rPr>
      </w:pPr>
    </w:p>
    <w:p w14:paraId="6D90C5FF" w14:textId="77777777" w:rsidR="00EC71FC" w:rsidRPr="009B6F02" w:rsidRDefault="001250D5" w:rsidP="00B4538F">
      <w:pPr>
        <w:autoSpaceDE w:val="0"/>
        <w:autoSpaceDN w:val="0"/>
        <w:adjustRightInd w:val="0"/>
        <w:spacing w:line="480" w:lineRule="auto"/>
        <w:jc w:val="both"/>
        <w:rPr>
          <w:lang w:val="en-US"/>
        </w:rPr>
      </w:pPr>
      <w:r w:rsidRPr="009B6F02">
        <w:rPr>
          <w:lang w:val="en-US"/>
        </w:rPr>
        <w:t>1.</w:t>
      </w:r>
      <w:r w:rsidR="00EC71FC" w:rsidRPr="009B6F02">
        <w:rPr>
          <w:lang w:val="en-US"/>
        </w:rPr>
        <w:t xml:space="preserve"> Introduction</w:t>
      </w:r>
    </w:p>
    <w:p w14:paraId="6608B09C" w14:textId="77777777" w:rsidR="002A5495" w:rsidRDefault="002A5495" w:rsidP="00B4538F">
      <w:pPr>
        <w:autoSpaceDE w:val="0"/>
        <w:autoSpaceDN w:val="0"/>
        <w:adjustRightInd w:val="0"/>
        <w:spacing w:line="480" w:lineRule="auto"/>
        <w:jc w:val="both"/>
        <w:rPr>
          <w:lang w:val="en-US"/>
        </w:rPr>
      </w:pPr>
    </w:p>
    <w:p w14:paraId="766C3CF1" w14:textId="77777777" w:rsidR="00B4538F" w:rsidRDefault="009B25DB" w:rsidP="00B4538F">
      <w:pPr>
        <w:autoSpaceDE w:val="0"/>
        <w:autoSpaceDN w:val="0"/>
        <w:adjustRightInd w:val="0"/>
        <w:spacing w:line="480" w:lineRule="auto"/>
        <w:jc w:val="both"/>
        <w:rPr>
          <w:lang w:val="en-US"/>
        </w:rPr>
      </w:pPr>
      <w:r>
        <w:rPr>
          <w:lang w:val="en-US"/>
        </w:rPr>
        <w:t xml:space="preserve">Emergentism—the view that material composites can give rise to novel causal potencies that are not reducible to the sum of the causal powers of their composites—is a view that goes back to antiquity. Perhaps the most unambiguous formulation </w:t>
      </w:r>
      <w:r w:rsidR="00754F4B">
        <w:rPr>
          <w:lang w:val="en-US"/>
        </w:rPr>
        <w:t>of the idea is found in</w:t>
      </w:r>
      <w:r>
        <w:rPr>
          <w:lang w:val="en-US"/>
        </w:rPr>
        <w:t xml:space="preserve"> Alexander of Aphrodisias</w:t>
      </w:r>
      <w:r w:rsidR="00754F4B">
        <w:rPr>
          <w:lang w:val="en-US"/>
        </w:rPr>
        <w:t xml:space="preserve"> </w:t>
      </w:r>
      <w:r w:rsidR="00570E0C">
        <w:rPr>
          <w:lang w:val="en-US"/>
        </w:rPr>
        <w:t>(fl. ca. 200 AD</w:t>
      </w:r>
      <w:r w:rsidR="00754F4B" w:rsidRPr="009B6F02">
        <w:rPr>
          <w:lang w:val="en-US"/>
        </w:rPr>
        <w:t>)</w:t>
      </w:r>
      <w:r>
        <w:rPr>
          <w:lang w:val="en-US"/>
        </w:rPr>
        <w:t>. As Victo</w:t>
      </w:r>
      <w:r w:rsidR="003F26CF">
        <w:rPr>
          <w:lang w:val="en-US"/>
        </w:rPr>
        <w:t>r Caston has argued, similar</w:t>
      </w:r>
      <w:r>
        <w:rPr>
          <w:lang w:val="en-US"/>
        </w:rPr>
        <w:t xml:space="preserve"> strands of thought can be</w:t>
      </w:r>
      <w:r w:rsidR="00B53F62">
        <w:rPr>
          <w:lang w:val="en-US"/>
        </w:rPr>
        <w:t xml:space="preserve"> </w:t>
      </w:r>
      <w:r w:rsidR="00B53F62">
        <w:rPr>
          <w:lang w:val="en-US"/>
        </w:rPr>
        <w:lastRenderedPageBreak/>
        <w:t>also</w:t>
      </w:r>
      <w:r>
        <w:rPr>
          <w:lang w:val="en-US"/>
        </w:rPr>
        <w:t xml:space="preserve"> found in Aristotle and Galen</w:t>
      </w:r>
      <w:r w:rsidR="00A73A54">
        <w:rPr>
          <w:lang w:val="en-US"/>
        </w:rPr>
        <w:t xml:space="preserve"> (Caston, 1997)</w:t>
      </w:r>
      <w:r>
        <w:rPr>
          <w:lang w:val="en-US"/>
        </w:rPr>
        <w:t>.</w:t>
      </w:r>
      <w:r w:rsidR="00B4538F">
        <w:rPr>
          <w:lang w:val="en-US"/>
        </w:rPr>
        <w:t xml:space="preserve"> And as Richard Sorabji and Jonardon Ganeri have pointed out, the sixth-century Aristotelian commentator Johannes Philoponus is a good candidate for inclusion in this tradition, as well</w:t>
      </w:r>
      <w:r w:rsidR="00A73A54">
        <w:rPr>
          <w:lang w:val="en-US"/>
        </w:rPr>
        <w:t xml:space="preserve"> (Sorabji, 2010; Ganeri 2011)</w:t>
      </w:r>
      <w:r w:rsidR="00B4538F">
        <w:rPr>
          <w:lang w:val="en-US"/>
        </w:rPr>
        <w:t>. In medieval natural philosophy, too, deviant forms of emergentism—deviant due to a greater emphasis on celestial causation in the actualization of the potentialities of matter—have been influential, as Olaf Pluta has brought to light</w:t>
      </w:r>
      <w:r w:rsidR="00A73A54">
        <w:rPr>
          <w:lang w:val="en-US"/>
        </w:rPr>
        <w:t xml:space="preserve"> (Pluta 2007)</w:t>
      </w:r>
      <w:r w:rsidR="00B4538F">
        <w:rPr>
          <w:lang w:val="en-US"/>
        </w:rPr>
        <w:t xml:space="preserve">. </w:t>
      </w:r>
      <w:proofErr w:type="gramStart"/>
      <w:r w:rsidR="00B4538F">
        <w:rPr>
          <w:lang w:val="en-US"/>
        </w:rPr>
        <w:t>Also</w:t>
      </w:r>
      <w:proofErr w:type="gramEnd"/>
      <w:r w:rsidR="00B4538F">
        <w:rPr>
          <w:lang w:val="en-US"/>
        </w:rPr>
        <w:t xml:space="preserve"> the Latin term “eductio” that was widely used to designate the concept of emergence stems from the medieval tradition. </w:t>
      </w:r>
    </w:p>
    <w:p w14:paraId="316AD573" w14:textId="77777777" w:rsidR="00B4538F" w:rsidRDefault="00B4538F" w:rsidP="00B4538F">
      <w:pPr>
        <w:autoSpaceDE w:val="0"/>
        <w:autoSpaceDN w:val="0"/>
        <w:adjustRightInd w:val="0"/>
        <w:spacing w:line="480" w:lineRule="auto"/>
        <w:ind w:firstLine="397"/>
        <w:jc w:val="both"/>
        <w:rPr>
          <w:lang w:val="en-US"/>
        </w:rPr>
      </w:pPr>
      <w:r>
        <w:rPr>
          <w:lang w:val="en-US"/>
        </w:rPr>
        <w:t>Given the enormous influence of the ancient and medieval authorities in sixteenth-century natural philosophy, one would expect emergentist ideas to proliferate in this period. However, what one observes is a preponderance of alternatives to emergentism. These alternatives diverge widely, ranging from theories that project properties of living beings unto their basic constituents, to early versions of reductionism, to a variety of theories of celestial influences, immaterial agents, and divine intervention. One possible explanation for the evident reluctance to adopt emergentism could be derived from the repercussions of the Pomponazzi affair (1518</w:t>
      </w:r>
      <w:r w:rsidR="000D102A" w:rsidRPr="00B4538F">
        <w:rPr>
          <w:rFonts w:eastAsia="SimSun"/>
          <w:lang w:val="en-US" w:eastAsia="zh-CN"/>
        </w:rPr>
        <w:t>–</w:t>
      </w:r>
      <w:r>
        <w:rPr>
          <w:lang w:val="en-US"/>
        </w:rPr>
        <w:t>1525). The fierce opposition that Pomponazzi faced could well have been taken to indicate that any train of thought inspired by Alexander could lead to theologically unacceptable conclusions concerning the immateriality and immortality of the human soul.</w:t>
      </w:r>
      <w:r>
        <w:rPr>
          <w:rStyle w:val="Endnotenzeichen"/>
          <w:lang w:val="en-US"/>
        </w:rPr>
        <w:endnoteReference w:id="1"/>
      </w:r>
      <w:r>
        <w:rPr>
          <w:lang w:val="en-US"/>
        </w:rPr>
        <w:t xml:space="preserve"> Another possible explanation—more interesting from a philosophical point of view—could draw on the highly influential work of the Paris-based physician and natural philosopher Jean Fernel </w:t>
      </w:r>
      <w:r w:rsidRPr="009B6F02">
        <w:rPr>
          <w:lang w:val="en-US"/>
        </w:rPr>
        <w:t>(ca. 1497</w:t>
      </w:r>
      <w:r w:rsidR="000D102A" w:rsidRPr="00B4538F">
        <w:rPr>
          <w:rFonts w:eastAsia="SimSun"/>
          <w:lang w:val="en-US" w:eastAsia="zh-CN"/>
        </w:rPr>
        <w:t>–</w:t>
      </w:r>
      <w:r w:rsidRPr="009B6F02">
        <w:rPr>
          <w:lang w:val="en-US"/>
        </w:rPr>
        <w:t>1558</w:t>
      </w:r>
      <w:r>
        <w:rPr>
          <w:lang w:val="en-US"/>
        </w:rPr>
        <w:t xml:space="preserve">), who identified a number of difficulties inherent in Alexander’s accounts of the origin of souls and the substantial forms of medicaments </w:t>
      </w:r>
    </w:p>
    <w:p w14:paraId="6A8B65D5" w14:textId="77777777" w:rsidR="00B4538F" w:rsidRDefault="00B4538F" w:rsidP="00FB7F0D">
      <w:pPr>
        <w:autoSpaceDE w:val="0"/>
        <w:autoSpaceDN w:val="0"/>
        <w:adjustRightInd w:val="0"/>
        <w:spacing w:line="480" w:lineRule="auto"/>
        <w:ind w:firstLine="397"/>
        <w:jc w:val="both"/>
        <w:rPr>
          <w:lang w:val="en-US"/>
        </w:rPr>
      </w:pPr>
      <w:r>
        <w:rPr>
          <w:lang w:val="en-US"/>
        </w:rPr>
        <w:t>These obstacles, however, did not have the effect that no-one in the sixteenth century had chosen an emergentist option. As Eckhard Kessler has documented, e</w:t>
      </w:r>
      <w:r w:rsidRPr="008C5722">
        <w:rPr>
          <w:lang w:val="en-US"/>
        </w:rPr>
        <w:t>lements from Al</w:t>
      </w:r>
      <w:r>
        <w:rPr>
          <w:lang w:val="en-US"/>
        </w:rPr>
        <w:t>exander’s thought haven been taken up by Girolamo Fracastoro (</w:t>
      </w:r>
      <w:r w:rsidR="00FB7F0D">
        <w:rPr>
          <w:lang w:val="en-US"/>
        </w:rPr>
        <w:t>1478</w:t>
      </w:r>
      <w:r w:rsidR="000D102A" w:rsidRPr="00B4538F">
        <w:rPr>
          <w:rFonts w:eastAsia="SimSun"/>
          <w:lang w:val="en-US" w:eastAsia="zh-CN"/>
        </w:rPr>
        <w:t>–</w:t>
      </w:r>
      <w:r w:rsidR="00FB7F0D">
        <w:rPr>
          <w:lang w:val="en-US"/>
        </w:rPr>
        <w:t>1553</w:t>
      </w:r>
      <w:r>
        <w:rPr>
          <w:lang w:val="en-US"/>
        </w:rPr>
        <w:t>),</w:t>
      </w:r>
      <w:r w:rsidR="00FB7F0D">
        <w:rPr>
          <w:lang w:val="en-US"/>
        </w:rPr>
        <w:t xml:space="preserve"> Simone </w:t>
      </w:r>
      <w:proofErr w:type="spellStart"/>
      <w:r w:rsidR="00FB7F0D">
        <w:rPr>
          <w:lang w:val="en-US"/>
        </w:rPr>
        <w:t>Porzio</w:t>
      </w:r>
      <w:proofErr w:type="spellEnd"/>
      <w:r w:rsidR="00FB7F0D">
        <w:rPr>
          <w:lang w:val="en-US"/>
        </w:rPr>
        <w:t xml:space="preserve"> (1497</w:t>
      </w:r>
      <w:r w:rsidR="00FB7F0D" w:rsidRPr="00B4538F">
        <w:rPr>
          <w:rFonts w:eastAsia="SimSun"/>
          <w:lang w:val="en-US" w:eastAsia="zh-CN"/>
        </w:rPr>
        <w:t>–</w:t>
      </w:r>
      <w:r w:rsidR="00FB7F0D">
        <w:rPr>
          <w:lang w:val="en-US"/>
        </w:rPr>
        <w:t>1554),</w:t>
      </w:r>
      <w:r>
        <w:rPr>
          <w:lang w:val="en-US"/>
        </w:rPr>
        <w:t xml:space="preserve"> Girolamo </w:t>
      </w:r>
      <w:proofErr w:type="spellStart"/>
      <w:r>
        <w:rPr>
          <w:lang w:val="en-US"/>
        </w:rPr>
        <w:t>Cardano</w:t>
      </w:r>
      <w:proofErr w:type="spellEnd"/>
      <w:r>
        <w:rPr>
          <w:lang w:val="en-US"/>
        </w:rPr>
        <w:t xml:space="preserve"> (</w:t>
      </w:r>
      <w:r w:rsidR="00FB7F0D">
        <w:rPr>
          <w:lang w:val="en-US"/>
        </w:rPr>
        <w:t>1501</w:t>
      </w:r>
      <w:r w:rsidR="000D102A" w:rsidRPr="00B4538F">
        <w:rPr>
          <w:rFonts w:eastAsia="SimSun"/>
          <w:lang w:val="en-US" w:eastAsia="zh-CN"/>
        </w:rPr>
        <w:t>–</w:t>
      </w:r>
      <w:r w:rsidR="00FB7F0D">
        <w:rPr>
          <w:lang w:val="en-US"/>
        </w:rPr>
        <w:t>1576</w:t>
      </w:r>
      <w:r>
        <w:rPr>
          <w:lang w:val="en-US"/>
        </w:rPr>
        <w:t>) and Bernardino Telesio</w:t>
      </w:r>
      <w:r w:rsidR="000D102A">
        <w:rPr>
          <w:lang w:val="en-US"/>
        </w:rPr>
        <w:t xml:space="preserve"> (</w:t>
      </w:r>
      <w:r w:rsidR="00FB7F0D">
        <w:rPr>
          <w:lang w:val="en-US"/>
        </w:rPr>
        <w:t>1509</w:t>
      </w:r>
      <w:r w:rsidR="000D102A" w:rsidRPr="00B4538F">
        <w:rPr>
          <w:rFonts w:eastAsia="SimSun"/>
          <w:lang w:val="en-US" w:eastAsia="zh-CN"/>
        </w:rPr>
        <w:t>–</w:t>
      </w:r>
      <w:r w:rsidR="00FB7F0D">
        <w:rPr>
          <w:rFonts w:eastAsia="SimSun"/>
          <w:lang w:val="en-US" w:eastAsia="zh-CN"/>
        </w:rPr>
        <w:t>1588</w:t>
      </w:r>
      <w:r w:rsidR="000D102A">
        <w:rPr>
          <w:rFonts w:eastAsia="SimSun"/>
          <w:lang w:val="en-US" w:eastAsia="zh-CN"/>
        </w:rPr>
        <w:t>)</w:t>
      </w:r>
      <w:r w:rsidR="00A73A54">
        <w:rPr>
          <w:rFonts w:eastAsia="SimSun"/>
          <w:lang w:val="en-US" w:eastAsia="zh-CN"/>
        </w:rPr>
        <w:t xml:space="preserve"> (Kessler, 2011, </w:t>
      </w:r>
      <w:r w:rsidR="00A73A54">
        <w:rPr>
          <w:rFonts w:eastAsia="SimSun"/>
          <w:lang w:val="en-US" w:eastAsia="zh-CN"/>
        </w:rPr>
        <w:lastRenderedPageBreak/>
        <w:t>67</w:t>
      </w:r>
      <w:r w:rsidR="00A73A54" w:rsidRPr="00B4538F">
        <w:rPr>
          <w:rFonts w:eastAsia="SimSun"/>
          <w:lang w:val="en-US" w:eastAsia="zh-CN"/>
        </w:rPr>
        <w:t>–</w:t>
      </w:r>
      <w:r w:rsidR="00A73A54">
        <w:rPr>
          <w:rFonts w:eastAsia="SimSun"/>
          <w:lang w:val="en-US" w:eastAsia="zh-CN"/>
        </w:rPr>
        <w:t>82)</w:t>
      </w:r>
      <w:r>
        <w:rPr>
          <w:lang w:val="en-US"/>
        </w:rPr>
        <w:t>. There is also some literature about the influence of Alexander on Jacopo Zabarella</w:t>
      </w:r>
      <w:r w:rsidR="00FB7F0D">
        <w:rPr>
          <w:lang w:val="en-US"/>
        </w:rPr>
        <w:t xml:space="preserve"> (1533</w:t>
      </w:r>
      <w:r w:rsidR="00FB7F0D" w:rsidRPr="00B4538F">
        <w:rPr>
          <w:rFonts w:eastAsia="SimSun"/>
          <w:lang w:val="en-US" w:eastAsia="zh-CN"/>
        </w:rPr>
        <w:t>–</w:t>
      </w:r>
      <w:r w:rsidR="00FB7F0D">
        <w:rPr>
          <w:lang w:val="en-US"/>
        </w:rPr>
        <w:t>1589)</w:t>
      </w:r>
      <w:r w:rsidR="00A73A54">
        <w:rPr>
          <w:lang w:val="en-US"/>
        </w:rPr>
        <w:t xml:space="preserve"> (Mitrovic, 2009; Blank, 2015, sec. 2)</w:t>
      </w:r>
      <w:r>
        <w:rPr>
          <w:lang w:val="en-US"/>
        </w:rPr>
        <w:t xml:space="preserve">. In earlier work, I have traced emergentist </w:t>
      </w:r>
      <w:r w:rsidR="00A73A54">
        <w:rPr>
          <w:lang w:val="en-US"/>
        </w:rPr>
        <w:t>aspects of</w:t>
      </w:r>
      <w:r>
        <w:rPr>
          <w:lang w:val="en-US"/>
        </w:rPr>
        <w:t xml:space="preserve"> the work of Nicolaus Taurellus (1547</w:t>
      </w:r>
      <w:r w:rsidR="000D102A" w:rsidRPr="00B4538F">
        <w:rPr>
          <w:rFonts w:eastAsia="SimSun"/>
          <w:lang w:val="en-US" w:eastAsia="zh-CN"/>
        </w:rPr>
        <w:t>–</w:t>
      </w:r>
      <w:r>
        <w:rPr>
          <w:lang w:val="en-US"/>
        </w:rPr>
        <w:t>1606)</w:t>
      </w:r>
      <w:r w:rsidR="00A73A54">
        <w:rPr>
          <w:lang w:val="en-US"/>
        </w:rPr>
        <w:t xml:space="preserve"> (Blank, 2014)</w:t>
      </w:r>
      <w:r>
        <w:rPr>
          <w:lang w:val="en-US"/>
        </w:rPr>
        <w:t xml:space="preserve"> and Antonio Ponce de Santacruz (1561</w:t>
      </w:r>
      <w:r w:rsidR="000D102A" w:rsidRPr="00B4538F">
        <w:rPr>
          <w:rFonts w:eastAsia="SimSun"/>
          <w:lang w:val="en-US" w:eastAsia="zh-CN"/>
        </w:rPr>
        <w:t>–</w:t>
      </w:r>
      <w:r>
        <w:rPr>
          <w:lang w:val="en-US"/>
        </w:rPr>
        <w:t>1632)</w:t>
      </w:r>
      <w:r w:rsidR="00A73A54">
        <w:rPr>
          <w:lang w:val="en-US"/>
        </w:rPr>
        <w:t xml:space="preserve"> (Blank, 2019)</w:t>
      </w:r>
      <w:r>
        <w:rPr>
          <w:lang w:val="en-US"/>
        </w:rPr>
        <w:t>. Also, I have analyzed the controversy between reductionism and emergentism in sixteenth-century pharmacology, in particular the controversy between Thomas Erastus (1524</w:t>
      </w:r>
      <w:r w:rsidR="000D102A" w:rsidRPr="00B4538F">
        <w:rPr>
          <w:rFonts w:eastAsia="SimSun"/>
          <w:lang w:val="en-US" w:eastAsia="zh-CN"/>
        </w:rPr>
        <w:t>–</w:t>
      </w:r>
      <w:r>
        <w:rPr>
          <w:lang w:val="en-US"/>
        </w:rPr>
        <w:t>1583), who had formulated one of the most refined arguments in favor of reductionist explanations of the causal powers of medicaments,</w:t>
      </w:r>
      <w:r>
        <w:rPr>
          <w:rStyle w:val="Endnotenzeichen"/>
          <w:lang w:val="en-US"/>
        </w:rPr>
        <w:endnoteReference w:id="2"/>
      </w:r>
      <w:r>
        <w:rPr>
          <w:lang w:val="en-US"/>
        </w:rPr>
        <w:t xml:space="preserve"> and Jacob Schegk (1511</w:t>
      </w:r>
      <w:r w:rsidR="000D102A" w:rsidRPr="00B4538F">
        <w:rPr>
          <w:rFonts w:eastAsia="SimSun"/>
          <w:lang w:val="en-US" w:eastAsia="zh-CN"/>
        </w:rPr>
        <w:t>–</w:t>
      </w:r>
      <w:r>
        <w:rPr>
          <w:lang w:val="en-US"/>
        </w:rPr>
        <w:t>1587), who defended the existence of irreducible causal powers of some plant-based medicaments</w:t>
      </w:r>
      <w:r w:rsidR="00A73A54">
        <w:rPr>
          <w:lang w:val="en-US"/>
        </w:rPr>
        <w:t xml:space="preserve"> (Blank, 2018)</w:t>
      </w:r>
      <w:r>
        <w:rPr>
          <w:lang w:val="en-US"/>
        </w:rPr>
        <w:t>. In this article, I will return to Schegk and discuss a question that I have not yet addressed so far—the question of whether Schegk’s emergentism provides the theoretical resources necessary to counter the critique of emergentism found in Fernel, to whose views Schegk refers frequently.</w:t>
      </w:r>
    </w:p>
    <w:p w14:paraId="00CE7A0B" w14:textId="77777777" w:rsidR="00B4538F" w:rsidRDefault="00B4538F" w:rsidP="00B4538F">
      <w:pPr>
        <w:autoSpaceDE w:val="0"/>
        <w:autoSpaceDN w:val="0"/>
        <w:adjustRightInd w:val="0"/>
        <w:spacing w:line="480" w:lineRule="auto"/>
        <w:ind w:firstLine="397"/>
        <w:jc w:val="both"/>
        <w:rPr>
          <w:lang w:val="en-US"/>
        </w:rPr>
      </w:pPr>
      <w:r>
        <w:rPr>
          <w:lang w:val="en-US"/>
        </w:rPr>
        <w:t xml:space="preserve">Schegk made his entire scholarly career in Tübingen, first as the rector of the </w:t>
      </w:r>
      <w:proofErr w:type="spellStart"/>
      <w:r>
        <w:rPr>
          <w:i/>
          <w:iCs/>
          <w:lang w:val="en-US"/>
        </w:rPr>
        <w:t>Contubernium</w:t>
      </w:r>
      <w:proofErr w:type="spellEnd"/>
      <w:r>
        <w:rPr>
          <w:lang w:val="en-US"/>
        </w:rPr>
        <w:t>, then as a professor of philosophy, subsequently as a professor of medicine at the University of Tübingen, where served no less than six terms as a rector.</w:t>
      </w:r>
      <w:r>
        <w:rPr>
          <w:rStyle w:val="Endnotenzeichen"/>
          <w:lang w:val="en-US"/>
        </w:rPr>
        <w:endnoteReference w:id="3"/>
      </w:r>
      <w:r>
        <w:rPr>
          <w:lang w:val="en-US"/>
        </w:rPr>
        <w:t xml:space="preserve"> During his lifetime, Schegk was a figure of European standing, mainly due to his controversy with Petrus Ramus about the nature of logic.</w:t>
      </w:r>
      <w:r>
        <w:rPr>
          <w:rStyle w:val="Endnotenzeichen"/>
          <w:lang w:val="en-US"/>
        </w:rPr>
        <w:endnoteReference w:id="4"/>
      </w:r>
      <w:r>
        <w:rPr>
          <w:lang w:val="en-US"/>
        </w:rPr>
        <w:t xml:space="preserve"> He also engaged in a theological controversy with Simone Simoni (</w:t>
      </w:r>
      <w:r w:rsidR="00FB7F0D">
        <w:rPr>
          <w:lang w:val="en-US"/>
        </w:rPr>
        <w:t>1532</w:t>
      </w:r>
      <w:r w:rsidR="000D102A" w:rsidRPr="00B4538F">
        <w:rPr>
          <w:rFonts w:eastAsia="SimSun"/>
          <w:lang w:val="en-US" w:eastAsia="zh-CN"/>
        </w:rPr>
        <w:t>–</w:t>
      </w:r>
      <w:r w:rsidR="00FB7F0D">
        <w:rPr>
          <w:lang w:val="en-US"/>
        </w:rPr>
        <w:t>1602</w:t>
      </w:r>
      <w:r>
        <w:rPr>
          <w:lang w:val="en-US"/>
        </w:rPr>
        <w:t>) and Thomas Erastus over issues such as Christ’s omnipresence and the nature of the Trinity.</w:t>
      </w:r>
      <w:r>
        <w:rPr>
          <w:rStyle w:val="Endnotenzeichen"/>
          <w:lang w:val="en-US"/>
        </w:rPr>
        <w:endnoteReference w:id="5"/>
      </w:r>
      <w:r>
        <w:rPr>
          <w:lang w:val="en-US"/>
        </w:rPr>
        <w:t xml:space="preserve"> </w:t>
      </w:r>
      <w:r w:rsidRPr="00C940CE">
        <w:rPr>
          <w:lang w:val="en-US"/>
        </w:rPr>
        <w:t>Schegk took a keen interest in the work of Alexander of Aphrodisias, and his own early work on Stoic physics</w:t>
      </w:r>
      <w:r>
        <w:rPr>
          <w:lang w:val="en-US"/>
        </w:rPr>
        <w:t xml:space="preserve">, </w:t>
      </w:r>
      <w:r>
        <w:rPr>
          <w:i/>
          <w:lang w:val="en-US"/>
        </w:rPr>
        <w:t xml:space="preserve">De causa continente </w:t>
      </w:r>
      <w:r>
        <w:rPr>
          <w:lang w:val="en-US"/>
        </w:rPr>
        <w:t>(1540),</w:t>
      </w:r>
      <w:r w:rsidRPr="00C940CE">
        <w:rPr>
          <w:lang w:val="en-US"/>
        </w:rPr>
        <w:t xml:space="preserve"> is accompanied by a Latin translation of </w:t>
      </w:r>
      <w:r w:rsidRPr="0060012C">
        <w:rPr>
          <w:lang w:val="en-US"/>
        </w:rPr>
        <w:t>Alexander’s De mixtione</w:t>
      </w:r>
      <w:r w:rsidRPr="0060012C">
        <w:rPr>
          <w:rFonts w:eastAsia="SimSun" w:cs="DEKRGaramondThree-Italic"/>
          <w:iCs/>
          <w:szCs w:val="22"/>
          <w:lang w:val="en-US" w:eastAsia="zh-CN"/>
        </w:rPr>
        <w:t xml:space="preserve">. This brings with it that Schegk early on was not only exposed to Alexander’s criticism of Stoic physics—whose line of argument he followed closely—but was also exposed to some basic elements of Alexander’s own view on the nature of mixture. </w:t>
      </w:r>
      <w:r>
        <w:rPr>
          <w:rFonts w:eastAsia="SimSun" w:cs="DEKRGaramondThree-Italic"/>
          <w:iCs/>
          <w:szCs w:val="22"/>
          <w:lang w:val="en-US" w:eastAsia="zh-CN"/>
        </w:rPr>
        <w:t xml:space="preserve">Arguably, the same orientation informs Schegk’s later works on the origin of living beings, especially </w:t>
      </w:r>
      <w:r w:rsidRPr="009B6F02">
        <w:rPr>
          <w:i/>
          <w:lang w:val="en-US"/>
        </w:rPr>
        <w:t>De plastica seminis facultate</w:t>
      </w:r>
      <w:r>
        <w:rPr>
          <w:lang w:val="en-US"/>
        </w:rPr>
        <w:t xml:space="preserve"> (1580) </w:t>
      </w:r>
      <w:r>
        <w:rPr>
          <w:rFonts w:eastAsia="SimSun" w:cs="DEKRGaramondThree-Italic"/>
          <w:iCs/>
          <w:szCs w:val="22"/>
          <w:lang w:val="en-US" w:eastAsia="zh-CN"/>
        </w:rPr>
        <w:t xml:space="preserve">and </w:t>
      </w:r>
      <w:r w:rsidRPr="00B4538F">
        <w:rPr>
          <w:bCs/>
          <w:i/>
          <w:lang w:val="en-US"/>
        </w:rPr>
        <w:t xml:space="preserve">De caloris vi et efficacia in rebus </w:t>
      </w:r>
      <w:r w:rsidRPr="00B4538F">
        <w:rPr>
          <w:bCs/>
          <w:i/>
          <w:lang w:val="en-US"/>
        </w:rPr>
        <w:lastRenderedPageBreak/>
        <w:t xml:space="preserve">naturalibus </w:t>
      </w:r>
      <w:r w:rsidRPr="00B4538F">
        <w:rPr>
          <w:bCs/>
          <w:lang w:val="en-US"/>
        </w:rPr>
        <w:t>(1585)</w:t>
      </w:r>
      <w:r w:rsidRPr="00B4538F">
        <w:rPr>
          <w:rFonts w:eastAsia="SimSun" w:cs="DEKRGaramondThree-Italic"/>
          <w:bCs/>
          <w:iCs/>
          <w:szCs w:val="22"/>
          <w:lang w:val="en-US" w:eastAsia="zh-CN"/>
        </w:rPr>
        <w:t>.</w:t>
      </w:r>
      <w:r>
        <w:rPr>
          <w:lang w:val="en-US"/>
        </w:rPr>
        <w:t xml:space="preserve"> Schegk’s natural philosophy remained a point of reference in the next generation of Lutheran metaphysicians. His most prominent student was Nicolaus Taurellus, who integrated some inspirations derived from Schegk into his own natural philosophy</w:t>
      </w:r>
      <w:r w:rsidR="00A73A54">
        <w:rPr>
          <w:lang w:val="en-US"/>
        </w:rPr>
        <w:t xml:space="preserve"> (Blank, 2014, 665</w:t>
      </w:r>
      <w:r w:rsidR="00A73A54" w:rsidRPr="00B4538F">
        <w:rPr>
          <w:rFonts w:eastAsia="SimSun"/>
          <w:lang w:val="en-US" w:eastAsia="zh-CN"/>
        </w:rPr>
        <w:t>–</w:t>
      </w:r>
      <w:r w:rsidR="00A73A54">
        <w:rPr>
          <w:rFonts w:eastAsia="SimSun"/>
          <w:lang w:val="en-US" w:eastAsia="zh-CN"/>
        </w:rPr>
        <w:t>667)</w:t>
      </w:r>
      <w:r>
        <w:rPr>
          <w:lang w:val="en-US"/>
        </w:rPr>
        <w:t>.</w:t>
      </w:r>
    </w:p>
    <w:p w14:paraId="0C2CAD6C" w14:textId="77777777" w:rsidR="00B4538F" w:rsidRPr="00D6079E" w:rsidRDefault="00B4538F" w:rsidP="00B4538F">
      <w:pPr>
        <w:autoSpaceDE w:val="0"/>
        <w:autoSpaceDN w:val="0"/>
        <w:adjustRightInd w:val="0"/>
        <w:spacing w:line="480" w:lineRule="auto"/>
        <w:ind w:firstLine="397"/>
        <w:jc w:val="both"/>
        <w:rPr>
          <w:lang w:val="en-US"/>
        </w:rPr>
      </w:pPr>
      <w:r>
        <w:rPr>
          <w:lang w:val="en-US"/>
        </w:rPr>
        <w:t>In recent years, Schegk’s natural philosophy is beginning to be studied by commentators</w:t>
      </w:r>
      <w:r w:rsidR="00B8659A">
        <w:rPr>
          <w:lang w:val="en-US"/>
        </w:rPr>
        <w:t xml:space="preserve"> (Kusukawa, 1999; Hirai, 2007)</w:t>
      </w:r>
      <w:r>
        <w:rPr>
          <w:lang w:val="en-US"/>
        </w:rPr>
        <w:t xml:space="preserve">, but it seems fair to say that many aspects of his natural philosophy are still largely unexplored. This holds </w:t>
      </w:r>
      <w:r w:rsidR="007737A1">
        <w:rPr>
          <w:lang w:val="en-US"/>
        </w:rPr>
        <w:t>certainly</w:t>
      </w:r>
      <w:r>
        <w:rPr>
          <w:lang w:val="en-US"/>
        </w:rPr>
        <w:t xml:space="preserve"> for the question of whether Schegk’s natural philosophy offers theoretical resources for countering Fernel’s critique of Alexander. I will proceed as follows. </w:t>
      </w:r>
      <w:r>
        <w:rPr>
          <w:bCs/>
          <w:lang w:val="en-US"/>
        </w:rPr>
        <w:t>S</w:t>
      </w:r>
      <w:r>
        <w:rPr>
          <w:lang w:val="en-US"/>
        </w:rPr>
        <w:t xml:space="preserve">ection 2 </w:t>
      </w:r>
      <w:r w:rsidRPr="009B6F02">
        <w:rPr>
          <w:lang w:val="en-US"/>
        </w:rPr>
        <w:t>will out</w:t>
      </w:r>
      <w:r>
        <w:rPr>
          <w:lang w:val="en-US"/>
        </w:rPr>
        <w:t>line Fernel’s</w:t>
      </w:r>
      <w:r w:rsidRPr="009B6F02">
        <w:rPr>
          <w:lang w:val="en-US"/>
        </w:rPr>
        <w:t xml:space="preserve"> arguments </w:t>
      </w:r>
      <w:r>
        <w:rPr>
          <w:lang w:val="en-US"/>
        </w:rPr>
        <w:t>against Alexander’s views concerning</w:t>
      </w:r>
      <w:r w:rsidRPr="009B6F02">
        <w:rPr>
          <w:lang w:val="en-US"/>
        </w:rPr>
        <w:t xml:space="preserve"> the soul and the substantial form</w:t>
      </w:r>
      <w:r>
        <w:rPr>
          <w:lang w:val="en-US"/>
        </w:rPr>
        <w:t>s of medicaments.</w:t>
      </w:r>
      <w:r w:rsidRPr="009B6F02">
        <w:rPr>
          <w:lang w:val="en-US"/>
        </w:rPr>
        <w:t xml:space="preserve"> </w:t>
      </w:r>
      <w:r>
        <w:rPr>
          <w:lang w:val="en-US"/>
        </w:rPr>
        <w:t>Section 3 aims at dissolving the impression that Schegk has been committed to a theory of a corporeal but non-elementary (and, hence, non-emergent) stuff in seeds. Section 4 examines Schegk’s views about the role of mixtures of elements and innate heat in the emergence of formative powers in seeds and of substantial forms in living beings.</w:t>
      </w:r>
      <w:r w:rsidRPr="009B6F02">
        <w:rPr>
          <w:lang w:val="en-US"/>
        </w:rPr>
        <w:t xml:space="preserve"> </w:t>
      </w:r>
      <w:r>
        <w:rPr>
          <w:lang w:val="en-US"/>
        </w:rPr>
        <w:t>Section 5</w:t>
      </w:r>
      <w:r w:rsidRPr="009B6F02">
        <w:rPr>
          <w:lang w:val="en-US"/>
        </w:rPr>
        <w:t xml:space="preserve"> </w:t>
      </w:r>
      <w:r>
        <w:rPr>
          <w:lang w:val="en-US"/>
        </w:rPr>
        <w:t>explores Schegk’s views concerning the role of substantial forms of living beings in downward causation on the material parts from which they arise, thereby providing insights into his analysis of the origin of the substantial forms of plant-based medicaments. Finally, section 6 investigates Schegk’s views concerning the unity and substantiality of beings that are the bearers of emergent potencies and forms.</w:t>
      </w:r>
    </w:p>
    <w:p w14:paraId="2905CF45" w14:textId="77777777" w:rsidR="00B4538F" w:rsidRDefault="00B4538F" w:rsidP="00B4538F">
      <w:pPr>
        <w:tabs>
          <w:tab w:val="left" w:pos="2625"/>
        </w:tabs>
        <w:autoSpaceDE w:val="0"/>
        <w:autoSpaceDN w:val="0"/>
        <w:adjustRightInd w:val="0"/>
        <w:spacing w:line="480" w:lineRule="auto"/>
        <w:jc w:val="both"/>
        <w:rPr>
          <w:lang w:val="en-US"/>
        </w:rPr>
      </w:pPr>
    </w:p>
    <w:p w14:paraId="5EED5089" w14:textId="77777777" w:rsidR="00B4538F" w:rsidRPr="009B6F02" w:rsidRDefault="00B4538F" w:rsidP="00B4538F">
      <w:pPr>
        <w:autoSpaceDE w:val="0"/>
        <w:autoSpaceDN w:val="0"/>
        <w:adjustRightInd w:val="0"/>
        <w:spacing w:line="480" w:lineRule="auto"/>
        <w:jc w:val="both"/>
        <w:rPr>
          <w:lang w:val="en-US"/>
        </w:rPr>
      </w:pPr>
      <w:r>
        <w:rPr>
          <w:lang w:val="en-US"/>
        </w:rPr>
        <w:t>2</w:t>
      </w:r>
      <w:r w:rsidRPr="009B6F02">
        <w:rPr>
          <w:lang w:val="en-US"/>
        </w:rPr>
        <w:t>.</w:t>
      </w:r>
      <w:r>
        <w:rPr>
          <w:lang w:val="en-US"/>
        </w:rPr>
        <w:t xml:space="preserve"> Fernel’s Critique of Emergentism</w:t>
      </w:r>
    </w:p>
    <w:p w14:paraId="51377E62" w14:textId="77777777" w:rsidR="00B4538F" w:rsidRPr="009B6F02" w:rsidRDefault="00B4538F" w:rsidP="00B4538F">
      <w:pPr>
        <w:autoSpaceDE w:val="0"/>
        <w:autoSpaceDN w:val="0"/>
        <w:adjustRightInd w:val="0"/>
        <w:spacing w:line="480" w:lineRule="auto"/>
        <w:jc w:val="both"/>
        <w:rPr>
          <w:lang w:val="en-US"/>
        </w:rPr>
      </w:pPr>
    </w:p>
    <w:p w14:paraId="58F85941" w14:textId="77777777" w:rsidR="00B4538F" w:rsidRPr="009B6F02" w:rsidRDefault="00B4538F" w:rsidP="00B4538F">
      <w:pPr>
        <w:autoSpaceDE w:val="0"/>
        <w:autoSpaceDN w:val="0"/>
        <w:adjustRightInd w:val="0"/>
        <w:spacing w:line="480" w:lineRule="auto"/>
        <w:jc w:val="both"/>
        <w:rPr>
          <w:lang w:val="en-US"/>
        </w:rPr>
      </w:pPr>
      <w:r w:rsidRPr="009B6F02">
        <w:rPr>
          <w:lang w:val="en-US"/>
        </w:rPr>
        <w:t>One of the</w:t>
      </w:r>
      <w:r>
        <w:rPr>
          <w:lang w:val="en-US"/>
        </w:rPr>
        <w:t xml:space="preserve"> most fascinating aspects of Fernel’s</w:t>
      </w:r>
      <w:r w:rsidRPr="009B6F02">
        <w:rPr>
          <w:lang w:val="en-US"/>
        </w:rPr>
        <w:t xml:space="preserve"> </w:t>
      </w:r>
      <w:r w:rsidRPr="009B6F02">
        <w:rPr>
          <w:i/>
          <w:lang w:val="en-US"/>
        </w:rPr>
        <w:t xml:space="preserve">De rerum abditis causis </w:t>
      </w:r>
      <w:r w:rsidRPr="009B6F02">
        <w:rPr>
          <w:lang w:val="en-US"/>
        </w:rPr>
        <w:t>(1548)</w:t>
      </w:r>
      <w:r>
        <w:rPr>
          <w:lang w:val="en-US"/>
        </w:rPr>
        <w:t xml:space="preserve"> is that this work</w:t>
      </w:r>
      <w:r w:rsidRPr="009B6F02">
        <w:rPr>
          <w:lang w:val="en-US"/>
        </w:rPr>
        <w:t xml:space="preserve"> uses the dialo</w:t>
      </w:r>
      <w:r>
        <w:rPr>
          <w:lang w:val="en-US"/>
        </w:rPr>
        <w:t>gue form to explore</w:t>
      </w:r>
      <w:r w:rsidRPr="009B6F02">
        <w:rPr>
          <w:lang w:val="en-US"/>
        </w:rPr>
        <w:t xml:space="preserve"> diverging theoretical option</w:t>
      </w:r>
      <w:r>
        <w:rPr>
          <w:lang w:val="en-US"/>
        </w:rPr>
        <w:t>s in</w:t>
      </w:r>
      <w:r w:rsidRPr="009B6F02">
        <w:rPr>
          <w:lang w:val="en-US"/>
        </w:rPr>
        <w:t xml:space="preserve"> natural philosophy. Fernel’s </w:t>
      </w:r>
      <w:r w:rsidRPr="009B6F02">
        <w:rPr>
          <w:lang w:val="en-US"/>
        </w:rPr>
        <w:lastRenderedPageBreak/>
        <w:t>literary figure Brutus articulates the emergentist position of Alexander of Aphrodisias as follows:</w:t>
      </w:r>
    </w:p>
    <w:p w14:paraId="4A8502C8" w14:textId="77777777" w:rsidR="00B4538F" w:rsidRPr="009B6F02" w:rsidRDefault="00B4538F" w:rsidP="00B4538F">
      <w:pPr>
        <w:autoSpaceDE w:val="0"/>
        <w:autoSpaceDN w:val="0"/>
        <w:adjustRightInd w:val="0"/>
        <w:spacing w:line="480" w:lineRule="auto"/>
        <w:jc w:val="both"/>
        <w:rPr>
          <w:lang w:val="en-US"/>
        </w:rPr>
      </w:pPr>
    </w:p>
    <w:p w14:paraId="6BC88945" w14:textId="77777777" w:rsidR="00B4538F" w:rsidRPr="009B6F02" w:rsidRDefault="00B4538F" w:rsidP="00B4538F">
      <w:pPr>
        <w:autoSpaceDE w:val="0"/>
        <w:autoSpaceDN w:val="0"/>
        <w:adjustRightInd w:val="0"/>
        <w:spacing w:line="480" w:lineRule="auto"/>
        <w:ind w:left="397"/>
        <w:jc w:val="both"/>
        <w:rPr>
          <w:lang w:val="en-US"/>
        </w:rPr>
      </w:pPr>
      <w:r w:rsidRPr="009B6F02">
        <w:rPr>
          <w:lang w:val="en-US"/>
        </w:rPr>
        <w:t xml:space="preserve">[T]he form of a composite is a power, derived from the tempering and mingling of the </w:t>
      </w:r>
      <w:proofErr w:type="gramStart"/>
      <w:r w:rsidRPr="009B6F02">
        <w:rPr>
          <w:lang w:val="en-US"/>
        </w:rPr>
        <w:t>bodies</w:t>
      </w:r>
      <w:proofErr w:type="gramEnd"/>
      <w:r w:rsidRPr="009B6F02">
        <w:rPr>
          <w:lang w:val="en-US"/>
        </w:rPr>
        <w:t xml:space="preserve"> substrate to it; the preparation actually comes fro</w:t>
      </w:r>
      <w:r>
        <w:rPr>
          <w:lang w:val="en-US"/>
        </w:rPr>
        <w:t>m the mingling of the substrate;</w:t>
      </w:r>
      <w:r w:rsidRPr="009B6F02">
        <w:rPr>
          <w:lang w:val="en-US"/>
        </w:rPr>
        <w:t xml:space="preserve"> and the potentiality itself, when it has attained completeness, becomes an entelechy, that is, a perfection, so as to be the form of the thing. Thus</w:t>
      </w:r>
      <w:r w:rsidR="00F414CF">
        <w:rPr>
          <w:lang w:val="en-US"/>
        </w:rPr>
        <w:t>,</w:t>
      </w:r>
      <w:r w:rsidRPr="009B6F02">
        <w:rPr>
          <w:lang w:val="en-US"/>
        </w:rPr>
        <w:t xml:space="preserve"> I consider that a form develops from the potentiality of the matter, because the potentiality itself passes over into the form in an unbroken</w:t>
      </w:r>
      <w:r>
        <w:rPr>
          <w:lang w:val="en-US"/>
        </w:rPr>
        <w:t xml:space="preserve"> sequence, and becomes action.</w:t>
      </w:r>
      <w:r w:rsidR="00F414CF">
        <w:rPr>
          <w:rStyle w:val="Endnotenzeichen"/>
          <w:lang w:val="en-US"/>
        </w:rPr>
        <w:endnoteReference w:id="6"/>
      </w:r>
      <w:r w:rsidR="00F414CF">
        <w:rPr>
          <w:lang w:val="en-US"/>
        </w:rPr>
        <w:t xml:space="preserve"> (Fernel, 2005, 166/</w:t>
      </w:r>
      <w:r w:rsidR="00F560C9">
        <w:rPr>
          <w:lang w:val="en-US"/>
        </w:rPr>
        <w:t>6</w:t>
      </w:r>
      <w:r w:rsidR="00F414CF">
        <w:rPr>
          <w:lang w:val="en-US"/>
        </w:rPr>
        <w:t>7</w:t>
      </w:r>
      <w:r w:rsidR="00F414CF" w:rsidRPr="00B4538F">
        <w:rPr>
          <w:rFonts w:eastAsia="SimSun"/>
          <w:lang w:val="en-US" w:eastAsia="zh-CN"/>
        </w:rPr>
        <w:t>–</w:t>
      </w:r>
      <w:r w:rsidR="00F414CF">
        <w:rPr>
          <w:rFonts w:eastAsia="SimSun"/>
          <w:lang w:val="en-US" w:eastAsia="zh-CN"/>
        </w:rPr>
        <w:t>168/</w:t>
      </w:r>
      <w:r w:rsidR="00F560C9">
        <w:rPr>
          <w:rFonts w:eastAsia="SimSun"/>
          <w:lang w:val="en-US" w:eastAsia="zh-CN"/>
        </w:rPr>
        <w:t>6</w:t>
      </w:r>
      <w:r w:rsidR="00F414CF">
        <w:rPr>
          <w:rFonts w:eastAsia="SimSun"/>
          <w:lang w:val="en-US" w:eastAsia="zh-CN"/>
        </w:rPr>
        <w:t>9)</w:t>
      </w:r>
      <w:r>
        <w:rPr>
          <w:lang w:val="en-US"/>
        </w:rPr>
        <w:t xml:space="preserve"> </w:t>
      </w:r>
    </w:p>
    <w:p w14:paraId="07471B60" w14:textId="77777777" w:rsidR="00B4538F" w:rsidRPr="009B6F02" w:rsidRDefault="00B4538F" w:rsidP="00B4538F">
      <w:pPr>
        <w:autoSpaceDE w:val="0"/>
        <w:autoSpaceDN w:val="0"/>
        <w:adjustRightInd w:val="0"/>
        <w:spacing w:line="480" w:lineRule="auto"/>
        <w:jc w:val="both"/>
        <w:rPr>
          <w:lang w:val="en-US"/>
        </w:rPr>
      </w:pPr>
    </w:p>
    <w:p w14:paraId="4DF1D65D" w14:textId="77777777" w:rsidR="00B4538F" w:rsidRPr="009B6F02" w:rsidRDefault="00B4538F" w:rsidP="00B4538F">
      <w:pPr>
        <w:autoSpaceDE w:val="0"/>
        <w:autoSpaceDN w:val="0"/>
        <w:adjustRightInd w:val="0"/>
        <w:spacing w:line="480" w:lineRule="auto"/>
        <w:jc w:val="both"/>
        <w:rPr>
          <w:lang w:val="en-US"/>
        </w:rPr>
      </w:pPr>
      <w:r w:rsidRPr="009B6F02">
        <w:rPr>
          <w:lang w:val="en-US"/>
        </w:rPr>
        <w:t>Alexander’s application of this line of thought to medicaments is made explicit when Brutus remarks about form:</w:t>
      </w:r>
    </w:p>
    <w:p w14:paraId="51B9993B" w14:textId="77777777" w:rsidR="00B4538F" w:rsidRPr="009B6F02" w:rsidRDefault="00B4538F" w:rsidP="00B4538F">
      <w:pPr>
        <w:autoSpaceDE w:val="0"/>
        <w:autoSpaceDN w:val="0"/>
        <w:adjustRightInd w:val="0"/>
        <w:spacing w:line="480" w:lineRule="auto"/>
        <w:jc w:val="both"/>
        <w:rPr>
          <w:lang w:val="en-US"/>
        </w:rPr>
      </w:pPr>
    </w:p>
    <w:p w14:paraId="58385867" w14:textId="77777777" w:rsidR="00B4538F" w:rsidRPr="009B6F02" w:rsidRDefault="00B4538F" w:rsidP="00B4538F">
      <w:pPr>
        <w:autoSpaceDE w:val="0"/>
        <w:autoSpaceDN w:val="0"/>
        <w:adjustRightInd w:val="0"/>
        <w:spacing w:line="480" w:lineRule="auto"/>
        <w:ind w:left="397"/>
        <w:jc w:val="both"/>
        <w:rPr>
          <w:lang w:val="en-US"/>
        </w:rPr>
      </w:pPr>
      <w:r>
        <w:rPr>
          <w:lang w:val="en-US"/>
        </w:rPr>
        <w:t>[I]t appears to arise</w:t>
      </w:r>
      <w:r w:rsidRPr="009B6F02">
        <w:rPr>
          <w:lang w:val="en-US"/>
        </w:rPr>
        <w:t xml:space="preserve"> from the temperament of the body, like a simple force originating from the temperament and concordant harmony of subst</w:t>
      </w:r>
      <w:r>
        <w:rPr>
          <w:lang w:val="en-US"/>
        </w:rPr>
        <w:t>rate bodies … I</w:t>
      </w:r>
      <w:r w:rsidRPr="009B6F02">
        <w:rPr>
          <w:lang w:val="en-US"/>
        </w:rPr>
        <w:t>n this way we understand that the power of mixed theriac or of a medicated drink develops from the mingled and tempered powers of simples, and this acco</w:t>
      </w:r>
      <w:r>
        <w:rPr>
          <w:lang w:val="en-US"/>
        </w:rPr>
        <w:t>rds with Galen’s attitude too.</w:t>
      </w:r>
      <w:r>
        <w:rPr>
          <w:rStyle w:val="Endnotenzeichen"/>
          <w:lang w:val="en-US"/>
        </w:rPr>
        <w:endnoteReference w:id="7"/>
      </w:r>
      <w:r w:rsidR="00F414CF">
        <w:rPr>
          <w:lang w:val="en-US"/>
        </w:rPr>
        <w:t xml:space="preserve"> (</w:t>
      </w:r>
      <w:r w:rsidR="00F414CF" w:rsidRPr="00B4538F">
        <w:rPr>
          <w:lang w:val="en-US"/>
        </w:rPr>
        <w:t>Ibid., 174/</w:t>
      </w:r>
      <w:r w:rsidR="00D00A5B">
        <w:rPr>
          <w:lang w:val="en-US"/>
        </w:rPr>
        <w:t>7</w:t>
      </w:r>
      <w:r w:rsidR="00F414CF" w:rsidRPr="00B4538F">
        <w:rPr>
          <w:lang w:val="en-US"/>
        </w:rPr>
        <w:t>5</w:t>
      </w:r>
      <w:r w:rsidR="00F414CF">
        <w:rPr>
          <w:lang w:val="en-US"/>
        </w:rPr>
        <w:t>)</w:t>
      </w:r>
      <w:r>
        <w:rPr>
          <w:lang w:val="en-US"/>
        </w:rPr>
        <w:t xml:space="preserve"> </w:t>
      </w:r>
    </w:p>
    <w:p w14:paraId="04A45DCF" w14:textId="77777777" w:rsidR="00B4538F" w:rsidRPr="009B6F02" w:rsidRDefault="00B4538F" w:rsidP="00B4538F">
      <w:pPr>
        <w:autoSpaceDE w:val="0"/>
        <w:autoSpaceDN w:val="0"/>
        <w:adjustRightInd w:val="0"/>
        <w:spacing w:line="480" w:lineRule="auto"/>
        <w:jc w:val="both"/>
        <w:rPr>
          <w:lang w:val="en-US"/>
        </w:rPr>
      </w:pPr>
    </w:p>
    <w:p w14:paraId="30AF8160" w14:textId="77777777" w:rsidR="00B4538F" w:rsidRPr="009B6F02" w:rsidRDefault="00B4538F" w:rsidP="00B4538F">
      <w:pPr>
        <w:autoSpaceDE w:val="0"/>
        <w:autoSpaceDN w:val="0"/>
        <w:adjustRightInd w:val="0"/>
        <w:spacing w:line="480" w:lineRule="auto"/>
        <w:jc w:val="both"/>
        <w:rPr>
          <w:lang w:val="en-US"/>
        </w:rPr>
      </w:pPr>
      <w:proofErr w:type="spellStart"/>
      <w:r w:rsidRPr="009B6F02">
        <w:rPr>
          <w:lang w:val="en-US"/>
        </w:rPr>
        <w:t>Eudoxos</w:t>
      </w:r>
      <w:proofErr w:type="spellEnd"/>
      <w:r w:rsidRPr="009B6F02">
        <w:rPr>
          <w:lang w:val="en-US"/>
        </w:rPr>
        <w:t>, the spokesperson of Fernel’s own views, summarizes the implications of Alexander’s position as follows:</w:t>
      </w:r>
    </w:p>
    <w:p w14:paraId="58031C09" w14:textId="77777777" w:rsidR="00B4538F" w:rsidRPr="009B6F02" w:rsidRDefault="00B4538F" w:rsidP="00B4538F">
      <w:pPr>
        <w:autoSpaceDE w:val="0"/>
        <w:autoSpaceDN w:val="0"/>
        <w:adjustRightInd w:val="0"/>
        <w:spacing w:line="480" w:lineRule="auto"/>
        <w:jc w:val="both"/>
        <w:rPr>
          <w:lang w:val="en-US"/>
        </w:rPr>
      </w:pPr>
    </w:p>
    <w:p w14:paraId="0A576F26" w14:textId="77777777" w:rsidR="00B4538F" w:rsidRPr="009B6F02" w:rsidRDefault="00B4538F" w:rsidP="00B4538F">
      <w:pPr>
        <w:autoSpaceDE w:val="0"/>
        <w:autoSpaceDN w:val="0"/>
        <w:adjustRightInd w:val="0"/>
        <w:spacing w:line="480" w:lineRule="auto"/>
        <w:ind w:left="397"/>
        <w:jc w:val="both"/>
        <w:rPr>
          <w:lang w:val="en-US"/>
        </w:rPr>
      </w:pPr>
      <w:r w:rsidRPr="009B6F02">
        <w:rPr>
          <w:lang w:val="en-US"/>
        </w:rPr>
        <w:t>In Alexander’s view, the preparation of the substrate must be the original and efficient cause, and not just an accruing and contributing one, because from itself it produces and calls forth the whole essence of the form. [For him] The s</w:t>
      </w:r>
      <w:r>
        <w:rPr>
          <w:lang w:val="en-US"/>
        </w:rPr>
        <w:t xml:space="preserve">ouls and the whole form emerge </w:t>
      </w:r>
      <w:r w:rsidRPr="009B6F02">
        <w:rPr>
          <w:lang w:val="en-US"/>
        </w:rPr>
        <w:lastRenderedPageBreak/>
        <w:t>at the same time from the body substrate to itself; and the varieties of forms develop from the diversity of bodies.</w:t>
      </w:r>
      <w:r>
        <w:rPr>
          <w:rStyle w:val="Endnotenzeichen"/>
          <w:lang w:val="en-US"/>
        </w:rPr>
        <w:endnoteReference w:id="8"/>
      </w:r>
      <w:r w:rsidR="00F414CF">
        <w:rPr>
          <w:lang w:val="en-US"/>
        </w:rPr>
        <w:t xml:space="preserve"> (</w:t>
      </w:r>
      <w:r w:rsidR="00F414CF" w:rsidRPr="00B4538F">
        <w:rPr>
          <w:lang w:val="en-US"/>
        </w:rPr>
        <w:t>Ibid., 168/</w:t>
      </w:r>
      <w:r w:rsidR="00D00A5B">
        <w:rPr>
          <w:lang w:val="en-US"/>
        </w:rPr>
        <w:t>6</w:t>
      </w:r>
      <w:r w:rsidR="00F414CF" w:rsidRPr="00B4538F">
        <w:rPr>
          <w:lang w:val="en-US"/>
        </w:rPr>
        <w:t>9</w:t>
      </w:r>
      <w:r w:rsidR="00F414CF">
        <w:rPr>
          <w:lang w:val="en-US"/>
        </w:rPr>
        <w:t>)</w:t>
      </w:r>
      <w:r>
        <w:rPr>
          <w:lang w:val="en-US"/>
        </w:rPr>
        <w:t xml:space="preserve"> </w:t>
      </w:r>
    </w:p>
    <w:p w14:paraId="574FAB2B" w14:textId="77777777" w:rsidR="00B4538F" w:rsidRPr="009B6F02" w:rsidRDefault="00B4538F" w:rsidP="00B4538F">
      <w:pPr>
        <w:autoSpaceDE w:val="0"/>
        <w:autoSpaceDN w:val="0"/>
        <w:adjustRightInd w:val="0"/>
        <w:spacing w:line="480" w:lineRule="auto"/>
        <w:jc w:val="both"/>
        <w:rPr>
          <w:lang w:val="en-US"/>
        </w:rPr>
      </w:pPr>
    </w:p>
    <w:p w14:paraId="26666A76" w14:textId="77777777" w:rsidR="00B4538F" w:rsidRDefault="00B4538F" w:rsidP="00B4538F">
      <w:pPr>
        <w:autoSpaceDE w:val="0"/>
        <w:autoSpaceDN w:val="0"/>
        <w:adjustRightInd w:val="0"/>
        <w:spacing w:line="480" w:lineRule="auto"/>
        <w:jc w:val="both"/>
        <w:rPr>
          <w:bCs/>
          <w:lang w:val="en-US"/>
        </w:rPr>
      </w:pPr>
      <w:r w:rsidRPr="009B6F02">
        <w:rPr>
          <w:lang w:val="en-US"/>
        </w:rPr>
        <w:t>Of course, not every occurrence of the verb “</w:t>
      </w:r>
      <w:proofErr w:type="spellStart"/>
      <w:r w:rsidRPr="009B6F02">
        <w:rPr>
          <w:lang w:val="en-US"/>
        </w:rPr>
        <w:t>emergere</w:t>
      </w:r>
      <w:proofErr w:type="spellEnd"/>
      <w:r w:rsidRPr="009B6F02">
        <w:rPr>
          <w:lang w:val="en-US"/>
        </w:rPr>
        <w:t xml:space="preserve">” in early modern texts can be read from the perspective of emergentism. For example, in Fernel’s </w:t>
      </w:r>
      <w:proofErr w:type="spellStart"/>
      <w:r w:rsidRPr="009B6F02">
        <w:rPr>
          <w:i/>
          <w:lang w:val="en-US"/>
        </w:rPr>
        <w:t>Physiologia</w:t>
      </w:r>
      <w:proofErr w:type="spellEnd"/>
      <w:r w:rsidRPr="009B6F02">
        <w:rPr>
          <w:i/>
          <w:lang w:val="en-US"/>
        </w:rPr>
        <w:t xml:space="preserve"> </w:t>
      </w:r>
      <w:r w:rsidRPr="009B6F02">
        <w:rPr>
          <w:lang w:val="en-US"/>
        </w:rPr>
        <w:t>the term is frequently used to indicate where a body</w:t>
      </w:r>
      <w:r>
        <w:rPr>
          <w:lang w:val="en-US"/>
        </w:rPr>
        <w:t xml:space="preserve"> part originates</w:t>
      </w:r>
      <w:r w:rsidRPr="009B6F02">
        <w:rPr>
          <w:lang w:val="en-US"/>
        </w:rPr>
        <w:t>.</w:t>
      </w:r>
      <w:r>
        <w:rPr>
          <w:rStyle w:val="Endnotenzeichen"/>
          <w:lang w:val="en-US"/>
        </w:rPr>
        <w:endnoteReference w:id="9"/>
      </w:r>
      <w:r w:rsidRPr="009B6F02">
        <w:rPr>
          <w:lang w:val="en-US"/>
        </w:rPr>
        <w:t xml:space="preserve"> Still, </w:t>
      </w:r>
      <w:r>
        <w:rPr>
          <w:lang w:val="en-US"/>
        </w:rPr>
        <w:t>in the passage just cited from</w:t>
      </w:r>
      <w:r w:rsidRPr="009B6F02">
        <w:rPr>
          <w:lang w:val="en-US"/>
        </w:rPr>
        <w:t xml:space="preserve"> </w:t>
      </w:r>
      <w:r w:rsidRPr="009B6F02">
        <w:rPr>
          <w:i/>
          <w:lang w:val="en-US"/>
        </w:rPr>
        <w:t xml:space="preserve">De rerum abditis causis </w:t>
      </w:r>
      <w:r w:rsidRPr="009B6F02">
        <w:rPr>
          <w:lang w:val="en-US"/>
        </w:rPr>
        <w:t>the term seems to be used in a recognizably tech</w:t>
      </w:r>
      <w:r>
        <w:rPr>
          <w:lang w:val="en-US"/>
        </w:rPr>
        <w:t xml:space="preserve">nical sense. In fact, Fernel’s exposition seems to capture accurately what Alexander had in mind. </w:t>
      </w:r>
      <w:r w:rsidRPr="009B6F02">
        <w:rPr>
          <w:lang w:val="en-US"/>
        </w:rPr>
        <w:t xml:space="preserve">According to Alexander, the soul </w:t>
      </w:r>
      <w:r w:rsidRPr="009B6F02">
        <w:rPr>
          <w:bCs/>
          <w:lang w:val="en-US"/>
        </w:rPr>
        <w:t>“is a power and form, which supervenes through such a mixture upon the temperament of bodies; and it is not a proportion or a c</w:t>
      </w:r>
      <w:r>
        <w:rPr>
          <w:bCs/>
          <w:lang w:val="en-US"/>
        </w:rPr>
        <w:t>omposition of the temperament”</w:t>
      </w:r>
      <w:r w:rsidR="005370BE">
        <w:rPr>
          <w:bCs/>
          <w:lang w:val="en-US"/>
        </w:rPr>
        <w:t xml:space="preserve"> (</w:t>
      </w:r>
      <w:r w:rsidR="005370BE" w:rsidRPr="00B4538F">
        <w:rPr>
          <w:lang w:val="en-US"/>
        </w:rPr>
        <w:t>Alexander of Aphrodisias, 2008</w:t>
      </w:r>
      <w:r w:rsidR="005370BE" w:rsidRPr="00B4538F">
        <w:rPr>
          <w:bCs/>
          <w:lang w:val="en-US"/>
        </w:rPr>
        <w:t xml:space="preserve">, 104 </w:t>
      </w:r>
      <w:r w:rsidR="005370BE">
        <w:rPr>
          <w:bCs/>
          <w:lang w:val="en-US"/>
        </w:rPr>
        <w:t>[</w:t>
      </w:r>
      <w:r w:rsidR="005370BE" w:rsidRPr="00B4538F">
        <w:rPr>
          <w:bCs/>
          <w:i/>
          <w:lang w:val="en-US"/>
        </w:rPr>
        <w:t>De anima</w:t>
      </w:r>
      <w:r w:rsidR="005370BE" w:rsidRPr="00B4538F">
        <w:rPr>
          <w:bCs/>
          <w:lang w:val="en-US"/>
        </w:rPr>
        <w:t xml:space="preserve"> 25.6</w:t>
      </w:r>
      <w:r w:rsidR="00D00A5B" w:rsidRPr="00B4538F">
        <w:rPr>
          <w:rFonts w:eastAsia="SimSun"/>
          <w:lang w:val="en-US" w:eastAsia="zh-CN"/>
        </w:rPr>
        <w:t>–</w:t>
      </w:r>
      <w:r w:rsidR="005370BE" w:rsidRPr="00B4538F">
        <w:rPr>
          <w:bCs/>
          <w:lang w:val="en-US"/>
        </w:rPr>
        <w:t>8</w:t>
      </w:r>
      <w:r w:rsidR="005370BE">
        <w:rPr>
          <w:bCs/>
          <w:lang w:val="en-US"/>
        </w:rPr>
        <w:t>])</w:t>
      </w:r>
      <w:r w:rsidR="005370BE" w:rsidRPr="00B4538F">
        <w:rPr>
          <w:bCs/>
          <w:lang w:val="en-US"/>
        </w:rPr>
        <w:t>.</w:t>
      </w:r>
      <w:r>
        <w:rPr>
          <w:bCs/>
          <w:lang w:val="en-US"/>
        </w:rPr>
        <w:t xml:space="preserve"> As</w:t>
      </w:r>
      <w:r w:rsidRPr="009B6F02">
        <w:rPr>
          <w:bCs/>
          <w:lang w:val="en-US"/>
        </w:rPr>
        <w:t xml:space="preserve"> Caston has argued, talk about supervenience should here be taken in the technical sense of a co-variation of me</w:t>
      </w:r>
      <w:r>
        <w:rPr>
          <w:bCs/>
          <w:lang w:val="en-US"/>
        </w:rPr>
        <w:t>ntal states with bodily states</w:t>
      </w:r>
      <w:r w:rsidR="00D00A5B">
        <w:rPr>
          <w:bCs/>
          <w:lang w:val="en-US"/>
        </w:rPr>
        <w:t xml:space="preserve"> (Caston, 1997, 348</w:t>
      </w:r>
      <w:r w:rsidR="00D00A5B" w:rsidRPr="00B4538F">
        <w:rPr>
          <w:rFonts w:eastAsia="SimSun"/>
          <w:lang w:val="en-US" w:eastAsia="zh-CN"/>
        </w:rPr>
        <w:t>–</w:t>
      </w:r>
      <w:r w:rsidR="00D00A5B">
        <w:rPr>
          <w:bCs/>
          <w:lang w:val="en-US"/>
        </w:rPr>
        <w:t>349)</w:t>
      </w:r>
      <w:r w:rsidRPr="009B6F02">
        <w:rPr>
          <w:bCs/>
          <w:lang w:val="en-US"/>
        </w:rPr>
        <w:t xml:space="preserve">. Moreover, Caston emphasizes that, for Alexander, the soul possesses causal powers that are more than the aggregates of the </w:t>
      </w:r>
      <w:r>
        <w:rPr>
          <w:bCs/>
          <w:lang w:val="en-US"/>
        </w:rPr>
        <w:t>causal powers of the elements</w:t>
      </w:r>
      <w:r w:rsidR="00D00A5B">
        <w:rPr>
          <w:bCs/>
          <w:lang w:val="en-US"/>
        </w:rPr>
        <w:t xml:space="preserve"> (ibid., 349</w:t>
      </w:r>
      <w:r w:rsidR="00D00A5B" w:rsidRPr="00B4538F">
        <w:rPr>
          <w:rFonts w:eastAsia="SimSun"/>
          <w:lang w:val="en-US" w:eastAsia="zh-CN"/>
        </w:rPr>
        <w:t>–</w:t>
      </w:r>
      <w:r w:rsidR="00D00A5B">
        <w:rPr>
          <w:bCs/>
          <w:lang w:val="en-US"/>
        </w:rPr>
        <w:t>350)</w:t>
      </w:r>
      <w:r w:rsidRPr="009B6F02">
        <w:rPr>
          <w:bCs/>
          <w:lang w:val="en-US"/>
        </w:rPr>
        <w:t>. Likewise, Alexander points ou</w:t>
      </w:r>
      <w:r w:rsidR="007737A1">
        <w:rPr>
          <w:bCs/>
          <w:lang w:val="en-US"/>
        </w:rPr>
        <w:t>t</w:t>
      </w:r>
      <w:r w:rsidRPr="009B6F02">
        <w:rPr>
          <w:bCs/>
          <w:lang w:val="en-US"/>
        </w:rPr>
        <w:t xml:space="preserve"> that some medicaments possess powers that arise from their temperament, and since this remark stems from the context of his criticism of the harmony theory of the soul, the implication again seems to be that these are powers that go beyond the powers inherent in the h</w:t>
      </w:r>
      <w:r>
        <w:rPr>
          <w:bCs/>
          <w:lang w:val="en-US"/>
        </w:rPr>
        <w:t>armony of elementary qualities</w:t>
      </w:r>
      <w:r w:rsidR="00D00A5B">
        <w:rPr>
          <w:bCs/>
          <w:lang w:val="en-US"/>
        </w:rPr>
        <w:t xml:space="preserve"> (</w:t>
      </w:r>
      <w:r w:rsidR="00D00A5B" w:rsidRPr="00B4538F">
        <w:rPr>
          <w:bCs/>
          <w:lang w:val="en-US"/>
        </w:rPr>
        <w:t>Alexander of Aphrodisias,</w:t>
      </w:r>
      <w:r w:rsidR="00D00A5B">
        <w:rPr>
          <w:bCs/>
          <w:lang w:val="en-US"/>
        </w:rPr>
        <w:t xml:space="preserve"> 2008</w:t>
      </w:r>
      <w:r w:rsidR="00D00A5B" w:rsidRPr="00B4538F">
        <w:rPr>
          <w:bCs/>
          <w:lang w:val="en-US"/>
        </w:rPr>
        <w:t>, 104 [</w:t>
      </w:r>
      <w:r w:rsidR="00D00A5B" w:rsidRPr="00B4538F">
        <w:rPr>
          <w:bCs/>
          <w:i/>
          <w:lang w:val="en-US"/>
        </w:rPr>
        <w:t>De anima</w:t>
      </w:r>
      <w:r w:rsidR="00D00A5B" w:rsidRPr="00B4538F">
        <w:rPr>
          <w:bCs/>
          <w:lang w:val="en-US"/>
        </w:rPr>
        <w:t xml:space="preserve"> 24.24</w:t>
      </w:r>
      <w:r w:rsidR="00D00A5B" w:rsidRPr="00B4538F">
        <w:rPr>
          <w:rFonts w:eastAsia="SimSun"/>
          <w:lang w:val="en-US" w:eastAsia="zh-CN"/>
        </w:rPr>
        <w:t>–</w:t>
      </w:r>
      <w:r w:rsidR="00D00A5B" w:rsidRPr="00B4538F">
        <w:rPr>
          <w:bCs/>
          <w:lang w:val="en-US"/>
        </w:rPr>
        <w:t>29]</w:t>
      </w:r>
      <w:r w:rsidR="00D00A5B">
        <w:rPr>
          <w:bCs/>
          <w:lang w:val="en-US"/>
        </w:rPr>
        <w:t>)</w:t>
      </w:r>
      <w:r w:rsidRPr="009B6F02">
        <w:rPr>
          <w:bCs/>
          <w:lang w:val="en-US"/>
        </w:rPr>
        <w:t xml:space="preserve">. In the sense that Alexander ascribes distinct new powers to souls as well as to the forms of non-animate composites such as chemical blends, Caston therefore characterizes Alexander as one of the ancient thinkers who were </w:t>
      </w:r>
      <w:r>
        <w:rPr>
          <w:bCs/>
          <w:lang w:val="en-US"/>
        </w:rPr>
        <w:t>committed to emergentism</w:t>
      </w:r>
      <w:r w:rsidRPr="009B6F02">
        <w:rPr>
          <w:bCs/>
          <w:lang w:val="en-US"/>
        </w:rPr>
        <w:t xml:space="preserve">. </w:t>
      </w:r>
    </w:p>
    <w:p w14:paraId="420F028A" w14:textId="77777777" w:rsidR="00B4538F" w:rsidRPr="00480C40" w:rsidRDefault="00B4538F" w:rsidP="00B4538F">
      <w:pPr>
        <w:autoSpaceDE w:val="0"/>
        <w:autoSpaceDN w:val="0"/>
        <w:adjustRightInd w:val="0"/>
        <w:spacing w:line="480" w:lineRule="auto"/>
        <w:ind w:firstLine="397"/>
        <w:jc w:val="both"/>
        <w:rPr>
          <w:bCs/>
          <w:lang w:val="en-US"/>
        </w:rPr>
      </w:pPr>
      <w:proofErr w:type="spellStart"/>
      <w:r w:rsidRPr="009B6F02">
        <w:rPr>
          <w:bCs/>
          <w:lang w:val="en-US"/>
        </w:rPr>
        <w:t>Caston’s</w:t>
      </w:r>
      <w:proofErr w:type="spellEnd"/>
      <w:r w:rsidRPr="009B6F02">
        <w:rPr>
          <w:bCs/>
          <w:lang w:val="en-US"/>
        </w:rPr>
        <w:t xml:space="preserve"> interpretation thus corresponds closely to Fernel’s understanding of Alexander’s views on medicaments and the soul. Nevertheless, Fernel rejects emergentism due to two problems. </w:t>
      </w:r>
      <w:r w:rsidRPr="009B6F02">
        <w:rPr>
          <w:lang w:val="en-US"/>
        </w:rPr>
        <w:t>The first problem—call it the “Substantiality Problem”—concerns the categor</w:t>
      </w:r>
      <w:r>
        <w:rPr>
          <w:lang w:val="en-US"/>
        </w:rPr>
        <w:t>i</w:t>
      </w:r>
      <w:r w:rsidRPr="009B6F02">
        <w:rPr>
          <w:lang w:val="en-US"/>
        </w:rPr>
        <w:t xml:space="preserve">al </w:t>
      </w:r>
      <w:r w:rsidRPr="009B6F02">
        <w:rPr>
          <w:lang w:val="en-US"/>
        </w:rPr>
        <w:lastRenderedPageBreak/>
        <w:t>status of forms in Alexander. This problem is developed by juxtaposing two q</w:t>
      </w:r>
      <w:r>
        <w:rPr>
          <w:lang w:val="en-US"/>
        </w:rPr>
        <w:t xml:space="preserve">uotations from </w:t>
      </w:r>
      <w:r w:rsidRPr="009B6F02">
        <w:rPr>
          <w:lang w:val="en-US"/>
        </w:rPr>
        <w:t xml:space="preserve">Alexander’s </w:t>
      </w:r>
      <w:r w:rsidRPr="009B6F02">
        <w:rPr>
          <w:bCs/>
          <w:i/>
          <w:lang w:val="en-US"/>
        </w:rPr>
        <w:t>De anima</w:t>
      </w:r>
      <w:r w:rsidRPr="009B6F02">
        <w:rPr>
          <w:bCs/>
          <w:lang w:val="en-US"/>
        </w:rPr>
        <w:t>, presented by the figure of Brutus. This is the first quotation:</w:t>
      </w:r>
      <w:r>
        <w:rPr>
          <w:bCs/>
          <w:lang w:val="en-US"/>
        </w:rPr>
        <w:t xml:space="preserve"> </w:t>
      </w:r>
      <w:r>
        <w:rPr>
          <w:lang w:val="en-US"/>
        </w:rPr>
        <w:t>“</w:t>
      </w:r>
      <w:r w:rsidRPr="009B6F02">
        <w:rPr>
          <w:lang w:val="en-US"/>
        </w:rPr>
        <w:t>[A] form which exists from nature is undoubtedly a substance, just as nature itself is. Of course, however, we suppose that in fire (a natural and simple body) the heat and dryness are a form, and the lightness that</w:t>
      </w:r>
      <w:r>
        <w:rPr>
          <w:lang w:val="en-US"/>
        </w:rPr>
        <w:t xml:space="preserve"> arises from them and in them”</w:t>
      </w:r>
      <w:r>
        <w:rPr>
          <w:rStyle w:val="Endnotenzeichen"/>
          <w:lang w:val="en-US"/>
        </w:rPr>
        <w:endnoteReference w:id="10"/>
      </w:r>
      <w:r w:rsidR="00D00A5B">
        <w:rPr>
          <w:lang w:val="en-US"/>
        </w:rPr>
        <w:t xml:space="preserve"> (Fernel, 2005, 146</w:t>
      </w:r>
      <w:r w:rsidR="00D00A5B">
        <w:rPr>
          <w:rFonts w:eastAsia="SimSun"/>
          <w:lang w:val="en-US" w:eastAsia="zh-CN"/>
        </w:rPr>
        <w:t>/47)</w:t>
      </w:r>
      <w:r>
        <w:rPr>
          <w:lang w:val="en-US"/>
        </w:rPr>
        <w:t xml:space="preserve"> </w:t>
      </w:r>
      <w:r w:rsidRPr="009B6F02">
        <w:rPr>
          <w:lang w:val="en-US"/>
        </w:rPr>
        <w:t>On this passage, Brutus comments: “Here he clearly states that the form of a composite natural thing is a substance, but the form of an element is a quality …”</w:t>
      </w:r>
      <w:r>
        <w:rPr>
          <w:rStyle w:val="Endnotenzeichen"/>
          <w:lang w:val="en-US"/>
        </w:rPr>
        <w:endnoteReference w:id="11"/>
      </w:r>
      <w:r w:rsidRPr="009B6F02">
        <w:rPr>
          <w:lang w:val="en-US"/>
        </w:rPr>
        <w:t xml:space="preserve"> </w:t>
      </w:r>
      <w:r w:rsidR="00F560C9">
        <w:rPr>
          <w:lang w:val="en-US"/>
        </w:rPr>
        <w:t xml:space="preserve">(ibid.). </w:t>
      </w:r>
      <w:r w:rsidRPr="009B6F02">
        <w:rPr>
          <w:lang w:val="en-US"/>
        </w:rPr>
        <w:t>This view, however, seems to be in tension with the second quotation:</w:t>
      </w:r>
    </w:p>
    <w:p w14:paraId="54E14185" w14:textId="77777777" w:rsidR="00B4538F" w:rsidRPr="009B6F02" w:rsidRDefault="00B4538F" w:rsidP="00B4538F">
      <w:pPr>
        <w:autoSpaceDE w:val="0"/>
        <w:autoSpaceDN w:val="0"/>
        <w:adjustRightInd w:val="0"/>
        <w:spacing w:line="480" w:lineRule="auto"/>
        <w:jc w:val="both"/>
        <w:rPr>
          <w:lang w:val="en-US"/>
        </w:rPr>
      </w:pPr>
    </w:p>
    <w:p w14:paraId="609B7FE7" w14:textId="77777777" w:rsidR="00B4538F" w:rsidRPr="009B6F02" w:rsidRDefault="00B4538F" w:rsidP="00B4538F">
      <w:pPr>
        <w:autoSpaceDE w:val="0"/>
        <w:autoSpaceDN w:val="0"/>
        <w:adjustRightInd w:val="0"/>
        <w:spacing w:line="480" w:lineRule="auto"/>
        <w:ind w:left="397"/>
        <w:jc w:val="both"/>
        <w:rPr>
          <w:lang w:val="en-US"/>
        </w:rPr>
      </w:pPr>
      <w:r>
        <w:rPr>
          <w:lang w:val="en-US"/>
        </w:rPr>
        <w:t>Although</w:t>
      </w:r>
      <w:r w:rsidRPr="009B6F02">
        <w:rPr>
          <w:lang w:val="en-US"/>
        </w:rPr>
        <w:t xml:space="preserve"> a form cannot exist itself on its own in separation from matter, nevertheless we have no doubt that both are substances. For a natural form is a substance too, like matter; the parts of a substance are indeed substances. Indeed, as each part is a substance, what is composed of both is both a substance and a single nature, not like what we see being made by craftsmanship. Their substrate is surely a substance; but the </w:t>
      </w:r>
      <w:r>
        <w:rPr>
          <w:lang w:val="en-US"/>
        </w:rPr>
        <w:t>form is regarded as a quality.</w:t>
      </w:r>
      <w:r>
        <w:rPr>
          <w:rStyle w:val="Endnotenzeichen"/>
          <w:lang w:val="en-US"/>
        </w:rPr>
        <w:endnoteReference w:id="12"/>
      </w:r>
      <w:r w:rsidR="00F560C9">
        <w:rPr>
          <w:lang w:val="en-US"/>
        </w:rPr>
        <w:t xml:space="preserve"> (</w:t>
      </w:r>
      <w:r w:rsidR="00F560C9" w:rsidRPr="00B4538F">
        <w:rPr>
          <w:lang w:val="en-US"/>
        </w:rPr>
        <w:t>Ibid.,</w:t>
      </w:r>
      <w:r w:rsidR="00F560C9">
        <w:rPr>
          <w:lang w:val="en-US"/>
        </w:rPr>
        <w:t xml:space="preserve"> </w:t>
      </w:r>
      <w:r w:rsidR="00F560C9" w:rsidRPr="00B4538F">
        <w:rPr>
          <w:lang w:val="en-US"/>
        </w:rPr>
        <w:t>146/47</w:t>
      </w:r>
      <w:r w:rsidR="00A9516E" w:rsidRPr="00B4538F">
        <w:rPr>
          <w:rFonts w:eastAsia="SimSun"/>
          <w:lang w:val="en-US" w:eastAsia="zh-CN"/>
        </w:rPr>
        <w:t>–</w:t>
      </w:r>
      <w:r w:rsidR="00F560C9" w:rsidRPr="00B4538F">
        <w:rPr>
          <w:lang w:val="en-US"/>
        </w:rPr>
        <w:t>148/49</w:t>
      </w:r>
      <w:r w:rsidR="00F560C9">
        <w:rPr>
          <w:lang w:val="en-US"/>
        </w:rPr>
        <w:t>)</w:t>
      </w:r>
      <w:r>
        <w:rPr>
          <w:lang w:val="en-US"/>
        </w:rPr>
        <w:t xml:space="preserve"> </w:t>
      </w:r>
    </w:p>
    <w:p w14:paraId="4886B309" w14:textId="77777777" w:rsidR="00B4538F" w:rsidRPr="009B6F02" w:rsidRDefault="00B4538F" w:rsidP="00B4538F">
      <w:pPr>
        <w:autoSpaceDE w:val="0"/>
        <w:autoSpaceDN w:val="0"/>
        <w:adjustRightInd w:val="0"/>
        <w:spacing w:line="480" w:lineRule="auto"/>
        <w:jc w:val="both"/>
        <w:rPr>
          <w:lang w:val="en-US"/>
        </w:rPr>
      </w:pPr>
    </w:p>
    <w:p w14:paraId="728F2C3E" w14:textId="77777777" w:rsidR="00B4538F" w:rsidRPr="009B6F02" w:rsidRDefault="00B4538F" w:rsidP="00B4538F">
      <w:pPr>
        <w:autoSpaceDE w:val="0"/>
        <w:autoSpaceDN w:val="0"/>
        <w:adjustRightInd w:val="0"/>
        <w:spacing w:line="480" w:lineRule="auto"/>
        <w:jc w:val="both"/>
        <w:rPr>
          <w:lang w:val="en-US"/>
        </w:rPr>
      </w:pPr>
      <w:proofErr w:type="spellStart"/>
      <w:r w:rsidRPr="009B6F02">
        <w:rPr>
          <w:lang w:val="en-US"/>
        </w:rPr>
        <w:t>Eudoxos</w:t>
      </w:r>
      <w:proofErr w:type="spellEnd"/>
      <w:r w:rsidRPr="009B6F02">
        <w:rPr>
          <w:lang w:val="en-US"/>
        </w:rPr>
        <w:t xml:space="preserve"> points out the relevance of this passage from the question of the substantiality of elements: “If Alexander shows by this argument that the form of a natural composite thing is a substance, he will establish by the same argument that the form of an element itself should also be assigned to the kind of a substance”</w:t>
      </w:r>
      <w:r>
        <w:rPr>
          <w:rStyle w:val="Endnotenzeichen"/>
          <w:lang w:val="en-US"/>
        </w:rPr>
        <w:endnoteReference w:id="13"/>
      </w:r>
      <w:r w:rsidR="00F560C9">
        <w:rPr>
          <w:lang w:val="en-US"/>
        </w:rPr>
        <w:t xml:space="preserve"> (ibid.,</w:t>
      </w:r>
      <w:r w:rsidR="00F560C9" w:rsidRPr="00B4538F">
        <w:rPr>
          <w:lang w:val="en-US"/>
        </w:rPr>
        <w:t xml:space="preserve"> 148/149</w:t>
      </w:r>
      <w:r w:rsidR="00F560C9">
        <w:rPr>
          <w:lang w:val="en-US"/>
        </w:rPr>
        <w:t>).</w:t>
      </w:r>
      <w:r>
        <w:rPr>
          <w:lang w:val="en-US"/>
        </w:rPr>
        <w:t xml:space="preserve"> </w:t>
      </w:r>
      <w:r w:rsidRPr="009B6F02">
        <w:rPr>
          <w:lang w:val="en-US"/>
        </w:rPr>
        <w:t xml:space="preserve">However, </w:t>
      </w:r>
      <w:proofErr w:type="spellStart"/>
      <w:r w:rsidRPr="009B6F02">
        <w:rPr>
          <w:lang w:val="en-US"/>
        </w:rPr>
        <w:t>Eudoxos</w:t>
      </w:r>
      <w:proofErr w:type="spellEnd"/>
      <w:r w:rsidRPr="009B6F02">
        <w:rPr>
          <w:lang w:val="en-US"/>
        </w:rPr>
        <w:t xml:space="preserve"> argues that both for elementary forms and for the forms of composites, Alexander faces a problem: “No accident can really accomplish the essence of a substance; in the same way, what some call the essential difference between things cannot be supplied from an accident, because an accident could not alter the essence of a natural thing”</w:t>
      </w:r>
      <w:r>
        <w:rPr>
          <w:rStyle w:val="Endnotenzeichen"/>
          <w:lang w:val="en-US"/>
        </w:rPr>
        <w:endnoteReference w:id="14"/>
      </w:r>
      <w:r w:rsidR="00F560C9">
        <w:rPr>
          <w:lang w:val="en-US"/>
        </w:rPr>
        <w:t xml:space="preserve"> (i</w:t>
      </w:r>
      <w:r w:rsidR="00F560C9" w:rsidRPr="00B4538F">
        <w:rPr>
          <w:lang w:val="en-US"/>
        </w:rPr>
        <w:t>bid., pp. 152/153</w:t>
      </w:r>
      <w:r w:rsidR="00F560C9">
        <w:rPr>
          <w:lang w:val="en-US"/>
        </w:rPr>
        <w:t>).</w:t>
      </w:r>
      <w:r>
        <w:rPr>
          <w:lang w:val="en-US"/>
        </w:rPr>
        <w:t xml:space="preserve"> </w:t>
      </w:r>
      <w:r w:rsidRPr="009B6F02">
        <w:rPr>
          <w:lang w:val="en-US"/>
        </w:rPr>
        <w:t xml:space="preserve">Thus, neither saying that the </w:t>
      </w:r>
      <w:r w:rsidRPr="009B6F02">
        <w:rPr>
          <w:lang w:val="en-US"/>
        </w:rPr>
        <w:lastRenderedPageBreak/>
        <w:t>emerging for</w:t>
      </w:r>
      <w:r>
        <w:rPr>
          <w:lang w:val="en-US"/>
        </w:rPr>
        <w:t>m is a quality nor</w:t>
      </w:r>
      <w:r w:rsidRPr="009B6F02">
        <w:rPr>
          <w:lang w:val="en-US"/>
        </w:rPr>
        <w:t xml:space="preserve"> saying that a substantial form can emerge from qualities will be satisfactory.</w:t>
      </w:r>
    </w:p>
    <w:p w14:paraId="79A14DC4" w14:textId="77777777" w:rsidR="00B4538F" w:rsidRDefault="00B4538F" w:rsidP="00B4538F">
      <w:pPr>
        <w:autoSpaceDE w:val="0"/>
        <w:autoSpaceDN w:val="0"/>
        <w:adjustRightInd w:val="0"/>
        <w:spacing w:line="480" w:lineRule="auto"/>
        <w:ind w:firstLine="397"/>
        <w:jc w:val="both"/>
        <w:rPr>
          <w:lang w:val="en-US"/>
        </w:rPr>
      </w:pPr>
      <w:r w:rsidRPr="009B6F02">
        <w:rPr>
          <w:lang w:val="en-US"/>
        </w:rPr>
        <w:t>The second problem—call it the “Simplicity Problem”—</w:t>
      </w:r>
      <w:r>
        <w:rPr>
          <w:lang w:val="en-US"/>
        </w:rPr>
        <w:t>is</w:t>
      </w:r>
      <w:r w:rsidRPr="009B6F02">
        <w:rPr>
          <w:lang w:val="en-US"/>
        </w:rPr>
        <w:t xml:space="preserve"> developed by juxtaposing quotations from Alexa</w:t>
      </w:r>
      <w:r>
        <w:rPr>
          <w:lang w:val="en-US"/>
        </w:rPr>
        <w:t xml:space="preserve">nder’s treatment of elements with quotations </w:t>
      </w:r>
      <w:r w:rsidRPr="009B6F02">
        <w:rPr>
          <w:lang w:val="en-US"/>
        </w:rPr>
        <w:t>from his treatment of composites. On the one hand, Alexander writes:</w:t>
      </w:r>
      <w:r>
        <w:rPr>
          <w:lang w:val="en-US"/>
        </w:rPr>
        <w:t xml:space="preserve"> </w:t>
      </w:r>
    </w:p>
    <w:p w14:paraId="3C315329" w14:textId="77777777" w:rsidR="00B4538F" w:rsidRDefault="00B4538F" w:rsidP="00B4538F">
      <w:pPr>
        <w:autoSpaceDE w:val="0"/>
        <w:autoSpaceDN w:val="0"/>
        <w:adjustRightInd w:val="0"/>
        <w:spacing w:line="480" w:lineRule="auto"/>
        <w:ind w:firstLine="397"/>
        <w:jc w:val="both"/>
        <w:rPr>
          <w:lang w:val="en-US"/>
        </w:rPr>
      </w:pPr>
    </w:p>
    <w:p w14:paraId="4B502895" w14:textId="77777777" w:rsidR="00B4538F" w:rsidRDefault="00B4538F" w:rsidP="00B4538F">
      <w:pPr>
        <w:autoSpaceDE w:val="0"/>
        <w:autoSpaceDN w:val="0"/>
        <w:adjustRightInd w:val="0"/>
        <w:spacing w:line="480" w:lineRule="auto"/>
        <w:ind w:left="397"/>
        <w:jc w:val="both"/>
        <w:rPr>
          <w:lang w:val="en-US"/>
        </w:rPr>
      </w:pPr>
      <w:r w:rsidRPr="009B6F02">
        <w:rPr>
          <w:lang w:val="en-US"/>
        </w:rPr>
        <w:t>Simple bodies which have a simple substrate, have taken on a simple form and nature. But those in which the substrate is not simple, but is already some body, or a composite: in them the form is more perfect, with more prominent and complex embellishment. And deservedly so, for the form which is in the matter and the substrate contributes something to the form of things that are composite</w:t>
      </w:r>
      <w:r>
        <w:rPr>
          <w:lang w:val="en-US"/>
        </w:rPr>
        <w:t>.</w:t>
      </w:r>
      <w:r>
        <w:rPr>
          <w:rStyle w:val="Endnotenzeichen"/>
          <w:lang w:val="en-US"/>
        </w:rPr>
        <w:endnoteReference w:id="15"/>
      </w:r>
      <w:r w:rsidR="009D34A6">
        <w:rPr>
          <w:lang w:val="en-US"/>
        </w:rPr>
        <w:t xml:space="preserve"> (I</w:t>
      </w:r>
      <w:r w:rsidR="009D34A6" w:rsidRPr="00B4538F">
        <w:rPr>
          <w:lang w:val="en-US"/>
        </w:rPr>
        <w:t>bid., 162/63</w:t>
      </w:r>
      <w:r w:rsidR="009D34A6">
        <w:rPr>
          <w:lang w:val="en-US"/>
        </w:rPr>
        <w:t>)</w:t>
      </w:r>
      <w:r>
        <w:rPr>
          <w:lang w:val="en-US"/>
        </w:rPr>
        <w:t xml:space="preserve"> </w:t>
      </w:r>
    </w:p>
    <w:p w14:paraId="5D31AA0E" w14:textId="77777777" w:rsidR="00B4538F" w:rsidRDefault="00B4538F" w:rsidP="00B4538F">
      <w:pPr>
        <w:autoSpaceDE w:val="0"/>
        <w:autoSpaceDN w:val="0"/>
        <w:adjustRightInd w:val="0"/>
        <w:spacing w:line="480" w:lineRule="auto"/>
        <w:jc w:val="both"/>
        <w:rPr>
          <w:lang w:val="en-US"/>
        </w:rPr>
      </w:pPr>
    </w:p>
    <w:p w14:paraId="5555B154" w14:textId="77777777" w:rsidR="00B4538F" w:rsidRPr="009B6F02" w:rsidRDefault="00B4538F" w:rsidP="009D34A6">
      <w:pPr>
        <w:autoSpaceDE w:val="0"/>
        <w:autoSpaceDN w:val="0"/>
        <w:adjustRightInd w:val="0"/>
        <w:spacing w:line="480" w:lineRule="auto"/>
        <w:jc w:val="both"/>
        <w:rPr>
          <w:lang w:val="en-US"/>
        </w:rPr>
      </w:pPr>
      <w:r w:rsidRPr="009B6F02">
        <w:rPr>
          <w:lang w:val="en-US"/>
        </w:rPr>
        <w:t>On the other hand, Alexander adds a little later: “The multitude of forms, and their diverse mingling, can contribute a reasonable cause of change in substrate bodies”</w:t>
      </w:r>
      <w:r>
        <w:rPr>
          <w:rStyle w:val="Endnotenzeichen"/>
          <w:lang w:val="en-US"/>
        </w:rPr>
        <w:endnoteReference w:id="16"/>
      </w:r>
      <w:r w:rsidR="009D34A6">
        <w:rPr>
          <w:lang w:val="en-US"/>
        </w:rPr>
        <w:t xml:space="preserve"> (ibid.).</w:t>
      </w:r>
      <w:r>
        <w:rPr>
          <w:lang w:val="en-US"/>
        </w:rPr>
        <w:t xml:space="preserve"> </w:t>
      </w:r>
      <w:r w:rsidRPr="009B6F02">
        <w:rPr>
          <w:lang w:val="en-US"/>
        </w:rPr>
        <w:t>Brutus comments</w:t>
      </w:r>
      <w:r>
        <w:rPr>
          <w:lang w:val="en-US"/>
        </w:rPr>
        <w:t xml:space="preserve"> on the latter passage</w:t>
      </w:r>
      <w:r w:rsidRPr="009B6F02">
        <w:rPr>
          <w:lang w:val="en-US"/>
        </w:rPr>
        <w:t>: “Does not this say clearly that the forms of mixed bodies are themselves mixed too, and from them springs a form of the whol</w:t>
      </w:r>
      <w:r>
        <w:rPr>
          <w:lang w:val="en-US"/>
        </w:rPr>
        <w:t>e, to be itself composite?”</w:t>
      </w:r>
      <w:r>
        <w:rPr>
          <w:rStyle w:val="Endnotenzeichen"/>
          <w:lang w:val="en-US"/>
        </w:rPr>
        <w:endnoteReference w:id="17"/>
      </w:r>
      <w:r w:rsidR="009D34A6">
        <w:rPr>
          <w:lang w:val="en-US"/>
        </w:rPr>
        <w:t xml:space="preserve"> (ibid.).</w:t>
      </w:r>
      <w:r>
        <w:rPr>
          <w:lang w:val="en-US"/>
        </w:rPr>
        <w:t xml:space="preserve"> </w:t>
      </w:r>
      <w:proofErr w:type="spellStart"/>
      <w:r w:rsidRPr="009B6F02">
        <w:rPr>
          <w:lang w:val="en-US"/>
        </w:rPr>
        <w:t>Eudoxos</w:t>
      </w:r>
      <w:proofErr w:type="spellEnd"/>
      <w:r w:rsidRPr="009B6F02">
        <w:rPr>
          <w:lang w:val="en-US"/>
        </w:rPr>
        <w:t xml:space="preserve"> is not satisfied: “[T]he simple form of a whole composite has to be single, and being different from the forms of the simple items and the parts, can constrain these forms, </w:t>
      </w:r>
      <w:proofErr w:type="spellStart"/>
      <w:r w:rsidRPr="009B6F02">
        <w:rPr>
          <w:lang w:val="en-US"/>
        </w:rPr>
        <w:t>unspoilt</w:t>
      </w:r>
      <w:proofErr w:type="spellEnd"/>
      <w:r w:rsidRPr="009B6F02">
        <w:rPr>
          <w:lang w:val="en-US"/>
        </w:rPr>
        <w:t xml:space="preserve"> and intact, into a whole, though they would otherwise perish”</w:t>
      </w:r>
      <w:r>
        <w:rPr>
          <w:rStyle w:val="Endnotenzeichen"/>
          <w:lang w:val="en-US"/>
        </w:rPr>
        <w:endnoteReference w:id="18"/>
      </w:r>
      <w:r w:rsidR="009D34A6">
        <w:rPr>
          <w:lang w:val="en-US"/>
        </w:rPr>
        <w:t xml:space="preserve"> (i</w:t>
      </w:r>
      <w:r w:rsidR="009D34A6" w:rsidRPr="00B4538F">
        <w:rPr>
          <w:lang w:val="en-US"/>
        </w:rPr>
        <w:t>bid., 164/65</w:t>
      </w:r>
      <w:r w:rsidR="009D34A6">
        <w:rPr>
          <w:lang w:val="en-US"/>
        </w:rPr>
        <w:t>).</w:t>
      </w:r>
      <w:r>
        <w:rPr>
          <w:lang w:val="en-US"/>
        </w:rPr>
        <w:t xml:space="preserve"> </w:t>
      </w:r>
      <w:r w:rsidRPr="009B6F02">
        <w:rPr>
          <w:lang w:val="en-US"/>
        </w:rPr>
        <w:t xml:space="preserve">As </w:t>
      </w:r>
      <w:proofErr w:type="spellStart"/>
      <w:r w:rsidRPr="009B6F02">
        <w:rPr>
          <w:lang w:val="en-US"/>
        </w:rPr>
        <w:t>Eudoxos</w:t>
      </w:r>
      <w:proofErr w:type="spellEnd"/>
      <w:r w:rsidRPr="009B6F02">
        <w:rPr>
          <w:lang w:val="en-US"/>
        </w:rPr>
        <w:t xml:space="preserve"> argues, a mere composite of substantial forms could not possess simplicity</w:t>
      </w:r>
      <w:r w:rsidR="009D34A6">
        <w:rPr>
          <w:lang w:val="en-US"/>
        </w:rPr>
        <w:t xml:space="preserve"> (i</w:t>
      </w:r>
      <w:r w:rsidR="009D34A6" w:rsidRPr="00B4538F">
        <w:rPr>
          <w:lang w:val="en-US"/>
        </w:rPr>
        <w:t>bid., 180/181</w:t>
      </w:r>
      <w:r w:rsidR="009D34A6">
        <w:rPr>
          <w:lang w:val="en-US"/>
        </w:rPr>
        <w:t>)</w:t>
      </w:r>
      <w:r w:rsidRPr="009B6F02">
        <w:rPr>
          <w:lang w:val="en-US"/>
        </w:rPr>
        <w:t xml:space="preserve"> and therefore also </w:t>
      </w:r>
      <w:r>
        <w:rPr>
          <w:lang w:val="en-US"/>
        </w:rPr>
        <w:t>could not possess new causal powers</w:t>
      </w:r>
      <w:r w:rsidR="009D34A6">
        <w:rPr>
          <w:lang w:val="en-US"/>
        </w:rPr>
        <w:t xml:space="preserve"> (i</w:t>
      </w:r>
      <w:r w:rsidR="009D34A6" w:rsidRPr="00B4538F">
        <w:rPr>
          <w:lang w:val="en-US"/>
        </w:rPr>
        <w:t>bid.,</w:t>
      </w:r>
      <w:r w:rsidR="009D34A6">
        <w:rPr>
          <w:lang w:val="en-US"/>
        </w:rPr>
        <w:t xml:space="preserve"> </w:t>
      </w:r>
      <w:r w:rsidR="009D34A6" w:rsidRPr="00B4538F">
        <w:rPr>
          <w:lang w:val="en-US"/>
        </w:rPr>
        <w:t>186/87</w:t>
      </w:r>
      <w:r w:rsidR="009D34A6">
        <w:rPr>
          <w:lang w:val="en-US"/>
        </w:rPr>
        <w:t>)</w:t>
      </w:r>
      <w:r w:rsidRPr="009B6F02">
        <w:rPr>
          <w:lang w:val="en-US"/>
        </w:rPr>
        <w:t>.</w:t>
      </w:r>
    </w:p>
    <w:p w14:paraId="5380BFFA" w14:textId="0F3A6ED9" w:rsidR="00B4538F" w:rsidRDefault="00B4538F" w:rsidP="00B4538F">
      <w:pPr>
        <w:autoSpaceDE w:val="0"/>
        <w:autoSpaceDN w:val="0"/>
        <w:adjustRightInd w:val="0"/>
        <w:spacing w:line="480" w:lineRule="auto"/>
        <w:jc w:val="both"/>
        <w:rPr>
          <w:lang w:val="en-US"/>
        </w:rPr>
      </w:pPr>
    </w:p>
    <w:p w14:paraId="4FBB2BC2" w14:textId="5A8AA2C4" w:rsidR="00A004BF" w:rsidRDefault="00A004BF" w:rsidP="00B4538F">
      <w:pPr>
        <w:autoSpaceDE w:val="0"/>
        <w:autoSpaceDN w:val="0"/>
        <w:adjustRightInd w:val="0"/>
        <w:spacing w:line="480" w:lineRule="auto"/>
        <w:jc w:val="both"/>
        <w:rPr>
          <w:lang w:val="en-US"/>
        </w:rPr>
      </w:pPr>
    </w:p>
    <w:p w14:paraId="13932B9F" w14:textId="0FFD3441" w:rsidR="00A004BF" w:rsidRDefault="00A004BF" w:rsidP="00B4538F">
      <w:pPr>
        <w:autoSpaceDE w:val="0"/>
        <w:autoSpaceDN w:val="0"/>
        <w:adjustRightInd w:val="0"/>
        <w:spacing w:line="480" w:lineRule="auto"/>
        <w:jc w:val="both"/>
        <w:rPr>
          <w:lang w:val="en-US"/>
        </w:rPr>
      </w:pPr>
    </w:p>
    <w:p w14:paraId="7FCA4BA5" w14:textId="77777777" w:rsidR="00A004BF" w:rsidRPr="009B6F02" w:rsidRDefault="00A004BF" w:rsidP="00B4538F">
      <w:pPr>
        <w:autoSpaceDE w:val="0"/>
        <w:autoSpaceDN w:val="0"/>
        <w:adjustRightInd w:val="0"/>
        <w:spacing w:line="480" w:lineRule="auto"/>
        <w:jc w:val="both"/>
        <w:rPr>
          <w:lang w:val="en-US"/>
        </w:rPr>
      </w:pPr>
    </w:p>
    <w:p w14:paraId="0D51B935" w14:textId="77777777" w:rsidR="00B4538F" w:rsidRPr="009B6F02" w:rsidRDefault="00B4538F" w:rsidP="00B4538F">
      <w:pPr>
        <w:autoSpaceDE w:val="0"/>
        <w:autoSpaceDN w:val="0"/>
        <w:adjustRightInd w:val="0"/>
        <w:spacing w:line="480" w:lineRule="auto"/>
        <w:jc w:val="both"/>
        <w:rPr>
          <w:lang w:val="en-US"/>
        </w:rPr>
      </w:pPr>
      <w:r>
        <w:rPr>
          <w:lang w:val="en-US"/>
        </w:rPr>
        <w:lastRenderedPageBreak/>
        <w:t>3. Schegk’s Critique of Stoic Physics</w:t>
      </w:r>
    </w:p>
    <w:p w14:paraId="133AE280" w14:textId="77777777" w:rsidR="00B4538F" w:rsidRPr="009B6F02" w:rsidRDefault="00B4538F" w:rsidP="00B4538F">
      <w:pPr>
        <w:autoSpaceDE w:val="0"/>
        <w:autoSpaceDN w:val="0"/>
        <w:adjustRightInd w:val="0"/>
        <w:spacing w:line="480" w:lineRule="auto"/>
        <w:jc w:val="both"/>
        <w:rPr>
          <w:lang w:val="en-US"/>
        </w:rPr>
      </w:pPr>
    </w:p>
    <w:p w14:paraId="550FFD79" w14:textId="77777777" w:rsidR="006055F2" w:rsidRPr="00E222B2" w:rsidRDefault="00B4538F" w:rsidP="00B4538F">
      <w:pPr>
        <w:autoSpaceDE w:val="0"/>
        <w:autoSpaceDN w:val="0"/>
        <w:adjustRightInd w:val="0"/>
        <w:spacing w:line="480" w:lineRule="auto"/>
        <w:jc w:val="both"/>
        <w:rPr>
          <w:lang w:val="en-US"/>
        </w:rPr>
      </w:pPr>
      <w:r>
        <w:rPr>
          <w:lang w:val="en-US"/>
        </w:rPr>
        <w:t xml:space="preserve">As </w:t>
      </w:r>
      <w:r w:rsidRPr="00E222B2">
        <w:rPr>
          <w:lang w:val="en-US"/>
        </w:rPr>
        <w:t>numerous references document, Fernel was one of the prominent sixteenth-century natural philosophers who were on Schegk’s mind.</w:t>
      </w:r>
      <w:r w:rsidRPr="00E222B2">
        <w:rPr>
          <w:rStyle w:val="Endnotenzeichen"/>
          <w:lang w:val="en-US"/>
        </w:rPr>
        <w:endnoteReference w:id="19"/>
      </w:r>
      <w:r w:rsidRPr="00E222B2">
        <w:rPr>
          <w:lang w:val="en-US"/>
        </w:rPr>
        <w:t xml:space="preserve"> Hence, the metaphysical difficulties of an emergentist view identified by Fernel can hardly have gone unnoticed by Schegk. What is more, it may even seem counterintuitive to consider whether Schegk’s natural philosophy could be a plausible candidate for an emergentist view. This is so because, in his account of the generation of living beings, developed in </w:t>
      </w:r>
      <w:r w:rsidRPr="00E222B2">
        <w:rPr>
          <w:i/>
          <w:lang w:val="en-US"/>
        </w:rPr>
        <w:t>De plastica seminis facultate</w:t>
      </w:r>
      <w:r w:rsidRPr="00E222B2">
        <w:rPr>
          <w:lang w:val="en-US"/>
        </w:rPr>
        <w:t xml:space="preserve"> (1580), he is committed to the existence of an entity in seeds that he describes as the “instrument” of the plastic faculty and that he characterizes as being neither a composite of elements nor something to which elements could give rise.</w:t>
      </w:r>
      <w:r w:rsidRPr="00E222B2">
        <w:rPr>
          <w:rStyle w:val="Endnotenzeichen"/>
          <w:lang w:val="en-US"/>
        </w:rPr>
        <w:endnoteReference w:id="20"/>
      </w:r>
      <w:r w:rsidRPr="00E222B2">
        <w:rPr>
          <w:lang w:val="en-US"/>
        </w:rPr>
        <w:t xml:space="preserve"> With a view to this entity, dubbed “divine body” (</w:t>
      </w:r>
      <w:r w:rsidRPr="00E222B2">
        <w:rPr>
          <w:i/>
          <w:lang w:val="en-US"/>
        </w:rPr>
        <w:t xml:space="preserve">corpus </w:t>
      </w:r>
      <w:proofErr w:type="spellStart"/>
      <w:r w:rsidRPr="00E222B2">
        <w:rPr>
          <w:i/>
          <w:lang w:val="en-US"/>
        </w:rPr>
        <w:t>divinum</w:t>
      </w:r>
      <w:proofErr w:type="spellEnd"/>
      <w:r w:rsidRPr="00E222B2">
        <w:rPr>
          <w:lang w:val="en-US"/>
        </w:rPr>
        <w:t xml:space="preserve">), Schegk quotes approvingly the passage from Aristotle’s </w:t>
      </w:r>
      <w:r w:rsidRPr="00E222B2">
        <w:rPr>
          <w:i/>
          <w:lang w:val="en-US"/>
        </w:rPr>
        <w:t xml:space="preserve">De generatione animalium </w:t>
      </w:r>
      <w:r w:rsidRPr="00E222B2">
        <w:rPr>
          <w:lang w:val="en-US"/>
        </w:rPr>
        <w:t>II.3 according to which an animal seed contains an entity, variously called “vital heat”, “ether” or “pneuma”, which does not arise from the mixture of elements but rather stands in a relation of analogy to celestial bodies</w:t>
      </w:r>
      <w:r w:rsidR="00A9516E">
        <w:rPr>
          <w:lang w:val="en-US"/>
        </w:rPr>
        <w:t xml:space="preserve"> (</w:t>
      </w:r>
      <w:r w:rsidR="00A9516E" w:rsidRPr="00B4538F">
        <w:rPr>
          <w:i/>
          <w:lang w:val="de-DE"/>
        </w:rPr>
        <w:t>De gen. an.</w:t>
      </w:r>
      <w:r w:rsidR="00A9516E" w:rsidRPr="00B4538F">
        <w:rPr>
          <w:lang w:val="en-US"/>
        </w:rPr>
        <w:t>, 736b29</w:t>
      </w:r>
      <w:r w:rsidR="00A9516E" w:rsidRPr="00B4538F">
        <w:rPr>
          <w:rFonts w:eastAsia="SimSun"/>
          <w:lang w:val="en-US" w:eastAsia="zh-CN"/>
        </w:rPr>
        <w:t>–</w:t>
      </w:r>
      <w:r w:rsidR="00A9516E" w:rsidRPr="00B4538F">
        <w:rPr>
          <w:lang w:val="en-US"/>
        </w:rPr>
        <w:t>727a7</w:t>
      </w:r>
      <w:r w:rsidR="00A9516E">
        <w:rPr>
          <w:lang w:val="en-US"/>
        </w:rPr>
        <w:t>)</w:t>
      </w:r>
      <w:r w:rsidRPr="00E222B2">
        <w:rPr>
          <w:lang w:val="en-US"/>
        </w:rPr>
        <w:t>. As Friedrich Solmsen has argued, Aristotle should here be understood as being committed to the existence of a subtle, non-elementary kind of matter that functions as the carrier of formative power.</w:t>
      </w:r>
      <w:r w:rsidRPr="00E222B2">
        <w:rPr>
          <w:rStyle w:val="Endnotenzeichen"/>
          <w:lang w:val="en-US"/>
        </w:rPr>
        <w:endnoteReference w:id="21"/>
      </w:r>
      <w:r w:rsidRPr="00E222B2">
        <w:rPr>
          <w:lang w:val="en-US"/>
        </w:rPr>
        <w:t xml:space="preserve"> Whether or not such an interpretation captures Aristotle’s intentions, one thing is obvious: the existence of a corporeal entity that does not arise from the basic material building blocks of the natural world certainly would not fit well into an emergentist world view.</w:t>
      </w:r>
    </w:p>
    <w:p w14:paraId="617BF4E7" w14:textId="77777777" w:rsidR="00E222B2" w:rsidRPr="00E222B2" w:rsidRDefault="006055F2" w:rsidP="00B4538F">
      <w:pPr>
        <w:autoSpaceDE w:val="0"/>
        <w:autoSpaceDN w:val="0"/>
        <w:adjustRightInd w:val="0"/>
        <w:spacing w:line="480" w:lineRule="auto"/>
        <w:jc w:val="both"/>
        <w:rPr>
          <w:bCs/>
        </w:rPr>
      </w:pPr>
      <w:r w:rsidRPr="00E222B2">
        <w:rPr>
          <w:lang w:val="en-US"/>
        </w:rPr>
        <w:tab/>
        <w:t xml:space="preserve">Fernel certainly make an anti-emergentist use of this entity, when he fuses Aristotelian and Neoplatonic conceptions to explain the origin of simple forms through celestial causation. </w:t>
      </w:r>
      <w:r w:rsidRPr="00E222B2">
        <w:rPr>
          <w:bCs/>
          <w:lang w:val="en-US"/>
        </w:rPr>
        <w:t>Fernel</w:t>
      </w:r>
      <w:r w:rsidRPr="00E222B2">
        <w:rPr>
          <w:bCs/>
          <w:lang w:val="en-US"/>
        </w:rPr>
        <w:fldChar w:fldCharType="begin"/>
      </w:r>
      <w:r w:rsidRPr="00E222B2">
        <w:rPr>
          <w:bCs/>
        </w:rPr>
        <w:instrText xml:space="preserve"> XE "</w:instrText>
      </w:r>
      <w:r w:rsidRPr="00E222B2">
        <w:rPr>
          <w:bCs/>
          <w:lang w:val="en-US"/>
        </w:rPr>
        <w:instrText>Fernel, Jean</w:instrText>
      </w:r>
      <w:r w:rsidRPr="00E222B2">
        <w:rPr>
          <w:bCs/>
        </w:rPr>
        <w:instrText xml:space="preserve">" </w:instrText>
      </w:r>
      <w:r w:rsidRPr="00E222B2">
        <w:rPr>
          <w:bCs/>
          <w:lang w:val="en-US"/>
        </w:rPr>
        <w:fldChar w:fldCharType="end"/>
      </w:r>
      <w:r w:rsidRPr="00E222B2">
        <w:rPr>
          <w:bCs/>
          <w:lang w:val="en-US"/>
        </w:rPr>
        <w:t xml:space="preserve"> maintains that “the single Form of the Heaven comprehends in potency all forms, be they already existent or simply possible, of living beings, plants, stones, and metals, and as if pregnant with innumerable forms, begets and spawns from Herself everything; the one Force </w:t>
      </w:r>
      <w:r w:rsidRPr="00E222B2">
        <w:rPr>
          <w:bCs/>
          <w:lang w:val="en-US"/>
        </w:rPr>
        <w:lastRenderedPageBreak/>
        <w:t>and Faculty of Him discloses the forces of every perishable thing that ever appeared or will appear in the future”</w:t>
      </w:r>
      <w:r w:rsidR="00A9516E">
        <w:rPr>
          <w:bCs/>
          <w:lang w:val="en-US"/>
        </w:rPr>
        <w:t xml:space="preserve"> (Fernel, 2005, 111).</w:t>
      </w:r>
      <w:r w:rsidR="00E222B2" w:rsidRPr="00E222B2">
        <w:rPr>
          <w:bCs/>
          <w:lang w:val="en-US"/>
        </w:rPr>
        <w:t xml:space="preserve"> </w:t>
      </w:r>
      <w:r w:rsidR="007737A1">
        <w:rPr>
          <w:bCs/>
          <w:lang w:val="en-US"/>
        </w:rPr>
        <w:t xml:space="preserve">Giancarlo </w:t>
      </w:r>
      <w:r w:rsidR="00E222B2" w:rsidRPr="00E222B2">
        <w:rPr>
          <w:bCs/>
        </w:rPr>
        <w:t>Zanier</w:t>
      </w:r>
      <w:r w:rsidR="00E222B2" w:rsidRPr="00E222B2">
        <w:rPr>
          <w:bCs/>
        </w:rPr>
        <w:fldChar w:fldCharType="begin"/>
      </w:r>
      <w:r w:rsidR="00E222B2" w:rsidRPr="00E222B2">
        <w:rPr>
          <w:bCs/>
        </w:rPr>
        <w:instrText xml:space="preserve"> XE "Zanier, Giancarlo" </w:instrText>
      </w:r>
      <w:r w:rsidR="00E222B2" w:rsidRPr="00E222B2">
        <w:rPr>
          <w:bCs/>
        </w:rPr>
        <w:fldChar w:fldCharType="end"/>
      </w:r>
      <w:r w:rsidR="00E222B2" w:rsidRPr="00E222B2">
        <w:rPr>
          <w:bCs/>
        </w:rPr>
        <w:t xml:space="preserve"> and </w:t>
      </w:r>
      <w:r w:rsidR="007737A1">
        <w:rPr>
          <w:bCs/>
        </w:rPr>
        <w:t xml:space="preserve">Hiro </w:t>
      </w:r>
      <w:r w:rsidR="00E222B2" w:rsidRPr="00E222B2">
        <w:rPr>
          <w:bCs/>
        </w:rPr>
        <w:t>Hirai</w:t>
      </w:r>
      <w:r w:rsidR="00E222B2" w:rsidRPr="00E222B2">
        <w:rPr>
          <w:bCs/>
        </w:rPr>
        <w:fldChar w:fldCharType="begin"/>
      </w:r>
      <w:r w:rsidR="00E222B2" w:rsidRPr="00E222B2">
        <w:rPr>
          <w:bCs/>
        </w:rPr>
        <w:instrText xml:space="preserve"> XE "Hirai, Hiroshi" </w:instrText>
      </w:r>
      <w:r w:rsidR="00E222B2" w:rsidRPr="00E222B2">
        <w:rPr>
          <w:bCs/>
        </w:rPr>
        <w:fldChar w:fldCharType="end"/>
      </w:r>
      <w:r w:rsidR="00E222B2" w:rsidRPr="00E222B2">
        <w:rPr>
          <w:bCs/>
        </w:rPr>
        <w:t xml:space="preserve"> have pointed out that Fernel here takes up a tradition dominant in Renaissance Platonism that regards the heavens as the origin of sub</w:t>
      </w:r>
      <w:r w:rsidR="00A9516E">
        <w:rPr>
          <w:bCs/>
        </w:rPr>
        <w:t>-</w:t>
      </w:r>
      <w:r w:rsidR="00E222B2" w:rsidRPr="00E222B2">
        <w:rPr>
          <w:bCs/>
        </w:rPr>
        <w:t>celestial forms</w:t>
      </w:r>
      <w:r w:rsidR="00A9516E">
        <w:rPr>
          <w:bCs/>
        </w:rPr>
        <w:t xml:space="preserve"> (Zanier, 1987; Hirai, 2002</w:t>
      </w:r>
      <w:r w:rsidR="004B4695">
        <w:rPr>
          <w:bCs/>
        </w:rPr>
        <w:t>; see Ficino, 1489, III.1; Pico della Mirandola, 1557, 1: 11</w:t>
      </w:r>
      <w:r w:rsidR="004B4695" w:rsidRPr="00B4538F">
        <w:rPr>
          <w:rFonts w:eastAsia="SimSun"/>
          <w:lang w:val="en-US" w:eastAsia="zh-CN"/>
        </w:rPr>
        <w:t>–</w:t>
      </w:r>
      <w:r w:rsidR="004B4695">
        <w:rPr>
          <w:rFonts w:eastAsia="SimSun"/>
          <w:lang w:val="en-US" w:eastAsia="zh-CN"/>
        </w:rPr>
        <w:t>12</w:t>
      </w:r>
      <w:r w:rsidR="00A9516E">
        <w:rPr>
          <w:bCs/>
        </w:rPr>
        <w:t>)</w:t>
      </w:r>
      <w:r w:rsidR="00E222B2" w:rsidRPr="00E222B2">
        <w:rPr>
          <w:bCs/>
        </w:rPr>
        <w:t>. As Fernel holds, mixed bodies such as metals, stones, plants, and animals “draw their essence of their form from heaven”</w:t>
      </w:r>
      <w:r w:rsidR="00A9516E">
        <w:rPr>
          <w:bCs/>
        </w:rPr>
        <w:t xml:space="preserve"> (Fernel, 2005, 315).</w:t>
      </w:r>
      <w:r w:rsidR="00E222B2" w:rsidRPr="00E222B2">
        <w:rPr>
          <w:bCs/>
        </w:rPr>
        <w:t xml:space="preserve"> He is explicit about the view that sub</w:t>
      </w:r>
      <w:r w:rsidR="00A9516E">
        <w:rPr>
          <w:bCs/>
        </w:rPr>
        <w:t>-</w:t>
      </w:r>
      <w:r w:rsidR="00E222B2" w:rsidRPr="00E222B2">
        <w:rPr>
          <w:bCs/>
        </w:rPr>
        <w:t>celestial bodies derive their form from the heavens because the motions of sub</w:t>
      </w:r>
      <w:r w:rsidR="00A9516E">
        <w:rPr>
          <w:bCs/>
        </w:rPr>
        <w:t>-</w:t>
      </w:r>
      <w:r w:rsidR="00E222B2" w:rsidRPr="00E222B2">
        <w:rPr>
          <w:bCs/>
        </w:rPr>
        <w:t>celestial bodies are influenced by the movements of celestial bodies</w:t>
      </w:r>
      <w:r w:rsidR="00A9516E">
        <w:rPr>
          <w:bCs/>
        </w:rPr>
        <w:t xml:space="preserve"> </w:t>
      </w:r>
      <w:r w:rsidR="00A9516E" w:rsidRPr="00A9516E">
        <w:rPr>
          <w:rFonts w:eastAsia="SimSun"/>
          <w:lang w:val="en-US" w:eastAsia="zh-CN"/>
        </w:rPr>
        <w:t xml:space="preserve">(ibid., </w:t>
      </w:r>
      <w:r w:rsidR="00A9516E" w:rsidRPr="00A9516E">
        <w:t xml:space="preserve">307; see Aristotle, </w:t>
      </w:r>
      <w:r w:rsidR="00A9516E" w:rsidRPr="00A9516E">
        <w:rPr>
          <w:i/>
        </w:rPr>
        <w:t xml:space="preserve">Meteorologica </w:t>
      </w:r>
      <w:r w:rsidR="00A9516E" w:rsidRPr="00A9516E">
        <w:t>I, 2, 339a22 onward)</w:t>
      </w:r>
      <w:r w:rsidR="00E222B2" w:rsidRPr="00A9516E">
        <w:t>.</w:t>
      </w:r>
      <w:r w:rsidR="00E222B2" w:rsidRPr="00E222B2">
        <w:rPr>
          <w:bCs/>
        </w:rPr>
        <w:t xml:space="preserve"> Since motions presuppose forces that move both heavenly and sub</w:t>
      </w:r>
      <w:r w:rsidR="00A9516E">
        <w:rPr>
          <w:bCs/>
        </w:rPr>
        <w:t>-</w:t>
      </w:r>
      <w:r w:rsidR="00E222B2" w:rsidRPr="00E222B2">
        <w:rPr>
          <w:bCs/>
        </w:rPr>
        <w:t>celestial bodies, Fernel maintains that “there surely must be a single uninterrupted power of the whole of nature, which is all diffused in the universe”</w:t>
      </w:r>
      <w:r w:rsidR="00A9516E">
        <w:rPr>
          <w:bCs/>
        </w:rPr>
        <w:t xml:space="preserve"> (Fernel, 2005, 313).</w:t>
      </w:r>
      <w:r w:rsidR="00E222B2" w:rsidRPr="00E222B2">
        <w:rPr>
          <w:bCs/>
        </w:rPr>
        <w:t xml:space="preserve"> </w:t>
      </w:r>
      <w:r w:rsidR="00E222B2">
        <w:rPr>
          <w:bCs/>
        </w:rPr>
        <w:t>A</w:t>
      </w:r>
      <w:r w:rsidR="00E222B2" w:rsidRPr="00E222B2">
        <w:rPr>
          <w:bCs/>
        </w:rPr>
        <w:t>s far as spontaneous generation goes, Fernel maintains that the form of spontaneously generated living beings derives from a complex combination of movements of heavenly bodies</w:t>
      </w:r>
      <w:r w:rsidR="00A9516E">
        <w:rPr>
          <w:bCs/>
        </w:rPr>
        <w:t xml:space="preserve"> (ibid., 317</w:t>
      </w:r>
      <w:r w:rsidR="00A9516E" w:rsidRPr="00B4538F">
        <w:rPr>
          <w:rFonts w:eastAsia="SimSun"/>
          <w:lang w:val="en-US" w:eastAsia="zh-CN"/>
        </w:rPr>
        <w:t>–</w:t>
      </w:r>
      <w:r w:rsidR="00A9516E">
        <w:rPr>
          <w:bCs/>
        </w:rPr>
        <w:t>319)</w:t>
      </w:r>
      <w:r w:rsidR="00E222B2" w:rsidRPr="00E222B2">
        <w:rPr>
          <w:bCs/>
        </w:rPr>
        <w:t xml:space="preserve">. In this sense, his view of celestial causation is combinatorial: the complex motions of composite bodies on earth are the result of the combination of motions of heavenly bodies. </w:t>
      </w:r>
    </w:p>
    <w:p w14:paraId="6B6F3BF9" w14:textId="77777777" w:rsidR="00B4538F" w:rsidRPr="00E222B2" w:rsidRDefault="00E222B2" w:rsidP="006055F2">
      <w:pPr>
        <w:autoSpaceDE w:val="0"/>
        <w:autoSpaceDN w:val="0"/>
        <w:adjustRightInd w:val="0"/>
        <w:spacing w:line="480" w:lineRule="auto"/>
        <w:ind w:firstLine="397"/>
        <w:jc w:val="both"/>
        <w:rPr>
          <w:lang w:val="en-US"/>
        </w:rPr>
      </w:pPr>
      <w:r w:rsidRPr="00E222B2">
        <w:rPr>
          <w:lang w:val="en-US"/>
        </w:rPr>
        <w:t xml:space="preserve">To explain how the motion of distant heavenly bodies is communicated to composite bodies on earth and how the transmission of motion accounts for the substantiality of living beings, Fernel invokes the theory of </w:t>
      </w:r>
      <w:r w:rsidRPr="00E222B2">
        <w:rPr>
          <w:i/>
          <w:iCs/>
          <w:lang w:val="en-US"/>
        </w:rPr>
        <w:t>spiritus</w:t>
      </w:r>
      <w:r w:rsidR="00976B06">
        <w:rPr>
          <w:lang w:val="en-US"/>
        </w:rPr>
        <w:t xml:space="preserve"> or innate heat.</w:t>
      </w:r>
      <w:r w:rsidRPr="00E222B2">
        <w:rPr>
          <w:lang w:val="en-US"/>
        </w:rPr>
        <w:t xml:space="preserve"> According to Fernel</w:t>
      </w:r>
      <w:r w:rsidRPr="00E222B2">
        <w:rPr>
          <w:lang w:val="en-US"/>
        </w:rPr>
        <w:fldChar w:fldCharType="begin"/>
      </w:r>
      <w:r w:rsidRPr="00E222B2">
        <w:instrText xml:space="preserve"> XE "</w:instrText>
      </w:r>
      <w:r w:rsidRPr="00E222B2">
        <w:rPr>
          <w:lang w:val="en-US"/>
        </w:rPr>
        <w:instrText>Fernel, Jean</w:instrText>
      </w:r>
      <w:r w:rsidRPr="00E222B2">
        <w:instrText xml:space="preserve">" </w:instrText>
      </w:r>
      <w:r w:rsidRPr="00E222B2">
        <w:rPr>
          <w:lang w:val="en-US"/>
        </w:rPr>
        <w:fldChar w:fldCharType="end"/>
      </w:r>
      <w:r w:rsidRPr="00E222B2">
        <w:rPr>
          <w:lang w:val="en-US"/>
        </w:rPr>
        <w:t>,</w:t>
      </w:r>
      <w:r w:rsidR="00976B06">
        <w:rPr>
          <w:lang w:val="en-US"/>
        </w:rPr>
        <w:t xml:space="preserve"> this entity </w:t>
      </w:r>
      <w:r w:rsidRPr="00E222B2">
        <w:rPr>
          <w:lang w:val="en-US"/>
        </w:rPr>
        <w:t>is not only a force that pervades the universe, but also a subtle, material medium.</w:t>
      </w:r>
      <w:r w:rsidRPr="00E222B2">
        <w:rPr>
          <w:rStyle w:val="Endnotenzeichen"/>
          <w:bCs/>
          <w:lang w:val="en-US"/>
        </w:rPr>
        <w:endnoteReference w:id="22"/>
      </w:r>
      <w:r w:rsidRPr="00E222B2">
        <w:rPr>
          <w:lang w:val="en-US"/>
        </w:rPr>
        <w:t xml:space="preserve"> He writes: “The spirit that carries the world along, dispersed by heaven throughout the universe, endows everything with these [powers], and at the same time with a form …”</w:t>
      </w:r>
      <w:r w:rsidRPr="00E222B2">
        <w:rPr>
          <w:rStyle w:val="Endnotenzeichen"/>
          <w:bCs/>
          <w:lang w:val="en-US"/>
        </w:rPr>
        <w:endnoteReference w:id="23"/>
      </w:r>
      <w:r w:rsidR="006D7C49">
        <w:rPr>
          <w:lang w:val="en-US"/>
        </w:rPr>
        <w:t xml:space="preserve"> </w:t>
      </w:r>
      <w:r w:rsidR="006D7C49" w:rsidRPr="006D7C49">
        <w:rPr>
          <w:lang w:val="en-US"/>
        </w:rPr>
        <w:t>(Fernel, 2005</w:t>
      </w:r>
      <w:r w:rsidR="006D7C49">
        <w:rPr>
          <w:lang w:val="en-US"/>
        </w:rPr>
        <w:t>,</w:t>
      </w:r>
      <w:r w:rsidR="006D7C49" w:rsidRPr="006D7C49">
        <w:rPr>
          <w:lang w:val="en-US"/>
        </w:rPr>
        <w:t xml:space="preserve"> </w:t>
      </w:r>
      <w:r w:rsidR="006D7C49" w:rsidRPr="006D7C49">
        <w:t>35</w:t>
      </w:r>
      <w:r w:rsidR="006D7C49">
        <w:t>8/5</w:t>
      </w:r>
      <w:r w:rsidR="006D7C49" w:rsidRPr="006D7C49">
        <w:t>9).</w:t>
      </w:r>
      <w:r w:rsidRPr="00E222B2">
        <w:rPr>
          <w:lang w:val="en-US"/>
        </w:rPr>
        <w:t xml:space="preserve"> This </w:t>
      </w:r>
      <w:r w:rsidRPr="00E222B2">
        <w:rPr>
          <w:i/>
          <w:lang w:val="en-US"/>
        </w:rPr>
        <w:t>spiritus</w:t>
      </w:r>
      <w:r w:rsidRPr="00E222B2">
        <w:rPr>
          <w:lang w:val="en-US"/>
        </w:rPr>
        <w:t xml:space="preserve"> not only transmits celestial motions in a way such that composite bodies on earth would be purely passive, but also transmits something of the powers of heavenly bodies to bodies on earth, such that the simple forms of composite bodies become principles of activity </w:t>
      </w:r>
      <w:r w:rsidRPr="00E222B2">
        <w:rPr>
          <w:lang w:val="en-US"/>
        </w:rPr>
        <w:lastRenderedPageBreak/>
        <w:t>of their own. Fernel maintains that the divine spirit “distributes itself” into the whole of a composite body and “d</w:t>
      </w:r>
      <w:r>
        <w:rPr>
          <w:lang w:val="en-US"/>
        </w:rPr>
        <w:t>i</w:t>
      </w:r>
      <w:r w:rsidRPr="00E222B2">
        <w:rPr>
          <w:lang w:val="en-US"/>
        </w:rPr>
        <w:t>spatches and insta</w:t>
      </w:r>
      <w:r>
        <w:rPr>
          <w:lang w:val="en-US"/>
        </w:rPr>
        <w:t>l</w:t>
      </w:r>
      <w:r w:rsidRPr="00E222B2">
        <w:rPr>
          <w:lang w:val="en-US"/>
        </w:rPr>
        <w:t>ls the simple form into the prepared matter”</w:t>
      </w:r>
      <w:r w:rsidR="006D7C49">
        <w:rPr>
          <w:lang w:val="en-US"/>
        </w:rPr>
        <w:t xml:space="preserve"> (ibid., 318/19).</w:t>
      </w:r>
      <w:r w:rsidRPr="00E222B2">
        <w:rPr>
          <w:lang w:val="en-US"/>
        </w:rPr>
        <w:t xml:space="preserve"> </w:t>
      </w:r>
      <w:r w:rsidR="006055F2" w:rsidRPr="00E222B2">
        <w:rPr>
          <w:lang w:val="en-US"/>
        </w:rPr>
        <w:t xml:space="preserve">  </w:t>
      </w:r>
      <w:r w:rsidR="00B4538F" w:rsidRPr="00E222B2">
        <w:rPr>
          <w:lang w:val="en-US"/>
        </w:rPr>
        <w:t xml:space="preserve">   </w:t>
      </w:r>
    </w:p>
    <w:p w14:paraId="255CBB8A" w14:textId="77777777" w:rsidR="00B4538F" w:rsidRDefault="00B4538F" w:rsidP="00B4538F">
      <w:pPr>
        <w:autoSpaceDE w:val="0"/>
        <w:autoSpaceDN w:val="0"/>
        <w:adjustRightInd w:val="0"/>
        <w:spacing w:line="480" w:lineRule="auto"/>
        <w:ind w:firstLine="397"/>
        <w:jc w:val="both"/>
        <w:rPr>
          <w:lang w:val="en-US"/>
        </w:rPr>
      </w:pPr>
      <w:r w:rsidRPr="00E222B2">
        <w:rPr>
          <w:lang w:val="en-US"/>
        </w:rPr>
        <w:t>Schegk’s own views concerning the nature of this entity seem to be ambiguous. On the one hand, he compares it with the Stoic</w:t>
      </w:r>
      <w:r w:rsidRPr="009B6F02">
        <w:rPr>
          <w:lang w:val="en-US"/>
        </w:rPr>
        <w:t xml:space="preserve"> all-pervading “containing cause”</w:t>
      </w:r>
      <w:r w:rsidR="00DC649C">
        <w:rPr>
          <w:lang w:val="en-US"/>
        </w:rPr>
        <w:t xml:space="preserve"> (</w:t>
      </w:r>
      <w:r w:rsidR="00DC649C" w:rsidRPr="00E222B2">
        <w:rPr>
          <w:lang w:val="en-US"/>
        </w:rPr>
        <w:t>Schegk,</w:t>
      </w:r>
      <w:r w:rsidR="00DC649C">
        <w:rPr>
          <w:lang w:val="en-US"/>
        </w:rPr>
        <w:t xml:space="preserve"> 1580</w:t>
      </w:r>
      <w:r w:rsidR="00DC649C" w:rsidRPr="00E222B2">
        <w:rPr>
          <w:lang w:val="en-US"/>
        </w:rPr>
        <w:t>, sig. B2v</w:t>
      </w:r>
      <w:r w:rsidR="00DC649C">
        <w:rPr>
          <w:lang w:val="en-US"/>
        </w:rPr>
        <w:t>)</w:t>
      </w:r>
      <w:r w:rsidRPr="009B6F02">
        <w:rPr>
          <w:lang w:val="en-US"/>
        </w:rPr>
        <w:t xml:space="preserve">, thereby suggesting that the entity that he has in mind has something in </w:t>
      </w:r>
      <w:r>
        <w:rPr>
          <w:lang w:val="en-US"/>
        </w:rPr>
        <w:t>common with the material</w:t>
      </w:r>
      <w:r w:rsidRPr="009B6F02">
        <w:rPr>
          <w:lang w:val="en-US"/>
        </w:rPr>
        <w:t xml:space="preserve"> </w:t>
      </w:r>
      <w:r w:rsidRPr="009B6F02">
        <w:rPr>
          <w:i/>
          <w:lang w:val="en-US"/>
        </w:rPr>
        <w:t>pneuma</w:t>
      </w:r>
      <w:r>
        <w:rPr>
          <w:lang w:val="en-US"/>
        </w:rPr>
        <w:t xml:space="preserve"> of the Stoics.</w:t>
      </w:r>
      <w:r w:rsidRPr="009B6F02">
        <w:rPr>
          <w:lang w:val="en-US"/>
        </w:rPr>
        <w:t xml:space="preserve"> </w:t>
      </w:r>
      <w:r>
        <w:rPr>
          <w:lang w:val="en-US"/>
        </w:rPr>
        <w:t>In fact, he ascribes to this entity the capacity of penetrating physical bodies</w:t>
      </w:r>
      <w:r w:rsidR="00DC649C">
        <w:rPr>
          <w:lang w:val="en-US"/>
        </w:rPr>
        <w:t xml:space="preserve"> (i</w:t>
      </w:r>
      <w:r w:rsidR="00DC649C" w:rsidRPr="00E222B2">
        <w:rPr>
          <w:lang w:val="en-US"/>
        </w:rPr>
        <w:t>bid., sig. B3r</w:t>
      </w:r>
      <w:r w:rsidR="00DC649C">
        <w:rPr>
          <w:lang w:val="en-US"/>
        </w:rPr>
        <w:t>)</w:t>
      </w:r>
      <w:r>
        <w:rPr>
          <w:lang w:val="en-US"/>
        </w:rPr>
        <w:t xml:space="preserve">—a property that it shares with the Stoic </w:t>
      </w:r>
      <w:r w:rsidRPr="0013667C">
        <w:rPr>
          <w:i/>
          <w:lang w:val="en-US"/>
        </w:rPr>
        <w:t>pneuma</w:t>
      </w:r>
      <w:r>
        <w:rPr>
          <w:lang w:val="en-US"/>
        </w:rPr>
        <w:t xml:space="preserve">. </w:t>
      </w:r>
      <w:r w:rsidRPr="009B6F02">
        <w:rPr>
          <w:lang w:val="en-US"/>
        </w:rPr>
        <w:t>O</w:t>
      </w:r>
      <w:r>
        <w:rPr>
          <w:lang w:val="en-US"/>
        </w:rPr>
        <w:t>n the other</w:t>
      </w:r>
      <w:r w:rsidRPr="009B6F02">
        <w:rPr>
          <w:lang w:val="en-US"/>
        </w:rPr>
        <w:t xml:space="preserve"> hand, Schegk seems to take the relevant entity to be “spiritual” and “devoid of </w:t>
      </w:r>
      <w:r w:rsidRPr="009B6F02">
        <w:rPr>
          <w:i/>
          <w:lang w:val="en-US"/>
        </w:rPr>
        <w:t>physis</w:t>
      </w:r>
      <w:r w:rsidRPr="009B6F02">
        <w:rPr>
          <w:lang w:val="en-US"/>
        </w:rPr>
        <w:t>”</w:t>
      </w:r>
      <w:r w:rsidR="00DC649C">
        <w:rPr>
          <w:lang w:val="en-US"/>
        </w:rPr>
        <w:t xml:space="preserve"> (ibid.)</w:t>
      </w:r>
      <w:r>
        <w:rPr>
          <w:lang w:val="en-US"/>
        </w:rPr>
        <w:t xml:space="preserve">, thereby suggesting that it is an immaterial entity and perhaps even an entity devoid of a “nature” capable of defining a substance. </w:t>
      </w:r>
      <w:r w:rsidRPr="009B6F02">
        <w:rPr>
          <w:lang w:val="en-US"/>
        </w:rPr>
        <w:t xml:space="preserve">Since the text of </w:t>
      </w:r>
      <w:r w:rsidRPr="009B6F02">
        <w:rPr>
          <w:i/>
          <w:lang w:val="en-US"/>
        </w:rPr>
        <w:t>De plastica seminis facultate</w:t>
      </w:r>
      <w:r w:rsidRPr="009B6F02">
        <w:rPr>
          <w:lang w:val="en-US"/>
        </w:rPr>
        <w:t xml:space="preserve"> seems to</w:t>
      </w:r>
      <w:r>
        <w:rPr>
          <w:lang w:val="en-US"/>
        </w:rPr>
        <w:t xml:space="preserve"> be inconclusive as to the nature of this entity</w:t>
      </w:r>
      <w:r w:rsidRPr="009B6F02">
        <w:rPr>
          <w:lang w:val="en-US"/>
        </w:rPr>
        <w:t>, a</w:t>
      </w:r>
      <w:r>
        <w:rPr>
          <w:lang w:val="en-US"/>
        </w:rPr>
        <w:t xml:space="preserve"> consideration</w:t>
      </w:r>
      <w:r w:rsidRPr="009B6F02">
        <w:rPr>
          <w:lang w:val="en-US"/>
        </w:rPr>
        <w:t xml:space="preserve"> of</w:t>
      </w:r>
      <w:r>
        <w:rPr>
          <w:lang w:val="en-US"/>
        </w:rPr>
        <w:t xml:space="preserve"> Schegk’s earl</w:t>
      </w:r>
      <w:r w:rsidR="00DC649C">
        <w:rPr>
          <w:lang w:val="en-US"/>
        </w:rPr>
        <w:t>y</w:t>
      </w:r>
      <w:r>
        <w:rPr>
          <w:lang w:val="en-US"/>
        </w:rPr>
        <w:t xml:space="preserve"> response to Stoic physics</w:t>
      </w:r>
      <w:r w:rsidRPr="009B6F02">
        <w:rPr>
          <w:lang w:val="en-US"/>
        </w:rPr>
        <w:t xml:space="preserve"> may be helpful here.</w:t>
      </w:r>
      <w:r w:rsidR="00AF2656">
        <w:rPr>
          <w:lang w:val="en-US"/>
        </w:rPr>
        <w:t xml:space="preserve"> This is so because, even if Schegk never directly criticized Fernel’s account of </w:t>
      </w:r>
      <w:r w:rsidR="00AF2656">
        <w:rPr>
          <w:i/>
          <w:iCs/>
          <w:lang w:val="en-US"/>
        </w:rPr>
        <w:t xml:space="preserve">spiritus </w:t>
      </w:r>
      <w:r w:rsidR="00AF2656">
        <w:rPr>
          <w:lang w:val="en-US"/>
        </w:rPr>
        <w:t xml:space="preserve">and vital heat, he criticizes an aspect that Fernel’s account has in common with the Stoic conception of </w:t>
      </w:r>
      <w:r w:rsidR="00AF2656">
        <w:rPr>
          <w:i/>
          <w:iCs/>
          <w:lang w:val="en-US"/>
        </w:rPr>
        <w:t>pneuma</w:t>
      </w:r>
      <w:r w:rsidR="00AF2656">
        <w:rPr>
          <w:lang w:val="en-US"/>
        </w:rPr>
        <w:t>: the view that the universe is pervaded by a subtle but material medium that transmits motion.</w:t>
      </w:r>
      <w:r>
        <w:rPr>
          <w:lang w:val="en-US"/>
        </w:rPr>
        <w:t xml:space="preserve"> </w:t>
      </w:r>
    </w:p>
    <w:p w14:paraId="71936F2D" w14:textId="77777777" w:rsidR="00B4538F" w:rsidRPr="0060012C" w:rsidRDefault="00B4538F" w:rsidP="00B4538F">
      <w:pPr>
        <w:autoSpaceDE w:val="0"/>
        <w:autoSpaceDN w:val="0"/>
        <w:adjustRightInd w:val="0"/>
        <w:spacing w:line="480" w:lineRule="auto"/>
        <w:ind w:firstLine="397"/>
        <w:jc w:val="both"/>
        <w:rPr>
          <w:lang w:val="en-US"/>
        </w:rPr>
      </w:pPr>
      <w:r w:rsidRPr="0060012C">
        <w:rPr>
          <w:lang w:val="en-US"/>
        </w:rPr>
        <w:t>In his discussion of the nature of containing causes, Schegk rejects two central claims of Stoic</w:t>
      </w:r>
      <w:r w:rsidR="00AF2656">
        <w:rPr>
          <w:lang w:val="en-US"/>
        </w:rPr>
        <w:t xml:space="preserve"> physics</w:t>
      </w:r>
      <w:r w:rsidRPr="0060012C">
        <w:rPr>
          <w:lang w:val="en-US"/>
        </w:rPr>
        <w:t>: (1) the claim that the divine mind is an ethereal and corporeal principle; and (2) the claim that matter, due to a divine principle inherent in it, contains hidden forms</w:t>
      </w:r>
      <w:r w:rsidR="00DC649C">
        <w:rPr>
          <w:lang w:val="en-US"/>
        </w:rPr>
        <w:t xml:space="preserve"> (</w:t>
      </w:r>
      <w:r w:rsidR="00DC649C" w:rsidRPr="00B4538F">
        <w:rPr>
          <w:lang w:val="en-US"/>
        </w:rPr>
        <w:t>Schegk</w:t>
      </w:r>
      <w:r w:rsidR="00DC649C">
        <w:rPr>
          <w:lang w:val="en-US"/>
        </w:rPr>
        <w:t xml:space="preserve"> </w:t>
      </w:r>
      <w:r w:rsidR="00DC649C" w:rsidRPr="00B4538F">
        <w:rPr>
          <w:lang w:val="en-US"/>
        </w:rPr>
        <w:t>1540, fol. 11r</w:t>
      </w:r>
      <w:r w:rsidR="00DC649C">
        <w:rPr>
          <w:lang w:val="en-US"/>
        </w:rPr>
        <w:t>)</w:t>
      </w:r>
      <w:r>
        <w:rPr>
          <w:lang w:val="en-US"/>
        </w:rPr>
        <w:t xml:space="preserve">. </w:t>
      </w:r>
      <w:r w:rsidRPr="0060012C">
        <w:rPr>
          <w:lang w:val="en-US"/>
        </w:rPr>
        <w:t>Schegk argues that, due to its imperfection, no part of matter is capable of receiving the divine nature, such that the divine nature cannot be thought to be divided according to the division of matter</w:t>
      </w:r>
      <w:r w:rsidR="00DC649C">
        <w:rPr>
          <w:lang w:val="en-US"/>
        </w:rPr>
        <w:t xml:space="preserve"> (i</w:t>
      </w:r>
      <w:r w:rsidR="00DC649C" w:rsidRPr="00B4538F">
        <w:rPr>
          <w:lang w:val="en-US"/>
        </w:rPr>
        <w:t>bid., fol. 12r</w:t>
      </w:r>
      <w:r w:rsidR="00DC649C">
        <w:rPr>
          <w:lang w:val="en-US"/>
        </w:rPr>
        <w:t>)</w:t>
      </w:r>
      <w:r>
        <w:rPr>
          <w:lang w:val="en-US"/>
        </w:rPr>
        <w:t xml:space="preserve">. </w:t>
      </w:r>
      <w:r w:rsidRPr="0060012C">
        <w:rPr>
          <w:lang w:val="en-US"/>
        </w:rPr>
        <w:t>Rather, because the divine</w:t>
      </w:r>
      <w:r>
        <w:rPr>
          <w:lang w:val="en-US"/>
        </w:rPr>
        <w:t xml:space="preserve"> being</w:t>
      </w:r>
      <w:r w:rsidRPr="0060012C">
        <w:rPr>
          <w:lang w:val="en-US"/>
        </w:rPr>
        <w:t xml:space="preserve"> is indivisible, it cannot be extended because every extension is capable of being divided</w:t>
      </w:r>
      <w:r w:rsidR="00DC649C">
        <w:rPr>
          <w:lang w:val="en-US"/>
        </w:rPr>
        <w:t xml:space="preserve"> (i</w:t>
      </w:r>
      <w:r w:rsidR="00DC649C" w:rsidRPr="00B4538F">
        <w:rPr>
          <w:lang w:val="en-US"/>
        </w:rPr>
        <w:t>bid., fol. 12v</w:t>
      </w:r>
      <w:r w:rsidR="00DC649C">
        <w:rPr>
          <w:lang w:val="en-US"/>
        </w:rPr>
        <w:t>)</w:t>
      </w:r>
      <w:r>
        <w:rPr>
          <w:lang w:val="en-US"/>
        </w:rPr>
        <w:t xml:space="preserve">. </w:t>
      </w:r>
      <w:r w:rsidRPr="0060012C">
        <w:rPr>
          <w:lang w:val="en-US"/>
        </w:rPr>
        <w:t>Moreover, Schegk uses the supervenience relation between the body and its powers and an argument against divine immanence:</w:t>
      </w:r>
    </w:p>
    <w:p w14:paraId="401D0D94" w14:textId="77777777" w:rsidR="00B4538F" w:rsidRDefault="00B4538F" w:rsidP="00B4538F">
      <w:pPr>
        <w:pStyle w:val="Titel"/>
        <w:spacing w:line="480" w:lineRule="auto"/>
        <w:jc w:val="both"/>
        <w:rPr>
          <w:b w:val="0"/>
          <w:lang w:val="en-US"/>
        </w:rPr>
      </w:pPr>
    </w:p>
    <w:p w14:paraId="359EC6E6" w14:textId="77777777" w:rsidR="00B4538F" w:rsidRPr="009B6F02" w:rsidRDefault="00B4538F" w:rsidP="00B4538F">
      <w:pPr>
        <w:pStyle w:val="Titel"/>
        <w:spacing w:line="480" w:lineRule="auto"/>
        <w:ind w:left="397"/>
        <w:jc w:val="both"/>
        <w:rPr>
          <w:b w:val="0"/>
          <w:lang w:val="en-US"/>
        </w:rPr>
      </w:pPr>
      <w:r w:rsidRPr="009B6F02">
        <w:rPr>
          <w:b w:val="0"/>
          <w:lang w:val="en-US"/>
        </w:rPr>
        <w:t>Corporeal … power diminishes and is weakened through the diminution and weakening of the body, and likewise is augmented and strengthened through the augmentation and growth of the body; but any body, no matter how big, can be augmented; by contrast, nothing can be added to God; hence he exist</w:t>
      </w:r>
      <w:r>
        <w:rPr>
          <w:b w:val="0"/>
          <w:lang w:val="en-US"/>
        </w:rPr>
        <w:t>s in an incorporeal way.</w:t>
      </w:r>
      <w:r>
        <w:rPr>
          <w:rStyle w:val="Endnotenzeichen"/>
          <w:b w:val="0"/>
          <w:lang w:val="en-US"/>
        </w:rPr>
        <w:endnoteReference w:id="24"/>
      </w:r>
      <w:r w:rsidR="00DC649C">
        <w:rPr>
          <w:b w:val="0"/>
          <w:lang w:val="en-US"/>
        </w:rPr>
        <w:t xml:space="preserve"> </w:t>
      </w:r>
      <w:r w:rsidR="00DC649C" w:rsidRPr="00DC649C">
        <w:rPr>
          <w:b w:val="0"/>
          <w:lang w:val="en-US"/>
        </w:rPr>
        <w:t>(Ibid., fol. 13r)</w:t>
      </w:r>
      <w:r w:rsidRPr="00DC649C">
        <w:rPr>
          <w:b w:val="0"/>
          <w:lang w:val="en-US"/>
        </w:rPr>
        <w:t xml:space="preserve"> </w:t>
      </w:r>
    </w:p>
    <w:p w14:paraId="2741411E" w14:textId="77777777" w:rsidR="00B4538F" w:rsidRDefault="00B4538F" w:rsidP="00B4538F">
      <w:pPr>
        <w:pStyle w:val="Titel"/>
        <w:spacing w:line="480" w:lineRule="auto"/>
        <w:ind w:firstLine="397"/>
        <w:jc w:val="both"/>
        <w:rPr>
          <w:b w:val="0"/>
          <w:lang w:val="en-US"/>
        </w:rPr>
      </w:pPr>
    </w:p>
    <w:p w14:paraId="0D6BF464" w14:textId="77777777" w:rsidR="00B4538F" w:rsidRPr="00C62575" w:rsidRDefault="00B4538F" w:rsidP="00B4538F">
      <w:pPr>
        <w:pStyle w:val="Titel"/>
        <w:spacing w:line="480" w:lineRule="auto"/>
        <w:ind w:firstLine="397"/>
        <w:jc w:val="both"/>
        <w:rPr>
          <w:b w:val="0"/>
          <w:i/>
          <w:lang w:val="en-US"/>
        </w:rPr>
      </w:pPr>
      <w:proofErr w:type="gramStart"/>
      <w:r w:rsidRPr="009B6F02">
        <w:rPr>
          <w:b w:val="0"/>
          <w:lang w:val="en-US"/>
        </w:rPr>
        <w:t>Also</w:t>
      </w:r>
      <w:proofErr w:type="gramEnd"/>
      <w:r w:rsidRPr="009B6F02">
        <w:rPr>
          <w:b w:val="0"/>
          <w:lang w:val="en-US"/>
        </w:rPr>
        <w:t xml:space="preserve"> the supposed capacity of ether to penetrate elementary matter seems problematic to Schegk: If the divine principle is ethereal, i</w:t>
      </w:r>
      <w:r>
        <w:rPr>
          <w:b w:val="0"/>
          <w:lang w:val="en-US"/>
        </w:rPr>
        <w:t>t is itself a</w:t>
      </w:r>
      <w:r w:rsidRPr="009B6F02">
        <w:rPr>
          <w:b w:val="0"/>
          <w:lang w:val="en-US"/>
        </w:rPr>
        <w:t xml:space="preserve"> </w:t>
      </w:r>
      <w:r>
        <w:rPr>
          <w:b w:val="0"/>
          <w:lang w:val="en-US"/>
        </w:rPr>
        <w:t xml:space="preserve">physical </w:t>
      </w:r>
      <w:r w:rsidRPr="009B6F02">
        <w:rPr>
          <w:b w:val="0"/>
          <w:lang w:val="en-US"/>
        </w:rPr>
        <w:t xml:space="preserve">body; however, a </w:t>
      </w:r>
      <w:r>
        <w:rPr>
          <w:b w:val="0"/>
          <w:lang w:val="en-US"/>
        </w:rPr>
        <w:t xml:space="preserve">physical </w:t>
      </w:r>
      <w:r w:rsidRPr="009B6F02">
        <w:rPr>
          <w:b w:val="0"/>
          <w:lang w:val="en-US"/>
        </w:rPr>
        <w:t xml:space="preserve">body cannot go through another </w:t>
      </w:r>
      <w:r>
        <w:rPr>
          <w:b w:val="0"/>
          <w:lang w:val="en-US"/>
        </w:rPr>
        <w:t xml:space="preserve">physical </w:t>
      </w:r>
      <w:r w:rsidRPr="009B6F02">
        <w:rPr>
          <w:b w:val="0"/>
          <w:lang w:val="en-US"/>
        </w:rPr>
        <w:t>body</w:t>
      </w:r>
      <w:r w:rsidR="00DC649C">
        <w:rPr>
          <w:b w:val="0"/>
          <w:lang w:val="en-US"/>
        </w:rPr>
        <w:t xml:space="preserve"> (</w:t>
      </w:r>
      <w:r w:rsidR="00DC649C" w:rsidRPr="00DC649C">
        <w:rPr>
          <w:b w:val="0"/>
          <w:bCs w:val="0"/>
          <w:lang w:val="en-US"/>
        </w:rPr>
        <w:t>ibid., fol. 14r)</w:t>
      </w:r>
      <w:r w:rsidRPr="00DC649C">
        <w:rPr>
          <w:b w:val="0"/>
          <w:bCs w:val="0"/>
          <w:lang w:val="en-US"/>
        </w:rPr>
        <w:t>—</w:t>
      </w:r>
      <w:r>
        <w:rPr>
          <w:b w:val="0"/>
          <w:lang w:val="en-US"/>
        </w:rPr>
        <w:t>an</w:t>
      </w:r>
      <w:r w:rsidRPr="009B6F02">
        <w:rPr>
          <w:b w:val="0"/>
          <w:lang w:val="en-US"/>
        </w:rPr>
        <w:t xml:space="preserve"> argument that is taken up also in </w:t>
      </w:r>
      <w:r w:rsidRPr="009B6F02">
        <w:rPr>
          <w:b w:val="0"/>
          <w:i/>
          <w:lang w:val="en-US"/>
        </w:rPr>
        <w:t>De plastica seminis facultate</w:t>
      </w:r>
      <w:r w:rsidR="00DC649C">
        <w:rPr>
          <w:b w:val="0"/>
          <w:lang w:val="en-US"/>
        </w:rPr>
        <w:t xml:space="preserve"> (</w:t>
      </w:r>
      <w:r w:rsidR="00DC649C" w:rsidRPr="00DC649C">
        <w:rPr>
          <w:b w:val="0"/>
          <w:bCs w:val="0"/>
          <w:lang w:val="en-US"/>
        </w:rPr>
        <w:t>Schegk, 1580, sig. B3r).</w:t>
      </w:r>
      <w:r>
        <w:rPr>
          <w:b w:val="0"/>
          <w:lang w:val="en-US"/>
        </w:rPr>
        <w:t xml:space="preserve"> </w:t>
      </w:r>
      <w:r w:rsidRPr="009B6F02">
        <w:rPr>
          <w:b w:val="0"/>
          <w:lang w:val="en-US"/>
        </w:rPr>
        <w:t>Furthermore, Schegk points out an explanatory gap in Stoic physics: it remains unclear how the ether can carry all the manifold potencies that are ascribed to it, especially if the ether is supposed to be the same everywhere</w:t>
      </w:r>
      <w:r w:rsidR="00DC649C">
        <w:rPr>
          <w:b w:val="0"/>
          <w:lang w:val="en-US"/>
        </w:rPr>
        <w:t xml:space="preserve"> (</w:t>
      </w:r>
      <w:r w:rsidR="00DC649C" w:rsidRPr="00DC649C">
        <w:rPr>
          <w:b w:val="0"/>
          <w:bCs w:val="0"/>
          <w:lang w:val="en-US"/>
        </w:rPr>
        <w:t>Schegk, 1540, fol. 16r)</w:t>
      </w:r>
      <w:r w:rsidRPr="00DC649C">
        <w:rPr>
          <w:b w:val="0"/>
          <w:bCs w:val="0"/>
          <w:lang w:val="en-US"/>
        </w:rPr>
        <w:t>.</w:t>
      </w:r>
      <w:r>
        <w:rPr>
          <w:b w:val="0"/>
          <w:lang w:val="en-US"/>
        </w:rPr>
        <w:t xml:space="preserve"> Since Schegk in </w:t>
      </w:r>
      <w:r>
        <w:rPr>
          <w:b w:val="0"/>
          <w:i/>
          <w:lang w:val="en-US"/>
        </w:rPr>
        <w:t xml:space="preserve">De plastica seminis facultate </w:t>
      </w:r>
      <w:r>
        <w:rPr>
          <w:b w:val="0"/>
          <w:lang w:val="en-US"/>
        </w:rPr>
        <w:t xml:space="preserve">holds the line of argument developed in </w:t>
      </w:r>
      <w:r>
        <w:rPr>
          <w:b w:val="0"/>
          <w:i/>
          <w:lang w:val="en-US"/>
        </w:rPr>
        <w:t xml:space="preserve">De causa continente </w:t>
      </w:r>
      <w:r>
        <w:rPr>
          <w:b w:val="0"/>
          <w:lang w:val="en-US"/>
        </w:rPr>
        <w:t>still to be valid</w:t>
      </w:r>
      <w:r w:rsidR="00DC649C">
        <w:rPr>
          <w:b w:val="0"/>
          <w:lang w:val="en-US"/>
        </w:rPr>
        <w:t xml:space="preserve"> (</w:t>
      </w:r>
      <w:r w:rsidR="00DC649C" w:rsidRPr="00DC649C">
        <w:rPr>
          <w:b w:val="0"/>
          <w:bCs w:val="0"/>
          <w:lang w:val="en-US"/>
        </w:rPr>
        <w:t>Schegk, 1580, sig. [B6v])</w:t>
      </w:r>
      <w:r>
        <w:rPr>
          <w:b w:val="0"/>
          <w:lang w:val="en-US"/>
        </w:rPr>
        <w:t>, it seems highly improbabl</w:t>
      </w:r>
      <w:r w:rsidR="00735246">
        <w:rPr>
          <w:b w:val="0"/>
          <w:lang w:val="en-US"/>
        </w:rPr>
        <w:t>e</w:t>
      </w:r>
      <w:r>
        <w:rPr>
          <w:b w:val="0"/>
          <w:lang w:val="en-US"/>
        </w:rPr>
        <w:t xml:space="preserve"> that he would have taken the “divine body” included in the seed to be a physical body. As we shall presently see, Schegk offers a more appealing alternative for interpreting this entity.</w:t>
      </w:r>
      <w:r>
        <w:rPr>
          <w:b w:val="0"/>
          <w:i/>
          <w:lang w:val="en-US"/>
        </w:rPr>
        <w:t xml:space="preserve"> </w:t>
      </w:r>
    </w:p>
    <w:p w14:paraId="018B67AA" w14:textId="77777777" w:rsidR="00B4538F" w:rsidRDefault="00B4538F" w:rsidP="00B4538F">
      <w:pPr>
        <w:pStyle w:val="Titel"/>
        <w:spacing w:line="480" w:lineRule="auto"/>
        <w:jc w:val="both"/>
        <w:rPr>
          <w:b w:val="0"/>
          <w:lang w:val="en-US"/>
        </w:rPr>
      </w:pPr>
    </w:p>
    <w:p w14:paraId="5C14953C" w14:textId="77777777" w:rsidR="00B4538F" w:rsidRDefault="00B4538F" w:rsidP="00B4538F">
      <w:pPr>
        <w:pStyle w:val="Titel"/>
        <w:spacing w:line="480" w:lineRule="auto"/>
        <w:jc w:val="both"/>
        <w:rPr>
          <w:b w:val="0"/>
          <w:lang w:val="en-US"/>
        </w:rPr>
      </w:pPr>
      <w:r>
        <w:rPr>
          <w:b w:val="0"/>
          <w:lang w:val="en-US"/>
        </w:rPr>
        <w:t>4. Schegk on Mixture, Innate Heat and Emergent Forms</w:t>
      </w:r>
    </w:p>
    <w:p w14:paraId="1CAE0CA5" w14:textId="77777777" w:rsidR="00B4538F" w:rsidRDefault="00B4538F" w:rsidP="00B4538F">
      <w:pPr>
        <w:pStyle w:val="Titel"/>
        <w:spacing w:line="480" w:lineRule="auto"/>
        <w:jc w:val="both"/>
        <w:rPr>
          <w:b w:val="0"/>
          <w:lang w:val="en-US"/>
        </w:rPr>
      </w:pPr>
    </w:p>
    <w:p w14:paraId="5C27DFD2" w14:textId="77777777" w:rsidR="00B4538F" w:rsidRPr="009B6F02" w:rsidRDefault="00B4538F" w:rsidP="00B4538F">
      <w:pPr>
        <w:pStyle w:val="Titel"/>
        <w:spacing w:line="480" w:lineRule="auto"/>
        <w:jc w:val="both"/>
        <w:rPr>
          <w:b w:val="0"/>
          <w:bCs w:val="0"/>
          <w:lang w:val="en-US"/>
        </w:rPr>
      </w:pPr>
      <w:r>
        <w:rPr>
          <w:b w:val="0"/>
          <w:bCs w:val="0"/>
          <w:lang w:val="en-US"/>
        </w:rPr>
        <w:t xml:space="preserve">As an alternative to Stoic physics, Schegk adopts in </w:t>
      </w:r>
      <w:r>
        <w:rPr>
          <w:b w:val="0"/>
          <w:bCs w:val="0"/>
          <w:i/>
          <w:lang w:val="en-US"/>
        </w:rPr>
        <w:t xml:space="preserve">De causa continente </w:t>
      </w:r>
      <w:r>
        <w:rPr>
          <w:b w:val="0"/>
          <w:bCs w:val="0"/>
          <w:lang w:val="en-US"/>
        </w:rPr>
        <w:t xml:space="preserve">much of Alexander’s theory of mixture. </w:t>
      </w:r>
      <w:r w:rsidRPr="009B6F02">
        <w:rPr>
          <w:b w:val="0"/>
          <w:bCs w:val="0"/>
          <w:lang w:val="en-US"/>
        </w:rPr>
        <w:t xml:space="preserve">The core idea of Alexander’s </w:t>
      </w:r>
      <w:r w:rsidRPr="009B6F02">
        <w:rPr>
          <w:b w:val="0"/>
          <w:bCs w:val="0"/>
          <w:i/>
          <w:lang w:val="en-US"/>
        </w:rPr>
        <w:t>De mixtione</w:t>
      </w:r>
      <w:r w:rsidRPr="009B6F02">
        <w:rPr>
          <w:b w:val="0"/>
          <w:bCs w:val="0"/>
          <w:lang w:val="en-US"/>
        </w:rPr>
        <w:t xml:space="preserve"> is expressed in the following account </w:t>
      </w:r>
      <w:r>
        <w:rPr>
          <w:b w:val="0"/>
          <w:bCs w:val="0"/>
          <w:lang w:val="en-US"/>
        </w:rPr>
        <w:t xml:space="preserve">that Schegk gives </w:t>
      </w:r>
      <w:r w:rsidRPr="009B6F02">
        <w:rPr>
          <w:b w:val="0"/>
          <w:bCs w:val="0"/>
          <w:lang w:val="en-US"/>
        </w:rPr>
        <w:t>of the role of the tempering of elemental qualities in mixture:</w:t>
      </w:r>
    </w:p>
    <w:p w14:paraId="00C258E1" w14:textId="77777777" w:rsidR="00B4538F" w:rsidRPr="009B6F02" w:rsidRDefault="00B4538F" w:rsidP="00B4538F">
      <w:pPr>
        <w:pStyle w:val="Titel"/>
        <w:spacing w:line="480" w:lineRule="auto"/>
        <w:jc w:val="both"/>
        <w:rPr>
          <w:b w:val="0"/>
          <w:bCs w:val="0"/>
          <w:lang w:val="en-US"/>
        </w:rPr>
      </w:pPr>
    </w:p>
    <w:p w14:paraId="3AD85E32" w14:textId="77777777" w:rsidR="00B4538F" w:rsidRPr="009B6F02" w:rsidRDefault="00B4538F" w:rsidP="00B4538F">
      <w:pPr>
        <w:pStyle w:val="Titel"/>
        <w:spacing w:line="480" w:lineRule="auto"/>
        <w:ind w:left="397"/>
        <w:jc w:val="both"/>
        <w:rPr>
          <w:b w:val="0"/>
          <w:bCs w:val="0"/>
          <w:lang w:val="en-US"/>
        </w:rPr>
      </w:pPr>
      <w:r w:rsidRPr="009B6F02">
        <w:rPr>
          <w:b w:val="0"/>
          <w:bCs w:val="0"/>
          <w:lang w:val="en-US"/>
        </w:rPr>
        <w:lastRenderedPageBreak/>
        <w:t xml:space="preserve">Those entities that constitute a temperament are first divided and split up amongst each other into minute parts, then their activity is gradually diminished through the composition of minimal parts …, and third, as it were through some agreement, they jointly bring about a single </w:t>
      </w:r>
      <w:r>
        <w:rPr>
          <w:b w:val="0"/>
          <w:bCs w:val="0"/>
          <w:lang w:val="en-US"/>
        </w:rPr>
        <w:t>form of the entire mixed body.</w:t>
      </w:r>
      <w:r w:rsidRPr="00DC649C">
        <w:rPr>
          <w:rStyle w:val="Endnotenzeichen"/>
          <w:b w:val="0"/>
          <w:bCs w:val="0"/>
          <w:lang w:val="en-US"/>
        </w:rPr>
        <w:endnoteReference w:id="25"/>
      </w:r>
      <w:r w:rsidR="00DC649C">
        <w:rPr>
          <w:b w:val="0"/>
          <w:bCs w:val="0"/>
          <w:lang w:val="en-US"/>
        </w:rPr>
        <w:t xml:space="preserve"> </w:t>
      </w:r>
      <w:r w:rsidR="00DC649C" w:rsidRPr="00DC649C">
        <w:rPr>
          <w:b w:val="0"/>
          <w:bCs w:val="0"/>
          <w:lang w:val="en-US"/>
        </w:rPr>
        <w:t>(Schegk, 1540, fol. 65r</w:t>
      </w:r>
      <w:r w:rsidR="00DC649C">
        <w:rPr>
          <w:b w:val="0"/>
          <w:bCs w:val="0"/>
          <w:lang w:val="en-US"/>
        </w:rPr>
        <w:t>)</w:t>
      </w:r>
      <w:r>
        <w:rPr>
          <w:b w:val="0"/>
          <w:bCs w:val="0"/>
          <w:lang w:val="en-US"/>
        </w:rPr>
        <w:t xml:space="preserve"> </w:t>
      </w:r>
    </w:p>
    <w:p w14:paraId="19A26F52" w14:textId="77777777" w:rsidR="00B4538F" w:rsidRPr="009B6F02" w:rsidRDefault="00B4538F" w:rsidP="00B4538F">
      <w:pPr>
        <w:pStyle w:val="Titel"/>
        <w:spacing w:line="480" w:lineRule="auto"/>
        <w:jc w:val="both"/>
        <w:rPr>
          <w:b w:val="0"/>
          <w:bCs w:val="0"/>
          <w:lang w:val="en-US"/>
        </w:rPr>
      </w:pPr>
    </w:p>
    <w:p w14:paraId="079562DA" w14:textId="77777777" w:rsidR="00B4538F" w:rsidRPr="009B6F02" w:rsidRDefault="00B4538F" w:rsidP="00B4538F">
      <w:pPr>
        <w:pStyle w:val="Titel"/>
        <w:spacing w:line="480" w:lineRule="auto"/>
        <w:jc w:val="both"/>
        <w:rPr>
          <w:b w:val="0"/>
          <w:bCs w:val="0"/>
          <w:lang w:val="en-US"/>
        </w:rPr>
      </w:pPr>
      <w:r>
        <w:rPr>
          <w:b w:val="0"/>
          <w:bCs w:val="0"/>
          <w:lang w:val="en-US"/>
        </w:rPr>
        <w:t>This view is still present in one of Schegk’s last writings,</w:t>
      </w:r>
      <w:r w:rsidRPr="009B6F02">
        <w:rPr>
          <w:b w:val="0"/>
          <w:bCs w:val="0"/>
          <w:lang w:val="en-US"/>
        </w:rPr>
        <w:t xml:space="preserve"> </w:t>
      </w:r>
      <w:r w:rsidRPr="009B6F02">
        <w:rPr>
          <w:b w:val="0"/>
          <w:bCs w:val="0"/>
          <w:i/>
          <w:lang w:val="en-US"/>
        </w:rPr>
        <w:t xml:space="preserve">De occultis seu abditis, et manifestis medicamentorum facultatibus </w:t>
      </w:r>
      <w:r w:rsidRPr="009B6F02">
        <w:rPr>
          <w:b w:val="0"/>
          <w:bCs w:val="0"/>
          <w:lang w:val="en-US"/>
        </w:rPr>
        <w:t>(1585)</w:t>
      </w:r>
      <w:r>
        <w:rPr>
          <w:b w:val="0"/>
          <w:bCs w:val="0"/>
          <w:lang w:val="en-US"/>
        </w:rPr>
        <w:t>. There,</w:t>
      </w:r>
      <w:r w:rsidRPr="009B6F02">
        <w:rPr>
          <w:b w:val="0"/>
          <w:bCs w:val="0"/>
          <w:lang w:val="en-US"/>
        </w:rPr>
        <w:t xml:space="preserve"> Schegk maintains that both inanimate forms and animate forms depend on the mixture of elements:</w:t>
      </w:r>
    </w:p>
    <w:p w14:paraId="08FDF24E" w14:textId="77777777" w:rsidR="00B4538F" w:rsidRPr="009B6F02" w:rsidRDefault="00B4538F" w:rsidP="00B4538F">
      <w:pPr>
        <w:pStyle w:val="Titel"/>
        <w:spacing w:line="480" w:lineRule="auto"/>
        <w:jc w:val="both"/>
        <w:rPr>
          <w:b w:val="0"/>
          <w:bCs w:val="0"/>
          <w:lang w:val="en-US"/>
        </w:rPr>
      </w:pPr>
    </w:p>
    <w:p w14:paraId="11455B27" w14:textId="77777777" w:rsidR="00B4538F" w:rsidRPr="009B6F02" w:rsidRDefault="00B4538F" w:rsidP="00B4538F">
      <w:pPr>
        <w:autoSpaceDE w:val="0"/>
        <w:autoSpaceDN w:val="0"/>
        <w:adjustRightInd w:val="0"/>
        <w:spacing w:line="480" w:lineRule="auto"/>
        <w:ind w:left="397"/>
        <w:jc w:val="both"/>
        <w:rPr>
          <w:lang w:val="en-US"/>
        </w:rPr>
      </w:pPr>
      <w:r w:rsidRPr="009B6F02">
        <w:rPr>
          <w:lang w:val="en-US"/>
        </w:rPr>
        <w:t xml:space="preserve">Some forms are merely natural, and without them animate forms cannot exist. However, the natural forms can exist without the animate forms, as when the form of the animate flesh decays. Both kinds of form have their mixture, and when the mixture is destroyed, also its substantial form </w:t>
      </w:r>
      <w:r>
        <w:rPr>
          <w:lang w:val="en-US"/>
        </w:rPr>
        <w:t>is destroyed …</w:t>
      </w:r>
      <w:r>
        <w:rPr>
          <w:rStyle w:val="Endnotenzeichen"/>
          <w:lang w:val="en-US"/>
        </w:rPr>
        <w:endnoteReference w:id="26"/>
      </w:r>
      <w:r w:rsidR="00DC649C">
        <w:rPr>
          <w:lang w:val="en-US"/>
        </w:rPr>
        <w:t xml:space="preserve"> (</w:t>
      </w:r>
      <w:r w:rsidR="00DC649C" w:rsidRPr="00B4538F">
        <w:rPr>
          <w:lang w:val="en-US"/>
        </w:rPr>
        <w:t>Schegk,</w:t>
      </w:r>
      <w:r w:rsidR="00DC649C">
        <w:rPr>
          <w:lang w:val="en-US"/>
        </w:rPr>
        <w:t xml:space="preserve"> 1585</w:t>
      </w:r>
      <w:r w:rsidR="00DC649C" w:rsidRPr="00B4538F">
        <w:rPr>
          <w:lang w:val="en-US"/>
        </w:rPr>
        <w:t>, 122</w:t>
      </w:r>
      <w:r w:rsidR="00DC649C">
        <w:rPr>
          <w:lang w:val="en-US"/>
        </w:rPr>
        <w:t>)</w:t>
      </w:r>
      <w:r>
        <w:rPr>
          <w:lang w:val="en-US"/>
        </w:rPr>
        <w:t xml:space="preserve"> </w:t>
      </w:r>
    </w:p>
    <w:p w14:paraId="2CC69F37" w14:textId="77777777" w:rsidR="00B4538F" w:rsidRPr="009B6F02" w:rsidRDefault="00B4538F" w:rsidP="00B4538F">
      <w:pPr>
        <w:autoSpaceDE w:val="0"/>
        <w:autoSpaceDN w:val="0"/>
        <w:adjustRightInd w:val="0"/>
        <w:spacing w:line="480" w:lineRule="auto"/>
        <w:jc w:val="both"/>
        <w:rPr>
          <w:lang w:val="en-US"/>
        </w:rPr>
      </w:pPr>
    </w:p>
    <w:p w14:paraId="5AD6D5B9" w14:textId="77777777" w:rsidR="0043408B" w:rsidRDefault="00B4538F" w:rsidP="00B4538F">
      <w:pPr>
        <w:autoSpaceDE w:val="0"/>
        <w:autoSpaceDN w:val="0"/>
        <w:adjustRightInd w:val="0"/>
        <w:spacing w:line="480" w:lineRule="auto"/>
        <w:jc w:val="both"/>
        <w:rPr>
          <w:lang w:val="en-US"/>
        </w:rPr>
      </w:pPr>
      <w:r>
        <w:rPr>
          <w:lang w:val="en-US"/>
        </w:rPr>
        <w:t>Such</w:t>
      </w:r>
      <w:r w:rsidRPr="00CD5E2B">
        <w:rPr>
          <w:lang w:val="en-US"/>
        </w:rPr>
        <w:t xml:space="preserve"> conception of the origin of animate forms has the consequence that “an animate form also is a physical form</w:t>
      </w:r>
      <w:r>
        <w:rPr>
          <w:lang w:val="en-US"/>
        </w:rPr>
        <w:t>”</w:t>
      </w:r>
      <w:r>
        <w:rPr>
          <w:rStyle w:val="Endnotenzeichen"/>
          <w:lang w:val="en-US"/>
        </w:rPr>
        <w:endnoteReference w:id="27"/>
      </w:r>
      <w:r w:rsidR="0043408B">
        <w:rPr>
          <w:lang w:val="en-US"/>
        </w:rPr>
        <w:t xml:space="preserve"> (ibid.).</w:t>
      </w:r>
      <w:r>
        <w:rPr>
          <w:lang w:val="en-US"/>
        </w:rPr>
        <w:t xml:space="preserve"> This is why Schegk</w:t>
      </w:r>
      <w:r w:rsidRPr="00CD5E2B">
        <w:rPr>
          <w:lang w:val="en-US"/>
        </w:rPr>
        <w:t xml:space="preserve"> takes natural forms to be inseparable from matter</w:t>
      </w:r>
      <w:r w:rsidR="0043408B">
        <w:rPr>
          <w:lang w:val="en-US"/>
        </w:rPr>
        <w:t xml:space="preserve"> (ibid., 54)</w:t>
      </w:r>
      <w:r>
        <w:rPr>
          <w:lang w:val="en-US"/>
        </w:rPr>
        <w:t>. The only exception that Schegk wants to allow concerns human souls, which he takes to be the result of separate acts of divine creation</w:t>
      </w:r>
      <w:r w:rsidR="0043408B">
        <w:rPr>
          <w:lang w:val="en-US"/>
        </w:rPr>
        <w:t xml:space="preserve"> (</w:t>
      </w:r>
      <w:r w:rsidR="0043408B" w:rsidRPr="00B4538F">
        <w:rPr>
          <w:lang w:val="en-US"/>
        </w:rPr>
        <w:t>Schegk,</w:t>
      </w:r>
      <w:r w:rsidR="0043408B">
        <w:rPr>
          <w:lang w:val="en-US"/>
        </w:rPr>
        <w:t xml:space="preserve"> 1580,</w:t>
      </w:r>
      <w:r w:rsidR="0043408B" w:rsidRPr="00B4538F">
        <w:rPr>
          <w:lang w:val="en-US"/>
        </w:rPr>
        <w:t xml:space="preserve"> sig. G5r</w:t>
      </w:r>
      <w:r w:rsidR="0043408B">
        <w:rPr>
          <w:lang w:val="en-US"/>
        </w:rPr>
        <w:t>)</w:t>
      </w:r>
      <w:r>
        <w:rPr>
          <w:lang w:val="en-US"/>
        </w:rPr>
        <w:t>. But he is clear that this sets human souls apart from all other substantial forms of living beings which are “educed” from the potencies of matter</w:t>
      </w:r>
      <w:r w:rsidR="0043408B">
        <w:rPr>
          <w:lang w:val="en-US"/>
        </w:rPr>
        <w:t xml:space="preserve"> (ibid.)</w:t>
      </w:r>
      <w:r>
        <w:rPr>
          <w:lang w:val="en-US"/>
        </w:rPr>
        <w:t>. Consequently, all natural forms</w:t>
      </w:r>
      <w:r w:rsidRPr="00CD5E2B">
        <w:rPr>
          <w:lang w:val="en-US"/>
        </w:rPr>
        <w:t xml:space="preserve"> are understood as being not only inseparable but also causally dependent on matter: </w:t>
      </w:r>
    </w:p>
    <w:p w14:paraId="7ED204C0" w14:textId="77777777" w:rsidR="0043408B" w:rsidRDefault="0043408B" w:rsidP="00B4538F">
      <w:pPr>
        <w:autoSpaceDE w:val="0"/>
        <w:autoSpaceDN w:val="0"/>
        <w:adjustRightInd w:val="0"/>
        <w:spacing w:line="480" w:lineRule="auto"/>
        <w:jc w:val="both"/>
        <w:rPr>
          <w:lang w:val="en-US"/>
        </w:rPr>
      </w:pPr>
    </w:p>
    <w:p w14:paraId="5A0D4531" w14:textId="77777777" w:rsidR="0043408B" w:rsidRDefault="00B4538F" w:rsidP="0043408B">
      <w:pPr>
        <w:autoSpaceDE w:val="0"/>
        <w:autoSpaceDN w:val="0"/>
        <w:adjustRightInd w:val="0"/>
        <w:spacing w:line="480" w:lineRule="auto"/>
        <w:ind w:left="397"/>
        <w:jc w:val="both"/>
        <w:rPr>
          <w:lang w:val="en-US"/>
        </w:rPr>
      </w:pPr>
      <w:r w:rsidRPr="00CD5E2B">
        <w:rPr>
          <w:lang w:val="en-US"/>
        </w:rPr>
        <w:t>In nature, there is no essential potency, either manifest or hidden, without a natural potency or impotency that arises in natural things due to the mixture of the four elements—</w:t>
      </w:r>
      <w:r>
        <w:rPr>
          <w:lang w:val="en-US"/>
        </w:rPr>
        <w:t xml:space="preserve">the </w:t>
      </w:r>
      <w:r>
        <w:rPr>
          <w:lang w:val="en-US"/>
        </w:rPr>
        <w:lastRenderedPageBreak/>
        <w:t>mixture through which as an instrumental cause also</w:t>
      </w:r>
      <w:r w:rsidRPr="00CD5E2B">
        <w:rPr>
          <w:lang w:val="en-US"/>
        </w:rPr>
        <w:t xml:space="preserve"> natural potencies</w:t>
      </w:r>
      <w:r>
        <w:rPr>
          <w:lang w:val="en-US"/>
        </w:rPr>
        <w:t xml:space="preserve"> are generated and destroyed.</w:t>
      </w:r>
      <w:r>
        <w:rPr>
          <w:rStyle w:val="Endnotenzeichen"/>
          <w:lang w:val="en-US"/>
        </w:rPr>
        <w:endnoteReference w:id="28"/>
      </w:r>
      <w:r w:rsidR="0043408B">
        <w:rPr>
          <w:lang w:val="en-US"/>
        </w:rPr>
        <w:t xml:space="preserve"> (</w:t>
      </w:r>
      <w:r w:rsidR="0043408B" w:rsidRPr="00B4538F">
        <w:rPr>
          <w:lang w:val="en-US"/>
        </w:rPr>
        <w:t>Schegk,</w:t>
      </w:r>
      <w:r w:rsidR="0043408B">
        <w:rPr>
          <w:lang w:val="en-US"/>
        </w:rPr>
        <w:t xml:space="preserve"> 1585</w:t>
      </w:r>
      <w:r w:rsidR="0043408B" w:rsidRPr="00B4538F">
        <w:rPr>
          <w:lang w:val="en-US"/>
        </w:rPr>
        <w:t>, 66</w:t>
      </w:r>
      <w:r w:rsidR="0043408B">
        <w:rPr>
          <w:lang w:val="en-US"/>
        </w:rPr>
        <w:t>)</w:t>
      </w:r>
      <w:r>
        <w:rPr>
          <w:lang w:val="en-US"/>
        </w:rPr>
        <w:t xml:space="preserve"> </w:t>
      </w:r>
    </w:p>
    <w:p w14:paraId="4A2443FD" w14:textId="77777777" w:rsidR="0043408B" w:rsidRDefault="0043408B" w:rsidP="00B4538F">
      <w:pPr>
        <w:autoSpaceDE w:val="0"/>
        <w:autoSpaceDN w:val="0"/>
        <w:adjustRightInd w:val="0"/>
        <w:spacing w:line="480" w:lineRule="auto"/>
        <w:jc w:val="both"/>
        <w:rPr>
          <w:lang w:val="en-US"/>
        </w:rPr>
      </w:pPr>
    </w:p>
    <w:p w14:paraId="6C511CEB" w14:textId="77777777" w:rsidR="00B4538F" w:rsidRDefault="00B4538F" w:rsidP="00B4538F">
      <w:pPr>
        <w:autoSpaceDE w:val="0"/>
        <w:autoSpaceDN w:val="0"/>
        <w:adjustRightInd w:val="0"/>
        <w:spacing w:line="480" w:lineRule="auto"/>
        <w:jc w:val="both"/>
        <w:rPr>
          <w:lang w:val="en-US"/>
        </w:rPr>
      </w:pPr>
      <w:r w:rsidRPr="00B2059C">
        <w:rPr>
          <w:lang w:val="en-US"/>
        </w:rPr>
        <w:t>As he explain</w:t>
      </w:r>
      <w:r>
        <w:rPr>
          <w:lang w:val="en-US"/>
        </w:rPr>
        <w:t>s</w:t>
      </w:r>
      <w:r w:rsidRPr="00B2059C">
        <w:rPr>
          <w:lang w:val="en-US"/>
        </w:rPr>
        <w:t>, “[w]e call an instrumental cause a cause due to which substances and their properties are generated and without which neither substances nor their properties can be saved from corruption</w:t>
      </w:r>
      <w:r>
        <w:rPr>
          <w:lang w:val="en-US"/>
        </w:rPr>
        <w:t>”</w:t>
      </w:r>
      <w:r w:rsidR="0084523F">
        <w:rPr>
          <w:lang w:val="en-US"/>
        </w:rPr>
        <w:t xml:space="preserve"> (ibid., 88).</w:t>
      </w:r>
      <w:r>
        <w:rPr>
          <w:lang w:val="en-US"/>
        </w:rPr>
        <w:t xml:space="preserve"> More specifically, the relation between mixture as instrumental cause and the essential form generated through it is characterized as a supervenience relation. As Schegk maintains, </w:t>
      </w:r>
      <w:r w:rsidRPr="0036484E">
        <w:rPr>
          <w:lang w:val="en-US"/>
        </w:rPr>
        <w:t xml:space="preserve">what cannot be the case is the situation in which </w:t>
      </w:r>
      <w:r>
        <w:rPr>
          <w:lang w:val="en-US"/>
        </w:rPr>
        <w:t>different substantial forms and joined with</w:t>
      </w:r>
      <w:r w:rsidRPr="0036484E">
        <w:rPr>
          <w:lang w:val="en-US"/>
        </w:rPr>
        <w:t xml:space="preserve"> the same te</w:t>
      </w:r>
      <w:r>
        <w:rPr>
          <w:lang w:val="en-US"/>
        </w:rPr>
        <w:t>mperament</w:t>
      </w:r>
      <w:r w:rsidR="0084523F">
        <w:rPr>
          <w:lang w:val="en-US"/>
        </w:rPr>
        <w:t xml:space="preserve"> (ibid., 123)</w:t>
      </w:r>
      <w:r>
        <w:rPr>
          <w:lang w:val="en-US"/>
        </w:rPr>
        <w:t xml:space="preserve">. </w:t>
      </w:r>
      <w:r w:rsidRPr="0036484E">
        <w:rPr>
          <w:lang w:val="en-US"/>
        </w:rPr>
        <w:t xml:space="preserve">Or, as he expresses it: “As many differences </w:t>
      </w:r>
      <w:r>
        <w:rPr>
          <w:lang w:val="en-US"/>
        </w:rPr>
        <w:t xml:space="preserve">as there are </w:t>
      </w:r>
      <w:r w:rsidRPr="0036484E">
        <w:rPr>
          <w:lang w:val="en-US"/>
        </w:rPr>
        <w:t>of substantial forms, so many differences are there between temperaments of mixtures of elements, through which su</w:t>
      </w:r>
      <w:r>
        <w:rPr>
          <w:lang w:val="en-US"/>
        </w:rPr>
        <w:t>ch differences between substances are generated …”</w:t>
      </w:r>
      <w:r>
        <w:rPr>
          <w:rStyle w:val="Endnotenzeichen"/>
          <w:lang w:val="en-US"/>
        </w:rPr>
        <w:endnoteReference w:id="29"/>
      </w:r>
      <w:r>
        <w:rPr>
          <w:lang w:val="en-US"/>
        </w:rPr>
        <w:t xml:space="preserve"> </w:t>
      </w:r>
      <w:r w:rsidR="0084523F">
        <w:rPr>
          <w:lang w:val="en-US"/>
        </w:rPr>
        <w:t>(ibid., 152).</w:t>
      </w:r>
    </w:p>
    <w:p w14:paraId="7ECF65AB" w14:textId="77777777" w:rsidR="00B4538F" w:rsidRDefault="00B4538F" w:rsidP="00B4538F">
      <w:pPr>
        <w:autoSpaceDE w:val="0"/>
        <w:autoSpaceDN w:val="0"/>
        <w:adjustRightInd w:val="0"/>
        <w:spacing w:line="480" w:lineRule="auto"/>
        <w:ind w:firstLine="397"/>
        <w:jc w:val="both"/>
        <w:rPr>
          <w:lang w:val="en-US"/>
        </w:rPr>
      </w:pPr>
      <w:r>
        <w:rPr>
          <w:lang w:val="en-US"/>
        </w:rPr>
        <w:t xml:space="preserve">To the natural forms that depend in this way on matter belong not only the substantial forms of living beings but also the plastic faculty inherent in seeds. This becomes clear when </w:t>
      </w:r>
      <w:r w:rsidRPr="00CD5E2B">
        <w:rPr>
          <w:lang w:val="en-US"/>
        </w:rPr>
        <w:t>Schegk uses the phenomenon of plant degeneration—the process by means of which a cultivar reverts back to its corresponding wild variety</w:t>
      </w:r>
      <w:r>
        <w:rPr>
          <w:lang w:val="en-US"/>
        </w:rPr>
        <w:t>—t</w:t>
      </w:r>
      <w:r w:rsidRPr="00CD5E2B">
        <w:rPr>
          <w:lang w:val="en-US"/>
        </w:rPr>
        <w:t>o illustrate the way in which the pl</w:t>
      </w:r>
      <w:r>
        <w:rPr>
          <w:lang w:val="en-US"/>
        </w:rPr>
        <w:t>astic faculty depends on matter</w:t>
      </w:r>
      <w:r w:rsidRPr="00CD5E2B">
        <w:rPr>
          <w:lang w:val="en-US"/>
        </w:rPr>
        <w:t>. Schegk interprets this phenomenon as an instance of species change: A change in natural potencies modifies the essential potencies of the seed and, hence, the “</w:t>
      </w:r>
      <w:r w:rsidRPr="00B2059C">
        <w:rPr>
          <w:lang w:val="en-US"/>
        </w:rPr>
        <w:t>essential form” of the seed</w:t>
      </w:r>
      <w:r w:rsidR="0084523F">
        <w:rPr>
          <w:lang w:val="en-US"/>
        </w:rPr>
        <w:t xml:space="preserve"> (ibid., 85)</w:t>
      </w:r>
      <w:r>
        <w:rPr>
          <w:lang w:val="en-US"/>
        </w:rPr>
        <w:t>. The analogy between plant degeneration and the origin of the plastic faculty suggests that, as the substantial forms of the wild varieties of plants emerge from the change in the natural potencies of matter, so does the plastic faculty emerge from the instrumental causes contained in the seed.</w:t>
      </w:r>
    </w:p>
    <w:p w14:paraId="757C4C86" w14:textId="77777777" w:rsidR="00B4538F" w:rsidRPr="009B6F02" w:rsidRDefault="00B4538F" w:rsidP="00B4538F">
      <w:pPr>
        <w:pStyle w:val="Titel"/>
        <w:spacing w:line="480" w:lineRule="auto"/>
        <w:ind w:firstLine="397"/>
        <w:jc w:val="both"/>
        <w:rPr>
          <w:b w:val="0"/>
          <w:lang w:val="en-US"/>
        </w:rPr>
      </w:pPr>
      <w:r>
        <w:rPr>
          <w:b w:val="0"/>
          <w:lang w:val="en-US"/>
        </w:rPr>
        <w:t xml:space="preserve">This leads us back to the question of how one particular instrumental cause contained in seeds—the “divine body”—could be interpreted. To fill in the explanatory gap left by his rejection of </w:t>
      </w:r>
      <w:r w:rsidRPr="006D1E7C">
        <w:rPr>
          <w:b w:val="0"/>
          <w:i/>
          <w:lang w:val="en-US"/>
        </w:rPr>
        <w:t>pneuma</w:t>
      </w:r>
      <w:r>
        <w:rPr>
          <w:b w:val="0"/>
          <w:lang w:val="en-US"/>
        </w:rPr>
        <w:t>, Schegk uses the concept of innate heat (</w:t>
      </w:r>
      <w:r w:rsidRPr="00BF217F">
        <w:rPr>
          <w:b w:val="0"/>
          <w:i/>
          <w:lang w:val="en-US"/>
        </w:rPr>
        <w:t>calidum nativum</w:t>
      </w:r>
      <w:r>
        <w:rPr>
          <w:b w:val="0"/>
          <w:lang w:val="en-US"/>
        </w:rPr>
        <w:t xml:space="preserve">, </w:t>
      </w:r>
      <w:r w:rsidRPr="00BF217F">
        <w:rPr>
          <w:b w:val="0"/>
          <w:i/>
          <w:lang w:val="en-US"/>
        </w:rPr>
        <w:t xml:space="preserve">thermos </w:t>
      </w:r>
      <w:r w:rsidRPr="00BF217F">
        <w:rPr>
          <w:b w:val="0"/>
          <w:i/>
          <w:lang w:val="en-US"/>
        </w:rPr>
        <w:lastRenderedPageBreak/>
        <w:t>emphytos</w:t>
      </w:r>
      <w:r>
        <w:rPr>
          <w:b w:val="0"/>
          <w:lang w:val="en-US"/>
        </w:rPr>
        <w:t>).</w:t>
      </w:r>
      <w:r w:rsidRPr="009B6F02">
        <w:rPr>
          <w:b w:val="0"/>
          <w:lang w:val="en-US"/>
        </w:rPr>
        <w:t xml:space="preserve"> For present purposes, the most pressing questions are (1) </w:t>
      </w:r>
      <w:r>
        <w:rPr>
          <w:b w:val="0"/>
          <w:lang w:val="en-US"/>
        </w:rPr>
        <w:t>what is the causal role of innate</w:t>
      </w:r>
      <w:r w:rsidRPr="009B6F02">
        <w:rPr>
          <w:b w:val="0"/>
          <w:lang w:val="en-US"/>
        </w:rPr>
        <w:t xml:space="preserve"> heat in the generation of substantial forms, and (2) why did Schegk believe the assumption of the existence of </w:t>
      </w:r>
      <w:r>
        <w:rPr>
          <w:b w:val="0"/>
          <w:lang w:val="en-US"/>
        </w:rPr>
        <w:t>innate</w:t>
      </w:r>
      <w:r w:rsidRPr="009B6F02">
        <w:rPr>
          <w:b w:val="0"/>
          <w:lang w:val="en-US"/>
        </w:rPr>
        <w:t xml:space="preserve"> heat to be necessary? As to the first question, Schegk maintains </w:t>
      </w:r>
      <w:r>
        <w:rPr>
          <w:b w:val="0"/>
          <w:lang w:val="en-US"/>
        </w:rPr>
        <w:t xml:space="preserve">in </w:t>
      </w:r>
      <w:r>
        <w:rPr>
          <w:b w:val="0"/>
          <w:i/>
          <w:lang w:val="en-US"/>
        </w:rPr>
        <w:t xml:space="preserve">De causa continente </w:t>
      </w:r>
      <w:r w:rsidRPr="009B6F02">
        <w:rPr>
          <w:b w:val="0"/>
          <w:lang w:val="en-US"/>
        </w:rPr>
        <w:t>that</w:t>
      </w:r>
      <w:r>
        <w:rPr>
          <w:b w:val="0"/>
          <w:lang w:val="en-US"/>
        </w:rPr>
        <w:t xml:space="preserve"> innate</w:t>
      </w:r>
      <w:r w:rsidRPr="009B6F02">
        <w:rPr>
          <w:b w:val="0"/>
          <w:lang w:val="en-US"/>
        </w:rPr>
        <w:t xml:space="preserve"> heat should not be regarded as the primary cause of generation but rather as one cause among others</w:t>
      </w:r>
      <w:r w:rsidR="0084523F">
        <w:rPr>
          <w:b w:val="0"/>
          <w:lang w:val="en-US"/>
        </w:rPr>
        <w:t xml:space="preserve"> (</w:t>
      </w:r>
      <w:r w:rsidR="0084523F" w:rsidRPr="0084523F">
        <w:rPr>
          <w:b w:val="0"/>
          <w:bCs w:val="0"/>
          <w:lang w:val="en-US"/>
        </w:rPr>
        <w:t>Schegk, 1540, fol. 15r)</w:t>
      </w:r>
      <w:r w:rsidRPr="0084523F">
        <w:rPr>
          <w:b w:val="0"/>
          <w:bCs w:val="0"/>
          <w:lang w:val="en-US"/>
        </w:rPr>
        <w:t>.</w:t>
      </w:r>
      <w:r>
        <w:rPr>
          <w:b w:val="0"/>
          <w:lang w:val="en-US"/>
        </w:rPr>
        <w:t xml:space="preserve"> In his late </w:t>
      </w:r>
      <w:r>
        <w:rPr>
          <w:b w:val="0"/>
          <w:i/>
          <w:lang w:val="en-US"/>
        </w:rPr>
        <w:t xml:space="preserve">De caloris vi et efficacia in rebus naturalibus </w:t>
      </w:r>
      <w:r>
        <w:rPr>
          <w:b w:val="0"/>
          <w:lang w:val="en-US"/>
        </w:rPr>
        <w:t>(1585), he returns to this issue and maintains that innate heat</w:t>
      </w:r>
      <w:r w:rsidRPr="006634B8">
        <w:rPr>
          <w:b w:val="0"/>
          <w:lang w:val="en-US"/>
        </w:rPr>
        <w:t xml:space="preserve"> does not emerge from elementary qualities but rather </w:t>
      </w:r>
      <w:r>
        <w:rPr>
          <w:b w:val="0"/>
          <w:lang w:val="en-US"/>
        </w:rPr>
        <w:t xml:space="preserve">derives </w:t>
      </w:r>
      <w:r w:rsidRPr="006634B8">
        <w:rPr>
          <w:b w:val="0"/>
          <w:lang w:val="en-US"/>
        </w:rPr>
        <w:t>from</w:t>
      </w:r>
      <w:r>
        <w:rPr>
          <w:b w:val="0"/>
          <w:lang w:val="en-US"/>
        </w:rPr>
        <w:t xml:space="preserve"> celestial bodies</w:t>
      </w:r>
      <w:r w:rsidR="0084523F">
        <w:rPr>
          <w:b w:val="0"/>
          <w:lang w:val="en-US"/>
        </w:rPr>
        <w:t xml:space="preserve"> (Schegk, 1585, 294)</w:t>
      </w:r>
      <w:r>
        <w:rPr>
          <w:b w:val="0"/>
          <w:lang w:val="en-US"/>
        </w:rPr>
        <w:t>. What is more, h</w:t>
      </w:r>
      <w:r w:rsidRPr="009B6F02">
        <w:rPr>
          <w:b w:val="0"/>
          <w:lang w:val="en-US"/>
        </w:rPr>
        <w:t>e unambiguously characterizes this kind of heat as a quality:</w:t>
      </w:r>
    </w:p>
    <w:p w14:paraId="3C90B72D" w14:textId="77777777" w:rsidR="00B4538F" w:rsidRPr="009B6F02" w:rsidRDefault="00B4538F" w:rsidP="00B4538F">
      <w:pPr>
        <w:autoSpaceDE w:val="0"/>
        <w:autoSpaceDN w:val="0"/>
        <w:adjustRightInd w:val="0"/>
        <w:spacing w:line="480" w:lineRule="auto"/>
        <w:jc w:val="both"/>
        <w:rPr>
          <w:lang w:val="en-US"/>
        </w:rPr>
      </w:pPr>
    </w:p>
    <w:p w14:paraId="16D014FD" w14:textId="77777777" w:rsidR="00B4538F" w:rsidRPr="009B6F02" w:rsidRDefault="00B4538F" w:rsidP="00B4538F">
      <w:pPr>
        <w:autoSpaceDE w:val="0"/>
        <w:autoSpaceDN w:val="0"/>
        <w:adjustRightInd w:val="0"/>
        <w:spacing w:line="480" w:lineRule="auto"/>
        <w:ind w:left="397"/>
        <w:jc w:val="both"/>
        <w:rPr>
          <w:lang w:val="en-US"/>
        </w:rPr>
      </w:pPr>
      <w:r w:rsidRPr="009B6F02">
        <w:rPr>
          <w:lang w:val="en-US"/>
        </w:rPr>
        <w:t>Because innate heat is a quality, it must necessarily inhere in its proper subject, which is that which, being of the sam</w:t>
      </w:r>
      <w:r>
        <w:rPr>
          <w:lang w:val="en-US"/>
        </w:rPr>
        <w:t xml:space="preserve">e genus due to mixture, </w:t>
      </w:r>
      <w:r w:rsidRPr="009B6F02">
        <w:rPr>
          <w:lang w:val="en-US"/>
        </w:rPr>
        <w:t>underlies the substantial form as the ultimate or proper matter. Before this heat is perfect, in ultimate matter, form will not be in it … Hence, simultaneously with ultimate matter the form arises and, simultaneously with it, it perishes, in such a way, however, that innate heat is a proper quality of the ultimate matter which is the proper subject of the nascent form.</w:t>
      </w:r>
      <w:r>
        <w:rPr>
          <w:rStyle w:val="Endnotenzeichen"/>
          <w:lang w:val="en-US"/>
        </w:rPr>
        <w:endnoteReference w:id="30"/>
      </w:r>
      <w:r w:rsidR="0084523F">
        <w:rPr>
          <w:lang w:val="en-US"/>
        </w:rPr>
        <w:t xml:space="preserve"> (</w:t>
      </w:r>
      <w:r w:rsidR="0084523F" w:rsidRPr="00B4538F">
        <w:rPr>
          <w:lang w:val="en-US"/>
        </w:rPr>
        <w:t>Schegk,</w:t>
      </w:r>
      <w:r w:rsidR="0084523F">
        <w:rPr>
          <w:lang w:val="en-US"/>
        </w:rPr>
        <w:t xml:space="preserve"> 1580,</w:t>
      </w:r>
      <w:r w:rsidR="0084523F" w:rsidRPr="00B4538F">
        <w:rPr>
          <w:lang w:val="en-US"/>
        </w:rPr>
        <w:t xml:space="preserve"> sig. [I8r]</w:t>
      </w:r>
      <w:r w:rsidR="0084523F">
        <w:rPr>
          <w:lang w:val="en-US"/>
        </w:rPr>
        <w:t>)</w:t>
      </w:r>
      <w:r>
        <w:rPr>
          <w:lang w:val="en-US"/>
        </w:rPr>
        <w:t xml:space="preserve"> </w:t>
      </w:r>
    </w:p>
    <w:p w14:paraId="47C1E701" w14:textId="77777777" w:rsidR="00B4538F" w:rsidRPr="009B6F02" w:rsidRDefault="00B4538F" w:rsidP="00B4538F">
      <w:pPr>
        <w:autoSpaceDE w:val="0"/>
        <w:autoSpaceDN w:val="0"/>
        <w:adjustRightInd w:val="0"/>
        <w:spacing w:line="480" w:lineRule="auto"/>
        <w:jc w:val="both"/>
        <w:rPr>
          <w:lang w:val="en-US"/>
        </w:rPr>
      </w:pPr>
    </w:p>
    <w:p w14:paraId="74C7FAEF" w14:textId="77777777" w:rsidR="00B4538F" w:rsidRPr="009B6F02" w:rsidRDefault="00B4538F" w:rsidP="00B4538F">
      <w:pPr>
        <w:autoSpaceDE w:val="0"/>
        <w:autoSpaceDN w:val="0"/>
        <w:adjustRightInd w:val="0"/>
        <w:spacing w:line="480" w:lineRule="auto"/>
        <w:jc w:val="both"/>
        <w:rPr>
          <w:rFonts w:eastAsia="AGaramondPro-Regular"/>
          <w:lang w:val="en-US"/>
        </w:rPr>
      </w:pPr>
      <w:r w:rsidRPr="009B6F02">
        <w:rPr>
          <w:lang w:val="en-US"/>
        </w:rPr>
        <w:t>Thus, innate heat for Schegk is not a kind of subtle matter but rather a quality that is one of the causal factors that play a role in t</w:t>
      </w:r>
      <w:r>
        <w:rPr>
          <w:lang w:val="en-US"/>
        </w:rPr>
        <w:t>he emergence of substantial forms</w:t>
      </w:r>
      <w:r w:rsidRPr="009B6F02">
        <w:rPr>
          <w:lang w:val="en-US"/>
        </w:rPr>
        <w:t>.</w:t>
      </w:r>
      <w:r>
        <w:rPr>
          <w:lang w:val="en-US"/>
        </w:rPr>
        <w:t xml:space="preserve"> Due to this causal role, he characterizes innate heat also as “plastic heat” (</w:t>
      </w:r>
      <w:r w:rsidRPr="00E50EC1">
        <w:rPr>
          <w:i/>
          <w:lang w:val="en-US"/>
        </w:rPr>
        <w:t>plasticus calor</w:t>
      </w:r>
      <w:r>
        <w:rPr>
          <w:lang w:val="en-US"/>
        </w:rPr>
        <w:t>)</w:t>
      </w:r>
      <w:r w:rsidR="00CF4248">
        <w:rPr>
          <w:lang w:val="en-US"/>
        </w:rPr>
        <w:t xml:space="preserve"> (</w:t>
      </w:r>
      <w:r w:rsidR="00CF4248" w:rsidRPr="00B4538F">
        <w:rPr>
          <w:lang w:val="en-US"/>
        </w:rPr>
        <w:t>Schegk,</w:t>
      </w:r>
      <w:r w:rsidR="00CF4248">
        <w:rPr>
          <w:lang w:val="en-US"/>
        </w:rPr>
        <w:t xml:space="preserve"> 1585</w:t>
      </w:r>
      <w:r w:rsidR="00CF4248" w:rsidRPr="00B4538F">
        <w:rPr>
          <w:lang w:val="en-US"/>
        </w:rPr>
        <w:t>, 294</w:t>
      </w:r>
      <w:r w:rsidR="00CF4248">
        <w:rPr>
          <w:lang w:val="en-US"/>
        </w:rPr>
        <w:t>)</w:t>
      </w:r>
      <w:r>
        <w:rPr>
          <w:lang w:val="en-US"/>
        </w:rPr>
        <w:t xml:space="preserve"> and</w:t>
      </w:r>
      <w:r w:rsidR="00CF4248">
        <w:rPr>
          <w:lang w:val="en-US"/>
        </w:rPr>
        <w:t>—</w:t>
      </w:r>
      <w:r>
        <w:rPr>
          <w:lang w:val="en-US"/>
        </w:rPr>
        <w:t>after some hesitation</w:t>
      </w:r>
      <w:r w:rsidR="00CF4248">
        <w:rPr>
          <w:lang w:val="en-US"/>
        </w:rPr>
        <w:t xml:space="preserve"> (</w:t>
      </w:r>
      <w:r w:rsidR="00CF4248" w:rsidRPr="00B4538F">
        <w:rPr>
          <w:lang w:val="en-US"/>
        </w:rPr>
        <w:t>Schegk,</w:t>
      </w:r>
      <w:r w:rsidR="00CF4248">
        <w:rPr>
          <w:lang w:val="en-US"/>
        </w:rPr>
        <w:t xml:space="preserve"> 1580,</w:t>
      </w:r>
      <w:r w:rsidR="00CF4248" w:rsidRPr="00B4538F">
        <w:rPr>
          <w:lang w:val="en-US"/>
        </w:rPr>
        <w:t xml:space="preserve"> sig. L3r</w:t>
      </w:r>
      <w:r w:rsidR="00CF4248">
        <w:rPr>
          <w:lang w:val="en-US"/>
        </w:rPr>
        <w:t>)—</w:t>
      </w:r>
      <w:r>
        <w:rPr>
          <w:lang w:val="en-US"/>
        </w:rPr>
        <w:t>identifies it with the entity that, according to Aristotle, bears an analogy with the celestial bodies</w:t>
      </w:r>
      <w:r w:rsidR="00CF4248">
        <w:rPr>
          <w:lang w:val="en-US"/>
        </w:rPr>
        <w:t xml:space="preserve"> (Schegk, 1585, 295</w:t>
      </w:r>
      <w:r w:rsidR="00985538" w:rsidRPr="00B4538F">
        <w:rPr>
          <w:rFonts w:eastAsia="SimSun"/>
          <w:lang w:val="en-US" w:eastAsia="zh-CN"/>
        </w:rPr>
        <w:t>–</w:t>
      </w:r>
      <w:r w:rsidR="00CF4248">
        <w:rPr>
          <w:lang w:val="en-US"/>
        </w:rPr>
        <w:t>296)</w:t>
      </w:r>
      <w:r>
        <w:rPr>
          <w:lang w:val="en-US"/>
        </w:rPr>
        <w:t>. The qualitative, non-corporeal nature of this entity may explain why Schegk takes it to be “spiritual” and “without physis”</w:t>
      </w:r>
      <w:r w:rsidR="00CF4248">
        <w:rPr>
          <w:lang w:val="en-US"/>
        </w:rPr>
        <w:t xml:space="preserve"> (</w:t>
      </w:r>
      <w:r w:rsidR="00CF4248" w:rsidRPr="00B4538F">
        <w:rPr>
          <w:lang w:val="en-US"/>
        </w:rPr>
        <w:t>Schegk,</w:t>
      </w:r>
      <w:r w:rsidR="00CF4248">
        <w:rPr>
          <w:lang w:val="en-US"/>
        </w:rPr>
        <w:t xml:space="preserve"> 1580, </w:t>
      </w:r>
      <w:r w:rsidR="00CF4248" w:rsidRPr="00B4538F">
        <w:rPr>
          <w:lang w:val="en-US"/>
        </w:rPr>
        <w:t>sig. B3r</w:t>
      </w:r>
      <w:r w:rsidR="00CF4248">
        <w:rPr>
          <w:lang w:val="en-US"/>
        </w:rPr>
        <w:t>).</w:t>
      </w:r>
      <w:r>
        <w:rPr>
          <w:lang w:val="en-US"/>
        </w:rPr>
        <w:t xml:space="preserve"> Moreover, it may explicate the sense in which it shares with Stoic </w:t>
      </w:r>
      <w:r w:rsidRPr="00E50EC1">
        <w:rPr>
          <w:i/>
          <w:lang w:val="en-US"/>
        </w:rPr>
        <w:t>pneuma</w:t>
      </w:r>
      <w:r>
        <w:rPr>
          <w:lang w:val="en-US"/>
        </w:rPr>
        <w:t xml:space="preserve"> the capacity of penetrating physical bodies.</w:t>
      </w:r>
    </w:p>
    <w:p w14:paraId="36F2A068" w14:textId="77777777" w:rsidR="00B4538F" w:rsidRDefault="00B4538F" w:rsidP="00B4538F">
      <w:pPr>
        <w:autoSpaceDE w:val="0"/>
        <w:autoSpaceDN w:val="0"/>
        <w:adjustRightInd w:val="0"/>
        <w:spacing w:line="480" w:lineRule="auto"/>
        <w:ind w:firstLine="397"/>
        <w:jc w:val="both"/>
        <w:rPr>
          <w:lang w:val="en-US"/>
        </w:rPr>
      </w:pPr>
      <w:r w:rsidRPr="009B6F02">
        <w:rPr>
          <w:lang w:val="en-US"/>
        </w:rPr>
        <w:lastRenderedPageBreak/>
        <w:t>Still, this leaves us with the question of why it should be necessary to stipulate the existence of such a non-elementary causal factor. Schegk offers an answer that derives from a traditional assumption concerning the nature of a temperament, namely, the assumption that, once a temperament has reached its completion, the tempered elementary qualities have reached an equilibrium or “balance”, understood as the stable end-point of processes of interaction between elementary qualities</w:t>
      </w:r>
      <w:r w:rsidR="00E968EC">
        <w:rPr>
          <w:lang w:val="en-US"/>
        </w:rPr>
        <w:t xml:space="preserve"> (s</w:t>
      </w:r>
      <w:r w:rsidR="00E968EC" w:rsidRPr="00B4538F">
        <w:rPr>
          <w:lang w:val="en-US"/>
        </w:rPr>
        <w:t>ee Kaye, 2014, 4</w:t>
      </w:r>
      <w:r w:rsidR="00E968EC">
        <w:rPr>
          <w:lang w:val="en-US"/>
        </w:rPr>
        <w:t>)</w:t>
      </w:r>
      <w:r>
        <w:rPr>
          <w:lang w:val="en-US"/>
        </w:rPr>
        <w:t xml:space="preserve">. </w:t>
      </w:r>
      <w:r w:rsidRPr="009B6F02">
        <w:rPr>
          <w:lang w:val="en-US"/>
        </w:rPr>
        <w:t>Schegk maintains that such a mixture can bring forth a new substantial form that has new causal powers that act upon other bodies; but he argues that, due to the stability of the equilibrium of elementary qualities the mixture and its substantial form do not acquire the powers of changing</w:t>
      </w:r>
      <w:r>
        <w:rPr>
          <w:lang w:val="en-US"/>
        </w:rPr>
        <w:t xml:space="preserve"> themselves</w:t>
      </w:r>
      <w:r w:rsidR="00E968EC">
        <w:rPr>
          <w:lang w:val="en-US"/>
        </w:rPr>
        <w:t xml:space="preserve"> (</w:t>
      </w:r>
      <w:r w:rsidR="00E968EC" w:rsidRPr="00B4538F">
        <w:rPr>
          <w:lang w:val="en-US"/>
        </w:rPr>
        <w:t>Schegk,</w:t>
      </w:r>
      <w:r w:rsidR="00E968EC">
        <w:rPr>
          <w:lang w:val="en-US"/>
        </w:rPr>
        <w:t xml:space="preserve"> 1585,</w:t>
      </w:r>
      <w:r w:rsidR="00E968EC" w:rsidRPr="00B4538F">
        <w:rPr>
          <w:lang w:val="en-US"/>
        </w:rPr>
        <w:t xml:space="preserve"> 273, 277</w:t>
      </w:r>
      <w:r w:rsidR="00985538" w:rsidRPr="00B4538F">
        <w:rPr>
          <w:rFonts w:eastAsia="SimSun"/>
          <w:lang w:val="en-US" w:eastAsia="zh-CN"/>
        </w:rPr>
        <w:t>–</w:t>
      </w:r>
      <w:r w:rsidR="00E968EC" w:rsidRPr="00B4538F">
        <w:rPr>
          <w:lang w:val="en-US"/>
        </w:rPr>
        <w:t>278</w:t>
      </w:r>
      <w:r w:rsidR="00E968EC">
        <w:rPr>
          <w:lang w:val="en-US"/>
        </w:rPr>
        <w:t>)</w:t>
      </w:r>
      <w:r>
        <w:rPr>
          <w:lang w:val="en-US"/>
        </w:rPr>
        <w:t xml:space="preserve">. </w:t>
      </w:r>
      <w:r w:rsidRPr="009B6F02">
        <w:rPr>
          <w:lang w:val="en-US"/>
        </w:rPr>
        <w:t>This distinction between active powers working on other bodies and active powers working within a body produced by mixture motivates Schegk’s usage of the distinction b</w:t>
      </w:r>
      <w:r>
        <w:rPr>
          <w:lang w:val="en-US"/>
        </w:rPr>
        <w:t>etween elementary heat and innate</w:t>
      </w:r>
      <w:r w:rsidRPr="009B6F02">
        <w:rPr>
          <w:lang w:val="en-US"/>
        </w:rPr>
        <w:t xml:space="preserve"> heat. He introduces the n</w:t>
      </w:r>
      <w:r>
        <w:rPr>
          <w:lang w:val="en-US"/>
        </w:rPr>
        <w:t>otion of innate</w:t>
      </w:r>
      <w:r w:rsidRPr="009B6F02">
        <w:rPr>
          <w:lang w:val="en-US"/>
        </w:rPr>
        <w:t xml:space="preserve"> heat as a non-elementary causal factor that continuously disturbs the state of equilibrium of elementary qualities. Only such a continuous disturbance of equilibrium is what, as he argues, can explain the emergence of the ability of a composite to change itself because the composite will perpetually strive towards restoring the equilibrium</w:t>
      </w:r>
      <w:r w:rsidR="00E968EC">
        <w:rPr>
          <w:lang w:val="en-US"/>
        </w:rPr>
        <w:t xml:space="preserve"> (i</w:t>
      </w:r>
      <w:r w:rsidR="00E968EC" w:rsidRPr="00B4538F">
        <w:rPr>
          <w:lang w:val="en-US"/>
        </w:rPr>
        <w:t>bid., 275</w:t>
      </w:r>
      <w:r w:rsidR="00985538" w:rsidRPr="00B4538F">
        <w:rPr>
          <w:rFonts w:eastAsia="SimSun"/>
          <w:lang w:val="en-US" w:eastAsia="zh-CN"/>
        </w:rPr>
        <w:t>–</w:t>
      </w:r>
      <w:r w:rsidR="00E968EC" w:rsidRPr="00B4538F">
        <w:rPr>
          <w:lang w:val="en-US"/>
        </w:rPr>
        <w:t>276</w:t>
      </w:r>
      <w:r w:rsidR="00E968EC">
        <w:rPr>
          <w:lang w:val="en-US"/>
        </w:rPr>
        <w:t>).</w:t>
      </w:r>
      <w:r>
        <w:rPr>
          <w:lang w:val="en-US"/>
        </w:rPr>
        <w:t xml:space="preserve"> </w:t>
      </w:r>
      <w:r w:rsidRPr="009B6F02">
        <w:rPr>
          <w:lang w:val="en-US"/>
        </w:rPr>
        <w:t>Such an ability of self-change is exactly what is needed in living beings.</w:t>
      </w:r>
      <w:r>
        <w:rPr>
          <w:lang w:val="en-US"/>
        </w:rPr>
        <w:t xml:space="preserve"> This, then, is the kind of novel causal power of the emergent plastic faculties inherent in seeds and the substantial forms of living beings—active powers of self-change that are absent in elements and in mixtures that have reached a stable balance between elementary qualities.</w:t>
      </w:r>
      <w:r w:rsidRPr="009B6F02">
        <w:rPr>
          <w:lang w:val="en-US"/>
        </w:rPr>
        <w:t xml:space="preserve"> </w:t>
      </w:r>
    </w:p>
    <w:p w14:paraId="150079BF" w14:textId="77777777" w:rsidR="00B4538F" w:rsidRDefault="00B4538F" w:rsidP="00B4538F">
      <w:pPr>
        <w:pStyle w:val="Titel"/>
        <w:spacing w:line="480" w:lineRule="auto"/>
        <w:jc w:val="both"/>
        <w:rPr>
          <w:b w:val="0"/>
          <w:lang w:val="en-US"/>
        </w:rPr>
      </w:pPr>
    </w:p>
    <w:p w14:paraId="4E4B3E32" w14:textId="77777777" w:rsidR="00B4538F" w:rsidRPr="009B6F02" w:rsidRDefault="00B4538F" w:rsidP="00B4538F">
      <w:pPr>
        <w:autoSpaceDE w:val="0"/>
        <w:autoSpaceDN w:val="0"/>
        <w:adjustRightInd w:val="0"/>
        <w:spacing w:line="480" w:lineRule="auto"/>
        <w:jc w:val="both"/>
        <w:rPr>
          <w:i/>
          <w:lang w:val="en-US"/>
        </w:rPr>
      </w:pPr>
      <w:r>
        <w:rPr>
          <w:bCs/>
          <w:lang w:val="en-US"/>
        </w:rPr>
        <w:t>5. Schegk on Diachronic Downward Causation</w:t>
      </w:r>
    </w:p>
    <w:p w14:paraId="379DEBA4" w14:textId="77777777" w:rsidR="00B4538F" w:rsidRDefault="00B4538F" w:rsidP="00B4538F">
      <w:pPr>
        <w:pStyle w:val="Titel"/>
        <w:spacing w:line="480" w:lineRule="auto"/>
        <w:jc w:val="both"/>
        <w:rPr>
          <w:b w:val="0"/>
          <w:lang w:val="en-US"/>
        </w:rPr>
      </w:pPr>
    </w:p>
    <w:p w14:paraId="4065C680" w14:textId="77777777" w:rsidR="00B4538F" w:rsidRDefault="00B4538F" w:rsidP="00B4538F">
      <w:pPr>
        <w:pStyle w:val="Titel"/>
        <w:spacing w:line="480" w:lineRule="auto"/>
        <w:jc w:val="both"/>
        <w:rPr>
          <w:b w:val="0"/>
          <w:lang w:val="en-US"/>
        </w:rPr>
      </w:pPr>
      <w:r>
        <w:rPr>
          <w:b w:val="0"/>
          <w:lang w:val="en-US"/>
        </w:rPr>
        <w:t xml:space="preserve">Both self-motion and self-reproduction involve the capability of living beings of acting upon themselves. This is why the role of emergent substantial forms in downward causation, for </w:t>
      </w:r>
      <w:r>
        <w:rPr>
          <w:b w:val="0"/>
          <w:lang w:val="en-US"/>
        </w:rPr>
        <w:lastRenderedPageBreak/>
        <w:t xml:space="preserve">Schegk, is crucial for characterizing the new causal powers that the emergent substantial forms. </w:t>
      </w:r>
      <w:r w:rsidRPr="002948F0">
        <w:rPr>
          <w:b w:val="0"/>
          <w:lang w:val="en-US"/>
        </w:rPr>
        <w:t>Another ancient emergentist thinker on whose views Schegk</w:t>
      </w:r>
      <w:r>
        <w:rPr>
          <w:b w:val="0"/>
          <w:lang w:val="en-US"/>
        </w:rPr>
        <w:t xml:space="preserve"> has commented in some detail</w:t>
      </w:r>
      <w:r w:rsidR="00BB7029">
        <w:rPr>
          <w:b w:val="0"/>
          <w:lang w:val="en-US"/>
        </w:rPr>
        <w:t xml:space="preserve"> (</w:t>
      </w:r>
      <w:r w:rsidR="00BB7029" w:rsidRPr="00BB7029">
        <w:rPr>
          <w:b w:val="0"/>
          <w:bCs w:val="0"/>
          <w:lang w:val="en-US"/>
        </w:rPr>
        <w:t>see Schegk, 1550, 160</w:t>
      </w:r>
      <w:r w:rsidR="00BB7029" w:rsidRPr="00BB7029">
        <w:rPr>
          <w:rFonts w:eastAsia="SimSun"/>
          <w:b w:val="0"/>
          <w:bCs w:val="0"/>
          <w:lang w:val="en-US" w:eastAsia="zh-CN"/>
        </w:rPr>
        <w:t>–</w:t>
      </w:r>
      <w:r w:rsidR="00BB7029" w:rsidRPr="00BB7029">
        <w:rPr>
          <w:b w:val="0"/>
          <w:bCs w:val="0"/>
          <w:lang w:val="en-US"/>
        </w:rPr>
        <w:t>163, 166</w:t>
      </w:r>
      <w:r w:rsidR="00BB7029" w:rsidRPr="00BB7029">
        <w:rPr>
          <w:rFonts w:eastAsia="SimSun"/>
          <w:b w:val="0"/>
          <w:bCs w:val="0"/>
          <w:lang w:val="en-US" w:eastAsia="zh-CN"/>
        </w:rPr>
        <w:t>–</w:t>
      </w:r>
      <w:r w:rsidR="00BB7029" w:rsidRPr="00BB7029">
        <w:rPr>
          <w:b w:val="0"/>
          <w:bCs w:val="0"/>
          <w:lang w:val="en-US"/>
        </w:rPr>
        <w:t>169)</w:t>
      </w:r>
      <w:r>
        <w:rPr>
          <w:b w:val="0"/>
          <w:lang w:val="en-US"/>
        </w:rPr>
        <w:t xml:space="preserve"> </w:t>
      </w:r>
      <w:r w:rsidRPr="002948F0">
        <w:rPr>
          <w:b w:val="0"/>
          <w:lang w:val="en-US"/>
        </w:rPr>
        <w:t xml:space="preserve">may be relevant for understanding the version of </w:t>
      </w:r>
      <w:r>
        <w:rPr>
          <w:b w:val="0"/>
          <w:lang w:val="en-US"/>
        </w:rPr>
        <w:t>emergentism defended by Schegk:</w:t>
      </w:r>
      <w:r w:rsidRPr="002948F0">
        <w:rPr>
          <w:b w:val="0"/>
          <w:lang w:val="en-US"/>
        </w:rPr>
        <w:t xml:space="preserve"> </w:t>
      </w:r>
      <w:r w:rsidR="0085512D">
        <w:rPr>
          <w:b w:val="0"/>
          <w:lang w:val="en-US"/>
        </w:rPr>
        <w:t xml:space="preserve">Johannes </w:t>
      </w:r>
      <w:r w:rsidRPr="002948F0">
        <w:rPr>
          <w:b w:val="0"/>
          <w:lang w:val="en-US"/>
        </w:rPr>
        <w:t>Philoponus.</w:t>
      </w:r>
      <w:r>
        <w:rPr>
          <w:b w:val="0"/>
          <w:lang w:val="en-US"/>
        </w:rPr>
        <w:t xml:space="preserve"> The textual connection to Philoponus in Schegk’s work is certainly much weaker than the connection to Alexander, and I do not want to make any claims concerning influence. Still, using Philoponus as a point of comparison may make a strand of thought in Schegk more salient than it might otherwise be. As Richard Sorabji has noted, what is distinctive in</w:t>
      </w:r>
      <w:r w:rsidRPr="002948F0">
        <w:rPr>
          <w:b w:val="0"/>
          <w:lang w:val="en-US"/>
        </w:rPr>
        <w:t xml:space="preserve"> </w:t>
      </w:r>
      <w:proofErr w:type="spellStart"/>
      <w:r w:rsidRPr="002948F0">
        <w:rPr>
          <w:b w:val="0"/>
          <w:lang w:val="en-US"/>
        </w:rPr>
        <w:t>Philoponus’s</w:t>
      </w:r>
      <w:proofErr w:type="spellEnd"/>
      <w:r w:rsidRPr="002948F0">
        <w:rPr>
          <w:b w:val="0"/>
          <w:lang w:val="en-US"/>
        </w:rPr>
        <w:t xml:space="preserve"> emergentism is the view that the mental potencies that emerge from the temperament of elementary qualities not only have new causal power</w:t>
      </w:r>
      <w:r>
        <w:rPr>
          <w:b w:val="0"/>
          <w:lang w:val="en-US"/>
        </w:rPr>
        <w:t>s in relation to other substances</w:t>
      </w:r>
      <w:r w:rsidRPr="002948F0">
        <w:rPr>
          <w:b w:val="0"/>
          <w:lang w:val="en-US"/>
        </w:rPr>
        <w:t xml:space="preserve"> but that these new causal powers also act downward upon the temperament of the parts of the organic body</w:t>
      </w:r>
      <w:r w:rsidR="00D67DD8">
        <w:rPr>
          <w:b w:val="0"/>
          <w:lang w:val="en-US"/>
        </w:rPr>
        <w:t xml:space="preserve"> (Sorabji, 2010, 33</w:t>
      </w:r>
      <w:r w:rsidR="00D67DD8" w:rsidRPr="00D67DD8">
        <w:rPr>
          <w:rFonts w:eastAsia="SimSun"/>
          <w:b w:val="0"/>
          <w:bCs w:val="0"/>
          <w:lang w:val="en-US" w:eastAsia="zh-CN"/>
        </w:rPr>
        <w:t>–34)</w:t>
      </w:r>
      <w:r w:rsidRPr="00D67DD8">
        <w:rPr>
          <w:b w:val="0"/>
          <w:bCs w:val="0"/>
          <w:lang w:val="en-US"/>
        </w:rPr>
        <w:t>.</w:t>
      </w:r>
      <w:r w:rsidRPr="002948F0">
        <w:rPr>
          <w:b w:val="0"/>
          <w:lang w:val="en-US"/>
        </w:rPr>
        <w:t xml:space="preserve"> </w:t>
      </w:r>
      <w:r w:rsidR="00D67DD8">
        <w:rPr>
          <w:b w:val="0"/>
          <w:lang w:val="en-US"/>
        </w:rPr>
        <w:t>For instance,</w:t>
      </w:r>
      <w:r w:rsidRPr="002948F0">
        <w:rPr>
          <w:b w:val="0"/>
          <w:lang w:val="en-US"/>
        </w:rPr>
        <w:t xml:space="preserve"> Philoponus holds that learning renders the body warmer and, thereby, has an influence on further mental potencies, for example, by thereby rendering a person less irascible</w:t>
      </w:r>
      <w:r>
        <w:rPr>
          <w:b w:val="0"/>
          <w:lang w:val="en-US"/>
        </w:rPr>
        <w:t>.</w:t>
      </w:r>
      <w:r>
        <w:rPr>
          <w:rStyle w:val="Endnotenzeichen"/>
          <w:b w:val="0"/>
          <w:lang w:val="en-US"/>
        </w:rPr>
        <w:endnoteReference w:id="31"/>
      </w:r>
      <w:r>
        <w:rPr>
          <w:b w:val="0"/>
          <w:lang w:val="en-US"/>
        </w:rPr>
        <w:t xml:space="preserve"> Consequently</w:t>
      </w:r>
      <w:r w:rsidRPr="002948F0">
        <w:rPr>
          <w:b w:val="0"/>
          <w:lang w:val="en-US"/>
        </w:rPr>
        <w:t>, each emergent property that arises later in time can be regarded as the outcome of an emergent property that occurred earlier in time, together with the material causation of parts of the organic body that have been modified by the agency of the emergent property that occurred earlier</w:t>
      </w:r>
      <w:r>
        <w:rPr>
          <w:b w:val="0"/>
          <w:lang w:val="en-US"/>
        </w:rPr>
        <w:t>. As Jonardon Ganeri notes, the ensuing</w:t>
      </w:r>
      <w:r w:rsidRPr="002948F0">
        <w:rPr>
          <w:b w:val="0"/>
          <w:lang w:val="en-US"/>
        </w:rPr>
        <w:t xml:space="preserve"> </w:t>
      </w:r>
      <w:r w:rsidR="00AC3D3E">
        <w:rPr>
          <w:b w:val="0"/>
          <w:lang w:val="en-US"/>
        </w:rPr>
        <w:t>view</w:t>
      </w:r>
      <w:r w:rsidRPr="002948F0">
        <w:rPr>
          <w:b w:val="0"/>
          <w:lang w:val="en-US"/>
        </w:rPr>
        <w:t xml:space="preserve"> of emergence combines a conception of synchronic causation in the case of material causation with a conception of diachronic causation in the case of the downward </w:t>
      </w:r>
      <w:r>
        <w:rPr>
          <w:b w:val="0"/>
          <w:lang w:val="en-US"/>
        </w:rPr>
        <w:t>causation</w:t>
      </w:r>
      <w:r w:rsidR="00D67DD8">
        <w:rPr>
          <w:b w:val="0"/>
          <w:lang w:val="en-US"/>
        </w:rPr>
        <w:t xml:space="preserve"> (</w:t>
      </w:r>
      <w:r w:rsidR="00D67DD8" w:rsidRPr="00D67DD8">
        <w:rPr>
          <w:b w:val="0"/>
          <w:bCs w:val="0"/>
          <w:lang w:val="en-US"/>
        </w:rPr>
        <w:t>Ganeri, 2011, 691</w:t>
      </w:r>
      <w:r w:rsidR="006E0CB4" w:rsidRPr="00D67DD8">
        <w:rPr>
          <w:rFonts w:eastAsia="SimSun"/>
          <w:b w:val="0"/>
          <w:bCs w:val="0"/>
          <w:lang w:val="en-US" w:eastAsia="zh-CN"/>
        </w:rPr>
        <w:t>–</w:t>
      </w:r>
      <w:r w:rsidR="00D67DD8" w:rsidRPr="00D67DD8">
        <w:rPr>
          <w:b w:val="0"/>
          <w:bCs w:val="0"/>
          <w:lang w:val="en-US"/>
        </w:rPr>
        <w:t>692)</w:t>
      </w:r>
      <w:r w:rsidRPr="00D67DD8">
        <w:rPr>
          <w:b w:val="0"/>
          <w:bCs w:val="0"/>
          <w:lang w:val="en-US"/>
        </w:rPr>
        <w:t>.</w:t>
      </w:r>
      <w:r>
        <w:rPr>
          <w:b w:val="0"/>
          <w:lang w:val="en-US"/>
        </w:rPr>
        <w:t xml:space="preserve"> </w:t>
      </w:r>
    </w:p>
    <w:p w14:paraId="1B7CE0C3" w14:textId="77777777" w:rsidR="00B4538F" w:rsidRDefault="00B4538F" w:rsidP="00B4538F">
      <w:pPr>
        <w:pStyle w:val="Titel"/>
        <w:spacing w:line="480" w:lineRule="auto"/>
        <w:ind w:firstLine="397"/>
        <w:jc w:val="both"/>
        <w:rPr>
          <w:b w:val="0"/>
          <w:lang w:val="en-US"/>
        </w:rPr>
      </w:pPr>
      <w:r>
        <w:rPr>
          <w:b w:val="0"/>
          <w:lang w:val="en-US"/>
        </w:rPr>
        <w:t>Arguably, the distinction between synchronic upward causation and diachronic downward causation is also</w:t>
      </w:r>
      <w:r w:rsidRPr="002948F0">
        <w:rPr>
          <w:b w:val="0"/>
          <w:lang w:val="en-US"/>
        </w:rPr>
        <w:t xml:space="preserve"> useful for analyzing Schegk’s position. A</w:t>
      </w:r>
      <w:r>
        <w:rPr>
          <w:b w:val="0"/>
          <w:lang w:val="en-US"/>
        </w:rPr>
        <w:t>nd</w:t>
      </w:r>
      <w:r w:rsidRPr="002948F0">
        <w:rPr>
          <w:b w:val="0"/>
          <w:lang w:val="en-US"/>
        </w:rPr>
        <w:t xml:space="preserve">, as it turns out, in his discussion of pharmacological potencies, Schegk seems to have envisaged a modification of this framework that is </w:t>
      </w:r>
      <w:r>
        <w:rPr>
          <w:b w:val="0"/>
          <w:lang w:val="en-US"/>
        </w:rPr>
        <w:t xml:space="preserve">not </w:t>
      </w:r>
      <w:r w:rsidRPr="002948F0">
        <w:rPr>
          <w:b w:val="0"/>
          <w:lang w:val="en-US"/>
        </w:rPr>
        <w:t>fo</w:t>
      </w:r>
      <w:r>
        <w:rPr>
          <w:b w:val="0"/>
          <w:lang w:val="en-US"/>
        </w:rPr>
        <w:t>und in Philoponus</w:t>
      </w:r>
      <w:r w:rsidRPr="002948F0">
        <w:rPr>
          <w:b w:val="0"/>
          <w:lang w:val="en-US"/>
        </w:rPr>
        <w:t xml:space="preserve">. </w:t>
      </w:r>
      <w:r w:rsidRPr="009B6F02">
        <w:rPr>
          <w:b w:val="0"/>
          <w:lang w:val="en-US"/>
        </w:rPr>
        <w:t xml:space="preserve">In </w:t>
      </w:r>
      <w:r w:rsidRPr="009B6F02">
        <w:rPr>
          <w:b w:val="0"/>
          <w:i/>
          <w:lang w:val="en-US"/>
        </w:rPr>
        <w:t xml:space="preserve">De occultis seu abditis, et manifestis medicamentorum facultatibus </w:t>
      </w:r>
      <w:r>
        <w:rPr>
          <w:b w:val="0"/>
          <w:lang w:val="en-US"/>
        </w:rPr>
        <w:t>Schegk</w:t>
      </w:r>
      <w:r w:rsidRPr="009B6F02">
        <w:rPr>
          <w:b w:val="0"/>
          <w:lang w:val="en-US"/>
        </w:rPr>
        <w:t xml:space="preserve"> maintains that the temperament of the mixture determines the substantial form, which in turn determines the further accidents that belong to </w:t>
      </w:r>
      <w:r w:rsidRPr="009B6F02">
        <w:rPr>
          <w:b w:val="0"/>
          <w:lang w:val="en-US"/>
        </w:rPr>
        <w:lastRenderedPageBreak/>
        <w:t>the natural thing</w:t>
      </w:r>
      <w:r w:rsidR="00AC3D3E">
        <w:rPr>
          <w:b w:val="0"/>
          <w:lang w:val="en-US"/>
        </w:rPr>
        <w:t xml:space="preserve"> (</w:t>
      </w:r>
      <w:r w:rsidR="00AC3D3E" w:rsidRPr="00AC3D3E">
        <w:rPr>
          <w:b w:val="0"/>
          <w:bCs w:val="0"/>
          <w:lang w:val="en-US"/>
        </w:rPr>
        <w:t>Schegk, 1585, 26)</w:t>
      </w:r>
      <w:r w:rsidRPr="00AC3D3E">
        <w:rPr>
          <w:b w:val="0"/>
          <w:bCs w:val="0"/>
          <w:lang w:val="en-US"/>
        </w:rPr>
        <w:t>.</w:t>
      </w:r>
      <w:r>
        <w:rPr>
          <w:b w:val="0"/>
          <w:lang w:val="en-US"/>
        </w:rPr>
        <w:t xml:space="preserve"> In particular, d</w:t>
      </w:r>
      <w:r w:rsidRPr="009B6F02">
        <w:rPr>
          <w:b w:val="0"/>
          <w:lang w:val="en-US"/>
        </w:rPr>
        <w:t>iachronic downward causation is</w:t>
      </w:r>
      <w:r>
        <w:rPr>
          <w:b w:val="0"/>
          <w:lang w:val="en-US"/>
        </w:rPr>
        <w:t xml:space="preserve"> described as being</w:t>
      </w:r>
      <w:r w:rsidRPr="009B6F02">
        <w:rPr>
          <w:b w:val="0"/>
          <w:lang w:val="en-US"/>
        </w:rPr>
        <w:t xml:space="preserve"> relevant for the genera</w:t>
      </w:r>
      <w:r>
        <w:rPr>
          <w:b w:val="0"/>
          <w:lang w:val="en-US"/>
        </w:rPr>
        <w:t xml:space="preserve">tion of plant-based medicaments. In the first instance, downward causation affects the temperament of elementary qualities: </w:t>
      </w:r>
      <w:r w:rsidRPr="009B6F02">
        <w:rPr>
          <w:b w:val="0"/>
          <w:lang w:val="en-US"/>
        </w:rPr>
        <w:t xml:space="preserve">“The soul of rhubarb is the cause of proper and ordinary </w:t>
      </w:r>
      <w:r w:rsidR="005477F3">
        <w:rPr>
          <w:b w:val="0"/>
          <w:lang w:val="en-US"/>
        </w:rPr>
        <w:t>temperaments</w:t>
      </w:r>
      <w:r w:rsidRPr="009B6F02">
        <w:rPr>
          <w:b w:val="0"/>
          <w:lang w:val="en-US"/>
        </w:rPr>
        <w:t xml:space="preserve"> without which rhubarb could no</w:t>
      </w:r>
      <w:r>
        <w:rPr>
          <w:b w:val="0"/>
          <w:lang w:val="en-US"/>
        </w:rPr>
        <w:t>t have its forces and potencies</w:t>
      </w:r>
      <w:r w:rsidRPr="009B6F02">
        <w:rPr>
          <w:b w:val="0"/>
          <w:lang w:val="en-US"/>
        </w:rPr>
        <w:t>”</w:t>
      </w:r>
      <w:r>
        <w:rPr>
          <w:rStyle w:val="Endnotenzeichen"/>
          <w:b w:val="0"/>
          <w:lang w:val="en-US"/>
        </w:rPr>
        <w:endnoteReference w:id="32"/>
      </w:r>
      <w:r w:rsidR="00AC3D3E">
        <w:rPr>
          <w:b w:val="0"/>
          <w:lang w:val="en-US"/>
        </w:rPr>
        <w:t xml:space="preserve"> (ibid., 89).</w:t>
      </w:r>
      <w:r>
        <w:rPr>
          <w:b w:val="0"/>
          <w:lang w:val="en-US"/>
        </w:rPr>
        <w:t xml:space="preserve"> But given the potency of the temperament of generating substantial forms, this change of temperament can also bring about the generation of the substantial form of a plant part. Thus, </w:t>
      </w:r>
      <w:r w:rsidRPr="009B6F02">
        <w:rPr>
          <w:b w:val="0"/>
          <w:lang w:val="en-US"/>
        </w:rPr>
        <w:t>the juice of rhubarb</w:t>
      </w:r>
      <w:r w:rsidR="005477F3">
        <w:rPr>
          <w:b w:val="0"/>
          <w:lang w:val="en-US"/>
        </w:rPr>
        <w:t xml:space="preserve"> possesses a “form that it</w:t>
      </w:r>
      <w:r w:rsidRPr="009B6F02">
        <w:rPr>
          <w:b w:val="0"/>
          <w:lang w:val="en-US"/>
        </w:rPr>
        <w:t xml:space="preserve"> receives from the soul a</w:t>
      </w:r>
      <w:r>
        <w:rPr>
          <w:b w:val="0"/>
          <w:lang w:val="en-US"/>
        </w:rPr>
        <w:t>nd</w:t>
      </w:r>
      <w:r w:rsidR="005477F3">
        <w:rPr>
          <w:b w:val="0"/>
          <w:lang w:val="en-US"/>
        </w:rPr>
        <w:t xml:space="preserve"> that</w:t>
      </w:r>
      <w:r>
        <w:rPr>
          <w:b w:val="0"/>
          <w:lang w:val="en-US"/>
        </w:rPr>
        <w:t xml:space="preserve"> can subsist without the soul</w:t>
      </w:r>
      <w:r w:rsidRPr="009B6F02">
        <w:rPr>
          <w:b w:val="0"/>
          <w:lang w:val="en-US"/>
        </w:rPr>
        <w:t>”</w:t>
      </w:r>
      <w:r w:rsidR="00AC3D3E">
        <w:rPr>
          <w:rStyle w:val="Endnotenzeichen"/>
          <w:b w:val="0"/>
          <w:lang w:val="en-US"/>
        </w:rPr>
        <w:endnoteReference w:id="33"/>
      </w:r>
      <w:r w:rsidR="00AC3D3E">
        <w:rPr>
          <w:b w:val="0"/>
          <w:lang w:val="en-US"/>
        </w:rPr>
        <w:t xml:space="preserve"> (ibid., 90).</w:t>
      </w:r>
      <w:r>
        <w:rPr>
          <w:b w:val="0"/>
          <w:lang w:val="en-US"/>
        </w:rPr>
        <w:t xml:space="preserve"> Likewise</w:t>
      </w:r>
      <w:r w:rsidRPr="009B6F02">
        <w:rPr>
          <w:b w:val="0"/>
          <w:lang w:val="en-US"/>
        </w:rPr>
        <w:t xml:space="preserve">, </w:t>
      </w:r>
      <w:r>
        <w:rPr>
          <w:b w:val="0"/>
          <w:lang w:val="en-US"/>
        </w:rPr>
        <w:t xml:space="preserve">Schegk conjectures that </w:t>
      </w:r>
      <w:r w:rsidRPr="009B6F02">
        <w:rPr>
          <w:b w:val="0"/>
          <w:lang w:val="en-US"/>
        </w:rPr>
        <w:t>water-hemp and absinth do not make our body dry and hot because they are dry and hot but because they have a potency that derives from their substantial form that constitutes their essence</w:t>
      </w:r>
      <w:r w:rsidR="00AC3D3E">
        <w:rPr>
          <w:b w:val="0"/>
          <w:lang w:val="en-US"/>
        </w:rPr>
        <w:t xml:space="preserve"> (ibid., 30)</w:t>
      </w:r>
      <w:r>
        <w:rPr>
          <w:b w:val="0"/>
          <w:lang w:val="en-US"/>
        </w:rPr>
        <w:t xml:space="preserve">. </w:t>
      </w:r>
    </w:p>
    <w:p w14:paraId="20C75E86" w14:textId="77777777" w:rsidR="00B4538F" w:rsidRPr="009B6F02" w:rsidRDefault="00B4538F" w:rsidP="00B4538F">
      <w:pPr>
        <w:pStyle w:val="Titel"/>
        <w:spacing w:line="480" w:lineRule="auto"/>
        <w:ind w:firstLine="397"/>
        <w:jc w:val="both"/>
        <w:rPr>
          <w:b w:val="0"/>
          <w:lang w:val="en-US"/>
        </w:rPr>
      </w:pPr>
      <w:r>
        <w:rPr>
          <w:b w:val="0"/>
          <w:lang w:val="en-US"/>
        </w:rPr>
        <w:t xml:space="preserve">Moreover, as Schegk explains, when </w:t>
      </w:r>
      <w:r w:rsidRPr="009B6F02">
        <w:rPr>
          <w:b w:val="0"/>
          <w:lang w:val="en-US"/>
        </w:rPr>
        <w:t>the soul produces posterior and perfect</w:t>
      </w:r>
      <w:r>
        <w:rPr>
          <w:b w:val="0"/>
          <w:lang w:val="en-US"/>
        </w:rPr>
        <w:t xml:space="preserve"> forms in similar plant parts, the forms previously inhering in</w:t>
      </w:r>
      <w:r w:rsidRPr="009B6F02">
        <w:rPr>
          <w:b w:val="0"/>
          <w:lang w:val="en-US"/>
        </w:rPr>
        <w:t xml:space="preserve"> these </w:t>
      </w:r>
      <w:r>
        <w:rPr>
          <w:b w:val="0"/>
          <w:lang w:val="en-US"/>
        </w:rPr>
        <w:t>parts are thereby not abolished. Rather, the posterior form existentially depends on the previous forms such that, if the previous forms</w:t>
      </w:r>
      <w:r w:rsidRPr="009B6F02">
        <w:rPr>
          <w:b w:val="0"/>
          <w:lang w:val="en-US"/>
        </w:rPr>
        <w:t xml:space="preserve"> were abolished, the more pe</w:t>
      </w:r>
      <w:r>
        <w:rPr>
          <w:b w:val="0"/>
          <w:lang w:val="en-US"/>
        </w:rPr>
        <w:t>rfect form would perish as well. This is what Schegk has in mind when he says that the previous forms</w:t>
      </w:r>
      <w:r w:rsidRPr="009B6F02">
        <w:rPr>
          <w:b w:val="0"/>
          <w:lang w:val="en-US"/>
        </w:rPr>
        <w:t xml:space="preserve"> stand in the relation of mediate matter to the perfect forms</w:t>
      </w:r>
      <w:r w:rsidR="00AC3D3E">
        <w:rPr>
          <w:b w:val="0"/>
          <w:lang w:val="en-US"/>
        </w:rPr>
        <w:t xml:space="preserve"> (ibid., 42)</w:t>
      </w:r>
      <w:r>
        <w:rPr>
          <w:b w:val="0"/>
          <w:lang w:val="en-US"/>
        </w:rPr>
        <w:t>. He therefore describes diachronic downward causation as a process of perfecting some previously existing forms:</w:t>
      </w:r>
    </w:p>
    <w:p w14:paraId="1B8211AD" w14:textId="77777777" w:rsidR="00B4538F" w:rsidRDefault="00B4538F" w:rsidP="00B4538F">
      <w:pPr>
        <w:pStyle w:val="Titel"/>
        <w:spacing w:line="480" w:lineRule="auto"/>
        <w:jc w:val="both"/>
        <w:rPr>
          <w:b w:val="0"/>
          <w:lang w:val="en-US"/>
        </w:rPr>
      </w:pPr>
    </w:p>
    <w:p w14:paraId="67ECC8E7" w14:textId="77777777" w:rsidR="00B4538F" w:rsidRPr="009B6F02" w:rsidRDefault="00B4538F" w:rsidP="00B4538F">
      <w:pPr>
        <w:pStyle w:val="Titel"/>
        <w:spacing w:line="480" w:lineRule="auto"/>
        <w:ind w:left="397"/>
        <w:jc w:val="both"/>
        <w:rPr>
          <w:b w:val="0"/>
          <w:lang w:val="en-US"/>
        </w:rPr>
      </w:pPr>
      <w:r w:rsidRPr="009B6F02">
        <w:rPr>
          <w:b w:val="0"/>
          <w:lang w:val="en-US"/>
        </w:rPr>
        <w:t xml:space="preserve">In this way, the posterior does not arise out of the prior but arises and </w:t>
      </w:r>
      <w:r>
        <w:rPr>
          <w:b w:val="0"/>
          <w:lang w:val="en-US"/>
        </w:rPr>
        <w:t xml:space="preserve">is </w:t>
      </w:r>
      <w:r w:rsidRPr="009B6F02">
        <w:rPr>
          <w:b w:val="0"/>
          <w:lang w:val="en-US"/>
        </w:rPr>
        <w:t>generated after that which is prior, such that its coming into being is nothing but that the prior is perfected by the posterior, as when we say that out of a boy there arises a man, not as if the subsequent perfection of the man would destroy the nature of the boy but that he perf</w:t>
      </w:r>
      <w:r>
        <w:rPr>
          <w:b w:val="0"/>
          <w:lang w:val="en-US"/>
        </w:rPr>
        <w:t>ects it with the degree of age.</w:t>
      </w:r>
      <w:r>
        <w:rPr>
          <w:rStyle w:val="Endnotenzeichen"/>
          <w:b w:val="0"/>
          <w:lang w:val="en-US"/>
        </w:rPr>
        <w:endnoteReference w:id="34"/>
      </w:r>
      <w:r>
        <w:rPr>
          <w:b w:val="0"/>
          <w:lang w:val="en-US"/>
        </w:rPr>
        <w:t xml:space="preserve"> </w:t>
      </w:r>
      <w:r w:rsidR="00AC3D3E">
        <w:rPr>
          <w:b w:val="0"/>
          <w:lang w:val="en-US"/>
        </w:rPr>
        <w:t>(Ibid., 43)</w:t>
      </w:r>
    </w:p>
    <w:p w14:paraId="01E42275" w14:textId="77777777" w:rsidR="00B4538F" w:rsidRDefault="00B4538F" w:rsidP="00B4538F">
      <w:pPr>
        <w:pStyle w:val="Titel"/>
        <w:spacing w:line="480" w:lineRule="auto"/>
        <w:ind w:firstLine="397"/>
        <w:jc w:val="both"/>
        <w:rPr>
          <w:b w:val="0"/>
          <w:lang w:val="en-US"/>
        </w:rPr>
      </w:pPr>
    </w:p>
    <w:p w14:paraId="280AA27F" w14:textId="77777777" w:rsidR="00B4538F" w:rsidRDefault="00B4538F" w:rsidP="00B4538F">
      <w:pPr>
        <w:pStyle w:val="Titel"/>
        <w:spacing w:line="480" w:lineRule="auto"/>
        <w:ind w:firstLine="397"/>
        <w:jc w:val="both"/>
        <w:rPr>
          <w:b w:val="0"/>
          <w:lang w:val="en-US"/>
        </w:rPr>
      </w:pPr>
      <w:r>
        <w:rPr>
          <w:b w:val="0"/>
          <w:lang w:val="en-US"/>
        </w:rPr>
        <w:lastRenderedPageBreak/>
        <w:t xml:space="preserve">This analysis of downward causation adds something significant to the view of downward causation articulated by Philoponus. While Philoponus focuses on physiological changes brought about by emergent mental potencies and the role of these physiological changes in the material causation of emergent mental potencies that occur at a later point in time, Schegk focuses on physiological changes brought about by emergent vegetative and sensitive forms and the role of these physiological changes in the material causation of non-mental emergent substantial forms that occur at a later point in time. Moreover, he analyses these non-mental emergent forms as resulting from forms that emerged from the mixtures constituting plant parts even before the emergence of vegetative and sensitive potencies of the plant. </w:t>
      </w:r>
    </w:p>
    <w:p w14:paraId="3B089A43" w14:textId="77777777" w:rsidR="00B4538F" w:rsidRPr="009B6F02" w:rsidRDefault="00B4538F" w:rsidP="00B4538F">
      <w:pPr>
        <w:pStyle w:val="Titel"/>
        <w:spacing w:line="480" w:lineRule="auto"/>
        <w:ind w:firstLine="397"/>
        <w:jc w:val="both"/>
        <w:rPr>
          <w:b w:val="0"/>
          <w:lang w:val="en-US"/>
        </w:rPr>
      </w:pPr>
      <w:r>
        <w:rPr>
          <w:b w:val="0"/>
          <w:lang w:val="en-US"/>
        </w:rPr>
        <w:t xml:space="preserve">Before leaving the issue of the circle of upward and downward causation, it will be useful to point out that Schegk’s ontology of a plurality of forms connected with this view of a causal circle is put to various explanatory functions. First, it is used to explain </w:t>
      </w:r>
      <w:r w:rsidRPr="009B6F02">
        <w:rPr>
          <w:b w:val="0"/>
          <w:lang w:val="en-US"/>
        </w:rPr>
        <w:t>why the prior forms persist when the posterior forms are destroyed</w:t>
      </w:r>
      <w:r>
        <w:rPr>
          <w:b w:val="0"/>
          <w:lang w:val="en-US"/>
        </w:rPr>
        <w:t>: even if the posterior forms are required for the changes in the physiology from which the modifications of the prior forms emerge, these modifications persist as long as their physiological basis persists</w:t>
      </w:r>
      <w:r w:rsidR="00AC3D3E">
        <w:rPr>
          <w:b w:val="0"/>
          <w:lang w:val="en-US"/>
        </w:rPr>
        <w:t xml:space="preserve"> (ibid., 44)</w:t>
      </w:r>
      <w:r>
        <w:rPr>
          <w:b w:val="0"/>
          <w:lang w:val="en-US"/>
        </w:rPr>
        <w:t xml:space="preserve">. </w:t>
      </w:r>
      <w:r w:rsidRPr="009B6F02">
        <w:rPr>
          <w:b w:val="0"/>
          <w:lang w:val="en-US"/>
        </w:rPr>
        <w:t xml:space="preserve">In particular, this applies to medical powers of plants: even when the vegetative soul perishes, the substantial forms of the parts of the plant </w:t>
      </w:r>
      <w:r>
        <w:rPr>
          <w:b w:val="0"/>
          <w:lang w:val="en-US"/>
        </w:rPr>
        <w:t xml:space="preserve">can </w:t>
      </w:r>
      <w:r w:rsidRPr="009B6F02">
        <w:rPr>
          <w:b w:val="0"/>
          <w:lang w:val="en-US"/>
        </w:rPr>
        <w:t>persist</w:t>
      </w:r>
      <w:r w:rsidR="00AC3D3E">
        <w:rPr>
          <w:b w:val="0"/>
          <w:lang w:val="en-US"/>
        </w:rPr>
        <w:t xml:space="preserve"> (ibid., 45)</w:t>
      </w:r>
      <w:r>
        <w:rPr>
          <w:b w:val="0"/>
          <w:lang w:val="en-US"/>
        </w:rPr>
        <w:t>. Second, t</w:t>
      </w:r>
      <w:r w:rsidRPr="009B6F02">
        <w:rPr>
          <w:b w:val="0"/>
          <w:lang w:val="en-US"/>
        </w:rPr>
        <w:t>he plural</w:t>
      </w:r>
      <w:r>
        <w:rPr>
          <w:b w:val="0"/>
          <w:lang w:val="en-US"/>
        </w:rPr>
        <w:t>ity of forms of plant parts</w:t>
      </w:r>
      <w:r w:rsidRPr="009B6F02">
        <w:rPr>
          <w:b w:val="0"/>
          <w:lang w:val="en-US"/>
        </w:rPr>
        <w:t xml:space="preserve"> explains why different plant parts have different medical powers</w:t>
      </w:r>
      <w:r w:rsidR="00AC3D3E">
        <w:rPr>
          <w:b w:val="0"/>
          <w:lang w:val="en-US"/>
        </w:rPr>
        <w:t xml:space="preserve"> (ibid., 77)</w:t>
      </w:r>
      <w:r>
        <w:rPr>
          <w:b w:val="0"/>
          <w:lang w:val="en-US"/>
        </w:rPr>
        <w:t>. Thereby, the powers of plant-based medicaments are explained through the agency of their substantial forms. This, then, is a further example for the emergence of novel causal powers: these medicaments have causal powers that cannot be reduced to the causal powers of elements or mixtures. Third, the activities of emergent forms always depend on the presence of a suitable temperament:</w:t>
      </w:r>
      <w:r w:rsidRPr="009B6F02">
        <w:rPr>
          <w:b w:val="0"/>
          <w:lang w:val="en-US"/>
        </w:rPr>
        <w:t xml:space="preserve"> “Because natural substances are generated together with matter, their function and actions can be hindered, in such a way however tha</w:t>
      </w:r>
      <w:r>
        <w:rPr>
          <w:b w:val="0"/>
          <w:lang w:val="en-US"/>
        </w:rPr>
        <w:t>t the substance does not decay or perish</w:t>
      </w:r>
      <w:r w:rsidRPr="009B6F02">
        <w:rPr>
          <w:b w:val="0"/>
          <w:lang w:val="en-US"/>
        </w:rPr>
        <w:t xml:space="preserve"> …”</w:t>
      </w:r>
      <w:r>
        <w:rPr>
          <w:rStyle w:val="Endnotenzeichen"/>
          <w:b w:val="0"/>
          <w:lang w:val="en-US"/>
        </w:rPr>
        <w:endnoteReference w:id="35"/>
      </w:r>
      <w:r w:rsidR="00AC3D3E">
        <w:rPr>
          <w:b w:val="0"/>
          <w:lang w:val="en-US"/>
        </w:rPr>
        <w:t xml:space="preserve"> (ibid., 28).</w:t>
      </w:r>
      <w:r>
        <w:rPr>
          <w:b w:val="0"/>
          <w:lang w:val="en-US"/>
        </w:rPr>
        <w:t xml:space="preserve"> This is why </w:t>
      </w:r>
      <w:r w:rsidRPr="009B6F02">
        <w:rPr>
          <w:b w:val="0"/>
          <w:lang w:val="en-US"/>
        </w:rPr>
        <w:t>different temperaments</w:t>
      </w:r>
      <w:r>
        <w:rPr>
          <w:b w:val="0"/>
          <w:lang w:val="en-US"/>
        </w:rPr>
        <w:t xml:space="preserve"> of the patient</w:t>
      </w:r>
      <w:r w:rsidRPr="009B6F02">
        <w:rPr>
          <w:b w:val="0"/>
          <w:lang w:val="en-US"/>
        </w:rPr>
        <w:t xml:space="preserve"> </w:t>
      </w:r>
      <w:r>
        <w:rPr>
          <w:b w:val="0"/>
          <w:lang w:val="en-US"/>
        </w:rPr>
        <w:t xml:space="preserve">can </w:t>
      </w:r>
      <w:r w:rsidRPr="009B6F02">
        <w:rPr>
          <w:b w:val="0"/>
          <w:lang w:val="en-US"/>
        </w:rPr>
        <w:t>lead to different actions</w:t>
      </w:r>
      <w:r>
        <w:rPr>
          <w:b w:val="0"/>
          <w:lang w:val="en-US"/>
        </w:rPr>
        <w:t xml:space="preserve"> </w:t>
      </w:r>
      <w:r>
        <w:rPr>
          <w:b w:val="0"/>
          <w:lang w:val="en-US"/>
        </w:rPr>
        <w:lastRenderedPageBreak/>
        <w:t>of the same medicament</w:t>
      </w:r>
      <w:r w:rsidR="00AC3D3E">
        <w:rPr>
          <w:b w:val="0"/>
          <w:lang w:val="en-US"/>
        </w:rPr>
        <w:t xml:space="preserve"> (ibid., 132)</w:t>
      </w:r>
      <w:r>
        <w:rPr>
          <w:b w:val="0"/>
          <w:lang w:val="en-US"/>
        </w:rPr>
        <w:t xml:space="preserve">. </w:t>
      </w:r>
      <w:r w:rsidRPr="008464F7">
        <w:rPr>
          <w:b w:val="0"/>
          <w:lang w:val="en-US"/>
        </w:rPr>
        <w:t>The only condition that has to be fulfilled is that matter is not divided beyond the size of a natural minimum understood as the minimal portion of suitably organized matter capable of sustaining a substantial form of a particular kind</w:t>
      </w:r>
      <w:r w:rsidR="00AC3D3E">
        <w:rPr>
          <w:b w:val="0"/>
          <w:lang w:val="en-US"/>
        </w:rPr>
        <w:t xml:space="preserve"> (ibid., 79)</w:t>
      </w:r>
      <w:r>
        <w:rPr>
          <w:b w:val="0"/>
          <w:lang w:val="en-US"/>
        </w:rPr>
        <w:t xml:space="preserve">. </w:t>
      </w:r>
    </w:p>
    <w:p w14:paraId="5412C8B1" w14:textId="77777777" w:rsidR="00B4538F" w:rsidRDefault="00B4538F" w:rsidP="00B4538F">
      <w:pPr>
        <w:autoSpaceDE w:val="0"/>
        <w:autoSpaceDN w:val="0"/>
        <w:adjustRightInd w:val="0"/>
        <w:spacing w:line="480" w:lineRule="auto"/>
        <w:jc w:val="both"/>
        <w:rPr>
          <w:lang w:val="en-US"/>
        </w:rPr>
      </w:pPr>
    </w:p>
    <w:p w14:paraId="6FAA0BA9" w14:textId="77777777" w:rsidR="00B4538F" w:rsidRPr="009B6F02" w:rsidRDefault="00B4538F" w:rsidP="00B4538F">
      <w:pPr>
        <w:autoSpaceDE w:val="0"/>
        <w:autoSpaceDN w:val="0"/>
        <w:adjustRightInd w:val="0"/>
        <w:spacing w:line="480" w:lineRule="auto"/>
        <w:jc w:val="both"/>
        <w:rPr>
          <w:i/>
          <w:lang w:val="en-US"/>
        </w:rPr>
      </w:pPr>
      <w:r>
        <w:rPr>
          <w:lang w:val="en-US"/>
        </w:rPr>
        <w:t>6. Schegk on Unity and Substantiality</w:t>
      </w:r>
    </w:p>
    <w:p w14:paraId="698E38AB" w14:textId="77777777" w:rsidR="00B4538F" w:rsidRPr="009B6F02" w:rsidRDefault="00B4538F" w:rsidP="00B4538F">
      <w:pPr>
        <w:autoSpaceDE w:val="0"/>
        <w:autoSpaceDN w:val="0"/>
        <w:adjustRightInd w:val="0"/>
        <w:spacing w:line="480" w:lineRule="auto"/>
        <w:jc w:val="both"/>
        <w:rPr>
          <w:lang w:val="en-US"/>
        </w:rPr>
      </w:pPr>
    </w:p>
    <w:p w14:paraId="1020F614" w14:textId="77777777" w:rsidR="00B4538F" w:rsidRPr="009B6F02" w:rsidRDefault="00F1438F" w:rsidP="00B4538F">
      <w:pPr>
        <w:pStyle w:val="Titel"/>
        <w:spacing w:line="480" w:lineRule="auto"/>
        <w:jc w:val="both"/>
        <w:rPr>
          <w:b w:val="0"/>
          <w:lang w:val="en-US"/>
        </w:rPr>
      </w:pPr>
      <w:r>
        <w:rPr>
          <w:b w:val="0"/>
          <w:lang w:val="en-US"/>
        </w:rPr>
        <w:t xml:space="preserve">Schegk thus has developed a sophisticated conceptual framework to characterize the relation between the constituents of plants and the causal properties emerging from the causal properties of the constituents. Does this conceptual framework offer the theoretical resources needed to counter Fernel’s critique of the tradition originating with Alexander of Aphrodisias? </w:t>
      </w:r>
      <w:r w:rsidR="00B4538F">
        <w:rPr>
          <w:b w:val="0"/>
          <w:lang w:val="en-US"/>
        </w:rPr>
        <w:t>Characterizing the emergence relation as a relation in which something substantial arises from something non-substantial, as Schegk does</w:t>
      </w:r>
      <w:r w:rsidR="00AC3D3E">
        <w:rPr>
          <w:b w:val="0"/>
          <w:lang w:val="en-US"/>
        </w:rPr>
        <w:t xml:space="preserve"> (Schegk, 1550</w:t>
      </w:r>
      <w:r w:rsidR="00F66EA9">
        <w:rPr>
          <w:b w:val="0"/>
          <w:lang w:val="en-US"/>
        </w:rPr>
        <w:t>, 143</w:t>
      </w:r>
      <w:r w:rsidR="002A2EB3" w:rsidRPr="00B4538F">
        <w:rPr>
          <w:rFonts w:eastAsia="SimSun"/>
          <w:lang w:val="en-US" w:eastAsia="zh-CN"/>
        </w:rPr>
        <w:t>–</w:t>
      </w:r>
      <w:r w:rsidR="00F66EA9">
        <w:rPr>
          <w:b w:val="0"/>
          <w:lang w:val="en-US"/>
        </w:rPr>
        <w:t>144),</w:t>
      </w:r>
      <w:r w:rsidR="00B4538F">
        <w:rPr>
          <w:b w:val="0"/>
          <w:lang w:val="en-US"/>
        </w:rPr>
        <w:t xml:space="preserve"> and characterizing emerging forms as substantial forms implies a clear commitment as to the categorial status of these forms and the composites informed by them. In particular, this applies to plant-based medicaments. </w:t>
      </w:r>
      <w:r w:rsidR="007A5DA4">
        <w:rPr>
          <w:b w:val="0"/>
          <w:lang w:val="en-US"/>
        </w:rPr>
        <w:t>Schegk</w:t>
      </w:r>
      <w:r w:rsidR="00B4538F">
        <w:rPr>
          <w:b w:val="0"/>
          <w:lang w:val="en-US"/>
        </w:rPr>
        <w:t xml:space="preserve"> ascribes the </w:t>
      </w:r>
      <w:r w:rsidR="00B4538F" w:rsidRPr="009B6F02">
        <w:rPr>
          <w:b w:val="0"/>
          <w:lang w:val="en-US"/>
        </w:rPr>
        <w:t>purgin</w:t>
      </w:r>
      <w:r w:rsidR="00B4538F">
        <w:rPr>
          <w:b w:val="0"/>
          <w:lang w:val="en-US"/>
        </w:rPr>
        <w:t>g power of rhubarb or the</w:t>
      </w:r>
      <w:r w:rsidR="00B4538F" w:rsidRPr="009B6F02">
        <w:rPr>
          <w:b w:val="0"/>
          <w:lang w:val="en-US"/>
        </w:rPr>
        <w:t xml:space="preserve"> power of water-hemp to strengthen the liver</w:t>
      </w:r>
      <w:r w:rsidR="00B4538F">
        <w:rPr>
          <w:b w:val="0"/>
          <w:lang w:val="en-US"/>
        </w:rPr>
        <w:t xml:space="preserve"> to the presence of a </w:t>
      </w:r>
      <w:r w:rsidR="00B4538F">
        <w:rPr>
          <w:b w:val="0"/>
          <w:i/>
          <w:lang w:val="en-US"/>
        </w:rPr>
        <w:t xml:space="preserve">logos </w:t>
      </w:r>
      <w:r w:rsidR="00B4538F">
        <w:rPr>
          <w:b w:val="0"/>
          <w:lang w:val="en-US"/>
        </w:rPr>
        <w:t>or substantial form</w:t>
      </w:r>
      <w:r w:rsidR="00F66EA9">
        <w:rPr>
          <w:b w:val="0"/>
          <w:lang w:val="en-US"/>
        </w:rPr>
        <w:t xml:space="preserve"> (Schegk, 1585, 31)</w:t>
      </w:r>
      <w:r w:rsidR="00B4538F">
        <w:rPr>
          <w:b w:val="0"/>
          <w:lang w:val="en-US"/>
        </w:rPr>
        <w:t xml:space="preserve"> and holds that such medicaments form genuine unities</w:t>
      </w:r>
      <w:r w:rsidR="00F66EA9">
        <w:rPr>
          <w:b w:val="0"/>
          <w:lang w:val="en-US"/>
        </w:rPr>
        <w:t xml:space="preserve"> (ibid., 36)</w:t>
      </w:r>
      <w:r w:rsidR="00B4538F">
        <w:rPr>
          <w:b w:val="0"/>
          <w:lang w:val="en-US"/>
        </w:rPr>
        <w:t>. However, in which sense does he ascribe substantiality and unity to medicaments and other composites?</w:t>
      </w:r>
    </w:p>
    <w:p w14:paraId="5B8D1DB4" w14:textId="77777777" w:rsidR="00B4538F" w:rsidRPr="009B6F02" w:rsidRDefault="00B4538F" w:rsidP="00B4538F">
      <w:pPr>
        <w:pStyle w:val="Titel"/>
        <w:spacing w:line="480" w:lineRule="auto"/>
        <w:ind w:firstLine="397"/>
        <w:jc w:val="both"/>
        <w:rPr>
          <w:b w:val="0"/>
          <w:lang w:val="en-US"/>
        </w:rPr>
      </w:pPr>
      <w:r w:rsidRPr="009B6F02">
        <w:rPr>
          <w:b w:val="0"/>
          <w:bCs w:val="0"/>
          <w:lang w:val="en-US"/>
        </w:rPr>
        <w:t xml:space="preserve">Schegk seems to have been aware of the </w:t>
      </w:r>
      <w:r>
        <w:rPr>
          <w:b w:val="0"/>
          <w:bCs w:val="0"/>
          <w:lang w:val="en-US"/>
        </w:rPr>
        <w:t xml:space="preserve">unity </w:t>
      </w:r>
      <w:r w:rsidRPr="009B6F02">
        <w:rPr>
          <w:b w:val="0"/>
          <w:bCs w:val="0"/>
          <w:lang w:val="en-US"/>
        </w:rPr>
        <w:t xml:space="preserve">problem since in </w:t>
      </w:r>
      <w:r w:rsidRPr="009B6F02">
        <w:rPr>
          <w:b w:val="0"/>
          <w:bCs w:val="0"/>
          <w:i/>
          <w:lang w:val="en-US"/>
        </w:rPr>
        <w:t xml:space="preserve">De </w:t>
      </w:r>
      <w:proofErr w:type="spellStart"/>
      <w:r w:rsidRPr="009B6F02">
        <w:rPr>
          <w:b w:val="0"/>
          <w:bCs w:val="0"/>
          <w:i/>
          <w:lang w:val="en-US"/>
        </w:rPr>
        <w:t>purgantibus</w:t>
      </w:r>
      <w:proofErr w:type="spellEnd"/>
      <w:r w:rsidRPr="009B6F02">
        <w:rPr>
          <w:b w:val="0"/>
          <w:bCs w:val="0"/>
          <w:i/>
          <w:lang w:val="en-US"/>
        </w:rPr>
        <w:t xml:space="preserve"> </w:t>
      </w:r>
      <w:proofErr w:type="spellStart"/>
      <w:r w:rsidRPr="009B6F02">
        <w:rPr>
          <w:b w:val="0"/>
          <w:bCs w:val="0"/>
          <w:i/>
          <w:lang w:val="en-US"/>
        </w:rPr>
        <w:t>medicamentis</w:t>
      </w:r>
      <w:proofErr w:type="spellEnd"/>
      <w:r w:rsidRPr="009B6F02">
        <w:rPr>
          <w:b w:val="0"/>
          <w:bCs w:val="0"/>
          <w:i/>
          <w:lang w:val="en-US"/>
        </w:rPr>
        <w:t xml:space="preserve"> </w:t>
      </w:r>
      <w:r w:rsidRPr="009B6F02">
        <w:rPr>
          <w:b w:val="0"/>
          <w:bCs w:val="0"/>
          <w:lang w:val="en-US"/>
        </w:rPr>
        <w:t>(1585) he addresses the problem of the unity of the soul. As he holds, the soul is nothing but the entirety of new causal powers arising from the instrumental causes:</w:t>
      </w:r>
      <w:r w:rsidRPr="009B6F02">
        <w:rPr>
          <w:b w:val="0"/>
          <w:lang w:val="en-US"/>
        </w:rPr>
        <w:t xml:space="preserve"> “The soul itself is nothing other than all of its potencies”</w:t>
      </w:r>
      <w:r>
        <w:rPr>
          <w:rStyle w:val="Endnotenzeichen"/>
          <w:b w:val="0"/>
          <w:lang w:val="en-US"/>
        </w:rPr>
        <w:endnoteReference w:id="36"/>
      </w:r>
      <w:r w:rsidR="00F66EA9">
        <w:rPr>
          <w:b w:val="0"/>
          <w:lang w:val="en-US"/>
        </w:rPr>
        <w:t xml:space="preserve"> (ibid., 218).</w:t>
      </w:r>
      <w:r>
        <w:rPr>
          <w:b w:val="0"/>
          <w:lang w:val="en-US"/>
        </w:rPr>
        <w:t xml:space="preserve"> </w:t>
      </w:r>
      <w:r>
        <w:rPr>
          <w:b w:val="0"/>
          <w:bCs w:val="0"/>
          <w:lang w:val="en-US"/>
        </w:rPr>
        <w:t>Obviously</w:t>
      </w:r>
      <w:r w:rsidRPr="009B6F02">
        <w:rPr>
          <w:b w:val="0"/>
          <w:bCs w:val="0"/>
          <w:lang w:val="en-US"/>
        </w:rPr>
        <w:t>, this suggestion seems to pose the threat of a mere unity by aggregation. This would be the case if the constituents of the soul were nothing but a collection of powers. However, Schegk takes</w:t>
      </w:r>
      <w:r>
        <w:rPr>
          <w:b w:val="0"/>
          <w:bCs w:val="0"/>
          <w:lang w:val="en-US"/>
        </w:rPr>
        <w:t xml:space="preserve"> the</w:t>
      </w:r>
      <w:r w:rsidRPr="009B6F02">
        <w:rPr>
          <w:b w:val="0"/>
          <w:bCs w:val="0"/>
          <w:lang w:val="en-US"/>
        </w:rPr>
        <w:t xml:space="preserve"> causal powers</w:t>
      </w:r>
      <w:r>
        <w:rPr>
          <w:b w:val="0"/>
          <w:bCs w:val="0"/>
          <w:lang w:val="en-US"/>
        </w:rPr>
        <w:t xml:space="preserve"> </w:t>
      </w:r>
      <w:r>
        <w:rPr>
          <w:b w:val="0"/>
          <w:bCs w:val="0"/>
          <w:lang w:val="en-US"/>
        </w:rPr>
        <w:lastRenderedPageBreak/>
        <w:t>that constitute the soul</w:t>
      </w:r>
      <w:r w:rsidRPr="009B6F02">
        <w:rPr>
          <w:b w:val="0"/>
          <w:bCs w:val="0"/>
          <w:lang w:val="en-US"/>
        </w:rPr>
        <w:t xml:space="preserve"> to emerge from all elementary constituents taken together. This seems to be</w:t>
      </w:r>
      <w:r>
        <w:rPr>
          <w:b w:val="0"/>
          <w:bCs w:val="0"/>
          <w:lang w:val="en-US"/>
        </w:rPr>
        <w:t xml:space="preserve"> the</w:t>
      </w:r>
      <w:r w:rsidRPr="009B6F02">
        <w:rPr>
          <w:b w:val="0"/>
          <w:bCs w:val="0"/>
          <w:lang w:val="en-US"/>
        </w:rPr>
        <w:t xml:space="preserve"> consequence of his conception of mixture, where he opts for the view that in genuine mixture (as opposed to the mere juxtaposition of particles) the constituents as wholes undergo change, in the sense that change occurs in their minimal parts</w:t>
      </w:r>
      <w:r w:rsidR="00F66EA9">
        <w:rPr>
          <w:b w:val="0"/>
          <w:bCs w:val="0"/>
          <w:lang w:val="en-US"/>
        </w:rPr>
        <w:t xml:space="preserve"> </w:t>
      </w:r>
      <w:r w:rsidR="00F66EA9" w:rsidRPr="00F66EA9">
        <w:rPr>
          <w:b w:val="0"/>
          <w:bCs w:val="0"/>
          <w:lang w:val="en-US"/>
        </w:rPr>
        <w:t>(Schegk, 1550, 215)</w:t>
      </w:r>
      <w:r w:rsidRPr="00F66EA9">
        <w:rPr>
          <w:b w:val="0"/>
          <w:bCs w:val="0"/>
          <w:lang w:val="en-US"/>
        </w:rPr>
        <w:t>.</w:t>
      </w:r>
      <w:r>
        <w:rPr>
          <w:b w:val="0"/>
          <w:bCs w:val="0"/>
          <w:lang w:val="en-US"/>
        </w:rPr>
        <w:t xml:space="preserve"> </w:t>
      </w:r>
      <w:r w:rsidRPr="009B6F02">
        <w:rPr>
          <w:b w:val="0"/>
          <w:bCs w:val="0"/>
          <w:lang w:val="en-US"/>
        </w:rPr>
        <w:t>Schegk’s thought seems to be that, because such powers originate from a change in all of the minimal parts of a mixture, the only locat</w:t>
      </w:r>
      <w:r>
        <w:rPr>
          <w:b w:val="0"/>
          <w:bCs w:val="0"/>
          <w:lang w:val="en-US"/>
        </w:rPr>
        <w:t>ion that can be assigned to these powers</w:t>
      </w:r>
      <w:r w:rsidRPr="009B6F02">
        <w:rPr>
          <w:b w:val="0"/>
          <w:bCs w:val="0"/>
          <w:lang w:val="en-US"/>
        </w:rPr>
        <w:t xml:space="preserve"> is the location of the whole mixture. This may be why Schegk claims that, if several powers emerge from the same mixture, they can be distinguished with respect to their effects but not with respect to their spa</w:t>
      </w:r>
      <w:r>
        <w:rPr>
          <w:b w:val="0"/>
          <w:bCs w:val="0"/>
          <w:lang w:val="en-US"/>
        </w:rPr>
        <w:t>tial location</w:t>
      </w:r>
      <w:r w:rsidR="00F66EA9">
        <w:rPr>
          <w:b w:val="0"/>
          <w:bCs w:val="0"/>
          <w:lang w:val="en-US"/>
        </w:rPr>
        <w:t xml:space="preserve"> (</w:t>
      </w:r>
      <w:r w:rsidR="00F66EA9" w:rsidRPr="00F66EA9">
        <w:rPr>
          <w:b w:val="0"/>
          <w:lang w:val="en-US"/>
        </w:rPr>
        <w:t>Schegk, 1585, 220)</w:t>
      </w:r>
      <w:r w:rsidRPr="00F66EA9">
        <w:rPr>
          <w:b w:val="0"/>
          <w:lang w:val="en-US"/>
        </w:rPr>
        <w:t>.</w:t>
      </w:r>
      <w:r>
        <w:rPr>
          <w:b w:val="0"/>
          <w:bCs w:val="0"/>
          <w:lang w:val="en-US"/>
        </w:rPr>
        <w:t xml:space="preserve"> </w:t>
      </w:r>
      <w:r w:rsidRPr="009B6F02">
        <w:rPr>
          <w:b w:val="0"/>
          <w:bCs w:val="0"/>
          <w:lang w:val="en-US"/>
        </w:rPr>
        <w:t xml:space="preserve">Consequently, </w:t>
      </w:r>
      <w:r w:rsidRPr="009B6F02">
        <w:rPr>
          <w:b w:val="0"/>
          <w:lang w:val="en-US"/>
        </w:rPr>
        <w:t xml:space="preserve">these powers “do not constitute substances that are separate from each other, because they do not enter into composition with matter but are rather immaterial </w:t>
      </w:r>
      <w:r w:rsidRPr="009B6F02">
        <w:rPr>
          <w:b w:val="0"/>
          <w:i/>
          <w:lang w:val="en-US"/>
        </w:rPr>
        <w:t>logoi</w:t>
      </w:r>
      <w:r>
        <w:rPr>
          <w:b w:val="0"/>
          <w:lang w:val="en-US"/>
        </w:rPr>
        <w:t>”</w:t>
      </w:r>
      <w:r>
        <w:rPr>
          <w:rStyle w:val="Endnotenzeichen"/>
          <w:b w:val="0"/>
          <w:lang w:val="en-US"/>
        </w:rPr>
        <w:endnoteReference w:id="37"/>
      </w:r>
      <w:r w:rsidR="00F66EA9">
        <w:rPr>
          <w:b w:val="0"/>
          <w:lang w:val="en-US"/>
        </w:rPr>
        <w:t xml:space="preserve"> (ibid.).</w:t>
      </w:r>
      <w:r w:rsidRPr="009B6F02">
        <w:rPr>
          <w:b w:val="0"/>
          <w:lang w:val="en-US"/>
        </w:rPr>
        <w:t xml:space="preserve"> Rather, they are “inseparable and undivided parts of a single essence, such that one is in another without mixture and without confusion and without separation, such that they are not substances composed out of matter and form, nor composed of quantitative parts</w:t>
      </w:r>
      <w:r>
        <w:rPr>
          <w:b w:val="0"/>
          <w:lang w:val="en-US"/>
        </w:rPr>
        <w:t>”</w:t>
      </w:r>
      <w:r>
        <w:rPr>
          <w:rStyle w:val="Endnotenzeichen"/>
          <w:b w:val="0"/>
          <w:lang w:val="en-US"/>
        </w:rPr>
        <w:endnoteReference w:id="38"/>
      </w:r>
      <w:r w:rsidR="00F66EA9">
        <w:rPr>
          <w:b w:val="0"/>
          <w:lang w:val="en-US"/>
        </w:rPr>
        <w:t xml:space="preserve"> (ibid.).</w:t>
      </w:r>
      <w:r>
        <w:rPr>
          <w:b w:val="0"/>
          <w:lang w:val="en-US"/>
        </w:rPr>
        <w:t xml:space="preserve"> </w:t>
      </w:r>
    </w:p>
    <w:p w14:paraId="4FB96452" w14:textId="77777777" w:rsidR="00B4538F" w:rsidRPr="009B6F02" w:rsidRDefault="00B4538F" w:rsidP="00B4538F">
      <w:pPr>
        <w:pStyle w:val="Titel"/>
        <w:spacing w:line="480" w:lineRule="auto"/>
        <w:ind w:firstLine="397"/>
        <w:jc w:val="both"/>
        <w:rPr>
          <w:b w:val="0"/>
          <w:lang w:val="en-US"/>
        </w:rPr>
      </w:pPr>
      <w:r w:rsidRPr="009B6F02">
        <w:rPr>
          <w:b w:val="0"/>
          <w:lang w:val="en-US"/>
        </w:rPr>
        <w:t>To explicate the relation between different powers emerging from the same mixture, Schegk uses an example familiar from late Scholastic theories of sense perception. According to a widely shared view, sense perception involves an entity called “sensible species”, understood as structural features of a material medium such as a diaphanous body that are caused by and carry information about structural features of sensible objects</w:t>
      </w:r>
      <w:r>
        <w:rPr>
          <w:b w:val="0"/>
          <w:lang w:val="en-US"/>
        </w:rPr>
        <w:t>.</w:t>
      </w:r>
      <w:r>
        <w:rPr>
          <w:rStyle w:val="Endnotenzeichen"/>
          <w:b w:val="0"/>
          <w:lang w:val="en-US"/>
        </w:rPr>
        <w:endnoteReference w:id="39"/>
      </w:r>
      <w:r>
        <w:rPr>
          <w:b w:val="0"/>
          <w:lang w:val="en-US"/>
        </w:rPr>
        <w:t xml:space="preserve"> </w:t>
      </w:r>
      <w:r w:rsidRPr="009B6F02">
        <w:rPr>
          <w:b w:val="0"/>
          <w:lang w:val="en-US"/>
        </w:rPr>
        <w:t xml:space="preserve">These entities behave unlike material objects because more than one of them can occupy the same place at the same time. For instance, sensible species relevant for visual perception </w:t>
      </w:r>
      <w:r>
        <w:rPr>
          <w:b w:val="0"/>
          <w:lang w:val="en-US"/>
        </w:rPr>
        <w:t xml:space="preserve">that </w:t>
      </w:r>
      <w:r w:rsidRPr="009B6F02">
        <w:rPr>
          <w:b w:val="0"/>
          <w:lang w:val="en-US"/>
        </w:rPr>
        <w:t>carry information about colors, shapes and quantities can be transported by light in</w:t>
      </w:r>
      <w:r>
        <w:rPr>
          <w:b w:val="0"/>
          <w:lang w:val="en-US"/>
        </w:rPr>
        <w:t xml:space="preserve"> such a way that in a transparent</w:t>
      </w:r>
      <w:r w:rsidRPr="009B6F02">
        <w:rPr>
          <w:b w:val="0"/>
          <w:lang w:val="en-US"/>
        </w:rPr>
        <w:t xml:space="preserve"> body indefinitely many of these species can occur at the same location</w:t>
      </w:r>
      <w:r w:rsidR="00F66EA9">
        <w:rPr>
          <w:b w:val="0"/>
          <w:lang w:val="en-US"/>
        </w:rPr>
        <w:t xml:space="preserve"> </w:t>
      </w:r>
      <w:r w:rsidR="00F66EA9" w:rsidRPr="00F66EA9">
        <w:rPr>
          <w:b w:val="0"/>
          <w:lang w:val="en-US"/>
        </w:rPr>
        <w:t>(Schegk, 1585, 220</w:t>
      </w:r>
      <w:r w:rsidR="002A2EB3" w:rsidRPr="00B4538F">
        <w:rPr>
          <w:rFonts w:eastAsia="SimSun"/>
          <w:lang w:val="en-US" w:eastAsia="zh-CN"/>
        </w:rPr>
        <w:t>–</w:t>
      </w:r>
      <w:r w:rsidR="00F66EA9" w:rsidRPr="00F66EA9">
        <w:rPr>
          <w:b w:val="0"/>
          <w:lang w:val="en-US"/>
        </w:rPr>
        <w:t>221)</w:t>
      </w:r>
      <w:r w:rsidRPr="00F66EA9">
        <w:rPr>
          <w:b w:val="0"/>
          <w:lang w:val="en-US"/>
        </w:rPr>
        <w:t>.</w:t>
      </w:r>
      <w:r>
        <w:rPr>
          <w:b w:val="0"/>
          <w:lang w:val="en-US"/>
        </w:rPr>
        <w:t xml:space="preserve"> </w:t>
      </w:r>
      <w:r w:rsidRPr="009B6F02">
        <w:rPr>
          <w:b w:val="0"/>
          <w:lang w:val="en-US"/>
        </w:rPr>
        <w:t xml:space="preserve">They can be said to be mutually contained in each other without undergoing confusion or mixture: none of them is occupies only a part of the location occupied by another; </w:t>
      </w:r>
      <w:r w:rsidRPr="009B6F02">
        <w:rPr>
          <w:b w:val="0"/>
          <w:lang w:val="en-US"/>
        </w:rPr>
        <w:lastRenderedPageBreak/>
        <w:t xml:space="preserve">and none of them excludes the presence of any other; rather, each of them as a whole is </w:t>
      </w:r>
      <w:r>
        <w:rPr>
          <w:b w:val="0"/>
          <w:lang w:val="en-US"/>
        </w:rPr>
        <w:t>contained in all of the others</w:t>
      </w:r>
      <w:r w:rsidR="00F66EA9">
        <w:rPr>
          <w:b w:val="0"/>
          <w:lang w:val="en-US"/>
        </w:rPr>
        <w:t xml:space="preserve"> (ibid., 221)</w:t>
      </w:r>
      <w:r>
        <w:rPr>
          <w:b w:val="0"/>
          <w:lang w:val="en-US"/>
        </w:rPr>
        <w:t xml:space="preserve">. </w:t>
      </w:r>
    </w:p>
    <w:p w14:paraId="164A8724" w14:textId="77777777" w:rsidR="00B4538F" w:rsidRDefault="00B4538F" w:rsidP="00B4538F">
      <w:pPr>
        <w:pStyle w:val="Titel"/>
        <w:spacing w:line="480" w:lineRule="auto"/>
        <w:ind w:firstLine="397"/>
        <w:jc w:val="both"/>
        <w:rPr>
          <w:b w:val="0"/>
          <w:lang w:val="en-US"/>
        </w:rPr>
      </w:pPr>
      <w:r w:rsidRPr="009B6F02">
        <w:rPr>
          <w:b w:val="0"/>
          <w:lang w:val="en-US"/>
        </w:rPr>
        <w:t>Illustrating the relation between the potenci</w:t>
      </w:r>
      <w:r>
        <w:rPr>
          <w:b w:val="0"/>
          <w:lang w:val="en-US"/>
        </w:rPr>
        <w:t>es of the soul through the</w:t>
      </w:r>
      <w:r w:rsidRPr="009B6F02">
        <w:rPr>
          <w:b w:val="0"/>
          <w:lang w:val="en-US"/>
        </w:rPr>
        <w:t xml:space="preserve"> example</w:t>
      </w:r>
      <w:r>
        <w:rPr>
          <w:b w:val="0"/>
          <w:lang w:val="en-US"/>
        </w:rPr>
        <w:t xml:space="preserve"> of the relation between sensible species in a medium</w:t>
      </w:r>
      <w:r w:rsidRPr="009B6F02">
        <w:rPr>
          <w:b w:val="0"/>
          <w:lang w:val="en-US"/>
        </w:rPr>
        <w:t xml:space="preserve"> leads Schegk to a further comparison. As he notes, the relation that he has in mind corresponds closely to the Patristic notion of </w:t>
      </w:r>
      <w:r w:rsidRPr="009B6F02">
        <w:rPr>
          <w:b w:val="0"/>
          <w:i/>
          <w:lang w:val="en-US"/>
        </w:rPr>
        <w:t>perichoresis</w:t>
      </w:r>
      <w:r w:rsidRPr="009B6F02">
        <w:rPr>
          <w:b w:val="0"/>
          <w:lang w:val="en-US"/>
        </w:rPr>
        <w:t>: “The Greek theologians use ‘perichoresis’ to designate this unity of the multiplicity of some entity, by which all things are in all things without confusion, without mixture, without matter, and without quantity, and they use this term also in the explication of the mystery of the holy Trinity</w:t>
      </w:r>
      <w:r>
        <w:rPr>
          <w:b w:val="0"/>
          <w:lang w:val="en-US"/>
        </w:rPr>
        <w:t>”</w:t>
      </w:r>
      <w:r>
        <w:rPr>
          <w:rStyle w:val="Endnotenzeichen"/>
          <w:b w:val="0"/>
          <w:lang w:val="en-US"/>
        </w:rPr>
        <w:endnoteReference w:id="40"/>
      </w:r>
      <w:r w:rsidR="00F66EA9">
        <w:rPr>
          <w:b w:val="0"/>
          <w:lang w:val="en-US"/>
        </w:rPr>
        <w:t xml:space="preserve"> (ibid.).</w:t>
      </w:r>
      <w:r>
        <w:rPr>
          <w:b w:val="0"/>
          <w:lang w:val="en-US"/>
        </w:rPr>
        <w:t xml:space="preserve"> </w:t>
      </w:r>
      <w:r w:rsidRPr="009B6F02">
        <w:rPr>
          <w:b w:val="0"/>
          <w:bCs w:val="0"/>
          <w:lang w:val="en-US"/>
        </w:rPr>
        <w:t xml:space="preserve">Schegk gives </w:t>
      </w:r>
      <w:r>
        <w:rPr>
          <w:b w:val="0"/>
          <w:bCs w:val="0"/>
          <w:lang w:val="en-US"/>
        </w:rPr>
        <w:t>a novel application to this notion when he suggests</w:t>
      </w:r>
      <w:r w:rsidRPr="009B6F02">
        <w:rPr>
          <w:b w:val="0"/>
          <w:bCs w:val="0"/>
          <w:lang w:val="en-US"/>
        </w:rPr>
        <w:t xml:space="preserve"> that </w:t>
      </w:r>
      <w:r w:rsidRPr="009B6F02">
        <w:rPr>
          <w:b w:val="0"/>
          <w:bCs w:val="0"/>
          <w:i/>
          <w:lang w:val="en-US"/>
        </w:rPr>
        <w:t xml:space="preserve">perichoresis </w:t>
      </w:r>
      <w:r w:rsidRPr="009B6F02">
        <w:rPr>
          <w:b w:val="0"/>
          <w:bCs w:val="0"/>
          <w:lang w:val="en-US"/>
        </w:rPr>
        <w:t>characterizes exactly the relation between new causal powers that emerge from their instrumental causes: T</w:t>
      </w:r>
      <w:r w:rsidRPr="009B6F02">
        <w:rPr>
          <w:b w:val="0"/>
          <w:lang w:val="en-US"/>
        </w:rPr>
        <w:t>he potencies that constitute the soul are “in each other without quantity and matter”</w:t>
      </w:r>
      <w:r>
        <w:rPr>
          <w:rStyle w:val="Endnotenzeichen"/>
          <w:b w:val="0"/>
          <w:lang w:val="en-US"/>
        </w:rPr>
        <w:endnoteReference w:id="41"/>
      </w:r>
      <w:r w:rsidR="007B1652">
        <w:rPr>
          <w:b w:val="0"/>
          <w:lang w:val="en-US"/>
        </w:rPr>
        <w:t xml:space="preserve"> </w:t>
      </w:r>
      <w:r w:rsidR="007B1652" w:rsidRPr="007B1652">
        <w:rPr>
          <w:b w:val="0"/>
          <w:lang w:val="en-US"/>
        </w:rPr>
        <w:t>(Schegk, 1585, 222);</w:t>
      </w:r>
      <w:r w:rsidRPr="007B1652">
        <w:rPr>
          <w:b w:val="0"/>
          <w:lang w:val="en-US"/>
        </w:rPr>
        <w:t xml:space="preserve"> </w:t>
      </w:r>
      <w:r>
        <w:rPr>
          <w:b w:val="0"/>
          <w:lang w:val="en-US"/>
        </w:rPr>
        <w:t xml:space="preserve">in this sense, they constitute a unity. </w:t>
      </w:r>
    </w:p>
    <w:p w14:paraId="442F3264" w14:textId="77777777" w:rsidR="00B4538F" w:rsidRDefault="00B4538F" w:rsidP="00B4538F">
      <w:pPr>
        <w:pStyle w:val="Titel"/>
        <w:spacing w:line="480" w:lineRule="auto"/>
        <w:ind w:firstLine="397"/>
        <w:jc w:val="both"/>
        <w:rPr>
          <w:b w:val="0"/>
          <w:lang w:val="en-US"/>
        </w:rPr>
      </w:pPr>
      <w:r>
        <w:rPr>
          <w:b w:val="0"/>
          <w:lang w:val="en-US"/>
        </w:rPr>
        <w:t>Something analogous holds for the unity of the potencies of the formative faculty:</w:t>
      </w:r>
    </w:p>
    <w:p w14:paraId="61ACF6A6" w14:textId="77777777" w:rsidR="00B4538F" w:rsidRDefault="00B4538F" w:rsidP="00B4538F">
      <w:pPr>
        <w:pStyle w:val="Titel"/>
        <w:spacing w:line="480" w:lineRule="auto"/>
        <w:ind w:firstLine="397"/>
        <w:jc w:val="both"/>
        <w:rPr>
          <w:b w:val="0"/>
          <w:lang w:val="en-US"/>
        </w:rPr>
      </w:pPr>
    </w:p>
    <w:p w14:paraId="437F33B8" w14:textId="77777777" w:rsidR="00B4538F" w:rsidRPr="007B1652" w:rsidRDefault="00B4538F" w:rsidP="00B4538F">
      <w:pPr>
        <w:pStyle w:val="Titel"/>
        <w:spacing w:line="480" w:lineRule="auto"/>
        <w:ind w:left="397"/>
        <w:jc w:val="both"/>
        <w:rPr>
          <w:b w:val="0"/>
          <w:lang w:val="en-US"/>
        </w:rPr>
      </w:pPr>
      <w:r>
        <w:rPr>
          <w:b w:val="0"/>
          <w:lang w:val="en-US"/>
        </w:rPr>
        <w:t xml:space="preserve">The potentialities of all parts of the body transfer their actualities upon the seed, through which as an instrument something similar in species can be generated. Similarly, the species of the visible body causes vision through its actuality that it diffuses in the transparent part of the eye, in such a way that all external things seems to be contained within the confines of the eye … For in the transparent part of the eye, diffused through the actuality of the visible body, all things are in all without quantity, without part, without mixture, without confusion, as </w:t>
      </w:r>
      <w:proofErr w:type="spellStart"/>
      <w:r>
        <w:rPr>
          <w:b w:val="0"/>
          <w:lang w:val="en-US"/>
        </w:rPr>
        <w:t>wholes</w:t>
      </w:r>
      <w:proofErr w:type="spellEnd"/>
      <w:r>
        <w:rPr>
          <w:b w:val="0"/>
          <w:lang w:val="en-US"/>
        </w:rPr>
        <w:t xml:space="preserve"> in the whole of others …</w:t>
      </w:r>
      <w:r>
        <w:rPr>
          <w:rStyle w:val="Endnotenzeichen"/>
          <w:b w:val="0"/>
          <w:lang w:val="en-US"/>
        </w:rPr>
        <w:endnoteReference w:id="42"/>
      </w:r>
      <w:r w:rsidR="007B1652">
        <w:rPr>
          <w:b w:val="0"/>
          <w:lang w:val="en-US"/>
        </w:rPr>
        <w:t xml:space="preserve"> </w:t>
      </w:r>
      <w:r w:rsidR="007B1652" w:rsidRPr="007B1652">
        <w:rPr>
          <w:b w:val="0"/>
          <w:lang w:val="en-US"/>
        </w:rPr>
        <w:t>(Schegk, 1580, sig. [A8r])</w:t>
      </w:r>
      <w:r w:rsidRPr="007B1652">
        <w:rPr>
          <w:b w:val="0"/>
          <w:lang w:val="en-US"/>
        </w:rPr>
        <w:t xml:space="preserve"> </w:t>
      </w:r>
    </w:p>
    <w:p w14:paraId="01EFE587" w14:textId="77777777" w:rsidR="00B4538F" w:rsidRDefault="00B4538F" w:rsidP="00B4538F">
      <w:pPr>
        <w:pStyle w:val="Titel"/>
        <w:spacing w:line="480" w:lineRule="auto"/>
        <w:ind w:firstLine="397"/>
        <w:jc w:val="both"/>
        <w:rPr>
          <w:b w:val="0"/>
          <w:lang w:val="en-US"/>
        </w:rPr>
      </w:pPr>
    </w:p>
    <w:p w14:paraId="6B450AB0" w14:textId="77777777" w:rsidR="00B4538F" w:rsidRDefault="00B4538F" w:rsidP="00B4538F">
      <w:pPr>
        <w:pStyle w:val="Titel"/>
        <w:spacing w:line="480" w:lineRule="auto"/>
        <w:jc w:val="both"/>
        <w:rPr>
          <w:b w:val="0"/>
          <w:lang w:val="en-US"/>
        </w:rPr>
      </w:pPr>
      <w:r>
        <w:rPr>
          <w:b w:val="0"/>
          <w:lang w:val="en-US"/>
        </w:rPr>
        <w:t xml:space="preserve">This non-quantitative conception of both the actualities generated by visible species in the transparent part of the eye and the actualities generated by living beings in their seeds implies </w:t>
      </w:r>
      <w:r>
        <w:rPr>
          <w:b w:val="0"/>
          <w:lang w:val="en-US"/>
        </w:rPr>
        <w:lastRenderedPageBreak/>
        <w:t xml:space="preserve">a notion of unity akin to the notion of </w:t>
      </w:r>
      <w:r>
        <w:rPr>
          <w:b w:val="0"/>
          <w:i/>
          <w:lang w:val="en-US"/>
        </w:rPr>
        <w:t>perichoresis</w:t>
      </w:r>
      <w:r>
        <w:rPr>
          <w:b w:val="0"/>
          <w:lang w:val="en-US"/>
        </w:rPr>
        <w:t xml:space="preserve">. As Schegk expresses the point of the analogy between formative powers and the actualities produces by visible species: The </w:t>
      </w:r>
      <w:r w:rsidRPr="00185E40">
        <w:rPr>
          <w:b w:val="0"/>
          <w:i/>
          <w:lang w:val="en-US"/>
        </w:rPr>
        <w:t>logos</w:t>
      </w:r>
      <w:r>
        <w:rPr>
          <w:b w:val="0"/>
          <w:lang w:val="en-US"/>
        </w:rPr>
        <w:t xml:space="preserve"> of the seed possesses no quantity and no quantitative parts but rather exists “as a whole in the whole”</w:t>
      </w:r>
      <w:r w:rsidR="007B1652">
        <w:rPr>
          <w:b w:val="0"/>
          <w:lang w:val="en-US"/>
        </w:rPr>
        <w:t xml:space="preserve"> (i</w:t>
      </w:r>
      <w:r w:rsidR="007B1652" w:rsidRPr="00B4538F">
        <w:rPr>
          <w:b w:val="0"/>
          <w:lang w:val="en-US"/>
        </w:rPr>
        <w:t>bid., sig. [A8v]</w:t>
      </w:r>
      <w:r w:rsidR="007B1652">
        <w:rPr>
          <w:b w:val="0"/>
          <w:lang w:val="en-US"/>
        </w:rPr>
        <w:t>).</w:t>
      </w:r>
      <w:r>
        <w:rPr>
          <w:b w:val="0"/>
          <w:lang w:val="en-US"/>
        </w:rPr>
        <w:t xml:space="preserve"> </w:t>
      </w:r>
    </w:p>
    <w:p w14:paraId="52B7E6F1" w14:textId="77777777" w:rsidR="000D6D6B" w:rsidRDefault="00B4538F" w:rsidP="00B4538F">
      <w:pPr>
        <w:pStyle w:val="Titel"/>
        <w:spacing w:line="480" w:lineRule="auto"/>
        <w:jc w:val="both"/>
        <w:rPr>
          <w:b w:val="0"/>
          <w:lang w:val="en-US"/>
        </w:rPr>
      </w:pPr>
      <w:r>
        <w:rPr>
          <w:b w:val="0"/>
          <w:lang w:val="en-US"/>
        </w:rPr>
        <w:tab/>
        <w:t xml:space="preserve">Thus, Schegk has a carefully developed notion of unity that applies in similar ways both to souls and to the plastic </w:t>
      </w:r>
      <w:r w:rsidRPr="00801BAF">
        <w:rPr>
          <w:b w:val="0"/>
          <w:i/>
          <w:lang w:val="en-US"/>
        </w:rPr>
        <w:t>logos</w:t>
      </w:r>
      <w:r>
        <w:rPr>
          <w:b w:val="0"/>
          <w:lang w:val="en-US"/>
        </w:rPr>
        <w:t xml:space="preserve"> contained in seeds. Is this notion sufficient for specifying a notion of substantiality? Schegk cautions us that the unity displayed by the actualities caused by visible species is only a unity of accidents. As he argues, this is so because these actualities exist only as long as the visible species emanating from visible objects continue to act upon the eye. Because they depend on their causes for their continued existence, they are accidents and not substances</w:t>
      </w:r>
      <w:r w:rsidR="007B1652">
        <w:rPr>
          <w:b w:val="0"/>
          <w:lang w:val="en-US"/>
        </w:rPr>
        <w:t xml:space="preserve"> </w:t>
      </w:r>
      <w:r w:rsidR="007B1652" w:rsidRPr="007B1652">
        <w:rPr>
          <w:b w:val="0"/>
          <w:lang w:val="en-US"/>
        </w:rPr>
        <w:t>(ibid., sig. [B1r])</w:t>
      </w:r>
      <w:r w:rsidRPr="007B1652">
        <w:rPr>
          <w:b w:val="0"/>
          <w:lang w:val="en-US"/>
        </w:rPr>
        <w:t>.</w:t>
      </w:r>
      <w:r>
        <w:rPr>
          <w:b w:val="0"/>
          <w:lang w:val="en-US"/>
        </w:rPr>
        <w:t xml:space="preserve"> This, however, indicates a sense in which the unity of the potencies of the plastic </w:t>
      </w:r>
      <w:r>
        <w:rPr>
          <w:b w:val="0"/>
          <w:i/>
          <w:lang w:val="en-US"/>
        </w:rPr>
        <w:t xml:space="preserve">logos </w:t>
      </w:r>
      <w:r>
        <w:rPr>
          <w:b w:val="0"/>
          <w:lang w:val="en-US"/>
        </w:rPr>
        <w:t xml:space="preserve">can be understood as giving rise to substantial unity: The potencies that constitute the plastic </w:t>
      </w:r>
      <w:r w:rsidRPr="00B37FB1">
        <w:rPr>
          <w:b w:val="0"/>
          <w:i/>
          <w:lang w:val="en-US"/>
        </w:rPr>
        <w:t>logos</w:t>
      </w:r>
      <w:r>
        <w:rPr>
          <w:b w:val="0"/>
          <w:lang w:val="en-US"/>
        </w:rPr>
        <w:t xml:space="preserve"> are separable from their primary actualities because they have a material substrate that can be separated from the living beings that have produced the seed.</w:t>
      </w:r>
      <w:r>
        <w:rPr>
          <w:rStyle w:val="Endnotenzeichen"/>
          <w:b w:val="0"/>
          <w:lang w:val="en-US"/>
        </w:rPr>
        <w:endnoteReference w:id="43"/>
      </w:r>
      <w:r>
        <w:rPr>
          <w:b w:val="0"/>
          <w:lang w:val="en-US"/>
        </w:rPr>
        <w:t xml:space="preserve"> </w:t>
      </w:r>
      <w:r w:rsidR="00801BAF">
        <w:rPr>
          <w:b w:val="0"/>
          <w:lang w:val="en-US"/>
        </w:rPr>
        <w:t>Unity together with persistence</w:t>
      </w:r>
      <w:r w:rsidR="00B37FB1">
        <w:rPr>
          <w:b w:val="0"/>
          <w:lang w:val="en-US"/>
        </w:rPr>
        <w:t xml:space="preserve"> independence of the material substrate from which the powers that form a unity emerge</w:t>
      </w:r>
      <w:r w:rsidR="00801BAF">
        <w:rPr>
          <w:b w:val="0"/>
          <w:lang w:val="en-US"/>
        </w:rPr>
        <w:t xml:space="preserve"> thus seems to be what explicates the substantial nature of the</w:t>
      </w:r>
      <w:r w:rsidR="00B37FB1">
        <w:rPr>
          <w:b w:val="0"/>
          <w:lang w:val="en-US"/>
        </w:rPr>
        <w:t xml:space="preserve"> seeds endowed with</w:t>
      </w:r>
      <w:r w:rsidR="00801BAF">
        <w:rPr>
          <w:b w:val="0"/>
          <w:lang w:val="en-US"/>
        </w:rPr>
        <w:t xml:space="preserve"> plastic faculty.</w:t>
      </w:r>
    </w:p>
    <w:p w14:paraId="742396C5" w14:textId="77777777" w:rsidR="0082647E" w:rsidRPr="00CA2186" w:rsidRDefault="006E78D6" w:rsidP="00B4538F">
      <w:pPr>
        <w:pStyle w:val="Titel"/>
        <w:spacing w:line="480" w:lineRule="auto"/>
        <w:ind w:firstLine="397"/>
        <w:jc w:val="both"/>
        <w:rPr>
          <w:b w:val="0"/>
          <w:lang w:val="en-US"/>
        </w:rPr>
      </w:pPr>
      <w:r w:rsidRPr="009B6F02">
        <w:rPr>
          <w:b w:val="0"/>
          <w:lang w:val="en-US"/>
        </w:rPr>
        <w:t>As far as I can determine,</w:t>
      </w:r>
      <w:r w:rsidR="0082647E" w:rsidRPr="009B6F02">
        <w:rPr>
          <w:b w:val="0"/>
          <w:bCs w:val="0"/>
          <w:lang w:val="en-US"/>
        </w:rPr>
        <w:t xml:space="preserve"> Schegk does not discuss </w:t>
      </w:r>
      <w:r w:rsidRPr="009B6F02">
        <w:rPr>
          <w:b w:val="0"/>
          <w:bCs w:val="0"/>
          <w:lang w:val="en-US"/>
        </w:rPr>
        <w:t>the notion</w:t>
      </w:r>
      <w:r w:rsidR="00801BAF">
        <w:rPr>
          <w:b w:val="0"/>
          <w:bCs w:val="0"/>
          <w:lang w:val="en-US"/>
        </w:rPr>
        <w:t>s of unity and substantiality</w:t>
      </w:r>
      <w:r w:rsidR="0082647E" w:rsidRPr="009B6F02">
        <w:rPr>
          <w:b w:val="0"/>
          <w:bCs w:val="0"/>
          <w:i/>
          <w:lang w:val="en-US"/>
        </w:rPr>
        <w:t xml:space="preserve"> </w:t>
      </w:r>
      <w:r w:rsidR="0082647E" w:rsidRPr="009B6F02">
        <w:rPr>
          <w:b w:val="0"/>
          <w:bCs w:val="0"/>
          <w:lang w:val="en-US"/>
        </w:rPr>
        <w:t>with respect to the substantial f</w:t>
      </w:r>
      <w:r w:rsidR="00801BAF">
        <w:rPr>
          <w:b w:val="0"/>
          <w:bCs w:val="0"/>
          <w:lang w:val="en-US"/>
        </w:rPr>
        <w:t>orms of medicaments</w:t>
      </w:r>
      <w:r w:rsidRPr="009B6F02">
        <w:rPr>
          <w:b w:val="0"/>
          <w:bCs w:val="0"/>
          <w:lang w:val="en-US"/>
        </w:rPr>
        <w:t>. Still, placing the discussion of th</w:t>
      </w:r>
      <w:r w:rsidR="00B37FB1">
        <w:rPr>
          <w:b w:val="0"/>
          <w:bCs w:val="0"/>
          <w:lang w:val="en-US"/>
        </w:rPr>
        <w:t>e unity characteristic</w:t>
      </w:r>
      <w:r w:rsidRPr="009B6F02">
        <w:rPr>
          <w:b w:val="0"/>
          <w:bCs w:val="0"/>
          <w:lang w:val="en-US"/>
        </w:rPr>
        <w:t xml:space="preserve"> of the soul</w:t>
      </w:r>
      <w:r w:rsidR="00B37FB1">
        <w:rPr>
          <w:b w:val="0"/>
          <w:bCs w:val="0"/>
          <w:lang w:val="en-US"/>
        </w:rPr>
        <w:t xml:space="preserve"> and the plastic </w:t>
      </w:r>
      <w:r w:rsidR="00B37FB1" w:rsidRPr="00B37FB1">
        <w:rPr>
          <w:b w:val="0"/>
          <w:bCs w:val="0"/>
          <w:i/>
          <w:lang w:val="en-US"/>
        </w:rPr>
        <w:t>logos</w:t>
      </w:r>
      <w:r w:rsidRPr="009B6F02">
        <w:rPr>
          <w:b w:val="0"/>
          <w:bCs w:val="0"/>
          <w:lang w:val="en-US"/>
        </w:rPr>
        <w:t xml:space="preserve"> into the context of a work on purging medicaments suggests that Schegk regarded his discussion as pertinent also for t</w:t>
      </w:r>
      <w:r w:rsidR="00B37FB1">
        <w:rPr>
          <w:b w:val="0"/>
          <w:bCs w:val="0"/>
          <w:lang w:val="en-US"/>
        </w:rPr>
        <w:t>he question of the unity of</w:t>
      </w:r>
      <w:r w:rsidRPr="009B6F02">
        <w:rPr>
          <w:b w:val="0"/>
          <w:bCs w:val="0"/>
          <w:lang w:val="en-US"/>
        </w:rPr>
        <w:t xml:space="preserve"> medicaments</w:t>
      </w:r>
      <w:r w:rsidR="00B37FB1">
        <w:rPr>
          <w:b w:val="0"/>
          <w:bCs w:val="0"/>
          <w:lang w:val="en-US"/>
        </w:rPr>
        <w:t xml:space="preserve"> that act by means of their substantial form</w:t>
      </w:r>
      <w:r w:rsidRPr="009B6F02">
        <w:rPr>
          <w:b w:val="0"/>
          <w:bCs w:val="0"/>
          <w:lang w:val="en-US"/>
        </w:rPr>
        <w:t>. In any case,</w:t>
      </w:r>
      <w:r w:rsidR="00B37FB1">
        <w:rPr>
          <w:b w:val="0"/>
          <w:bCs w:val="0"/>
          <w:lang w:val="en-US"/>
        </w:rPr>
        <w:t xml:space="preserve"> nothing in Schegk’s</w:t>
      </w:r>
      <w:r w:rsidR="0082647E" w:rsidRPr="009B6F02">
        <w:rPr>
          <w:b w:val="0"/>
          <w:bCs w:val="0"/>
          <w:lang w:val="en-US"/>
        </w:rPr>
        <w:t xml:space="preserve"> natural philosophy seems to prevent the applica</w:t>
      </w:r>
      <w:r w:rsidR="0014755F" w:rsidRPr="009B6F02">
        <w:rPr>
          <w:b w:val="0"/>
          <w:bCs w:val="0"/>
          <w:lang w:val="en-US"/>
        </w:rPr>
        <w:t>tion of this conception</w:t>
      </w:r>
      <w:r w:rsidR="0082647E" w:rsidRPr="009B6F02">
        <w:rPr>
          <w:b w:val="0"/>
          <w:bCs w:val="0"/>
          <w:lang w:val="en-US"/>
        </w:rPr>
        <w:t xml:space="preserve"> to the </w:t>
      </w:r>
      <w:r w:rsidR="00F640F4" w:rsidRPr="009B6F02">
        <w:rPr>
          <w:b w:val="0"/>
          <w:bCs w:val="0"/>
          <w:lang w:val="en-US"/>
        </w:rPr>
        <w:t>substantial forms of other composites</w:t>
      </w:r>
      <w:r w:rsidR="00835539" w:rsidRPr="009B6F02">
        <w:rPr>
          <w:b w:val="0"/>
          <w:bCs w:val="0"/>
          <w:lang w:val="en-US"/>
        </w:rPr>
        <w:t>.</w:t>
      </w:r>
      <w:r w:rsidR="00CA2186">
        <w:rPr>
          <w:b w:val="0"/>
          <w:bCs w:val="0"/>
          <w:lang w:val="en-US"/>
        </w:rPr>
        <w:t xml:space="preserve"> And what is more, </w:t>
      </w:r>
      <w:r w:rsidR="00CC78C7">
        <w:rPr>
          <w:b w:val="0"/>
          <w:bCs w:val="0"/>
          <w:lang w:val="en-US"/>
        </w:rPr>
        <w:t xml:space="preserve">the criterion of persistence independence applies to the separable plant parts with persisting substantial forms of their own. </w:t>
      </w:r>
      <w:r w:rsidR="00CC78C7">
        <w:rPr>
          <w:b w:val="0"/>
          <w:bCs w:val="0"/>
          <w:lang w:val="en-US"/>
        </w:rPr>
        <w:lastRenderedPageBreak/>
        <w:t xml:space="preserve">Thus, Schegk’s natural philosophy seems to contain the theoretical tool that could serve to analyze the unity and substantiality of medicaments that are active by means of their emergent substantial forms, as well. </w:t>
      </w:r>
    </w:p>
    <w:p w14:paraId="145C0100" w14:textId="77777777" w:rsidR="00B53944" w:rsidRDefault="00B53944" w:rsidP="00B4538F">
      <w:pPr>
        <w:autoSpaceDE w:val="0"/>
        <w:autoSpaceDN w:val="0"/>
        <w:adjustRightInd w:val="0"/>
        <w:spacing w:line="480" w:lineRule="auto"/>
        <w:jc w:val="both"/>
        <w:rPr>
          <w:lang w:val="en-US"/>
        </w:rPr>
      </w:pPr>
    </w:p>
    <w:p w14:paraId="289F132D" w14:textId="77777777" w:rsidR="00B53944" w:rsidRDefault="00373FB2" w:rsidP="00B4538F">
      <w:pPr>
        <w:autoSpaceDE w:val="0"/>
        <w:autoSpaceDN w:val="0"/>
        <w:adjustRightInd w:val="0"/>
        <w:spacing w:line="480" w:lineRule="auto"/>
        <w:jc w:val="both"/>
        <w:rPr>
          <w:lang w:val="en-US"/>
        </w:rPr>
      </w:pPr>
      <w:r>
        <w:rPr>
          <w:lang w:val="en-US"/>
        </w:rPr>
        <w:t>7</w:t>
      </w:r>
      <w:r w:rsidR="006E6147">
        <w:rPr>
          <w:lang w:val="en-US"/>
        </w:rPr>
        <w:t>. Conclusion</w:t>
      </w:r>
    </w:p>
    <w:p w14:paraId="79AF6555" w14:textId="77777777" w:rsidR="008F5E3E" w:rsidRDefault="008F5E3E" w:rsidP="00B4538F">
      <w:pPr>
        <w:autoSpaceDE w:val="0"/>
        <w:autoSpaceDN w:val="0"/>
        <w:adjustRightInd w:val="0"/>
        <w:spacing w:line="480" w:lineRule="auto"/>
        <w:jc w:val="both"/>
        <w:rPr>
          <w:lang w:val="en-US"/>
        </w:rPr>
      </w:pPr>
    </w:p>
    <w:p w14:paraId="58CF72BA" w14:textId="77777777" w:rsidR="008F5E3E" w:rsidRPr="009B6F02" w:rsidRDefault="008F5E3E" w:rsidP="00B4538F">
      <w:pPr>
        <w:autoSpaceDE w:val="0"/>
        <w:autoSpaceDN w:val="0"/>
        <w:adjustRightInd w:val="0"/>
        <w:spacing w:line="480" w:lineRule="auto"/>
        <w:jc w:val="both"/>
        <w:rPr>
          <w:lang w:val="en-US"/>
        </w:rPr>
      </w:pPr>
      <w:r>
        <w:rPr>
          <w:lang w:val="en-US"/>
        </w:rPr>
        <w:t>By now it should be clear that Schegk</w:t>
      </w:r>
      <w:r w:rsidR="005454DD">
        <w:rPr>
          <w:lang w:val="en-US"/>
        </w:rPr>
        <w:t xml:space="preserve"> develops</w:t>
      </w:r>
      <w:r>
        <w:rPr>
          <w:lang w:val="en-US"/>
        </w:rPr>
        <w:t xml:space="preserve"> a version of emergentism that diverges </w:t>
      </w:r>
      <w:r w:rsidR="00C940CE">
        <w:rPr>
          <w:lang w:val="en-US"/>
        </w:rPr>
        <w:t xml:space="preserve">in some significant respects </w:t>
      </w:r>
      <w:r>
        <w:rPr>
          <w:lang w:val="en-US"/>
        </w:rPr>
        <w:t>from Fernel</w:t>
      </w:r>
      <w:r w:rsidR="00F60C15">
        <w:rPr>
          <w:lang w:val="en-US"/>
        </w:rPr>
        <w:t>’</w:t>
      </w:r>
      <w:r>
        <w:rPr>
          <w:lang w:val="en-US"/>
        </w:rPr>
        <w:t>s reading of Alexander</w:t>
      </w:r>
      <w:r w:rsidR="005454DD">
        <w:rPr>
          <w:lang w:val="en-US"/>
        </w:rPr>
        <w:t xml:space="preserve"> of Aphrodisias</w:t>
      </w:r>
      <w:r>
        <w:rPr>
          <w:lang w:val="en-US"/>
        </w:rPr>
        <w:t xml:space="preserve">. </w:t>
      </w:r>
      <w:r w:rsidR="00493C47">
        <w:rPr>
          <w:lang w:val="en-US"/>
        </w:rPr>
        <w:t>According to Fernel, Alexander</w:t>
      </w:r>
      <w:r>
        <w:rPr>
          <w:lang w:val="en-US"/>
        </w:rPr>
        <w:t xml:space="preserve"> is committed to the view that the </w:t>
      </w:r>
      <w:r w:rsidRPr="000111EA">
        <w:rPr>
          <w:i/>
          <w:lang w:val="en-US"/>
        </w:rPr>
        <w:t>only</w:t>
      </w:r>
      <w:r>
        <w:rPr>
          <w:lang w:val="en-US"/>
        </w:rPr>
        <w:t xml:space="preserve"> cause of substantial forms is the temperament of elementary qualities</w:t>
      </w:r>
      <w:r w:rsidR="00493C47">
        <w:rPr>
          <w:lang w:val="en-US"/>
        </w:rPr>
        <w:t>, and Fernel</w:t>
      </w:r>
      <w:r w:rsidR="00C940CE">
        <w:rPr>
          <w:lang w:val="en-US"/>
        </w:rPr>
        <w:t xml:space="preserve"> considers only the direction of causation that leads from the temperament to the substantial form</w:t>
      </w:r>
      <w:r>
        <w:rPr>
          <w:lang w:val="en-US"/>
        </w:rPr>
        <w:t>. By contrast, considerations concerning the origin of the capacity of living be</w:t>
      </w:r>
      <w:r w:rsidR="00493C47">
        <w:rPr>
          <w:lang w:val="en-US"/>
        </w:rPr>
        <w:t>ings to act upon themselves</w:t>
      </w:r>
      <w:r>
        <w:rPr>
          <w:lang w:val="en-US"/>
        </w:rPr>
        <w:t xml:space="preserve"> le</w:t>
      </w:r>
      <w:r w:rsidR="00493C47">
        <w:rPr>
          <w:lang w:val="en-US"/>
        </w:rPr>
        <w:t>a</w:t>
      </w:r>
      <w:r>
        <w:rPr>
          <w:lang w:val="en-US"/>
        </w:rPr>
        <w:t xml:space="preserve">d Schegk to the view that, even if substantial forms of composites that are incapable of acting upon themselves could emerge from the temperament alone, the emergence of substantial forms of living beings requires an external cause that constantly prevents the occurrence of a stable equilibrium between elementary qualities. This seems to be the reason why Schegk subscribes to the theory of innate heat, understood as a non-elementary quality that functions as a “containing” cause. To be sure, innate heat does not emerge from elementary heat, but together with the elementary qualities </w:t>
      </w:r>
      <w:r w:rsidR="00B37FB1">
        <w:rPr>
          <w:lang w:val="en-US"/>
        </w:rPr>
        <w:t xml:space="preserve">it </w:t>
      </w:r>
      <w:r>
        <w:rPr>
          <w:lang w:val="en-US"/>
        </w:rPr>
        <w:t>is one of the nat</w:t>
      </w:r>
      <w:r w:rsidR="00493C47">
        <w:rPr>
          <w:lang w:val="en-US"/>
        </w:rPr>
        <w:t>ural</w:t>
      </w:r>
      <w:r>
        <w:rPr>
          <w:lang w:val="en-US"/>
        </w:rPr>
        <w:t xml:space="preserve"> causes that educe from the potencies of matter new potencies that constitute the substantial forms of living beings (other than humans). </w:t>
      </w:r>
      <w:r w:rsidR="00C940CE">
        <w:rPr>
          <w:lang w:val="en-US"/>
        </w:rPr>
        <w:t>Moreover, in his view t</w:t>
      </w:r>
      <w:r>
        <w:rPr>
          <w:lang w:val="en-US"/>
        </w:rPr>
        <w:t xml:space="preserve">he substantial </w:t>
      </w:r>
      <w:r w:rsidR="00C940CE">
        <w:rPr>
          <w:lang w:val="en-US"/>
        </w:rPr>
        <w:t>forms of living beings subsequently</w:t>
      </w:r>
      <w:r>
        <w:rPr>
          <w:lang w:val="en-US"/>
        </w:rPr>
        <w:t xml:space="preserve"> play a role in downward</w:t>
      </w:r>
      <w:r w:rsidR="00E55D00">
        <w:rPr>
          <w:lang w:val="en-US"/>
        </w:rPr>
        <w:t xml:space="preserve"> causation in so far as they, together with the temperament of elements constituting organic parts</w:t>
      </w:r>
      <w:r w:rsidR="00B37FB1">
        <w:rPr>
          <w:lang w:val="en-US"/>
        </w:rPr>
        <w:t xml:space="preserve"> and previously educed substantial forms of plant part</w:t>
      </w:r>
      <w:r w:rsidR="00E55D00">
        <w:rPr>
          <w:lang w:val="en-US"/>
        </w:rPr>
        <w:t xml:space="preserve">, they bring forth </w:t>
      </w:r>
      <w:r w:rsidR="00B37FB1">
        <w:rPr>
          <w:lang w:val="en-US"/>
        </w:rPr>
        <w:t>novel substantial forms of more complex plant parts</w:t>
      </w:r>
      <w:r w:rsidR="00E55D00">
        <w:rPr>
          <w:lang w:val="en-US"/>
        </w:rPr>
        <w:t>.</w:t>
      </w:r>
      <w:r w:rsidR="00C940CE">
        <w:rPr>
          <w:lang w:val="en-US"/>
        </w:rPr>
        <w:t xml:space="preserve"> Since these forms can persist even when the body part is separated from the living being, emergent forms can explain the powers of the plant-based medicaments</w:t>
      </w:r>
      <w:r w:rsidR="00857B3F">
        <w:rPr>
          <w:lang w:val="en-US"/>
        </w:rPr>
        <w:t>.</w:t>
      </w:r>
      <w:r w:rsidR="00E55D00">
        <w:rPr>
          <w:lang w:val="en-US"/>
        </w:rPr>
        <w:t xml:space="preserve"> </w:t>
      </w:r>
      <w:r>
        <w:rPr>
          <w:lang w:val="en-US"/>
        </w:rPr>
        <w:t xml:space="preserve"> </w:t>
      </w:r>
    </w:p>
    <w:p w14:paraId="2971255C" w14:textId="0EC4F553" w:rsidR="008760B9" w:rsidRDefault="0085186C" w:rsidP="00B4538F">
      <w:pPr>
        <w:autoSpaceDE w:val="0"/>
        <w:autoSpaceDN w:val="0"/>
        <w:adjustRightInd w:val="0"/>
        <w:spacing w:line="480" w:lineRule="auto"/>
        <w:ind w:firstLine="397"/>
        <w:jc w:val="both"/>
        <w:rPr>
          <w:lang w:val="en-US"/>
        </w:rPr>
      </w:pPr>
      <w:r>
        <w:rPr>
          <w:lang w:val="en-US"/>
        </w:rPr>
        <w:lastRenderedPageBreak/>
        <w:t xml:space="preserve">Schegk’s natural philosophy </w:t>
      </w:r>
      <w:r w:rsidR="00B37FB1">
        <w:rPr>
          <w:lang w:val="en-US"/>
        </w:rPr>
        <w:t xml:space="preserve">also </w:t>
      </w:r>
      <w:r>
        <w:rPr>
          <w:lang w:val="en-US"/>
        </w:rPr>
        <w:t>offers the the</w:t>
      </w:r>
      <w:r w:rsidR="00A108FF">
        <w:rPr>
          <w:lang w:val="en-US"/>
        </w:rPr>
        <w:t>oretical resources to respond to</w:t>
      </w:r>
      <w:r>
        <w:rPr>
          <w:lang w:val="en-US"/>
        </w:rPr>
        <w:t xml:space="preserve"> the two</w:t>
      </w:r>
      <w:r w:rsidR="00493C47">
        <w:rPr>
          <w:lang w:val="en-US"/>
        </w:rPr>
        <w:t xml:space="preserve"> problems identified by Fernel—</w:t>
      </w:r>
      <w:r w:rsidR="000E3FCE">
        <w:rPr>
          <w:lang w:val="en-US"/>
        </w:rPr>
        <w:t>the Subs</w:t>
      </w:r>
      <w:r w:rsidR="00A928A9">
        <w:rPr>
          <w:lang w:val="en-US"/>
        </w:rPr>
        <w:t>tantiality Problem and the Simplicity</w:t>
      </w:r>
      <w:r w:rsidR="000E3FCE">
        <w:rPr>
          <w:lang w:val="en-US"/>
        </w:rPr>
        <w:t xml:space="preserve"> Problem</w:t>
      </w:r>
      <w:r w:rsidR="008F25B8" w:rsidRPr="009B6F02">
        <w:rPr>
          <w:lang w:val="en-US"/>
        </w:rPr>
        <w:t>. Schegk would certainly con</w:t>
      </w:r>
      <w:r w:rsidR="00E55D00">
        <w:rPr>
          <w:lang w:val="en-US"/>
        </w:rPr>
        <w:t>cede that the potencies that</w:t>
      </w:r>
      <w:r w:rsidR="00E527BA">
        <w:rPr>
          <w:lang w:val="en-US"/>
        </w:rPr>
        <w:t xml:space="preserve"> arise</w:t>
      </w:r>
      <w:r w:rsidR="008F25B8" w:rsidRPr="009B6F02">
        <w:rPr>
          <w:lang w:val="en-US"/>
        </w:rPr>
        <w:t xml:space="preserve"> through emergence always be</w:t>
      </w:r>
      <w:r w:rsidR="00E527BA">
        <w:rPr>
          <w:lang w:val="en-US"/>
        </w:rPr>
        <w:t>long</w:t>
      </w:r>
      <w:r>
        <w:rPr>
          <w:lang w:val="en-US"/>
        </w:rPr>
        <w:t xml:space="preserve"> to the realm of qualities</w:t>
      </w:r>
      <w:r w:rsidR="00E55D00">
        <w:rPr>
          <w:lang w:val="en-US"/>
        </w:rPr>
        <w:t>. However,</w:t>
      </w:r>
      <w:r>
        <w:rPr>
          <w:lang w:val="en-US"/>
        </w:rPr>
        <w:t xml:space="preserve"> he would contend</w:t>
      </w:r>
      <w:r w:rsidR="008F25B8" w:rsidRPr="009B6F02">
        <w:rPr>
          <w:lang w:val="en-US"/>
        </w:rPr>
        <w:t xml:space="preserve"> tha</w:t>
      </w:r>
      <w:r w:rsidR="00E55D00">
        <w:rPr>
          <w:lang w:val="en-US"/>
        </w:rPr>
        <w:t>t the emergence of several new potencies in the same process can give rise to a conception of unity and substantiality</w:t>
      </w:r>
      <w:r w:rsidR="008F25B8" w:rsidRPr="009B6F02">
        <w:rPr>
          <w:lang w:val="en-US"/>
        </w:rPr>
        <w:t>. This is so</w:t>
      </w:r>
      <w:r w:rsidR="00E55D00">
        <w:rPr>
          <w:lang w:val="en-US"/>
        </w:rPr>
        <w:t xml:space="preserve"> because</w:t>
      </w:r>
      <w:r w:rsidR="008F25B8" w:rsidRPr="009B6F02">
        <w:rPr>
          <w:lang w:val="en-US"/>
        </w:rPr>
        <w:t xml:space="preserve"> he regards the new qualities not as mere collections of potencies but rather as potencies that cannot be assigned different spatial </w:t>
      </w:r>
      <w:r w:rsidR="00E55D00">
        <w:rPr>
          <w:lang w:val="en-US"/>
        </w:rPr>
        <w:t xml:space="preserve">locations. Thus, </w:t>
      </w:r>
      <w:r w:rsidR="008F25B8" w:rsidRPr="009B6F02">
        <w:rPr>
          <w:lang w:val="en-US"/>
        </w:rPr>
        <w:t>th</w:t>
      </w:r>
      <w:r w:rsidR="00B771C6" w:rsidRPr="009B6F02">
        <w:rPr>
          <w:lang w:val="en-US"/>
        </w:rPr>
        <w:t xml:space="preserve">e impossibility of distinguishing the </w:t>
      </w:r>
      <w:r w:rsidR="008F25B8" w:rsidRPr="009B6F02">
        <w:rPr>
          <w:lang w:val="en-US"/>
        </w:rPr>
        <w:t>new qualities</w:t>
      </w:r>
      <w:r w:rsidR="00B771C6" w:rsidRPr="009B6F02">
        <w:rPr>
          <w:lang w:val="en-US"/>
        </w:rPr>
        <w:t xml:space="preserve"> spatially from each other</w:t>
      </w:r>
      <w:r w:rsidR="00E55D00">
        <w:rPr>
          <w:lang w:val="en-US"/>
        </w:rPr>
        <w:t xml:space="preserve"> brings in unity. </w:t>
      </w:r>
      <w:r w:rsidR="00A928A9">
        <w:rPr>
          <w:lang w:val="en-US"/>
        </w:rPr>
        <w:t xml:space="preserve">Does the unity that Schegk has in mind fulfil the demands of simplicity raised by Fernel? The answer seems to have to be affirmative since Schegk uses a relation traditionally applied to the analysis of the simplicity of the divine nature—if the three persons of the Trinity possess simplicity due to </w:t>
      </w:r>
      <w:r w:rsidR="00A928A9">
        <w:rPr>
          <w:i/>
          <w:lang w:val="en-US"/>
        </w:rPr>
        <w:t>perichoresis</w:t>
      </w:r>
      <w:r w:rsidR="00A928A9">
        <w:rPr>
          <w:lang w:val="en-US"/>
        </w:rPr>
        <w:t>, so do Schegk’s emergent potencies that constitute the soul.</w:t>
      </w:r>
      <w:r w:rsidR="00E55D00">
        <w:rPr>
          <w:lang w:val="en-US"/>
        </w:rPr>
        <w:t xml:space="preserve"> Does the unity of emergent potencies that Schegk has in mind fulfil the demands of substantiality raised by Fernel? Again, the answer seems to have to be affirmative since Schegk distinguishes the unity of the purely qualitative actualities of visible species in the transparent part of the eye from the unity of emergent potencie</w:t>
      </w:r>
      <w:r w:rsidR="004E3395">
        <w:rPr>
          <w:lang w:val="en-US"/>
        </w:rPr>
        <w:t>s in the seed</w:t>
      </w:r>
      <w:r w:rsidR="00E55D00">
        <w:rPr>
          <w:lang w:val="en-US"/>
        </w:rPr>
        <w:t xml:space="preserve"> since these potencies have material carriers that ca</w:t>
      </w:r>
      <w:r w:rsidR="004E3395">
        <w:rPr>
          <w:lang w:val="en-US"/>
        </w:rPr>
        <w:t>n be separated from the living beings from which they originate</w:t>
      </w:r>
      <w:r w:rsidR="00E55D00">
        <w:rPr>
          <w:lang w:val="en-US"/>
        </w:rPr>
        <w:t>.</w:t>
      </w:r>
      <w:r w:rsidR="004E3395">
        <w:rPr>
          <w:lang w:val="en-US"/>
        </w:rPr>
        <w:t xml:space="preserve"> The same holds for the pharmacologically operative plant parts. This suggests a notion of substantiality that combines unity </w:t>
      </w:r>
      <w:r w:rsidR="00F35DF6">
        <w:rPr>
          <w:lang w:val="en-US"/>
        </w:rPr>
        <w:t xml:space="preserve">of emergent potencies </w:t>
      </w:r>
      <w:r w:rsidR="004E3395">
        <w:rPr>
          <w:lang w:val="en-US"/>
        </w:rPr>
        <w:t>wi</w:t>
      </w:r>
      <w:r w:rsidR="007029C7">
        <w:rPr>
          <w:lang w:val="en-US"/>
        </w:rPr>
        <w:t>th existential independence</w:t>
      </w:r>
      <w:r w:rsidR="00F35DF6">
        <w:rPr>
          <w:lang w:val="en-US"/>
        </w:rPr>
        <w:t xml:space="preserve"> of the material substrate from which these potencies emerge</w:t>
      </w:r>
      <w:r w:rsidR="007029C7">
        <w:rPr>
          <w:lang w:val="en-US"/>
        </w:rPr>
        <w:t>—a notion that can be applie</w:t>
      </w:r>
      <w:r w:rsidR="00E527BA">
        <w:rPr>
          <w:lang w:val="en-US"/>
        </w:rPr>
        <w:t xml:space="preserve">d not only to </w:t>
      </w:r>
      <w:r w:rsidR="007029C7">
        <w:rPr>
          <w:lang w:val="en-US"/>
        </w:rPr>
        <w:t>living beings</w:t>
      </w:r>
      <w:r w:rsidR="00E527BA">
        <w:rPr>
          <w:lang w:val="en-US"/>
        </w:rPr>
        <w:t xml:space="preserve"> and their </w:t>
      </w:r>
      <w:r w:rsidR="00E527BA" w:rsidRPr="006D54D5">
        <w:rPr>
          <w:lang w:val="en-US"/>
        </w:rPr>
        <w:t>seeds, but also to plant-based medicaments</w:t>
      </w:r>
      <w:r w:rsidR="007029C7" w:rsidRPr="006D54D5">
        <w:rPr>
          <w:lang w:val="en-US"/>
        </w:rPr>
        <w:t>.</w:t>
      </w:r>
      <w:r w:rsidR="00E55D00" w:rsidRPr="006D54D5">
        <w:rPr>
          <w:lang w:val="en-US"/>
        </w:rPr>
        <w:t xml:space="preserve">  </w:t>
      </w:r>
      <w:r w:rsidR="00A928A9" w:rsidRPr="006D54D5">
        <w:rPr>
          <w:lang w:val="en-US"/>
        </w:rPr>
        <w:t xml:space="preserve"> </w:t>
      </w:r>
    </w:p>
    <w:p w14:paraId="350438B6" w14:textId="7E00637F" w:rsidR="00A004BF" w:rsidRDefault="00A004BF" w:rsidP="00B4538F">
      <w:pPr>
        <w:autoSpaceDE w:val="0"/>
        <w:autoSpaceDN w:val="0"/>
        <w:adjustRightInd w:val="0"/>
        <w:spacing w:line="480" w:lineRule="auto"/>
        <w:ind w:firstLine="397"/>
        <w:jc w:val="both"/>
        <w:rPr>
          <w:lang w:val="en-US"/>
        </w:rPr>
      </w:pPr>
    </w:p>
    <w:p w14:paraId="6FF606FB" w14:textId="4C76B129" w:rsidR="00A004BF" w:rsidRDefault="00A004BF" w:rsidP="00B4538F">
      <w:pPr>
        <w:autoSpaceDE w:val="0"/>
        <w:autoSpaceDN w:val="0"/>
        <w:adjustRightInd w:val="0"/>
        <w:spacing w:line="480" w:lineRule="auto"/>
        <w:ind w:firstLine="397"/>
        <w:jc w:val="both"/>
        <w:rPr>
          <w:lang w:val="en-US"/>
        </w:rPr>
      </w:pPr>
    </w:p>
    <w:p w14:paraId="007753FB" w14:textId="7CDD6EBD" w:rsidR="00A004BF" w:rsidRDefault="00A004BF" w:rsidP="00B4538F">
      <w:pPr>
        <w:autoSpaceDE w:val="0"/>
        <w:autoSpaceDN w:val="0"/>
        <w:adjustRightInd w:val="0"/>
        <w:spacing w:line="480" w:lineRule="auto"/>
        <w:ind w:firstLine="397"/>
        <w:jc w:val="both"/>
        <w:rPr>
          <w:lang w:val="en-US"/>
        </w:rPr>
      </w:pPr>
    </w:p>
    <w:p w14:paraId="55EE4F75" w14:textId="77777777" w:rsidR="00A004BF" w:rsidRPr="006D54D5" w:rsidRDefault="00A004BF" w:rsidP="00B4538F">
      <w:pPr>
        <w:autoSpaceDE w:val="0"/>
        <w:autoSpaceDN w:val="0"/>
        <w:adjustRightInd w:val="0"/>
        <w:spacing w:line="480" w:lineRule="auto"/>
        <w:ind w:firstLine="397"/>
        <w:jc w:val="both"/>
        <w:rPr>
          <w:lang w:val="en-US"/>
        </w:rPr>
      </w:pPr>
    </w:p>
    <w:p w14:paraId="74B30173" w14:textId="77777777" w:rsidR="00307498" w:rsidRPr="006D54D5" w:rsidRDefault="00307498" w:rsidP="00B4538F">
      <w:pPr>
        <w:autoSpaceDE w:val="0"/>
        <w:autoSpaceDN w:val="0"/>
        <w:adjustRightInd w:val="0"/>
        <w:spacing w:line="480" w:lineRule="auto"/>
        <w:jc w:val="both"/>
        <w:rPr>
          <w:lang w:val="en-US"/>
        </w:rPr>
      </w:pPr>
      <w:r w:rsidRPr="006D54D5">
        <w:rPr>
          <w:lang w:val="en-US"/>
        </w:rPr>
        <w:lastRenderedPageBreak/>
        <w:t>References</w:t>
      </w:r>
    </w:p>
    <w:p w14:paraId="124BA07A" w14:textId="77777777" w:rsidR="00307498" w:rsidRDefault="00307498" w:rsidP="00B4538F">
      <w:pPr>
        <w:autoSpaceDE w:val="0"/>
        <w:autoSpaceDN w:val="0"/>
        <w:adjustRightInd w:val="0"/>
        <w:spacing w:line="480" w:lineRule="auto"/>
        <w:jc w:val="both"/>
        <w:rPr>
          <w:lang w:val="en-US"/>
        </w:rPr>
      </w:pPr>
    </w:p>
    <w:p w14:paraId="7A5819FF" w14:textId="77777777" w:rsidR="00213586" w:rsidRDefault="003055E1" w:rsidP="00213586">
      <w:pPr>
        <w:autoSpaceDE w:val="0"/>
        <w:autoSpaceDN w:val="0"/>
        <w:adjustRightInd w:val="0"/>
        <w:spacing w:line="480" w:lineRule="auto"/>
        <w:jc w:val="both"/>
        <w:rPr>
          <w:bCs/>
          <w:lang w:val="en-US"/>
        </w:rPr>
      </w:pPr>
      <w:r w:rsidRPr="00B4538F">
        <w:rPr>
          <w:lang w:val="en-US"/>
        </w:rPr>
        <w:t>Alexander of Aphrodisias</w:t>
      </w:r>
      <w:r w:rsidR="002610F6">
        <w:rPr>
          <w:lang w:val="en-US"/>
        </w:rPr>
        <w:t>. 2008.</w:t>
      </w:r>
      <w:r w:rsidRPr="00B4538F">
        <w:rPr>
          <w:lang w:val="en-US"/>
        </w:rPr>
        <w:t xml:space="preserve"> </w:t>
      </w:r>
      <w:r w:rsidRPr="00B4538F">
        <w:rPr>
          <w:i/>
          <w:iCs/>
          <w:lang w:val="en-US"/>
        </w:rPr>
        <w:t>De l’âme</w:t>
      </w:r>
      <w:r w:rsidRPr="00B4538F">
        <w:rPr>
          <w:lang w:val="en-US"/>
        </w:rPr>
        <w:t>, ed. and trans. M. Bergeron and R. Dufour</w:t>
      </w:r>
      <w:r w:rsidR="002610F6">
        <w:rPr>
          <w:lang w:val="en-US"/>
        </w:rPr>
        <w:t>.</w:t>
      </w:r>
      <w:r w:rsidRPr="00B4538F">
        <w:rPr>
          <w:lang w:val="en-US"/>
        </w:rPr>
        <w:t xml:space="preserve"> Paris: Vrin</w:t>
      </w:r>
      <w:r>
        <w:rPr>
          <w:bCs/>
          <w:lang w:val="en-US"/>
        </w:rPr>
        <w:t>.</w:t>
      </w:r>
    </w:p>
    <w:p w14:paraId="20EA35E3" w14:textId="77777777" w:rsidR="00213586" w:rsidRDefault="00213586" w:rsidP="00213586">
      <w:pPr>
        <w:autoSpaceDE w:val="0"/>
        <w:autoSpaceDN w:val="0"/>
        <w:adjustRightInd w:val="0"/>
        <w:spacing w:line="480" w:lineRule="auto"/>
        <w:jc w:val="both"/>
        <w:rPr>
          <w:lang w:val="en-US"/>
        </w:rPr>
      </w:pPr>
      <w:r w:rsidRPr="00213586">
        <w:t>Barker,</w:t>
      </w:r>
      <w:r w:rsidR="002610F6">
        <w:t xml:space="preserve"> Peter. 1991.</w:t>
      </w:r>
      <w:r w:rsidRPr="00213586">
        <w:t xml:space="preserve"> “</w:t>
      </w:r>
      <w:r w:rsidRPr="00213586">
        <w:rPr>
          <w:lang w:val="en-US"/>
        </w:rPr>
        <w:t xml:space="preserve">Stoic contributions to early modern science.” </w:t>
      </w:r>
      <w:r w:rsidR="002610F6">
        <w:rPr>
          <w:lang w:val="en-US"/>
        </w:rPr>
        <w:t xml:space="preserve">In </w:t>
      </w:r>
      <w:r w:rsidRPr="00213586">
        <w:rPr>
          <w:i/>
          <w:lang w:val="en-US"/>
        </w:rPr>
        <w:t xml:space="preserve">Atoms, </w:t>
      </w:r>
      <w:r w:rsidR="00297AF9">
        <w:rPr>
          <w:i/>
          <w:lang w:val="en-US"/>
        </w:rPr>
        <w:t>p</w:t>
      </w:r>
      <w:r w:rsidRPr="00213586">
        <w:rPr>
          <w:i/>
          <w:lang w:val="en-US"/>
        </w:rPr>
        <w:t xml:space="preserve">neuma, and </w:t>
      </w:r>
      <w:proofErr w:type="spellStart"/>
      <w:r w:rsidR="00297AF9">
        <w:rPr>
          <w:i/>
          <w:lang w:val="en-US"/>
        </w:rPr>
        <w:t>t</w:t>
      </w:r>
      <w:r w:rsidRPr="00213586">
        <w:rPr>
          <w:i/>
          <w:lang w:val="en-US"/>
        </w:rPr>
        <w:t>ranquillity</w:t>
      </w:r>
      <w:proofErr w:type="spellEnd"/>
      <w:r w:rsidRPr="00213586">
        <w:rPr>
          <w:i/>
          <w:lang w:val="en-US"/>
        </w:rPr>
        <w:t xml:space="preserve">. Epicurean and </w:t>
      </w:r>
      <w:r w:rsidR="00297AF9">
        <w:rPr>
          <w:i/>
          <w:lang w:val="en-US"/>
        </w:rPr>
        <w:t>s</w:t>
      </w:r>
      <w:r w:rsidRPr="00213586">
        <w:rPr>
          <w:i/>
          <w:lang w:val="en-US"/>
        </w:rPr>
        <w:t xml:space="preserve">toic </w:t>
      </w:r>
      <w:r w:rsidR="00297AF9">
        <w:rPr>
          <w:i/>
          <w:lang w:val="en-US"/>
        </w:rPr>
        <w:t>t</w:t>
      </w:r>
      <w:r w:rsidRPr="00213586">
        <w:rPr>
          <w:i/>
          <w:lang w:val="en-US"/>
        </w:rPr>
        <w:t xml:space="preserve">hemes in </w:t>
      </w:r>
      <w:r w:rsidR="00297AF9">
        <w:rPr>
          <w:i/>
          <w:lang w:val="en-US"/>
        </w:rPr>
        <w:t>E</w:t>
      </w:r>
      <w:r w:rsidRPr="00213586">
        <w:rPr>
          <w:i/>
          <w:lang w:val="en-US"/>
        </w:rPr>
        <w:t xml:space="preserve">uropean </w:t>
      </w:r>
      <w:r w:rsidR="00297AF9">
        <w:rPr>
          <w:i/>
          <w:lang w:val="en-US"/>
        </w:rPr>
        <w:t>t</w:t>
      </w:r>
      <w:r w:rsidRPr="00213586">
        <w:rPr>
          <w:i/>
          <w:lang w:val="en-US"/>
        </w:rPr>
        <w:t>hought</w:t>
      </w:r>
      <w:r w:rsidRPr="00213586">
        <w:rPr>
          <w:lang w:val="en-US"/>
        </w:rPr>
        <w:t>,</w:t>
      </w:r>
      <w:r w:rsidR="002610F6">
        <w:rPr>
          <w:lang w:val="en-US"/>
        </w:rPr>
        <w:t xml:space="preserve"> </w:t>
      </w:r>
      <w:r w:rsidR="002610F6">
        <w:rPr>
          <w:iCs/>
          <w:lang w:val="en-US"/>
        </w:rPr>
        <w:t>ed</w:t>
      </w:r>
      <w:r w:rsidR="002610F6" w:rsidRPr="00213586">
        <w:rPr>
          <w:lang w:val="en-US"/>
        </w:rPr>
        <w:t xml:space="preserve"> M</w:t>
      </w:r>
      <w:r w:rsidR="002610F6">
        <w:rPr>
          <w:lang w:val="en-US"/>
        </w:rPr>
        <w:t>argaret</w:t>
      </w:r>
      <w:r w:rsidR="002610F6" w:rsidRPr="00213586">
        <w:rPr>
          <w:lang w:val="en-US"/>
        </w:rPr>
        <w:t xml:space="preserve"> J. Osler</w:t>
      </w:r>
      <w:r w:rsidRPr="00213586">
        <w:rPr>
          <w:lang w:val="en-US"/>
        </w:rPr>
        <w:t>, 135</w:t>
      </w:r>
      <w:r w:rsidR="000D102A" w:rsidRPr="00B4538F">
        <w:rPr>
          <w:rFonts w:eastAsia="SimSun"/>
          <w:lang w:val="en-US" w:eastAsia="zh-CN"/>
        </w:rPr>
        <w:t>–</w:t>
      </w:r>
      <w:r w:rsidRPr="00213586">
        <w:rPr>
          <w:lang w:val="en-US"/>
        </w:rPr>
        <w:t>154.</w:t>
      </w:r>
      <w:r w:rsidR="002610F6">
        <w:rPr>
          <w:lang w:val="en-US"/>
        </w:rPr>
        <w:t xml:space="preserve"> Cambridge: Cambridge University Press.</w:t>
      </w:r>
    </w:p>
    <w:p w14:paraId="54220ED2" w14:textId="77777777" w:rsidR="00A9273D" w:rsidRPr="00213586" w:rsidRDefault="00A9273D" w:rsidP="00213586">
      <w:pPr>
        <w:autoSpaceDE w:val="0"/>
        <w:autoSpaceDN w:val="0"/>
        <w:adjustRightInd w:val="0"/>
        <w:spacing w:line="480" w:lineRule="auto"/>
        <w:jc w:val="both"/>
        <w:rPr>
          <w:lang w:val="en-US"/>
        </w:rPr>
      </w:pPr>
      <w:r w:rsidRPr="00B4538F">
        <w:rPr>
          <w:rFonts w:eastAsia="SimSun"/>
          <w:lang w:val="en-US" w:eastAsia="zh-CN"/>
        </w:rPr>
        <w:t>Berryman,</w:t>
      </w:r>
      <w:r w:rsidR="002610F6">
        <w:rPr>
          <w:rFonts w:eastAsia="SimSun"/>
          <w:lang w:val="en-US" w:eastAsia="zh-CN"/>
        </w:rPr>
        <w:t xml:space="preserve"> </w:t>
      </w:r>
      <w:r w:rsidR="002610F6" w:rsidRPr="00B4538F">
        <w:rPr>
          <w:rFonts w:eastAsia="SimSun"/>
          <w:lang w:val="en-US" w:eastAsia="zh-CN"/>
        </w:rPr>
        <w:t>Sylvia</w:t>
      </w:r>
      <w:r w:rsidR="002610F6">
        <w:rPr>
          <w:rFonts w:eastAsia="SimSun"/>
          <w:lang w:val="en-US" w:eastAsia="zh-CN"/>
        </w:rPr>
        <w:t>. 2002.</w:t>
      </w:r>
      <w:r w:rsidRPr="00B4538F">
        <w:rPr>
          <w:rFonts w:eastAsia="SimSun"/>
          <w:lang w:val="en-US" w:eastAsia="zh-CN"/>
        </w:rPr>
        <w:t xml:space="preserve"> “The </w:t>
      </w:r>
      <w:r w:rsidR="00297AF9">
        <w:rPr>
          <w:rFonts w:eastAsia="SimSun"/>
          <w:lang w:val="en-US" w:eastAsia="zh-CN"/>
        </w:rPr>
        <w:t>s</w:t>
      </w:r>
      <w:r w:rsidRPr="00B4538F">
        <w:rPr>
          <w:rFonts w:eastAsia="SimSun"/>
          <w:lang w:val="en-US" w:eastAsia="zh-CN"/>
        </w:rPr>
        <w:t xml:space="preserve">weetness of </w:t>
      </w:r>
      <w:r w:rsidR="00297AF9">
        <w:rPr>
          <w:rFonts w:eastAsia="SimSun"/>
          <w:lang w:val="en-US" w:eastAsia="zh-CN"/>
        </w:rPr>
        <w:t>h</w:t>
      </w:r>
      <w:r w:rsidRPr="00B4538F">
        <w:rPr>
          <w:rFonts w:eastAsia="SimSun"/>
          <w:lang w:val="en-US" w:eastAsia="zh-CN"/>
        </w:rPr>
        <w:t xml:space="preserve">oney: Philoponus </w:t>
      </w:r>
      <w:r w:rsidR="00297AF9">
        <w:rPr>
          <w:rFonts w:eastAsia="SimSun"/>
          <w:lang w:val="en-US" w:eastAsia="zh-CN"/>
        </w:rPr>
        <w:t>a</w:t>
      </w:r>
      <w:r w:rsidRPr="00B4538F">
        <w:rPr>
          <w:rFonts w:eastAsia="SimSun"/>
          <w:lang w:val="en-US" w:eastAsia="zh-CN"/>
        </w:rPr>
        <w:t xml:space="preserve">gainst the </w:t>
      </w:r>
      <w:r w:rsidR="00297AF9">
        <w:rPr>
          <w:rFonts w:eastAsia="SimSun"/>
          <w:lang w:val="en-US" w:eastAsia="zh-CN"/>
        </w:rPr>
        <w:t>d</w:t>
      </w:r>
      <w:r w:rsidRPr="00B4538F">
        <w:rPr>
          <w:rFonts w:eastAsia="SimSun"/>
          <w:lang w:val="en-US" w:eastAsia="zh-CN"/>
        </w:rPr>
        <w:t xml:space="preserve">octors on </w:t>
      </w:r>
      <w:r w:rsidR="00297AF9">
        <w:rPr>
          <w:rFonts w:eastAsia="SimSun"/>
          <w:lang w:val="en-US" w:eastAsia="zh-CN"/>
        </w:rPr>
        <w:t>s</w:t>
      </w:r>
      <w:r w:rsidRPr="00B4538F">
        <w:rPr>
          <w:rFonts w:eastAsia="SimSun"/>
          <w:lang w:val="en-US" w:eastAsia="zh-CN"/>
        </w:rPr>
        <w:t xml:space="preserve">upervening </w:t>
      </w:r>
      <w:r w:rsidR="00297AF9">
        <w:rPr>
          <w:rFonts w:eastAsia="SimSun"/>
          <w:lang w:val="en-US" w:eastAsia="zh-CN"/>
        </w:rPr>
        <w:t>q</w:t>
      </w:r>
      <w:r w:rsidRPr="00B4538F">
        <w:rPr>
          <w:rFonts w:eastAsia="SimSun"/>
          <w:lang w:val="en-US" w:eastAsia="zh-CN"/>
        </w:rPr>
        <w:t>ualities</w:t>
      </w:r>
      <w:r w:rsidR="002610F6">
        <w:rPr>
          <w:rFonts w:eastAsia="SimSun"/>
          <w:lang w:val="en-US" w:eastAsia="zh-CN"/>
        </w:rPr>
        <w:t>.</w:t>
      </w:r>
      <w:r w:rsidRPr="00B4538F">
        <w:rPr>
          <w:rFonts w:eastAsia="SimSun"/>
          <w:lang w:val="en-US" w:eastAsia="zh-CN"/>
        </w:rPr>
        <w:t xml:space="preserve">” </w:t>
      </w:r>
      <w:r w:rsidR="002610F6">
        <w:rPr>
          <w:rFonts w:eastAsia="SimSun"/>
          <w:lang w:val="en-US" w:eastAsia="zh-CN"/>
        </w:rPr>
        <w:t>I</w:t>
      </w:r>
      <w:r w:rsidRPr="00B4538F">
        <w:rPr>
          <w:rFonts w:eastAsia="SimSun"/>
          <w:lang w:val="en-US" w:eastAsia="zh-CN"/>
        </w:rPr>
        <w:t xml:space="preserve">n </w:t>
      </w:r>
      <w:r w:rsidRPr="00B4538F">
        <w:rPr>
          <w:rFonts w:eastAsia="SimSun"/>
          <w:i/>
          <w:lang w:val="en-US" w:eastAsia="zh-CN"/>
        </w:rPr>
        <w:t xml:space="preserve">The </w:t>
      </w:r>
      <w:r w:rsidR="00297AF9">
        <w:rPr>
          <w:rFonts w:eastAsia="SimSun"/>
          <w:i/>
          <w:lang w:val="en-US" w:eastAsia="zh-CN"/>
        </w:rPr>
        <w:t>d</w:t>
      </w:r>
      <w:r w:rsidRPr="00B4538F">
        <w:rPr>
          <w:rFonts w:eastAsia="SimSun"/>
          <w:i/>
          <w:lang w:val="en-US" w:eastAsia="zh-CN"/>
        </w:rPr>
        <w:t xml:space="preserve">ynamics of Aristotelian </w:t>
      </w:r>
      <w:r w:rsidR="00297AF9">
        <w:rPr>
          <w:rFonts w:eastAsia="SimSun"/>
          <w:i/>
          <w:lang w:val="en-US" w:eastAsia="zh-CN"/>
        </w:rPr>
        <w:t>n</w:t>
      </w:r>
      <w:r w:rsidRPr="00B4538F">
        <w:rPr>
          <w:rFonts w:eastAsia="SimSun"/>
          <w:i/>
          <w:lang w:val="en-US" w:eastAsia="zh-CN"/>
        </w:rPr>
        <w:t xml:space="preserve">atural </w:t>
      </w:r>
      <w:r w:rsidR="00297AF9">
        <w:rPr>
          <w:rFonts w:eastAsia="SimSun"/>
          <w:i/>
          <w:lang w:val="en-US" w:eastAsia="zh-CN"/>
        </w:rPr>
        <w:t>p</w:t>
      </w:r>
      <w:r w:rsidRPr="00B4538F">
        <w:rPr>
          <w:rFonts w:eastAsia="SimSun"/>
          <w:i/>
          <w:lang w:val="en-US" w:eastAsia="zh-CN"/>
        </w:rPr>
        <w:t xml:space="preserve">hilosophy from </w:t>
      </w:r>
      <w:r w:rsidR="00297AF9">
        <w:rPr>
          <w:rFonts w:eastAsia="SimSun"/>
          <w:i/>
          <w:lang w:val="en-US" w:eastAsia="zh-CN"/>
        </w:rPr>
        <w:t>a</w:t>
      </w:r>
      <w:r w:rsidRPr="00B4538F">
        <w:rPr>
          <w:rFonts w:eastAsia="SimSun"/>
          <w:i/>
          <w:lang w:val="en-US" w:eastAsia="zh-CN"/>
        </w:rPr>
        <w:t xml:space="preserve">ntiquity to the </w:t>
      </w:r>
      <w:r w:rsidR="00297AF9">
        <w:rPr>
          <w:rFonts w:eastAsia="SimSun"/>
          <w:i/>
          <w:lang w:val="en-US" w:eastAsia="zh-CN"/>
        </w:rPr>
        <w:t>s</w:t>
      </w:r>
      <w:r w:rsidRPr="00B4538F">
        <w:rPr>
          <w:rFonts w:eastAsia="SimSun"/>
          <w:i/>
          <w:lang w:val="en-US" w:eastAsia="zh-CN"/>
        </w:rPr>
        <w:t xml:space="preserve">eventeenth </w:t>
      </w:r>
      <w:r w:rsidR="00297AF9">
        <w:rPr>
          <w:rFonts w:eastAsia="SimSun"/>
          <w:i/>
          <w:lang w:val="en-US" w:eastAsia="zh-CN"/>
        </w:rPr>
        <w:t>c</w:t>
      </w:r>
      <w:r w:rsidRPr="00B4538F">
        <w:rPr>
          <w:rFonts w:eastAsia="SimSun"/>
          <w:i/>
          <w:lang w:val="en-US" w:eastAsia="zh-CN"/>
        </w:rPr>
        <w:t>entury</w:t>
      </w:r>
      <w:r w:rsidRPr="00B4538F">
        <w:rPr>
          <w:rFonts w:eastAsia="SimSun"/>
          <w:lang w:val="en-US" w:eastAsia="zh-CN"/>
        </w:rPr>
        <w:t xml:space="preserve">, ed. Cees Leijenhorst, Christoph Lüthy and Johannes M. M. H. </w:t>
      </w:r>
      <w:proofErr w:type="spellStart"/>
      <w:r w:rsidRPr="00B4538F">
        <w:rPr>
          <w:rFonts w:eastAsia="SimSun"/>
          <w:lang w:val="en-US" w:eastAsia="zh-CN"/>
        </w:rPr>
        <w:t>Thijssen</w:t>
      </w:r>
      <w:proofErr w:type="spellEnd"/>
      <w:r w:rsidRPr="00B4538F">
        <w:rPr>
          <w:rFonts w:eastAsia="SimSun"/>
          <w:lang w:val="en-US" w:eastAsia="zh-CN"/>
        </w:rPr>
        <w:t>, 65</w:t>
      </w:r>
      <w:r w:rsidR="000D102A" w:rsidRPr="00B4538F">
        <w:rPr>
          <w:rFonts w:eastAsia="SimSun"/>
          <w:lang w:val="en-US" w:eastAsia="zh-CN"/>
        </w:rPr>
        <w:t>–</w:t>
      </w:r>
      <w:r w:rsidRPr="00B4538F">
        <w:rPr>
          <w:rFonts w:eastAsia="SimSun"/>
          <w:lang w:val="en-US" w:eastAsia="zh-CN"/>
        </w:rPr>
        <w:t>79</w:t>
      </w:r>
      <w:r>
        <w:rPr>
          <w:rFonts w:eastAsia="SimSun"/>
          <w:lang w:val="en-US" w:eastAsia="zh-CN"/>
        </w:rPr>
        <w:t>.</w:t>
      </w:r>
      <w:r w:rsidR="002610F6">
        <w:rPr>
          <w:rFonts w:eastAsia="SimSun"/>
          <w:lang w:val="en-US" w:eastAsia="zh-CN"/>
        </w:rPr>
        <w:t xml:space="preserve"> </w:t>
      </w:r>
      <w:r w:rsidR="002610F6" w:rsidRPr="00B4538F">
        <w:rPr>
          <w:rFonts w:eastAsia="SimSun"/>
          <w:lang w:val="en-US" w:eastAsia="zh-CN"/>
        </w:rPr>
        <w:t xml:space="preserve">Leiden, Boston and </w:t>
      </w:r>
      <w:r w:rsidR="00297AF9">
        <w:rPr>
          <w:rFonts w:eastAsia="SimSun"/>
          <w:lang w:val="en-US" w:eastAsia="zh-CN"/>
        </w:rPr>
        <w:t>Cologne</w:t>
      </w:r>
      <w:r w:rsidR="002610F6" w:rsidRPr="00B4538F">
        <w:rPr>
          <w:rFonts w:eastAsia="SimSun"/>
          <w:lang w:val="en-US" w:eastAsia="zh-CN"/>
        </w:rPr>
        <w:t>: Brill</w:t>
      </w:r>
      <w:r w:rsidR="002610F6">
        <w:rPr>
          <w:rFonts w:eastAsia="SimSun"/>
          <w:lang w:val="en-US" w:eastAsia="zh-CN"/>
        </w:rPr>
        <w:t>.</w:t>
      </w:r>
    </w:p>
    <w:p w14:paraId="399F6176" w14:textId="77777777" w:rsidR="003055E1" w:rsidRDefault="003055E1" w:rsidP="00B4538F">
      <w:pPr>
        <w:autoSpaceDE w:val="0"/>
        <w:autoSpaceDN w:val="0"/>
        <w:adjustRightInd w:val="0"/>
        <w:spacing w:line="480" w:lineRule="auto"/>
        <w:jc w:val="both"/>
        <w:rPr>
          <w:iCs/>
          <w:lang w:val="en-US"/>
        </w:rPr>
      </w:pPr>
      <w:r w:rsidRPr="00E222B2">
        <w:rPr>
          <w:lang w:val="en-US"/>
        </w:rPr>
        <w:t>Blank,</w:t>
      </w:r>
      <w:r w:rsidR="00757B0E">
        <w:rPr>
          <w:lang w:val="en-US"/>
        </w:rPr>
        <w:t xml:space="preserve"> </w:t>
      </w:r>
      <w:r w:rsidR="00757B0E" w:rsidRPr="00E222B2">
        <w:rPr>
          <w:lang w:val="en-US"/>
        </w:rPr>
        <w:t>Andreas</w:t>
      </w:r>
      <w:r w:rsidR="00757B0E">
        <w:rPr>
          <w:lang w:val="en-US"/>
        </w:rPr>
        <w:t>. 2010.</w:t>
      </w:r>
      <w:r w:rsidRPr="00E222B2">
        <w:rPr>
          <w:lang w:val="en-US"/>
        </w:rPr>
        <w:t xml:space="preserve"> “Jean Fernel on </w:t>
      </w:r>
      <w:r w:rsidR="00297AF9">
        <w:rPr>
          <w:lang w:val="en-US"/>
        </w:rPr>
        <w:t>d</w:t>
      </w:r>
      <w:r w:rsidRPr="00E222B2">
        <w:rPr>
          <w:lang w:val="en-US"/>
        </w:rPr>
        <w:t xml:space="preserve">ivine </w:t>
      </w:r>
      <w:r w:rsidR="00297AF9">
        <w:rPr>
          <w:lang w:val="en-US"/>
        </w:rPr>
        <w:t>i</w:t>
      </w:r>
      <w:r w:rsidRPr="00E222B2">
        <w:rPr>
          <w:lang w:val="en-US"/>
        </w:rPr>
        <w:t xml:space="preserve">mmanence and the </w:t>
      </w:r>
      <w:r w:rsidR="00297AF9">
        <w:rPr>
          <w:lang w:val="en-US"/>
        </w:rPr>
        <w:t>o</w:t>
      </w:r>
      <w:r w:rsidRPr="00E222B2">
        <w:rPr>
          <w:lang w:val="en-US"/>
        </w:rPr>
        <w:t xml:space="preserve">rigin of </w:t>
      </w:r>
      <w:r w:rsidR="00297AF9">
        <w:rPr>
          <w:lang w:val="en-US"/>
        </w:rPr>
        <w:t>s</w:t>
      </w:r>
      <w:r w:rsidRPr="00E222B2">
        <w:rPr>
          <w:lang w:val="en-US"/>
        </w:rPr>
        <w:t>imple</w:t>
      </w:r>
      <w:r w:rsidR="00297AF9">
        <w:rPr>
          <w:lang w:val="en-US"/>
        </w:rPr>
        <w:t xml:space="preserve"> f</w:t>
      </w:r>
      <w:r w:rsidRPr="00E222B2">
        <w:rPr>
          <w:lang w:val="en-US"/>
        </w:rPr>
        <w:t xml:space="preserve">orms.” In </w:t>
      </w:r>
      <w:r w:rsidRPr="00E222B2">
        <w:rPr>
          <w:i/>
          <w:lang w:val="en-US"/>
        </w:rPr>
        <w:t xml:space="preserve">Nature et </w:t>
      </w:r>
      <w:proofErr w:type="spellStart"/>
      <w:r w:rsidR="00297AF9">
        <w:rPr>
          <w:i/>
          <w:lang w:val="en-US"/>
        </w:rPr>
        <w:t>s</w:t>
      </w:r>
      <w:r w:rsidRPr="00E222B2">
        <w:rPr>
          <w:i/>
          <w:lang w:val="en-US"/>
        </w:rPr>
        <w:t>urnaturel</w:t>
      </w:r>
      <w:proofErr w:type="spellEnd"/>
      <w:r w:rsidRPr="00E222B2">
        <w:rPr>
          <w:i/>
          <w:lang w:val="en-US"/>
        </w:rPr>
        <w:t>. Philosophies de la nature et métaphysique aux XVIe</w:t>
      </w:r>
      <w:r w:rsidRPr="00E222B2">
        <w:rPr>
          <w:iCs/>
          <w:lang w:val="en-US"/>
        </w:rPr>
        <w:t>–</w:t>
      </w:r>
      <w:r w:rsidRPr="00E222B2">
        <w:rPr>
          <w:i/>
          <w:lang w:val="en-US"/>
        </w:rPr>
        <w:t>XVIIIe siècles</w:t>
      </w:r>
      <w:r w:rsidR="00757B0E">
        <w:rPr>
          <w:lang w:val="en-US"/>
        </w:rPr>
        <w:t xml:space="preserve">, ed. </w:t>
      </w:r>
      <w:r w:rsidRPr="00E222B2">
        <w:rPr>
          <w:lang w:val="en-US"/>
        </w:rPr>
        <w:t>Vlad Alexandrescu and Robert Theis, 9</w:t>
      </w:r>
      <w:r w:rsidRPr="00E222B2">
        <w:rPr>
          <w:iCs/>
          <w:lang w:val="en-US"/>
        </w:rPr>
        <w:t>–21</w:t>
      </w:r>
      <w:r>
        <w:rPr>
          <w:iCs/>
          <w:lang w:val="en-US"/>
        </w:rPr>
        <w:t>.</w:t>
      </w:r>
      <w:r w:rsidR="00757B0E">
        <w:rPr>
          <w:iCs/>
          <w:lang w:val="en-US"/>
        </w:rPr>
        <w:t xml:space="preserve"> </w:t>
      </w:r>
      <w:r w:rsidR="00757B0E" w:rsidRPr="00E222B2">
        <w:rPr>
          <w:lang w:val="en-US"/>
        </w:rPr>
        <w:t>Hildesheim: Olms</w:t>
      </w:r>
      <w:r w:rsidR="00757B0E">
        <w:rPr>
          <w:lang w:val="en-US"/>
        </w:rPr>
        <w:t>.</w:t>
      </w:r>
    </w:p>
    <w:p w14:paraId="326AB72C" w14:textId="77777777" w:rsidR="006D54D5" w:rsidRPr="006D54D5" w:rsidRDefault="006D54D5" w:rsidP="00B4538F">
      <w:pPr>
        <w:autoSpaceDE w:val="0"/>
        <w:autoSpaceDN w:val="0"/>
        <w:adjustRightInd w:val="0"/>
        <w:spacing w:line="480" w:lineRule="auto"/>
        <w:jc w:val="both"/>
        <w:rPr>
          <w:lang w:val="en-US"/>
        </w:rPr>
      </w:pPr>
      <w:r w:rsidRPr="00B4538F">
        <w:rPr>
          <w:iCs/>
          <w:lang w:val="en-US"/>
        </w:rPr>
        <w:t>Blank,</w:t>
      </w:r>
      <w:r w:rsidR="00757B0E">
        <w:rPr>
          <w:iCs/>
          <w:lang w:val="en-US"/>
        </w:rPr>
        <w:t xml:space="preserve"> </w:t>
      </w:r>
      <w:r w:rsidR="00757B0E" w:rsidRPr="00B4538F">
        <w:rPr>
          <w:iCs/>
          <w:lang w:val="en-US"/>
        </w:rPr>
        <w:t>Andreas</w:t>
      </w:r>
      <w:r w:rsidR="00757B0E">
        <w:rPr>
          <w:iCs/>
          <w:lang w:val="en-US"/>
        </w:rPr>
        <w:t>. 2014.</w:t>
      </w:r>
      <w:r w:rsidRPr="00B4538F">
        <w:rPr>
          <w:iCs/>
          <w:lang w:val="en-US"/>
        </w:rPr>
        <w:t xml:space="preserve"> “Nicolaus Taurellus on </w:t>
      </w:r>
      <w:r w:rsidR="00297AF9">
        <w:rPr>
          <w:iCs/>
          <w:lang w:val="en-US"/>
        </w:rPr>
        <w:t>f</w:t>
      </w:r>
      <w:r w:rsidRPr="00B4538F">
        <w:rPr>
          <w:iCs/>
          <w:lang w:val="en-US"/>
        </w:rPr>
        <w:t xml:space="preserve">orms and </w:t>
      </w:r>
      <w:r w:rsidR="00297AF9">
        <w:rPr>
          <w:iCs/>
          <w:lang w:val="en-US"/>
        </w:rPr>
        <w:t>e</w:t>
      </w:r>
      <w:r w:rsidRPr="00B4538F">
        <w:rPr>
          <w:iCs/>
          <w:lang w:val="en-US"/>
        </w:rPr>
        <w:t xml:space="preserve">lements.” </w:t>
      </w:r>
      <w:r w:rsidRPr="00B4538F">
        <w:rPr>
          <w:i/>
          <w:iCs/>
          <w:lang w:val="en-US"/>
        </w:rPr>
        <w:t>Science in Context</w:t>
      </w:r>
      <w:r w:rsidRPr="00B4538F">
        <w:rPr>
          <w:iCs/>
          <w:lang w:val="en-US"/>
        </w:rPr>
        <w:t xml:space="preserve"> 27</w:t>
      </w:r>
      <w:r w:rsidR="00757B0E">
        <w:rPr>
          <w:iCs/>
          <w:lang w:val="en-US"/>
        </w:rPr>
        <w:t>:</w:t>
      </w:r>
      <w:r w:rsidRPr="00B4538F">
        <w:rPr>
          <w:iCs/>
          <w:lang w:val="en-US"/>
        </w:rPr>
        <w:t xml:space="preserve"> 659–682</w:t>
      </w:r>
      <w:r>
        <w:rPr>
          <w:iCs/>
          <w:lang w:val="en-US"/>
        </w:rPr>
        <w:t>.</w:t>
      </w:r>
    </w:p>
    <w:p w14:paraId="4301DB84" w14:textId="77777777" w:rsidR="006D54D5" w:rsidRDefault="006D54D5" w:rsidP="00B4538F">
      <w:pPr>
        <w:autoSpaceDE w:val="0"/>
        <w:autoSpaceDN w:val="0"/>
        <w:adjustRightInd w:val="0"/>
        <w:spacing w:line="480" w:lineRule="auto"/>
        <w:jc w:val="both"/>
        <w:rPr>
          <w:sz w:val="20"/>
          <w:lang w:val="en-US"/>
        </w:rPr>
      </w:pPr>
      <w:r w:rsidRPr="00B4538F">
        <w:rPr>
          <w:rFonts w:eastAsia="SimSun"/>
          <w:lang w:val="en-US" w:eastAsia="zh-CN"/>
        </w:rPr>
        <w:t>Blank,</w:t>
      </w:r>
      <w:r w:rsidR="00757B0E">
        <w:rPr>
          <w:rFonts w:eastAsia="SimSun"/>
          <w:lang w:val="en-US" w:eastAsia="zh-CN"/>
        </w:rPr>
        <w:t xml:space="preserve"> </w:t>
      </w:r>
      <w:r w:rsidR="00757B0E" w:rsidRPr="00B4538F">
        <w:rPr>
          <w:rFonts w:eastAsia="SimSun"/>
          <w:lang w:val="en-US" w:eastAsia="zh-CN"/>
        </w:rPr>
        <w:t>Andreas</w:t>
      </w:r>
      <w:r w:rsidR="00757B0E">
        <w:rPr>
          <w:rFonts w:eastAsia="SimSun"/>
          <w:lang w:val="en-US" w:eastAsia="zh-CN"/>
        </w:rPr>
        <w:t>. 2015.</w:t>
      </w:r>
      <w:r w:rsidRPr="00B4538F">
        <w:rPr>
          <w:rFonts w:eastAsia="SimSun"/>
          <w:lang w:val="en-US" w:eastAsia="zh-CN"/>
        </w:rPr>
        <w:t xml:space="preserve"> </w:t>
      </w:r>
      <w:r w:rsidRPr="00B4538F">
        <w:rPr>
          <w:iCs/>
          <w:lang w:val="en-US"/>
        </w:rPr>
        <w:t xml:space="preserve">“Zabarella and the </w:t>
      </w:r>
      <w:r w:rsidR="00297AF9">
        <w:rPr>
          <w:iCs/>
          <w:lang w:val="en-US"/>
        </w:rPr>
        <w:t>e</w:t>
      </w:r>
      <w:r w:rsidRPr="00B4538F">
        <w:rPr>
          <w:iCs/>
          <w:lang w:val="en-US"/>
        </w:rPr>
        <w:t xml:space="preserve">arly Leibniz on the </w:t>
      </w:r>
      <w:r w:rsidR="00297AF9">
        <w:rPr>
          <w:iCs/>
          <w:lang w:val="en-US"/>
        </w:rPr>
        <w:t>d</w:t>
      </w:r>
      <w:r w:rsidRPr="00B4538F">
        <w:rPr>
          <w:iCs/>
          <w:lang w:val="en-US"/>
        </w:rPr>
        <w:t xml:space="preserve">iachronic </w:t>
      </w:r>
      <w:r w:rsidR="00297AF9">
        <w:rPr>
          <w:iCs/>
          <w:lang w:val="en-US"/>
        </w:rPr>
        <w:t>i</w:t>
      </w:r>
      <w:r w:rsidRPr="00B4538F">
        <w:rPr>
          <w:iCs/>
          <w:lang w:val="en-US"/>
        </w:rPr>
        <w:t xml:space="preserve">dentity of </w:t>
      </w:r>
      <w:r w:rsidR="00297AF9">
        <w:rPr>
          <w:iCs/>
          <w:lang w:val="en-US"/>
        </w:rPr>
        <w:t>l</w:t>
      </w:r>
      <w:r w:rsidRPr="00B4538F">
        <w:rPr>
          <w:iCs/>
          <w:lang w:val="en-US"/>
        </w:rPr>
        <w:t xml:space="preserve">iving </w:t>
      </w:r>
      <w:r w:rsidR="00297AF9">
        <w:rPr>
          <w:iCs/>
          <w:lang w:val="en-US"/>
        </w:rPr>
        <w:t>b</w:t>
      </w:r>
      <w:r w:rsidRPr="00B4538F">
        <w:rPr>
          <w:iCs/>
          <w:lang w:val="en-US"/>
        </w:rPr>
        <w:t xml:space="preserve">eings.” </w:t>
      </w:r>
      <w:r w:rsidRPr="00B4538F">
        <w:rPr>
          <w:i/>
          <w:iCs/>
          <w:lang w:val="en-US"/>
        </w:rPr>
        <w:t xml:space="preserve">Studia Leibnitiana </w:t>
      </w:r>
      <w:r w:rsidRPr="00B4538F">
        <w:rPr>
          <w:lang w:val="en-US"/>
        </w:rPr>
        <w:t>47: 86</w:t>
      </w:r>
      <w:r w:rsidRPr="00B4538F">
        <w:rPr>
          <w:iCs/>
          <w:lang w:val="en-US"/>
        </w:rPr>
        <w:t>–102</w:t>
      </w:r>
      <w:r>
        <w:rPr>
          <w:iCs/>
          <w:lang w:val="en-US"/>
        </w:rPr>
        <w:t>.</w:t>
      </w:r>
    </w:p>
    <w:p w14:paraId="394F2A33" w14:textId="77777777" w:rsidR="006D54D5" w:rsidRDefault="006D54D5" w:rsidP="00B4538F">
      <w:pPr>
        <w:autoSpaceDE w:val="0"/>
        <w:autoSpaceDN w:val="0"/>
        <w:adjustRightInd w:val="0"/>
        <w:spacing w:line="480" w:lineRule="auto"/>
        <w:jc w:val="both"/>
      </w:pPr>
      <w:r w:rsidRPr="00B4538F">
        <w:t>Blank,</w:t>
      </w:r>
      <w:r w:rsidR="00757B0E">
        <w:t xml:space="preserve"> </w:t>
      </w:r>
      <w:r w:rsidR="00757B0E" w:rsidRPr="00B4538F">
        <w:t>Andreas</w:t>
      </w:r>
      <w:r w:rsidR="00757B0E">
        <w:t>. 2018.</w:t>
      </w:r>
      <w:r w:rsidRPr="00B4538F">
        <w:t xml:space="preserve"> </w:t>
      </w:r>
      <w:r w:rsidRPr="00B4538F">
        <w:rPr>
          <w:iCs/>
          <w:lang w:val="en-US"/>
        </w:rPr>
        <w:t>“Sixteenth-</w:t>
      </w:r>
      <w:r w:rsidR="00297AF9">
        <w:rPr>
          <w:iCs/>
          <w:lang w:val="en-US"/>
        </w:rPr>
        <w:t>c</w:t>
      </w:r>
      <w:r w:rsidRPr="00B4538F">
        <w:rPr>
          <w:iCs/>
          <w:lang w:val="en-US"/>
        </w:rPr>
        <w:t xml:space="preserve">entury </w:t>
      </w:r>
      <w:r w:rsidR="00297AF9">
        <w:rPr>
          <w:iCs/>
          <w:lang w:val="en-US"/>
        </w:rPr>
        <w:t>p</w:t>
      </w:r>
      <w:r w:rsidRPr="00B4538F">
        <w:rPr>
          <w:iCs/>
          <w:lang w:val="en-US"/>
        </w:rPr>
        <w:t xml:space="preserve">harmacology and the </w:t>
      </w:r>
      <w:r w:rsidR="00297AF9">
        <w:rPr>
          <w:iCs/>
          <w:lang w:val="en-US"/>
        </w:rPr>
        <w:t>c</w:t>
      </w:r>
      <w:r w:rsidRPr="00B4538F">
        <w:rPr>
          <w:iCs/>
          <w:lang w:val="en-US"/>
        </w:rPr>
        <w:t xml:space="preserve">ontroversy between </w:t>
      </w:r>
      <w:r w:rsidR="00297AF9">
        <w:rPr>
          <w:iCs/>
          <w:lang w:val="en-US"/>
        </w:rPr>
        <w:t>r</w:t>
      </w:r>
      <w:r w:rsidRPr="00B4538F">
        <w:rPr>
          <w:iCs/>
          <w:lang w:val="en-US"/>
        </w:rPr>
        <w:t xml:space="preserve">eductionism and </w:t>
      </w:r>
      <w:r w:rsidR="00297AF9">
        <w:rPr>
          <w:iCs/>
          <w:lang w:val="en-US"/>
        </w:rPr>
        <w:t>e</w:t>
      </w:r>
      <w:r w:rsidRPr="00B4538F">
        <w:rPr>
          <w:iCs/>
          <w:lang w:val="en-US"/>
        </w:rPr>
        <w:t xml:space="preserve">mergentism.” </w:t>
      </w:r>
      <w:r w:rsidRPr="00B4538F">
        <w:rPr>
          <w:i/>
          <w:iCs/>
          <w:lang w:val="en-US"/>
        </w:rPr>
        <w:t>Perspectives on Science</w:t>
      </w:r>
      <w:r w:rsidRPr="00B4538F">
        <w:rPr>
          <w:iCs/>
          <w:lang w:val="en-US"/>
        </w:rPr>
        <w:t xml:space="preserve"> 26: 157–184</w:t>
      </w:r>
      <w:r>
        <w:rPr>
          <w:iCs/>
          <w:lang w:val="en-US"/>
        </w:rPr>
        <w:t>.</w:t>
      </w:r>
    </w:p>
    <w:p w14:paraId="2D12B8CD" w14:textId="77777777" w:rsidR="006D54D5" w:rsidRDefault="006D54D5" w:rsidP="00B4538F">
      <w:pPr>
        <w:autoSpaceDE w:val="0"/>
        <w:autoSpaceDN w:val="0"/>
        <w:adjustRightInd w:val="0"/>
        <w:spacing w:line="480" w:lineRule="auto"/>
        <w:jc w:val="both"/>
        <w:rPr>
          <w:sz w:val="20"/>
          <w:lang w:val="en-US"/>
        </w:rPr>
      </w:pPr>
      <w:r w:rsidRPr="00B4538F">
        <w:t>Blank,</w:t>
      </w:r>
      <w:r w:rsidR="00757B0E">
        <w:t xml:space="preserve"> </w:t>
      </w:r>
      <w:r w:rsidR="00757B0E" w:rsidRPr="00B4538F">
        <w:t>Andreas</w:t>
      </w:r>
      <w:r w:rsidR="00757B0E">
        <w:t>. 2019.</w:t>
      </w:r>
      <w:r w:rsidRPr="00B4538F">
        <w:t xml:space="preserve"> </w:t>
      </w:r>
      <w:r w:rsidRPr="00B4538F">
        <w:rPr>
          <w:iCs/>
          <w:lang w:val="en-US"/>
        </w:rPr>
        <w:t xml:space="preserve">“Instrumental </w:t>
      </w:r>
      <w:r w:rsidR="00297AF9">
        <w:rPr>
          <w:iCs/>
          <w:lang w:val="en-US"/>
        </w:rPr>
        <w:t>c</w:t>
      </w:r>
      <w:r w:rsidRPr="00B4538F">
        <w:rPr>
          <w:iCs/>
          <w:lang w:val="en-US"/>
        </w:rPr>
        <w:t xml:space="preserve">auses and the </w:t>
      </w:r>
      <w:r w:rsidR="00297AF9">
        <w:rPr>
          <w:iCs/>
          <w:lang w:val="en-US"/>
        </w:rPr>
        <w:t>n</w:t>
      </w:r>
      <w:r w:rsidRPr="00B4538F">
        <w:rPr>
          <w:iCs/>
          <w:lang w:val="en-US"/>
        </w:rPr>
        <w:t xml:space="preserve">atural </w:t>
      </w:r>
      <w:r w:rsidR="00297AF9">
        <w:rPr>
          <w:iCs/>
          <w:lang w:val="en-US"/>
        </w:rPr>
        <w:t>o</w:t>
      </w:r>
      <w:r w:rsidRPr="00B4538F">
        <w:rPr>
          <w:iCs/>
          <w:lang w:val="en-US"/>
        </w:rPr>
        <w:t xml:space="preserve">rigin of </w:t>
      </w:r>
      <w:r w:rsidR="00297AF9">
        <w:rPr>
          <w:iCs/>
          <w:lang w:val="en-US"/>
        </w:rPr>
        <w:t>so</w:t>
      </w:r>
      <w:r w:rsidRPr="00B4538F">
        <w:rPr>
          <w:iCs/>
          <w:lang w:val="en-US"/>
        </w:rPr>
        <w:t xml:space="preserve">uls in Antonio Ponce de Santacruz’s </w:t>
      </w:r>
      <w:r w:rsidR="00297AF9">
        <w:rPr>
          <w:iCs/>
          <w:lang w:val="en-US"/>
        </w:rPr>
        <w:t>t</w:t>
      </w:r>
      <w:r w:rsidRPr="00B4538F">
        <w:rPr>
          <w:iCs/>
          <w:lang w:val="en-US"/>
        </w:rPr>
        <w:t xml:space="preserve">heory of </w:t>
      </w:r>
      <w:r w:rsidR="00297AF9">
        <w:rPr>
          <w:iCs/>
          <w:lang w:val="en-US"/>
        </w:rPr>
        <w:t>a</w:t>
      </w:r>
      <w:r w:rsidRPr="00B4538F">
        <w:rPr>
          <w:iCs/>
          <w:lang w:val="en-US"/>
        </w:rPr>
        <w:t xml:space="preserve">nimal </w:t>
      </w:r>
      <w:r w:rsidR="00297AF9">
        <w:rPr>
          <w:iCs/>
          <w:lang w:val="en-US"/>
        </w:rPr>
        <w:t>g</w:t>
      </w:r>
      <w:r w:rsidRPr="00B4538F">
        <w:rPr>
          <w:iCs/>
          <w:lang w:val="en-US"/>
        </w:rPr>
        <w:t xml:space="preserve">eneration.” </w:t>
      </w:r>
      <w:r w:rsidRPr="00B4538F">
        <w:rPr>
          <w:i/>
          <w:iCs/>
          <w:lang w:val="en-US"/>
        </w:rPr>
        <w:t>Annals of Science</w:t>
      </w:r>
      <w:r w:rsidRPr="00B4538F">
        <w:rPr>
          <w:iCs/>
          <w:lang w:val="en-US"/>
        </w:rPr>
        <w:t xml:space="preserve"> 76: 184–209.</w:t>
      </w:r>
    </w:p>
    <w:p w14:paraId="424854E2" w14:textId="77777777" w:rsidR="00213586" w:rsidRDefault="00213586" w:rsidP="00B4538F">
      <w:pPr>
        <w:autoSpaceDE w:val="0"/>
        <w:autoSpaceDN w:val="0"/>
        <w:adjustRightInd w:val="0"/>
        <w:spacing w:line="480" w:lineRule="auto"/>
        <w:jc w:val="both"/>
        <w:rPr>
          <w:bCs/>
        </w:rPr>
      </w:pPr>
      <w:r w:rsidRPr="00E222B2">
        <w:rPr>
          <w:rFonts w:eastAsia="SimSun"/>
          <w:lang w:val="en-US" w:eastAsia="zh-CN"/>
        </w:rPr>
        <w:t>Bono,</w:t>
      </w:r>
      <w:r w:rsidR="00757B0E">
        <w:rPr>
          <w:rFonts w:eastAsia="SimSun"/>
          <w:lang w:val="en-US" w:eastAsia="zh-CN"/>
        </w:rPr>
        <w:t xml:space="preserve"> </w:t>
      </w:r>
      <w:r w:rsidR="00757B0E" w:rsidRPr="00E222B2">
        <w:rPr>
          <w:rFonts w:eastAsia="SimSun"/>
          <w:lang w:val="en-US" w:eastAsia="zh-CN"/>
        </w:rPr>
        <w:t xml:space="preserve">James J. </w:t>
      </w:r>
      <w:r w:rsidR="00757B0E">
        <w:rPr>
          <w:rFonts w:eastAsia="SimSun"/>
          <w:lang w:val="en-US" w:eastAsia="zh-CN"/>
        </w:rPr>
        <w:t>1981.</w:t>
      </w:r>
      <w:r w:rsidRPr="00E222B2">
        <w:rPr>
          <w:rFonts w:eastAsia="SimSun"/>
          <w:lang w:val="en-US" w:eastAsia="zh-CN"/>
        </w:rPr>
        <w:t xml:space="preserve"> “The </w:t>
      </w:r>
      <w:r w:rsidR="00297AF9">
        <w:rPr>
          <w:rFonts w:eastAsia="SimSun"/>
          <w:lang w:val="en-US" w:eastAsia="zh-CN"/>
        </w:rPr>
        <w:t>l</w:t>
      </w:r>
      <w:r w:rsidRPr="00E222B2">
        <w:rPr>
          <w:rFonts w:eastAsia="SimSun"/>
          <w:lang w:val="en-US" w:eastAsia="zh-CN"/>
        </w:rPr>
        <w:t xml:space="preserve">anguages of </w:t>
      </w:r>
      <w:r w:rsidR="00297AF9">
        <w:rPr>
          <w:rFonts w:eastAsia="SimSun"/>
          <w:lang w:val="en-US" w:eastAsia="zh-CN"/>
        </w:rPr>
        <w:t>l</w:t>
      </w:r>
      <w:r w:rsidRPr="00E222B2">
        <w:rPr>
          <w:rFonts w:eastAsia="SimSun"/>
          <w:lang w:val="en-US" w:eastAsia="zh-CN"/>
        </w:rPr>
        <w:t>ife: Jean Fernel (1497</w:t>
      </w:r>
      <w:r w:rsidR="000D102A" w:rsidRPr="00B4538F">
        <w:rPr>
          <w:rFonts w:eastAsia="SimSun"/>
          <w:lang w:val="en-US" w:eastAsia="zh-CN"/>
        </w:rPr>
        <w:t>–</w:t>
      </w:r>
      <w:r w:rsidRPr="00E222B2">
        <w:rPr>
          <w:rFonts w:eastAsia="SimSun"/>
          <w:lang w:val="en-US" w:eastAsia="zh-CN"/>
        </w:rPr>
        <w:t xml:space="preserve">1558) and </w:t>
      </w:r>
      <w:r w:rsidR="00297AF9">
        <w:rPr>
          <w:rFonts w:eastAsia="SimSun"/>
          <w:lang w:val="en-US" w:eastAsia="zh-CN"/>
        </w:rPr>
        <w:t>s</w:t>
      </w:r>
      <w:r w:rsidRPr="00E222B2">
        <w:rPr>
          <w:rFonts w:eastAsia="SimSun"/>
          <w:lang w:val="en-US" w:eastAsia="zh-CN"/>
        </w:rPr>
        <w:t xml:space="preserve">piritus in </w:t>
      </w:r>
      <w:r w:rsidR="00297AF9">
        <w:rPr>
          <w:rFonts w:eastAsia="SimSun"/>
          <w:lang w:val="en-US" w:eastAsia="zh-CN"/>
        </w:rPr>
        <w:t>p</w:t>
      </w:r>
      <w:r w:rsidRPr="00E222B2">
        <w:rPr>
          <w:rFonts w:eastAsia="SimSun"/>
          <w:lang w:val="en-US" w:eastAsia="zh-CN"/>
        </w:rPr>
        <w:t xml:space="preserve">re-Harveian </w:t>
      </w:r>
      <w:r w:rsidR="00297AF9">
        <w:rPr>
          <w:rFonts w:eastAsia="SimSun"/>
          <w:lang w:val="en-US" w:eastAsia="zh-CN"/>
        </w:rPr>
        <w:t>b</w:t>
      </w:r>
      <w:r w:rsidRPr="00E222B2">
        <w:rPr>
          <w:rFonts w:eastAsia="SimSun"/>
          <w:lang w:val="en-US" w:eastAsia="zh-CN"/>
        </w:rPr>
        <w:t>io-</w:t>
      </w:r>
      <w:r w:rsidR="00297AF9">
        <w:rPr>
          <w:rFonts w:eastAsia="SimSun"/>
          <w:lang w:val="en-US" w:eastAsia="zh-CN"/>
        </w:rPr>
        <w:t>m</w:t>
      </w:r>
      <w:r w:rsidRPr="00E222B2">
        <w:rPr>
          <w:rFonts w:eastAsia="SimSun"/>
          <w:lang w:val="en-US" w:eastAsia="zh-CN"/>
        </w:rPr>
        <w:t xml:space="preserve">edical </w:t>
      </w:r>
      <w:r w:rsidR="00297AF9">
        <w:rPr>
          <w:rFonts w:eastAsia="SimSun"/>
          <w:lang w:val="en-US" w:eastAsia="zh-CN"/>
        </w:rPr>
        <w:t>t</w:t>
      </w:r>
      <w:r w:rsidRPr="00E222B2">
        <w:rPr>
          <w:rFonts w:eastAsia="SimSun"/>
          <w:lang w:val="en-US" w:eastAsia="zh-CN"/>
        </w:rPr>
        <w:t>hought</w:t>
      </w:r>
      <w:r w:rsidR="00757B0E">
        <w:rPr>
          <w:rFonts w:eastAsia="SimSun"/>
          <w:lang w:val="en-US" w:eastAsia="zh-CN"/>
        </w:rPr>
        <w:t>.</w:t>
      </w:r>
      <w:r w:rsidRPr="00E222B2">
        <w:rPr>
          <w:rFonts w:eastAsia="SimSun"/>
          <w:lang w:val="en-US" w:eastAsia="zh-CN"/>
        </w:rPr>
        <w:t>” Harvard University PhD thesis</w:t>
      </w:r>
      <w:r>
        <w:rPr>
          <w:rFonts w:eastAsia="SimSun"/>
          <w:lang w:val="en-US" w:eastAsia="zh-CN"/>
        </w:rPr>
        <w:t>.</w:t>
      </w:r>
      <w:r w:rsidRPr="00E222B2">
        <w:rPr>
          <w:bCs/>
        </w:rPr>
        <w:t xml:space="preserve"> </w:t>
      </w:r>
    </w:p>
    <w:p w14:paraId="6BED35B8" w14:textId="77777777" w:rsidR="00213586" w:rsidRDefault="00213586" w:rsidP="00B4538F">
      <w:pPr>
        <w:autoSpaceDE w:val="0"/>
        <w:autoSpaceDN w:val="0"/>
        <w:adjustRightInd w:val="0"/>
        <w:spacing w:line="480" w:lineRule="auto"/>
        <w:jc w:val="both"/>
        <w:rPr>
          <w:lang w:val="en-US"/>
        </w:rPr>
      </w:pPr>
      <w:r w:rsidRPr="00E222B2">
        <w:rPr>
          <w:bCs/>
        </w:rPr>
        <w:lastRenderedPageBreak/>
        <w:t>Bono,</w:t>
      </w:r>
      <w:r w:rsidR="00757B0E">
        <w:rPr>
          <w:bCs/>
        </w:rPr>
        <w:t xml:space="preserve"> </w:t>
      </w:r>
      <w:r w:rsidR="00757B0E" w:rsidRPr="00E222B2">
        <w:rPr>
          <w:bCs/>
        </w:rPr>
        <w:t xml:space="preserve">James J. </w:t>
      </w:r>
      <w:r w:rsidR="00757B0E">
        <w:rPr>
          <w:bCs/>
        </w:rPr>
        <w:t>1990.</w:t>
      </w:r>
      <w:r w:rsidRPr="00E222B2">
        <w:rPr>
          <w:bCs/>
        </w:rPr>
        <w:t xml:space="preserve"> “Reform and the </w:t>
      </w:r>
      <w:r w:rsidR="00297AF9">
        <w:rPr>
          <w:bCs/>
        </w:rPr>
        <w:t>l</w:t>
      </w:r>
      <w:r w:rsidRPr="00E222B2">
        <w:rPr>
          <w:bCs/>
        </w:rPr>
        <w:t xml:space="preserve">anguages of Renaissance </w:t>
      </w:r>
      <w:r w:rsidR="00297AF9">
        <w:rPr>
          <w:bCs/>
        </w:rPr>
        <w:t>t</w:t>
      </w:r>
      <w:r w:rsidRPr="00E222B2">
        <w:rPr>
          <w:bCs/>
        </w:rPr>
        <w:t xml:space="preserve">heoretical </w:t>
      </w:r>
      <w:r w:rsidR="00297AF9">
        <w:rPr>
          <w:bCs/>
        </w:rPr>
        <w:t>m</w:t>
      </w:r>
      <w:r w:rsidRPr="00E222B2">
        <w:rPr>
          <w:bCs/>
        </w:rPr>
        <w:t>edicine: Harvey versus Fernel</w:t>
      </w:r>
      <w:r w:rsidR="00757B0E">
        <w:rPr>
          <w:bCs/>
        </w:rPr>
        <w:t>.</w:t>
      </w:r>
      <w:r w:rsidRPr="00E222B2">
        <w:rPr>
          <w:bCs/>
        </w:rPr>
        <w:t xml:space="preserve">” </w:t>
      </w:r>
      <w:r w:rsidRPr="00E222B2">
        <w:rPr>
          <w:bCs/>
          <w:i/>
        </w:rPr>
        <w:t>Journal of the History of Biology</w:t>
      </w:r>
      <w:r w:rsidRPr="00E222B2">
        <w:rPr>
          <w:bCs/>
        </w:rPr>
        <w:t xml:space="preserve"> 23</w:t>
      </w:r>
      <w:r w:rsidR="00757B0E">
        <w:rPr>
          <w:bCs/>
        </w:rPr>
        <w:t>:</w:t>
      </w:r>
      <w:r w:rsidRPr="00E222B2">
        <w:rPr>
          <w:bCs/>
        </w:rPr>
        <w:t xml:space="preserve"> 341</w:t>
      </w:r>
      <w:r w:rsidR="000D102A" w:rsidRPr="00B4538F">
        <w:rPr>
          <w:rFonts w:eastAsia="SimSun"/>
          <w:lang w:val="en-US" w:eastAsia="zh-CN"/>
        </w:rPr>
        <w:t>–</w:t>
      </w:r>
      <w:r w:rsidRPr="00E222B2">
        <w:rPr>
          <w:bCs/>
        </w:rPr>
        <w:t>387</w:t>
      </w:r>
      <w:r>
        <w:rPr>
          <w:bCs/>
        </w:rPr>
        <w:t>.</w:t>
      </w:r>
    </w:p>
    <w:p w14:paraId="0632C8F6" w14:textId="77777777" w:rsidR="00213586" w:rsidRDefault="00213586" w:rsidP="00213586">
      <w:pPr>
        <w:autoSpaceDE w:val="0"/>
        <w:autoSpaceDN w:val="0"/>
        <w:adjustRightInd w:val="0"/>
        <w:spacing w:line="480" w:lineRule="auto"/>
        <w:jc w:val="both"/>
        <w:rPr>
          <w:lang w:val="en-US"/>
        </w:rPr>
      </w:pPr>
      <w:r w:rsidRPr="00B4538F">
        <w:rPr>
          <w:lang w:val="en-US"/>
        </w:rPr>
        <w:t>Caston,</w:t>
      </w:r>
      <w:r w:rsidR="00757B0E">
        <w:rPr>
          <w:lang w:val="en-US"/>
        </w:rPr>
        <w:t xml:space="preserve"> </w:t>
      </w:r>
      <w:r w:rsidR="00757B0E" w:rsidRPr="00B4538F">
        <w:rPr>
          <w:lang w:val="en-US"/>
        </w:rPr>
        <w:t>Victor</w:t>
      </w:r>
      <w:r w:rsidR="00757B0E">
        <w:rPr>
          <w:lang w:val="en-US"/>
        </w:rPr>
        <w:t>. 1997.</w:t>
      </w:r>
      <w:r w:rsidRPr="00B4538F">
        <w:rPr>
          <w:lang w:val="en-US"/>
        </w:rPr>
        <w:t xml:space="preserve"> “Epiphenomenalisms, </w:t>
      </w:r>
      <w:r w:rsidR="00297AF9">
        <w:rPr>
          <w:lang w:val="en-US"/>
        </w:rPr>
        <w:t>a</w:t>
      </w:r>
      <w:r w:rsidRPr="00B4538F">
        <w:rPr>
          <w:lang w:val="en-US"/>
        </w:rPr>
        <w:t xml:space="preserve">ncient and </w:t>
      </w:r>
      <w:r w:rsidR="00297AF9">
        <w:rPr>
          <w:lang w:val="en-US"/>
        </w:rPr>
        <w:t>m</w:t>
      </w:r>
      <w:r w:rsidRPr="00B4538F">
        <w:rPr>
          <w:lang w:val="en-US"/>
        </w:rPr>
        <w:t xml:space="preserve">odern,” </w:t>
      </w:r>
      <w:r w:rsidRPr="00B4538F">
        <w:rPr>
          <w:i/>
          <w:iCs/>
          <w:lang w:val="en-US"/>
        </w:rPr>
        <w:t>Philosophical Review</w:t>
      </w:r>
      <w:r w:rsidRPr="00B4538F">
        <w:rPr>
          <w:iCs/>
          <w:lang w:val="en-US"/>
        </w:rPr>
        <w:t xml:space="preserve"> </w:t>
      </w:r>
      <w:r w:rsidRPr="00B4538F">
        <w:rPr>
          <w:lang w:val="en-US"/>
        </w:rPr>
        <w:t>106</w:t>
      </w:r>
      <w:r w:rsidR="00757B0E">
        <w:rPr>
          <w:lang w:val="en-US"/>
        </w:rPr>
        <w:t xml:space="preserve">: </w:t>
      </w:r>
      <w:r w:rsidRPr="00B4538F">
        <w:rPr>
          <w:lang w:val="en-US"/>
        </w:rPr>
        <w:t>309–363</w:t>
      </w:r>
      <w:r>
        <w:rPr>
          <w:lang w:val="en-US"/>
        </w:rPr>
        <w:t>.</w:t>
      </w:r>
    </w:p>
    <w:p w14:paraId="6554353F" w14:textId="77777777" w:rsidR="00213586" w:rsidRDefault="00213586" w:rsidP="00B4538F">
      <w:pPr>
        <w:autoSpaceDE w:val="0"/>
        <w:autoSpaceDN w:val="0"/>
        <w:adjustRightInd w:val="0"/>
        <w:spacing w:line="480" w:lineRule="auto"/>
        <w:jc w:val="both"/>
        <w:rPr>
          <w:lang w:val="en-US"/>
        </w:rPr>
      </w:pPr>
      <w:r w:rsidRPr="00E222B2">
        <w:rPr>
          <w:bCs/>
        </w:rPr>
        <w:t>Clericuzio,</w:t>
      </w:r>
      <w:r w:rsidR="00757B0E">
        <w:rPr>
          <w:bCs/>
        </w:rPr>
        <w:t xml:space="preserve"> </w:t>
      </w:r>
      <w:r w:rsidR="00757B0E" w:rsidRPr="00E222B2">
        <w:rPr>
          <w:bCs/>
        </w:rPr>
        <w:t>Antonio</w:t>
      </w:r>
      <w:r w:rsidR="00757B0E">
        <w:rPr>
          <w:bCs/>
        </w:rPr>
        <w:t>. 1988.</w:t>
      </w:r>
      <w:r w:rsidRPr="00E222B2">
        <w:rPr>
          <w:bCs/>
        </w:rPr>
        <w:t xml:space="preserve"> “Spiritus vitalis: Studio sulle teorie fisiologiche da Fernel a Boyle</w:t>
      </w:r>
      <w:r w:rsidR="00757B0E">
        <w:rPr>
          <w:bCs/>
        </w:rPr>
        <w:t>.</w:t>
      </w:r>
      <w:r w:rsidRPr="00E222B2">
        <w:rPr>
          <w:bCs/>
        </w:rPr>
        <w:t xml:space="preserve">” </w:t>
      </w:r>
      <w:r w:rsidRPr="00E222B2">
        <w:rPr>
          <w:bCs/>
          <w:i/>
        </w:rPr>
        <w:t xml:space="preserve">Nouvelles de la République des lettres </w:t>
      </w:r>
      <w:r w:rsidRPr="00E222B2">
        <w:rPr>
          <w:bCs/>
        </w:rPr>
        <w:t>8</w:t>
      </w:r>
      <w:r w:rsidR="00757B0E">
        <w:rPr>
          <w:bCs/>
        </w:rPr>
        <w:t>:</w:t>
      </w:r>
      <w:r w:rsidRPr="00E222B2">
        <w:rPr>
          <w:bCs/>
        </w:rPr>
        <w:t xml:space="preserve"> 33</w:t>
      </w:r>
      <w:r w:rsidR="000D102A" w:rsidRPr="00B4538F">
        <w:rPr>
          <w:rFonts w:eastAsia="SimSun"/>
          <w:lang w:val="en-US" w:eastAsia="zh-CN"/>
        </w:rPr>
        <w:t>–</w:t>
      </w:r>
      <w:r w:rsidRPr="00E222B2">
        <w:rPr>
          <w:bCs/>
        </w:rPr>
        <w:t>84</w:t>
      </w:r>
      <w:r>
        <w:rPr>
          <w:bCs/>
        </w:rPr>
        <w:t>.</w:t>
      </w:r>
    </w:p>
    <w:p w14:paraId="6A8B8E59" w14:textId="77777777" w:rsidR="003055E1" w:rsidRDefault="003055E1" w:rsidP="00B4538F">
      <w:pPr>
        <w:autoSpaceDE w:val="0"/>
        <w:autoSpaceDN w:val="0"/>
        <w:adjustRightInd w:val="0"/>
        <w:spacing w:line="480" w:lineRule="auto"/>
        <w:jc w:val="both"/>
        <w:rPr>
          <w:sz w:val="20"/>
          <w:lang w:val="en-US"/>
        </w:rPr>
      </w:pPr>
      <w:r>
        <w:rPr>
          <w:iCs/>
          <w:lang w:val="en-US"/>
        </w:rPr>
        <w:t>Deer Richardson,</w:t>
      </w:r>
      <w:r w:rsidR="00757B0E">
        <w:rPr>
          <w:iCs/>
          <w:lang w:val="en-US"/>
        </w:rPr>
        <w:t xml:space="preserve"> Linda. 2018.</w:t>
      </w:r>
      <w:r>
        <w:rPr>
          <w:iCs/>
          <w:lang w:val="en-US"/>
        </w:rPr>
        <w:t xml:space="preserve"> </w:t>
      </w:r>
      <w:r>
        <w:rPr>
          <w:i/>
          <w:lang w:val="en-US"/>
        </w:rPr>
        <w:t xml:space="preserve">Academic </w:t>
      </w:r>
      <w:r w:rsidR="0045565A">
        <w:rPr>
          <w:i/>
          <w:lang w:val="en-US"/>
        </w:rPr>
        <w:t>t</w:t>
      </w:r>
      <w:r>
        <w:rPr>
          <w:i/>
          <w:lang w:val="en-US"/>
        </w:rPr>
        <w:t xml:space="preserve">heories of </w:t>
      </w:r>
      <w:r w:rsidR="0045565A">
        <w:rPr>
          <w:i/>
          <w:lang w:val="en-US"/>
        </w:rPr>
        <w:t>g</w:t>
      </w:r>
      <w:r>
        <w:rPr>
          <w:i/>
          <w:lang w:val="en-US"/>
        </w:rPr>
        <w:t xml:space="preserve">eneration in the Renaissance. The </w:t>
      </w:r>
      <w:r w:rsidR="0045565A">
        <w:rPr>
          <w:i/>
          <w:lang w:val="en-US"/>
        </w:rPr>
        <w:t>c</w:t>
      </w:r>
      <w:r>
        <w:rPr>
          <w:i/>
          <w:lang w:val="en-US"/>
        </w:rPr>
        <w:t xml:space="preserve">ontemporaries and </w:t>
      </w:r>
      <w:r w:rsidR="0045565A">
        <w:rPr>
          <w:i/>
          <w:lang w:val="en-US"/>
        </w:rPr>
        <w:t>s</w:t>
      </w:r>
      <w:r>
        <w:rPr>
          <w:i/>
          <w:lang w:val="en-US"/>
        </w:rPr>
        <w:t>uccessors of Jean Fernel (1497</w:t>
      </w:r>
      <w:r w:rsidR="000D102A" w:rsidRPr="00B4538F">
        <w:rPr>
          <w:rFonts w:eastAsia="SimSun"/>
          <w:lang w:val="en-US" w:eastAsia="zh-CN"/>
        </w:rPr>
        <w:t>–</w:t>
      </w:r>
      <w:r>
        <w:rPr>
          <w:i/>
          <w:lang w:val="en-US"/>
        </w:rPr>
        <w:t>1558)</w:t>
      </w:r>
      <w:r w:rsidR="00757B0E">
        <w:rPr>
          <w:lang w:val="en-US"/>
        </w:rPr>
        <w:t>,</w:t>
      </w:r>
      <w:r>
        <w:rPr>
          <w:lang w:val="en-US"/>
        </w:rPr>
        <w:t xml:space="preserve"> </w:t>
      </w:r>
      <w:r w:rsidR="00757B0E">
        <w:rPr>
          <w:lang w:val="en-US"/>
        </w:rPr>
        <w:t>ed.</w:t>
      </w:r>
      <w:r>
        <w:rPr>
          <w:lang w:val="en-US"/>
        </w:rPr>
        <w:t xml:space="preserve"> Benjamin Goldberg. Cham: Springer.</w:t>
      </w:r>
    </w:p>
    <w:p w14:paraId="06E0CBB8" w14:textId="77777777" w:rsidR="000D102A" w:rsidRDefault="000D102A" w:rsidP="00213586">
      <w:pPr>
        <w:autoSpaceDE w:val="0"/>
        <w:autoSpaceDN w:val="0"/>
        <w:adjustRightInd w:val="0"/>
        <w:spacing w:line="480" w:lineRule="auto"/>
        <w:jc w:val="both"/>
        <w:rPr>
          <w:rFonts w:eastAsia="SimSun"/>
          <w:lang w:val="en-US" w:eastAsia="zh-CN"/>
        </w:rPr>
      </w:pPr>
      <w:proofErr w:type="spellStart"/>
      <w:r w:rsidRPr="00B4538F">
        <w:rPr>
          <w:rFonts w:eastAsia="SimSun"/>
          <w:lang w:val="en-US" w:eastAsia="zh-CN"/>
        </w:rPr>
        <w:t>Deneffe</w:t>
      </w:r>
      <w:proofErr w:type="spellEnd"/>
      <w:r w:rsidRPr="00B4538F">
        <w:rPr>
          <w:rFonts w:eastAsia="SimSun"/>
          <w:lang w:val="en-US" w:eastAsia="zh-CN"/>
        </w:rPr>
        <w:t>,</w:t>
      </w:r>
      <w:r w:rsidR="00757B0E">
        <w:rPr>
          <w:rFonts w:eastAsia="SimSun"/>
          <w:lang w:val="en-US" w:eastAsia="zh-CN"/>
        </w:rPr>
        <w:t xml:space="preserve"> </w:t>
      </w:r>
      <w:r w:rsidR="00757B0E" w:rsidRPr="00B4538F">
        <w:rPr>
          <w:rFonts w:eastAsia="SimSun"/>
          <w:lang w:val="en-US" w:eastAsia="zh-CN"/>
        </w:rPr>
        <w:t>August</w:t>
      </w:r>
      <w:r w:rsidR="00757B0E">
        <w:rPr>
          <w:rFonts w:eastAsia="SimSun"/>
          <w:lang w:val="en-US" w:eastAsia="zh-CN"/>
        </w:rPr>
        <w:t>. 1923.</w:t>
      </w:r>
      <w:r w:rsidRPr="00B4538F">
        <w:rPr>
          <w:rFonts w:eastAsia="SimSun"/>
          <w:lang w:val="en-US" w:eastAsia="zh-CN"/>
        </w:rPr>
        <w:t xml:space="preserve"> “Perichoresis, </w:t>
      </w:r>
      <w:proofErr w:type="spellStart"/>
      <w:r w:rsidRPr="00B4538F">
        <w:rPr>
          <w:rFonts w:eastAsia="SimSun"/>
          <w:lang w:val="en-US" w:eastAsia="zh-CN"/>
        </w:rPr>
        <w:t>circumincessio</w:t>
      </w:r>
      <w:proofErr w:type="spellEnd"/>
      <w:r w:rsidRPr="00B4538F">
        <w:rPr>
          <w:rFonts w:eastAsia="SimSun"/>
          <w:lang w:val="en-US" w:eastAsia="zh-CN"/>
        </w:rPr>
        <w:t xml:space="preserve">, </w:t>
      </w:r>
      <w:proofErr w:type="spellStart"/>
      <w:r w:rsidRPr="00B4538F">
        <w:rPr>
          <w:rFonts w:eastAsia="SimSun"/>
          <w:lang w:val="en-US" w:eastAsia="zh-CN"/>
        </w:rPr>
        <w:t>circuminsessio</w:t>
      </w:r>
      <w:proofErr w:type="spellEnd"/>
      <w:r w:rsidRPr="00B4538F">
        <w:rPr>
          <w:rFonts w:eastAsia="SimSun"/>
          <w:lang w:val="en-US" w:eastAsia="zh-CN"/>
        </w:rPr>
        <w:t xml:space="preserve">: Eine </w:t>
      </w:r>
      <w:proofErr w:type="spellStart"/>
      <w:r w:rsidRPr="00B4538F">
        <w:rPr>
          <w:rFonts w:eastAsia="SimSun"/>
          <w:lang w:val="en-US" w:eastAsia="zh-CN"/>
        </w:rPr>
        <w:t>terminologische</w:t>
      </w:r>
      <w:proofErr w:type="spellEnd"/>
      <w:r w:rsidRPr="00B4538F">
        <w:rPr>
          <w:rFonts w:eastAsia="SimSun"/>
          <w:lang w:val="en-US" w:eastAsia="zh-CN"/>
        </w:rPr>
        <w:t xml:space="preserve"> Untersuchung</w:t>
      </w:r>
      <w:r w:rsidR="00757B0E">
        <w:rPr>
          <w:rFonts w:eastAsia="SimSun"/>
          <w:lang w:val="en-US" w:eastAsia="zh-CN"/>
        </w:rPr>
        <w:t>.</w:t>
      </w:r>
      <w:r w:rsidRPr="00B4538F">
        <w:rPr>
          <w:rFonts w:eastAsia="SimSun"/>
          <w:lang w:val="en-US" w:eastAsia="zh-CN"/>
        </w:rPr>
        <w:t xml:space="preserve">” </w:t>
      </w:r>
      <w:r w:rsidRPr="00B4538F">
        <w:rPr>
          <w:rFonts w:eastAsia="SimSun"/>
          <w:i/>
          <w:lang w:val="en-US" w:eastAsia="zh-CN"/>
        </w:rPr>
        <w:t>Zeitschrift f</w:t>
      </w:r>
      <w:r w:rsidRPr="00B4538F">
        <w:rPr>
          <w:i/>
          <w:lang w:val="en-US"/>
        </w:rPr>
        <w:t>ü</w:t>
      </w:r>
      <w:r w:rsidRPr="00B4538F">
        <w:rPr>
          <w:rFonts w:eastAsia="SimSun"/>
          <w:i/>
          <w:lang w:val="en-US" w:eastAsia="zh-CN"/>
        </w:rPr>
        <w:t xml:space="preserve">r </w:t>
      </w:r>
      <w:proofErr w:type="spellStart"/>
      <w:r w:rsidRPr="00B4538F">
        <w:rPr>
          <w:rFonts w:eastAsia="SimSun"/>
          <w:i/>
          <w:lang w:val="en-US" w:eastAsia="zh-CN"/>
        </w:rPr>
        <w:t>katholische</w:t>
      </w:r>
      <w:proofErr w:type="spellEnd"/>
      <w:r w:rsidRPr="00B4538F">
        <w:rPr>
          <w:rFonts w:eastAsia="SimSun"/>
          <w:i/>
          <w:lang w:val="en-US" w:eastAsia="zh-CN"/>
        </w:rPr>
        <w:t xml:space="preserve"> Theologie</w:t>
      </w:r>
      <w:r w:rsidRPr="00B4538F">
        <w:rPr>
          <w:rFonts w:eastAsia="SimSun"/>
          <w:lang w:val="en-US" w:eastAsia="zh-CN"/>
        </w:rPr>
        <w:t xml:space="preserve"> 47: 497–532</w:t>
      </w:r>
      <w:r>
        <w:rPr>
          <w:rFonts w:eastAsia="SimSun"/>
          <w:lang w:val="en-US" w:eastAsia="zh-CN"/>
        </w:rPr>
        <w:t>.</w:t>
      </w:r>
    </w:p>
    <w:p w14:paraId="78F40E15" w14:textId="77777777" w:rsidR="00213586" w:rsidRDefault="00213586" w:rsidP="00213586">
      <w:pPr>
        <w:autoSpaceDE w:val="0"/>
        <w:autoSpaceDN w:val="0"/>
        <w:adjustRightInd w:val="0"/>
        <w:spacing w:line="480" w:lineRule="auto"/>
        <w:jc w:val="both"/>
        <w:rPr>
          <w:lang w:val="en-US"/>
        </w:rPr>
      </w:pPr>
      <w:r w:rsidRPr="00E222B2">
        <w:rPr>
          <w:bCs/>
        </w:rPr>
        <w:t>Dessi,</w:t>
      </w:r>
      <w:r w:rsidR="00757B0E">
        <w:rPr>
          <w:bCs/>
        </w:rPr>
        <w:t xml:space="preserve"> </w:t>
      </w:r>
      <w:r w:rsidR="00757B0E" w:rsidRPr="00E222B2">
        <w:rPr>
          <w:bCs/>
        </w:rPr>
        <w:t>Cristina</w:t>
      </w:r>
      <w:r w:rsidR="00757B0E">
        <w:rPr>
          <w:bCs/>
        </w:rPr>
        <w:t>. 1995.</w:t>
      </w:r>
      <w:r w:rsidRPr="00E222B2">
        <w:rPr>
          <w:bCs/>
        </w:rPr>
        <w:t xml:space="preserve"> “Marsilio Ficino, Jean Fernel e lo spiritus</w:t>
      </w:r>
      <w:r w:rsidR="00757B0E">
        <w:rPr>
          <w:bCs/>
        </w:rPr>
        <w:t>.</w:t>
      </w:r>
      <w:r w:rsidRPr="00E222B2">
        <w:rPr>
          <w:bCs/>
        </w:rPr>
        <w:t>”</w:t>
      </w:r>
      <w:r w:rsidR="00757B0E">
        <w:rPr>
          <w:bCs/>
        </w:rPr>
        <w:t xml:space="preserve"> In</w:t>
      </w:r>
      <w:r w:rsidRPr="00E222B2">
        <w:rPr>
          <w:bCs/>
        </w:rPr>
        <w:t xml:space="preserve"> </w:t>
      </w:r>
      <w:r w:rsidRPr="00E222B2">
        <w:rPr>
          <w:bCs/>
          <w:i/>
        </w:rPr>
        <w:t>Filosofia, scienza, storia</w:t>
      </w:r>
      <w:r w:rsidRPr="00E222B2">
        <w:rPr>
          <w:bCs/>
        </w:rPr>
        <w:t xml:space="preserve">, </w:t>
      </w:r>
      <w:r w:rsidR="00757B0E">
        <w:rPr>
          <w:bCs/>
        </w:rPr>
        <w:t xml:space="preserve">ed. </w:t>
      </w:r>
      <w:r w:rsidR="00757B0E" w:rsidRPr="00E222B2">
        <w:rPr>
          <w:bCs/>
        </w:rPr>
        <w:t>Antonio Cadedd</w:t>
      </w:r>
      <w:r w:rsidR="00757B0E">
        <w:rPr>
          <w:bCs/>
        </w:rPr>
        <w:t>u,</w:t>
      </w:r>
      <w:r w:rsidRPr="00E222B2">
        <w:rPr>
          <w:bCs/>
        </w:rPr>
        <w:t xml:space="preserve"> 203</w:t>
      </w:r>
      <w:r w:rsidR="000D102A" w:rsidRPr="00B4538F">
        <w:rPr>
          <w:rFonts w:eastAsia="SimSun"/>
          <w:lang w:val="en-US" w:eastAsia="zh-CN"/>
        </w:rPr>
        <w:t>–</w:t>
      </w:r>
      <w:r w:rsidRPr="00E222B2">
        <w:rPr>
          <w:bCs/>
        </w:rPr>
        <w:t>219</w:t>
      </w:r>
      <w:r>
        <w:rPr>
          <w:bCs/>
        </w:rPr>
        <w:t>.</w:t>
      </w:r>
      <w:r w:rsidR="00757B0E">
        <w:rPr>
          <w:bCs/>
        </w:rPr>
        <w:t xml:space="preserve"> Milan: </w:t>
      </w:r>
      <w:r w:rsidR="006C7340">
        <w:rPr>
          <w:bCs/>
        </w:rPr>
        <w:t>FrancoAngeli</w:t>
      </w:r>
      <w:r w:rsidR="00757B0E">
        <w:rPr>
          <w:bCs/>
        </w:rPr>
        <w:t>.</w:t>
      </w:r>
    </w:p>
    <w:p w14:paraId="45CD3D54" w14:textId="77777777" w:rsidR="00B4538F" w:rsidRDefault="006D54D5" w:rsidP="00B4538F">
      <w:pPr>
        <w:autoSpaceDE w:val="0"/>
        <w:autoSpaceDN w:val="0"/>
        <w:adjustRightInd w:val="0"/>
        <w:spacing w:line="480" w:lineRule="auto"/>
        <w:jc w:val="both"/>
        <w:rPr>
          <w:sz w:val="20"/>
          <w:lang w:val="en-US"/>
        </w:rPr>
      </w:pPr>
      <w:r w:rsidRPr="00B4538F">
        <w:rPr>
          <w:lang w:val="de-DE"/>
        </w:rPr>
        <w:t>Erastus,</w:t>
      </w:r>
      <w:r w:rsidR="00757B0E">
        <w:rPr>
          <w:lang w:val="de-DE"/>
        </w:rPr>
        <w:t xml:space="preserve"> </w:t>
      </w:r>
      <w:r w:rsidR="00757B0E" w:rsidRPr="00B4538F">
        <w:rPr>
          <w:lang w:val="de-DE"/>
        </w:rPr>
        <w:t>Thomas</w:t>
      </w:r>
      <w:r w:rsidR="00757B0E">
        <w:rPr>
          <w:lang w:val="de-DE"/>
        </w:rPr>
        <w:t>. 1567.</w:t>
      </w:r>
      <w:r w:rsidRPr="00B4538F">
        <w:rPr>
          <w:lang w:val="de-DE"/>
        </w:rPr>
        <w:t xml:space="preserve"> </w:t>
      </w:r>
      <w:proofErr w:type="spellStart"/>
      <w:r w:rsidRPr="00B4538F">
        <w:rPr>
          <w:i/>
          <w:iCs/>
          <w:lang w:val="de-DE"/>
        </w:rPr>
        <w:t>Responsio</w:t>
      </w:r>
      <w:proofErr w:type="spellEnd"/>
      <w:r w:rsidRPr="00B4538F">
        <w:rPr>
          <w:i/>
          <w:iCs/>
          <w:lang w:val="de-DE"/>
        </w:rPr>
        <w:t xml:space="preserve"> ad </w:t>
      </w:r>
      <w:proofErr w:type="spellStart"/>
      <w:r w:rsidRPr="00B4538F">
        <w:rPr>
          <w:i/>
          <w:iCs/>
          <w:lang w:val="de-DE"/>
        </w:rPr>
        <w:t>libellum</w:t>
      </w:r>
      <w:proofErr w:type="spellEnd"/>
      <w:r w:rsidRPr="00B4538F">
        <w:rPr>
          <w:i/>
          <w:iCs/>
          <w:lang w:val="de-DE"/>
        </w:rPr>
        <w:t xml:space="preserve"> D. </w:t>
      </w:r>
      <w:proofErr w:type="spellStart"/>
      <w:r w:rsidRPr="00B4538F">
        <w:rPr>
          <w:i/>
          <w:iCs/>
          <w:lang w:val="de-DE"/>
        </w:rPr>
        <w:t>Iacobi</w:t>
      </w:r>
      <w:proofErr w:type="spellEnd"/>
      <w:r w:rsidRPr="00B4538F">
        <w:rPr>
          <w:i/>
          <w:iCs/>
          <w:lang w:val="de-DE"/>
        </w:rPr>
        <w:t xml:space="preserve"> Schegkii</w:t>
      </w:r>
      <w:r w:rsidR="00757B0E">
        <w:rPr>
          <w:lang w:val="de-DE"/>
        </w:rPr>
        <w:t xml:space="preserve">. </w:t>
      </w:r>
      <w:r w:rsidRPr="00B4538F">
        <w:rPr>
          <w:lang w:val="de-DE"/>
        </w:rPr>
        <w:t xml:space="preserve">Geneva: </w:t>
      </w:r>
      <w:proofErr w:type="spellStart"/>
      <w:r w:rsidRPr="00B4538F">
        <w:rPr>
          <w:lang w:val="de-DE"/>
        </w:rPr>
        <w:t>Crispinus</w:t>
      </w:r>
      <w:proofErr w:type="spellEnd"/>
      <w:r>
        <w:rPr>
          <w:lang w:val="de-DE"/>
        </w:rPr>
        <w:t>.</w:t>
      </w:r>
    </w:p>
    <w:p w14:paraId="6DB6A989" w14:textId="77777777" w:rsidR="006D54D5" w:rsidRDefault="006D54D5" w:rsidP="00B4538F">
      <w:pPr>
        <w:autoSpaceDE w:val="0"/>
        <w:autoSpaceDN w:val="0"/>
        <w:adjustRightInd w:val="0"/>
        <w:spacing w:line="480" w:lineRule="auto"/>
        <w:jc w:val="both"/>
        <w:rPr>
          <w:sz w:val="20"/>
          <w:lang w:val="en-US"/>
        </w:rPr>
      </w:pPr>
      <w:r w:rsidRPr="00B4538F">
        <w:rPr>
          <w:lang w:val="en-US"/>
        </w:rPr>
        <w:t>Erastus,</w:t>
      </w:r>
      <w:r w:rsidR="00757B0E">
        <w:rPr>
          <w:lang w:val="en-US"/>
        </w:rPr>
        <w:t xml:space="preserve"> </w:t>
      </w:r>
      <w:r w:rsidR="00757B0E" w:rsidRPr="00B4538F">
        <w:t>Thomas</w:t>
      </w:r>
      <w:r w:rsidR="00757B0E">
        <w:t>. 1574.</w:t>
      </w:r>
      <w:r w:rsidRPr="00B4538F">
        <w:rPr>
          <w:lang w:val="en-US"/>
        </w:rPr>
        <w:t xml:space="preserve"> </w:t>
      </w:r>
      <w:r w:rsidRPr="00B4538F">
        <w:rPr>
          <w:i/>
          <w:lang w:val="en-US"/>
        </w:rPr>
        <w:t>De occultis pharmacorum potestatibus</w:t>
      </w:r>
      <w:r w:rsidR="00757B0E">
        <w:rPr>
          <w:lang w:val="en-US"/>
        </w:rPr>
        <w:t xml:space="preserve">. </w:t>
      </w:r>
      <w:r w:rsidRPr="00B4538F">
        <w:rPr>
          <w:lang w:val="en-US"/>
        </w:rPr>
        <w:t>Basel: Perna.</w:t>
      </w:r>
    </w:p>
    <w:p w14:paraId="1392EDCD" w14:textId="77777777" w:rsidR="003055E1" w:rsidRDefault="003055E1" w:rsidP="00B4538F">
      <w:pPr>
        <w:autoSpaceDE w:val="0"/>
        <w:autoSpaceDN w:val="0"/>
        <w:adjustRightInd w:val="0"/>
        <w:spacing w:line="480" w:lineRule="auto"/>
        <w:jc w:val="both"/>
        <w:rPr>
          <w:rFonts w:eastAsia="SimSun"/>
          <w:iCs/>
          <w:lang w:val="en-US" w:eastAsia="zh-CN"/>
        </w:rPr>
      </w:pPr>
      <w:r w:rsidRPr="00B4538F">
        <w:rPr>
          <w:lang w:val="en-US"/>
        </w:rPr>
        <w:t>Fernel</w:t>
      </w:r>
      <w:r w:rsidR="00467FD6">
        <w:rPr>
          <w:lang w:val="en-US"/>
        </w:rPr>
        <w:t>, Jean. 2003.</w:t>
      </w:r>
      <w:r w:rsidRPr="00B4538F">
        <w:rPr>
          <w:lang w:val="en-US"/>
        </w:rPr>
        <w:t xml:space="preserve"> </w:t>
      </w:r>
      <w:r w:rsidRPr="00B4538F">
        <w:rPr>
          <w:i/>
          <w:lang w:val="en-US"/>
        </w:rPr>
        <w:t xml:space="preserve">The </w:t>
      </w:r>
      <w:proofErr w:type="spellStart"/>
      <w:r w:rsidRPr="00B4538F">
        <w:rPr>
          <w:i/>
          <w:lang w:val="en-US"/>
        </w:rPr>
        <w:t>Physiologia</w:t>
      </w:r>
      <w:proofErr w:type="spellEnd"/>
      <w:r w:rsidRPr="00B4538F">
        <w:rPr>
          <w:i/>
          <w:lang w:val="en-US"/>
        </w:rPr>
        <w:t xml:space="preserve"> of Jean Fernel (1567)</w:t>
      </w:r>
      <w:r w:rsidRPr="00B4538F">
        <w:rPr>
          <w:lang w:val="en-US"/>
        </w:rPr>
        <w:t xml:space="preserve">, trans. John Forrester, with an introduction by John Henry, </w:t>
      </w:r>
      <w:r w:rsidRPr="00B4538F">
        <w:rPr>
          <w:i/>
          <w:lang w:val="en-US"/>
        </w:rPr>
        <w:t>Transaction</w:t>
      </w:r>
      <w:r>
        <w:rPr>
          <w:i/>
          <w:lang w:val="en-US"/>
        </w:rPr>
        <w:t>s</w:t>
      </w:r>
      <w:r w:rsidRPr="00B4538F">
        <w:rPr>
          <w:i/>
          <w:lang w:val="en-US"/>
        </w:rPr>
        <w:t xml:space="preserve"> of the American Philosophical Society</w:t>
      </w:r>
      <w:r w:rsidRPr="00B4538F">
        <w:rPr>
          <w:lang w:val="en-US"/>
        </w:rPr>
        <w:t xml:space="preserve"> 93</w:t>
      </w:r>
      <w:r w:rsidR="00F414CF">
        <w:rPr>
          <w:lang w:val="en-US"/>
        </w:rPr>
        <w:t xml:space="preserve">: </w:t>
      </w:r>
      <w:r w:rsidR="00F414CF" w:rsidRPr="00B4538F">
        <w:rPr>
          <w:lang w:val="en-US"/>
        </w:rPr>
        <w:t>i</w:t>
      </w:r>
      <w:r w:rsidR="00F414CF" w:rsidRPr="00B4538F">
        <w:rPr>
          <w:rFonts w:eastAsia="SimSun"/>
          <w:lang w:val="en-US" w:eastAsia="zh-CN"/>
        </w:rPr>
        <w:t>–</w:t>
      </w:r>
      <w:r w:rsidR="00F414CF" w:rsidRPr="00B4538F">
        <w:rPr>
          <w:lang w:val="en-US"/>
        </w:rPr>
        <w:t>xviii, 1</w:t>
      </w:r>
      <w:r w:rsidR="00F414CF" w:rsidRPr="00B4538F">
        <w:rPr>
          <w:rFonts w:eastAsia="SimSun"/>
          <w:lang w:val="en-US" w:eastAsia="zh-CN"/>
        </w:rPr>
        <w:t>–</w:t>
      </w:r>
      <w:r w:rsidR="00F414CF" w:rsidRPr="00B4538F">
        <w:rPr>
          <w:lang w:val="en-US"/>
        </w:rPr>
        <w:t>603</w:t>
      </w:r>
      <w:r>
        <w:rPr>
          <w:lang w:val="en-US"/>
        </w:rPr>
        <w:t>.</w:t>
      </w:r>
    </w:p>
    <w:p w14:paraId="06B97CDC" w14:textId="77777777" w:rsidR="006D54D5" w:rsidRDefault="006D54D5" w:rsidP="00B4538F">
      <w:pPr>
        <w:autoSpaceDE w:val="0"/>
        <w:autoSpaceDN w:val="0"/>
        <w:adjustRightInd w:val="0"/>
        <w:spacing w:line="480" w:lineRule="auto"/>
        <w:jc w:val="both"/>
        <w:rPr>
          <w:lang w:val="en-US"/>
        </w:rPr>
      </w:pPr>
      <w:r w:rsidRPr="00B4538F">
        <w:rPr>
          <w:rFonts w:eastAsia="SimSun"/>
          <w:iCs/>
          <w:lang w:val="en-US" w:eastAsia="zh-CN"/>
        </w:rPr>
        <w:t>Fernel</w:t>
      </w:r>
      <w:r w:rsidR="00467FD6">
        <w:rPr>
          <w:rFonts w:eastAsia="SimSun"/>
          <w:iCs/>
          <w:lang w:val="en-US" w:eastAsia="zh-CN"/>
        </w:rPr>
        <w:t>, Jean. 2005.</w:t>
      </w:r>
      <w:r w:rsidRPr="00B4538F">
        <w:rPr>
          <w:rFonts w:eastAsia="SimSun"/>
          <w:iCs/>
          <w:lang w:val="en-US" w:eastAsia="zh-CN"/>
        </w:rPr>
        <w:t xml:space="preserve"> </w:t>
      </w:r>
      <w:r w:rsidRPr="00B4538F">
        <w:rPr>
          <w:rFonts w:eastAsia="SimSun"/>
          <w:i/>
          <w:iCs/>
          <w:lang w:val="en-US" w:eastAsia="zh-CN"/>
        </w:rPr>
        <w:t xml:space="preserve">Jean Fernel’s On the </w:t>
      </w:r>
      <w:r w:rsidR="0045565A">
        <w:rPr>
          <w:rFonts w:eastAsia="SimSun"/>
          <w:i/>
          <w:iCs/>
          <w:lang w:val="en-US" w:eastAsia="zh-CN"/>
        </w:rPr>
        <w:t>h</w:t>
      </w:r>
      <w:r w:rsidRPr="00B4538F">
        <w:rPr>
          <w:rFonts w:eastAsia="SimSun"/>
          <w:i/>
          <w:iCs/>
          <w:lang w:val="en-US" w:eastAsia="zh-CN"/>
        </w:rPr>
        <w:t xml:space="preserve">idden </w:t>
      </w:r>
      <w:r w:rsidR="0045565A">
        <w:rPr>
          <w:rFonts w:eastAsia="SimSun"/>
          <w:i/>
          <w:iCs/>
          <w:lang w:val="en-US" w:eastAsia="zh-CN"/>
        </w:rPr>
        <w:t>c</w:t>
      </w:r>
      <w:r w:rsidRPr="00B4538F">
        <w:rPr>
          <w:rFonts w:eastAsia="SimSun"/>
          <w:i/>
          <w:iCs/>
          <w:lang w:val="en-US" w:eastAsia="zh-CN"/>
        </w:rPr>
        <w:t xml:space="preserve">auses of </w:t>
      </w:r>
      <w:r w:rsidR="0045565A">
        <w:rPr>
          <w:rFonts w:eastAsia="SimSun"/>
          <w:i/>
          <w:iCs/>
          <w:lang w:val="en-US" w:eastAsia="zh-CN"/>
        </w:rPr>
        <w:t>t</w:t>
      </w:r>
      <w:r w:rsidRPr="00B4538F">
        <w:rPr>
          <w:rFonts w:eastAsia="SimSun"/>
          <w:i/>
          <w:iCs/>
          <w:lang w:val="en-US" w:eastAsia="zh-CN"/>
        </w:rPr>
        <w:t xml:space="preserve">hings. Forms, </w:t>
      </w:r>
      <w:r w:rsidR="0045565A">
        <w:rPr>
          <w:rFonts w:eastAsia="SimSun"/>
          <w:i/>
          <w:iCs/>
          <w:lang w:val="en-US" w:eastAsia="zh-CN"/>
        </w:rPr>
        <w:t>s</w:t>
      </w:r>
      <w:r w:rsidRPr="00B4538F">
        <w:rPr>
          <w:rFonts w:eastAsia="SimSun"/>
          <w:i/>
          <w:iCs/>
          <w:lang w:val="en-US" w:eastAsia="zh-CN"/>
        </w:rPr>
        <w:t xml:space="preserve">ouls and </w:t>
      </w:r>
      <w:r w:rsidR="0045565A">
        <w:rPr>
          <w:rFonts w:eastAsia="SimSun"/>
          <w:i/>
          <w:iCs/>
          <w:lang w:val="en-US" w:eastAsia="zh-CN"/>
        </w:rPr>
        <w:t>o</w:t>
      </w:r>
      <w:r w:rsidRPr="00B4538F">
        <w:rPr>
          <w:rFonts w:eastAsia="SimSun"/>
          <w:i/>
          <w:iCs/>
          <w:lang w:val="en-US" w:eastAsia="zh-CN"/>
        </w:rPr>
        <w:t xml:space="preserve">ccult </w:t>
      </w:r>
      <w:r w:rsidR="0045565A">
        <w:rPr>
          <w:rFonts w:eastAsia="SimSun"/>
          <w:i/>
          <w:iCs/>
          <w:lang w:val="en-US" w:eastAsia="zh-CN"/>
        </w:rPr>
        <w:t>d</w:t>
      </w:r>
      <w:r w:rsidRPr="00B4538F">
        <w:rPr>
          <w:rFonts w:eastAsia="SimSun"/>
          <w:i/>
          <w:iCs/>
          <w:lang w:val="en-US" w:eastAsia="zh-CN"/>
        </w:rPr>
        <w:t xml:space="preserve">iseases in Renaissance </w:t>
      </w:r>
      <w:r w:rsidR="0045565A">
        <w:rPr>
          <w:rFonts w:eastAsia="SimSun"/>
          <w:i/>
          <w:iCs/>
          <w:lang w:val="en-US" w:eastAsia="zh-CN"/>
        </w:rPr>
        <w:t>m</w:t>
      </w:r>
      <w:r w:rsidRPr="00B4538F">
        <w:rPr>
          <w:rFonts w:eastAsia="SimSun"/>
          <w:i/>
          <w:iCs/>
          <w:lang w:val="en-US" w:eastAsia="zh-CN"/>
        </w:rPr>
        <w:t>edicine</w:t>
      </w:r>
      <w:r w:rsidRPr="00B4538F">
        <w:rPr>
          <w:rFonts w:eastAsia="SimSun"/>
          <w:iCs/>
          <w:lang w:val="en-US" w:eastAsia="zh-CN"/>
        </w:rPr>
        <w:t xml:space="preserve">. </w:t>
      </w:r>
      <w:r w:rsidRPr="00B4538F">
        <w:rPr>
          <w:rFonts w:eastAsia="SimSun"/>
          <w:lang w:val="en-US" w:eastAsia="zh-CN"/>
        </w:rPr>
        <w:t>With an edition and translation</w:t>
      </w:r>
      <w:r w:rsidRPr="00B4538F">
        <w:rPr>
          <w:rFonts w:eastAsia="SimSun"/>
          <w:iCs/>
          <w:lang w:val="en-US" w:eastAsia="zh-CN"/>
        </w:rPr>
        <w:t xml:space="preserve"> </w:t>
      </w:r>
      <w:r w:rsidRPr="00B4538F">
        <w:rPr>
          <w:rFonts w:eastAsia="SimSun"/>
          <w:lang w:val="en-US" w:eastAsia="zh-CN"/>
        </w:rPr>
        <w:t xml:space="preserve">of Fernel’s </w:t>
      </w:r>
      <w:r w:rsidRPr="00B4538F">
        <w:rPr>
          <w:rFonts w:eastAsia="SimSun"/>
          <w:i/>
          <w:iCs/>
          <w:lang w:val="en-US" w:eastAsia="zh-CN"/>
        </w:rPr>
        <w:t>De abditis rerum causis</w:t>
      </w:r>
      <w:r w:rsidRPr="00B4538F">
        <w:rPr>
          <w:rFonts w:eastAsia="SimSun"/>
          <w:iCs/>
          <w:lang w:val="en-US" w:eastAsia="zh-CN"/>
        </w:rPr>
        <w:t xml:space="preserve"> </w:t>
      </w:r>
      <w:r w:rsidRPr="00B4538F">
        <w:rPr>
          <w:rFonts w:eastAsia="SimSun"/>
          <w:lang w:val="en-US" w:eastAsia="zh-CN"/>
        </w:rPr>
        <w:t>by J</w:t>
      </w:r>
      <w:r w:rsidR="0045565A">
        <w:rPr>
          <w:rFonts w:eastAsia="SimSun"/>
          <w:lang w:val="en-US" w:eastAsia="zh-CN"/>
        </w:rPr>
        <w:t>ohn</w:t>
      </w:r>
      <w:r w:rsidRPr="00B4538F">
        <w:rPr>
          <w:rFonts w:eastAsia="SimSun"/>
          <w:lang w:val="en-US" w:eastAsia="zh-CN"/>
        </w:rPr>
        <w:t xml:space="preserve"> M. Forrester; introduction</w:t>
      </w:r>
      <w:r w:rsidRPr="00B4538F">
        <w:rPr>
          <w:rFonts w:eastAsia="SimSun"/>
          <w:iCs/>
          <w:lang w:val="en-US" w:eastAsia="zh-CN"/>
        </w:rPr>
        <w:t xml:space="preserve"> </w:t>
      </w:r>
      <w:r w:rsidRPr="00B4538F">
        <w:rPr>
          <w:rFonts w:eastAsia="SimSun"/>
          <w:lang w:val="en-US" w:eastAsia="zh-CN"/>
        </w:rPr>
        <w:t>and annotations by J</w:t>
      </w:r>
      <w:r w:rsidR="0045565A">
        <w:rPr>
          <w:rFonts w:eastAsia="SimSun"/>
          <w:lang w:val="en-US" w:eastAsia="zh-CN"/>
        </w:rPr>
        <w:t>ohn</w:t>
      </w:r>
      <w:r w:rsidRPr="00B4538F">
        <w:rPr>
          <w:rFonts w:eastAsia="SimSun"/>
          <w:lang w:val="en-US" w:eastAsia="zh-CN"/>
        </w:rPr>
        <w:t xml:space="preserve"> Henry and J</w:t>
      </w:r>
      <w:r w:rsidR="0045565A">
        <w:rPr>
          <w:rFonts w:eastAsia="SimSun"/>
          <w:lang w:val="en-US" w:eastAsia="zh-CN"/>
        </w:rPr>
        <w:t>ohn</w:t>
      </w:r>
      <w:r w:rsidRPr="00B4538F">
        <w:rPr>
          <w:rFonts w:eastAsia="SimSun"/>
          <w:lang w:val="en-US" w:eastAsia="zh-CN"/>
        </w:rPr>
        <w:t xml:space="preserve"> M. Forrester</w:t>
      </w:r>
      <w:r w:rsidR="00467FD6">
        <w:rPr>
          <w:rFonts w:eastAsia="SimSun"/>
          <w:lang w:val="en-US" w:eastAsia="zh-CN"/>
        </w:rPr>
        <w:t>.</w:t>
      </w:r>
      <w:r w:rsidRPr="00B4538F">
        <w:rPr>
          <w:rFonts w:eastAsia="SimSun"/>
          <w:lang w:val="en-US" w:eastAsia="zh-CN"/>
        </w:rPr>
        <w:t xml:space="preserve"> Leiden and Boston: Brill</w:t>
      </w:r>
      <w:r>
        <w:rPr>
          <w:lang w:val="en-US"/>
        </w:rPr>
        <w:t>.</w:t>
      </w:r>
    </w:p>
    <w:p w14:paraId="14F7BDEB" w14:textId="77777777" w:rsidR="003055E1" w:rsidRPr="003055E1" w:rsidRDefault="003055E1" w:rsidP="00B4538F">
      <w:pPr>
        <w:autoSpaceDE w:val="0"/>
        <w:autoSpaceDN w:val="0"/>
        <w:adjustRightInd w:val="0"/>
        <w:spacing w:line="480" w:lineRule="auto"/>
        <w:jc w:val="both"/>
        <w:rPr>
          <w:lang w:val="en-US"/>
        </w:rPr>
      </w:pPr>
      <w:r w:rsidRPr="003055E1">
        <w:rPr>
          <w:lang w:val="en-US"/>
        </w:rPr>
        <w:t>Ficino,</w:t>
      </w:r>
      <w:r w:rsidR="00467FD6">
        <w:rPr>
          <w:lang w:val="en-US"/>
        </w:rPr>
        <w:t xml:space="preserve"> </w:t>
      </w:r>
      <w:r w:rsidR="00467FD6" w:rsidRPr="003055E1">
        <w:rPr>
          <w:lang w:val="en-US"/>
        </w:rPr>
        <w:t>Marsilio</w:t>
      </w:r>
      <w:r w:rsidR="00467FD6">
        <w:rPr>
          <w:lang w:val="en-US"/>
        </w:rPr>
        <w:t>. 1489.</w:t>
      </w:r>
      <w:r w:rsidRPr="003055E1">
        <w:rPr>
          <w:lang w:val="en-US"/>
        </w:rPr>
        <w:t xml:space="preserve"> </w:t>
      </w:r>
      <w:r w:rsidRPr="003055E1">
        <w:rPr>
          <w:i/>
          <w:lang w:val="en-US"/>
        </w:rPr>
        <w:t xml:space="preserve">De </w:t>
      </w:r>
      <w:proofErr w:type="spellStart"/>
      <w:r w:rsidRPr="003055E1">
        <w:rPr>
          <w:i/>
          <w:lang w:val="en-US"/>
        </w:rPr>
        <w:t>triplici</w:t>
      </w:r>
      <w:proofErr w:type="spellEnd"/>
      <w:r w:rsidRPr="003055E1">
        <w:rPr>
          <w:i/>
          <w:lang w:val="en-US"/>
        </w:rPr>
        <w:t xml:space="preserve"> vita</w:t>
      </w:r>
      <w:r w:rsidR="00467FD6">
        <w:rPr>
          <w:lang w:val="en-US"/>
        </w:rPr>
        <w:t>.</w:t>
      </w:r>
      <w:r w:rsidRPr="003055E1">
        <w:rPr>
          <w:lang w:val="en-US"/>
        </w:rPr>
        <w:t xml:space="preserve"> </w:t>
      </w:r>
      <w:r w:rsidRPr="003055E1">
        <w:t>Florence</w:t>
      </w:r>
      <w:r w:rsidR="00467FD6">
        <w:t>:</w:t>
      </w:r>
      <w:r w:rsidRPr="003055E1">
        <w:t xml:space="preserve"> </w:t>
      </w:r>
      <w:proofErr w:type="spellStart"/>
      <w:r w:rsidRPr="003055E1">
        <w:t>Miscomini</w:t>
      </w:r>
      <w:proofErr w:type="spellEnd"/>
      <w:r w:rsidRPr="003055E1">
        <w:t>.</w:t>
      </w:r>
    </w:p>
    <w:p w14:paraId="7F3DAA79" w14:textId="77777777" w:rsidR="003055E1" w:rsidRDefault="003055E1" w:rsidP="00B4538F">
      <w:pPr>
        <w:autoSpaceDE w:val="0"/>
        <w:autoSpaceDN w:val="0"/>
        <w:adjustRightInd w:val="0"/>
        <w:spacing w:line="480" w:lineRule="auto"/>
        <w:jc w:val="both"/>
        <w:rPr>
          <w:rFonts w:eastAsia="SimSun"/>
          <w:lang w:val="en-US" w:eastAsia="zh-CN"/>
        </w:rPr>
      </w:pPr>
      <w:r w:rsidRPr="00B4538F">
        <w:rPr>
          <w:lang w:val="en-US"/>
        </w:rPr>
        <w:t>Freudenthal,</w:t>
      </w:r>
      <w:r w:rsidR="00467FD6">
        <w:rPr>
          <w:lang w:val="en-US"/>
        </w:rPr>
        <w:t xml:space="preserve"> Gad. 1999.</w:t>
      </w:r>
      <w:r w:rsidRPr="00B4538F">
        <w:rPr>
          <w:lang w:val="en-US"/>
        </w:rPr>
        <w:t xml:space="preserve"> </w:t>
      </w:r>
      <w:r w:rsidRPr="00B4538F">
        <w:rPr>
          <w:i/>
          <w:lang w:val="en-US"/>
        </w:rPr>
        <w:t xml:space="preserve">Aristotle’s </w:t>
      </w:r>
      <w:r w:rsidR="0045565A">
        <w:rPr>
          <w:i/>
          <w:lang w:val="en-US"/>
        </w:rPr>
        <w:t>t</w:t>
      </w:r>
      <w:r w:rsidRPr="00B4538F">
        <w:rPr>
          <w:i/>
          <w:lang w:val="en-US"/>
        </w:rPr>
        <w:t xml:space="preserve">heory of </w:t>
      </w:r>
      <w:r w:rsidR="0045565A">
        <w:rPr>
          <w:i/>
          <w:lang w:val="en-US"/>
        </w:rPr>
        <w:t>m</w:t>
      </w:r>
      <w:r w:rsidRPr="00B4538F">
        <w:rPr>
          <w:i/>
          <w:lang w:val="en-US"/>
        </w:rPr>
        <w:t xml:space="preserve">aterial </w:t>
      </w:r>
      <w:r w:rsidR="0045565A">
        <w:rPr>
          <w:i/>
          <w:lang w:val="en-US"/>
        </w:rPr>
        <w:t>s</w:t>
      </w:r>
      <w:r w:rsidRPr="00B4538F">
        <w:rPr>
          <w:i/>
          <w:lang w:val="en-US"/>
        </w:rPr>
        <w:t xml:space="preserve">ubstance: Heat and </w:t>
      </w:r>
      <w:r w:rsidR="0045565A">
        <w:rPr>
          <w:i/>
          <w:lang w:val="en-US"/>
        </w:rPr>
        <w:t>p</w:t>
      </w:r>
      <w:r w:rsidRPr="00E222B2">
        <w:rPr>
          <w:i/>
          <w:lang w:val="en-US"/>
        </w:rPr>
        <w:t>neuma</w:t>
      </w:r>
      <w:r w:rsidR="0045565A">
        <w:rPr>
          <w:i/>
          <w:lang w:val="en-US"/>
        </w:rPr>
        <w:t>,</w:t>
      </w:r>
      <w:r w:rsidRPr="00E222B2">
        <w:rPr>
          <w:i/>
          <w:lang w:val="en-US"/>
        </w:rPr>
        <w:t xml:space="preserve"> </w:t>
      </w:r>
      <w:r w:rsidR="0045565A">
        <w:rPr>
          <w:i/>
          <w:lang w:val="en-US"/>
        </w:rPr>
        <w:t>f</w:t>
      </w:r>
      <w:r w:rsidRPr="00E222B2">
        <w:rPr>
          <w:i/>
          <w:lang w:val="en-US"/>
        </w:rPr>
        <w:t xml:space="preserve">orm and </w:t>
      </w:r>
      <w:r w:rsidR="0045565A">
        <w:rPr>
          <w:i/>
          <w:lang w:val="en-US"/>
        </w:rPr>
        <w:t>s</w:t>
      </w:r>
      <w:r w:rsidRPr="00E222B2">
        <w:rPr>
          <w:i/>
          <w:lang w:val="en-US"/>
        </w:rPr>
        <w:t>oul</w:t>
      </w:r>
      <w:r w:rsidR="00467FD6">
        <w:rPr>
          <w:lang w:val="en-US"/>
        </w:rPr>
        <w:t xml:space="preserve">. </w:t>
      </w:r>
      <w:r w:rsidRPr="00E222B2">
        <w:rPr>
          <w:lang w:val="en-US"/>
        </w:rPr>
        <w:t>Oxford: Clarendon Press</w:t>
      </w:r>
      <w:r>
        <w:rPr>
          <w:lang w:val="en-US"/>
        </w:rPr>
        <w:t>.</w:t>
      </w:r>
    </w:p>
    <w:p w14:paraId="7BC1D672" w14:textId="77777777" w:rsidR="00307498" w:rsidRDefault="00307498" w:rsidP="00B4538F">
      <w:pPr>
        <w:autoSpaceDE w:val="0"/>
        <w:autoSpaceDN w:val="0"/>
        <w:adjustRightInd w:val="0"/>
        <w:spacing w:line="480" w:lineRule="auto"/>
        <w:jc w:val="both"/>
        <w:rPr>
          <w:sz w:val="20"/>
          <w:lang w:val="en-US"/>
        </w:rPr>
      </w:pPr>
      <w:r w:rsidRPr="00B4538F">
        <w:rPr>
          <w:rFonts w:eastAsia="SimSun"/>
          <w:lang w:val="en-US" w:eastAsia="zh-CN"/>
        </w:rPr>
        <w:lastRenderedPageBreak/>
        <w:t>Ganeri,</w:t>
      </w:r>
      <w:r w:rsidR="00467FD6">
        <w:rPr>
          <w:rFonts w:eastAsia="SimSun"/>
          <w:lang w:val="en-US" w:eastAsia="zh-CN"/>
        </w:rPr>
        <w:t xml:space="preserve"> </w:t>
      </w:r>
      <w:r w:rsidR="00467FD6" w:rsidRPr="00B4538F">
        <w:rPr>
          <w:rFonts w:eastAsia="SimSun"/>
          <w:lang w:val="en-US" w:eastAsia="zh-CN"/>
        </w:rPr>
        <w:t>Jonardon</w:t>
      </w:r>
      <w:r w:rsidR="00467FD6">
        <w:rPr>
          <w:rFonts w:eastAsia="SimSun"/>
          <w:lang w:val="en-US" w:eastAsia="zh-CN"/>
        </w:rPr>
        <w:t>. 2011.</w:t>
      </w:r>
      <w:r w:rsidRPr="00B4538F">
        <w:rPr>
          <w:rFonts w:eastAsia="SimSun"/>
          <w:lang w:val="en-US" w:eastAsia="zh-CN"/>
        </w:rPr>
        <w:t xml:space="preserve"> “Emergentisms, </w:t>
      </w:r>
      <w:r w:rsidR="0045565A">
        <w:rPr>
          <w:rFonts w:eastAsia="SimSun"/>
          <w:lang w:val="en-US" w:eastAsia="zh-CN"/>
        </w:rPr>
        <w:t>a</w:t>
      </w:r>
      <w:r w:rsidRPr="00B4538F">
        <w:rPr>
          <w:rFonts w:eastAsia="SimSun"/>
          <w:lang w:val="en-US" w:eastAsia="zh-CN"/>
        </w:rPr>
        <w:t xml:space="preserve">ncient and </w:t>
      </w:r>
      <w:r w:rsidR="0045565A">
        <w:rPr>
          <w:rFonts w:eastAsia="SimSun"/>
          <w:lang w:val="en-US" w:eastAsia="zh-CN"/>
        </w:rPr>
        <w:t>m</w:t>
      </w:r>
      <w:r w:rsidRPr="00B4538F">
        <w:rPr>
          <w:rFonts w:eastAsia="SimSun"/>
          <w:lang w:val="en-US" w:eastAsia="zh-CN"/>
        </w:rPr>
        <w:t xml:space="preserve">odern,” </w:t>
      </w:r>
      <w:r w:rsidRPr="00B4538F">
        <w:rPr>
          <w:rFonts w:eastAsia="SimSun"/>
          <w:i/>
          <w:lang w:val="en-US" w:eastAsia="zh-CN"/>
        </w:rPr>
        <w:t>Mind</w:t>
      </w:r>
      <w:r w:rsidRPr="00B4538F">
        <w:rPr>
          <w:rFonts w:eastAsia="SimSun"/>
          <w:lang w:val="en-US" w:eastAsia="zh-CN"/>
        </w:rPr>
        <w:t xml:space="preserve"> 120</w:t>
      </w:r>
      <w:r w:rsidR="00467FD6">
        <w:rPr>
          <w:rFonts w:eastAsia="SimSun"/>
          <w:lang w:val="en-US" w:eastAsia="zh-CN"/>
        </w:rPr>
        <w:t>:</w:t>
      </w:r>
      <w:r w:rsidRPr="00B4538F">
        <w:rPr>
          <w:rFonts w:eastAsia="SimSun"/>
          <w:lang w:val="en-US" w:eastAsia="zh-CN"/>
        </w:rPr>
        <w:t xml:space="preserve"> 671</w:t>
      </w:r>
      <w:r w:rsidR="000D102A" w:rsidRPr="00B4538F">
        <w:rPr>
          <w:rFonts w:eastAsia="SimSun"/>
          <w:lang w:val="en-US" w:eastAsia="zh-CN"/>
        </w:rPr>
        <w:t>–</w:t>
      </w:r>
      <w:r w:rsidRPr="00B4538F">
        <w:rPr>
          <w:rFonts w:eastAsia="SimSun"/>
          <w:lang w:val="en-US" w:eastAsia="zh-CN"/>
        </w:rPr>
        <w:t>703</w:t>
      </w:r>
    </w:p>
    <w:p w14:paraId="564CC23B" w14:textId="77777777" w:rsidR="00307498" w:rsidRDefault="00307498" w:rsidP="00B4538F">
      <w:pPr>
        <w:autoSpaceDE w:val="0"/>
        <w:autoSpaceDN w:val="0"/>
        <w:adjustRightInd w:val="0"/>
        <w:spacing w:line="480" w:lineRule="auto"/>
        <w:jc w:val="both"/>
        <w:rPr>
          <w:lang w:val="en-US"/>
        </w:rPr>
      </w:pPr>
      <w:r w:rsidRPr="00B4538F">
        <w:rPr>
          <w:lang w:val="en-US"/>
        </w:rPr>
        <w:t>Gilson,</w:t>
      </w:r>
      <w:r w:rsidR="00467FD6">
        <w:rPr>
          <w:lang w:val="en-US"/>
        </w:rPr>
        <w:t xml:space="preserve"> </w:t>
      </w:r>
      <w:r w:rsidR="00467FD6" w:rsidRPr="00B4538F">
        <w:rPr>
          <w:lang w:val="en-US"/>
        </w:rPr>
        <w:t>Étienne</w:t>
      </w:r>
      <w:r w:rsidR="00467FD6">
        <w:rPr>
          <w:lang w:val="en-US"/>
        </w:rPr>
        <w:t>. 1961.</w:t>
      </w:r>
      <w:r w:rsidRPr="00B4538F">
        <w:rPr>
          <w:lang w:val="en-US"/>
        </w:rPr>
        <w:t xml:space="preserve"> “</w:t>
      </w:r>
      <w:proofErr w:type="spellStart"/>
      <w:r w:rsidRPr="00B4538F">
        <w:rPr>
          <w:lang w:val="en-US"/>
        </w:rPr>
        <w:t>Autour</w:t>
      </w:r>
      <w:proofErr w:type="spellEnd"/>
      <w:r w:rsidRPr="00B4538F">
        <w:rPr>
          <w:lang w:val="en-US"/>
        </w:rPr>
        <w:t xml:space="preserve"> de Pomponazzi</w:t>
      </w:r>
      <w:r w:rsidRPr="00B4538F">
        <w:rPr>
          <w:lang w:val="fr-FR"/>
        </w:rPr>
        <w:t>. Problématique de l’immortalité de l’âme en Italie début du XVIe siècle</w:t>
      </w:r>
      <w:r w:rsidR="00467FD6">
        <w:rPr>
          <w:lang w:val="en-US"/>
        </w:rPr>
        <w:t>.</w:t>
      </w:r>
      <w:r w:rsidRPr="00B4538F">
        <w:rPr>
          <w:lang w:val="en-US"/>
        </w:rPr>
        <w:t xml:space="preserve">” </w:t>
      </w:r>
      <w:r w:rsidRPr="00B4538F">
        <w:rPr>
          <w:i/>
          <w:lang w:val="fr-FR"/>
        </w:rPr>
        <w:t>Archive d’</w:t>
      </w:r>
      <w:r w:rsidR="0045565A">
        <w:rPr>
          <w:i/>
          <w:lang w:val="fr-FR"/>
        </w:rPr>
        <w:t>h</w:t>
      </w:r>
      <w:r w:rsidRPr="00B4538F">
        <w:rPr>
          <w:i/>
          <w:lang w:val="fr-FR"/>
        </w:rPr>
        <w:t xml:space="preserve">istoire </w:t>
      </w:r>
      <w:r w:rsidR="0045565A">
        <w:rPr>
          <w:i/>
          <w:lang w:val="fr-FR"/>
        </w:rPr>
        <w:t>d</w:t>
      </w:r>
      <w:r w:rsidRPr="00B4538F">
        <w:rPr>
          <w:i/>
          <w:lang w:val="fr-FR"/>
        </w:rPr>
        <w:t xml:space="preserve">octrinale et </w:t>
      </w:r>
      <w:r w:rsidR="0045565A">
        <w:rPr>
          <w:i/>
          <w:lang w:val="fr-FR"/>
        </w:rPr>
        <w:t>l</w:t>
      </w:r>
      <w:r w:rsidRPr="00B4538F">
        <w:rPr>
          <w:i/>
          <w:lang w:val="fr-FR"/>
        </w:rPr>
        <w:t>ittéraire du Moyen Age</w:t>
      </w:r>
      <w:r w:rsidRPr="00B4538F">
        <w:rPr>
          <w:lang w:val="en-US"/>
        </w:rPr>
        <w:t xml:space="preserve">, </w:t>
      </w:r>
      <w:proofErr w:type="gramStart"/>
      <w:r w:rsidRPr="00B4538F">
        <w:rPr>
          <w:lang w:val="en-US"/>
        </w:rPr>
        <w:t>36</w:t>
      </w:r>
      <w:r w:rsidR="00467FD6">
        <w:rPr>
          <w:lang w:val="en-US"/>
        </w:rPr>
        <w:t>:</w:t>
      </w:r>
      <w:proofErr w:type="gramEnd"/>
      <w:r w:rsidR="00467FD6">
        <w:rPr>
          <w:lang w:val="en-US"/>
        </w:rPr>
        <w:t xml:space="preserve"> </w:t>
      </w:r>
      <w:r w:rsidRPr="00B4538F">
        <w:rPr>
          <w:lang w:val="en-US"/>
        </w:rPr>
        <w:t>163</w:t>
      </w:r>
      <w:r w:rsidR="000D102A" w:rsidRPr="00B4538F">
        <w:rPr>
          <w:rFonts w:eastAsia="SimSun"/>
          <w:lang w:val="en-US" w:eastAsia="zh-CN"/>
        </w:rPr>
        <w:t>–</w:t>
      </w:r>
      <w:r w:rsidRPr="00B4538F">
        <w:rPr>
          <w:lang w:val="en-US"/>
        </w:rPr>
        <w:t>276</w:t>
      </w:r>
      <w:r>
        <w:rPr>
          <w:lang w:val="en-US"/>
        </w:rPr>
        <w:t>.</w:t>
      </w:r>
    </w:p>
    <w:p w14:paraId="59C44426" w14:textId="77777777" w:rsidR="003055E1" w:rsidRPr="003055E1" w:rsidRDefault="003055E1" w:rsidP="00B4538F">
      <w:pPr>
        <w:autoSpaceDE w:val="0"/>
        <w:autoSpaceDN w:val="0"/>
        <w:adjustRightInd w:val="0"/>
        <w:spacing w:line="480" w:lineRule="auto"/>
        <w:jc w:val="both"/>
        <w:rPr>
          <w:sz w:val="20"/>
          <w:lang w:val="en-US"/>
        </w:rPr>
      </w:pPr>
      <w:r w:rsidRPr="003055E1">
        <w:t>Hirai,</w:t>
      </w:r>
      <w:r w:rsidR="00467FD6">
        <w:t xml:space="preserve"> </w:t>
      </w:r>
      <w:r w:rsidR="00467FD6" w:rsidRPr="003055E1">
        <w:t>Hiro</w:t>
      </w:r>
      <w:r w:rsidR="00467FD6">
        <w:t>. 2002.</w:t>
      </w:r>
      <w:r w:rsidRPr="003055E1">
        <w:t xml:space="preserve"> “</w:t>
      </w:r>
      <w:proofErr w:type="spellStart"/>
      <w:r w:rsidRPr="003055E1">
        <w:t>Humanisme</w:t>
      </w:r>
      <w:proofErr w:type="spellEnd"/>
      <w:r w:rsidRPr="003055E1">
        <w:t xml:space="preserve">, </w:t>
      </w:r>
      <w:proofErr w:type="spellStart"/>
      <w:r w:rsidRPr="003055E1">
        <w:t>néoplatonisme</w:t>
      </w:r>
      <w:proofErr w:type="spellEnd"/>
      <w:r w:rsidRPr="003055E1">
        <w:t xml:space="preserve"> et </w:t>
      </w:r>
      <w:proofErr w:type="spellStart"/>
      <w:r w:rsidRPr="003055E1">
        <w:rPr>
          <w:i/>
          <w:iCs/>
        </w:rPr>
        <w:t>prisca</w:t>
      </w:r>
      <w:proofErr w:type="spellEnd"/>
      <w:r w:rsidRPr="003055E1">
        <w:rPr>
          <w:i/>
          <w:iCs/>
        </w:rPr>
        <w:t xml:space="preserve"> </w:t>
      </w:r>
      <w:proofErr w:type="spellStart"/>
      <w:r w:rsidRPr="003055E1">
        <w:rPr>
          <w:i/>
          <w:iCs/>
        </w:rPr>
        <w:t>theologia</w:t>
      </w:r>
      <w:proofErr w:type="spellEnd"/>
      <w:r w:rsidRPr="003055E1">
        <w:rPr>
          <w:i/>
          <w:iCs/>
        </w:rPr>
        <w:t xml:space="preserve"> </w:t>
      </w:r>
      <w:r w:rsidRPr="003055E1">
        <w:t>dans le concept de semence de Jean Fernel</w:t>
      </w:r>
      <w:r w:rsidR="00467FD6">
        <w:t>.</w:t>
      </w:r>
      <w:r w:rsidRPr="003055E1">
        <w:t xml:space="preserve">” </w:t>
      </w:r>
      <w:r w:rsidRPr="003055E1">
        <w:rPr>
          <w:i/>
          <w:iCs/>
        </w:rPr>
        <w:t xml:space="preserve">Corpus </w:t>
      </w:r>
      <w:r w:rsidRPr="003055E1">
        <w:t>41</w:t>
      </w:r>
      <w:r w:rsidR="00467FD6">
        <w:t>:</w:t>
      </w:r>
      <w:r w:rsidRPr="003055E1">
        <w:t xml:space="preserve"> 43</w:t>
      </w:r>
      <w:r w:rsidR="000D102A" w:rsidRPr="00B4538F">
        <w:rPr>
          <w:rFonts w:eastAsia="SimSun"/>
          <w:lang w:val="en-US" w:eastAsia="zh-CN"/>
        </w:rPr>
        <w:t>–</w:t>
      </w:r>
      <w:r w:rsidRPr="003055E1">
        <w:t>69.</w:t>
      </w:r>
    </w:p>
    <w:p w14:paraId="5977432A" w14:textId="77777777" w:rsidR="003055E1" w:rsidRDefault="003055E1" w:rsidP="00B4538F">
      <w:pPr>
        <w:autoSpaceDE w:val="0"/>
        <w:autoSpaceDN w:val="0"/>
        <w:adjustRightInd w:val="0"/>
        <w:spacing w:line="480" w:lineRule="auto"/>
        <w:jc w:val="both"/>
        <w:rPr>
          <w:lang w:val="en-US"/>
        </w:rPr>
      </w:pPr>
      <w:r w:rsidRPr="00E222B2">
        <w:rPr>
          <w:lang w:val="en-US"/>
        </w:rPr>
        <w:t>Hirai,</w:t>
      </w:r>
      <w:r w:rsidR="00467FD6">
        <w:rPr>
          <w:lang w:val="en-US"/>
        </w:rPr>
        <w:t xml:space="preserve"> </w:t>
      </w:r>
      <w:r w:rsidR="00467FD6" w:rsidRPr="00E222B2">
        <w:rPr>
          <w:bCs/>
        </w:rPr>
        <w:t>Hiro</w:t>
      </w:r>
      <w:r w:rsidR="00467FD6">
        <w:rPr>
          <w:bCs/>
        </w:rPr>
        <w:t>. 2005.</w:t>
      </w:r>
      <w:r w:rsidRPr="00E222B2">
        <w:rPr>
          <w:lang w:val="en-US"/>
        </w:rPr>
        <w:t xml:space="preserve"> </w:t>
      </w:r>
      <w:r w:rsidRPr="00E222B2">
        <w:rPr>
          <w:i/>
          <w:lang w:val="en-US"/>
        </w:rPr>
        <w:t>Le concept de semence dans les théories de la matière à la Renaissance</w:t>
      </w:r>
      <w:r w:rsidRPr="00E222B2">
        <w:rPr>
          <w:lang w:val="en-US"/>
        </w:rPr>
        <w:t>, Turnhout</w:t>
      </w:r>
      <w:r w:rsidR="00467FD6">
        <w:rPr>
          <w:lang w:val="en-US"/>
        </w:rPr>
        <w:t>: Brepols</w:t>
      </w:r>
      <w:r>
        <w:rPr>
          <w:lang w:val="en-US"/>
        </w:rPr>
        <w:t>.</w:t>
      </w:r>
    </w:p>
    <w:p w14:paraId="4F588889" w14:textId="77777777" w:rsidR="00307498" w:rsidRDefault="006D54D5" w:rsidP="00B4538F">
      <w:pPr>
        <w:autoSpaceDE w:val="0"/>
        <w:autoSpaceDN w:val="0"/>
        <w:adjustRightInd w:val="0"/>
        <w:spacing w:line="480" w:lineRule="auto"/>
        <w:jc w:val="both"/>
        <w:rPr>
          <w:sz w:val="20"/>
          <w:lang w:val="en-US"/>
        </w:rPr>
      </w:pPr>
      <w:r w:rsidRPr="00B4538F">
        <w:rPr>
          <w:lang w:val="en-US"/>
        </w:rPr>
        <w:t>Hirai,</w:t>
      </w:r>
      <w:r w:rsidR="00467FD6">
        <w:rPr>
          <w:lang w:val="en-US"/>
        </w:rPr>
        <w:t xml:space="preserve"> </w:t>
      </w:r>
      <w:r w:rsidR="00467FD6" w:rsidRPr="00B4538F">
        <w:rPr>
          <w:lang w:val="en-US"/>
        </w:rPr>
        <w:t>Hiro</w:t>
      </w:r>
      <w:r w:rsidR="00467FD6">
        <w:rPr>
          <w:lang w:val="en-US"/>
        </w:rPr>
        <w:t>. 2007.</w:t>
      </w:r>
      <w:r w:rsidRPr="00B4538F">
        <w:rPr>
          <w:lang w:val="en-US"/>
        </w:rPr>
        <w:t xml:space="preserve"> “The </w:t>
      </w:r>
      <w:r w:rsidR="0045565A">
        <w:rPr>
          <w:lang w:val="en-US"/>
        </w:rPr>
        <w:t>i</w:t>
      </w:r>
      <w:r w:rsidRPr="00B4538F">
        <w:rPr>
          <w:lang w:val="en-US"/>
        </w:rPr>
        <w:t xml:space="preserve">nvisible </w:t>
      </w:r>
      <w:r w:rsidR="0045565A">
        <w:rPr>
          <w:lang w:val="en-US"/>
        </w:rPr>
        <w:t>h</w:t>
      </w:r>
      <w:r w:rsidRPr="00B4538F">
        <w:rPr>
          <w:lang w:val="en-US"/>
        </w:rPr>
        <w:t xml:space="preserve">and of God in </w:t>
      </w:r>
      <w:r w:rsidR="0045565A">
        <w:rPr>
          <w:lang w:val="en-US"/>
        </w:rPr>
        <w:t>s</w:t>
      </w:r>
      <w:r w:rsidRPr="00B4538F">
        <w:rPr>
          <w:lang w:val="en-US"/>
        </w:rPr>
        <w:t xml:space="preserve">eeds: Jacob Schegk’s </w:t>
      </w:r>
      <w:r w:rsidR="0045565A">
        <w:rPr>
          <w:lang w:val="en-US"/>
        </w:rPr>
        <w:t>t</w:t>
      </w:r>
      <w:r w:rsidRPr="00B4538F">
        <w:rPr>
          <w:lang w:val="en-US"/>
        </w:rPr>
        <w:t xml:space="preserve">heory of </w:t>
      </w:r>
      <w:r w:rsidR="0045565A">
        <w:rPr>
          <w:lang w:val="en-US"/>
        </w:rPr>
        <w:t>p</w:t>
      </w:r>
      <w:r w:rsidRPr="00B4538F">
        <w:rPr>
          <w:lang w:val="en-US"/>
        </w:rPr>
        <w:t xml:space="preserve">lastic </w:t>
      </w:r>
      <w:r w:rsidR="0045565A">
        <w:rPr>
          <w:lang w:val="en-US"/>
        </w:rPr>
        <w:t>f</w:t>
      </w:r>
      <w:r w:rsidRPr="00B4538F">
        <w:rPr>
          <w:lang w:val="en-US"/>
        </w:rPr>
        <w:t>aculty</w:t>
      </w:r>
      <w:r w:rsidR="00467FD6">
        <w:rPr>
          <w:lang w:val="en-US"/>
        </w:rPr>
        <w:t>.</w:t>
      </w:r>
      <w:r w:rsidRPr="00B4538F">
        <w:rPr>
          <w:lang w:val="en-US"/>
        </w:rPr>
        <w:t xml:space="preserve">” </w:t>
      </w:r>
      <w:r w:rsidRPr="00B4538F">
        <w:rPr>
          <w:i/>
          <w:iCs/>
          <w:lang w:val="en-US"/>
        </w:rPr>
        <w:t>Early Science and Medicine</w:t>
      </w:r>
      <w:r w:rsidRPr="00B4538F">
        <w:rPr>
          <w:iCs/>
          <w:lang w:val="en-US"/>
        </w:rPr>
        <w:t xml:space="preserve"> </w:t>
      </w:r>
      <w:r w:rsidRPr="00B4538F">
        <w:rPr>
          <w:lang w:val="en-US"/>
        </w:rPr>
        <w:t>12</w:t>
      </w:r>
      <w:r w:rsidR="00467FD6">
        <w:rPr>
          <w:lang w:val="en-US"/>
        </w:rPr>
        <w:t>:</w:t>
      </w:r>
      <w:r w:rsidRPr="00B4538F">
        <w:rPr>
          <w:lang w:val="en-US"/>
        </w:rPr>
        <w:t xml:space="preserve"> 377–404</w:t>
      </w:r>
      <w:r>
        <w:rPr>
          <w:lang w:val="en-US"/>
        </w:rPr>
        <w:t>.</w:t>
      </w:r>
    </w:p>
    <w:p w14:paraId="127AC74A" w14:textId="77777777" w:rsidR="00213586" w:rsidRDefault="00213586" w:rsidP="00B4538F">
      <w:pPr>
        <w:autoSpaceDE w:val="0"/>
        <w:autoSpaceDN w:val="0"/>
        <w:adjustRightInd w:val="0"/>
        <w:spacing w:line="480" w:lineRule="auto"/>
        <w:jc w:val="both"/>
        <w:rPr>
          <w:lang w:val="en-US"/>
        </w:rPr>
      </w:pPr>
      <w:r w:rsidRPr="00B4538F">
        <w:rPr>
          <w:lang w:val="en-US"/>
        </w:rPr>
        <w:t>Kaye,</w:t>
      </w:r>
      <w:r w:rsidR="00467FD6">
        <w:rPr>
          <w:lang w:val="en-US"/>
        </w:rPr>
        <w:t xml:space="preserve"> </w:t>
      </w:r>
      <w:r w:rsidR="00467FD6" w:rsidRPr="00B4538F">
        <w:rPr>
          <w:lang w:val="en-US"/>
        </w:rPr>
        <w:t>Joel</w:t>
      </w:r>
      <w:r w:rsidR="00467FD6">
        <w:rPr>
          <w:lang w:val="en-US"/>
        </w:rPr>
        <w:t>. 2014.</w:t>
      </w:r>
      <w:r w:rsidRPr="00B4538F">
        <w:rPr>
          <w:lang w:val="en-US"/>
        </w:rPr>
        <w:t xml:space="preserve"> </w:t>
      </w:r>
      <w:r w:rsidRPr="00B4538F">
        <w:rPr>
          <w:i/>
          <w:lang w:val="en-US"/>
        </w:rPr>
        <w:t xml:space="preserve">A </w:t>
      </w:r>
      <w:r w:rsidR="0045565A">
        <w:rPr>
          <w:i/>
          <w:lang w:val="en-US"/>
        </w:rPr>
        <w:t>h</w:t>
      </w:r>
      <w:r w:rsidRPr="00B4538F">
        <w:rPr>
          <w:i/>
          <w:lang w:val="en-US"/>
        </w:rPr>
        <w:t xml:space="preserve">istory of </w:t>
      </w:r>
      <w:r w:rsidR="0045565A">
        <w:rPr>
          <w:i/>
          <w:lang w:val="en-US"/>
        </w:rPr>
        <w:t>b</w:t>
      </w:r>
      <w:r w:rsidRPr="00B4538F">
        <w:rPr>
          <w:i/>
          <w:lang w:val="en-US"/>
        </w:rPr>
        <w:t>alance, 1250</w:t>
      </w:r>
      <w:r w:rsidR="000D102A" w:rsidRPr="00B4538F">
        <w:rPr>
          <w:rFonts w:eastAsia="SimSun"/>
          <w:lang w:val="en-US" w:eastAsia="zh-CN"/>
        </w:rPr>
        <w:t>–</w:t>
      </w:r>
      <w:r w:rsidRPr="00B4538F">
        <w:rPr>
          <w:i/>
          <w:lang w:val="en-US"/>
        </w:rPr>
        <w:t>1375</w:t>
      </w:r>
      <w:r w:rsidR="00467FD6">
        <w:rPr>
          <w:lang w:val="en-US"/>
        </w:rPr>
        <w:t xml:space="preserve">. </w:t>
      </w:r>
      <w:r w:rsidRPr="00B4538F">
        <w:rPr>
          <w:lang w:val="en-US"/>
        </w:rPr>
        <w:t>Cambridge: Cambridge University Press</w:t>
      </w:r>
      <w:r>
        <w:rPr>
          <w:lang w:val="en-US"/>
        </w:rPr>
        <w:t>.</w:t>
      </w:r>
    </w:p>
    <w:p w14:paraId="0B3C1B5B" w14:textId="77777777" w:rsidR="006D54D5" w:rsidRDefault="006D54D5" w:rsidP="00B4538F">
      <w:pPr>
        <w:autoSpaceDE w:val="0"/>
        <w:autoSpaceDN w:val="0"/>
        <w:adjustRightInd w:val="0"/>
        <w:spacing w:line="480" w:lineRule="auto"/>
        <w:jc w:val="both"/>
        <w:rPr>
          <w:sz w:val="20"/>
          <w:lang w:val="en-US"/>
        </w:rPr>
      </w:pPr>
      <w:r w:rsidRPr="00B4538F">
        <w:rPr>
          <w:lang w:val="en-US"/>
        </w:rPr>
        <w:t>Kessler,</w:t>
      </w:r>
      <w:r w:rsidR="00467FD6">
        <w:rPr>
          <w:lang w:val="en-US"/>
        </w:rPr>
        <w:t xml:space="preserve"> </w:t>
      </w:r>
      <w:r w:rsidR="00467FD6" w:rsidRPr="00B4538F">
        <w:rPr>
          <w:lang w:val="en-US"/>
        </w:rPr>
        <w:t>Eckhard</w:t>
      </w:r>
      <w:r w:rsidR="00467FD6">
        <w:rPr>
          <w:lang w:val="en-US"/>
        </w:rPr>
        <w:t>. 2011.</w:t>
      </w:r>
      <w:r w:rsidRPr="00B4538F">
        <w:rPr>
          <w:lang w:val="en-US"/>
        </w:rPr>
        <w:t xml:space="preserve"> “</w:t>
      </w:r>
      <w:r w:rsidRPr="00B4538F">
        <w:rPr>
          <w:rFonts w:eastAsia="SimSun"/>
          <w:bCs/>
          <w:lang w:val="en-US" w:eastAsia="zh-CN"/>
        </w:rPr>
        <w:t xml:space="preserve">Alexander of Aphrodisias and his </w:t>
      </w:r>
      <w:r w:rsidR="0045565A">
        <w:rPr>
          <w:rFonts w:eastAsia="SimSun"/>
          <w:bCs/>
          <w:lang w:val="en-US" w:eastAsia="zh-CN"/>
        </w:rPr>
        <w:t>d</w:t>
      </w:r>
      <w:r w:rsidRPr="00B4538F">
        <w:rPr>
          <w:rFonts w:eastAsia="SimSun"/>
          <w:bCs/>
          <w:lang w:val="en-US" w:eastAsia="zh-CN"/>
        </w:rPr>
        <w:t xml:space="preserve">octrine of the </w:t>
      </w:r>
      <w:r w:rsidR="0045565A">
        <w:rPr>
          <w:rFonts w:eastAsia="SimSun"/>
          <w:bCs/>
          <w:lang w:val="en-US" w:eastAsia="zh-CN"/>
        </w:rPr>
        <w:t>s</w:t>
      </w:r>
      <w:r w:rsidRPr="00B4538F">
        <w:rPr>
          <w:rFonts w:eastAsia="SimSun"/>
          <w:bCs/>
          <w:lang w:val="en-US" w:eastAsia="zh-CN"/>
        </w:rPr>
        <w:t xml:space="preserve">oul. 1400 Years of </w:t>
      </w:r>
      <w:r w:rsidR="0045565A">
        <w:rPr>
          <w:rFonts w:eastAsia="SimSun"/>
          <w:bCs/>
          <w:lang w:val="en-US" w:eastAsia="zh-CN"/>
        </w:rPr>
        <w:t>l</w:t>
      </w:r>
      <w:r w:rsidRPr="00B4538F">
        <w:rPr>
          <w:rFonts w:eastAsia="SimSun"/>
          <w:bCs/>
          <w:lang w:val="en-US" w:eastAsia="zh-CN"/>
        </w:rPr>
        <w:t xml:space="preserve">asting </w:t>
      </w:r>
      <w:r w:rsidR="0045565A">
        <w:rPr>
          <w:rFonts w:eastAsia="SimSun"/>
          <w:bCs/>
          <w:lang w:val="en-US" w:eastAsia="zh-CN"/>
        </w:rPr>
        <w:t>s</w:t>
      </w:r>
      <w:r w:rsidRPr="00B4538F">
        <w:rPr>
          <w:rFonts w:eastAsia="SimSun"/>
          <w:bCs/>
          <w:lang w:val="en-US" w:eastAsia="zh-CN"/>
        </w:rPr>
        <w:t>ignificance</w:t>
      </w:r>
      <w:r w:rsidR="00467FD6">
        <w:rPr>
          <w:rFonts w:eastAsia="SimSun"/>
          <w:bCs/>
          <w:lang w:val="en-US" w:eastAsia="zh-CN"/>
        </w:rPr>
        <w:t>.</w:t>
      </w:r>
      <w:r w:rsidRPr="00B4538F">
        <w:rPr>
          <w:lang w:val="en-US"/>
        </w:rPr>
        <w:t xml:space="preserve">” </w:t>
      </w:r>
      <w:r w:rsidRPr="00B4538F">
        <w:rPr>
          <w:rFonts w:eastAsia="SimSun"/>
          <w:i/>
          <w:iCs/>
          <w:lang w:val="en-US" w:eastAsia="zh-CN"/>
        </w:rPr>
        <w:t>Early Science and Medicine</w:t>
      </w:r>
      <w:r w:rsidRPr="00B4538F">
        <w:rPr>
          <w:rFonts w:eastAsia="SimSun"/>
          <w:iCs/>
          <w:lang w:val="en-US" w:eastAsia="zh-CN"/>
        </w:rPr>
        <w:t xml:space="preserve"> 16</w:t>
      </w:r>
      <w:r w:rsidR="00467FD6">
        <w:rPr>
          <w:rFonts w:eastAsia="SimSun"/>
          <w:iCs/>
          <w:lang w:val="en-US" w:eastAsia="zh-CN"/>
        </w:rPr>
        <w:t>:</w:t>
      </w:r>
      <w:r w:rsidRPr="00B4538F">
        <w:rPr>
          <w:rFonts w:eastAsia="SimSun"/>
          <w:iCs/>
          <w:lang w:val="en-US" w:eastAsia="zh-CN"/>
        </w:rPr>
        <w:t xml:space="preserve"> 1</w:t>
      </w:r>
      <w:r w:rsidR="000D102A" w:rsidRPr="00B4538F">
        <w:rPr>
          <w:rFonts w:eastAsia="SimSun"/>
          <w:lang w:val="en-US" w:eastAsia="zh-CN"/>
        </w:rPr>
        <w:t>–</w:t>
      </w:r>
      <w:r w:rsidRPr="00B4538F">
        <w:rPr>
          <w:rFonts w:eastAsia="SimSun"/>
          <w:iCs/>
          <w:lang w:val="en-US" w:eastAsia="zh-CN"/>
        </w:rPr>
        <w:t>93</w:t>
      </w:r>
    </w:p>
    <w:p w14:paraId="1BF231C0" w14:textId="77777777" w:rsidR="00307498" w:rsidRDefault="00307498" w:rsidP="00B4538F">
      <w:pPr>
        <w:autoSpaceDE w:val="0"/>
        <w:autoSpaceDN w:val="0"/>
        <w:adjustRightInd w:val="0"/>
        <w:spacing w:line="480" w:lineRule="auto"/>
        <w:jc w:val="both"/>
        <w:rPr>
          <w:lang w:val="en-US"/>
        </w:rPr>
      </w:pPr>
      <w:proofErr w:type="spellStart"/>
      <w:r w:rsidRPr="00B4538F">
        <w:rPr>
          <w:lang w:val="en-US"/>
        </w:rPr>
        <w:t>Kristeller</w:t>
      </w:r>
      <w:proofErr w:type="spellEnd"/>
      <w:r w:rsidRPr="00B4538F">
        <w:rPr>
          <w:lang w:val="en-US"/>
        </w:rPr>
        <w:t xml:space="preserve">, </w:t>
      </w:r>
      <w:r w:rsidR="00467FD6" w:rsidRPr="00B4538F">
        <w:rPr>
          <w:lang w:val="en-US"/>
        </w:rPr>
        <w:t>Paul Oskar</w:t>
      </w:r>
      <w:r w:rsidR="00467FD6">
        <w:rPr>
          <w:lang w:val="en-US"/>
        </w:rPr>
        <w:t>. 1951.</w:t>
      </w:r>
      <w:r w:rsidR="00467FD6" w:rsidRPr="00B4538F">
        <w:rPr>
          <w:lang w:val="en-US"/>
        </w:rPr>
        <w:t xml:space="preserve"> </w:t>
      </w:r>
      <w:r w:rsidRPr="00B4538F">
        <w:rPr>
          <w:lang w:val="en-US"/>
        </w:rPr>
        <w:t xml:space="preserve">“A </w:t>
      </w:r>
      <w:r w:rsidR="0045565A">
        <w:rPr>
          <w:lang w:val="en-US"/>
        </w:rPr>
        <w:t>n</w:t>
      </w:r>
      <w:r w:rsidRPr="00B4538F">
        <w:rPr>
          <w:lang w:val="en-US"/>
        </w:rPr>
        <w:t xml:space="preserve">ew </w:t>
      </w:r>
      <w:r w:rsidR="0045565A">
        <w:rPr>
          <w:lang w:val="en-US"/>
        </w:rPr>
        <w:t>m</w:t>
      </w:r>
      <w:r w:rsidRPr="00B4538F">
        <w:rPr>
          <w:lang w:val="en-US"/>
        </w:rPr>
        <w:t xml:space="preserve">anuscript </w:t>
      </w:r>
      <w:r w:rsidR="0045565A">
        <w:rPr>
          <w:lang w:val="en-US"/>
        </w:rPr>
        <w:t>s</w:t>
      </w:r>
      <w:r w:rsidRPr="00B4538F">
        <w:rPr>
          <w:lang w:val="en-US"/>
        </w:rPr>
        <w:t xml:space="preserve">ource for </w:t>
      </w:r>
      <w:proofErr w:type="spellStart"/>
      <w:r w:rsidRPr="00B4538F">
        <w:rPr>
          <w:lang w:val="en-US"/>
        </w:rPr>
        <w:t>Pomponazzi’s</w:t>
      </w:r>
      <w:proofErr w:type="spellEnd"/>
      <w:r w:rsidRPr="00B4538F">
        <w:rPr>
          <w:lang w:val="en-US"/>
        </w:rPr>
        <w:t xml:space="preserve"> </w:t>
      </w:r>
      <w:r w:rsidR="0045565A">
        <w:rPr>
          <w:lang w:val="en-US"/>
        </w:rPr>
        <w:t>t</w:t>
      </w:r>
      <w:r w:rsidRPr="00B4538F">
        <w:rPr>
          <w:lang w:val="en-US"/>
        </w:rPr>
        <w:t xml:space="preserve">heory of the </w:t>
      </w:r>
      <w:r w:rsidR="0045565A">
        <w:rPr>
          <w:lang w:val="en-US"/>
        </w:rPr>
        <w:t>s</w:t>
      </w:r>
      <w:r w:rsidRPr="00B4538F">
        <w:rPr>
          <w:lang w:val="en-US"/>
        </w:rPr>
        <w:t xml:space="preserve">oul from his Paduan </w:t>
      </w:r>
      <w:r w:rsidR="0045565A">
        <w:rPr>
          <w:lang w:val="en-US"/>
        </w:rPr>
        <w:t>p</w:t>
      </w:r>
      <w:r w:rsidRPr="00B4538F">
        <w:rPr>
          <w:lang w:val="en-US"/>
        </w:rPr>
        <w:t>eriod</w:t>
      </w:r>
      <w:r w:rsidR="00467FD6">
        <w:rPr>
          <w:lang w:val="en-US"/>
        </w:rPr>
        <w:t>.</w:t>
      </w:r>
      <w:r w:rsidRPr="00B4538F">
        <w:rPr>
          <w:lang w:val="en-US"/>
        </w:rPr>
        <w:t xml:space="preserve">” </w:t>
      </w:r>
      <w:r w:rsidRPr="00B4538F">
        <w:rPr>
          <w:i/>
          <w:lang w:val="en-US"/>
        </w:rPr>
        <w:t xml:space="preserve">Revue Internationale de Philosophie </w:t>
      </w:r>
      <w:r w:rsidRPr="00B4538F">
        <w:rPr>
          <w:lang w:val="en-US"/>
        </w:rPr>
        <w:t>5</w:t>
      </w:r>
      <w:r w:rsidR="00467FD6">
        <w:rPr>
          <w:lang w:val="en-US"/>
        </w:rPr>
        <w:t xml:space="preserve">: </w:t>
      </w:r>
      <w:r w:rsidRPr="00B4538F">
        <w:rPr>
          <w:lang w:val="en-US"/>
        </w:rPr>
        <w:t>144</w:t>
      </w:r>
      <w:r w:rsidR="000D102A" w:rsidRPr="00B4538F">
        <w:rPr>
          <w:rFonts w:eastAsia="SimSun"/>
          <w:lang w:val="en-US" w:eastAsia="zh-CN"/>
        </w:rPr>
        <w:t>–</w:t>
      </w:r>
      <w:r w:rsidRPr="00B4538F">
        <w:rPr>
          <w:lang w:val="en-US"/>
        </w:rPr>
        <w:t>157</w:t>
      </w:r>
      <w:r w:rsidR="006D54D5">
        <w:rPr>
          <w:lang w:val="en-US"/>
        </w:rPr>
        <w:t>.</w:t>
      </w:r>
    </w:p>
    <w:p w14:paraId="356B555D" w14:textId="77777777" w:rsidR="00307498" w:rsidRDefault="006D54D5" w:rsidP="00B4538F">
      <w:pPr>
        <w:autoSpaceDE w:val="0"/>
        <w:autoSpaceDN w:val="0"/>
        <w:adjustRightInd w:val="0"/>
        <w:spacing w:line="480" w:lineRule="auto"/>
        <w:jc w:val="both"/>
        <w:rPr>
          <w:lang w:val="en-US"/>
        </w:rPr>
      </w:pPr>
      <w:r w:rsidRPr="00B4538F">
        <w:rPr>
          <w:lang w:val="en-US"/>
        </w:rPr>
        <w:t>Kusukawa,</w:t>
      </w:r>
      <w:r w:rsidR="00467FD6">
        <w:rPr>
          <w:lang w:val="en-US"/>
        </w:rPr>
        <w:t xml:space="preserve"> </w:t>
      </w:r>
      <w:r w:rsidR="00467FD6" w:rsidRPr="00B4538F">
        <w:rPr>
          <w:lang w:val="en-US"/>
        </w:rPr>
        <w:t>Sachiko</w:t>
      </w:r>
      <w:r w:rsidR="00467FD6">
        <w:rPr>
          <w:lang w:val="en-US"/>
        </w:rPr>
        <w:t>. 1999.</w:t>
      </w:r>
      <w:r w:rsidRPr="00B4538F">
        <w:rPr>
          <w:lang w:val="en-US"/>
        </w:rPr>
        <w:t xml:space="preserve"> “Lutheran </w:t>
      </w:r>
      <w:r w:rsidR="0045565A">
        <w:rPr>
          <w:lang w:val="en-US"/>
        </w:rPr>
        <w:t>u</w:t>
      </w:r>
      <w:r w:rsidRPr="00B4538F">
        <w:rPr>
          <w:lang w:val="en-US"/>
        </w:rPr>
        <w:t xml:space="preserve">ses of Aristotle: A </w:t>
      </w:r>
      <w:r w:rsidR="0045565A">
        <w:rPr>
          <w:lang w:val="en-US"/>
        </w:rPr>
        <w:t>c</w:t>
      </w:r>
      <w:r w:rsidRPr="00B4538F">
        <w:rPr>
          <w:lang w:val="en-US"/>
        </w:rPr>
        <w:t>omparison between Jacob Schegk and Philip Melanchthon</w:t>
      </w:r>
      <w:r w:rsidR="00467FD6">
        <w:rPr>
          <w:lang w:val="en-US"/>
        </w:rPr>
        <w:t>.</w:t>
      </w:r>
      <w:r w:rsidRPr="00B4538F">
        <w:rPr>
          <w:lang w:val="en-US"/>
        </w:rPr>
        <w:t xml:space="preserve">” </w:t>
      </w:r>
      <w:r w:rsidR="00467FD6">
        <w:rPr>
          <w:lang w:val="en-US"/>
        </w:rPr>
        <w:t>I</w:t>
      </w:r>
      <w:r w:rsidRPr="00B4538F">
        <w:rPr>
          <w:lang w:val="en-US"/>
        </w:rPr>
        <w:t xml:space="preserve">n </w:t>
      </w:r>
      <w:r w:rsidRPr="00B4538F">
        <w:rPr>
          <w:i/>
          <w:iCs/>
          <w:lang w:val="en-US"/>
        </w:rPr>
        <w:t xml:space="preserve">Philosophy in the </w:t>
      </w:r>
      <w:r w:rsidR="0045565A">
        <w:rPr>
          <w:i/>
          <w:iCs/>
          <w:lang w:val="en-US"/>
        </w:rPr>
        <w:t>s</w:t>
      </w:r>
      <w:r w:rsidRPr="00B4538F">
        <w:rPr>
          <w:i/>
          <w:iCs/>
          <w:lang w:val="en-US"/>
        </w:rPr>
        <w:t xml:space="preserve">ixteenth and </w:t>
      </w:r>
      <w:r w:rsidR="0045565A">
        <w:rPr>
          <w:i/>
          <w:iCs/>
          <w:lang w:val="en-US"/>
        </w:rPr>
        <w:t>s</w:t>
      </w:r>
      <w:r w:rsidRPr="00B4538F">
        <w:rPr>
          <w:i/>
          <w:iCs/>
          <w:lang w:val="en-US"/>
        </w:rPr>
        <w:t xml:space="preserve">eventeenth </w:t>
      </w:r>
      <w:r w:rsidR="0045565A">
        <w:rPr>
          <w:i/>
          <w:iCs/>
          <w:lang w:val="en-US"/>
        </w:rPr>
        <w:t>c</w:t>
      </w:r>
      <w:r w:rsidRPr="00B4538F">
        <w:rPr>
          <w:i/>
          <w:iCs/>
          <w:lang w:val="en-US"/>
        </w:rPr>
        <w:t>enturies: Conversations with Aristotle</w:t>
      </w:r>
      <w:r w:rsidRPr="00B4538F">
        <w:rPr>
          <w:lang w:val="en-US"/>
        </w:rPr>
        <w:t>, ed. C</w:t>
      </w:r>
      <w:r w:rsidR="00467FD6">
        <w:rPr>
          <w:lang w:val="en-US"/>
        </w:rPr>
        <w:t>onstance</w:t>
      </w:r>
      <w:r w:rsidRPr="00B4538F">
        <w:rPr>
          <w:lang w:val="en-US"/>
        </w:rPr>
        <w:t xml:space="preserve"> Blackwell and S</w:t>
      </w:r>
      <w:r w:rsidR="00467FD6">
        <w:rPr>
          <w:lang w:val="en-US"/>
        </w:rPr>
        <w:t>achiko</w:t>
      </w:r>
      <w:r w:rsidRPr="00B4538F">
        <w:rPr>
          <w:lang w:val="en-US"/>
        </w:rPr>
        <w:t xml:space="preserve"> Kusukawa, 169</w:t>
      </w:r>
      <w:r w:rsidR="000D102A" w:rsidRPr="00B4538F">
        <w:rPr>
          <w:rFonts w:eastAsia="SimSun"/>
          <w:lang w:val="en-US" w:eastAsia="zh-CN"/>
        </w:rPr>
        <w:t>–</w:t>
      </w:r>
      <w:r w:rsidRPr="00B4538F">
        <w:rPr>
          <w:lang w:val="en-US"/>
        </w:rPr>
        <w:t>188</w:t>
      </w:r>
      <w:r>
        <w:rPr>
          <w:lang w:val="en-US"/>
        </w:rPr>
        <w:t>.</w:t>
      </w:r>
      <w:r w:rsidR="00467FD6">
        <w:rPr>
          <w:lang w:val="en-US"/>
        </w:rPr>
        <w:t xml:space="preserve"> </w:t>
      </w:r>
      <w:r w:rsidR="00467FD6" w:rsidRPr="00B4538F">
        <w:rPr>
          <w:lang w:val="en-US"/>
        </w:rPr>
        <w:t>Aldershot: Ashgate</w:t>
      </w:r>
      <w:r w:rsidR="00467FD6">
        <w:rPr>
          <w:lang w:val="en-US"/>
        </w:rPr>
        <w:t>.</w:t>
      </w:r>
    </w:p>
    <w:p w14:paraId="71B6969E" w14:textId="77777777" w:rsidR="003055E1" w:rsidRDefault="003055E1" w:rsidP="00B4538F">
      <w:pPr>
        <w:autoSpaceDE w:val="0"/>
        <w:autoSpaceDN w:val="0"/>
        <w:adjustRightInd w:val="0"/>
        <w:spacing w:line="480" w:lineRule="auto"/>
        <w:jc w:val="both"/>
        <w:rPr>
          <w:lang w:val="en-US"/>
        </w:rPr>
      </w:pPr>
      <w:r w:rsidRPr="00E222B2">
        <w:rPr>
          <w:lang w:val="en-US"/>
        </w:rPr>
        <w:t>Lennox,</w:t>
      </w:r>
      <w:r w:rsidR="00467FD6">
        <w:rPr>
          <w:lang w:val="en-US"/>
        </w:rPr>
        <w:t xml:space="preserve"> </w:t>
      </w:r>
      <w:r w:rsidR="00467FD6" w:rsidRPr="00E222B2">
        <w:rPr>
          <w:lang w:val="en-US"/>
        </w:rPr>
        <w:t xml:space="preserve">James G. </w:t>
      </w:r>
      <w:r w:rsidR="00467FD6">
        <w:rPr>
          <w:lang w:val="en-US"/>
        </w:rPr>
        <w:t>2001.</w:t>
      </w:r>
      <w:r w:rsidRPr="00E222B2">
        <w:rPr>
          <w:lang w:val="en-US"/>
        </w:rPr>
        <w:t xml:space="preserve"> </w:t>
      </w:r>
      <w:r w:rsidRPr="00E222B2">
        <w:rPr>
          <w:i/>
          <w:lang w:val="en-US"/>
        </w:rPr>
        <w:t xml:space="preserve">Aristotle’s </w:t>
      </w:r>
      <w:r w:rsidR="0045565A">
        <w:rPr>
          <w:i/>
          <w:lang w:val="en-US"/>
        </w:rPr>
        <w:t>p</w:t>
      </w:r>
      <w:r w:rsidRPr="00E222B2">
        <w:rPr>
          <w:i/>
          <w:lang w:val="en-US"/>
        </w:rPr>
        <w:t xml:space="preserve">hilosophy of </w:t>
      </w:r>
      <w:r w:rsidR="0045565A">
        <w:rPr>
          <w:i/>
          <w:lang w:val="en-US"/>
        </w:rPr>
        <w:t>b</w:t>
      </w:r>
      <w:r w:rsidRPr="00E222B2">
        <w:rPr>
          <w:i/>
          <w:lang w:val="en-US"/>
        </w:rPr>
        <w:t>iology</w:t>
      </w:r>
      <w:r w:rsidR="00467FD6">
        <w:rPr>
          <w:lang w:val="en-US"/>
        </w:rPr>
        <w:t xml:space="preserve">. </w:t>
      </w:r>
      <w:r w:rsidRPr="00E222B2">
        <w:rPr>
          <w:lang w:val="en-US"/>
        </w:rPr>
        <w:t>Cambridge: Cambridge University Press</w:t>
      </w:r>
      <w:r>
        <w:rPr>
          <w:lang w:val="en-US"/>
        </w:rPr>
        <w:t>.</w:t>
      </w:r>
    </w:p>
    <w:p w14:paraId="04BD1055" w14:textId="77777777" w:rsidR="00A9273D" w:rsidRDefault="00A9273D" w:rsidP="00B4538F">
      <w:pPr>
        <w:autoSpaceDE w:val="0"/>
        <w:autoSpaceDN w:val="0"/>
        <w:adjustRightInd w:val="0"/>
        <w:spacing w:line="480" w:lineRule="auto"/>
        <w:jc w:val="both"/>
        <w:rPr>
          <w:sz w:val="20"/>
          <w:lang w:val="en-US"/>
        </w:rPr>
      </w:pPr>
      <w:r w:rsidRPr="00B4538F">
        <w:rPr>
          <w:lang w:val="en-US"/>
        </w:rPr>
        <w:t>Maier,</w:t>
      </w:r>
      <w:r w:rsidR="00467FD6">
        <w:rPr>
          <w:lang w:val="en-US"/>
        </w:rPr>
        <w:t xml:space="preserve"> </w:t>
      </w:r>
      <w:r w:rsidR="00467FD6" w:rsidRPr="00B4538F">
        <w:rPr>
          <w:lang w:val="en-US"/>
        </w:rPr>
        <w:t>Anneliese</w:t>
      </w:r>
      <w:r w:rsidR="00467FD6">
        <w:rPr>
          <w:lang w:val="en-US"/>
        </w:rPr>
        <w:t>. 1963.</w:t>
      </w:r>
      <w:r w:rsidRPr="00B4538F">
        <w:rPr>
          <w:lang w:val="en-US"/>
        </w:rPr>
        <w:t xml:space="preserve"> “Das Problem der ‘species </w:t>
      </w:r>
      <w:proofErr w:type="spellStart"/>
      <w:r w:rsidRPr="00B4538F">
        <w:rPr>
          <w:lang w:val="en-US"/>
        </w:rPr>
        <w:t>sensibiles</w:t>
      </w:r>
      <w:proofErr w:type="spellEnd"/>
      <w:r w:rsidRPr="00B4538F">
        <w:rPr>
          <w:lang w:val="en-US"/>
        </w:rPr>
        <w:t xml:space="preserve"> in medio’ und die </w:t>
      </w:r>
      <w:proofErr w:type="spellStart"/>
      <w:r w:rsidRPr="00B4538F">
        <w:rPr>
          <w:lang w:val="en-US"/>
        </w:rPr>
        <w:t>neue</w:t>
      </w:r>
      <w:proofErr w:type="spellEnd"/>
      <w:r w:rsidRPr="00B4538F">
        <w:rPr>
          <w:lang w:val="en-US"/>
        </w:rPr>
        <w:t xml:space="preserve"> </w:t>
      </w:r>
      <w:proofErr w:type="spellStart"/>
      <w:r w:rsidRPr="00B4538F">
        <w:rPr>
          <w:lang w:val="en-US"/>
        </w:rPr>
        <w:t>Naturphilosophie</w:t>
      </w:r>
      <w:proofErr w:type="spellEnd"/>
      <w:r w:rsidRPr="00B4538F">
        <w:rPr>
          <w:lang w:val="en-US"/>
        </w:rPr>
        <w:t xml:space="preserve"> des 14. Jahrhunderts</w:t>
      </w:r>
      <w:r w:rsidR="00467FD6">
        <w:rPr>
          <w:lang w:val="en-US"/>
        </w:rPr>
        <w:t>.</w:t>
      </w:r>
      <w:r w:rsidRPr="00B4538F">
        <w:rPr>
          <w:lang w:val="en-US"/>
        </w:rPr>
        <w:t xml:space="preserve">” </w:t>
      </w:r>
      <w:proofErr w:type="spellStart"/>
      <w:r w:rsidRPr="00B4538F">
        <w:rPr>
          <w:i/>
          <w:lang w:val="en-US"/>
        </w:rPr>
        <w:t>Freiburger</w:t>
      </w:r>
      <w:proofErr w:type="spellEnd"/>
      <w:r w:rsidRPr="00B4538F">
        <w:rPr>
          <w:i/>
          <w:lang w:val="en-US"/>
        </w:rPr>
        <w:t xml:space="preserve"> Zeitschrift für Philosophie und Theologie</w:t>
      </w:r>
      <w:r w:rsidRPr="00B4538F">
        <w:rPr>
          <w:lang w:val="en-US"/>
        </w:rPr>
        <w:t xml:space="preserve"> 12: 3</w:t>
      </w:r>
      <w:r w:rsidR="000D102A" w:rsidRPr="00B4538F">
        <w:rPr>
          <w:rFonts w:eastAsia="SimSun"/>
          <w:lang w:val="en-US" w:eastAsia="zh-CN"/>
        </w:rPr>
        <w:t>–</w:t>
      </w:r>
      <w:r w:rsidRPr="00B4538F">
        <w:rPr>
          <w:lang w:val="en-US"/>
        </w:rPr>
        <w:t>32.</w:t>
      </w:r>
    </w:p>
    <w:p w14:paraId="642833C4" w14:textId="77777777" w:rsidR="006D54D5" w:rsidRDefault="006D54D5" w:rsidP="00B4538F">
      <w:pPr>
        <w:autoSpaceDE w:val="0"/>
        <w:autoSpaceDN w:val="0"/>
        <w:adjustRightInd w:val="0"/>
        <w:spacing w:line="480" w:lineRule="auto"/>
        <w:jc w:val="both"/>
        <w:rPr>
          <w:lang w:val="en-US"/>
        </w:rPr>
      </w:pPr>
      <w:r w:rsidRPr="00B4538F">
        <w:rPr>
          <w:lang w:val="en-US"/>
        </w:rPr>
        <w:lastRenderedPageBreak/>
        <w:t>Melchior,</w:t>
      </w:r>
      <w:r w:rsidR="00467FD6">
        <w:rPr>
          <w:lang w:val="en-US"/>
        </w:rPr>
        <w:t xml:space="preserve"> </w:t>
      </w:r>
      <w:r w:rsidR="00467FD6" w:rsidRPr="00B4538F">
        <w:rPr>
          <w:lang w:val="en-US"/>
        </w:rPr>
        <w:t>Adam</w:t>
      </w:r>
      <w:r w:rsidR="00467FD6">
        <w:rPr>
          <w:lang w:val="en-US"/>
        </w:rPr>
        <w:t>. 1620.</w:t>
      </w:r>
      <w:r w:rsidRPr="00B4538F">
        <w:rPr>
          <w:lang w:val="en-US"/>
        </w:rPr>
        <w:t xml:space="preserve"> </w:t>
      </w:r>
      <w:r w:rsidRPr="00B4538F">
        <w:rPr>
          <w:i/>
          <w:iCs/>
          <w:lang w:val="en-US"/>
        </w:rPr>
        <w:t xml:space="preserve">Vitae Germanorum </w:t>
      </w:r>
      <w:proofErr w:type="spellStart"/>
      <w:r w:rsidRPr="00B4538F">
        <w:rPr>
          <w:i/>
          <w:iCs/>
          <w:lang w:val="en-US"/>
        </w:rPr>
        <w:t>medicorum</w:t>
      </w:r>
      <w:proofErr w:type="spellEnd"/>
      <w:r w:rsidR="00467FD6">
        <w:rPr>
          <w:lang w:val="en-US"/>
        </w:rPr>
        <w:t xml:space="preserve">. </w:t>
      </w:r>
      <w:r w:rsidRPr="00B4538F">
        <w:rPr>
          <w:lang w:val="en-US"/>
        </w:rPr>
        <w:t>Frankfurt: Rosa</w:t>
      </w:r>
      <w:r w:rsidR="00467FD6">
        <w:rPr>
          <w:lang w:val="en-US"/>
        </w:rPr>
        <w:t xml:space="preserve"> &amp;</w:t>
      </w:r>
      <w:r w:rsidRPr="00B4538F">
        <w:rPr>
          <w:lang w:val="en-US"/>
        </w:rPr>
        <w:t xml:space="preserve"> He</w:t>
      </w:r>
      <w:r w:rsidR="00467FD6">
        <w:rPr>
          <w:lang w:val="en-US"/>
        </w:rPr>
        <w:t>i</w:t>
      </w:r>
      <w:r w:rsidRPr="00B4538F">
        <w:rPr>
          <w:lang w:val="en-US"/>
        </w:rPr>
        <w:t xml:space="preserve">delberg: </w:t>
      </w:r>
      <w:proofErr w:type="spellStart"/>
      <w:r w:rsidRPr="00B4538F">
        <w:rPr>
          <w:lang w:val="en-US"/>
        </w:rPr>
        <w:t>Geyder</w:t>
      </w:r>
      <w:proofErr w:type="spellEnd"/>
      <w:r>
        <w:rPr>
          <w:lang w:val="en-US"/>
        </w:rPr>
        <w:t>.</w:t>
      </w:r>
    </w:p>
    <w:p w14:paraId="7556CA74" w14:textId="77777777" w:rsidR="006D54D5" w:rsidRDefault="006D54D5" w:rsidP="00B4538F">
      <w:pPr>
        <w:autoSpaceDE w:val="0"/>
        <w:autoSpaceDN w:val="0"/>
        <w:adjustRightInd w:val="0"/>
        <w:spacing w:line="480" w:lineRule="auto"/>
        <w:jc w:val="both"/>
        <w:rPr>
          <w:sz w:val="20"/>
          <w:lang w:val="en-US"/>
        </w:rPr>
      </w:pPr>
      <w:r w:rsidRPr="00B4538F">
        <w:rPr>
          <w:bCs/>
          <w:lang w:val="en-US"/>
        </w:rPr>
        <w:t>Methuen,</w:t>
      </w:r>
      <w:r w:rsidR="00467FD6">
        <w:rPr>
          <w:bCs/>
          <w:lang w:val="en-US"/>
        </w:rPr>
        <w:t xml:space="preserve"> </w:t>
      </w:r>
      <w:r w:rsidR="00467FD6" w:rsidRPr="00B4538F">
        <w:rPr>
          <w:bCs/>
          <w:lang w:val="en-US"/>
        </w:rPr>
        <w:t>Charlotte</w:t>
      </w:r>
      <w:r w:rsidR="00467FD6">
        <w:rPr>
          <w:bCs/>
          <w:lang w:val="en-US"/>
        </w:rPr>
        <w:t>. 1998.</w:t>
      </w:r>
      <w:r w:rsidRPr="00B4538F">
        <w:rPr>
          <w:bCs/>
          <w:lang w:val="en-US"/>
        </w:rPr>
        <w:t xml:space="preserve"> </w:t>
      </w:r>
      <w:r w:rsidRPr="00B4538F">
        <w:rPr>
          <w:bCs/>
          <w:i/>
          <w:lang w:val="en-US"/>
        </w:rPr>
        <w:t xml:space="preserve">Kepler’s Tübingen. Stimulus to a </w:t>
      </w:r>
      <w:r w:rsidR="0045565A">
        <w:rPr>
          <w:bCs/>
          <w:i/>
          <w:lang w:val="en-US"/>
        </w:rPr>
        <w:t>t</w:t>
      </w:r>
      <w:r w:rsidRPr="00B4538F">
        <w:rPr>
          <w:bCs/>
          <w:i/>
          <w:lang w:val="en-US"/>
        </w:rPr>
        <w:t xml:space="preserve">heological </w:t>
      </w:r>
      <w:r w:rsidR="0045565A">
        <w:rPr>
          <w:bCs/>
          <w:i/>
          <w:lang w:val="en-US"/>
        </w:rPr>
        <w:t>m</w:t>
      </w:r>
      <w:r w:rsidRPr="00B4538F">
        <w:rPr>
          <w:bCs/>
          <w:i/>
          <w:lang w:val="en-US"/>
        </w:rPr>
        <w:t>athematics</w:t>
      </w:r>
      <w:r w:rsidR="00467FD6">
        <w:rPr>
          <w:bCs/>
          <w:lang w:val="en-US"/>
        </w:rPr>
        <w:t xml:space="preserve">. </w:t>
      </w:r>
      <w:r w:rsidRPr="00B4538F">
        <w:rPr>
          <w:bCs/>
          <w:lang w:val="en-US"/>
        </w:rPr>
        <w:t>Aldershot: Ashgate.</w:t>
      </w:r>
    </w:p>
    <w:p w14:paraId="1DA1C5B2" w14:textId="77777777" w:rsidR="006D54D5" w:rsidRDefault="006D54D5" w:rsidP="00B4538F">
      <w:pPr>
        <w:autoSpaceDE w:val="0"/>
        <w:autoSpaceDN w:val="0"/>
        <w:adjustRightInd w:val="0"/>
        <w:spacing w:line="480" w:lineRule="auto"/>
        <w:jc w:val="both"/>
        <w:rPr>
          <w:sz w:val="20"/>
          <w:lang w:val="en-US"/>
        </w:rPr>
      </w:pPr>
      <w:r w:rsidRPr="00B4538F">
        <w:rPr>
          <w:rFonts w:eastAsia="SimSun"/>
          <w:lang w:val="en-US" w:eastAsia="zh-CN"/>
        </w:rPr>
        <w:t>Mitrovic,</w:t>
      </w:r>
      <w:r w:rsidR="00467FD6">
        <w:rPr>
          <w:rFonts w:eastAsia="SimSun"/>
          <w:lang w:val="en-US" w:eastAsia="zh-CN"/>
        </w:rPr>
        <w:t xml:space="preserve"> </w:t>
      </w:r>
      <w:r w:rsidR="00467FD6" w:rsidRPr="00B4538F">
        <w:rPr>
          <w:rFonts w:eastAsia="SimSun"/>
          <w:lang w:val="en-US" w:eastAsia="zh-CN"/>
        </w:rPr>
        <w:t>Branko</w:t>
      </w:r>
      <w:r w:rsidR="00467FD6">
        <w:rPr>
          <w:rFonts w:eastAsia="SimSun"/>
          <w:lang w:val="en-US" w:eastAsia="zh-CN"/>
        </w:rPr>
        <w:t>. 2009.</w:t>
      </w:r>
      <w:r w:rsidRPr="00B4538F">
        <w:rPr>
          <w:rFonts w:eastAsia="SimSun"/>
          <w:lang w:val="en-US" w:eastAsia="zh-CN"/>
        </w:rPr>
        <w:t xml:space="preserve"> “Defending Alexander of Aphrodisias in the </w:t>
      </w:r>
      <w:r w:rsidR="0045565A">
        <w:rPr>
          <w:rFonts w:eastAsia="SimSun"/>
          <w:lang w:val="en-US" w:eastAsia="zh-CN"/>
        </w:rPr>
        <w:t>a</w:t>
      </w:r>
      <w:r w:rsidRPr="00B4538F">
        <w:rPr>
          <w:rFonts w:eastAsia="SimSun"/>
          <w:lang w:val="en-US" w:eastAsia="zh-CN"/>
        </w:rPr>
        <w:t xml:space="preserve">ge of the </w:t>
      </w:r>
      <w:r w:rsidR="0045565A">
        <w:rPr>
          <w:rFonts w:eastAsia="SimSun"/>
          <w:lang w:val="en-US" w:eastAsia="zh-CN"/>
        </w:rPr>
        <w:t>C</w:t>
      </w:r>
      <w:r w:rsidRPr="00B4538F">
        <w:rPr>
          <w:rFonts w:eastAsia="SimSun"/>
          <w:lang w:val="en-US" w:eastAsia="zh-CN"/>
        </w:rPr>
        <w:t xml:space="preserve">ounter-Reformation: Iacopo Zabarella on the </w:t>
      </w:r>
      <w:r w:rsidR="0045565A">
        <w:rPr>
          <w:rFonts w:eastAsia="SimSun"/>
          <w:lang w:val="en-US" w:eastAsia="zh-CN"/>
        </w:rPr>
        <w:t>m</w:t>
      </w:r>
      <w:r w:rsidRPr="00B4538F">
        <w:rPr>
          <w:rFonts w:eastAsia="SimSun"/>
          <w:lang w:val="en-US" w:eastAsia="zh-CN"/>
        </w:rPr>
        <w:t xml:space="preserve">ortality of the </w:t>
      </w:r>
      <w:r w:rsidR="0045565A">
        <w:rPr>
          <w:rFonts w:eastAsia="SimSun"/>
          <w:lang w:val="en-US" w:eastAsia="zh-CN"/>
        </w:rPr>
        <w:t>s</w:t>
      </w:r>
      <w:r w:rsidRPr="00B4538F">
        <w:rPr>
          <w:rFonts w:eastAsia="SimSun"/>
          <w:lang w:val="en-US" w:eastAsia="zh-CN"/>
        </w:rPr>
        <w:t>oul according to Aristotle</w:t>
      </w:r>
      <w:r w:rsidR="00467FD6">
        <w:rPr>
          <w:rFonts w:eastAsia="SimSun"/>
          <w:lang w:val="en-US" w:eastAsia="zh-CN"/>
        </w:rPr>
        <w:t>.</w:t>
      </w:r>
      <w:r w:rsidRPr="00B4538F">
        <w:rPr>
          <w:rFonts w:eastAsia="SimSun"/>
          <w:lang w:val="en-US" w:eastAsia="zh-CN"/>
        </w:rPr>
        <w:t xml:space="preserve">” </w:t>
      </w:r>
      <w:r w:rsidRPr="00B4538F">
        <w:rPr>
          <w:rFonts w:eastAsia="SimSun"/>
          <w:i/>
          <w:lang w:val="en-US" w:eastAsia="zh-CN"/>
        </w:rPr>
        <w:t>Archiv f</w:t>
      </w:r>
      <w:r w:rsidRPr="00B4538F">
        <w:rPr>
          <w:i/>
          <w:lang w:val="en-US"/>
        </w:rPr>
        <w:t>ü</w:t>
      </w:r>
      <w:r w:rsidRPr="00B4538F">
        <w:rPr>
          <w:rFonts w:eastAsia="SimSun"/>
          <w:i/>
          <w:lang w:val="en-US" w:eastAsia="zh-CN"/>
        </w:rPr>
        <w:t>r Geschichte der Philosophie</w:t>
      </w:r>
      <w:r w:rsidRPr="00B4538F">
        <w:rPr>
          <w:rFonts w:eastAsia="SimSun"/>
          <w:lang w:val="en-US" w:eastAsia="zh-CN"/>
        </w:rPr>
        <w:t xml:space="preserve"> 91</w:t>
      </w:r>
      <w:r w:rsidR="00467FD6">
        <w:rPr>
          <w:rFonts w:eastAsia="SimSun"/>
          <w:lang w:val="en-US" w:eastAsia="zh-CN"/>
        </w:rPr>
        <w:t>:</w:t>
      </w:r>
      <w:r w:rsidRPr="00B4538F">
        <w:rPr>
          <w:rFonts w:eastAsia="SimSun"/>
          <w:lang w:val="en-US" w:eastAsia="zh-CN"/>
        </w:rPr>
        <w:t xml:space="preserve"> 330–354</w:t>
      </w:r>
      <w:r>
        <w:rPr>
          <w:rFonts w:eastAsia="SimSun"/>
          <w:lang w:val="en-US" w:eastAsia="zh-CN"/>
        </w:rPr>
        <w:t>.</w:t>
      </w:r>
    </w:p>
    <w:p w14:paraId="6229F363" w14:textId="77777777" w:rsidR="006D54D5" w:rsidRDefault="006D54D5" w:rsidP="00B4538F">
      <w:pPr>
        <w:autoSpaceDE w:val="0"/>
        <w:autoSpaceDN w:val="0"/>
        <w:adjustRightInd w:val="0"/>
        <w:spacing w:line="480" w:lineRule="auto"/>
        <w:jc w:val="both"/>
        <w:rPr>
          <w:lang w:val="en-US"/>
        </w:rPr>
      </w:pPr>
      <w:r w:rsidRPr="00B4538F">
        <w:rPr>
          <w:lang w:val="en-US"/>
        </w:rPr>
        <w:t xml:space="preserve">Newman, </w:t>
      </w:r>
      <w:r w:rsidR="00467FD6" w:rsidRPr="00B4538F">
        <w:rPr>
          <w:lang w:val="en-US"/>
        </w:rPr>
        <w:t xml:space="preserve">William R. </w:t>
      </w:r>
      <w:r w:rsidR="00467FD6">
        <w:rPr>
          <w:lang w:val="en-US"/>
        </w:rPr>
        <w:t xml:space="preserve">2006. </w:t>
      </w:r>
      <w:r w:rsidRPr="00B4538F">
        <w:rPr>
          <w:i/>
          <w:iCs/>
          <w:lang w:val="en-US"/>
        </w:rPr>
        <w:t xml:space="preserve">Atoms and </w:t>
      </w:r>
      <w:r w:rsidR="0045565A">
        <w:rPr>
          <w:i/>
          <w:iCs/>
          <w:lang w:val="en-US"/>
        </w:rPr>
        <w:t>a</w:t>
      </w:r>
      <w:r w:rsidRPr="00B4538F">
        <w:rPr>
          <w:i/>
          <w:iCs/>
          <w:lang w:val="en-US"/>
        </w:rPr>
        <w:t xml:space="preserve">lchemy. Chymistry &amp; the </w:t>
      </w:r>
      <w:r w:rsidR="0045565A">
        <w:rPr>
          <w:i/>
          <w:iCs/>
          <w:lang w:val="en-US"/>
        </w:rPr>
        <w:t>e</w:t>
      </w:r>
      <w:r w:rsidRPr="00B4538F">
        <w:rPr>
          <w:i/>
          <w:iCs/>
          <w:lang w:val="en-US"/>
        </w:rPr>
        <w:t xml:space="preserve">xperimental </w:t>
      </w:r>
      <w:r w:rsidR="0045565A">
        <w:rPr>
          <w:i/>
          <w:iCs/>
          <w:lang w:val="en-US"/>
        </w:rPr>
        <w:t>o</w:t>
      </w:r>
      <w:r w:rsidRPr="00B4538F">
        <w:rPr>
          <w:i/>
          <w:iCs/>
          <w:lang w:val="en-US"/>
        </w:rPr>
        <w:t xml:space="preserve">rigins of the </w:t>
      </w:r>
      <w:r w:rsidR="0045565A">
        <w:rPr>
          <w:i/>
          <w:iCs/>
          <w:lang w:val="en-US"/>
        </w:rPr>
        <w:t>s</w:t>
      </w:r>
      <w:r w:rsidRPr="00B4538F">
        <w:rPr>
          <w:i/>
          <w:iCs/>
          <w:lang w:val="en-US"/>
        </w:rPr>
        <w:t xml:space="preserve">cientific </w:t>
      </w:r>
      <w:r w:rsidR="0045565A">
        <w:rPr>
          <w:i/>
          <w:iCs/>
          <w:lang w:val="en-US"/>
        </w:rPr>
        <w:t>r</w:t>
      </w:r>
      <w:r w:rsidRPr="00B4538F">
        <w:rPr>
          <w:i/>
          <w:iCs/>
          <w:lang w:val="en-US"/>
        </w:rPr>
        <w:t>evolution</w:t>
      </w:r>
      <w:r w:rsidR="00467FD6">
        <w:rPr>
          <w:lang w:val="en-US"/>
        </w:rPr>
        <w:t xml:space="preserve">. </w:t>
      </w:r>
      <w:r w:rsidRPr="00B4538F">
        <w:rPr>
          <w:lang w:val="en-US"/>
        </w:rPr>
        <w:t>Chicago and London: University of Chicago Press</w:t>
      </w:r>
      <w:r>
        <w:rPr>
          <w:lang w:val="en-US"/>
        </w:rPr>
        <w:t>.</w:t>
      </w:r>
    </w:p>
    <w:p w14:paraId="7E6AFFDE" w14:textId="77777777" w:rsidR="00A9273D" w:rsidRDefault="00A9273D" w:rsidP="00B4538F">
      <w:pPr>
        <w:autoSpaceDE w:val="0"/>
        <w:autoSpaceDN w:val="0"/>
        <w:adjustRightInd w:val="0"/>
        <w:spacing w:line="480" w:lineRule="auto"/>
        <w:jc w:val="both"/>
      </w:pPr>
      <w:r w:rsidRPr="00B4538F">
        <w:rPr>
          <w:lang w:val="en-US"/>
        </w:rPr>
        <w:t>Philoponus,</w:t>
      </w:r>
      <w:r w:rsidR="00467FD6">
        <w:rPr>
          <w:lang w:val="en-US"/>
        </w:rPr>
        <w:t xml:space="preserve"> </w:t>
      </w:r>
      <w:r w:rsidR="00467FD6" w:rsidRPr="00B4538F">
        <w:rPr>
          <w:lang w:val="en-US"/>
        </w:rPr>
        <w:t>Johannes</w:t>
      </w:r>
      <w:r w:rsidR="00467FD6">
        <w:rPr>
          <w:lang w:val="en-US"/>
        </w:rPr>
        <w:t>. 2013.</w:t>
      </w:r>
      <w:r w:rsidRPr="00B4538F">
        <w:rPr>
          <w:lang w:val="en-US"/>
        </w:rPr>
        <w:t xml:space="preserve"> </w:t>
      </w:r>
      <w:r w:rsidRPr="00B4538F">
        <w:rPr>
          <w:i/>
          <w:lang w:val="en-US"/>
        </w:rPr>
        <w:t>On Aristotle, Physics, 5</w:t>
      </w:r>
      <w:r w:rsidR="000D102A" w:rsidRPr="00B4538F">
        <w:rPr>
          <w:rFonts w:eastAsia="SimSun"/>
          <w:lang w:val="en-US" w:eastAsia="zh-CN"/>
        </w:rPr>
        <w:t>–</w:t>
      </w:r>
      <w:r w:rsidRPr="00B4538F">
        <w:rPr>
          <w:i/>
          <w:lang w:val="en-US"/>
        </w:rPr>
        <w:t>8</w:t>
      </w:r>
      <w:r w:rsidRPr="00B4538F">
        <w:rPr>
          <w:lang w:val="en-US"/>
        </w:rPr>
        <w:t xml:space="preserve">, trans. Paul </w:t>
      </w:r>
      <w:proofErr w:type="spellStart"/>
      <w:r w:rsidRPr="00B4538F">
        <w:rPr>
          <w:lang w:val="en-US"/>
        </w:rPr>
        <w:t>Lettinck</w:t>
      </w:r>
      <w:proofErr w:type="spellEnd"/>
      <w:r w:rsidRPr="00B4538F">
        <w:rPr>
          <w:lang w:val="en-US"/>
        </w:rPr>
        <w:t xml:space="preserve"> and J. O. </w:t>
      </w:r>
      <w:proofErr w:type="spellStart"/>
      <w:r w:rsidRPr="00B4538F">
        <w:rPr>
          <w:lang w:val="en-US"/>
        </w:rPr>
        <w:t>Urmson</w:t>
      </w:r>
      <w:proofErr w:type="spellEnd"/>
      <w:r w:rsidR="00467FD6">
        <w:rPr>
          <w:lang w:val="en-US"/>
        </w:rPr>
        <w:t xml:space="preserve">. </w:t>
      </w:r>
      <w:r w:rsidRPr="00B4538F">
        <w:rPr>
          <w:lang w:val="en-US"/>
        </w:rPr>
        <w:t>London: Bloomsbury</w:t>
      </w:r>
      <w:r>
        <w:rPr>
          <w:lang w:val="en-US"/>
        </w:rPr>
        <w:t>.</w:t>
      </w:r>
    </w:p>
    <w:p w14:paraId="69E6DEDB" w14:textId="77777777" w:rsidR="006D54D5" w:rsidRPr="003055E1" w:rsidRDefault="003055E1" w:rsidP="00B4538F">
      <w:pPr>
        <w:autoSpaceDE w:val="0"/>
        <w:autoSpaceDN w:val="0"/>
        <w:adjustRightInd w:val="0"/>
        <w:spacing w:line="480" w:lineRule="auto"/>
        <w:jc w:val="both"/>
        <w:rPr>
          <w:sz w:val="20"/>
          <w:lang w:val="en-US"/>
        </w:rPr>
      </w:pPr>
      <w:r w:rsidRPr="003055E1">
        <w:t xml:space="preserve">Pico della Mirandola, </w:t>
      </w:r>
      <w:r w:rsidR="00467FD6" w:rsidRPr="003055E1">
        <w:t>Giovanni</w:t>
      </w:r>
      <w:r w:rsidR="00467FD6">
        <w:t xml:space="preserve">. </w:t>
      </w:r>
      <w:r w:rsidR="004B47C2">
        <w:t>1557</w:t>
      </w:r>
      <w:r w:rsidR="00467FD6">
        <w:t>.</w:t>
      </w:r>
      <w:r w:rsidRPr="003055E1">
        <w:t xml:space="preserve"> </w:t>
      </w:r>
      <w:r w:rsidRPr="003055E1">
        <w:rPr>
          <w:i/>
        </w:rPr>
        <w:t>Opera omnia</w:t>
      </w:r>
      <w:r w:rsidR="004B47C2">
        <w:t>, ed. Johannes Reuchlin.</w:t>
      </w:r>
      <w:r w:rsidR="006C7340">
        <w:t xml:space="preserve"> 2 vols.</w:t>
      </w:r>
      <w:r w:rsidRPr="003055E1">
        <w:t xml:space="preserve"> Basel, Henricpetri.</w:t>
      </w:r>
    </w:p>
    <w:p w14:paraId="59007776" w14:textId="77777777" w:rsidR="006D54D5" w:rsidRDefault="006D54D5" w:rsidP="00B4538F">
      <w:pPr>
        <w:autoSpaceDE w:val="0"/>
        <w:autoSpaceDN w:val="0"/>
        <w:adjustRightInd w:val="0"/>
        <w:spacing w:line="480" w:lineRule="auto"/>
        <w:jc w:val="both"/>
        <w:rPr>
          <w:lang w:val="en-US"/>
        </w:rPr>
      </w:pPr>
      <w:r w:rsidRPr="00B4538F">
        <w:rPr>
          <w:lang w:val="en-US"/>
        </w:rPr>
        <w:t>Pine,</w:t>
      </w:r>
      <w:r w:rsidR="00467FD6">
        <w:rPr>
          <w:lang w:val="en-US"/>
        </w:rPr>
        <w:t xml:space="preserve"> </w:t>
      </w:r>
      <w:r w:rsidR="00467FD6" w:rsidRPr="00B4538F">
        <w:rPr>
          <w:lang w:val="en-US"/>
        </w:rPr>
        <w:t>Martin</w:t>
      </w:r>
      <w:r w:rsidR="00467FD6">
        <w:rPr>
          <w:lang w:val="en-US"/>
        </w:rPr>
        <w:t>. 1965.</w:t>
      </w:r>
      <w:r w:rsidRPr="00B4538F">
        <w:rPr>
          <w:lang w:val="en-US"/>
        </w:rPr>
        <w:t xml:space="preserve"> </w:t>
      </w:r>
      <w:r w:rsidR="0045565A">
        <w:rPr>
          <w:lang w:val="en-US"/>
        </w:rPr>
        <w:t>“</w:t>
      </w:r>
      <w:r w:rsidRPr="0045565A">
        <w:rPr>
          <w:iCs/>
          <w:lang w:val="en-US"/>
        </w:rPr>
        <w:t xml:space="preserve">Pomponazzi and the </w:t>
      </w:r>
      <w:r w:rsidR="0045565A" w:rsidRPr="0045565A">
        <w:rPr>
          <w:iCs/>
          <w:lang w:val="en-US"/>
        </w:rPr>
        <w:t>i</w:t>
      </w:r>
      <w:r w:rsidRPr="0045565A">
        <w:rPr>
          <w:iCs/>
          <w:lang w:val="en-US"/>
        </w:rPr>
        <w:t xml:space="preserve">mmortality </w:t>
      </w:r>
      <w:r w:rsidR="0045565A" w:rsidRPr="0045565A">
        <w:rPr>
          <w:iCs/>
          <w:lang w:val="en-US"/>
        </w:rPr>
        <w:t>c</w:t>
      </w:r>
      <w:r w:rsidRPr="0045565A">
        <w:rPr>
          <w:iCs/>
          <w:lang w:val="en-US"/>
        </w:rPr>
        <w:t>ontroversy, 1516</w:t>
      </w:r>
      <w:r w:rsidR="000D102A" w:rsidRPr="0045565A">
        <w:rPr>
          <w:rFonts w:eastAsia="SimSun"/>
          <w:iCs/>
          <w:lang w:val="en-US" w:eastAsia="zh-CN"/>
        </w:rPr>
        <w:t>–</w:t>
      </w:r>
      <w:r w:rsidRPr="0045565A">
        <w:rPr>
          <w:iCs/>
          <w:lang w:val="en-US"/>
        </w:rPr>
        <w:t>1524</w:t>
      </w:r>
      <w:r w:rsidR="00467FD6" w:rsidRPr="0045565A">
        <w:rPr>
          <w:iCs/>
          <w:lang w:val="en-US"/>
        </w:rPr>
        <w:t>.</w:t>
      </w:r>
      <w:r w:rsidR="0045565A">
        <w:rPr>
          <w:iCs/>
          <w:lang w:val="en-US"/>
        </w:rPr>
        <w:t>”</w:t>
      </w:r>
      <w:r w:rsidR="00467FD6">
        <w:rPr>
          <w:lang w:val="en-US"/>
        </w:rPr>
        <w:t xml:space="preserve"> </w:t>
      </w:r>
      <w:r w:rsidRPr="00B4538F">
        <w:rPr>
          <w:lang w:val="en-US"/>
        </w:rPr>
        <w:t>PhD dissertation, Columbia University.</w:t>
      </w:r>
    </w:p>
    <w:p w14:paraId="01F3C608" w14:textId="77777777" w:rsidR="00307498" w:rsidRDefault="00307498" w:rsidP="00B4538F">
      <w:pPr>
        <w:autoSpaceDE w:val="0"/>
        <w:autoSpaceDN w:val="0"/>
        <w:adjustRightInd w:val="0"/>
        <w:spacing w:line="480" w:lineRule="auto"/>
        <w:jc w:val="both"/>
        <w:rPr>
          <w:lang w:val="en-US"/>
        </w:rPr>
      </w:pPr>
      <w:r w:rsidRPr="00B4538F">
        <w:rPr>
          <w:lang w:val="en-US"/>
        </w:rPr>
        <w:t>Pluta,</w:t>
      </w:r>
      <w:r w:rsidR="00467FD6">
        <w:rPr>
          <w:lang w:val="en-US"/>
        </w:rPr>
        <w:t xml:space="preserve"> </w:t>
      </w:r>
      <w:r w:rsidR="00467FD6" w:rsidRPr="00B4538F">
        <w:rPr>
          <w:lang w:val="en-US"/>
        </w:rPr>
        <w:t>Olaf</w:t>
      </w:r>
      <w:r w:rsidR="00467FD6">
        <w:rPr>
          <w:lang w:val="en-US"/>
        </w:rPr>
        <w:t>. 2007.</w:t>
      </w:r>
      <w:r w:rsidRPr="00B4538F">
        <w:rPr>
          <w:lang w:val="en-US"/>
        </w:rPr>
        <w:t xml:space="preserve"> “How </w:t>
      </w:r>
      <w:r w:rsidR="0045565A">
        <w:rPr>
          <w:lang w:val="en-US"/>
        </w:rPr>
        <w:t>m</w:t>
      </w:r>
      <w:r w:rsidRPr="00B4538F">
        <w:rPr>
          <w:lang w:val="en-US"/>
        </w:rPr>
        <w:t xml:space="preserve">atter </w:t>
      </w:r>
      <w:r w:rsidR="0045565A">
        <w:rPr>
          <w:lang w:val="en-US"/>
        </w:rPr>
        <w:t>b</w:t>
      </w:r>
      <w:r w:rsidRPr="00B4538F">
        <w:rPr>
          <w:lang w:val="en-US"/>
        </w:rPr>
        <w:t xml:space="preserve">ecomes </w:t>
      </w:r>
      <w:r w:rsidR="0045565A">
        <w:rPr>
          <w:lang w:val="en-US"/>
        </w:rPr>
        <w:t>m</w:t>
      </w:r>
      <w:r w:rsidRPr="00B4538F">
        <w:rPr>
          <w:lang w:val="en-US"/>
        </w:rPr>
        <w:t>ind: Late-</w:t>
      </w:r>
      <w:r w:rsidR="0045565A">
        <w:rPr>
          <w:lang w:val="en-US"/>
        </w:rPr>
        <w:t>m</w:t>
      </w:r>
      <w:r w:rsidRPr="00B4538F">
        <w:rPr>
          <w:lang w:val="en-US"/>
        </w:rPr>
        <w:t xml:space="preserve">edieval </w:t>
      </w:r>
      <w:r w:rsidR="0045565A">
        <w:rPr>
          <w:lang w:val="en-US"/>
        </w:rPr>
        <w:t>t</w:t>
      </w:r>
      <w:r w:rsidRPr="00B4538F">
        <w:rPr>
          <w:lang w:val="en-US"/>
        </w:rPr>
        <w:t xml:space="preserve">heories of </w:t>
      </w:r>
      <w:r w:rsidR="0045565A">
        <w:rPr>
          <w:lang w:val="en-US"/>
        </w:rPr>
        <w:t>e</w:t>
      </w:r>
      <w:r w:rsidRPr="00B4538F">
        <w:rPr>
          <w:lang w:val="en-US"/>
        </w:rPr>
        <w:t>mergence</w:t>
      </w:r>
      <w:r w:rsidR="00467FD6">
        <w:rPr>
          <w:lang w:val="en-US"/>
        </w:rPr>
        <w:t>.</w:t>
      </w:r>
      <w:r w:rsidRPr="00B4538F">
        <w:rPr>
          <w:lang w:val="en-US"/>
        </w:rPr>
        <w:t xml:space="preserve">” </w:t>
      </w:r>
      <w:r w:rsidR="00467FD6">
        <w:rPr>
          <w:lang w:val="en-US"/>
        </w:rPr>
        <w:t>I</w:t>
      </w:r>
      <w:r w:rsidRPr="00B4538F">
        <w:rPr>
          <w:lang w:val="en-US"/>
        </w:rPr>
        <w:t xml:space="preserve">n </w:t>
      </w:r>
      <w:r w:rsidRPr="00B4538F">
        <w:rPr>
          <w:i/>
          <w:lang w:val="en-US"/>
        </w:rPr>
        <w:t xml:space="preserve">Forming the </w:t>
      </w:r>
      <w:r w:rsidR="0045565A">
        <w:rPr>
          <w:i/>
          <w:lang w:val="en-US"/>
        </w:rPr>
        <w:t>m</w:t>
      </w:r>
      <w:r w:rsidRPr="00B4538F">
        <w:rPr>
          <w:i/>
          <w:lang w:val="en-US"/>
        </w:rPr>
        <w:t xml:space="preserve">ind. Essays on the </w:t>
      </w:r>
      <w:r w:rsidR="0045565A">
        <w:rPr>
          <w:i/>
          <w:lang w:val="en-US"/>
        </w:rPr>
        <w:t>i</w:t>
      </w:r>
      <w:r w:rsidRPr="00B4538F">
        <w:rPr>
          <w:i/>
          <w:lang w:val="en-US"/>
        </w:rPr>
        <w:t xml:space="preserve">nternal </w:t>
      </w:r>
      <w:r w:rsidR="0045565A">
        <w:rPr>
          <w:i/>
          <w:lang w:val="en-US"/>
        </w:rPr>
        <w:t>s</w:t>
      </w:r>
      <w:r w:rsidRPr="00B4538F">
        <w:rPr>
          <w:i/>
          <w:lang w:val="en-US"/>
        </w:rPr>
        <w:t xml:space="preserve">enses and the </w:t>
      </w:r>
      <w:r w:rsidR="0045565A">
        <w:rPr>
          <w:i/>
          <w:lang w:val="en-US"/>
        </w:rPr>
        <w:t>m</w:t>
      </w:r>
      <w:r w:rsidRPr="00B4538F">
        <w:rPr>
          <w:i/>
          <w:lang w:val="en-US"/>
        </w:rPr>
        <w:t>ind/</w:t>
      </w:r>
      <w:r w:rsidR="0045565A">
        <w:rPr>
          <w:i/>
          <w:lang w:val="en-US"/>
        </w:rPr>
        <w:t>b</w:t>
      </w:r>
      <w:r w:rsidRPr="00B4538F">
        <w:rPr>
          <w:i/>
          <w:lang w:val="en-US"/>
        </w:rPr>
        <w:t xml:space="preserve">ody </w:t>
      </w:r>
      <w:r w:rsidR="0045565A">
        <w:rPr>
          <w:i/>
          <w:lang w:val="en-US"/>
        </w:rPr>
        <w:t>p</w:t>
      </w:r>
      <w:r w:rsidRPr="00B4538F">
        <w:rPr>
          <w:i/>
          <w:lang w:val="en-US"/>
        </w:rPr>
        <w:t xml:space="preserve">roblem from Avicenna to the </w:t>
      </w:r>
      <w:r w:rsidR="0045565A">
        <w:rPr>
          <w:i/>
          <w:lang w:val="en-US"/>
        </w:rPr>
        <w:t>m</w:t>
      </w:r>
      <w:r w:rsidRPr="00B4538F">
        <w:rPr>
          <w:i/>
          <w:lang w:val="en-US"/>
        </w:rPr>
        <w:t xml:space="preserve">edical </w:t>
      </w:r>
      <w:r w:rsidR="0045565A">
        <w:rPr>
          <w:i/>
          <w:lang w:val="en-US"/>
        </w:rPr>
        <w:t>e</w:t>
      </w:r>
      <w:r w:rsidRPr="00B4538F">
        <w:rPr>
          <w:i/>
          <w:lang w:val="en-US"/>
        </w:rPr>
        <w:t>nlightenment</w:t>
      </w:r>
      <w:r w:rsidRPr="00B4538F">
        <w:rPr>
          <w:lang w:val="en-US"/>
        </w:rPr>
        <w:t>, ed. Henrik Lagerlund</w:t>
      </w:r>
      <w:r w:rsidR="002D3CFD">
        <w:rPr>
          <w:lang w:val="en-US"/>
        </w:rPr>
        <w:t xml:space="preserve">, </w:t>
      </w:r>
      <w:r w:rsidR="002D3CFD" w:rsidRPr="00B4538F">
        <w:rPr>
          <w:lang w:val="en-US"/>
        </w:rPr>
        <w:t>149</w:t>
      </w:r>
      <w:r w:rsidR="002D3CFD" w:rsidRPr="00B4538F">
        <w:rPr>
          <w:rFonts w:eastAsia="SimSun"/>
          <w:lang w:val="en-US" w:eastAsia="zh-CN"/>
        </w:rPr>
        <w:t>–</w:t>
      </w:r>
      <w:r w:rsidR="002D3CFD" w:rsidRPr="00B4538F">
        <w:rPr>
          <w:lang w:val="en-US"/>
        </w:rPr>
        <w:t>167</w:t>
      </w:r>
      <w:r w:rsidR="002D3CFD">
        <w:rPr>
          <w:lang w:val="en-US"/>
        </w:rPr>
        <w:t>.</w:t>
      </w:r>
      <w:r w:rsidRPr="00B4538F">
        <w:rPr>
          <w:lang w:val="en-US"/>
        </w:rPr>
        <w:t xml:space="preserve"> Dordrecht: Springer.</w:t>
      </w:r>
    </w:p>
    <w:p w14:paraId="0000E46C" w14:textId="77777777" w:rsidR="00307498" w:rsidRDefault="003055E1" w:rsidP="00B4538F">
      <w:pPr>
        <w:autoSpaceDE w:val="0"/>
        <w:autoSpaceDN w:val="0"/>
        <w:adjustRightInd w:val="0"/>
        <w:spacing w:line="480" w:lineRule="auto"/>
        <w:jc w:val="both"/>
        <w:rPr>
          <w:sz w:val="20"/>
          <w:lang w:val="en-US"/>
        </w:rPr>
      </w:pPr>
      <w:r w:rsidRPr="00B4538F">
        <w:rPr>
          <w:lang w:val="en-US"/>
        </w:rPr>
        <w:t>Preus,</w:t>
      </w:r>
      <w:r w:rsidR="002D3CFD">
        <w:rPr>
          <w:lang w:val="en-US"/>
        </w:rPr>
        <w:t xml:space="preserve"> </w:t>
      </w:r>
      <w:r w:rsidR="002D3CFD" w:rsidRPr="00B4538F">
        <w:rPr>
          <w:lang w:val="en-US"/>
        </w:rPr>
        <w:t>Anthony</w:t>
      </w:r>
      <w:r w:rsidR="002D3CFD">
        <w:rPr>
          <w:lang w:val="en-US"/>
        </w:rPr>
        <w:t>. 1970.</w:t>
      </w:r>
      <w:r w:rsidRPr="00B4538F">
        <w:rPr>
          <w:lang w:val="en-US"/>
        </w:rPr>
        <w:t xml:space="preserve"> “Science and </w:t>
      </w:r>
      <w:r w:rsidR="0045565A">
        <w:rPr>
          <w:lang w:val="en-US"/>
        </w:rPr>
        <w:t>p</w:t>
      </w:r>
      <w:r w:rsidRPr="00B4538F">
        <w:rPr>
          <w:lang w:val="en-US"/>
        </w:rPr>
        <w:t xml:space="preserve">hilosophy in Aristotle’s </w:t>
      </w:r>
      <w:r w:rsidRPr="0045565A">
        <w:rPr>
          <w:i/>
          <w:iCs/>
          <w:lang w:val="en-US"/>
        </w:rPr>
        <w:t xml:space="preserve">Generation of </w:t>
      </w:r>
      <w:r w:rsidR="0045565A">
        <w:rPr>
          <w:i/>
          <w:iCs/>
          <w:lang w:val="en-US"/>
        </w:rPr>
        <w:t>a</w:t>
      </w:r>
      <w:r w:rsidRPr="0045565A">
        <w:rPr>
          <w:i/>
          <w:iCs/>
          <w:lang w:val="en-US"/>
        </w:rPr>
        <w:t>nimals</w:t>
      </w:r>
      <w:r w:rsidR="002D3CFD">
        <w:rPr>
          <w:lang w:val="en-US"/>
        </w:rPr>
        <w:t>.</w:t>
      </w:r>
      <w:r w:rsidRPr="00B4538F">
        <w:rPr>
          <w:lang w:val="en-US"/>
        </w:rPr>
        <w:t xml:space="preserve">” </w:t>
      </w:r>
      <w:r w:rsidRPr="00B4538F">
        <w:rPr>
          <w:i/>
          <w:lang w:val="en-US"/>
        </w:rPr>
        <w:t>Journal of the History of Biology</w:t>
      </w:r>
      <w:r w:rsidRPr="00B4538F">
        <w:rPr>
          <w:lang w:val="en-US"/>
        </w:rPr>
        <w:t xml:space="preserve"> 3: 1</w:t>
      </w:r>
      <w:r w:rsidR="000D102A" w:rsidRPr="00B4538F">
        <w:rPr>
          <w:rFonts w:eastAsia="SimSun"/>
          <w:lang w:val="en-US" w:eastAsia="zh-CN"/>
        </w:rPr>
        <w:t>–</w:t>
      </w:r>
      <w:r w:rsidRPr="00B4538F">
        <w:rPr>
          <w:lang w:val="en-US"/>
        </w:rPr>
        <w:t>52</w:t>
      </w:r>
      <w:r>
        <w:rPr>
          <w:lang w:val="en-US"/>
        </w:rPr>
        <w:t>.</w:t>
      </w:r>
    </w:p>
    <w:p w14:paraId="3D47A99A" w14:textId="77777777" w:rsidR="006D54D5" w:rsidRDefault="006D54D5" w:rsidP="00B4538F">
      <w:pPr>
        <w:autoSpaceDE w:val="0"/>
        <w:autoSpaceDN w:val="0"/>
        <w:adjustRightInd w:val="0"/>
        <w:spacing w:line="480" w:lineRule="auto"/>
        <w:jc w:val="both"/>
        <w:rPr>
          <w:lang w:val="de-DE"/>
        </w:rPr>
      </w:pPr>
      <w:r w:rsidRPr="00B4538F">
        <w:rPr>
          <w:lang w:val="de-DE"/>
        </w:rPr>
        <w:t>Ramus</w:t>
      </w:r>
      <w:r w:rsidR="002D3CFD">
        <w:rPr>
          <w:lang w:val="de-DE"/>
        </w:rPr>
        <w:t xml:space="preserve">, </w:t>
      </w:r>
      <w:r w:rsidR="002D3CFD" w:rsidRPr="00B4538F">
        <w:rPr>
          <w:lang w:val="de-DE"/>
        </w:rPr>
        <w:t>Petrus</w:t>
      </w:r>
      <w:r w:rsidR="002D3CFD">
        <w:rPr>
          <w:lang w:val="de-DE"/>
        </w:rPr>
        <w:t>,</w:t>
      </w:r>
      <w:r w:rsidRPr="00B4538F">
        <w:rPr>
          <w:lang w:val="de-DE"/>
        </w:rPr>
        <w:t xml:space="preserve"> and Talon,</w:t>
      </w:r>
      <w:r w:rsidR="002D3CFD">
        <w:rPr>
          <w:lang w:val="de-DE"/>
        </w:rPr>
        <w:t xml:space="preserve"> </w:t>
      </w:r>
      <w:r w:rsidR="002D3CFD" w:rsidRPr="00B4538F">
        <w:rPr>
          <w:lang w:val="de-DE"/>
        </w:rPr>
        <w:t>Omer</w:t>
      </w:r>
      <w:r w:rsidR="002D3CFD">
        <w:rPr>
          <w:lang w:val="de-DE"/>
        </w:rPr>
        <w:t>. 1577.</w:t>
      </w:r>
      <w:r w:rsidRPr="00B4538F">
        <w:rPr>
          <w:lang w:val="de-DE"/>
        </w:rPr>
        <w:t xml:space="preserve"> </w:t>
      </w:r>
      <w:r w:rsidRPr="00B4538F">
        <w:rPr>
          <w:i/>
          <w:lang w:val="de-DE"/>
        </w:rPr>
        <w:t xml:space="preserve">Collectaneae </w:t>
      </w:r>
      <w:proofErr w:type="spellStart"/>
      <w:r w:rsidR="0045565A">
        <w:rPr>
          <w:i/>
          <w:lang w:val="de-DE"/>
        </w:rPr>
        <w:t>p</w:t>
      </w:r>
      <w:r w:rsidRPr="00B4538F">
        <w:rPr>
          <w:i/>
          <w:lang w:val="de-DE"/>
        </w:rPr>
        <w:t>raefationes</w:t>
      </w:r>
      <w:proofErr w:type="spellEnd"/>
      <w:r w:rsidRPr="00B4538F">
        <w:rPr>
          <w:i/>
          <w:lang w:val="de-DE"/>
        </w:rPr>
        <w:t xml:space="preserve">, </w:t>
      </w:r>
      <w:proofErr w:type="spellStart"/>
      <w:r w:rsidR="0045565A">
        <w:rPr>
          <w:i/>
          <w:lang w:val="de-DE"/>
        </w:rPr>
        <w:t>e</w:t>
      </w:r>
      <w:r w:rsidRPr="00B4538F">
        <w:rPr>
          <w:i/>
          <w:lang w:val="de-DE"/>
        </w:rPr>
        <w:t>pistolae</w:t>
      </w:r>
      <w:proofErr w:type="spellEnd"/>
      <w:r w:rsidRPr="00B4538F">
        <w:rPr>
          <w:i/>
          <w:lang w:val="de-DE"/>
        </w:rPr>
        <w:t xml:space="preserve">, </w:t>
      </w:r>
      <w:proofErr w:type="spellStart"/>
      <w:r w:rsidR="0045565A">
        <w:rPr>
          <w:i/>
          <w:lang w:val="de-DE"/>
        </w:rPr>
        <w:t>o</w:t>
      </w:r>
      <w:r w:rsidRPr="00B4538F">
        <w:rPr>
          <w:i/>
          <w:lang w:val="de-DE"/>
        </w:rPr>
        <w:t>rationes</w:t>
      </w:r>
      <w:proofErr w:type="spellEnd"/>
      <w:r w:rsidR="002D3CFD">
        <w:rPr>
          <w:lang w:val="de-DE"/>
        </w:rPr>
        <w:t>.</w:t>
      </w:r>
      <w:r w:rsidRPr="00B4538F">
        <w:rPr>
          <w:lang w:val="de-DE"/>
        </w:rPr>
        <w:t xml:space="preserve"> Paris: Dionysus Vallensis</w:t>
      </w:r>
      <w:r>
        <w:rPr>
          <w:lang w:val="de-DE"/>
        </w:rPr>
        <w:t>.</w:t>
      </w:r>
    </w:p>
    <w:p w14:paraId="0142436C" w14:textId="77777777" w:rsidR="00BF19C5" w:rsidRPr="00471000" w:rsidRDefault="00BF19C5" w:rsidP="00BF19C5">
      <w:pPr>
        <w:autoSpaceDE w:val="0"/>
        <w:autoSpaceDN w:val="0"/>
        <w:adjustRightInd w:val="0"/>
        <w:spacing w:line="480" w:lineRule="auto"/>
        <w:jc w:val="both"/>
        <w:rPr>
          <w:lang w:val="en-US"/>
        </w:rPr>
      </w:pPr>
      <w:r w:rsidRPr="00471000">
        <w:rPr>
          <w:lang w:val="en-US"/>
        </w:rPr>
        <w:t xml:space="preserve">Schegk, Jacob. 1540. </w:t>
      </w:r>
      <w:r w:rsidRPr="00471000">
        <w:rPr>
          <w:i/>
          <w:iCs/>
          <w:lang w:val="en-US"/>
        </w:rPr>
        <w:t>De causa continente. Eodem interprete Alexandri Aphrodisaei De mixtione libellus</w:t>
      </w:r>
      <w:r w:rsidRPr="00471000">
        <w:rPr>
          <w:lang w:val="en-US"/>
        </w:rPr>
        <w:t>. Tübingen: Morhard.</w:t>
      </w:r>
    </w:p>
    <w:p w14:paraId="66213DFB" w14:textId="77777777" w:rsidR="00213586" w:rsidRDefault="00213586" w:rsidP="00B4538F">
      <w:pPr>
        <w:autoSpaceDE w:val="0"/>
        <w:autoSpaceDN w:val="0"/>
        <w:adjustRightInd w:val="0"/>
        <w:spacing w:line="480" w:lineRule="auto"/>
        <w:jc w:val="both"/>
        <w:rPr>
          <w:lang w:val="de-DE"/>
        </w:rPr>
      </w:pPr>
      <w:r w:rsidRPr="00B4538F">
        <w:rPr>
          <w:lang w:val="en-US"/>
        </w:rPr>
        <w:lastRenderedPageBreak/>
        <w:t xml:space="preserve">Schegk, </w:t>
      </w:r>
      <w:r w:rsidR="002D3CFD" w:rsidRPr="00B4538F">
        <w:rPr>
          <w:lang w:val="en-US"/>
        </w:rPr>
        <w:t>Jacob</w:t>
      </w:r>
      <w:r w:rsidR="002D3CFD">
        <w:rPr>
          <w:lang w:val="en-US"/>
        </w:rPr>
        <w:t>. 1550.</w:t>
      </w:r>
      <w:r w:rsidR="002D3CFD" w:rsidRPr="00B4538F">
        <w:rPr>
          <w:lang w:val="en-US"/>
        </w:rPr>
        <w:t xml:space="preserve"> </w:t>
      </w:r>
      <w:r w:rsidRPr="00B4538F">
        <w:rPr>
          <w:i/>
          <w:lang w:val="en-US"/>
        </w:rPr>
        <w:t>In reliquos naturalium Aristotelis libros commentaria plane philosophica</w:t>
      </w:r>
      <w:r w:rsidR="002D3CFD">
        <w:rPr>
          <w:lang w:val="en-US"/>
        </w:rPr>
        <w:t xml:space="preserve">. </w:t>
      </w:r>
      <w:r w:rsidRPr="00B4538F">
        <w:rPr>
          <w:lang w:val="en-US"/>
        </w:rPr>
        <w:t>Basel: Hervag</w:t>
      </w:r>
      <w:r>
        <w:rPr>
          <w:lang w:val="en-US"/>
        </w:rPr>
        <w:t>.</w:t>
      </w:r>
    </w:p>
    <w:p w14:paraId="2453A56C" w14:textId="77777777" w:rsidR="006D54D5" w:rsidRDefault="006D54D5" w:rsidP="00B4538F">
      <w:pPr>
        <w:autoSpaceDE w:val="0"/>
        <w:autoSpaceDN w:val="0"/>
        <w:adjustRightInd w:val="0"/>
        <w:spacing w:line="480" w:lineRule="auto"/>
        <w:jc w:val="both"/>
        <w:rPr>
          <w:lang w:val="de-DE"/>
        </w:rPr>
      </w:pPr>
      <w:r w:rsidRPr="00B4538F">
        <w:rPr>
          <w:lang w:val="de-DE"/>
        </w:rPr>
        <w:t>Schegk,</w:t>
      </w:r>
      <w:r w:rsidR="002D3CFD">
        <w:rPr>
          <w:lang w:val="de-DE"/>
        </w:rPr>
        <w:t xml:space="preserve"> </w:t>
      </w:r>
      <w:r w:rsidR="002D3CFD" w:rsidRPr="00B4538F">
        <w:rPr>
          <w:lang w:val="de-DE"/>
        </w:rPr>
        <w:t>Jacob</w:t>
      </w:r>
      <w:r w:rsidR="002D3CFD">
        <w:rPr>
          <w:lang w:val="de-DE"/>
        </w:rPr>
        <w:t>. 1565.</w:t>
      </w:r>
      <w:r w:rsidRPr="00B4538F">
        <w:rPr>
          <w:lang w:val="de-DE"/>
        </w:rPr>
        <w:t xml:space="preserve"> </w:t>
      </w:r>
      <w:r w:rsidRPr="00B4538F">
        <w:rPr>
          <w:i/>
          <w:iCs/>
          <w:lang w:val="de-DE"/>
        </w:rPr>
        <w:t xml:space="preserve">De </w:t>
      </w:r>
      <w:proofErr w:type="spellStart"/>
      <w:r w:rsidRPr="00B4538F">
        <w:rPr>
          <w:i/>
          <w:iCs/>
          <w:lang w:val="de-DE"/>
        </w:rPr>
        <w:t>una</w:t>
      </w:r>
      <w:proofErr w:type="spellEnd"/>
      <w:r w:rsidRPr="00B4538F">
        <w:rPr>
          <w:i/>
          <w:iCs/>
          <w:lang w:val="de-DE"/>
        </w:rPr>
        <w:t xml:space="preserve"> </w:t>
      </w:r>
      <w:proofErr w:type="spellStart"/>
      <w:r w:rsidRPr="00B4538F">
        <w:rPr>
          <w:i/>
          <w:iCs/>
          <w:lang w:val="de-DE"/>
        </w:rPr>
        <w:t>persona</w:t>
      </w:r>
      <w:proofErr w:type="spellEnd"/>
      <w:r w:rsidRPr="00B4538F">
        <w:rPr>
          <w:i/>
          <w:iCs/>
          <w:lang w:val="de-DE"/>
        </w:rPr>
        <w:t xml:space="preserve"> et </w:t>
      </w:r>
      <w:proofErr w:type="spellStart"/>
      <w:r w:rsidRPr="00B4538F">
        <w:rPr>
          <w:i/>
          <w:iCs/>
          <w:lang w:val="de-DE"/>
        </w:rPr>
        <w:t>duabus</w:t>
      </w:r>
      <w:proofErr w:type="spellEnd"/>
      <w:r w:rsidRPr="00B4538F">
        <w:rPr>
          <w:i/>
          <w:iCs/>
          <w:lang w:val="de-DE"/>
        </w:rPr>
        <w:t xml:space="preserve"> </w:t>
      </w:r>
      <w:proofErr w:type="spellStart"/>
      <w:r w:rsidRPr="00B4538F">
        <w:rPr>
          <w:i/>
          <w:iCs/>
          <w:lang w:val="de-DE"/>
        </w:rPr>
        <w:t>naturis</w:t>
      </w:r>
      <w:proofErr w:type="spellEnd"/>
      <w:r w:rsidRPr="00B4538F">
        <w:rPr>
          <w:i/>
          <w:iCs/>
          <w:lang w:val="de-DE"/>
        </w:rPr>
        <w:t xml:space="preserve"> Chr</w:t>
      </w:r>
      <w:r w:rsidR="0045565A">
        <w:rPr>
          <w:i/>
          <w:iCs/>
          <w:lang w:val="de-DE"/>
        </w:rPr>
        <w:t>i</w:t>
      </w:r>
      <w:r w:rsidRPr="00B4538F">
        <w:rPr>
          <w:i/>
          <w:iCs/>
          <w:lang w:val="de-DE"/>
        </w:rPr>
        <w:t>sti</w:t>
      </w:r>
      <w:r w:rsidR="002D3CFD">
        <w:rPr>
          <w:lang w:val="de-DE"/>
        </w:rPr>
        <w:t xml:space="preserve">. </w:t>
      </w:r>
      <w:r w:rsidRPr="00B4538F">
        <w:rPr>
          <w:lang w:val="de-DE"/>
        </w:rPr>
        <w:t xml:space="preserve">Frankfurt: </w:t>
      </w:r>
      <w:proofErr w:type="spellStart"/>
      <w:r w:rsidRPr="00B4538F">
        <w:rPr>
          <w:lang w:val="de-DE"/>
        </w:rPr>
        <w:t>Brubach</w:t>
      </w:r>
      <w:proofErr w:type="spellEnd"/>
      <w:r>
        <w:rPr>
          <w:lang w:val="de-DE"/>
        </w:rPr>
        <w:t>.</w:t>
      </w:r>
      <w:r w:rsidRPr="00B4538F">
        <w:rPr>
          <w:lang w:val="de-DE"/>
        </w:rPr>
        <w:t xml:space="preserve"> </w:t>
      </w:r>
    </w:p>
    <w:p w14:paraId="37FDDA01" w14:textId="77777777" w:rsidR="006D54D5" w:rsidRDefault="006D54D5" w:rsidP="00B4538F">
      <w:pPr>
        <w:autoSpaceDE w:val="0"/>
        <w:autoSpaceDN w:val="0"/>
        <w:adjustRightInd w:val="0"/>
        <w:spacing w:line="480" w:lineRule="auto"/>
        <w:jc w:val="both"/>
        <w:rPr>
          <w:lang w:val="de-DE"/>
        </w:rPr>
      </w:pPr>
      <w:r w:rsidRPr="00B4538F">
        <w:rPr>
          <w:lang w:val="de-DE"/>
        </w:rPr>
        <w:t>Schegk,</w:t>
      </w:r>
      <w:r w:rsidR="002D3CFD">
        <w:rPr>
          <w:lang w:val="de-DE"/>
        </w:rPr>
        <w:t xml:space="preserve"> </w:t>
      </w:r>
      <w:r w:rsidR="002D3CFD" w:rsidRPr="00B4538F">
        <w:rPr>
          <w:lang w:val="de-DE"/>
        </w:rPr>
        <w:t>Jacob</w:t>
      </w:r>
      <w:r w:rsidR="002D3CFD">
        <w:rPr>
          <w:lang w:val="de-DE"/>
        </w:rPr>
        <w:t>. 1566a.</w:t>
      </w:r>
      <w:r w:rsidRPr="00B4538F">
        <w:rPr>
          <w:lang w:val="de-DE"/>
        </w:rPr>
        <w:t xml:space="preserve"> </w:t>
      </w:r>
      <w:r w:rsidRPr="00B4538F">
        <w:rPr>
          <w:i/>
          <w:iCs/>
          <w:lang w:val="de-DE"/>
        </w:rPr>
        <w:t xml:space="preserve">Contra </w:t>
      </w:r>
      <w:proofErr w:type="spellStart"/>
      <w:r w:rsidRPr="00B4538F">
        <w:rPr>
          <w:i/>
          <w:iCs/>
          <w:lang w:val="de-DE"/>
        </w:rPr>
        <w:t>Antitrinitarios</w:t>
      </w:r>
      <w:proofErr w:type="spellEnd"/>
      <w:r w:rsidR="002D3CFD">
        <w:rPr>
          <w:lang w:val="de-DE"/>
        </w:rPr>
        <w:t>. T</w:t>
      </w:r>
      <w:r w:rsidRPr="00B4538F">
        <w:rPr>
          <w:lang w:val="de-DE"/>
        </w:rPr>
        <w:t>übingen: Morhard</w:t>
      </w:r>
      <w:r>
        <w:rPr>
          <w:lang w:val="de-DE"/>
        </w:rPr>
        <w:t>.</w:t>
      </w:r>
      <w:r w:rsidRPr="00B4538F">
        <w:rPr>
          <w:lang w:val="de-DE"/>
        </w:rPr>
        <w:t xml:space="preserve"> </w:t>
      </w:r>
    </w:p>
    <w:p w14:paraId="20A133EE" w14:textId="77777777" w:rsidR="006D54D5" w:rsidRDefault="006D54D5" w:rsidP="00B4538F">
      <w:pPr>
        <w:autoSpaceDE w:val="0"/>
        <w:autoSpaceDN w:val="0"/>
        <w:adjustRightInd w:val="0"/>
        <w:spacing w:line="480" w:lineRule="auto"/>
        <w:jc w:val="both"/>
        <w:rPr>
          <w:lang w:val="de-DE"/>
        </w:rPr>
      </w:pPr>
      <w:r w:rsidRPr="00B4538F">
        <w:rPr>
          <w:lang w:val="de-DE"/>
        </w:rPr>
        <w:t xml:space="preserve">Schegk, </w:t>
      </w:r>
      <w:r w:rsidR="002D3CFD" w:rsidRPr="00B4538F">
        <w:rPr>
          <w:lang w:val="de-DE"/>
        </w:rPr>
        <w:t>Jacob</w:t>
      </w:r>
      <w:r w:rsidR="002D3CFD">
        <w:rPr>
          <w:lang w:val="de-DE"/>
        </w:rPr>
        <w:t>. 1566b.</w:t>
      </w:r>
      <w:r w:rsidR="002D3CFD" w:rsidRPr="00B4538F">
        <w:rPr>
          <w:lang w:val="de-DE"/>
        </w:rPr>
        <w:t xml:space="preserve"> </w:t>
      </w:r>
      <w:proofErr w:type="spellStart"/>
      <w:r w:rsidRPr="00B4538F">
        <w:rPr>
          <w:i/>
          <w:iCs/>
          <w:lang w:val="de-DE"/>
        </w:rPr>
        <w:t>Responsio</w:t>
      </w:r>
      <w:proofErr w:type="spellEnd"/>
      <w:r w:rsidRPr="00B4538F">
        <w:rPr>
          <w:i/>
          <w:iCs/>
          <w:lang w:val="de-DE"/>
        </w:rPr>
        <w:t xml:space="preserve"> ad </w:t>
      </w:r>
      <w:proofErr w:type="spellStart"/>
      <w:r w:rsidRPr="00B4538F">
        <w:rPr>
          <w:i/>
          <w:iCs/>
          <w:lang w:val="de-DE"/>
        </w:rPr>
        <w:t>libellum</w:t>
      </w:r>
      <w:proofErr w:type="spellEnd"/>
      <w:r w:rsidRPr="00B4538F">
        <w:rPr>
          <w:i/>
          <w:iCs/>
          <w:lang w:val="de-DE"/>
        </w:rPr>
        <w:t xml:space="preserve"> Anonymi </w:t>
      </w:r>
      <w:proofErr w:type="spellStart"/>
      <w:r w:rsidRPr="00B4538F">
        <w:rPr>
          <w:i/>
          <w:iCs/>
          <w:lang w:val="de-DE"/>
        </w:rPr>
        <w:t>interpretis</w:t>
      </w:r>
      <w:proofErr w:type="spellEnd"/>
      <w:r w:rsidR="002D3CFD">
        <w:rPr>
          <w:lang w:val="de-DE"/>
        </w:rPr>
        <w:t xml:space="preserve">. </w:t>
      </w:r>
      <w:r w:rsidRPr="00B4538F">
        <w:rPr>
          <w:lang w:val="de-DE"/>
        </w:rPr>
        <w:t>Tübingen: Morhard</w:t>
      </w:r>
      <w:r>
        <w:rPr>
          <w:lang w:val="de-DE"/>
        </w:rPr>
        <w:t>.</w:t>
      </w:r>
      <w:r w:rsidRPr="00B4538F">
        <w:rPr>
          <w:lang w:val="de-DE"/>
        </w:rPr>
        <w:t xml:space="preserve"> </w:t>
      </w:r>
    </w:p>
    <w:p w14:paraId="6351E396" w14:textId="77777777" w:rsidR="006D54D5" w:rsidRDefault="006D54D5" w:rsidP="00B4538F">
      <w:pPr>
        <w:autoSpaceDE w:val="0"/>
        <w:autoSpaceDN w:val="0"/>
        <w:adjustRightInd w:val="0"/>
        <w:spacing w:line="480" w:lineRule="auto"/>
        <w:jc w:val="both"/>
        <w:rPr>
          <w:lang w:val="de-DE"/>
        </w:rPr>
      </w:pPr>
      <w:r w:rsidRPr="00B4538F">
        <w:rPr>
          <w:lang w:val="de-DE"/>
        </w:rPr>
        <w:t>Schegk,</w:t>
      </w:r>
      <w:r w:rsidR="002D3CFD">
        <w:rPr>
          <w:lang w:val="de-DE"/>
        </w:rPr>
        <w:t xml:space="preserve"> </w:t>
      </w:r>
      <w:r w:rsidR="002D3CFD" w:rsidRPr="00B4538F">
        <w:rPr>
          <w:lang w:val="de-DE"/>
        </w:rPr>
        <w:t>Jacob</w:t>
      </w:r>
      <w:r w:rsidR="002D3CFD">
        <w:rPr>
          <w:lang w:val="de-DE"/>
        </w:rPr>
        <w:t>. 1568a.</w:t>
      </w:r>
      <w:r w:rsidRPr="00B4538F">
        <w:rPr>
          <w:lang w:val="de-DE"/>
        </w:rPr>
        <w:t xml:space="preserve"> </w:t>
      </w:r>
      <w:proofErr w:type="spellStart"/>
      <w:r w:rsidRPr="00B4538F">
        <w:rPr>
          <w:i/>
          <w:iCs/>
          <w:lang w:val="de-DE"/>
        </w:rPr>
        <w:t>Antilogia</w:t>
      </w:r>
      <w:proofErr w:type="spellEnd"/>
      <w:r w:rsidRPr="00B4538F">
        <w:rPr>
          <w:i/>
          <w:iCs/>
          <w:lang w:val="de-DE"/>
        </w:rPr>
        <w:t xml:space="preserve"> qua </w:t>
      </w:r>
      <w:proofErr w:type="spellStart"/>
      <w:r w:rsidRPr="00B4538F">
        <w:rPr>
          <w:i/>
          <w:iCs/>
          <w:lang w:val="de-DE"/>
        </w:rPr>
        <w:t>refellit</w:t>
      </w:r>
      <w:proofErr w:type="spellEnd"/>
      <w:r w:rsidRPr="00B4538F">
        <w:rPr>
          <w:i/>
          <w:iCs/>
          <w:lang w:val="de-DE"/>
        </w:rPr>
        <w:t xml:space="preserve"> XXVII. </w:t>
      </w:r>
      <w:proofErr w:type="spellStart"/>
      <w:r w:rsidR="0045565A">
        <w:rPr>
          <w:i/>
          <w:iCs/>
          <w:lang w:val="de-DE"/>
        </w:rPr>
        <w:t>p</w:t>
      </w:r>
      <w:r w:rsidRPr="00B4538F">
        <w:rPr>
          <w:i/>
          <w:iCs/>
          <w:lang w:val="de-DE"/>
        </w:rPr>
        <w:t>ropositiones</w:t>
      </w:r>
      <w:proofErr w:type="spellEnd"/>
      <w:r w:rsidRPr="00B4538F">
        <w:rPr>
          <w:i/>
          <w:iCs/>
          <w:lang w:val="de-DE"/>
        </w:rPr>
        <w:t xml:space="preserve"> </w:t>
      </w:r>
      <w:proofErr w:type="spellStart"/>
      <w:r w:rsidRPr="00B4538F">
        <w:rPr>
          <w:i/>
          <w:iCs/>
          <w:lang w:val="de-DE"/>
        </w:rPr>
        <w:t>Servetianae</w:t>
      </w:r>
      <w:proofErr w:type="spellEnd"/>
      <w:r w:rsidRPr="00B4538F">
        <w:rPr>
          <w:i/>
          <w:iCs/>
          <w:lang w:val="de-DE"/>
        </w:rPr>
        <w:t xml:space="preserve"> </w:t>
      </w:r>
      <w:proofErr w:type="spellStart"/>
      <w:r w:rsidR="0045565A">
        <w:rPr>
          <w:i/>
          <w:iCs/>
          <w:lang w:val="de-DE"/>
        </w:rPr>
        <w:t>h</w:t>
      </w:r>
      <w:r w:rsidRPr="00B4538F">
        <w:rPr>
          <w:i/>
          <w:iCs/>
          <w:lang w:val="de-DE"/>
        </w:rPr>
        <w:t>aereseos</w:t>
      </w:r>
      <w:proofErr w:type="spellEnd"/>
      <w:r w:rsidR="002D3CFD">
        <w:rPr>
          <w:lang w:val="de-DE"/>
        </w:rPr>
        <w:t xml:space="preserve">. </w:t>
      </w:r>
      <w:r w:rsidRPr="00B4538F">
        <w:rPr>
          <w:lang w:val="de-DE"/>
        </w:rPr>
        <w:t xml:space="preserve">Tübingen: </w:t>
      </w:r>
      <w:r>
        <w:rPr>
          <w:lang w:val="de-DE"/>
        </w:rPr>
        <w:t>[</w:t>
      </w:r>
      <w:r w:rsidRPr="00B4538F">
        <w:rPr>
          <w:lang w:val="de-DE"/>
        </w:rPr>
        <w:t>n</w:t>
      </w:r>
      <w:r>
        <w:rPr>
          <w:lang w:val="de-DE"/>
        </w:rPr>
        <w:t xml:space="preserve">o </w:t>
      </w:r>
      <w:r w:rsidRPr="00B4538F">
        <w:rPr>
          <w:lang w:val="de-DE"/>
        </w:rPr>
        <w:t>p</w:t>
      </w:r>
      <w:r>
        <w:rPr>
          <w:lang w:val="de-DE"/>
        </w:rPr>
        <w:t>ublisher].</w:t>
      </w:r>
    </w:p>
    <w:p w14:paraId="5794DF30" w14:textId="77777777" w:rsidR="006D54D5" w:rsidRDefault="006D54D5" w:rsidP="00B4538F">
      <w:pPr>
        <w:autoSpaceDE w:val="0"/>
        <w:autoSpaceDN w:val="0"/>
        <w:adjustRightInd w:val="0"/>
        <w:spacing w:line="480" w:lineRule="auto"/>
        <w:jc w:val="both"/>
        <w:rPr>
          <w:lang w:val="de-DE"/>
        </w:rPr>
      </w:pPr>
      <w:r w:rsidRPr="00B4538F">
        <w:rPr>
          <w:lang w:val="de-DE"/>
        </w:rPr>
        <w:t>Schegk,</w:t>
      </w:r>
      <w:r w:rsidR="002D3CFD">
        <w:rPr>
          <w:lang w:val="de-DE"/>
        </w:rPr>
        <w:t xml:space="preserve"> </w:t>
      </w:r>
      <w:r w:rsidR="002D3CFD" w:rsidRPr="00B4538F">
        <w:rPr>
          <w:lang w:val="de-DE"/>
        </w:rPr>
        <w:t>Jacob</w:t>
      </w:r>
      <w:r w:rsidR="002D3CFD">
        <w:rPr>
          <w:lang w:val="de-DE"/>
        </w:rPr>
        <w:t>. 1568b.</w:t>
      </w:r>
      <w:r w:rsidRPr="00B4538F">
        <w:rPr>
          <w:lang w:val="de-DE"/>
        </w:rPr>
        <w:t xml:space="preserve"> </w:t>
      </w:r>
      <w:r w:rsidRPr="00B4538F">
        <w:rPr>
          <w:i/>
          <w:iCs/>
          <w:lang w:val="de-DE"/>
        </w:rPr>
        <w:t xml:space="preserve">Responsum ad Simonis </w:t>
      </w:r>
      <w:proofErr w:type="spellStart"/>
      <w:r w:rsidRPr="00B4538F">
        <w:rPr>
          <w:i/>
          <w:iCs/>
          <w:lang w:val="de-DE"/>
        </w:rPr>
        <w:t>Simonii</w:t>
      </w:r>
      <w:proofErr w:type="spellEnd"/>
      <w:r w:rsidRPr="00B4538F">
        <w:rPr>
          <w:i/>
          <w:iCs/>
          <w:lang w:val="de-DE"/>
        </w:rPr>
        <w:t xml:space="preserve"> libellus </w:t>
      </w:r>
      <w:proofErr w:type="spellStart"/>
      <w:r w:rsidRPr="00B4538F">
        <w:rPr>
          <w:i/>
          <w:iCs/>
          <w:lang w:val="de-DE"/>
        </w:rPr>
        <w:t>vanissimum</w:t>
      </w:r>
      <w:proofErr w:type="spellEnd"/>
      <w:r w:rsidR="002D3CFD">
        <w:rPr>
          <w:lang w:val="de-DE"/>
        </w:rPr>
        <w:t xml:space="preserve">. </w:t>
      </w:r>
      <w:r w:rsidRPr="00B4538F">
        <w:rPr>
          <w:lang w:val="de-DE"/>
        </w:rPr>
        <w:t>Tübingen: Morhard.</w:t>
      </w:r>
    </w:p>
    <w:p w14:paraId="05430B49" w14:textId="77777777" w:rsidR="006D54D5" w:rsidRDefault="006D54D5" w:rsidP="00B4538F">
      <w:pPr>
        <w:autoSpaceDE w:val="0"/>
        <w:autoSpaceDN w:val="0"/>
        <w:adjustRightInd w:val="0"/>
        <w:spacing w:line="480" w:lineRule="auto"/>
        <w:jc w:val="both"/>
        <w:rPr>
          <w:lang w:val="de-DE"/>
        </w:rPr>
      </w:pPr>
      <w:r w:rsidRPr="00B4538F">
        <w:rPr>
          <w:lang w:val="de-DE"/>
        </w:rPr>
        <w:t>Schegk,</w:t>
      </w:r>
      <w:r w:rsidR="002D3CFD">
        <w:rPr>
          <w:lang w:val="de-DE"/>
        </w:rPr>
        <w:t xml:space="preserve"> </w:t>
      </w:r>
      <w:r w:rsidR="002D3CFD" w:rsidRPr="00B4538F">
        <w:rPr>
          <w:lang w:val="de-DE"/>
        </w:rPr>
        <w:t>Jacob</w:t>
      </w:r>
      <w:r w:rsidR="002D3CFD">
        <w:rPr>
          <w:lang w:val="de-DE"/>
        </w:rPr>
        <w:t>. 1570.</w:t>
      </w:r>
      <w:r w:rsidRPr="00B4538F">
        <w:rPr>
          <w:lang w:val="de-DE"/>
        </w:rPr>
        <w:t xml:space="preserve"> </w:t>
      </w:r>
      <w:r w:rsidRPr="00B4538F">
        <w:rPr>
          <w:i/>
          <w:lang w:val="de-DE"/>
        </w:rPr>
        <w:t xml:space="preserve">Jacobi Schegkii Schorndorffensis </w:t>
      </w:r>
      <w:proofErr w:type="spellStart"/>
      <w:r w:rsidR="0045565A">
        <w:rPr>
          <w:i/>
          <w:lang w:val="de-DE"/>
        </w:rPr>
        <w:t>h</w:t>
      </w:r>
      <w:r w:rsidRPr="00B4538F">
        <w:rPr>
          <w:i/>
          <w:lang w:val="de-DE"/>
        </w:rPr>
        <w:t>yperaspistes</w:t>
      </w:r>
      <w:proofErr w:type="spellEnd"/>
      <w:r w:rsidRPr="00B4538F">
        <w:rPr>
          <w:i/>
          <w:lang w:val="de-DE"/>
        </w:rPr>
        <w:t xml:space="preserve"> </w:t>
      </w:r>
      <w:proofErr w:type="spellStart"/>
      <w:r w:rsidR="0045565A">
        <w:rPr>
          <w:i/>
          <w:lang w:val="de-DE"/>
        </w:rPr>
        <w:t>r</w:t>
      </w:r>
      <w:r w:rsidRPr="00B4538F">
        <w:rPr>
          <w:i/>
          <w:lang w:val="de-DE"/>
        </w:rPr>
        <w:t>esponsi</w:t>
      </w:r>
      <w:proofErr w:type="spellEnd"/>
      <w:r w:rsidRPr="00B4538F">
        <w:rPr>
          <w:i/>
          <w:lang w:val="de-DE"/>
        </w:rPr>
        <w:t>, ad quatuor epistolas Petri Rami contra se aeditas</w:t>
      </w:r>
      <w:r w:rsidR="002D3CFD">
        <w:rPr>
          <w:lang w:val="de-DE"/>
        </w:rPr>
        <w:t xml:space="preserve">. </w:t>
      </w:r>
      <w:r w:rsidRPr="00B4538F">
        <w:rPr>
          <w:lang w:val="de-DE"/>
        </w:rPr>
        <w:t>Tübingen</w:t>
      </w:r>
      <w:r w:rsidR="002D3CFD">
        <w:rPr>
          <w:lang w:val="de-DE"/>
        </w:rPr>
        <w:t>:</w:t>
      </w:r>
      <w:r w:rsidRPr="00B4538F">
        <w:rPr>
          <w:lang w:val="de-DE"/>
        </w:rPr>
        <w:t xml:space="preserve"> [no publisher].</w:t>
      </w:r>
    </w:p>
    <w:p w14:paraId="781490A2" w14:textId="77777777" w:rsidR="003055E1" w:rsidRDefault="003055E1" w:rsidP="00B4538F">
      <w:pPr>
        <w:autoSpaceDE w:val="0"/>
        <w:autoSpaceDN w:val="0"/>
        <w:adjustRightInd w:val="0"/>
        <w:spacing w:line="480" w:lineRule="auto"/>
        <w:jc w:val="both"/>
        <w:rPr>
          <w:lang w:val="en-US"/>
        </w:rPr>
      </w:pPr>
      <w:r w:rsidRPr="00B4538F">
        <w:rPr>
          <w:rFonts w:eastAsia="SimSun"/>
          <w:lang w:val="en-US" w:eastAsia="zh-CN"/>
        </w:rPr>
        <w:t>Schegk,</w:t>
      </w:r>
      <w:r w:rsidR="002D3CFD">
        <w:rPr>
          <w:rFonts w:eastAsia="SimSun"/>
          <w:lang w:val="en-US" w:eastAsia="zh-CN"/>
        </w:rPr>
        <w:t xml:space="preserve"> </w:t>
      </w:r>
      <w:r w:rsidR="002D3CFD" w:rsidRPr="00B4538F">
        <w:rPr>
          <w:lang w:val="de-DE"/>
        </w:rPr>
        <w:t>Jacob</w:t>
      </w:r>
      <w:r w:rsidR="002D3CFD">
        <w:rPr>
          <w:lang w:val="de-DE"/>
        </w:rPr>
        <w:t>. 1580.</w:t>
      </w:r>
      <w:r w:rsidRPr="00B4538F">
        <w:rPr>
          <w:rFonts w:eastAsia="SimSun"/>
          <w:lang w:val="en-US" w:eastAsia="zh-CN"/>
        </w:rPr>
        <w:t xml:space="preserve"> </w:t>
      </w:r>
      <w:r w:rsidRPr="00B4538F">
        <w:rPr>
          <w:rFonts w:eastAsia="SimSun"/>
          <w:i/>
          <w:lang w:val="en-US" w:eastAsia="zh-CN"/>
        </w:rPr>
        <w:t>De plastica seminis facultate. De calido &amp; humido nativis. De primo sanguificationis instrumento</w:t>
      </w:r>
      <w:r w:rsidR="002D3CFD">
        <w:rPr>
          <w:rFonts w:eastAsia="SimSun"/>
          <w:lang w:val="en-US" w:eastAsia="zh-CN"/>
        </w:rPr>
        <w:t xml:space="preserve">. </w:t>
      </w:r>
      <w:r w:rsidRPr="00B4538F">
        <w:rPr>
          <w:rFonts w:eastAsia="SimSun"/>
          <w:lang w:val="en-US" w:eastAsia="zh-CN"/>
        </w:rPr>
        <w:t>Augsburg: Iobinus</w:t>
      </w:r>
      <w:r>
        <w:rPr>
          <w:lang w:val="en-US"/>
        </w:rPr>
        <w:t>.</w:t>
      </w:r>
      <w:r w:rsidRPr="00B4538F">
        <w:rPr>
          <w:lang w:val="en-US"/>
        </w:rPr>
        <w:t xml:space="preserve"> </w:t>
      </w:r>
    </w:p>
    <w:p w14:paraId="47FDA1FE" w14:textId="77777777" w:rsidR="003055E1" w:rsidRDefault="003055E1" w:rsidP="00B4538F">
      <w:pPr>
        <w:autoSpaceDE w:val="0"/>
        <w:autoSpaceDN w:val="0"/>
        <w:adjustRightInd w:val="0"/>
        <w:spacing w:line="480" w:lineRule="auto"/>
        <w:jc w:val="both"/>
        <w:rPr>
          <w:sz w:val="20"/>
          <w:lang w:val="en-US"/>
        </w:rPr>
      </w:pPr>
      <w:r w:rsidRPr="00B4538F">
        <w:rPr>
          <w:lang w:val="en-US"/>
        </w:rPr>
        <w:t>Schegk,</w:t>
      </w:r>
      <w:r w:rsidR="002D3CFD">
        <w:rPr>
          <w:lang w:val="en-US"/>
        </w:rPr>
        <w:t xml:space="preserve"> </w:t>
      </w:r>
      <w:r w:rsidR="002D3CFD" w:rsidRPr="00B4538F">
        <w:rPr>
          <w:lang w:val="de-DE"/>
        </w:rPr>
        <w:t>Jacob</w:t>
      </w:r>
      <w:r w:rsidR="002D3CFD">
        <w:rPr>
          <w:lang w:val="de-DE"/>
        </w:rPr>
        <w:t>. 1585.</w:t>
      </w:r>
      <w:r w:rsidRPr="00B4538F">
        <w:rPr>
          <w:lang w:val="en-US"/>
        </w:rPr>
        <w:t xml:space="preserve"> </w:t>
      </w:r>
      <w:r w:rsidRPr="00B4538F">
        <w:rPr>
          <w:i/>
          <w:iCs/>
          <w:lang w:val="en-US"/>
        </w:rPr>
        <w:t>Tractationum physicarum et medicarum tomus unus</w:t>
      </w:r>
      <w:r w:rsidR="002D3CFD">
        <w:rPr>
          <w:lang w:val="en-US"/>
        </w:rPr>
        <w:t xml:space="preserve">. </w:t>
      </w:r>
      <w:r w:rsidRPr="00B4538F">
        <w:rPr>
          <w:lang w:val="en-US"/>
        </w:rPr>
        <w:t>Frankfurt: Wechel</w:t>
      </w:r>
      <w:r>
        <w:rPr>
          <w:lang w:val="en-US"/>
        </w:rPr>
        <w:t>.</w:t>
      </w:r>
    </w:p>
    <w:p w14:paraId="683C72F3" w14:textId="77777777" w:rsidR="006D54D5" w:rsidRDefault="006D54D5" w:rsidP="00B4538F">
      <w:pPr>
        <w:autoSpaceDE w:val="0"/>
        <w:autoSpaceDN w:val="0"/>
        <w:adjustRightInd w:val="0"/>
        <w:spacing w:line="480" w:lineRule="auto"/>
        <w:jc w:val="both"/>
        <w:rPr>
          <w:sz w:val="20"/>
          <w:lang w:val="en-US"/>
        </w:rPr>
      </w:pPr>
      <w:r w:rsidRPr="00B4538F">
        <w:rPr>
          <w:lang w:val="de-DE"/>
        </w:rPr>
        <w:t>Simoni,</w:t>
      </w:r>
      <w:r w:rsidR="002D3CFD">
        <w:rPr>
          <w:lang w:val="de-DE"/>
        </w:rPr>
        <w:t xml:space="preserve"> </w:t>
      </w:r>
      <w:r w:rsidR="002D3CFD" w:rsidRPr="00B4538F">
        <w:rPr>
          <w:lang w:val="de-DE"/>
        </w:rPr>
        <w:t>Simone</w:t>
      </w:r>
      <w:r w:rsidR="002D3CFD">
        <w:rPr>
          <w:lang w:val="de-DE"/>
        </w:rPr>
        <w:t>. 1566.</w:t>
      </w:r>
      <w:r w:rsidRPr="00B4538F">
        <w:rPr>
          <w:lang w:val="de-DE"/>
        </w:rPr>
        <w:t xml:space="preserve"> </w:t>
      </w:r>
      <w:proofErr w:type="spellStart"/>
      <w:r w:rsidRPr="00B4538F">
        <w:rPr>
          <w:i/>
          <w:iCs/>
          <w:lang w:val="de-DE"/>
        </w:rPr>
        <w:t>Declaratio</w:t>
      </w:r>
      <w:proofErr w:type="spellEnd"/>
      <w:r w:rsidRPr="00B4538F">
        <w:rPr>
          <w:i/>
          <w:iCs/>
          <w:lang w:val="de-DE"/>
        </w:rPr>
        <w:t xml:space="preserve"> </w:t>
      </w:r>
      <w:proofErr w:type="spellStart"/>
      <w:r w:rsidRPr="00B4538F">
        <w:rPr>
          <w:i/>
          <w:iCs/>
          <w:lang w:val="de-DE"/>
        </w:rPr>
        <w:t>eorum</w:t>
      </w:r>
      <w:proofErr w:type="spellEnd"/>
      <w:r w:rsidRPr="00B4538F">
        <w:rPr>
          <w:i/>
          <w:iCs/>
          <w:lang w:val="de-DE"/>
        </w:rPr>
        <w:t xml:space="preserve">, </w:t>
      </w:r>
      <w:proofErr w:type="spellStart"/>
      <w:r w:rsidRPr="00B4538F">
        <w:rPr>
          <w:i/>
          <w:iCs/>
          <w:lang w:val="de-DE"/>
        </w:rPr>
        <w:t>quae</w:t>
      </w:r>
      <w:proofErr w:type="spellEnd"/>
      <w:r w:rsidRPr="00B4538F">
        <w:rPr>
          <w:i/>
          <w:iCs/>
          <w:lang w:val="de-DE"/>
        </w:rPr>
        <w:t xml:space="preserve"> in </w:t>
      </w:r>
      <w:proofErr w:type="spellStart"/>
      <w:r w:rsidRPr="00B4538F">
        <w:rPr>
          <w:i/>
          <w:iCs/>
          <w:lang w:val="de-DE"/>
        </w:rPr>
        <w:t>libello</w:t>
      </w:r>
      <w:proofErr w:type="spellEnd"/>
      <w:r w:rsidRPr="00B4538F">
        <w:rPr>
          <w:i/>
          <w:iCs/>
          <w:lang w:val="de-DE"/>
        </w:rPr>
        <w:t xml:space="preserve"> D. D. </w:t>
      </w:r>
      <w:proofErr w:type="spellStart"/>
      <w:r w:rsidRPr="00B4538F">
        <w:rPr>
          <w:i/>
          <w:iCs/>
          <w:lang w:val="de-DE"/>
        </w:rPr>
        <w:t>Iacobis</w:t>
      </w:r>
      <w:proofErr w:type="spellEnd"/>
      <w:r w:rsidRPr="00B4538F">
        <w:rPr>
          <w:i/>
          <w:iCs/>
          <w:lang w:val="de-DE"/>
        </w:rPr>
        <w:t xml:space="preserve"> </w:t>
      </w:r>
      <w:proofErr w:type="spellStart"/>
      <w:r w:rsidRPr="00B4538F">
        <w:rPr>
          <w:i/>
          <w:iCs/>
          <w:lang w:val="de-DE"/>
        </w:rPr>
        <w:t>Scheckii</w:t>
      </w:r>
      <w:proofErr w:type="spellEnd"/>
      <w:r w:rsidRPr="00B4538F">
        <w:rPr>
          <w:i/>
          <w:iCs/>
          <w:lang w:val="de-DE"/>
        </w:rPr>
        <w:t xml:space="preserve"> </w:t>
      </w:r>
      <w:proofErr w:type="spellStart"/>
      <w:r w:rsidRPr="00B4538F">
        <w:rPr>
          <w:i/>
          <w:iCs/>
          <w:lang w:val="de-DE"/>
        </w:rPr>
        <w:t>summi</w:t>
      </w:r>
      <w:proofErr w:type="spellEnd"/>
      <w:r w:rsidRPr="00B4538F">
        <w:rPr>
          <w:i/>
          <w:iCs/>
          <w:lang w:val="de-DE"/>
        </w:rPr>
        <w:t xml:space="preserve"> </w:t>
      </w:r>
      <w:proofErr w:type="spellStart"/>
      <w:r w:rsidRPr="00B4538F">
        <w:rPr>
          <w:i/>
          <w:iCs/>
          <w:lang w:val="de-DE"/>
        </w:rPr>
        <w:t>clarissimi</w:t>
      </w:r>
      <w:proofErr w:type="spellEnd"/>
      <w:r w:rsidRPr="00B4538F">
        <w:rPr>
          <w:i/>
          <w:iCs/>
          <w:lang w:val="de-DE"/>
        </w:rPr>
        <w:t xml:space="preserve"> </w:t>
      </w:r>
      <w:proofErr w:type="spellStart"/>
      <w:r w:rsidRPr="00B4538F">
        <w:rPr>
          <w:i/>
          <w:iCs/>
          <w:lang w:val="de-DE"/>
        </w:rPr>
        <w:t>Philosophi</w:t>
      </w:r>
      <w:proofErr w:type="spellEnd"/>
      <w:r w:rsidRPr="00B4538F">
        <w:rPr>
          <w:i/>
          <w:iCs/>
          <w:lang w:val="de-DE"/>
        </w:rPr>
        <w:t xml:space="preserve">, De </w:t>
      </w:r>
      <w:proofErr w:type="spellStart"/>
      <w:r w:rsidRPr="00B4538F">
        <w:rPr>
          <w:i/>
          <w:iCs/>
          <w:lang w:val="de-DE"/>
        </w:rPr>
        <w:t>una</w:t>
      </w:r>
      <w:proofErr w:type="spellEnd"/>
      <w:r w:rsidRPr="00B4538F">
        <w:rPr>
          <w:i/>
          <w:iCs/>
          <w:lang w:val="de-DE"/>
        </w:rPr>
        <w:t xml:space="preserve"> Persona, &amp; </w:t>
      </w:r>
      <w:proofErr w:type="spellStart"/>
      <w:r w:rsidRPr="00B4538F">
        <w:rPr>
          <w:i/>
          <w:iCs/>
          <w:lang w:val="de-DE"/>
        </w:rPr>
        <w:t>duabus</w:t>
      </w:r>
      <w:proofErr w:type="spellEnd"/>
      <w:r w:rsidRPr="00B4538F">
        <w:rPr>
          <w:i/>
          <w:iCs/>
          <w:lang w:val="de-DE"/>
        </w:rPr>
        <w:t xml:space="preserve"> </w:t>
      </w:r>
      <w:proofErr w:type="spellStart"/>
      <w:r w:rsidRPr="00B4538F">
        <w:rPr>
          <w:i/>
          <w:iCs/>
          <w:lang w:val="de-DE"/>
        </w:rPr>
        <w:t>Naturis</w:t>
      </w:r>
      <w:proofErr w:type="spellEnd"/>
      <w:r w:rsidRPr="00B4538F">
        <w:rPr>
          <w:i/>
          <w:iCs/>
          <w:lang w:val="de-DE"/>
        </w:rPr>
        <w:t xml:space="preserve"> Christi, </w:t>
      </w:r>
      <w:proofErr w:type="spellStart"/>
      <w:r w:rsidRPr="00B4538F">
        <w:rPr>
          <w:i/>
          <w:iCs/>
          <w:lang w:val="de-DE"/>
        </w:rPr>
        <w:t>nunnullis</w:t>
      </w:r>
      <w:proofErr w:type="spellEnd"/>
      <w:r w:rsidRPr="00B4538F">
        <w:rPr>
          <w:i/>
          <w:iCs/>
          <w:lang w:val="de-DE"/>
        </w:rPr>
        <w:t xml:space="preserve"> </w:t>
      </w:r>
      <w:proofErr w:type="spellStart"/>
      <w:r w:rsidRPr="00B4538F">
        <w:rPr>
          <w:i/>
          <w:iCs/>
          <w:lang w:val="de-DE"/>
        </w:rPr>
        <w:t>obscuriora</w:t>
      </w:r>
      <w:proofErr w:type="spellEnd"/>
      <w:r w:rsidRPr="00B4538F">
        <w:rPr>
          <w:i/>
          <w:iCs/>
          <w:lang w:val="de-DE"/>
        </w:rPr>
        <w:t xml:space="preserve">, &amp; </w:t>
      </w:r>
      <w:proofErr w:type="spellStart"/>
      <w:r w:rsidRPr="00B4538F">
        <w:rPr>
          <w:i/>
          <w:iCs/>
          <w:lang w:val="de-DE"/>
        </w:rPr>
        <w:t>Ubiquitati</w:t>
      </w:r>
      <w:proofErr w:type="spellEnd"/>
      <w:r w:rsidRPr="00B4538F">
        <w:rPr>
          <w:i/>
          <w:iCs/>
          <w:lang w:val="de-DE"/>
        </w:rPr>
        <w:t xml:space="preserve"> corporis Christi </w:t>
      </w:r>
      <w:proofErr w:type="spellStart"/>
      <w:r w:rsidRPr="00B4538F">
        <w:rPr>
          <w:i/>
          <w:iCs/>
          <w:lang w:val="de-DE"/>
        </w:rPr>
        <w:t>patrocinari</w:t>
      </w:r>
      <w:proofErr w:type="spellEnd"/>
      <w:r w:rsidRPr="00B4538F">
        <w:rPr>
          <w:i/>
          <w:iCs/>
          <w:lang w:val="de-DE"/>
        </w:rPr>
        <w:t xml:space="preserve"> </w:t>
      </w:r>
      <w:proofErr w:type="spellStart"/>
      <w:r w:rsidRPr="00B4538F">
        <w:rPr>
          <w:i/>
          <w:iCs/>
          <w:lang w:val="de-DE"/>
        </w:rPr>
        <w:t>sunt</w:t>
      </w:r>
      <w:proofErr w:type="spellEnd"/>
      <w:r w:rsidRPr="00B4538F">
        <w:rPr>
          <w:i/>
          <w:iCs/>
          <w:lang w:val="de-DE"/>
        </w:rPr>
        <w:t xml:space="preserve"> </w:t>
      </w:r>
      <w:proofErr w:type="spellStart"/>
      <w:r w:rsidRPr="00B4538F">
        <w:rPr>
          <w:i/>
          <w:iCs/>
          <w:lang w:val="de-DE"/>
        </w:rPr>
        <w:t>visa</w:t>
      </w:r>
      <w:proofErr w:type="spellEnd"/>
      <w:r w:rsidR="002D3CFD">
        <w:rPr>
          <w:lang w:val="de-DE"/>
        </w:rPr>
        <w:t xml:space="preserve">. </w:t>
      </w:r>
      <w:r w:rsidRPr="00B4538F">
        <w:rPr>
          <w:lang w:val="de-DE"/>
        </w:rPr>
        <w:t xml:space="preserve">Geneva: </w:t>
      </w:r>
      <w:proofErr w:type="spellStart"/>
      <w:r w:rsidRPr="00B4538F">
        <w:rPr>
          <w:lang w:val="de-DE"/>
        </w:rPr>
        <w:t>Crispinus</w:t>
      </w:r>
      <w:proofErr w:type="spellEnd"/>
      <w:r w:rsidRPr="00B4538F">
        <w:rPr>
          <w:lang w:val="de-DE"/>
        </w:rPr>
        <w:t>, 1566</w:t>
      </w:r>
      <w:r>
        <w:rPr>
          <w:lang w:val="de-DE"/>
        </w:rPr>
        <w:t>.</w:t>
      </w:r>
    </w:p>
    <w:p w14:paraId="7212C0C5" w14:textId="77777777" w:rsidR="003055E1" w:rsidRDefault="003055E1" w:rsidP="00B4538F">
      <w:pPr>
        <w:autoSpaceDE w:val="0"/>
        <w:autoSpaceDN w:val="0"/>
        <w:adjustRightInd w:val="0"/>
        <w:spacing w:line="480" w:lineRule="auto"/>
        <w:jc w:val="both"/>
        <w:rPr>
          <w:lang w:val="en-US"/>
        </w:rPr>
      </w:pPr>
      <w:r w:rsidRPr="00B4538F">
        <w:rPr>
          <w:lang w:val="en-US"/>
        </w:rPr>
        <w:t>Solmsen,</w:t>
      </w:r>
      <w:r w:rsidR="002D3CFD">
        <w:rPr>
          <w:lang w:val="en-US"/>
        </w:rPr>
        <w:t xml:space="preserve"> </w:t>
      </w:r>
      <w:r w:rsidR="002D3CFD" w:rsidRPr="00B4538F">
        <w:rPr>
          <w:lang w:val="en-US"/>
        </w:rPr>
        <w:t>Friedrich</w:t>
      </w:r>
      <w:r w:rsidR="002D3CFD">
        <w:rPr>
          <w:lang w:val="en-US"/>
        </w:rPr>
        <w:t>. 1957.</w:t>
      </w:r>
      <w:r w:rsidRPr="00B4538F">
        <w:rPr>
          <w:lang w:val="en-US"/>
        </w:rPr>
        <w:t xml:space="preserve"> “The </w:t>
      </w:r>
      <w:r w:rsidR="0045565A">
        <w:rPr>
          <w:lang w:val="en-US"/>
        </w:rPr>
        <w:t>v</w:t>
      </w:r>
      <w:r w:rsidRPr="00B4538F">
        <w:rPr>
          <w:lang w:val="en-US"/>
        </w:rPr>
        <w:t xml:space="preserve">ital </w:t>
      </w:r>
      <w:r w:rsidR="0045565A">
        <w:rPr>
          <w:lang w:val="en-US"/>
        </w:rPr>
        <w:t>h</w:t>
      </w:r>
      <w:r w:rsidRPr="00B4538F">
        <w:rPr>
          <w:lang w:val="en-US"/>
        </w:rPr>
        <w:t xml:space="preserve">eat, the </w:t>
      </w:r>
      <w:r w:rsidR="0045565A">
        <w:rPr>
          <w:lang w:val="en-US"/>
        </w:rPr>
        <w:t>i</w:t>
      </w:r>
      <w:r w:rsidRPr="00B4538F">
        <w:rPr>
          <w:lang w:val="en-US"/>
        </w:rPr>
        <w:t xml:space="preserve">nborn </w:t>
      </w:r>
      <w:r w:rsidR="0045565A">
        <w:rPr>
          <w:lang w:val="en-US"/>
        </w:rPr>
        <w:t>p</w:t>
      </w:r>
      <w:r w:rsidRPr="00B4538F">
        <w:rPr>
          <w:lang w:val="en-US"/>
        </w:rPr>
        <w:t xml:space="preserve">neuma, and the </w:t>
      </w:r>
      <w:r w:rsidR="0045565A">
        <w:rPr>
          <w:lang w:val="en-US"/>
        </w:rPr>
        <w:t>a</w:t>
      </w:r>
      <w:r w:rsidRPr="00B4538F">
        <w:rPr>
          <w:lang w:val="en-US"/>
        </w:rPr>
        <w:t>ether</w:t>
      </w:r>
      <w:r w:rsidR="002D3CFD">
        <w:rPr>
          <w:lang w:val="en-US"/>
        </w:rPr>
        <w:t>.</w:t>
      </w:r>
      <w:r w:rsidRPr="00B4538F">
        <w:rPr>
          <w:lang w:val="en-US"/>
        </w:rPr>
        <w:t xml:space="preserve">” </w:t>
      </w:r>
      <w:r w:rsidRPr="00B4538F">
        <w:rPr>
          <w:i/>
          <w:lang w:val="en-US"/>
        </w:rPr>
        <w:t>Journal of Hellenic Studies</w:t>
      </w:r>
      <w:r w:rsidRPr="00B4538F">
        <w:rPr>
          <w:lang w:val="en-US"/>
        </w:rPr>
        <w:t xml:space="preserve"> 77: 119</w:t>
      </w:r>
      <w:r w:rsidR="000D102A" w:rsidRPr="00B4538F">
        <w:rPr>
          <w:rFonts w:eastAsia="SimSun"/>
          <w:lang w:val="en-US" w:eastAsia="zh-CN"/>
        </w:rPr>
        <w:t>–</w:t>
      </w:r>
      <w:r w:rsidRPr="00B4538F">
        <w:rPr>
          <w:lang w:val="en-US"/>
        </w:rPr>
        <w:t>123</w:t>
      </w:r>
      <w:r>
        <w:rPr>
          <w:lang w:val="en-US"/>
        </w:rPr>
        <w:t>.</w:t>
      </w:r>
    </w:p>
    <w:p w14:paraId="547A465E" w14:textId="77777777" w:rsidR="00B4538F" w:rsidRDefault="00307498" w:rsidP="00B4538F">
      <w:pPr>
        <w:autoSpaceDE w:val="0"/>
        <w:autoSpaceDN w:val="0"/>
        <w:adjustRightInd w:val="0"/>
        <w:spacing w:line="480" w:lineRule="auto"/>
        <w:jc w:val="both"/>
        <w:rPr>
          <w:rFonts w:eastAsia="SimSun"/>
          <w:lang w:val="en-US" w:eastAsia="zh-CN"/>
        </w:rPr>
      </w:pPr>
      <w:r w:rsidRPr="00B4538F">
        <w:rPr>
          <w:rFonts w:eastAsia="SimSun"/>
          <w:lang w:val="en-US" w:eastAsia="zh-CN"/>
        </w:rPr>
        <w:t>Sorabji,</w:t>
      </w:r>
      <w:r w:rsidR="002D3CFD">
        <w:rPr>
          <w:rFonts w:eastAsia="SimSun"/>
          <w:lang w:val="en-US" w:eastAsia="zh-CN"/>
        </w:rPr>
        <w:t xml:space="preserve"> </w:t>
      </w:r>
      <w:r w:rsidR="002D3CFD" w:rsidRPr="00B4538F">
        <w:rPr>
          <w:rFonts w:eastAsia="SimSun"/>
          <w:lang w:val="en-US" w:eastAsia="zh-CN"/>
        </w:rPr>
        <w:t>Richard</w:t>
      </w:r>
      <w:r w:rsidR="002D3CFD">
        <w:rPr>
          <w:rFonts w:eastAsia="SimSun"/>
          <w:lang w:val="en-US" w:eastAsia="zh-CN"/>
        </w:rPr>
        <w:t>. 2010.</w:t>
      </w:r>
      <w:r w:rsidRPr="00B4538F">
        <w:rPr>
          <w:rFonts w:eastAsia="SimSun"/>
          <w:lang w:val="en-US" w:eastAsia="zh-CN"/>
        </w:rPr>
        <w:t xml:space="preserve"> “Introduction</w:t>
      </w:r>
      <w:r w:rsidR="002D3CFD">
        <w:rPr>
          <w:rFonts w:eastAsia="SimSun"/>
          <w:lang w:val="en-US" w:eastAsia="zh-CN"/>
        </w:rPr>
        <w:t>.</w:t>
      </w:r>
      <w:r w:rsidRPr="00B4538F">
        <w:rPr>
          <w:rFonts w:eastAsia="SimSun"/>
          <w:lang w:val="en-US" w:eastAsia="zh-CN"/>
        </w:rPr>
        <w:t xml:space="preserve">” </w:t>
      </w:r>
      <w:r w:rsidR="002D3CFD">
        <w:rPr>
          <w:rFonts w:eastAsia="SimSun"/>
          <w:lang w:val="en-US" w:eastAsia="zh-CN"/>
        </w:rPr>
        <w:t>I</w:t>
      </w:r>
      <w:r w:rsidRPr="00B4538F">
        <w:rPr>
          <w:rFonts w:eastAsia="SimSun"/>
          <w:lang w:val="en-US" w:eastAsia="zh-CN"/>
        </w:rPr>
        <w:t xml:space="preserve">n </w:t>
      </w:r>
      <w:r w:rsidRPr="00B4538F">
        <w:rPr>
          <w:rFonts w:eastAsia="SimSun"/>
          <w:i/>
          <w:lang w:val="en-US" w:eastAsia="zh-CN"/>
        </w:rPr>
        <w:t xml:space="preserve">Philoponus and the </w:t>
      </w:r>
      <w:r w:rsidR="0045565A">
        <w:rPr>
          <w:rFonts w:eastAsia="SimSun"/>
          <w:i/>
          <w:lang w:val="en-US" w:eastAsia="zh-CN"/>
        </w:rPr>
        <w:t>r</w:t>
      </w:r>
      <w:r w:rsidRPr="00B4538F">
        <w:rPr>
          <w:rFonts w:eastAsia="SimSun"/>
          <w:i/>
          <w:lang w:val="en-US" w:eastAsia="zh-CN"/>
        </w:rPr>
        <w:t xml:space="preserve">ejection of Aristotelian </w:t>
      </w:r>
      <w:r w:rsidR="0045565A">
        <w:rPr>
          <w:rFonts w:eastAsia="SimSun"/>
          <w:i/>
          <w:lang w:val="en-US" w:eastAsia="zh-CN"/>
        </w:rPr>
        <w:t>s</w:t>
      </w:r>
      <w:r w:rsidRPr="00B4538F">
        <w:rPr>
          <w:rFonts w:eastAsia="SimSun"/>
          <w:i/>
          <w:lang w:val="en-US" w:eastAsia="zh-CN"/>
        </w:rPr>
        <w:t>cience</w:t>
      </w:r>
      <w:r w:rsidRPr="00B4538F">
        <w:rPr>
          <w:rFonts w:eastAsia="SimSun"/>
          <w:lang w:val="en-US" w:eastAsia="zh-CN"/>
        </w:rPr>
        <w:t>, ed. Richard Sorabji</w:t>
      </w:r>
      <w:r w:rsidR="002D3CFD">
        <w:rPr>
          <w:rFonts w:eastAsia="SimSun"/>
          <w:lang w:val="en-US" w:eastAsia="zh-CN"/>
        </w:rPr>
        <w:t>, 1</w:t>
      </w:r>
      <w:r w:rsidR="002D3CFD" w:rsidRPr="00B4538F">
        <w:rPr>
          <w:rFonts w:eastAsia="SimSun"/>
          <w:lang w:val="en-US" w:eastAsia="zh-CN"/>
        </w:rPr>
        <w:t>–</w:t>
      </w:r>
      <w:r w:rsidR="002D3CFD">
        <w:rPr>
          <w:rFonts w:eastAsia="SimSun"/>
          <w:lang w:val="en-US" w:eastAsia="zh-CN"/>
        </w:rPr>
        <w:t xml:space="preserve">40. </w:t>
      </w:r>
      <w:r w:rsidRPr="00B4538F">
        <w:rPr>
          <w:rFonts w:eastAsia="SimSun"/>
          <w:lang w:val="en-US" w:eastAsia="zh-CN"/>
        </w:rPr>
        <w:t>London: Institute of Classical Studies</w:t>
      </w:r>
      <w:r w:rsidR="002D3CFD">
        <w:rPr>
          <w:rFonts w:eastAsia="SimSun"/>
          <w:lang w:val="en-US" w:eastAsia="zh-CN"/>
        </w:rPr>
        <w:t>.</w:t>
      </w:r>
      <w:r>
        <w:rPr>
          <w:rFonts w:eastAsia="SimSun"/>
          <w:lang w:val="en-US" w:eastAsia="zh-CN"/>
        </w:rPr>
        <w:t xml:space="preserve">  </w:t>
      </w:r>
    </w:p>
    <w:p w14:paraId="71EA6747" w14:textId="77777777" w:rsidR="000D102A" w:rsidRDefault="000D102A" w:rsidP="00B4538F">
      <w:pPr>
        <w:autoSpaceDE w:val="0"/>
        <w:autoSpaceDN w:val="0"/>
        <w:adjustRightInd w:val="0"/>
        <w:spacing w:line="480" w:lineRule="auto"/>
        <w:jc w:val="both"/>
        <w:rPr>
          <w:sz w:val="20"/>
          <w:lang w:val="en-US"/>
        </w:rPr>
      </w:pPr>
      <w:r w:rsidRPr="00B4538F">
        <w:rPr>
          <w:lang w:val="en-US"/>
        </w:rPr>
        <w:t>Stemmer,</w:t>
      </w:r>
      <w:r w:rsidR="002D3CFD">
        <w:rPr>
          <w:lang w:val="en-US"/>
        </w:rPr>
        <w:t xml:space="preserve"> </w:t>
      </w:r>
      <w:r w:rsidR="002D3CFD" w:rsidRPr="00B4538F">
        <w:rPr>
          <w:lang w:val="en-US"/>
        </w:rPr>
        <w:t>Peter</w:t>
      </w:r>
      <w:r w:rsidR="002D3CFD">
        <w:rPr>
          <w:lang w:val="en-US"/>
        </w:rPr>
        <w:t>.</w:t>
      </w:r>
      <w:r w:rsidRPr="00B4538F">
        <w:rPr>
          <w:lang w:val="en-US"/>
        </w:rPr>
        <w:t xml:space="preserve"> “</w:t>
      </w:r>
      <w:proofErr w:type="spellStart"/>
      <w:r w:rsidRPr="00B4538F">
        <w:rPr>
          <w:lang w:val="en-US"/>
        </w:rPr>
        <w:t>Perichorese</w:t>
      </w:r>
      <w:proofErr w:type="spellEnd"/>
      <w:r w:rsidRPr="00B4538F">
        <w:rPr>
          <w:lang w:val="en-US"/>
        </w:rPr>
        <w:t xml:space="preserve">. Zur Geschichte eines </w:t>
      </w:r>
      <w:proofErr w:type="spellStart"/>
      <w:r w:rsidRPr="00B4538F">
        <w:rPr>
          <w:lang w:val="en-US"/>
        </w:rPr>
        <w:t>Begriffs</w:t>
      </w:r>
      <w:proofErr w:type="spellEnd"/>
      <w:r w:rsidR="002D3CFD">
        <w:rPr>
          <w:lang w:val="en-US"/>
        </w:rPr>
        <w:t>.</w:t>
      </w:r>
      <w:r w:rsidRPr="00B4538F">
        <w:rPr>
          <w:lang w:val="en-US"/>
        </w:rPr>
        <w:t xml:space="preserve">” </w:t>
      </w:r>
      <w:r w:rsidRPr="00B4538F">
        <w:rPr>
          <w:i/>
          <w:lang w:val="en-US"/>
        </w:rPr>
        <w:t xml:space="preserve">Archiv für </w:t>
      </w:r>
      <w:proofErr w:type="spellStart"/>
      <w:r w:rsidRPr="00B4538F">
        <w:rPr>
          <w:i/>
          <w:lang w:val="en-US"/>
        </w:rPr>
        <w:t>Begriffsgeschichte</w:t>
      </w:r>
      <w:proofErr w:type="spellEnd"/>
      <w:r w:rsidRPr="00B4538F">
        <w:rPr>
          <w:lang w:val="en-US"/>
        </w:rPr>
        <w:t xml:space="preserve"> 27: 9</w:t>
      </w:r>
      <w:r w:rsidRPr="00B4538F">
        <w:rPr>
          <w:rFonts w:eastAsia="SimSun"/>
          <w:lang w:val="en-US" w:eastAsia="zh-CN"/>
        </w:rPr>
        <w:t>–</w:t>
      </w:r>
      <w:r w:rsidRPr="00B4538F">
        <w:rPr>
          <w:lang w:val="en-US"/>
        </w:rPr>
        <w:t>55</w:t>
      </w:r>
      <w:r>
        <w:rPr>
          <w:lang w:val="en-US"/>
        </w:rPr>
        <w:t>.</w:t>
      </w:r>
    </w:p>
    <w:p w14:paraId="4888F48C" w14:textId="77777777" w:rsidR="00213586" w:rsidRDefault="00213586" w:rsidP="00B4538F">
      <w:pPr>
        <w:autoSpaceDE w:val="0"/>
        <w:autoSpaceDN w:val="0"/>
        <w:adjustRightInd w:val="0"/>
        <w:spacing w:line="480" w:lineRule="auto"/>
        <w:jc w:val="both"/>
        <w:rPr>
          <w:lang w:val="en-US"/>
        </w:rPr>
      </w:pPr>
      <w:r w:rsidRPr="00B4538F">
        <w:rPr>
          <w:lang w:val="en-US"/>
        </w:rPr>
        <w:t>Todd,</w:t>
      </w:r>
      <w:r w:rsidR="002D3CFD">
        <w:rPr>
          <w:lang w:val="en-US"/>
        </w:rPr>
        <w:t xml:space="preserve"> </w:t>
      </w:r>
      <w:r w:rsidR="002D3CFD" w:rsidRPr="00B4538F">
        <w:rPr>
          <w:lang w:val="en-US"/>
        </w:rPr>
        <w:t>Robert B.</w:t>
      </w:r>
      <w:r w:rsidR="002D3CFD">
        <w:rPr>
          <w:lang w:val="en-US"/>
        </w:rPr>
        <w:t xml:space="preserve"> 1976.</w:t>
      </w:r>
      <w:r w:rsidRPr="00B4538F">
        <w:rPr>
          <w:lang w:val="en-US"/>
        </w:rPr>
        <w:t xml:space="preserve"> </w:t>
      </w:r>
      <w:r w:rsidRPr="00B4538F">
        <w:rPr>
          <w:i/>
          <w:lang w:val="en-US"/>
        </w:rPr>
        <w:t xml:space="preserve">Alexander of Aphrodisias on </w:t>
      </w:r>
      <w:r w:rsidR="0045565A">
        <w:rPr>
          <w:i/>
          <w:lang w:val="en-US"/>
        </w:rPr>
        <w:t>s</w:t>
      </w:r>
      <w:r w:rsidRPr="00B4538F">
        <w:rPr>
          <w:i/>
          <w:lang w:val="en-US"/>
        </w:rPr>
        <w:t xml:space="preserve">toic </w:t>
      </w:r>
      <w:r w:rsidR="0045565A">
        <w:rPr>
          <w:i/>
          <w:lang w:val="en-US"/>
        </w:rPr>
        <w:t>p</w:t>
      </w:r>
      <w:r w:rsidRPr="00B4538F">
        <w:rPr>
          <w:i/>
          <w:lang w:val="en-US"/>
        </w:rPr>
        <w:t xml:space="preserve">hysics. A </w:t>
      </w:r>
      <w:r w:rsidR="0045565A">
        <w:rPr>
          <w:i/>
          <w:lang w:val="en-US"/>
        </w:rPr>
        <w:t>s</w:t>
      </w:r>
      <w:r w:rsidRPr="00B4538F">
        <w:rPr>
          <w:i/>
          <w:lang w:val="en-US"/>
        </w:rPr>
        <w:t>tudy of the De Mixtione with preliminary essays, text, translation, and commentary</w:t>
      </w:r>
      <w:r w:rsidR="002D3CFD">
        <w:rPr>
          <w:lang w:val="en-US"/>
        </w:rPr>
        <w:t xml:space="preserve">. </w:t>
      </w:r>
      <w:r w:rsidRPr="00B4538F">
        <w:rPr>
          <w:lang w:val="en-US"/>
        </w:rPr>
        <w:t>Leiden: Brill</w:t>
      </w:r>
      <w:r>
        <w:rPr>
          <w:lang w:val="en-US"/>
        </w:rPr>
        <w:t>.</w:t>
      </w:r>
    </w:p>
    <w:p w14:paraId="491A6C1C" w14:textId="77777777" w:rsidR="003055E1" w:rsidRDefault="003055E1" w:rsidP="00B4538F">
      <w:pPr>
        <w:autoSpaceDE w:val="0"/>
        <w:autoSpaceDN w:val="0"/>
        <w:adjustRightInd w:val="0"/>
        <w:spacing w:line="480" w:lineRule="auto"/>
        <w:jc w:val="both"/>
        <w:rPr>
          <w:lang w:val="en-US"/>
        </w:rPr>
      </w:pPr>
      <w:r>
        <w:rPr>
          <w:lang w:val="en-US"/>
        </w:rPr>
        <w:lastRenderedPageBreak/>
        <w:t>Walker,</w:t>
      </w:r>
      <w:r w:rsidR="002D3CFD">
        <w:rPr>
          <w:lang w:val="en-US"/>
        </w:rPr>
        <w:t xml:space="preserve"> D. P. 1958.</w:t>
      </w:r>
      <w:r>
        <w:rPr>
          <w:lang w:val="en-US"/>
        </w:rPr>
        <w:t xml:space="preserve"> “The </w:t>
      </w:r>
      <w:r w:rsidR="0045565A">
        <w:rPr>
          <w:lang w:val="en-US"/>
        </w:rPr>
        <w:t>a</w:t>
      </w:r>
      <w:r>
        <w:rPr>
          <w:lang w:val="en-US"/>
        </w:rPr>
        <w:t xml:space="preserve">stral </w:t>
      </w:r>
      <w:r w:rsidR="0045565A">
        <w:rPr>
          <w:lang w:val="en-US"/>
        </w:rPr>
        <w:t>b</w:t>
      </w:r>
      <w:r>
        <w:rPr>
          <w:lang w:val="en-US"/>
        </w:rPr>
        <w:t xml:space="preserve">ody in Renaissance </w:t>
      </w:r>
      <w:r w:rsidR="0045565A">
        <w:rPr>
          <w:lang w:val="en-US"/>
        </w:rPr>
        <w:t>m</w:t>
      </w:r>
      <w:r>
        <w:rPr>
          <w:lang w:val="en-US"/>
        </w:rPr>
        <w:t xml:space="preserve">edicine.” </w:t>
      </w:r>
      <w:r>
        <w:rPr>
          <w:i/>
          <w:iCs/>
          <w:lang w:val="en-US"/>
        </w:rPr>
        <w:t xml:space="preserve">Journal of the Warburg and </w:t>
      </w:r>
      <w:proofErr w:type="spellStart"/>
      <w:r>
        <w:rPr>
          <w:i/>
          <w:iCs/>
          <w:lang w:val="en-US"/>
        </w:rPr>
        <w:t>Courtaud</w:t>
      </w:r>
      <w:proofErr w:type="spellEnd"/>
      <w:r>
        <w:rPr>
          <w:i/>
          <w:iCs/>
          <w:lang w:val="en-US"/>
        </w:rPr>
        <w:t xml:space="preserve"> Institutes </w:t>
      </w:r>
      <w:r>
        <w:rPr>
          <w:lang w:val="en-US"/>
        </w:rPr>
        <w:t>2</w:t>
      </w:r>
      <w:r w:rsidR="002D3CFD">
        <w:rPr>
          <w:lang w:val="en-US"/>
        </w:rPr>
        <w:t>1</w:t>
      </w:r>
      <w:r>
        <w:rPr>
          <w:lang w:val="en-US"/>
        </w:rPr>
        <w:t>: 119</w:t>
      </w:r>
      <w:r w:rsidR="000D102A" w:rsidRPr="00B4538F">
        <w:rPr>
          <w:rFonts w:eastAsia="SimSun"/>
          <w:lang w:val="en-US" w:eastAsia="zh-CN"/>
        </w:rPr>
        <w:t>–</w:t>
      </w:r>
      <w:r>
        <w:rPr>
          <w:lang w:val="en-US"/>
        </w:rPr>
        <w:t>133.</w:t>
      </w:r>
    </w:p>
    <w:p w14:paraId="15B2526E" w14:textId="77777777" w:rsidR="00B4538F" w:rsidRDefault="003055E1" w:rsidP="00B4538F">
      <w:pPr>
        <w:autoSpaceDE w:val="0"/>
        <w:autoSpaceDN w:val="0"/>
        <w:adjustRightInd w:val="0"/>
        <w:spacing w:line="480" w:lineRule="auto"/>
        <w:jc w:val="both"/>
        <w:rPr>
          <w:lang w:val="en-US"/>
        </w:rPr>
      </w:pPr>
      <w:r w:rsidRPr="003055E1">
        <w:rPr>
          <w:lang w:val="en-US"/>
        </w:rPr>
        <w:t>Zanier,</w:t>
      </w:r>
      <w:r w:rsidR="002D3CFD">
        <w:rPr>
          <w:lang w:val="en-US"/>
        </w:rPr>
        <w:t xml:space="preserve"> </w:t>
      </w:r>
      <w:r w:rsidR="002D3CFD" w:rsidRPr="003055E1">
        <w:rPr>
          <w:lang w:val="en-US"/>
        </w:rPr>
        <w:t>Giancarlo</w:t>
      </w:r>
      <w:r w:rsidR="002D3CFD">
        <w:rPr>
          <w:lang w:val="en-US"/>
        </w:rPr>
        <w:t>. 1987.</w:t>
      </w:r>
      <w:r w:rsidRPr="003055E1">
        <w:rPr>
          <w:lang w:val="en-US"/>
        </w:rPr>
        <w:t xml:space="preserve"> “Platonic </w:t>
      </w:r>
      <w:r w:rsidR="0045565A">
        <w:rPr>
          <w:lang w:val="en-US"/>
        </w:rPr>
        <w:t>t</w:t>
      </w:r>
      <w:r w:rsidRPr="003055E1">
        <w:rPr>
          <w:lang w:val="en-US"/>
        </w:rPr>
        <w:t xml:space="preserve">rends in Renaissance </w:t>
      </w:r>
      <w:r w:rsidR="0045565A">
        <w:rPr>
          <w:lang w:val="en-US"/>
        </w:rPr>
        <w:t>m</w:t>
      </w:r>
      <w:r w:rsidRPr="003055E1">
        <w:rPr>
          <w:lang w:val="en-US"/>
        </w:rPr>
        <w:t>edicine</w:t>
      </w:r>
      <w:r w:rsidR="002D3CFD">
        <w:rPr>
          <w:lang w:val="en-US"/>
        </w:rPr>
        <w:t>.</w:t>
      </w:r>
      <w:r w:rsidRPr="003055E1">
        <w:rPr>
          <w:lang w:val="en-US"/>
        </w:rPr>
        <w:t xml:space="preserve">” </w:t>
      </w:r>
      <w:r w:rsidRPr="003055E1">
        <w:rPr>
          <w:i/>
          <w:iCs/>
          <w:lang w:val="en-US"/>
        </w:rPr>
        <w:t>Journal of the History of Ideas</w:t>
      </w:r>
      <w:r w:rsidRPr="003055E1">
        <w:rPr>
          <w:lang w:val="en-US"/>
        </w:rPr>
        <w:t xml:space="preserve"> 48</w:t>
      </w:r>
      <w:r w:rsidR="002D3CFD">
        <w:rPr>
          <w:lang w:val="en-US"/>
        </w:rPr>
        <w:t>:</w:t>
      </w:r>
      <w:r w:rsidRPr="003055E1">
        <w:rPr>
          <w:lang w:val="en-US"/>
        </w:rPr>
        <w:t xml:space="preserve"> 509</w:t>
      </w:r>
      <w:r w:rsidR="000D102A" w:rsidRPr="00B4538F">
        <w:rPr>
          <w:rFonts w:eastAsia="SimSun"/>
          <w:lang w:val="en-US" w:eastAsia="zh-CN"/>
        </w:rPr>
        <w:t>–</w:t>
      </w:r>
      <w:r w:rsidRPr="003055E1">
        <w:rPr>
          <w:lang w:val="en-US"/>
        </w:rPr>
        <w:t>519.</w:t>
      </w:r>
    </w:p>
    <w:p w14:paraId="7510FAC8" w14:textId="77777777" w:rsidR="00C32753" w:rsidRDefault="00C32753" w:rsidP="00B4538F">
      <w:pPr>
        <w:autoSpaceDE w:val="0"/>
        <w:autoSpaceDN w:val="0"/>
        <w:adjustRightInd w:val="0"/>
        <w:spacing w:line="480" w:lineRule="auto"/>
        <w:jc w:val="both"/>
        <w:rPr>
          <w:lang w:val="en-US"/>
        </w:rPr>
      </w:pPr>
    </w:p>
    <w:p w14:paraId="2771CD09" w14:textId="77777777" w:rsidR="00C32753" w:rsidRDefault="00C32753" w:rsidP="00B4538F">
      <w:pPr>
        <w:autoSpaceDE w:val="0"/>
        <w:autoSpaceDN w:val="0"/>
        <w:adjustRightInd w:val="0"/>
        <w:spacing w:line="480" w:lineRule="auto"/>
        <w:jc w:val="both"/>
        <w:rPr>
          <w:lang w:val="en-US"/>
        </w:rPr>
      </w:pPr>
    </w:p>
    <w:p w14:paraId="53D387D8" w14:textId="77777777" w:rsidR="00C32753" w:rsidRDefault="00C32753" w:rsidP="00B4538F">
      <w:pPr>
        <w:autoSpaceDE w:val="0"/>
        <w:autoSpaceDN w:val="0"/>
        <w:adjustRightInd w:val="0"/>
        <w:spacing w:line="480" w:lineRule="auto"/>
        <w:jc w:val="both"/>
        <w:rPr>
          <w:lang w:val="en-US"/>
        </w:rPr>
      </w:pPr>
    </w:p>
    <w:p w14:paraId="750F3E6F" w14:textId="77777777" w:rsidR="00987C1A" w:rsidRDefault="00987C1A" w:rsidP="00B4538F">
      <w:pPr>
        <w:autoSpaceDE w:val="0"/>
        <w:autoSpaceDN w:val="0"/>
        <w:adjustRightInd w:val="0"/>
        <w:spacing w:line="480" w:lineRule="auto"/>
        <w:jc w:val="both"/>
        <w:rPr>
          <w:lang w:val="en-US"/>
        </w:rPr>
      </w:pPr>
    </w:p>
    <w:p w14:paraId="64DB27C6" w14:textId="77777777" w:rsidR="00987C1A" w:rsidRDefault="00987C1A" w:rsidP="00B4538F">
      <w:pPr>
        <w:autoSpaceDE w:val="0"/>
        <w:autoSpaceDN w:val="0"/>
        <w:adjustRightInd w:val="0"/>
        <w:spacing w:line="480" w:lineRule="auto"/>
        <w:jc w:val="both"/>
        <w:rPr>
          <w:lang w:val="en-US"/>
        </w:rPr>
      </w:pPr>
    </w:p>
    <w:p w14:paraId="4691D615" w14:textId="77777777" w:rsidR="00987C1A" w:rsidRDefault="00987C1A" w:rsidP="00B4538F">
      <w:pPr>
        <w:autoSpaceDE w:val="0"/>
        <w:autoSpaceDN w:val="0"/>
        <w:adjustRightInd w:val="0"/>
        <w:spacing w:line="480" w:lineRule="auto"/>
        <w:jc w:val="both"/>
        <w:rPr>
          <w:lang w:val="en-US"/>
        </w:rPr>
      </w:pPr>
    </w:p>
    <w:p w14:paraId="63CEC6D5" w14:textId="77777777" w:rsidR="00987C1A" w:rsidRDefault="00987C1A" w:rsidP="00B4538F">
      <w:pPr>
        <w:autoSpaceDE w:val="0"/>
        <w:autoSpaceDN w:val="0"/>
        <w:adjustRightInd w:val="0"/>
        <w:spacing w:line="480" w:lineRule="auto"/>
        <w:jc w:val="both"/>
        <w:rPr>
          <w:lang w:val="en-US"/>
        </w:rPr>
      </w:pPr>
    </w:p>
    <w:p w14:paraId="0EAEC61A" w14:textId="77777777" w:rsidR="00987C1A" w:rsidRDefault="00987C1A" w:rsidP="00B4538F">
      <w:pPr>
        <w:autoSpaceDE w:val="0"/>
        <w:autoSpaceDN w:val="0"/>
        <w:adjustRightInd w:val="0"/>
        <w:spacing w:line="480" w:lineRule="auto"/>
        <w:jc w:val="both"/>
        <w:rPr>
          <w:lang w:val="en-US"/>
        </w:rPr>
      </w:pPr>
    </w:p>
    <w:p w14:paraId="61F29C6C" w14:textId="77777777" w:rsidR="00987C1A" w:rsidRDefault="00987C1A" w:rsidP="00B4538F">
      <w:pPr>
        <w:autoSpaceDE w:val="0"/>
        <w:autoSpaceDN w:val="0"/>
        <w:adjustRightInd w:val="0"/>
        <w:spacing w:line="480" w:lineRule="auto"/>
        <w:jc w:val="both"/>
        <w:rPr>
          <w:lang w:val="en-US"/>
        </w:rPr>
      </w:pPr>
    </w:p>
    <w:p w14:paraId="3367D84A" w14:textId="77777777" w:rsidR="00987C1A" w:rsidRDefault="00987C1A" w:rsidP="00B4538F">
      <w:pPr>
        <w:autoSpaceDE w:val="0"/>
        <w:autoSpaceDN w:val="0"/>
        <w:adjustRightInd w:val="0"/>
        <w:spacing w:line="480" w:lineRule="auto"/>
        <w:jc w:val="both"/>
        <w:rPr>
          <w:lang w:val="en-US"/>
        </w:rPr>
      </w:pPr>
    </w:p>
    <w:p w14:paraId="31E16ECB" w14:textId="77777777" w:rsidR="00987C1A" w:rsidRDefault="00987C1A" w:rsidP="00B4538F">
      <w:pPr>
        <w:autoSpaceDE w:val="0"/>
        <w:autoSpaceDN w:val="0"/>
        <w:adjustRightInd w:val="0"/>
        <w:spacing w:line="480" w:lineRule="auto"/>
        <w:jc w:val="both"/>
        <w:rPr>
          <w:lang w:val="en-US"/>
        </w:rPr>
      </w:pPr>
    </w:p>
    <w:p w14:paraId="30642868" w14:textId="77777777" w:rsidR="00987C1A" w:rsidRDefault="00987C1A" w:rsidP="00B4538F">
      <w:pPr>
        <w:autoSpaceDE w:val="0"/>
        <w:autoSpaceDN w:val="0"/>
        <w:adjustRightInd w:val="0"/>
        <w:spacing w:line="480" w:lineRule="auto"/>
        <w:jc w:val="both"/>
        <w:rPr>
          <w:lang w:val="en-US"/>
        </w:rPr>
      </w:pPr>
    </w:p>
    <w:p w14:paraId="0D6EDC46" w14:textId="77777777" w:rsidR="00987C1A" w:rsidRDefault="00987C1A" w:rsidP="00B4538F">
      <w:pPr>
        <w:autoSpaceDE w:val="0"/>
        <w:autoSpaceDN w:val="0"/>
        <w:adjustRightInd w:val="0"/>
        <w:spacing w:line="480" w:lineRule="auto"/>
        <w:jc w:val="both"/>
        <w:rPr>
          <w:lang w:val="en-US"/>
        </w:rPr>
      </w:pPr>
    </w:p>
    <w:p w14:paraId="71052FA3" w14:textId="77777777" w:rsidR="00987C1A" w:rsidRDefault="00987C1A" w:rsidP="00B4538F">
      <w:pPr>
        <w:autoSpaceDE w:val="0"/>
        <w:autoSpaceDN w:val="0"/>
        <w:adjustRightInd w:val="0"/>
        <w:spacing w:line="480" w:lineRule="auto"/>
        <w:jc w:val="both"/>
        <w:rPr>
          <w:lang w:val="en-US"/>
        </w:rPr>
      </w:pPr>
    </w:p>
    <w:p w14:paraId="6F01619E" w14:textId="77777777" w:rsidR="00987C1A" w:rsidRDefault="00987C1A" w:rsidP="00B4538F">
      <w:pPr>
        <w:autoSpaceDE w:val="0"/>
        <w:autoSpaceDN w:val="0"/>
        <w:adjustRightInd w:val="0"/>
        <w:spacing w:line="480" w:lineRule="auto"/>
        <w:jc w:val="both"/>
        <w:rPr>
          <w:lang w:val="en-US"/>
        </w:rPr>
      </w:pPr>
    </w:p>
    <w:p w14:paraId="230AEFB3" w14:textId="77777777" w:rsidR="00987C1A" w:rsidRDefault="00987C1A" w:rsidP="00B4538F">
      <w:pPr>
        <w:autoSpaceDE w:val="0"/>
        <w:autoSpaceDN w:val="0"/>
        <w:adjustRightInd w:val="0"/>
        <w:spacing w:line="480" w:lineRule="auto"/>
        <w:jc w:val="both"/>
        <w:rPr>
          <w:lang w:val="en-US"/>
        </w:rPr>
      </w:pPr>
    </w:p>
    <w:p w14:paraId="759A5EE5" w14:textId="326B1831" w:rsidR="00C32753" w:rsidRDefault="00C32753" w:rsidP="00B4538F">
      <w:pPr>
        <w:autoSpaceDE w:val="0"/>
        <w:autoSpaceDN w:val="0"/>
        <w:adjustRightInd w:val="0"/>
        <w:spacing w:line="480" w:lineRule="auto"/>
        <w:jc w:val="both"/>
        <w:rPr>
          <w:lang w:val="en-US"/>
        </w:rPr>
      </w:pPr>
    </w:p>
    <w:p w14:paraId="518BDDBA" w14:textId="7DC5FECF" w:rsidR="00A004BF" w:rsidRDefault="00A004BF" w:rsidP="00B4538F">
      <w:pPr>
        <w:autoSpaceDE w:val="0"/>
        <w:autoSpaceDN w:val="0"/>
        <w:adjustRightInd w:val="0"/>
        <w:spacing w:line="480" w:lineRule="auto"/>
        <w:jc w:val="both"/>
        <w:rPr>
          <w:lang w:val="en-US"/>
        </w:rPr>
      </w:pPr>
    </w:p>
    <w:p w14:paraId="2FCD4E06" w14:textId="77777777" w:rsidR="00A004BF" w:rsidRDefault="00A004BF" w:rsidP="00B4538F">
      <w:pPr>
        <w:autoSpaceDE w:val="0"/>
        <w:autoSpaceDN w:val="0"/>
        <w:adjustRightInd w:val="0"/>
        <w:spacing w:line="480" w:lineRule="auto"/>
        <w:jc w:val="both"/>
        <w:rPr>
          <w:lang w:val="en-US"/>
        </w:rPr>
      </w:pPr>
    </w:p>
    <w:p w14:paraId="3E377239" w14:textId="77777777" w:rsidR="00C32753" w:rsidRPr="003055E1" w:rsidRDefault="00C32753" w:rsidP="00B4538F">
      <w:pPr>
        <w:autoSpaceDE w:val="0"/>
        <w:autoSpaceDN w:val="0"/>
        <w:adjustRightInd w:val="0"/>
        <w:spacing w:line="480" w:lineRule="auto"/>
        <w:jc w:val="both"/>
        <w:rPr>
          <w:sz w:val="20"/>
          <w:lang w:val="en-US"/>
        </w:rPr>
      </w:pPr>
    </w:p>
    <w:sectPr w:rsidR="00C32753" w:rsidRPr="003055E1" w:rsidSect="0063645D">
      <w:headerReference w:type="default" r:id="rId8"/>
      <w:footerReference w:type="even" r:id="rId9"/>
      <w:footerReference w:type="default" r:id="rId10"/>
      <w:endnotePr>
        <w:numFmt w:val="decimal"/>
      </w:endnotePr>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D56B" w14:textId="77777777" w:rsidR="004C0DDE" w:rsidRDefault="004C0DDE"/>
  </w:endnote>
  <w:endnote w:type="continuationSeparator" w:id="0">
    <w:p w14:paraId="6598D968" w14:textId="77777777" w:rsidR="004C0DDE" w:rsidRDefault="004C0DDE"/>
  </w:endnote>
  <w:endnote w:id="1">
    <w:p w14:paraId="5CDE3452" w14:textId="77777777" w:rsidR="00D00A5B" w:rsidRPr="00B4538F" w:rsidRDefault="00D00A5B" w:rsidP="00B4538F">
      <w:pPr>
        <w:pStyle w:val="Endnotentext"/>
        <w:spacing w:line="480" w:lineRule="auto"/>
        <w:jc w:val="both"/>
        <w:rPr>
          <w:sz w:val="24"/>
          <w:szCs w:val="24"/>
          <w:lang w:val="en-US"/>
        </w:rPr>
      </w:pPr>
      <w:r w:rsidRPr="00B4538F">
        <w:rPr>
          <w:rStyle w:val="Endnotenzeichen"/>
          <w:sz w:val="24"/>
          <w:szCs w:val="24"/>
          <w:lang w:val="en-US"/>
        </w:rPr>
        <w:endnoteRef/>
      </w:r>
      <w:r w:rsidRPr="00B4538F">
        <w:rPr>
          <w:sz w:val="24"/>
          <w:szCs w:val="24"/>
          <w:lang w:val="en-US"/>
        </w:rPr>
        <w:t xml:space="preserve"> On the role of Alexander in </w:t>
      </w:r>
      <w:proofErr w:type="spellStart"/>
      <w:r w:rsidRPr="00B4538F">
        <w:rPr>
          <w:sz w:val="24"/>
          <w:szCs w:val="24"/>
          <w:lang w:val="en-US"/>
        </w:rPr>
        <w:t>Pomponazzi’s</w:t>
      </w:r>
      <w:proofErr w:type="spellEnd"/>
      <w:r w:rsidRPr="00B4538F">
        <w:rPr>
          <w:sz w:val="24"/>
          <w:szCs w:val="24"/>
          <w:lang w:val="en-US"/>
        </w:rPr>
        <w:t xml:space="preserve"> thought, see </w:t>
      </w:r>
      <w:proofErr w:type="spellStart"/>
      <w:r w:rsidRPr="00B4538F">
        <w:rPr>
          <w:sz w:val="24"/>
          <w:szCs w:val="24"/>
          <w:lang w:val="en-US"/>
        </w:rPr>
        <w:t>Kristeller</w:t>
      </w:r>
      <w:proofErr w:type="spellEnd"/>
      <w:r w:rsidRPr="00B4538F">
        <w:rPr>
          <w:sz w:val="24"/>
          <w:szCs w:val="24"/>
          <w:lang w:val="en-US"/>
        </w:rPr>
        <w:t>, 1951; Gilson, 1961; Pine, 1965.</w:t>
      </w:r>
    </w:p>
  </w:endnote>
  <w:endnote w:id="2">
    <w:p w14:paraId="538A0B4C" w14:textId="77777777" w:rsidR="00D00A5B" w:rsidRPr="00B4538F" w:rsidRDefault="00D00A5B" w:rsidP="00B4538F">
      <w:pPr>
        <w:pStyle w:val="TitelZchn"/>
        <w:spacing w:line="480" w:lineRule="auto"/>
        <w:jc w:val="both"/>
        <w:rPr>
          <w:lang w:val="en-US"/>
        </w:rPr>
      </w:pPr>
      <w:r w:rsidRPr="00B4538F">
        <w:rPr>
          <w:rStyle w:val="Endnotenzeichen"/>
        </w:rPr>
        <w:endnoteRef/>
      </w:r>
      <w:r w:rsidRPr="00B4538F">
        <w:t xml:space="preserve"> </w:t>
      </w:r>
      <w:r w:rsidRPr="00B4538F">
        <w:rPr>
          <w:lang w:val="en-US"/>
        </w:rPr>
        <w:t>Erastus, 1574. On Erastus, see Newman, 2006, ch. 2.</w:t>
      </w:r>
    </w:p>
  </w:endnote>
  <w:endnote w:id="3">
    <w:p w14:paraId="71E056D2" w14:textId="77777777" w:rsidR="00D00A5B" w:rsidRPr="00B4538F" w:rsidRDefault="00D00A5B" w:rsidP="00B4538F">
      <w:pPr>
        <w:pStyle w:val="Endnotentext"/>
        <w:spacing w:line="480" w:lineRule="auto"/>
        <w:jc w:val="both"/>
        <w:rPr>
          <w:bCs/>
          <w:sz w:val="24"/>
          <w:szCs w:val="24"/>
          <w:lang w:val="en-US"/>
        </w:rPr>
      </w:pPr>
      <w:r w:rsidRPr="00B4538F">
        <w:rPr>
          <w:rStyle w:val="Endnotenzeichen"/>
          <w:sz w:val="24"/>
          <w:szCs w:val="24"/>
          <w:lang w:val="en-US"/>
        </w:rPr>
        <w:endnoteRef/>
      </w:r>
      <w:r w:rsidRPr="00B4538F">
        <w:rPr>
          <w:sz w:val="24"/>
          <w:szCs w:val="24"/>
          <w:lang w:val="en-US"/>
        </w:rPr>
        <w:t xml:space="preserve"> For a bio-bibliographic overview, see Melchior,</w:t>
      </w:r>
      <w:r>
        <w:rPr>
          <w:sz w:val="24"/>
          <w:szCs w:val="24"/>
          <w:lang w:val="en-US"/>
        </w:rPr>
        <w:t xml:space="preserve"> </w:t>
      </w:r>
      <w:r w:rsidRPr="00B4538F">
        <w:rPr>
          <w:sz w:val="24"/>
          <w:szCs w:val="24"/>
          <w:lang w:val="en-US"/>
        </w:rPr>
        <w:t>1620, 290</w:t>
      </w:r>
      <w:r w:rsidR="002A2EB3" w:rsidRPr="00B4538F">
        <w:rPr>
          <w:rFonts w:eastAsia="SimSun"/>
          <w:lang w:val="en-US" w:eastAsia="zh-CN"/>
        </w:rPr>
        <w:t>–</w:t>
      </w:r>
      <w:r w:rsidRPr="00B4538F">
        <w:rPr>
          <w:sz w:val="24"/>
          <w:szCs w:val="24"/>
          <w:lang w:val="en-US"/>
        </w:rPr>
        <w:t xml:space="preserve">301. </w:t>
      </w:r>
      <w:r w:rsidRPr="00B4538F">
        <w:rPr>
          <w:bCs/>
          <w:sz w:val="24"/>
          <w:szCs w:val="24"/>
          <w:lang w:val="en-US"/>
        </w:rPr>
        <w:t>On the intellectual situation in sixteenth-century Tübingen, see Methuen, 1998.</w:t>
      </w:r>
    </w:p>
  </w:endnote>
  <w:endnote w:id="4">
    <w:p w14:paraId="466FABED" w14:textId="77777777" w:rsidR="00D00A5B" w:rsidRPr="00B4538F" w:rsidRDefault="00D00A5B" w:rsidP="00B4538F">
      <w:pPr>
        <w:autoSpaceDE w:val="0"/>
        <w:autoSpaceDN w:val="0"/>
        <w:adjustRightInd w:val="0"/>
        <w:spacing w:line="480" w:lineRule="auto"/>
        <w:jc w:val="both"/>
        <w:rPr>
          <w:lang w:val="de-DE"/>
        </w:rPr>
      </w:pPr>
      <w:r w:rsidRPr="00B4538F">
        <w:rPr>
          <w:rStyle w:val="Endnotenzeichen"/>
        </w:rPr>
        <w:endnoteRef/>
      </w:r>
      <w:r w:rsidRPr="00B4538F">
        <w:t xml:space="preserve"> </w:t>
      </w:r>
      <w:r w:rsidRPr="00B4538F">
        <w:rPr>
          <w:lang w:val="de-DE"/>
        </w:rPr>
        <w:t>See Ramus and Talon, 1577, 207</w:t>
      </w:r>
      <w:r w:rsidR="002A2EB3" w:rsidRPr="00B4538F">
        <w:rPr>
          <w:rFonts w:eastAsia="SimSun"/>
          <w:lang w:val="en-US" w:eastAsia="zh-CN"/>
        </w:rPr>
        <w:t>–</w:t>
      </w:r>
      <w:r w:rsidRPr="00B4538F">
        <w:rPr>
          <w:lang w:val="de-DE"/>
        </w:rPr>
        <w:t>249; Schegk, 1570.</w:t>
      </w:r>
    </w:p>
  </w:endnote>
  <w:endnote w:id="5">
    <w:p w14:paraId="452383D5" w14:textId="77777777" w:rsidR="00D00A5B" w:rsidRPr="00B4538F" w:rsidRDefault="00D00A5B" w:rsidP="00B4538F">
      <w:pPr>
        <w:autoSpaceDE w:val="0"/>
        <w:autoSpaceDN w:val="0"/>
        <w:adjustRightInd w:val="0"/>
        <w:spacing w:line="480" w:lineRule="auto"/>
        <w:jc w:val="both"/>
        <w:rPr>
          <w:lang w:val="de-DE"/>
        </w:rPr>
      </w:pPr>
      <w:r w:rsidRPr="00B4538F">
        <w:rPr>
          <w:rStyle w:val="Endnotenzeichen"/>
        </w:rPr>
        <w:endnoteRef/>
      </w:r>
      <w:r w:rsidRPr="00B4538F">
        <w:t xml:space="preserve"> </w:t>
      </w:r>
      <w:r w:rsidRPr="00B4538F">
        <w:rPr>
          <w:lang w:val="de-DE"/>
        </w:rPr>
        <w:t>See Schegk</w:t>
      </w:r>
      <w:r>
        <w:rPr>
          <w:lang w:val="de-DE"/>
        </w:rPr>
        <w:t>,</w:t>
      </w:r>
      <w:r w:rsidRPr="00B4538F">
        <w:rPr>
          <w:lang w:val="de-DE"/>
        </w:rPr>
        <w:t xml:space="preserve"> 1565; Schegk, 1566</w:t>
      </w:r>
      <w:r>
        <w:rPr>
          <w:lang w:val="de-DE"/>
        </w:rPr>
        <w:t>a</w:t>
      </w:r>
      <w:r w:rsidRPr="00B4538F">
        <w:rPr>
          <w:lang w:val="de-DE"/>
        </w:rPr>
        <w:t>; Schegk, 1566</w:t>
      </w:r>
      <w:r>
        <w:rPr>
          <w:lang w:val="de-DE"/>
        </w:rPr>
        <w:t>b</w:t>
      </w:r>
      <w:r w:rsidRPr="00B4538F">
        <w:rPr>
          <w:lang w:val="de-DE"/>
        </w:rPr>
        <w:t>; Simoni, 1566; Erastus,</w:t>
      </w:r>
      <w:r>
        <w:rPr>
          <w:lang w:val="de-DE"/>
        </w:rPr>
        <w:t xml:space="preserve"> </w:t>
      </w:r>
      <w:r w:rsidRPr="00B4538F">
        <w:rPr>
          <w:lang w:val="de-DE"/>
        </w:rPr>
        <w:t>1567; Schegk, 1568</w:t>
      </w:r>
      <w:r>
        <w:rPr>
          <w:lang w:val="de-DE"/>
        </w:rPr>
        <w:t>a</w:t>
      </w:r>
      <w:r w:rsidRPr="00B4538F">
        <w:rPr>
          <w:lang w:val="de-DE"/>
        </w:rPr>
        <w:t>; Schegk, 1568</w:t>
      </w:r>
      <w:r>
        <w:rPr>
          <w:lang w:val="de-DE"/>
        </w:rPr>
        <w:t>b</w:t>
      </w:r>
      <w:r w:rsidRPr="00B4538F">
        <w:rPr>
          <w:lang w:val="de-DE"/>
        </w:rPr>
        <w:t xml:space="preserve">. </w:t>
      </w:r>
    </w:p>
  </w:endnote>
  <w:endnote w:id="6">
    <w:p w14:paraId="7E8548F5" w14:textId="77777777" w:rsidR="00D00A5B" w:rsidRPr="00B4538F" w:rsidRDefault="00D00A5B" w:rsidP="00F414CF">
      <w:pPr>
        <w:autoSpaceDE w:val="0"/>
        <w:autoSpaceDN w:val="0"/>
        <w:adjustRightInd w:val="0"/>
        <w:spacing w:line="480" w:lineRule="auto"/>
        <w:jc w:val="both"/>
        <w:rPr>
          <w:rFonts w:eastAsia="SimSun"/>
          <w:lang w:val="en-US" w:eastAsia="zh-CN"/>
        </w:rPr>
      </w:pPr>
      <w:r w:rsidRPr="00B4538F">
        <w:rPr>
          <w:rStyle w:val="Endnotenzeichen"/>
        </w:rPr>
        <w:endnoteRef/>
      </w:r>
      <w:r w:rsidRPr="00B4538F">
        <w:t xml:space="preserve"> </w:t>
      </w:r>
      <w:r w:rsidRPr="00B4538F">
        <w:rPr>
          <w:lang w:val="en-US"/>
        </w:rPr>
        <w:t>“[C]</w:t>
      </w:r>
      <w:proofErr w:type="spellStart"/>
      <w:r w:rsidRPr="00B4538F">
        <w:rPr>
          <w:lang w:val="en-US"/>
        </w:rPr>
        <w:t>ompositi</w:t>
      </w:r>
      <w:proofErr w:type="spellEnd"/>
      <w:r w:rsidRPr="00B4538F">
        <w:rPr>
          <w:lang w:val="en-US"/>
        </w:rPr>
        <w:t xml:space="preserve"> </w:t>
      </w:r>
      <w:proofErr w:type="spellStart"/>
      <w:r w:rsidRPr="00B4538F">
        <w:rPr>
          <w:lang w:val="en-US"/>
        </w:rPr>
        <w:t>formam</w:t>
      </w:r>
      <w:proofErr w:type="spellEnd"/>
      <w:r w:rsidRPr="00B4538F">
        <w:rPr>
          <w:lang w:val="en-US"/>
        </w:rPr>
        <w:t xml:space="preserve"> vim </w:t>
      </w:r>
      <w:proofErr w:type="spellStart"/>
      <w:r w:rsidRPr="00B4538F">
        <w:rPr>
          <w:lang w:val="en-US"/>
        </w:rPr>
        <w:t>quandam</w:t>
      </w:r>
      <w:proofErr w:type="spellEnd"/>
      <w:r w:rsidRPr="00B4538F">
        <w:rPr>
          <w:lang w:val="en-US"/>
        </w:rPr>
        <w:t xml:space="preserve"> </w:t>
      </w:r>
      <w:proofErr w:type="spellStart"/>
      <w:r w:rsidRPr="00B4538F">
        <w:rPr>
          <w:lang w:val="en-US"/>
        </w:rPr>
        <w:t>esse</w:t>
      </w:r>
      <w:proofErr w:type="spellEnd"/>
      <w:r w:rsidRPr="00B4538F">
        <w:rPr>
          <w:lang w:val="en-US"/>
        </w:rPr>
        <w:t xml:space="preserve">, ex </w:t>
      </w:r>
      <w:proofErr w:type="spellStart"/>
      <w:r w:rsidRPr="00B4538F">
        <w:rPr>
          <w:lang w:val="en-US"/>
        </w:rPr>
        <w:t>subiectorum</w:t>
      </w:r>
      <w:proofErr w:type="spellEnd"/>
      <w:r w:rsidRPr="00B4538F">
        <w:rPr>
          <w:lang w:val="en-US"/>
        </w:rPr>
        <w:t xml:space="preserve"> sibi </w:t>
      </w:r>
      <w:proofErr w:type="spellStart"/>
      <w:r w:rsidRPr="00B4538F">
        <w:rPr>
          <w:lang w:val="en-US"/>
        </w:rPr>
        <w:t>corporum</w:t>
      </w:r>
      <w:proofErr w:type="spellEnd"/>
      <w:r w:rsidRPr="00B4538F">
        <w:rPr>
          <w:lang w:val="en-US"/>
        </w:rPr>
        <w:t xml:space="preserve"> </w:t>
      </w:r>
      <w:proofErr w:type="spellStart"/>
      <w:r w:rsidRPr="00B4538F">
        <w:rPr>
          <w:lang w:val="en-US"/>
        </w:rPr>
        <w:t>temperamento</w:t>
      </w:r>
      <w:proofErr w:type="spellEnd"/>
      <w:r w:rsidRPr="00B4538F">
        <w:rPr>
          <w:lang w:val="en-US"/>
        </w:rPr>
        <w:t xml:space="preserve"> ac </w:t>
      </w:r>
      <w:proofErr w:type="spellStart"/>
      <w:r w:rsidRPr="00B4538F">
        <w:rPr>
          <w:lang w:val="en-US"/>
        </w:rPr>
        <w:t>mistione</w:t>
      </w:r>
      <w:proofErr w:type="spellEnd"/>
      <w:r w:rsidRPr="00B4538F">
        <w:rPr>
          <w:lang w:val="en-US"/>
        </w:rPr>
        <w:t xml:space="preserve">. </w:t>
      </w:r>
      <w:proofErr w:type="spellStart"/>
      <w:r w:rsidRPr="00B4538F">
        <w:rPr>
          <w:lang w:val="en-US"/>
        </w:rPr>
        <w:t>Subiecti</w:t>
      </w:r>
      <w:proofErr w:type="spellEnd"/>
      <w:r w:rsidRPr="00B4538F">
        <w:rPr>
          <w:lang w:val="en-US"/>
        </w:rPr>
        <w:t xml:space="preserve"> </w:t>
      </w:r>
      <w:proofErr w:type="spellStart"/>
      <w:r w:rsidRPr="00B4538F">
        <w:rPr>
          <w:lang w:val="en-US"/>
        </w:rPr>
        <w:t>enim</w:t>
      </w:r>
      <w:proofErr w:type="spellEnd"/>
      <w:r w:rsidRPr="00B4538F">
        <w:rPr>
          <w:lang w:val="en-US"/>
        </w:rPr>
        <w:t xml:space="preserve"> ex </w:t>
      </w:r>
      <w:proofErr w:type="spellStart"/>
      <w:r w:rsidRPr="00B4538F">
        <w:rPr>
          <w:lang w:val="en-US"/>
        </w:rPr>
        <w:t>mistione</w:t>
      </w:r>
      <w:proofErr w:type="spellEnd"/>
      <w:r w:rsidRPr="00B4538F">
        <w:rPr>
          <w:lang w:val="en-US"/>
        </w:rPr>
        <w:t xml:space="preserve"> </w:t>
      </w:r>
      <w:proofErr w:type="spellStart"/>
      <w:r w:rsidRPr="00B4538F">
        <w:rPr>
          <w:lang w:val="en-US"/>
        </w:rPr>
        <w:t>praeparationem</w:t>
      </w:r>
      <w:proofErr w:type="spellEnd"/>
      <w:r w:rsidRPr="00B4538F">
        <w:rPr>
          <w:lang w:val="en-US"/>
        </w:rPr>
        <w:t xml:space="preserve">, </w:t>
      </w:r>
      <w:proofErr w:type="spellStart"/>
      <w:r w:rsidRPr="00B4538F">
        <w:rPr>
          <w:lang w:val="en-US"/>
        </w:rPr>
        <w:t>ipsamque</w:t>
      </w:r>
      <w:proofErr w:type="spellEnd"/>
      <w:r w:rsidRPr="00B4538F">
        <w:rPr>
          <w:lang w:val="en-US"/>
        </w:rPr>
        <w:t xml:space="preserve"> </w:t>
      </w:r>
      <w:proofErr w:type="spellStart"/>
      <w:r w:rsidRPr="00B4538F">
        <w:rPr>
          <w:lang w:val="en-US"/>
        </w:rPr>
        <w:t>potentiam</w:t>
      </w:r>
      <w:proofErr w:type="spellEnd"/>
      <w:r w:rsidRPr="00B4538F">
        <w:rPr>
          <w:lang w:val="en-US"/>
        </w:rPr>
        <w:t xml:space="preserve"> cum ad </w:t>
      </w:r>
      <w:proofErr w:type="spellStart"/>
      <w:r w:rsidRPr="00B4538F">
        <w:rPr>
          <w:lang w:val="en-US"/>
        </w:rPr>
        <w:t>absolutionem</w:t>
      </w:r>
      <w:proofErr w:type="spellEnd"/>
      <w:r w:rsidRPr="00B4538F">
        <w:rPr>
          <w:lang w:val="en-US"/>
        </w:rPr>
        <w:t xml:space="preserve"> </w:t>
      </w:r>
      <w:proofErr w:type="spellStart"/>
      <w:r w:rsidRPr="00B4538F">
        <w:rPr>
          <w:lang w:val="en-US"/>
        </w:rPr>
        <w:t>pervenerit</w:t>
      </w:r>
      <w:proofErr w:type="spellEnd"/>
      <w:r w:rsidRPr="00B4538F">
        <w:rPr>
          <w:lang w:val="en-US"/>
        </w:rPr>
        <w:t xml:space="preserve">, tum </w:t>
      </w:r>
      <w:proofErr w:type="spellStart"/>
      <w:r w:rsidRPr="00B4538F">
        <w:rPr>
          <w:i/>
          <w:lang w:val="en-US"/>
        </w:rPr>
        <w:t>entelecheian</w:t>
      </w:r>
      <w:proofErr w:type="spellEnd"/>
      <w:r w:rsidRPr="00B4538F">
        <w:rPr>
          <w:lang w:val="en-US"/>
        </w:rPr>
        <w:t xml:space="preserve">, id est </w:t>
      </w:r>
      <w:proofErr w:type="spellStart"/>
      <w:r w:rsidRPr="00B4538F">
        <w:rPr>
          <w:lang w:val="en-US"/>
        </w:rPr>
        <w:t>perfectionem</w:t>
      </w:r>
      <w:proofErr w:type="spellEnd"/>
      <w:r w:rsidRPr="00B4538F">
        <w:rPr>
          <w:lang w:val="en-US"/>
        </w:rPr>
        <w:t xml:space="preserve"> fieri, </w:t>
      </w:r>
      <w:proofErr w:type="spellStart"/>
      <w:r w:rsidRPr="00B4538F">
        <w:rPr>
          <w:lang w:val="en-US"/>
        </w:rPr>
        <w:t>quae</w:t>
      </w:r>
      <w:proofErr w:type="spellEnd"/>
      <w:r w:rsidRPr="00B4538F">
        <w:rPr>
          <w:lang w:val="en-US"/>
        </w:rPr>
        <w:t xml:space="preserve"> rei sit forma. </w:t>
      </w:r>
      <w:proofErr w:type="spellStart"/>
      <w:r w:rsidRPr="00B4538F">
        <w:rPr>
          <w:lang w:val="en-US"/>
        </w:rPr>
        <w:t>Ita</w:t>
      </w:r>
      <w:proofErr w:type="spellEnd"/>
      <w:r w:rsidRPr="00B4538F">
        <w:rPr>
          <w:lang w:val="en-US"/>
        </w:rPr>
        <w:t xml:space="preserve"> </w:t>
      </w:r>
      <w:proofErr w:type="spellStart"/>
      <w:r w:rsidRPr="00B4538F">
        <w:rPr>
          <w:lang w:val="en-US"/>
        </w:rPr>
        <w:t>formam</w:t>
      </w:r>
      <w:proofErr w:type="spellEnd"/>
      <w:r w:rsidRPr="00B4538F">
        <w:rPr>
          <w:lang w:val="en-US"/>
        </w:rPr>
        <w:t xml:space="preserve"> de </w:t>
      </w:r>
      <w:proofErr w:type="spellStart"/>
      <w:r w:rsidRPr="00B4538F">
        <w:rPr>
          <w:lang w:val="en-US"/>
        </w:rPr>
        <w:t>potentia</w:t>
      </w:r>
      <w:proofErr w:type="spellEnd"/>
      <w:r w:rsidRPr="00B4538F">
        <w:rPr>
          <w:lang w:val="en-US"/>
        </w:rPr>
        <w:t xml:space="preserve"> </w:t>
      </w:r>
      <w:proofErr w:type="spellStart"/>
      <w:r w:rsidRPr="00B4538F">
        <w:rPr>
          <w:lang w:val="en-US"/>
        </w:rPr>
        <w:t>materiae</w:t>
      </w:r>
      <w:proofErr w:type="spellEnd"/>
      <w:r w:rsidRPr="00B4538F">
        <w:rPr>
          <w:lang w:val="en-US"/>
        </w:rPr>
        <w:t xml:space="preserve"> </w:t>
      </w:r>
      <w:proofErr w:type="spellStart"/>
      <w:r w:rsidRPr="00B4538F">
        <w:rPr>
          <w:lang w:val="en-US"/>
        </w:rPr>
        <w:t>educi</w:t>
      </w:r>
      <w:proofErr w:type="spellEnd"/>
      <w:r w:rsidRPr="00B4538F">
        <w:rPr>
          <w:lang w:val="en-US"/>
        </w:rPr>
        <w:t xml:space="preserve"> </w:t>
      </w:r>
      <w:proofErr w:type="spellStart"/>
      <w:r w:rsidRPr="00B4538F">
        <w:rPr>
          <w:lang w:val="en-US"/>
        </w:rPr>
        <w:t>sentio</w:t>
      </w:r>
      <w:proofErr w:type="spellEnd"/>
      <w:r w:rsidRPr="00B4538F">
        <w:rPr>
          <w:lang w:val="en-US"/>
        </w:rPr>
        <w:t xml:space="preserve">, quod </w:t>
      </w:r>
      <w:proofErr w:type="spellStart"/>
      <w:r w:rsidRPr="00B4538F">
        <w:rPr>
          <w:lang w:val="en-US"/>
        </w:rPr>
        <w:t>ispa</w:t>
      </w:r>
      <w:proofErr w:type="spellEnd"/>
      <w:r w:rsidRPr="00B4538F">
        <w:rPr>
          <w:lang w:val="en-US"/>
        </w:rPr>
        <w:t xml:space="preserve"> </w:t>
      </w:r>
      <w:proofErr w:type="spellStart"/>
      <w:r w:rsidRPr="00B4538F">
        <w:rPr>
          <w:lang w:val="en-US"/>
        </w:rPr>
        <w:t>potentia</w:t>
      </w:r>
      <w:proofErr w:type="spellEnd"/>
      <w:r w:rsidRPr="00B4538F">
        <w:rPr>
          <w:lang w:val="en-US"/>
        </w:rPr>
        <w:t xml:space="preserve"> </w:t>
      </w:r>
      <w:proofErr w:type="spellStart"/>
      <w:r w:rsidRPr="00B4538F">
        <w:rPr>
          <w:lang w:val="en-US"/>
        </w:rPr>
        <w:t>continenti</w:t>
      </w:r>
      <w:proofErr w:type="spellEnd"/>
      <w:r w:rsidRPr="00B4538F">
        <w:rPr>
          <w:lang w:val="en-US"/>
        </w:rPr>
        <w:t xml:space="preserve"> </w:t>
      </w:r>
      <w:proofErr w:type="spellStart"/>
      <w:r w:rsidRPr="00B4538F">
        <w:rPr>
          <w:lang w:val="en-US"/>
        </w:rPr>
        <w:t>progressione</w:t>
      </w:r>
      <w:proofErr w:type="spellEnd"/>
      <w:r w:rsidRPr="00B4538F">
        <w:rPr>
          <w:lang w:val="en-US"/>
        </w:rPr>
        <w:t xml:space="preserve">, </w:t>
      </w:r>
      <w:proofErr w:type="spellStart"/>
      <w:r w:rsidRPr="00B4538F">
        <w:rPr>
          <w:lang w:val="en-US"/>
        </w:rPr>
        <w:t>transeat</w:t>
      </w:r>
      <w:proofErr w:type="spellEnd"/>
      <w:r w:rsidRPr="00B4538F">
        <w:rPr>
          <w:lang w:val="en-US"/>
        </w:rPr>
        <w:t xml:space="preserve"> in </w:t>
      </w:r>
      <w:proofErr w:type="spellStart"/>
      <w:r w:rsidRPr="00B4538F">
        <w:rPr>
          <w:lang w:val="en-US"/>
        </w:rPr>
        <w:t>formam</w:t>
      </w:r>
      <w:proofErr w:type="spellEnd"/>
      <w:r w:rsidRPr="00B4538F">
        <w:rPr>
          <w:lang w:val="en-US"/>
        </w:rPr>
        <w:t xml:space="preserve">, </w:t>
      </w:r>
      <w:proofErr w:type="spellStart"/>
      <w:r w:rsidRPr="00B4538F">
        <w:rPr>
          <w:lang w:val="en-US"/>
        </w:rPr>
        <w:t>actusque</w:t>
      </w:r>
      <w:proofErr w:type="spellEnd"/>
      <w:r w:rsidRPr="00B4538F">
        <w:rPr>
          <w:lang w:val="en-US"/>
        </w:rPr>
        <w:t xml:space="preserve"> fiat.”</w:t>
      </w:r>
    </w:p>
  </w:endnote>
  <w:endnote w:id="7">
    <w:p w14:paraId="5A4CE340" w14:textId="77777777" w:rsidR="00D00A5B" w:rsidRPr="00B4538F" w:rsidRDefault="00D00A5B" w:rsidP="00B4538F">
      <w:pPr>
        <w:autoSpaceDE w:val="0"/>
        <w:autoSpaceDN w:val="0"/>
        <w:adjustRightInd w:val="0"/>
        <w:spacing w:line="480" w:lineRule="auto"/>
        <w:jc w:val="both"/>
        <w:rPr>
          <w:lang w:val="en-US"/>
        </w:rPr>
      </w:pPr>
      <w:r w:rsidRPr="00B4538F">
        <w:rPr>
          <w:rStyle w:val="Endnotenzeichen"/>
        </w:rPr>
        <w:endnoteRef/>
      </w:r>
      <w:r w:rsidRPr="00B4538F">
        <w:t xml:space="preserve"> </w:t>
      </w:r>
      <w:r w:rsidRPr="00B4538F">
        <w:rPr>
          <w:lang w:val="en-US"/>
        </w:rPr>
        <w:t>“[I]</w:t>
      </w:r>
      <w:proofErr w:type="spellStart"/>
      <w:r w:rsidRPr="00B4538F">
        <w:rPr>
          <w:lang w:val="en-US"/>
        </w:rPr>
        <w:t>lla</w:t>
      </w:r>
      <w:proofErr w:type="spellEnd"/>
      <w:r w:rsidRPr="00B4538F">
        <w:rPr>
          <w:lang w:val="en-US"/>
        </w:rPr>
        <w:t xml:space="preserve"> ex corporis </w:t>
      </w:r>
      <w:proofErr w:type="spellStart"/>
      <w:r w:rsidRPr="00B4538F">
        <w:rPr>
          <w:lang w:val="en-US"/>
        </w:rPr>
        <w:t>temperamento</w:t>
      </w:r>
      <w:proofErr w:type="spellEnd"/>
      <w:r w:rsidRPr="00B4538F">
        <w:rPr>
          <w:lang w:val="en-US"/>
        </w:rPr>
        <w:t xml:space="preserve"> </w:t>
      </w:r>
      <w:proofErr w:type="spellStart"/>
      <w:r w:rsidRPr="00B4538F">
        <w:rPr>
          <w:lang w:val="en-US"/>
        </w:rPr>
        <w:t>prodire</w:t>
      </w:r>
      <w:proofErr w:type="spellEnd"/>
      <w:r w:rsidRPr="00B4538F">
        <w:rPr>
          <w:lang w:val="en-US"/>
        </w:rPr>
        <w:t xml:space="preserve"> </w:t>
      </w:r>
      <w:proofErr w:type="spellStart"/>
      <w:r w:rsidRPr="00B4538F">
        <w:rPr>
          <w:lang w:val="en-US"/>
        </w:rPr>
        <w:t>videtur</w:t>
      </w:r>
      <w:proofErr w:type="spellEnd"/>
      <w:r w:rsidRPr="00B4538F">
        <w:rPr>
          <w:lang w:val="en-US"/>
        </w:rPr>
        <w:t xml:space="preserve">, </w:t>
      </w:r>
      <w:proofErr w:type="spellStart"/>
      <w:r w:rsidRPr="00B4538F">
        <w:rPr>
          <w:lang w:val="en-US"/>
        </w:rPr>
        <w:t>ceu</w:t>
      </w:r>
      <w:proofErr w:type="spellEnd"/>
      <w:r w:rsidRPr="00B4538F">
        <w:rPr>
          <w:lang w:val="en-US"/>
        </w:rPr>
        <w:t xml:space="preserve"> vis </w:t>
      </w:r>
      <w:proofErr w:type="spellStart"/>
      <w:r w:rsidRPr="00B4538F">
        <w:rPr>
          <w:lang w:val="en-US"/>
        </w:rPr>
        <w:t>quaedam</w:t>
      </w:r>
      <w:proofErr w:type="spellEnd"/>
      <w:r w:rsidRPr="00B4538F">
        <w:rPr>
          <w:lang w:val="en-US"/>
        </w:rPr>
        <w:t xml:space="preserve"> simplex ex </w:t>
      </w:r>
      <w:proofErr w:type="spellStart"/>
      <w:r w:rsidRPr="00B4538F">
        <w:rPr>
          <w:lang w:val="en-US"/>
        </w:rPr>
        <w:t>subiectorum</w:t>
      </w:r>
      <w:proofErr w:type="spellEnd"/>
      <w:r w:rsidRPr="00B4538F">
        <w:rPr>
          <w:lang w:val="en-US"/>
        </w:rPr>
        <w:t xml:space="preserve"> </w:t>
      </w:r>
      <w:proofErr w:type="spellStart"/>
      <w:r w:rsidRPr="00B4538F">
        <w:rPr>
          <w:lang w:val="en-US"/>
        </w:rPr>
        <w:t>corporum</w:t>
      </w:r>
      <w:proofErr w:type="spellEnd"/>
      <w:r w:rsidRPr="00B4538F">
        <w:rPr>
          <w:lang w:val="en-US"/>
        </w:rPr>
        <w:t xml:space="preserve"> </w:t>
      </w:r>
      <w:proofErr w:type="spellStart"/>
      <w:r w:rsidRPr="00B4538F">
        <w:rPr>
          <w:lang w:val="en-US"/>
        </w:rPr>
        <w:t>temperie</w:t>
      </w:r>
      <w:proofErr w:type="spellEnd"/>
      <w:r w:rsidRPr="00B4538F">
        <w:rPr>
          <w:lang w:val="en-US"/>
        </w:rPr>
        <w:t xml:space="preserve"> et </w:t>
      </w:r>
      <w:proofErr w:type="spellStart"/>
      <w:r w:rsidRPr="00B4538F">
        <w:rPr>
          <w:lang w:val="en-US"/>
        </w:rPr>
        <w:t>concordi</w:t>
      </w:r>
      <w:proofErr w:type="spellEnd"/>
      <w:r w:rsidRPr="00B4538F">
        <w:rPr>
          <w:lang w:val="en-US"/>
        </w:rPr>
        <w:t xml:space="preserve"> </w:t>
      </w:r>
      <w:proofErr w:type="spellStart"/>
      <w:r w:rsidRPr="00B4538F">
        <w:rPr>
          <w:lang w:val="en-US"/>
        </w:rPr>
        <w:t>harmonia</w:t>
      </w:r>
      <w:proofErr w:type="spellEnd"/>
      <w:r w:rsidRPr="00B4538F">
        <w:rPr>
          <w:lang w:val="en-US"/>
        </w:rPr>
        <w:t xml:space="preserve"> </w:t>
      </w:r>
      <w:proofErr w:type="spellStart"/>
      <w:r w:rsidRPr="00B4538F">
        <w:rPr>
          <w:lang w:val="en-US"/>
        </w:rPr>
        <w:t>profecta</w:t>
      </w:r>
      <w:proofErr w:type="spellEnd"/>
      <w:r w:rsidRPr="00B4538F">
        <w:rPr>
          <w:lang w:val="en-US"/>
        </w:rPr>
        <w:t xml:space="preserve"> … Sic </w:t>
      </w:r>
      <w:proofErr w:type="spellStart"/>
      <w:r w:rsidRPr="00B4538F">
        <w:rPr>
          <w:lang w:val="en-US"/>
        </w:rPr>
        <w:t>enim</w:t>
      </w:r>
      <w:proofErr w:type="spellEnd"/>
      <w:r w:rsidRPr="00B4538F">
        <w:rPr>
          <w:lang w:val="en-US"/>
        </w:rPr>
        <w:t xml:space="preserve"> </w:t>
      </w:r>
      <w:proofErr w:type="spellStart"/>
      <w:r w:rsidRPr="00B4538F">
        <w:rPr>
          <w:lang w:val="en-US"/>
        </w:rPr>
        <w:t>compositae</w:t>
      </w:r>
      <w:proofErr w:type="spellEnd"/>
      <w:r w:rsidRPr="00B4538F">
        <w:rPr>
          <w:lang w:val="en-US"/>
        </w:rPr>
        <w:t xml:space="preserve"> </w:t>
      </w:r>
      <w:proofErr w:type="spellStart"/>
      <w:r w:rsidRPr="00B4538F">
        <w:rPr>
          <w:lang w:val="en-US"/>
        </w:rPr>
        <w:t>theriaces</w:t>
      </w:r>
      <w:proofErr w:type="spellEnd"/>
      <w:r w:rsidRPr="00B4538F">
        <w:rPr>
          <w:lang w:val="en-US"/>
        </w:rPr>
        <w:t xml:space="preserve"> </w:t>
      </w:r>
      <w:proofErr w:type="spellStart"/>
      <w:r w:rsidRPr="00B4538F">
        <w:rPr>
          <w:lang w:val="en-US"/>
        </w:rPr>
        <w:t>aut</w:t>
      </w:r>
      <w:proofErr w:type="spellEnd"/>
      <w:r w:rsidRPr="00B4538F">
        <w:rPr>
          <w:lang w:val="en-US"/>
        </w:rPr>
        <w:t xml:space="preserve"> </w:t>
      </w:r>
      <w:proofErr w:type="spellStart"/>
      <w:r w:rsidRPr="00B4538F">
        <w:rPr>
          <w:lang w:val="en-US"/>
        </w:rPr>
        <w:t>medicatae</w:t>
      </w:r>
      <w:proofErr w:type="spellEnd"/>
      <w:r w:rsidRPr="00B4538F">
        <w:rPr>
          <w:lang w:val="en-US"/>
        </w:rPr>
        <w:t xml:space="preserve"> </w:t>
      </w:r>
      <w:proofErr w:type="spellStart"/>
      <w:r w:rsidRPr="00B4538F">
        <w:rPr>
          <w:lang w:val="en-US"/>
        </w:rPr>
        <w:t>potionis</w:t>
      </w:r>
      <w:proofErr w:type="spellEnd"/>
      <w:r w:rsidRPr="00B4538F">
        <w:rPr>
          <w:lang w:val="en-US"/>
        </w:rPr>
        <w:t xml:space="preserve"> vim, ex simplicium </w:t>
      </w:r>
      <w:proofErr w:type="spellStart"/>
      <w:r w:rsidRPr="00B4538F">
        <w:rPr>
          <w:lang w:val="en-US"/>
        </w:rPr>
        <w:t>commistis</w:t>
      </w:r>
      <w:proofErr w:type="spellEnd"/>
      <w:r w:rsidRPr="00B4538F">
        <w:rPr>
          <w:lang w:val="en-US"/>
        </w:rPr>
        <w:t xml:space="preserve"> </w:t>
      </w:r>
      <w:proofErr w:type="spellStart"/>
      <w:r w:rsidRPr="00B4538F">
        <w:rPr>
          <w:lang w:val="en-US"/>
        </w:rPr>
        <w:t>temperatisque</w:t>
      </w:r>
      <w:proofErr w:type="spellEnd"/>
      <w:r w:rsidRPr="00B4538F">
        <w:rPr>
          <w:lang w:val="en-US"/>
        </w:rPr>
        <w:t xml:space="preserve"> viribus </w:t>
      </w:r>
      <w:proofErr w:type="spellStart"/>
      <w:r w:rsidRPr="00B4538F">
        <w:rPr>
          <w:lang w:val="en-US"/>
        </w:rPr>
        <w:t>extitisse</w:t>
      </w:r>
      <w:proofErr w:type="spellEnd"/>
      <w:r w:rsidRPr="00B4538F">
        <w:rPr>
          <w:lang w:val="en-US"/>
        </w:rPr>
        <w:t xml:space="preserve"> </w:t>
      </w:r>
      <w:proofErr w:type="spellStart"/>
      <w:r w:rsidRPr="00B4538F">
        <w:rPr>
          <w:lang w:val="en-US"/>
        </w:rPr>
        <w:t>intelligimus</w:t>
      </w:r>
      <w:proofErr w:type="spellEnd"/>
      <w:r w:rsidRPr="00B4538F">
        <w:rPr>
          <w:lang w:val="en-US"/>
        </w:rPr>
        <w:t xml:space="preserve">, quod cum </w:t>
      </w:r>
      <w:proofErr w:type="spellStart"/>
      <w:r w:rsidRPr="00B4538F">
        <w:rPr>
          <w:lang w:val="en-US"/>
        </w:rPr>
        <w:t>Galeni</w:t>
      </w:r>
      <w:proofErr w:type="spellEnd"/>
      <w:r w:rsidRPr="00B4538F">
        <w:rPr>
          <w:lang w:val="en-US"/>
        </w:rPr>
        <w:t xml:space="preserve"> </w:t>
      </w:r>
      <w:proofErr w:type="spellStart"/>
      <w:r w:rsidRPr="00B4538F">
        <w:rPr>
          <w:lang w:val="en-US"/>
        </w:rPr>
        <w:t>etiam</w:t>
      </w:r>
      <w:proofErr w:type="spellEnd"/>
      <w:r w:rsidRPr="00B4538F">
        <w:rPr>
          <w:lang w:val="en-US"/>
        </w:rPr>
        <w:t xml:space="preserve"> </w:t>
      </w:r>
      <w:proofErr w:type="spellStart"/>
      <w:r w:rsidRPr="00B4538F">
        <w:rPr>
          <w:lang w:val="en-US"/>
        </w:rPr>
        <w:t>mente</w:t>
      </w:r>
      <w:proofErr w:type="spellEnd"/>
      <w:r w:rsidRPr="00B4538F">
        <w:rPr>
          <w:lang w:val="en-US"/>
        </w:rPr>
        <w:t xml:space="preserve"> </w:t>
      </w:r>
      <w:proofErr w:type="spellStart"/>
      <w:r w:rsidRPr="00B4538F">
        <w:rPr>
          <w:lang w:val="en-US"/>
        </w:rPr>
        <w:t>consentaneum</w:t>
      </w:r>
      <w:proofErr w:type="spellEnd"/>
      <w:r w:rsidRPr="00B4538F">
        <w:rPr>
          <w:lang w:val="en-US"/>
        </w:rPr>
        <w:t xml:space="preserve"> est.” See also ibid., pp. 184/185.</w:t>
      </w:r>
    </w:p>
  </w:endnote>
  <w:endnote w:id="8">
    <w:p w14:paraId="52B6FF04" w14:textId="77777777" w:rsidR="00D00A5B" w:rsidRPr="00B4538F" w:rsidRDefault="00D00A5B" w:rsidP="00B4538F">
      <w:pPr>
        <w:autoSpaceDE w:val="0"/>
        <w:autoSpaceDN w:val="0"/>
        <w:adjustRightInd w:val="0"/>
        <w:spacing w:line="480" w:lineRule="auto"/>
        <w:jc w:val="both"/>
        <w:rPr>
          <w:lang w:val="en-US"/>
        </w:rPr>
      </w:pPr>
      <w:r w:rsidRPr="00B4538F">
        <w:rPr>
          <w:rStyle w:val="Endnotenzeichen"/>
        </w:rPr>
        <w:endnoteRef/>
      </w:r>
      <w:r w:rsidRPr="00B4538F">
        <w:t xml:space="preserve"> </w:t>
      </w:r>
      <w:r w:rsidRPr="00B4538F">
        <w:rPr>
          <w:lang w:val="en-US"/>
        </w:rPr>
        <w:t>“</w:t>
      </w:r>
      <w:proofErr w:type="spellStart"/>
      <w:r w:rsidRPr="00B4538F">
        <w:rPr>
          <w:lang w:val="en-US"/>
        </w:rPr>
        <w:t>Necesse</w:t>
      </w:r>
      <w:proofErr w:type="spellEnd"/>
      <w:r w:rsidRPr="00B4538F">
        <w:rPr>
          <w:lang w:val="en-US"/>
        </w:rPr>
        <w:t xml:space="preserve"> est </w:t>
      </w:r>
      <w:proofErr w:type="spellStart"/>
      <w:r w:rsidRPr="00B4538F">
        <w:rPr>
          <w:lang w:val="en-US"/>
        </w:rPr>
        <w:t>eo</w:t>
      </w:r>
      <w:proofErr w:type="spellEnd"/>
      <w:r w:rsidRPr="00B4538F">
        <w:rPr>
          <w:lang w:val="en-US"/>
        </w:rPr>
        <w:t xml:space="preserve"> </w:t>
      </w:r>
      <w:proofErr w:type="spellStart"/>
      <w:r w:rsidRPr="00B4538F">
        <w:rPr>
          <w:lang w:val="en-US"/>
        </w:rPr>
        <w:t>quidem</w:t>
      </w:r>
      <w:proofErr w:type="spellEnd"/>
      <w:r w:rsidRPr="00B4538F">
        <w:rPr>
          <w:lang w:val="en-US"/>
        </w:rPr>
        <w:t xml:space="preserve"> </w:t>
      </w:r>
      <w:proofErr w:type="spellStart"/>
      <w:r w:rsidRPr="00B4538F">
        <w:rPr>
          <w:lang w:val="en-US"/>
        </w:rPr>
        <w:t>authore</w:t>
      </w:r>
      <w:proofErr w:type="spellEnd"/>
      <w:r w:rsidRPr="00B4538F">
        <w:rPr>
          <w:lang w:val="en-US"/>
        </w:rPr>
        <w:t xml:space="preserve">, </w:t>
      </w:r>
      <w:proofErr w:type="spellStart"/>
      <w:r w:rsidRPr="00B4538F">
        <w:rPr>
          <w:lang w:val="en-US"/>
        </w:rPr>
        <w:t>subiecti</w:t>
      </w:r>
      <w:proofErr w:type="spellEnd"/>
      <w:r w:rsidRPr="00B4538F">
        <w:rPr>
          <w:lang w:val="en-US"/>
        </w:rPr>
        <w:t xml:space="preserve"> </w:t>
      </w:r>
      <w:proofErr w:type="spellStart"/>
      <w:r w:rsidRPr="00B4538F">
        <w:rPr>
          <w:lang w:val="en-US"/>
        </w:rPr>
        <w:t>praeparationem</w:t>
      </w:r>
      <w:proofErr w:type="spellEnd"/>
      <w:r w:rsidRPr="00B4538F">
        <w:rPr>
          <w:lang w:val="en-US"/>
        </w:rPr>
        <w:t xml:space="preserve">, non </w:t>
      </w:r>
      <w:proofErr w:type="spellStart"/>
      <w:r w:rsidRPr="00B4538F">
        <w:rPr>
          <w:lang w:val="en-US"/>
        </w:rPr>
        <w:t>accidentem</w:t>
      </w:r>
      <w:proofErr w:type="spellEnd"/>
      <w:r w:rsidRPr="00B4538F">
        <w:rPr>
          <w:lang w:val="en-US"/>
        </w:rPr>
        <w:t xml:space="preserve"> solum </w:t>
      </w:r>
      <w:proofErr w:type="spellStart"/>
      <w:r w:rsidRPr="00B4538F">
        <w:rPr>
          <w:lang w:val="en-US"/>
        </w:rPr>
        <w:t>adiuvantemque</w:t>
      </w:r>
      <w:proofErr w:type="spellEnd"/>
      <w:r w:rsidRPr="00B4538F">
        <w:rPr>
          <w:lang w:val="en-US"/>
        </w:rPr>
        <w:t xml:space="preserve">, sed primam et </w:t>
      </w:r>
      <w:proofErr w:type="spellStart"/>
      <w:r w:rsidRPr="00B4538F">
        <w:rPr>
          <w:lang w:val="en-US"/>
        </w:rPr>
        <w:t>efficientem</w:t>
      </w:r>
      <w:proofErr w:type="spellEnd"/>
      <w:r w:rsidRPr="00B4538F">
        <w:rPr>
          <w:lang w:val="en-US"/>
        </w:rPr>
        <w:t xml:space="preserve"> </w:t>
      </w:r>
      <w:proofErr w:type="spellStart"/>
      <w:r w:rsidRPr="00B4538F">
        <w:rPr>
          <w:lang w:val="en-US"/>
        </w:rPr>
        <w:t>causam</w:t>
      </w:r>
      <w:proofErr w:type="spellEnd"/>
      <w:r w:rsidRPr="00B4538F">
        <w:rPr>
          <w:lang w:val="en-US"/>
        </w:rPr>
        <w:t xml:space="preserve"> </w:t>
      </w:r>
      <w:proofErr w:type="spellStart"/>
      <w:r w:rsidRPr="00B4538F">
        <w:rPr>
          <w:lang w:val="en-US"/>
        </w:rPr>
        <w:t>statui</w:t>
      </w:r>
      <w:proofErr w:type="spellEnd"/>
      <w:r w:rsidRPr="00B4538F">
        <w:rPr>
          <w:lang w:val="en-US"/>
        </w:rPr>
        <w:t xml:space="preserve">: </w:t>
      </w:r>
      <w:proofErr w:type="spellStart"/>
      <w:r w:rsidRPr="00B4538F">
        <w:rPr>
          <w:lang w:val="en-US"/>
        </w:rPr>
        <w:t>quippe</w:t>
      </w:r>
      <w:proofErr w:type="spellEnd"/>
      <w:r w:rsidRPr="00B4538F">
        <w:rPr>
          <w:lang w:val="en-US"/>
        </w:rPr>
        <w:t xml:space="preserve"> </w:t>
      </w:r>
      <w:proofErr w:type="spellStart"/>
      <w:r w:rsidRPr="00B4538F">
        <w:rPr>
          <w:lang w:val="en-US"/>
        </w:rPr>
        <w:t>quae</w:t>
      </w:r>
      <w:proofErr w:type="spellEnd"/>
      <w:r w:rsidRPr="00B4538F">
        <w:rPr>
          <w:lang w:val="en-US"/>
        </w:rPr>
        <w:t xml:space="preserve"> de se </w:t>
      </w:r>
      <w:proofErr w:type="spellStart"/>
      <w:r w:rsidRPr="00B4538F">
        <w:rPr>
          <w:lang w:val="en-US"/>
        </w:rPr>
        <w:t>omnem</w:t>
      </w:r>
      <w:proofErr w:type="spellEnd"/>
      <w:r w:rsidRPr="00B4538F">
        <w:rPr>
          <w:lang w:val="en-US"/>
        </w:rPr>
        <w:t xml:space="preserve"> </w:t>
      </w:r>
      <w:proofErr w:type="spellStart"/>
      <w:r w:rsidRPr="00B4538F">
        <w:rPr>
          <w:lang w:val="en-US"/>
        </w:rPr>
        <w:t>formae</w:t>
      </w:r>
      <w:proofErr w:type="spellEnd"/>
      <w:r w:rsidRPr="00B4538F">
        <w:rPr>
          <w:lang w:val="en-US"/>
        </w:rPr>
        <w:t xml:space="preserve"> </w:t>
      </w:r>
      <w:proofErr w:type="spellStart"/>
      <w:r w:rsidRPr="00B4538F">
        <w:rPr>
          <w:lang w:val="en-US"/>
        </w:rPr>
        <w:t>essentiam</w:t>
      </w:r>
      <w:proofErr w:type="spellEnd"/>
      <w:r w:rsidRPr="00B4538F">
        <w:rPr>
          <w:lang w:val="en-US"/>
        </w:rPr>
        <w:t xml:space="preserve"> </w:t>
      </w:r>
      <w:proofErr w:type="spellStart"/>
      <w:r w:rsidRPr="00B4538F">
        <w:rPr>
          <w:lang w:val="en-US"/>
        </w:rPr>
        <w:t>proferat</w:t>
      </w:r>
      <w:proofErr w:type="spellEnd"/>
      <w:r w:rsidRPr="00B4538F">
        <w:rPr>
          <w:lang w:val="en-US"/>
        </w:rPr>
        <w:t xml:space="preserve"> ac </w:t>
      </w:r>
      <w:proofErr w:type="spellStart"/>
      <w:r w:rsidRPr="00B4538F">
        <w:rPr>
          <w:lang w:val="en-US"/>
        </w:rPr>
        <w:t>suscitet</w:t>
      </w:r>
      <w:proofErr w:type="spellEnd"/>
      <w:r w:rsidRPr="00B4538F">
        <w:rPr>
          <w:lang w:val="en-US"/>
        </w:rPr>
        <w:t xml:space="preserve">. Simul </w:t>
      </w:r>
      <w:proofErr w:type="spellStart"/>
      <w:r w:rsidRPr="00B4538F">
        <w:rPr>
          <w:lang w:val="en-US"/>
        </w:rPr>
        <w:t>vero</w:t>
      </w:r>
      <w:proofErr w:type="spellEnd"/>
      <w:r w:rsidRPr="00B4538F">
        <w:rPr>
          <w:lang w:val="en-US"/>
        </w:rPr>
        <w:t xml:space="preserve"> ex </w:t>
      </w:r>
      <w:proofErr w:type="spellStart"/>
      <w:r w:rsidRPr="00B4538F">
        <w:rPr>
          <w:lang w:val="en-US"/>
        </w:rPr>
        <w:t>subiecto</w:t>
      </w:r>
      <w:proofErr w:type="spellEnd"/>
      <w:r w:rsidRPr="00B4538F">
        <w:rPr>
          <w:lang w:val="en-US"/>
        </w:rPr>
        <w:t xml:space="preserve"> sibi corpore, </w:t>
      </w:r>
      <w:proofErr w:type="spellStart"/>
      <w:r w:rsidRPr="00B4538F">
        <w:rPr>
          <w:lang w:val="en-US"/>
        </w:rPr>
        <w:t>animam</w:t>
      </w:r>
      <w:proofErr w:type="spellEnd"/>
      <w:r w:rsidRPr="00B4538F">
        <w:rPr>
          <w:lang w:val="en-US"/>
        </w:rPr>
        <w:t xml:space="preserve"> </w:t>
      </w:r>
      <w:proofErr w:type="spellStart"/>
      <w:r w:rsidRPr="00B4538F">
        <w:rPr>
          <w:lang w:val="en-US"/>
        </w:rPr>
        <w:t>omnemque</w:t>
      </w:r>
      <w:proofErr w:type="spellEnd"/>
      <w:r w:rsidRPr="00B4538F">
        <w:rPr>
          <w:lang w:val="en-US"/>
        </w:rPr>
        <w:t xml:space="preserve"> </w:t>
      </w:r>
      <w:proofErr w:type="spellStart"/>
      <w:r w:rsidRPr="00B4538F">
        <w:rPr>
          <w:lang w:val="en-US"/>
        </w:rPr>
        <w:t>speciem</w:t>
      </w:r>
      <w:proofErr w:type="spellEnd"/>
      <w:r w:rsidRPr="00B4538F">
        <w:rPr>
          <w:lang w:val="en-US"/>
        </w:rPr>
        <w:t xml:space="preserve"> </w:t>
      </w:r>
      <w:proofErr w:type="spellStart"/>
      <w:r w:rsidRPr="00B4538F">
        <w:rPr>
          <w:lang w:val="en-US"/>
        </w:rPr>
        <w:t>emergere</w:t>
      </w:r>
      <w:proofErr w:type="spellEnd"/>
      <w:r w:rsidRPr="00B4538F">
        <w:rPr>
          <w:lang w:val="en-US"/>
        </w:rPr>
        <w:t xml:space="preserve">: et a </w:t>
      </w:r>
      <w:proofErr w:type="spellStart"/>
      <w:r w:rsidRPr="00B4538F">
        <w:rPr>
          <w:lang w:val="en-US"/>
        </w:rPr>
        <w:t>corporum</w:t>
      </w:r>
      <w:proofErr w:type="spellEnd"/>
      <w:r w:rsidRPr="00B4538F">
        <w:rPr>
          <w:lang w:val="en-US"/>
        </w:rPr>
        <w:t xml:space="preserve"> differentia, </w:t>
      </w:r>
      <w:proofErr w:type="spellStart"/>
      <w:r w:rsidRPr="00B4538F">
        <w:rPr>
          <w:lang w:val="en-US"/>
        </w:rPr>
        <w:t>formarum</w:t>
      </w:r>
      <w:proofErr w:type="spellEnd"/>
      <w:r w:rsidRPr="00B4538F">
        <w:rPr>
          <w:lang w:val="en-US"/>
        </w:rPr>
        <w:t xml:space="preserve"> </w:t>
      </w:r>
      <w:proofErr w:type="spellStart"/>
      <w:r w:rsidRPr="00B4538F">
        <w:rPr>
          <w:lang w:val="en-US"/>
        </w:rPr>
        <w:t>varietates</w:t>
      </w:r>
      <w:proofErr w:type="spellEnd"/>
      <w:r w:rsidRPr="00B4538F">
        <w:rPr>
          <w:lang w:val="en-US"/>
        </w:rPr>
        <w:t xml:space="preserve"> </w:t>
      </w:r>
      <w:proofErr w:type="spellStart"/>
      <w:r w:rsidRPr="00B4538F">
        <w:rPr>
          <w:lang w:val="en-US"/>
        </w:rPr>
        <w:t>proficisci</w:t>
      </w:r>
      <w:proofErr w:type="spellEnd"/>
      <w:r w:rsidRPr="00B4538F">
        <w:rPr>
          <w:lang w:val="en-US"/>
        </w:rPr>
        <w:t>.”</w:t>
      </w:r>
    </w:p>
  </w:endnote>
  <w:endnote w:id="9">
    <w:p w14:paraId="51622474" w14:textId="77777777" w:rsidR="00D00A5B" w:rsidRPr="00B4538F" w:rsidRDefault="00D00A5B" w:rsidP="00B4538F">
      <w:pPr>
        <w:pStyle w:val="Endnotentext"/>
        <w:spacing w:line="480" w:lineRule="auto"/>
        <w:jc w:val="both"/>
        <w:rPr>
          <w:sz w:val="24"/>
          <w:szCs w:val="24"/>
          <w:lang w:val="en-US"/>
        </w:rPr>
      </w:pPr>
      <w:r w:rsidRPr="00B4538F">
        <w:rPr>
          <w:rStyle w:val="Endnotenzeichen"/>
          <w:sz w:val="24"/>
          <w:szCs w:val="24"/>
          <w:lang w:val="en-US"/>
        </w:rPr>
        <w:endnoteRef/>
      </w:r>
      <w:r w:rsidRPr="00B4538F">
        <w:rPr>
          <w:sz w:val="24"/>
          <w:szCs w:val="24"/>
          <w:lang w:val="en-US"/>
        </w:rPr>
        <w:t xml:space="preserve"> See </w:t>
      </w:r>
      <w:r>
        <w:rPr>
          <w:sz w:val="24"/>
          <w:szCs w:val="24"/>
          <w:lang w:val="en-US"/>
        </w:rPr>
        <w:t xml:space="preserve">Fernel, </w:t>
      </w:r>
      <w:r w:rsidRPr="00B4538F">
        <w:rPr>
          <w:sz w:val="24"/>
          <w:szCs w:val="24"/>
          <w:lang w:val="en-US"/>
        </w:rPr>
        <w:t>2003, 52, 66, 76, 78, 80, 92, 102, 108, 110, 118, 120, 124, 126, 128, 130, 132 etc.</w:t>
      </w:r>
    </w:p>
  </w:endnote>
  <w:endnote w:id="10">
    <w:p w14:paraId="3D1D547A" w14:textId="77777777" w:rsidR="00D00A5B" w:rsidRPr="00B4538F" w:rsidRDefault="00D00A5B" w:rsidP="00B4538F">
      <w:pPr>
        <w:pStyle w:val="Endnotentext"/>
        <w:spacing w:line="480" w:lineRule="auto"/>
        <w:jc w:val="both"/>
        <w:rPr>
          <w:sz w:val="24"/>
          <w:szCs w:val="24"/>
          <w:lang w:val="de-DE"/>
        </w:rPr>
      </w:pPr>
      <w:r w:rsidRPr="00B4538F">
        <w:rPr>
          <w:rStyle w:val="Endnotenzeichen"/>
          <w:sz w:val="24"/>
          <w:szCs w:val="24"/>
        </w:rPr>
        <w:endnoteRef/>
      </w:r>
      <w:r w:rsidRPr="00B4538F">
        <w:rPr>
          <w:sz w:val="24"/>
          <w:szCs w:val="24"/>
        </w:rPr>
        <w:t xml:space="preserve"> </w:t>
      </w:r>
      <w:r w:rsidRPr="00B4538F">
        <w:rPr>
          <w:sz w:val="24"/>
          <w:szCs w:val="24"/>
          <w:lang w:val="en-US"/>
        </w:rPr>
        <w:t xml:space="preserve">Fernel, </w:t>
      </w:r>
      <w:r w:rsidRPr="00B4538F">
        <w:rPr>
          <w:rFonts w:eastAsia="SimSun"/>
          <w:i/>
          <w:iCs/>
          <w:sz w:val="24"/>
          <w:szCs w:val="24"/>
          <w:lang w:val="en-US" w:eastAsia="zh-CN"/>
        </w:rPr>
        <w:t>On the Hidden Causes of Things</w:t>
      </w:r>
      <w:r w:rsidRPr="00B4538F">
        <w:rPr>
          <w:sz w:val="24"/>
          <w:szCs w:val="24"/>
          <w:lang w:val="en-US"/>
        </w:rPr>
        <w:t>, p. 146/147: “[F]</w:t>
      </w:r>
      <w:proofErr w:type="spellStart"/>
      <w:r w:rsidRPr="00B4538F">
        <w:rPr>
          <w:sz w:val="24"/>
          <w:szCs w:val="24"/>
          <w:lang w:val="en-US"/>
        </w:rPr>
        <w:t>orma</w:t>
      </w:r>
      <w:proofErr w:type="spellEnd"/>
      <w:r w:rsidRPr="00B4538F">
        <w:rPr>
          <w:sz w:val="24"/>
          <w:szCs w:val="24"/>
          <w:lang w:val="en-US"/>
        </w:rPr>
        <w:t xml:space="preserve"> </w:t>
      </w:r>
      <w:proofErr w:type="spellStart"/>
      <w:r w:rsidRPr="00B4538F">
        <w:rPr>
          <w:sz w:val="24"/>
          <w:szCs w:val="24"/>
          <w:lang w:val="en-US"/>
        </w:rPr>
        <w:t>vero</w:t>
      </w:r>
      <w:proofErr w:type="spellEnd"/>
      <w:r w:rsidRPr="00B4538F">
        <w:rPr>
          <w:sz w:val="24"/>
          <w:szCs w:val="24"/>
          <w:lang w:val="en-US"/>
        </w:rPr>
        <w:t xml:space="preserve"> </w:t>
      </w:r>
      <w:proofErr w:type="spellStart"/>
      <w:r w:rsidRPr="00B4538F">
        <w:rPr>
          <w:sz w:val="24"/>
          <w:szCs w:val="24"/>
          <w:lang w:val="en-US"/>
        </w:rPr>
        <w:t>quae</w:t>
      </w:r>
      <w:proofErr w:type="spellEnd"/>
      <w:r w:rsidRPr="00B4538F">
        <w:rPr>
          <w:sz w:val="24"/>
          <w:szCs w:val="24"/>
          <w:lang w:val="en-US"/>
        </w:rPr>
        <w:t xml:space="preserve"> est a natura, </w:t>
      </w:r>
      <w:proofErr w:type="spellStart"/>
      <w:r w:rsidRPr="00B4538F">
        <w:rPr>
          <w:sz w:val="24"/>
          <w:szCs w:val="24"/>
          <w:lang w:val="en-US"/>
        </w:rPr>
        <w:t>proculdubio</w:t>
      </w:r>
      <w:proofErr w:type="spellEnd"/>
      <w:r w:rsidRPr="00B4538F">
        <w:rPr>
          <w:sz w:val="24"/>
          <w:szCs w:val="24"/>
          <w:lang w:val="en-US"/>
        </w:rPr>
        <w:t xml:space="preserve"> substantia est, </w:t>
      </w:r>
      <w:proofErr w:type="spellStart"/>
      <w:r w:rsidRPr="00B4538F">
        <w:rPr>
          <w:sz w:val="24"/>
          <w:szCs w:val="24"/>
          <w:lang w:val="en-US"/>
        </w:rPr>
        <w:t>quemadmodum</w:t>
      </w:r>
      <w:proofErr w:type="spellEnd"/>
      <w:r w:rsidRPr="00B4538F">
        <w:rPr>
          <w:sz w:val="24"/>
          <w:szCs w:val="24"/>
          <w:lang w:val="en-US"/>
        </w:rPr>
        <w:t xml:space="preserve"> et </w:t>
      </w:r>
      <w:proofErr w:type="spellStart"/>
      <w:r w:rsidRPr="00B4538F">
        <w:rPr>
          <w:sz w:val="24"/>
          <w:szCs w:val="24"/>
          <w:lang w:val="en-US"/>
        </w:rPr>
        <w:t>ipsa</w:t>
      </w:r>
      <w:proofErr w:type="spellEnd"/>
      <w:r w:rsidRPr="00B4538F">
        <w:rPr>
          <w:sz w:val="24"/>
          <w:szCs w:val="24"/>
          <w:lang w:val="en-US"/>
        </w:rPr>
        <w:t xml:space="preserve"> natura. Verum </w:t>
      </w:r>
      <w:proofErr w:type="spellStart"/>
      <w:r w:rsidRPr="00B4538F">
        <w:rPr>
          <w:sz w:val="24"/>
          <w:szCs w:val="24"/>
          <w:lang w:val="en-US"/>
        </w:rPr>
        <w:t>enimvero</w:t>
      </w:r>
      <w:proofErr w:type="spellEnd"/>
      <w:r w:rsidRPr="00B4538F">
        <w:rPr>
          <w:sz w:val="24"/>
          <w:szCs w:val="24"/>
          <w:lang w:val="en-US"/>
        </w:rPr>
        <w:t xml:space="preserve"> in </w:t>
      </w:r>
      <w:proofErr w:type="spellStart"/>
      <w:r w:rsidRPr="00B4538F">
        <w:rPr>
          <w:sz w:val="24"/>
          <w:szCs w:val="24"/>
          <w:lang w:val="en-US"/>
        </w:rPr>
        <w:t>igne</w:t>
      </w:r>
      <w:proofErr w:type="spellEnd"/>
      <w:r w:rsidRPr="00B4538F">
        <w:rPr>
          <w:sz w:val="24"/>
          <w:szCs w:val="24"/>
          <w:lang w:val="en-US"/>
        </w:rPr>
        <w:t xml:space="preserve"> quod et naturale et simplex corpus est, </w:t>
      </w:r>
      <w:proofErr w:type="spellStart"/>
      <w:r w:rsidRPr="00B4538F">
        <w:rPr>
          <w:sz w:val="24"/>
          <w:szCs w:val="24"/>
          <w:lang w:val="en-US"/>
        </w:rPr>
        <w:t>calorem</w:t>
      </w:r>
      <w:proofErr w:type="spellEnd"/>
      <w:r w:rsidRPr="00B4538F">
        <w:rPr>
          <w:sz w:val="24"/>
          <w:szCs w:val="24"/>
          <w:lang w:val="en-US"/>
        </w:rPr>
        <w:t xml:space="preserve"> et </w:t>
      </w:r>
      <w:proofErr w:type="spellStart"/>
      <w:r w:rsidRPr="00B4538F">
        <w:rPr>
          <w:sz w:val="24"/>
          <w:szCs w:val="24"/>
          <w:lang w:val="en-US"/>
        </w:rPr>
        <w:t>siccitatem</w:t>
      </w:r>
      <w:proofErr w:type="spellEnd"/>
      <w:r w:rsidRPr="00B4538F">
        <w:rPr>
          <w:sz w:val="24"/>
          <w:szCs w:val="24"/>
          <w:lang w:val="en-US"/>
        </w:rPr>
        <w:t xml:space="preserve"> </w:t>
      </w:r>
      <w:proofErr w:type="spellStart"/>
      <w:r w:rsidRPr="00B4538F">
        <w:rPr>
          <w:sz w:val="24"/>
          <w:szCs w:val="24"/>
          <w:lang w:val="en-US"/>
        </w:rPr>
        <w:t>speciem</w:t>
      </w:r>
      <w:proofErr w:type="spellEnd"/>
      <w:r w:rsidRPr="00B4538F">
        <w:rPr>
          <w:sz w:val="24"/>
          <w:szCs w:val="24"/>
          <w:lang w:val="en-US"/>
        </w:rPr>
        <w:t xml:space="preserve"> </w:t>
      </w:r>
      <w:proofErr w:type="spellStart"/>
      <w:r w:rsidRPr="00B4538F">
        <w:rPr>
          <w:sz w:val="24"/>
          <w:szCs w:val="24"/>
          <w:lang w:val="en-US"/>
        </w:rPr>
        <w:t>facimus</w:t>
      </w:r>
      <w:proofErr w:type="spellEnd"/>
      <w:r w:rsidRPr="00B4538F">
        <w:rPr>
          <w:sz w:val="24"/>
          <w:szCs w:val="24"/>
          <w:lang w:val="en-US"/>
        </w:rPr>
        <w:t xml:space="preserve">, et ab </w:t>
      </w:r>
      <w:proofErr w:type="spellStart"/>
      <w:r w:rsidRPr="00B4538F">
        <w:rPr>
          <w:sz w:val="24"/>
          <w:szCs w:val="24"/>
          <w:lang w:val="en-US"/>
        </w:rPr>
        <w:t>iis</w:t>
      </w:r>
      <w:proofErr w:type="spellEnd"/>
      <w:r w:rsidRPr="00B4538F">
        <w:rPr>
          <w:sz w:val="24"/>
          <w:szCs w:val="24"/>
          <w:lang w:val="en-US"/>
        </w:rPr>
        <w:t xml:space="preserve"> atque in </w:t>
      </w:r>
      <w:proofErr w:type="spellStart"/>
      <w:r w:rsidRPr="00B4538F">
        <w:rPr>
          <w:sz w:val="24"/>
          <w:szCs w:val="24"/>
          <w:lang w:val="en-US"/>
        </w:rPr>
        <w:t>iis</w:t>
      </w:r>
      <w:proofErr w:type="spellEnd"/>
      <w:r w:rsidRPr="00B4538F">
        <w:rPr>
          <w:sz w:val="24"/>
          <w:szCs w:val="24"/>
          <w:lang w:val="en-US"/>
        </w:rPr>
        <w:t xml:space="preserve"> </w:t>
      </w:r>
      <w:proofErr w:type="spellStart"/>
      <w:r w:rsidRPr="00B4538F">
        <w:rPr>
          <w:sz w:val="24"/>
          <w:szCs w:val="24"/>
          <w:lang w:val="en-US"/>
        </w:rPr>
        <w:t>genitam</w:t>
      </w:r>
      <w:proofErr w:type="spellEnd"/>
      <w:r w:rsidRPr="00B4538F">
        <w:rPr>
          <w:sz w:val="24"/>
          <w:szCs w:val="24"/>
          <w:lang w:val="en-US"/>
        </w:rPr>
        <w:t xml:space="preserve"> </w:t>
      </w:r>
      <w:proofErr w:type="spellStart"/>
      <w:r w:rsidRPr="00B4538F">
        <w:rPr>
          <w:sz w:val="24"/>
          <w:szCs w:val="24"/>
          <w:lang w:val="en-US"/>
        </w:rPr>
        <w:t>levitatem</w:t>
      </w:r>
      <w:proofErr w:type="spellEnd"/>
      <w:r w:rsidRPr="00B4538F">
        <w:rPr>
          <w:sz w:val="24"/>
          <w:szCs w:val="24"/>
          <w:lang w:val="en-US"/>
        </w:rPr>
        <w:t xml:space="preserve">.” See </w:t>
      </w:r>
      <w:r w:rsidRPr="00B4538F">
        <w:rPr>
          <w:bCs/>
          <w:sz w:val="24"/>
          <w:szCs w:val="24"/>
          <w:lang w:val="en-US"/>
        </w:rPr>
        <w:t>Alexander of Aphrodisias,</w:t>
      </w:r>
      <w:r w:rsidR="00126F55">
        <w:rPr>
          <w:bCs/>
          <w:sz w:val="24"/>
          <w:szCs w:val="24"/>
          <w:lang w:val="en-US"/>
        </w:rPr>
        <w:t xml:space="preserve"> 2008</w:t>
      </w:r>
      <w:r w:rsidRPr="00B4538F">
        <w:rPr>
          <w:bCs/>
          <w:sz w:val="24"/>
          <w:szCs w:val="24"/>
          <w:lang w:val="en-US"/>
        </w:rPr>
        <w:t>, 70</w:t>
      </w:r>
      <w:r w:rsidR="00BB7029" w:rsidRPr="00B4538F">
        <w:rPr>
          <w:rFonts w:eastAsia="SimSun"/>
          <w:lang w:val="en-US" w:eastAsia="zh-CN"/>
        </w:rPr>
        <w:t>–</w:t>
      </w:r>
      <w:r w:rsidRPr="00B4538F">
        <w:rPr>
          <w:bCs/>
          <w:sz w:val="24"/>
          <w:szCs w:val="24"/>
          <w:lang w:val="en-US"/>
        </w:rPr>
        <w:t xml:space="preserve">72 </w:t>
      </w:r>
      <w:r w:rsidRPr="00B4538F">
        <w:rPr>
          <w:sz w:val="24"/>
          <w:szCs w:val="24"/>
          <w:lang w:val="en-US"/>
        </w:rPr>
        <w:t>[</w:t>
      </w:r>
      <w:r w:rsidRPr="00B4538F">
        <w:rPr>
          <w:i/>
          <w:sz w:val="24"/>
          <w:szCs w:val="24"/>
          <w:lang w:val="en-US"/>
        </w:rPr>
        <w:t>De anima</w:t>
      </w:r>
      <w:r w:rsidRPr="00B4538F">
        <w:rPr>
          <w:sz w:val="24"/>
          <w:szCs w:val="24"/>
          <w:lang w:val="en-US"/>
        </w:rPr>
        <w:t>, 5.1</w:t>
      </w:r>
      <w:r w:rsidR="00126F55" w:rsidRPr="00B4538F">
        <w:rPr>
          <w:rFonts w:eastAsia="SimSun"/>
          <w:lang w:val="en-US" w:eastAsia="zh-CN"/>
        </w:rPr>
        <w:t>–</w:t>
      </w:r>
      <w:r w:rsidRPr="00B4538F">
        <w:rPr>
          <w:sz w:val="24"/>
          <w:szCs w:val="24"/>
          <w:lang w:val="en-US"/>
        </w:rPr>
        <w:t xml:space="preserve">6].  </w:t>
      </w:r>
    </w:p>
  </w:endnote>
  <w:endnote w:id="11">
    <w:p w14:paraId="293E9A19" w14:textId="77777777" w:rsidR="00D00A5B" w:rsidRPr="00B4538F" w:rsidRDefault="00D00A5B" w:rsidP="00B4538F">
      <w:pPr>
        <w:pStyle w:val="Endnotentext"/>
        <w:spacing w:line="480" w:lineRule="auto"/>
        <w:jc w:val="both"/>
        <w:rPr>
          <w:sz w:val="24"/>
          <w:szCs w:val="24"/>
          <w:lang w:val="de-DE"/>
        </w:rPr>
      </w:pPr>
      <w:r w:rsidRPr="00B4538F">
        <w:rPr>
          <w:rStyle w:val="Endnotenzeichen"/>
          <w:sz w:val="24"/>
          <w:szCs w:val="24"/>
        </w:rPr>
        <w:endnoteRef/>
      </w:r>
      <w:r w:rsidRPr="00B4538F">
        <w:rPr>
          <w:sz w:val="24"/>
          <w:szCs w:val="24"/>
        </w:rPr>
        <w:t xml:space="preserve"> </w:t>
      </w:r>
      <w:r w:rsidRPr="00B4538F">
        <w:rPr>
          <w:sz w:val="24"/>
          <w:szCs w:val="24"/>
          <w:lang w:val="en-US"/>
        </w:rPr>
        <w:t xml:space="preserve">“His plane </w:t>
      </w:r>
      <w:proofErr w:type="spellStart"/>
      <w:r w:rsidRPr="00B4538F">
        <w:rPr>
          <w:sz w:val="24"/>
          <w:szCs w:val="24"/>
          <w:lang w:val="en-US"/>
        </w:rPr>
        <w:t>affirmat</w:t>
      </w:r>
      <w:proofErr w:type="spellEnd"/>
      <w:r w:rsidRPr="00B4538F">
        <w:rPr>
          <w:sz w:val="24"/>
          <w:szCs w:val="24"/>
          <w:lang w:val="en-US"/>
        </w:rPr>
        <w:t xml:space="preserve"> </w:t>
      </w:r>
      <w:proofErr w:type="spellStart"/>
      <w:r w:rsidRPr="00B4538F">
        <w:rPr>
          <w:sz w:val="24"/>
          <w:szCs w:val="24"/>
          <w:lang w:val="en-US"/>
        </w:rPr>
        <w:t>compositi</w:t>
      </w:r>
      <w:proofErr w:type="spellEnd"/>
      <w:r w:rsidRPr="00B4538F">
        <w:rPr>
          <w:sz w:val="24"/>
          <w:szCs w:val="24"/>
          <w:lang w:val="en-US"/>
        </w:rPr>
        <w:t xml:space="preserve"> naturalis </w:t>
      </w:r>
      <w:proofErr w:type="spellStart"/>
      <w:r w:rsidRPr="00B4538F">
        <w:rPr>
          <w:sz w:val="24"/>
          <w:szCs w:val="24"/>
          <w:lang w:val="en-US"/>
        </w:rPr>
        <w:t>formam</w:t>
      </w:r>
      <w:proofErr w:type="spellEnd"/>
      <w:r w:rsidRPr="00B4538F">
        <w:rPr>
          <w:sz w:val="24"/>
          <w:szCs w:val="24"/>
          <w:lang w:val="en-US"/>
        </w:rPr>
        <w:t xml:space="preserve"> </w:t>
      </w:r>
      <w:proofErr w:type="spellStart"/>
      <w:r w:rsidRPr="00B4538F">
        <w:rPr>
          <w:sz w:val="24"/>
          <w:szCs w:val="24"/>
          <w:lang w:val="en-US"/>
        </w:rPr>
        <w:t>esse</w:t>
      </w:r>
      <w:proofErr w:type="spellEnd"/>
      <w:r w:rsidRPr="00B4538F">
        <w:rPr>
          <w:sz w:val="24"/>
          <w:szCs w:val="24"/>
          <w:lang w:val="en-US"/>
        </w:rPr>
        <w:t xml:space="preserve"> </w:t>
      </w:r>
      <w:proofErr w:type="spellStart"/>
      <w:r w:rsidRPr="00B4538F">
        <w:rPr>
          <w:sz w:val="24"/>
          <w:szCs w:val="24"/>
          <w:lang w:val="en-US"/>
        </w:rPr>
        <w:t>substantiam</w:t>
      </w:r>
      <w:proofErr w:type="spellEnd"/>
      <w:r w:rsidRPr="00B4538F">
        <w:rPr>
          <w:sz w:val="24"/>
          <w:szCs w:val="24"/>
          <w:lang w:val="en-US"/>
        </w:rPr>
        <w:t xml:space="preserve">, </w:t>
      </w:r>
      <w:proofErr w:type="spellStart"/>
      <w:r w:rsidRPr="00B4538F">
        <w:rPr>
          <w:sz w:val="24"/>
          <w:szCs w:val="24"/>
          <w:lang w:val="en-US"/>
        </w:rPr>
        <w:t>elementi</w:t>
      </w:r>
      <w:proofErr w:type="spellEnd"/>
      <w:r w:rsidRPr="00B4538F">
        <w:rPr>
          <w:sz w:val="24"/>
          <w:szCs w:val="24"/>
          <w:lang w:val="en-US"/>
        </w:rPr>
        <w:t xml:space="preserve">, </w:t>
      </w:r>
      <w:proofErr w:type="spellStart"/>
      <w:r w:rsidRPr="00B4538F">
        <w:rPr>
          <w:sz w:val="24"/>
          <w:szCs w:val="24"/>
          <w:lang w:val="en-US"/>
        </w:rPr>
        <w:t>qualitatem</w:t>
      </w:r>
      <w:proofErr w:type="spellEnd"/>
      <w:r w:rsidRPr="00B4538F">
        <w:rPr>
          <w:sz w:val="24"/>
          <w:szCs w:val="24"/>
          <w:lang w:val="en-US"/>
        </w:rPr>
        <w:t xml:space="preserve"> …”</w:t>
      </w:r>
    </w:p>
  </w:endnote>
  <w:endnote w:id="12">
    <w:p w14:paraId="61AA7963" w14:textId="77777777" w:rsidR="00D00A5B" w:rsidRPr="00B4538F" w:rsidRDefault="00D00A5B" w:rsidP="00B4538F">
      <w:pPr>
        <w:autoSpaceDE w:val="0"/>
        <w:autoSpaceDN w:val="0"/>
        <w:adjustRightInd w:val="0"/>
        <w:spacing w:line="480" w:lineRule="auto"/>
        <w:jc w:val="both"/>
        <w:rPr>
          <w:lang w:val="en-US"/>
        </w:rPr>
      </w:pPr>
      <w:r w:rsidRPr="00B4538F">
        <w:rPr>
          <w:rStyle w:val="Endnotenzeichen"/>
        </w:rPr>
        <w:endnoteRef/>
      </w:r>
      <w:r w:rsidRPr="00B4538F">
        <w:t xml:space="preserve"> </w:t>
      </w:r>
      <w:r w:rsidRPr="00B4538F">
        <w:rPr>
          <w:lang w:val="en-US"/>
        </w:rPr>
        <w:t>“</w:t>
      </w:r>
      <w:proofErr w:type="spellStart"/>
      <w:r w:rsidRPr="00B4538F">
        <w:rPr>
          <w:lang w:val="en-US"/>
        </w:rPr>
        <w:t>Quandoquidem</w:t>
      </w:r>
      <w:proofErr w:type="spellEnd"/>
      <w:r w:rsidRPr="00B4538F">
        <w:rPr>
          <w:lang w:val="en-US"/>
        </w:rPr>
        <w:t xml:space="preserve"> non </w:t>
      </w:r>
      <w:proofErr w:type="spellStart"/>
      <w:r w:rsidRPr="00B4538F">
        <w:rPr>
          <w:lang w:val="en-US"/>
        </w:rPr>
        <w:t>potest</w:t>
      </w:r>
      <w:proofErr w:type="spellEnd"/>
      <w:r w:rsidRPr="00B4538F">
        <w:rPr>
          <w:lang w:val="en-US"/>
        </w:rPr>
        <w:t xml:space="preserve"> </w:t>
      </w:r>
      <w:proofErr w:type="spellStart"/>
      <w:r w:rsidRPr="00B4538F">
        <w:rPr>
          <w:lang w:val="en-US"/>
        </w:rPr>
        <w:t>ipsa</w:t>
      </w:r>
      <w:proofErr w:type="spellEnd"/>
      <w:r w:rsidRPr="00B4538F">
        <w:rPr>
          <w:lang w:val="en-US"/>
        </w:rPr>
        <w:t xml:space="preserve"> species, per se </w:t>
      </w:r>
      <w:proofErr w:type="spellStart"/>
      <w:r w:rsidRPr="00B4538F">
        <w:rPr>
          <w:lang w:val="en-US"/>
        </w:rPr>
        <w:t>seorsum</w:t>
      </w:r>
      <w:proofErr w:type="spellEnd"/>
      <w:r w:rsidRPr="00B4538F">
        <w:rPr>
          <w:lang w:val="en-US"/>
        </w:rPr>
        <w:t xml:space="preserve"> a materia separata et </w:t>
      </w:r>
      <w:proofErr w:type="spellStart"/>
      <w:r w:rsidRPr="00B4538F">
        <w:rPr>
          <w:lang w:val="en-US"/>
        </w:rPr>
        <w:t>abiuncta</w:t>
      </w:r>
      <w:proofErr w:type="spellEnd"/>
      <w:r w:rsidRPr="00B4538F">
        <w:rPr>
          <w:lang w:val="en-US"/>
        </w:rPr>
        <w:t xml:space="preserve"> </w:t>
      </w:r>
      <w:proofErr w:type="spellStart"/>
      <w:r w:rsidRPr="00B4538F">
        <w:rPr>
          <w:lang w:val="en-US"/>
        </w:rPr>
        <w:t>subsistere</w:t>
      </w:r>
      <w:proofErr w:type="spellEnd"/>
      <w:r w:rsidRPr="00B4538F">
        <w:rPr>
          <w:lang w:val="en-US"/>
        </w:rPr>
        <w:t xml:space="preserve">: </w:t>
      </w:r>
      <w:proofErr w:type="spellStart"/>
      <w:r w:rsidRPr="00B4538F">
        <w:rPr>
          <w:lang w:val="en-US"/>
        </w:rPr>
        <w:t>utranque</w:t>
      </w:r>
      <w:proofErr w:type="spellEnd"/>
      <w:r w:rsidRPr="00B4538F">
        <w:rPr>
          <w:lang w:val="en-US"/>
        </w:rPr>
        <w:t xml:space="preserve"> </w:t>
      </w:r>
      <w:proofErr w:type="spellStart"/>
      <w:r w:rsidRPr="00B4538F">
        <w:rPr>
          <w:lang w:val="en-US"/>
        </w:rPr>
        <w:t>tamen</w:t>
      </w:r>
      <w:proofErr w:type="spellEnd"/>
      <w:r w:rsidRPr="00B4538F">
        <w:rPr>
          <w:lang w:val="en-US"/>
        </w:rPr>
        <w:t xml:space="preserve"> </w:t>
      </w:r>
      <w:proofErr w:type="spellStart"/>
      <w:r w:rsidRPr="00B4538F">
        <w:rPr>
          <w:lang w:val="en-US"/>
        </w:rPr>
        <w:t>substantiam</w:t>
      </w:r>
      <w:proofErr w:type="spellEnd"/>
      <w:r w:rsidRPr="00B4538F">
        <w:rPr>
          <w:lang w:val="en-US"/>
        </w:rPr>
        <w:t xml:space="preserve"> </w:t>
      </w:r>
      <w:proofErr w:type="spellStart"/>
      <w:r w:rsidRPr="00B4538F">
        <w:rPr>
          <w:lang w:val="en-US"/>
        </w:rPr>
        <w:t>esse</w:t>
      </w:r>
      <w:proofErr w:type="spellEnd"/>
      <w:r w:rsidRPr="00B4538F">
        <w:rPr>
          <w:lang w:val="en-US"/>
        </w:rPr>
        <w:t xml:space="preserve"> non </w:t>
      </w:r>
      <w:proofErr w:type="spellStart"/>
      <w:r w:rsidRPr="00B4538F">
        <w:rPr>
          <w:lang w:val="en-US"/>
        </w:rPr>
        <w:t>ambigimus</w:t>
      </w:r>
      <w:proofErr w:type="spellEnd"/>
      <w:r w:rsidRPr="00B4538F">
        <w:rPr>
          <w:lang w:val="en-US"/>
        </w:rPr>
        <w:t xml:space="preserve">. Nam </w:t>
      </w:r>
      <w:proofErr w:type="spellStart"/>
      <w:r w:rsidRPr="00B4538F">
        <w:rPr>
          <w:lang w:val="en-US"/>
        </w:rPr>
        <w:t>sicut</w:t>
      </w:r>
      <w:proofErr w:type="spellEnd"/>
      <w:r w:rsidRPr="00B4538F">
        <w:rPr>
          <w:lang w:val="en-US"/>
        </w:rPr>
        <w:t xml:space="preserve"> materia, </w:t>
      </w:r>
      <w:proofErr w:type="spellStart"/>
      <w:r w:rsidRPr="00B4538F">
        <w:rPr>
          <w:lang w:val="en-US"/>
        </w:rPr>
        <w:t>ita</w:t>
      </w:r>
      <w:proofErr w:type="spellEnd"/>
      <w:r w:rsidRPr="00B4538F">
        <w:rPr>
          <w:lang w:val="en-US"/>
        </w:rPr>
        <w:t xml:space="preserve"> et naturalis species substantia est: partes </w:t>
      </w:r>
      <w:proofErr w:type="spellStart"/>
      <w:r w:rsidRPr="00B4538F">
        <w:rPr>
          <w:lang w:val="en-US"/>
        </w:rPr>
        <w:t>enim</w:t>
      </w:r>
      <w:proofErr w:type="spellEnd"/>
      <w:r w:rsidRPr="00B4538F">
        <w:rPr>
          <w:lang w:val="en-US"/>
        </w:rPr>
        <w:t xml:space="preserve"> </w:t>
      </w:r>
      <w:proofErr w:type="spellStart"/>
      <w:r w:rsidRPr="00B4538F">
        <w:rPr>
          <w:lang w:val="en-US"/>
        </w:rPr>
        <w:t>substantiae</w:t>
      </w:r>
      <w:proofErr w:type="spellEnd"/>
      <w:r w:rsidRPr="00B4538F">
        <w:rPr>
          <w:lang w:val="en-US"/>
        </w:rPr>
        <w:t xml:space="preserve">, </w:t>
      </w:r>
      <w:proofErr w:type="spellStart"/>
      <w:r w:rsidRPr="00B4538F">
        <w:rPr>
          <w:lang w:val="en-US"/>
        </w:rPr>
        <w:t>substantiae</w:t>
      </w:r>
      <w:proofErr w:type="spellEnd"/>
      <w:r w:rsidRPr="00B4538F">
        <w:rPr>
          <w:lang w:val="en-US"/>
        </w:rPr>
        <w:t xml:space="preserve"> sunt. </w:t>
      </w:r>
      <w:proofErr w:type="spellStart"/>
      <w:r w:rsidRPr="00B4538F">
        <w:rPr>
          <w:lang w:val="en-US"/>
        </w:rPr>
        <w:t>Quinimo</w:t>
      </w:r>
      <w:proofErr w:type="spellEnd"/>
      <w:r w:rsidRPr="00B4538F">
        <w:rPr>
          <w:lang w:val="en-US"/>
        </w:rPr>
        <w:t xml:space="preserve"> </w:t>
      </w:r>
      <w:proofErr w:type="spellStart"/>
      <w:r w:rsidRPr="00B4538F">
        <w:rPr>
          <w:lang w:val="en-US"/>
        </w:rPr>
        <w:t>quia</w:t>
      </w:r>
      <w:proofErr w:type="spellEnd"/>
      <w:r w:rsidRPr="00B4538F">
        <w:rPr>
          <w:lang w:val="en-US"/>
        </w:rPr>
        <w:t xml:space="preserve"> pars </w:t>
      </w:r>
      <w:proofErr w:type="spellStart"/>
      <w:r w:rsidRPr="00B4538F">
        <w:rPr>
          <w:lang w:val="en-US"/>
        </w:rPr>
        <w:t>utraque</w:t>
      </w:r>
      <w:proofErr w:type="spellEnd"/>
      <w:r w:rsidRPr="00B4538F">
        <w:rPr>
          <w:lang w:val="en-US"/>
        </w:rPr>
        <w:t xml:space="preserve"> substantia est, id quod ex </w:t>
      </w:r>
      <w:proofErr w:type="spellStart"/>
      <w:r w:rsidRPr="00B4538F">
        <w:rPr>
          <w:lang w:val="en-US"/>
        </w:rPr>
        <w:t>ambabus</w:t>
      </w:r>
      <w:proofErr w:type="spellEnd"/>
      <w:r w:rsidRPr="00B4538F">
        <w:rPr>
          <w:lang w:val="en-US"/>
        </w:rPr>
        <w:t xml:space="preserve"> </w:t>
      </w:r>
      <w:proofErr w:type="spellStart"/>
      <w:r w:rsidRPr="00B4538F">
        <w:rPr>
          <w:lang w:val="en-US"/>
        </w:rPr>
        <w:t>constat</w:t>
      </w:r>
      <w:proofErr w:type="spellEnd"/>
      <w:r w:rsidRPr="00B4538F">
        <w:rPr>
          <w:lang w:val="en-US"/>
        </w:rPr>
        <w:t xml:space="preserve">, et substantia et una </w:t>
      </w:r>
      <w:proofErr w:type="spellStart"/>
      <w:r w:rsidRPr="00B4538F">
        <w:rPr>
          <w:lang w:val="en-US"/>
        </w:rPr>
        <w:t>quaepiam</w:t>
      </w:r>
      <w:proofErr w:type="spellEnd"/>
      <w:r w:rsidRPr="00B4538F">
        <w:rPr>
          <w:lang w:val="en-US"/>
        </w:rPr>
        <w:t xml:space="preserve"> natura est …” See </w:t>
      </w:r>
      <w:r w:rsidRPr="00B4538F">
        <w:rPr>
          <w:bCs/>
          <w:lang w:val="en-US"/>
        </w:rPr>
        <w:t>Alexander of Aphrodisias,</w:t>
      </w:r>
      <w:r w:rsidR="00126F55">
        <w:rPr>
          <w:bCs/>
          <w:lang w:val="en-US"/>
        </w:rPr>
        <w:t xml:space="preserve"> 2008,</w:t>
      </w:r>
      <w:r w:rsidRPr="00B4538F">
        <w:rPr>
          <w:bCs/>
          <w:lang w:val="en-US"/>
        </w:rPr>
        <w:t xml:space="preserve"> 72 </w:t>
      </w:r>
      <w:r w:rsidRPr="00B4538F">
        <w:rPr>
          <w:lang w:val="en-US"/>
        </w:rPr>
        <w:t>[</w:t>
      </w:r>
      <w:r w:rsidRPr="00B4538F">
        <w:rPr>
          <w:i/>
          <w:lang w:val="en-US"/>
        </w:rPr>
        <w:t>De anima</w:t>
      </w:r>
      <w:r w:rsidRPr="00B4538F">
        <w:rPr>
          <w:lang w:val="en-US"/>
        </w:rPr>
        <w:t>, 6.1</w:t>
      </w:r>
      <w:r w:rsidR="00126F55" w:rsidRPr="00B4538F">
        <w:rPr>
          <w:rFonts w:eastAsia="SimSun"/>
          <w:lang w:val="en-US" w:eastAsia="zh-CN"/>
        </w:rPr>
        <w:t>–</w:t>
      </w:r>
      <w:r w:rsidRPr="00B4538F">
        <w:rPr>
          <w:lang w:val="en-US"/>
        </w:rPr>
        <w:t>6].</w:t>
      </w:r>
    </w:p>
  </w:endnote>
  <w:endnote w:id="13">
    <w:p w14:paraId="63FFAFAB" w14:textId="77777777" w:rsidR="00D00A5B" w:rsidRPr="00B4538F" w:rsidRDefault="00D00A5B" w:rsidP="00B4538F">
      <w:pPr>
        <w:pStyle w:val="Endnotentext"/>
        <w:spacing w:line="480" w:lineRule="auto"/>
        <w:jc w:val="both"/>
        <w:rPr>
          <w:sz w:val="24"/>
          <w:szCs w:val="24"/>
          <w:lang w:val="de-DE"/>
        </w:rPr>
      </w:pPr>
      <w:r w:rsidRPr="00B4538F">
        <w:rPr>
          <w:rStyle w:val="Endnotenzeichen"/>
          <w:sz w:val="24"/>
          <w:szCs w:val="24"/>
        </w:rPr>
        <w:endnoteRef/>
      </w:r>
      <w:r w:rsidRPr="00B4538F">
        <w:rPr>
          <w:sz w:val="24"/>
          <w:szCs w:val="24"/>
        </w:rPr>
        <w:t xml:space="preserve"> </w:t>
      </w:r>
      <w:r w:rsidRPr="00B4538F">
        <w:rPr>
          <w:sz w:val="24"/>
          <w:szCs w:val="24"/>
          <w:lang w:val="en-US"/>
        </w:rPr>
        <w:t xml:space="preserve">“Hac </w:t>
      </w:r>
      <w:proofErr w:type="spellStart"/>
      <w:r w:rsidRPr="00B4538F">
        <w:rPr>
          <w:sz w:val="24"/>
          <w:szCs w:val="24"/>
          <w:lang w:val="en-US"/>
        </w:rPr>
        <w:t>ratiocinatione</w:t>
      </w:r>
      <w:proofErr w:type="spellEnd"/>
      <w:r w:rsidRPr="00B4538F">
        <w:rPr>
          <w:sz w:val="24"/>
          <w:szCs w:val="24"/>
          <w:lang w:val="en-US"/>
        </w:rPr>
        <w:t xml:space="preserve"> </w:t>
      </w:r>
      <w:proofErr w:type="spellStart"/>
      <w:r w:rsidRPr="00B4538F">
        <w:rPr>
          <w:sz w:val="24"/>
          <w:szCs w:val="24"/>
          <w:lang w:val="en-US"/>
        </w:rPr>
        <w:t>si</w:t>
      </w:r>
      <w:proofErr w:type="spellEnd"/>
      <w:r w:rsidRPr="00B4538F">
        <w:rPr>
          <w:sz w:val="24"/>
          <w:szCs w:val="24"/>
          <w:lang w:val="en-US"/>
        </w:rPr>
        <w:t xml:space="preserve"> </w:t>
      </w:r>
      <w:proofErr w:type="spellStart"/>
      <w:r w:rsidRPr="00B4538F">
        <w:rPr>
          <w:sz w:val="24"/>
          <w:szCs w:val="24"/>
          <w:lang w:val="en-US"/>
        </w:rPr>
        <w:t>demonstrat</w:t>
      </w:r>
      <w:proofErr w:type="spellEnd"/>
      <w:r w:rsidRPr="00B4538F">
        <w:rPr>
          <w:sz w:val="24"/>
          <w:szCs w:val="24"/>
          <w:lang w:val="en-US"/>
        </w:rPr>
        <w:t xml:space="preserve"> Alexander, naturalis </w:t>
      </w:r>
      <w:proofErr w:type="spellStart"/>
      <w:r w:rsidRPr="00B4538F">
        <w:rPr>
          <w:sz w:val="24"/>
          <w:szCs w:val="24"/>
          <w:lang w:val="en-US"/>
        </w:rPr>
        <w:t>compositi</w:t>
      </w:r>
      <w:proofErr w:type="spellEnd"/>
      <w:r w:rsidRPr="00B4538F">
        <w:rPr>
          <w:sz w:val="24"/>
          <w:szCs w:val="24"/>
          <w:lang w:val="en-US"/>
        </w:rPr>
        <w:t xml:space="preserve"> </w:t>
      </w:r>
      <w:proofErr w:type="spellStart"/>
      <w:r w:rsidRPr="00B4538F">
        <w:rPr>
          <w:sz w:val="24"/>
          <w:szCs w:val="24"/>
          <w:lang w:val="en-US"/>
        </w:rPr>
        <w:t>formam</w:t>
      </w:r>
      <w:proofErr w:type="spellEnd"/>
      <w:r w:rsidRPr="00B4538F">
        <w:rPr>
          <w:sz w:val="24"/>
          <w:szCs w:val="24"/>
          <w:lang w:val="en-US"/>
        </w:rPr>
        <w:t xml:space="preserve"> </w:t>
      </w:r>
      <w:proofErr w:type="spellStart"/>
      <w:r w:rsidRPr="00B4538F">
        <w:rPr>
          <w:sz w:val="24"/>
          <w:szCs w:val="24"/>
          <w:lang w:val="en-US"/>
        </w:rPr>
        <w:t>esse</w:t>
      </w:r>
      <w:proofErr w:type="spellEnd"/>
      <w:r w:rsidRPr="00B4538F">
        <w:rPr>
          <w:sz w:val="24"/>
          <w:szCs w:val="24"/>
          <w:lang w:val="en-US"/>
        </w:rPr>
        <w:t xml:space="preserve"> </w:t>
      </w:r>
      <w:proofErr w:type="spellStart"/>
      <w:r w:rsidRPr="00B4538F">
        <w:rPr>
          <w:sz w:val="24"/>
          <w:szCs w:val="24"/>
          <w:lang w:val="en-US"/>
        </w:rPr>
        <w:t>substantiam</w:t>
      </w:r>
      <w:proofErr w:type="spellEnd"/>
      <w:r w:rsidRPr="00B4538F">
        <w:rPr>
          <w:sz w:val="24"/>
          <w:szCs w:val="24"/>
          <w:lang w:val="en-US"/>
        </w:rPr>
        <w:t xml:space="preserve">, eadem </w:t>
      </w:r>
      <w:proofErr w:type="spellStart"/>
      <w:r w:rsidRPr="00B4538F">
        <w:rPr>
          <w:sz w:val="24"/>
          <w:szCs w:val="24"/>
          <w:lang w:val="en-US"/>
        </w:rPr>
        <w:t>conficiet</w:t>
      </w:r>
      <w:proofErr w:type="spellEnd"/>
      <w:r w:rsidRPr="00B4538F">
        <w:rPr>
          <w:sz w:val="24"/>
          <w:szCs w:val="24"/>
          <w:lang w:val="en-US"/>
        </w:rPr>
        <w:t xml:space="preserve">, </w:t>
      </w:r>
      <w:proofErr w:type="spellStart"/>
      <w:r w:rsidRPr="00B4538F">
        <w:rPr>
          <w:sz w:val="24"/>
          <w:szCs w:val="24"/>
          <w:lang w:val="en-US"/>
        </w:rPr>
        <w:t>ipsius</w:t>
      </w:r>
      <w:proofErr w:type="spellEnd"/>
      <w:r w:rsidRPr="00B4538F">
        <w:rPr>
          <w:sz w:val="24"/>
          <w:szCs w:val="24"/>
          <w:lang w:val="en-US"/>
        </w:rPr>
        <w:t xml:space="preserve"> quoque </w:t>
      </w:r>
      <w:proofErr w:type="spellStart"/>
      <w:r w:rsidRPr="00B4538F">
        <w:rPr>
          <w:sz w:val="24"/>
          <w:szCs w:val="24"/>
          <w:lang w:val="en-US"/>
        </w:rPr>
        <w:t>elementi</w:t>
      </w:r>
      <w:proofErr w:type="spellEnd"/>
      <w:r w:rsidRPr="00B4538F">
        <w:rPr>
          <w:sz w:val="24"/>
          <w:szCs w:val="24"/>
          <w:lang w:val="en-US"/>
        </w:rPr>
        <w:t xml:space="preserve"> </w:t>
      </w:r>
      <w:proofErr w:type="spellStart"/>
      <w:r w:rsidRPr="00B4538F">
        <w:rPr>
          <w:sz w:val="24"/>
          <w:szCs w:val="24"/>
          <w:lang w:val="en-US"/>
        </w:rPr>
        <w:t>speciem</w:t>
      </w:r>
      <w:proofErr w:type="spellEnd"/>
      <w:r w:rsidRPr="00B4538F">
        <w:rPr>
          <w:sz w:val="24"/>
          <w:szCs w:val="24"/>
          <w:lang w:val="en-US"/>
        </w:rPr>
        <w:t xml:space="preserve">, ad </w:t>
      </w:r>
      <w:proofErr w:type="spellStart"/>
      <w:r w:rsidRPr="00B4538F">
        <w:rPr>
          <w:sz w:val="24"/>
          <w:szCs w:val="24"/>
          <w:lang w:val="en-US"/>
        </w:rPr>
        <w:t>substantiae</w:t>
      </w:r>
      <w:proofErr w:type="spellEnd"/>
      <w:r w:rsidRPr="00B4538F">
        <w:rPr>
          <w:sz w:val="24"/>
          <w:szCs w:val="24"/>
          <w:lang w:val="en-US"/>
        </w:rPr>
        <w:t xml:space="preserve"> genus </w:t>
      </w:r>
      <w:proofErr w:type="spellStart"/>
      <w:r w:rsidRPr="00B4538F">
        <w:rPr>
          <w:sz w:val="24"/>
          <w:szCs w:val="24"/>
          <w:lang w:val="en-US"/>
        </w:rPr>
        <w:t>esse</w:t>
      </w:r>
      <w:proofErr w:type="spellEnd"/>
      <w:r w:rsidRPr="00B4538F">
        <w:rPr>
          <w:sz w:val="24"/>
          <w:szCs w:val="24"/>
          <w:lang w:val="en-US"/>
        </w:rPr>
        <w:t xml:space="preserve"> </w:t>
      </w:r>
      <w:proofErr w:type="spellStart"/>
      <w:r w:rsidRPr="00B4538F">
        <w:rPr>
          <w:sz w:val="24"/>
          <w:szCs w:val="24"/>
          <w:lang w:val="en-US"/>
        </w:rPr>
        <w:t>referendam</w:t>
      </w:r>
      <w:proofErr w:type="spellEnd"/>
      <w:r w:rsidRPr="00B4538F">
        <w:rPr>
          <w:sz w:val="24"/>
          <w:szCs w:val="24"/>
          <w:lang w:val="en-US"/>
        </w:rPr>
        <w:t>.”</w:t>
      </w:r>
    </w:p>
  </w:endnote>
  <w:endnote w:id="14">
    <w:p w14:paraId="630311C1" w14:textId="77777777" w:rsidR="00D00A5B" w:rsidRPr="00B4538F" w:rsidRDefault="00D00A5B" w:rsidP="00B4538F">
      <w:pPr>
        <w:pStyle w:val="Endnotentext"/>
        <w:spacing w:line="480" w:lineRule="auto"/>
        <w:jc w:val="both"/>
        <w:rPr>
          <w:sz w:val="24"/>
          <w:szCs w:val="24"/>
          <w:lang w:val="de-DE"/>
        </w:rPr>
      </w:pPr>
      <w:r w:rsidRPr="00B4538F">
        <w:rPr>
          <w:rStyle w:val="Endnotenzeichen"/>
          <w:sz w:val="24"/>
          <w:szCs w:val="24"/>
        </w:rPr>
        <w:endnoteRef/>
      </w:r>
      <w:r w:rsidRPr="00B4538F">
        <w:rPr>
          <w:sz w:val="24"/>
          <w:szCs w:val="24"/>
        </w:rPr>
        <w:t xml:space="preserve"> </w:t>
      </w:r>
      <w:r w:rsidRPr="00B4538F">
        <w:rPr>
          <w:sz w:val="24"/>
          <w:szCs w:val="24"/>
          <w:lang w:val="en-US"/>
        </w:rPr>
        <w:t xml:space="preserve">“Ut </w:t>
      </w:r>
      <w:proofErr w:type="spellStart"/>
      <w:r w:rsidRPr="00B4538F">
        <w:rPr>
          <w:sz w:val="24"/>
          <w:szCs w:val="24"/>
          <w:lang w:val="en-US"/>
        </w:rPr>
        <w:t>enim</w:t>
      </w:r>
      <w:proofErr w:type="spellEnd"/>
      <w:r w:rsidRPr="00B4538F">
        <w:rPr>
          <w:sz w:val="24"/>
          <w:szCs w:val="24"/>
          <w:lang w:val="en-US"/>
        </w:rPr>
        <w:t xml:space="preserve"> </w:t>
      </w:r>
      <w:proofErr w:type="spellStart"/>
      <w:r w:rsidRPr="00B4538F">
        <w:rPr>
          <w:sz w:val="24"/>
          <w:szCs w:val="24"/>
          <w:lang w:val="en-US"/>
        </w:rPr>
        <w:t>substantiae</w:t>
      </w:r>
      <w:proofErr w:type="spellEnd"/>
      <w:r w:rsidRPr="00B4538F">
        <w:rPr>
          <w:sz w:val="24"/>
          <w:szCs w:val="24"/>
          <w:lang w:val="en-US"/>
        </w:rPr>
        <w:t xml:space="preserve"> </w:t>
      </w:r>
      <w:proofErr w:type="spellStart"/>
      <w:r w:rsidRPr="00B4538F">
        <w:rPr>
          <w:sz w:val="24"/>
          <w:szCs w:val="24"/>
          <w:lang w:val="en-US"/>
        </w:rPr>
        <w:t>essentiam</w:t>
      </w:r>
      <w:proofErr w:type="spellEnd"/>
      <w:r w:rsidRPr="00B4538F">
        <w:rPr>
          <w:sz w:val="24"/>
          <w:szCs w:val="24"/>
          <w:lang w:val="en-US"/>
        </w:rPr>
        <w:t xml:space="preserve"> </w:t>
      </w:r>
      <w:proofErr w:type="spellStart"/>
      <w:r w:rsidRPr="00B4538F">
        <w:rPr>
          <w:sz w:val="24"/>
          <w:szCs w:val="24"/>
          <w:lang w:val="en-US"/>
        </w:rPr>
        <w:t>nullum</w:t>
      </w:r>
      <w:proofErr w:type="spellEnd"/>
      <w:r w:rsidRPr="00B4538F">
        <w:rPr>
          <w:sz w:val="24"/>
          <w:szCs w:val="24"/>
          <w:lang w:val="en-US"/>
        </w:rPr>
        <w:t xml:space="preserve"> </w:t>
      </w:r>
      <w:proofErr w:type="spellStart"/>
      <w:r w:rsidRPr="00B4538F">
        <w:rPr>
          <w:sz w:val="24"/>
          <w:szCs w:val="24"/>
          <w:lang w:val="en-US"/>
        </w:rPr>
        <w:t>accidens</w:t>
      </w:r>
      <w:proofErr w:type="spellEnd"/>
      <w:r w:rsidRPr="00B4538F">
        <w:rPr>
          <w:sz w:val="24"/>
          <w:szCs w:val="24"/>
          <w:lang w:val="en-US"/>
        </w:rPr>
        <w:t xml:space="preserve"> </w:t>
      </w:r>
      <w:proofErr w:type="spellStart"/>
      <w:r w:rsidRPr="00B4538F">
        <w:rPr>
          <w:sz w:val="24"/>
          <w:szCs w:val="24"/>
          <w:lang w:val="en-US"/>
        </w:rPr>
        <w:t>explere</w:t>
      </w:r>
      <w:proofErr w:type="spellEnd"/>
      <w:r w:rsidRPr="00B4538F">
        <w:rPr>
          <w:sz w:val="24"/>
          <w:szCs w:val="24"/>
          <w:lang w:val="en-US"/>
        </w:rPr>
        <w:t xml:space="preserve"> </w:t>
      </w:r>
      <w:proofErr w:type="spellStart"/>
      <w:r w:rsidRPr="00B4538F">
        <w:rPr>
          <w:sz w:val="24"/>
          <w:szCs w:val="24"/>
          <w:lang w:val="en-US"/>
        </w:rPr>
        <w:t>potest</w:t>
      </w:r>
      <w:proofErr w:type="spellEnd"/>
      <w:r w:rsidRPr="00B4538F">
        <w:rPr>
          <w:sz w:val="24"/>
          <w:szCs w:val="24"/>
          <w:lang w:val="en-US"/>
        </w:rPr>
        <w:t xml:space="preserve">, sic </w:t>
      </w:r>
      <w:proofErr w:type="spellStart"/>
      <w:r w:rsidRPr="00B4538F">
        <w:rPr>
          <w:sz w:val="24"/>
          <w:szCs w:val="24"/>
          <w:lang w:val="en-US"/>
        </w:rPr>
        <w:t>neque</w:t>
      </w:r>
      <w:proofErr w:type="spellEnd"/>
      <w:r w:rsidRPr="00B4538F">
        <w:rPr>
          <w:sz w:val="24"/>
          <w:szCs w:val="24"/>
          <w:lang w:val="en-US"/>
        </w:rPr>
        <w:t xml:space="preserve"> </w:t>
      </w:r>
      <w:proofErr w:type="spellStart"/>
      <w:r w:rsidRPr="00B4538F">
        <w:rPr>
          <w:sz w:val="24"/>
          <w:szCs w:val="24"/>
          <w:lang w:val="en-US"/>
        </w:rPr>
        <w:t>potest</w:t>
      </w:r>
      <w:proofErr w:type="spellEnd"/>
      <w:r w:rsidRPr="00B4538F">
        <w:rPr>
          <w:sz w:val="24"/>
          <w:szCs w:val="24"/>
          <w:lang w:val="en-US"/>
        </w:rPr>
        <w:t xml:space="preserve"> </w:t>
      </w:r>
      <w:proofErr w:type="spellStart"/>
      <w:r w:rsidRPr="00B4538F">
        <w:rPr>
          <w:sz w:val="24"/>
          <w:szCs w:val="24"/>
          <w:lang w:val="en-US"/>
        </w:rPr>
        <w:t>illa</w:t>
      </w:r>
      <w:proofErr w:type="spellEnd"/>
      <w:r w:rsidRPr="00B4538F">
        <w:rPr>
          <w:sz w:val="24"/>
          <w:szCs w:val="24"/>
          <w:lang w:val="en-US"/>
        </w:rPr>
        <w:t xml:space="preserve"> rerum </w:t>
      </w:r>
      <w:proofErr w:type="spellStart"/>
      <w:r w:rsidRPr="00B4538F">
        <w:rPr>
          <w:i/>
          <w:sz w:val="24"/>
          <w:szCs w:val="24"/>
          <w:lang w:val="en-US"/>
        </w:rPr>
        <w:t>ousiodes</w:t>
      </w:r>
      <w:proofErr w:type="spellEnd"/>
      <w:r w:rsidRPr="00B4538F">
        <w:rPr>
          <w:sz w:val="24"/>
          <w:szCs w:val="24"/>
          <w:lang w:val="en-US"/>
        </w:rPr>
        <w:t xml:space="preserve">, id est, ut </w:t>
      </w:r>
      <w:proofErr w:type="spellStart"/>
      <w:r w:rsidRPr="00B4538F">
        <w:rPr>
          <w:sz w:val="24"/>
          <w:szCs w:val="24"/>
          <w:lang w:val="en-US"/>
        </w:rPr>
        <w:t>quidam</w:t>
      </w:r>
      <w:proofErr w:type="spellEnd"/>
      <w:r w:rsidRPr="00B4538F">
        <w:rPr>
          <w:sz w:val="24"/>
          <w:szCs w:val="24"/>
          <w:lang w:val="en-US"/>
        </w:rPr>
        <w:t xml:space="preserve"> </w:t>
      </w:r>
      <w:proofErr w:type="spellStart"/>
      <w:r w:rsidRPr="00B4538F">
        <w:rPr>
          <w:sz w:val="24"/>
          <w:szCs w:val="24"/>
          <w:lang w:val="en-US"/>
        </w:rPr>
        <w:t>loquuntur</w:t>
      </w:r>
      <w:proofErr w:type="spellEnd"/>
      <w:r w:rsidRPr="00B4538F">
        <w:rPr>
          <w:sz w:val="24"/>
          <w:szCs w:val="24"/>
          <w:lang w:val="en-US"/>
        </w:rPr>
        <w:t xml:space="preserve">, </w:t>
      </w:r>
      <w:proofErr w:type="spellStart"/>
      <w:r w:rsidRPr="00B4538F">
        <w:rPr>
          <w:sz w:val="24"/>
          <w:szCs w:val="24"/>
          <w:lang w:val="en-US"/>
        </w:rPr>
        <w:t>essentialis</w:t>
      </w:r>
      <w:proofErr w:type="spellEnd"/>
      <w:r w:rsidRPr="00B4538F">
        <w:rPr>
          <w:sz w:val="24"/>
          <w:szCs w:val="24"/>
          <w:lang w:val="en-US"/>
        </w:rPr>
        <w:t xml:space="preserve"> differentia ex </w:t>
      </w:r>
      <w:proofErr w:type="spellStart"/>
      <w:r w:rsidRPr="00B4538F">
        <w:rPr>
          <w:sz w:val="24"/>
          <w:szCs w:val="24"/>
          <w:lang w:val="en-US"/>
        </w:rPr>
        <w:t>accidente</w:t>
      </w:r>
      <w:proofErr w:type="spellEnd"/>
      <w:r w:rsidRPr="00B4538F">
        <w:rPr>
          <w:sz w:val="24"/>
          <w:szCs w:val="24"/>
          <w:lang w:val="en-US"/>
        </w:rPr>
        <w:t xml:space="preserve"> </w:t>
      </w:r>
      <w:proofErr w:type="spellStart"/>
      <w:r w:rsidRPr="00B4538F">
        <w:rPr>
          <w:sz w:val="24"/>
          <w:szCs w:val="24"/>
          <w:lang w:val="en-US"/>
        </w:rPr>
        <w:t>constitui</w:t>
      </w:r>
      <w:proofErr w:type="spellEnd"/>
      <w:r w:rsidRPr="00B4538F">
        <w:rPr>
          <w:sz w:val="24"/>
          <w:szCs w:val="24"/>
          <w:lang w:val="en-US"/>
        </w:rPr>
        <w:t xml:space="preserve">, </w:t>
      </w:r>
      <w:proofErr w:type="spellStart"/>
      <w:r w:rsidRPr="00B4538F">
        <w:rPr>
          <w:sz w:val="24"/>
          <w:szCs w:val="24"/>
          <w:lang w:val="en-US"/>
        </w:rPr>
        <w:t>quippe</w:t>
      </w:r>
      <w:proofErr w:type="spellEnd"/>
      <w:r w:rsidRPr="00B4538F">
        <w:rPr>
          <w:sz w:val="24"/>
          <w:szCs w:val="24"/>
          <w:lang w:val="en-US"/>
        </w:rPr>
        <w:t xml:space="preserve"> quod rei naturalis </w:t>
      </w:r>
      <w:proofErr w:type="spellStart"/>
      <w:r w:rsidRPr="00B4538F">
        <w:rPr>
          <w:sz w:val="24"/>
          <w:szCs w:val="24"/>
          <w:lang w:val="en-US"/>
        </w:rPr>
        <w:t>essentiam</w:t>
      </w:r>
      <w:proofErr w:type="spellEnd"/>
      <w:r w:rsidRPr="00B4538F">
        <w:rPr>
          <w:sz w:val="24"/>
          <w:szCs w:val="24"/>
          <w:lang w:val="en-US"/>
        </w:rPr>
        <w:t xml:space="preserve"> </w:t>
      </w:r>
      <w:proofErr w:type="spellStart"/>
      <w:r w:rsidRPr="00B4538F">
        <w:rPr>
          <w:sz w:val="24"/>
          <w:szCs w:val="24"/>
          <w:lang w:val="en-US"/>
        </w:rPr>
        <w:t>immutare</w:t>
      </w:r>
      <w:proofErr w:type="spellEnd"/>
      <w:r w:rsidRPr="00B4538F">
        <w:rPr>
          <w:sz w:val="24"/>
          <w:szCs w:val="24"/>
          <w:lang w:val="en-US"/>
        </w:rPr>
        <w:t xml:space="preserve"> </w:t>
      </w:r>
      <w:proofErr w:type="spellStart"/>
      <w:r w:rsidRPr="00B4538F">
        <w:rPr>
          <w:sz w:val="24"/>
          <w:szCs w:val="24"/>
          <w:lang w:val="en-US"/>
        </w:rPr>
        <w:t>nequeat</w:t>
      </w:r>
      <w:proofErr w:type="spellEnd"/>
      <w:r w:rsidRPr="00B4538F">
        <w:rPr>
          <w:sz w:val="24"/>
          <w:szCs w:val="24"/>
          <w:lang w:val="en-US"/>
        </w:rPr>
        <w:t>.” See ibid., 176/77</w:t>
      </w:r>
      <w:r w:rsidR="00126F55" w:rsidRPr="00B4538F">
        <w:rPr>
          <w:rFonts w:eastAsia="SimSun"/>
          <w:lang w:val="en-US" w:eastAsia="zh-CN"/>
        </w:rPr>
        <w:t>–</w:t>
      </w:r>
      <w:r w:rsidRPr="00B4538F">
        <w:rPr>
          <w:sz w:val="24"/>
          <w:szCs w:val="24"/>
          <w:lang w:val="en-US"/>
        </w:rPr>
        <w:t>178/79.</w:t>
      </w:r>
    </w:p>
  </w:endnote>
  <w:endnote w:id="15">
    <w:p w14:paraId="07CD02C4" w14:textId="77777777" w:rsidR="00D00A5B" w:rsidRPr="00B4538F" w:rsidRDefault="00D00A5B" w:rsidP="00B4538F">
      <w:pPr>
        <w:pStyle w:val="Endnotentext"/>
        <w:spacing w:line="480" w:lineRule="auto"/>
        <w:jc w:val="both"/>
        <w:rPr>
          <w:sz w:val="24"/>
          <w:szCs w:val="24"/>
          <w:lang w:val="de-DE"/>
        </w:rPr>
      </w:pPr>
      <w:r w:rsidRPr="00B4538F">
        <w:rPr>
          <w:rStyle w:val="Endnotenzeichen"/>
          <w:sz w:val="24"/>
          <w:szCs w:val="24"/>
        </w:rPr>
        <w:endnoteRef/>
      </w:r>
      <w:r w:rsidRPr="00B4538F">
        <w:rPr>
          <w:sz w:val="24"/>
          <w:szCs w:val="24"/>
        </w:rPr>
        <w:t xml:space="preserve"> </w:t>
      </w:r>
      <w:r w:rsidRPr="00B4538F">
        <w:rPr>
          <w:sz w:val="24"/>
          <w:szCs w:val="24"/>
          <w:lang w:val="en-US"/>
        </w:rPr>
        <w:t>“</w:t>
      </w:r>
      <w:proofErr w:type="spellStart"/>
      <w:r w:rsidRPr="00B4538F">
        <w:rPr>
          <w:sz w:val="24"/>
          <w:szCs w:val="24"/>
          <w:lang w:val="en-US"/>
        </w:rPr>
        <w:t>Simplicia</w:t>
      </w:r>
      <w:proofErr w:type="spellEnd"/>
      <w:r w:rsidRPr="00B4538F">
        <w:rPr>
          <w:sz w:val="24"/>
          <w:szCs w:val="24"/>
          <w:lang w:val="en-US"/>
        </w:rPr>
        <w:t xml:space="preserve"> … corpora, quorum </w:t>
      </w:r>
      <w:proofErr w:type="spellStart"/>
      <w:r w:rsidRPr="00B4538F">
        <w:rPr>
          <w:sz w:val="24"/>
          <w:szCs w:val="24"/>
          <w:lang w:val="en-US"/>
        </w:rPr>
        <w:t>subiectum</w:t>
      </w:r>
      <w:proofErr w:type="spellEnd"/>
      <w:r w:rsidRPr="00B4538F">
        <w:rPr>
          <w:sz w:val="24"/>
          <w:szCs w:val="24"/>
          <w:lang w:val="en-US"/>
        </w:rPr>
        <w:t xml:space="preserve"> simplex est, </w:t>
      </w:r>
      <w:proofErr w:type="spellStart"/>
      <w:r w:rsidRPr="00B4538F">
        <w:rPr>
          <w:sz w:val="24"/>
          <w:szCs w:val="24"/>
          <w:lang w:val="en-US"/>
        </w:rPr>
        <w:t>simplicem</w:t>
      </w:r>
      <w:proofErr w:type="spellEnd"/>
      <w:r w:rsidRPr="00B4538F">
        <w:rPr>
          <w:sz w:val="24"/>
          <w:szCs w:val="24"/>
          <w:lang w:val="en-US"/>
        </w:rPr>
        <w:t xml:space="preserve"> quoque </w:t>
      </w:r>
      <w:proofErr w:type="spellStart"/>
      <w:r w:rsidRPr="00B4538F">
        <w:rPr>
          <w:sz w:val="24"/>
          <w:szCs w:val="24"/>
          <w:lang w:val="en-US"/>
        </w:rPr>
        <w:t>speciem</w:t>
      </w:r>
      <w:proofErr w:type="spellEnd"/>
      <w:r w:rsidRPr="00B4538F">
        <w:rPr>
          <w:sz w:val="24"/>
          <w:szCs w:val="24"/>
          <w:lang w:val="en-US"/>
        </w:rPr>
        <w:t xml:space="preserve"> et </w:t>
      </w:r>
      <w:proofErr w:type="spellStart"/>
      <w:r w:rsidRPr="00B4538F">
        <w:rPr>
          <w:sz w:val="24"/>
          <w:szCs w:val="24"/>
          <w:lang w:val="en-US"/>
        </w:rPr>
        <w:t>naturam</w:t>
      </w:r>
      <w:proofErr w:type="spellEnd"/>
      <w:r w:rsidRPr="00B4538F">
        <w:rPr>
          <w:sz w:val="24"/>
          <w:szCs w:val="24"/>
          <w:lang w:val="en-US"/>
        </w:rPr>
        <w:t xml:space="preserve"> </w:t>
      </w:r>
      <w:proofErr w:type="spellStart"/>
      <w:r w:rsidRPr="00B4538F">
        <w:rPr>
          <w:sz w:val="24"/>
          <w:szCs w:val="24"/>
          <w:lang w:val="en-US"/>
        </w:rPr>
        <w:t>adepta</w:t>
      </w:r>
      <w:proofErr w:type="spellEnd"/>
      <w:r w:rsidRPr="00B4538F">
        <w:rPr>
          <w:sz w:val="24"/>
          <w:szCs w:val="24"/>
          <w:lang w:val="en-US"/>
        </w:rPr>
        <w:t xml:space="preserve"> sunt. In </w:t>
      </w:r>
      <w:proofErr w:type="spellStart"/>
      <w:r w:rsidRPr="00B4538F">
        <w:rPr>
          <w:sz w:val="24"/>
          <w:szCs w:val="24"/>
          <w:lang w:val="en-US"/>
        </w:rPr>
        <w:t>quibus</w:t>
      </w:r>
      <w:proofErr w:type="spellEnd"/>
      <w:r w:rsidRPr="00B4538F">
        <w:rPr>
          <w:sz w:val="24"/>
          <w:szCs w:val="24"/>
          <w:lang w:val="en-US"/>
        </w:rPr>
        <w:t xml:space="preserve"> autem non simplex </w:t>
      </w:r>
      <w:proofErr w:type="spellStart"/>
      <w:r w:rsidRPr="00B4538F">
        <w:rPr>
          <w:sz w:val="24"/>
          <w:szCs w:val="24"/>
          <w:lang w:val="en-US"/>
        </w:rPr>
        <w:t>subiectum</w:t>
      </w:r>
      <w:proofErr w:type="spellEnd"/>
      <w:r w:rsidRPr="00B4538F">
        <w:rPr>
          <w:sz w:val="24"/>
          <w:szCs w:val="24"/>
          <w:lang w:val="en-US"/>
        </w:rPr>
        <w:t xml:space="preserve"> est, sed </w:t>
      </w:r>
      <w:proofErr w:type="spellStart"/>
      <w:r w:rsidRPr="00B4538F">
        <w:rPr>
          <w:sz w:val="24"/>
          <w:szCs w:val="24"/>
          <w:lang w:val="en-US"/>
        </w:rPr>
        <w:t>iam</w:t>
      </w:r>
      <w:proofErr w:type="spellEnd"/>
      <w:r w:rsidRPr="00B4538F">
        <w:rPr>
          <w:sz w:val="24"/>
          <w:szCs w:val="24"/>
          <w:lang w:val="en-US"/>
        </w:rPr>
        <w:t xml:space="preserve"> corpus </w:t>
      </w:r>
      <w:proofErr w:type="spellStart"/>
      <w:r w:rsidRPr="00B4538F">
        <w:rPr>
          <w:sz w:val="24"/>
          <w:szCs w:val="24"/>
          <w:lang w:val="en-US"/>
        </w:rPr>
        <w:t>aliquod</w:t>
      </w:r>
      <w:proofErr w:type="spellEnd"/>
      <w:r w:rsidRPr="00B4538F">
        <w:rPr>
          <w:sz w:val="24"/>
          <w:szCs w:val="24"/>
          <w:lang w:val="en-US"/>
        </w:rPr>
        <w:t xml:space="preserve">, sive compositum: in iisdem species, </w:t>
      </w:r>
      <w:proofErr w:type="spellStart"/>
      <w:r w:rsidRPr="00B4538F">
        <w:rPr>
          <w:sz w:val="24"/>
          <w:szCs w:val="24"/>
          <w:lang w:val="en-US"/>
        </w:rPr>
        <w:t>ornatu</w:t>
      </w:r>
      <w:proofErr w:type="spellEnd"/>
      <w:r w:rsidRPr="00B4538F">
        <w:rPr>
          <w:sz w:val="24"/>
          <w:szCs w:val="24"/>
          <w:lang w:val="en-US"/>
        </w:rPr>
        <w:t xml:space="preserve"> </w:t>
      </w:r>
      <w:proofErr w:type="spellStart"/>
      <w:r w:rsidRPr="00B4538F">
        <w:rPr>
          <w:sz w:val="24"/>
          <w:szCs w:val="24"/>
          <w:lang w:val="en-US"/>
        </w:rPr>
        <w:t>distinctiore</w:t>
      </w:r>
      <w:proofErr w:type="spellEnd"/>
      <w:r w:rsidRPr="00B4538F">
        <w:rPr>
          <w:sz w:val="24"/>
          <w:szCs w:val="24"/>
          <w:lang w:val="en-US"/>
        </w:rPr>
        <w:t xml:space="preserve"> et </w:t>
      </w:r>
      <w:proofErr w:type="spellStart"/>
      <w:r w:rsidRPr="00B4538F">
        <w:rPr>
          <w:sz w:val="24"/>
          <w:szCs w:val="24"/>
          <w:lang w:val="en-US"/>
        </w:rPr>
        <w:t>compositiore</w:t>
      </w:r>
      <w:proofErr w:type="spellEnd"/>
      <w:r w:rsidRPr="00B4538F">
        <w:rPr>
          <w:sz w:val="24"/>
          <w:szCs w:val="24"/>
          <w:lang w:val="en-US"/>
        </w:rPr>
        <w:t xml:space="preserve"> </w:t>
      </w:r>
      <w:proofErr w:type="spellStart"/>
      <w:r w:rsidRPr="00B4538F">
        <w:rPr>
          <w:sz w:val="24"/>
          <w:szCs w:val="24"/>
          <w:lang w:val="en-US"/>
        </w:rPr>
        <w:t>perfectior</w:t>
      </w:r>
      <w:proofErr w:type="spellEnd"/>
      <w:r w:rsidRPr="00B4538F">
        <w:rPr>
          <w:sz w:val="24"/>
          <w:szCs w:val="24"/>
          <w:lang w:val="en-US"/>
        </w:rPr>
        <w:t xml:space="preserve"> est. </w:t>
      </w:r>
      <w:proofErr w:type="spellStart"/>
      <w:r w:rsidRPr="00B4538F">
        <w:rPr>
          <w:sz w:val="24"/>
          <w:szCs w:val="24"/>
          <w:lang w:val="en-US"/>
        </w:rPr>
        <w:t>Neque</w:t>
      </w:r>
      <w:proofErr w:type="spellEnd"/>
      <w:r w:rsidRPr="00B4538F">
        <w:rPr>
          <w:sz w:val="24"/>
          <w:szCs w:val="24"/>
          <w:lang w:val="en-US"/>
        </w:rPr>
        <w:t xml:space="preserve"> </w:t>
      </w:r>
      <w:proofErr w:type="spellStart"/>
      <w:r w:rsidRPr="00B4538F">
        <w:rPr>
          <w:sz w:val="24"/>
          <w:szCs w:val="24"/>
          <w:lang w:val="en-US"/>
        </w:rPr>
        <w:t>immerito</w:t>
      </w:r>
      <w:proofErr w:type="spellEnd"/>
      <w:r w:rsidRPr="00B4538F">
        <w:rPr>
          <w:sz w:val="24"/>
          <w:szCs w:val="24"/>
          <w:lang w:val="en-US"/>
        </w:rPr>
        <w:t xml:space="preserve">: species </w:t>
      </w:r>
      <w:proofErr w:type="spellStart"/>
      <w:r w:rsidRPr="00B4538F">
        <w:rPr>
          <w:sz w:val="24"/>
          <w:szCs w:val="24"/>
          <w:lang w:val="en-US"/>
        </w:rPr>
        <w:t>enim</w:t>
      </w:r>
      <w:proofErr w:type="spellEnd"/>
      <w:r w:rsidRPr="00B4538F">
        <w:rPr>
          <w:sz w:val="24"/>
          <w:szCs w:val="24"/>
          <w:lang w:val="en-US"/>
        </w:rPr>
        <w:t xml:space="preserve"> </w:t>
      </w:r>
      <w:proofErr w:type="spellStart"/>
      <w:r w:rsidRPr="00B4538F">
        <w:rPr>
          <w:sz w:val="24"/>
          <w:szCs w:val="24"/>
          <w:lang w:val="en-US"/>
        </w:rPr>
        <w:t>illa</w:t>
      </w:r>
      <w:proofErr w:type="spellEnd"/>
      <w:r w:rsidRPr="00B4538F">
        <w:rPr>
          <w:sz w:val="24"/>
          <w:szCs w:val="24"/>
          <w:lang w:val="en-US"/>
        </w:rPr>
        <w:t xml:space="preserve">, </w:t>
      </w:r>
      <w:proofErr w:type="spellStart"/>
      <w:r w:rsidRPr="00B4538F">
        <w:rPr>
          <w:sz w:val="24"/>
          <w:szCs w:val="24"/>
          <w:lang w:val="en-US"/>
        </w:rPr>
        <w:t>quae</w:t>
      </w:r>
      <w:proofErr w:type="spellEnd"/>
      <w:r w:rsidRPr="00B4538F">
        <w:rPr>
          <w:sz w:val="24"/>
          <w:szCs w:val="24"/>
          <w:lang w:val="en-US"/>
        </w:rPr>
        <w:t xml:space="preserve"> est in materia et in </w:t>
      </w:r>
      <w:proofErr w:type="spellStart"/>
      <w:r w:rsidRPr="00B4538F">
        <w:rPr>
          <w:sz w:val="24"/>
          <w:szCs w:val="24"/>
          <w:lang w:val="en-US"/>
        </w:rPr>
        <w:t>subiecto</w:t>
      </w:r>
      <w:proofErr w:type="spellEnd"/>
      <w:r w:rsidRPr="00B4538F">
        <w:rPr>
          <w:sz w:val="24"/>
          <w:szCs w:val="24"/>
          <w:lang w:val="en-US"/>
        </w:rPr>
        <w:t xml:space="preserve"> </w:t>
      </w:r>
      <w:proofErr w:type="spellStart"/>
      <w:r w:rsidRPr="00B4538F">
        <w:rPr>
          <w:sz w:val="24"/>
          <w:szCs w:val="24"/>
          <w:lang w:val="en-US"/>
        </w:rPr>
        <w:t>confert</w:t>
      </w:r>
      <w:proofErr w:type="spellEnd"/>
      <w:r w:rsidRPr="00B4538F">
        <w:rPr>
          <w:sz w:val="24"/>
          <w:szCs w:val="24"/>
          <w:lang w:val="en-US"/>
        </w:rPr>
        <w:t xml:space="preserve"> </w:t>
      </w:r>
      <w:proofErr w:type="spellStart"/>
      <w:r w:rsidRPr="00B4538F">
        <w:rPr>
          <w:sz w:val="24"/>
          <w:szCs w:val="24"/>
          <w:lang w:val="en-US"/>
        </w:rPr>
        <w:t>aliquid</w:t>
      </w:r>
      <w:proofErr w:type="spellEnd"/>
      <w:r w:rsidRPr="00B4538F">
        <w:rPr>
          <w:sz w:val="24"/>
          <w:szCs w:val="24"/>
          <w:lang w:val="en-US"/>
        </w:rPr>
        <w:t xml:space="preserve"> </w:t>
      </w:r>
      <w:proofErr w:type="spellStart"/>
      <w:r w:rsidRPr="00B4538F">
        <w:rPr>
          <w:sz w:val="24"/>
          <w:szCs w:val="24"/>
          <w:lang w:val="en-US"/>
        </w:rPr>
        <w:t>ad</w:t>
      </w:r>
      <w:proofErr w:type="spellEnd"/>
      <w:r w:rsidRPr="00B4538F">
        <w:rPr>
          <w:sz w:val="24"/>
          <w:szCs w:val="24"/>
          <w:lang w:val="en-US"/>
        </w:rPr>
        <w:t xml:space="preserve"> </w:t>
      </w:r>
      <w:proofErr w:type="spellStart"/>
      <w:r w:rsidRPr="00B4538F">
        <w:rPr>
          <w:sz w:val="24"/>
          <w:szCs w:val="24"/>
          <w:lang w:val="en-US"/>
        </w:rPr>
        <w:t>eorum</w:t>
      </w:r>
      <w:proofErr w:type="spellEnd"/>
      <w:r w:rsidRPr="00B4538F">
        <w:rPr>
          <w:sz w:val="24"/>
          <w:szCs w:val="24"/>
          <w:lang w:val="en-US"/>
        </w:rPr>
        <w:t xml:space="preserve"> </w:t>
      </w:r>
      <w:proofErr w:type="spellStart"/>
      <w:r w:rsidRPr="00B4538F">
        <w:rPr>
          <w:sz w:val="24"/>
          <w:szCs w:val="24"/>
          <w:lang w:val="en-US"/>
        </w:rPr>
        <w:t>speciem</w:t>
      </w:r>
      <w:proofErr w:type="spellEnd"/>
      <w:r w:rsidRPr="00B4538F">
        <w:rPr>
          <w:sz w:val="24"/>
          <w:szCs w:val="24"/>
          <w:lang w:val="en-US"/>
        </w:rPr>
        <w:t xml:space="preserve">, </w:t>
      </w:r>
      <w:proofErr w:type="spellStart"/>
      <w:r w:rsidRPr="00B4538F">
        <w:rPr>
          <w:sz w:val="24"/>
          <w:szCs w:val="24"/>
          <w:lang w:val="en-US"/>
        </w:rPr>
        <w:t>quae</w:t>
      </w:r>
      <w:proofErr w:type="spellEnd"/>
      <w:r w:rsidRPr="00B4538F">
        <w:rPr>
          <w:sz w:val="24"/>
          <w:szCs w:val="24"/>
          <w:lang w:val="en-US"/>
        </w:rPr>
        <w:t xml:space="preserve"> composita sunt.” </w:t>
      </w:r>
      <w:r w:rsidRPr="00B4538F">
        <w:rPr>
          <w:bCs/>
          <w:sz w:val="24"/>
          <w:szCs w:val="24"/>
          <w:lang w:val="en-US"/>
        </w:rPr>
        <w:t>Alexander of Aphrodisias,</w:t>
      </w:r>
      <w:r w:rsidR="00126F55">
        <w:rPr>
          <w:bCs/>
          <w:sz w:val="24"/>
          <w:szCs w:val="24"/>
          <w:lang w:val="en-US"/>
        </w:rPr>
        <w:t xml:space="preserve"> 2008</w:t>
      </w:r>
      <w:r w:rsidRPr="00B4538F">
        <w:rPr>
          <w:sz w:val="24"/>
          <w:szCs w:val="24"/>
          <w:lang w:val="en-US"/>
        </w:rPr>
        <w:t>,</w:t>
      </w:r>
      <w:r w:rsidRPr="00B4538F">
        <w:rPr>
          <w:bCs/>
          <w:sz w:val="24"/>
          <w:szCs w:val="24"/>
          <w:lang w:val="en-US"/>
        </w:rPr>
        <w:t xml:space="preserve"> 74</w:t>
      </w:r>
      <w:r w:rsidR="00126F55" w:rsidRPr="00B4538F">
        <w:rPr>
          <w:rFonts w:eastAsia="SimSun"/>
          <w:lang w:val="en-US" w:eastAsia="zh-CN"/>
        </w:rPr>
        <w:t>–</w:t>
      </w:r>
      <w:r w:rsidRPr="00B4538F">
        <w:rPr>
          <w:bCs/>
          <w:sz w:val="24"/>
          <w:szCs w:val="24"/>
          <w:lang w:val="en-US"/>
        </w:rPr>
        <w:t>76</w:t>
      </w:r>
      <w:r w:rsidRPr="00B4538F">
        <w:rPr>
          <w:sz w:val="24"/>
          <w:szCs w:val="24"/>
          <w:lang w:val="en-US"/>
        </w:rPr>
        <w:t xml:space="preserve"> [</w:t>
      </w:r>
      <w:r w:rsidRPr="00B4538F">
        <w:rPr>
          <w:i/>
          <w:sz w:val="24"/>
          <w:szCs w:val="24"/>
          <w:lang w:val="en-US"/>
        </w:rPr>
        <w:t>De anima</w:t>
      </w:r>
      <w:r w:rsidRPr="00B4538F">
        <w:rPr>
          <w:sz w:val="24"/>
          <w:szCs w:val="24"/>
          <w:lang w:val="en-US"/>
        </w:rPr>
        <w:t>, 7.14</w:t>
      </w:r>
      <w:r w:rsidR="00126F55" w:rsidRPr="00B4538F">
        <w:rPr>
          <w:rFonts w:eastAsia="SimSun"/>
          <w:lang w:val="en-US" w:eastAsia="zh-CN"/>
        </w:rPr>
        <w:t>–</w:t>
      </w:r>
      <w:r w:rsidRPr="00B4538F">
        <w:rPr>
          <w:sz w:val="24"/>
          <w:szCs w:val="24"/>
          <w:lang w:val="en-US"/>
        </w:rPr>
        <w:t>8.1].</w:t>
      </w:r>
    </w:p>
  </w:endnote>
  <w:endnote w:id="16">
    <w:p w14:paraId="5EEFD106" w14:textId="77777777" w:rsidR="00D00A5B" w:rsidRPr="00B4538F" w:rsidRDefault="00D00A5B" w:rsidP="00B4538F">
      <w:pPr>
        <w:pStyle w:val="Endnotentext"/>
        <w:spacing w:line="480" w:lineRule="auto"/>
        <w:jc w:val="both"/>
        <w:rPr>
          <w:sz w:val="24"/>
          <w:szCs w:val="24"/>
          <w:lang w:val="de-DE"/>
        </w:rPr>
      </w:pPr>
      <w:r w:rsidRPr="00B4538F">
        <w:rPr>
          <w:rStyle w:val="Endnotenzeichen"/>
          <w:sz w:val="24"/>
          <w:szCs w:val="24"/>
        </w:rPr>
        <w:endnoteRef/>
      </w:r>
      <w:r w:rsidRPr="00B4538F">
        <w:rPr>
          <w:sz w:val="24"/>
          <w:szCs w:val="24"/>
        </w:rPr>
        <w:t xml:space="preserve"> </w:t>
      </w:r>
      <w:r w:rsidRPr="00B4538F">
        <w:rPr>
          <w:sz w:val="24"/>
          <w:szCs w:val="24"/>
          <w:lang w:val="en-US"/>
        </w:rPr>
        <w:t xml:space="preserve">“Multitudo </w:t>
      </w:r>
      <w:proofErr w:type="spellStart"/>
      <w:r w:rsidRPr="00B4538F">
        <w:rPr>
          <w:sz w:val="24"/>
          <w:szCs w:val="24"/>
          <w:lang w:val="en-US"/>
        </w:rPr>
        <w:t>formarum</w:t>
      </w:r>
      <w:proofErr w:type="spellEnd"/>
      <w:r w:rsidRPr="00B4538F">
        <w:rPr>
          <w:sz w:val="24"/>
          <w:szCs w:val="24"/>
          <w:lang w:val="en-US"/>
        </w:rPr>
        <w:t xml:space="preserve">, </w:t>
      </w:r>
      <w:proofErr w:type="spellStart"/>
      <w:r w:rsidRPr="00B4538F">
        <w:rPr>
          <w:sz w:val="24"/>
          <w:szCs w:val="24"/>
          <w:lang w:val="en-US"/>
        </w:rPr>
        <w:t>earumque</w:t>
      </w:r>
      <w:proofErr w:type="spellEnd"/>
      <w:r w:rsidRPr="00B4538F">
        <w:rPr>
          <w:sz w:val="24"/>
          <w:szCs w:val="24"/>
          <w:lang w:val="en-US"/>
        </w:rPr>
        <w:t xml:space="preserve"> </w:t>
      </w:r>
      <w:proofErr w:type="spellStart"/>
      <w:r w:rsidRPr="00B4538F">
        <w:rPr>
          <w:sz w:val="24"/>
          <w:szCs w:val="24"/>
          <w:lang w:val="en-US"/>
        </w:rPr>
        <w:t>diversa</w:t>
      </w:r>
      <w:proofErr w:type="spellEnd"/>
      <w:r w:rsidRPr="00B4538F">
        <w:rPr>
          <w:sz w:val="24"/>
          <w:szCs w:val="24"/>
          <w:lang w:val="en-US"/>
        </w:rPr>
        <w:t xml:space="preserve"> </w:t>
      </w:r>
      <w:proofErr w:type="spellStart"/>
      <w:r w:rsidRPr="00B4538F">
        <w:rPr>
          <w:sz w:val="24"/>
          <w:szCs w:val="24"/>
          <w:lang w:val="en-US"/>
        </w:rPr>
        <w:t>commistio</w:t>
      </w:r>
      <w:proofErr w:type="spellEnd"/>
      <w:r w:rsidRPr="00B4538F">
        <w:rPr>
          <w:sz w:val="24"/>
          <w:szCs w:val="24"/>
          <w:lang w:val="en-US"/>
        </w:rPr>
        <w:t xml:space="preserve">, in </w:t>
      </w:r>
      <w:proofErr w:type="spellStart"/>
      <w:r w:rsidRPr="00B4538F">
        <w:rPr>
          <w:sz w:val="24"/>
          <w:szCs w:val="24"/>
          <w:lang w:val="en-US"/>
        </w:rPr>
        <w:t>subiectis</w:t>
      </w:r>
      <w:proofErr w:type="spellEnd"/>
      <w:r w:rsidRPr="00B4538F">
        <w:rPr>
          <w:sz w:val="24"/>
          <w:szCs w:val="24"/>
          <w:lang w:val="en-US"/>
        </w:rPr>
        <w:t xml:space="preserve"> </w:t>
      </w:r>
      <w:proofErr w:type="spellStart"/>
      <w:r w:rsidRPr="00B4538F">
        <w:rPr>
          <w:sz w:val="24"/>
          <w:szCs w:val="24"/>
          <w:lang w:val="en-US"/>
        </w:rPr>
        <w:t>corporibus</w:t>
      </w:r>
      <w:proofErr w:type="spellEnd"/>
      <w:r w:rsidRPr="00B4538F">
        <w:rPr>
          <w:sz w:val="24"/>
          <w:szCs w:val="24"/>
          <w:lang w:val="en-US"/>
        </w:rPr>
        <w:t xml:space="preserve"> </w:t>
      </w:r>
      <w:proofErr w:type="spellStart"/>
      <w:r w:rsidRPr="00B4538F">
        <w:rPr>
          <w:sz w:val="24"/>
          <w:szCs w:val="24"/>
          <w:lang w:val="en-US"/>
        </w:rPr>
        <w:t>aequabilem</w:t>
      </w:r>
      <w:proofErr w:type="spellEnd"/>
      <w:r w:rsidRPr="00B4538F">
        <w:rPr>
          <w:sz w:val="24"/>
          <w:szCs w:val="24"/>
          <w:lang w:val="en-US"/>
        </w:rPr>
        <w:t xml:space="preserve"> </w:t>
      </w:r>
      <w:proofErr w:type="spellStart"/>
      <w:r w:rsidRPr="00B4538F">
        <w:rPr>
          <w:sz w:val="24"/>
          <w:szCs w:val="24"/>
          <w:lang w:val="en-US"/>
        </w:rPr>
        <w:t>mutationis</w:t>
      </w:r>
      <w:proofErr w:type="spellEnd"/>
      <w:r w:rsidRPr="00B4538F">
        <w:rPr>
          <w:sz w:val="24"/>
          <w:szCs w:val="24"/>
          <w:lang w:val="en-US"/>
        </w:rPr>
        <w:t xml:space="preserve"> </w:t>
      </w:r>
      <w:proofErr w:type="spellStart"/>
      <w:r w:rsidRPr="00B4538F">
        <w:rPr>
          <w:sz w:val="24"/>
          <w:szCs w:val="24"/>
          <w:lang w:val="en-US"/>
        </w:rPr>
        <w:t>causam</w:t>
      </w:r>
      <w:proofErr w:type="spellEnd"/>
      <w:r w:rsidRPr="00B4538F">
        <w:rPr>
          <w:sz w:val="24"/>
          <w:szCs w:val="24"/>
          <w:lang w:val="en-US"/>
        </w:rPr>
        <w:t xml:space="preserve"> </w:t>
      </w:r>
      <w:proofErr w:type="spellStart"/>
      <w:r w:rsidRPr="00B4538F">
        <w:rPr>
          <w:sz w:val="24"/>
          <w:szCs w:val="24"/>
          <w:lang w:val="en-US"/>
        </w:rPr>
        <w:t>adferre</w:t>
      </w:r>
      <w:proofErr w:type="spellEnd"/>
      <w:r w:rsidRPr="00B4538F">
        <w:rPr>
          <w:sz w:val="24"/>
          <w:szCs w:val="24"/>
          <w:lang w:val="en-US"/>
        </w:rPr>
        <w:t xml:space="preserve"> </w:t>
      </w:r>
      <w:proofErr w:type="spellStart"/>
      <w:r w:rsidRPr="00B4538F">
        <w:rPr>
          <w:sz w:val="24"/>
          <w:szCs w:val="24"/>
          <w:lang w:val="en-US"/>
        </w:rPr>
        <w:t>potest</w:t>
      </w:r>
      <w:proofErr w:type="spellEnd"/>
      <w:r w:rsidRPr="00B4538F">
        <w:rPr>
          <w:sz w:val="24"/>
          <w:szCs w:val="24"/>
          <w:lang w:val="en-US"/>
        </w:rPr>
        <w:t xml:space="preserve">.” See </w:t>
      </w:r>
      <w:r w:rsidRPr="00B4538F">
        <w:rPr>
          <w:bCs/>
          <w:sz w:val="24"/>
          <w:szCs w:val="24"/>
          <w:lang w:val="en-US"/>
        </w:rPr>
        <w:t>Alexander of Aphrodisias,</w:t>
      </w:r>
      <w:r w:rsidR="00126F55">
        <w:rPr>
          <w:bCs/>
          <w:sz w:val="24"/>
          <w:szCs w:val="24"/>
          <w:lang w:val="en-US"/>
        </w:rPr>
        <w:t xml:space="preserve"> 2008,</w:t>
      </w:r>
      <w:r w:rsidRPr="00B4538F">
        <w:rPr>
          <w:bCs/>
          <w:sz w:val="24"/>
          <w:szCs w:val="24"/>
          <w:lang w:val="en-US"/>
        </w:rPr>
        <w:t xml:space="preserve"> 76 </w:t>
      </w:r>
      <w:r w:rsidRPr="00B4538F">
        <w:rPr>
          <w:sz w:val="24"/>
          <w:szCs w:val="24"/>
          <w:lang w:val="en-US"/>
        </w:rPr>
        <w:t>[</w:t>
      </w:r>
      <w:r w:rsidRPr="00B4538F">
        <w:rPr>
          <w:i/>
          <w:sz w:val="24"/>
          <w:szCs w:val="24"/>
          <w:lang w:val="en-US"/>
        </w:rPr>
        <w:t>De anima</w:t>
      </w:r>
      <w:r w:rsidRPr="00B4538F">
        <w:rPr>
          <w:sz w:val="24"/>
          <w:szCs w:val="24"/>
          <w:lang w:val="en-US"/>
        </w:rPr>
        <w:t>, 8.15</w:t>
      </w:r>
      <w:r w:rsidR="00126F55" w:rsidRPr="00B4538F">
        <w:rPr>
          <w:rFonts w:eastAsia="SimSun"/>
          <w:lang w:val="en-US" w:eastAsia="zh-CN"/>
        </w:rPr>
        <w:t>–</w:t>
      </w:r>
      <w:r w:rsidRPr="00B4538F">
        <w:rPr>
          <w:sz w:val="24"/>
          <w:szCs w:val="24"/>
          <w:lang w:val="en-US"/>
        </w:rPr>
        <w:t>17].</w:t>
      </w:r>
    </w:p>
  </w:endnote>
  <w:endnote w:id="17">
    <w:p w14:paraId="3132B962" w14:textId="77777777" w:rsidR="00D00A5B" w:rsidRPr="00B4538F" w:rsidRDefault="00D00A5B" w:rsidP="00B4538F">
      <w:pPr>
        <w:pStyle w:val="Endnotentext"/>
        <w:spacing w:line="480" w:lineRule="auto"/>
        <w:jc w:val="both"/>
        <w:rPr>
          <w:sz w:val="24"/>
          <w:szCs w:val="24"/>
          <w:lang w:val="de-DE"/>
        </w:rPr>
      </w:pPr>
      <w:r w:rsidRPr="00B4538F">
        <w:rPr>
          <w:rStyle w:val="Endnotenzeichen"/>
          <w:sz w:val="24"/>
          <w:szCs w:val="24"/>
        </w:rPr>
        <w:endnoteRef/>
      </w:r>
      <w:r w:rsidRPr="00B4538F">
        <w:rPr>
          <w:sz w:val="24"/>
          <w:szCs w:val="24"/>
        </w:rPr>
        <w:t xml:space="preserve"> </w:t>
      </w:r>
      <w:r w:rsidRPr="00B4538F">
        <w:rPr>
          <w:sz w:val="24"/>
          <w:szCs w:val="24"/>
          <w:lang w:val="en-US"/>
        </w:rPr>
        <w:t>“</w:t>
      </w:r>
      <w:proofErr w:type="spellStart"/>
      <w:r w:rsidRPr="00B4538F">
        <w:rPr>
          <w:sz w:val="24"/>
          <w:szCs w:val="24"/>
          <w:lang w:val="en-US"/>
        </w:rPr>
        <w:t>Haec</w:t>
      </w:r>
      <w:proofErr w:type="spellEnd"/>
      <w:r w:rsidRPr="00B4538F">
        <w:rPr>
          <w:sz w:val="24"/>
          <w:szCs w:val="24"/>
          <w:lang w:val="en-US"/>
        </w:rPr>
        <w:t xml:space="preserve"> </w:t>
      </w:r>
      <w:proofErr w:type="spellStart"/>
      <w:r w:rsidRPr="00B4538F">
        <w:rPr>
          <w:sz w:val="24"/>
          <w:szCs w:val="24"/>
          <w:lang w:val="en-US"/>
        </w:rPr>
        <w:t>nonne</w:t>
      </w:r>
      <w:proofErr w:type="spellEnd"/>
      <w:r w:rsidRPr="00B4538F">
        <w:rPr>
          <w:sz w:val="24"/>
          <w:szCs w:val="24"/>
          <w:lang w:val="en-US"/>
        </w:rPr>
        <w:t xml:space="preserve"> plane </w:t>
      </w:r>
      <w:proofErr w:type="spellStart"/>
      <w:r w:rsidRPr="00B4538F">
        <w:rPr>
          <w:sz w:val="24"/>
          <w:szCs w:val="24"/>
          <w:lang w:val="en-US"/>
        </w:rPr>
        <w:t>loquuntur</w:t>
      </w:r>
      <w:proofErr w:type="spellEnd"/>
      <w:r w:rsidRPr="00B4538F">
        <w:rPr>
          <w:sz w:val="24"/>
          <w:szCs w:val="24"/>
          <w:lang w:val="en-US"/>
        </w:rPr>
        <w:t xml:space="preserve"> </w:t>
      </w:r>
      <w:proofErr w:type="spellStart"/>
      <w:r w:rsidRPr="00B4538F">
        <w:rPr>
          <w:sz w:val="24"/>
          <w:szCs w:val="24"/>
          <w:lang w:val="en-US"/>
        </w:rPr>
        <w:t>eorum</w:t>
      </w:r>
      <w:proofErr w:type="spellEnd"/>
      <w:r w:rsidRPr="00B4538F">
        <w:rPr>
          <w:sz w:val="24"/>
          <w:szCs w:val="24"/>
          <w:lang w:val="en-US"/>
        </w:rPr>
        <w:t xml:space="preserve"> </w:t>
      </w:r>
      <w:proofErr w:type="spellStart"/>
      <w:r w:rsidRPr="00B4538F">
        <w:rPr>
          <w:sz w:val="24"/>
          <w:szCs w:val="24"/>
          <w:lang w:val="en-US"/>
        </w:rPr>
        <w:t>quae</w:t>
      </w:r>
      <w:proofErr w:type="spellEnd"/>
      <w:r w:rsidRPr="00B4538F">
        <w:rPr>
          <w:sz w:val="24"/>
          <w:szCs w:val="24"/>
          <w:lang w:val="en-US"/>
        </w:rPr>
        <w:t xml:space="preserve"> </w:t>
      </w:r>
      <w:proofErr w:type="spellStart"/>
      <w:r w:rsidRPr="00B4538F">
        <w:rPr>
          <w:sz w:val="24"/>
          <w:szCs w:val="24"/>
          <w:lang w:val="en-US"/>
        </w:rPr>
        <w:t>miscentur</w:t>
      </w:r>
      <w:proofErr w:type="spellEnd"/>
      <w:r w:rsidRPr="00B4538F">
        <w:rPr>
          <w:sz w:val="24"/>
          <w:szCs w:val="24"/>
          <w:lang w:val="en-US"/>
        </w:rPr>
        <w:t xml:space="preserve">, </w:t>
      </w:r>
      <w:proofErr w:type="spellStart"/>
      <w:r w:rsidRPr="00B4538F">
        <w:rPr>
          <w:sz w:val="24"/>
          <w:szCs w:val="24"/>
          <w:lang w:val="en-US"/>
        </w:rPr>
        <w:t>corporum</w:t>
      </w:r>
      <w:proofErr w:type="spellEnd"/>
      <w:r w:rsidRPr="00B4538F">
        <w:rPr>
          <w:sz w:val="24"/>
          <w:szCs w:val="24"/>
          <w:lang w:val="en-US"/>
        </w:rPr>
        <w:t xml:space="preserve"> </w:t>
      </w:r>
      <w:proofErr w:type="spellStart"/>
      <w:r w:rsidRPr="00B4538F">
        <w:rPr>
          <w:sz w:val="24"/>
          <w:szCs w:val="24"/>
          <w:lang w:val="en-US"/>
        </w:rPr>
        <w:t>formas</w:t>
      </w:r>
      <w:proofErr w:type="spellEnd"/>
      <w:r w:rsidRPr="00B4538F">
        <w:rPr>
          <w:sz w:val="24"/>
          <w:szCs w:val="24"/>
          <w:lang w:val="en-US"/>
        </w:rPr>
        <w:t xml:space="preserve"> </w:t>
      </w:r>
      <w:proofErr w:type="spellStart"/>
      <w:r w:rsidRPr="00B4538F">
        <w:rPr>
          <w:sz w:val="24"/>
          <w:szCs w:val="24"/>
          <w:lang w:val="en-US"/>
        </w:rPr>
        <w:t>etiam</w:t>
      </w:r>
      <w:proofErr w:type="spellEnd"/>
      <w:r w:rsidRPr="00B4538F">
        <w:rPr>
          <w:sz w:val="24"/>
          <w:szCs w:val="24"/>
          <w:lang w:val="en-US"/>
        </w:rPr>
        <w:t xml:space="preserve"> </w:t>
      </w:r>
      <w:proofErr w:type="spellStart"/>
      <w:r w:rsidRPr="00B4538F">
        <w:rPr>
          <w:sz w:val="24"/>
          <w:szCs w:val="24"/>
          <w:lang w:val="en-US"/>
        </w:rPr>
        <w:t>ipsas</w:t>
      </w:r>
      <w:proofErr w:type="spellEnd"/>
      <w:r w:rsidRPr="00B4538F">
        <w:rPr>
          <w:sz w:val="24"/>
          <w:szCs w:val="24"/>
          <w:lang w:val="en-US"/>
        </w:rPr>
        <w:t xml:space="preserve"> </w:t>
      </w:r>
      <w:proofErr w:type="spellStart"/>
      <w:r w:rsidRPr="00B4538F">
        <w:rPr>
          <w:sz w:val="24"/>
          <w:szCs w:val="24"/>
          <w:lang w:val="en-US"/>
        </w:rPr>
        <w:t>permisceri</w:t>
      </w:r>
      <w:proofErr w:type="spellEnd"/>
      <w:r w:rsidRPr="00B4538F">
        <w:rPr>
          <w:sz w:val="24"/>
          <w:szCs w:val="24"/>
          <w:lang w:val="en-US"/>
        </w:rPr>
        <w:t xml:space="preserve">, et ex </w:t>
      </w:r>
      <w:proofErr w:type="spellStart"/>
      <w:r w:rsidRPr="00B4538F">
        <w:rPr>
          <w:sz w:val="24"/>
          <w:szCs w:val="24"/>
          <w:lang w:val="en-US"/>
        </w:rPr>
        <w:t>illis</w:t>
      </w:r>
      <w:proofErr w:type="spellEnd"/>
      <w:r w:rsidRPr="00B4538F">
        <w:rPr>
          <w:sz w:val="24"/>
          <w:szCs w:val="24"/>
          <w:lang w:val="en-US"/>
        </w:rPr>
        <w:t xml:space="preserve"> </w:t>
      </w:r>
      <w:proofErr w:type="spellStart"/>
      <w:r w:rsidRPr="00B4538F">
        <w:rPr>
          <w:sz w:val="24"/>
          <w:szCs w:val="24"/>
          <w:lang w:val="en-US"/>
        </w:rPr>
        <w:t>formam</w:t>
      </w:r>
      <w:proofErr w:type="spellEnd"/>
      <w:r w:rsidRPr="00B4538F">
        <w:rPr>
          <w:sz w:val="24"/>
          <w:szCs w:val="24"/>
          <w:lang w:val="en-US"/>
        </w:rPr>
        <w:t xml:space="preserve"> </w:t>
      </w:r>
      <w:proofErr w:type="spellStart"/>
      <w:r w:rsidRPr="00B4538F">
        <w:rPr>
          <w:sz w:val="24"/>
          <w:szCs w:val="24"/>
          <w:lang w:val="en-US"/>
        </w:rPr>
        <w:t>totius</w:t>
      </w:r>
      <w:proofErr w:type="spellEnd"/>
      <w:r w:rsidRPr="00B4538F">
        <w:rPr>
          <w:sz w:val="24"/>
          <w:szCs w:val="24"/>
          <w:lang w:val="en-US"/>
        </w:rPr>
        <w:t xml:space="preserve"> </w:t>
      </w:r>
      <w:proofErr w:type="spellStart"/>
      <w:r w:rsidRPr="00B4538F">
        <w:rPr>
          <w:sz w:val="24"/>
          <w:szCs w:val="24"/>
          <w:lang w:val="en-US"/>
        </w:rPr>
        <w:t>exurgere</w:t>
      </w:r>
      <w:proofErr w:type="spellEnd"/>
      <w:r w:rsidRPr="00B4538F">
        <w:rPr>
          <w:sz w:val="24"/>
          <w:szCs w:val="24"/>
          <w:lang w:val="en-US"/>
        </w:rPr>
        <w:t xml:space="preserve">, </w:t>
      </w:r>
      <w:proofErr w:type="spellStart"/>
      <w:r w:rsidRPr="00B4538F">
        <w:rPr>
          <w:sz w:val="24"/>
          <w:szCs w:val="24"/>
          <w:lang w:val="en-US"/>
        </w:rPr>
        <w:t>quae</w:t>
      </w:r>
      <w:proofErr w:type="spellEnd"/>
      <w:r w:rsidRPr="00B4538F">
        <w:rPr>
          <w:sz w:val="24"/>
          <w:szCs w:val="24"/>
          <w:lang w:val="en-US"/>
        </w:rPr>
        <w:t xml:space="preserve"> sit </w:t>
      </w:r>
      <w:proofErr w:type="spellStart"/>
      <w:r w:rsidRPr="00B4538F">
        <w:rPr>
          <w:sz w:val="24"/>
          <w:szCs w:val="24"/>
          <w:lang w:val="en-US"/>
        </w:rPr>
        <w:t>ipsa</w:t>
      </w:r>
      <w:proofErr w:type="spellEnd"/>
      <w:r w:rsidRPr="00B4538F">
        <w:rPr>
          <w:sz w:val="24"/>
          <w:szCs w:val="24"/>
          <w:lang w:val="en-US"/>
        </w:rPr>
        <w:t xml:space="preserve"> quoque composita?”</w:t>
      </w:r>
    </w:p>
  </w:endnote>
  <w:endnote w:id="18">
    <w:p w14:paraId="01FEB527" w14:textId="77777777" w:rsidR="00D00A5B" w:rsidRPr="00B4538F" w:rsidRDefault="00D00A5B" w:rsidP="00B4538F">
      <w:pPr>
        <w:pStyle w:val="Endnotentext"/>
        <w:spacing w:line="480" w:lineRule="auto"/>
        <w:jc w:val="both"/>
        <w:rPr>
          <w:sz w:val="24"/>
          <w:szCs w:val="24"/>
          <w:lang w:val="de-DE"/>
        </w:rPr>
      </w:pPr>
      <w:r w:rsidRPr="00B4538F">
        <w:rPr>
          <w:rStyle w:val="Endnotenzeichen"/>
          <w:sz w:val="24"/>
          <w:szCs w:val="24"/>
        </w:rPr>
        <w:endnoteRef/>
      </w:r>
      <w:r w:rsidRPr="00B4538F">
        <w:rPr>
          <w:sz w:val="24"/>
          <w:szCs w:val="24"/>
        </w:rPr>
        <w:t xml:space="preserve"> </w:t>
      </w:r>
      <w:r w:rsidRPr="00B4538F">
        <w:rPr>
          <w:sz w:val="24"/>
          <w:szCs w:val="24"/>
          <w:lang w:val="en-US"/>
        </w:rPr>
        <w:t>“[E]</w:t>
      </w:r>
      <w:proofErr w:type="spellStart"/>
      <w:r w:rsidRPr="00B4538F">
        <w:rPr>
          <w:sz w:val="24"/>
          <w:szCs w:val="24"/>
          <w:lang w:val="en-US"/>
        </w:rPr>
        <w:t>st</w:t>
      </w:r>
      <w:proofErr w:type="spellEnd"/>
      <w:r w:rsidRPr="00B4538F">
        <w:rPr>
          <w:sz w:val="24"/>
          <w:szCs w:val="24"/>
          <w:lang w:val="en-US"/>
        </w:rPr>
        <w:t xml:space="preserve"> </w:t>
      </w:r>
      <w:proofErr w:type="spellStart"/>
      <w:r w:rsidRPr="00B4538F">
        <w:rPr>
          <w:sz w:val="24"/>
          <w:szCs w:val="24"/>
          <w:lang w:val="en-US"/>
        </w:rPr>
        <w:t>necesse</w:t>
      </w:r>
      <w:proofErr w:type="spellEnd"/>
      <w:r w:rsidRPr="00B4538F">
        <w:rPr>
          <w:sz w:val="24"/>
          <w:szCs w:val="24"/>
          <w:lang w:val="en-US"/>
        </w:rPr>
        <w:t xml:space="preserve">, </w:t>
      </w:r>
      <w:proofErr w:type="spellStart"/>
      <w:r w:rsidRPr="00B4538F">
        <w:rPr>
          <w:sz w:val="24"/>
          <w:szCs w:val="24"/>
          <w:lang w:val="en-US"/>
        </w:rPr>
        <w:t>totius</w:t>
      </w:r>
      <w:proofErr w:type="spellEnd"/>
      <w:r w:rsidRPr="00B4538F">
        <w:rPr>
          <w:sz w:val="24"/>
          <w:szCs w:val="24"/>
          <w:lang w:val="en-US"/>
        </w:rPr>
        <w:t xml:space="preserve"> </w:t>
      </w:r>
      <w:proofErr w:type="spellStart"/>
      <w:r w:rsidRPr="00B4538F">
        <w:rPr>
          <w:sz w:val="24"/>
          <w:szCs w:val="24"/>
          <w:lang w:val="en-US"/>
        </w:rPr>
        <w:t>compositi</w:t>
      </w:r>
      <w:proofErr w:type="spellEnd"/>
      <w:r w:rsidRPr="00B4538F">
        <w:rPr>
          <w:sz w:val="24"/>
          <w:szCs w:val="24"/>
          <w:lang w:val="en-US"/>
        </w:rPr>
        <w:t xml:space="preserve"> unam </w:t>
      </w:r>
      <w:proofErr w:type="spellStart"/>
      <w:r w:rsidRPr="00B4538F">
        <w:rPr>
          <w:sz w:val="24"/>
          <w:szCs w:val="24"/>
          <w:lang w:val="en-US"/>
        </w:rPr>
        <w:t>esse</w:t>
      </w:r>
      <w:proofErr w:type="spellEnd"/>
      <w:r w:rsidRPr="00B4538F">
        <w:rPr>
          <w:sz w:val="24"/>
          <w:szCs w:val="24"/>
          <w:lang w:val="en-US"/>
        </w:rPr>
        <w:t xml:space="preserve"> </w:t>
      </w:r>
      <w:proofErr w:type="spellStart"/>
      <w:r w:rsidRPr="00B4538F">
        <w:rPr>
          <w:sz w:val="24"/>
          <w:szCs w:val="24"/>
          <w:lang w:val="en-US"/>
        </w:rPr>
        <w:t>formam</w:t>
      </w:r>
      <w:proofErr w:type="spellEnd"/>
      <w:r w:rsidRPr="00B4538F">
        <w:rPr>
          <w:sz w:val="24"/>
          <w:szCs w:val="24"/>
          <w:lang w:val="en-US"/>
        </w:rPr>
        <w:t xml:space="preserve"> </w:t>
      </w:r>
      <w:proofErr w:type="spellStart"/>
      <w:r w:rsidRPr="00B4538F">
        <w:rPr>
          <w:sz w:val="24"/>
          <w:szCs w:val="24"/>
          <w:lang w:val="en-US"/>
        </w:rPr>
        <w:t>simplicem</w:t>
      </w:r>
      <w:proofErr w:type="spellEnd"/>
      <w:r w:rsidRPr="00B4538F">
        <w:rPr>
          <w:sz w:val="24"/>
          <w:szCs w:val="24"/>
          <w:lang w:val="en-US"/>
        </w:rPr>
        <w:t xml:space="preserve">, </w:t>
      </w:r>
      <w:proofErr w:type="spellStart"/>
      <w:r w:rsidRPr="00B4538F">
        <w:rPr>
          <w:sz w:val="24"/>
          <w:szCs w:val="24"/>
          <w:lang w:val="en-US"/>
        </w:rPr>
        <w:t>quae</w:t>
      </w:r>
      <w:proofErr w:type="spellEnd"/>
      <w:r w:rsidRPr="00B4538F">
        <w:rPr>
          <w:sz w:val="24"/>
          <w:szCs w:val="24"/>
          <w:lang w:val="en-US"/>
        </w:rPr>
        <w:t xml:space="preserve"> a simplicium </w:t>
      </w:r>
      <w:proofErr w:type="spellStart"/>
      <w:r w:rsidRPr="00B4538F">
        <w:rPr>
          <w:sz w:val="24"/>
          <w:szCs w:val="24"/>
          <w:lang w:val="en-US"/>
        </w:rPr>
        <w:t>partiumque</w:t>
      </w:r>
      <w:proofErr w:type="spellEnd"/>
      <w:r w:rsidRPr="00B4538F">
        <w:rPr>
          <w:sz w:val="24"/>
          <w:szCs w:val="24"/>
          <w:lang w:val="en-US"/>
        </w:rPr>
        <w:t xml:space="preserve"> </w:t>
      </w:r>
      <w:proofErr w:type="spellStart"/>
      <w:r w:rsidRPr="00B4538F">
        <w:rPr>
          <w:sz w:val="24"/>
          <w:szCs w:val="24"/>
          <w:lang w:val="en-US"/>
        </w:rPr>
        <w:t>formis</w:t>
      </w:r>
      <w:proofErr w:type="spellEnd"/>
      <w:r w:rsidRPr="00B4538F">
        <w:rPr>
          <w:sz w:val="24"/>
          <w:szCs w:val="24"/>
          <w:lang w:val="en-US"/>
        </w:rPr>
        <w:t xml:space="preserve"> </w:t>
      </w:r>
      <w:proofErr w:type="spellStart"/>
      <w:r w:rsidRPr="00B4538F">
        <w:rPr>
          <w:sz w:val="24"/>
          <w:szCs w:val="24"/>
          <w:lang w:val="en-US"/>
        </w:rPr>
        <w:t>diversa</w:t>
      </w:r>
      <w:proofErr w:type="spellEnd"/>
      <w:r w:rsidRPr="00B4538F">
        <w:rPr>
          <w:sz w:val="24"/>
          <w:szCs w:val="24"/>
          <w:lang w:val="en-US"/>
        </w:rPr>
        <w:t xml:space="preserve">, </w:t>
      </w:r>
      <w:proofErr w:type="spellStart"/>
      <w:r w:rsidRPr="00B4538F">
        <w:rPr>
          <w:sz w:val="24"/>
          <w:szCs w:val="24"/>
          <w:lang w:val="en-US"/>
        </w:rPr>
        <w:t>illas</w:t>
      </w:r>
      <w:proofErr w:type="spellEnd"/>
      <w:r w:rsidRPr="00B4538F">
        <w:rPr>
          <w:sz w:val="24"/>
          <w:szCs w:val="24"/>
          <w:lang w:val="en-US"/>
        </w:rPr>
        <w:t xml:space="preserve"> </w:t>
      </w:r>
      <w:proofErr w:type="spellStart"/>
      <w:r w:rsidRPr="00B4538F">
        <w:rPr>
          <w:sz w:val="24"/>
          <w:szCs w:val="24"/>
          <w:lang w:val="en-US"/>
        </w:rPr>
        <w:t>incorruptas</w:t>
      </w:r>
      <w:proofErr w:type="spellEnd"/>
      <w:r w:rsidRPr="00B4538F">
        <w:rPr>
          <w:sz w:val="24"/>
          <w:szCs w:val="24"/>
          <w:lang w:val="en-US"/>
        </w:rPr>
        <w:t xml:space="preserve"> et </w:t>
      </w:r>
      <w:proofErr w:type="spellStart"/>
      <w:r w:rsidRPr="00B4538F">
        <w:rPr>
          <w:sz w:val="24"/>
          <w:szCs w:val="24"/>
          <w:lang w:val="en-US"/>
        </w:rPr>
        <w:t>integras</w:t>
      </w:r>
      <w:proofErr w:type="spellEnd"/>
      <w:r w:rsidRPr="00B4538F">
        <w:rPr>
          <w:sz w:val="24"/>
          <w:szCs w:val="24"/>
          <w:lang w:val="en-US"/>
        </w:rPr>
        <w:t xml:space="preserve"> in toto </w:t>
      </w:r>
      <w:proofErr w:type="spellStart"/>
      <w:r w:rsidRPr="00B4538F">
        <w:rPr>
          <w:sz w:val="24"/>
          <w:szCs w:val="24"/>
          <w:lang w:val="en-US"/>
        </w:rPr>
        <w:t>coerceat</w:t>
      </w:r>
      <w:proofErr w:type="spellEnd"/>
      <w:r w:rsidRPr="00B4538F">
        <w:rPr>
          <w:sz w:val="24"/>
          <w:szCs w:val="24"/>
          <w:lang w:val="en-US"/>
        </w:rPr>
        <w:t xml:space="preserve">, </w:t>
      </w:r>
      <w:proofErr w:type="spellStart"/>
      <w:r w:rsidRPr="00B4538F">
        <w:rPr>
          <w:sz w:val="24"/>
          <w:szCs w:val="24"/>
          <w:lang w:val="en-US"/>
        </w:rPr>
        <w:t>alioqui</w:t>
      </w:r>
      <w:proofErr w:type="spellEnd"/>
      <w:r w:rsidRPr="00B4538F">
        <w:rPr>
          <w:sz w:val="24"/>
          <w:szCs w:val="24"/>
          <w:lang w:val="en-US"/>
        </w:rPr>
        <w:t xml:space="preserve"> </w:t>
      </w:r>
      <w:proofErr w:type="spellStart"/>
      <w:r w:rsidRPr="00B4538F">
        <w:rPr>
          <w:sz w:val="24"/>
          <w:szCs w:val="24"/>
          <w:lang w:val="en-US"/>
        </w:rPr>
        <w:t>perituras</w:t>
      </w:r>
      <w:proofErr w:type="spellEnd"/>
      <w:r w:rsidRPr="00B4538F">
        <w:rPr>
          <w:sz w:val="24"/>
          <w:szCs w:val="24"/>
          <w:lang w:val="en-US"/>
        </w:rPr>
        <w:t>.”</w:t>
      </w:r>
    </w:p>
  </w:endnote>
  <w:endnote w:id="19">
    <w:p w14:paraId="237856C3" w14:textId="77777777" w:rsidR="00D00A5B" w:rsidRPr="00B4538F" w:rsidRDefault="00D00A5B" w:rsidP="00B4538F">
      <w:pPr>
        <w:autoSpaceDE w:val="0"/>
        <w:autoSpaceDN w:val="0"/>
        <w:adjustRightInd w:val="0"/>
        <w:spacing w:line="480" w:lineRule="auto"/>
        <w:jc w:val="both"/>
        <w:rPr>
          <w:lang w:val="en-US"/>
        </w:rPr>
      </w:pPr>
      <w:r w:rsidRPr="00B4538F">
        <w:rPr>
          <w:rStyle w:val="Endnotenzeichen"/>
        </w:rPr>
        <w:endnoteRef/>
      </w:r>
      <w:r w:rsidRPr="00B4538F">
        <w:t xml:space="preserve"> </w:t>
      </w:r>
      <w:r w:rsidRPr="00B4538F">
        <w:rPr>
          <w:lang w:val="en-US"/>
        </w:rPr>
        <w:t xml:space="preserve">See </w:t>
      </w:r>
      <w:r w:rsidRPr="00B4538F">
        <w:rPr>
          <w:rFonts w:eastAsia="SimSun"/>
          <w:lang w:val="en-US" w:eastAsia="zh-CN"/>
        </w:rPr>
        <w:t>Schegk 1580</w:t>
      </w:r>
      <w:r w:rsidRPr="00B4538F">
        <w:rPr>
          <w:lang w:val="en-US"/>
        </w:rPr>
        <w:t>, sig. L3r; Schegk, 1585, 289, 564, 567, 576, 586, 648</w:t>
      </w:r>
      <w:r w:rsidR="00A9516E" w:rsidRPr="00B4538F">
        <w:rPr>
          <w:rFonts w:eastAsia="SimSun"/>
          <w:lang w:val="en-US" w:eastAsia="zh-CN"/>
        </w:rPr>
        <w:t>–</w:t>
      </w:r>
      <w:r w:rsidRPr="00B4538F">
        <w:rPr>
          <w:lang w:val="en-US"/>
        </w:rPr>
        <w:t>650, 731.</w:t>
      </w:r>
    </w:p>
  </w:endnote>
  <w:endnote w:id="20">
    <w:p w14:paraId="5AA53628" w14:textId="77777777" w:rsidR="00D00A5B" w:rsidRPr="00B4538F" w:rsidRDefault="00D00A5B" w:rsidP="00B4538F">
      <w:pPr>
        <w:pStyle w:val="Endnotentext"/>
        <w:spacing w:line="480" w:lineRule="auto"/>
        <w:jc w:val="both"/>
        <w:rPr>
          <w:sz w:val="24"/>
          <w:szCs w:val="24"/>
          <w:lang w:val="de-DE"/>
        </w:rPr>
      </w:pPr>
      <w:r w:rsidRPr="00B4538F">
        <w:rPr>
          <w:rStyle w:val="Endnotenzeichen"/>
          <w:sz w:val="24"/>
          <w:szCs w:val="24"/>
        </w:rPr>
        <w:endnoteRef/>
      </w:r>
      <w:r w:rsidRPr="00B4538F">
        <w:rPr>
          <w:sz w:val="24"/>
          <w:szCs w:val="24"/>
        </w:rPr>
        <w:t xml:space="preserve"> </w:t>
      </w:r>
      <w:r w:rsidRPr="00B4538F">
        <w:rPr>
          <w:sz w:val="24"/>
          <w:szCs w:val="24"/>
          <w:lang w:val="en-US"/>
        </w:rPr>
        <w:t>Schegk,</w:t>
      </w:r>
      <w:r w:rsidR="00A9516E">
        <w:rPr>
          <w:sz w:val="24"/>
          <w:szCs w:val="24"/>
          <w:lang w:val="en-US"/>
        </w:rPr>
        <w:t xml:space="preserve"> 1580,</w:t>
      </w:r>
      <w:r w:rsidRPr="00B4538F">
        <w:rPr>
          <w:sz w:val="24"/>
          <w:szCs w:val="24"/>
          <w:lang w:val="en-US"/>
        </w:rPr>
        <w:t xml:space="preserve"> sig. A2r; on the theological connotations of Schegk’s concept of an instrument, see Hirai, </w:t>
      </w:r>
      <w:r w:rsidR="00A9516E">
        <w:rPr>
          <w:sz w:val="24"/>
          <w:szCs w:val="24"/>
          <w:lang w:val="en-US"/>
        </w:rPr>
        <w:t>2007</w:t>
      </w:r>
      <w:r w:rsidRPr="00B4538F">
        <w:rPr>
          <w:sz w:val="24"/>
          <w:szCs w:val="24"/>
          <w:lang w:val="en-US"/>
        </w:rPr>
        <w:t>, 380</w:t>
      </w:r>
      <w:r w:rsidR="00A9516E" w:rsidRPr="00B4538F">
        <w:rPr>
          <w:rFonts w:eastAsia="SimSun"/>
          <w:lang w:val="en-US" w:eastAsia="zh-CN"/>
        </w:rPr>
        <w:t>–</w:t>
      </w:r>
      <w:r w:rsidRPr="00B4538F">
        <w:rPr>
          <w:sz w:val="24"/>
          <w:szCs w:val="24"/>
          <w:lang w:val="en-US"/>
        </w:rPr>
        <w:t>386.</w:t>
      </w:r>
    </w:p>
  </w:endnote>
  <w:endnote w:id="21">
    <w:p w14:paraId="0F1B79AC" w14:textId="77777777" w:rsidR="00D00A5B" w:rsidRPr="00E222B2" w:rsidRDefault="00D00A5B" w:rsidP="00E222B2">
      <w:pPr>
        <w:autoSpaceDE w:val="0"/>
        <w:autoSpaceDN w:val="0"/>
        <w:adjustRightInd w:val="0"/>
        <w:spacing w:line="480" w:lineRule="auto"/>
        <w:jc w:val="both"/>
        <w:rPr>
          <w:lang w:val="en-US"/>
        </w:rPr>
      </w:pPr>
      <w:r w:rsidRPr="00B4538F">
        <w:rPr>
          <w:rStyle w:val="Endnotenzeichen"/>
          <w:lang w:val="en-US"/>
        </w:rPr>
        <w:endnoteRef/>
      </w:r>
      <w:r w:rsidRPr="00B4538F">
        <w:rPr>
          <w:lang w:val="en-US"/>
        </w:rPr>
        <w:t xml:space="preserve"> Solmsen, 1957. For critical discussion, see Preus, 1970</w:t>
      </w:r>
      <w:r w:rsidR="00A9516E">
        <w:rPr>
          <w:lang w:val="en-US"/>
        </w:rPr>
        <w:t>,</w:t>
      </w:r>
      <w:r w:rsidRPr="00B4538F">
        <w:rPr>
          <w:lang w:val="en-US"/>
        </w:rPr>
        <w:t xml:space="preserve"> 35</w:t>
      </w:r>
      <w:r w:rsidR="00A9516E" w:rsidRPr="00B4538F">
        <w:rPr>
          <w:rFonts w:eastAsia="SimSun"/>
          <w:lang w:val="en-US" w:eastAsia="zh-CN"/>
        </w:rPr>
        <w:t>–</w:t>
      </w:r>
      <w:r w:rsidRPr="00B4538F">
        <w:rPr>
          <w:lang w:val="en-US"/>
        </w:rPr>
        <w:t>38; Freudenthal,</w:t>
      </w:r>
      <w:r w:rsidRPr="00E222B2">
        <w:rPr>
          <w:lang w:val="en-US"/>
        </w:rPr>
        <w:t xml:space="preserve"> 1999, </w:t>
      </w:r>
      <w:r w:rsidR="00A9516E">
        <w:rPr>
          <w:lang w:val="en-US"/>
        </w:rPr>
        <w:t>1</w:t>
      </w:r>
      <w:r w:rsidRPr="00E222B2">
        <w:rPr>
          <w:lang w:val="en-US"/>
        </w:rPr>
        <w:t>9</w:t>
      </w:r>
      <w:r w:rsidR="00A9516E" w:rsidRPr="00B4538F">
        <w:rPr>
          <w:rFonts w:eastAsia="SimSun"/>
          <w:lang w:val="en-US" w:eastAsia="zh-CN"/>
        </w:rPr>
        <w:t>–</w:t>
      </w:r>
      <w:r w:rsidRPr="00E222B2">
        <w:rPr>
          <w:lang w:val="en-US"/>
        </w:rPr>
        <w:t>29, 40</w:t>
      </w:r>
      <w:r w:rsidR="00A9516E" w:rsidRPr="00B4538F">
        <w:rPr>
          <w:rFonts w:eastAsia="SimSun"/>
          <w:lang w:val="en-US" w:eastAsia="zh-CN"/>
        </w:rPr>
        <w:t>–</w:t>
      </w:r>
      <w:r w:rsidRPr="00E222B2">
        <w:rPr>
          <w:lang w:val="en-US"/>
        </w:rPr>
        <w:t>46, 114</w:t>
      </w:r>
      <w:r w:rsidR="00A9516E" w:rsidRPr="00B4538F">
        <w:rPr>
          <w:rFonts w:eastAsia="SimSun"/>
          <w:lang w:val="en-US" w:eastAsia="zh-CN"/>
        </w:rPr>
        <w:t>–</w:t>
      </w:r>
      <w:r w:rsidRPr="00E222B2">
        <w:rPr>
          <w:lang w:val="en-US"/>
        </w:rPr>
        <w:t>129; Lennox, 2001, 229</w:t>
      </w:r>
      <w:r w:rsidR="00A9516E" w:rsidRPr="00B4538F">
        <w:rPr>
          <w:rFonts w:eastAsia="SimSun"/>
          <w:lang w:val="en-US" w:eastAsia="zh-CN"/>
        </w:rPr>
        <w:t>–</w:t>
      </w:r>
      <w:r w:rsidRPr="00E222B2">
        <w:rPr>
          <w:lang w:val="en-US"/>
        </w:rPr>
        <w:t>249.</w:t>
      </w:r>
    </w:p>
  </w:endnote>
  <w:endnote w:id="22">
    <w:p w14:paraId="2C17667F" w14:textId="77777777" w:rsidR="00D00A5B" w:rsidRPr="00E222B2" w:rsidRDefault="00D00A5B" w:rsidP="00E222B2">
      <w:pPr>
        <w:autoSpaceDE w:val="0"/>
        <w:autoSpaceDN w:val="0"/>
        <w:adjustRightInd w:val="0"/>
        <w:spacing w:line="480" w:lineRule="auto"/>
        <w:jc w:val="both"/>
        <w:rPr>
          <w:rFonts w:eastAsia="SimSun"/>
          <w:lang w:val="en-US" w:eastAsia="zh-CN"/>
        </w:rPr>
      </w:pPr>
      <w:r w:rsidRPr="00E222B2">
        <w:rPr>
          <w:rStyle w:val="Endnotenzeichen"/>
          <w:lang w:val="en-US"/>
        </w:rPr>
        <w:endnoteRef/>
      </w:r>
      <w:r w:rsidRPr="00E222B2">
        <w:rPr>
          <w:lang w:val="en-US"/>
        </w:rPr>
        <w:t xml:space="preserve"> On Fernel’s theory of </w:t>
      </w:r>
      <w:r w:rsidRPr="00976B06">
        <w:rPr>
          <w:i/>
          <w:iCs/>
          <w:lang w:val="en-US"/>
        </w:rPr>
        <w:t>spiritus</w:t>
      </w:r>
      <w:r w:rsidRPr="00E222B2">
        <w:rPr>
          <w:lang w:val="en-US"/>
        </w:rPr>
        <w:t>, see</w:t>
      </w:r>
      <w:r>
        <w:rPr>
          <w:lang w:val="en-US"/>
        </w:rPr>
        <w:t xml:space="preserve"> Walker, 195</w:t>
      </w:r>
      <w:r w:rsidR="00A9516E">
        <w:rPr>
          <w:lang w:val="en-US"/>
        </w:rPr>
        <w:t>8</w:t>
      </w:r>
      <w:r>
        <w:rPr>
          <w:lang w:val="en-US"/>
        </w:rPr>
        <w:t xml:space="preserve">; </w:t>
      </w:r>
      <w:r w:rsidRPr="00E222B2">
        <w:rPr>
          <w:rFonts w:eastAsia="SimSun"/>
          <w:lang w:val="en-US" w:eastAsia="zh-CN"/>
        </w:rPr>
        <w:t xml:space="preserve">Bono, 1981; </w:t>
      </w:r>
      <w:r w:rsidRPr="00E222B2">
        <w:rPr>
          <w:bCs/>
        </w:rPr>
        <w:t>Clericuzio, 1988, 36</w:t>
      </w:r>
      <w:r w:rsidR="00DE2D17" w:rsidRPr="00B4538F">
        <w:rPr>
          <w:rFonts w:eastAsia="SimSun"/>
          <w:lang w:val="en-US" w:eastAsia="zh-CN"/>
        </w:rPr>
        <w:t>–</w:t>
      </w:r>
      <w:r w:rsidRPr="00E222B2">
        <w:rPr>
          <w:bCs/>
        </w:rPr>
        <w:t>39; Bono</w:t>
      </w:r>
      <w:r w:rsidR="00A9516E">
        <w:rPr>
          <w:bCs/>
        </w:rPr>
        <w:t>,</w:t>
      </w:r>
      <w:r w:rsidRPr="00E222B2">
        <w:rPr>
          <w:bCs/>
        </w:rPr>
        <w:t xml:space="preserve"> 1990, 356</w:t>
      </w:r>
      <w:r w:rsidR="00DE2D17" w:rsidRPr="00B4538F">
        <w:rPr>
          <w:rFonts w:eastAsia="SimSun"/>
          <w:lang w:val="en-US" w:eastAsia="zh-CN"/>
        </w:rPr>
        <w:t>–</w:t>
      </w:r>
      <w:r w:rsidRPr="00E222B2">
        <w:rPr>
          <w:bCs/>
        </w:rPr>
        <w:t xml:space="preserve">364; Dessi, </w:t>
      </w:r>
      <w:r w:rsidR="00A9516E">
        <w:rPr>
          <w:bCs/>
        </w:rPr>
        <w:t>1995</w:t>
      </w:r>
      <w:r w:rsidRPr="00E222B2">
        <w:rPr>
          <w:bCs/>
        </w:rPr>
        <w:t xml:space="preserve">; </w:t>
      </w:r>
      <w:r w:rsidRPr="00E222B2">
        <w:rPr>
          <w:lang w:val="en-US"/>
        </w:rPr>
        <w:t>Hirai, 2005, 88</w:t>
      </w:r>
      <w:r w:rsidR="00DE2D17" w:rsidRPr="00B4538F">
        <w:rPr>
          <w:rFonts w:eastAsia="SimSun"/>
          <w:lang w:val="en-US" w:eastAsia="zh-CN"/>
        </w:rPr>
        <w:t>–</w:t>
      </w:r>
      <w:r w:rsidRPr="00E222B2">
        <w:rPr>
          <w:lang w:val="en-US"/>
        </w:rPr>
        <w:t>96; Blank, 2010</w:t>
      </w:r>
      <w:r>
        <w:rPr>
          <w:iCs/>
          <w:lang w:val="en-US"/>
        </w:rPr>
        <w:t xml:space="preserve">; Deer Richardson, </w:t>
      </w:r>
      <w:r>
        <w:rPr>
          <w:lang w:val="en-US"/>
        </w:rPr>
        <w:t xml:space="preserve">2018, ch. 15. </w:t>
      </w:r>
    </w:p>
  </w:endnote>
  <w:endnote w:id="23">
    <w:p w14:paraId="18C3D3A8" w14:textId="77777777" w:rsidR="00D00A5B" w:rsidRPr="00E222B2" w:rsidRDefault="00D00A5B" w:rsidP="00E222B2">
      <w:pPr>
        <w:pStyle w:val="Titel"/>
        <w:spacing w:line="480" w:lineRule="auto"/>
        <w:jc w:val="both"/>
        <w:rPr>
          <w:b w:val="0"/>
          <w:bCs w:val="0"/>
        </w:rPr>
      </w:pPr>
      <w:r w:rsidRPr="00E222B2">
        <w:rPr>
          <w:rStyle w:val="Endnotenzeichen"/>
          <w:b w:val="0"/>
          <w:lang w:val="en-US"/>
        </w:rPr>
        <w:endnoteRef/>
      </w:r>
      <w:r w:rsidRPr="00E222B2">
        <w:rPr>
          <w:b w:val="0"/>
        </w:rPr>
        <w:t xml:space="preserve"> “</w:t>
      </w:r>
      <w:r w:rsidRPr="00FD416E">
        <w:rPr>
          <w:b w:val="0"/>
          <w:bCs w:val="0"/>
          <w:iCs/>
        </w:rPr>
        <w:t xml:space="preserve">Has autem vector mundi spiritus, </w:t>
      </w:r>
      <w:proofErr w:type="spellStart"/>
      <w:r w:rsidRPr="00FD416E">
        <w:rPr>
          <w:b w:val="0"/>
          <w:bCs w:val="0"/>
          <w:iCs/>
        </w:rPr>
        <w:t>coelo</w:t>
      </w:r>
      <w:proofErr w:type="spellEnd"/>
      <w:r w:rsidRPr="00FD416E">
        <w:rPr>
          <w:b w:val="0"/>
          <w:bCs w:val="0"/>
          <w:iCs/>
        </w:rPr>
        <w:t xml:space="preserve"> in </w:t>
      </w:r>
      <w:proofErr w:type="spellStart"/>
      <w:r w:rsidRPr="00FD416E">
        <w:rPr>
          <w:b w:val="0"/>
          <w:bCs w:val="0"/>
          <w:iCs/>
        </w:rPr>
        <w:t>totam</w:t>
      </w:r>
      <w:proofErr w:type="spellEnd"/>
      <w:r w:rsidRPr="00FD416E">
        <w:rPr>
          <w:b w:val="0"/>
          <w:bCs w:val="0"/>
          <w:iCs/>
        </w:rPr>
        <w:t xml:space="preserve"> </w:t>
      </w:r>
      <w:proofErr w:type="spellStart"/>
      <w:r w:rsidRPr="00FD416E">
        <w:rPr>
          <w:b w:val="0"/>
          <w:bCs w:val="0"/>
          <w:iCs/>
        </w:rPr>
        <w:t>universitatem</w:t>
      </w:r>
      <w:proofErr w:type="spellEnd"/>
      <w:r w:rsidRPr="00FD416E">
        <w:rPr>
          <w:b w:val="0"/>
          <w:bCs w:val="0"/>
          <w:iCs/>
        </w:rPr>
        <w:t xml:space="preserve"> </w:t>
      </w:r>
      <w:proofErr w:type="spellStart"/>
      <w:r w:rsidRPr="00FD416E">
        <w:rPr>
          <w:b w:val="0"/>
          <w:bCs w:val="0"/>
          <w:iCs/>
        </w:rPr>
        <w:t>diffusus</w:t>
      </w:r>
      <w:proofErr w:type="spellEnd"/>
      <w:r w:rsidRPr="00FD416E">
        <w:rPr>
          <w:b w:val="0"/>
          <w:bCs w:val="0"/>
          <w:iCs/>
        </w:rPr>
        <w:t xml:space="preserve">, rebus omnibus </w:t>
      </w:r>
      <w:proofErr w:type="spellStart"/>
      <w:r w:rsidRPr="00FD416E">
        <w:rPr>
          <w:b w:val="0"/>
          <w:bCs w:val="0"/>
          <w:iCs/>
        </w:rPr>
        <w:t>impertit</w:t>
      </w:r>
      <w:proofErr w:type="spellEnd"/>
      <w:r w:rsidRPr="00FD416E">
        <w:rPr>
          <w:b w:val="0"/>
          <w:bCs w:val="0"/>
          <w:iCs/>
        </w:rPr>
        <w:t xml:space="preserve">, simul et </w:t>
      </w:r>
      <w:proofErr w:type="spellStart"/>
      <w:r w:rsidRPr="00FD416E">
        <w:rPr>
          <w:b w:val="0"/>
          <w:bCs w:val="0"/>
          <w:iCs/>
        </w:rPr>
        <w:t>speciem</w:t>
      </w:r>
      <w:proofErr w:type="spellEnd"/>
      <w:r w:rsidRPr="00FD416E">
        <w:rPr>
          <w:b w:val="0"/>
          <w:bCs w:val="0"/>
          <w:iCs/>
        </w:rPr>
        <w:t xml:space="preserve"> …”</w:t>
      </w:r>
      <w:r w:rsidRPr="00E222B2">
        <w:rPr>
          <w:b w:val="0"/>
          <w:bCs w:val="0"/>
        </w:rPr>
        <w:t xml:space="preserve"> On Stoic elements in early modern theories of the substance of the heavens, see Barker,</w:t>
      </w:r>
      <w:r w:rsidRPr="00E222B2">
        <w:rPr>
          <w:b w:val="0"/>
          <w:bCs w:val="0"/>
          <w:lang w:val="en-US"/>
        </w:rPr>
        <w:t xml:space="preserve"> 1991</w:t>
      </w:r>
      <w:r w:rsidRPr="00E222B2">
        <w:rPr>
          <w:b w:val="0"/>
          <w:bCs w:val="0"/>
        </w:rPr>
        <w:t>.</w:t>
      </w:r>
    </w:p>
  </w:endnote>
  <w:endnote w:id="24">
    <w:p w14:paraId="2B9B8C61" w14:textId="77777777" w:rsidR="00D00A5B" w:rsidRPr="00B4538F" w:rsidRDefault="00D00A5B" w:rsidP="00B4538F">
      <w:pPr>
        <w:pStyle w:val="Endnotentext"/>
        <w:spacing w:line="480" w:lineRule="auto"/>
        <w:jc w:val="both"/>
        <w:rPr>
          <w:sz w:val="24"/>
          <w:szCs w:val="24"/>
          <w:lang w:val="en-US"/>
        </w:rPr>
      </w:pPr>
      <w:r w:rsidRPr="00B4538F">
        <w:rPr>
          <w:rStyle w:val="Endnotenzeichen"/>
          <w:sz w:val="24"/>
          <w:szCs w:val="24"/>
        </w:rPr>
        <w:endnoteRef/>
      </w:r>
      <w:r w:rsidRPr="00B4538F">
        <w:rPr>
          <w:sz w:val="24"/>
          <w:szCs w:val="24"/>
        </w:rPr>
        <w:t xml:space="preserve"> </w:t>
      </w:r>
      <w:r w:rsidRPr="00B4538F">
        <w:rPr>
          <w:sz w:val="24"/>
          <w:szCs w:val="24"/>
          <w:lang w:val="en-US"/>
        </w:rPr>
        <w:t>“</w:t>
      </w:r>
      <w:proofErr w:type="spellStart"/>
      <w:r w:rsidRPr="00B4538F">
        <w:rPr>
          <w:sz w:val="24"/>
          <w:szCs w:val="24"/>
          <w:lang w:val="en-US"/>
        </w:rPr>
        <w:t>Corporea</w:t>
      </w:r>
      <w:proofErr w:type="spellEnd"/>
      <w:r w:rsidRPr="00B4538F">
        <w:rPr>
          <w:sz w:val="24"/>
          <w:szCs w:val="24"/>
          <w:lang w:val="en-US"/>
        </w:rPr>
        <w:t xml:space="preserve"> </w:t>
      </w:r>
      <w:proofErr w:type="spellStart"/>
      <w:r w:rsidRPr="00B4538F">
        <w:rPr>
          <w:sz w:val="24"/>
          <w:szCs w:val="24"/>
          <w:lang w:val="en-US"/>
        </w:rPr>
        <w:t>enim</w:t>
      </w:r>
      <w:proofErr w:type="spellEnd"/>
      <w:r w:rsidRPr="00B4538F">
        <w:rPr>
          <w:sz w:val="24"/>
          <w:szCs w:val="24"/>
          <w:lang w:val="en-US"/>
        </w:rPr>
        <w:t xml:space="preserve"> virtus, ut una cum corporis </w:t>
      </w:r>
      <w:proofErr w:type="spellStart"/>
      <w:r w:rsidRPr="00B4538F">
        <w:rPr>
          <w:sz w:val="24"/>
          <w:szCs w:val="24"/>
          <w:lang w:val="en-US"/>
        </w:rPr>
        <w:t>diminutione</w:t>
      </w:r>
      <w:proofErr w:type="spellEnd"/>
      <w:r w:rsidRPr="00B4538F">
        <w:rPr>
          <w:sz w:val="24"/>
          <w:szCs w:val="24"/>
          <w:lang w:val="en-US"/>
        </w:rPr>
        <w:t xml:space="preserve"> ac </w:t>
      </w:r>
      <w:proofErr w:type="spellStart"/>
      <w:r w:rsidRPr="00B4538F">
        <w:rPr>
          <w:sz w:val="24"/>
          <w:szCs w:val="24"/>
          <w:lang w:val="en-US"/>
        </w:rPr>
        <w:t>decessione</w:t>
      </w:r>
      <w:proofErr w:type="spellEnd"/>
      <w:r w:rsidRPr="00B4538F">
        <w:rPr>
          <w:sz w:val="24"/>
          <w:szCs w:val="24"/>
          <w:lang w:val="en-US"/>
        </w:rPr>
        <w:t xml:space="preserve"> </w:t>
      </w:r>
      <w:proofErr w:type="spellStart"/>
      <w:r w:rsidRPr="00B4538F">
        <w:rPr>
          <w:sz w:val="24"/>
          <w:szCs w:val="24"/>
          <w:lang w:val="en-US"/>
        </w:rPr>
        <w:t>descrescit</w:t>
      </w:r>
      <w:proofErr w:type="spellEnd"/>
      <w:r w:rsidRPr="00B4538F">
        <w:rPr>
          <w:sz w:val="24"/>
          <w:szCs w:val="24"/>
          <w:lang w:val="en-US"/>
        </w:rPr>
        <w:t xml:space="preserve"> &amp; languet, </w:t>
      </w:r>
      <w:proofErr w:type="spellStart"/>
      <w:r w:rsidRPr="00B4538F">
        <w:rPr>
          <w:sz w:val="24"/>
          <w:szCs w:val="24"/>
          <w:lang w:val="en-US"/>
        </w:rPr>
        <w:t>ita</w:t>
      </w:r>
      <w:proofErr w:type="spellEnd"/>
      <w:r w:rsidRPr="00B4538F">
        <w:rPr>
          <w:sz w:val="24"/>
          <w:szCs w:val="24"/>
          <w:lang w:val="en-US"/>
        </w:rPr>
        <w:t xml:space="preserve"> </w:t>
      </w:r>
      <w:proofErr w:type="spellStart"/>
      <w:r w:rsidRPr="00B4538F">
        <w:rPr>
          <w:sz w:val="24"/>
          <w:szCs w:val="24"/>
          <w:lang w:val="en-US"/>
        </w:rPr>
        <w:t>accessione</w:t>
      </w:r>
      <w:proofErr w:type="spellEnd"/>
      <w:r w:rsidRPr="00B4538F">
        <w:rPr>
          <w:sz w:val="24"/>
          <w:szCs w:val="24"/>
          <w:lang w:val="en-US"/>
        </w:rPr>
        <w:t xml:space="preserve"> &amp; </w:t>
      </w:r>
      <w:proofErr w:type="spellStart"/>
      <w:r w:rsidRPr="00B4538F">
        <w:rPr>
          <w:sz w:val="24"/>
          <w:szCs w:val="24"/>
          <w:lang w:val="en-US"/>
        </w:rPr>
        <w:t>incremento</w:t>
      </w:r>
      <w:proofErr w:type="spellEnd"/>
      <w:r w:rsidRPr="00B4538F">
        <w:rPr>
          <w:sz w:val="24"/>
          <w:szCs w:val="24"/>
          <w:lang w:val="en-US"/>
        </w:rPr>
        <w:t xml:space="preserve"> </w:t>
      </w:r>
      <w:proofErr w:type="spellStart"/>
      <w:r w:rsidRPr="00B4538F">
        <w:rPr>
          <w:sz w:val="24"/>
          <w:szCs w:val="24"/>
          <w:lang w:val="en-US"/>
        </w:rPr>
        <w:t>augetur</w:t>
      </w:r>
      <w:proofErr w:type="spellEnd"/>
      <w:r w:rsidRPr="00B4538F">
        <w:rPr>
          <w:sz w:val="24"/>
          <w:szCs w:val="24"/>
          <w:lang w:val="en-US"/>
        </w:rPr>
        <w:t xml:space="preserve"> &amp; </w:t>
      </w:r>
      <w:proofErr w:type="spellStart"/>
      <w:r w:rsidRPr="00B4538F">
        <w:rPr>
          <w:sz w:val="24"/>
          <w:szCs w:val="24"/>
          <w:lang w:val="en-US"/>
        </w:rPr>
        <w:t>vegetior</w:t>
      </w:r>
      <w:proofErr w:type="spellEnd"/>
      <w:r w:rsidRPr="00B4538F">
        <w:rPr>
          <w:sz w:val="24"/>
          <w:szCs w:val="24"/>
          <w:lang w:val="en-US"/>
        </w:rPr>
        <w:t xml:space="preserve"> </w:t>
      </w:r>
      <w:proofErr w:type="spellStart"/>
      <w:r w:rsidRPr="00B4538F">
        <w:rPr>
          <w:sz w:val="24"/>
          <w:szCs w:val="24"/>
          <w:lang w:val="en-US"/>
        </w:rPr>
        <w:t>redditur</w:t>
      </w:r>
      <w:proofErr w:type="spellEnd"/>
      <w:r w:rsidRPr="00B4538F">
        <w:rPr>
          <w:sz w:val="24"/>
          <w:szCs w:val="24"/>
          <w:lang w:val="en-US"/>
        </w:rPr>
        <w:t xml:space="preserve">, corpus autem quodlibet </w:t>
      </w:r>
      <w:proofErr w:type="spellStart"/>
      <w:r w:rsidRPr="00B4538F">
        <w:rPr>
          <w:sz w:val="24"/>
          <w:szCs w:val="24"/>
          <w:lang w:val="en-US"/>
        </w:rPr>
        <w:t>quantumvis</w:t>
      </w:r>
      <w:proofErr w:type="spellEnd"/>
      <w:r w:rsidRPr="00B4538F">
        <w:rPr>
          <w:sz w:val="24"/>
          <w:szCs w:val="24"/>
          <w:lang w:val="en-US"/>
        </w:rPr>
        <w:t xml:space="preserve"> magnum </w:t>
      </w:r>
      <w:proofErr w:type="spellStart"/>
      <w:r w:rsidRPr="00B4538F">
        <w:rPr>
          <w:sz w:val="24"/>
          <w:szCs w:val="24"/>
          <w:lang w:val="en-US"/>
        </w:rPr>
        <w:t>augeri</w:t>
      </w:r>
      <w:proofErr w:type="spellEnd"/>
      <w:r w:rsidRPr="00B4538F">
        <w:rPr>
          <w:sz w:val="24"/>
          <w:szCs w:val="24"/>
          <w:lang w:val="en-US"/>
        </w:rPr>
        <w:t xml:space="preserve"> </w:t>
      </w:r>
      <w:proofErr w:type="spellStart"/>
      <w:r w:rsidRPr="00B4538F">
        <w:rPr>
          <w:sz w:val="24"/>
          <w:szCs w:val="24"/>
          <w:lang w:val="en-US"/>
        </w:rPr>
        <w:t>potest</w:t>
      </w:r>
      <w:proofErr w:type="spellEnd"/>
      <w:r w:rsidRPr="00B4538F">
        <w:rPr>
          <w:sz w:val="24"/>
          <w:szCs w:val="24"/>
          <w:lang w:val="en-US"/>
        </w:rPr>
        <w:t xml:space="preserve">, at </w:t>
      </w:r>
      <w:proofErr w:type="spellStart"/>
      <w:r w:rsidRPr="00B4538F">
        <w:rPr>
          <w:sz w:val="24"/>
          <w:szCs w:val="24"/>
          <w:lang w:val="en-US"/>
        </w:rPr>
        <w:t>vero</w:t>
      </w:r>
      <w:proofErr w:type="spellEnd"/>
      <w:r w:rsidRPr="00B4538F">
        <w:rPr>
          <w:sz w:val="24"/>
          <w:szCs w:val="24"/>
          <w:lang w:val="en-US"/>
        </w:rPr>
        <w:t xml:space="preserve"> nihil est quod Deo </w:t>
      </w:r>
      <w:proofErr w:type="spellStart"/>
      <w:r w:rsidRPr="00B4538F">
        <w:rPr>
          <w:sz w:val="24"/>
          <w:szCs w:val="24"/>
          <w:lang w:val="en-US"/>
        </w:rPr>
        <w:t>accedere</w:t>
      </w:r>
      <w:proofErr w:type="spellEnd"/>
      <w:r w:rsidRPr="00B4538F">
        <w:rPr>
          <w:sz w:val="24"/>
          <w:szCs w:val="24"/>
          <w:lang w:val="en-US"/>
        </w:rPr>
        <w:t xml:space="preserve"> possit, </w:t>
      </w:r>
      <w:proofErr w:type="spellStart"/>
      <w:r w:rsidRPr="00B4538F">
        <w:rPr>
          <w:sz w:val="24"/>
          <w:szCs w:val="24"/>
          <w:lang w:val="en-US"/>
        </w:rPr>
        <w:t>nulla</w:t>
      </w:r>
      <w:proofErr w:type="spellEnd"/>
      <w:r w:rsidRPr="00B4538F">
        <w:rPr>
          <w:sz w:val="24"/>
          <w:szCs w:val="24"/>
          <w:lang w:val="en-US"/>
        </w:rPr>
        <w:t xml:space="preserve"> re </w:t>
      </w:r>
      <w:proofErr w:type="spellStart"/>
      <w:r w:rsidRPr="00B4538F">
        <w:rPr>
          <w:sz w:val="24"/>
          <w:szCs w:val="24"/>
          <w:lang w:val="en-US"/>
        </w:rPr>
        <w:t>augeri</w:t>
      </w:r>
      <w:proofErr w:type="spellEnd"/>
      <w:r w:rsidRPr="00B4538F">
        <w:rPr>
          <w:sz w:val="24"/>
          <w:szCs w:val="24"/>
          <w:lang w:val="en-US"/>
        </w:rPr>
        <w:t xml:space="preserve"> </w:t>
      </w:r>
      <w:proofErr w:type="spellStart"/>
      <w:r w:rsidRPr="00B4538F">
        <w:rPr>
          <w:sz w:val="24"/>
          <w:szCs w:val="24"/>
          <w:lang w:val="en-US"/>
        </w:rPr>
        <w:t>potest</w:t>
      </w:r>
      <w:proofErr w:type="spellEnd"/>
      <w:r w:rsidRPr="00B4538F">
        <w:rPr>
          <w:sz w:val="24"/>
          <w:szCs w:val="24"/>
          <w:lang w:val="en-US"/>
        </w:rPr>
        <w:t xml:space="preserve">, </w:t>
      </w:r>
      <w:proofErr w:type="spellStart"/>
      <w:r w:rsidRPr="00B4538F">
        <w:rPr>
          <w:sz w:val="24"/>
          <w:szCs w:val="24"/>
          <w:lang w:val="en-US"/>
        </w:rPr>
        <w:t>incorporeus</w:t>
      </w:r>
      <w:proofErr w:type="spellEnd"/>
      <w:r w:rsidRPr="00B4538F">
        <w:rPr>
          <w:sz w:val="24"/>
          <w:szCs w:val="24"/>
          <w:lang w:val="en-US"/>
        </w:rPr>
        <w:t xml:space="preserve"> </w:t>
      </w:r>
      <w:proofErr w:type="spellStart"/>
      <w:r w:rsidRPr="00B4538F">
        <w:rPr>
          <w:sz w:val="24"/>
          <w:szCs w:val="24"/>
          <w:lang w:val="en-US"/>
        </w:rPr>
        <w:t>igitur</w:t>
      </w:r>
      <w:proofErr w:type="spellEnd"/>
      <w:r w:rsidRPr="00B4538F">
        <w:rPr>
          <w:sz w:val="24"/>
          <w:szCs w:val="24"/>
          <w:lang w:val="en-US"/>
        </w:rPr>
        <w:t xml:space="preserve"> </w:t>
      </w:r>
      <w:proofErr w:type="spellStart"/>
      <w:r w:rsidRPr="00B4538F">
        <w:rPr>
          <w:sz w:val="24"/>
          <w:szCs w:val="24"/>
          <w:lang w:val="en-US"/>
        </w:rPr>
        <w:t>existit</w:t>
      </w:r>
      <w:proofErr w:type="spellEnd"/>
      <w:r w:rsidRPr="00B4538F">
        <w:rPr>
          <w:sz w:val="24"/>
          <w:szCs w:val="24"/>
          <w:lang w:val="en-US"/>
        </w:rPr>
        <w:t>.” Translations from Schegk’s works are my own.</w:t>
      </w:r>
    </w:p>
  </w:endnote>
  <w:endnote w:id="25">
    <w:p w14:paraId="09652F7F" w14:textId="77777777" w:rsidR="00D00A5B" w:rsidRPr="00B4538F" w:rsidRDefault="00D00A5B" w:rsidP="00B4538F">
      <w:pPr>
        <w:autoSpaceDE w:val="0"/>
        <w:autoSpaceDN w:val="0"/>
        <w:adjustRightInd w:val="0"/>
        <w:spacing w:line="480" w:lineRule="auto"/>
        <w:jc w:val="both"/>
        <w:rPr>
          <w:bCs/>
          <w:lang w:val="en-US"/>
        </w:rPr>
      </w:pPr>
      <w:r w:rsidRPr="00B4538F">
        <w:rPr>
          <w:rStyle w:val="Endnotenzeichen"/>
        </w:rPr>
        <w:endnoteRef/>
      </w:r>
      <w:r w:rsidRPr="00B4538F">
        <w:t xml:space="preserve"> </w:t>
      </w:r>
      <w:r w:rsidRPr="00B4538F">
        <w:rPr>
          <w:bCs/>
          <w:lang w:val="en-US"/>
        </w:rPr>
        <w:t>“</w:t>
      </w:r>
      <w:proofErr w:type="spellStart"/>
      <w:r w:rsidRPr="00B4538F">
        <w:rPr>
          <w:bCs/>
          <w:lang w:val="en-US"/>
        </w:rPr>
        <w:t>Constat</w:t>
      </w:r>
      <w:proofErr w:type="spellEnd"/>
      <w:r w:rsidRPr="00B4538F">
        <w:rPr>
          <w:bCs/>
          <w:lang w:val="en-US"/>
        </w:rPr>
        <w:t xml:space="preserve"> </w:t>
      </w:r>
      <w:proofErr w:type="spellStart"/>
      <w:r w:rsidRPr="00B4538F">
        <w:rPr>
          <w:bCs/>
          <w:lang w:val="en-US"/>
        </w:rPr>
        <w:t>etiam</w:t>
      </w:r>
      <w:proofErr w:type="spellEnd"/>
      <w:r w:rsidRPr="00B4538F">
        <w:rPr>
          <w:bCs/>
          <w:lang w:val="en-US"/>
        </w:rPr>
        <w:t xml:space="preserve"> </w:t>
      </w:r>
      <w:proofErr w:type="spellStart"/>
      <w:r w:rsidRPr="00B4538F">
        <w:rPr>
          <w:bCs/>
          <w:lang w:val="en-US"/>
        </w:rPr>
        <w:t>ea</w:t>
      </w:r>
      <w:proofErr w:type="spellEnd"/>
      <w:r w:rsidRPr="00B4538F">
        <w:rPr>
          <w:bCs/>
          <w:lang w:val="en-US"/>
        </w:rPr>
        <w:t xml:space="preserve"> </w:t>
      </w:r>
      <w:proofErr w:type="spellStart"/>
      <w:r w:rsidRPr="00B4538F">
        <w:rPr>
          <w:bCs/>
          <w:lang w:val="en-US"/>
        </w:rPr>
        <w:t>quae</w:t>
      </w:r>
      <w:proofErr w:type="spellEnd"/>
      <w:r w:rsidRPr="00B4538F">
        <w:rPr>
          <w:bCs/>
          <w:lang w:val="en-US"/>
        </w:rPr>
        <w:t xml:space="preserve"> </w:t>
      </w:r>
      <w:proofErr w:type="spellStart"/>
      <w:r w:rsidRPr="00B4538F">
        <w:rPr>
          <w:bCs/>
          <w:lang w:val="en-US"/>
        </w:rPr>
        <w:t>contemperantur</w:t>
      </w:r>
      <w:proofErr w:type="spellEnd"/>
      <w:r w:rsidRPr="00B4538F">
        <w:rPr>
          <w:bCs/>
          <w:lang w:val="en-US"/>
        </w:rPr>
        <w:t xml:space="preserve"> inter se primum </w:t>
      </w:r>
      <w:proofErr w:type="spellStart"/>
      <w:r w:rsidRPr="00B4538F">
        <w:rPr>
          <w:bCs/>
          <w:lang w:val="en-US"/>
        </w:rPr>
        <w:t>minutatim</w:t>
      </w:r>
      <w:proofErr w:type="spellEnd"/>
      <w:r w:rsidRPr="00B4538F">
        <w:rPr>
          <w:bCs/>
          <w:lang w:val="en-US"/>
        </w:rPr>
        <w:t xml:space="preserve"> </w:t>
      </w:r>
      <w:proofErr w:type="spellStart"/>
      <w:r w:rsidRPr="00B4538F">
        <w:rPr>
          <w:bCs/>
          <w:lang w:val="en-US"/>
        </w:rPr>
        <w:t>dividi</w:t>
      </w:r>
      <w:proofErr w:type="spellEnd"/>
      <w:r w:rsidRPr="00B4538F">
        <w:rPr>
          <w:bCs/>
          <w:lang w:val="en-US"/>
        </w:rPr>
        <w:t xml:space="preserve"> atque </w:t>
      </w:r>
      <w:proofErr w:type="spellStart"/>
      <w:r w:rsidRPr="00B4538F">
        <w:rPr>
          <w:bCs/>
          <w:lang w:val="en-US"/>
        </w:rPr>
        <w:t>confringi</w:t>
      </w:r>
      <w:proofErr w:type="spellEnd"/>
      <w:r w:rsidRPr="00B4538F">
        <w:rPr>
          <w:bCs/>
          <w:lang w:val="en-US"/>
        </w:rPr>
        <w:t xml:space="preserve">, </w:t>
      </w:r>
      <w:proofErr w:type="spellStart"/>
      <w:r w:rsidRPr="00B4538F">
        <w:rPr>
          <w:bCs/>
          <w:lang w:val="en-US"/>
        </w:rPr>
        <w:t>mox</w:t>
      </w:r>
      <w:proofErr w:type="spellEnd"/>
      <w:r w:rsidRPr="00B4538F">
        <w:rPr>
          <w:bCs/>
          <w:lang w:val="en-US"/>
        </w:rPr>
        <w:t xml:space="preserve"> minimorum </w:t>
      </w:r>
      <w:proofErr w:type="spellStart"/>
      <w:r w:rsidRPr="00B4538F">
        <w:rPr>
          <w:bCs/>
          <w:lang w:val="en-US"/>
        </w:rPr>
        <w:t>compositione</w:t>
      </w:r>
      <w:proofErr w:type="spellEnd"/>
      <w:r w:rsidRPr="00B4538F">
        <w:rPr>
          <w:bCs/>
          <w:lang w:val="en-US"/>
        </w:rPr>
        <w:t xml:space="preserve"> </w:t>
      </w:r>
      <w:proofErr w:type="spellStart"/>
      <w:r w:rsidRPr="00B4538F">
        <w:rPr>
          <w:bCs/>
          <w:lang w:val="en-US"/>
        </w:rPr>
        <w:t>actionem</w:t>
      </w:r>
      <w:proofErr w:type="spellEnd"/>
      <w:r w:rsidRPr="00B4538F">
        <w:rPr>
          <w:bCs/>
          <w:lang w:val="en-US"/>
        </w:rPr>
        <w:t xml:space="preserve"> </w:t>
      </w:r>
      <w:proofErr w:type="spellStart"/>
      <w:r w:rsidRPr="00B4538F">
        <w:rPr>
          <w:bCs/>
          <w:lang w:val="en-US"/>
        </w:rPr>
        <w:t>paulatim</w:t>
      </w:r>
      <w:proofErr w:type="spellEnd"/>
      <w:r w:rsidRPr="00B4538F">
        <w:rPr>
          <w:bCs/>
          <w:lang w:val="en-US"/>
        </w:rPr>
        <w:t xml:space="preserve"> </w:t>
      </w:r>
      <w:proofErr w:type="spellStart"/>
      <w:r w:rsidRPr="00B4538F">
        <w:rPr>
          <w:bCs/>
          <w:lang w:val="en-US"/>
        </w:rPr>
        <w:t>debilitari</w:t>
      </w:r>
      <w:proofErr w:type="spellEnd"/>
      <w:r w:rsidRPr="00B4538F">
        <w:rPr>
          <w:bCs/>
          <w:lang w:val="en-US"/>
        </w:rPr>
        <w:t xml:space="preserve">, atque </w:t>
      </w:r>
      <w:proofErr w:type="spellStart"/>
      <w:r w:rsidRPr="00B4538F">
        <w:rPr>
          <w:bCs/>
          <w:lang w:val="en-US"/>
        </w:rPr>
        <w:t>habescere</w:t>
      </w:r>
      <w:proofErr w:type="spellEnd"/>
      <w:r w:rsidRPr="00B4538F">
        <w:rPr>
          <w:bCs/>
          <w:lang w:val="en-US"/>
        </w:rPr>
        <w:t xml:space="preserve">, </w:t>
      </w:r>
      <w:proofErr w:type="spellStart"/>
      <w:r w:rsidRPr="00B4538F">
        <w:rPr>
          <w:bCs/>
          <w:lang w:val="en-US"/>
        </w:rPr>
        <w:t>nam</w:t>
      </w:r>
      <w:proofErr w:type="spellEnd"/>
      <w:r w:rsidRPr="00B4538F">
        <w:rPr>
          <w:bCs/>
          <w:lang w:val="en-US"/>
        </w:rPr>
        <w:t xml:space="preserve"> integra viribus plus valent, &amp; </w:t>
      </w:r>
      <w:proofErr w:type="spellStart"/>
      <w:r w:rsidRPr="00B4538F">
        <w:rPr>
          <w:bCs/>
          <w:lang w:val="en-US"/>
        </w:rPr>
        <w:t>confestim</w:t>
      </w:r>
      <w:proofErr w:type="spellEnd"/>
      <w:r w:rsidRPr="00B4538F">
        <w:rPr>
          <w:bCs/>
          <w:lang w:val="en-US"/>
        </w:rPr>
        <w:t xml:space="preserve"> ad agendum </w:t>
      </w:r>
      <w:proofErr w:type="spellStart"/>
      <w:r w:rsidRPr="00B4538F">
        <w:rPr>
          <w:bCs/>
          <w:lang w:val="en-US"/>
        </w:rPr>
        <w:t>incumbunt</w:t>
      </w:r>
      <w:proofErr w:type="spellEnd"/>
      <w:r w:rsidRPr="00B4538F">
        <w:rPr>
          <w:bCs/>
          <w:lang w:val="en-US"/>
        </w:rPr>
        <w:t xml:space="preserve">, </w:t>
      </w:r>
      <w:proofErr w:type="spellStart"/>
      <w:r w:rsidRPr="00B4538F">
        <w:rPr>
          <w:bCs/>
          <w:lang w:val="en-US"/>
        </w:rPr>
        <w:t>tertio</w:t>
      </w:r>
      <w:proofErr w:type="spellEnd"/>
      <w:r w:rsidRPr="00B4538F">
        <w:rPr>
          <w:bCs/>
          <w:lang w:val="en-US"/>
        </w:rPr>
        <w:t xml:space="preserve">, quasi </w:t>
      </w:r>
      <w:proofErr w:type="spellStart"/>
      <w:r w:rsidRPr="00B4538F">
        <w:rPr>
          <w:bCs/>
          <w:lang w:val="en-US"/>
        </w:rPr>
        <w:t>consensione</w:t>
      </w:r>
      <w:proofErr w:type="spellEnd"/>
      <w:r w:rsidRPr="00B4538F">
        <w:rPr>
          <w:bCs/>
          <w:lang w:val="en-US"/>
        </w:rPr>
        <w:t xml:space="preserve"> </w:t>
      </w:r>
      <w:proofErr w:type="spellStart"/>
      <w:r w:rsidRPr="00B4538F">
        <w:rPr>
          <w:bCs/>
          <w:lang w:val="en-US"/>
        </w:rPr>
        <w:t>quadam</w:t>
      </w:r>
      <w:proofErr w:type="spellEnd"/>
      <w:r w:rsidRPr="00B4538F">
        <w:rPr>
          <w:bCs/>
          <w:lang w:val="en-US"/>
        </w:rPr>
        <w:t xml:space="preserve"> in </w:t>
      </w:r>
      <w:proofErr w:type="spellStart"/>
      <w:r w:rsidRPr="00B4538F">
        <w:rPr>
          <w:bCs/>
          <w:lang w:val="en-US"/>
        </w:rPr>
        <w:t>mixti</w:t>
      </w:r>
      <w:proofErr w:type="spellEnd"/>
      <w:r w:rsidRPr="00B4538F">
        <w:rPr>
          <w:bCs/>
          <w:lang w:val="en-US"/>
        </w:rPr>
        <w:t xml:space="preserve"> </w:t>
      </w:r>
      <w:proofErr w:type="spellStart"/>
      <w:r w:rsidRPr="00B4538F">
        <w:rPr>
          <w:bCs/>
          <w:lang w:val="en-US"/>
        </w:rPr>
        <w:t>totius</w:t>
      </w:r>
      <w:proofErr w:type="spellEnd"/>
      <w:r w:rsidRPr="00B4538F">
        <w:rPr>
          <w:bCs/>
          <w:lang w:val="en-US"/>
        </w:rPr>
        <w:t xml:space="preserve"> corporis </w:t>
      </w:r>
      <w:proofErr w:type="spellStart"/>
      <w:r w:rsidRPr="00B4538F">
        <w:rPr>
          <w:bCs/>
          <w:lang w:val="en-US"/>
        </w:rPr>
        <w:t>formam</w:t>
      </w:r>
      <w:proofErr w:type="spellEnd"/>
      <w:r w:rsidRPr="00B4538F">
        <w:rPr>
          <w:bCs/>
          <w:lang w:val="en-US"/>
        </w:rPr>
        <w:t xml:space="preserve"> unam </w:t>
      </w:r>
      <w:proofErr w:type="spellStart"/>
      <w:r w:rsidRPr="00B4538F">
        <w:rPr>
          <w:bCs/>
          <w:lang w:val="en-US"/>
        </w:rPr>
        <w:t>aliquam</w:t>
      </w:r>
      <w:proofErr w:type="spellEnd"/>
      <w:r w:rsidRPr="00B4538F">
        <w:rPr>
          <w:bCs/>
          <w:lang w:val="en-US"/>
        </w:rPr>
        <w:t xml:space="preserve"> </w:t>
      </w:r>
      <w:proofErr w:type="spellStart"/>
      <w:r w:rsidRPr="00B4538F">
        <w:rPr>
          <w:bCs/>
          <w:lang w:val="en-US"/>
        </w:rPr>
        <w:t>conspirare</w:t>
      </w:r>
      <w:proofErr w:type="spellEnd"/>
      <w:r w:rsidRPr="00B4538F">
        <w:rPr>
          <w:bCs/>
          <w:lang w:val="en-US"/>
        </w:rPr>
        <w:t xml:space="preserve">, cum </w:t>
      </w:r>
      <w:proofErr w:type="spellStart"/>
      <w:r w:rsidRPr="00B4538F">
        <w:rPr>
          <w:bCs/>
          <w:lang w:val="en-US"/>
        </w:rPr>
        <w:t>agendo</w:t>
      </w:r>
      <w:proofErr w:type="spellEnd"/>
      <w:r w:rsidRPr="00B4538F">
        <w:rPr>
          <w:bCs/>
          <w:lang w:val="en-US"/>
        </w:rPr>
        <w:t xml:space="preserve"> </w:t>
      </w:r>
      <w:proofErr w:type="spellStart"/>
      <w:r w:rsidRPr="00B4538F">
        <w:rPr>
          <w:bCs/>
          <w:lang w:val="en-US"/>
        </w:rPr>
        <w:t>patiendoque</w:t>
      </w:r>
      <w:proofErr w:type="spellEnd"/>
      <w:r w:rsidRPr="00B4538F">
        <w:rPr>
          <w:bCs/>
          <w:lang w:val="en-US"/>
        </w:rPr>
        <w:t xml:space="preserve"> </w:t>
      </w:r>
      <w:proofErr w:type="spellStart"/>
      <w:r w:rsidRPr="00B4538F">
        <w:rPr>
          <w:bCs/>
          <w:lang w:val="en-US"/>
        </w:rPr>
        <w:t>prope</w:t>
      </w:r>
      <w:proofErr w:type="spellEnd"/>
      <w:r w:rsidRPr="00B4538F">
        <w:rPr>
          <w:bCs/>
          <w:lang w:val="en-US"/>
        </w:rPr>
        <w:t xml:space="preserve"> </w:t>
      </w:r>
      <w:proofErr w:type="spellStart"/>
      <w:r w:rsidRPr="00B4538F">
        <w:rPr>
          <w:bCs/>
          <w:lang w:val="en-US"/>
        </w:rPr>
        <w:t>paria</w:t>
      </w:r>
      <w:proofErr w:type="spellEnd"/>
      <w:r w:rsidRPr="00B4538F">
        <w:rPr>
          <w:bCs/>
          <w:lang w:val="en-US"/>
        </w:rPr>
        <w:t xml:space="preserve">, unum in </w:t>
      </w:r>
      <w:proofErr w:type="spellStart"/>
      <w:r w:rsidRPr="00B4538F">
        <w:rPr>
          <w:bCs/>
          <w:lang w:val="en-US"/>
        </w:rPr>
        <w:t>alterius</w:t>
      </w:r>
      <w:proofErr w:type="spellEnd"/>
      <w:r w:rsidRPr="00B4538F">
        <w:rPr>
          <w:bCs/>
          <w:lang w:val="en-US"/>
        </w:rPr>
        <w:t xml:space="preserve"> </w:t>
      </w:r>
      <w:proofErr w:type="spellStart"/>
      <w:r w:rsidRPr="00B4538F">
        <w:rPr>
          <w:bCs/>
          <w:lang w:val="en-US"/>
        </w:rPr>
        <w:t>potestatem</w:t>
      </w:r>
      <w:proofErr w:type="spellEnd"/>
      <w:r w:rsidRPr="00B4538F">
        <w:rPr>
          <w:bCs/>
          <w:lang w:val="en-US"/>
        </w:rPr>
        <w:t xml:space="preserve"> </w:t>
      </w:r>
      <w:proofErr w:type="spellStart"/>
      <w:r w:rsidRPr="00B4538F">
        <w:rPr>
          <w:bCs/>
          <w:lang w:val="en-US"/>
        </w:rPr>
        <w:t>redigi</w:t>
      </w:r>
      <w:proofErr w:type="spellEnd"/>
      <w:r w:rsidRPr="00B4538F">
        <w:rPr>
          <w:bCs/>
          <w:lang w:val="en-US"/>
        </w:rPr>
        <w:t xml:space="preserve"> </w:t>
      </w:r>
      <w:proofErr w:type="spellStart"/>
      <w:r w:rsidRPr="00B4538F">
        <w:rPr>
          <w:bCs/>
          <w:lang w:val="en-US"/>
        </w:rPr>
        <w:t>nequeat</w:t>
      </w:r>
      <w:proofErr w:type="spellEnd"/>
      <w:r w:rsidRPr="00B4538F">
        <w:rPr>
          <w:bCs/>
          <w:lang w:val="en-US"/>
        </w:rPr>
        <w:t>.” S</w:t>
      </w:r>
      <w:r w:rsidRPr="00B4538F">
        <w:rPr>
          <w:lang w:val="en-US"/>
        </w:rPr>
        <w:t>ee Todd</w:t>
      </w:r>
      <w:r w:rsidR="00DE2D17">
        <w:rPr>
          <w:lang w:val="en-US"/>
        </w:rPr>
        <w:t>,</w:t>
      </w:r>
      <w:r w:rsidRPr="00B4538F">
        <w:rPr>
          <w:lang w:val="en-US"/>
        </w:rPr>
        <w:t xml:space="preserve"> 1976,</w:t>
      </w:r>
      <w:r w:rsidR="00DE2D17">
        <w:rPr>
          <w:lang w:val="en-US"/>
        </w:rPr>
        <w:t xml:space="preserve"> </w:t>
      </w:r>
      <w:r w:rsidRPr="00B4538F">
        <w:rPr>
          <w:lang w:val="en-US"/>
        </w:rPr>
        <w:t>158 [</w:t>
      </w:r>
      <w:r w:rsidRPr="00B4538F">
        <w:rPr>
          <w:i/>
          <w:lang w:val="en-US"/>
        </w:rPr>
        <w:t>De mixtione</w:t>
      </w:r>
      <w:r w:rsidRPr="00B4538F">
        <w:rPr>
          <w:lang w:val="en-US"/>
        </w:rPr>
        <w:t xml:space="preserve"> 233.2</w:t>
      </w:r>
      <w:r w:rsidR="00BB7029" w:rsidRPr="00B4538F">
        <w:rPr>
          <w:rFonts w:eastAsia="SimSun"/>
          <w:lang w:val="en-US" w:eastAsia="zh-CN"/>
        </w:rPr>
        <w:t>–</w:t>
      </w:r>
      <w:r w:rsidRPr="00B4538F">
        <w:rPr>
          <w:lang w:val="en-US"/>
        </w:rPr>
        <w:t>5]</w:t>
      </w:r>
      <w:r w:rsidRPr="00B4538F">
        <w:rPr>
          <w:bCs/>
          <w:lang w:val="en-US"/>
        </w:rPr>
        <w:t>.</w:t>
      </w:r>
    </w:p>
  </w:endnote>
  <w:endnote w:id="26">
    <w:p w14:paraId="09DBCED7" w14:textId="77777777" w:rsidR="00D00A5B" w:rsidRPr="00B4538F" w:rsidRDefault="00D00A5B" w:rsidP="00B4538F">
      <w:pPr>
        <w:pStyle w:val="Endnotentext"/>
        <w:spacing w:line="480" w:lineRule="auto"/>
        <w:jc w:val="both"/>
        <w:rPr>
          <w:sz w:val="24"/>
          <w:szCs w:val="24"/>
          <w:lang w:val="en-US"/>
        </w:rPr>
      </w:pPr>
      <w:r w:rsidRPr="00B4538F">
        <w:rPr>
          <w:rStyle w:val="Endnotenzeichen"/>
          <w:sz w:val="24"/>
          <w:szCs w:val="24"/>
        </w:rPr>
        <w:endnoteRef/>
      </w:r>
      <w:r w:rsidRPr="00B4538F">
        <w:rPr>
          <w:sz w:val="24"/>
          <w:szCs w:val="24"/>
        </w:rPr>
        <w:t xml:space="preserve"> </w:t>
      </w:r>
      <w:r w:rsidRPr="00B4538F">
        <w:rPr>
          <w:sz w:val="24"/>
          <w:szCs w:val="24"/>
          <w:lang w:val="en-US"/>
        </w:rPr>
        <w:t>“</w:t>
      </w:r>
      <w:proofErr w:type="spellStart"/>
      <w:r w:rsidRPr="00B4538F">
        <w:rPr>
          <w:sz w:val="24"/>
          <w:szCs w:val="24"/>
          <w:lang w:val="en-US"/>
        </w:rPr>
        <w:t>Quaedam</w:t>
      </w:r>
      <w:proofErr w:type="spellEnd"/>
      <w:r w:rsidRPr="00B4538F">
        <w:rPr>
          <w:sz w:val="24"/>
          <w:szCs w:val="24"/>
          <w:lang w:val="en-US"/>
        </w:rPr>
        <w:t xml:space="preserve"> sunt naturales </w:t>
      </w:r>
      <w:proofErr w:type="spellStart"/>
      <w:r w:rsidRPr="00B4538F">
        <w:rPr>
          <w:sz w:val="24"/>
          <w:szCs w:val="24"/>
          <w:lang w:val="en-US"/>
        </w:rPr>
        <w:t>duntaxat</w:t>
      </w:r>
      <w:proofErr w:type="spellEnd"/>
      <w:r w:rsidRPr="00B4538F">
        <w:rPr>
          <w:sz w:val="24"/>
          <w:szCs w:val="24"/>
          <w:lang w:val="en-US"/>
        </w:rPr>
        <w:t xml:space="preserve"> </w:t>
      </w:r>
      <w:proofErr w:type="spellStart"/>
      <w:r w:rsidRPr="00B4538F">
        <w:rPr>
          <w:sz w:val="24"/>
          <w:szCs w:val="24"/>
          <w:lang w:val="en-US"/>
        </w:rPr>
        <w:t>formae</w:t>
      </w:r>
      <w:proofErr w:type="spellEnd"/>
      <w:r w:rsidRPr="00B4538F">
        <w:rPr>
          <w:sz w:val="24"/>
          <w:szCs w:val="24"/>
          <w:lang w:val="en-US"/>
        </w:rPr>
        <w:t xml:space="preserve">, &amp; sine </w:t>
      </w:r>
      <w:proofErr w:type="spellStart"/>
      <w:r w:rsidRPr="00B4538F">
        <w:rPr>
          <w:sz w:val="24"/>
          <w:szCs w:val="24"/>
          <w:lang w:val="en-US"/>
        </w:rPr>
        <w:t>quibus</w:t>
      </w:r>
      <w:proofErr w:type="spellEnd"/>
      <w:r w:rsidRPr="00B4538F">
        <w:rPr>
          <w:sz w:val="24"/>
          <w:szCs w:val="24"/>
          <w:lang w:val="en-US"/>
        </w:rPr>
        <w:t xml:space="preserve"> </w:t>
      </w:r>
      <w:proofErr w:type="spellStart"/>
      <w:r w:rsidRPr="00B4538F">
        <w:rPr>
          <w:sz w:val="24"/>
          <w:szCs w:val="24"/>
          <w:lang w:val="en-US"/>
        </w:rPr>
        <w:t>animatae</w:t>
      </w:r>
      <w:proofErr w:type="spellEnd"/>
      <w:r w:rsidRPr="00B4538F">
        <w:rPr>
          <w:sz w:val="24"/>
          <w:szCs w:val="24"/>
          <w:lang w:val="en-US"/>
        </w:rPr>
        <w:t xml:space="preserve"> non </w:t>
      </w:r>
      <w:proofErr w:type="spellStart"/>
      <w:r w:rsidRPr="00B4538F">
        <w:rPr>
          <w:sz w:val="24"/>
          <w:szCs w:val="24"/>
          <w:lang w:val="en-US"/>
        </w:rPr>
        <w:t>esse</w:t>
      </w:r>
      <w:proofErr w:type="spellEnd"/>
      <w:r w:rsidRPr="00B4538F">
        <w:rPr>
          <w:sz w:val="24"/>
          <w:szCs w:val="24"/>
          <w:lang w:val="en-US"/>
        </w:rPr>
        <w:t xml:space="preserve"> </w:t>
      </w:r>
      <w:proofErr w:type="spellStart"/>
      <w:r w:rsidRPr="00B4538F">
        <w:rPr>
          <w:sz w:val="24"/>
          <w:szCs w:val="24"/>
          <w:lang w:val="en-US"/>
        </w:rPr>
        <w:t>possunt</w:t>
      </w:r>
      <w:proofErr w:type="spellEnd"/>
      <w:r w:rsidRPr="00B4538F">
        <w:rPr>
          <w:sz w:val="24"/>
          <w:szCs w:val="24"/>
          <w:lang w:val="en-US"/>
        </w:rPr>
        <w:t xml:space="preserve">. Naturales autem </w:t>
      </w:r>
      <w:proofErr w:type="spellStart"/>
      <w:r w:rsidRPr="00B4538F">
        <w:rPr>
          <w:sz w:val="24"/>
          <w:szCs w:val="24"/>
          <w:lang w:val="en-US"/>
        </w:rPr>
        <w:t>possunt</w:t>
      </w:r>
      <w:proofErr w:type="spellEnd"/>
      <w:r w:rsidRPr="00B4538F">
        <w:rPr>
          <w:sz w:val="24"/>
          <w:szCs w:val="24"/>
          <w:lang w:val="en-US"/>
        </w:rPr>
        <w:t xml:space="preserve"> </w:t>
      </w:r>
      <w:proofErr w:type="spellStart"/>
      <w:r w:rsidRPr="00B4538F">
        <w:rPr>
          <w:sz w:val="24"/>
          <w:szCs w:val="24"/>
          <w:lang w:val="en-US"/>
        </w:rPr>
        <w:t>esse</w:t>
      </w:r>
      <w:proofErr w:type="spellEnd"/>
      <w:r w:rsidRPr="00B4538F">
        <w:rPr>
          <w:sz w:val="24"/>
          <w:szCs w:val="24"/>
          <w:lang w:val="en-US"/>
        </w:rPr>
        <w:t xml:space="preserve"> sine </w:t>
      </w:r>
      <w:proofErr w:type="spellStart"/>
      <w:r w:rsidRPr="00B4538F">
        <w:rPr>
          <w:sz w:val="24"/>
          <w:szCs w:val="24"/>
          <w:lang w:val="en-US"/>
        </w:rPr>
        <w:t>animatis</w:t>
      </w:r>
      <w:proofErr w:type="spellEnd"/>
      <w:r w:rsidRPr="00B4538F">
        <w:rPr>
          <w:sz w:val="24"/>
          <w:szCs w:val="24"/>
          <w:lang w:val="en-US"/>
        </w:rPr>
        <w:t xml:space="preserve">, ut </w:t>
      </w:r>
      <w:proofErr w:type="spellStart"/>
      <w:r w:rsidRPr="00B4538F">
        <w:rPr>
          <w:sz w:val="24"/>
          <w:szCs w:val="24"/>
          <w:lang w:val="en-US"/>
        </w:rPr>
        <w:t>quando</w:t>
      </w:r>
      <w:proofErr w:type="spellEnd"/>
      <w:r w:rsidRPr="00B4538F">
        <w:rPr>
          <w:sz w:val="24"/>
          <w:szCs w:val="24"/>
          <w:lang w:val="en-US"/>
        </w:rPr>
        <w:t xml:space="preserve"> </w:t>
      </w:r>
      <w:proofErr w:type="spellStart"/>
      <w:r w:rsidRPr="00B4538F">
        <w:rPr>
          <w:sz w:val="24"/>
          <w:szCs w:val="24"/>
          <w:lang w:val="en-US"/>
        </w:rPr>
        <w:t>desinit</w:t>
      </w:r>
      <w:proofErr w:type="spellEnd"/>
      <w:r w:rsidRPr="00B4538F">
        <w:rPr>
          <w:sz w:val="24"/>
          <w:szCs w:val="24"/>
          <w:lang w:val="en-US"/>
        </w:rPr>
        <w:t xml:space="preserve"> forma </w:t>
      </w:r>
      <w:proofErr w:type="spellStart"/>
      <w:r w:rsidRPr="00B4538F">
        <w:rPr>
          <w:sz w:val="24"/>
          <w:szCs w:val="24"/>
          <w:lang w:val="en-US"/>
        </w:rPr>
        <w:t>carnis</w:t>
      </w:r>
      <w:proofErr w:type="spellEnd"/>
      <w:r w:rsidRPr="00B4538F">
        <w:rPr>
          <w:sz w:val="24"/>
          <w:szCs w:val="24"/>
          <w:lang w:val="en-US"/>
        </w:rPr>
        <w:t xml:space="preserve"> </w:t>
      </w:r>
      <w:proofErr w:type="spellStart"/>
      <w:r w:rsidRPr="00B4538F">
        <w:rPr>
          <w:sz w:val="24"/>
          <w:szCs w:val="24"/>
          <w:lang w:val="en-US"/>
        </w:rPr>
        <w:t>animati</w:t>
      </w:r>
      <w:proofErr w:type="spellEnd"/>
      <w:r w:rsidRPr="00B4538F">
        <w:rPr>
          <w:sz w:val="24"/>
          <w:szCs w:val="24"/>
          <w:lang w:val="en-US"/>
        </w:rPr>
        <w:t xml:space="preserve">. </w:t>
      </w:r>
      <w:proofErr w:type="spellStart"/>
      <w:r w:rsidRPr="00B4538F">
        <w:rPr>
          <w:sz w:val="24"/>
          <w:szCs w:val="24"/>
          <w:lang w:val="en-US"/>
        </w:rPr>
        <w:t>Utraque</w:t>
      </w:r>
      <w:proofErr w:type="spellEnd"/>
      <w:r w:rsidRPr="00B4538F">
        <w:rPr>
          <w:sz w:val="24"/>
          <w:szCs w:val="24"/>
          <w:lang w:val="en-US"/>
        </w:rPr>
        <w:t xml:space="preserve"> forma </w:t>
      </w:r>
      <w:proofErr w:type="spellStart"/>
      <w:r w:rsidRPr="00B4538F">
        <w:rPr>
          <w:sz w:val="24"/>
          <w:szCs w:val="24"/>
          <w:lang w:val="en-US"/>
        </w:rPr>
        <w:t>suam</w:t>
      </w:r>
      <w:proofErr w:type="spellEnd"/>
      <w:r w:rsidRPr="00B4538F">
        <w:rPr>
          <w:sz w:val="24"/>
          <w:szCs w:val="24"/>
          <w:lang w:val="en-US"/>
        </w:rPr>
        <w:t xml:space="preserve"> </w:t>
      </w:r>
      <w:proofErr w:type="spellStart"/>
      <w:r w:rsidRPr="00B4538F">
        <w:rPr>
          <w:sz w:val="24"/>
          <w:szCs w:val="24"/>
          <w:lang w:val="en-US"/>
        </w:rPr>
        <w:t>crasin</w:t>
      </w:r>
      <w:proofErr w:type="spellEnd"/>
      <w:r w:rsidRPr="00B4538F">
        <w:rPr>
          <w:sz w:val="24"/>
          <w:szCs w:val="24"/>
          <w:lang w:val="en-US"/>
        </w:rPr>
        <w:t xml:space="preserve"> </w:t>
      </w:r>
      <w:proofErr w:type="spellStart"/>
      <w:r w:rsidRPr="00B4538F">
        <w:rPr>
          <w:sz w:val="24"/>
          <w:szCs w:val="24"/>
          <w:lang w:val="en-US"/>
        </w:rPr>
        <w:t>habet</w:t>
      </w:r>
      <w:proofErr w:type="spellEnd"/>
      <w:r w:rsidRPr="00B4538F">
        <w:rPr>
          <w:sz w:val="24"/>
          <w:szCs w:val="24"/>
          <w:lang w:val="en-US"/>
        </w:rPr>
        <w:t xml:space="preserve">, qua </w:t>
      </w:r>
      <w:proofErr w:type="spellStart"/>
      <w:r w:rsidRPr="00B4538F">
        <w:rPr>
          <w:sz w:val="24"/>
          <w:szCs w:val="24"/>
          <w:lang w:val="en-US"/>
        </w:rPr>
        <w:t>perempta</w:t>
      </w:r>
      <w:proofErr w:type="spellEnd"/>
      <w:r w:rsidRPr="00B4538F">
        <w:rPr>
          <w:sz w:val="24"/>
          <w:szCs w:val="24"/>
          <w:lang w:val="en-US"/>
        </w:rPr>
        <w:t xml:space="preserve"> </w:t>
      </w:r>
      <w:proofErr w:type="spellStart"/>
      <w:r w:rsidRPr="00B4538F">
        <w:rPr>
          <w:sz w:val="24"/>
          <w:szCs w:val="24"/>
          <w:lang w:val="en-US"/>
        </w:rPr>
        <w:t>perimitur</w:t>
      </w:r>
      <w:proofErr w:type="spellEnd"/>
      <w:r w:rsidRPr="00B4538F">
        <w:rPr>
          <w:sz w:val="24"/>
          <w:szCs w:val="24"/>
          <w:lang w:val="en-US"/>
        </w:rPr>
        <w:t xml:space="preserve"> </w:t>
      </w:r>
      <w:proofErr w:type="spellStart"/>
      <w:r w:rsidRPr="00B4538F">
        <w:rPr>
          <w:sz w:val="24"/>
          <w:szCs w:val="24"/>
          <w:lang w:val="en-US"/>
        </w:rPr>
        <w:t>etiam</w:t>
      </w:r>
      <w:proofErr w:type="spellEnd"/>
      <w:r w:rsidRPr="00B4538F">
        <w:rPr>
          <w:sz w:val="24"/>
          <w:szCs w:val="24"/>
          <w:lang w:val="en-US"/>
        </w:rPr>
        <w:t xml:space="preserve"> </w:t>
      </w:r>
      <w:proofErr w:type="spellStart"/>
      <w:r w:rsidRPr="00B4538F">
        <w:rPr>
          <w:sz w:val="24"/>
          <w:szCs w:val="24"/>
          <w:lang w:val="en-US"/>
        </w:rPr>
        <w:t>ipsius</w:t>
      </w:r>
      <w:proofErr w:type="spellEnd"/>
      <w:r w:rsidRPr="00B4538F">
        <w:rPr>
          <w:sz w:val="24"/>
          <w:szCs w:val="24"/>
          <w:lang w:val="en-US"/>
        </w:rPr>
        <w:t xml:space="preserve"> forma </w:t>
      </w:r>
      <w:proofErr w:type="spellStart"/>
      <w:r w:rsidRPr="00B4538F">
        <w:rPr>
          <w:sz w:val="24"/>
          <w:szCs w:val="24"/>
          <w:lang w:val="en-US"/>
        </w:rPr>
        <w:t>substantialis</w:t>
      </w:r>
      <w:proofErr w:type="spellEnd"/>
      <w:r w:rsidRPr="00B4538F">
        <w:rPr>
          <w:sz w:val="24"/>
          <w:szCs w:val="24"/>
          <w:lang w:val="en-US"/>
        </w:rPr>
        <w:t xml:space="preserve"> …”</w:t>
      </w:r>
    </w:p>
  </w:endnote>
  <w:endnote w:id="27">
    <w:p w14:paraId="509ACE51" w14:textId="77777777" w:rsidR="00D00A5B" w:rsidRPr="00B4538F" w:rsidRDefault="00D00A5B" w:rsidP="00B4538F">
      <w:pPr>
        <w:pStyle w:val="Endnotentext"/>
        <w:spacing w:line="480" w:lineRule="auto"/>
        <w:jc w:val="both"/>
        <w:rPr>
          <w:sz w:val="24"/>
          <w:szCs w:val="24"/>
          <w:lang w:val="en-US"/>
        </w:rPr>
      </w:pPr>
      <w:r w:rsidRPr="00B4538F">
        <w:rPr>
          <w:rStyle w:val="Endnotenzeichen"/>
          <w:sz w:val="24"/>
          <w:szCs w:val="24"/>
        </w:rPr>
        <w:endnoteRef/>
      </w:r>
      <w:r w:rsidRPr="00B4538F">
        <w:rPr>
          <w:sz w:val="24"/>
          <w:szCs w:val="24"/>
        </w:rPr>
        <w:t xml:space="preserve"> </w:t>
      </w:r>
      <w:r w:rsidRPr="00B4538F">
        <w:rPr>
          <w:sz w:val="24"/>
          <w:szCs w:val="24"/>
          <w:lang w:val="en-US"/>
        </w:rPr>
        <w:t xml:space="preserve">“Ex quo par est </w:t>
      </w:r>
      <w:proofErr w:type="spellStart"/>
      <w:r w:rsidRPr="00B4538F">
        <w:rPr>
          <w:sz w:val="24"/>
          <w:szCs w:val="24"/>
          <w:lang w:val="en-US"/>
        </w:rPr>
        <w:t>intelligi</w:t>
      </w:r>
      <w:proofErr w:type="spellEnd"/>
      <w:r w:rsidRPr="00B4538F">
        <w:rPr>
          <w:sz w:val="24"/>
          <w:szCs w:val="24"/>
          <w:lang w:val="en-US"/>
        </w:rPr>
        <w:t xml:space="preserve"> </w:t>
      </w:r>
      <w:proofErr w:type="spellStart"/>
      <w:r w:rsidRPr="00B4538F">
        <w:rPr>
          <w:sz w:val="24"/>
          <w:szCs w:val="24"/>
          <w:lang w:val="en-US"/>
        </w:rPr>
        <w:t>animatam</w:t>
      </w:r>
      <w:proofErr w:type="spellEnd"/>
      <w:r w:rsidRPr="00B4538F">
        <w:rPr>
          <w:sz w:val="24"/>
          <w:szCs w:val="24"/>
          <w:lang w:val="en-US"/>
        </w:rPr>
        <w:t xml:space="preserve"> </w:t>
      </w:r>
      <w:proofErr w:type="spellStart"/>
      <w:r w:rsidRPr="00B4538F">
        <w:rPr>
          <w:sz w:val="24"/>
          <w:szCs w:val="24"/>
          <w:lang w:val="en-US"/>
        </w:rPr>
        <w:t>formam</w:t>
      </w:r>
      <w:proofErr w:type="spellEnd"/>
      <w:r w:rsidRPr="00B4538F">
        <w:rPr>
          <w:sz w:val="24"/>
          <w:szCs w:val="24"/>
          <w:lang w:val="en-US"/>
        </w:rPr>
        <w:t xml:space="preserve"> </w:t>
      </w:r>
      <w:proofErr w:type="spellStart"/>
      <w:r w:rsidRPr="00B4538F">
        <w:rPr>
          <w:sz w:val="24"/>
          <w:szCs w:val="24"/>
          <w:lang w:val="en-US"/>
        </w:rPr>
        <w:t>etiam</w:t>
      </w:r>
      <w:proofErr w:type="spellEnd"/>
      <w:r w:rsidRPr="00B4538F">
        <w:rPr>
          <w:sz w:val="24"/>
          <w:szCs w:val="24"/>
          <w:lang w:val="en-US"/>
        </w:rPr>
        <w:t xml:space="preserve"> </w:t>
      </w:r>
      <w:proofErr w:type="spellStart"/>
      <w:r w:rsidRPr="00B4538F">
        <w:rPr>
          <w:sz w:val="24"/>
          <w:szCs w:val="24"/>
          <w:lang w:val="en-US"/>
        </w:rPr>
        <w:t>esse</w:t>
      </w:r>
      <w:proofErr w:type="spellEnd"/>
      <w:r w:rsidRPr="00B4538F">
        <w:rPr>
          <w:sz w:val="24"/>
          <w:szCs w:val="24"/>
          <w:lang w:val="en-US"/>
        </w:rPr>
        <w:t xml:space="preserve"> </w:t>
      </w:r>
      <w:proofErr w:type="spellStart"/>
      <w:r w:rsidRPr="00B4538F">
        <w:rPr>
          <w:sz w:val="24"/>
          <w:szCs w:val="24"/>
          <w:lang w:val="en-US"/>
        </w:rPr>
        <w:t>physicam</w:t>
      </w:r>
      <w:proofErr w:type="spellEnd"/>
      <w:r w:rsidRPr="00B4538F">
        <w:rPr>
          <w:sz w:val="24"/>
          <w:szCs w:val="24"/>
          <w:lang w:val="en-US"/>
        </w:rPr>
        <w:t xml:space="preserve"> </w:t>
      </w:r>
      <w:proofErr w:type="spellStart"/>
      <w:r w:rsidRPr="00B4538F">
        <w:rPr>
          <w:sz w:val="24"/>
          <w:szCs w:val="24"/>
          <w:lang w:val="en-US"/>
        </w:rPr>
        <w:t>formam</w:t>
      </w:r>
      <w:proofErr w:type="spellEnd"/>
      <w:r w:rsidRPr="00B4538F">
        <w:rPr>
          <w:sz w:val="24"/>
          <w:szCs w:val="24"/>
          <w:lang w:val="en-US"/>
        </w:rPr>
        <w:t xml:space="preserve"> …”</w:t>
      </w:r>
    </w:p>
  </w:endnote>
  <w:endnote w:id="28">
    <w:p w14:paraId="5DE9ECD0" w14:textId="77777777" w:rsidR="00D00A5B" w:rsidRPr="00B4538F" w:rsidRDefault="00D00A5B" w:rsidP="00B4538F">
      <w:pPr>
        <w:pStyle w:val="Endnotentext"/>
        <w:spacing w:line="480" w:lineRule="auto"/>
        <w:jc w:val="both"/>
        <w:rPr>
          <w:sz w:val="24"/>
          <w:szCs w:val="24"/>
          <w:lang w:val="en-US"/>
        </w:rPr>
      </w:pPr>
      <w:r w:rsidRPr="00B4538F">
        <w:rPr>
          <w:rStyle w:val="Endnotenzeichen"/>
          <w:sz w:val="24"/>
          <w:szCs w:val="24"/>
        </w:rPr>
        <w:endnoteRef/>
      </w:r>
      <w:r w:rsidRPr="00B4538F">
        <w:rPr>
          <w:sz w:val="24"/>
          <w:szCs w:val="24"/>
        </w:rPr>
        <w:t xml:space="preserve"> </w:t>
      </w:r>
      <w:r w:rsidRPr="00B4538F">
        <w:rPr>
          <w:sz w:val="24"/>
          <w:szCs w:val="24"/>
          <w:lang w:val="en-US"/>
        </w:rPr>
        <w:t xml:space="preserve">“In natura </w:t>
      </w:r>
      <w:proofErr w:type="spellStart"/>
      <w:r w:rsidRPr="00B4538F">
        <w:rPr>
          <w:sz w:val="24"/>
          <w:szCs w:val="24"/>
          <w:lang w:val="en-US"/>
        </w:rPr>
        <w:t>nullam</w:t>
      </w:r>
      <w:proofErr w:type="spellEnd"/>
      <w:r w:rsidRPr="00B4538F">
        <w:rPr>
          <w:sz w:val="24"/>
          <w:szCs w:val="24"/>
          <w:lang w:val="en-US"/>
        </w:rPr>
        <w:t xml:space="preserve"> </w:t>
      </w:r>
      <w:proofErr w:type="spellStart"/>
      <w:r w:rsidRPr="00B4538F">
        <w:rPr>
          <w:sz w:val="24"/>
          <w:szCs w:val="24"/>
          <w:lang w:val="en-US"/>
        </w:rPr>
        <w:t>esse</w:t>
      </w:r>
      <w:proofErr w:type="spellEnd"/>
      <w:r w:rsidRPr="00B4538F">
        <w:rPr>
          <w:sz w:val="24"/>
          <w:szCs w:val="24"/>
          <w:lang w:val="en-US"/>
        </w:rPr>
        <w:t xml:space="preserve"> </w:t>
      </w:r>
      <w:proofErr w:type="spellStart"/>
      <w:r w:rsidRPr="00B4538F">
        <w:rPr>
          <w:sz w:val="24"/>
          <w:szCs w:val="24"/>
          <w:lang w:val="en-US"/>
        </w:rPr>
        <w:t>potentiam</w:t>
      </w:r>
      <w:proofErr w:type="spellEnd"/>
      <w:r w:rsidRPr="00B4538F">
        <w:rPr>
          <w:sz w:val="24"/>
          <w:szCs w:val="24"/>
          <w:lang w:val="en-US"/>
        </w:rPr>
        <w:t xml:space="preserve"> </w:t>
      </w:r>
      <w:proofErr w:type="spellStart"/>
      <w:r w:rsidRPr="00B4538F">
        <w:rPr>
          <w:sz w:val="24"/>
          <w:szCs w:val="24"/>
          <w:lang w:val="en-US"/>
        </w:rPr>
        <w:t>essentialem</w:t>
      </w:r>
      <w:proofErr w:type="spellEnd"/>
      <w:r w:rsidRPr="00B4538F">
        <w:rPr>
          <w:sz w:val="24"/>
          <w:szCs w:val="24"/>
          <w:lang w:val="en-US"/>
        </w:rPr>
        <w:t xml:space="preserve">, sive sit </w:t>
      </w:r>
      <w:proofErr w:type="spellStart"/>
      <w:r w:rsidRPr="00B4538F">
        <w:rPr>
          <w:sz w:val="24"/>
          <w:szCs w:val="24"/>
          <w:lang w:val="en-US"/>
        </w:rPr>
        <w:t>manifesta</w:t>
      </w:r>
      <w:proofErr w:type="spellEnd"/>
      <w:r w:rsidRPr="00B4538F">
        <w:rPr>
          <w:sz w:val="24"/>
          <w:szCs w:val="24"/>
          <w:lang w:val="en-US"/>
        </w:rPr>
        <w:t xml:space="preserve">, sive sit occulta, sine </w:t>
      </w:r>
      <w:proofErr w:type="spellStart"/>
      <w:r w:rsidRPr="00B4538F">
        <w:rPr>
          <w:sz w:val="24"/>
          <w:szCs w:val="24"/>
          <w:lang w:val="en-US"/>
        </w:rPr>
        <w:t>potentia</w:t>
      </w:r>
      <w:proofErr w:type="spellEnd"/>
      <w:r w:rsidRPr="00B4538F">
        <w:rPr>
          <w:sz w:val="24"/>
          <w:szCs w:val="24"/>
          <w:lang w:val="en-US"/>
        </w:rPr>
        <w:t xml:space="preserve"> </w:t>
      </w:r>
      <w:proofErr w:type="spellStart"/>
      <w:r w:rsidRPr="00B4538F">
        <w:rPr>
          <w:sz w:val="24"/>
          <w:szCs w:val="24"/>
          <w:lang w:val="en-US"/>
        </w:rPr>
        <w:t>naturali</w:t>
      </w:r>
      <w:proofErr w:type="spellEnd"/>
      <w:r w:rsidRPr="00B4538F">
        <w:rPr>
          <w:sz w:val="24"/>
          <w:szCs w:val="24"/>
          <w:lang w:val="en-US"/>
        </w:rPr>
        <w:t xml:space="preserve">, </w:t>
      </w:r>
      <w:proofErr w:type="spellStart"/>
      <w:r w:rsidRPr="00B4538F">
        <w:rPr>
          <w:sz w:val="24"/>
          <w:szCs w:val="24"/>
          <w:lang w:val="en-US"/>
        </w:rPr>
        <w:t>aut</w:t>
      </w:r>
      <w:proofErr w:type="spellEnd"/>
      <w:r w:rsidRPr="00B4538F">
        <w:rPr>
          <w:sz w:val="24"/>
          <w:szCs w:val="24"/>
          <w:lang w:val="en-US"/>
        </w:rPr>
        <w:t xml:space="preserve"> </w:t>
      </w:r>
      <w:proofErr w:type="spellStart"/>
      <w:r w:rsidRPr="00B4538F">
        <w:rPr>
          <w:sz w:val="24"/>
          <w:szCs w:val="24"/>
          <w:lang w:val="en-US"/>
        </w:rPr>
        <w:t>impotentia</w:t>
      </w:r>
      <w:proofErr w:type="spellEnd"/>
      <w:r w:rsidRPr="00B4538F">
        <w:rPr>
          <w:sz w:val="24"/>
          <w:szCs w:val="24"/>
          <w:lang w:val="en-US"/>
        </w:rPr>
        <w:t xml:space="preserve">, </w:t>
      </w:r>
      <w:proofErr w:type="spellStart"/>
      <w:r w:rsidRPr="00B4538F">
        <w:rPr>
          <w:sz w:val="24"/>
          <w:szCs w:val="24"/>
          <w:lang w:val="en-US"/>
        </w:rPr>
        <w:t>quae</w:t>
      </w:r>
      <w:proofErr w:type="spellEnd"/>
      <w:r w:rsidRPr="00B4538F">
        <w:rPr>
          <w:sz w:val="24"/>
          <w:szCs w:val="24"/>
          <w:lang w:val="en-US"/>
        </w:rPr>
        <w:t xml:space="preserve"> </w:t>
      </w:r>
      <w:proofErr w:type="spellStart"/>
      <w:r w:rsidRPr="00B4538F">
        <w:rPr>
          <w:sz w:val="24"/>
          <w:szCs w:val="24"/>
          <w:lang w:val="en-US"/>
        </w:rPr>
        <w:t>provenit</w:t>
      </w:r>
      <w:proofErr w:type="spellEnd"/>
      <w:r w:rsidRPr="00B4538F">
        <w:rPr>
          <w:sz w:val="24"/>
          <w:szCs w:val="24"/>
          <w:lang w:val="en-US"/>
        </w:rPr>
        <w:t xml:space="preserve"> in rebus naturalibus propter </w:t>
      </w:r>
      <w:proofErr w:type="spellStart"/>
      <w:r w:rsidRPr="00B4538F">
        <w:rPr>
          <w:sz w:val="24"/>
          <w:szCs w:val="24"/>
          <w:lang w:val="en-US"/>
        </w:rPr>
        <w:t>mixtionem</w:t>
      </w:r>
      <w:proofErr w:type="spellEnd"/>
      <w:r w:rsidRPr="00B4538F">
        <w:rPr>
          <w:sz w:val="24"/>
          <w:szCs w:val="24"/>
          <w:lang w:val="en-US"/>
        </w:rPr>
        <w:t xml:space="preserve"> quatuor </w:t>
      </w:r>
      <w:proofErr w:type="spellStart"/>
      <w:r w:rsidRPr="00B4538F">
        <w:rPr>
          <w:sz w:val="24"/>
          <w:szCs w:val="24"/>
          <w:lang w:val="en-US"/>
        </w:rPr>
        <w:t>elementorum</w:t>
      </w:r>
      <w:proofErr w:type="spellEnd"/>
      <w:r w:rsidRPr="00B4538F">
        <w:rPr>
          <w:sz w:val="24"/>
          <w:szCs w:val="24"/>
          <w:lang w:val="en-US"/>
        </w:rPr>
        <w:t xml:space="preserve">, qua mixtione </w:t>
      </w:r>
      <w:proofErr w:type="spellStart"/>
      <w:r w:rsidRPr="00B4538F">
        <w:rPr>
          <w:sz w:val="24"/>
          <w:szCs w:val="24"/>
          <w:lang w:val="en-US"/>
        </w:rPr>
        <w:t>generantur</w:t>
      </w:r>
      <w:proofErr w:type="spellEnd"/>
      <w:r w:rsidRPr="00B4538F">
        <w:rPr>
          <w:sz w:val="24"/>
          <w:szCs w:val="24"/>
          <w:lang w:val="en-US"/>
        </w:rPr>
        <w:t xml:space="preserve"> </w:t>
      </w:r>
      <w:proofErr w:type="spellStart"/>
      <w:r w:rsidRPr="00B4538F">
        <w:rPr>
          <w:sz w:val="24"/>
          <w:szCs w:val="24"/>
          <w:lang w:val="en-US"/>
        </w:rPr>
        <w:t>etiam</w:t>
      </w:r>
      <w:proofErr w:type="spellEnd"/>
      <w:r w:rsidRPr="00B4538F">
        <w:rPr>
          <w:sz w:val="24"/>
          <w:szCs w:val="24"/>
          <w:lang w:val="en-US"/>
        </w:rPr>
        <w:t xml:space="preserve"> &amp; </w:t>
      </w:r>
      <w:proofErr w:type="spellStart"/>
      <w:r w:rsidRPr="00B4538F">
        <w:rPr>
          <w:sz w:val="24"/>
          <w:szCs w:val="24"/>
          <w:lang w:val="en-US"/>
        </w:rPr>
        <w:t>corrumpuntur</w:t>
      </w:r>
      <w:proofErr w:type="spellEnd"/>
      <w:r w:rsidRPr="00B4538F">
        <w:rPr>
          <w:sz w:val="24"/>
          <w:szCs w:val="24"/>
          <w:lang w:val="en-US"/>
        </w:rPr>
        <w:t xml:space="preserve">, ut </w:t>
      </w:r>
      <w:proofErr w:type="spellStart"/>
      <w:r w:rsidRPr="00B4538F">
        <w:rPr>
          <w:sz w:val="24"/>
          <w:szCs w:val="24"/>
          <w:lang w:val="en-US"/>
        </w:rPr>
        <w:t>instrumentali</w:t>
      </w:r>
      <w:proofErr w:type="spellEnd"/>
      <w:r w:rsidRPr="00B4538F">
        <w:rPr>
          <w:sz w:val="24"/>
          <w:szCs w:val="24"/>
          <w:lang w:val="en-US"/>
        </w:rPr>
        <w:t xml:space="preserve"> causa </w:t>
      </w:r>
      <w:proofErr w:type="spellStart"/>
      <w:r w:rsidRPr="00B4538F">
        <w:rPr>
          <w:sz w:val="24"/>
          <w:szCs w:val="24"/>
          <w:lang w:val="en-US"/>
        </w:rPr>
        <w:t>potentiae</w:t>
      </w:r>
      <w:proofErr w:type="spellEnd"/>
      <w:r w:rsidRPr="00B4538F">
        <w:rPr>
          <w:sz w:val="24"/>
          <w:szCs w:val="24"/>
          <w:lang w:val="en-US"/>
        </w:rPr>
        <w:t xml:space="preserve"> naturales.”</w:t>
      </w:r>
    </w:p>
  </w:endnote>
  <w:endnote w:id="29">
    <w:p w14:paraId="722EDD46" w14:textId="77777777" w:rsidR="00D00A5B" w:rsidRPr="00B4538F" w:rsidRDefault="00D00A5B" w:rsidP="00B4538F">
      <w:pPr>
        <w:autoSpaceDE w:val="0"/>
        <w:autoSpaceDN w:val="0"/>
        <w:adjustRightInd w:val="0"/>
        <w:spacing w:line="480" w:lineRule="auto"/>
        <w:jc w:val="both"/>
        <w:rPr>
          <w:lang w:val="en-US"/>
        </w:rPr>
      </w:pPr>
      <w:r w:rsidRPr="00B4538F">
        <w:rPr>
          <w:rStyle w:val="Endnotenzeichen"/>
        </w:rPr>
        <w:endnoteRef/>
      </w:r>
      <w:r w:rsidRPr="00B4538F">
        <w:t xml:space="preserve"> </w:t>
      </w:r>
      <w:r w:rsidRPr="00B4538F">
        <w:rPr>
          <w:lang w:val="en-US"/>
        </w:rPr>
        <w:t>“</w:t>
      </w:r>
      <w:proofErr w:type="spellStart"/>
      <w:r w:rsidRPr="00B4538F">
        <w:rPr>
          <w:lang w:val="en-US"/>
        </w:rPr>
        <w:t>quotquot</w:t>
      </w:r>
      <w:proofErr w:type="spellEnd"/>
      <w:r w:rsidRPr="00B4538F">
        <w:rPr>
          <w:lang w:val="en-US"/>
        </w:rPr>
        <w:t xml:space="preserve"> </w:t>
      </w:r>
      <w:proofErr w:type="spellStart"/>
      <w:r w:rsidRPr="00B4538F">
        <w:rPr>
          <w:lang w:val="en-US"/>
        </w:rPr>
        <w:t>formarum</w:t>
      </w:r>
      <w:proofErr w:type="spellEnd"/>
      <w:r w:rsidRPr="00B4538F">
        <w:rPr>
          <w:lang w:val="en-US"/>
        </w:rPr>
        <w:t xml:space="preserve"> </w:t>
      </w:r>
      <w:proofErr w:type="spellStart"/>
      <w:r w:rsidRPr="00B4538F">
        <w:rPr>
          <w:lang w:val="en-US"/>
        </w:rPr>
        <w:t>substantialium</w:t>
      </w:r>
      <w:proofErr w:type="spellEnd"/>
      <w:r w:rsidRPr="00B4538F">
        <w:rPr>
          <w:lang w:val="en-US"/>
        </w:rPr>
        <w:t xml:space="preserve"> differentiae sunt, </w:t>
      </w:r>
      <w:proofErr w:type="spellStart"/>
      <w:r w:rsidRPr="00B4538F">
        <w:rPr>
          <w:lang w:val="en-US"/>
        </w:rPr>
        <w:t>totidem</w:t>
      </w:r>
      <w:proofErr w:type="spellEnd"/>
      <w:r w:rsidRPr="00B4538F">
        <w:rPr>
          <w:lang w:val="en-US"/>
        </w:rPr>
        <w:t xml:space="preserve"> </w:t>
      </w:r>
      <w:proofErr w:type="spellStart"/>
      <w:r w:rsidRPr="00B4538F">
        <w:rPr>
          <w:lang w:val="en-US"/>
        </w:rPr>
        <w:t>etiam</w:t>
      </w:r>
      <w:proofErr w:type="spellEnd"/>
      <w:r w:rsidRPr="00B4538F">
        <w:rPr>
          <w:lang w:val="en-US"/>
        </w:rPr>
        <w:t xml:space="preserve"> sunt </w:t>
      </w:r>
      <w:proofErr w:type="spellStart"/>
      <w:r w:rsidRPr="00B4538F">
        <w:rPr>
          <w:lang w:val="en-US"/>
        </w:rPr>
        <w:t>temperamentorum</w:t>
      </w:r>
      <w:proofErr w:type="spellEnd"/>
      <w:r w:rsidRPr="00B4538F">
        <w:rPr>
          <w:lang w:val="en-US"/>
        </w:rPr>
        <w:t xml:space="preserve"> ex </w:t>
      </w:r>
      <w:proofErr w:type="spellStart"/>
      <w:r w:rsidRPr="00B4538F">
        <w:rPr>
          <w:lang w:val="en-US"/>
        </w:rPr>
        <w:t>elementis</w:t>
      </w:r>
      <w:proofErr w:type="spellEnd"/>
      <w:r w:rsidRPr="00B4538F">
        <w:rPr>
          <w:lang w:val="en-US"/>
        </w:rPr>
        <w:t xml:space="preserve"> </w:t>
      </w:r>
      <w:proofErr w:type="spellStart"/>
      <w:r w:rsidRPr="00B4538F">
        <w:rPr>
          <w:lang w:val="en-US"/>
        </w:rPr>
        <w:t>mixtorum</w:t>
      </w:r>
      <w:proofErr w:type="spellEnd"/>
      <w:r w:rsidRPr="00B4538F">
        <w:rPr>
          <w:lang w:val="en-US"/>
        </w:rPr>
        <w:t xml:space="preserve"> </w:t>
      </w:r>
      <w:proofErr w:type="spellStart"/>
      <w:r w:rsidRPr="00B4538F">
        <w:rPr>
          <w:lang w:val="en-US"/>
        </w:rPr>
        <w:t>quibus</w:t>
      </w:r>
      <w:proofErr w:type="spellEnd"/>
      <w:r w:rsidRPr="00B4538F">
        <w:rPr>
          <w:lang w:val="en-US"/>
        </w:rPr>
        <w:t xml:space="preserve"> tales </w:t>
      </w:r>
      <w:proofErr w:type="spellStart"/>
      <w:r w:rsidRPr="00B4538F">
        <w:rPr>
          <w:lang w:val="en-US"/>
        </w:rPr>
        <w:t>substantiae</w:t>
      </w:r>
      <w:proofErr w:type="spellEnd"/>
      <w:r w:rsidRPr="00B4538F">
        <w:rPr>
          <w:lang w:val="en-US"/>
        </w:rPr>
        <w:t xml:space="preserve"> </w:t>
      </w:r>
      <w:proofErr w:type="spellStart"/>
      <w:r w:rsidRPr="00B4538F">
        <w:rPr>
          <w:lang w:val="en-US"/>
        </w:rPr>
        <w:t>generantur</w:t>
      </w:r>
      <w:proofErr w:type="spellEnd"/>
      <w:r w:rsidRPr="00B4538F">
        <w:rPr>
          <w:lang w:val="en-US"/>
        </w:rPr>
        <w:t xml:space="preserve"> differentiae …”</w:t>
      </w:r>
    </w:p>
  </w:endnote>
  <w:endnote w:id="30">
    <w:p w14:paraId="0AEBADFC" w14:textId="77777777" w:rsidR="00D00A5B" w:rsidRPr="00B4538F" w:rsidRDefault="00D00A5B" w:rsidP="00B4538F">
      <w:pPr>
        <w:autoSpaceDE w:val="0"/>
        <w:autoSpaceDN w:val="0"/>
        <w:adjustRightInd w:val="0"/>
        <w:spacing w:line="480" w:lineRule="auto"/>
        <w:jc w:val="both"/>
        <w:rPr>
          <w:lang w:val="en-US"/>
        </w:rPr>
      </w:pPr>
      <w:r w:rsidRPr="00B4538F">
        <w:rPr>
          <w:rStyle w:val="Endnotenzeichen"/>
        </w:rPr>
        <w:endnoteRef/>
      </w:r>
      <w:r w:rsidRPr="00B4538F">
        <w:t xml:space="preserve"> </w:t>
      </w:r>
      <w:r w:rsidRPr="00B4538F">
        <w:rPr>
          <w:lang w:val="en-US"/>
        </w:rPr>
        <w:t>“</w:t>
      </w:r>
      <w:r w:rsidRPr="00B4538F">
        <w:rPr>
          <w:i/>
          <w:lang w:val="en-US"/>
        </w:rPr>
        <w:t>Emphytos</w:t>
      </w:r>
      <w:r w:rsidRPr="00B4538F">
        <w:rPr>
          <w:lang w:val="en-US"/>
        </w:rPr>
        <w:t xml:space="preserve"> autem calor </w:t>
      </w:r>
      <w:proofErr w:type="spellStart"/>
      <w:r w:rsidRPr="00B4538F">
        <w:rPr>
          <w:lang w:val="en-US"/>
        </w:rPr>
        <w:t>qualitas</w:t>
      </w:r>
      <w:proofErr w:type="spellEnd"/>
      <w:r w:rsidRPr="00B4538F">
        <w:rPr>
          <w:lang w:val="en-US"/>
        </w:rPr>
        <w:t xml:space="preserve"> cum sit, in </w:t>
      </w:r>
      <w:proofErr w:type="spellStart"/>
      <w:r w:rsidRPr="00B4538F">
        <w:rPr>
          <w:lang w:val="en-US"/>
        </w:rPr>
        <w:t>suo</w:t>
      </w:r>
      <w:proofErr w:type="spellEnd"/>
      <w:r w:rsidRPr="00B4538F">
        <w:rPr>
          <w:lang w:val="en-US"/>
        </w:rPr>
        <w:t xml:space="preserve"> proprio </w:t>
      </w:r>
      <w:proofErr w:type="spellStart"/>
      <w:r w:rsidRPr="00B4538F">
        <w:rPr>
          <w:lang w:val="en-US"/>
        </w:rPr>
        <w:t>subiecto</w:t>
      </w:r>
      <w:proofErr w:type="spellEnd"/>
      <w:r w:rsidRPr="00B4538F">
        <w:rPr>
          <w:lang w:val="en-US"/>
        </w:rPr>
        <w:t xml:space="preserve"> ipsum </w:t>
      </w:r>
      <w:proofErr w:type="spellStart"/>
      <w:r w:rsidRPr="00B4538F">
        <w:rPr>
          <w:lang w:val="en-US"/>
        </w:rPr>
        <w:t>necesse</w:t>
      </w:r>
      <w:proofErr w:type="spellEnd"/>
      <w:r w:rsidRPr="00B4538F">
        <w:rPr>
          <w:lang w:val="en-US"/>
        </w:rPr>
        <w:t xml:space="preserve"> est </w:t>
      </w:r>
      <w:proofErr w:type="spellStart"/>
      <w:r w:rsidRPr="00B4538F">
        <w:rPr>
          <w:lang w:val="en-US"/>
        </w:rPr>
        <w:t>inesse</w:t>
      </w:r>
      <w:proofErr w:type="spellEnd"/>
      <w:r w:rsidRPr="00B4538F">
        <w:rPr>
          <w:lang w:val="en-US"/>
        </w:rPr>
        <w:t xml:space="preserve">, quod ipsum </w:t>
      </w:r>
      <w:proofErr w:type="spellStart"/>
      <w:r w:rsidRPr="00B4538F">
        <w:rPr>
          <w:lang w:val="en-US"/>
        </w:rPr>
        <w:t>nimirum</w:t>
      </w:r>
      <w:proofErr w:type="spellEnd"/>
      <w:r w:rsidRPr="00B4538F">
        <w:rPr>
          <w:lang w:val="en-US"/>
        </w:rPr>
        <w:t xml:space="preserve"> est, </w:t>
      </w:r>
      <w:r w:rsidRPr="00B4538F">
        <w:rPr>
          <w:i/>
          <w:lang w:val="en-US"/>
        </w:rPr>
        <w:t xml:space="preserve">ton </w:t>
      </w:r>
      <w:proofErr w:type="spellStart"/>
      <w:r w:rsidRPr="00B4538F">
        <w:rPr>
          <w:i/>
          <w:lang w:val="en-US"/>
        </w:rPr>
        <w:t>homophylon</w:t>
      </w:r>
      <w:proofErr w:type="spellEnd"/>
      <w:r w:rsidRPr="00B4538F">
        <w:rPr>
          <w:lang w:val="en-US"/>
        </w:rPr>
        <w:t xml:space="preserve"> causa </w:t>
      </w:r>
      <w:proofErr w:type="spellStart"/>
      <w:r w:rsidRPr="00B4538F">
        <w:rPr>
          <w:lang w:val="en-US"/>
        </w:rPr>
        <w:t>concrementi</w:t>
      </w:r>
      <w:proofErr w:type="spellEnd"/>
      <w:r w:rsidRPr="00B4538F">
        <w:rPr>
          <w:lang w:val="en-US"/>
        </w:rPr>
        <w:t xml:space="preserve"> </w:t>
      </w:r>
      <w:proofErr w:type="spellStart"/>
      <w:r w:rsidRPr="00B4538F">
        <w:rPr>
          <w:lang w:val="en-US"/>
        </w:rPr>
        <w:t>quoad</w:t>
      </w:r>
      <w:proofErr w:type="spellEnd"/>
      <w:r w:rsidRPr="00B4538F">
        <w:rPr>
          <w:lang w:val="en-US"/>
        </w:rPr>
        <w:t xml:space="preserve"> ut </w:t>
      </w:r>
      <w:proofErr w:type="spellStart"/>
      <w:r w:rsidRPr="00B4538F">
        <w:rPr>
          <w:i/>
          <w:lang w:val="en-US"/>
        </w:rPr>
        <w:t>eschate</w:t>
      </w:r>
      <w:proofErr w:type="spellEnd"/>
      <w:r w:rsidRPr="00B4538F">
        <w:rPr>
          <w:lang w:val="en-US"/>
        </w:rPr>
        <w:t xml:space="preserve"> seu </w:t>
      </w:r>
      <w:proofErr w:type="spellStart"/>
      <w:r w:rsidRPr="00B4538F">
        <w:rPr>
          <w:i/>
          <w:lang w:val="en-US"/>
        </w:rPr>
        <w:t>oikeia</w:t>
      </w:r>
      <w:proofErr w:type="spellEnd"/>
      <w:r w:rsidRPr="00B4538F">
        <w:rPr>
          <w:i/>
          <w:lang w:val="en-US"/>
        </w:rPr>
        <w:t xml:space="preserve"> </w:t>
      </w:r>
      <w:proofErr w:type="spellStart"/>
      <w:r w:rsidRPr="00B4538F">
        <w:rPr>
          <w:i/>
          <w:lang w:val="en-US"/>
        </w:rPr>
        <w:t>hyle</w:t>
      </w:r>
      <w:proofErr w:type="spellEnd"/>
      <w:r w:rsidRPr="00B4538F">
        <w:rPr>
          <w:lang w:val="en-US"/>
        </w:rPr>
        <w:t xml:space="preserve"> </w:t>
      </w:r>
      <w:proofErr w:type="spellStart"/>
      <w:r w:rsidRPr="00B4538F">
        <w:rPr>
          <w:lang w:val="en-US"/>
        </w:rPr>
        <w:t>formae</w:t>
      </w:r>
      <w:proofErr w:type="spellEnd"/>
      <w:r w:rsidRPr="00B4538F">
        <w:rPr>
          <w:lang w:val="en-US"/>
        </w:rPr>
        <w:t xml:space="preserve"> </w:t>
      </w:r>
      <w:proofErr w:type="spellStart"/>
      <w:r w:rsidRPr="00B4538F">
        <w:rPr>
          <w:lang w:val="en-US"/>
        </w:rPr>
        <w:t>substantiali</w:t>
      </w:r>
      <w:proofErr w:type="spellEnd"/>
      <w:r w:rsidRPr="00B4538F">
        <w:rPr>
          <w:lang w:val="en-US"/>
        </w:rPr>
        <w:t xml:space="preserve"> </w:t>
      </w:r>
      <w:proofErr w:type="spellStart"/>
      <w:r w:rsidRPr="00B4538F">
        <w:rPr>
          <w:lang w:val="en-US"/>
        </w:rPr>
        <w:t>subijcitur</w:t>
      </w:r>
      <w:proofErr w:type="spellEnd"/>
      <w:r w:rsidRPr="00B4538F">
        <w:rPr>
          <w:lang w:val="en-US"/>
        </w:rPr>
        <w:t xml:space="preserve">. </w:t>
      </w:r>
      <w:proofErr w:type="spellStart"/>
      <w:r w:rsidRPr="00B4538F">
        <w:rPr>
          <w:lang w:val="en-US"/>
        </w:rPr>
        <w:t>Antequam</w:t>
      </w:r>
      <w:proofErr w:type="spellEnd"/>
      <w:r w:rsidRPr="00B4538F">
        <w:rPr>
          <w:lang w:val="en-US"/>
        </w:rPr>
        <w:t xml:space="preserve"> </w:t>
      </w:r>
      <w:proofErr w:type="spellStart"/>
      <w:r w:rsidRPr="00B4538F">
        <w:rPr>
          <w:lang w:val="en-US"/>
        </w:rPr>
        <w:t>illud</w:t>
      </w:r>
      <w:proofErr w:type="spellEnd"/>
      <w:r w:rsidRPr="00B4538F">
        <w:rPr>
          <w:lang w:val="en-US"/>
        </w:rPr>
        <w:t xml:space="preserve"> calidum sit perfectum, in materia ultima, non </w:t>
      </w:r>
      <w:proofErr w:type="spellStart"/>
      <w:r w:rsidRPr="00B4538F">
        <w:rPr>
          <w:lang w:val="en-US"/>
        </w:rPr>
        <w:t>inerit</w:t>
      </w:r>
      <w:proofErr w:type="spellEnd"/>
      <w:r w:rsidRPr="00B4538F">
        <w:rPr>
          <w:lang w:val="en-US"/>
        </w:rPr>
        <w:t xml:space="preserve"> </w:t>
      </w:r>
      <w:proofErr w:type="spellStart"/>
      <w:r w:rsidRPr="00B4538F">
        <w:rPr>
          <w:lang w:val="en-US"/>
        </w:rPr>
        <w:t>ei</w:t>
      </w:r>
      <w:proofErr w:type="spellEnd"/>
      <w:r w:rsidRPr="00B4538F">
        <w:rPr>
          <w:lang w:val="en-US"/>
        </w:rPr>
        <w:t xml:space="preserve"> forma … Simul ergo cum materia ultima forma </w:t>
      </w:r>
      <w:proofErr w:type="spellStart"/>
      <w:r w:rsidRPr="00B4538F">
        <w:rPr>
          <w:lang w:val="en-US"/>
        </w:rPr>
        <w:t>nascitur</w:t>
      </w:r>
      <w:proofErr w:type="spellEnd"/>
      <w:r w:rsidRPr="00B4538F">
        <w:rPr>
          <w:lang w:val="en-US"/>
        </w:rPr>
        <w:t xml:space="preserve">, &amp; simul cum </w:t>
      </w:r>
      <w:proofErr w:type="spellStart"/>
      <w:r w:rsidRPr="00B4538F">
        <w:rPr>
          <w:lang w:val="en-US"/>
        </w:rPr>
        <w:t>ea</w:t>
      </w:r>
      <w:proofErr w:type="spellEnd"/>
      <w:r w:rsidRPr="00B4538F">
        <w:rPr>
          <w:lang w:val="en-US"/>
        </w:rPr>
        <w:t xml:space="preserve"> </w:t>
      </w:r>
      <w:proofErr w:type="spellStart"/>
      <w:r w:rsidRPr="00B4538F">
        <w:rPr>
          <w:lang w:val="en-US"/>
        </w:rPr>
        <w:t>interit</w:t>
      </w:r>
      <w:proofErr w:type="spellEnd"/>
      <w:r w:rsidRPr="00B4538F">
        <w:rPr>
          <w:lang w:val="en-US"/>
        </w:rPr>
        <w:t xml:space="preserve">, sic </w:t>
      </w:r>
      <w:proofErr w:type="spellStart"/>
      <w:r w:rsidRPr="00B4538F">
        <w:rPr>
          <w:lang w:val="en-US"/>
        </w:rPr>
        <w:t>tamen</w:t>
      </w:r>
      <w:proofErr w:type="spellEnd"/>
      <w:r w:rsidRPr="00B4538F">
        <w:rPr>
          <w:lang w:val="en-US"/>
        </w:rPr>
        <w:t xml:space="preserve">, ut calor </w:t>
      </w:r>
      <w:r w:rsidRPr="00B4538F">
        <w:rPr>
          <w:i/>
          <w:lang w:val="en-US"/>
        </w:rPr>
        <w:t>emphytos</w:t>
      </w:r>
      <w:r w:rsidRPr="00B4538F">
        <w:rPr>
          <w:lang w:val="en-US"/>
        </w:rPr>
        <w:t xml:space="preserve"> sit propria </w:t>
      </w:r>
      <w:proofErr w:type="spellStart"/>
      <w:r w:rsidRPr="00B4538F">
        <w:rPr>
          <w:lang w:val="en-US"/>
        </w:rPr>
        <w:t>qualitas</w:t>
      </w:r>
      <w:proofErr w:type="spellEnd"/>
      <w:r w:rsidRPr="00B4538F">
        <w:rPr>
          <w:lang w:val="en-US"/>
        </w:rPr>
        <w:t xml:space="preserve"> </w:t>
      </w:r>
      <w:proofErr w:type="spellStart"/>
      <w:r w:rsidRPr="00B4538F">
        <w:rPr>
          <w:lang w:val="en-US"/>
        </w:rPr>
        <w:t>ultimae</w:t>
      </w:r>
      <w:proofErr w:type="spellEnd"/>
      <w:r w:rsidRPr="00B4538F">
        <w:rPr>
          <w:lang w:val="en-US"/>
        </w:rPr>
        <w:t xml:space="preserve"> </w:t>
      </w:r>
      <w:proofErr w:type="spellStart"/>
      <w:r w:rsidRPr="00B4538F">
        <w:rPr>
          <w:lang w:val="en-US"/>
        </w:rPr>
        <w:t>materiae</w:t>
      </w:r>
      <w:proofErr w:type="spellEnd"/>
      <w:r w:rsidRPr="00B4538F">
        <w:rPr>
          <w:lang w:val="en-US"/>
        </w:rPr>
        <w:t xml:space="preserve">, </w:t>
      </w:r>
      <w:proofErr w:type="spellStart"/>
      <w:r w:rsidRPr="00B4538F">
        <w:rPr>
          <w:lang w:val="en-US"/>
        </w:rPr>
        <w:t>quae</w:t>
      </w:r>
      <w:proofErr w:type="spellEnd"/>
      <w:r w:rsidRPr="00B4538F">
        <w:rPr>
          <w:lang w:val="en-US"/>
        </w:rPr>
        <w:t xml:space="preserve"> </w:t>
      </w:r>
      <w:proofErr w:type="spellStart"/>
      <w:r w:rsidRPr="00B4538F">
        <w:rPr>
          <w:i/>
          <w:lang w:val="en-US"/>
        </w:rPr>
        <w:t>oikeios</w:t>
      </w:r>
      <w:proofErr w:type="spellEnd"/>
      <w:r w:rsidRPr="00B4538F">
        <w:rPr>
          <w:lang w:val="en-US"/>
        </w:rPr>
        <w:t xml:space="preserve"> </w:t>
      </w:r>
      <w:proofErr w:type="spellStart"/>
      <w:r w:rsidRPr="00B4538F">
        <w:rPr>
          <w:lang w:val="en-US"/>
        </w:rPr>
        <w:t>subijicitur</w:t>
      </w:r>
      <w:proofErr w:type="spellEnd"/>
      <w:r w:rsidRPr="00B4538F">
        <w:rPr>
          <w:lang w:val="en-US"/>
        </w:rPr>
        <w:t xml:space="preserve"> </w:t>
      </w:r>
      <w:proofErr w:type="spellStart"/>
      <w:r w:rsidRPr="00B4538F">
        <w:rPr>
          <w:lang w:val="en-US"/>
        </w:rPr>
        <w:t>nascenenti</w:t>
      </w:r>
      <w:proofErr w:type="spellEnd"/>
      <w:r w:rsidRPr="00B4538F">
        <w:rPr>
          <w:lang w:val="en-US"/>
        </w:rPr>
        <w:t xml:space="preserve"> </w:t>
      </w:r>
      <w:proofErr w:type="spellStart"/>
      <w:r w:rsidRPr="00B4538F">
        <w:rPr>
          <w:lang w:val="en-US"/>
        </w:rPr>
        <w:t>formae</w:t>
      </w:r>
      <w:proofErr w:type="spellEnd"/>
      <w:r w:rsidRPr="00B4538F">
        <w:rPr>
          <w:lang w:val="en-US"/>
        </w:rPr>
        <w:t>.”</w:t>
      </w:r>
    </w:p>
  </w:endnote>
  <w:endnote w:id="31">
    <w:p w14:paraId="0E7E513A" w14:textId="77777777" w:rsidR="00D00A5B" w:rsidRPr="00B4538F" w:rsidRDefault="00D00A5B" w:rsidP="00B4538F">
      <w:pPr>
        <w:autoSpaceDE w:val="0"/>
        <w:autoSpaceDN w:val="0"/>
        <w:adjustRightInd w:val="0"/>
        <w:spacing w:line="480" w:lineRule="auto"/>
        <w:jc w:val="both"/>
        <w:rPr>
          <w:lang w:val="de-DE"/>
        </w:rPr>
      </w:pPr>
      <w:r w:rsidRPr="00B4538F">
        <w:rPr>
          <w:rStyle w:val="Endnotenzeichen"/>
          <w:lang w:val="en-US"/>
        </w:rPr>
        <w:endnoteRef/>
      </w:r>
      <w:r w:rsidRPr="00B4538F">
        <w:rPr>
          <w:lang w:val="en-US"/>
        </w:rPr>
        <w:t xml:space="preserve"> Philoponus</w:t>
      </w:r>
      <w:r w:rsidR="00D67DD8">
        <w:rPr>
          <w:lang w:val="en-US"/>
        </w:rPr>
        <w:t>,</w:t>
      </w:r>
      <w:r w:rsidRPr="00B4538F">
        <w:rPr>
          <w:lang w:val="en-US"/>
        </w:rPr>
        <w:t xml:space="preserve"> 2013, 125 [771,21</w:t>
      </w:r>
      <w:r w:rsidR="00E1191E" w:rsidRPr="00B4538F">
        <w:rPr>
          <w:rFonts w:eastAsia="SimSun"/>
          <w:lang w:val="en-US" w:eastAsia="zh-CN"/>
        </w:rPr>
        <w:t>–</w:t>
      </w:r>
      <w:r w:rsidRPr="00B4538F">
        <w:rPr>
          <w:lang w:val="en-US"/>
        </w:rPr>
        <w:t xml:space="preserve">772,3]. For detailed discussion, see </w:t>
      </w:r>
      <w:r w:rsidRPr="00B4538F">
        <w:rPr>
          <w:rFonts w:eastAsia="SimSun"/>
          <w:lang w:val="en-US" w:eastAsia="zh-CN"/>
        </w:rPr>
        <w:t>Berryman,</w:t>
      </w:r>
      <w:r w:rsidR="00D67DD8">
        <w:rPr>
          <w:rFonts w:eastAsia="SimSun"/>
          <w:lang w:val="en-US" w:eastAsia="zh-CN"/>
        </w:rPr>
        <w:t xml:space="preserve"> 2002.</w:t>
      </w:r>
    </w:p>
  </w:endnote>
  <w:endnote w:id="32">
    <w:p w14:paraId="1EFEC5C9" w14:textId="77777777" w:rsidR="005477F3" w:rsidRPr="005477F3" w:rsidRDefault="00D00A5B" w:rsidP="00B4538F">
      <w:pPr>
        <w:pStyle w:val="Endnotentext"/>
        <w:spacing w:line="480" w:lineRule="auto"/>
        <w:jc w:val="both"/>
        <w:rPr>
          <w:sz w:val="24"/>
          <w:szCs w:val="24"/>
          <w:lang w:val="en-US"/>
        </w:rPr>
      </w:pPr>
      <w:r w:rsidRPr="00B4538F">
        <w:rPr>
          <w:rStyle w:val="Endnotenzeichen"/>
          <w:sz w:val="24"/>
          <w:szCs w:val="24"/>
        </w:rPr>
        <w:endnoteRef/>
      </w:r>
      <w:r w:rsidRPr="00B4538F">
        <w:rPr>
          <w:sz w:val="24"/>
          <w:szCs w:val="24"/>
        </w:rPr>
        <w:t xml:space="preserve"> </w:t>
      </w:r>
      <w:r w:rsidR="005477F3">
        <w:rPr>
          <w:sz w:val="24"/>
          <w:szCs w:val="24"/>
          <w:lang w:val="en-US"/>
        </w:rPr>
        <w:t xml:space="preserve">“anima </w:t>
      </w:r>
      <w:proofErr w:type="spellStart"/>
      <w:r w:rsidR="005477F3">
        <w:rPr>
          <w:sz w:val="24"/>
          <w:szCs w:val="24"/>
          <w:lang w:val="en-US"/>
        </w:rPr>
        <w:t>rhabarbari</w:t>
      </w:r>
      <w:proofErr w:type="spellEnd"/>
      <w:r w:rsidR="005477F3">
        <w:rPr>
          <w:sz w:val="24"/>
          <w:szCs w:val="24"/>
          <w:lang w:val="en-US"/>
        </w:rPr>
        <w:t xml:space="preserve"> causa est </w:t>
      </w:r>
      <w:proofErr w:type="spellStart"/>
      <w:r w:rsidR="005477F3">
        <w:rPr>
          <w:sz w:val="24"/>
          <w:szCs w:val="24"/>
          <w:lang w:val="en-US"/>
        </w:rPr>
        <w:t>crase</w:t>
      </w:r>
      <w:r w:rsidR="005477F3" w:rsidRPr="005477F3">
        <w:rPr>
          <w:rFonts w:ascii="Symbol" w:hAnsi="Symbol"/>
          <w:sz w:val="24"/>
          <w:szCs w:val="24"/>
          <w:lang w:val="en-US"/>
        </w:rPr>
        <w:t>w</w:t>
      </w:r>
      <w:r w:rsidR="005477F3">
        <w:rPr>
          <w:sz w:val="24"/>
          <w:szCs w:val="24"/>
          <w:lang w:val="en-US"/>
        </w:rPr>
        <w:t>s</w:t>
      </w:r>
      <w:proofErr w:type="spellEnd"/>
      <w:r w:rsidR="005477F3">
        <w:rPr>
          <w:sz w:val="24"/>
          <w:szCs w:val="24"/>
          <w:lang w:val="en-US"/>
        </w:rPr>
        <w:t xml:space="preserve"> [sic] </w:t>
      </w:r>
      <w:proofErr w:type="spellStart"/>
      <w:r w:rsidR="005477F3">
        <w:rPr>
          <w:sz w:val="24"/>
          <w:szCs w:val="24"/>
          <w:lang w:val="en-US"/>
        </w:rPr>
        <w:t>propriae</w:t>
      </w:r>
      <w:proofErr w:type="spellEnd"/>
      <w:r w:rsidR="005477F3">
        <w:rPr>
          <w:sz w:val="24"/>
          <w:szCs w:val="24"/>
          <w:lang w:val="en-US"/>
        </w:rPr>
        <w:t xml:space="preserve"> &amp; </w:t>
      </w:r>
      <w:proofErr w:type="spellStart"/>
      <w:r w:rsidR="005477F3">
        <w:rPr>
          <w:sz w:val="24"/>
          <w:szCs w:val="24"/>
          <w:lang w:val="en-US"/>
        </w:rPr>
        <w:t>vernaculae</w:t>
      </w:r>
      <w:proofErr w:type="spellEnd"/>
      <w:r w:rsidR="005477F3">
        <w:rPr>
          <w:sz w:val="24"/>
          <w:szCs w:val="24"/>
          <w:lang w:val="en-US"/>
        </w:rPr>
        <w:t xml:space="preserve">, sine qua </w:t>
      </w:r>
      <w:proofErr w:type="spellStart"/>
      <w:r w:rsidR="005477F3">
        <w:rPr>
          <w:sz w:val="24"/>
          <w:szCs w:val="24"/>
          <w:lang w:val="en-US"/>
        </w:rPr>
        <w:t>rhabarbarum</w:t>
      </w:r>
      <w:proofErr w:type="spellEnd"/>
      <w:r w:rsidR="005477F3">
        <w:rPr>
          <w:sz w:val="24"/>
          <w:szCs w:val="24"/>
          <w:lang w:val="en-US"/>
        </w:rPr>
        <w:t xml:space="preserve"> vires </w:t>
      </w:r>
      <w:proofErr w:type="spellStart"/>
      <w:r w:rsidR="005477F3">
        <w:rPr>
          <w:sz w:val="24"/>
          <w:szCs w:val="24"/>
          <w:lang w:val="en-US"/>
        </w:rPr>
        <w:t>suas</w:t>
      </w:r>
      <w:proofErr w:type="spellEnd"/>
      <w:r w:rsidR="005477F3">
        <w:rPr>
          <w:sz w:val="24"/>
          <w:szCs w:val="24"/>
          <w:lang w:val="en-US"/>
        </w:rPr>
        <w:t xml:space="preserve"> &amp; facultates habere </w:t>
      </w:r>
      <w:proofErr w:type="spellStart"/>
      <w:r w:rsidR="005477F3">
        <w:rPr>
          <w:sz w:val="24"/>
          <w:szCs w:val="24"/>
          <w:lang w:val="en-US"/>
        </w:rPr>
        <w:t>nequit</w:t>
      </w:r>
      <w:proofErr w:type="spellEnd"/>
      <w:r w:rsidR="005477F3">
        <w:rPr>
          <w:sz w:val="24"/>
          <w:szCs w:val="24"/>
          <w:lang w:val="en-US"/>
        </w:rPr>
        <w:t>.”</w:t>
      </w:r>
    </w:p>
  </w:endnote>
  <w:endnote w:id="33">
    <w:p w14:paraId="2EF66DD6" w14:textId="77777777" w:rsidR="005477F3" w:rsidRPr="005477F3" w:rsidRDefault="00AC3D3E" w:rsidP="00AC3D3E">
      <w:pPr>
        <w:pStyle w:val="Endnotentext"/>
        <w:spacing w:line="480" w:lineRule="auto"/>
        <w:jc w:val="both"/>
        <w:rPr>
          <w:sz w:val="24"/>
          <w:szCs w:val="24"/>
          <w:lang w:val="en-US"/>
        </w:rPr>
      </w:pPr>
      <w:r w:rsidRPr="00B4538F">
        <w:rPr>
          <w:rStyle w:val="Endnotenzeichen"/>
          <w:sz w:val="24"/>
          <w:szCs w:val="24"/>
        </w:rPr>
        <w:endnoteRef/>
      </w:r>
      <w:r w:rsidR="005477F3">
        <w:rPr>
          <w:sz w:val="24"/>
          <w:szCs w:val="24"/>
        </w:rPr>
        <w:t xml:space="preserve"> “</w:t>
      </w:r>
      <w:proofErr w:type="gramStart"/>
      <w:r w:rsidR="005477F3">
        <w:rPr>
          <w:sz w:val="24"/>
          <w:szCs w:val="24"/>
        </w:rPr>
        <w:t>forma</w:t>
      </w:r>
      <w:proofErr w:type="gramEnd"/>
      <w:r w:rsidR="005477F3">
        <w:rPr>
          <w:sz w:val="24"/>
          <w:szCs w:val="24"/>
        </w:rPr>
        <w:t xml:space="preserve">, </w:t>
      </w:r>
      <w:proofErr w:type="spellStart"/>
      <w:r w:rsidR="005477F3">
        <w:rPr>
          <w:sz w:val="24"/>
          <w:szCs w:val="24"/>
        </w:rPr>
        <w:t>quam</w:t>
      </w:r>
      <w:proofErr w:type="spellEnd"/>
      <w:r w:rsidR="005477F3">
        <w:rPr>
          <w:sz w:val="24"/>
          <w:szCs w:val="24"/>
        </w:rPr>
        <w:t xml:space="preserve"> </w:t>
      </w:r>
      <w:proofErr w:type="spellStart"/>
      <w:r w:rsidR="005477F3">
        <w:rPr>
          <w:sz w:val="24"/>
          <w:szCs w:val="24"/>
        </w:rPr>
        <w:t>accipit</w:t>
      </w:r>
      <w:proofErr w:type="spellEnd"/>
      <w:r w:rsidR="005477F3">
        <w:rPr>
          <w:sz w:val="24"/>
          <w:szCs w:val="24"/>
        </w:rPr>
        <w:t xml:space="preserve"> ab anima, &amp; qua </w:t>
      </w:r>
      <w:proofErr w:type="spellStart"/>
      <w:r w:rsidR="005477F3">
        <w:rPr>
          <w:sz w:val="24"/>
          <w:szCs w:val="24"/>
        </w:rPr>
        <w:t>etiam</w:t>
      </w:r>
      <w:proofErr w:type="spellEnd"/>
      <w:r w:rsidR="005477F3">
        <w:rPr>
          <w:sz w:val="24"/>
          <w:szCs w:val="24"/>
        </w:rPr>
        <w:t xml:space="preserve"> sine anima </w:t>
      </w:r>
      <w:proofErr w:type="spellStart"/>
      <w:r w:rsidR="005477F3">
        <w:rPr>
          <w:sz w:val="24"/>
          <w:szCs w:val="24"/>
        </w:rPr>
        <w:t>subsistere</w:t>
      </w:r>
      <w:proofErr w:type="spellEnd"/>
      <w:r w:rsidR="005477F3">
        <w:rPr>
          <w:sz w:val="24"/>
          <w:szCs w:val="24"/>
        </w:rPr>
        <w:t xml:space="preserve"> </w:t>
      </w:r>
      <w:proofErr w:type="spellStart"/>
      <w:r w:rsidR="005477F3">
        <w:rPr>
          <w:sz w:val="24"/>
          <w:szCs w:val="24"/>
        </w:rPr>
        <w:t>potest</w:t>
      </w:r>
      <w:proofErr w:type="spellEnd"/>
      <w:r w:rsidR="005477F3">
        <w:rPr>
          <w:sz w:val="24"/>
          <w:szCs w:val="24"/>
        </w:rPr>
        <w:t>.”</w:t>
      </w:r>
    </w:p>
  </w:endnote>
  <w:endnote w:id="34">
    <w:p w14:paraId="3EE07EF6" w14:textId="77777777" w:rsidR="00D00A5B" w:rsidRPr="00B4538F" w:rsidRDefault="00D00A5B" w:rsidP="00B4538F">
      <w:pPr>
        <w:pStyle w:val="Titel"/>
        <w:spacing w:line="480" w:lineRule="auto"/>
        <w:jc w:val="both"/>
        <w:rPr>
          <w:b w:val="0"/>
          <w:lang w:val="en-US"/>
        </w:rPr>
      </w:pPr>
      <w:r w:rsidRPr="00B4538F">
        <w:rPr>
          <w:rStyle w:val="Endnotenzeichen"/>
          <w:b w:val="0"/>
        </w:rPr>
        <w:endnoteRef/>
      </w:r>
      <w:r w:rsidRPr="00B4538F">
        <w:rPr>
          <w:b w:val="0"/>
        </w:rPr>
        <w:t xml:space="preserve"> </w:t>
      </w:r>
      <w:r w:rsidRPr="00B4538F">
        <w:rPr>
          <w:b w:val="0"/>
          <w:lang w:val="en-US"/>
        </w:rPr>
        <w:t xml:space="preserve">“Et hoc modo </w:t>
      </w:r>
      <w:proofErr w:type="spellStart"/>
      <w:r w:rsidRPr="00B4538F">
        <w:rPr>
          <w:b w:val="0"/>
          <w:lang w:val="en-US"/>
        </w:rPr>
        <w:t>posterius</w:t>
      </w:r>
      <w:proofErr w:type="spellEnd"/>
      <w:r w:rsidRPr="00B4538F">
        <w:rPr>
          <w:b w:val="0"/>
          <w:lang w:val="en-US"/>
        </w:rPr>
        <w:t xml:space="preserve"> non ex </w:t>
      </w:r>
      <w:proofErr w:type="spellStart"/>
      <w:r w:rsidRPr="00B4538F">
        <w:rPr>
          <w:b w:val="0"/>
          <w:lang w:val="en-US"/>
        </w:rPr>
        <w:t>priore</w:t>
      </w:r>
      <w:proofErr w:type="spellEnd"/>
      <w:r w:rsidRPr="00B4538F">
        <w:rPr>
          <w:b w:val="0"/>
          <w:lang w:val="en-US"/>
        </w:rPr>
        <w:t xml:space="preserve">, sed post </w:t>
      </w:r>
      <w:proofErr w:type="spellStart"/>
      <w:r w:rsidRPr="00B4538F">
        <w:rPr>
          <w:b w:val="0"/>
          <w:lang w:val="en-US"/>
        </w:rPr>
        <w:t>illud</w:t>
      </w:r>
      <w:proofErr w:type="spellEnd"/>
      <w:r w:rsidRPr="00B4538F">
        <w:rPr>
          <w:b w:val="0"/>
          <w:lang w:val="en-US"/>
        </w:rPr>
        <w:t xml:space="preserve">, quod </w:t>
      </w:r>
      <w:proofErr w:type="spellStart"/>
      <w:r w:rsidRPr="00B4538F">
        <w:rPr>
          <w:b w:val="0"/>
          <w:lang w:val="en-US"/>
        </w:rPr>
        <w:t>prius</w:t>
      </w:r>
      <w:proofErr w:type="spellEnd"/>
      <w:r w:rsidRPr="00B4538F">
        <w:rPr>
          <w:b w:val="0"/>
          <w:lang w:val="en-US"/>
        </w:rPr>
        <w:t xml:space="preserve"> </w:t>
      </w:r>
      <w:proofErr w:type="spellStart"/>
      <w:r w:rsidRPr="00B4538F">
        <w:rPr>
          <w:b w:val="0"/>
          <w:lang w:val="en-US"/>
        </w:rPr>
        <w:t>fuit</w:t>
      </w:r>
      <w:proofErr w:type="spellEnd"/>
      <w:r w:rsidRPr="00B4538F">
        <w:rPr>
          <w:b w:val="0"/>
          <w:lang w:val="en-US"/>
        </w:rPr>
        <w:t xml:space="preserve">, fieri &amp; </w:t>
      </w:r>
      <w:proofErr w:type="spellStart"/>
      <w:r w:rsidRPr="00B4538F">
        <w:rPr>
          <w:b w:val="0"/>
          <w:lang w:val="en-US"/>
        </w:rPr>
        <w:t>generari</w:t>
      </w:r>
      <w:proofErr w:type="spellEnd"/>
      <w:r w:rsidRPr="00B4538F">
        <w:rPr>
          <w:b w:val="0"/>
          <w:lang w:val="en-US"/>
        </w:rPr>
        <w:t xml:space="preserve"> </w:t>
      </w:r>
      <w:proofErr w:type="spellStart"/>
      <w:r w:rsidRPr="00B4538F">
        <w:rPr>
          <w:b w:val="0"/>
          <w:lang w:val="en-US"/>
        </w:rPr>
        <w:t>dicitur</w:t>
      </w:r>
      <w:proofErr w:type="spellEnd"/>
      <w:r w:rsidRPr="00B4538F">
        <w:rPr>
          <w:b w:val="0"/>
          <w:lang w:val="en-US"/>
        </w:rPr>
        <w:t xml:space="preserve">, ut nihil </w:t>
      </w:r>
      <w:proofErr w:type="spellStart"/>
      <w:r w:rsidRPr="00B4538F">
        <w:rPr>
          <w:b w:val="0"/>
          <w:lang w:val="en-US"/>
        </w:rPr>
        <w:t>aliud</w:t>
      </w:r>
      <w:proofErr w:type="spellEnd"/>
      <w:r w:rsidRPr="00B4538F">
        <w:rPr>
          <w:b w:val="0"/>
          <w:lang w:val="en-US"/>
        </w:rPr>
        <w:t xml:space="preserve"> sit </w:t>
      </w:r>
      <w:proofErr w:type="spellStart"/>
      <w:r w:rsidRPr="00B4538F">
        <w:rPr>
          <w:b w:val="0"/>
          <w:lang w:val="en-US"/>
        </w:rPr>
        <w:t>illud</w:t>
      </w:r>
      <w:proofErr w:type="spellEnd"/>
      <w:r w:rsidRPr="00B4538F">
        <w:rPr>
          <w:b w:val="0"/>
          <w:lang w:val="en-US"/>
        </w:rPr>
        <w:t xml:space="preserve"> fieri, </w:t>
      </w:r>
      <w:proofErr w:type="spellStart"/>
      <w:r w:rsidRPr="00B4538F">
        <w:rPr>
          <w:b w:val="0"/>
          <w:lang w:val="en-US"/>
        </w:rPr>
        <w:t>quam</w:t>
      </w:r>
      <w:proofErr w:type="spellEnd"/>
      <w:r w:rsidRPr="00B4538F">
        <w:rPr>
          <w:b w:val="0"/>
          <w:lang w:val="en-US"/>
        </w:rPr>
        <w:t xml:space="preserve"> </w:t>
      </w:r>
      <w:proofErr w:type="spellStart"/>
      <w:r w:rsidRPr="00B4538F">
        <w:rPr>
          <w:b w:val="0"/>
          <w:lang w:val="en-US"/>
        </w:rPr>
        <w:t>prius</w:t>
      </w:r>
      <w:proofErr w:type="spellEnd"/>
      <w:r w:rsidRPr="00B4538F">
        <w:rPr>
          <w:b w:val="0"/>
          <w:lang w:val="en-US"/>
        </w:rPr>
        <w:t xml:space="preserve"> a </w:t>
      </w:r>
      <w:proofErr w:type="spellStart"/>
      <w:r w:rsidRPr="00B4538F">
        <w:rPr>
          <w:b w:val="0"/>
          <w:lang w:val="en-US"/>
        </w:rPr>
        <w:t>posteriore</w:t>
      </w:r>
      <w:proofErr w:type="spellEnd"/>
      <w:r w:rsidRPr="00B4538F">
        <w:rPr>
          <w:b w:val="0"/>
          <w:lang w:val="en-US"/>
        </w:rPr>
        <w:t xml:space="preserve"> </w:t>
      </w:r>
      <w:proofErr w:type="spellStart"/>
      <w:r w:rsidRPr="00B4538F">
        <w:rPr>
          <w:b w:val="0"/>
          <w:lang w:val="en-US"/>
        </w:rPr>
        <w:t>perfici</w:t>
      </w:r>
      <w:proofErr w:type="spellEnd"/>
      <w:r w:rsidRPr="00B4538F">
        <w:rPr>
          <w:b w:val="0"/>
          <w:lang w:val="en-US"/>
        </w:rPr>
        <w:t xml:space="preserve">: ut </w:t>
      </w:r>
      <w:proofErr w:type="spellStart"/>
      <w:r w:rsidRPr="00B4538F">
        <w:rPr>
          <w:b w:val="0"/>
          <w:lang w:val="en-US"/>
        </w:rPr>
        <w:t>si</w:t>
      </w:r>
      <w:proofErr w:type="spellEnd"/>
      <w:r w:rsidRPr="00B4538F">
        <w:rPr>
          <w:b w:val="0"/>
          <w:lang w:val="en-US"/>
        </w:rPr>
        <w:t xml:space="preserve"> </w:t>
      </w:r>
      <w:proofErr w:type="spellStart"/>
      <w:r w:rsidRPr="00B4538F">
        <w:rPr>
          <w:b w:val="0"/>
          <w:lang w:val="en-US"/>
        </w:rPr>
        <w:t>dicamus</w:t>
      </w:r>
      <w:proofErr w:type="spellEnd"/>
      <w:r w:rsidRPr="00B4538F">
        <w:rPr>
          <w:b w:val="0"/>
          <w:lang w:val="en-US"/>
        </w:rPr>
        <w:t xml:space="preserve"> e </w:t>
      </w:r>
      <w:proofErr w:type="spellStart"/>
      <w:r w:rsidRPr="00B4538F">
        <w:rPr>
          <w:b w:val="0"/>
          <w:lang w:val="en-US"/>
        </w:rPr>
        <w:t>puero</w:t>
      </w:r>
      <w:proofErr w:type="spellEnd"/>
      <w:r w:rsidRPr="00B4538F">
        <w:rPr>
          <w:b w:val="0"/>
          <w:lang w:val="en-US"/>
        </w:rPr>
        <w:t xml:space="preserve"> fieri </w:t>
      </w:r>
      <w:proofErr w:type="spellStart"/>
      <w:r w:rsidRPr="00B4538F">
        <w:rPr>
          <w:b w:val="0"/>
          <w:lang w:val="en-US"/>
        </w:rPr>
        <w:t>virum</w:t>
      </w:r>
      <w:proofErr w:type="spellEnd"/>
      <w:r w:rsidRPr="00B4538F">
        <w:rPr>
          <w:b w:val="0"/>
          <w:lang w:val="en-US"/>
        </w:rPr>
        <w:t xml:space="preserve">, non quod </w:t>
      </w:r>
      <w:proofErr w:type="spellStart"/>
      <w:r w:rsidRPr="00B4538F">
        <w:rPr>
          <w:b w:val="0"/>
          <w:lang w:val="en-US"/>
        </w:rPr>
        <w:t>viri</w:t>
      </w:r>
      <w:proofErr w:type="spellEnd"/>
      <w:r w:rsidRPr="00B4538F">
        <w:rPr>
          <w:b w:val="0"/>
          <w:lang w:val="en-US"/>
        </w:rPr>
        <w:t xml:space="preserve"> </w:t>
      </w:r>
      <w:proofErr w:type="spellStart"/>
      <w:r w:rsidRPr="00B4538F">
        <w:rPr>
          <w:b w:val="0"/>
          <w:lang w:val="en-US"/>
        </w:rPr>
        <w:t>perfectio</w:t>
      </w:r>
      <w:proofErr w:type="spellEnd"/>
      <w:r w:rsidRPr="00B4538F">
        <w:rPr>
          <w:b w:val="0"/>
          <w:lang w:val="en-US"/>
        </w:rPr>
        <w:t xml:space="preserve"> </w:t>
      </w:r>
      <w:proofErr w:type="spellStart"/>
      <w:r w:rsidRPr="00B4538F">
        <w:rPr>
          <w:b w:val="0"/>
          <w:lang w:val="en-US"/>
        </w:rPr>
        <w:t>succedens</w:t>
      </w:r>
      <w:proofErr w:type="spellEnd"/>
      <w:r w:rsidRPr="00B4538F">
        <w:rPr>
          <w:b w:val="0"/>
          <w:lang w:val="en-US"/>
        </w:rPr>
        <w:t xml:space="preserve">, </w:t>
      </w:r>
      <w:proofErr w:type="spellStart"/>
      <w:r w:rsidRPr="00B4538F">
        <w:rPr>
          <w:b w:val="0"/>
          <w:lang w:val="en-US"/>
        </w:rPr>
        <w:t>corrumpat</w:t>
      </w:r>
      <w:proofErr w:type="spellEnd"/>
      <w:r w:rsidRPr="00B4538F">
        <w:rPr>
          <w:b w:val="0"/>
          <w:lang w:val="en-US"/>
        </w:rPr>
        <w:t xml:space="preserve"> </w:t>
      </w:r>
      <w:proofErr w:type="spellStart"/>
      <w:r w:rsidRPr="00B4538F">
        <w:rPr>
          <w:b w:val="0"/>
          <w:lang w:val="en-US"/>
        </w:rPr>
        <w:t>naturam</w:t>
      </w:r>
      <w:proofErr w:type="spellEnd"/>
      <w:r w:rsidRPr="00B4538F">
        <w:rPr>
          <w:b w:val="0"/>
          <w:lang w:val="en-US"/>
        </w:rPr>
        <w:t xml:space="preserve"> </w:t>
      </w:r>
      <w:proofErr w:type="spellStart"/>
      <w:r w:rsidRPr="00B4538F">
        <w:rPr>
          <w:b w:val="0"/>
          <w:lang w:val="en-US"/>
        </w:rPr>
        <w:t>priorem</w:t>
      </w:r>
      <w:proofErr w:type="spellEnd"/>
      <w:r w:rsidRPr="00B4538F">
        <w:rPr>
          <w:b w:val="0"/>
          <w:lang w:val="en-US"/>
        </w:rPr>
        <w:t xml:space="preserve"> </w:t>
      </w:r>
      <w:proofErr w:type="spellStart"/>
      <w:r w:rsidRPr="00B4538F">
        <w:rPr>
          <w:b w:val="0"/>
          <w:lang w:val="en-US"/>
        </w:rPr>
        <w:t>pueri</w:t>
      </w:r>
      <w:proofErr w:type="spellEnd"/>
      <w:r w:rsidRPr="00B4538F">
        <w:rPr>
          <w:b w:val="0"/>
          <w:lang w:val="en-US"/>
        </w:rPr>
        <w:t xml:space="preserve">, sed quod cum </w:t>
      </w:r>
      <w:proofErr w:type="spellStart"/>
      <w:r w:rsidRPr="00B4538F">
        <w:rPr>
          <w:b w:val="0"/>
          <w:lang w:val="en-US"/>
        </w:rPr>
        <w:t>gradu</w:t>
      </w:r>
      <w:proofErr w:type="spellEnd"/>
      <w:r w:rsidRPr="00B4538F">
        <w:rPr>
          <w:b w:val="0"/>
          <w:lang w:val="en-US"/>
        </w:rPr>
        <w:t xml:space="preserve"> aetatis </w:t>
      </w:r>
      <w:proofErr w:type="spellStart"/>
      <w:r w:rsidRPr="00B4538F">
        <w:rPr>
          <w:b w:val="0"/>
          <w:lang w:val="en-US"/>
        </w:rPr>
        <w:t>perficiat</w:t>
      </w:r>
      <w:proofErr w:type="spellEnd"/>
      <w:r w:rsidRPr="00B4538F">
        <w:rPr>
          <w:b w:val="0"/>
          <w:lang w:val="en-US"/>
        </w:rPr>
        <w:t>.”</w:t>
      </w:r>
    </w:p>
  </w:endnote>
  <w:endnote w:id="35">
    <w:p w14:paraId="45738380" w14:textId="77777777" w:rsidR="00D00A5B" w:rsidRPr="00B4538F" w:rsidRDefault="00D00A5B" w:rsidP="00B4538F">
      <w:pPr>
        <w:pStyle w:val="Endnotentext"/>
        <w:spacing w:line="480" w:lineRule="auto"/>
        <w:jc w:val="both"/>
        <w:rPr>
          <w:sz w:val="24"/>
          <w:szCs w:val="24"/>
          <w:lang w:val="en-US"/>
        </w:rPr>
      </w:pPr>
      <w:r w:rsidRPr="00B4538F">
        <w:rPr>
          <w:rStyle w:val="Endnotenzeichen"/>
          <w:sz w:val="24"/>
          <w:szCs w:val="24"/>
        </w:rPr>
        <w:endnoteRef/>
      </w:r>
      <w:r w:rsidRPr="00B4538F">
        <w:rPr>
          <w:sz w:val="24"/>
          <w:szCs w:val="24"/>
        </w:rPr>
        <w:t xml:space="preserve"> </w:t>
      </w:r>
      <w:r w:rsidRPr="00B4538F">
        <w:rPr>
          <w:sz w:val="24"/>
          <w:szCs w:val="24"/>
          <w:lang w:val="en-US"/>
        </w:rPr>
        <w:t>“</w:t>
      </w:r>
      <w:proofErr w:type="spellStart"/>
      <w:r w:rsidRPr="00B4538F">
        <w:rPr>
          <w:sz w:val="24"/>
          <w:szCs w:val="24"/>
          <w:lang w:val="en-US"/>
        </w:rPr>
        <w:t>Quum</w:t>
      </w:r>
      <w:proofErr w:type="spellEnd"/>
      <w:r w:rsidRPr="00B4538F">
        <w:rPr>
          <w:sz w:val="24"/>
          <w:szCs w:val="24"/>
          <w:lang w:val="en-US"/>
        </w:rPr>
        <w:t xml:space="preserve"> </w:t>
      </w:r>
      <w:proofErr w:type="spellStart"/>
      <w:r w:rsidRPr="00B4538F">
        <w:rPr>
          <w:sz w:val="24"/>
          <w:szCs w:val="24"/>
          <w:lang w:val="en-US"/>
        </w:rPr>
        <w:t>enim</w:t>
      </w:r>
      <w:proofErr w:type="spellEnd"/>
      <w:r w:rsidRPr="00B4538F">
        <w:rPr>
          <w:sz w:val="24"/>
          <w:szCs w:val="24"/>
          <w:lang w:val="en-US"/>
        </w:rPr>
        <w:t xml:space="preserve"> </w:t>
      </w:r>
      <w:proofErr w:type="spellStart"/>
      <w:r w:rsidRPr="00B4538F">
        <w:rPr>
          <w:sz w:val="24"/>
          <w:szCs w:val="24"/>
          <w:lang w:val="en-US"/>
        </w:rPr>
        <w:t>substantiae</w:t>
      </w:r>
      <w:proofErr w:type="spellEnd"/>
      <w:r w:rsidRPr="00B4538F">
        <w:rPr>
          <w:sz w:val="24"/>
          <w:szCs w:val="24"/>
          <w:lang w:val="en-US"/>
        </w:rPr>
        <w:t xml:space="preserve"> naturales </w:t>
      </w:r>
      <w:proofErr w:type="spellStart"/>
      <w:r w:rsidRPr="00B4538F">
        <w:rPr>
          <w:sz w:val="24"/>
          <w:szCs w:val="24"/>
          <w:lang w:val="en-US"/>
        </w:rPr>
        <w:t>sint</w:t>
      </w:r>
      <w:proofErr w:type="spellEnd"/>
      <w:r w:rsidRPr="00B4538F">
        <w:rPr>
          <w:sz w:val="24"/>
          <w:szCs w:val="24"/>
          <w:lang w:val="en-US"/>
        </w:rPr>
        <w:t xml:space="preserve"> </w:t>
      </w:r>
      <w:proofErr w:type="spellStart"/>
      <w:r w:rsidRPr="00B4538F">
        <w:rPr>
          <w:sz w:val="24"/>
          <w:szCs w:val="24"/>
          <w:lang w:val="en-US"/>
        </w:rPr>
        <w:t>concreatae</w:t>
      </w:r>
      <w:proofErr w:type="spellEnd"/>
      <w:r w:rsidRPr="00B4538F">
        <w:rPr>
          <w:sz w:val="24"/>
          <w:szCs w:val="24"/>
          <w:lang w:val="en-US"/>
        </w:rPr>
        <w:t xml:space="preserve"> cum materia, &amp; facultates &amp; </w:t>
      </w:r>
      <w:proofErr w:type="spellStart"/>
      <w:r w:rsidRPr="00B4538F">
        <w:rPr>
          <w:sz w:val="24"/>
          <w:szCs w:val="24"/>
          <w:lang w:val="en-US"/>
        </w:rPr>
        <w:t>actiones</w:t>
      </w:r>
      <w:proofErr w:type="spellEnd"/>
      <w:r w:rsidRPr="00B4538F">
        <w:rPr>
          <w:sz w:val="24"/>
          <w:szCs w:val="24"/>
          <w:lang w:val="en-US"/>
        </w:rPr>
        <w:t xml:space="preserve"> </w:t>
      </w:r>
      <w:proofErr w:type="spellStart"/>
      <w:r w:rsidRPr="00B4538F">
        <w:rPr>
          <w:sz w:val="24"/>
          <w:szCs w:val="24"/>
          <w:lang w:val="en-US"/>
        </w:rPr>
        <w:t>earundem</w:t>
      </w:r>
      <w:proofErr w:type="spellEnd"/>
      <w:r w:rsidRPr="00B4538F">
        <w:rPr>
          <w:sz w:val="24"/>
          <w:szCs w:val="24"/>
          <w:lang w:val="en-US"/>
        </w:rPr>
        <w:t xml:space="preserve"> </w:t>
      </w:r>
      <w:proofErr w:type="spellStart"/>
      <w:r w:rsidRPr="00B4538F">
        <w:rPr>
          <w:sz w:val="24"/>
          <w:szCs w:val="24"/>
          <w:lang w:val="en-US"/>
        </w:rPr>
        <w:t>impediri</w:t>
      </w:r>
      <w:proofErr w:type="spellEnd"/>
      <w:r w:rsidRPr="00B4538F">
        <w:rPr>
          <w:sz w:val="24"/>
          <w:szCs w:val="24"/>
          <w:lang w:val="en-US"/>
        </w:rPr>
        <w:t xml:space="preserve"> </w:t>
      </w:r>
      <w:proofErr w:type="spellStart"/>
      <w:r w:rsidRPr="00B4538F">
        <w:rPr>
          <w:sz w:val="24"/>
          <w:szCs w:val="24"/>
          <w:lang w:val="en-US"/>
        </w:rPr>
        <w:t>possunt</w:t>
      </w:r>
      <w:proofErr w:type="spellEnd"/>
      <w:r w:rsidRPr="00B4538F">
        <w:rPr>
          <w:sz w:val="24"/>
          <w:szCs w:val="24"/>
          <w:lang w:val="en-US"/>
        </w:rPr>
        <w:t xml:space="preserve">, ut </w:t>
      </w:r>
      <w:proofErr w:type="spellStart"/>
      <w:r w:rsidRPr="00B4538F">
        <w:rPr>
          <w:sz w:val="24"/>
          <w:szCs w:val="24"/>
          <w:lang w:val="en-US"/>
        </w:rPr>
        <w:t>tamen</w:t>
      </w:r>
      <w:proofErr w:type="spellEnd"/>
      <w:r w:rsidRPr="00B4538F">
        <w:rPr>
          <w:sz w:val="24"/>
          <w:szCs w:val="24"/>
          <w:lang w:val="en-US"/>
        </w:rPr>
        <w:t xml:space="preserve"> substantia </w:t>
      </w:r>
      <w:proofErr w:type="spellStart"/>
      <w:r w:rsidRPr="00B4538F">
        <w:rPr>
          <w:sz w:val="24"/>
          <w:szCs w:val="24"/>
          <w:lang w:val="en-US"/>
        </w:rPr>
        <w:t>earum</w:t>
      </w:r>
      <w:proofErr w:type="spellEnd"/>
      <w:r w:rsidRPr="00B4538F">
        <w:rPr>
          <w:sz w:val="24"/>
          <w:szCs w:val="24"/>
          <w:lang w:val="en-US"/>
        </w:rPr>
        <w:t xml:space="preserve"> non </w:t>
      </w:r>
      <w:proofErr w:type="spellStart"/>
      <w:r w:rsidRPr="00B4538F">
        <w:rPr>
          <w:sz w:val="24"/>
          <w:szCs w:val="24"/>
          <w:lang w:val="en-US"/>
        </w:rPr>
        <w:t>corrumpatur</w:t>
      </w:r>
      <w:proofErr w:type="spellEnd"/>
      <w:r w:rsidRPr="00B4538F">
        <w:rPr>
          <w:sz w:val="24"/>
          <w:szCs w:val="24"/>
          <w:lang w:val="en-US"/>
        </w:rPr>
        <w:t xml:space="preserve"> </w:t>
      </w:r>
      <w:proofErr w:type="spellStart"/>
      <w:r w:rsidRPr="00B4538F">
        <w:rPr>
          <w:sz w:val="24"/>
          <w:szCs w:val="24"/>
          <w:lang w:val="en-US"/>
        </w:rPr>
        <w:t>aut</w:t>
      </w:r>
      <w:proofErr w:type="spellEnd"/>
      <w:r w:rsidRPr="00B4538F">
        <w:rPr>
          <w:sz w:val="24"/>
          <w:szCs w:val="24"/>
          <w:lang w:val="en-US"/>
        </w:rPr>
        <w:t xml:space="preserve"> </w:t>
      </w:r>
      <w:proofErr w:type="spellStart"/>
      <w:r w:rsidRPr="00B4538F">
        <w:rPr>
          <w:sz w:val="24"/>
          <w:szCs w:val="24"/>
          <w:lang w:val="en-US"/>
        </w:rPr>
        <w:t>pereat</w:t>
      </w:r>
      <w:proofErr w:type="spellEnd"/>
      <w:r w:rsidRPr="00B4538F">
        <w:rPr>
          <w:sz w:val="24"/>
          <w:szCs w:val="24"/>
          <w:lang w:val="en-US"/>
        </w:rPr>
        <w:t xml:space="preserve"> …” </w:t>
      </w:r>
    </w:p>
  </w:endnote>
  <w:endnote w:id="36">
    <w:p w14:paraId="7B88A10F" w14:textId="77777777" w:rsidR="00D00A5B" w:rsidRPr="00B4538F" w:rsidRDefault="00D00A5B" w:rsidP="00B4538F">
      <w:pPr>
        <w:pStyle w:val="Endnotentext"/>
        <w:spacing w:line="480" w:lineRule="auto"/>
        <w:jc w:val="both"/>
        <w:rPr>
          <w:sz w:val="24"/>
          <w:szCs w:val="24"/>
          <w:lang w:val="en-US"/>
        </w:rPr>
      </w:pPr>
      <w:r w:rsidRPr="00B4538F">
        <w:rPr>
          <w:rStyle w:val="Endnotenzeichen"/>
          <w:sz w:val="24"/>
          <w:szCs w:val="24"/>
        </w:rPr>
        <w:endnoteRef/>
      </w:r>
      <w:r w:rsidRPr="00B4538F">
        <w:rPr>
          <w:sz w:val="24"/>
          <w:szCs w:val="24"/>
        </w:rPr>
        <w:t xml:space="preserve"> </w:t>
      </w:r>
      <w:r w:rsidRPr="00B4538F">
        <w:rPr>
          <w:sz w:val="24"/>
          <w:szCs w:val="24"/>
          <w:lang w:val="en-US"/>
        </w:rPr>
        <w:t xml:space="preserve">“Anima </w:t>
      </w:r>
      <w:proofErr w:type="spellStart"/>
      <w:r w:rsidRPr="00B4538F">
        <w:rPr>
          <w:sz w:val="24"/>
          <w:szCs w:val="24"/>
          <w:lang w:val="en-US"/>
        </w:rPr>
        <w:t>vero</w:t>
      </w:r>
      <w:proofErr w:type="spellEnd"/>
      <w:r w:rsidRPr="00B4538F">
        <w:rPr>
          <w:sz w:val="24"/>
          <w:szCs w:val="24"/>
          <w:lang w:val="en-US"/>
        </w:rPr>
        <w:t xml:space="preserve"> </w:t>
      </w:r>
      <w:proofErr w:type="spellStart"/>
      <w:r w:rsidRPr="00B4538F">
        <w:rPr>
          <w:sz w:val="24"/>
          <w:szCs w:val="24"/>
          <w:lang w:val="en-US"/>
        </w:rPr>
        <w:t>ipsa</w:t>
      </w:r>
      <w:proofErr w:type="spellEnd"/>
      <w:r w:rsidRPr="00B4538F">
        <w:rPr>
          <w:sz w:val="24"/>
          <w:szCs w:val="24"/>
          <w:lang w:val="en-US"/>
        </w:rPr>
        <w:t xml:space="preserve"> nihil </w:t>
      </w:r>
      <w:proofErr w:type="spellStart"/>
      <w:r w:rsidRPr="00B4538F">
        <w:rPr>
          <w:sz w:val="24"/>
          <w:szCs w:val="24"/>
          <w:lang w:val="en-US"/>
        </w:rPr>
        <w:t>aliud</w:t>
      </w:r>
      <w:proofErr w:type="spellEnd"/>
      <w:r w:rsidRPr="00B4538F">
        <w:rPr>
          <w:sz w:val="24"/>
          <w:szCs w:val="24"/>
          <w:lang w:val="en-US"/>
        </w:rPr>
        <w:t xml:space="preserve"> est, </w:t>
      </w:r>
      <w:proofErr w:type="spellStart"/>
      <w:r w:rsidRPr="00B4538F">
        <w:rPr>
          <w:sz w:val="24"/>
          <w:szCs w:val="24"/>
          <w:lang w:val="en-US"/>
        </w:rPr>
        <w:t>quam</w:t>
      </w:r>
      <w:proofErr w:type="spellEnd"/>
      <w:r w:rsidRPr="00B4538F">
        <w:rPr>
          <w:sz w:val="24"/>
          <w:szCs w:val="24"/>
          <w:lang w:val="en-US"/>
        </w:rPr>
        <w:t xml:space="preserve"> </w:t>
      </w:r>
      <w:proofErr w:type="spellStart"/>
      <w:r w:rsidRPr="00B4538F">
        <w:rPr>
          <w:sz w:val="24"/>
          <w:szCs w:val="24"/>
          <w:lang w:val="en-US"/>
        </w:rPr>
        <w:t>ipsius</w:t>
      </w:r>
      <w:proofErr w:type="spellEnd"/>
      <w:r w:rsidRPr="00B4538F">
        <w:rPr>
          <w:sz w:val="24"/>
          <w:szCs w:val="24"/>
          <w:lang w:val="en-US"/>
        </w:rPr>
        <w:t xml:space="preserve"> omnes </w:t>
      </w:r>
      <w:proofErr w:type="spellStart"/>
      <w:r w:rsidRPr="00B4538F">
        <w:rPr>
          <w:sz w:val="24"/>
          <w:szCs w:val="24"/>
          <w:lang w:val="en-US"/>
        </w:rPr>
        <w:t>potentiae</w:t>
      </w:r>
      <w:proofErr w:type="spellEnd"/>
      <w:r w:rsidRPr="00B4538F">
        <w:rPr>
          <w:sz w:val="24"/>
          <w:szCs w:val="24"/>
          <w:lang w:val="en-US"/>
        </w:rPr>
        <w:t xml:space="preserve"> …”</w:t>
      </w:r>
    </w:p>
  </w:endnote>
  <w:endnote w:id="37">
    <w:p w14:paraId="4397BB4E" w14:textId="77777777" w:rsidR="00D00A5B" w:rsidRPr="00991E7C" w:rsidRDefault="00D00A5B" w:rsidP="00B4538F">
      <w:pPr>
        <w:pStyle w:val="Endnotentext"/>
        <w:spacing w:line="480" w:lineRule="auto"/>
        <w:jc w:val="both"/>
        <w:rPr>
          <w:sz w:val="24"/>
          <w:szCs w:val="24"/>
          <w:lang w:val="en-US"/>
        </w:rPr>
      </w:pPr>
      <w:r w:rsidRPr="00B4538F">
        <w:rPr>
          <w:rStyle w:val="Endnotenzeichen"/>
          <w:sz w:val="24"/>
          <w:szCs w:val="24"/>
        </w:rPr>
        <w:endnoteRef/>
      </w:r>
      <w:r w:rsidRPr="00B4538F">
        <w:rPr>
          <w:sz w:val="24"/>
          <w:szCs w:val="24"/>
        </w:rPr>
        <w:t xml:space="preserve"> </w:t>
      </w:r>
      <w:r w:rsidRPr="00B4538F">
        <w:rPr>
          <w:sz w:val="24"/>
          <w:szCs w:val="24"/>
          <w:lang w:val="en-US"/>
        </w:rPr>
        <w:t>“</w:t>
      </w:r>
      <w:proofErr w:type="spellStart"/>
      <w:r w:rsidRPr="00B4538F">
        <w:rPr>
          <w:sz w:val="24"/>
          <w:szCs w:val="24"/>
          <w:lang w:val="en-US"/>
        </w:rPr>
        <w:t>Animam</w:t>
      </w:r>
      <w:proofErr w:type="spellEnd"/>
      <w:r w:rsidRPr="00B4538F">
        <w:rPr>
          <w:sz w:val="24"/>
          <w:szCs w:val="24"/>
          <w:lang w:val="en-US"/>
        </w:rPr>
        <w:t xml:space="preserve"> autem multis </w:t>
      </w:r>
      <w:proofErr w:type="spellStart"/>
      <w:r w:rsidRPr="00B4538F">
        <w:rPr>
          <w:sz w:val="24"/>
          <w:szCs w:val="24"/>
          <w:lang w:val="en-US"/>
        </w:rPr>
        <w:t>potentiarum</w:t>
      </w:r>
      <w:proofErr w:type="spellEnd"/>
      <w:r w:rsidRPr="00B4538F">
        <w:rPr>
          <w:sz w:val="24"/>
          <w:szCs w:val="24"/>
          <w:lang w:val="en-US"/>
        </w:rPr>
        <w:t xml:space="preserve"> </w:t>
      </w:r>
      <w:proofErr w:type="spellStart"/>
      <w:r w:rsidRPr="00B4538F">
        <w:rPr>
          <w:i/>
          <w:sz w:val="24"/>
          <w:szCs w:val="24"/>
          <w:lang w:val="en-US"/>
        </w:rPr>
        <w:t>logois</w:t>
      </w:r>
      <w:proofErr w:type="spellEnd"/>
      <w:r w:rsidRPr="00B4538F">
        <w:rPr>
          <w:sz w:val="24"/>
          <w:szCs w:val="24"/>
          <w:lang w:val="en-US"/>
        </w:rPr>
        <w:t xml:space="preserve"> </w:t>
      </w:r>
      <w:proofErr w:type="spellStart"/>
      <w:r w:rsidRPr="00B4538F">
        <w:rPr>
          <w:sz w:val="24"/>
          <w:szCs w:val="24"/>
          <w:lang w:val="en-US"/>
        </w:rPr>
        <w:t>definimus</w:t>
      </w:r>
      <w:proofErr w:type="spellEnd"/>
      <w:r w:rsidRPr="00B4538F">
        <w:rPr>
          <w:sz w:val="24"/>
          <w:szCs w:val="24"/>
          <w:lang w:val="en-US"/>
        </w:rPr>
        <w:t xml:space="preserve">, qui </w:t>
      </w:r>
      <w:proofErr w:type="spellStart"/>
      <w:r w:rsidRPr="00B4538F">
        <w:rPr>
          <w:sz w:val="24"/>
          <w:szCs w:val="24"/>
          <w:lang w:val="en-US"/>
        </w:rPr>
        <w:t>tamen</w:t>
      </w:r>
      <w:proofErr w:type="spellEnd"/>
      <w:r w:rsidRPr="00B4538F">
        <w:rPr>
          <w:sz w:val="24"/>
          <w:szCs w:val="24"/>
          <w:lang w:val="en-US"/>
        </w:rPr>
        <w:t xml:space="preserve"> inter se </w:t>
      </w:r>
      <w:proofErr w:type="spellStart"/>
      <w:r w:rsidRPr="00B4538F">
        <w:rPr>
          <w:sz w:val="24"/>
          <w:szCs w:val="24"/>
          <w:lang w:val="en-US"/>
        </w:rPr>
        <w:t>separatas</w:t>
      </w:r>
      <w:proofErr w:type="spellEnd"/>
      <w:r w:rsidRPr="00B4538F">
        <w:rPr>
          <w:sz w:val="24"/>
          <w:szCs w:val="24"/>
          <w:lang w:val="en-US"/>
        </w:rPr>
        <w:t xml:space="preserve"> </w:t>
      </w:r>
      <w:proofErr w:type="spellStart"/>
      <w:r w:rsidRPr="00B4538F">
        <w:rPr>
          <w:sz w:val="24"/>
          <w:szCs w:val="24"/>
          <w:lang w:val="en-US"/>
        </w:rPr>
        <w:t>substantias</w:t>
      </w:r>
      <w:proofErr w:type="spellEnd"/>
      <w:r w:rsidRPr="00B4538F">
        <w:rPr>
          <w:sz w:val="24"/>
          <w:szCs w:val="24"/>
          <w:lang w:val="en-US"/>
        </w:rPr>
        <w:t xml:space="preserve"> non </w:t>
      </w:r>
      <w:proofErr w:type="spellStart"/>
      <w:r w:rsidRPr="00B4538F">
        <w:rPr>
          <w:sz w:val="24"/>
          <w:szCs w:val="24"/>
          <w:lang w:val="en-US"/>
        </w:rPr>
        <w:t>constituant</w:t>
      </w:r>
      <w:proofErr w:type="spellEnd"/>
      <w:r w:rsidRPr="00B4538F">
        <w:rPr>
          <w:sz w:val="24"/>
          <w:szCs w:val="24"/>
          <w:lang w:val="de-DE"/>
        </w:rPr>
        <w:t xml:space="preserve">, </w:t>
      </w:r>
      <w:proofErr w:type="spellStart"/>
      <w:r w:rsidRPr="00B4538F">
        <w:rPr>
          <w:sz w:val="24"/>
          <w:szCs w:val="24"/>
          <w:lang w:val="de-DE"/>
        </w:rPr>
        <w:t>propterea</w:t>
      </w:r>
      <w:proofErr w:type="spellEnd"/>
      <w:r w:rsidRPr="00B4538F">
        <w:rPr>
          <w:sz w:val="24"/>
          <w:szCs w:val="24"/>
          <w:lang w:val="de-DE"/>
        </w:rPr>
        <w:t xml:space="preserve"> quod </w:t>
      </w:r>
      <w:proofErr w:type="spellStart"/>
      <w:r w:rsidRPr="00B4538F">
        <w:rPr>
          <w:sz w:val="24"/>
          <w:szCs w:val="24"/>
          <w:lang w:val="de-DE"/>
        </w:rPr>
        <w:t>sint</w:t>
      </w:r>
      <w:proofErr w:type="spellEnd"/>
      <w:r w:rsidRPr="00B4538F">
        <w:rPr>
          <w:sz w:val="24"/>
          <w:szCs w:val="24"/>
          <w:lang w:val="de-DE"/>
        </w:rPr>
        <w:t xml:space="preserve"> non cum materia </w:t>
      </w:r>
      <w:proofErr w:type="spellStart"/>
      <w:r w:rsidRPr="00B4538F">
        <w:rPr>
          <w:sz w:val="24"/>
          <w:szCs w:val="24"/>
          <w:lang w:val="de-DE"/>
        </w:rPr>
        <w:t>concreti</w:t>
      </w:r>
      <w:proofErr w:type="spellEnd"/>
      <w:r w:rsidRPr="00B4538F">
        <w:rPr>
          <w:sz w:val="24"/>
          <w:szCs w:val="24"/>
          <w:lang w:val="de-DE"/>
        </w:rPr>
        <w:t xml:space="preserve">, sed </w:t>
      </w:r>
      <w:proofErr w:type="spellStart"/>
      <w:r w:rsidRPr="00B4538F">
        <w:rPr>
          <w:i/>
          <w:sz w:val="24"/>
          <w:szCs w:val="24"/>
          <w:lang w:val="de-DE"/>
        </w:rPr>
        <w:t>ahyloi</w:t>
      </w:r>
      <w:proofErr w:type="spellEnd"/>
      <w:r w:rsidRPr="00B4538F">
        <w:rPr>
          <w:sz w:val="24"/>
          <w:szCs w:val="24"/>
          <w:lang w:val="de-DE"/>
        </w:rPr>
        <w:t xml:space="preserve"> </w:t>
      </w:r>
      <w:proofErr w:type="spellStart"/>
      <w:r w:rsidRPr="00B4538F">
        <w:rPr>
          <w:sz w:val="24"/>
          <w:szCs w:val="24"/>
          <w:lang w:val="de-DE"/>
        </w:rPr>
        <w:t>quidam</w:t>
      </w:r>
      <w:proofErr w:type="spellEnd"/>
      <w:r w:rsidRPr="00B4538F">
        <w:rPr>
          <w:sz w:val="24"/>
          <w:szCs w:val="24"/>
          <w:lang w:val="de-DE"/>
        </w:rPr>
        <w:t xml:space="preserve"> </w:t>
      </w:r>
      <w:proofErr w:type="spellStart"/>
      <w:r w:rsidRPr="00B4538F">
        <w:rPr>
          <w:i/>
          <w:sz w:val="24"/>
          <w:szCs w:val="24"/>
          <w:lang w:val="de-DE"/>
        </w:rPr>
        <w:t>logoi</w:t>
      </w:r>
      <w:proofErr w:type="spellEnd"/>
      <w:r w:rsidRPr="00B4538F">
        <w:rPr>
          <w:sz w:val="24"/>
          <w:szCs w:val="24"/>
          <w:lang w:val="de-DE"/>
        </w:rPr>
        <w:t>.</w:t>
      </w:r>
      <w:r w:rsidRPr="00B4538F">
        <w:rPr>
          <w:sz w:val="24"/>
          <w:szCs w:val="24"/>
          <w:lang w:val="en-US"/>
        </w:rPr>
        <w:t>”</w:t>
      </w:r>
    </w:p>
  </w:endnote>
  <w:endnote w:id="38">
    <w:p w14:paraId="2EF966BE" w14:textId="77777777" w:rsidR="00D00A5B" w:rsidRPr="00B4538F" w:rsidRDefault="00D00A5B" w:rsidP="00B4538F">
      <w:pPr>
        <w:pStyle w:val="Endnotentext"/>
        <w:spacing w:line="480" w:lineRule="auto"/>
        <w:jc w:val="both"/>
        <w:rPr>
          <w:sz w:val="24"/>
          <w:szCs w:val="24"/>
          <w:lang w:val="en-US"/>
        </w:rPr>
      </w:pPr>
      <w:r w:rsidRPr="00B4538F">
        <w:rPr>
          <w:rStyle w:val="Endnotenzeichen"/>
          <w:sz w:val="24"/>
          <w:szCs w:val="24"/>
        </w:rPr>
        <w:endnoteRef/>
      </w:r>
      <w:r w:rsidR="00F66EA9">
        <w:rPr>
          <w:sz w:val="24"/>
          <w:szCs w:val="24"/>
        </w:rPr>
        <w:t xml:space="preserve"> </w:t>
      </w:r>
      <w:r w:rsidRPr="00B4538F">
        <w:rPr>
          <w:sz w:val="24"/>
          <w:szCs w:val="24"/>
          <w:lang w:val="en-US"/>
        </w:rPr>
        <w:t>“</w:t>
      </w:r>
      <w:proofErr w:type="spellStart"/>
      <w:r w:rsidRPr="00B4538F">
        <w:rPr>
          <w:sz w:val="24"/>
          <w:szCs w:val="24"/>
          <w:lang w:val="en-US"/>
        </w:rPr>
        <w:t>sint</w:t>
      </w:r>
      <w:proofErr w:type="spellEnd"/>
      <w:r w:rsidRPr="00B4538F">
        <w:rPr>
          <w:sz w:val="24"/>
          <w:szCs w:val="24"/>
          <w:lang w:val="en-US"/>
        </w:rPr>
        <w:t xml:space="preserve"> </w:t>
      </w:r>
      <w:proofErr w:type="spellStart"/>
      <w:r w:rsidRPr="00B4538F">
        <w:rPr>
          <w:sz w:val="24"/>
          <w:szCs w:val="24"/>
          <w:lang w:val="en-US"/>
        </w:rPr>
        <w:t>unius</w:t>
      </w:r>
      <w:proofErr w:type="spellEnd"/>
      <w:r w:rsidRPr="00B4538F">
        <w:rPr>
          <w:sz w:val="24"/>
          <w:szCs w:val="24"/>
          <w:lang w:val="en-US"/>
        </w:rPr>
        <w:t xml:space="preserve"> </w:t>
      </w:r>
      <w:proofErr w:type="spellStart"/>
      <w:r w:rsidRPr="00B4538F">
        <w:rPr>
          <w:sz w:val="24"/>
          <w:szCs w:val="24"/>
          <w:lang w:val="en-US"/>
        </w:rPr>
        <w:t>essentiae</w:t>
      </w:r>
      <w:proofErr w:type="spellEnd"/>
      <w:r w:rsidRPr="00B4538F">
        <w:rPr>
          <w:sz w:val="24"/>
          <w:szCs w:val="24"/>
          <w:lang w:val="en-US"/>
        </w:rPr>
        <w:t xml:space="preserve"> </w:t>
      </w:r>
      <w:proofErr w:type="spellStart"/>
      <w:r w:rsidRPr="00B4538F">
        <w:rPr>
          <w:sz w:val="24"/>
          <w:szCs w:val="24"/>
          <w:lang w:val="en-US"/>
        </w:rPr>
        <w:t>inseparabiles</w:t>
      </w:r>
      <w:proofErr w:type="spellEnd"/>
      <w:r w:rsidRPr="00B4538F">
        <w:rPr>
          <w:sz w:val="24"/>
          <w:szCs w:val="24"/>
          <w:lang w:val="en-US"/>
        </w:rPr>
        <w:t xml:space="preserve"> &amp; </w:t>
      </w:r>
      <w:proofErr w:type="spellStart"/>
      <w:r w:rsidRPr="00B4538F">
        <w:rPr>
          <w:sz w:val="24"/>
          <w:szCs w:val="24"/>
          <w:lang w:val="en-US"/>
        </w:rPr>
        <w:t>individuae</w:t>
      </w:r>
      <w:proofErr w:type="spellEnd"/>
      <w:r w:rsidRPr="00B4538F">
        <w:rPr>
          <w:sz w:val="24"/>
          <w:szCs w:val="24"/>
          <w:lang w:val="en-US"/>
        </w:rPr>
        <w:t xml:space="preserve"> partes, ut </w:t>
      </w:r>
      <w:proofErr w:type="spellStart"/>
      <w:r w:rsidRPr="00B4538F">
        <w:rPr>
          <w:sz w:val="24"/>
          <w:szCs w:val="24"/>
          <w:lang w:val="en-US"/>
        </w:rPr>
        <w:t>quarum</w:t>
      </w:r>
      <w:proofErr w:type="spellEnd"/>
      <w:r w:rsidRPr="00B4538F">
        <w:rPr>
          <w:sz w:val="24"/>
          <w:szCs w:val="24"/>
          <w:lang w:val="en-US"/>
        </w:rPr>
        <w:t xml:space="preserve"> una in alia </w:t>
      </w:r>
      <w:proofErr w:type="spellStart"/>
      <w:r w:rsidRPr="00B4538F">
        <w:rPr>
          <w:sz w:val="24"/>
          <w:szCs w:val="24"/>
          <w:lang w:val="en-US"/>
        </w:rPr>
        <w:t>insit</w:t>
      </w:r>
      <w:proofErr w:type="spellEnd"/>
      <w:r w:rsidRPr="00B4538F">
        <w:rPr>
          <w:sz w:val="24"/>
          <w:szCs w:val="24"/>
          <w:lang w:val="en-US"/>
        </w:rPr>
        <w:t xml:space="preserve"> sine mixtione &amp; sine </w:t>
      </w:r>
      <w:proofErr w:type="spellStart"/>
      <w:r w:rsidRPr="00B4538F">
        <w:rPr>
          <w:sz w:val="24"/>
          <w:szCs w:val="24"/>
          <w:lang w:val="en-US"/>
        </w:rPr>
        <w:t>confusione</w:t>
      </w:r>
      <w:proofErr w:type="spellEnd"/>
      <w:r w:rsidRPr="00B4538F">
        <w:rPr>
          <w:sz w:val="24"/>
          <w:szCs w:val="24"/>
          <w:lang w:val="en-US"/>
        </w:rPr>
        <w:t xml:space="preserve">, </w:t>
      </w:r>
      <w:proofErr w:type="spellStart"/>
      <w:r w:rsidRPr="00B4538F">
        <w:rPr>
          <w:sz w:val="24"/>
          <w:szCs w:val="24"/>
          <w:lang w:val="en-US"/>
        </w:rPr>
        <w:t>sineque</w:t>
      </w:r>
      <w:proofErr w:type="spellEnd"/>
      <w:r w:rsidRPr="00B4538F">
        <w:rPr>
          <w:sz w:val="24"/>
          <w:szCs w:val="24"/>
          <w:lang w:val="en-US"/>
        </w:rPr>
        <w:t xml:space="preserve"> </w:t>
      </w:r>
      <w:proofErr w:type="spellStart"/>
      <w:r w:rsidRPr="00B4538F">
        <w:rPr>
          <w:sz w:val="24"/>
          <w:szCs w:val="24"/>
          <w:lang w:val="en-US"/>
        </w:rPr>
        <w:t>separatione</w:t>
      </w:r>
      <w:proofErr w:type="spellEnd"/>
      <w:r w:rsidRPr="00B4538F">
        <w:rPr>
          <w:sz w:val="24"/>
          <w:szCs w:val="24"/>
          <w:lang w:val="en-US"/>
        </w:rPr>
        <w:t xml:space="preserve">, cum non </w:t>
      </w:r>
      <w:proofErr w:type="spellStart"/>
      <w:r w:rsidRPr="00B4538F">
        <w:rPr>
          <w:sz w:val="24"/>
          <w:szCs w:val="24"/>
          <w:lang w:val="en-US"/>
        </w:rPr>
        <w:t>sint</w:t>
      </w:r>
      <w:proofErr w:type="spellEnd"/>
      <w:r w:rsidRPr="00B4538F">
        <w:rPr>
          <w:sz w:val="24"/>
          <w:szCs w:val="24"/>
          <w:lang w:val="en-US"/>
        </w:rPr>
        <w:t xml:space="preserve"> </w:t>
      </w:r>
      <w:proofErr w:type="spellStart"/>
      <w:r w:rsidRPr="00B4538F">
        <w:rPr>
          <w:sz w:val="24"/>
          <w:szCs w:val="24"/>
          <w:lang w:val="en-US"/>
        </w:rPr>
        <w:t>compositae</w:t>
      </w:r>
      <w:proofErr w:type="spellEnd"/>
      <w:r w:rsidRPr="00B4538F">
        <w:rPr>
          <w:sz w:val="24"/>
          <w:szCs w:val="24"/>
          <w:lang w:val="en-US"/>
        </w:rPr>
        <w:t xml:space="preserve"> tales </w:t>
      </w:r>
      <w:proofErr w:type="spellStart"/>
      <w:r w:rsidRPr="00B4538F">
        <w:rPr>
          <w:sz w:val="24"/>
          <w:szCs w:val="24"/>
          <w:lang w:val="en-US"/>
        </w:rPr>
        <w:t>substantiae</w:t>
      </w:r>
      <w:proofErr w:type="spellEnd"/>
      <w:r w:rsidRPr="00B4538F">
        <w:rPr>
          <w:sz w:val="24"/>
          <w:szCs w:val="24"/>
          <w:lang w:val="en-US"/>
        </w:rPr>
        <w:t xml:space="preserve"> ex materia &amp; forma, </w:t>
      </w:r>
      <w:proofErr w:type="spellStart"/>
      <w:r w:rsidRPr="00B4538F">
        <w:rPr>
          <w:sz w:val="24"/>
          <w:szCs w:val="24"/>
          <w:lang w:val="en-US"/>
        </w:rPr>
        <w:t>nec</w:t>
      </w:r>
      <w:proofErr w:type="spellEnd"/>
      <w:r w:rsidRPr="00B4538F">
        <w:rPr>
          <w:sz w:val="24"/>
          <w:szCs w:val="24"/>
          <w:lang w:val="en-US"/>
        </w:rPr>
        <w:t xml:space="preserve"> </w:t>
      </w:r>
      <w:proofErr w:type="spellStart"/>
      <w:r w:rsidRPr="00B4538F">
        <w:rPr>
          <w:sz w:val="24"/>
          <w:szCs w:val="24"/>
          <w:lang w:val="en-US"/>
        </w:rPr>
        <w:t>sint</w:t>
      </w:r>
      <w:proofErr w:type="spellEnd"/>
      <w:r w:rsidRPr="00B4538F">
        <w:rPr>
          <w:sz w:val="24"/>
          <w:szCs w:val="24"/>
          <w:lang w:val="en-US"/>
        </w:rPr>
        <w:t xml:space="preserve"> </w:t>
      </w:r>
      <w:proofErr w:type="spellStart"/>
      <w:r w:rsidRPr="00B4538F">
        <w:rPr>
          <w:sz w:val="24"/>
          <w:szCs w:val="24"/>
          <w:lang w:val="en-US"/>
        </w:rPr>
        <w:t>compositae</w:t>
      </w:r>
      <w:proofErr w:type="spellEnd"/>
      <w:r w:rsidRPr="00B4538F">
        <w:rPr>
          <w:sz w:val="24"/>
          <w:szCs w:val="24"/>
          <w:lang w:val="en-US"/>
        </w:rPr>
        <w:t xml:space="preserve"> </w:t>
      </w:r>
      <w:proofErr w:type="spellStart"/>
      <w:r w:rsidRPr="00B4538F">
        <w:rPr>
          <w:sz w:val="24"/>
          <w:szCs w:val="24"/>
          <w:lang w:val="en-US"/>
        </w:rPr>
        <w:t>etiam</w:t>
      </w:r>
      <w:proofErr w:type="spellEnd"/>
      <w:r w:rsidRPr="00B4538F">
        <w:rPr>
          <w:sz w:val="24"/>
          <w:szCs w:val="24"/>
          <w:lang w:val="en-US"/>
        </w:rPr>
        <w:t xml:space="preserve"> ex </w:t>
      </w:r>
      <w:proofErr w:type="spellStart"/>
      <w:r w:rsidRPr="00B4538F">
        <w:rPr>
          <w:sz w:val="24"/>
          <w:szCs w:val="24"/>
          <w:lang w:val="en-US"/>
        </w:rPr>
        <w:t>partibus</w:t>
      </w:r>
      <w:proofErr w:type="spellEnd"/>
      <w:r w:rsidRPr="00B4538F">
        <w:rPr>
          <w:sz w:val="24"/>
          <w:szCs w:val="24"/>
          <w:lang w:val="en-US"/>
        </w:rPr>
        <w:t xml:space="preserve"> </w:t>
      </w:r>
      <w:proofErr w:type="spellStart"/>
      <w:r w:rsidRPr="00B4538F">
        <w:rPr>
          <w:sz w:val="24"/>
          <w:szCs w:val="24"/>
          <w:lang w:val="en-US"/>
        </w:rPr>
        <w:t>quantitatis</w:t>
      </w:r>
      <w:proofErr w:type="spellEnd"/>
      <w:r w:rsidRPr="00B4538F">
        <w:rPr>
          <w:sz w:val="24"/>
          <w:szCs w:val="24"/>
          <w:lang w:val="en-US"/>
        </w:rPr>
        <w:t xml:space="preserve"> …”</w:t>
      </w:r>
    </w:p>
  </w:endnote>
  <w:endnote w:id="39">
    <w:p w14:paraId="30E764D6" w14:textId="77777777" w:rsidR="00D00A5B" w:rsidRPr="00B4538F" w:rsidRDefault="00D00A5B" w:rsidP="00B4538F">
      <w:pPr>
        <w:spacing w:line="480" w:lineRule="auto"/>
        <w:jc w:val="both"/>
        <w:rPr>
          <w:lang w:val="en-US"/>
        </w:rPr>
      </w:pPr>
      <w:r w:rsidRPr="00B4538F">
        <w:rPr>
          <w:rStyle w:val="Endnotenzeichen"/>
        </w:rPr>
        <w:endnoteRef/>
      </w:r>
      <w:r w:rsidRPr="00B4538F">
        <w:t xml:space="preserve"> </w:t>
      </w:r>
      <w:r w:rsidRPr="00B4538F">
        <w:rPr>
          <w:lang w:val="en-US"/>
        </w:rPr>
        <w:t>On the theory of sensible species, see Maier,</w:t>
      </w:r>
      <w:r w:rsidR="00F66EA9">
        <w:rPr>
          <w:lang w:val="en-US"/>
        </w:rPr>
        <w:t xml:space="preserve"> </w:t>
      </w:r>
      <w:r w:rsidRPr="00B4538F">
        <w:rPr>
          <w:lang w:val="en-US"/>
        </w:rPr>
        <w:t>1963.</w:t>
      </w:r>
    </w:p>
  </w:endnote>
  <w:endnote w:id="40">
    <w:p w14:paraId="3814291B" w14:textId="77777777" w:rsidR="00D00A5B" w:rsidRPr="00B4538F" w:rsidRDefault="00D00A5B" w:rsidP="00B4538F">
      <w:pPr>
        <w:autoSpaceDE w:val="0"/>
        <w:autoSpaceDN w:val="0"/>
        <w:adjustRightInd w:val="0"/>
        <w:spacing w:line="480" w:lineRule="auto"/>
        <w:jc w:val="both"/>
        <w:rPr>
          <w:lang w:val="en-US"/>
        </w:rPr>
      </w:pPr>
      <w:r w:rsidRPr="00B4538F">
        <w:rPr>
          <w:rStyle w:val="Endnotenzeichen"/>
        </w:rPr>
        <w:endnoteRef/>
      </w:r>
      <w:r w:rsidRPr="00B4538F">
        <w:t xml:space="preserve"> </w:t>
      </w:r>
      <w:r w:rsidRPr="00B4538F">
        <w:rPr>
          <w:lang w:val="en-US"/>
        </w:rPr>
        <w:t>“</w:t>
      </w:r>
      <w:proofErr w:type="spellStart"/>
      <w:r w:rsidRPr="00B4538F">
        <w:rPr>
          <w:lang w:val="en-US"/>
        </w:rPr>
        <w:t>Graeci</w:t>
      </w:r>
      <w:proofErr w:type="spellEnd"/>
      <w:r w:rsidRPr="00B4538F">
        <w:rPr>
          <w:lang w:val="en-US"/>
        </w:rPr>
        <w:t xml:space="preserve"> </w:t>
      </w:r>
      <w:proofErr w:type="spellStart"/>
      <w:r w:rsidRPr="00B4538F">
        <w:rPr>
          <w:lang w:val="en-US"/>
        </w:rPr>
        <w:t>theologi</w:t>
      </w:r>
      <w:proofErr w:type="spellEnd"/>
      <w:r w:rsidRPr="00B4538F">
        <w:rPr>
          <w:lang w:val="en-US"/>
        </w:rPr>
        <w:t xml:space="preserve"> </w:t>
      </w:r>
      <w:proofErr w:type="spellStart"/>
      <w:r w:rsidRPr="00B4538F">
        <w:rPr>
          <w:i/>
          <w:lang w:val="en-US"/>
        </w:rPr>
        <w:t>perichoresin</w:t>
      </w:r>
      <w:proofErr w:type="spellEnd"/>
      <w:r w:rsidRPr="00B4538F">
        <w:rPr>
          <w:lang w:val="en-US"/>
        </w:rPr>
        <w:t xml:space="preserve"> appellant </w:t>
      </w:r>
      <w:proofErr w:type="spellStart"/>
      <w:r w:rsidRPr="00B4538F">
        <w:rPr>
          <w:lang w:val="en-US"/>
        </w:rPr>
        <w:t>hanc</w:t>
      </w:r>
      <w:proofErr w:type="spellEnd"/>
      <w:r w:rsidRPr="00B4538F">
        <w:rPr>
          <w:lang w:val="en-US"/>
        </w:rPr>
        <w:t xml:space="preserve"> </w:t>
      </w:r>
      <w:proofErr w:type="spellStart"/>
      <w:r w:rsidRPr="00B4538F">
        <w:rPr>
          <w:lang w:val="en-US"/>
        </w:rPr>
        <w:t>unitatem</w:t>
      </w:r>
      <w:proofErr w:type="spellEnd"/>
      <w:r w:rsidRPr="00B4538F">
        <w:rPr>
          <w:lang w:val="en-US"/>
        </w:rPr>
        <w:t xml:space="preserve"> multitudinis </w:t>
      </w:r>
      <w:proofErr w:type="spellStart"/>
      <w:r w:rsidRPr="00B4538F">
        <w:rPr>
          <w:lang w:val="en-US"/>
        </w:rPr>
        <w:t>alicuius</w:t>
      </w:r>
      <w:proofErr w:type="spellEnd"/>
      <w:r w:rsidRPr="00B4538F">
        <w:rPr>
          <w:lang w:val="en-US"/>
        </w:rPr>
        <w:t xml:space="preserve">, qua omnia sunt in omnibus sine </w:t>
      </w:r>
      <w:proofErr w:type="spellStart"/>
      <w:r w:rsidRPr="00B4538F">
        <w:rPr>
          <w:lang w:val="en-US"/>
        </w:rPr>
        <w:t>confusione</w:t>
      </w:r>
      <w:proofErr w:type="spellEnd"/>
      <w:r w:rsidRPr="00B4538F">
        <w:rPr>
          <w:lang w:val="en-US"/>
        </w:rPr>
        <w:t xml:space="preserve">, &amp; sine mixtione, </w:t>
      </w:r>
      <w:proofErr w:type="spellStart"/>
      <w:r w:rsidRPr="00B4538F">
        <w:rPr>
          <w:lang w:val="en-US"/>
        </w:rPr>
        <w:t>sineque</w:t>
      </w:r>
      <w:proofErr w:type="spellEnd"/>
      <w:r w:rsidRPr="00B4538F">
        <w:rPr>
          <w:lang w:val="en-US"/>
        </w:rPr>
        <w:t xml:space="preserve"> materia, &amp; sine quantitate, quo </w:t>
      </w:r>
      <w:proofErr w:type="spellStart"/>
      <w:r w:rsidRPr="00B4538F">
        <w:rPr>
          <w:lang w:val="en-US"/>
        </w:rPr>
        <w:t>vocabulo</w:t>
      </w:r>
      <w:proofErr w:type="spellEnd"/>
      <w:r w:rsidRPr="00B4538F">
        <w:rPr>
          <w:lang w:val="en-US"/>
        </w:rPr>
        <w:t xml:space="preserve"> </w:t>
      </w:r>
      <w:proofErr w:type="spellStart"/>
      <w:r w:rsidRPr="00B4538F">
        <w:rPr>
          <w:lang w:val="en-US"/>
        </w:rPr>
        <w:t>utuntur</w:t>
      </w:r>
      <w:proofErr w:type="spellEnd"/>
      <w:r w:rsidRPr="00B4538F">
        <w:rPr>
          <w:lang w:val="en-US"/>
        </w:rPr>
        <w:t xml:space="preserve"> </w:t>
      </w:r>
      <w:proofErr w:type="spellStart"/>
      <w:r w:rsidRPr="00B4538F">
        <w:rPr>
          <w:lang w:val="en-US"/>
        </w:rPr>
        <w:t>etiam</w:t>
      </w:r>
      <w:proofErr w:type="spellEnd"/>
      <w:r w:rsidRPr="00B4538F">
        <w:rPr>
          <w:lang w:val="en-US"/>
        </w:rPr>
        <w:t xml:space="preserve"> in </w:t>
      </w:r>
      <w:proofErr w:type="spellStart"/>
      <w:r w:rsidRPr="00B4538F">
        <w:rPr>
          <w:lang w:val="en-US"/>
        </w:rPr>
        <w:t>explicando</w:t>
      </w:r>
      <w:proofErr w:type="spellEnd"/>
      <w:r w:rsidRPr="00B4538F">
        <w:rPr>
          <w:lang w:val="en-US"/>
        </w:rPr>
        <w:t xml:space="preserve"> </w:t>
      </w:r>
      <w:proofErr w:type="spellStart"/>
      <w:r w:rsidRPr="00B4538F">
        <w:rPr>
          <w:lang w:val="en-US"/>
        </w:rPr>
        <w:t>mysterio</w:t>
      </w:r>
      <w:proofErr w:type="spellEnd"/>
      <w:r w:rsidRPr="00B4538F">
        <w:rPr>
          <w:lang w:val="en-US"/>
        </w:rPr>
        <w:t xml:space="preserve"> </w:t>
      </w:r>
      <w:proofErr w:type="spellStart"/>
      <w:r w:rsidRPr="00B4538F">
        <w:rPr>
          <w:lang w:val="en-US"/>
        </w:rPr>
        <w:t>sanctae</w:t>
      </w:r>
      <w:proofErr w:type="spellEnd"/>
      <w:r w:rsidRPr="00B4538F">
        <w:rPr>
          <w:lang w:val="en-US"/>
        </w:rPr>
        <w:t xml:space="preserve"> Trinitatis.” On the history of this notion, see </w:t>
      </w:r>
      <w:proofErr w:type="spellStart"/>
      <w:r w:rsidRPr="00B4538F">
        <w:rPr>
          <w:rFonts w:eastAsia="SimSun"/>
          <w:lang w:val="en-US" w:eastAsia="zh-CN"/>
        </w:rPr>
        <w:t>Deneffe</w:t>
      </w:r>
      <w:proofErr w:type="spellEnd"/>
      <w:r w:rsidRPr="00B4538F">
        <w:rPr>
          <w:rFonts w:eastAsia="SimSun"/>
          <w:lang w:val="en-US" w:eastAsia="zh-CN"/>
        </w:rPr>
        <w:t>, 1923</w:t>
      </w:r>
      <w:r w:rsidRPr="00B4538F">
        <w:rPr>
          <w:lang w:val="en-US"/>
        </w:rPr>
        <w:t>; Stemmer, 1983.</w:t>
      </w:r>
    </w:p>
  </w:endnote>
  <w:endnote w:id="41">
    <w:p w14:paraId="7879AF98" w14:textId="77777777" w:rsidR="00D00A5B" w:rsidRPr="00B4538F" w:rsidRDefault="00D00A5B" w:rsidP="00B4538F">
      <w:pPr>
        <w:pStyle w:val="Endnotentext"/>
        <w:spacing w:line="480" w:lineRule="auto"/>
        <w:jc w:val="both"/>
        <w:rPr>
          <w:sz w:val="24"/>
          <w:szCs w:val="24"/>
          <w:lang w:val="en-US"/>
        </w:rPr>
      </w:pPr>
      <w:r w:rsidRPr="00B4538F">
        <w:rPr>
          <w:rStyle w:val="Endnotenzeichen"/>
          <w:sz w:val="24"/>
          <w:szCs w:val="24"/>
        </w:rPr>
        <w:endnoteRef/>
      </w:r>
      <w:r w:rsidRPr="00B4538F">
        <w:rPr>
          <w:sz w:val="24"/>
          <w:szCs w:val="24"/>
        </w:rPr>
        <w:t xml:space="preserve"> </w:t>
      </w:r>
      <w:r w:rsidRPr="00B4538F">
        <w:rPr>
          <w:sz w:val="24"/>
          <w:szCs w:val="24"/>
          <w:lang w:val="en-US"/>
        </w:rPr>
        <w:t>“</w:t>
      </w:r>
      <w:proofErr w:type="spellStart"/>
      <w:r w:rsidRPr="00B4538F">
        <w:rPr>
          <w:sz w:val="24"/>
          <w:szCs w:val="24"/>
          <w:lang w:val="en-US"/>
        </w:rPr>
        <w:t>quae</w:t>
      </w:r>
      <w:proofErr w:type="spellEnd"/>
      <w:r w:rsidRPr="00B4538F">
        <w:rPr>
          <w:sz w:val="24"/>
          <w:szCs w:val="24"/>
          <w:lang w:val="en-US"/>
        </w:rPr>
        <w:t xml:space="preserve"> in se </w:t>
      </w:r>
      <w:proofErr w:type="spellStart"/>
      <w:r w:rsidRPr="00B4538F">
        <w:rPr>
          <w:sz w:val="24"/>
          <w:szCs w:val="24"/>
          <w:lang w:val="en-US"/>
        </w:rPr>
        <w:t>mutuo</w:t>
      </w:r>
      <w:proofErr w:type="spellEnd"/>
      <w:r w:rsidRPr="00B4538F">
        <w:rPr>
          <w:sz w:val="24"/>
          <w:szCs w:val="24"/>
          <w:lang w:val="en-US"/>
        </w:rPr>
        <w:t xml:space="preserve"> sine quantitate &amp; materia </w:t>
      </w:r>
      <w:proofErr w:type="spellStart"/>
      <w:r w:rsidRPr="00B4538F">
        <w:rPr>
          <w:sz w:val="24"/>
          <w:szCs w:val="24"/>
          <w:lang w:val="en-US"/>
        </w:rPr>
        <w:t>dicuntur</w:t>
      </w:r>
      <w:proofErr w:type="spellEnd"/>
      <w:r w:rsidRPr="00B4538F">
        <w:rPr>
          <w:sz w:val="24"/>
          <w:szCs w:val="24"/>
          <w:lang w:val="en-US"/>
        </w:rPr>
        <w:t xml:space="preserve"> </w:t>
      </w:r>
      <w:proofErr w:type="spellStart"/>
      <w:r w:rsidRPr="00B4538F">
        <w:rPr>
          <w:sz w:val="24"/>
          <w:szCs w:val="24"/>
          <w:lang w:val="en-US"/>
        </w:rPr>
        <w:t>esse</w:t>
      </w:r>
      <w:proofErr w:type="spellEnd"/>
      <w:r w:rsidRPr="00B4538F">
        <w:rPr>
          <w:sz w:val="24"/>
          <w:szCs w:val="24"/>
          <w:lang w:val="en-US"/>
        </w:rPr>
        <w:t xml:space="preserve"> …”</w:t>
      </w:r>
    </w:p>
  </w:endnote>
  <w:endnote w:id="42">
    <w:p w14:paraId="6F5262A9" w14:textId="77777777" w:rsidR="00D00A5B" w:rsidRPr="00B4538F" w:rsidRDefault="00D00A5B" w:rsidP="00B4538F">
      <w:pPr>
        <w:pStyle w:val="Endnotentext"/>
        <w:spacing w:line="480" w:lineRule="auto"/>
        <w:jc w:val="both"/>
        <w:rPr>
          <w:sz w:val="24"/>
          <w:szCs w:val="24"/>
          <w:lang w:val="en-US"/>
        </w:rPr>
      </w:pPr>
      <w:r w:rsidRPr="00B4538F">
        <w:rPr>
          <w:rStyle w:val="Endnotenzeichen"/>
          <w:sz w:val="24"/>
          <w:szCs w:val="24"/>
        </w:rPr>
        <w:endnoteRef/>
      </w:r>
      <w:r w:rsidRPr="00B4538F">
        <w:rPr>
          <w:sz w:val="24"/>
          <w:szCs w:val="24"/>
        </w:rPr>
        <w:t xml:space="preserve"> </w:t>
      </w:r>
      <w:r w:rsidRPr="00B4538F">
        <w:rPr>
          <w:sz w:val="24"/>
          <w:szCs w:val="24"/>
          <w:lang w:val="en-US"/>
        </w:rPr>
        <w:t>“</w:t>
      </w:r>
      <w:proofErr w:type="spellStart"/>
      <w:r w:rsidRPr="00B4538F">
        <w:rPr>
          <w:sz w:val="24"/>
          <w:szCs w:val="24"/>
          <w:lang w:val="en-US"/>
        </w:rPr>
        <w:t>Animati</w:t>
      </w:r>
      <w:proofErr w:type="spellEnd"/>
      <w:r w:rsidRPr="00B4538F">
        <w:rPr>
          <w:sz w:val="24"/>
          <w:szCs w:val="24"/>
          <w:lang w:val="en-US"/>
        </w:rPr>
        <w:t xml:space="preserve"> </w:t>
      </w:r>
      <w:proofErr w:type="spellStart"/>
      <w:r w:rsidRPr="00B4538F">
        <w:rPr>
          <w:sz w:val="24"/>
          <w:szCs w:val="24"/>
          <w:lang w:val="en-US"/>
        </w:rPr>
        <w:t>enim</w:t>
      </w:r>
      <w:proofErr w:type="spellEnd"/>
      <w:r w:rsidRPr="00B4538F">
        <w:rPr>
          <w:sz w:val="24"/>
          <w:szCs w:val="24"/>
          <w:lang w:val="en-US"/>
        </w:rPr>
        <w:t xml:space="preserve"> corporis omnium </w:t>
      </w:r>
      <w:proofErr w:type="spellStart"/>
      <w:r w:rsidRPr="00B4538F">
        <w:rPr>
          <w:sz w:val="24"/>
          <w:szCs w:val="24"/>
          <w:lang w:val="en-US"/>
        </w:rPr>
        <w:t>partium</w:t>
      </w:r>
      <w:proofErr w:type="spellEnd"/>
      <w:r w:rsidRPr="00B4538F">
        <w:rPr>
          <w:sz w:val="24"/>
          <w:szCs w:val="24"/>
          <w:lang w:val="en-US"/>
        </w:rPr>
        <w:t xml:space="preserve"> </w:t>
      </w:r>
      <w:proofErr w:type="spellStart"/>
      <w:r w:rsidRPr="00B4538F">
        <w:rPr>
          <w:i/>
          <w:sz w:val="24"/>
          <w:szCs w:val="24"/>
          <w:lang w:val="en-US"/>
        </w:rPr>
        <w:t>dynameis</w:t>
      </w:r>
      <w:proofErr w:type="spellEnd"/>
      <w:r w:rsidRPr="00B4538F">
        <w:rPr>
          <w:sz w:val="24"/>
          <w:szCs w:val="24"/>
          <w:lang w:val="en-US"/>
        </w:rPr>
        <w:t xml:space="preserve">, </w:t>
      </w:r>
      <w:proofErr w:type="spellStart"/>
      <w:r w:rsidRPr="00B4538F">
        <w:rPr>
          <w:sz w:val="24"/>
          <w:szCs w:val="24"/>
          <w:lang w:val="en-US"/>
        </w:rPr>
        <w:t>suas</w:t>
      </w:r>
      <w:proofErr w:type="spellEnd"/>
      <w:r w:rsidRPr="00B4538F">
        <w:rPr>
          <w:sz w:val="24"/>
          <w:szCs w:val="24"/>
          <w:lang w:val="en-US"/>
        </w:rPr>
        <w:t xml:space="preserve"> </w:t>
      </w:r>
      <w:r w:rsidRPr="00B4538F">
        <w:rPr>
          <w:i/>
          <w:sz w:val="24"/>
          <w:szCs w:val="24"/>
          <w:lang w:val="en-US"/>
        </w:rPr>
        <w:t>energeias</w:t>
      </w:r>
      <w:r w:rsidRPr="00B4538F">
        <w:rPr>
          <w:sz w:val="24"/>
          <w:szCs w:val="24"/>
          <w:lang w:val="en-US"/>
        </w:rPr>
        <w:t xml:space="preserve"> </w:t>
      </w:r>
      <w:proofErr w:type="spellStart"/>
      <w:r w:rsidRPr="00B4538F">
        <w:rPr>
          <w:sz w:val="24"/>
          <w:szCs w:val="24"/>
          <w:lang w:val="en-US"/>
        </w:rPr>
        <w:t>conferunt</w:t>
      </w:r>
      <w:proofErr w:type="spellEnd"/>
      <w:r w:rsidRPr="00B4538F">
        <w:rPr>
          <w:sz w:val="24"/>
          <w:szCs w:val="24"/>
          <w:lang w:val="en-US"/>
        </w:rPr>
        <w:t xml:space="preserve"> in </w:t>
      </w:r>
      <w:proofErr w:type="spellStart"/>
      <w:r w:rsidRPr="00B4538F">
        <w:rPr>
          <w:sz w:val="24"/>
          <w:szCs w:val="24"/>
          <w:lang w:val="en-US"/>
        </w:rPr>
        <w:t>spermate</w:t>
      </w:r>
      <w:proofErr w:type="spellEnd"/>
      <w:r w:rsidRPr="00B4538F">
        <w:rPr>
          <w:sz w:val="24"/>
          <w:szCs w:val="24"/>
          <w:lang w:val="en-US"/>
        </w:rPr>
        <w:t xml:space="preserve">, quo </w:t>
      </w:r>
      <w:proofErr w:type="spellStart"/>
      <w:r w:rsidRPr="00B4538F">
        <w:rPr>
          <w:sz w:val="24"/>
          <w:szCs w:val="24"/>
          <w:lang w:val="en-US"/>
        </w:rPr>
        <w:t>posterius</w:t>
      </w:r>
      <w:proofErr w:type="spellEnd"/>
      <w:r w:rsidRPr="00B4538F">
        <w:rPr>
          <w:sz w:val="24"/>
          <w:szCs w:val="24"/>
          <w:lang w:val="en-US"/>
        </w:rPr>
        <w:t xml:space="preserve">, </w:t>
      </w:r>
      <w:proofErr w:type="spellStart"/>
      <w:r w:rsidRPr="00B4538F">
        <w:rPr>
          <w:sz w:val="24"/>
          <w:szCs w:val="24"/>
          <w:lang w:val="en-US"/>
        </w:rPr>
        <w:t>tanquam</w:t>
      </w:r>
      <w:proofErr w:type="spellEnd"/>
      <w:r w:rsidRPr="00B4538F">
        <w:rPr>
          <w:sz w:val="24"/>
          <w:szCs w:val="24"/>
          <w:lang w:val="en-US"/>
        </w:rPr>
        <w:t xml:space="preserve"> instrumento, simile sibi in specie </w:t>
      </w:r>
      <w:proofErr w:type="spellStart"/>
      <w:r w:rsidRPr="00B4538F">
        <w:rPr>
          <w:sz w:val="24"/>
          <w:szCs w:val="24"/>
          <w:lang w:val="en-US"/>
        </w:rPr>
        <w:t>generare</w:t>
      </w:r>
      <w:proofErr w:type="spellEnd"/>
      <w:r w:rsidRPr="00B4538F">
        <w:rPr>
          <w:sz w:val="24"/>
          <w:szCs w:val="24"/>
          <w:lang w:val="en-US"/>
        </w:rPr>
        <w:t xml:space="preserve"> possit. Ut species </w:t>
      </w:r>
      <w:proofErr w:type="spellStart"/>
      <w:r w:rsidRPr="00B4538F">
        <w:rPr>
          <w:sz w:val="24"/>
          <w:szCs w:val="24"/>
          <w:lang w:val="en-US"/>
        </w:rPr>
        <w:t>aspectabilis</w:t>
      </w:r>
      <w:proofErr w:type="spellEnd"/>
      <w:r w:rsidRPr="00B4538F">
        <w:rPr>
          <w:sz w:val="24"/>
          <w:szCs w:val="24"/>
          <w:lang w:val="en-US"/>
        </w:rPr>
        <w:t xml:space="preserve"> corporis, </w:t>
      </w:r>
      <w:proofErr w:type="spellStart"/>
      <w:r w:rsidRPr="00B4538F">
        <w:rPr>
          <w:sz w:val="24"/>
          <w:szCs w:val="24"/>
          <w:lang w:val="en-US"/>
        </w:rPr>
        <w:t>sua</w:t>
      </w:r>
      <w:proofErr w:type="spellEnd"/>
      <w:r w:rsidRPr="00B4538F">
        <w:rPr>
          <w:sz w:val="24"/>
          <w:szCs w:val="24"/>
          <w:lang w:val="en-US"/>
        </w:rPr>
        <w:t xml:space="preserve"> energeia, </w:t>
      </w:r>
      <w:proofErr w:type="spellStart"/>
      <w:r w:rsidRPr="00B4538F">
        <w:rPr>
          <w:sz w:val="24"/>
          <w:szCs w:val="24"/>
          <w:lang w:val="en-US"/>
        </w:rPr>
        <w:t>quam</w:t>
      </w:r>
      <w:proofErr w:type="spellEnd"/>
      <w:r w:rsidRPr="00B4538F">
        <w:rPr>
          <w:sz w:val="24"/>
          <w:szCs w:val="24"/>
          <w:lang w:val="en-US"/>
        </w:rPr>
        <w:t xml:space="preserve"> </w:t>
      </w:r>
      <w:proofErr w:type="spellStart"/>
      <w:r w:rsidRPr="00B4538F">
        <w:rPr>
          <w:sz w:val="24"/>
          <w:szCs w:val="24"/>
          <w:lang w:val="en-US"/>
        </w:rPr>
        <w:t>diffundit</w:t>
      </w:r>
      <w:proofErr w:type="spellEnd"/>
      <w:r w:rsidRPr="00B4538F">
        <w:rPr>
          <w:sz w:val="24"/>
          <w:szCs w:val="24"/>
          <w:lang w:val="en-US"/>
        </w:rPr>
        <w:t xml:space="preserve"> in </w:t>
      </w:r>
      <w:proofErr w:type="spellStart"/>
      <w:r w:rsidRPr="00B4538F">
        <w:rPr>
          <w:sz w:val="24"/>
          <w:szCs w:val="24"/>
          <w:lang w:val="en-US"/>
        </w:rPr>
        <w:t>pellucido</w:t>
      </w:r>
      <w:proofErr w:type="spellEnd"/>
      <w:r w:rsidRPr="00B4538F">
        <w:rPr>
          <w:sz w:val="24"/>
          <w:szCs w:val="24"/>
          <w:lang w:val="en-US"/>
        </w:rPr>
        <w:t xml:space="preserve">, </w:t>
      </w:r>
      <w:proofErr w:type="spellStart"/>
      <w:r w:rsidRPr="00B4538F">
        <w:rPr>
          <w:sz w:val="24"/>
          <w:szCs w:val="24"/>
          <w:lang w:val="en-US"/>
        </w:rPr>
        <w:t>visionem</w:t>
      </w:r>
      <w:proofErr w:type="spellEnd"/>
      <w:r w:rsidRPr="00B4538F">
        <w:rPr>
          <w:sz w:val="24"/>
          <w:szCs w:val="24"/>
          <w:lang w:val="en-US"/>
        </w:rPr>
        <w:t xml:space="preserve"> </w:t>
      </w:r>
      <w:proofErr w:type="spellStart"/>
      <w:r w:rsidRPr="00B4538F">
        <w:rPr>
          <w:sz w:val="24"/>
          <w:szCs w:val="24"/>
          <w:lang w:val="en-US"/>
        </w:rPr>
        <w:t>excitat</w:t>
      </w:r>
      <w:proofErr w:type="spellEnd"/>
      <w:r w:rsidRPr="00B4538F">
        <w:rPr>
          <w:sz w:val="24"/>
          <w:szCs w:val="24"/>
          <w:lang w:val="en-US"/>
        </w:rPr>
        <w:t xml:space="preserve">, ut </w:t>
      </w:r>
      <w:proofErr w:type="spellStart"/>
      <w:r w:rsidRPr="00B4538F">
        <w:rPr>
          <w:sz w:val="24"/>
          <w:szCs w:val="24"/>
          <w:lang w:val="en-US"/>
        </w:rPr>
        <w:t>quae</w:t>
      </w:r>
      <w:proofErr w:type="spellEnd"/>
      <w:r w:rsidRPr="00B4538F">
        <w:rPr>
          <w:sz w:val="24"/>
          <w:szCs w:val="24"/>
          <w:lang w:val="en-US"/>
        </w:rPr>
        <w:t xml:space="preserve"> sunt extra, eadem omnia intra oculi </w:t>
      </w:r>
      <w:proofErr w:type="spellStart"/>
      <w:r w:rsidRPr="00B4538F">
        <w:rPr>
          <w:sz w:val="24"/>
          <w:szCs w:val="24"/>
          <w:lang w:val="en-US"/>
        </w:rPr>
        <w:t>complexu</w:t>
      </w:r>
      <w:proofErr w:type="spellEnd"/>
      <w:r w:rsidRPr="00B4538F">
        <w:rPr>
          <w:sz w:val="24"/>
          <w:szCs w:val="24"/>
          <w:lang w:val="en-US"/>
        </w:rPr>
        <w:t xml:space="preserve"> </w:t>
      </w:r>
      <w:proofErr w:type="spellStart"/>
      <w:r w:rsidRPr="00B4538F">
        <w:rPr>
          <w:sz w:val="24"/>
          <w:szCs w:val="24"/>
          <w:lang w:val="en-US"/>
        </w:rPr>
        <w:t>contineri</w:t>
      </w:r>
      <w:proofErr w:type="spellEnd"/>
      <w:r w:rsidRPr="00B4538F">
        <w:rPr>
          <w:sz w:val="24"/>
          <w:szCs w:val="24"/>
          <w:lang w:val="en-US"/>
        </w:rPr>
        <w:t xml:space="preserve"> </w:t>
      </w:r>
      <w:proofErr w:type="spellStart"/>
      <w:r w:rsidRPr="00B4538F">
        <w:rPr>
          <w:sz w:val="24"/>
          <w:szCs w:val="24"/>
          <w:lang w:val="en-US"/>
        </w:rPr>
        <w:t>videantur</w:t>
      </w:r>
      <w:proofErr w:type="spellEnd"/>
      <w:r w:rsidRPr="00B4538F">
        <w:rPr>
          <w:sz w:val="24"/>
          <w:szCs w:val="24"/>
          <w:lang w:val="en-US"/>
        </w:rPr>
        <w:t xml:space="preserve"> … Nam in </w:t>
      </w:r>
      <w:proofErr w:type="spellStart"/>
      <w:r w:rsidRPr="00B4538F">
        <w:rPr>
          <w:sz w:val="24"/>
          <w:szCs w:val="24"/>
          <w:lang w:val="en-US"/>
        </w:rPr>
        <w:t>pellucido</w:t>
      </w:r>
      <w:proofErr w:type="spellEnd"/>
      <w:r w:rsidRPr="00B4538F">
        <w:rPr>
          <w:sz w:val="24"/>
          <w:szCs w:val="24"/>
          <w:lang w:val="en-US"/>
        </w:rPr>
        <w:t xml:space="preserve">, per </w:t>
      </w:r>
      <w:r w:rsidRPr="00B4538F">
        <w:rPr>
          <w:i/>
          <w:sz w:val="24"/>
          <w:szCs w:val="24"/>
          <w:lang w:val="en-US"/>
        </w:rPr>
        <w:t>energeia</w:t>
      </w:r>
      <w:r w:rsidRPr="00B4538F">
        <w:rPr>
          <w:sz w:val="24"/>
          <w:szCs w:val="24"/>
          <w:lang w:val="en-US"/>
        </w:rPr>
        <w:t xml:space="preserve"> corporis </w:t>
      </w:r>
      <w:proofErr w:type="spellStart"/>
      <w:r w:rsidRPr="00B4538F">
        <w:rPr>
          <w:sz w:val="24"/>
          <w:szCs w:val="24"/>
          <w:lang w:val="en-US"/>
        </w:rPr>
        <w:t>aspectabilis</w:t>
      </w:r>
      <w:proofErr w:type="spellEnd"/>
      <w:r w:rsidRPr="00B4538F">
        <w:rPr>
          <w:sz w:val="24"/>
          <w:szCs w:val="24"/>
          <w:lang w:val="en-US"/>
        </w:rPr>
        <w:t xml:space="preserve"> </w:t>
      </w:r>
      <w:proofErr w:type="spellStart"/>
      <w:r w:rsidRPr="00B4538F">
        <w:rPr>
          <w:sz w:val="24"/>
          <w:szCs w:val="24"/>
          <w:lang w:val="en-US"/>
        </w:rPr>
        <w:t>diffusa</w:t>
      </w:r>
      <w:proofErr w:type="spellEnd"/>
      <w:r w:rsidRPr="00B4538F">
        <w:rPr>
          <w:sz w:val="24"/>
          <w:szCs w:val="24"/>
          <w:lang w:val="en-US"/>
        </w:rPr>
        <w:t xml:space="preserve">, sine quantitate, &amp; sine </w:t>
      </w:r>
      <w:proofErr w:type="spellStart"/>
      <w:r w:rsidRPr="00B4538F">
        <w:rPr>
          <w:sz w:val="24"/>
          <w:szCs w:val="24"/>
          <w:lang w:val="en-US"/>
        </w:rPr>
        <w:t>partibus</w:t>
      </w:r>
      <w:proofErr w:type="spellEnd"/>
      <w:r w:rsidRPr="00B4538F">
        <w:rPr>
          <w:sz w:val="24"/>
          <w:szCs w:val="24"/>
          <w:lang w:val="en-US"/>
        </w:rPr>
        <w:t xml:space="preserve">, omnia sunt in omnibus sine mixtione, sine </w:t>
      </w:r>
      <w:proofErr w:type="spellStart"/>
      <w:r w:rsidRPr="00B4538F">
        <w:rPr>
          <w:sz w:val="24"/>
          <w:szCs w:val="24"/>
          <w:lang w:val="en-US"/>
        </w:rPr>
        <w:t>confusione</w:t>
      </w:r>
      <w:proofErr w:type="spellEnd"/>
      <w:r w:rsidRPr="00B4538F">
        <w:rPr>
          <w:sz w:val="24"/>
          <w:szCs w:val="24"/>
          <w:lang w:val="en-US"/>
        </w:rPr>
        <w:t xml:space="preserve">, &amp; </w:t>
      </w:r>
      <w:proofErr w:type="spellStart"/>
      <w:r w:rsidRPr="00B4538F">
        <w:rPr>
          <w:sz w:val="24"/>
          <w:szCs w:val="24"/>
          <w:lang w:val="en-US"/>
        </w:rPr>
        <w:t>tota</w:t>
      </w:r>
      <w:proofErr w:type="spellEnd"/>
      <w:r w:rsidRPr="00B4538F">
        <w:rPr>
          <w:sz w:val="24"/>
          <w:szCs w:val="24"/>
          <w:lang w:val="en-US"/>
        </w:rPr>
        <w:t xml:space="preserve"> in </w:t>
      </w:r>
      <w:proofErr w:type="spellStart"/>
      <w:r w:rsidRPr="00B4538F">
        <w:rPr>
          <w:sz w:val="24"/>
          <w:szCs w:val="24"/>
          <w:lang w:val="en-US"/>
        </w:rPr>
        <w:t>totis</w:t>
      </w:r>
      <w:proofErr w:type="spellEnd"/>
      <w:r w:rsidRPr="00B4538F">
        <w:rPr>
          <w:sz w:val="24"/>
          <w:szCs w:val="24"/>
          <w:lang w:val="en-US"/>
        </w:rPr>
        <w:t xml:space="preserve"> </w:t>
      </w:r>
      <w:proofErr w:type="spellStart"/>
      <w:r w:rsidRPr="00B4538F">
        <w:rPr>
          <w:sz w:val="24"/>
          <w:szCs w:val="24"/>
          <w:lang w:val="en-US"/>
        </w:rPr>
        <w:t>aliis</w:t>
      </w:r>
      <w:proofErr w:type="spellEnd"/>
      <w:r w:rsidRPr="00B4538F">
        <w:rPr>
          <w:sz w:val="24"/>
          <w:szCs w:val="24"/>
          <w:lang w:val="en-US"/>
        </w:rPr>
        <w:t xml:space="preserve"> …”</w:t>
      </w:r>
    </w:p>
  </w:endnote>
  <w:endnote w:id="43">
    <w:p w14:paraId="469FE4C1" w14:textId="77777777" w:rsidR="00D00A5B" w:rsidRPr="00B4538F" w:rsidRDefault="00D00A5B" w:rsidP="00B4538F">
      <w:pPr>
        <w:pStyle w:val="Endnotentext"/>
        <w:spacing w:line="480" w:lineRule="auto"/>
        <w:jc w:val="both"/>
        <w:rPr>
          <w:sz w:val="24"/>
          <w:szCs w:val="24"/>
          <w:lang w:val="de-DE"/>
        </w:rPr>
      </w:pPr>
      <w:r w:rsidRPr="00B4538F">
        <w:rPr>
          <w:rStyle w:val="Endnotenzeichen"/>
          <w:sz w:val="24"/>
          <w:szCs w:val="24"/>
        </w:rPr>
        <w:endnoteRef/>
      </w:r>
      <w:r w:rsidRPr="00B4538F">
        <w:rPr>
          <w:sz w:val="24"/>
          <w:szCs w:val="24"/>
        </w:rPr>
        <w:t xml:space="preserve"> </w:t>
      </w:r>
      <w:r w:rsidRPr="00B4538F">
        <w:rPr>
          <w:sz w:val="24"/>
          <w:szCs w:val="24"/>
          <w:lang w:val="en-US"/>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KRGaramondThree-Italic">
    <w:panose1 w:val="00000000000000000000"/>
    <w:charset w:val="00"/>
    <w:family w:val="auto"/>
    <w:notTrueType/>
    <w:pitch w:val="default"/>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1AB3" w14:textId="77777777" w:rsidR="00D00A5B" w:rsidRDefault="00D00A5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3AC03E5" w14:textId="77777777" w:rsidR="00D00A5B" w:rsidRDefault="00D00A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C68A" w14:textId="77777777" w:rsidR="00D00A5B" w:rsidRDefault="00D00A5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6507CF1" w14:textId="77777777" w:rsidR="00D00A5B" w:rsidRDefault="00D00A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770F" w14:textId="77777777" w:rsidR="004C0DDE" w:rsidRDefault="004C0DDE">
      <w:r>
        <w:separator/>
      </w:r>
    </w:p>
  </w:footnote>
  <w:footnote w:type="continuationSeparator" w:id="0">
    <w:p w14:paraId="557A3CCB" w14:textId="77777777" w:rsidR="004C0DDE" w:rsidRDefault="004C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74BB" w14:textId="77777777" w:rsidR="00A004BF" w:rsidRDefault="00A004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1C0A"/>
    <w:multiLevelType w:val="hybridMultilevel"/>
    <w:tmpl w:val="7FA8D3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E13EFD"/>
    <w:multiLevelType w:val="hybridMultilevel"/>
    <w:tmpl w:val="752A4CAA"/>
    <w:lvl w:ilvl="0" w:tplc="DB3E58E4">
      <w:start w:val="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4058126">
    <w:abstractNumId w:val="0"/>
  </w:num>
  <w:num w:numId="2" w16cid:durableId="79180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9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96"/>
    <w:rsid w:val="00000037"/>
    <w:rsid w:val="00000F56"/>
    <w:rsid w:val="000029A2"/>
    <w:rsid w:val="00002B4D"/>
    <w:rsid w:val="00002D66"/>
    <w:rsid w:val="000035B0"/>
    <w:rsid w:val="000059F2"/>
    <w:rsid w:val="00005A88"/>
    <w:rsid w:val="00005E18"/>
    <w:rsid w:val="00005F7A"/>
    <w:rsid w:val="0000644A"/>
    <w:rsid w:val="00007049"/>
    <w:rsid w:val="00007E23"/>
    <w:rsid w:val="000111EA"/>
    <w:rsid w:val="000116E4"/>
    <w:rsid w:val="00012250"/>
    <w:rsid w:val="00013470"/>
    <w:rsid w:val="000138C9"/>
    <w:rsid w:val="00014497"/>
    <w:rsid w:val="000144D9"/>
    <w:rsid w:val="000144DF"/>
    <w:rsid w:val="000148C5"/>
    <w:rsid w:val="00014C12"/>
    <w:rsid w:val="00016255"/>
    <w:rsid w:val="00017D9C"/>
    <w:rsid w:val="00020701"/>
    <w:rsid w:val="000209CD"/>
    <w:rsid w:val="00021B00"/>
    <w:rsid w:val="00022BEB"/>
    <w:rsid w:val="0002371D"/>
    <w:rsid w:val="00023B1F"/>
    <w:rsid w:val="0002451E"/>
    <w:rsid w:val="00024521"/>
    <w:rsid w:val="00025260"/>
    <w:rsid w:val="00030594"/>
    <w:rsid w:val="00031DAA"/>
    <w:rsid w:val="00033092"/>
    <w:rsid w:val="00033203"/>
    <w:rsid w:val="00033315"/>
    <w:rsid w:val="00033CF7"/>
    <w:rsid w:val="000342E5"/>
    <w:rsid w:val="00035A7E"/>
    <w:rsid w:val="00035DB3"/>
    <w:rsid w:val="0003635B"/>
    <w:rsid w:val="00036675"/>
    <w:rsid w:val="00036F57"/>
    <w:rsid w:val="00040FB0"/>
    <w:rsid w:val="00041086"/>
    <w:rsid w:val="0004301D"/>
    <w:rsid w:val="00044F82"/>
    <w:rsid w:val="00044FD9"/>
    <w:rsid w:val="00045EFE"/>
    <w:rsid w:val="000460B9"/>
    <w:rsid w:val="00046125"/>
    <w:rsid w:val="00046AD3"/>
    <w:rsid w:val="00050167"/>
    <w:rsid w:val="000505B8"/>
    <w:rsid w:val="000505E1"/>
    <w:rsid w:val="00051273"/>
    <w:rsid w:val="00051534"/>
    <w:rsid w:val="00052114"/>
    <w:rsid w:val="000528D4"/>
    <w:rsid w:val="000530A4"/>
    <w:rsid w:val="000531ED"/>
    <w:rsid w:val="00053671"/>
    <w:rsid w:val="00053ED6"/>
    <w:rsid w:val="0005564F"/>
    <w:rsid w:val="00055E1E"/>
    <w:rsid w:val="0005630C"/>
    <w:rsid w:val="00056CC6"/>
    <w:rsid w:val="00060F65"/>
    <w:rsid w:val="00061B58"/>
    <w:rsid w:val="00061EE3"/>
    <w:rsid w:val="00061F8B"/>
    <w:rsid w:val="000629C4"/>
    <w:rsid w:val="00064EE9"/>
    <w:rsid w:val="000655A7"/>
    <w:rsid w:val="00066883"/>
    <w:rsid w:val="000669D1"/>
    <w:rsid w:val="00067113"/>
    <w:rsid w:val="00067278"/>
    <w:rsid w:val="0006774B"/>
    <w:rsid w:val="00071D3F"/>
    <w:rsid w:val="0007240B"/>
    <w:rsid w:val="00072466"/>
    <w:rsid w:val="00074720"/>
    <w:rsid w:val="00074ECE"/>
    <w:rsid w:val="00076DA1"/>
    <w:rsid w:val="00077145"/>
    <w:rsid w:val="00077D0D"/>
    <w:rsid w:val="00077FAD"/>
    <w:rsid w:val="00080A6C"/>
    <w:rsid w:val="00080F78"/>
    <w:rsid w:val="00081C52"/>
    <w:rsid w:val="0008215A"/>
    <w:rsid w:val="000831C7"/>
    <w:rsid w:val="00083944"/>
    <w:rsid w:val="00086219"/>
    <w:rsid w:val="00086CC5"/>
    <w:rsid w:val="00086E5B"/>
    <w:rsid w:val="00086F33"/>
    <w:rsid w:val="000879E4"/>
    <w:rsid w:val="00090DB8"/>
    <w:rsid w:val="000913D3"/>
    <w:rsid w:val="00091DF6"/>
    <w:rsid w:val="000929A6"/>
    <w:rsid w:val="00093124"/>
    <w:rsid w:val="000942C5"/>
    <w:rsid w:val="000946C9"/>
    <w:rsid w:val="00094702"/>
    <w:rsid w:val="00094C87"/>
    <w:rsid w:val="00095184"/>
    <w:rsid w:val="00095D5D"/>
    <w:rsid w:val="00096673"/>
    <w:rsid w:val="00096BBF"/>
    <w:rsid w:val="00097270"/>
    <w:rsid w:val="00097CC0"/>
    <w:rsid w:val="000A102A"/>
    <w:rsid w:val="000A11AB"/>
    <w:rsid w:val="000A1A7D"/>
    <w:rsid w:val="000A1B23"/>
    <w:rsid w:val="000A2E63"/>
    <w:rsid w:val="000A335E"/>
    <w:rsid w:val="000A3719"/>
    <w:rsid w:val="000A376D"/>
    <w:rsid w:val="000A3A1C"/>
    <w:rsid w:val="000A417A"/>
    <w:rsid w:val="000A4A0E"/>
    <w:rsid w:val="000A69AD"/>
    <w:rsid w:val="000A7A91"/>
    <w:rsid w:val="000B0592"/>
    <w:rsid w:val="000B0AF8"/>
    <w:rsid w:val="000B0E4F"/>
    <w:rsid w:val="000B1502"/>
    <w:rsid w:val="000B1963"/>
    <w:rsid w:val="000B2AF9"/>
    <w:rsid w:val="000B3789"/>
    <w:rsid w:val="000B37E9"/>
    <w:rsid w:val="000B37EA"/>
    <w:rsid w:val="000B42FF"/>
    <w:rsid w:val="000B4FF7"/>
    <w:rsid w:val="000B50BA"/>
    <w:rsid w:val="000B5FFD"/>
    <w:rsid w:val="000B6DA8"/>
    <w:rsid w:val="000B7DE3"/>
    <w:rsid w:val="000C0467"/>
    <w:rsid w:val="000C0470"/>
    <w:rsid w:val="000C12FA"/>
    <w:rsid w:val="000C1A5D"/>
    <w:rsid w:val="000C1F07"/>
    <w:rsid w:val="000C21BC"/>
    <w:rsid w:val="000C3C05"/>
    <w:rsid w:val="000C4203"/>
    <w:rsid w:val="000C44DE"/>
    <w:rsid w:val="000C542C"/>
    <w:rsid w:val="000C5890"/>
    <w:rsid w:val="000C6024"/>
    <w:rsid w:val="000C672F"/>
    <w:rsid w:val="000C7B6C"/>
    <w:rsid w:val="000D0462"/>
    <w:rsid w:val="000D102A"/>
    <w:rsid w:val="000D11A6"/>
    <w:rsid w:val="000D1E2C"/>
    <w:rsid w:val="000D1FA7"/>
    <w:rsid w:val="000D3030"/>
    <w:rsid w:val="000D3133"/>
    <w:rsid w:val="000D39A3"/>
    <w:rsid w:val="000D5241"/>
    <w:rsid w:val="000D6D6B"/>
    <w:rsid w:val="000D7E70"/>
    <w:rsid w:val="000E1E77"/>
    <w:rsid w:val="000E1EA2"/>
    <w:rsid w:val="000E39FA"/>
    <w:rsid w:val="000E3FCE"/>
    <w:rsid w:val="000E4209"/>
    <w:rsid w:val="000E433A"/>
    <w:rsid w:val="000E452F"/>
    <w:rsid w:val="000E4752"/>
    <w:rsid w:val="000E4A6F"/>
    <w:rsid w:val="000E4A9F"/>
    <w:rsid w:val="000E5216"/>
    <w:rsid w:val="000E5842"/>
    <w:rsid w:val="000E5D40"/>
    <w:rsid w:val="000E5ED5"/>
    <w:rsid w:val="000E6C13"/>
    <w:rsid w:val="000E71E9"/>
    <w:rsid w:val="000E7DE5"/>
    <w:rsid w:val="000E7FEA"/>
    <w:rsid w:val="000F0582"/>
    <w:rsid w:val="000F05E0"/>
    <w:rsid w:val="000F0967"/>
    <w:rsid w:val="000F0AAB"/>
    <w:rsid w:val="000F16A7"/>
    <w:rsid w:val="000F1B89"/>
    <w:rsid w:val="000F1DC6"/>
    <w:rsid w:val="000F3552"/>
    <w:rsid w:val="000F3724"/>
    <w:rsid w:val="000F3CBE"/>
    <w:rsid w:val="000F42C8"/>
    <w:rsid w:val="000F4B91"/>
    <w:rsid w:val="000F4EA0"/>
    <w:rsid w:val="000F56C4"/>
    <w:rsid w:val="000F58F9"/>
    <w:rsid w:val="000F6A29"/>
    <w:rsid w:val="000F77E2"/>
    <w:rsid w:val="000F7F74"/>
    <w:rsid w:val="0010079A"/>
    <w:rsid w:val="00100A31"/>
    <w:rsid w:val="001010F9"/>
    <w:rsid w:val="0010140C"/>
    <w:rsid w:val="001015F4"/>
    <w:rsid w:val="001019BD"/>
    <w:rsid w:val="001025FF"/>
    <w:rsid w:val="0010339E"/>
    <w:rsid w:val="00104898"/>
    <w:rsid w:val="00105673"/>
    <w:rsid w:val="00105878"/>
    <w:rsid w:val="0010631C"/>
    <w:rsid w:val="00106386"/>
    <w:rsid w:val="001063DA"/>
    <w:rsid w:val="001076FC"/>
    <w:rsid w:val="0010776F"/>
    <w:rsid w:val="00110724"/>
    <w:rsid w:val="00110CA1"/>
    <w:rsid w:val="00110EA2"/>
    <w:rsid w:val="001121A3"/>
    <w:rsid w:val="00113743"/>
    <w:rsid w:val="00113763"/>
    <w:rsid w:val="001148D4"/>
    <w:rsid w:val="00114A77"/>
    <w:rsid w:val="001152C4"/>
    <w:rsid w:val="00115665"/>
    <w:rsid w:val="00116819"/>
    <w:rsid w:val="00117367"/>
    <w:rsid w:val="0011770E"/>
    <w:rsid w:val="00117B09"/>
    <w:rsid w:val="0012058A"/>
    <w:rsid w:val="00121FFA"/>
    <w:rsid w:val="00122580"/>
    <w:rsid w:val="001225A2"/>
    <w:rsid w:val="00123114"/>
    <w:rsid w:val="00123918"/>
    <w:rsid w:val="001239EC"/>
    <w:rsid w:val="00124349"/>
    <w:rsid w:val="001250D5"/>
    <w:rsid w:val="001255A2"/>
    <w:rsid w:val="00125B78"/>
    <w:rsid w:val="00125D3B"/>
    <w:rsid w:val="00126078"/>
    <w:rsid w:val="00126F55"/>
    <w:rsid w:val="00127953"/>
    <w:rsid w:val="001300B4"/>
    <w:rsid w:val="00130CB5"/>
    <w:rsid w:val="00131815"/>
    <w:rsid w:val="00132F71"/>
    <w:rsid w:val="00133AEB"/>
    <w:rsid w:val="00134555"/>
    <w:rsid w:val="00134563"/>
    <w:rsid w:val="001346E3"/>
    <w:rsid w:val="00134BB5"/>
    <w:rsid w:val="00134BB6"/>
    <w:rsid w:val="00135B64"/>
    <w:rsid w:val="00136131"/>
    <w:rsid w:val="0013667C"/>
    <w:rsid w:val="00137B99"/>
    <w:rsid w:val="001404DC"/>
    <w:rsid w:val="0014066B"/>
    <w:rsid w:val="00140ACC"/>
    <w:rsid w:val="00141C36"/>
    <w:rsid w:val="00142A16"/>
    <w:rsid w:val="00143A42"/>
    <w:rsid w:val="00143D02"/>
    <w:rsid w:val="001441B3"/>
    <w:rsid w:val="001446C8"/>
    <w:rsid w:val="00145437"/>
    <w:rsid w:val="0014649A"/>
    <w:rsid w:val="00146C14"/>
    <w:rsid w:val="0014755F"/>
    <w:rsid w:val="001477ED"/>
    <w:rsid w:val="001507D3"/>
    <w:rsid w:val="00150A83"/>
    <w:rsid w:val="00150E8C"/>
    <w:rsid w:val="00151504"/>
    <w:rsid w:val="00154453"/>
    <w:rsid w:val="00155CF3"/>
    <w:rsid w:val="001564B8"/>
    <w:rsid w:val="00157637"/>
    <w:rsid w:val="00157E7D"/>
    <w:rsid w:val="00160A5E"/>
    <w:rsid w:val="00160C72"/>
    <w:rsid w:val="00161109"/>
    <w:rsid w:val="00161442"/>
    <w:rsid w:val="00161C8F"/>
    <w:rsid w:val="00163B07"/>
    <w:rsid w:val="00164476"/>
    <w:rsid w:val="00164E34"/>
    <w:rsid w:val="00164E50"/>
    <w:rsid w:val="00165137"/>
    <w:rsid w:val="001651F1"/>
    <w:rsid w:val="001659A2"/>
    <w:rsid w:val="00166D53"/>
    <w:rsid w:val="00166FB3"/>
    <w:rsid w:val="0016752F"/>
    <w:rsid w:val="00167B03"/>
    <w:rsid w:val="00167B51"/>
    <w:rsid w:val="00167E8C"/>
    <w:rsid w:val="00167ED8"/>
    <w:rsid w:val="00170D4D"/>
    <w:rsid w:val="00172207"/>
    <w:rsid w:val="00172A70"/>
    <w:rsid w:val="001734AC"/>
    <w:rsid w:val="0017552C"/>
    <w:rsid w:val="001761B7"/>
    <w:rsid w:val="001761C2"/>
    <w:rsid w:val="001766A8"/>
    <w:rsid w:val="00176F4F"/>
    <w:rsid w:val="001800B2"/>
    <w:rsid w:val="00181456"/>
    <w:rsid w:val="001814A6"/>
    <w:rsid w:val="00181670"/>
    <w:rsid w:val="00181695"/>
    <w:rsid w:val="00182ACF"/>
    <w:rsid w:val="00182DB6"/>
    <w:rsid w:val="00183913"/>
    <w:rsid w:val="00184110"/>
    <w:rsid w:val="00184134"/>
    <w:rsid w:val="0018427A"/>
    <w:rsid w:val="00184922"/>
    <w:rsid w:val="00185479"/>
    <w:rsid w:val="0018558D"/>
    <w:rsid w:val="001858E5"/>
    <w:rsid w:val="00185E40"/>
    <w:rsid w:val="001861BF"/>
    <w:rsid w:val="00186499"/>
    <w:rsid w:val="00186755"/>
    <w:rsid w:val="001868E7"/>
    <w:rsid w:val="00186906"/>
    <w:rsid w:val="001916B6"/>
    <w:rsid w:val="0019182C"/>
    <w:rsid w:val="00191C82"/>
    <w:rsid w:val="00191F06"/>
    <w:rsid w:val="001921A5"/>
    <w:rsid w:val="00192CAA"/>
    <w:rsid w:val="001936CB"/>
    <w:rsid w:val="001946A5"/>
    <w:rsid w:val="00194D20"/>
    <w:rsid w:val="00195029"/>
    <w:rsid w:val="00195C38"/>
    <w:rsid w:val="00195F46"/>
    <w:rsid w:val="0019615D"/>
    <w:rsid w:val="001970BE"/>
    <w:rsid w:val="001A06B6"/>
    <w:rsid w:val="001A09AE"/>
    <w:rsid w:val="001A0C4E"/>
    <w:rsid w:val="001A0FEA"/>
    <w:rsid w:val="001A127D"/>
    <w:rsid w:val="001A1FDB"/>
    <w:rsid w:val="001A260F"/>
    <w:rsid w:val="001A29A0"/>
    <w:rsid w:val="001A3562"/>
    <w:rsid w:val="001A40A4"/>
    <w:rsid w:val="001A462B"/>
    <w:rsid w:val="001A49FC"/>
    <w:rsid w:val="001A4BC3"/>
    <w:rsid w:val="001A4D51"/>
    <w:rsid w:val="001A4DB7"/>
    <w:rsid w:val="001A4F29"/>
    <w:rsid w:val="001A558F"/>
    <w:rsid w:val="001A5CBE"/>
    <w:rsid w:val="001A5EC8"/>
    <w:rsid w:val="001A62D4"/>
    <w:rsid w:val="001A6B0B"/>
    <w:rsid w:val="001A7359"/>
    <w:rsid w:val="001A7980"/>
    <w:rsid w:val="001B07D6"/>
    <w:rsid w:val="001B12A5"/>
    <w:rsid w:val="001B1445"/>
    <w:rsid w:val="001B154D"/>
    <w:rsid w:val="001B21D3"/>
    <w:rsid w:val="001B2678"/>
    <w:rsid w:val="001B28A6"/>
    <w:rsid w:val="001B392A"/>
    <w:rsid w:val="001B45F1"/>
    <w:rsid w:val="001B4996"/>
    <w:rsid w:val="001B5F1B"/>
    <w:rsid w:val="001B6500"/>
    <w:rsid w:val="001B69EC"/>
    <w:rsid w:val="001C0F7E"/>
    <w:rsid w:val="001C1266"/>
    <w:rsid w:val="001C1B84"/>
    <w:rsid w:val="001C274B"/>
    <w:rsid w:val="001C2E30"/>
    <w:rsid w:val="001C2F65"/>
    <w:rsid w:val="001C31C0"/>
    <w:rsid w:val="001C42BC"/>
    <w:rsid w:val="001C4A96"/>
    <w:rsid w:val="001C4E58"/>
    <w:rsid w:val="001C7481"/>
    <w:rsid w:val="001C74E4"/>
    <w:rsid w:val="001D0377"/>
    <w:rsid w:val="001D04B9"/>
    <w:rsid w:val="001D14B0"/>
    <w:rsid w:val="001D522B"/>
    <w:rsid w:val="001D6244"/>
    <w:rsid w:val="001D6556"/>
    <w:rsid w:val="001D6B2A"/>
    <w:rsid w:val="001D6CAF"/>
    <w:rsid w:val="001D7108"/>
    <w:rsid w:val="001D751F"/>
    <w:rsid w:val="001D7702"/>
    <w:rsid w:val="001E0214"/>
    <w:rsid w:val="001E134B"/>
    <w:rsid w:val="001E2CDB"/>
    <w:rsid w:val="001E4601"/>
    <w:rsid w:val="001E535B"/>
    <w:rsid w:val="001E608C"/>
    <w:rsid w:val="001E7A9E"/>
    <w:rsid w:val="001F04B3"/>
    <w:rsid w:val="001F0E9B"/>
    <w:rsid w:val="001F1424"/>
    <w:rsid w:val="001F151B"/>
    <w:rsid w:val="001F1B92"/>
    <w:rsid w:val="001F1DFB"/>
    <w:rsid w:val="001F223B"/>
    <w:rsid w:val="001F2C92"/>
    <w:rsid w:val="001F2F32"/>
    <w:rsid w:val="001F348E"/>
    <w:rsid w:val="001F3A40"/>
    <w:rsid w:val="001F40EB"/>
    <w:rsid w:val="001F4A5B"/>
    <w:rsid w:val="001F644A"/>
    <w:rsid w:val="001F734D"/>
    <w:rsid w:val="001F7BE8"/>
    <w:rsid w:val="001F7E88"/>
    <w:rsid w:val="002005A7"/>
    <w:rsid w:val="00200603"/>
    <w:rsid w:val="002020EB"/>
    <w:rsid w:val="00202190"/>
    <w:rsid w:val="00202B1A"/>
    <w:rsid w:val="00202F13"/>
    <w:rsid w:val="00203259"/>
    <w:rsid w:val="00203CCD"/>
    <w:rsid w:val="00203E8D"/>
    <w:rsid w:val="0020404E"/>
    <w:rsid w:val="00204101"/>
    <w:rsid w:val="002048F9"/>
    <w:rsid w:val="00204951"/>
    <w:rsid w:val="0020540B"/>
    <w:rsid w:val="00205692"/>
    <w:rsid w:val="0020629D"/>
    <w:rsid w:val="002073C7"/>
    <w:rsid w:val="0020763D"/>
    <w:rsid w:val="00207704"/>
    <w:rsid w:val="00211197"/>
    <w:rsid w:val="00212AD5"/>
    <w:rsid w:val="00212D32"/>
    <w:rsid w:val="00213352"/>
    <w:rsid w:val="00213586"/>
    <w:rsid w:val="0021393D"/>
    <w:rsid w:val="002148D7"/>
    <w:rsid w:val="00214C8E"/>
    <w:rsid w:val="00215AD8"/>
    <w:rsid w:val="00216533"/>
    <w:rsid w:val="00216AC7"/>
    <w:rsid w:val="00216D0D"/>
    <w:rsid w:val="0022111A"/>
    <w:rsid w:val="002222C3"/>
    <w:rsid w:val="002233B9"/>
    <w:rsid w:val="002240AB"/>
    <w:rsid w:val="002247A3"/>
    <w:rsid w:val="00225651"/>
    <w:rsid w:val="00226059"/>
    <w:rsid w:val="002262BF"/>
    <w:rsid w:val="00226C45"/>
    <w:rsid w:val="00227576"/>
    <w:rsid w:val="002324E0"/>
    <w:rsid w:val="00232574"/>
    <w:rsid w:val="00232D13"/>
    <w:rsid w:val="00234122"/>
    <w:rsid w:val="002354AA"/>
    <w:rsid w:val="00235CC3"/>
    <w:rsid w:val="00236A7E"/>
    <w:rsid w:val="00237147"/>
    <w:rsid w:val="002374AF"/>
    <w:rsid w:val="00237559"/>
    <w:rsid w:val="00237E1E"/>
    <w:rsid w:val="002402B8"/>
    <w:rsid w:val="00240585"/>
    <w:rsid w:val="002407E9"/>
    <w:rsid w:val="00240AB4"/>
    <w:rsid w:val="00241727"/>
    <w:rsid w:val="00241B0C"/>
    <w:rsid w:val="00241DA1"/>
    <w:rsid w:val="00241F0A"/>
    <w:rsid w:val="002430E1"/>
    <w:rsid w:val="002431BF"/>
    <w:rsid w:val="002432D6"/>
    <w:rsid w:val="002435E2"/>
    <w:rsid w:val="002440CA"/>
    <w:rsid w:val="00244CD3"/>
    <w:rsid w:val="00245B98"/>
    <w:rsid w:val="00245E9D"/>
    <w:rsid w:val="002465C8"/>
    <w:rsid w:val="00246B3C"/>
    <w:rsid w:val="00246BF8"/>
    <w:rsid w:val="002478B1"/>
    <w:rsid w:val="00247B48"/>
    <w:rsid w:val="00247C57"/>
    <w:rsid w:val="00247DA9"/>
    <w:rsid w:val="002512AE"/>
    <w:rsid w:val="00251AB5"/>
    <w:rsid w:val="00251ED2"/>
    <w:rsid w:val="00252A34"/>
    <w:rsid w:val="002530AA"/>
    <w:rsid w:val="00253C7B"/>
    <w:rsid w:val="0025405E"/>
    <w:rsid w:val="002543A1"/>
    <w:rsid w:val="00255B52"/>
    <w:rsid w:val="0025620F"/>
    <w:rsid w:val="00257138"/>
    <w:rsid w:val="0025786D"/>
    <w:rsid w:val="002606E0"/>
    <w:rsid w:val="00260B9B"/>
    <w:rsid w:val="002610F6"/>
    <w:rsid w:val="00262279"/>
    <w:rsid w:val="0026305D"/>
    <w:rsid w:val="00263958"/>
    <w:rsid w:val="00263AAC"/>
    <w:rsid w:val="00263C3C"/>
    <w:rsid w:val="00263DA8"/>
    <w:rsid w:val="002644F0"/>
    <w:rsid w:val="00265691"/>
    <w:rsid w:val="00265A2A"/>
    <w:rsid w:val="00265EAA"/>
    <w:rsid w:val="002664CE"/>
    <w:rsid w:val="002728CA"/>
    <w:rsid w:val="0027297D"/>
    <w:rsid w:val="00275331"/>
    <w:rsid w:val="0027535A"/>
    <w:rsid w:val="002758F4"/>
    <w:rsid w:val="00275ACE"/>
    <w:rsid w:val="00276CA9"/>
    <w:rsid w:val="00277F4C"/>
    <w:rsid w:val="00280C49"/>
    <w:rsid w:val="00281A43"/>
    <w:rsid w:val="002824D2"/>
    <w:rsid w:val="00283916"/>
    <w:rsid w:val="002840B4"/>
    <w:rsid w:val="002863FB"/>
    <w:rsid w:val="00286C9C"/>
    <w:rsid w:val="00287DB5"/>
    <w:rsid w:val="00287DE0"/>
    <w:rsid w:val="00290261"/>
    <w:rsid w:val="002903A6"/>
    <w:rsid w:val="0029044C"/>
    <w:rsid w:val="002907D1"/>
    <w:rsid w:val="00290E10"/>
    <w:rsid w:val="00291B59"/>
    <w:rsid w:val="00291C0A"/>
    <w:rsid w:val="00291DA1"/>
    <w:rsid w:val="002922CB"/>
    <w:rsid w:val="0029335E"/>
    <w:rsid w:val="0029454C"/>
    <w:rsid w:val="002948F0"/>
    <w:rsid w:val="00294AFF"/>
    <w:rsid w:val="00295FD7"/>
    <w:rsid w:val="00296ADD"/>
    <w:rsid w:val="00296F85"/>
    <w:rsid w:val="002976B6"/>
    <w:rsid w:val="002978E7"/>
    <w:rsid w:val="00297AF9"/>
    <w:rsid w:val="00297C8B"/>
    <w:rsid w:val="002A068B"/>
    <w:rsid w:val="002A0B55"/>
    <w:rsid w:val="002A18A2"/>
    <w:rsid w:val="002A1C43"/>
    <w:rsid w:val="002A1E98"/>
    <w:rsid w:val="002A2036"/>
    <w:rsid w:val="002A2042"/>
    <w:rsid w:val="002A2431"/>
    <w:rsid w:val="002A2EB3"/>
    <w:rsid w:val="002A3B78"/>
    <w:rsid w:val="002A4704"/>
    <w:rsid w:val="002A4F59"/>
    <w:rsid w:val="002A5495"/>
    <w:rsid w:val="002A591E"/>
    <w:rsid w:val="002A5FB7"/>
    <w:rsid w:val="002A6760"/>
    <w:rsid w:val="002A6A95"/>
    <w:rsid w:val="002A70F3"/>
    <w:rsid w:val="002A7DEE"/>
    <w:rsid w:val="002B040F"/>
    <w:rsid w:val="002B10C1"/>
    <w:rsid w:val="002B132F"/>
    <w:rsid w:val="002B15E1"/>
    <w:rsid w:val="002B21C5"/>
    <w:rsid w:val="002B2507"/>
    <w:rsid w:val="002B2677"/>
    <w:rsid w:val="002B5A4F"/>
    <w:rsid w:val="002B6435"/>
    <w:rsid w:val="002B6706"/>
    <w:rsid w:val="002B683F"/>
    <w:rsid w:val="002B7762"/>
    <w:rsid w:val="002B7D0C"/>
    <w:rsid w:val="002C06CD"/>
    <w:rsid w:val="002C0860"/>
    <w:rsid w:val="002C0AFB"/>
    <w:rsid w:val="002C0DAD"/>
    <w:rsid w:val="002C0E83"/>
    <w:rsid w:val="002C1237"/>
    <w:rsid w:val="002C2129"/>
    <w:rsid w:val="002C28BD"/>
    <w:rsid w:val="002C2ED5"/>
    <w:rsid w:val="002C316B"/>
    <w:rsid w:val="002C42E9"/>
    <w:rsid w:val="002C4716"/>
    <w:rsid w:val="002C4D62"/>
    <w:rsid w:val="002C6994"/>
    <w:rsid w:val="002C761A"/>
    <w:rsid w:val="002C7F7E"/>
    <w:rsid w:val="002D0328"/>
    <w:rsid w:val="002D07A6"/>
    <w:rsid w:val="002D0CCE"/>
    <w:rsid w:val="002D0FA8"/>
    <w:rsid w:val="002D10E6"/>
    <w:rsid w:val="002D14FC"/>
    <w:rsid w:val="002D15ED"/>
    <w:rsid w:val="002D1AA4"/>
    <w:rsid w:val="002D2CFB"/>
    <w:rsid w:val="002D2DED"/>
    <w:rsid w:val="002D3CFD"/>
    <w:rsid w:val="002D4D5E"/>
    <w:rsid w:val="002D4DD8"/>
    <w:rsid w:val="002D6066"/>
    <w:rsid w:val="002D6CAD"/>
    <w:rsid w:val="002D733A"/>
    <w:rsid w:val="002D74F1"/>
    <w:rsid w:val="002D7C7B"/>
    <w:rsid w:val="002D7D31"/>
    <w:rsid w:val="002D7D86"/>
    <w:rsid w:val="002E09B1"/>
    <w:rsid w:val="002E0F7D"/>
    <w:rsid w:val="002E11F7"/>
    <w:rsid w:val="002E126E"/>
    <w:rsid w:val="002E24B4"/>
    <w:rsid w:val="002E58AA"/>
    <w:rsid w:val="002E6544"/>
    <w:rsid w:val="002E6BE5"/>
    <w:rsid w:val="002E6C04"/>
    <w:rsid w:val="002E6C35"/>
    <w:rsid w:val="002E7010"/>
    <w:rsid w:val="002E7877"/>
    <w:rsid w:val="002F03A2"/>
    <w:rsid w:val="002F0747"/>
    <w:rsid w:val="002F0926"/>
    <w:rsid w:val="002F0C7A"/>
    <w:rsid w:val="002F12EC"/>
    <w:rsid w:val="002F1C10"/>
    <w:rsid w:val="002F1C67"/>
    <w:rsid w:val="002F1E97"/>
    <w:rsid w:val="002F201D"/>
    <w:rsid w:val="002F2F07"/>
    <w:rsid w:val="002F3A01"/>
    <w:rsid w:val="002F3CB3"/>
    <w:rsid w:val="002F5370"/>
    <w:rsid w:val="002F5D6E"/>
    <w:rsid w:val="002F5F1B"/>
    <w:rsid w:val="002F623F"/>
    <w:rsid w:val="002F62FF"/>
    <w:rsid w:val="002F6723"/>
    <w:rsid w:val="002F6A1E"/>
    <w:rsid w:val="002F7070"/>
    <w:rsid w:val="002F76DF"/>
    <w:rsid w:val="00300421"/>
    <w:rsid w:val="003006B8"/>
    <w:rsid w:val="00300856"/>
    <w:rsid w:val="00301A42"/>
    <w:rsid w:val="003026C7"/>
    <w:rsid w:val="00302B4F"/>
    <w:rsid w:val="00303A2B"/>
    <w:rsid w:val="00304DC0"/>
    <w:rsid w:val="003055E1"/>
    <w:rsid w:val="00305A12"/>
    <w:rsid w:val="00305F24"/>
    <w:rsid w:val="0030656F"/>
    <w:rsid w:val="00306C7A"/>
    <w:rsid w:val="00307397"/>
    <w:rsid w:val="00307498"/>
    <w:rsid w:val="00307517"/>
    <w:rsid w:val="003114F9"/>
    <w:rsid w:val="00311D0C"/>
    <w:rsid w:val="003124E1"/>
    <w:rsid w:val="00312D96"/>
    <w:rsid w:val="00313035"/>
    <w:rsid w:val="00313830"/>
    <w:rsid w:val="00313E8D"/>
    <w:rsid w:val="0031433F"/>
    <w:rsid w:val="0031451F"/>
    <w:rsid w:val="003162C4"/>
    <w:rsid w:val="00316A5D"/>
    <w:rsid w:val="00316FDA"/>
    <w:rsid w:val="00320568"/>
    <w:rsid w:val="00320F29"/>
    <w:rsid w:val="00321E71"/>
    <w:rsid w:val="003223DA"/>
    <w:rsid w:val="003224DE"/>
    <w:rsid w:val="00323B33"/>
    <w:rsid w:val="00323C87"/>
    <w:rsid w:val="0032786E"/>
    <w:rsid w:val="00327DAB"/>
    <w:rsid w:val="003305E0"/>
    <w:rsid w:val="0033095B"/>
    <w:rsid w:val="00330B4D"/>
    <w:rsid w:val="00330B86"/>
    <w:rsid w:val="00330CA7"/>
    <w:rsid w:val="00330EC3"/>
    <w:rsid w:val="003310B5"/>
    <w:rsid w:val="00331753"/>
    <w:rsid w:val="003347CD"/>
    <w:rsid w:val="003360C2"/>
    <w:rsid w:val="0033677F"/>
    <w:rsid w:val="00337EFA"/>
    <w:rsid w:val="0034054E"/>
    <w:rsid w:val="0034058F"/>
    <w:rsid w:val="00340865"/>
    <w:rsid w:val="0034109A"/>
    <w:rsid w:val="00342476"/>
    <w:rsid w:val="003430FB"/>
    <w:rsid w:val="00343351"/>
    <w:rsid w:val="00343370"/>
    <w:rsid w:val="003439B8"/>
    <w:rsid w:val="00343E4A"/>
    <w:rsid w:val="00345DC8"/>
    <w:rsid w:val="003460FD"/>
    <w:rsid w:val="00346EF8"/>
    <w:rsid w:val="00347F6F"/>
    <w:rsid w:val="0035125D"/>
    <w:rsid w:val="003517BC"/>
    <w:rsid w:val="0035217D"/>
    <w:rsid w:val="003521DC"/>
    <w:rsid w:val="00353893"/>
    <w:rsid w:val="00353929"/>
    <w:rsid w:val="00353D32"/>
    <w:rsid w:val="00355287"/>
    <w:rsid w:val="00355759"/>
    <w:rsid w:val="003562D9"/>
    <w:rsid w:val="00360247"/>
    <w:rsid w:val="00360C27"/>
    <w:rsid w:val="00361434"/>
    <w:rsid w:val="003618E3"/>
    <w:rsid w:val="00361A76"/>
    <w:rsid w:val="00361C98"/>
    <w:rsid w:val="00362E82"/>
    <w:rsid w:val="00363156"/>
    <w:rsid w:val="0036484E"/>
    <w:rsid w:val="003650AD"/>
    <w:rsid w:val="00365B78"/>
    <w:rsid w:val="00366779"/>
    <w:rsid w:val="00366946"/>
    <w:rsid w:val="00366F0B"/>
    <w:rsid w:val="0036756F"/>
    <w:rsid w:val="003701E1"/>
    <w:rsid w:val="00370F87"/>
    <w:rsid w:val="00371916"/>
    <w:rsid w:val="0037198D"/>
    <w:rsid w:val="00372269"/>
    <w:rsid w:val="003722D5"/>
    <w:rsid w:val="00372DF9"/>
    <w:rsid w:val="00373116"/>
    <w:rsid w:val="00373319"/>
    <w:rsid w:val="003735E2"/>
    <w:rsid w:val="00373CA6"/>
    <w:rsid w:val="00373FB2"/>
    <w:rsid w:val="0037483C"/>
    <w:rsid w:val="0037486E"/>
    <w:rsid w:val="0037525C"/>
    <w:rsid w:val="0037575A"/>
    <w:rsid w:val="00375B5F"/>
    <w:rsid w:val="00376006"/>
    <w:rsid w:val="00376159"/>
    <w:rsid w:val="00376BAB"/>
    <w:rsid w:val="00376BB1"/>
    <w:rsid w:val="003773EA"/>
    <w:rsid w:val="00380E79"/>
    <w:rsid w:val="00380FF5"/>
    <w:rsid w:val="00381517"/>
    <w:rsid w:val="003818D8"/>
    <w:rsid w:val="00381AEA"/>
    <w:rsid w:val="00381F92"/>
    <w:rsid w:val="0038243F"/>
    <w:rsid w:val="00382B3F"/>
    <w:rsid w:val="003831C1"/>
    <w:rsid w:val="003839F1"/>
    <w:rsid w:val="003848FC"/>
    <w:rsid w:val="0038539A"/>
    <w:rsid w:val="003857E6"/>
    <w:rsid w:val="0038595C"/>
    <w:rsid w:val="003876F4"/>
    <w:rsid w:val="00387C06"/>
    <w:rsid w:val="00390DD6"/>
    <w:rsid w:val="00390EAA"/>
    <w:rsid w:val="00390F1C"/>
    <w:rsid w:val="00391BD6"/>
    <w:rsid w:val="00391DA4"/>
    <w:rsid w:val="00392706"/>
    <w:rsid w:val="0039415D"/>
    <w:rsid w:val="00394E56"/>
    <w:rsid w:val="00395275"/>
    <w:rsid w:val="003954EA"/>
    <w:rsid w:val="0039553E"/>
    <w:rsid w:val="00395617"/>
    <w:rsid w:val="00395745"/>
    <w:rsid w:val="00395FD1"/>
    <w:rsid w:val="0039621B"/>
    <w:rsid w:val="00396A87"/>
    <w:rsid w:val="00396C77"/>
    <w:rsid w:val="00396DCC"/>
    <w:rsid w:val="00397B88"/>
    <w:rsid w:val="003A001D"/>
    <w:rsid w:val="003A127E"/>
    <w:rsid w:val="003A191C"/>
    <w:rsid w:val="003A213A"/>
    <w:rsid w:val="003A23C4"/>
    <w:rsid w:val="003A2B70"/>
    <w:rsid w:val="003A3132"/>
    <w:rsid w:val="003A321B"/>
    <w:rsid w:val="003A33D9"/>
    <w:rsid w:val="003A3403"/>
    <w:rsid w:val="003A421E"/>
    <w:rsid w:val="003A4C9F"/>
    <w:rsid w:val="003A4DE1"/>
    <w:rsid w:val="003A4F27"/>
    <w:rsid w:val="003A5DE7"/>
    <w:rsid w:val="003A6E1D"/>
    <w:rsid w:val="003A74C8"/>
    <w:rsid w:val="003A7DCF"/>
    <w:rsid w:val="003B0FF4"/>
    <w:rsid w:val="003B15A7"/>
    <w:rsid w:val="003B455E"/>
    <w:rsid w:val="003B4EC6"/>
    <w:rsid w:val="003B5BFF"/>
    <w:rsid w:val="003B696E"/>
    <w:rsid w:val="003B78A7"/>
    <w:rsid w:val="003B7FF2"/>
    <w:rsid w:val="003C0F84"/>
    <w:rsid w:val="003C23B3"/>
    <w:rsid w:val="003C2754"/>
    <w:rsid w:val="003C2D12"/>
    <w:rsid w:val="003C33F0"/>
    <w:rsid w:val="003C373E"/>
    <w:rsid w:val="003C3BA5"/>
    <w:rsid w:val="003C45D7"/>
    <w:rsid w:val="003C48A3"/>
    <w:rsid w:val="003C4918"/>
    <w:rsid w:val="003C4C99"/>
    <w:rsid w:val="003C6A77"/>
    <w:rsid w:val="003C76F2"/>
    <w:rsid w:val="003C7E88"/>
    <w:rsid w:val="003D03EC"/>
    <w:rsid w:val="003D0573"/>
    <w:rsid w:val="003D184D"/>
    <w:rsid w:val="003D1B5F"/>
    <w:rsid w:val="003D20B7"/>
    <w:rsid w:val="003D2344"/>
    <w:rsid w:val="003D23AC"/>
    <w:rsid w:val="003D2C8A"/>
    <w:rsid w:val="003D467F"/>
    <w:rsid w:val="003D4803"/>
    <w:rsid w:val="003D4899"/>
    <w:rsid w:val="003D5367"/>
    <w:rsid w:val="003D58E7"/>
    <w:rsid w:val="003D5B27"/>
    <w:rsid w:val="003D602E"/>
    <w:rsid w:val="003D6F0D"/>
    <w:rsid w:val="003D7DD3"/>
    <w:rsid w:val="003E13C5"/>
    <w:rsid w:val="003E1DD1"/>
    <w:rsid w:val="003E3697"/>
    <w:rsid w:val="003E4F97"/>
    <w:rsid w:val="003E517F"/>
    <w:rsid w:val="003E54EB"/>
    <w:rsid w:val="003E5751"/>
    <w:rsid w:val="003E677E"/>
    <w:rsid w:val="003E6DB6"/>
    <w:rsid w:val="003E7FDD"/>
    <w:rsid w:val="003F034E"/>
    <w:rsid w:val="003F03F6"/>
    <w:rsid w:val="003F0DBE"/>
    <w:rsid w:val="003F1F32"/>
    <w:rsid w:val="003F26CF"/>
    <w:rsid w:val="003F311F"/>
    <w:rsid w:val="003F3158"/>
    <w:rsid w:val="003F3754"/>
    <w:rsid w:val="003F39CB"/>
    <w:rsid w:val="003F4564"/>
    <w:rsid w:val="003F4BBA"/>
    <w:rsid w:val="003F73AF"/>
    <w:rsid w:val="003F79F8"/>
    <w:rsid w:val="003F79FF"/>
    <w:rsid w:val="0040068A"/>
    <w:rsid w:val="00400A55"/>
    <w:rsid w:val="00401A21"/>
    <w:rsid w:val="004020DE"/>
    <w:rsid w:val="0040260D"/>
    <w:rsid w:val="004028C4"/>
    <w:rsid w:val="00402C2A"/>
    <w:rsid w:val="00403497"/>
    <w:rsid w:val="00404120"/>
    <w:rsid w:val="004041F6"/>
    <w:rsid w:val="004041FB"/>
    <w:rsid w:val="00406175"/>
    <w:rsid w:val="0040774F"/>
    <w:rsid w:val="00407CD2"/>
    <w:rsid w:val="00412941"/>
    <w:rsid w:val="00412ECB"/>
    <w:rsid w:val="004133C0"/>
    <w:rsid w:val="00413753"/>
    <w:rsid w:val="004137A7"/>
    <w:rsid w:val="00413922"/>
    <w:rsid w:val="00413C56"/>
    <w:rsid w:val="0041498F"/>
    <w:rsid w:val="00415298"/>
    <w:rsid w:val="0041658D"/>
    <w:rsid w:val="00417109"/>
    <w:rsid w:val="00420519"/>
    <w:rsid w:val="0042178B"/>
    <w:rsid w:val="004217CC"/>
    <w:rsid w:val="00421853"/>
    <w:rsid w:val="00421C9F"/>
    <w:rsid w:val="00421EFF"/>
    <w:rsid w:val="0042223E"/>
    <w:rsid w:val="0042250A"/>
    <w:rsid w:val="00423804"/>
    <w:rsid w:val="004248EF"/>
    <w:rsid w:val="00424FC6"/>
    <w:rsid w:val="00426781"/>
    <w:rsid w:val="004306E8"/>
    <w:rsid w:val="00431A9A"/>
    <w:rsid w:val="0043408B"/>
    <w:rsid w:val="0043473A"/>
    <w:rsid w:val="00434F3B"/>
    <w:rsid w:val="004352D7"/>
    <w:rsid w:val="00436671"/>
    <w:rsid w:val="00436927"/>
    <w:rsid w:val="00436FD1"/>
    <w:rsid w:val="0043710D"/>
    <w:rsid w:val="00437985"/>
    <w:rsid w:val="004401E0"/>
    <w:rsid w:val="0044053B"/>
    <w:rsid w:val="004418D9"/>
    <w:rsid w:val="00441EE6"/>
    <w:rsid w:val="00442108"/>
    <w:rsid w:val="00443E93"/>
    <w:rsid w:val="00444444"/>
    <w:rsid w:val="00444B25"/>
    <w:rsid w:val="00444C59"/>
    <w:rsid w:val="00446C41"/>
    <w:rsid w:val="00450726"/>
    <w:rsid w:val="00450BA2"/>
    <w:rsid w:val="00452E9A"/>
    <w:rsid w:val="00453115"/>
    <w:rsid w:val="004546EB"/>
    <w:rsid w:val="00454B99"/>
    <w:rsid w:val="0045521C"/>
    <w:rsid w:val="0045553C"/>
    <w:rsid w:val="0045565A"/>
    <w:rsid w:val="00455AFB"/>
    <w:rsid w:val="0045613A"/>
    <w:rsid w:val="00456A0D"/>
    <w:rsid w:val="0045795B"/>
    <w:rsid w:val="004618EF"/>
    <w:rsid w:val="00461EAD"/>
    <w:rsid w:val="00461EDB"/>
    <w:rsid w:val="004626B1"/>
    <w:rsid w:val="004638AD"/>
    <w:rsid w:val="0046400C"/>
    <w:rsid w:val="00465734"/>
    <w:rsid w:val="00466E1E"/>
    <w:rsid w:val="004670E4"/>
    <w:rsid w:val="00467666"/>
    <w:rsid w:val="00467FD6"/>
    <w:rsid w:val="00470204"/>
    <w:rsid w:val="00470C12"/>
    <w:rsid w:val="004712D9"/>
    <w:rsid w:val="00471FA8"/>
    <w:rsid w:val="00472F35"/>
    <w:rsid w:val="0047568C"/>
    <w:rsid w:val="00475A69"/>
    <w:rsid w:val="00475A75"/>
    <w:rsid w:val="00475B1F"/>
    <w:rsid w:val="00475D3F"/>
    <w:rsid w:val="00475E08"/>
    <w:rsid w:val="00477B7B"/>
    <w:rsid w:val="00480912"/>
    <w:rsid w:val="00480C40"/>
    <w:rsid w:val="004816AF"/>
    <w:rsid w:val="00481974"/>
    <w:rsid w:val="004825EF"/>
    <w:rsid w:val="00482ED8"/>
    <w:rsid w:val="00482F26"/>
    <w:rsid w:val="004835C0"/>
    <w:rsid w:val="00483D74"/>
    <w:rsid w:val="00484909"/>
    <w:rsid w:val="004852B9"/>
    <w:rsid w:val="0048554C"/>
    <w:rsid w:val="00485560"/>
    <w:rsid w:val="00486F6D"/>
    <w:rsid w:val="00487ED4"/>
    <w:rsid w:val="00490420"/>
    <w:rsid w:val="00490610"/>
    <w:rsid w:val="00490BC2"/>
    <w:rsid w:val="00490C22"/>
    <w:rsid w:val="00490DF0"/>
    <w:rsid w:val="004910C2"/>
    <w:rsid w:val="0049158D"/>
    <w:rsid w:val="00491958"/>
    <w:rsid w:val="00491A0F"/>
    <w:rsid w:val="00491FC9"/>
    <w:rsid w:val="004920E5"/>
    <w:rsid w:val="0049233C"/>
    <w:rsid w:val="00492AD0"/>
    <w:rsid w:val="00492C5E"/>
    <w:rsid w:val="004934AF"/>
    <w:rsid w:val="004937CE"/>
    <w:rsid w:val="00493BBE"/>
    <w:rsid w:val="00493C47"/>
    <w:rsid w:val="0049447B"/>
    <w:rsid w:val="004945B7"/>
    <w:rsid w:val="00494670"/>
    <w:rsid w:val="004946CF"/>
    <w:rsid w:val="0049626D"/>
    <w:rsid w:val="00497801"/>
    <w:rsid w:val="004A0572"/>
    <w:rsid w:val="004A1D63"/>
    <w:rsid w:val="004A2521"/>
    <w:rsid w:val="004A542F"/>
    <w:rsid w:val="004A584C"/>
    <w:rsid w:val="004A5EC4"/>
    <w:rsid w:val="004A6E12"/>
    <w:rsid w:val="004A7CDD"/>
    <w:rsid w:val="004B1E0F"/>
    <w:rsid w:val="004B305D"/>
    <w:rsid w:val="004B31F5"/>
    <w:rsid w:val="004B34B2"/>
    <w:rsid w:val="004B36C7"/>
    <w:rsid w:val="004B4695"/>
    <w:rsid w:val="004B47C2"/>
    <w:rsid w:val="004B7B6A"/>
    <w:rsid w:val="004C0B8B"/>
    <w:rsid w:val="004C0DDE"/>
    <w:rsid w:val="004C21FF"/>
    <w:rsid w:val="004C3F43"/>
    <w:rsid w:val="004C48D2"/>
    <w:rsid w:val="004C4DF9"/>
    <w:rsid w:val="004C512A"/>
    <w:rsid w:val="004C58EB"/>
    <w:rsid w:val="004C5B3B"/>
    <w:rsid w:val="004C5FB3"/>
    <w:rsid w:val="004C6641"/>
    <w:rsid w:val="004C6956"/>
    <w:rsid w:val="004C6DEB"/>
    <w:rsid w:val="004D164C"/>
    <w:rsid w:val="004D184D"/>
    <w:rsid w:val="004D3390"/>
    <w:rsid w:val="004D4A63"/>
    <w:rsid w:val="004D4ADA"/>
    <w:rsid w:val="004D4D91"/>
    <w:rsid w:val="004D6E9A"/>
    <w:rsid w:val="004D7A12"/>
    <w:rsid w:val="004E07FF"/>
    <w:rsid w:val="004E0882"/>
    <w:rsid w:val="004E26AC"/>
    <w:rsid w:val="004E3066"/>
    <w:rsid w:val="004E3395"/>
    <w:rsid w:val="004E38C4"/>
    <w:rsid w:val="004E4236"/>
    <w:rsid w:val="004E4972"/>
    <w:rsid w:val="004E4DAE"/>
    <w:rsid w:val="004E50CB"/>
    <w:rsid w:val="004E5D75"/>
    <w:rsid w:val="004E5F23"/>
    <w:rsid w:val="004E6558"/>
    <w:rsid w:val="004E6672"/>
    <w:rsid w:val="004E69FF"/>
    <w:rsid w:val="004E6A7F"/>
    <w:rsid w:val="004E6DB0"/>
    <w:rsid w:val="004E721E"/>
    <w:rsid w:val="004E7D0F"/>
    <w:rsid w:val="004E7D60"/>
    <w:rsid w:val="004F0B53"/>
    <w:rsid w:val="004F117D"/>
    <w:rsid w:val="004F201F"/>
    <w:rsid w:val="004F24D1"/>
    <w:rsid w:val="004F251A"/>
    <w:rsid w:val="004F277B"/>
    <w:rsid w:val="004F3BBA"/>
    <w:rsid w:val="004F42ED"/>
    <w:rsid w:val="004F45D0"/>
    <w:rsid w:val="004F5883"/>
    <w:rsid w:val="004F589E"/>
    <w:rsid w:val="004F5905"/>
    <w:rsid w:val="004F5C0F"/>
    <w:rsid w:val="004F5C72"/>
    <w:rsid w:val="004F722B"/>
    <w:rsid w:val="004F7245"/>
    <w:rsid w:val="004F7262"/>
    <w:rsid w:val="004F7715"/>
    <w:rsid w:val="005003DA"/>
    <w:rsid w:val="00500DC4"/>
    <w:rsid w:val="00500F65"/>
    <w:rsid w:val="00501398"/>
    <w:rsid w:val="0050181A"/>
    <w:rsid w:val="00505AE9"/>
    <w:rsid w:val="00506ABE"/>
    <w:rsid w:val="00507692"/>
    <w:rsid w:val="005103B3"/>
    <w:rsid w:val="00510640"/>
    <w:rsid w:val="00510E53"/>
    <w:rsid w:val="00510F3A"/>
    <w:rsid w:val="005119ED"/>
    <w:rsid w:val="00512D2F"/>
    <w:rsid w:val="0051369C"/>
    <w:rsid w:val="005136DA"/>
    <w:rsid w:val="00513F76"/>
    <w:rsid w:val="005144AC"/>
    <w:rsid w:val="00514816"/>
    <w:rsid w:val="00515032"/>
    <w:rsid w:val="005155EF"/>
    <w:rsid w:val="00515CD1"/>
    <w:rsid w:val="005162C4"/>
    <w:rsid w:val="00516E10"/>
    <w:rsid w:val="00517264"/>
    <w:rsid w:val="00520071"/>
    <w:rsid w:val="0052114E"/>
    <w:rsid w:val="00521B00"/>
    <w:rsid w:val="00522D25"/>
    <w:rsid w:val="00522E1A"/>
    <w:rsid w:val="00522E37"/>
    <w:rsid w:val="0052324D"/>
    <w:rsid w:val="00523A21"/>
    <w:rsid w:val="00525DAD"/>
    <w:rsid w:val="00526142"/>
    <w:rsid w:val="00526ECD"/>
    <w:rsid w:val="0052711F"/>
    <w:rsid w:val="0053033D"/>
    <w:rsid w:val="0053048F"/>
    <w:rsid w:val="00530CD4"/>
    <w:rsid w:val="005315D6"/>
    <w:rsid w:val="00532199"/>
    <w:rsid w:val="0053248B"/>
    <w:rsid w:val="00532696"/>
    <w:rsid w:val="00532960"/>
    <w:rsid w:val="0053359A"/>
    <w:rsid w:val="00533686"/>
    <w:rsid w:val="00534703"/>
    <w:rsid w:val="00535EB3"/>
    <w:rsid w:val="005362E8"/>
    <w:rsid w:val="005370BE"/>
    <w:rsid w:val="00537257"/>
    <w:rsid w:val="005375AF"/>
    <w:rsid w:val="00537F75"/>
    <w:rsid w:val="005418B4"/>
    <w:rsid w:val="00541F4E"/>
    <w:rsid w:val="0054263C"/>
    <w:rsid w:val="0054297F"/>
    <w:rsid w:val="00542FB8"/>
    <w:rsid w:val="005438DC"/>
    <w:rsid w:val="00543CEF"/>
    <w:rsid w:val="005441CB"/>
    <w:rsid w:val="00544386"/>
    <w:rsid w:val="005454DD"/>
    <w:rsid w:val="005465DF"/>
    <w:rsid w:val="00546B80"/>
    <w:rsid w:val="00546E3D"/>
    <w:rsid w:val="0054773B"/>
    <w:rsid w:val="005477F3"/>
    <w:rsid w:val="005514A4"/>
    <w:rsid w:val="00551FE6"/>
    <w:rsid w:val="00552C39"/>
    <w:rsid w:val="0055335A"/>
    <w:rsid w:val="00553F4A"/>
    <w:rsid w:val="00555AD6"/>
    <w:rsid w:val="00555CE2"/>
    <w:rsid w:val="00556CD3"/>
    <w:rsid w:val="0056027E"/>
    <w:rsid w:val="00560F87"/>
    <w:rsid w:val="005614F0"/>
    <w:rsid w:val="00561F6A"/>
    <w:rsid w:val="0056212C"/>
    <w:rsid w:val="005622AF"/>
    <w:rsid w:val="005627F0"/>
    <w:rsid w:val="00562B1E"/>
    <w:rsid w:val="005631C7"/>
    <w:rsid w:val="00563488"/>
    <w:rsid w:val="00564537"/>
    <w:rsid w:val="005649BC"/>
    <w:rsid w:val="00565010"/>
    <w:rsid w:val="00565CBC"/>
    <w:rsid w:val="0056612E"/>
    <w:rsid w:val="0056678A"/>
    <w:rsid w:val="00566F74"/>
    <w:rsid w:val="005706C1"/>
    <w:rsid w:val="00570E0C"/>
    <w:rsid w:val="005716AB"/>
    <w:rsid w:val="005727F7"/>
    <w:rsid w:val="00572EBD"/>
    <w:rsid w:val="005749A9"/>
    <w:rsid w:val="005758B0"/>
    <w:rsid w:val="0057637F"/>
    <w:rsid w:val="00576808"/>
    <w:rsid w:val="005769AC"/>
    <w:rsid w:val="0057703A"/>
    <w:rsid w:val="00577E6E"/>
    <w:rsid w:val="00580374"/>
    <w:rsid w:val="005804E8"/>
    <w:rsid w:val="005812BA"/>
    <w:rsid w:val="00581944"/>
    <w:rsid w:val="00581AE1"/>
    <w:rsid w:val="00581BD4"/>
    <w:rsid w:val="00581C63"/>
    <w:rsid w:val="00582E23"/>
    <w:rsid w:val="005835FA"/>
    <w:rsid w:val="0058361B"/>
    <w:rsid w:val="00583C0E"/>
    <w:rsid w:val="0058474F"/>
    <w:rsid w:val="00584A3C"/>
    <w:rsid w:val="00585323"/>
    <w:rsid w:val="005857A3"/>
    <w:rsid w:val="00587108"/>
    <w:rsid w:val="00587186"/>
    <w:rsid w:val="0058783E"/>
    <w:rsid w:val="00587B49"/>
    <w:rsid w:val="00587C07"/>
    <w:rsid w:val="0059150B"/>
    <w:rsid w:val="0059186C"/>
    <w:rsid w:val="0059308B"/>
    <w:rsid w:val="00593689"/>
    <w:rsid w:val="00594D2F"/>
    <w:rsid w:val="005955EE"/>
    <w:rsid w:val="00597891"/>
    <w:rsid w:val="005978B5"/>
    <w:rsid w:val="005A0AF5"/>
    <w:rsid w:val="005A0CAF"/>
    <w:rsid w:val="005A0CE0"/>
    <w:rsid w:val="005A0E2D"/>
    <w:rsid w:val="005A2526"/>
    <w:rsid w:val="005A2E87"/>
    <w:rsid w:val="005A302E"/>
    <w:rsid w:val="005A3DB5"/>
    <w:rsid w:val="005A3F70"/>
    <w:rsid w:val="005A408F"/>
    <w:rsid w:val="005A4389"/>
    <w:rsid w:val="005A4E18"/>
    <w:rsid w:val="005A616E"/>
    <w:rsid w:val="005A6673"/>
    <w:rsid w:val="005B0353"/>
    <w:rsid w:val="005B0474"/>
    <w:rsid w:val="005B104A"/>
    <w:rsid w:val="005B109E"/>
    <w:rsid w:val="005B1381"/>
    <w:rsid w:val="005B19DC"/>
    <w:rsid w:val="005B1CE6"/>
    <w:rsid w:val="005B2EC0"/>
    <w:rsid w:val="005B35D7"/>
    <w:rsid w:val="005B3D88"/>
    <w:rsid w:val="005B481F"/>
    <w:rsid w:val="005B50D9"/>
    <w:rsid w:val="005B571B"/>
    <w:rsid w:val="005B5981"/>
    <w:rsid w:val="005B7665"/>
    <w:rsid w:val="005C01AA"/>
    <w:rsid w:val="005C0BA1"/>
    <w:rsid w:val="005C104C"/>
    <w:rsid w:val="005C13C7"/>
    <w:rsid w:val="005C1681"/>
    <w:rsid w:val="005C2B60"/>
    <w:rsid w:val="005C2B7A"/>
    <w:rsid w:val="005C341C"/>
    <w:rsid w:val="005C40BB"/>
    <w:rsid w:val="005C4306"/>
    <w:rsid w:val="005C48C2"/>
    <w:rsid w:val="005C51E4"/>
    <w:rsid w:val="005C5425"/>
    <w:rsid w:val="005C5F93"/>
    <w:rsid w:val="005C669A"/>
    <w:rsid w:val="005C66EC"/>
    <w:rsid w:val="005C679D"/>
    <w:rsid w:val="005C7B13"/>
    <w:rsid w:val="005D0172"/>
    <w:rsid w:val="005D0316"/>
    <w:rsid w:val="005D05A5"/>
    <w:rsid w:val="005D154A"/>
    <w:rsid w:val="005D17C8"/>
    <w:rsid w:val="005D2893"/>
    <w:rsid w:val="005D30F2"/>
    <w:rsid w:val="005D399B"/>
    <w:rsid w:val="005D3DA5"/>
    <w:rsid w:val="005D5031"/>
    <w:rsid w:val="005D650F"/>
    <w:rsid w:val="005D765E"/>
    <w:rsid w:val="005D7E1C"/>
    <w:rsid w:val="005E00B4"/>
    <w:rsid w:val="005E0369"/>
    <w:rsid w:val="005E0BF4"/>
    <w:rsid w:val="005E1142"/>
    <w:rsid w:val="005E1B30"/>
    <w:rsid w:val="005E1F78"/>
    <w:rsid w:val="005E3673"/>
    <w:rsid w:val="005E3947"/>
    <w:rsid w:val="005E5FDA"/>
    <w:rsid w:val="005E6953"/>
    <w:rsid w:val="005F143E"/>
    <w:rsid w:val="005F170E"/>
    <w:rsid w:val="005F20D1"/>
    <w:rsid w:val="005F2193"/>
    <w:rsid w:val="005F2BC1"/>
    <w:rsid w:val="005F3072"/>
    <w:rsid w:val="005F33DC"/>
    <w:rsid w:val="005F3AA2"/>
    <w:rsid w:val="005F4475"/>
    <w:rsid w:val="005F4CDC"/>
    <w:rsid w:val="005F5DE4"/>
    <w:rsid w:val="005F5F5D"/>
    <w:rsid w:val="005F71B2"/>
    <w:rsid w:val="005F7345"/>
    <w:rsid w:val="005F7502"/>
    <w:rsid w:val="005F76D7"/>
    <w:rsid w:val="0060012C"/>
    <w:rsid w:val="00600D56"/>
    <w:rsid w:val="00600D8F"/>
    <w:rsid w:val="00601E2E"/>
    <w:rsid w:val="006022BF"/>
    <w:rsid w:val="006026AB"/>
    <w:rsid w:val="00603958"/>
    <w:rsid w:val="00603A31"/>
    <w:rsid w:val="0060440C"/>
    <w:rsid w:val="00604A2E"/>
    <w:rsid w:val="00604C22"/>
    <w:rsid w:val="006055F2"/>
    <w:rsid w:val="006063E3"/>
    <w:rsid w:val="0060687E"/>
    <w:rsid w:val="00606D55"/>
    <w:rsid w:val="00606F5C"/>
    <w:rsid w:val="0060762E"/>
    <w:rsid w:val="00607E12"/>
    <w:rsid w:val="00610303"/>
    <w:rsid w:val="006109E8"/>
    <w:rsid w:val="00611919"/>
    <w:rsid w:val="00611AED"/>
    <w:rsid w:val="00611B9C"/>
    <w:rsid w:val="006124B7"/>
    <w:rsid w:val="006134D2"/>
    <w:rsid w:val="00614DC9"/>
    <w:rsid w:val="00616202"/>
    <w:rsid w:val="006163C1"/>
    <w:rsid w:val="0061642D"/>
    <w:rsid w:val="00620475"/>
    <w:rsid w:val="0062053A"/>
    <w:rsid w:val="00620D13"/>
    <w:rsid w:val="00621144"/>
    <w:rsid w:val="006216D6"/>
    <w:rsid w:val="00621833"/>
    <w:rsid w:val="00621DFE"/>
    <w:rsid w:val="00622CFD"/>
    <w:rsid w:val="006232A8"/>
    <w:rsid w:val="00623412"/>
    <w:rsid w:val="006236C5"/>
    <w:rsid w:val="00623D86"/>
    <w:rsid w:val="006249C3"/>
    <w:rsid w:val="006256B7"/>
    <w:rsid w:val="00626482"/>
    <w:rsid w:val="00627B96"/>
    <w:rsid w:val="00627EA8"/>
    <w:rsid w:val="0063020E"/>
    <w:rsid w:val="0063041C"/>
    <w:rsid w:val="00630912"/>
    <w:rsid w:val="0063171F"/>
    <w:rsid w:val="0063302E"/>
    <w:rsid w:val="00634A7E"/>
    <w:rsid w:val="00635B39"/>
    <w:rsid w:val="00635BC5"/>
    <w:rsid w:val="0063645D"/>
    <w:rsid w:val="00636751"/>
    <w:rsid w:val="00637BFC"/>
    <w:rsid w:val="00637C70"/>
    <w:rsid w:val="00637E2B"/>
    <w:rsid w:val="0064004D"/>
    <w:rsid w:val="00640173"/>
    <w:rsid w:val="006403C0"/>
    <w:rsid w:val="00642FCD"/>
    <w:rsid w:val="006430A7"/>
    <w:rsid w:val="00644E32"/>
    <w:rsid w:val="00644F7A"/>
    <w:rsid w:val="006455E6"/>
    <w:rsid w:val="00646F6B"/>
    <w:rsid w:val="006472F6"/>
    <w:rsid w:val="0064767A"/>
    <w:rsid w:val="00647ECB"/>
    <w:rsid w:val="00651D31"/>
    <w:rsid w:val="00652669"/>
    <w:rsid w:val="00652985"/>
    <w:rsid w:val="006533F4"/>
    <w:rsid w:val="0065352A"/>
    <w:rsid w:val="0065359F"/>
    <w:rsid w:val="00653BA3"/>
    <w:rsid w:val="00653E40"/>
    <w:rsid w:val="00654775"/>
    <w:rsid w:val="00654BA4"/>
    <w:rsid w:val="006550DB"/>
    <w:rsid w:val="006552F3"/>
    <w:rsid w:val="006571E4"/>
    <w:rsid w:val="006571FC"/>
    <w:rsid w:val="006572D5"/>
    <w:rsid w:val="006572F5"/>
    <w:rsid w:val="00657B63"/>
    <w:rsid w:val="00657CA9"/>
    <w:rsid w:val="00657EAC"/>
    <w:rsid w:val="00660A82"/>
    <w:rsid w:val="00661249"/>
    <w:rsid w:val="00663199"/>
    <w:rsid w:val="00663671"/>
    <w:rsid w:val="00663AE4"/>
    <w:rsid w:val="00663B8D"/>
    <w:rsid w:val="00663DF9"/>
    <w:rsid w:val="0066426B"/>
    <w:rsid w:val="00664273"/>
    <w:rsid w:val="00665377"/>
    <w:rsid w:val="006656DB"/>
    <w:rsid w:val="0066572E"/>
    <w:rsid w:val="00667371"/>
    <w:rsid w:val="006674D8"/>
    <w:rsid w:val="006677DE"/>
    <w:rsid w:val="006677EF"/>
    <w:rsid w:val="00667B5B"/>
    <w:rsid w:val="00670190"/>
    <w:rsid w:val="006705B8"/>
    <w:rsid w:val="00671028"/>
    <w:rsid w:val="00672115"/>
    <w:rsid w:val="006722E5"/>
    <w:rsid w:val="0067292A"/>
    <w:rsid w:val="00672D1F"/>
    <w:rsid w:val="006730DB"/>
    <w:rsid w:val="00674800"/>
    <w:rsid w:val="00675F67"/>
    <w:rsid w:val="00676B0B"/>
    <w:rsid w:val="0067711B"/>
    <w:rsid w:val="006800E2"/>
    <w:rsid w:val="00680784"/>
    <w:rsid w:val="00680944"/>
    <w:rsid w:val="0068113D"/>
    <w:rsid w:val="006819F6"/>
    <w:rsid w:val="00681E1F"/>
    <w:rsid w:val="00681E58"/>
    <w:rsid w:val="0068219A"/>
    <w:rsid w:val="006825B5"/>
    <w:rsid w:val="00682641"/>
    <w:rsid w:val="006827D6"/>
    <w:rsid w:val="00683215"/>
    <w:rsid w:val="00683301"/>
    <w:rsid w:val="00683595"/>
    <w:rsid w:val="0068386B"/>
    <w:rsid w:val="0068455D"/>
    <w:rsid w:val="00684619"/>
    <w:rsid w:val="00684B6A"/>
    <w:rsid w:val="00684F31"/>
    <w:rsid w:val="006852A1"/>
    <w:rsid w:val="006859AF"/>
    <w:rsid w:val="00686922"/>
    <w:rsid w:val="00686998"/>
    <w:rsid w:val="0068774B"/>
    <w:rsid w:val="00687F0D"/>
    <w:rsid w:val="00690230"/>
    <w:rsid w:val="00690A23"/>
    <w:rsid w:val="00691B9B"/>
    <w:rsid w:val="00692700"/>
    <w:rsid w:val="00693AFD"/>
    <w:rsid w:val="00695328"/>
    <w:rsid w:val="006959F4"/>
    <w:rsid w:val="006A0941"/>
    <w:rsid w:val="006A14D1"/>
    <w:rsid w:val="006A2576"/>
    <w:rsid w:val="006A3016"/>
    <w:rsid w:val="006A3F8E"/>
    <w:rsid w:val="006A486A"/>
    <w:rsid w:val="006A4C55"/>
    <w:rsid w:val="006A5A70"/>
    <w:rsid w:val="006A76FD"/>
    <w:rsid w:val="006B0460"/>
    <w:rsid w:val="006B0A2F"/>
    <w:rsid w:val="006B1045"/>
    <w:rsid w:val="006B164A"/>
    <w:rsid w:val="006B1EE1"/>
    <w:rsid w:val="006B2535"/>
    <w:rsid w:val="006B2B04"/>
    <w:rsid w:val="006B3101"/>
    <w:rsid w:val="006B3581"/>
    <w:rsid w:val="006B3756"/>
    <w:rsid w:val="006B3FF5"/>
    <w:rsid w:val="006B4F07"/>
    <w:rsid w:val="006B601A"/>
    <w:rsid w:val="006B6857"/>
    <w:rsid w:val="006B702F"/>
    <w:rsid w:val="006B7805"/>
    <w:rsid w:val="006C09F7"/>
    <w:rsid w:val="006C0F18"/>
    <w:rsid w:val="006C182C"/>
    <w:rsid w:val="006C18B9"/>
    <w:rsid w:val="006C2D39"/>
    <w:rsid w:val="006C3D6C"/>
    <w:rsid w:val="006C53A4"/>
    <w:rsid w:val="006C5D35"/>
    <w:rsid w:val="006C6066"/>
    <w:rsid w:val="006C6A89"/>
    <w:rsid w:val="006C6E07"/>
    <w:rsid w:val="006C7199"/>
    <w:rsid w:val="006C7340"/>
    <w:rsid w:val="006D048F"/>
    <w:rsid w:val="006D0666"/>
    <w:rsid w:val="006D077B"/>
    <w:rsid w:val="006D1A22"/>
    <w:rsid w:val="006D1E7C"/>
    <w:rsid w:val="006D27F6"/>
    <w:rsid w:val="006D372E"/>
    <w:rsid w:val="006D3BE5"/>
    <w:rsid w:val="006D48FF"/>
    <w:rsid w:val="006D54D5"/>
    <w:rsid w:val="006D5D7A"/>
    <w:rsid w:val="006D61FB"/>
    <w:rsid w:val="006D632D"/>
    <w:rsid w:val="006D6496"/>
    <w:rsid w:val="006D7392"/>
    <w:rsid w:val="006D73FD"/>
    <w:rsid w:val="006D7587"/>
    <w:rsid w:val="006D7A23"/>
    <w:rsid w:val="006D7C49"/>
    <w:rsid w:val="006E0260"/>
    <w:rsid w:val="006E0CB4"/>
    <w:rsid w:val="006E11B0"/>
    <w:rsid w:val="006E17B1"/>
    <w:rsid w:val="006E1807"/>
    <w:rsid w:val="006E2865"/>
    <w:rsid w:val="006E6147"/>
    <w:rsid w:val="006E6529"/>
    <w:rsid w:val="006E7017"/>
    <w:rsid w:val="006E78D6"/>
    <w:rsid w:val="006E7995"/>
    <w:rsid w:val="006E7C17"/>
    <w:rsid w:val="006F06A7"/>
    <w:rsid w:val="006F0AE2"/>
    <w:rsid w:val="006F0F10"/>
    <w:rsid w:val="006F1819"/>
    <w:rsid w:val="006F1FFC"/>
    <w:rsid w:val="006F249E"/>
    <w:rsid w:val="006F2683"/>
    <w:rsid w:val="006F2DC7"/>
    <w:rsid w:val="006F36CB"/>
    <w:rsid w:val="006F43B6"/>
    <w:rsid w:val="006F46A0"/>
    <w:rsid w:val="006F4F14"/>
    <w:rsid w:val="006F5487"/>
    <w:rsid w:val="006F6BEA"/>
    <w:rsid w:val="006F77C5"/>
    <w:rsid w:val="00700BFA"/>
    <w:rsid w:val="00700C0E"/>
    <w:rsid w:val="00700DF3"/>
    <w:rsid w:val="007016B1"/>
    <w:rsid w:val="00701BF7"/>
    <w:rsid w:val="00701FEB"/>
    <w:rsid w:val="00702031"/>
    <w:rsid w:val="00702093"/>
    <w:rsid w:val="007029C7"/>
    <w:rsid w:val="00702E84"/>
    <w:rsid w:val="0070335C"/>
    <w:rsid w:val="007047FB"/>
    <w:rsid w:val="00704C2D"/>
    <w:rsid w:val="00704D42"/>
    <w:rsid w:val="0070582F"/>
    <w:rsid w:val="007062E8"/>
    <w:rsid w:val="007069FE"/>
    <w:rsid w:val="00707B6A"/>
    <w:rsid w:val="00707CA7"/>
    <w:rsid w:val="0071043D"/>
    <w:rsid w:val="007105CD"/>
    <w:rsid w:val="00711014"/>
    <w:rsid w:val="0071134B"/>
    <w:rsid w:val="007113CA"/>
    <w:rsid w:val="00711C89"/>
    <w:rsid w:val="00714132"/>
    <w:rsid w:val="00714BF4"/>
    <w:rsid w:val="00715487"/>
    <w:rsid w:val="00715A9C"/>
    <w:rsid w:val="00717E05"/>
    <w:rsid w:val="00717E33"/>
    <w:rsid w:val="007203E0"/>
    <w:rsid w:val="0072076F"/>
    <w:rsid w:val="00720F1A"/>
    <w:rsid w:val="00722035"/>
    <w:rsid w:val="007222B5"/>
    <w:rsid w:val="0072298F"/>
    <w:rsid w:val="0072371D"/>
    <w:rsid w:val="00724798"/>
    <w:rsid w:val="007247CF"/>
    <w:rsid w:val="00724BA5"/>
    <w:rsid w:val="007254CD"/>
    <w:rsid w:val="00725BBD"/>
    <w:rsid w:val="00725F4F"/>
    <w:rsid w:val="00726051"/>
    <w:rsid w:val="007270D8"/>
    <w:rsid w:val="0072730C"/>
    <w:rsid w:val="00727904"/>
    <w:rsid w:val="007306BB"/>
    <w:rsid w:val="00730D56"/>
    <w:rsid w:val="00730F11"/>
    <w:rsid w:val="007333EC"/>
    <w:rsid w:val="00735246"/>
    <w:rsid w:val="00735CE8"/>
    <w:rsid w:val="00735E1B"/>
    <w:rsid w:val="007362D3"/>
    <w:rsid w:val="00737D3A"/>
    <w:rsid w:val="0074041B"/>
    <w:rsid w:val="00741B77"/>
    <w:rsid w:val="0074241A"/>
    <w:rsid w:val="00742F6D"/>
    <w:rsid w:val="00743FAA"/>
    <w:rsid w:val="00744006"/>
    <w:rsid w:val="00744078"/>
    <w:rsid w:val="007451B0"/>
    <w:rsid w:val="00746510"/>
    <w:rsid w:val="00751A87"/>
    <w:rsid w:val="00751C42"/>
    <w:rsid w:val="00752E7B"/>
    <w:rsid w:val="007533EA"/>
    <w:rsid w:val="00753585"/>
    <w:rsid w:val="00753705"/>
    <w:rsid w:val="007547FA"/>
    <w:rsid w:val="00754BCD"/>
    <w:rsid w:val="00754F4B"/>
    <w:rsid w:val="007554F6"/>
    <w:rsid w:val="0075551E"/>
    <w:rsid w:val="007566F7"/>
    <w:rsid w:val="00756DDF"/>
    <w:rsid w:val="00757B0E"/>
    <w:rsid w:val="00757F69"/>
    <w:rsid w:val="00760867"/>
    <w:rsid w:val="00760EB9"/>
    <w:rsid w:val="007619AB"/>
    <w:rsid w:val="00761A41"/>
    <w:rsid w:val="00762AA0"/>
    <w:rsid w:val="00762C5C"/>
    <w:rsid w:val="00765457"/>
    <w:rsid w:val="007664A6"/>
    <w:rsid w:val="00767175"/>
    <w:rsid w:val="00770A7C"/>
    <w:rsid w:val="00770BD8"/>
    <w:rsid w:val="00770F33"/>
    <w:rsid w:val="00771D1E"/>
    <w:rsid w:val="007737A1"/>
    <w:rsid w:val="007749D4"/>
    <w:rsid w:val="0077596D"/>
    <w:rsid w:val="00775A69"/>
    <w:rsid w:val="00777D1D"/>
    <w:rsid w:val="00777F2E"/>
    <w:rsid w:val="007812C2"/>
    <w:rsid w:val="00782C75"/>
    <w:rsid w:val="0078392F"/>
    <w:rsid w:val="00784654"/>
    <w:rsid w:val="0078538F"/>
    <w:rsid w:val="00785409"/>
    <w:rsid w:val="007865F2"/>
    <w:rsid w:val="00786F25"/>
    <w:rsid w:val="007871EB"/>
    <w:rsid w:val="007876C0"/>
    <w:rsid w:val="007900FC"/>
    <w:rsid w:val="007904DB"/>
    <w:rsid w:val="007918C8"/>
    <w:rsid w:val="00792CB5"/>
    <w:rsid w:val="007932A3"/>
    <w:rsid w:val="00793ADA"/>
    <w:rsid w:val="007946D0"/>
    <w:rsid w:val="007954EC"/>
    <w:rsid w:val="0079563B"/>
    <w:rsid w:val="00795777"/>
    <w:rsid w:val="007969F8"/>
    <w:rsid w:val="00796B0E"/>
    <w:rsid w:val="00796C43"/>
    <w:rsid w:val="007975C2"/>
    <w:rsid w:val="00797616"/>
    <w:rsid w:val="00797F8B"/>
    <w:rsid w:val="007A00F6"/>
    <w:rsid w:val="007A0505"/>
    <w:rsid w:val="007A0B68"/>
    <w:rsid w:val="007A0E2F"/>
    <w:rsid w:val="007A107E"/>
    <w:rsid w:val="007A1B7C"/>
    <w:rsid w:val="007A248D"/>
    <w:rsid w:val="007A25AD"/>
    <w:rsid w:val="007A44AD"/>
    <w:rsid w:val="007A52BC"/>
    <w:rsid w:val="007A5A2A"/>
    <w:rsid w:val="007A5B58"/>
    <w:rsid w:val="007A5DA4"/>
    <w:rsid w:val="007A700C"/>
    <w:rsid w:val="007A74FE"/>
    <w:rsid w:val="007A7502"/>
    <w:rsid w:val="007A794A"/>
    <w:rsid w:val="007B0539"/>
    <w:rsid w:val="007B1652"/>
    <w:rsid w:val="007B1A58"/>
    <w:rsid w:val="007B1BB9"/>
    <w:rsid w:val="007B2D57"/>
    <w:rsid w:val="007B3402"/>
    <w:rsid w:val="007B3EB4"/>
    <w:rsid w:val="007B3F3F"/>
    <w:rsid w:val="007B4C41"/>
    <w:rsid w:val="007B558F"/>
    <w:rsid w:val="007B5D0A"/>
    <w:rsid w:val="007B7704"/>
    <w:rsid w:val="007B77D9"/>
    <w:rsid w:val="007B7875"/>
    <w:rsid w:val="007C14DC"/>
    <w:rsid w:val="007C1670"/>
    <w:rsid w:val="007C1D5F"/>
    <w:rsid w:val="007C2807"/>
    <w:rsid w:val="007C3CBB"/>
    <w:rsid w:val="007C63B0"/>
    <w:rsid w:val="007D0973"/>
    <w:rsid w:val="007D1AEC"/>
    <w:rsid w:val="007D1BD0"/>
    <w:rsid w:val="007D1DA8"/>
    <w:rsid w:val="007D1EA5"/>
    <w:rsid w:val="007D2093"/>
    <w:rsid w:val="007D23E1"/>
    <w:rsid w:val="007D2421"/>
    <w:rsid w:val="007D3832"/>
    <w:rsid w:val="007D3C45"/>
    <w:rsid w:val="007D3D84"/>
    <w:rsid w:val="007D3DBA"/>
    <w:rsid w:val="007D4CB4"/>
    <w:rsid w:val="007D540D"/>
    <w:rsid w:val="007D5666"/>
    <w:rsid w:val="007D579B"/>
    <w:rsid w:val="007D5885"/>
    <w:rsid w:val="007D5981"/>
    <w:rsid w:val="007D5DBE"/>
    <w:rsid w:val="007D68E5"/>
    <w:rsid w:val="007D6FC0"/>
    <w:rsid w:val="007E07D2"/>
    <w:rsid w:val="007E091B"/>
    <w:rsid w:val="007E0CDD"/>
    <w:rsid w:val="007E2B61"/>
    <w:rsid w:val="007E37B1"/>
    <w:rsid w:val="007E3E90"/>
    <w:rsid w:val="007E4129"/>
    <w:rsid w:val="007E41E6"/>
    <w:rsid w:val="007E4585"/>
    <w:rsid w:val="007E4759"/>
    <w:rsid w:val="007E4FA6"/>
    <w:rsid w:val="007E543C"/>
    <w:rsid w:val="007E6A01"/>
    <w:rsid w:val="007E7086"/>
    <w:rsid w:val="007E73BF"/>
    <w:rsid w:val="007E7E21"/>
    <w:rsid w:val="007E7FDD"/>
    <w:rsid w:val="007F0919"/>
    <w:rsid w:val="007F196A"/>
    <w:rsid w:val="007F1B6F"/>
    <w:rsid w:val="007F1CEA"/>
    <w:rsid w:val="007F240D"/>
    <w:rsid w:val="007F43C4"/>
    <w:rsid w:val="007F4B7A"/>
    <w:rsid w:val="007F50CE"/>
    <w:rsid w:val="007F527C"/>
    <w:rsid w:val="007F5435"/>
    <w:rsid w:val="007F6DA9"/>
    <w:rsid w:val="007F6E06"/>
    <w:rsid w:val="007F6F81"/>
    <w:rsid w:val="00800DDE"/>
    <w:rsid w:val="00800E55"/>
    <w:rsid w:val="008016E3"/>
    <w:rsid w:val="008017D9"/>
    <w:rsid w:val="00801BAF"/>
    <w:rsid w:val="00801FC2"/>
    <w:rsid w:val="008029B1"/>
    <w:rsid w:val="008047F9"/>
    <w:rsid w:val="0080516D"/>
    <w:rsid w:val="00805230"/>
    <w:rsid w:val="0080524E"/>
    <w:rsid w:val="00805393"/>
    <w:rsid w:val="00805FB9"/>
    <w:rsid w:val="00806912"/>
    <w:rsid w:val="008070D0"/>
    <w:rsid w:val="0080758A"/>
    <w:rsid w:val="00810F97"/>
    <w:rsid w:val="00811528"/>
    <w:rsid w:val="00811BDF"/>
    <w:rsid w:val="00812CBC"/>
    <w:rsid w:val="008134CF"/>
    <w:rsid w:val="00814479"/>
    <w:rsid w:val="008144D3"/>
    <w:rsid w:val="00814B28"/>
    <w:rsid w:val="00816157"/>
    <w:rsid w:val="00816AAB"/>
    <w:rsid w:val="00817FEB"/>
    <w:rsid w:val="00820B5A"/>
    <w:rsid w:val="008212BD"/>
    <w:rsid w:val="0082140D"/>
    <w:rsid w:val="00821500"/>
    <w:rsid w:val="00822716"/>
    <w:rsid w:val="00822854"/>
    <w:rsid w:val="0082323E"/>
    <w:rsid w:val="00823B64"/>
    <w:rsid w:val="00824305"/>
    <w:rsid w:val="00825077"/>
    <w:rsid w:val="00825DA9"/>
    <w:rsid w:val="0082647E"/>
    <w:rsid w:val="0082690C"/>
    <w:rsid w:val="00826D47"/>
    <w:rsid w:val="0082713E"/>
    <w:rsid w:val="008279AF"/>
    <w:rsid w:val="00830153"/>
    <w:rsid w:val="00831095"/>
    <w:rsid w:val="00831D56"/>
    <w:rsid w:val="008320D8"/>
    <w:rsid w:val="0083235A"/>
    <w:rsid w:val="00832B55"/>
    <w:rsid w:val="00833031"/>
    <w:rsid w:val="00833B81"/>
    <w:rsid w:val="00834001"/>
    <w:rsid w:val="00834A45"/>
    <w:rsid w:val="00834AEB"/>
    <w:rsid w:val="00835539"/>
    <w:rsid w:val="008356E1"/>
    <w:rsid w:val="00835730"/>
    <w:rsid w:val="00836FAB"/>
    <w:rsid w:val="0083729D"/>
    <w:rsid w:val="00837525"/>
    <w:rsid w:val="008377E3"/>
    <w:rsid w:val="00837D89"/>
    <w:rsid w:val="008405BA"/>
    <w:rsid w:val="00841020"/>
    <w:rsid w:val="008420F3"/>
    <w:rsid w:val="008421FD"/>
    <w:rsid w:val="008429D4"/>
    <w:rsid w:val="00842EE3"/>
    <w:rsid w:val="00843CA7"/>
    <w:rsid w:val="00843D08"/>
    <w:rsid w:val="00843ED3"/>
    <w:rsid w:val="008443D5"/>
    <w:rsid w:val="0084523F"/>
    <w:rsid w:val="00846259"/>
    <w:rsid w:val="008464F7"/>
    <w:rsid w:val="00846B03"/>
    <w:rsid w:val="008470CC"/>
    <w:rsid w:val="00847167"/>
    <w:rsid w:val="00850199"/>
    <w:rsid w:val="008504D8"/>
    <w:rsid w:val="00850566"/>
    <w:rsid w:val="00850719"/>
    <w:rsid w:val="00850808"/>
    <w:rsid w:val="00850CC6"/>
    <w:rsid w:val="0085186C"/>
    <w:rsid w:val="00851AC6"/>
    <w:rsid w:val="00851EF3"/>
    <w:rsid w:val="00852075"/>
    <w:rsid w:val="008524C0"/>
    <w:rsid w:val="00853116"/>
    <w:rsid w:val="0085376B"/>
    <w:rsid w:val="00854569"/>
    <w:rsid w:val="0085512D"/>
    <w:rsid w:val="0085581A"/>
    <w:rsid w:val="00855F2E"/>
    <w:rsid w:val="00855FD6"/>
    <w:rsid w:val="008560F8"/>
    <w:rsid w:val="0085656C"/>
    <w:rsid w:val="008569DB"/>
    <w:rsid w:val="00856EBD"/>
    <w:rsid w:val="008574CD"/>
    <w:rsid w:val="00857A10"/>
    <w:rsid w:val="00857B3F"/>
    <w:rsid w:val="00860839"/>
    <w:rsid w:val="00860946"/>
    <w:rsid w:val="0086114E"/>
    <w:rsid w:val="008613E0"/>
    <w:rsid w:val="00863DD7"/>
    <w:rsid w:val="0086423C"/>
    <w:rsid w:val="00864AE6"/>
    <w:rsid w:val="00864F2E"/>
    <w:rsid w:val="00865890"/>
    <w:rsid w:val="00867538"/>
    <w:rsid w:val="0086759A"/>
    <w:rsid w:val="008675C6"/>
    <w:rsid w:val="00867A00"/>
    <w:rsid w:val="0087058D"/>
    <w:rsid w:val="00870FE8"/>
    <w:rsid w:val="00871E3A"/>
    <w:rsid w:val="00872989"/>
    <w:rsid w:val="00873DC9"/>
    <w:rsid w:val="00874E3B"/>
    <w:rsid w:val="00875AE5"/>
    <w:rsid w:val="00875E39"/>
    <w:rsid w:val="008760B9"/>
    <w:rsid w:val="00876F12"/>
    <w:rsid w:val="00877BD9"/>
    <w:rsid w:val="00881731"/>
    <w:rsid w:val="00881AAD"/>
    <w:rsid w:val="00882377"/>
    <w:rsid w:val="00882430"/>
    <w:rsid w:val="008826BD"/>
    <w:rsid w:val="008828C2"/>
    <w:rsid w:val="008865F3"/>
    <w:rsid w:val="00886729"/>
    <w:rsid w:val="00886FB0"/>
    <w:rsid w:val="008877B9"/>
    <w:rsid w:val="00887B5D"/>
    <w:rsid w:val="00890FC0"/>
    <w:rsid w:val="0089296D"/>
    <w:rsid w:val="00892E58"/>
    <w:rsid w:val="008949F9"/>
    <w:rsid w:val="0089561C"/>
    <w:rsid w:val="008962D0"/>
    <w:rsid w:val="00896636"/>
    <w:rsid w:val="00896B9A"/>
    <w:rsid w:val="00896D39"/>
    <w:rsid w:val="00896ECE"/>
    <w:rsid w:val="008A084D"/>
    <w:rsid w:val="008A09DB"/>
    <w:rsid w:val="008A2049"/>
    <w:rsid w:val="008A276A"/>
    <w:rsid w:val="008A2BA0"/>
    <w:rsid w:val="008A2E8A"/>
    <w:rsid w:val="008A31C3"/>
    <w:rsid w:val="008A3616"/>
    <w:rsid w:val="008A3F1A"/>
    <w:rsid w:val="008A4229"/>
    <w:rsid w:val="008A4888"/>
    <w:rsid w:val="008A52B1"/>
    <w:rsid w:val="008A5FB4"/>
    <w:rsid w:val="008A620B"/>
    <w:rsid w:val="008B00D0"/>
    <w:rsid w:val="008B00E7"/>
    <w:rsid w:val="008B019B"/>
    <w:rsid w:val="008B0E5E"/>
    <w:rsid w:val="008B1B3F"/>
    <w:rsid w:val="008B2724"/>
    <w:rsid w:val="008B2C86"/>
    <w:rsid w:val="008B2FC1"/>
    <w:rsid w:val="008B30E2"/>
    <w:rsid w:val="008B3128"/>
    <w:rsid w:val="008B394B"/>
    <w:rsid w:val="008B3F30"/>
    <w:rsid w:val="008B53C8"/>
    <w:rsid w:val="008B6166"/>
    <w:rsid w:val="008B6609"/>
    <w:rsid w:val="008B73B1"/>
    <w:rsid w:val="008C014E"/>
    <w:rsid w:val="008C02FB"/>
    <w:rsid w:val="008C07FA"/>
    <w:rsid w:val="008C1004"/>
    <w:rsid w:val="008C11C6"/>
    <w:rsid w:val="008C1C1A"/>
    <w:rsid w:val="008C2787"/>
    <w:rsid w:val="008C2D62"/>
    <w:rsid w:val="008C3451"/>
    <w:rsid w:val="008C375D"/>
    <w:rsid w:val="008C3EDB"/>
    <w:rsid w:val="008C5386"/>
    <w:rsid w:val="008C5441"/>
    <w:rsid w:val="008C5722"/>
    <w:rsid w:val="008C7418"/>
    <w:rsid w:val="008C7A68"/>
    <w:rsid w:val="008D00B4"/>
    <w:rsid w:val="008D060B"/>
    <w:rsid w:val="008D09E0"/>
    <w:rsid w:val="008D0CA3"/>
    <w:rsid w:val="008D24DE"/>
    <w:rsid w:val="008D36FD"/>
    <w:rsid w:val="008D3756"/>
    <w:rsid w:val="008D4579"/>
    <w:rsid w:val="008D4CE3"/>
    <w:rsid w:val="008D5248"/>
    <w:rsid w:val="008D52AD"/>
    <w:rsid w:val="008D6455"/>
    <w:rsid w:val="008D647C"/>
    <w:rsid w:val="008D6DC5"/>
    <w:rsid w:val="008D7963"/>
    <w:rsid w:val="008E0730"/>
    <w:rsid w:val="008E0F3B"/>
    <w:rsid w:val="008E1D61"/>
    <w:rsid w:val="008E1D70"/>
    <w:rsid w:val="008E1DB3"/>
    <w:rsid w:val="008E2FA9"/>
    <w:rsid w:val="008E3131"/>
    <w:rsid w:val="008E3254"/>
    <w:rsid w:val="008E423A"/>
    <w:rsid w:val="008E444A"/>
    <w:rsid w:val="008E4510"/>
    <w:rsid w:val="008E5830"/>
    <w:rsid w:val="008E5C2B"/>
    <w:rsid w:val="008E61C1"/>
    <w:rsid w:val="008E6C06"/>
    <w:rsid w:val="008E6E71"/>
    <w:rsid w:val="008E6F48"/>
    <w:rsid w:val="008E728A"/>
    <w:rsid w:val="008F0198"/>
    <w:rsid w:val="008F0690"/>
    <w:rsid w:val="008F0782"/>
    <w:rsid w:val="008F08A6"/>
    <w:rsid w:val="008F0B73"/>
    <w:rsid w:val="008F1D6B"/>
    <w:rsid w:val="008F236B"/>
    <w:rsid w:val="008F248D"/>
    <w:rsid w:val="008F25B8"/>
    <w:rsid w:val="008F39CB"/>
    <w:rsid w:val="008F3B58"/>
    <w:rsid w:val="008F48DB"/>
    <w:rsid w:val="008F5E3E"/>
    <w:rsid w:val="008F657E"/>
    <w:rsid w:val="008F686D"/>
    <w:rsid w:val="008F7B15"/>
    <w:rsid w:val="008F7DE6"/>
    <w:rsid w:val="00901EE6"/>
    <w:rsid w:val="009029A6"/>
    <w:rsid w:val="00903295"/>
    <w:rsid w:val="009033DD"/>
    <w:rsid w:val="00903B67"/>
    <w:rsid w:val="00904185"/>
    <w:rsid w:val="0090460C"/>
    <w:rsid w:val="00904C39"/>
    <w:rsid w:val="00905067"/>
    <w:rsid w:val="00905E1A"/>
    <w:rsid w:val="00906015"/>
    <w:rsid w:val="00911731"/>
    <w:rsid w:val="009126CC"/>
    <w:rsid w:val="00913260"/>
    <w:rsid w:val="009136B3"/>
    <w:rsid w:val="0091379F"/>
    <w:rsid w:val="00914F1A"/>
    <w:rsid w:val="009151E4"/>
    <w:rsid w:val="00915C35"/>
    <w:rsid w:val="00916900"/>
    <w:rsid w:val="00916BC9"/>
    <w:rsid w:val="009171A0"/>
    <w:rsid w:val="0091749D"/>
    <w:rsid w:val="00917EAB"/>
    <w:rsid w:val="00917EE6"/>
    <w:rsid w:val="009204E6"/>
    <w:rsid w:val="00921012"/>
    <w:rsid w:val="00921B3D"/>
    <w:rsid w:val="00923043"/>
    <w:rsid w:val="00923AE6"/>
    <w:rsid w:val="00923D3B"/>
    <w:rsid w:val="009247D0"/>
    <w:rsid w:val="00925540"/>
    <w:rsid w:val="00925CC2"/>
    <w:rsid w:val="00927E59"/>
    <w:rsid w:val="00930245"/>
    <w:rsid w:val="009305CC"/>
    <w:rsid w:val="00931BB9"/>
    <w:rsid w:val="009326C9"/>
    <w:rsid w:val="00932BB8"/>
    <w:rsid w:val="00932E30"/>
    <w:rsid w:val="00933285"/>
    <w:rsid w:val="009339A5"/>
    <w:rsid w:val="00934121"/>
    <w:rsid w:val="0093480B"/>
    <w:rsid w:val="009358A3"/>
    <w:rsid w:val="00935A7A"/>
    <w:rsid w:val="00936726"/>
    <w:rsid w:val="00936B4A"/>
    <w:rsid w:val="00936CC6"/>
    <w:rsid w:val="00937D23"/>
    <w:rsid w:val="0094060B"/>
    <w:rsid w:val="00940B0B"/>
    <w:rsid w:val="00941374"/>
    <w:rsid w:val="009418F6"/>
    <w:rsid w:val="00941B98"/>
    <w:rsid w:val="00941D07"/>
    <w:rsid w:val="00942F50"/>
    <w:rsid w:val="009438A4"/>
    <w:rsid w:val="00943B79"/>
    <w:rsid w:val="00944CE3"/>
    <w:rsid w:val="00945582"/>
    <w:rsid w:val="0094621F"/>
    <w:rsid w:val="00946D78"/>
    <w:rsid w:val="00946DE3"/>
    <w:rsid w:val="00946FC9"/>
    <w:rsid w:val="00950582"/>
    <w:rsid w:val="00950981"/>
    <w:rsid w:val="00950A9D"/>
    <w:rsid w:val="0095120D"/>
    <w:rsid w:val="00951373"/>
    <w:rsid w:val="00951B83"/>
    <w:rsid w:val="00952394"/>
    <w:rsid w:val="009529B0"/>
    <w:rsid w:val="00952EDD"/>
    <w:rsid w:val="009537AA"/>
    <w:rsid w:val="00953B37"/>
    <w:rsid w:val="00953D49"/>
    <w:rsid w:val="009540BB"/>
    <w:rsid w:val="009544A1"/>
    <w:rsid w:val="00954AA0"/>
    <w:rsid w:val="00955457"/>
    <w:rsid w:val="009557F3"/>
    <w:rsid w:val="00955CC5"/>
    <w:rsid w:val="009560BC"/>
    <w:rsid w:val="00957598"/>
    <w:rsid w:val="009577F8"/>
    <w:rsid w:val="00961501"/>
    <w:rsid w:val="00963506"/>
    <w:rsid w:val="00963EAD"/>
    <w:rsid w:val="00964260"/>
    <w:rsid w:val="009644FE"/>
    <w:rsid w:val="009646FA"/>
    <w:rsid w:val="00964A84"/>
    <w:rsid w:val="00964D44"/>
    <w:rsid w:val="0096593C"/>
    <w:rsid w:val="00965A50"/>
    <w:rsid w:val="00966272"/>
    <w:rsid w:val="00966B67"/>
    <w:rsid w:val="00967D9F"/>
    <w:rsid w:val="00971ACF"/>
    <w:rsid w:val="0097302E"/>
    <w:rsid w:val="00973D2D"/>
    <w:rsid w:val="0097485F"/>
    <w:rsid w:val="00975C52"/>
    <w:rsid w:val="00976B06"/>
    <w:rsid w:val="00976D8F"/>
    <w:rsid w:val="0097790C"/>
    <w:rsid w:val="00977A25"/>
    <w:rsid w:val="009819D2"/>
    <w:rsid w:val="0098287F"/>
    <w:rsid w:val="00984560"/>
    <w:rsid w:val="00984C34"/>
    <w:rsid w:val="00984DFB"/>
    <w:rsid w:val="00985538"/>
    <w:rsid w:val="00985ABD"/>
    <w:rsid w:val="00985DD2"/>
    <w:rsid w:val="00985ED1"/>
    <w:rsid w:val="009860F2"/>
    <w:rsid w:val="00986134"/>
    <w:rsid w:val="00987513"/>
    <w:rsid w:val="00987C1A"/>
    <w:rsid w:val="00987CA4"/>
    <w:rsid w:val="009905C4"/>
    <w:rsid w:val="009917DE"/>
    <w:rsid w:val="00991985"/>
    <w:rsid w:val="00991DF8"/>
    <w:rsid w:val="00991E7C"/>
    <w:rsid w:val="0099291B"/>
    <w:rsid w:val="0099365F"/>
    <w:rsid w:val="00993F7F"/>
    <w:rsid w:val="00994C40"/>
    <w:rsid w:val="00996BBF"/>
    <w:rsid w:val="00996CB2"/>
    <w:rsid w:val="00996D75"/>
    <w:rsid w:val="009974DB"/>
    <w:rsid w:val="009A0077"/>
    <w:rsid w:val="009A01C9"/>
    <w:rsid w:val="009A139B"/>
    <w:rsid w:val="009A2351"/>
    <w:rsid w:val="009A2796"/>
    <w:rsid w:val="009A3056"/>
    <w:rsid w:val="009A368C"/>
    <w:rsid w:val="009A3E04"/>
    <w:rsid w:val="009A5460"/>
    <w:rsid w:val="009A5AD8"/>
    <w:rsid w:val="009A5B1D"/>
    <w:rsid w:val="009A5FB1"/>
    <w:rsid w:val="009A6CAB"/>
    <w:rsid w:val="009A7010"/>
    <w:rsid w:val="009B050E"/>
    <w:rsid w:val="009B0533"/>
    <w:rsid w:val="009B0DA6"/>
    <w:rsid w:val="009B145D"/>
    <w:rsid w:val="009B1CE6"/>
    <w:rsid w:val="009B25DB"/>
    <w:rsid w:val="009B28CB"/>
    <w:rsid w:val="009B2D61"/>
    <w:rsid w:val="009B38A4"/>
    <w:rsid w:val="009B3B64"/>
    <w:rsid w:val="009B42F7"/>
    <w:rsid w:val="009B6016"/>
    <w:rsid w:val="009B65CD"/>
    <w:rsid w:val="009B6615"/>
    <w:rsid w:val="009B6825"/>
    <w:rsid w:val="009B6F02"/>
    <w:rsid w:val="009B7ABA"/>
    <w:rsid w:val="009C06E2"/>
    <w:rsid w:val="009C0D18"/>
    <w:rsid w:val="009C156C"/>
    <w:rsid w:val="009C1EF7"/>
    <w:rsid w:val="009C2399"/>
    <w:rsid w:val="009C24D5"/>
    <w:rsid w:val="009C2D86"/>
    <w:rsid w:val="009C358F"/>
    <w:rsid w:val="009C3AAF"/>
    <w:rsid w:val="009C4E85"/>
    <w:rsid w:val="009C4FC0"/>
    <w:rsid w:val="009C59A9"/>
    <w:rsid w:val="009C5A15"/>
    <w:rsid w:val="009C5C9B"/>
    <w:rsid w:val="009C7208"/>
    <w:rsid w:val="009C7496"/>
    <w:rsid w:val="009C749E"/>
    <w:rsid w:val="009C7909"/>
    <w:rsid w:val="009C7961"/>
    <w:rsid w:val="009C7AAB"/>
    <w:rsid w:val="009D0F4A"/>
    <w:rsid w:val="009D27EA"/>
    <w:rsid w:val="009D295E"/>
    <w:rsid w:val="009D34A6"/>
    <w:rsid w:val="009D43FE"/>
    <w:rsid w:val="009D495F"/>
    <w:rsid w:val="009D533B"/>
    <w:rsid w:val="009D65E0"/>
    <w:rsid w:val="009D6FD6"/>
    <w:rsid w:val="009D7F4C"/>
    <w:rsid w:val="009E020C"/>
    <w:rsid w:val="009E386C"/>
    <w:rsid w:val="009E3B87"/>
    <w:rsid w:val="009E3DE5"/>
    <w:rsid w:val="009E4089"/>
    <w:rsid w:val="009E46BD"/>
    <w:rsid w:val="009E5874"/>
    <w:rsid w:val="009E6456"/>
    <w:rsid w:val="009E6F51"/>
    <w:rsid w:val="009E7947"/>
    <w:rsid w:val="009F109E"/>
    <w:rsid w:val="009F1E10"/>
    <w:rsid w:val="009F1E6E"/>
    <w:rsid w:val="009F21E8"/>
    <w:rsid w:val="009F2456"/>
    <w:rsid w:val="009F247C"/>
    <w:rsid w:val="009F31C6"/>
    <w:rsid w:val="009F43ED"/>
    <w:rsid w:val="009F4C8E"/>
    <w:rsid w:val="009F4CB5"/>
    <w:rsid w:val="009F554B"/>
    <w:rsid w:val="009F5559"/>
    <w:rsid w:val="009F6DA9"/>
    <w:rsid w:val="009F6E00"/>
    <w:rsid w:val="009F713C"/>
    <w:rsid w:val="009F7D60"/>
    <w:rsid w:val="00A0006F"/>
    <w:rsid w:val="00A000B6"/>
    <w:rsid w:val="00A0013B"/>
    <w:rsid w:val="00A004BF"/>
    <w:rsid w:val="00A00C8E"/>
    <w:rsid w:val="00A00FF7"/>
    <w:rsid w:val="00A012AC"/>
    <w:rsid w:val="00A0151D"/>
    <w:rsid w:val="00A01B1C"/>
    <w:rsid w:val="00A025E2"/>
    <w:rsid w:val="00A02CFD"/>
    <w:rsid w:val="00A02E3B"/>
    <w:rsid w:val="00A0357D"/>
    <w:rsid w:val="00A03D21"/>
    <w:rsid w:val="00A043F3"/>
    <w:rsid w:val="00A05943"/>
    <w:rsid w:val="00A06427"/>
    <w:rsid w:val="00A067CC"/>
    <w:rsid w:val="00A06DA9"/>
    <w:rsid w:val="00A06FCF"/>
    <w:rsid w:val="00A07038"/>
    <w:rsid w:val="00A07DA8"/>
    <w:rsid w:val="00A108FF"/>
    <w:rsid w:val="00A112E6"/>
    <w:rsid w:val="00A12100"/>
    <w:rsid w:val="00A122EE"/>
    <w:rsid w:val="00A12731"/>
    <w:rsid w:val="00A127C2"/>
    <w:rsid w:val="00A12B42"/>
    <w:rsid w:val="00A13E0F"/>
    <w:rsid w:val="00A14609"/>
    <w:rsid w:val="00A161D5"/>
    <w:rsid w:val="00A166A7"/>
    <w:rsid w:val="00A16729"/>
    <w:rsid w:val="00A179FB"/>
    <w:rsid w:val="00A17D3B"/>
    <w:rsid w:val="00A2019A"/>
    <w:rsid w:val="00A2069B"/>
    <w:rsid w:val="00A21702"/>
    <w:rsid w:val="00A21720"/>
    <w:rsid w:val="00A21E92"/>
    <w:rsid w:val="00A22075"/>
    <w:rsid w:val="00A2215B"/>
    <w:rsid w:val="00A222B5"/>
    <w:rsid w:val="00A22D5A"/>
    <w:rsid w:val="00A2323E"/>
    <w:rsid w:val="00A23FC4"/>
    <w:rsid w:val="00A241B8"/>
    <w:rsid w:val="00A24BC1"/>
    <w:rsid w:val="00A24DC5"/>
    <w:rsid w:val="00A25714"/>
    <w:rsid w:val="00A25937"/>
    <w:rsid w:val="00A26450"/>
    <w:rsid w:val="00A26527"/>
    <w:rsid w:val="00A26716"/>
    <w:rsid w:val="00A26969"/>
    <w:rsid w:val="00A27B23"/>
    <w:rsid w:val="00A30024"/>
    <w:rsid w:val="00A30AA4"/>
    <w:rsid w:val="00A30FCE"/>
    <w:rsid w:val="00A31F06"/>
    <w:rsid w:val="00A32EB4"/>
    <w:rsid w:val="00A33754"/>
    <w:rsid w:val="00A340CB"/>
    <w:rsid w:val="00A3476B"/>
    <w:rsid w:val="00A3530B"/>
    <w:rsid w:val="00A35BB2"/>
    <w:rsid w:val="00A3637A"/>
    <w:rsid w:val="00A40806"/>
    <w:rsid w:val="00A40BFE"/>
    <w:rsid w:val="00A41D50"/>
    <w:rsid w:val="00A42021"/>
    <w:rsid w:val="00A43FBF"/>
    <w:rsid w:val="00A448EF"/>
    <w:rsid w:val="00A449D5"/>
    <w:rsid w:val="00A46132"/>
    <w:rsid w:val="00A47651"/>
    <w:rsid w:val="00A476E3"/>
    <w:rsid w:val="00A47722"/>
    <w:rsid w:val="00A5001A"/>
    <w:rsid w:val="00A50027"/>
    <w:rsid w:val="00A50043"/>
    <w:rsid w:val="00A501A7"/>
    <w:rsid w:val="00A50817"/>
    <w:rsid w:val="00A50931"/>
    <w:rsid w:val="00A515C5"/>
    <w:rsid w:val="00A52442"/>
    <w:rsid w:val="00A52965"/>
    <w:rsid w:val="00A52B04"/>
    <w:rsid w:val="00A52DB4"/>
    <w:rsid w:val="00A5335C"/>
    <w:rsid w:val="00A537B0"/>
    <w:rsid w:val="00A53DD0"/>
    <w:rsid w:val="00A54961"/>
    <w:rsid w:val="00A54983"/>
    <w:rsid w:val="00A54A92"/>
    <w:rsid w:val="00A5665E"/>
    <w:rsid w:val="00A56AF8"/>
    <w:rsid w:val="00A57063"/>
    <w:rsid w:val="00A602DF"/>
    <w:rsid w:val="00A605F6"/>
    <w:rsid w:val="00A6093D"/>
    <w:rsid w:val="00A609AE"/>
    <w:rsid w:val="00A61051"/>
    <w:rsid w:val="00A622C0"/>
    <w:rsid w:val="00A64D2F"/>
    <w:rsid w:val="00A6712A"/>
    <w:rsid w:val="00A70ACA"/>
    <w:rsid w:val="00A71C1B"/>
    <w:rsid w:val="00A7335C"/>
    <w:rsid w:val="00A73584"/>
    <w:rsid w:val="00A73981"/>
    <w:rsid w:val="00A73A54"/>
    <w:rsid w:val="00A73B35"/>
    <w:rsid w:val="00A7438F"/>
    <w:rsid w:val="00A75688"/>
    <w:rsid w:val="00A76305"/>
    <w:rsid w:val="00A8047B"/>
    <w:rsid w:val="00A808E6"/>
    <w:rsid w:val="00A80F28"/>
    <w:rsid w:val="00A81449"/>
    <w:rsid w:val="00A81A8B"/>
    <w:rsid w:val="00A81AED"/>
    <w:rsid w:val="00A83063"/>
    <w:rsid w:val="00A8315A"/>
    <w:rsid w:val="00A83590"/>
    <w:rsid w:val="00A836F0"/>
    <w:rsid w:val="00A83C0D"/>
    <w:rsid w:val="00A84412"/>
    <w:rsid w:val="00A84729"/>
    <w:rsid w:val="00A86E6C"/>
    <w:rsid w:val="00A8788B"/>
    <w:rsid w:val="00A90010"/>
    <w:rsid w:val="00A90ED2"/>
    <w:rsid w:val="00A90F73"/>
    <w:rsid w:val="00A9174C"/>
    <w:rsid w:val="00A9235F"/>
    <w:rsid w:val="00A92504"/>
    <w:rsid w:val="00A9273D"/>
    <w:rsid w:val="00A927AC"/>
    <w:rsid w:val="00A928A9"/>
    <w:rsid w:val="00A92D60"/>
    <w:rsid w:val="00A92DAD"/>
    <w:rsid w:val="00A9303F"/>
    <w:rsid w:val="00A933BD"/>
    <w:rsid w:val="00A94533"/>
    <w:rsid w:val="00A946B1"/>
    <w:rsid w:val="00A94F05"/>
    <w:rsid w:val="00A9516E"/>
    <w:rsid w:val="00A95792"/>
    <w:rsid w:val="00A95B96"/>
    <w:rsid w:val="00A97DE0"/>
    <w:rsid w:val="00AA0626"/>
    <w:rsid w:val="00AA13D9"/>
    <w:rsid w:val="00AA1A5E"/>
    <w:rsid w:val="00AA2B43"/>
    <w:rsid w:val="00AA2C32"/>
    <w:rsid w:val="00AA33D2"/>
    <w:rsid w:val="00AA3421"/>
    <w:rsid w:val="00AA4464"/>
    <w:rsid w:val="00AA4AF2"/>
    <w:rsid w:val="00AA538E"/>
    <w:rsid w:val="00AA541A"/>
    <w:rsid w:val="00AA6B19"/>
    <w:rsid w:val="00AA6C40"/>
    <w:rsid w:val="00AA7555"/>
    <w:rsid w:val="00AA7733"/>
    <w:rsid w:val="00AA7FF7"/>
    <w:rsid w:val="00AB00AF"/>
    <w:rsid w:val="00AB0AB3"/>
    <w:rsid w:val="00AB0E4A"/>
    <w:rsid w:val="00AB2061"/>
    <w:rsid w:val="00AB2547"/>
    <w:rsid w:val="00AB2A86"/>
    <w:rsid w:val="00AB32B7"/>
    <w:rsid w:val="00AB3C57"/>
    <w:rsid w:val="00AB41C0"/>
    <w:rsid w:val="00AB48B8"/>
    <w:rsid w:val="00AB49E1"/>
    <w:rsid w:val="00AB5134"/>
    <w:rsid w:val="00AB59CE"/>
    <w:rsid w:val="00AB6815"/>
    <w:rsid w:val="00AB6E2A"/>
    <w:rsid w:val="00AB75FE"/>
    <w:rsid w:val="00AC07B0"/>
    <w:rsid w:val="00AC0E13"/>
    <w:rsid w:val="00AC104E"/>
    <w:rsid w:val="00AC298A"/>
    <w:rsid w:val="00AC2CB6"/>
    <w:rsid w:val="00AC307F"/>
    <w:rsid w:val="00AC32F1"/>
    <w:rsid w:val="00AC3D3E"/>
    <w:rsid w:val="00AC3F1A"/>
    <w:rsid w:val="00AC47BA"/>
    <w:rsid w:val="00AC4A15"/>
    <w:rsid w:val="00AC56DD"/>
    <w:rsid w:val="00AC5989"/>
    <w:rsid w:val="00AC5FF2"/>
    <w:rsid w:val="00AD0877"/>
    <w:rsid w:val="00AD1572"/>
    <w:rsid w:val="00AD24EB"/>
    <w:rsid w:val="00AD3CF5"/>
    <w:rsid w:val="00AD476F"/>
    <w:rsid w:val="00AD4899"/>
    <w:rsid w:val="00AD4BBC"/>
    <w:rsid w:val="00AD550C"/>
    <w:rsid w:val="00AD5624"/>
    <w:rsid w:val="00AD5A9D"/>
    <w:rsid w:val="00AD5AA9"/>
    <w:rsid w:val="00AD5C8F"/>
    <w:rsid w:val="00AD5D75"/>
    <w:rsid w:val="00AD5D9F"/>
    <w:rsid w:val="00AD6332"/>
    <w:rsid w:val="00AD6667"/>
    <w:rsid w:val="00AD6A25"/>
    <w:rsid w:val="00AD738A"/>
    <w:rsid w:val="00AD7560"/>
    <w:rsid w:val="00AD7607"/>
    <w:rsid w:val="00AD7841"/>
    <w:rsid w:val="00AD792B"/>
    <w:rsid w:val="00AD7CCC"/>
    <w:rsid w:val="00AD7E22"/>
    <w:rsid w:val="00AD7F9F"/>
    <w:rsid w:val="00AE13BA"/>
    <w:rsid w:val="00AE18BD"/>
    <w:rsid w:val="00AE2379"/>
    <w:rsid w:val="00AE31F6"/>
    <w:rsid w:val="00AE358C"/>
    <w:rsid w:val="00AE3979"/>
    <w:rsid w:val="00AE45FE"/>
    <w:rsid w:val="00AE46FB"/>
    <w:rsid w:val="00AE5F1F"/>
    <w:rsid w:val="00AE69BF"/>
    <w:rsid w:val="00AF03A4"/>
    <w:rsid w:val="00AF0EE1"/>
    <w:rsid w:val="00AF1782"/>
    <w:rsid w:val="00AF1C0E"/>
    <w:rsid w:val="00AF205E"/>
    <w:rsid w:val="00AF2656"/>
    <w:rsid w:val="00AF2DCA"/>
    <w:rsid w:val="00AF3665"/>
    <w:rsid w:val="00AF3F22"/>
    <w:rsid w:val="00AF66D7"/>
    <w:rsid w:val="00AF673B"/>
    <w:rsid w:val="00AF675F"/>
    <w:rsid w:val="00AF6EA9"/>
    <w:rsid w:val="00B015F9"/>
    <w:rsid w:val="00B01BFE"/>
    <w:rsid w:val="00B022C2"/>
    <w:rsid w:val="00B02700"/>
    <w:rsid w:val="00B0322C"/>
    <w:rsid w:val="00B03B39"/>
    <w:rsid w:val="00B03C42"/>
    <w:rsid w:val="00B04164"/>
    <w:rsid w:val="00B05091"/>
    <w:rsid w:val="00B0583D"/>
    <w:rsid w:val="00B05E55"/>
    <w:rsid w:val="00B068D1"/>
    <w:rsid w:val="00B07776"/>
    <w:rsid w:val="00B101BE"/>
    <w:rsid w:val="00B10B12"/>
    <w:rsid w:val="00B10EDA"/>
    <w:rsid w:val="00B13204"/>
    <w:rsid w:val="00B148B6"/>
    <w:rsid w:val="00B1579D"/>
    <w:rsid w:val="00B15A7F"/>
    <w:rsid w:val="00B1651B"/>
    <w:rsid w:val="00B17593"/>
    <w:rsid w:val="00B17B53"/>
    <w:rsid w:val="00B2059C"/>
    <w:rsid w:val="00B205D0"/>
    <w:rsid w:val="00B2077D"/>
    <w:rsid w:val="00B20F02"/>
    <w:rsid w:val="00B20F4D"/>
    <w:rsid w:val="00B225AA"/>
    <w:rsid w:val="00B228EB"/>
    <w:rsid w:val="00B229B8"/>
    <w:rsid w:val="00B236A5"/>
    <w:rsid w:val="00B23A64"/>
    <w:rsid w:val="00B23CC2"/>
    <w:rsid w:val="00B2414B"/>
    <w:rsid w:val="00B242C8"/>
    <w:rsid w:val="00B242EE"/>
    <w:rsid w:val="00B24C26"/>
    <w:rsid w:val="00B2534C"/>
    <w:rsid w:val="00B25B03"/>
    <w:rsid w:val="00B261C0"/>
    <w:rsid w:val="00B262BC"/>
    <w:rsid w:val="00B26824"/>
    <w:rsid w:val="00B26891"/>
    <w:rsid w:val="00B27327"/>
    <w:rsid w:val="00B30012"/>
    <w:rsid w:val="00B30556"/>
    <w:rsid w:val="00B31932"/>
    <w:rsid w:val="00B31DB4"/>
    <w:rsid w:val="00B321CE"/>
    <w:rsid w:val="00B3247F"/>
    <w:rsid w:val="00B32BB4"/>
    <w:rsid w:val="00B32C4E"/>
    <w:rsid w:val="00B33229"/>
    <w:rsid w:val="00B33CA3"/>
    <w:rsid w:val="00B34AD0"/>
    <w:rsid w:val="00B3581C"/>
    <w:rsid w:val="00B371F9"/>
    <w:rsid w:val="00B37DA5"/>
    <w:rsid w:val="00B37E0A"/>
    <w:rsid w:val="00B37FB1"/>
    <w:rsid w:val="00B4032E"/>
    <w:rsid w:val="00B41807"/>
    <w:rsid w:val="00B41F1D"/>
    <w:rsid w:val="00B41FA0"/>
    <w:rsid w:val="00B421C2"/>
    <w:rsid w:val="00B42469"/>
    <w:rsid w:val="00B425D4"/>
    <w:rsid w:val="00B4282B"/>
    <w:rsid w:val="00B42989"/>
    <w:rsid w:val="00B42FA0"/>
    <w:rsid w:val="00B431BC"/>
    <w:rsid w:val="00B43421"/>
    <w:rsid w:val="00B435C5"/>
    <w:rsid w:val="00B44243"/>
    <w:rsid w:val="00B4450B"/>
    <w:rsid w:val="00B44E5B"/>
    <w:rsid w:val="00B4538F"/>
    <w:rsid w:val="00B45C95"/>
    <w:rsid w:val="00B45F75"/>
    <w:rsid w:val="00B46634"/>
    <w:rsid w:val="00B46E79"/>
    <w:rsid w:val="00B4719A"/>
    <w:rsid w:val="00B471B3"/>
    <w:rsid w:val="00B47307"/>
    <w:rsid w:val="00B5009E"/>
    <w:rsid w:val="00B50287"/>
    <w:rsid w:val="00B51CCC"/>
    <w:rsid w:val="00B521D1"/>
    <w:rsid w:val="00B52FC1"/>
    <w:rsid w:val="00B53944"/>
    <w:rsid w:val="00B53ED3"/>
    <w:rsid w:val="00B53F62"/>
    <w:rsid w:val="00B54483"/>
    <w:rsid w:val="00B54687"/>
    <w:rsid w:val="00B54BFC"/>
    <w:rsid w:val="00B5556A"/>
    <w:rsid w:val="00B5623D"/>
    <w:rsid w:val="00B56EE9"/>
    <w:rsid w:val="00B5717D"/>
    <w:rsid w:val="00B600D3"/>
    <w:rsid w:val="00B60A86"/>
    <w:rsid w:val="00B60CE2"/>
    <w:rsid w:val="00B61129"/>
    <w:rsid w:val="00B61793"/>
    <w:rsid w:val="00B62901"/>
    <w:rsid w:val="00B63774"/>
    <w:rsid w:val="00B64548"/>
    <w:rsid w:val="00B64629"/>
    <w:rsid w:val="00B65855"/>
    <w:rsid w:val="00B65902"/>
    <w:rsid w:val="00B65EE0"/>
    <w:rsid w:val="00B661BF"/>
    <w:rsid w:val="00B6642E"/>
    <w:rsid w:val="00B66934"/>
    <w:rsid w:val="00B66C0C"/>
    <w:rsid w:val="00B66D99"/>
    <w:rsid w:val="00B671C1"/>
    <w:rsid w:val="00B700C2"/>
    <w:rsid w:val="00B70E96"/>
    <w:rsid w:val="00B7261C"/>
    <w:rsid w:val="00B72B18"/>
    <w:rsid w:val="00B72F3F"/>
    <w:rsid w:val="00B72F78"/>
    <w:rsid w:val="00B7396F"/>
    <w:rsid w:val="00B747AE"/>
    <w:rsid w:val="00B74CC5"/>
    <w:rsid w:val="00B75385"/>
    <w:rsid w:val="00B75B36"/>
    <w:rsid w:val="00B764C2"/>
    <w:rsid w:val="00B76677"/>
    <w:rsid w:val="00B76FFC"/>
    <w:rsid w:val="00B771C6"/>
    <w:rsid w:val="00B775D1"/>
    <w:rsid w:val="00B77B98"/>
    <w:rsid w:val="00B77C02"/>
    <w:rsid w:val="00B802E3"/>
    <w:rsid w:val="00B80335"/>
    <w:rsid w:val="00B80494"/>
    <w:rsid w:val="00B80D35"/>
    <w:rsid w:val="00B80D76"/>
    <w:rsid w:val="00B8228D"/>
    <w:rsid w:val="00B82EC6"/>
    <w:rsid w:val="00B835BA"/>
    <w:rsid w:val="00B83CCA"/>
    <w:rsid w:val="00B83FA0"/>
    <w:rsid w:val="00B8423A"/>
    <w:rsid w:val="00B85936"/>
    <w:rsid w:val="00B85CA1"/>
    <w:rsid w:val="00B8659A"/>
    <w:rsid w:val="00B87094"/>
    <w:rsid w:val="00B870C5"/>
    <w:rsid w:val="00B8713B"/>
    <w:rsid w:val="00B87E43"/>
    <w:rsid w:val="00B87ECD"/>
    <w:rsid w:val="00B90ABC"/>
    <w:rsid w:val="00B90F62"/>
    <w:rsid w:val="00B925B3"/>
    <w:rsid w:val="00B92EA2"/>
    <w:rsid w:val="00B92FBF"/>
    <w:rsid w:val="00B945A4"/>
    <w:rsid w:val="00B946E9"/>
    <w:rsid w:val="00B94967"/>
    <w:rsid w:val="00B9559E"/>
    <w:rsid w:val="00B95FDE"/>
    <w:rsid w:val="00B96E31"/>
    <w:rsid w:val="00B9797E"/>
    <w:rsid w:val="00BA0AED"/>
    <w:rsid w:val="00BA0C7F"/>
    <w:rsid w:val="00BA0E15"/>
    <w:rsid w:val="00BA0ECE"/>
    <w:rsid w:val="00BA1804"/>
    <w:rsid w:val="00BA193A"/>
    <w:rsid w:val="00BA2F75"/>
    <w:rsid w:val="00BA2F97"/>
    <w:rsid w:val="00BA312E"/>
    <w:rsid w:val="00BA457A"/>
    <w:rsid w:val="00BA483A"/>
    <w:rsid w:val="00BA48FD"/>
    <w:rsid w:val="00BA4984"/>
    <w:rsid w:val="00BA5C15"/>
    <w:rsid w:val="00BA5EBF"/>
    <w:rsid w:val="00BA666B"/>
    <w:rsid w:val="00BA750F"/>
    <w:rsid w:val="00BB0291"/>
    <w:rsid w:val="00BB13BB"/>
    <w:rsid w:val="00BB15E6"/>
    <w:rsid w:val="00BB1965"/>
    <w:rsid w:val="00BB2753"/>
    <w:rsid w:val="00BB2D06"/>
    <w:rsid w:val="00BB2FC5"/>
    <w:rsid w:val="00BB3339"/>
    <w:rsid w:val="00BB33DA"/>
    <w:rsid w:val="00BB3613"/>
    <w:rsid w:val="00BB4126"/>
    <w:rsid w:val="00BB5531"/>
    <w:rsid w:val="00BB5A03"/>
    <w:rsid w:val="00BB67D7"/>
    <w:rsid w:val="00BB681F"/>
    <w:rsid w:val="00BB6F5A"/>
    <w:rsid w:val="00BB7029"/>
    <w:rsid w:val="00BB72B4"/>
    <w:rsid w:val="00BB763F"/>
    <w:rsid w:val="00BC064E"/>
    <w:rsid w:val="00BC0900"/>
    <w:rsid w:val="00BC0F00"/>
    <w:rsid w:val="00BC15D0"/>
    <w:rsid w:val="00BC19EB"/>
    <w:rsid w:val="00BC2A43"/>
    <w:rsid w:val="00BC2DAF"/>
    <w:rsid w:val="00BC36D7"/>
    <w:rsid w:val="00BC3B70"/>
    <w:rsid w:val="00BC3CEB"/>
    <w:rsid w:val="00BC3E0F"/>
    <w:rsid w:val="00BC49F1"/>
    <w:rsid w:val="00BC537F"/>
    <w:rsid w:val="00BC53FA"/>
    <w:rsid w:val="00BC62DC"/>
    <w:rsid w:val="00BC6916"/>
    <w:rsid w:val="00BC7B2E"/>
    <w:rsid w:val="00BC7C8A"/>
    <w:rsid w:val="00BD10D6"/>
    <w:rsid w:val="00BD12FB"/>
    <w:rsid w:val="00BD194C"/>
    <w:rsid w:val="00BD22C2"/>
    <w:rsid w:val="00BD256C"/>
    <w:rsid w:val="00BD3A32"/>
    <w:rsid w:val="00BD465A"/>
    <w:rsid w:val="00BD472E"/>
    <w:rsid w:val="00BD4C2C"/>
    <w:rsid w:val="00BD60C3"/>
    <w:rsid w:val="00BD62FE"/>
    <w:rsid w:val="00BD6443"/>
    <w:rsid w:val="00BE2184"/>
    <w:rsid w:val="00BE24F8"/>
    <w:rsid w:val="00BE401F"/>
    <w:rsid w:val="00BE420C"/>
    <w:rsid w:val="00BE5283"/>
    <w:rsid w:val="00BE5A1E"/>
    <w:rsid w:val="00BE70B2"/>
    <w:rsid w:val="00BF0A9B"/>
    <w:rsid w:val="00BF1286"/>
    <w:rsid w:val="00BF19C5"/>
    <w:rsid w:val="00BF1D43"/>
    <w:rsid w:val="00BF215A"/>
    <w:rsid w:val="00BF217F"/>
    <w:rsid w:val="00BF22A5"/>
    <w:rsid w:val="00BF2605"/>
    <w:rsid w:val="00BF2CC0"/>
    <w:rsid w:val="00BF3D34"/>
    <w:rsid w:val="00BF4844"/>
    <w:rsid w:val="00BF505E"/>
    <w:rsid w:val="00BF50BD"/>
    <w:rsid w:val="00BF52D8"/>
    <w:rsid w:val="00BF5C93"/>
    <w:rsid w:val="00BF5ED7"/>
    <w:rsid w:val="00C04BD1"/>
    <w:rsid w:val="00C0592D"/>
    <w:rsid w:val="00C05DB3"/>
    <w:rsid w:val="00C06777"/>
    <w:rsid w:val="00C069B0"/>
    <w:rsid w:val="00C109E6"/>
    <w:rsid w:val="00C10B27"/>
    <w:rsid w:val="00C10D98"/>
    <w:rsid w:val="00C11985"/>
    <w:rsid w:val="00C11DE6"/>
    <w:rsid w:val="00C121CD"/>
    <w:rsid w:val="00C12F5A"/>
    <w:rsid w:val="00C13E47"/>
    <w:rsid w:val="00C13EA6"/>
    <w:rsid w:val="00C140D0"/>
    <w:rsid w:val="00C14170"/>
    <w:rsid w:val="00C14984"/>
    <w:rsid w:val="00C14BEB"/>
    <w:rsid w:val="00C14EDF"/>
    <w:rsid w:val="00C14FDF"/>
    <w:rsid w:val="00C16343"/>
    <w:rsid w:val="00C16D7F"/>
    <w:rsid w:val="00C16F64"/>
    <w:rsid w:val="00C17074"/>
    <w:rsid w:val="00C1749A"/>
    <w:rsid w:val="00C17FA2"/>
    <w:rsid w:val="00C20283"/>
    <w:rsid w:val="00C20720"/>
    <w:rsid w:val="00C20E73"/>
    <w:rsid w:val="00C22182"/>
    <w:rsid w:val="00C23A73"/>
    <w:rsid w:val="00C247B7"/>
    <w:rsid w:val="00C24807"/>
    <w:rsid w:val="00C24B7B"/>
    <w:rsid w:val="00C24C8F"/>
    <w:rsid w:val="00C2516E"/>
    <w:rsid w:val="00C2529B"/>
    <w:rsid w:val="00C254D0"/>
    <w:rsid w:val="00C25AB7"/>
    <w:rsid w:val="00C2657C"/>
    <w:rsid w:val="00C27267"/>
    <w:rsid w:val="00C273C1"/>
    <w:rsid w:val="00C30205"/>
    <w:rsid w:val="00C308E1"/>
    <w:rsid w:val="00C30C2A"/>
    <w:rsid w:val="00C30D79"/>
    <w:rsid w:val="00C30E84"/>
    <w:rsid w:val="00C31804"/>
    <w:rsid w:val="00C31C37"/>
    <w:rsid w:val="00C32753"/>
    <w:rsid w:val="00C32D19"/>
    <w:rsid w:val="00C3331D"/>
    <w:rsid w:val="00C33918"/>
    <w:rsid w:val="00C34167"/>
    <w:rsid w:val="00C3482F"/>
    <w:rsid w:val="00C34F93"/>
    <w:rsid w:val="00C3596C"/>
    <w:rsid w:val="00C35BB1"/>
    <w:rsid w:val="00C35EE2"/>
    <w:rsid w:val="00C36330"/>
    <w:rsid w:val="00C375BF"/>
    <w:rsid w:val="00C37F62"/>
    <w:rsid w:val="00C404D1"/>
    <w:rsid w:val="00C409E8"/>
    <w:rsid w:val="00C40B54"/>
    <w:rsid w:val="00C41050"/>
    <w:rsid w:val="00C415F0"/>
    <w:rsid w:val="00C42D7C"/>
    <w:rsid w:val="00C436F5"/>
    <w:rsid w:val="00C44163"/>
    <w:rsid w:val="00C44270"/>
    <w:rsid w:val="00C4465F"/>
    <w:rsid w:val="00C448D4"/>
    <w:rsid w:val="00C454D2"/>
    <w:rsid w:val="00C45E61"/>
    <w:rsid w:val="00C472ED"/>
    <w:rsid w:val="00C47E48"/>
    <w:rsid w:val="00C501C9"/>
    <w:rsid w:val="00C50482"/>
    <w:rsid w:val="00C5084A"/>
    <w:rsid w:val="00C509C5"/>
    <w:rsid w:val="00C50BD8"/>
    <w:rsid w:val="00C50DD5"/>
    <w:rsid w:val="00C51888"/>
    <w:rsid w:val="00C52DBA"/>
    <w:rsid w:val="00C52E63"/>
    <w:rsid w:val="00C5343F"/>
    <w:rsid w:val="00C537F4"/>
    <w:rsid w:val="00C53DFD"/>
    <w:rsid w:val="00C5487C"/>
    <w:rsid w:val="00C568F9"/>
    <w:rsid w:val="00C56DE8"/>
    <w:rsid w:val="00C57258"/>
    <w:rsid w:val="00C57D05"/>
    <w:rsid w:val="00C62575"/>
    <w:rsid w:val="00C625AF"/>
    <w:rsid w:val="00C6298D"/>
    <w:rsid w:val="00C63327"/>
    <w:rsid w:val="00C63999"/>
    <w:rsid w:val="00C64344"/>
    <w:rsid w:val="00C65356"/>
    <w:rsid w:val="00C66651"/>
    <w:rsid w:val="00C667A9"/>
    <w:rsid w:val="00C6685C"/>
    <w:rsid w:val="00C676EF"/>
    <w:rsid w:val="00C7039B"/>
    <w:rsid w:val="00C71059"/>
    <w:rsid w:val="00C7143F"/>
    <w:rsid w:val="00C72355"/>
    <w:rsid w:val="00C72A83"/>
    <w:rsid w:val="00C7358D"/>
    <w:rsid w:val="00C737EC"/>
    <w:rsid w:val="00C74D79"/>
    <w:rsid w:val="00C74DCB"/>
    <w:rsid w:val="00C75039"/>
    <w:rsid w:val="00C75480"/>
    <w:rsid w:val="00C755D7"/>
    <w:rsid w:val="00C76706"/>
    <w:rsid w:val="00C76F78"/>
    <w:rsid w:val="00C77895"/>
    <w:rsid w:val="00C8045F"/>
    <w:rsid w:val="00C80C0B"/>
    <w:rsid w:val="00C81222"/>
    <w:rsid w:val="00C8186B"/>
    <w:rsid w:val="00C81F43"/>
    <w:rsid w:val="00C8209F"/>
    <w:rsid w:val="00C8280A"/>
    <w:rsid w:val="00C82CD7"/>
    <w:rsid w:val="00C83D22"/>
    <w:rsid w:val="00C85B54"/>
    <w:rsid w:val="00C8690D"/>
    <w:rsid w:val="00C86D4E"/>
    <w:rsid w:val="00C87133"/>
    <w:rsid w:val="00C872CC"/>
    <w:rsid w:val="00C8785F"/>
    <w:rsid w:val="00C87EE9"/>
    <w:rsid w:val="00C90110"/>
    <w:rsid w:val="00C912B7"/>
    <w:rsid w:val="00C9172B"/>
    <w:rsid w:val="00C9215F"/>
    <w:rsid w:val="00C92C5F"/>
    <w:rsid w:val="00C9377E"/>
    <w:rsid w:val="00C940CE"/>
    <w:rsid w:val="00C946C8"/>
    <w:rsid w:val="00C95661"/>
    <w:rsid w:val="00C96D96"/>
    <w:rsid w:val="00CA0BA4"/>
    <w:rsid w:val="00CA0D0B"/>
    <w:rsid w:val="00CA111D"/>
    <w:rsid w:val="00CA169A"/>
    <w:rsid w:val="00CA18AC"/>
    <w:rsid w:val="00CA1ABD"/>
    <w:rsid w:val="00CA1B15"/>
    <w:rsid w:val="00CA2056"/>
    <w:rsid w:val="00CA2186"/>
    <w:rsid w:val="00CA2912"/>
    <w:rsid w:val="00CA4195"/>
    <w:rsid w:val="00CA4986"/>
    <w:rsid w:val="00CA52BE"/>
    <w:rsid w:val="00CA5320"/>
    <w:rsid w:val="00CA5BA5"/>
    <w:rsid w:val="00CA63CD"/>
    <w:rsid w:val="00CA7328"/>
    <w:rsid w:val="00CB0212"/>
    <w:rsid w:val="00CB0298"/>
    <w:rsid w:val="00CB0A52"/>
    <w:rsid w:val="00CB1009"/>
    <w:rsid w:val="00CB13E0"/>
    <w:rsid w:val="00CB1444"/>
    <w:rsid w:val="00CB2136"/>
    <w:rsid w:val="00CB22A8"/>
    <w:rsid w:val="00CB2305"/>
    <w:rsid w:val="00CB23B4"/>
    <w:rsid w:val="00CB51EC"/>
    <w:rsid w:val="00CB65B3"/>
    <w:rsid w:val="00CB6B63"/>
    <w:rsid w:val="00CB735B"/>
    <w:rsid w:val="00CB7E89"/>
    <w:rsid w:val="00CC0B9D"/>
    <w:rsid w:val="00CC0CF3"/>
    <w:rsid w:val="00CC2203"/>
    <w:rsid w:val="00CC2BF3"/>
    <w:rsid w:val="00CC3419"/>
    <w:rsid w:val="00CC346F"/>
    <w:rsid w:val="00CC3E7A"/>
    <w:rsid w:val="00CC3E88"/>
    <w:rsid w:val="00CC4628"/>
    <w:rsid w:val="00CC4DFD"/>
    <w:rsid w:val="00CC7570"/>
    <w:rsid w:val="00CC78C7"/>
    <w:rsid w:val="00CD029B"/>
    <w:rsid w:val="00CD0507"/>
    <w:rsid w:val="00CD077A"/>
    <w:rsid w:val="00CD09A6"/>
    <w:rsid w:val="00CD1A44"/>
    <w:rsid w:val="00CD1E90"/>
    <w:rsid w:val="00CD2269"/>
    <w:rsid w:val="00CD467D"/>
    <w:rsid w:val="00CD49D5"/>
    <w:rsid w:val="00CD506A"/>
    <w:rsid w:val="00CD5203"/>
    <w:rsid w:val="00CD5E2B"/>
    <w:rsid w:val="00CD5E43"/>
    <w:rsid w:val="00CD6AB6"/>
    <w:rsid w:val="00CD718F"/>
    <w:rsid w:val="00CD72DF"/>
    <w:rsid w:val="00CD769D"/>
    <w:rsid w:val="00CD7E1C"/>
    <w:rsid w:val="00CD7ECE"/>
    <w:rsid w:val="00CE10CA"/>
    <w:rsid w:val="00CE1C60"/>
    <w:rsid w:val="00CE2F6B"/>
    <w:rsid w:val="00CE36B5"/>
    <w:rsid w:val="00CE3A51"/>
    <w:rsid w:val="00CE4D12"/>
    <w:rsid w:val="00CE5520"/>
    <w:rsid w:val="00CE563C"/>
    <w:rsid w:val="00CE7D59"/>
    <w:rsid w:val="00CF0DB5"/>
    <w:rsid w:val="00CF0E93"/>
    <w:rsid w:val="00CF1E6F"/>
    <w:rsid w:val="00CF4248"/>
    <w:rsid w:val="00CF4AE4"/>
    <w:rsid w:val="00CF522D"/>
    <w:rsid w:val="00CF553E"/>
    <w:rsid w:val="00CF5EC8"/>
    <w:rsid w:val="00CF6129"/>
    <w:rsid w:val="00CF66B9"/>
    <w:rsid w:val="00CF7D09"/>
    <w:rsid w:val="00D00A5B"/>
    <w:rsid w:val="00D00A78"/>
    <w:rsid w:val="00D00E06"/>
    <w:rsid w:val="00D012BC"/>
    <w:rsid w:val="00D02E1E"/>
    <w:rsid w:val="00D03D1D"/>
    <w:rsid w:val="00D058A6"/>
    <w:rsid w:val="00D068D2"/>
    <w:rsid w:val="00D07667"/>
    <w:rsid w:val="00D07679"/>
    <w:rsid w:val="00D07760"/>
    <w:rsid w:val="00D10363"/>
    <w:rsid w:val="00D10B38"/>
    <w:rsid w:val="00D10DE6"/>
    <w:rsid w:val="00D10E3F"/>
    <w:rsid w:val="00D1235C"/>
    <w:rsid w:val="00D12936"/>
    <w:rsid w:val="00D12A71"/>
    <w:rsid w:val="00D14019"/>
    <w:rsid w:val="00D1467A"/>
    <w:rsid w:val="00D14B6C"/>
    <w:rsid w:val="00D15538"/>
    <w:rsid w:val="00D15B3D"/>
    <w:rsid w:val="00D1661E"/>
    <w:rsid w:val="00D170C2"/>
    <w:rsid w:val="00D177B9"/>
    <w:rsid w:val="00D17E32"/>
    <w:rsid w:val="00D200A5"/>
    <w:rsid w:val="00D212F2"/>
    <w:rsid w:val="00D22458"/>
    <w:rsid w:val="00D22A54"/>
    <w:rsid w:val="00D23860"/>
    <w:rsid w:val="00D246EC"/>
    <w:rsid w:val="00D24A84"/>
    <w:rsid w:val="00D24EE8"/>
    <w:rsid w:val="00D2518C"/>
    <w:rsid w:val="00D25520"/>
    <w:rsid w:val="00D25C63"/>
    <w:rsid w:val="00D26B28"/>
    <w:rsid w:val="00D313B1"/>
    <w:rsid w:val="00D31870"/>
    <w:rsid w:val="00D320C7"/>
    <w:rsid w:val="00D321F9"/>
    <w:rsid w:val="00D33DAC"/>
    <w:rsid w:val="00D340AB"/>
    <w:rsid w:val="00D3445A"/>
    <w:rsid w:val="00D34632"/>
    <w:rsid w:val="00D353B6"/>
    <w:rsid w:val="00D353D2"/>
    <w:rsid w:val="00D356DF"/>
    <w:rsid w:val="00D37653"/>
    <w:rsid w:val="00D37F32"/>
    <w:rsid w:val="00D4048E"/>
    <w:rsid w:val="00D4050D"/>
    <w:rsid w:val="00D407E8"/>
    <w:rsid w:val="00D40805"/>
    <w:rsid w:val="00D409BE"/>
    <w:rsid w:val="00D41078"/>
    <w:rsid w:val="00D41419"/>
    <w:rsid w:val="00D41932"/>
    <w:rsid w:val="00D4319A"/>
    <w:rsid w:val="00D4412B"/>
    <w:rsid w:val="00D4456B"/>
    <w:rsid w:val="00D455E4"/>
    <w:rsid w:val="00D45997"/>
    <w:rsid w:val="00D46B45"/>
    <w:rsid w:val="00D46ED6"/>
    <w:rsid w:val="00D511C8"/>
    <w:rsid w:val="00D525B7"/>
    <w:rsid w:val="00D527A3"/>
    <w:rsid w:val="00D52D6B"/>
    <w:rsid w:val="00D54066"/>
    <w:rsid w:val="00D54314"/>
    <w:rsid w:val="00D54530"/>
    <w:rsid w:val="00D54C87"/>
    <w:rsid w:val="00D55204"/>
    <w:rsid w:val="00D5551B"/>
    <w:rsid w:val="00D55E70"/>
    <w:rsid w:val="00D55F19"/>
    <w:rsid w:val="00D56616"/>
    <w:rsid w:val="00D56A20"/>
    <w:rsid w:val="00D56A6F"/>
    <w:rsid w:val="00D56B92"/>
    <w:rsid w:val="00D579A7"/>
    <w:rsid w:val="00D6079E"/>
    <w:rsid w:val="00D609EF"/>
    <w:rsid w:val="00D654D4"/>
    <w:rsid w:val="00D65A06"/>
    <w:rsid w:val="00D65B8B"/>
    <w:rsid w:val="00D65F64"/>
    <w:rsid w:val="00D67431"/>
    <w:rsid w:val="00D67DD8"/>
    <w:rsid w:val="00D70DB5"/>
    <w:rsid w:val="00D7164B"/>
    <w:rsid w:val="00D72C4A"/>
    <w:rsid w:val="00D73A28"/>
    <w:rsid w:val="00D73D37"/>
    <w:rsid w:val="00D740F9"/>
    <w:rsid w:val="00D74163"/>
    <w:rsid w:val="00D7454F"/>
    <w:rsid w:val="00D756CE"/>
    <w:rsid w:val="00D767D3"/>
    <w:rsid w:val="00D770C7"/>
    <w:rsid w:val="00D77238"/>
    <w:rsid w:val="00D77538"/>
    <w:rsid w:val="00D801C4"/>
    <w:rsid w:val="00D8052E"/>
    <w:rsid w:val="00D80A1F"/>
    <w:rsid w:val="00D813D0"/>
    <w:rsid w:val="00D81444"/>
    <w:rsid w:val="00D823EF"/>
    <w:rsid w:val="00D82722"/>
    <w:rsid w:val="00D82CBF"/>
    <w:rsid w:val="00D842E2"/>
    <w:rsid w:val="00D8443E"/>
    <w:rsid w:val="00D84874"/>
    <w:rsid w:val="00D85057"/>
    <w:rsid w:val="00D852C6"/>
    <w:rsid w:val="00D8571E"/>
    <w:rsid w:val="00D8582E"/>
    <w:rsid w:val="00D8746A"/>
    <w:rsid w:val="00D87A09"/>
    <w:rsid w:val="00D87FBB"/>
    <w:rsid w:val="00D906FD"/>
    <w:rsid w:val="00D90BE2"/>
    <w:rsid w:val="00D9156F"/>
    <w:rsid w:val="00D925FA"/>
    <w:rsid w:val="00D93171"/>
    <w:rsid w:val="00D9397D"/>
    <w:rsid w:val="00D94530"/>
    <w:rsid w:val="00D94B1C"/>
    <w:rsid w:val="00D9526C"/>
    <w:rsid w:val="00D95B05"/>
    <w:rsid w:val="00D968FB"/>
    <w:rsid w:val="00D96B5D"/>
    <w:rsid w:val="00D97513"/>
    <w:rsid w:val="00D977D6"/>
    <w:rsid w:val="00D97AD7"/>
    <w:rsid w:val="00DA03CC"/>
    <w:rsid w:val="00DA0520"/>
    <w:rsid w:val="00DA21B4"/>
    <w:rsid w:val="00DA244C"/>
    <w:rsid w:val="00DA2A4E"/>
    <w:rsid w:val="00DA2CC5"/>
    <w:rsid w:val="00DA2DD7"/>
    <w:rsid w:val="00DA337A"/>
    <w:rsid w:val="00DA3392"/>
    <w:rsid w:val="00DA4839"/>
    <w:rsid w:val="00DA534E"/>
    <w:rsid w:val="00DA55D3"/>
    <w:rsid w:val="00DA5940"/>
    <w:rsid w:val="00DA5CFD"/>
    <w:rsid w:val="00DA6E0E"/>
    <w:rsid w:val="00DA7AD5"/>
    <w:rsid w:val="00DA7D7C"/>
    <w:rsid w:val="00DA7EC5"/>
    <w:rsid w:val="00DB008E"/>
    <w:rsid w:val="00DB08D9"/>
    <w:rsid w:val="00DB0BCB"/>
    <w:rsid w:val="00DB1736"/>
    <w:rsid w:val="00DB17D5"/>
    <w:rsid w:val="00DB1D43"/>
    <w:rsid w:val="00DB214B"/>
    <w:rsid w:val="00DB22EB"/>
    <w:rsid w:val="00DB2B00"/>
    <w:rsid w:val="00DB2D9D"/>
    <w:rsid w:val="00DB3B8A"/>
    <w:rsid w:val="00DB4046"/>
    <w:rsid w:val="00DB546F"/>
    <w:rsid w:val="00DB5570"/>
    <w:rsid w:val="00DB590E"/>
    <w:rsid w:val="00DB6143"/>
    <w:rsid w:val="00DB61D7"/>
    <w:rsid w:val="00DB6CCE"/>
    <w:rsid w:val="00DB7431"/>
    <w:rsid w:val="00DC0053"/>
    <w:rsid w:val="00DC0602"/>
    <w:rsid w:val="00DC091E"/>
    <w:rsid w:val="00DC1354"/>
    <w:rsid w:val="00DC1B37"/>
    <w:rsid w:val="00DC1F6C"/>
    <w:rsid w:val="00DC25D4"/>
    <w:rsid w:val="00DC29DF"/>
    <w:rsid w:val="00DC35B4"/>
    <w:rsid w:val="00DC4C7E"/>
    <w:rsid w:val="00DC5728"/>
    <w:rsid w:val="00DC649C"/>
    <w:rsid w:val="00DC681F"/>
    <w:rsid w:val="00DC6B19"/>
    <w:rsid w:val="00DC6CDB"/>
    <w:rsid w:val="00DC6D26"/>
    <w:rsid w:val="00DC745D"/>
    <w:rsid w:val="00DC7DF2"/>
    <w:rsid w:val="00DD081D"/>
    <w:rsid w:val="00DD1299"/>
    <w:rsid w:val="00DD17BF"/>
    <w:rsid w:val="00DD2904"/>
    <w:rsid w:val="00DD3383"/>
    <w:rsid w:val="00DD33B4"/>
    <w:rsid w:val="00DD423E"/>
    <w:rsid w:val="00DD4DD2"/>
    <w:rsid w:val="00DD4E2F"/>
    <w:rsid w:val="00DD559A"/>
    <w:rsid w:val="00DD579C"/>
    <w:rsid w:val="00DD5920"/>
    <w:rsid w:val="00DD5B94"/>
    <w:rsid w:val="00DD6176"/>
    <w:rsid w:val="00DD64FD"/>
    <w:rsid w:val="00DD76F0"/>
    <w:rsid w:val="00DD7CF8"/>
    <w:rsid w:val="00DE102E"/>
    <w:rsid w:val="00DE1128"/>
    <w:rsid w:val="00DE2AF7"/>
    <w:rsid w:val="00DE2D17"/>
    <w:rsid w:val="00DE40A9"/>
    <w:rsid w:val="00DE50DC"/>
    <w:rsid w:val="00DE5EBC"/>
    <w:rsid w:val="00DE603B"/>
    <w:rsid w:val="00DE62F0"/>
    <w:rsid w:val="00DF0532"/>
    <w:rsid w:val="00DF0855"/>
    <w:rsid w:val="00DF0C65"/>
    <w:rsid w:val="00DF0C93"/>
    <w:rsid w:val="00DF173D"/>
    <w:rsid w:val="00DF1B3E"/>
    <w:rsid w:val="00DF3B3F"/>
    <w:rsid w:val="00DF3F53"/>
    <w:rsid w:val="00DF596B"/>
    <w:rsid w:val="00DF6588"/>
    <w:rsid w:val="00E0040C"/>
    <w:rsid w:val="00E01514"/>
    <w:rsid w:val="00E0262D"/>
    <w:rsid w:val="00E030B5"/>
    <w:rsid w:val="00E03E60"/>
    <w:rsid w:val="00E06A70"/>
    <w:rsid w:val="00E072AD"/>
    <w:rsid w:val="00E07CA9"/>
    <w:rsid w:val="00E07D6E"/>
    <w:rsid w:val="00E105E3"/>
    <w:rsid w:val="00E11510"/>
    <w:rsid w:val="00E1191E"/>
    <w:rsid w:val="00E12D9E"/>
    <w:rsid w:val="00E13234"/>
    <w:rsid w:val="00E13CFE"/>
    <w:rsid w:val="00E148AC"/>
    <w:rsid w:val="00E148D1"/>
    <w:rsid w:val="00E15210"/>
    <w:rsid w:val="00E157F7"/>
    <w:rsid w:val="00E15F7C"/>
    <w:rsid w:val="00E1693C"/>
    <w:rsid w:val="00E17F4A"/>
    <w:rsid w:val="00E203A7"/>
    <w:rsid w:val="00E20F92"/>
    <w:rsid w:val="00E21597"/>
    <w:rsid w:val="00E222B2"/>
    <w:rsid w:val="00E231DD"/>
    <w:rsid w:val="00E23252"/>
    <w:rsid w:val="00E24AD5"/>
    <w:rsid w:val="00E25320"/>
    <w:rsid w:val="00E25539"/>
    <w:rsid w:val="00E25560"/>
    <w:rsid w:val="00E25613"/>
    <w:rsid w:val="00E257FA"/>
    <w:rsid w:val="00E27A31"/>
    <w:rsid w:val="00E3028E"/>
    <w:rsid w:val="00E302F2"/>
    <w:rsid w:val="00E30BB0"/>
    <w:rsid w:val="00E31254"/>
    <w:rsid w:val="00E32343"/>
    <w:rsid w:val="00E32345"/>
    <w:rsid w:val="00E32629"/>
    <w:rsid w:val="00E32757"/>
    <w:rsid w:val="00E32EB0"/>
    <w:rsid w:val="00E34ACE"/>
    <w:rsid w:val="00E34B1D"/>
    <w:rsid w:val="00E35390"/>
    <w:rsid w:val="00E362AD"/>
    <w:rsid w:val="00E36493"/>
    <w:rsid w:val="00E40014"/>
    <w:rsid w:val="00E402BB"/>
    <w:rsid w:val="00E4033B"/>
    <w:rsid w:val="00E406FB"/>
    <w:rsid w:val="00E40759"/>
    <w:rsid w:val="00E40F99"/>
    <w:rsid w:val="00E41830"/>
    <w:rsid w:val="00E437D8"/>
    <w:rsid w:val="00E43E9D"/>
    <w:rsid w:val="00E44604"/>
    <w:rsid w:val="00E45298"/>
    <w:rsid w:val="00E4573F"/>
    <w:rsid w:val="00E45800"/>
    <w:rsid w:val="00E45B0C"/>
    <w:rsid w:val="00E45C7C"/>
    <w:rsid w:val="00E4627B"/>
    <w:rsid w:val="00E50220"/>
    <w:rsid w:val="00E5027E"/>
    <w:rsid w:val="00E50313"/>
    <w:rsid w:val="00E50EC1"/>
    <w:rsid w:val="00E527BA"/>
    <w:rsid w:val="00E52E28"/>
    <w:rsid w:val="00E53663"/>
    <w:rsid w:val="00E53796"/>
    <w:rsid w:val="00E539D3"/>
    <w:rsid w:val="00E53E6B"/>
    <w:rsid w:val="00E545E9"/>
    <w:rsid w:val="00E54995"/>
    <w:rsid w:val="00E5549F"/>
    <w:rsid w:val="00E558A2"/>
    <w:rsid w:val="00E55B8E"/>
    <w:rsid w:val="00E55D00"/>
    <w:rsid w:val="00E56A15"/>
    <w:rsid w:val="00E56E9D"/>
    <w:rsid w:val="00E573EE"/>
    <w:rsid w:val="00E57DCF"/>
    <w:rsid w:val="00E60C1D"/>
    <w:rsid w:val="00E60D3D"/>
    <w:rsid w:val="00E60EC9"/>
    <w:rsid w:val="00E612AF"/>
    <w:rsid w:val="00E61430"/>
    <w:rsid w:val="00E61531"/>
    <w:rsid w:val="00E617B8"/>
    <w:rsid w:val="00E62FAB"/>
    <w:rsid w:val="00E638E1"/>
    <w:rsid w:val="00E665C4"/>
    <w:rsid w:val="00E6670C"/>
    <w:rsid w:val="00E66FAE"/>
    <w:rsid w:val="00E6703F"/>
    <w:rsid w:val="00E676C2"/>
    <w:rsid w:val="00E67A6D"/>
    <w:rsid w:val="00E7038B"/>
    <w:rsid w:val="00E713F3"/>
    <w:rsid w:val="00E7155B"/>
    <w:rsid w:val="00E71AB3"/>
    <w:rsid w:val="00E725E5"/>
    <w:rsid w:val="00E72BDC"/>
    <w:rsid w:val="00E736E9"/>
    <w:rsid w:val="00E7399E"/>
    <w:rsid w:val="00E73BF7"/>
    <w:rsid w:val="00E73C96"/>
    <w:rsid w:val="00E74205"/>
    <w:rsid w:val="00E75182"/>
    <w:rsid w:val="00E75364"/>
    <w:rsid w:val="00E7603C"/>
    <w:rsid w:val="00E76397"/>
    <w:rsid w:val="00E76C1F"/>
    <w:rsid w:val="00E805E2"/>
    <w:rsid w:val="00E8063C"/>
    <w:rsid w:val="00E80F29"/>
    <w:rsid w:val="00E81126"/>
    <w:rsid w:val="00E82D0C"/>
    <w:rsid w:val="00E8347F"/>
    <w:rsid w:val="00E83629"/>
    <w:rsid w:val="00E8369B"/>
    <w:rsid w:val="00E84020"/>
    <w:rsid w:val="00E84A04"/>
    <w:rsid w:val="00E8504C"/>
    <w:rsid w:val="00E85F9D"/>
    <w:rsid w:val="00E85FDA"/>
    <w:rsid w:val="00E85FEC"/>
    <w:rsid w:val="00E86EBD"/>
    <w:rsid w:val="00E91DBC"/>
    <w:rsid w:val="00E92086"/>
    <w:rsid w:val="00E92B56"/>
    <w:rsid w:val="00E931AE"/>
    <w:rsid w:val="00E932B5"/>
    <w:rsid w:val="00E9353B"/>
    <w:rsid w:val="00E948C5"/>
    <w:rsid w:val="00E94FAA"/>
    <w:rsid w:val="00E95099"/>
    <w:rsid w:val="00E95701"/>
    <w:rsid w:val="00E957E1"/>
    <w:rsid w:val="00E964A7"/>
    <w:rsid w:val="00E968EC"/>
    <w:rsid w:val="00E9690A"/>
    <w:rsid w:val="00E97000"/>
    <w:rsid w:val="00E97AF1"/>
    <w:rsid w:val="00E97AFC"/>
    <w:rsid w:val="00EA0B5D"/>
    <w:rsid w:val="00EA0DF3"/>
    <w:rsid w:val="00EA1801"/>
    <w:rsid w:val="00EA1D80"/>
    <w:rsid w:val="00EA2A9E"/>
    <w:rsid w:val="00EA3243"/>
    <w:rsid w:val="00EA3431"/>
    <w:rsid w:val="00EA363E"/>
    <w:rsid w:val="00EA3731"/>
    <w:rsid w:val="00EA39CE"/>
    <w:rsid w:val="00EA3B81"/>
    <w:rsid w:val="00EA3C27"/>
    <w:rsid w:val="00EA51A7"/>
    <w:rsid w:val="00EA51AB"/>
    <w:rsid w:val="00EA5E4F"/>
    <w:rsid w:val="00EA61F7"/>
    <w:rsid w:val="00EA628B"/>
    <w:rsid w:val="00EA6957"/>
    <w:rsid w:val="00EA6E9B"/>
    <w:rsid w:val="00EA7169"/>
    <w:rsid w:val="00EB057E"/>
    <w:rsid w:val="00EB0647"/>
    <w:rsid w:val="00EB08DC"/>
    <w:rsid w:val="00EB282E"/>
    <w:rsid w:val="00EB2E53"/>
    <w:rsid w:val="00EB33D2"/>
    <w:rsid w:val="00EB4996"/>
    <w:rsid w:val="00EB4BAD"/>
    <w:rsid w:val="00EB63C7"/>
    <w:rsid w:val="00EB7403"/>
    <w:rsid w:val="00EC01E6"/>
    <w:rsid w:val="00EC0291"/>
    <w:rsid w:val="00EC07AA"/>
    <w:rsid w:val="00EC20F4"/>
    <w:rsid w:val="00EC23C4"/>
    <w:rsid w:val="00EC33BC"/>
    <w:rsid w:val="00EC39E5"/>
    <w:rsid w:val="00EC3D8D"/>
    <w:rsid w:val="00EC44D1"/>
    <w:rsid w:val="00EC49C0"/>
    <w:rsid w:val="00EC627C"/>
    <w:rsid w:val="00EC71FC"/>
    <w:rsid w:val="00EC788B"/>
    <w:rsid w:val="00ED0D76"/>
    <w:rsid w:val="00ED17F5"/>
    <w:rsid w:val="00ED1923"/>
    <w:rsid w:val="00ED2447"/>
    <w:rsid w:val="00ED27B8"/>
    <w:rsid w:val="00ED28C9"/>
    <w:rsid w:val="00ED2FEE"/>
    <w:rsid w:val="00ED3FD1"/>
    <w:rsid w:val="00ED404E"/>
    <w:rsid w:val="00ED42B7"/>
    <w:rsid w:val="00ED489D"/>
    <w:rsid w:val="00ED5A09"/>
    <w:rsid w:val="00EE0C88"/>
    <w:rsid w:val="00EE1E5E"/>
    <w:rsid w:val="00EE297A"/>
    <w:rsid w:val="00EE3180"/>
    <w:rsid w:val="00EE3516"/>
    <w:rsid w:val="00EE3854"/>
    <w:rsid w:val="00EE4173"/>
    <w:rsid w:val="00EE531D"/>
    <w:rsid w:val="00EE5BDD"/>
    <w:rsid w:val="00EE5BE6"/>
    <w:rsid w:val="00EE64F4"/>
    <w:rsid w:val="00EE71E0"/>
    <w:rsid w:val="00EF06CE"/>
    <w:rsid w:val="00EF1FB1"/>
    <w:rsid w:val="00EF2904"/>
    <w:rsid w:val="00EF2E7F"/>
    <w:rsid w:val="00EF2FCF"/>
    <w:rsid w:val="00EF3027"/>
    <w:rsid w:val="00EF3F1E"/>
    <w:rsid w:val="00EF40D4"/>
    <w:rsid w:val="00EF53C6"/>
    <w:rsid w:val="00EF5C0D"/>
    <w:rsid w:val="00EF6552"/>
    <w:rsid w:val="00F0017D"/>
    <w:rsid w:val="00F001A7"/>
    <w:rsid w:val="00F00484"/>
    <w:rsid w:val="00F010DF"/>
    <w:rsid w:val="00F0113F"/>
    <w:rsid w:val="00F01359"/>
    <w:rsid w:val="00F01472"/>
    <w:rsid w:val="00F017D0"/>
    <w:rsid w:val="00F01BBD"/>
    <w:rsid w:val="00F01C75"/>
    <w:rsid w:val="00F01E55"/>
    <w:rsid w:val="00F02F8F"/>
    <w:rsid w:val="00F044B3"/>
    <w:rsid w:val="00F047E2"/>
    <w:rsid w:val="00F047FD"/>
    <w:rsid w:val="00F0526E"/>
    <w:rsid w:val="00F05D89"/>
    <w:rsid w:val="00F06C44"/>
    <w:rsid w:val="00F06CA1"/>
    <w:rsid w:val="00F06F5B"/>
    <w:rsid w:val="00F07520"/>
    <w:rsid w:val="00F1001B"/>
    <w:rsid w:val="00F10DC4"/>
    <w:rsid w:val="00F11DEE"/>
    <w:rsid w:val="00F12B63"/>
    <w:rsid w:val="00F12BB4"/>
    <w:rsid w:val="00F13A9C"/>
    <w:rsid w:val="00F1438F"/>
    <w:rsid w:val="00F14515"/>
    <w:rsid w:val="00F14BBC"/>
    <w:rsid w:val="00F15A6D"/>
    <w:rsid w:val="00F16633"/>
    <w:rsid w:val="00F16FD0"/>
    <w:rsid w:val="00F17AB7"/>
    <w:rsid w:val="00F216A6"/>
    <w:rsid w:val="00F218C7"/>
    <w:rsid w:val="00F22B2D"/>
    <w:rsid w:val="00F2303D"/>
    <w:rsid w:val="00F23220"/>
    <w:rsid w:val="00F2330F"/>
    <w:rsid w:val="00F2407B"/>
    <w:rsid w:val="00F2418E"/>
    <w:rsid w:val="00F2570D"/>
    <w:rsid w:val="00F25823"/>
    <w:rsid w:val="00F259C8"/>
    <w:rsid w:val="00F26671"/>
    <w:rsid w:val="00F26C75"/>
    <w:rsid w:val="00F27CB1"/>
    <w:rsid w:val="00F32013"/>
    <w:rsid w:val="00F32094"/>
    <w:rsid w:val="00F32175"/>
    <w:rsid w:val="00F3261F"/>
    <w:rsid w:val="00F327AE"/>
    <w:rsid w:val="00F330F8"/>
    <w:rsid w:val="00F33CE1"/>
    <w:rsid w:val="00F34962"/>
    <w:rsid w:val="00F35DF6"/>
    <w:rsid w:val="00F36202"/>
    <w:rsid w:val="00F36317"/>
    <w:rsid w:val="00F374CE"/>
    <w:rsid w:val="00F37D1C"/>
    <w:rsid w:val="00F37D37"/>
    <w:rsid w:val="00F414CF"/>
    <w:rsid w:val="00F416C7"/>
    <w:rsid w:val="00F41AEA"/>
    <w:rsid w:val="00F42A72"/>
    <w:rsid w:val="00F434EE"/>
    <w:rsid w:val="00F43550"/>
    <w:rsid w:val="00F43588"/>
    <w:rsid w:val="00F43AD2"/>
    <w:rsid w:val="00F44937"/>
    <w:rsid w:val="00F44A71"/>
    <w:rsid w:val="00F46615"/>
    <w:rsid w:val="00F46A04"/>
    <w:rsid w:val="00F4757F"/>
    <w:rsid w:val="00F475F3"/>
    <w:rsid w:val="00F4778B"/>
    <w:rsid w:val="00F4783A"/>
    <w:rsid w:val="00F503DE"/>
    <w:rsid w:val="00F504E9"/>
    <w:rsid w:val="00F50645"/>
    <w:rsid w:val="00F513FE"/>
    <w:rsid w:val="00F51560"/>
    <w:rsid w:val="00F51F3D"/>
    <w:rsid w:val="00F523F3"/>
    <w:rsid w:val="00F52F50"/>
    <w:rsid w:val="00F53712"/>
    <w:rsid w:val="00F53803"/>
    <w:rsid w:val="00F53904"/>
    <w:rsid w:val="00F53CAF"/>
    <w:rsid w:val="00F53D63"/>
    <w:rsid w:val="00F54173"/>
    <w:rsid w:val="00F54CAE"/>
    <w:rsid w:val="00F55B6B"/>
    <w:rsid w:val="00F560C9"/>
    <w:rsid w:val="00F5681E"/>
    <w:rsid w:val="00F5708A"/>
    <w:rsid w:val="00F575DD"/>
    <w:rsid w:val="00F60558"/>
    <w:rsid w:val="00F60B7B"/>
    <w:rsid w:val="00F60C15"/>
    <w:rsid w:val="00F61421"/>
    <w:rsid w:val="00F61B26"/>
    <w:rsid w:val="00F61CC5"/>
    <w:rsid w:val="00F62595"/>
    <w:rsid w:val="00F628B1"/>
    <w:rsid w:val="00F62F00"/>
    <w:rsid w:val="00F63570"/>
    <w:rsid w:val="00F640F4"/>
    <w:rsid w:val="00F64559"/>
    <w:rsid w:val="00F64BC6"/>
    <w:rsid w:val="00F652D5"/>
    <w:rsid w:val="00F65DCA"/>
    <w:rsid w:val="00F65F54"/>
    <w:rsid w:val="00F6608D"/>
    <w:rsid w:val="00F66BDB"/>
    <w:rsid w:val="00F66D32"/>
    <w:rsid w:val="00F66EA9"/>
    <w:rsid w:val="00F709EA"/>
    <w:rsid w:val="00F715DF"/>
    <w:rsid w:val="00F721EB"/>
    <w:rsid w:val="00F72DD5"/>
    <w:rsid w:val="00F73455"/>
    <w:rsid w:val="00F7369A"/>
    <w:rsid w:val="00F73C10"/>
    <w:rsid w:val="00F743F2"/>
    <w:rsid w:val="00F74914"/>
    <w:rsid w:val="00F74EBD"/>
    <w:rsid w:val="00F75E75"/>
    <w:rsid w:val="00F7687F"/>
    <w:rsid w:val="00F7781D"/>
    <w:rsid w:val="00F77B31"/>
    <w:rsid w:val="00F800AF"/>
    <w:rsid w:val="00F80653"/>
    <w:rsid w:val="00F8131E"/>
    <w:rsid w:val="00F827D5"/>
    <w:rsid w:val="00F82B04"/>
    <w:rsid w:val="00F83074"/>
    <w:rsid w:val="00F83358"/>
    <w:rsid w:val="00F83912"/>
    <w:rsid w:val="00F83CB6"/>
    <w:rsid w:val="00F852EE"/>
    <w:rsid w:val="00F86CFF"/>
    <w:rsid w:val="00F87C1F"/>
    <w:rsid w:val="00F9051C"/>
    <w:rsid w:val="00F90B68"/>
    <w:rsid w:val="00F9148C"/>
    <w:rsid w:val="00F92279"/>
    <w:rsid w:val="00F93A25"/>
    <w:rsid w:val="00F9442C"/>
    <w:rsid w:val="00F94849"/>
    <w:rsid w:val="00F95C32"/>
    <w:rsid w:val="00F95CC0"/>
    <w:rsid w:val="00F95D1B"/>
    <w:rsid w:val="00F961B7"/>
    <w:rsid w:val="00F96806"/>
    <w:rsid w:val="00F9713A"/>
    <w:rsid w:val="00F974E6"/>
    <w:rsid w:val="00F97CB2"/>
    <w:rsid w:val="00F97E4E"/>
    <w:rsid w:val="00FA1752"/>
    <w:rsid w:val="00FA2758"/>
    <w:rsid w:val="00FA2DEB"/>
    <w:rsid w:val="00FA3EDF"/>
    <w:rsid w:val="00FA4038"/>
    <w:rsid w:val="00FA4A28"/>
    <w:rsid w:val="00FA59F1"/>
    <w:rsid w:val="00FA5B1F"/>
    <w:rsid w:val="00FA63B8"/>
    <w:rsid w:val="00FA66DA"/>
    <w:rsid w:val="00FA6BF8"/>
    <w:rsid w:val="00FA77F9"/>
    <w:rsid w:val="00FB005A"/>
    <w:rsid w:val="00FB09DB"/>
    <w:rsid w:val="00FB1192"/>
    <w:rsid w:val="00FB257D"/>
    <w:rsid w:val="00FB34BC"/>
    <w:rsid w:val="00FB48A8"/>
    <w:rsid w:val="00FB4BC0"/>
    <w:rsid w:val="00FB4D16"/>
    <w:rsid w:val="00FB518A"/>
    <w:rsid w:val="00FB57C4"/>
    <w:rsid w:val="00FB6C26"/>
    <w:rsid w:val="00FB6C2F"/>
    <w:rsid w:val="00FB7F0D"/>
    <w:rsid w:val="00FC05F1"/>
    <w:rsid w:val="00FC1304"/>
    <w:rsid w:val="00FC2A56"/>
    <w:rsid w:val="00FC2B04"/>
    <w:rsid w:val="00FC2B11"/>
    <w:rsid w:val="00FC36DA"/>
    <w:rsid w:val="00FC4C62"/>
    <w:rsid w:val="00FC4E5C"/>
    <w:rsid w:val="00FC4F6F"/>
    <w:rsid w:val="00FC5442"/>
    <w:rsid w:val="00FC655C"/>
    <w:rsid w:val="00FC6CAD"/>
    <w:rsid w:val="00FC6EAD"/>
    <w:rsid w:val="00FC7061"/>
    <w:rsid w:val="00FC77FE"/>
    <w:rsid w:val="00FC7CF4"/>
    <w:rsid w:val="00FD17F4"/>
    <w:rsid w:val="00FD1A97"/>
    <w:rsid w:val="00FD26EC"/>
    <w:rsid w:val="00FD40FA"/>
    <w:rsid w:val="00FD416E"/>
    <w:rsid w:val="00FD4A01"/>
    <w:rsid w:val="00FD4B04"/>
    <w:rsid w:val="00FD4B67"/>
    <w:rsid w:val="00FD57E8"/>
    <w:rsid w:val="00FD5BBE"/>
    <w:rsid w:val="00FD68DB"/>
    <w:rsid w:val="00FD6DD0"/>
    <w:rsid w:val="00FD6DEB"/>
    <w:rsid w:val="00FD7B99"/>
    <w:rsid w:val="00FE1157"/>
    <w:rsid w:val="00FE11A1"/>
    <w:rsid w:val="00FE1567"/>
    <w:rsid w:val="00FE18F7"/>
    <w:rsid w:val="00FE1CA4"/>
    <w:rsid w:val="00FE3840"/>
    <w:rsid w:val="00FE42E1"/>
    <w:rsid w:val="00FE63FD"/>
    <w:rsid w:val="00FE673F"/>
    <w:rsid w:val="00FE6C83"/>
    <w:rsid w:val="00FE7D7B"/>
    <w:rsid w:val="00FE7EA4"/>
    <w:rsid w:val="00FF0EE7"/>
    <w:rsid w:val="00FF1328"/>
    <w:rsid w:val="00FF1867"/>
    <w:rsid w:val="00FF1EBF"/>
    <w:rsid w:val="00FF2269"/>
    <w:rsid w:val="00FF269E"/>
    <w:rsid w:val="00FF27F5"/>
    <w:rsid w:val="00FF2B2F"/>
    <w:rsid w:val="00FF435F"/>
    <w:rsid w:val="00FF63F9"/>
    <w:rsid w:val="00FF6B1B"/>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D98E"/>
  <w15:chartTrackingRefBased/>
  <w15:docId w15:val="{BAC1F12F-4564-4B46-BF2A-7E1AE77B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GB"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aliases w:val=" תו תו,תו תו,תו תו תו,תו"/>
    <w:basedOn w:val="Standard"/>
    <w:link w:val="TitelZchn"/>
    <w:qFormat/>
    <w:pPr>
      <w:jc w:val="center"/>
    </w:pPr>
    <w:rPr>
      <w:b/>
      <w:bCs/>
    </w:rPr>
  </w:style>
  <w:style w:type="paragraph" w:styleId="Textkrper-Zeileneinzug">
    <w:name w:val="Body Text Indent"/>
    <w:basedOn w:val="Standard"/>
    <w:pPr>
      <w:spacing w:line="480" w:lineRule="auto"/>
      <w:ind w:firstLine="397"/>
      <w:jc w:val="both"/>
    </w:pPr>
  </w:style>
  <w:style w:type="paragraph" w:styleId="Endnotentext">
    <w:name w:val="endnote text"/>
    <w:basedOn w:val="Standard"/>
    <w:semiHidden/>
    <w:rPr>
      <w:sz w:val="20"/>
      <w:szCs w:val="20"/>
    </w:rPr>
  </w:style>
  <w:style w:type="character" w:styleId="Endnotenzeichen">
    <w:name w:val="endnote reference"/>
    <w:semiHidden/>
    <w:rPr>
      <w:vertAlign w:val="superscript"/>
    </w:rPr>
  </w:style>
  <w:style w:type="paragraph" w:styleId="Textkrper2">
    <w:name w:val="Body Text 2"/>
    <w:basedOn w:val="Standard"/>
    <w:pPr>
      <w:spacing w:line="480" w:lineRule="auto"/>
      <w:jc w:val="both"/>
    </w:pPr>
    <w:rPr>
      <w:szCs w:val="20"/>
      <w:lang w:eastAsia="zh-CN" w:bidi="he-IL"/>
    </w:rPr>
  </w:style>
  <w:style w:type="paragraph" w:customStyle="1" w:styleId="Vorgabetext">
    <w:name w:val="Vorgabetext"/>
    <w:basedOn w:val="Standard"/>
    <w:pPr>
      <w:autoSpaceDE w:val="0"/>
      <w:autoSpaceDN w:val="0"/>
      <w:adjustRightInd w:val="0"/>
    </w:pPr>
    <w:rPr>
      <w:szCs w:val="20"/>
      <w:lang w:val="en-US" w:eastAsia="zh-CN" w:bidi="he-I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ntertitel">
    <w:name w:val="Subtitle"/>
    <w:basedOn w:val="Standard"/>
    <w:qFormat/>
    <w:pPr>
      <w:spacing w:line="480" w:lineRule="auto"/>
      <w:jc w:val="center"/>
    </w:pPr>
    <w:rPr>
      <w:b/>
      <w:bCs/>
    </w:rPr>
  </w:style>
  <w:style w:type="paragraph" w:styleId="Textkrper-Einzug2">
    <w:name w:val="Body Text Indent 2"/>
    <w:basedOn w:val="Standard"/>
    <w:pPr>
      <w:spacing w:line="480" w:lineRule="auto"/>
      <w:ind w:left="397"/>
      <w:jc w:val="both"/>
    </w:pPr>
    <w:rPr>
      <w:sz w:val="22"/>
      <w:szCs w:val="20"/>
      <w:lang w:eastAsia="en-US" w:bidi="he-IL"/>
    </w:rPr>
  </w:style>
  <w:style w:type="paragraph" w:styleId="Textkrper-Einzug3">
    <w:name w:val="Body Text Indent 3"/>
    <w:basedOn w:val="Standard"/>
    <w:pPr>
      <w:spacing w:line="480" w:lineRule="auto"/>
      <w:ind w:left="390"/>
    </w:pPr>
    <w:rPr>
      <w:sz w:val="20"/>
      <w:szCs w:val="20"/>
      <w:lang w:eastAsia="en-US" w:bidi="he-IL"/>
    </w:rPr>
  </w:style>
  <w:style w:type="character" w:styleId="Funotenzeichen">
    <w:name w:val="footnote reference"/>
    <w:semiHidden/>
    <w:rPr>
      <w:vertAlign w:val="superscript"/>
    </w:rPr>
  </w:style>
  <w:style w:type="paragraph" w:styleId="Funotentext">
    <w:name w:val="footnote text"/>
    <w:basedOn w:val="Standard"/>
    <w:semiHidden/>
    <w:rPr>
      <w:sz w:val="20"/>
      <w:szCs w:val="20"/>
    </w:rPr>
  </w:style>
  <w:style w:type="character" w:styleId="Hyperlink">
    <w:name w:val="Hyperlink"/>
    <w:rPr>
      <w:color w:val="0000FF"/>
      <w:u w:val="single"/>
    </w:rPr>
  </w:style>
  <w:style w:type="paragraph" w:styleId="Textkrper">
    <w:name w:val="Body Text"/>
    <w:basedOn w:val="Standard"/>
    <w:rsid w:val="009974DB"/>
    <w:pPr>
      <w:spacing w:after="120"/>
    </w:pPr>
  </w:style>
  <w:style w:type="character" w:customStyle="1" w:styleId="FootnoteReference1">
    <w:name w:val="Footnote Reference1"/>
    <w:rsid w:val="00A6093D"/>
    <w:rPr>
      <w:rFonts w:cs="Book Antiqua"/>
      <w:color w:val="000000"/>
    </w:rPr>
  </w:style>
  <w:style w:type="paragraph" w:customStyle="1" w:styleId="Quote1">
    <w:name w:val="Quote1"/>
    <w:basedOn w:val="Standard"/>
    <w:next w:val="Standard"/>
    <w:rsid w:val="00A6093D"/>
    <w:pPr>
      <w:autoSpaceDE w:val="0"/>
      <w:autoSpaceDN w:val="0"/>
      <w:adjustRightInd w:val="0"/>
      <w:spacing w:after="120"/>
    </w:pPr>
    <w:rPr>
      <w:rFonts w:ascii="Book Antiqua" w:eastAsia="SimSun" w:hAnsi="Book Antiqua"/>
      <w:lang w:val="en-US" w:eastAsia="zh-CN"/>
    </w:rPr>
  </w:style>
  <w:style w:type="paragraph" w:customStyle="1" w:styleId="Default">
    <w:name w:val="Default"/>
    <w:rsid w:val="00A6093D"/>
    <w:pPr>
      <w:autoSpaceDE w:val="0"/>
      <w:autoSpaceDN w:val="0"/>
      <w:adjustRightInd w:val="0"/>
    </w:pPr>
    <w:rPr>
      <w:rFonts w:ascii="Book Antiqua" w:eastAsia="SimSun" w:hAnsi="Book Antiqua" w:cs="Book Antiqua"/>
      <w:color w:val="000000"/>
      <w:sz w:val="24"/>
      <w:szCs w:val="24"/>
      <w:lang w:val="en-US" w:eastAsia="zh-CN"/>
    </w:rPr>
  </w:style>
  <w:style w:type="paragraph" w:customStyle="1" w:styleId="Academic">
    <w:name w:val="Academic"/>
    <w:basedOn w:val="Default"/>
    <w:next w:val="Default"/>
    <w:rsid w:val="009B0DA6"/>
    <w:rPr>
      <w:rFonts w:cs="Times New Roman"/>
      <w:color w:val="auto"/>
    </w:rPr>
  </w:style>
  <w:style w:type="character" w:styleId="Kommentarzeichen">
    <w:name w:val="annotation reference"/>
    <w:uiPriority w:val="99"/>
    <w:semiHidden/>
    <w:unhideWhenUsed/>
    <w:rsid w:val="00E27A31"/>
    <w:rPr>
      <w:sz w:val="16"/>
      <w:szCs w:val="16"/>
    </w:rPr>
  </w:style>
  <w:style w:type="paragraph" w:styleId="Kommentartext">
    <w:name w:val="annotation text"/>
    <w:aliases w:val=" תו"/>
    <w:basedOn w:val="Standard"/>
    <w:link w:val="KommentartextZchn"/>
    <w:uiPriority w:val="99"/>
    <w:semiHidden/>
    <w:unhideWhenUsed/>
    <w:rsid w:val="00E27A31"/>
    <w:rPr>
      <w:sz w:val="20"/>
      <w:szCs w:val="20"/>
    </w:rPr>
  </w:style>
  <w:style w:type="character" w:customStyle="1" w:styleId="KommentartextZchn">
    <w:name w:val="Kommentartext Zchn"/>
    <w:aliases w:val=" תו Zchn2"/>
    <w:link w:val="Kommentartext"/>
    <w:uiPriority w:val="99"/>
    <w:semiHidden/>
    <w:rsid w:val="00E27A31"/>
    <w:rPr>
      <w:lang w:val="en-GB" w:eastAsia="de-DE"/>
    </w:rPr>
  </w:style>
  <w:style w:type="paragraph" w:styleId="Kommentarthema">
    <w:name w:val="annotation subject"/>
    <w:aliases w:val=" תו"/>
    <w:basedOn w:val="Kommentartext"/>
    <w:next w:val="Kommentartext"/>
    <w:link w:val="KommentarthemaZchn"/>
    <w:uiPriority w:val="99"/>
    <w:semiHidden/>
    <w:unhideWhenUsed/>
    <w:rsid w:val="00E27A31"/>
    <w:rPr>
      <w:b/>
      <w:bCs/>
    </w:rPr>
  </w:style>
  <w:style w:type="character" w:customStyle="1" w:styleId="KommentarthemaZchn">
    <w:name w:val="Kommentarthema Zchn"/>
    <w:aliases w:val=" תו Zchn1"/>
    <w:link w:val="Kommentarthema"/>
    <w:uiPriority w:val="99"/>
    <w:semiHidden/>
    <w:rsid w:val="00E27A31"/>
    <w:rPr>
      <w:b/>
      <w:bCs/>
      <w:lang w:val="en-GB" w:eastAsia="de-DE"/>
    </w:rPr>
  </w:style>
  <w:style w:type="paragraph" w:styleId="Sprechblasentext">
    <w:name w:val="Balloon Text"/>
    <w:aliases w:val=" תו, תו תו תו תו תו, תו תו תו תו"/>
    <w:basedOn w:val="Standard"/>
    <w:link w:val="SprechblasentextZchn"/>
    <w:uiPriority w:val="99"/>
    <w:semiHidden/>
    <w:unhideWhenUsed/>
    <w:rsid w:val="00E27A31"/>
    <w:rPr>
      <w:rFonts w:ascii="Tahoma" w:hAnsi="Tahoma"/>
      <w:sz w:val="16"/>
      <w:szCs w:val="16"/>
    </w:rPr>
  </w:style>
  <w:style w:type="character" w:customStyle="1" w:styleId="SprechblasentextZchn">
    <w:name w:val="Sprechblasentext Zchn"/>
    <w:aliases w:val=" תו Zchn, תו תו תו תו תו Zchn, תו תו תו תו Zchn"/>
    <w:link w:val="Sprechblasentext"/>
    <w:uiPriority w:val="99"/>
    <w:semiHidden/>
    <w:rsid w:val="00E27A31"/>
    <w:rPr>
      <w:rFonts w:ascii="Tahoma" w:hAnsi="Tahoma" w:cs="Tahoma"/>
      <w:sz w:val="16"/>
      <w:szCs w:val="16"/>
      <w:lang w:val="en-GB" w:eastAsia="de-DE"/>
    </w:rPr>
  </w:style>
  <w:style w:type="character" w:customStyle="1" w:styleId="TitelZchn">
    <w:name w:val="Titel Zchn"/>
    <w:aliases w:val=" תו תו Zchn,תו תו Zchn,תו תו תו Zchn,תו Zchn"/>
    <w:link w:val="Titel"/>
    <w:rsid w:val="00950981"/>
    <w:rPr>
      <w:b/>
      <w:bCs/>
      <w:sz w:val="24"/>
      <w:szCs w:val="24"/>
      <w:lang w:val="en-GB" w:eastAsia="de-DE" w:bidi="ar-SA"/>
    </w:rPr>
  </w:style>
  <w:style w:type="paragraph" w:styleId="Kopfzeile">
    <w:name w:val="header"/>
    <w:basedOn w:val="Standard"/>
    <w:link w:val="KopfzeileZchn"/>
    <w:uiPriority w:val="99"/>
    <w:unhideWhenUsed/>
    <w:rsid w:val="00A004BF"/>
    <w:pPr>
      <w:tabs>
        <w:tab w:val="center" w:pos="4513"/>
        <w:tab w:val="right" w:pos="9026"/>
      </w:tabs>
    </w:pPr>
  </w:style>
  <w:style w:type="character" w:customStyle="1" w:styleId="KopfzeileZchn">
    <w:name w:val="Kopfzeile Zchn"/>
    <w:basedOn w:val="Absatz-Standardschriftart"/>
    <w:link w:val="Kopfzeile"/>
    <w:uiPriority w:val="99"/>
    <w:rsid w:val="00A004BF"/>
    <w:rPr>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1C30A-1EEE-4A33-BEE4-BE89D80F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9206</Words>
  <Characters>49531</Characters>
  <Application>Microsoft Office Word</Application>
  <DocSecurity>0</DocSecurity>
  <Lines>773</Lines>
  <Paragraphs>148</Paragraphs>
  <ScaleCrop>false</ScaleCrop>
  <HeadingPairs>
    <vt:vector size="4" baseType="variant">
      <vt:variant>
        <vt:lpstr>Titel</vt:lpstr>
      </vt:variant>
      <vt:variant>
        <vt:i4>1</vt:i4>
      </vt:variant>
      <vt:variant>
        <vt:lpstr>שם</vt:lpstr>
      </vt:variant>
      <vt:variant>
        <vt:i4>1</vt:i4>
      </vt:variant>
    </vt:vector>
  </HeadingPairs>
  <TitlesOfParts>
    <vt:vector size="2" baseType="lpstr">
      <vt:lpstr>Leibniz on Justice as a Common Concept: A Rejoinder to Patrick Riley</vt:lpstr>
      <vt:lpstr>Leibniz on Justice as a Common Concept: A Rejoinder to Patrick Riley</vt:lpstr>
    </vt:vector>
  </TitlesOfParts>
  <Company/>
  <LinksUpToDate>false</LinksUpToDate>
  <CharactersWithSpaces>58589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Leibniz on Justice as a Common Concept: A Rejoinder to Patrick Riley</dc:title>
  <dc:subject/>
  <dc:creator>Ein geschätzter Kunde</dc:creator>
  <cp:keywords/>
  <cp:lastModifiedBy>andreas blank</cp:lastModifiedBy>
  <cp:revision>2</cp:revision>
  <cp:lastPrinted>2007-04-09T15:22:00Z</cp:lastPrinted>
  <dcterms:created xsi:type="dcterms:W3CDTF">2022-11-16T10:44:00Z</dcterms:created>
  <dcterms:modified xsi:type="dcterms:W3CDTF">2022-11-16T10:44:00Z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abd0f0a4ecdfd07e41e16b0b9166c6f01ce14abef0b0dece2647f7892721ff13</vt:lpwstr>
  </property>
</Properties>
</file>