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C024" w14:textId="77777777" w:rsidR="00D103AD" w:rsidRPr="00F92596" w:rsidRDefault="00384798" w:rsidP="005B5598">
      <w:pPr>
        <w:spacing w:line="240" w:lineRule="auto"/>
        <w:contextualSpacing/>
        <w:jc w:val="center"/>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Blessed Are Those Who Have Not Seen and </w:t>
      </w:r>
      <w:r w:rsidR="009B7CE0" w:rsidRPr="00F92596">
        <w:rPr>
          <w:rFonts w:ascii="Times New Roman" w:hAnsi="Times New Roman"/>
          <w:color w:val="000000" w:themeColor="text1"/>
          <w:sz w:val="24"/>
          <w:szCs w:val="24"/>
        </w:rPr>
        <w:t xml:space="preserve">Yet </w:t>
      </w:r>
      <w:r w:rsidRPr="00F92596">
        <w:rPr>
          <w:rFonts w:ascii="Times New Roman" w:hAnsi="Times New Roman"/>
          <w:color w:val="000000" w:themeColor="text1"/>
          <w:sz w:val="24"/>
          <w:szCs w:val="24"/>
        </w:rPr>
        <w:t>Have Known By Faith</w:t>
      </w:r>
      <w:r w:rsidR="00D772D9" w:rsidRPr="00F92596">
        <w:rPr>
          <w:rFonts w:ascii="Times New Roman" w:hAnsi="Times New Roman"/>
          <w:color w:val="000000" w:themeColor="text1"/>
          <w:sz w:val="24"/>
          <w:szCs w:val="24"/>
        </w:rPr>
        <w:t>:</w:t>
      </w:r>
    </w:p>
    <w:p w14:paraId="3033E1C5" w14:textId="77777777" w:rsidR="00D772D9" w:rsidRDefault="00D772D9" w:rsidP="005B5598">
      <w:pPr>
        <w:spacing w:line="240" w:lineRule="auto"/>
        <w:contextualSpacing/>
        <w:jc w:val="center"/>
        <w:rPr>
          <w:rFonts w:ascii="Times New Roman" w:hAnsi="Times New Roman"/>
          <w:color w:val="000000" w:themeColor="text1"/>
          <w:sz w:val="24"/>
          <w:szCs w:val="24"/>
        </w:rPr>
      </w:pPr>
      <w:r w:rsidRPr="00F92596">
        <w:rPr>
          <w:rFonts w:ascii="Times New Roman" w:hAnsi="Times New Roman"/>
          <w:color w:val="000000" w:themeColor="text1"/>
          <w:sz w:val="24"/>
          <w:szCs w:val="24"/>
        </w:rPr>
        <w:t>Knowledge, Faith, and Sight in the New Testamen</w:t>
      </w:r>
      <w:r w:rsidR="00F67A77" w:rsidRPr="00F92596">
        <w:rPr>
          <w:rFonts w:ascii="Times New Roman" w:hAnsi="Times New Roman"/>
          <w:color w:val="000000" w:themeColor="text1"/>
          <w:sz w:val="24"/>
          <w:szCs w:val="24"/>
        </w:rPr>
        <w:t>t</w:t>
      </w:r>
    </w:p>
    <w:p w14:paraId="5169215A" w14:textId="77777777" w:rsidR="00CA3805" w:rsidRDefault="00CA3805" w:rsidP="005B5598">
      <w:pPr>
        <w:spacing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By Mark J. Boone</w:t>
      </w:r>
    </w:p>
    <w:p w14:paraId="49314AEB" w14:textId="77777777" w:rsidR="005B5598" w:rsidRDefault="005B5598" w:rsidP="005B5598">
      <w:pPr>
        <w:spacing w:line="240" w:lineRule="auto"/>
        <w:contextualSpacing/>
        <w:jc w:val="center"/>
        <w:rPr>
          <w:rFonts w:ascii="Times New Roman" w:hAnsi="Times New Roman"/>
          <w:color w:val="000000" w:themeColor="text1"/>
          <w:sz w:val="24"/>
          <w:szCs w:val="24"/>
        </w:rPr>
      </w:pPr>
    </w:p>
    <w:p w14:paraId="0313EF51" w14:textId="77777777" w:rsidR="00CA3805" w:rsidRDefault="005B5598" w:rsidP="005B5598">
      <w:pPr>
        <w:spacing w:line="240" w:lineRule="auto"/>
        <w:ind w:left="1440" w:hanging="144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Byline: </w:t>
      </w:r>
      <w:r>
        <w:rPr>
          <w:rFonts w:ascii="Times New Roman" w:hAnsi="Times New Roman"/>
          <w:color w:val="000000" w:themeColor="text1"/>
          <w:sz w:val="24"/>
          <w:szCs w:val="24"/>
        </w:rPr>
        <w:tab/>
      </w:r>
      <w:r w:rsidR="00CA3805">
        <w:rPr>
          <w:rFonts w:ascii="Times New Roman" w:hAnsi="Times New Roman"/>
          <w:color w:val="000000" w:themeColor="text1"/>
          <w:sz w:val="24"/>
          <w:szCs w:val="24"/>
        </w:rPr>
        <w:t>Mark Boone is Assistant Professor in the Department of Religion and Philosophy at Hong Kong Baptist University.</w:t>
      </w:r>
    </w:p>
    <w:p w14:paraId="2ED0B704" w14:textId="77777777" w:rsidR="005B5598" w:rsidRDefault="005B5598" w:rsidP="005B5598">
      <w:pPr>
        <w:autoSpaceDE w:val="0"/>
        <w:autoSpaceDN w:val="0"/>
        <w:adjustRightInd w:val="0"/>
        <w:spacing w:line="240" w:lineRule="auto"/>
        <w:ind w:left="1440" w:hanging="1440"/>
        <w:rPr>
          <w:rFonts w:ascii="Times-Roman" w:hAnsi="Times-Roman" w:cs="Times-Roman"/>
          <w:sz w:val="24"/>
          <w:szCs w:val="24"/>
        </w:rPr>
      </w:pPr>
    </w:p>
    <w:p w14:paraId="1809DDF6" w14:textId="77777777" w:rsidR="00CA3805" w:rsidRPr="00CA3805" w:rsidRDefault="00CA3805" w:rsidP="005B5598">
      <w:pPr>
        <w:autoSpaceDE w:val="0"/>
        <w:autoSpaceDN w:val="0"/>
        <w:adjustRightInd w:val="0"/>
        <w:spacing w:line="240" w:lineRule="auto"/>
        <w:ind w:left="1440" w:hanging="1440"/>
        <w:rPr>
          <w:rFonts w:ascii="Times-Roman" w:hAnsi="Times-Roman" w:cs="Times-Roman"/>
          <w:sz w:val="24"/>
          <w:szCs w:val="24"/>
        </w:rPr>
      </w:pPr>
      <w:r w:rsidRPr="00CA3805">
        <w:rPr>
          <w:rFonts w:ascii="Times-Roman" w:hAnsi="Times-Roman" w:cs="Times-Roman"/>
          <w:sz w:val="24"/>
          <w:szCs w:val="24"/>
        </w:rPr>
        <w:t>Key Words:</w:t>
      </w:r>
      <w:r w:rsidRPr="00CA3805">
        <w:rPr>
          <w:rFonts w:ascii="Times-Roman" w:hAnsi="Times-Roman" w:cs="Times-Roman"/>
          <w:sz w:val="24"/>
          <w:szCs w:val="24"/>
        </w:rPr>
        <w:tab/>
        <w:t>2 Corinthians 5:7</w:t>
      </w:r>
      <w:r>
        <w:rPr>
          <w:rFonts w:ascii="Times-Roman" w:hAnsi="Times-Roman" w:cs="Times-Roman"/>
          <w:sz w:val="24"/>
          <w:szCs w:val="24"/>
        </w:rPr>
        <w:t xml:space="preserve">; </w:t>
      </w:r>
      <w:r w:rsidRPr="00CA3805">
        <w:rPr>
          <w:rFonts w:ascii="Times-Roman" w:hAnsi="Times-Roman" w:cs="Times-Roman"/>
          <w:sz w:val="24"/>
          <w:szCs w:val="24"/>
        </w:rPr>
        <w:t>Biblical Epistemology</w:t>
      </w:r>
      <w:r>
        <w:rPr>
          <w:rFonts w:ascii="Times-Roman" w:hAnsi="Times-Roman" w:cs="Times-Roman"/>
          <w:sz w:val="24"/>
          <w:szCs w:val="24"/>
        </w:rPr>
        <w:t>;</w:t>
      </w:r>
      <w:r w:rsidRPr="00CA3805">
        <w:rPr>
          <w:rFonts w:ascii="Times-Roman" w:hAnsi="Times-Roman" w:cs="Times-Roman"/>
          <w:sz w:val="24"/>
          <w:szCs w:val="24"/>
        </w:rPr>
        <w:t xml:space="preserve"> Hebrews 11:1</w:t>
      </w:r>
      <w:r>
        <w:rPr>
          <w:rFonts w:ascii="Times-Roman" w:hAnsi="Times-Roman" w:cs="Times-Roman"/>
          <w:sz w:val="24"/>
          <w:szCs w:val="24"/>
        </w:rPr>
        <w:t xml:space="preserve">; </w:t>
      </w:r>
      <w:r w:rsidRPr="00CA3805">
        <w:rPr>
          <w:rFonts w:ascii="Times-Roman" w:hAnsi="Times-Roman" w:cs="Times-Roman"/>
          <w:sz w:val="24"/>
          <w:szCs w:val="24"/>
        </w:rPr>
        <w:t>Faith</w:t>
      </w:r>
      <w:r>
        <w:rPr>
          <w:rFonts w:ascii="Times-Roman" w:hAnsi="Times-Roman" w:cs="Times-Roman"/>
          <w:sz w:val="24"/>
          <w:szCs w:val="24"/>
        </w:rPr>
        <w:t xml:space="preserve">; </w:t>
      </w:r>
      <w:r w:rsidRPr="00CA3805">
        <w:rPr>
          <w:rFonts w:ascii="Times-Roman" w:hAnsi="Times-Roman" w:cs="Times-Roman"/>
          <w:sz w:val="24"/>
          <w:szCs w:val="24"/>
        </w:rPr>
        <w:t>John 20:29</w:t>
      </w:r>
      <w:r>
        <w:rPr>
          <w:rFonts w:ascii="Times-Roman" w:hAnsi="Times-Roman" w:cs="Times-Roman"/>
          <w:sz w:val="24"/>
          <w:szCs w:val="24"/>
        </w:rPr>
        <w:t xml:space="preserve">; </w:t>
      </w:r>
      <w:r w:rsidRPr="00CA3805">
        <w:rPr>
          <w:rFonts w:ascii="Times-Roman" w:hAnsi="Times-Roman" w:cs="Times-Roman"/>
          <w:sz w:val="24"/>
          <w:szCs w:val="24"/>
        </w:rPr>
        <w:t>Knowledge</w:t>
      </w:r>
      <w:r>
        <w:rPr>
          <w:rFonts w:ascii="Times-Roman" w:hAnsi="Times-Roman" w:cs="Times-Roman"/>
          <w:sz w:val="24"/>
          <w:szCs w:val="24"/>
        </w:rPr>
        <w:t>;</w:t>
      </w:r>
      <w:r w:rsidRPr="00CA3805">
        <w:rPr>
          <w:rFonts w:ascii="Times-Roman" w:hAnsi="Times-Roman" w:cs="Times-Roman"/>
          <w:sz w:val="24"/>
          <w:szCs w:val="24"/>
        </w:rPr>
        <w:t xml:space="preserve"> Sight</w:t>
      </w:r>
      <w:r>
        <w:rPr>
          <w:rFonts w:ascii="Times-Roman" w:hAnsi="Times-Roman" w:cs="Times-Roman"/>
          <w:sz w:val="24"/>
          <w:szCs w:val="24"/>
        </w:rPr>
        <w:t>.</w:t>
      </w:r>
    </w:p>
    <w:p w14:paraId="4D94F81D" w14:textId="77777777" w:rsidR="00CA3805" w:rsidRPr="00F92596" w:rsidRDefault="00CA3805" w:rsidP="005B5598">
      <w:pPr>
        <w:spacing w:line="240" w:lineRule="auto"/>
        <w:contextualSpacing/>
        <w:rPr>
          <w:rFonts w:ascii="Times New Roman" w:hAnsi="Times New Roman"/>
          <w:color w:val="000000" w:themeColor="text1"/>
          <w:sz w:val="24"/>
          <w:szCs w:val="24"/>
        </w:rPr>
      </w:pPr>
    </w:p>
    <w:p w14:paraId="66FF50E4" w14:textId="77777777" w:rsidR="00982E6E" w:rsidRDefault="00BB7101"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Dr</w:t>
      </w:r>
      <w:r w:rsidRPr="00F92596">
        <w:rPr>
          <w:rFonts w:ascii="Times New Roman" w:hAnsi="Times New Roman"/>
          <w:color w:val="000000" w:themeColor="text1"/>
          <w:sz w:val="24"/>
          <w:szCs w:val="24"/>
        </w:rPr>
        <w:t xml:space="preserve">u Johnson and Douglas Kennard have recently done some good work </w:t>
      </w:r>
      <w:r>
        <w:rPr>
          <w:rFonts w:ascii="Times New Roman" w:hAnsi="Times New Roman"/>
          <w:color w:val="000000" w:themeColor="text1"/>
          <w:sz w:val="24"/>
          <w:szCs w:val="24"/>
        </w:rPr>
        <w:t>on biblical epistemology</w:t>
      </w:r>
      <w:r w:rsidRPr="00F92596">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1"/>
      </w:r>
      <w:r>
        <w:rPr>
          <w:rFonts w:ascii="Times New Roman" w:hAnsi="Times New Roman"/>
          <w:color w:val="000000" w:themeColor="text1"/>
          <w:sz w:val="24"/>
          <w:szCs w:val="24"/>
        </w:rPr>
        <w:t xml:space="preserve"> </w:t>
      </w:r>
      <w:r w:rsidR="00763306">
        <w:rPr>
          <w:rFonts w:ascii="Times New Roman" w:hAnsi="Times New Roman"/>
          <w:color w:val="000000" w:themeColor="text1"/>
          <w:sz w:val="24"/>
          <w:szCs w:val="24"/>
        </w:rPr>
        <w:t>But</w:t>
      </w:r>
      <w:r w:rsidRPr="00F92596">
        <w:rPr>
          <w:rFonts w:ascii="Times New Roman" w:hAnsi="Times New Roman"/>
          <w:color w:val="000000" w:themeColor="text1"/>
          <w:sz w:val="24"/>
          <w:szCs w:val="24"/>
        </w:rPr>
        <w:t xml:space="preserve"> there is more to be done, and in this </w:t>
      </w:r>
      <w:proofErr w:type="gramStart"/>
      <w:r w:rsidRPr="00F92596">
        <w:rPr>
          <w:rFonts w:ascii="Times New Roman" w:hAnsi="Times New Roman"/>
          <w:color w:val="000000" w:themeColor="text1"/>
          <w:sz w:val="24"/>
          <w:szCs w:val="24"/>
        </w:rPr>
        <w:t>article</w:t>
      </w:r>
      <w:proofErr w:type="gramEnd"/>
      <w:r w:rsidRPr="00F92596">
        <w:rPr>
          <w:rFonts w:ascii="Times New Roman" w:hAnsi="Times New Roman"/>
          <w:color w:val="000000" w:themeColor="text1"/>
          <w:sz w:val="24"/>
          <w:szCs w:val="24"/>
        </w:rPr>
        <w:t xml:space="preserve"> I aim to make a modest contribution towards </w:t>
      </w:r>
      <w:r w:rsidR="00763306">
        <w:rPr>
          <w:rFonts w:ascii="Times New Roman" w:hAnsi="Times New Roman"/>
          <w:color w:val="000000" w:themeColor="text1"/>
          <w:sz w:val="24"/>
          <w:szCs w:val="24"/>
        </w:rPr>
        <w:t>a fuller picture of the biblical theory of knowledge</w:t>
      </w:r>
      <w:r>
        <w:rPr>
          <w:rFonts w:ascii="Times New Roman" w:hAnsi="Times New Roman"/>
          <w:color w:val="000000" w:themeColor="text1"/>
          <w:sz w:val="24"/>
          <w:szCs w:val="24"/>
        </w:rPr>
        <w:t xml:space="preserve">. </w:t>
      </w:r>
      <w:r w:rsidR="00982E6E" w:rsidRPr="00F92596">
        <w:rPr>
          <w:rFonts w:ascii="Times New Roman" w:hAnsi="Times New Roman"/>
          <w:color w:val="000000" w:themeColor="text1"/>
          <w:sz w:val="24"/>
          <w:szCs w:val="24"/>
        </w:rPr>
        <w:t xml:space="preserve">The New Testament speaks of our having faith rather than sight: </w:t>
      </w:r>
      <w:r w:rsidR="00EB7ED2">
        <w:rPr>
          <w:rFonts w:ascii="Times New Roman" w:hAnsi="Times New Roman"/>
          <w:color w:val="000000" w:themeColor="text1"/>
          <w:sz w:val="24"/>
          <w:szCs w:val="24"/>
        </w:rPr>
        <w:t>‘</w:t>
      </w:r>
      <w:r w:rsidR="00982E6E" w:rsidRPr="00F92596">
        <w:rPr>
          <w:rFonts w:ascii="Times New Roman" w:hAnsi="Times New Roman"/>
          <w:color w:val="000000" w:themeColor="text1"/>
          <w:sz w:val="24"/>
          <w:szCs w:val="24"/>
        </w:rPr>
        <w:t xml:space="preserve">Jesus said to him, </w:t>
      </w:r>
      <w:r w:rsidR="00EB7ED2">
        <w:rPr>
          <w:rFonts w:ascii="Times New Roman" w:hAnsi="Times New Roman"/>
          <w:color w:val="000000" w:themeColor="text1"/>
          <w:sz w:val="24"/>
          <w:szCs w:val="24"/>
        </w:rPr>
        <w:t>“</w:t>
      </w:r>
      <w:r w:rsidR="00982E6E" w:rsidRPr="00F92596">
        <w:rPr>
          <w:rFonts w:ascii="Times New Roman" w:hAnsi="Times New Roman"/>
          <w:color w:val="000000" w:themeColor="text1"/>
          <w:sz w:val="24"/>
          <w:szCs w:val="24"/>
        </w:rPr>
        <w:t>Have you believed because you have seen me? Blessed are those who have not seen and yet have believed</w:t>
      </w:r>
      <w:r w:rsidR="00EB7ED2">
        <w:rPr>
          <w:rFonts w:ascii="Times New Roman" w:hAnsi="Times New Roman"/>
          <w:color w:val="000000" w:themeColor="text1"/>
          <w:sz w:val="24"/>
          <w:szCs w:val="24"/>
        </w:rPr>
        <w:t>”’</w:t>
      </w:r>
      <w:r w:rsidR="00982E6E" w:rsidRPr="00F92596">
        <w:rPr>
          <w:rFonts w:ascii="Times New Roman" w:hAnsi="Times New Roman"/>
          <w:color w:val="000000" w:themeColor="text1"/>
          <w:sz w:val="24"/>
          <w:szCs w:val="24"/>
        </w:rPr>
        <w:t xml:space="preserve"> (John 20:29</w:t>
      </w:r>
      <w:r w:rsidR="00982E6E" w:rsidRPr="00F92596">
        <w:rPr>
          <w:rStyle w:val="FootnoteReference"/>
          <w:rFonts w:ascii="Times New Roman" w:hAnsi="Times New Roman"/>
          <w:color w:val="000000" w:themeColor="text1"/>
          <w:sz w:val="24"/>
          <w:szCs w:val="24"/>
        </w:rPr>
        <w:footnoteReference w:id="2"/>
      </w:r>
      <w:r w:rsidR="00982E6E" w:rsidRPr="00F92596">
        <w:rPr>
          <w:rFonts w:ascii="Times New Roman" w:hAnsi="Times New Roman"/>
          <w:color w:val="000000" w:themeColor="text1"/>
          <w:sz w:val="24"/>
          <w:szCs w:val="24"/>
        </w:rPr>
        <w:t xml:space="preserve">). </w:t>
      </w:r>
      <w:r w:rsidR="00982E6E">
        <w:rPr>
          <w:rFonts w:ascii="Times New Roman" w:hAnsi="Times New Roman"/>
          <w:color w:val="000000" w:themeColor="text1"/>
          <w:sz w:val="24"/>
          <w:szCs w:val="24"/>
        </w:rPr>
        <w:t>Does this mean that Christianity is about separating faith from knowledge?</w:t>
      </w:r>
      <w:r w:rsidR="00F03A75">
        <w:rPr>
          <w:rFonts w:ascii="Times New Roman" w:hAnsi="Times New Roman"/>
          <w:color w:val="000000" w:themeColor="text1"/>
          <w:sz w:val="24"/>
          <w:szCs w:val="24"/>
        </w:rPr>
        <w:t xml:space="preserve"> </w:t>
      </w:r>
      <w:r w:rsidR="00982E6E">
        <w:rPr>
          <w:rFonts w:ascii="Times New Roman" w:hAnsi="Times New Roman"/>
          <w:color w:val="000000" w:themeColor="text1"/>
          <w:sz w:val="24"/>
          <w:szCs w:val="24"/>
        </w:rPr>
        <w:t xml:space="preserve">I think not. Rather, </w:t>
      </w:r>
      <w:r w:rsidR="0074709F">
        <w:rPr>
          <w:rFonts w:ascii="Times New Roman" w:hAnsi="Times New Roman"/>
          <w:color w:val="000000" w:themeColor="text1"/>
          <w:sz w:val="24"/>
          <w:szCs w:val="24"/>
        </w:rPr>
        <w:t xml:space="preserve">the New Testament </w:t>
      </w:r>
      <w:r w:rsidR="00867F26">
        <w:rPr>
          <w:rFonts w:ascii="Times New Roman" w:hAnsi="Times New Roman"/>
          <w:color w:val="000000" w:themeColor="text1"/>
          <w:sz w:val="24"/>
          <w:szCs w:val="24"/>
        </w:rPr>
        <w:t xml:space="preserve">understanding of knowledge is that faith is </w:t>
      </w:r>
      <w:r w:rsidR="00B65CC5">
        <w:rPr>
          <w:rFonts w:ascii="Times New Roman" w:hAnsi="Times New Roman"/>
          <w:color w:val="000000" w:themeColor="text1"/>
          <w:sz w:val="24"/>
          <w:szCs w:val="24"/>
        </w:rPr>
        <w:t xml:space="preserve">a way of knowing by </w:t>
      </w:r>
      <w:r w:rsidR="00867F26">
        <w:rPr>
          <w:rFonts w:ascii="Times New Roman" w:hAnsi="Times New Roman"/>
          <w:color w:val="000000" w:themeColor="text1"/>
          <w:sz w:val="24"/>
          <w:szCs w:val="24"/>
        </w:rPr>
        <w:t>trust in reliable authority.</w:t>
      </w:r>
    </w:p>
    <w:p w14:paraId="6BCF2B4B" w14:textId="77777777" w:rsidR="00940C30" w:rsidRPr="00F92596" w:rsidRDefault="00265E19"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Th</w:t>
      </w:r>
      <w:r w:rsidR="00B65CC5">
        <w:rPr>
          <w:rFonts w:ascii="Times New Roman" w:hAnsi="Times New Roman"/>
          <w:color w:val="000000" w:themeColor="text1"/>
          <w:sz w:val="24"/>
          <w:szCs w:val="24"/>
        </w:rPr>
        <w:t>e</w:t>
      </w:r>
      <w:r w:rsidR="00416D8D" w:rsidRPr="00F92596">
        <w:rPr>
          <w:rFonts w:ascii="Times New Roman" w:hAnsi="Times New Roman"/>
          <w:color w:val="000000" w:themeColor="text1"/>
          <w:sz w:val="24"/>
          <w:szCs w:val="24"/>
        </w:rPr>
        <w:t xml:space="preserve"> New Testament passages distinguishing faith and sight</w:t>
      </w:r>
      <w:r w:rsidR="00680109">
        <w:rPr>
          <w:rFonts w:ascii="Times New Roman" w:hAnsi="Times New Roman"/>
          <w:color w:val="000000" w:themeColor="text1"/>
          <w:sz w:val="24"/>
          <w:szCs w:val="24"/>
        </w:rPr>
        <w:t xml:space="preserve"> </w:t>
      </w:r>
      <w:r w:rsidR="003E3B79">
        <w:rPr>
          <w:rFonts w:ascii="Times New Roman" w:hAnsi="Times New Roman"/>
          <w:color w:val="000000" w:themeColor="text1"/>
          <w:sz w:val="24"/>
          <w:szCs w:val="24"/>
        </w:rPr>
        <w:t>distinguish not f</w:t>
      </w:r>
      <w:r w:rsidR="00940C30" w:rsidRPr="00F92596">
        <w:rPr>
          <w:rFonts w:ascii="Times New Roman" w:hAnsi="Times New Roman"/>
          <w:color w:val="000000" w:themeColor="text1"/>
          <w:sz w:val="24"/>
          <w:szCs w:val="24"/>
        </w:rPr>
        <w:t>aith and knowledge, but knowledge that relies on trust</w:t>
      </w:r>
      <w:r w:rsidR="00B65CC5">
        <w:rPr>
          <w:rFonts w:ascii="Times New Roman" w:hAnsi="Times New Roman"/>
          <w:color w:val="000000" w:themeColor="text1"/>
          <w:sz w:val="24"/>
          <w:szCs w:val="24"/>
        </w:rPr>
        <w:t xml:space="preserve"> in reliable authority and </w:t>
      </w:r>
      <w:r w:rsidR="00B65CC5" w:rsidRPr="00F92596">
        <w:rPr>
          <w:rFonts w:ascii="Times New Roman" w:hAnsi="Times New Roman"/>
          <w:color w:val="000000" w:themeColor="text1"/>
          <w:sz w:val="24"/>
          <w:szCs w:val="24"/>
        </w:rPr>
        <w:t>firsthand knowledge</w:t>
      </w:r>
      <w:r w:rsidR="00B65CC5">
        <w:rPr>
          <w:rFonts w:ascii="Times New Roman" w:hAnsi="Times New Roman"/>
          <w:color w:val="000000" w:themeColor="text1"/>
          <w:sz w:val="24"/>
          <w:szCs w:val="24"/>
        </w:rPr>
        <w:t>, for which s</w:t>
      </w:r>
      <w:r w:rsidR="00940C30" w:rsidRPr="00F92596">
        <w:rPr>
          <w:rFonts w:ascii="Times New Roman" w:hAnsi="Times New Roman"/>
          <w:color w:val="000000" w:themeColor="text1"/>
          <w:sz w:val="24"/>
          <w:szCs w:val="24"/>
        </w:rPr>
        <w:t xml:space="preserve">ight is </w:t>
      </w:r>
      <w:r w:rsidR="00BB7101">
        <w:rPr>
          <w:rFonts w:ascii="Times New Roman" w:hAnsi="Times New Roman"/>
          <w:color w:val="000000" w:themeColor="text1"/>
          <w:sz w:val="24"/>
          <w:szCs w:val="24"/>
        </w:rPr>
        <w:t>used as</w:t>
      </w:r>
      <w:r w:rsidR="00940C30" w:rsidRPr="00F92596">
        <w:rPr>
          <w:rFonts w:ascii="Times New Roman" w:hAnsi="Times New Roman"/>
          <w:color w:val="000000" w:themeColor="text1"/>
          <w:sz w:val="24"/>
          <w:szCs w:val="24"/>
        </w:rPr>
        <w:t xml:space="preserve"> a metonym. </w:t>
      </w:r>
      <w:r w:rsidR="001B00E8">
        <w:rPr>
          <w:rFonts w:ascii="Times New Roman" w:hAnsi="Times New Roman"/>
          <w:color w:val="000000" w:themeColor="text1"/>
          <w:sz w:val="24"/>
          <w:szCs w:val="24"/>
        </w:rPr>
        <w:t>W</w:t>
      </w:r>
      <w:r w:rsidR="00940C30" w:rsidRPr="00F92596">
        <w:rPr>
          <w:rFonts w:ascii="Times New Roman" w:hAnsi="Times New Roman"/>
          <w:color w:val="000000" w:themeColor="text1"/>
          <w:sz w:val="24"/>
          <w:szCs w:val="24"/>
        </w:rPr>
        <w:t>hen the New Testament authors specify that we have faith but not sight</w:t>
      </w:r>
      <w:r w:rsidR="001B00E8">
        <w:rPr>
          <w:rFonts w:ascii="Times New Roman" w:hAnsi="Times New Roman"/>
          <w:color w:val="000000" w:themeColor="text1"/>
          <w:sz w:val="24"/>
          <w:szCs w:val="24"/>
        </w:rPr>
        <w:t>, t</w:t>
      </w:r>
      <w:r w:rsidR="00940C30" w:rsidRPr="00F92596">
        <w:rPr>
          <w:rFonts w:ascii="Times New Roman" w:hAnsi="Times New Roman"/>
          <w:color w:val="000000" w:themeColor="text1"/>
          <w:sz w:val="24"/>
          <w:szCs w:val="24"/>
        </w:rPr>
        <w:t xml:space="preserve">hey also teach us that we </w:t>
      </w:r>
      <w:r w:rsidR="00940C30" w:rsidRPr="00F92596">
        <w:rPr>
          <w:rFonts w:ascii="Times New Roman" w:hAnsi="Times New Roman"/>
          <w:i/>
          <w:color w:val="000000" w:themeColor="text1"/>
          <w:sz w:val="24"/>
          <w:szCs w:val="24"/>
        </w:rPr>
        <w:t>do</w:t>
      </w:r>
      <w:r w:rsidR="00940C30" w:rsidRPr="00F92596">
        <w:rPr>
          <w:rFonts w:ascii="Times New Roman" w:hAnsi="Times New Roman"/>
          <w:color w:val="000000" w:themeColor="text1"/>
          <w:sz w:val="24"/>
          <w:szCs w:val="24"/>
        </w:rPr>
        <w:t xml:space="preserve"> have knowledge.</w:t>
      </w:r>
    </w:p>
    <w:p w14:paraId="05BCCEBE" w14:textId="77777777" w:rsidR="00940C30"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In </w:t>
      </w:r>
      <w:r w:rsidR="001E033A">
        <w:rPr>
          <w:rFonts w:ascii="Times New Roman" w:hAnsi="Times New Roman"/>
          <w:color w:val="000000" w:themeColor="text1"/>
          <w:sz w:val="24"/>
          <w:szCs w:val="24"/>
        </w:rPr>
        <w:t>this article</w:t>
      </w:r>
      <w:r w:rsidRPr="00F92596">
        <w:rPr>
          <w:rFonts w:ascii="Times New Roman" w:hAnsi="Times New Roman"/>
          <w:color w:val="000000" w:themeColor="text1"/>
          <w:sz w:val="24"/>
          <w:szCs w:val="24"/>
        </w:rPr>
        <w:t xml:space="preserve"> I shall </w:t>
      </w:r>
      <w:r w:rsidR="005A4B8F" w:rsidRPr="00F92596">
        <w:rPr>
          <w:rFonts w:ascii="Times New Roman" w:hAnsi="Times New Roman"/>
          <w:color w:val="000000" w:themeColor="text1"/>
          <w:sz w:val="24"/>
          <w:szCs w:val="24"/>
        </w:rPr>
        <w:t>consider the New Testament passages that distinguish faith from sight and explain</w:t>
      </w:r>
      <w:r w:rsidR="005A4B8F">
        <w:rPr>
          <w:rFonts w:ascii="Times New Roman" w:hAnsi="Times New Roman"/>
          <w:color w:val="000000" w:themeColor="text1"/>
          <w:sz w:val="24"/>
          <w:szCs w:val="24"/>
        </w:rPr>
        <w:t xml:space="preserve"> what I take to be their epistemology</w:t>
      </w:r>
      <w:r w:rsidR="00BB7101">
        <w:rPr>
          <w:rFonts w:ascii="Times New Roman" w:hAnsi="Times New Roman"/>
          <w:color w:val="000000" w:themeColor="text1"/>
          <w:sz w:val="24"/>
          <w:szCs w:val="24"/>
        </w:rPr>
        <w:t xml:space="preserve">. </w:t>
      </w:r>
      <w:r w:rsidR="005A4B8F" w:rsidRPr="00F92596">
        <w:rPr>
          <w:rFonts w:ascii="Times New Roman" w:hAnsi="Times New Roman"/>
          <w:color w:val="000000" w:themeColor="text1"/>
          <w:sz w:val="24"/>
          <w:szCs w:val="24"/>
        </w:rPr>
        <w:t xml:space="preserve">First I shall briefly review some passages in the New Testament which </w:t>
      </w:r>
      <w:r w:rsidR="001B00E8">
        <w:rPr>
          <w:rFonts w:ascii="Times New Roman" w:hAnsi="Times New Roman"/>
          <w:color w:val="000000" w:themeColor="text1"/>
          <w:sz w:val="24"/>
          <w:szCs w:val="24"/>
        </w:rPr>
        <w:t>present</w:t>
      </w:r>
      <w:r w:rsidR="005A4B8F" w:rsidRPr="00F92596">
        <w:rPr>
          <w:rFonts w:ascii="Times New Roman" w:hAnsi="Times New Roman"/>
          <w:color w:val="000000" w:themeColor="text1"/>
          <w:sz w:val="24"/>
          <w:szCs w:val="24"/>
        </w:rPr>
        <w:t xml:space="preserve"> Christian theology as </w:t>
      </w:r>
      <w:r w:rsidR="005A4B8F" w:rsidRPr="00F92596">
        <w:rPr>
          <w:rFonts w:ascii="Times New Roman" w:hAnsi="Times New Roman"/>
          <w:i/>
          <w:color w:val="000000" w:themeColor="text1"/>
          <w:sz w:val="24"/>
          <w:szCs w:val="24"/>
        </w:rPr>
        <w:t>known</w:t>
      </w:r>
      <w:r w:rsidR="005A4B8F" w:rsidRPr="00F92596">
        <w:rPr>
          <w:rFonts w:ascii="Times New Roman" w:hAnsi="Times New Roman"/>
          <w:color w:val="000000" w:themeColor="text1"/>
          <w:sz w:val="24"/>
          <w:szCs w:val="24"/>
        </w:rPr>
        <w:t xml:space="preserve"> truths about God.</w:t>
      </w:r>
      <w:r w:rsidR="005A4B8F">
        <w:rPr>
          <w:rFonts w:ascii="Times New Roman" w:hAnsi="Times New Roman"/>
          <w:color w:val="000000" w:themeColor="text1"/>
          <w:sz w:val="24"/>
          <w:szCs w:val="24"/>
        </w:rPr>
        <w:t xml:space="preserve"> </w:t>
      </w:r>
      <w:r w:rsidR="001B00E8">
        <w:rPr>
          <w:rFonts w:ascii="Times New Roman" w:hAnsi="Times New Roman"/>
          <w:color w:val="000000" w:themeColor="text1"/>
          <w:sz w:val="24"/>
          <w:szCs w:val="24"/>
        </w:rPr>
        <w:t xml:space="preserve">Then I shall briefly overview my understanding of the New Testament distinction between faith and knowledge. </w:t>
      </w:r>
      <w:r w:rsidR="005A4B8F">
        <w:rPr>
          <w:rFonts w:ascii="Times New Roman" w:hAnsi="Times New Roman"/>
          <w:color w:val="000000" w:themeColor="text1"/>
          <w:sz w:val="24"/>
          <w:szCs w:val="24"/>
        </w:rPr>
        <w:t xml:space="preserve">Then </w:t>
      </w:r>
      <w:r w:rsidR="005A4B8F" w:rsidRPr="00F92596">
        <w:rPr>
          <w:rFonts w:ascii="Times New Roman" w:hAnsi="Times New Roman"/>
          <w:color w:val="000000" w:themeColor="text1"/>
          <w:sz w:val="24"/>
          <w:szCs w:val="24"/>
        </w:rPr>
        <w:t>I shall take a brief look at passages from Peter and John</w:t>
      </w:r>
      <w:r w:rsidR="001B00E8">
        <w:rPr>
          <w:rFonts w:ascii="Times New Roman" w:hAnsi="Times New Roman"/>
          <w:color w:val="000000" w:themeColor="text1"/>
          <w:sz w:val="24"/>
          <w:szCs w:val="24"/>
        </w:rPr>
        <w:t xml:space="preserve"> distinguishing faith and sight</w:t>
      </w:r>
      <w:r w:rsidR="005A4B8F" w:rsidRPr="00F92596">
        <w:rPr>
          <w:rFonts w:ascii="Times New Roman" w:hAnsi="Times New Roman"/>
          <w:color w:val="000000" w:themeColor="text1"/>
          <w:sz w:val="24"/>
          <w:szCs w:val="24"/>
        </w:rPr>
        <w:t>, and then make a closer examination of passages from Paul and the author of Hebrews.</w:t>
      </w:r>
    </w:p>
    <w:p w14:paraId="3753F11E" w14:textId="77777777" w:rsidR="00A60617" w:rsidRPr="00F92596" w:rsidRDefault="00A60617" w:rsidP="005B5598">
      <w:pPr>
        <w:spacing w:line="240" w:lineRule="auto"/>
        <w:ind w:firstLine="720"/>
        <w:contextualSpacing/>
        <w:rPr>
          <w:rFonts w:ascii="Times New Roman" w:hAnsi="Times New Roman"/>
          <w:color w:val="000000" w:themeColor="text1"/>
          <w:sz w:val="24"/>
          <w:szCs w:val="24"/>
        </w:rPr>
      </w:pPr>
    </w:p>
    <w:p w14:paraId="2A55D82D" w14:textId="77777777" w:rsidR="00940C30" w:rsidRPr="00A60617" w:rsidRDefault="00940C30" w:rsidP="00A60617">
      <w:pPr>
        <w:spacing w:line="240" w:lineRule="auto"/>
        <w:contextualSpacing/>
        <w:rPr>
          <w:rFonts w:ascii="Times New Roman" w:hAnsi="Times New Roman"/>
          <w:b/>
          <w:bCs/>
          <w:color w:val="000000" w:themeColor="text1"/>
          <w:sz w:val="24"/>
          <w:szCs w:val="24"/>
        </w:rPr>
      </w:pPr>
      <w:r w:rsidRPr="00A60617">
        <w:rPr>
          <w:rFonts w:ascii="Times New Roman" w:hAnsi="Times New Roman"/>
          <w:b/>
          <w:bCs/>
          <w:color w:val="000000" w:themeColor="text1"/>
          <w:sz w:val="24"/>
          <w:szCs w:val="24"/>
        </w:rPr>
        <w:t xml:space="preserve">I. </w:t>
      </w:r>
      <w:r w:rsidR="00A60617">
        <w:rPr>
          <w:rFonts w:ascii="Times New Roman" w:hAnsi="Times New Roman"/>
          <w:b/>
          <w:bCs/>
          <w:color w:val="000000" w:themeColor="text1"/>
          <w:sz w:val="24"/>
          <w:szCs w:val="24"/>
        </w:rPr>
        <w:t>The New Testament: Faith is knowledge.</w:t>
      </w:r>
    </w:p>
    <w:p w14:paraId="3A530CBE"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The N</w:t>
      </w:r>
      <w:r w:rsidRPr="00F92596">
        <w:rPr>
          <w:rFonts w:ascii="Times New Roman" w:hAnsi="Times New Roman"/>
          <w:iCs/>
          <w:color w:val="000000" w:themeColor="text1"/>
          <w:sz w:val="24"/>
          <w:szCs w:val="24"/>
          <w:bdr w:val="none" w:sz="0" w:space="0" w:color="auto" w:frame="1"/>
        </w:rPr>
        <w:t>ew</w:t>
      </w:r>
      <w:r w:rsidRPr="00F92596">
        <w:rPr>
          <w:rFonts w:ascii="Times New Roman" w:hAnsi="Times New Roman"/>
          <w:color w:val="000000" w:themeColor="text1"/>
          <w:sz w:val="24"/>
          <w:szCs w:val="24"/>
        </w:rPr>
        <w:t xml:space="preserve"> Testament writers persistently treat faith and knowledge as overlapping.</w:t>
      </w:r>
      <w:r w:rsidR="00F7141D">
        <w:rPr>
          <w:rStyle w:val="FootnoteReference"/>
          <w:rFonts w:ascii="Times New Roman" w:hAnsi="Times New Roman"/>
          <w:color w:val="000000" w:themeColor="text1"/>
          <w:sz w:val="24"/>
          <w:szCs w:val="24"/>
        </w:rPr>
        <w:footnoteReference w:id="3"/>
      </w:r>
      <w:r w:rsidR="00763306">
        <w:rPr>
          <w:rFonts w:ascii="Times New Roman" w:hAnsi="Times New Roman"/>
          <w:color w:val="000000" w:themeColor="text1"/>
          <w:sz w:val="24"/>
          <w:szCs w:val="24"/>
        </w:rPr>
        <w:t xml:space="preserve"> The picture would be rather </w:t>
      </w:r>
      <w:r w:rsidRPr="00F92596">
        <w:rPr>
          <w:rFonts w:ascii="Times New Roman" w:hAnsi="Times New Roman"/>
          <w:color w:val="000000" w:themeColor="text1"/>
          <w:sz w:val="24"/>
          <w:szCs w:val="24"/>
        </w:rPr>
        <w:t>complex if we were to paint it fully</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with nature, miracles, prophecy, </w:t>
      </w:r>
      <w:r w:rsidRPr="00F92596">
        <w:rPr>
          <w:rFonts w:ascii="Times New Roman" w:hAnsi="Times New Roman"/>
          <w:color w:val="000000" w:themeColor="text1"/>
          <w:sz w:val="24"/>
          <w:szCs w:val="24"/>
        </w:rPr>
        <w:lastRenderedPageBreak/>
        <w:t xml:space="preserve">apostleship, </w:t>
      </w:r>
      <w:r w:rsidR="00077586" w:rsidRPr="00F92596">
        <w:rPr>
          <w:rFonts w:ascii="Times New Roman" w:hAnsi="Times New Roman"/>
          <w:color w:val="000000" w:themeColor="text1"/>
          <w:sz w:val="24"/>
          <w:szCs w:val="24"/>
        </w:rPr>
        <w:t xml:space="preserve">the inward testimony of the Holy Spirit, </w:t>
      </w:r>
      <w:r w:rsidRPr="00F92596">
        <w:rPr>
          <w:rFonts w:ascii="Times New Roman" w:hAnsi="Times New Roman"/>
          <w:color w:val="000000" w:themeColor="text1"/>
          <w:sz w:val="24"/>
          <w:szCs w:val="24"/>
        </w:rPr>
        <w:t xml:space="preserve">and </w:t>
      </w:r>
      <w:r w:rsidR="001B00E8">
        <w:rPr>
          <w:rFonts w:ascii="Times New Roman" w:hAnsi="Times New Roman"/>
          <w:color w:val="000000" w:themeColor="text1"/>
          <w:sz w:val="24"/>
          <w:szCs w:val="24"/>
        </w:rPr>
        <w:t>more</w:t>
      </w:r>
      <w:r w:rsidRPr="00F92596">
        <w:rPr>
          <w:rFonts w:ascii="Times New Roman" w:hAnsi="Times New Roman"/>
          <w:color w:val="000000" w:themeColor="text1"/>
          <w:sz w:val="24"/>
          <w:szCs w:val="24"/>
        </w:rPr>
        <w:t xml:space="preserve"> all playing a part. </w:t>
      </w:r>
      <w:r w:rsidR="00BB7101">
        <w:rPr>
          <w:rFonts w:ascii="Times New Roman" w:hAnsi="Times New Roman"/>
          <w:color w:val="000000" w:themeColor="text1"/>
          <w:sz w:val="24"/>
          <w:szCs w:val="24"/>
        </w:rPr>
        <w:t>Central to this picture is the idea that f</w:t>
      </w:r>
      <w:r w:rsidRPr="00F92596">
        <w:rPr>
          <w:rFonts w:ascii="Times New Roman" w:hAnsi="Times New Roman"/>
          <w:color w:val="000000" w:themeColor="text1"/>
          <w:sz w:val="24"/>
          <w:szCs w:val="24"/>
        </w:rPr>
        <w:t>aith is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placed in an eminently reliable authority</w:t>
      </w:r>
      <w:r w:rsidR="005B5598" w:rsidRPr="005B5598">
        <w:rPr>
          <w:rFonts w:ascii="Times New Roman" w:hAnsi="Times New Roman"/>
          <w:color w:val="000000" w:themeColor="text1"/>
          <w:sz w:val="24"/>
          <w:szCs w:val="24"/>
        </w:rPr>
        <w:t xml:space="preserve">–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God, who never lies</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(Titus 1:2), speaking to us of matters or by means of acts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in which it is impossible for God to lie</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t>
      </w:r>
      <w:r w:rsidR="0031137B">
        <w:rPr>
          <w:rFonts w:ascii="Times New Roman" w:hAnsi="Times New Roman"/>
          <w:color w:val="000000" w:themeColor="text1"/>
          <w:sz w:val="24"/>
          <w:szCs w:val="24"/>
        </w:rPr>
        <w:t>Heb.</w:t>
      </w:r>
      <w:r w:rsidRPr="00F92596">
        <w:rPr>
          <w:rFonts w:ascii="Times New Roman" w:hAnsi="Times New Roman"/>
          <w:color w:val="000000" w:themeColor="text1"/>
          <w:sz w:val="24"/>
          <w:szCs w:val="24"/>
        </w:rPr>
        <w:t xml:space="preserve"> 6:18).</w:t>
      </w:r>
      <w:r w:rsidR="00D202F2" w:rsidRPr="00F92596">
        <w:rPr>
          <w:rFonts w:ascii="Times New Roman" w:hAnsi="Times New Roman"/>
          <w:color w:val="000000" w:themeColor="text1"/>
          <w:sz w:val="24"/>
          <w:szCs w:val="24"/>
        </w:rPr>
        <w:t xml:space="preserve"> </w:t>
      </w:r>
      <w:r w:rsidR="00F7141D">
        <w:rPr>
          <w:rFonts w:ascii="Times New Roman" w:hAnsi="Times New Roman"/>
          <w:color w:val="000000" w:themeColor="text1"/>
          <w:sz w:val="24"/>
          <w:szCs w:val="24"/>
        </w:rPr>
        <w:t xml:space="preserve">According to the biblical perspective </w:t>
      </w:r>
      <w:r w:rsidRPr="00F92596">
        <w:rPr>
          <w:rFonts w:ascii="Times New Roman" w:hAnsi="Times New Roman"/>
          <w:color w:val="000000" w:themeColor="text1"/>
          <w:sz w:val="24"/>
          <w:szCs w:val="24"/>
        </w:rPr>
        <w:t>God’s credit is very, very good, as know</w:t>
      </w:r>
      <w:r w:rsidR="00F7141D">
        <w:rPr>
          <w:rFonts w:ascii="Times New Roman" w:hAnsi="Times New Roman"/>
          <w:color w:val="000000" w:themeColor="text1"/>
          <w:sz w:val="24"/>
          <w:szCs w:val="24"/>
        </w:rPr>
        <w:t>n</w:t>
      </w:r>
      <w:r w:rsidRPr="00F92596">
        <w:rPr>
          <w:rFonts w:ascii="Times New Roman" w:hAnsi="Times New Roman"/>
          <w:color w:val="000000" w:themeColor="text1"/>
          <w:sz w:val="24"/>
          <w:szCs w:val="24"/>
        </w:rPr>
        <w:t xml:space="preserve"> from his mighty works of redemption, </w:t>
      </w:r>
      <w:r w:rsidR="00763306">
        <w:rPr>
          <w:rFonts w:ascii="Times New Roman" w:hAnsi="Times New Roman"/>
          <w:color w:val="000000" w:themeColor="text1"/>
          <w:sz w:val="24"/>
          <w:szCs w:val="24"/>
        </w:rPr>
        <w:t>as stated in</w:t>
      </w:r>
      <w:r w:rsidRPr="00F92596">
        <w:rPr>
          <w:rFonts w:ascii="Times New Roman" w:hAnsi="Times New Roman"/>
          <w:color w:val="000000" w:themeColor="text1"/>
          <w:sz w:val="24"/>
          <w:szCs w:val="24"/>
        </w:rPr>
        <w:t xml:space="preserve"> Psalm 136</w:t>
      </w:r>
      <w:r w:rsidR="001B00E8">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God’s credit is very, very good, as know</w:t>
      </w:r>
      <w:r w:rsidR="00F7141D">
        <w:rPr>
          <w:rFonts w:ascii="Times New Roman" w:hAnsi="Times New Roman"/>
          <w:color w:val="000000" w:themeColor="text1"/>
          <w:sz w:val="24"/>
          <w:szCs w:val="24"/>
        </w:rPr>
        <w:t xml:space="preserve">n </w:t>
      </w:r>
      <w:r w:rsidRPr="00F92596">
        <w:rPr>
          <w:rFonts w:ascii="Times New Roman" w:hAnsi="Times New Roman"/>
          <w:color w:val="000000" w:themeColor="text1"/>
          <w:sz w:val="24"/>
          <w:szCs w:val="24"/>
        </w:rPr>
        <w:t>from his promises kept, according to Joshua 23.</w:t>
      </w:r>
    </w:p>
    <w:p w14:paraId="1F1C9910"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Here are just a few examples of New Testament writers claiming that there is an overlap of faith and knowledge.</w:t>
      </w:r>
    </w:p>
    <w:p w14:paraId="2728AB98"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In Luke’s preface to his gospel, he explains that he has researched the matter in </w:t>
      </w:r>
      <w:r w:rsidR="00077586" w:rsidRPr="00F92596">
        <w:rPr>
          <w:rFonts w:ascii="Times New Roman" w:hAnsi="Times New Roman"/>
          <w:color w:val="000000" w:themeColor="text1"/>
          <w:sz w:val="24"/>
          <w:szCs w:val="24"/>
        </w:rPr>
        <w:t>a</w:t>
      </w:r>
      <w:r w:rsidRPr="00F92596">
        <w:rPr>
          <w:rFonts w:ascii="Times New Roman" w:hAnsi="Times New Roman"/>
          <w:color w:val="000000" w:themeColor="text1"/>
          <w:sz w:val="24"/>
          <w:szCs w:val="24"/>
        </w:rPr>
        <w:t xml:space="preserve"> manner </w:t>
      </w:r>
      <w:r w:rsidR="00077586" w:rsidRPr="00F92596">
        <w:rPr>
          <w:rFonts w:ascii="Times New Roman" w:hAnsi="Times New Roman"/>
          <w:color w:val="000000" w:themeColor="text1"/>
          <w:sz w:val="24"/>
          <w:szCs w:val="24"/>
        </w:rPr>
        <w:t xml:space="preserve">resembling that of </w:t>
      </w:r>
      <w:r w:rsidRPr="00F92596">
        <w:rPr>
          <w:rFonts w:ascii="Times New Roman" w:hAnsi="Times New Roman"/>
          <w:color w:val="000000" w:themeColor="text1"/>
          <w:sz w:val="24"/>
          <w:szCs w:val="24"/>
        </w:rPr>
        <w:t>a historian or a journalist, in order that his readers may know that the histories of Jesus are accurate: </w:t>
      </w:r>
      <w:r w:rsidR="00EB7ED2">
        <w:rPr>
          <w:rFonts w:ascii="Times New Roman" w:hAnsi="Times New Roman"/>
          <w:color w:val="000000" w:themeColor="text1"/>
          <w:sz w:val="24"/>
          <w:szCs w:val="24"/>
        </w:rPr>
        <w:t>‘</w:t>
      </w:r>
      <w:r w:rsidR="00C4416C">
        <w:rPr>
          <w:rFonts w:ascii="Times New Roman" w:hAnsi="Times New Roman"/>
        </w:rPr>
        <w:t>[…]</w:t>
      </w:r>
      <w:r w:rsidRPr="00F92596">
        <w:rPr>
          <w:rFonts w:ascii="Times New Roman" w:hAnsi="Times New Roman"/>
          <w:color w:val="000000" w:themeColor="text1"/>
          <w:sz w:val="24"/>
          <w:szCs w:val="24"/>
        </w:rPr>
        <w:t> it seemed good to me also, having followed all things closely for some time past, to write an orderly account for you, most excellent Theophilus, that you may have certainty concerning the things you have been taught</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(Luke 1).</w:t>
      </w:r>
    </w:p>
    <w:p w14:paraId="5E4BA335"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In Romans 1, Paul explains that some truths about God are </w:t>
      </w:r>
      <w:r w:rsidRPr="00F92596">
        <w:rPr>
          <w:rFonts w:ascii="Times New Roman" w:hAnsi="Times New Roman"/>
          <w:i/>
          <w:iCs/>
          <w:color w:val="000000" w:themeColor="text1"/>
          <w:sz w:val="24"/>
          <w:szCs w:val="24"/>
          <w:bdr w:val="none" w:sz="0" w:space="0" w:color="auto" w:frame="1"/>
        </w:rPr>
        <w:t>knowable</w:t>
      </w:r>
      <w:r w:rsidRPr="00F92596">
        <w:rPr>
          <w:rFonts w:ascii="Times New Roman" w:hAnsi="Times New Roman"/>
          <w:color w:val="000000" w:themeColor="text1"/>
          <w:sz w:val="24"/>
          <w:szCs w:val="24"/>
        </w:rPr>
        <w:t> to all from creation, and are indeed </w:t>
      </w:r>
      <w:r w:rsidRPr="00F92596">
        <w:rPr>
          <w:rFonts w:ascii="Times New Roman" w:hAnsi="Times New Roman"/>
          <w:i/>
          <w:iCs/>
          <w:color w:val="000000" w:themeColor="text1"/>
          <w:sz w:val="24"/>
          <w:szCs w:val="24"/>
          <w:bdr w:val="none" w:sz="0" w:space="0" w:color="auto" w:frame="1"/>
        </w:rPr>
        <w:t>known</w:t>
      </w:r>
      <w:r w:rsidRPr="00F92596">
        <w:rPr>
          <w:rFonts w:ascii="Times New Roman" w:hAnsi="Times New Roman"/>
          <w:color w:val="000000" w:themeColor="text1"/>
          <w:sz w:val="24"/>
          <w:szCs w:val="24"/>
        </w:rPr>
        <w:t> to all who do not suppress that knowledge. He says:</w:t>
      </w:r>
    </w:p>
    <w:p w14:paraId="16C122EA" w14:textId="77777777" w:rsidR="00940C30" w:rsidRPr="00F92596" w:rsidRDefault="00940C30" w:rsidP="005B5598">
      <w:pPr>
        <w:spacing w:line="240" w:lineRule="auto"/>
        <w:ind w:left="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For the wrath of God is revealed from heaven against all ungodliness and unrighteousness of men, who by their unrighteousness suppress the truth.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For what can be known about God is plain to them, because God has shown it to them.</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For his invisible attributes, namely, his eternal power and divine nature, have been clearly perceived, ever since the creation of the world, in the things that have been made. So they are without excuse. (Rom. 1:18</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20)</w:t>
      </w:r>
    </w:p>
    <w:p w14:paraId="0A652BC0"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Again, in </w:t>
      </w:r>
      <w:r w:rsidRPr="00F92596">
        <w:rPr>
          <w:rFonts w:ascii="Times New Roman" w:hAnsi="Times New Roman"/>
          <w:bCs/>
          <w:color w:val="000000" w:themeColor="text1"/>
          <w:sz w:val="24"/>
          <w:szCs w:val="24"/>
          <w:bdr w:val="none" w:sz="0" w:space="0" w:color="auto" w:frame="1"/>
        </w:rPr>
        <w:t>1 Corinthians Paul</w:t>
      </w:r>
      <w:r w:rsidRPr="00F92596">
        <w:rPr>
          <w:rFonts w:ascii="Times New Roman" w:hAnsi="Times New Roman"/>
          <w:b/>
          <w:bCs/>
          <w:color w:val="000000" w:themeColor="text1"/>
          <w:sz w:val="24"/>
          <w:szCs w:val="24"/>
          <w:bdr w:val="none" w:sz="0" w:space="0" w:color="auto" w:frame="1"/>
        </w:rPr>
        <w:t> </w:t>
      </w:r>
      <w:r w:rsidRPr="00F92596">
        <w:rPr>
          <w:rFonts w:ascii="Times New Roman" w:hAnsi="Times New Roman"/>
          <w:color w:val="000000" w:themeColor="text1"/>
          <w:sz w:val="24"/>
          <w:szCs w:val="24"/>
        </w:rPr>
        <w:t>appeals to the foundations of Christian theology in the dual evidences of fulfilled prophecy and eyewitness testimony to the great miracle of the Resurrection of the Messiah:</w:t>
      </w:r>
    </w:p>
    <w:p w14:paraId="664C15D3" w14:textId="77777777" w:rsidR="00940C30" w:rsidRPr="00F92596" w:rsidRDefault="00940C30" w:rsidP="005B5598">
      <w:pPr>
        <w:spacing w:line="240" w:lineRule="auto"/>
        <w:ind w:left="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For what I received I passed on to you as of first importance: that Christ died for our sins according to the Scriptures, that he was buried, that he was raised on the third day according to the Scriptures, and that he appeared to Cephas, and then to the Twelve. After that, he appeared to more than five hundred of the brothers and sisters at the same time, most of whom are still living, though some have fallen asleep. Then he appeared to James, then to all the apostles, and last of all he appeared to me also, as to one abnormally born. (1 Cor. 15:3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8)</w:t>
      </w:r>
    </w:p>
    <w:p w14:paraId="0FEE3EE2"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bCs/>
          <w:color w:val="000000" w:themeColor="text1"/>
          <w:sz w:val="24"/>
          <w:szCs w:val="24"/>
          <w:bdr w:val="none" w:sz="0" w:space="0" w:color="auto" w:frame="1"/>
        </w:rPr>
        <w:t>John</w:t>
      </w:r>
      <w:r w:rsidRPr="00F92596">
        <w:rPr>
          <w:rFonts w:ascii="Times New Roman" w:hAnsi="Times New Roman"/>
          <w:color w:val="000000" w:themeColor="text1"/>
          <w:sz w:val="24"/>
          <w:szCs w:val="24"/>
        </w:rPr>
        <w:t xml:space="preserve"> in his Gospel says that the miracles of Jesus, as recorded by eyewitnesses, are evidence that he is the Messiah: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Jesus performed many other signs in the presence of his disciples, which are not recorded in this book. But these are written that you may believe that Jesus is the Messiah, the Son of God, and that by believing you may have life in his name</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(John 20:30</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31).</w:t>
      </w:r>
      <w:r w:rsidR="00130417">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Again, John in his first letter explains that </w:t>
      </w:r>
      <w:r w:rsidR="00763306">
        <w:rPr>
          <w:rFonts w:ascii="Times New Roman" w:hAnsi="Times New Roman"/>
          <w:color w:val="000000" w:themeColor="text1"/>
          <w:sz w:val="24"/>
          <w:szCs w:val="24"/>
        </w:rPr>
        <w:t>his</w:t>
      </w:r>
      <w:r w:rsidRPr="00F92596">
        <w:rPr>
          <w:rFonts w:ascii="Times New Roman" w:hAnsi="Times New Roman"/>
          <w:color w:val="000000" w:themeColor="text1"/>
          <w:sz w:val="24"/>
          <w:szCs w:val="24"/>
        </w:rPr>
        <w:t xml:space="preserve"> testimony and</w:t>
      </w:r>
      <w:r w:rsidR="00763306">
        <w:rPr>
          <w:rFonts w:ascii="Times New Roman" w:hAnsi="Times New Roman"/>
          <w:color w:val="000000" w:themeColor="text1"/>
          <w:sz w:val="24"/>
          <w:szCs w:val="24"/>
        </w:rPr>
        <w:t xml:space="preserve"> that of</w:t>
      </w:r>
      <w:r w:rsidRPr="00F92596">
        <w:rPr>
          <w:rFonts w:ascii="Times New Roman" w:hAnsi="Times New Roman"/>
          <w:color w:val="000000" w:themeColor="text1"/>
          <w:sz w:val="24"/>
          <w:szCs w:val="24"/>
        </w:rPr>
        <w:t xml:space="preserve"> other apostles is that of eyewitnesses</w:t>
      </w:r>
      <w:r w:rsidR="005B5598" w:rsidRPr="005B5598">
        <w:rPr>
          <w:rFonts w:ascii="Times New Roman" w:hAnsi="Times New Roman"/>
          <w:color w:val="000000" w:themeColor="text1"/>
          <w:sz w:val="24"/>
          <w:szCs w:val="24"/>
        </w:rPr>
        <w:t>–</w:t>
      </w:r>
      <w:r w:rsidR="00B65CC5">
        <w:rPr>
          <w:rFonts w:ascii="Times New Roman" w:hAnsi="Times New Roman"/>
          <w:color w:val="000000" w:themeColor="text1"/>
          <w:sz w:val="24"/>
          <w:szCs w:val="24"/>
        </w:rPr>
        <w:t>and</w:t>
      </w:r>
      <w:r w:rsidRPr="00F92596">
        <w:rPr>
          <w:rFonts w:ascii="Times New Roman" w:hAnsi="Times New Roman"/>
          <w:color w:val="000000" w:themeColor="text1"/>
          <w:sz w:val="24"/>
          <w:szCs w:val="24"/>
        </w:rPr>
        <w:t xml:space="preserve"> also </w:t>
      </w:r>
      <w:r w:rsidRPr="00F92596">
        <w:rPr>
          <w:rFonts w:ascii="Times New Roman" w:hAnsi="Times New Roman"/>
          <w:i/>
          <w:iCs/>
          <w:color w:val="000000" w:themeColor="text1"/>
          <w:sz w:val="24"/>
          <w:szCs w:val="24"/>
          <w:bdr w:val="none" w:sz="0" w:space="0" w:color="auto" w:frame="1"/>
        </w:rPr>
        <w:t>ear</w:t>
      </w:r>
      <w:r w:rsidRPr="00F92596">
        <w:rPr>
          <w:rFonts w:ascii="Times New Roman" w:hAnsi="Times New Roman"/>
          <w:color w:val="000000" w:themeColor="text1"/>
          <w:sz w:val="24"/>
          <w:szCs w:val="24"/>
        </w:rPr>
        <w:t>witnesses and </w:t>
      </w:r>
      <w:proofErr w:type="spellStart"/>
      <w:r w:rsidRPr="00F92596">
        <w:rPr>
          <w:rFonts w:ascii="Times New Roman" w:hAnsi="Times New Roman"/>
          <w:i/>
          <w:iCs/>
          <w:color w:val="000000" w:themeColor="text1"/>
          <w:sz w:val="24"/>
          <w:szCs w:val="24"/>
          <w:bdr w:val="none" w:sz="0" w:space="0" w:color="auto" w:frame="1"/>
        </w:rPr>
        <w:t>hand</w:t>
      </w:r>
      <w:r w:rsidRPr="00F92596">
        <w:rPr>
          <w:rFonts w:ascii="Times New Roman" w:hAnsi="Times New Roman"/>
          <w:color w:val="000000" w:themeColor="text1"/>
          <w:sz w:val="24"/>
          <w:szCs w:val="24"/>
        </w:rPr>
        <w:t>witnesses</w:t>
      </w:r>
      <w:proofErr w:type="spellEnd"/>
      <w:r w:rsidRPr="00F92596">
        <w:rPr>
          <w:rFonts w:ascii="Times New Roman" w:hAnsi="Times New Roman"/>
          <w:color w:val="000000" w:themeColor="text1"/>
          <w:sz w:val="24"/>
          <w:szCs w:val="24"/>
        </w:rPr>
        <w:t>:</w:t>
      </w:r>
    </w:p>
    <w:p w14:paraId="41EF27E9" w14:textId="77777777" w:rsidR="00940C30" w:rsidRPr="00F92596" w:rsidRDefault="00940C30" w:rsidP="005B5598">
      <w:pPr>
        <w:spacing w:line="240" w:lineRule="auto"/>
        <w:ind w:left="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That which was from the beginning, which we have heard, which we have seen with our eyes, which we looked upon and have touched with our hands, concerning the word of life</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the life was made manifest, and we have seen it, and testify to it and proclaim to you the eternal life, which was with the Father and was made manifest to us</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that which we have seen and heard we proclaim also to you, so that you too may have fellowship with us; and indeed our fellowship is with the Father and with his Son Jesus Christ. And we are writing these things so that our joy may be complete. (1 John 1:1</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4)</w:t>
      </w:r>
    </w:p>
    <w:p w14:paraId="0EDAFE3F"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bCs/>
          <w:color w:val="000000" w:themeColor="text1"/>
          <w:sz w:val="24"/>
          <w:szCs w:val="24"/>
          <w:bdr w:val="none" w:sz="0" w:space="0" w:color="auto" w:frame="1"/>
        </w:rPr>
        <w:lastRenderedPageBreak/>
        <w:t>2 Peter e</w:t>
      </w:r>
      <w:r w:rsidRPr="00F92596">
        <w:rPr>
          <w:rFonts w:ascii="Times New Roman" w:hAnsi="Times New Roman"/>
          <w:color w:val="000000" w:themeColor="text1"/>
          <w:sz w:val="24"/>
          <w:szCs w:val="24"/>
        </w:rPr>
        <w:t>xplains that fulfilled prophecy accompanied by eyewitness testimony to the glory of God bestowed on Jesus constitutes solid evidence for </w:t>
      </w:r>
      <w:r w:rsidR="001B00E8">
        <w:rPr>
          <w:rFonts w:ascii="Times New Roman" w:hAnsi="Times New Roman"/>
          <w:color w:val="000000" w:themeColor="text1"/>
          <w:sz w:val="24"/>
          <w:szCs w:val="24"/>
        </w:rPr>
        <w:t>Christian</w:t>
      </w:r>
      <w:r w:rsidRPr="00F92596">
        <w:rPr>
          <w:rFonts w:ascii="Times New Roman" w:hAnsi="Times New Roman"/>
          <w:color w:val="000000" w:themeColor="text1"/>
          <w:sz w:val="24"/>
          <w:szCs w:val="24"/>
        </w:rPr>
        <w:t xml:space="preserve"> doctrines:</w:t>
      </w:r>
    </w:p>
    <w:p w14:paraId="0258803F" w14:textId="77777777" w:rsidR="00940C30" w:rsidRPr="00F92596" w:rsidRDefault="00940C30" w:rsidP="005B5598">
      <w:pPr>
        <w:spacing w:line="240" w:lineRule="auto"/>
        <w:ind w:left="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This is my beloved Son,</w:t>
      </w:r>
      <w:r w:rsidR="001119BB">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with whom I am well pleased,</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we ourselves heard this very voice borne from heaven, for we were with him on the holy mountain. And we have the prophetic word more fully confirmed </w:t>
      </w:r>
      <w:r w:rsidR="00C4416C">
        <w:rPr>
          <w:rFonts w:ascii="Times New Roman" w:hAnsi="Times New Roman"/>
        </w:rPr>
        <w:t>[…]</w:t>
      </w:r>
      <w:r w:rsidRPr="00F92596">
        <w:rPr>
          <w:rFonts w:ascii="Times New Roman" w:hAnsi="Times New Roman"/>
          <w:color w:val="000000" w:themeColor="text1"/>
          <w:sz w:val="24"/>
          <w:szCs w:val="24"/>
        </w:rPr>
        <w:t>. (2 Pet. 1:16</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19a)</w:t>
      </w:r>
    </w:p>
    <w:p w14:paraId="183C9DB2" w14:textId="77777777" w:rsidR="00A60617" w:rsidRDefault="00A60617" w:rsidP="00A60617">
      <w:pPr>
        <w:spacing w:line="240" w:lineRule="auto"/>
        <w:contextualSpacing/>
        <w:rPr>
          <w:rFonts w:ascii="Times New Roman" w:hAnsi="Times New Roman"/>
          <w:color w:val="000000" w:themeColor="text1"/>
          <w:sz w:val="24"/>
          <w:szCs w:val="24"/>
        </w:rPr>
      </w:pPr>
    </w:p>
    <w:p w14:paraId="687A80F8" w14:textId="77777777" w:rsidR="001B00E8" w:rsidRPr="00A60617" w:rsidRDefault="001B00E8" w:rsidP="00A60617">
      <w:pPr>
        <w:spacing w:line="240" w:lineRule="auto"/>
        <w:contextualSpacing/>
        <w:rPr>
          <w:rFonts w:ascii="Times New Roman" w:hAnsi="Times New Roman"/>
          <w:b/>
          <w:bCs/>
          <w:color w:val="000000" w:themeColor="text1"/>
          <w:sz w:val="24"/>
          <w:szCs w:val="24"/>
        </w:rPr>
      </w:pPr>
      <w:r w:rsidRPr="00A60617">
        <w:rPr>
          <w:rFonts w:ascii="Times New Roman" w:hAnsi="Times New Roman"/>
          <w:b/>
          <w:bCs/>
          <w:color w:val="000000" w:themeColor="text1"/>
          <w:sz w:val="24"/>
          <w:szCs w:val="24"/>
        </w:rPr>
        <w:t xml:space="preserve">II. </w:t>
      </w:r>
      <w:r w:rsidR="00A60617">
        <w:rPr>
          <w:rFonts w:ascii="Times New Roman" w:hAnsi="Times New Roman"/>
          <w:b/>
          <w:bCs/>
          <w:color w:val="000000" w:themeColor="text1"/>
          <w:sz w:val="24"/>
          <w:szCs w:val="24"/>
        </w:rPr>
        <w:t>Faith vs. sight</w:t>
      </w:r>
    </w:p>
    <w:p w14:paraId="3EB289A1"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Jesus tells Thomas that it is blessed to believe without seeing. Paul tells us that we walk by faith rather than by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 author of Hebrews tells us that faith is in that which we do not see.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If, then, New Testament faith is knowledge, why do we have this consis</w:t>
      </w:r>
      <w:r w:rsidR="00763306">
        <w:rPr>
          <w:rFonts w:ascii="Times New Roman" w:hAnsi="Times New Roman"/>
          <w:color w:val="000000" w:themeColor="text1"/>
          <w:sz w:val="24"/>
          <w:szCs w:val="24"/>
        </w:rPr>
        <w:t xml:space="preserve">tent theme in the New Testament, the separation of </w:t>
      </w:r>
      <w:r w:rsidRPr="00F92596">
        <w:rPr>
          <w:rFonts w:ascii="Times New Roman" w:hAnsi="Times New Roman"/>
          <w:color w:val="000000" w:themeColor="text1"/>
          <w:sz w:val="24"/>
          <w:szCs w:val="24"/>
        </w:rPr>
        <w:t>faith and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Don’t we </w:t>
      </w:r>
      <w:r w:rsidRPr="00F92596">
        <w:rPr>
          <w:rFonts w:ascii="Times New Roman" w:hAnsi="Times New Roman"/>
          <w:i/>
          <w:iCs/>
          <w:color w:val="000000" w:themeColor="text1"/>
          <w:sz w:val="24"/>
          <w:szCs w:val="24"/>
          <w:bdr w:val="none" w:sz="0" w:space="0" w:color="auto" w:frame="1"/>
        </w:rPr>
        <w:t>know</w:t>
      </w:r>
      <w:r w:rsidRPr="00F92596">
        <w:rPr>
          <w:rFonts w:ascii="Times New Roman" w:hAnsi="Times New Roman"/>
          <w:color w:val="000000" w:themeColor="text1"/>
          <w:sz w:val="24"/>
          <w:szCs w:val="24"/>
        </w:rPr>
        <w:t> everything we </w:t>
      </w:r>
      <w:r w:rsidRPr="00F92596">
        <w:rPr>
          <w:rFonts w:ascii="Times New Roman" w:hAnsi="Times New Roman"/>
          <w:i/>
          <w:iCs/>
          <w:color w:val="000000" w:themeColor="text1"/>
          <w:sz w:val="24"/>
          <w:szCs w:val="24"/>
          <w:bdr w:val="none" w:sz="0" w:space="0" w:color="auto" w:frame="1"/>
        </w:rPr>
        <w:t>see</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And vice versa?</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If some bit of theology is </w:t>
      </w:r>
      <w:r w:rsidRPr="00F92596">
        <w:rPr>
          <w:rFonts w:ascii="Times New Roman" w:hAnsi="Times New Roman"/>
          <w:i/>
          <w:iCs/>
          <w:color w:val="000000" w:themeColor="text1"/>
          <w:sz w:val="24"/>
          <w:szCs w:val="24"/>
          <w:bdr w:val="none" w:sz="0" w:space="0" w:color="auto" w:frame="1"/>
        </w:rPr>
        <w:t>known,</w:t>
      </w:r>
      <w:r w:rsidRPr="00F92596">
        <w:rPr>
          <w:rFonts w:ascii="Times New Roman" w:hAnsi="Times New Roman"/>
          <w:color w:val="000000" w:themeColor="text1"/>
          <w:sz w:val="24"/>
          <w:szCs w:val="24"/>
        </w:rPr>
        <w:t> shouldn’t it also be </w:t>
      </w:r>
      <w:r w:rsidRPr="00F92596">
        <w:rPr>
          <w:rFonts w:ascii="Times New Roman" w:hAnsi="Times New Roman"/>
          <w:i/>
          <w:iCs/>
          <w:color w:val="000000" w:themeColor="text1"/>
          <w:sz w:val="24"/>
          <w:szCs w:val="24"/>
          <w:bdr w:val="none" w:sz="0" w:space="0" w:color="auto" w:frame="1"/>
        </w:rPr>
        <w:t>seen</w:t>
      </w:r>
      <w:r w:rsidRPr="00F92596">
        <w:rPr>
          <w:rFonts w:ascii="Times New Roman" w:hAnsi="Times New Roman"/>
          <w:color w:val="000000" w:themeColor="text1"/>
          <w:sz w:val="24"/>
          <w:szCs w:val="24"/>
        </w:rPr>
        <w:t> to be true?</w:t>
      </w:r>
    </w:p>
    <w:p w14:paraId="6256AFAA" w14:textId="77777777" w:rsidR="00940C30" w:rsidRPr="00F92596" w:rsidRDefault="00BB7101"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W</w:t>
      </w:r>
      <w:r w:rsidR="00940C30" w:rsidRPr="00F92596">
        <w:rPr>
          <w:rFonts w:ascii="Times New Roman" w:hAnsi="Times New Roman"/>
          <w:color w:val="000000" w:themeColor="text1"/>
          <w:sz w:val="24"/>
          <w:szCs w:val="24"/>
        </w:rPr>
        <w:t>e should probably not expect to find that New Testament theology is always perfectly neat and tidy with its categorizing of faith, sight, knowledge, reason, and so on.</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Nor are the New Testament categorizations of faith and </w:t>
      </w:r>
      <w:r w:rsidR="00940C30" w:rsidRPr="00F92596">
        <w:rPr>
          <w:rFonts w:ascii="Times New Roman" w:hAnsi="Times New Roman"/>
          <w:i/>
          <w:color w:val="000000" w:themeColor="text1"/>
          <w:sz w:val="24"/>
          <w:szCs w:val="24"/>
        </w:rPr>
        <w:t>works</w:t>
      </w:r>
      <w:r w:rsidR="00940C30" w:rsidRPr="00F92596">
        <w:rPr>
          <w:rFonts w:ascii="Times New Roman" w:hAnsi="Times New Roman"/>
          <w:color w:val="000000" w:themeColor="text1"/>
          <w:sz w:val="24"/>
          <w:szCs w:val="24"/>
        </w:rPr>
        <w:t xml:space="preserve"> always neat and tidy, allowing for precise definitions and causing things to fall into neat stacks in little boxes.</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The New Testament </w:t>
      </w:r>
      <w:r w:rsidR="00940C30" w:rsidRPr="00F92596">
        <w:rPr>
          <w:rFonts w:ascii="Times New Roman" w:hAnsi="Times New Roman"/>
          <w:i/>
          <w:color w:val="000000" w:themeColor="text1"/>
          <w:sz w:val="24"/>
          <w:szCs w:val="24"/>
        </w:rPr>
        <w:t>was</w:t>
      </w:r>
      <w:r w:rsidR="00940C30" w:rsidRPr="00F92596">
        <w:rPr>
          <w:rFonts w:ascii="Times New Roman" w:hAnsi="Times New Roman"/>
          <w:color w:val="000000" w:themeColor="text1"/>
          <w:sz w:val="24"/>
          <w:szCs w:val="24"/>
        </w:rPr>
        <w:t xml:space="preserve"> written in language, after all, and language is rarely, if ever, all that neat and tidy.</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(Nor, for that matter, is life.)</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Faith and works</w:t>
      </w:r>
      <w:r w:rsidR="00130417">
        <w:rPr>
          <w:rFonts w:ascii="Times New Roman" w:hAnsi="Times New Roman"/>
          <w:color w:val="000000" w:themeColor="text1"/>
          <w:sz w:val="24"/>
          <w:szCs w:val="24"/>
        </w:rPr>
        <w:t>, for example,</w:t>
      </w:r>
      <w:r w:rsidR="00940C30" w:rsidRPr="00F92596">
        <w:rPr>
          <w:rFonts w:ascii="Times New Roman" w:hAnsi="Times New Roman"/>
          <w:color w:val="000000" w:themeColor="text1"/>
          <w:sz w:val="24"/>
          <w:szCs w:val="24"/>
        </w:rPr>
        <w:t xml:space="preserve"> may be </w:t>
      </w:r>
      <w:r w:rsidR="00940C30" w:rsidRPr="00F92596">
        <w:rPr>
          <w:rFonts w:ascii="Times New Roman" w:hAnsi="Times New Roman"/>
          <w:i/>
          <w:color w:val="000000" w:themeColor="text1"/>
          <w:sz w:val="24"/>
          <w:szCs w:val="24"/>
        </w:rPr>
        <w:t>contrasted</w:t>
      </w:r>
      <w:r w:rsidR="00940C30" w:rsidRPr="00F92596">
        <w:rPr>
          <w:rFonts w:ascii="Times New Roman" w:hAnsi="Times New Roman"/>
          <w:color w:val="000000" w:themeColor="text1"/>
          <w:sz w:val="24"/>
          <w:szCs w:val="24"/>
        </w:rPr>
        <w:t xml:space="preserve"> in one place (such as in Paul), </w:t>
      </w:r>
      <w:r w:rsidR="00940C30" w:rsidRPr="00F92596">
        <w:rPr>
          <w:rFonts w:ascii="Times New Roman" w:hAnsi="Times New Roman"/>
          <w:i/>
          <w:color w:val="000000" w:themeColor="text1"/>
          <w:sz w:val="24"/>
          <w:szCs w:val="24"/>
        </w:rPr>
        <w:t>linked</w:t>
      </w:r>
      <w:r w:rsidR="00940C30" w:rsidRPr="00F92596">
        <w:rPr>
          <w:rFonts w:ascii="Times New Roman" w:hAnsi="Times New Roman"/>
          <w:color w:val="000000" w:themeColor="text1"/>
          <w:sz w:val="24"/>
          <w:szCs w:val="24"/>
        </w:rPr>
        <w:t xml:space="preserve"> in another (most obviously in James, </w:t>
      </w:r>
      <w:r w:rsidR="00130417">
        <w:rPr>
          <w:rFonts w:ascii="Times New Roman" w:hAnsi="Times New Roman"/>
          <w:color w:val="000000" w:themeColor="text1"/>
          <w:sz w:val="24"/>
          <w:szCs w:val="24"/>
        </w:rPr>
        <w:t>but</w:t>
      </w:r>
      <w:r w:rsidR="00940C30" w:rsidRPr="00F92596">
        <w:rPr>
          <w:rFonts w:ascii="Times New Roman" w:hAnsi="Times New Roman"/>
          <w:color w:val="000000" w:themeColor="text1"/>
          <w:sz w:val="24"/>
          <w:szCs w:val="24"/>
        </w:rPr>
        <w:t xml:space="preserve"> also, </w:t>
      </w:r>
      <w:r w:rsidR="00130417">
        <w:rPr>
          <w:rFonts w:ascii="Times New Roman" w:hAnsi="Times New Roman"/>
          <w:color w:val="000000" w:themeColor="text1"/>
          <w:sz w:val="24"/>
          <w:szCs w:val="24"/>
        </w:rPr>
        <w:t>as I read him, in</w:t>
      </w:r>
      <w:r w:rsidR="00940C30" w:rsidRPr="00F92596">
        <w:rPr>
          <w:rFonts w:ascii="Times New Roman" w:hAnsi="Times New Roman"/>
          <w:color w:val="000000" w:themeColor="text1"/>
          <w:sz w:val="24"/>
          <w:szCs w:val="24"/>
        </w:rPr>
        <w:t xml:space="preserve"> Paul), and shown to be more or less the </w:t>
      </w:r>
      <w:r w:rsidR="00940C30" w:rsidRPr="00F92596">
        <w:rPr>
          <w:rFonts w:ascii="Times New Roman" w:hAnsi="Times New Roman"/>
          <w:i/>
          <w:color w:val="000000" w:themeColor="text1"/>
          <w:sz w:val="24"/>
          <w:szCs w:val="24"/>
        </w:rPr>
        <w:t>same</w:t>
      </w:r>
      <w:r w:rsidR="00940C30" w:rsidRPr="00F92596">
        <w:rPr>
          <w:rFonts w:ascii="Times New Roman" w:hAnsi="Times New Roman"/>
          <w:color w:val="000000" w:themeColor="text1"/>
          <w:sz w:val="24"/>
          <w:szCs w:val="24"/>
        </w:rPr>
        <w:t xml:space="preserve"> thing in a third place (such as in the letter to the Hebrews, as we will see below)!</w:t>
      </w:r>
    </w:p>
    <w:p w14:paraId="329E0638"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i/>
          <w:color w:val="000000" w:themeColor="text1"/>
          <w:sz w:val="24"/>
          <w:szCs w:val="24"/>
        </w:rPr>
        <w:t>Mostly</w:t>
      </w:r>
      <w:r w:rsidRPr="00F92596">
        <w:rPr>
          <w:rFonts w:ascii="Times New Roman" w:hAnsi="Times New Roman"/>
          <w:color w:val="000000" w:themeColor="text1"/>
          <w:sz w:val="24"/>
          <w:szCs w:val="24"/>
        </w:rPr>
        <w:t xml:space="preserve"> precise definitions and </w:t>
      </w:r>
      <w:r w:rsidRPr="00F92596">
        <w:rPr>
          <w:rFonts w:ascii="Times New Roman" w:hAnsi="Times New Roman"/>
          <w:i/>
          <w:color w:val="000000" w:themeColor="text1"/>
          <w:sz w:val="24"/>
          <w:szCs w:val="24"/>
        </w:rPr>
        <w:t>reliable</w:t>
      </w:r>
      <w:r w:rsidRPr="00F92596">
        <w:rPr>
          <w:rFonts w:ascii="Times New Roman" w:hAnsi="Times New Roman"/>
          <w:color w:val="000000" w:themeColor="text1"/>
          <w:sz w:val="24"/>
          <w:szCs w:val="24"/>
        </w:rPr>
        <w:t xml:space="preserve"> generalizations which correspond reasonably well with the New Testament language should be enough.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In John 20:25 Thomas says he will not </w:t>
      </w:r>
      <w:r w:rsidRPr="00F92596">
        <w:rPr>
          <w:rFonts w:ascii="Times New Roman" w:hAnsi="Times New Roman"/>
          <w:i/>
          <w:color w:val="000000" w:themeColor="text1"/>
          <w:sz w:val="24"/>
          <w:szCs w:val="24"/>
        </w:rPr>
        <w:t>believe</w:t>
      </w:r>
      <w:r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pisteuo</w:t>
      </w:r>
      <w:proofErr w:type="spellEnd"/>
      <w:r w:rsidRPr="00F92596">
        <w:rPr>
          <w:rFonts w:ascii="Times New Roman" w:hAnsi="Times New Roman"/>
          <w:color w:val="000000" w:themeColor="text1"/>
          <w:sz w:val="24"/>
          <w:szCs w:val="24"/>
        </w:rPr>
        <w:t>) without seeing and touching.</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In 20:27 Jesus tells him to be </w:t>
      </w:r>
      <w:r w:rsidRPr="00F92596">
        <w:rPr>
          <w:rFonts w:ascii="Times New Roman" w:hAnsi="Times New Roman"/>
          <w:i/>
          <w:color w:val="000000" w:themeColor="text1"/>
          <w:sz w:val="24"/>
          <w:szCs w:val="24"/>
        </w:rPr>
        <w:t>believing</w:t>
      </w:r>
      <w:r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pistos</w:t>
      </w:r>
      <w:proofErr w:type="spellEnd"/>
      <w:r w:rsidRPr="00F92596">
        <w:rPr>
          <w:rFonts w:ascii="Times New Roman" w:hAnsi="Times New Roman"/>
          <w:color w:val="000000" w:themeColor="text1"/>
          <w:sz w:val="24"/>
          <w:szCs w:val="24"/>
        </w:rPr>
        <w:t xml:space="preserve">) rather than </w:t>
      </w:r>
      <w:r w:rsidRPr="00F92596">
        <w:rPr>
          <w:rFonts w:ascii="Times New Roman" w:hAnsi="Times New Roman"/>
          <w:i/>
          <w:color w:val="000000" w:themeColor="text1"/>
          <w:sz w:val="24"/>
          <w:szCs w:val="24"/>
        </w:rPr>
        <w:t>unbelieving</w:t>
      </w:r>
      <w:r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apistos</w:t>
      </w:r>
      <w:proofErr w:type="spellEnd"/>
      <w:r w:rsidRPr="00F92596">
        <w:rPr>
          <w:rFonts w:ascii="Times New Roman" w:hAnsi="Times New Roman"/>
          <w:color w:val="000000" w:themeColor="text1"/>
          <w:sz w:val="24"/>
          <w:szCs w:val="24"/>
        </w:rPr>
        <w:t xml:space="preserve">), and in 20:29 </w:t>
      </w:r>
      <w:r w:rsidR="00281265">
        <w:rPr>
          <w:rFonts w:ascii="Times New Roman" w:hAnsi="Times New Roman"/>
          <w:color w:val="000000" w:themeColor="text1"/>
          <w:sz w:val="24"/>
          <w:szCs w:val="24"/>
        </w:rPr>
        <w:t>he</w:t>
      </w:r>
      <w:r w:rsidRPr="00F92596">
        <w:rPr>
          <w:rFonts w:ascii="Times New Roman" w:hAnsi="Times New Roman"/>
          <w:color w:val="000000" w:themeColor="text1"/>
          <w:sz w:val="24"/>
          <w:szCs w:val="24"/>
        </w:rPr>
        <w:t xml:space="preserve"> observes that Thomas now </w:t>
      </w:r>
      <w:r w:rsidRPr="00F92596">
        <w:rPr>
          <w:rFonts w:ascii="Times New Roman" w:hAnsi="Times New Roman"/>
          <w:i/>
          <w:color w:val="000000" w:themeColor="text1"/>
          <w:sz w:val="24"/>
          <w:szCs w:val="24"/>
        </w:rPr>
        <w:t>believes</w:t>
      </w:r>
      <w:r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pisteuo</w:t>
      </w:r>
      <w:proofErr w:type="spellEnd"/>
      <w:r w:rsidRPr="00F92596">
        <w:rPr>
          <w:rFonts w:ascii="Times New Roman" w:hAnsi="Times New Roman"/>
          <w:color w:val="000000" w:themeColor="text1"/>
          <w:sz w:val="24"/>
          <w:szCs w:val="24"/>
        </w:rPr>
        <w:t>) because he has seen.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So faith can operate in the presence of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Similarly, in the opening of John’s first letter we see that John believes having seen.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So there is a </w:t>
      </w:r>
      <w:r w:rsidRPr="00F92596">
        <w:rPr>
          <w:rFonts w:ascii="Times New Roman" w:hAnsi="Times New Roman"/>
          <w:i/>
          <w:color w:val="000000" w:themeColor="text1"/>
          <w:sz w:val="24"/>
          <w:szCs w:val="24"/>
        </w:rPr>
        <w:t>contrast</w:t>
      </w:r>
      <w:r w:rsidRPr="00F92596">
        <w:rPr>
          <w:rFonts w:ascii="Times New Roman" w:hAnsi="Times New Roman"/>
          <w:color w:val="000000" w:themeColor="text1"/>
          <w:sz w:val="24"/>
          <w:szCs w:val="24"/>
        </w:rPr>
        <w:t xml:space="preserve"> or a </w:t>
      </w:r>
      <w:r w:rsidRPr="00F92596">
        <w:rPr>
          <w:rFonts w:ascii="Times New Roman" w:hAnsi="Times New Roman"/>
          <w:i/>
          <w:color w:val="000000" w:themeColor="text1"/>
          <w:sz w:val="24"/>
          <w:szCs w:val="24"/>
        </w:rPr>
        <w:t>distinction</w:t>
      </w:r>
      <w:r w:rsidRPr="00F92596">
        <w:rPr>
          <w:rFonts w:ascii="Times New Roman" w:hAnsi="Times New Roman"/>
          <w:color w:val="000000" w:themeColor="text1"/>
          <w:sz w:val="24"/>
          <w:szCs w:val="24"/>
        </w:rPr>
        <w:t xml:space="preserve">, but </w:t>
      </w:r>
      <w:r w:rsidR="00172794">
        <w:rPr>
          <w:rFonts w:ascii="Times New Roman" w:hAnsi="Times New Roman"/>
          <w:color w:val="000000" w:themeColor="text1"/>
          <w:sz w:val="24"/>
          <w:szCs w:val="24"/>
        </w:rPr>
        <w:t>n</w:t>
      </w:r>
      <w:r w:rsidRPr="00F92596">
        <w:rPr>
          <w:rFonts w:ascii="Times New Roman" w:hAnsi="Times New Roman"/>
          <w:color w:val="000000" w:themeColor="text1"/>
          <w:sz w:val="24"/>
          <w:szCs w:val="24"/>
        </w:rPr>
        <w:t xml:space="preserve">ot an absolute </w:t>
      </w:r>
      <w:r w:rsidRPr="00F92596">
        <w:rPr>
          <w:rFonts w:ascii="Times New Roman" w:hAnsi="Times New Roman"/>
          <w:i/>
          <w:color w:val="000000" w:themeColor="text1"/>
          <w:sz w:val="24"/>
          <w:szCs w:val="24"/>
        </w:rPr>
        <w:t>dichotomy</w:t>
      </w:r>
      <w:r w:rsidRPr="00F92596">
        <w:rPr>
          <w:rFonts w:ascii="Times New Roman" w:hAnsi="Times New Roman"/>
          <w:color w:val="000000" w:themeColor="text1"/>
          <w:sz w:val="24"/>
          <w:szCs w:val="24"/>
        </w:rPr>
        <w:t xml:space="preserve"> between faith and sight</w:t>
      </w:r>
      <w:r w:rsidR="00281265">
        <w:rPr>
          <w:rFonts w:ascii="Times New Roman" w:hAnsi="Times New Roman"/>
          <w:color w:val="000000" w:themeColor="text1"/>
          <w:sz w:val="24"/>
          <w:szCs w:val="24"/>
        </w:rPr>
        <w:t xml:space="preserve"> in the New Testament</w:t>
      </w:r>
      <w:r w:rsidRPr="00F92596">
        <w:rPr>
          <w:rFonts w:ascii="Times New Roman" w:hAnsi="Times New Roman"/>
          <w:color w:val="000000" w:themeColor="text1"/>
          <w:sz w:val="24"/>
          <w:szCs w:val="24"/>
        </w:rPr>
        <w:t>.</w:t>
      </w:r>
    </w:p>
    <w:p w14:paraId="736156AD" w14:textId="77777777" w:rsidR="00940C30" w:rsidRPr="00F92596" w:rsidRDefault="001B00E8"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Here are</w:t>
      </w:r>
      <w:r w:rsidR="00940C30" w:rsidRPr="00F92596">
        <w:rPr>
          <w:rFonts w:ascii="Times New Roman" w:hAnsi="Times New Roman"/>
          <w:color w:val="000000" w:themeColor="text1"/>
          <w:sz w:val="24"/>
          <w:szCs w:val="24"/>
        </w:rPr>
        <w:t xml:space="preserve"> four New Testament passages which distinguish faith and sight:</w:t>
      </w:r>
    </w:p>
    <w:p w14:paraId="78471DDC" w14:textId="77777777" w:rsidR="00940C30" w:rsidRPr="00F92596" w:rsidRDefault="00940C30" w:rsidP="005B5598">
      <w:pPr>
        <w:numPr>
          <w:ilvl w:val="0"/>
          <w:numId w:val="8"/>
        </w:numPr>
        <w:spacing w:line="240" w:lineRule="auto"/>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1 </w:t>
      </w:r>
      <w:r w:rsidR="0031137B">
        <w:rPr>
          <w:rFonts w:ascii="Times New Roman" w:hAnsi="Times New Roman"/>
          <w:color w:val="000000" w:themeColor="text1"/>
          <w:sz w:val="24"/>
          <w:szCs w:val="24"/>
        </w:rPr>
        <w:t>Pet.</w:t>
      </w:r>
      <w:r w:rsidRPr="00F92596">
        <w:rPr>
          <w:rFonts w:ascii="Times New Roman" w:hAnsi="Times New Roman"/>
          <w:color w:val="000000" w:themeColor="text1"/>
          <w:sz w:val="24"/>
          <w:szCs w:val="24"/>
        </w:rPr>
        <w:t xml:space="preserve"> 1:8: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Though you have not seen him, you love him.</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Though you do not now see him, you believe in him </w:t>
      </w:r>
      <w:r w:rsidR="000137F7">
        <w:rPr>
          <w:rFonts w:ascii="Times New Roman" w:hAnsi="Times New Roman"/>
        </w:rPr>
        <w:t>[…]</w:t>
      </w:r>
      <w:r w:rsidRPr="00F92596">
        <w:rPr>
          <w:rFonts w:ascii="Times New Roman" w:hAnsi="Times New Roman"/>
          <w:color w:val="000000" w:themeColor="text1"/>
          <w:sz w:val="24"/>
          <w:szCs w:val="24"/>
        </w:rPr>
        <w:t>.</w:t>
      </w:r>
      <w:r w:rsidR="00EB7ED2">
        <w:rPr>
          <w:rFonts w:ascii="Times New Roman" w:hAnsi="Times New Roman"/>
          <w:color w:val="000000" w:themeColor="text1"/>
          <w:sz w:val="24"/>
          <w:szCs w:val="24"/>
        </w:rPr>
        <w:t>’</w:t>
      </w:r>
    </w:p>
    <w:p w14:paraId="5B517A3B" w14:textId="77777777" w:rsidR="00940C30" w:rsidRPr="00F92596" w:rsidRDefault="00940C30" w:rsidP="005B5598">
      <w:pPr>
        <w:numPr>
          <w:ilvl w:val="0"/>
          <w:numId w:val="8"/>
        </w:numPr>
        <w:spacing w:line="240" w:lineRule="auto"/>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John 20:29: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Jesus said to him, ‘Have you believed because you have seen me? Blessed are those who have not seen and yet have believed.</w:t>
      </w:r>
      <w:r w:rsidR="00EB7ED2">
        <w:rPr>
          <w:rFonts w:ascii="Times New Roman" w:hAnsi="Times New Roman"/>
          <w:color w:val="000000" w:themeColor="text1"/>
          <w:sz w:val="24"/>
          <w:szCs w:val="24"/>
        </w:rPr>
        <w:t>’</w:t>
      </w:r>
    </w:p>
    <w:p w14:paraId="5FCB0645" w14:textId="77777777" w:rsidR="00940C30" w:rsidRPr="00F92596" w:rsidRDefault="00940C30" w:rsidP="005B5598">
      <w:pPr>
        <w:numPr>
          <w:ilvl w:val="0"/>
          <w:numId w:val="8"/>
        </w:numPr>
        <w:spacing w:line="240" w:lineRule="auto"/>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2 Cor</w:t>
      </w:r>
      <w:r w:rsidR="0031137B">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5:7: </w:t>
      </w:r>
      <w:r w:rsidR="00EB7ED2">
        <w:rPr>
          <w:rFonts w:ascii="Times New Roman" w:hAnsi="Times New Roman"/>
          <w:color w:val="000000" w:themeColor="text1"/>
          <w:sz w:val="24"/>
          <w:szCs w:val="24"/>
        </w:rPr>
        <w:t>‘</w:t>
      </w:r>
      <w:r w:rsidR="000137F7">
        <w:rPr>
          <w:rFonts w:ascii="Times New Roman" w:hAnsi="Times New Roman"/>
        </w:rPr>
        <w:t>[…]</w:t>
      </w:r>
      <w:r w:rsidRPr="00F92596">
        <w:rPr>
          <w:rFonts w:ascii="Times New Roman" w:hAnsi="Times New Roman"/>
          <w:color w:val="000000" w:themeColor="text1"/>
          <w:sz w:val="24"/>
          <w:szCs w:val="24"/>
        </w:rPr>
        <w:t> for we walk by faith, not by sight.</w:t>
      </w:r>
      <w:r w:rsidR="00EB7ED2">
        <w:rPr>
          <w:rFonts w:ascii="Times New Roman" w:hAnsi="Times New Roman"/>
          <w:color w:val="000000" w:themeColor="text1"/>
          <w:sz w:val="24"/>
          <w:szCs w:val="24"/>
        </w:rPr>
        <w:t>’</w:t>
      </w:r>
    </w:p>
    <w:p w14:paraId="0ABC60EF" w14:textId="77777777" w:rsidR="00940C30" w:rsidRPr="00F92596" w:rsidRDefault="00940C30" w:rsidP="005B5598">
      <w:pPr>
        <w:numPr>
          <w:ilvl w:val="0"/>
          <w:numId w:val="8"/>
        </w:numPr>
        <w:spacing w:line="240" w:lineRule="auto"/>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Heb</w:t>
      </w:r>
      <w:r w:rsidR="0031137B">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11:1: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Now faith is the assurance of things hoped for, the conviction of things not seen.</w:t>
      </w:r>
      <w:r w:rsidR="00EB7ED2">
        <w:rPr>
          <w:rFonts w:ascii="Times New Roman" w:hAnsi="Times New Roman"/>
          <w:color w:val="000000" w:themeColor="text1"/>
          <w:sz w:val="24"/>
          <w:szCs w:val="24"/>
        </w:rPr>
        <w:t>’</w:t>
      </w:r>
    </w:p>
    <w:p w14:paraId="77DF5875" w14:textId="77777777" w:rsidR="00940C30" w:rsidRPr="00F92596" w:rsidRDefault="00E5051F"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There are at least two relevant se</w:t>
      </w:r>
      <w:r w:rsidR="00F07DF8" w:rsidRPr="00F92596">
        <w:rPr>
          <w:rFonts w:ascii="Times New Roman" w:hAnsi="Times New Roman"/>
          <w:color w:val="000000" w:themeColor="text1"/>
          <w:sz w:val="24"/>
          <w:szCs w:val="24"/>
        </w:rPr>
        <w:t>nses of sight</w:t>
      </w:r>
      <w:r w:rsidR="00763306">
        <w:rPr>
          <w:rFonts w:ascii="Times New Roman" w:hAnsi="Times New Roman"/>
          <w:color w:val="000000" w:themeColor="text1"/>
          <w:sz w:val="24"/>
          <w:szCs w:val="24"/>
        </w:rPr>
        <w:t xml:space="preserve"> here</w:t>
      </w:r>
      <w:r w:rsidR="00F07DF8" w:rsidRPr="00F92596">
        <w:rPr>
          <w:rFonts w:ascii="Times New Roman" w:hAnsi="Times New Roman"/>
          <w:color w:val="000000" w:themeColor="text1"/>
          <w:sz w:val="24"/>
          <w:szCs w:val="24"/>
        </w:rPr>
        <w:t xml:space="preserve">: the literal and </w:t>
      </w:r>
      <w:r w:rsidR="00281265">
        <w:rPr>
          <w:rFonts w:ascii="Times New Roman" w:hAnsi="Times New Roman"/>
          <w:color w:val="000000" w:themeColor="text1"/>
          <w:sz w:val="24"/>
          <w:szCs w:val="24"/>
        </w:rPr>
        <w:t>the</w:t>
      </w:r>
      <w:r w:rsidR="00BB7101">
        <w:rPr>
          <w:rFonts w:ascii="Times New Roman" w:hAnsi="Times New Roman"/>
          <w:color w:val="000000" w:themeColor="text1"/>
          <w:sz w:val="24"/>
          <w:szCs w:val="24"/>
        </w:rPr>
        <w:t xml:space="preserve"> use as </w:t>
      </w:r>
      <w:r w:rsidR="00F07DF8" w:rsidRPr="00F92596">
        <w:rPr>
          <w:rFonts w:ascii="Times New Roman" w:hAnsi="Times New Roman"/>
          <w:color w:val="000000" w:themeColor="text1"/>
          <w:sz w:val="24"/>
          <w:szCs w:val="24"/>
        </w:rPr>
        <w:t xml:space="preserve">a metonym for firsthand knowledge. </w:t>
      </w:r>
      <w:r w:rsidR="00940C30" w:rsidRPr="00F92596">
        <w:rPr>
          <w:rFonts w:ascii="Times New Roman" w:hAnsi="Times New Roman"/>
          <w:color w:val="000000" w:themeColor="text1"/>
          <w:sz w:val="24"/>
          <w:szCs w:val="24"/>
        </w:rPr>
        <w:t xml:space="preserve">One obvious sense of the term </w:t>
      </w:r>
      <w:r w:rsidR="00F07DF8">
        <w:rPr>
          <w:rFonts w:ascii="Times New Roman" w:hAnsi="Times New Roman"/>
          <w:color w:val="000000" w:themeColor="text1"/>
          <w:sz w:val="24"/>
          <w:szCs w:val="24"/>
        </w:rPr>
        <w:t xml:space="preserve">in these passages </w:t>
      </w:r>
      <w:r w:rsidR="00940C30" w:rsidRPr="00F92596">
        <w:rPr>
          <w:rFonts w:ascii="Times New Roman" w:hAnsi="Times New Roman"/>
          <w:color w:val="000000" w:themeColor="text1"/>
          <w:sz w:val="24"/>
          <w:szCs w:val="24"/>
        </w:rPr>
        <w:t>is </w:t>
      </w:r>
      <w:r w:rsidR="00940C30" w:rsidRPr="00F92596">
        <w:rPr>
          <w:rFonts w:ascii="Times New Roman" w:hAnsi="Times New Roman"/>
          <w:i/>
          <w:color w:val="000000" w:themeColor="text1"/>
          <w:sz w:val="24"/>
          <w:szCs w:val="24"/>
        </w:rPr>
        <w:t>literal</w:t>
      </w:r>
      <w:r w:rsidR="00940C30" w:rsidRPr="00F92596">
        <w:rPr>
          <w:rFonts w:ascii="Times New Roman" w:hAnsi="Times New Roman"/>
          <w:color w:val="000000" w:themeColor="text1"/>
          <w:sz w:val="24"/>
          <w:szCs w:val="24"/>
        </w:rPr>
        <w:t> sight</w:t>
      </w:r>
      <w:r w:rsidR="005B5598" w:rsidRPr="005B5598">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that </w:t>
      </w:r>
      <w:r w:rsidR="00281265">
        <w:rPr>
          <w:rFonts w:ascii="Times New Roman" w:hAnsi="Times New Roman"/>
          <w:color w:val="000000" w:themeColor="text1"/>
          <w:sz w:val="24"/>
          <w:szCs w:val="24"/>
        </w:rPr>
        <w:t>which</w:t>
      </w:r>
      <w:r w:rsidR="00940C30" w:rsidRPr="00F92596">
        <w:rPr>
          <w:rFonts w:ascii="Times New Roman" w:hAnsi="Times New Roman"/>
          <w:color w:val="000000" w:themeColor="text1"/>
          <w:sz w:val="24"/>
          <w:szCs w:val="24"/>
        </w:rPr>
        <w:t xml:space="preserve"> we do with our eyes</w:t>
      </w:r>
      <w:r w:rsidR="00130417">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This appears to be the meaning in 1 Peter, and also in John 20 where Thomas wants to see and touch.</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Probably the same meaning is intended in </w:t>
      </w:r>
      <w:r w:rsidR="0031137B">
        <w:rPr>
          <w:rFonts w:ascii="Times New Roman" w:hAnsi="Times New Roman"/>
          <w:color w:val="000000" w:themeColor="text1"/>
          <w:sz w:val="24"/>
          <w:szCs w:val="24"/>
        </w:rPr>
        <w:t>Heb.</w:t>
      </w:r>
      <w:r w:rsidR="00940C30" w:rsidRPr="00F92596">
        <w:rPr>
          <w:rFonts w:ascii="Times New Roman" w:hAnsi="Times New Roman"/>
          <w:color w:val="000000" w:themeColor="text1"/>
          <w:sz w:val="24"/>
          <w:szCs w:val="24"/>
        </w:rPr>
        <w:t xml:space="preserve"> 11 as well, and possibly also in 2 </w:t>
      </w:r>
      <w:r w:rsidR="0031137B">
        <w:rPr>
          <w:rFonts w:ascii="Times New Roman" w:hAnsi="Times New Roman"/>
          <w:color w:val="000000" w:themeColor="text1"/>
          <w:sz w:val="24"/>
          <w:szCs w:val="24"/>
        </w:rPr>
        <w:t>Cor.</w:t>
      </w:r>
      <w:r w:rsidR="00940C30" w:rsidRPr="00F92596">
        <w:rPr>
          <w:rFonts w:ascii="Times New Roman" w:hAnsi="Times New Roman"/>
          <w:color w:val="000000" w:themeColor="text1"/>
          <w:sz w:val="24"/>
          <w:szCs w:val="24"/>
        </w:rPr>
        <w:t xml:space="preserve"> 5, inasmuch as Paul is talking about the believer’s resurrection body, which is something which (and with which) we </w:t>
      </w:r>
      <w:r w:rsidR="00130417">
        <w:rPr>
          <w:rFonts w:ascii="Times New Roman" w:hAnsi="Times New Roman"/>
          <w:color w:val="000000" w:themeColor="text1"/>
          <w:sz w:val="24"/>
          <w:szCs w:val="24"/>
        </w:rPr>
        <w:t>would no doubt</w:t>
      </w:r>
      <w:r w:rsidR="00940C30" w:rsidRPr="00F92596">
        <w:rPr>
          <w:rFonts w:ascii="Times New Roman" w:hAnsi="Times New Roman"/>
          <w:color w:val="000000" w:themeColor="text1"/>
          <w:sz w:val="24"/>
          <w:szCs w:val="24"/>
        </w:rPr>
        <w:t xml:space="preserve"> be able to see.</w:t>
      </w:r>
    </w:p>
    <w:p w14:paraId="4E518414"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lastRenderedPageBreak/>
        <w:t>But there is another meaning.</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Thomas wants to </w:t>
      </w:r>
      <w:r w:rsidRPr="00F92596">
        <w:rPr>
          <w:rFonts w:ascii="Times New Roman" w:hAnsi="Times New Roman"/>
          <w:i/>
          <w:color w:val="000000" w:themeColor="text1"/>
          <w:sz w:val="24"/>
          <w:szCs w:val="24"/>
        </w:rPr>
        <w:t>touch</w:t>
      </w:r>
      <w:r w:rsidRPr="00F92596">
        <w:rPr>
          <w:rFonts w:ascii="Times New Roman" w:hAnsi="Times New Roman"/>
          <w:color w:val="000000" w:themeColor="text1"/>
          <w:sz w:val="24"/>
          <w:szCs w:val="24"/>
        </w:rPr>
        <w:t xml:space="preserve"> as well as to see.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Christ lets him, and then observes that he has </w:t>
      </w:r>
      <w:r w:rsidRPr="00F92596">
        <w:rPr>
          <w:rFonts w:ascii="Times New Roman" w:hAnsi="Times New Roman"/>
          <w:i/>
          <w:color w:val="000000" w:themeColor="text1"/>
          <w:sz w:val="24"/>
          <w:szCs w:val="24"/>
        </w:rPr>
        <w:t>seen</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There is something which includes both of these ways Thomas has known</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seeing and touching, but for which seeing is used as a name.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is knowing </w:t>
      </w:r>
      <w:r w:rsidRPr="00F92596">
        <w:rPr>
          <w:rFonts w:ascii="Times New Roman" w:hAnsi="Times New Roman"/>
          <w:i/>
          <w:color w:val="000000" w:themeColor="text1"/>
          <w:sz w:val="24"/>
          <w:szCs w:val="24"/>
        </w:rPr>
        <w:t>firsthand</w:t>
      </w:r>
      <w:r w:rsidRPr="00F92596">
        <w:rPr>
          <w:rFonts w:ascii="Times New Roman" w:hAnsi="Times New Roman"/>
          <w:color w:val="000000" w:themeColor="text1"/>
          <w:sz w:val="24"/>
          <w:szCs w:val="24"/>
        </w:rPr>
        <w:t>, without relying on trust.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Sight is a metonym for firsthand knowledge.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is no doubt the meaning used in 2 </w:t>
      </w:r>
      <w:r w:rsidR="0031137B">
        <w:rPr>
          <w:rFonts w:ascii="Times New Roman" w:hAnsi="Times New Roman"/>
          <w:color w:val="000000" w:themeColor="text1"/>
          <w:sz w:val="24"/>
          <w:szCs w:val="24"/>
        </w:rPr>
        <w:t>Cor.</w:t>
      </w:r>
      <w:r w:rsidRPr="00F92596">
        <w:rPr>
          <w:rFonts w:ascii="Times New Roman" w:hAnsi="Times New Roman"/>
          <w:color w:val="000000" w:themeColor="text1"/>
          <w:sz w:val="24"/>
          <w:szCs w:val="24"/>
        </w:rPr>
        <w:t xml:space="preserve"> 5, inasmuch as the resurrection body is something </w:t>
      </w:r>
      <w:r w:rsidR="00130417">
        <w:rPr>
          <w:rFonts w:ascii="Times New Roman" w:hAnsi="Times New Roman"/>
          <w:color w:val="000000" w:themeColor="text1"/>
          <w:sz w:val="24"/>
          <w:szCs w:val="24"/>
        </w:rPr>
        <w:t>one would</w:t>
      </w:r>
      <w:r w:rsidRPr="00F92596">
        <w:rPr>
          <w:rFonts w:ascii="Times New Roman" w:hAnsi="Times New Roman"/>
          <w:color w:val="000000" w:themeColor="text1"/>
          <w:sz w:val="24"/>
          <w:szCs w:val="24"/>
        </w:rPr>
        <w:t xml:space="preserve"> eventually know firsthand by </w:t>
      </w:r>
      <w:r w:rsidRPr="00F92596">
        <w:rPr>
          <w:rFonts w:ascii="Times New Roman" w:hAnsi="Times New Roman"/>
          <w:i/>
          <w:color w:val="000000" w:themeColor="text1"/>
          <w:sz w:val="24"/>
          <w:szCs w:val="24"/>
        </w:rPr>
        <w:t>having</w:t>
      </w:r>
      <w:r w:rsidRPr="00F92596">
        <w:rPr>
          <w:rFonts w:ascii="Times New Roman" w:hAnsi="Times New Roman"/>
          <w:color w:val="000000" w:themeColor="text1"/>
          <w:sz w:val="24"/>
          <w:szCs w:val="24"/>
        </w:rPr>
        <w:t xml:space="preserve"> it and not merely by </w:t>
      </w:r>
      <w:r w:rsidRPr="00F92596">
        <w:rPr>
          <w:rFonts w:ascii="Times New Roman" w:hAnsi="Times New Roman"/>
          <w:i/>
          <w:color w:val="000000" w:themeColor="text1"/>
          <w:sz w:val="24"/>
          <w:szCs w:val="24"/>
        </w:rPr>
        <w:t>seeing</w:t>
      </w:r>
      <w:r w:rsidRPr="00F92596">
        <w:rPr>
          <w:rFonts w:ascii="Times New Roman" w:hAnsi="Times New Roman"/>
          <w:color w:val="000000" w:themeColor="text1"/>
          <w:sz w:val="24"/>
          <w:szCs w:val="24"/>
        </w:rPr>
        <w:t xml:space="preserve"> it.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Christ means this in John 20.</w:t>
      </w:r>
      <w:r w:rsidR="00D202F2" w:rsidRPr="00F92596">
        <w:rPr>
          <w:rFonts w:ascii="Times New Roman" w:hAnsi="Times New Roman"/>
          <w:color w:val="000000" w:themeColor="text1"/>
          <w:sz w:val="24"/>
          <w:szCs w:val="24"/>
        </w:rPr>
        <w:t xml:space="preserve"> </w:t>
      </w:r>
      <w:r w:rsidR="0031137B">
        <w:rPr>
          <w:rFonts w:ascii="Times New Roman" w:hAnsi="Times New Roman"/>
          <w:color w:val="000000" w:themeColor="text1"/>
          <w:sz w:val="24"/>
          <w:szCs w:val="24"/>
        </w:rPr>
        <w:t>Heb.</w:t>
      </w:r>
      <w:r w:rsidRPr="00F92596">
        <w:rPr>
          <w:rFonts w:ascii="Times New Roman" w:hAnsi="Times New Roman"/>
          <w:color w:val="000000" w:themeColor="text1"/>
          <w:sz w:val="24"/>
          <w:szCs w:val="24"/>
        </w:rPr>
        <w:t xml:space="preserve"> 11, I suspect, also has this secondary meaning</w:t>
      </w:r>
      <w:r w:rsidR="00281265">
        <w:rPr>
          <w:rFonts w:ascii="Times New Roman" w:hAnsi="Times New Roman"/>
          <w:color w:val="000000" w:themeColor="text1"/>
          <w:sz w:val="24"/>
          <w:szCs w:val="24"/>
        </w:rPr>
        <w:t xml:space="preserve"> (on which m</w:t>
      </w:r>
      <w:r w:rsidRPr="00F92596">
        <w:rPr>
          <w:rFonts w:ascii="Times New Roman" w:hAnsi="Times New Roman"/>
          <w:color w:val="000000" w:themeColor="text1"/>
          <w:sz w:val="24"/>
          <w:szCs w:val="24"/>
        </w:rPr>
        <w:t xml:space="preserve">ore </w:t>
      </w:r>
      <w:r w:rsidR="00281265">
        <w:rPr>
          <w:rFonts w:ascii="Times New Roman" w:hAnsi="Times New Roman"/>
          <w:color w:val="000000" w:themeColor="text1"/>
          <w:sz w:val="24"/>
          <w:szCs w:val="24"/>
        </w:rPr>
        <w:t xml:space="preserve">in </w:t>
      </w:r>
      <w:r w:rsidRPr="00F92596">
        <w:rPr>
          <w:rFonts w:ascii="Times New Roman" w:hAnsi="Times New Roman"/>
          <w:color w:val="000000" w:themeColor="text1"/>
          <w:sz w:val="24"/>
          <w:szCs w:val="24"/>
        </w:rPr>
        <w:t>good time.)</w:t>
      </w:r>
    </w:p>
    <w:p w14:paraId="2844CB9C"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The </w:t>
      </w:r>
      <w:r w:rsidR="00130417">
        <w:rPr>
          <w:rFonts w:ascii="Times New Roman" w:hAnsi="Times New Roman"/>
          <w:color w:val="000000" w:themeColor="text1"/>
          <w:sz w:val="24"/>
          <w:szCs w:val="24"/>
        </w:rPr>
        <w:t xml:space="preserve">New Testament </w:t>
      </w:r>
      <w:r w:rsidRPr="00F92596">
        <w:rPr>
          <w:rFonts w:ascii="Times New Roman" w:hAnsi="Times New Roman"/>
          <w:color w:val="000000" w:themeColor="text1"/>
          <w:sz w:val="24"/>
          <w:szCs w:val="24"/>
        </w:rPr>
        <w:t>distinction between faith and sight is thus a distinction between two ways of knowing: by rational trust, and firsthand. It is </w:t>
      </w:r>
      <w:r w:rsidRPr="00F92596">
        <w:rPr>
          <w:rFonts w:ascii="Times New Roman" w:hAnsi="Times New Roman"/>
          <w:iCs/>
          <w:color w:val="000000" w:themeColor="text1"/>
          <w:sz w:val="24"/>
          <w:szCs w:val="24"/>
          <w:bdr w:val="none" w:sz="0" w:space="0" w:color="auto" w:frame="1"/>
        </w:rPr>
        <w:t xml:space="preserve">not </w:t>
      </w:r>
      <w:r w:rsidRPr="00F92596">
        <w:rPr>
          <w:rFonts w:ascii="Times New Roman" w:hAnsi="Times New Roman"/>
          <w:color w:val="000000" w:themeColor="text1"/>
          <w:sz w:val="24"/>
          <w:szCs w:val="24"/>
        </w:rPr>
        <w:t xml:space="preserve">a separation of faith and knowledge; this, happily, is an error rarely if ever made in the commentaries, although from what I can tell they tend not to expound on the </w:t>
      </w:r>
      <w:r w:rsidR="00130417">
        <w:rPr>
          <w:rFonts w:ascii="Times New Roman" w:hAnsi="Times New Roman"/>
          <w:color w:val="000000" w:themeColor="text1"/>
          <w:sz w:val="24"/>
          <w:szCs w:val="24"/>
        </w:rPr>
        <w:t>New Testament idea of</w:t>
      </w:r>
      <w:r w:rsidRPr="00F92596">
        <w:rPr>
          <w:rFonts w:ascii="Times New Roman" w:hAnsi="Times New Roman"/>
          <w:color w:val="000000" w:themeColor="text1"/>
          <w:sz w:val="24"/>
          <w:szCs w:val="24"/>
        </w:rPr>
        <w:t xml:space="preserve"> sight as one but not the only </w:t>
      </w:r>
      <w:r w:rsidR="00763306">
        <w:rPr>
          <w:rFonts w:ascii="Times New Roman" w:hAnsi="Times New Roman"/>
          <w:color w:val="000000" w:themeColor="text1"/>
          <w:sz w:val="24"/>
          <w:szCs w:val="24"/>
        </w:rPr>
        <w:t>mode</w:t>
      </w:r>
      <w:r w:rsidRPr="00F92596">
        <w:rPr>
          <w:rFonts w:ascii="Times New Roman" w:hAnsi="Times New Roman"/>
          <w:color w:val="000000" w:themeColor="text1"/>
          <w:sz w:val="24"/>
          <w:szCs w:val="24"/>
        </w:rPr>
        <w:t xml:space="preserve"> of knowing.</w:t>
      </w:r>
    </w:p>
    <w:p w14:paraId="7243D910" w14:textId="77777777" w:rsidR="00940C30" w:rsidRPr="00F92596" w:rsidRDefault="00B31161"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T</w:t>
      </w:r>
      <w:r w:rsidR="00940C30" w:rsidRPr="00F92596">
        <w:rPr>
          <w:rFonts w:ascii="Times New Roman" w:hAnsi="Times New Roman"/>
          <w:color w:val="000000" w:themeColor="text1"/>
          <w:sz w:val="24"/>
          <w:szCs w:val="24"/>
        </w:rPr>
        <w:t>his particular biblical idea of knowledge is a bit different from some ideas of knowledge which have captured the attention of Christian thinkers.</w:t>
      </w:r>
      <w:r w:rsidR="00D202F2" w:rsidRPr="00F92596">
        <w:rPr>
          <w:rFonts w:ascii="Times New Roman" w:hAnsi="Times New Roman"/>
          <w:color w:val="000000" w:themeColor="text1"/>
          <w:sz w:val="24"/>
          <w:szCs w:val="24"/>
        </w:rPr>
        <w:t xml:space="preserve"> </w:t>
      </w:r>
      <w:r w:rsidR="00E5051F">
        <w:rPr>
          <w:rFonts w:ascii="Times New Roman" w:hAnsi="Times New Roman"/>
          <w:color w:val="000000" w:themeColor="text1"/>
          <w:sz w:val="24"/>
          <w:szCs w:val="24"/>
        </w:rPr>
        <w:t>For example</w:t>
      </w:r>
      <w:r w:rsidR="00940C30" w:rsidRPr="00F92596">
        <w:rPr>
          <w:rFonts w:ascii="Times New Roman" w:hAnsi="Times New Roman"/>
          <w:color w:val="000000" w:themeColor="text1"/>
          <w:sz w:val="24"/>
          <w:szCs w:val="24"/>
        </w:rPr>
        <w:t xml:space="preserve">, Alvin Plantinga’s analysis does not emphasize our knowledge of God via trust in reliable testimony, but rather the direct and unmediated knowledge of God by means of the </w:t>
      </w:r>
      <w:proofErr w:type="spellStart"/>
      <w:r w:rsidR="00940C30" w:rsidRPr="00F92596">
        <w:rPr>
          <w:rFonts w:ascii="Times New Roman" w:hAnsi="Times New Roman"/>
          <w:i/>
          <w:color w:val="000000" w:themeColor="text1"/>
          <w:sz w:val="24"/>
          <w:szCs w:val="24"/>
        </w:rPr>
        <w:t>sensus</w:t>
      </w:r>
      <w:proofErr w:type="spellEnd"/>
      <w:r w:rsidR="00940C30" w:rsidRPr="00F92596">
        <w:rPr>
          <w:rFonts w:ascii="Times New Roman" w:hAnsi="Times New Roman"/>
          <w:i/>
          <w:color w:val="000000" w:themeColor="text1"/>
          <w:sz w:val="24"/>
          <w:szCs w:val="24"/>
        </w:rPr>
        <w:t xml:space="preserve"> </w:t>
      </w:r>
      <w:proofErr w:type="spellStart"/>
      <w:r w:rsidR="00940C30" w:rsidRPr="00F92596">
        <w:rPr>
          <w:rFonts w:ascii="Times New Roman" w:hAnsi="Times New Roman"/>
          <w:i/>
          <w:color w:val="000000" w:themeColor="text1"/>
          <w:sz w:val="24"/>
          <w:szCs w:val="24"/>
        </w:rPr>
        <w:t>divinitatis</w:t>
      </w:r>
      <w:proofErr w:type="spellEnd"/>
      <w:r w:rsidR="00940C30" w:rsidRPr="00F92596">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4"/>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With the greatest respect for Plantinga and his epistemology, t</w:t>
      </w:r>
      <w:r w:rsidRPr="00F92596">
        <w:rPr>
          <w:rFonts w:ascii="Times New Roman" w:hAnsi="Times New Roman"/>
          <w:color w:val="000000" w:themeColor="text1"/>
          <w:sz w:val="24"/>
          <w:szCs w:val="24"/>
        </w:rPr>
        <w:t xml:space="preserve">he </w:t>
      </w:r>
      <w:r w:rsidR="00940C30" w:rsidRPr="00F92596">
        <w:rPr>
          <w:rFonts w:ascii="Times New Roman" w:hAnsi="Times New Roman"/>
          <w:color w:val="000000" w:themeColor="text1"/>
          <w:sz w:val="24"/>
          <w:szCs w:val="24"/>
        </w:rPr>
        <w:t>bibli</w:t>
      </w:r>
      <w:r w:rsidRPr="00F92596">
        <w:rPr>
          <w:rFonts w:ascii="Times New Roman" w:hAnsi="Times New Roman"/>
          <w:color w:val="000000" w:themeColor="text1"/>
          <w:sz w:val="24"/>
          <w:szCs w:val="24"/>
        </w:rPr>
        <w:t>cal account of knowledge I am considering c</w:t>
      </w:r>
      <w:r w:rsidR="00940C30" w:rsidRPr="00F92596">
        <w:rPr>
          <w:rFonts w:ascii="Times New Roman" w:hAnsi="Times New Roman"/>
          <w:color w:val="000000" w:themeColor="text1"/>
          <w:sz w:val="24"/>
          <w:szCs w:val="24"/>
        </w:rPr>
        <w:t>ould do with a little more attention.</w:t>
      </w:r>
    </w:p>
    <w:p w14:paraId="2FEB4043" w14:textId="77777777" w:rsidR="00940C30"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A more detailed inspection of these passages w</w:t>
      </w:r>
      <w:r w:rsidR="005A4B8F">
        <w:rPr>
          <w:rFonts w:ascii="Times New Roman" w:hAnsi="Times New Roman"/>
          <w:color w:val="000000" w:themeColor="text1"/>
          <w:sz w:val="24"/>
          <w:szCs w:val="24"/>
        </w:rPr>
        <w:t>ill confirm our interpretation.</w:t>
      </w:r>
    </w:p>
    <w:p w14:paraId="6F0D1125" w14:textId="77777777" w:rsidR="00A60617" w:rsidRPr="00F92596" w:rsidRDefault="00A60617" w:rsidP="005B5598">
      <w:pPr>
        <w:spacing w:line="240" w:lineRule="auto"/>
        <w:ind w:firstLine="720"/>
        <w:contextualSpacing/>
        <w:rPr>
          <w:rFonts w:ascii="Times New Roman" w:hAnsi="Times New Roman"/>
          <w:color w:val="000000" w:themeColor="text1"/>
          <w:sz w:val="24"/>
          <w:szCs w:val="24"/>
        </w:rPr>
      </w:pPr>
    </w:p>
    <w:p w14:paraId="6357AB3B" w14:textId="77777777" w:rsidR="00F07DF8" w:rsidRPr="00A60617" w:rsidRDefault="001B00E8" w:rsidP="00A60617">
      <w:pPr>
        <w:spacing w:line="240" w:lineRule="auto"/>
        <w:contextualSpacing/>
        <w:rPr>
          <w:rFonts w:ascii="Times New Roman" w:hAnsi="Times New Roman"/>
          <w:b/>
          <w:bCs/>
          <w:color w:val="000000" w:themeColor="text1"/>
          <w:sz w:val="24"/>
          <w:szCs w:val="24"/>
        </w:rPr>
      </w:pPr>
      <w:r w:rsidRPr="00A60617">
        <w:rPr>
          <w:rFonts w:ascii="Times New Roman" w:hAnsi="Times New Roman"/>
          <w:b/>
          <w:bCs/>
          <w:color w:val="000000" w:themeColor="text1"/>
          <w:sz w:val="24"/>
          <w:szCs w:val="24"/>
        </w:rPr>
        <w:t>I</w:t>
      </w:r>
      <w:r w:rsidR="005A4B8F" w:rsidRPr="00A60617">
        <w:rPr>
          <w:rFonts w:ascii="Times New Roman" w:hAnsi="Times New Roman"/>
          <w:b/>
          <w:bCs/>
          <w:color w:val="000000" w:themeColor="text1"/>
          <w:sz w:val="24"/>
          <w:szCs w:val="24"/>
        </w:rPr>
        <w:t xml:space="preserve">II. </w:t>
      </w:r>
      <w:r w:rsidR="00A60617">
        <w:rPr>
          <w:rFonts w:ascii="Times New Roman" w:hAnsi="Times New Roman"/>
          <w:b/>
          <w:bCs/>
          <w:color w:val="000000" w:themeColor="text1"/>
          <w:sz w:val="24"/>
          <w:szCs w:val="24"/>
        </w:rPr>
        <w:t>Peter</w:t>
      </w:r>
    </w:p>
    <w:p w14:paraId="3550DAC3"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Peter tells his readers that they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have not seen him</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and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do not now see him.</w:t>
      </w:r>
      <w:r w:rsidR="00EB7ED2">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00E5051F">
        <w:rPr>
          <w:rFonts w:ascii="Times New Roman" w:hAnsi="Times New Roman"/>
          <w:color w:val="000000" w:themeColor="text1"/>
          <w:sz w:val="24"/>
          <w:szCs w:val="24"/>
        </w:rPr>
        <w:t>T</w:t>
      </w:r>
      <w:r w:rsidRPr="00F92596">
        <w:rPr>
          <w:rFonts w:ascii="Times New Roman" w:hAnsi="Times New Roman"/>
          <w:color w:val="000000" w:themeColor="text1"/>
          <w:sz w:val="24"/>
          <w:szCs w:val="24"/>
        </w:rPr>
        <w:t xml:space="preserve">he first thing to note is that 2 </w:t>
      </w:r>
      <w:r w:rsidR="0031137B">
        <w:rPr>
          <w:rFonts w:ascii="Times New Roman" w:hAnsi="Times New Roman"/>
          <w:color w:val="000000" w:themeColor="text1"/>
          <w:sz w:val="24"/>
          <w:szCs w:val="24"/>
        </w:rPr>
        <w:t>Pet.</w:t>
      </w:r>
      <w:r w:rsidRPr="00F92596">
        <w:rPr>
          <w:rFonts w:ascii="Times New Roman" w:hAnsi="Times New Roman"/>
          <w:color w:val="000000" w:themeColor="text1"/>
          <w:sz w:val="24"/>
          <w:szCs w:val="24"/>
        </w:rPr>
        <w:t xml:space="preserve"> 1:16</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21 </w:t>
      </w:r>
      <w:r w:rsidR="00130417">
        <w:rPr>
          <w:rFonts w:ascii="Times New Roman" w:hAnsi="Times New Roman"/>
          <w:color w:val="000000" w:themeColor="text1"/>
          <w:sz w:val="24"/>
          <w:szCs w:val="24"/>
        </w:rPr>
        <w:t>claims that Peter</w:t>
      </w:r>
      <w:r w:rsidRPr="00F92596">
        <w:rPr>
          <w:rFonts w:ascii="Times New Roman" w:hAnsi="Times New Roman"/>
          <w:color w:val="000000" w:themeColor="text1"/>
          <w:sz w:val="24"/>
          <w:szCs w:val="24"/>
        </w:rPr>
        <w:t xml:space="preserve"> and the other apostles </w:t>
      </w:r>
      <w:r w:rsidRPr="00F92596">
        <w:rPr>
          <w:rFonts w:ascii="Times New Roman" w:hAnsi="Times New Roman"/>
          <w:i/>
          <w:color w:val="000000" w:themeColor="text1"/>
          <w:sz w:val="24"/>
          <w:szCs w:val="24"/>
        </w:rPr>
        <w:t>did</w:t>
      </w:r>
      <w:r w:rsidRPr="00F92596">
        <w:rPr>
          <w:rFonts w:ascii="Times New Roman" w:hAnsi="Times New Roman"/>
          <w:color w:val="000000" w:themeColor="text1"/>
          <w:sz w:val="24"/>
          <w:szCs w:val="24"/>
        </w:rPr>
        <w:t xml:space="preserve"> see.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Second, </w:t>
      </w:r>
      <w:r w:rsidR="006F5B54" w:rsidRPr="00F92596">
        <w:rPr>
          <w:rFonts w:ascii="Times New Roman" w:hAnsi="Times New Roman"/>
          <w:color w:val="000000" w:themeColor="text1"/>
          <w:sz w:val="24"/>
          <w:szCs w:val="24"/>
        </w:rPr>
        <w:t xml:space="preserve">1 </w:t>
      </w:r>
      <w:r w:rsidR="0031137B">
        <w:rPr>
          <w:rFonts w:ascii="Times New Roman" w:hAnsi="Times New Roman"/>
          <w:color w:val="000000" w:themeColor="text1"/>
          <w:sz w:val="24"/>
          <w:szCs w:val="24"/>
        </w:rPr>
        <w:t>Pet.</w:t>
      </w:r>
      <w:r w:rsidR="006F5B54" w:rsidRPr="00F92596">
        <w:rPr>
          <w:rFonts w:ascii="Times New Roman" w:hAnsi="Times New Roman"/>
          <w:color w:val="000000" w:themeColor="text1"/>
          <w:sz w:val="24"/>
          <w:szCs w:val="24"/>
        </w:rPr>
        <w:t xml:space="preserve"> 1:18</w:t>
      </w:r>
      <w:r w:rsidR="009C1C45">
        <w:rPr>
          <w:rFonts w:ascii="Times New Roman" w:hAnsi="Times New Roman"/>
          <w:color w:val="000000" w:themeColor="text1"/>
          <w:sz w:val="24"/>
          <w:szCs w:val="24"/>
        </w:rPr>
        <w:t>–</w:t>
      </w:r>
      <w:r w:rsidR="006F5B54" w:rsidRPr="00F92596">
        <w:rPr>
          <w:rFonts w:ascii="Times New Roman" w:hAnsi="Times New Roman"/>
          <w:color w:val="000000" w:themeColor="text1"/>
          <w:sz w:val="24"/>
          <w:szCs w:val="24"/>
        </w:rPr>
        <w:t>19</w:t>
      </w:r>
      <w:r w:rsidR="006F5B54">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refers to some of the related theology as information </w:t>
      </w:r>
      <w:r w:rsidRPr="00F92596">
        <w:rPr>
          <w:rFonts w:ascii="Times New Roman" w:hAnsi="Times New Roman"/>
          <w:i/>
          <w:color w:val="000000" w:themeColor="text1"/>
          <w:sz w:val="24"/>
          <w:szCs w:val="24"/>
        </w:rPr>
        <w:t>known</w:t>
      </w:r>
      <w:r w:rsidRPr="00F92596">
        <w:rPr>
          <w:rFonts w:ascii="Times New Roman" w:hAnsi="Times New Roman"/>
          <w:color w:val="000000" w:themeColor="text1"/>
          <w:sz w:val="24"/>
          <w:szCs w:val="24"/>
        </w:rPr>
        <w:t xml:space="preserve">: </w:t>
      </w:r>
      <w:r w:rsidR="00EB7ED2">
        <w:rPr>
          <w:rFonts w:ascii="Times New Roman" w:hAnsi="Times New Roman"/>
          <w:color w:val="000000" w:themeColor="text1"/>
          <w:sz w:val="24"/>
          <w:szCs w:val="24"/>
        </w:rPr>
        <w:t>‘</w:t>
      </w:r>
      <w:r w:rsidR="000137F7">
        <w:rPr>
          <w:rFonts w:ascii="Times New Roman" w:hAnsi="Times New Roman"/>
        </w:rPr>
        <w:t>[…]</w:t>
      </w:r>
      <w:r w:rsidRPr="00F92596">
        <w:rPr>
          <w:rFonts w:ascii="Times New Roman" w:hAnsi="Times New Roman"/>
          <w:color w:val="000000" w:themeColor="text1"/>
          <w:sz w:val="24"/>
          <w:szCs w:val="24"/>
        </w:rPr>
        <w:t xml:space="preserve"> knowing that you were ransomed from the futile ways inherited from your forefathers </w:t>
      </w:r>
      <w:r w:rsidR="000137F7">
        <w:rPr>
          <w:rFonts w:ascii="Times New Roman" w:hAnsi="Times New Roman"/>
        </w:rPr>
        <w:t>[…]</w:t>
      </w:r>
      <w:r w:rsidRPr="00F92596">
        <w:rPr>
          <w:rFonts w:ascii="Times New Roman" w:hAnsi="Times New Roman"/>
          <w:color w:val="000000" w:themeColor="text1"/>
          <w:sz w:val="24"/>
          <w:szCs w:val="24"/>
        </w:rPr>
        <w:t xml:space="preserve"> with the precious blood of Christ</w:t>
      </w:r>
      <w:r w:rsidR="000137F7">
        <w:rPr>
          <w:rFonts w:ascii="Times New Roman" w:hAnsi="Times New Roman"/>
          <w:color w:val="000000" w:themeColor="text1"/>
          <w:sz w:val="24"/>
          <w:szCs w:val="24"/>
        </w:rPr>
        <w:t xml:space="preserve"> </w:t>
      </w:r>
      <w:r w:rsidR="000137F7">
        <w:rPr>
          <w:rFonts w:ascii="Times New Roman" w:hAnsi="Times New Roman"/>
        </w:rPr>
        <w:t>[…]</w:t>
      </w:r>
      <w:r w:rsidRPr="00F92596">
        <w:rPr>
          <w:rFonts w:ascii="Times New Roman" w:hAnsi="Times New Roman"/>
          <w:color w:val="000000" w:themeColor="text1"/>
          <w:sz w:val="24"/>
          <w:szCs w:val="24"/>
        </w:rPr>
        <w:t>.</w:t>
      </w:r>
      <w:r w:rsidR="00EB7ED2">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Of course, this Christ is the one </w:t>
      </w:r>
      <w:r w:rsidR="00130417">
        <w:rPr>
          <w:rFonts w:ascii="Times New Roman" w:hAnsi="Times New Roman"/>
          <w:color w:val="000000" w:themeColor="text1"/>
          <w:sz w:val="24"/>
          <w:szCs w:val="24"/>
        </w:rPr>
        <w:t>the readers</w:t>
      </w:r>
      <w:r w:rsidRPr="00F92596">
        <w:rPr>
          <w:rFonts w:ascii="Times New Roman" w:hAnsi="Times New Roman"/>
          <w:color w:val="000000" w:themeColor="text1"/>
          <w:sz w:val="24"/>
          <w:szCs w:val="24"/>
        </w:rPr>
        <w:t xml:space="preserve"> love, and the ransoming is the reason </w:t>
      </w:r>
      <w:r w:rsidR="00130417">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love him.</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word for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knowing</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here is </w:t>
      </w:r>
      <w:proofErr w:type="spellStart"/>
      <w:r w:rsidRPr="00F92596">
        <w:rPr>
          <w:rFonts w:ascii="Times New Roman" w:hAnsi="Times New Roman"/>
          <w:i/>
          <w:color w:val="000000" w:themeColor="text1"/>
          <w:sz w:val="24"/>
          <w:szCs w:val="24"/>
        </w:rPr>
        <w:t>eidó</w:t>
      </w:r>
      <w:proofErr w:type="spellEnd"/>
      <w:r w:rsidRPr="00F92596">
        <w:rPr>
          <w:rFonts w:ascii="Times New Roman" w:hAnsi="Times New Roman"/>
          <w:color w:val="000000" w:themeColor="text1"/>
          <w:sz w:val="24"/>
          <w:szCs w:val="24"/>
        </w:rPr>
        <w:t xml:space="preserve">, </w:t>
      </w:r>
      <w:r w:rsidR="00590495">
        <w:rPr>
          <w:rFonts w:ascii="Times New Roman" w:hAnsi="Times New Roman"/>
          <w:color w:val="000000" w:themeColor="text1"/>
          <w:sz w:val="24"/>
          <w:szCs w:val="24"/>
        </w:rPr>
        <w:t xml:space="preserve">from </w:t>
      </w:r>
      <w:proofErr w:type="spellStart"/>
      <w:r w:rsidR="00590495">
        <w:rPr>
          <w:rFonts w:ascii="Times New Roman" w:hAnsi="Times New Roman"/>
          <w:i/>
          <w:color w:val="000000" w:themeColor="text1"/>
          <w:sz w:val="24"/>
          <w:szCs w:val="24"/>
        </w:rPr>
        <w:t>oida</w:t>
      </w:r>
      <w:proofErr w:type="spellEnd"/>
      <w:r w:rsidR="00590495">
        <w:rPr>
          <w:rFonts w:ascii="Times New Roman" w:hAnsi="Times New Roman"/>
          <w:color w:val="000000" w:themeColor="text1"/>
          <w:sz w:val="24"/>
          <w:szCs w:val="24"/>
        </w:rPr>
        <w:t>, a word unambiguously connoting knowledge</w:t>
      </w:r>
      <w:r w:rsidR="00590495" w:rsidRPr="00590495">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5"/>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A third clue presents itself from the well-known 1 </w:t>
      </w:r>
      <w:r w:rsidR="0031137B">
        <w:rPr>
          <w:rFonts w:ascii="Times New Roman" w:hAnsi="Times New Roman"/>
          <w:color w:val="000000" w:themeColor="text1"/>
          <w:sz w:val="24"/>
          <w:szCs w:val="24"/>
        </w:rPr>
        <w:t>Pet.</w:t>
      </w:r>
      <w:r w:rsidRPr="00F92596">
        <w:rPr>
          <w:rFonts w:ascii="Times New Roman" w:hAnsi="Times New Roman"/>
          <w:color w:val="000000" w:themeColor="text1"/>
          <w:sz w:val="24"/>
          <w:szCs w:val="24"/>
        </w:rPr>
        <w:t xml:space="preserve"> 3:15: </w:t>
      </w:r>
      <w:r w:rsidR="00EB7ED2">
        <w:rPr>
          <w:rFonts w:ascii="Times New Roman" w:hAnsi="Times New Roman"/>
          <w:color w:val="000000" w:themeColor="text1"/>
          <w:sz w:val="24"/>
          <w:szCs w:val="24"/>
        </w:rPr>
        <w:t>‘</w:t>
      </w:r>
      <w:r w:rsidR="000137F7">
        <w:rPr>
          <w:rFonts w:ascii="Times New Roman" w:hAnsi="Times New Roman"/>
        </w:rPr>
        <w:t xml:space="preserve">[…] </w:t>
      </w:r>
      <w:r w:rsidRPr="00F92596">
        <w:rPr>
          <w:rFonts w:ascii="Times New Roman" w:hAnsi="Times New Roman"/>
          <w:color w:val="000000" w:themeColor="text1"/>
          <w:sz w:val="24"/>
          <w:szCs w:val="24"/>
        </w:rPr>
        <w:t xml:space="preserve">but in your hearts honor Christ the Lord as holy, always being prepared to make a defense to anyone who asks you for a reason for the hope that is in you; yet do it with gentleness and respect, </w:t>
      </w:r>
      <w:r w:rsidR="000137F7">
        <w:rPr>
          <w:rFonts w:ascii="Times New Roman" w:hAnsi="Times New Roman"/>
        </w:rPr>
        <w:t>[…]</w:t>
      </w:r>
      <w:r w:rsidRPr="00F92596">
        <w:rPr>
          <w:rFonts w:ascii="Times New Roman" w:hAnsi="Times New Roman"/>
          <w:color w:val="000000" w:themeColor="text1"/>
          <w:sz w:val="24"/>
          <w:szCs w:val="24"/>
        </w:rPr>
        <w:t>.</w:t>
      </w:r>
      <w:r w:rsidR="00EB7ED2">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word </w:t>
      </w:r>
      <w:r w:rsidRPr="00F92596">
        <w:rPr>
          <w:rFonts w:ascii="Times New Roman" w:hAnsi="Times New Roman"/>
          <w:i/>
          <w:color w:val="000000" w:themeColor="text1"/>
          <w:sz w:val="24"/>
          <w:szCs w:val="24"/>
        </w:rPr>
        <w:t>apologia</w:t>
      </w:r>
      <w:r w:rsidRPr="00F92596">
        <w:rPr>
          <w:rFonts w:ascii="Times New Roman" w:hAnsi="Times New Roman"/>
          <w:color w:val="000000" w:themeColor="text1"/>
          <w:sz w:val="24"/>
          <w:szCs w:val="24"/>
        </w:rPr>
        <w:t xml:space="preserve">, a defense or explanation or reason, is </w:t>
      </w:r>
      <w:r w:rsidR="00EB7ED2">
        <w:rPr>
          <w:rFonts w:ascii="Times New Roman" w:hAnsi="Times New Roman"/>
          <w:color w:val="000000" w:themeColor="text1"/>
          <w:sz w:val="24"/>
          <w:szCs w:val="24"/>
        </w:rPr>
        <w:t>‘</w:t>
      </w:r>
      <w:r w:rsidR="00590495">
        <w:rPr>
          <w:rFonts w:ascii="Times New Roman" w:hAnsi="Times New Roman"/>
          <w:color w:val="000000" w:themeColor="text1"/>
          <w:sz w:val="24"/>
          <w:szCs w:val="24"/>
        </w:rPr>
        <w:t>a speech of defense,</w:t>
      </w:r>
      <w:r w:rsidR="00EB7ED2">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6"/>
      </w:r>
      <w:r w:rsidR="00590495">
        <w:rPr>
          <w:rFonts w:ascii="Times New Roman" w:hAnsi="Times New Roman"/>
          <w:color w:val="000000" w:themeColor="text1"/>
          <w:sz w:val="24"/>
          <w:szCs w:val="24"/>
        </w:rPr>
        <w:t xml:space="preserve"> difficult to achieve if the author’s idea of Gospel faith </w:t>
      </w:r>
      <w:r w:rsidRPr="00F92596">
        <w:rPr>
          <w:rFonts w:ascii="Times New Roman" w:hAnsi="Times New Roman"/>
          <w:color w:val="000000" w:themeColor="text1"/>
          <w:sz w:val="24"/>
          <w:szCs w:val="24"/>
        </w:rPr>
        <w:t>h</w:t>
      </w:r>
      <w:r w:rsidR="00590495">
        <w:rPr>
          <w:rFonts w:ascii="Times New Roman" w:hAnsi="Times New Roman"/>
          <w:color w:val="000000" w:themeColor="text1"/>
          <w:sz w:val="24"/>
          <w:szCs w:val="24"/>
        </w:rPr>
        <w:t>as nothing to do with reason or evidence</w:t>
      </w:r>
      <w:r w:rsidRPr="00F92596">
        <w:rPr>
          <w:rFonts w:ascii="Times New Roman" w:hAnsi="Times New Roman"/>
          <w:color w:val="000000" w:themeColor="text1"/>
          <w:sz w:val="24"/>
          <w:szCs w:val="24"/>
        </w:rPr>
        <w:t>.</w:t>
      </w:r>
    </w:p>
    <w:p w14:paraId="79E54CFE" w14:textId="77777777" w:rsidR="00940C30"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Putting together these clues from the </w:t>
      </w:r>
      <w:r w:rsidR="00130417">
        <w:rPr>
          <w:rFonts w:ascii="Times New Roman" w:hAnsi="Times New Roman"/>
          <w:color w:val="000000" w:themeColor="text1"/>
          <w:sz w:val="24"/>
          <w:szCs w:val="24"/>
        </w:rPr>
        <w:t>Petrine epistles</w:t>
      </w:r>
      <w:r w:rsidRPr="00F92596">
        <w:rPr>
          <w:rFonts w:ascii="Times New Roman" w:hAnsi="Times New Roman"/>
          <w:color w:val="000000" w:themeColor="text1"/>
          <w:sz w:val="24"/>
          <w:szCs w:val="24"/>
        </w:rPr>
        <w:t xml:space="preserve">, </w:t>
      </w:r>
      <w:r w:rsidR="00CB5EF1">
        <w:rPr>
          <w:rFonts w:ascii="Times New Roman" w:hAnsi="Times New Roman"/>
          <w:color w:val="000000" w:themeColor="text1"/>
          <w:sz w:val="24"/>
          <w:szCs w:val="24"/>
        </w:rPr>
        <w:t xml:space="preserve">a picture of </w:t>
      </w:r>
      <w:r w:rsidR="006F5B54">
        <w:rPr>
          <w:rFonts w:ascii="Times New Roman" w:hAnsi="Times New Roman"/>
          <w:color w:val="000000" w:themeColor="text1"/>
          <w:sz w:val="24"/>
          <w:szCs w:val="24"/>
        </w:rPr>
        <w:t>their</w:t>
      </w:r>
      <w:r w:rsidR="00CB5EF1">
        <w:rPr>
          <w:rFonts w:ascii="Times New Roman" w:hAnsi="Times New Roman"/>
          <w:color w:val="000000" w:themeColor="text1"/>
          <w:sz w:val="24"/>
          <w:szCs w:val="24"/>
        </w:rPr>
        <w:t xml:space="preserve"> religious epistemology emerges</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Faith in and love for the Christ </w:t>
      </w:r>
      <w:r w:rsidR="006F5B54">
        <w:rPr>
          <w:rFonts w:ascii="Times New Roman" w:hAnsi="Times New Roman"/>
          <w:color w:val="000000" w:themeColor="text1"/>
          <w:sz w:val="24"/>
          <w:szCs w:val="24"/>
        </w:rPr>
        <w:t>believers</w:t>
      </w:r>
      <w:r w:rsidRPr="00F92596">
        <w:rPr>
          <w:rFonts w:ascii="Times New Roman" w:hAnsi="Times New Roman"/>
          <w:color w:val="000000" w:themeColor="text1"/>
          <w:sz w:val="24"/>
          <w:szCs w:val="24"/>
        </w:rPr>
        <w:t xml:space="preserve"> have not seen is second-hand knowledge depending</w:t>
      </w:r>
      <w:r w:rsidR="00E5051F">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on reliable testimony</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namely, on the witness of those who </w:t>
      </w:r>
      <w:r w:rsidRPr="00F92596">
        <w:rPr>
          <w:rFonts w:ascii="Times New Roman" w:hAnsi="Times New Roman"/>
          <w:i/>
          <w:color w:val="000000" w:themeColor="text1"/>
          <w:sz w:val="24"/>
          <w:szCs w:val="24"/>
        </w:rPr>
        <w:t>have</w:t>
      </w:r>
      <w:r w:rsidRPr="00F92596">
        <w:rPr>
          <w:rFonts w:ascii="Times New Roman" w:hAnsi="Times New Roman"/>
          <w:color w:val="000000" w:themeColor="text1"/>
          <w:sz w:val="24"/>
          <w:szCs w:val="24"/>
        </w:rPr>
        <w:t xml:space="preserve"> seen.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In virtue of their reliable testimony, </w:t>
      </w:r>
      <w:r w:rsidR="006F5B54">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do know that Christ really did these wonderful things on </w:t>
      </w:r>
      <w:r w:rsidR="006F5B54">
        <w:rPr>
          <w:rFonts w:ascii="Times New Roman" w:hAnsi="Times New Roman"/>
          <w:color w:val="000000" w:themeColor="text1"/>
          <w:sz w:val="24"/>
          <w:szCs w:val="24"/>
        </w:rPr>
        <w:t>their</w:t>
      </w:r>
      <w:r w:rsidRPr="00F92596">
        <w:rPr>
          <w:rFonts w:ascii="Times New Roman" w:hAnsi="Times New Roman"/>
          <w:color w:val="000000" w:themeColor="text1"/>
          <w:sz w:val="24"/>
          <w:szCs w:val="24"/>
        </w:rPr>
        <w:t xml:space="preserve"> behalf.</w:t>
      </w:r>
      <w:r w:rsidR="00D202F2" w:rsidRPr="00F92596">
        <w:rPr>
          <w:rFonts w:ascii="Times New Roman" w:hAnsi="Times New Roman"/>
          <w:color w:val="000000" w:themeColor="text1"/>
          <w:sz w:val="24"/>
          <w:szCs w:val="24"/>
        </w:rPr>
        <w:t xml:space="preserve"> </w:t>
      </w:r>
      <w:r w:rsidR="006F5B54">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must respond with love and faith and hope, following him and being prepared to explain to others the evidence </w:t>
      </w:r>
      <w:r w:rsidR="006F5B54">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have for this love, faith, and hope.</w:t>
      </w:r>
    </w:p>
    <w:p w14:paraId="6CC7AA86" w14:textId="77777777" w:rsidR="00A60617" w:rsidRPr="00F92596" w:rsidRDefault="00A60617" w:rsidP="005B5598">
      <w:pPr>
        <w:spacing w:line="240" w:lineRule="auto"/>
        <w:ind w:firstLine="720"/>
        <w:contextualSpacing/>
        <w:rPr>
          <w:rFonts w:ascii="Times New Roman" w:hAnsi="Times New Roman"/>
          <w:b/>
          <w:color w:val="000000" w:themeColor="text1"/>
          <w:sz w:val="24"/>
          <w:szCs w:val="24"/>
        </w:rPr>
      </w:pPr>
    </w:p>
    <w:p w14:paraId="42E5D96E" w14:textId="77777777" w:rsidR="00F07DF8" w:rsidRPr="00A60617" w:rsidRDefault="00E5051F" w:rsidP="00A60617">
      <w:pPr>
        <w:spacing w:line="240" w:lineRule="auto"/>
        <w:contextualSpacing/>
        <w:rPr>
          <w:rFonts w:ascii="Times New Roman" w:hAnsi="Times New Roman"/>
          <w:b/>
          <w:bCs/>
          <w:color w:val="000000" w:themeColor="text1"/>
          <w:sz w:val="24"/>
          <w:szCs w:val="24"/>
        </w:rPr>
      </w:pPr>
      <w:r w:rsidRPr="00A60617">
        <w:rPr>
          <w:rFonts w:ascii="Times New Roman" w:hAnsi="Times New Roman"/>
          <w:b/>
          <w:bCs/>
          <w:color w:val="000000" w:themeColor="text1"/>
          <w:sz w:val="24"/>
          <w:szCs w:val="24"/>
        </w:rPr>
        <w:t>IV</w:t>
      </w:r>
      <w:r w:rsidR="00F07DF8" w:rsidRPr="00A60617">
        <w:rPr>
          <w:rFonts w:ascii="Times New Roman" w:hAnsi="Times New Roman"/>
          <w:b/>
          <w:bCs/>
          <w:color w:val="000000" w:themeColor="text1"/>
          <w:sz w:val="24"/>
          <w:szCs w:val="24"/>
        </w:rPr>
        <w:t>. John</w:t>
      </w:r>
    </w:p>
    <w:p w14:paraId="06D32974"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John 20:24 tells us Thomas </w:t>
      </w:r>
      <w:r w:rsidR="006F5B54">
        <w:rPr>
          <w:rFonts w:ascii="Times New Roman" w:hAnsi="Times New Roman"/>
          <w:color w:val="000000" w:themeColor="text1"/>
          <w:sz w:val="24"/>
          <w:szCs w:val="24"/>
        </w:rPr>
        <w:t>did not see the risen</w:t>
      </w:r>
      <w:r w:rsidRPr="00F92596">
        <w:rPr>
          <w:rFonts w:ascii="Times New Roman" w:hAnsi="Times New Roman"/>
          <w:color w:val="000000" w:themeColor="text1"/>
          <w:sz w:val="24"/>
          <w:szCs w:val="24"/>
        </w:rPr>
        <w:t xml:space="preserve"> Jesus the first time.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other disciples tell him (20:25) </w:t>
      </w:r>
      <w:r w:rsidRPr="00F92596">
        <w:rPr>
          <w:rFonts w:ascii="Times New Roman" w:hAnsi="Times New Roman"/>
          <w:i/>
          <w:color w:val="000000" w:themeColor="text1"/>
          <w:sz w:val="24"/>
          <w:szCs w:val="24"/>
        </w:rPr>
        <w:t>they</w:t>
      </w:r>
      <w:r w:rsidRPr="00F92596">
        <w:rPr>
          <w:rFonts w:ascii="Times New Roman" w:hAnsi="Times New Roman"/>
          <w:color w:val="000000" w:themeColor="text1"/>
          <w:sz w:val="24"/>
          <w:szCs w:val="24"/>
        </w:rPr>
        <w:t xml:space="preserve"> have seen, but he says he will not believe until he also sees and touches.</w:t>
      </w:r>
      <w:r w:rsidR="00D202F2" w:rsidRPr="00F92596">
        <w:rPr>
          <w:rFonts w:ascii="Times New Roman" w:hAnsi="Times New Roman"/>
          <w:color w:val="000000" w:themeColor="text1"/>
          <w:sz w:val="24"/>
          <w:szCs w:val="24"/>
        </w:rPr>
        <w:t xml:space="preserve"> </w:t>
      </w:r>
      <w:r w:rsidR="00CB5EF1">
        <w:rPr>
          <w:rFonts w:ascii="Times New Roman" w:hAnsi="Times New Roman"/>
          <w:color w:val="000000" w:themeColor="text1"/>
          <w:sz w:val="24"/>
          <w:szCs w:val="24"/>
        </w:rPr>
        <w:t>D</w:t>
      </w:r>
      <w:r w:rsidRPr="00F92596">
        <w:rPr>
          <w:rFonts w:ascii="Times New Roman" w:hAnsi="Times New Roman"/>
          <w:color w:val="000000" w:themeColor="text1"/>
          <w:sz w:val="24"/>
          <w:szCs w:val="24"/>
        </w:rPr>
        <w:t>ays</w:t>
      </w:r>
      <w:r w:rsidR="00CB5EF1">
        <w:rPr>
          <w:rFonts w:ascii="Times New Roman" w:hAnsi="Times New Roman"/>
          <w:color w:val="000000" w:themeColor="text1"/>
          <w:sz w:val="24"/>
          <w:szCs w:val="24"/>
        </w:rPr>
        <w:t xml:space="preserve"> later</w:t>
      </w:r>
      <w:r w:rsidRPr="00F92596">
        <w:rPr>
          <w:rFonts w:ascii="Times New Roman" w:hAnsi="Times New Roman"/>
          <w:color w:val="000000" w:themeColor="text1"/>
          <w:sz w:val="24"/>
          <w:szCs w:val="24"/>
        </w:rPr>
        <w:t>, Jesus meets him and tells him to see and touch.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Verse 27: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Do not disbelieve, but believe.</w:t>
      </w:r>
      <w:r w:rsidR="00EB7ED2">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Thomas believes, and Jesus tells him,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Blessed are those who have not seen and yet have believed.</w:t>
      </w:r>
      <w:r w:rsidR="00EB7ED2">
        <w:rPr>
          <w:rFonts w:ascii="Times New Roman" w:hAnsi="Times New Roman"/>
          <w:color w:val="000000" w:themeColor="text1"/>
          <w:sz w:val="24"/>
          <w:szCs w:val="24"/>
        </w:rPr>
        <w:t>’</w:t>
      </w:r>
    </w:p>
    <w:p w14:paraId="6DEA0E78" w14:textId="77777777" w:rsidR="00940C30"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Now consider what John says </w:t>
      </w:r>
      <w:r w:rsidRPr="00172794">
        <w:rPr>
          <w:rFonts w:ascii="Times New Roman" w:hAnsi="Times New Roman"/>
          <w:color w:val="000000" w:themeColor="text1"/>
          <w:sz w:val="24"/>
          <w:szCs w:val="24"/>
        </w:rPr>
        <w:t>immediately</w:t>
      </w:r>
      <w:r w:rsidRPr="00F92596">
        <w:rPr>
          <w:rFonts w:ascii="Times New Roman" w:hAnsi="Times New Roman"/>
          <w:color w:val="000000" w:themeColor="text1"/>
          <w:sz w:val="24"/>
          <w:szCs w:val="24"/>
        </w:rPr>
        <w:t xml:space="preserve"> after: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Now Jesus did many other signs in the presence of the disciples, which are not written in this book; but these are written so that you may believe that Jesus is the Christ, the Son of God, and that by believing you may have life in his name</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(John 20:30</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1).</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Only twenty-four verses later he </w:t>
      </w:r>
      <w:r w:rsidR="00CB5EF1">
        <w:rPr>
          <w:rFonts w:ascii="Times New Roman" w:hAnsi="Times New Roman"/>
          <w:color w:val="000000" w:themeColor="text1"/>
          <w:sz w:val="24"/>
          <w:szCs w:val="24"/>
        </w:rPr>
        <w:t>says</w:t>
      </w:r>
      <w:r w:rsidRPr="00F92596">
        <w:rPr>
          <w:rFonts w:ascii="Times New Roman" w:hAnsi="Times New Roman"/>
          <w:color w:val="000000" w:themeColor="text1"/>
          <w:sz w:val="24"/>
          <w:szCs w:val="24"/>
        </w:rPr>
        <w:t xml:space="preserve"> that his readers also </w:t>
      </w:r>
      <w:r w:rsidRPr="00F92596">
        <w:rPr>
          <w:rFonts w:ascii="Times New Roman" w:hAnsi="Times New Roman"/>
          <w:i/>
          <w:color w:val="000000" w:themeColor="text1"/>
          <w:sz w:val="24"/>
          <w:szCs w:val="24"/>
        </w:rPr>
        <w:t>know</w:t>
      </w:r>
      <w:r w:rsidRPr="00F92596">
        <w:rPr>
          <w:rFonts w:ascii="Times New Roman" w:hAnsi="Times New Roman"/>
          <w:color w:val="000000" w:themeColor="text1"/>
          <w:sz w:val="24"/>
          <w:szCs w:val="24"/>
        </w:rPr>
        <w:t xml:space="preserve"> what </w:t>
      </w:r>
      <w:r w:rsidR="00CB5EF1">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believ</w:t>
      </w:r>
      <w:r w:rsidR="00CB5EF1">
        <w:rPr>
          <w:rFonts w:ascii="Times New Roman" w:hAnsi="Times New Roman"/>
          <w:color w:val="000000" w:themeColor="text1"/>
          <w:sz w:val="24"/>
          <w:szCs w:val="24"/>
        </w:rPr>
        <w:t>e</w:t>
      </w:r>
      <w:r w:rsidR="00C45D49" w:rsidRPr="00F92596">
        <w:rPr>
          <w:rFonts w:ascii="Times New Roman" w:hAnsi="Times New Roman"/>
          <w:color w:val="000000" w:themeColor="text1"/>
          <w:sz w:val="24"/>
          <w:szCs w:val="24"/>
        </w:rPr>
        <w:t xml:space="preserve">: </w:t>
      </w:r>
      <w:r w:rsidR="00EB7ED2">
        <w:rPr>
          <w:rFonts w:ascii="Times New Roman" w:hAnsi="Times New Roman"/>
          <w:color w:val="000000" w:themeColor="text1"/>
          <w:sz w:val="24"/>
          <w:szCs w:val="24"/>
        </w:rPr>
        <w:t>‘</w:t>
      </w:r>
      <w:r w:rsidR="00C45D49" w:rsidRPr="00F92596">
        <w:rPr>
          <w:rFonts w:ascii="Times New Roman" w:hAnsi="Times New Roman"/>
          <w:color w:val="000000" w:themeColor="text1"/>
          <w:sz w:val="24"/>
          <w:szCs w:val="24"/>
        </w:rPr>
        <w:t>This is the disciple who is bearing witness about these things, and who has written these things, and we know that his testimony is true</w:t>
      </w:r>
      <w:r w:rsidR="00EB7ED2">
        <w:rPr>
          <w:rFonts w:ascii="Times New Roman" w:hAnsi="Times New Roman"/>
          <w:color w:val="000000" w:themeColor="text1"/>
          <w:sz w:val="24"/>
          <w:szCs w:val="24"/>
        </w:rPr>
        <w:t>’</w:t>
      </w:r>
      <w:r w:rsidR="00C45D49" w:rsidRPr="00F92596">
        <w:rPr>
          <w:rFonts w:ascii="Times New Roman" w:hAnsi="Times New Roman"/>
          <w:color w:val="000000" w:themeColor="text1"/>
          <w:sz w:val="24"/>
          <w:szCs w:val="24"/>
        </w:rPr>
        <w:t xml:space="preserve"> (John 2</w:t>
      </w:r>
      <w:r w:rsidR="000F4F4F" w:rsidRPr="00F92596">
        <w:rPr>
          <w:rFonts w:ascii="Times New Roman" w:hAnsi="Times New Roman"/>
          <w:color w:val="000000" w:themeColor="text1"/>
          <w:sz w:val="24"/>
          <w:szCs w:val="24"/>
        </w:rPr>
        <w:t>1</w:t>
      </w:r>
      <w:r w:rsidR="00C45D49" w:rsidRPr="00F92596">
        <w:rPr>
          <w:rFonts w:ascii="Times New Roman" w:hAnsi="Times New Roman"/>
          <w:color w:val="000000" w:themeColor="text1"/>
          <w:sz w:val="24"/>
          <w:szCs w:val="24"/>
        </w:rPr>
        <w:t>:24).</w:t>
      </w:r>
      <w:r w:rsidR="00D202F2" w:rsidRPr="00F92596">
        <w:rPr>
          <w:rFonts w:ascii="Times New Roman" w:hAnsi="Times New Roman"/>
          <w:color w:val="000000" w:themeColor="text1"/>
          <w:sz w:val="24"/>
          <w:szCs w:val="24"/>
        </w:rPr>
        <w:t xml:space="preserve"> </w:t>
      </w:r>
      <w:r w:rsidR="00A44A0D" w:rsidRPr="00F92596">
        <w:rPr>
          <w:rFonts w:ascii="Times New Roman" w:hAnsi="Times New Roman"/>
          <w:color w:val="000000" w:themeColor="text1"/>
          <w:sz w:val="24"/>
          <w:szCs w:val="24"/>
        </w:rPr>
        <w:t>So when</w:t>
      </w:r>
      <w:r w:rsidR="009B7540" w:rsidRPr="00F92596">
        <w:rPr>
          <w:rFonts w:ascii="Times New Roman" w:hAnsi="Times New Roman"/>
          <w:color w:val="000000" w:themeColor="text1"/>
          <w:sz w:val="24"/>
          <w:szCs w:val="24"/>
        </w:rPr>
        <w:t xml:space="preserve"> John </w:t>
      </w:r>
      <w:r w:rsidR="00A44A0D" w:rsidRPr="00F92596">
        <w:rPr>
          <w:rFonts w:ascii="Times New Roman" w:hAnsi="Times New Roman"/>
          <w:color w:val="000000" w:themeColor="text1"/>
          <w:sz w:val="24"/>
          <w:szCs w:val="24"/>
        </w:rPr>
        <w:t>quotes Jesus as saying that</w:t>
      </w:r>
      <w:r w:rsidR="009B7540" w:rsidRPr="00F92596">
        <w:rPr>
          <w:rFonts w:ascii="Times New Roman" w:hAnsi="Times New Roman"/>
          <w:color w:val="000000" w:themeColor="text1"/>
          <w:sz w:val="24"/>
          <w:szCs w:val="24"/>
        </w:rPr>
        <w:t xml:space="preserve"> faith without sight </w:t>
      </w:r>
      <w:r w:rsidR="00A44A0D" w:rsidRPr="00F92596">
        <w:rPr>
          <w:rFonts w:ascii="Times New Roman" w:hAnsi="Times New Roman"/>
          <w:color w:val="000000" w:themeColor="text1"/>
          <w:sz w:val="24"/>
          <w:szCs w:val="24"/>
        </w:rPr>
        <w:t>is</w:t>
      </w:r>
      <w:r w:rsidR="009B7540" w:rsidRPr="00F92596">
        <w:rPr>
          <w:rFonts w:ascii="Times New Roman" w:hAnsi="Times New Roman"/>
          <w:color w:val="000000" w:themeColor="text1"/>
          <w:sz w:val="24"/>
          <w:szCs w:val="24"/>
        </w:rPr>
        <w:t xml:space="preserve"> blessed, </w:t>
      </w:r>
      <w:r w:rsidR="00C45D49" w:rsidRPr="00F92596">
        <w:rPr>
          <w:rFonts w:ascii="Times New Roman" w:hAnsi="Times New Roman"/>
          <w:color w:val="000000" w:themeColor="text1"/>
          <w:sz w:val="24"/>
          <w:szCs w:val="24"/>
        </w:rPr>
        <w:t>it seems that</w:t>
      </w:r>
      <w:r w:rsidR="009B7540" w:rsidRPr="00F92596">
        <w:rPr>
          <w:rFonts w:ascii="Times New Roman" w:hAnsi="Times New Roman"/>
          <w:color w:val="000000" w:themeColor="text1"/>
          <w:sz w:val="24"/>
          <w:szCs w:val="24"/>
        </w:rPr>
        <w:t xml:space="preserve"> he is not (or is not primarily) </w:t>
      </w:r>
      <w:r w:rsidR="00A44A0D" w:rsidRPr="00F92596">
        <w:rPr>
          <w:rFonts w:ascii="Times New Roman" w:hAnsi="Times New Roman"/>
          <w:color w:val="000000" w:themeColor="text1"/>
          <w:sz w:val="24"/>
          <w:szCs w:val="24"/>
        </w:rPr>
        <w:t>pointing t</w:t>
      </w:r>
      <w:r w:rsidR="009B7540" w:rsidRPr="00F92596">
        <w:rPr>
          <w:rFonts w:ascii="Times New Roman" w:hAnsi="Times New Roman"/>
          <w:color w:val="000000" w:themeColor="text1"/>
          <w:sz w:val="24"/>
          <w:szCs w:val="24"/>
        </w:rPr>
        <w:t xml:space="preserve">o </w:t>
      </w:r>
      <w:r w:rsidR="00EB7ED2">
        <w:rPr>
          <w:rFonts w:ascii="Times New Roman" w:hAnsi="Times New Roman"/>
          <w:color w:val="000000" w:themeColor="text1"/>
          <w:sz w:val="24"/>
          <w:szCs w:val="24"/>
        </w:rPr>
        <w:t>‘</w:t>
      </w:r>
      <w:r w:rsidR="009B7540" w:rsidRPr="00F92596">
        <w:rPr>
          <w:rFonts w:ascii="Times New Roman" w:hAnsi="Times New Roman"/>
          <w:color w:val="000000" w:themeColor="text1"/>
          <w:sz w:val="24"/>
          <w:szCs w:val="24"/>
        </w:rPr>
        <w:t>a source of knowledge that transcends our ordinary perceptual faculties and cognitive processes</w:t>
      </w:r>
      <w:r w:rsidR="00C45D49" w:rsidRPr="00F92596">
        <w:rPr>
          <w:rFonts w:ascii="Times New Roman" w:hAnsi="Times New Roman"/>
          <w:color w:val="000000" w:themeColor="text1"/>
          <w:sz w:val="24"/>
          <w:szCs w:val="24"/>
        </w:rPr>
        <w:t xml:space="preserve"> </w:t>
      </w:r>
      <w:r w:rsidR="000137F7">
        <w:rPr>
          <w:rFonts w:ascii="Times New Roman" w:hAnsi="Times New Roman"/>
        </w:rPr>
        <w:t>[…]</w:t>
      </w:r>
      <w:r w:rsidR="00C45D49" w:rsidRPr="00F92596">
        <w:rPr>
          <w:rFonts w:ascii="Times New Roman" w:hAnsi="Times New Roman"/>
          <w:color w:val="000000" w:themeColor="text1"/>
          <w:sz w:val="24"/>
          <w:szCs w:val="24"/>
        </w:rPr>
        <w:t>.</w:t>
      </w:r>
      <w:r w:rsidR="00EB7ED2">
        <w:rPr>
          <w:rFonts w:ascii="Times New Roman" w:hAnsi="Times New Roman"/>
          <w:color w:val="000000" w:themeColor="text1"/>
          <w:sz w:val="24"/>
          <w:szCs w:val="24"/>
        </w:rPr>
        <w:t>’</w:t>
      </w:r>
      <w:r w:rsidR="009B7540" w:rsidRPr="00F92596">
        <w:rPr>
          <w:rStyle w:val="FootnoteReference"/>
          <w:rFonts w:ascii="Times New Roman" w:hAnsi="Times New Roman"/>
          <w:color w:val="000000" w:themeColor="text1"/>
          <w:sz w:val="24"/>
          <w:szCs w:val="24"/>
        </w:rPr>
        <w:footnoteReference w:id="7"/>
      </w:r>
      <w:r w:rsidR="009B7540" w:rsidRPr="00F92596">
        <w:rPr>
          <w:rFonts w:ascii="Times New Roman" w:hAnsi="Times New Roman"/>
          <w:color w:val="000000" w:themeColor="text1"/>
          <w:sz w:val="24"/>
          <w:szCs w:val="24"/>
        </w:rPr>
        <w:t xml:space="preserve"> </w:t>
      </w:r>
      <w:r w:rsidR="00C45D49" w:rsidRPr="00F92596">
        <w:rPr>
          <w:rFonts w:ascii="Times New Roman" w:hAnsi="Times New Roman"/>
          <w:color w:val="000000" w:themeColor="text1"/>
          <w:sz w:val="24"/>
          <w:szCs w:val="24"/>
        </w:rPr>
        <w:t xml:space="preserve">Rather, </w:t>
      </w:r>
      <w:r w:rsidR="00A44A0D" w:rsidRPr="00F92596">
        <w:rPr>
          <w:rFonts w:ascii="Times New Roman" w:hAnsi="Times New Roman"/>
          <w:color w:val="000000" w:themeColor="text1"/>
          <w:sz w:val="24"/>
          <w:szCs w:val="24"/>
        </w:rPr>
        <w:t>John</w:t>
      </w:r>
      <w:r w:rsidR="00C45D49" w:rsidRPr="00F92596">
        <w:rPr>
          <w:rFonts w:ascii="Times New Roman" w:hAnsi="Times New Roman"/>
          <w:color w:val="000000" w:themeColor="text1"/>
          <w:sz w:val="24"/>
          <w:szCs w:val="24"/>
        </w:rPr>
        <w:t xml:space="preserve"> </w:t>
      </w:r>
      <w:r w:rsidR="00A44A0D" w:rsidRPr="00F92596">
        <w:rPr>
          <w:rFonts w:ascii="Times New Roman" w:hAnsi="Times New Roman"/>
          <w:color w:val="000000" w:themeColor="text1"/>
          <w:sz w:val="24"/>
          <w:szCs w:val="24"/>
        </w:rPr>
        <w:t>is emphasizing a very ordinary way of knowing</w:t>
      </w:r>
      <w:r w:rsidR="005B5598" w:rsidRPr="005B5598">
        <w:rPr>
          <w:rFonts w:ascii="Times New Roman" w:hAnsi="Times New Roman"/>
          <w:color w:val="000000" w:themeColor="text1"/>
          <w:sz w:val="24"/>
          <w:szCs w:val="24"/>
        </w:rPr>
        <w:t>–</w:t>
      </w:r>
      <w:r w:rsidR="00A44A0D" w:rsidRPr="00F92596">
        <w:rPr>
          <w:rFonts w:ascii="Times New Roman" w:hAnsi="Times New Roman"/>
          <w:color w:val="000000" w:themeColor="text1"/>
          <w:sz w:val="24"/>
          <w:szCs w:val="24"/>
        </w:rPr>
        <w:t>knowing through</w:t>
      </w:r>
      <w:r w:rsidR="00C45D49" w:rsidRPr="00F92596">
        <w:rPr>
          <w:rFonts w:ascii="Times New Roman" w:hAnsi="Times New Roman"/>
          <w:color w:val="000000" w:themeColor="text1"/>
          <w:sz w:val="24"/>
          <w:szCs w:val="24"/>
        </w:rPr>
        <w:t xml:space="preserve"> reliable testimony</w:t>
      </w:r>
      <w:r w:rsidR="005B5598" w:rsidRPr="005B5598">
        <w:rPr>
          <w:rFonts w:ascii="Times New Roman" w:hAnsi="Times New Roman"/>
          <w:color w:val="000000" w:themeColor="text1"/>
          <w:sz w:val="24"/>
          <w:szCs w:val="24"/>
        </w:rPr>
        <w:t>–</w:t>
      </w:r>
      <w:r w:rsidR="00C45D49" w:rsidRPr="00F92596">
        <w:rPr>
          <w:rFonts w:ascii="Times New Roman" w:hAnsi="Times New Roman"/>
          <w:color w:val="000000" w:themeColor="text1"/>
          <w:sz w:val="24"/>
          <w:szCs w:val="24"/>
        </w:rPr>
        <w:t>and thus</w:t>
      </w:r>
      <w:r w:rsidR="009B7540" w:rsidRPr="00F92596">
        <w:rPr>
          <w:rFonts w:ascii="Times New Roman" w:hAnsi="Times New Roman"/>
          <w:color w:val="000000" w:themeColor="text1"/>
          <w:sz w:val="24"/>
          <w:szCs w:val="24"/>
        </w:rPr>
        <w:t xml:space="preserve"> he appeals to his own status as a witness passing knowledge on to us.</w:t>
      </w:r>
      <w:r w:rsidR="00D202F2" w:rsidRPr="00F92596">
        <w:rPr>
          <w:rFonts w:ascii="Times New Roman" w:hAnsi="Times New Roman"/>
          <w:color w:val="000000" w:themeColor="text1"/>
          <w:sz w:val="24"/>
          <w:szCs w:val="24"/>
        </w:rPr>
        <w:t xml:space="preserve"> </w:t>
      </w:r>
      <w:r w:rsidR="00AF3DB2">
        <w:rPr>
          <w:rFonts w:ascii="Times New Roman" w:hAnsi="Times New Roman"/>
          <w:color w:val="000000" w:themeColor="text1"/>
          <w:sz w:val="24"/>
          <w:szCs w:val="24"/>
        </w:rPr>
        <w:t>N</w:t>
      </w:r>
      <w:r w:rsidR="00A44A0D" w:rsidRPr="00F92596">
        <w:rPr>
          <w:rFonts w:ascii="Times New Roman" w:hAnsi="Times New Roman"/>
          <w:color w:val="000000" w:themeColor="text1"/>
          <w:sz w:val="24"/>
          <w:szCs w:val="24"/>
        </w:rPr>
        <w:t xml:space="preserve">ot only life but also knowledge </w:t>
      </w:r>
      <w:r w:rsidRPr="00F92596">
        <w:rPr>
          <w:rFonts w:ascii="Times New Roman" w:hAnsi="Times New Roman"/>
          <w:color w:val="000000" w:themeColor="text1"/>
          <w:sz w:val="24"/>
          <w:szCs w:val="24"/>
        </w:rPr>
        <w:t>comes by this belief.</w:t>
      </w:r>
      <w:r w:rsidR="00D202F2" w:rsidRPr="00F92596">
        <w:rPr>
          <w:rFonts w:ascii="Times New Roman" w:hAnsi="Times New Roman"/>
          <w:color w:val="000000" w:themeColor="text1"/>
          <w:sz w:val="24"/>
          <w:szCs w:val="24"/>
        </w:rPr>
        <w:t xml:space="preserve"> </w:t>
      </w:r>
      <w:r w:rsidR="00E5051F">
        <w:rPr>
          <w:rFonts w:ascii="Times New Roman" w:hAnsi="Times New Roman"/>
          <w:color w:val="000000" w:themeColor="text1"/>
          <w:sz w:val="24"/>
          <w:szCs w:val="24"/>
        </w:rPr>
        <w:t>John’s readers</w:t>
      </w:r>
      <w:r w:rsidRPr="00F92596">
        <w:rPr>
          <w:rFonts w:ascii="Times New Roman" w:hAnsi="Times New Roman"/>
          <w:color w:val="000000" w:themeColor="text1"/>
          <w:sz w:val="24"/>
          <w:szCs w:val="24"/>
        </w:rPr>
        <w:t xml:space="preserve"> have not, like Thomas, seen and touched; yet</w:t>
      </w:r>
      <w:r w:rsidR="006F5B54">
        <w:rPr>
          <w:rFonts w:ascii="Times New Roman" w:hAnsi="Times New Roman"/>
          <w:color w:val="000000" w:themeColor="text1"/>
          <w:sz w:val="24"/>
          <w:szCs w:val="24"/>
        </w:rPr>
        <w:t xml:space="preserve">, he considers, they also may </w:t>
      </w:r>
      <w:r w:rsidRPr="00F92596">
        <w:rPr>
          <w:rFonts w:ascii="Times New Roman" w:hAnsi="Times New Roman"/>
          <w:color w:val="000000" w:themeColor="text1"/>
          <w:sz w:val="24"/>
          <w:szCs w:val="24"/>
        </w:rPr>
        <w:t>believe and know.</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So there is some knowing without seeing.</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And </w:t>
      </w:r>
      <w:r w:rsidR="00C34700" w:rsidRPr="00F92596">
        <w:rPr>
          <w:rFonts w:ascii="Times New Roman" w:hAnsi="Times New Roman"/>
          <w:color w:val="000000" w:themeColor="text1"/>
          <w:sz w:val="24"/>
          <w:szCs w:val="24"/>
        </w:rPr>
        <w:t>that</w:t>
      </w:r>
      <w:r w:rsidRPr="00F92596">
        <w:rPr>
          <w:rFonts w:ascii="Times New Roman" w:hAnsi="Times New Roman"/>
          <w:color w:val="000000" w:themeColor="text1"/>
          <w:sz w:val="24"/>
          <w:szCs w:val="24"/>
        </w:rPr>
        <w:t xml:space="preserve"> </w:t>
      </w:r>
      <w:r w:rsidRPr="00F92596">
        <w:rPr>
          <w:rFonts w:ascii="Times New Roman" w:hAnsi="Times New Roman"/>
          <w:i/>
          <w:color w:val="000000" w:themeColor="text1"/>
          <w:sz w:val="24"/>
          <w:szCs w:val="24"/>
        </w:rPr>
        <w:t>seeing</w:t>
      </w:r>
      <w:r w:rsidRPr="00F92596">
        <w:rPr>
          <w:rFonts w:ascii="Times New Roman" w:hAnsi="Times New Roman"/>
          <w:color w:val="000000" w:themeColor="text1"/>
          <w:sz w:val="24"/>
          <w:szCs w:val="24"/>
        </w:rPr>
        <w:t xml:space="preserve"> </w:t>
      </w:r>
      <w:r w:rsidR="00C34700" w:rsidRPr="00F92596">
        <w:rPr>
          <w:rFonts w:ascii="Times New Roman" w:hAnsi="Times New Roman"/>
          <w:color w:val="000000" w:themeColor="text1"/>
          <w:sz w:val="24"/>
          <w:szCs w:val="24"/>
        </w:rPr>
        <w:t>would be</w:t>
      </w:r>
      <w:r w:rsidRPr="00F92596">
        <w:rPr>
          <w:rFonts w:ascii="Times New Roman" w:hAnsi="Times New Roman"/>
          <w:color w:val="000000" w:themeColor="text1"/>
          <w:sz w:val="24"/>
          <w:szCs w:val="24"/>
        </w:rPr>
        <w:t xml:space="preserve"> a variety of first-hand knowledge</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that which comes by first-hand, </w:t>
      </w:r>
      <w:r w:rsidR="00411B56" w:rsidRPr="00F92596">
        <w:rPr>
          <w:rFonts w:ascii="Times New Roman" w:hAnsi="Times New Roman"/>
          <w:color w:val="000000" w:themeColor="text1"/>
          <w:sz w:val="24"/>
          <w:szCs w:val="24"/>
        </w:rPr>
        <w:t xml:space="preserve">physical </w:t>
      </w:r>
      <w:r w:rsidRPr="00F92596">
        <w:rPr>
          <w:rFonts w:ascii="Times New Roman" w:hAnsi="Times New Roman"/>
          <w:color w:val="000000" w:themeColor="text1"/>
          <w:sz w:val="24"/>
          <w:szCs w:val="24"/>
        </w:rPr>
        <w:t>experience.</w:t>
      </w:r>
    </w:p>
    <w:p w14:paraId="473A0ECC" w14:textId="77777777" w:rsidR="00A60617" w:rsidRPr="00F92596" w:rsidRDefault="00A60617" w:rsidP="005B5598">
      <w:pPr>
        <w:spacing w:line="240" w:lineRule="auto"/>
        <w:ind w:firstLine="720"/>
        <w:contextualSpacing/>
        <w:rPr>
          <w:rFonts w:ascii="Times New Roman" w:hAnsi="Times New Roman"/>
          <w:color w:val="000000" w:themeColor="text1"/>
          <w:sz w:val="24"/>
          <w:szCs w:val="24"/>
        </w:rPr>
      </w:pPr>
    </w:p>
    <w:p w14:paraId="19569608" w14:textId="77777777" w:rsidR="00F07DF8" w:rsidRPr="00A60617" w:rsidRDefault="001B00E8" w:rsidP="00A60617">
      <w:pPr>
        <w:spacing w:line="240" w:lineRule="auto"/>
        <w:contextualSpacing/>
        <w:rPr>
          <w:rFonts w:ascii="Times New Roman" w:hAnsi="Times New Roman"/>
          <w:b/>
          <w:bCs/>
          <w:color w:val="000000" w:themeColor="text1"/>
          <w:sz w:val="24"/>
          <w:szCs w:val="24"/>
        </w:rPr>
      </w:pPr>
      <w:r w:rsidRPr="00A60617">
        <w:rPr>
          <w:rFonts w:ascii="Times New Roman" w:hAnsi="Times New Roman"/>
          <w:b/>
          <w:bCs/>
          <w:color w:val="000000" w:themeColor="text1"/>
          <w:sz w:val="24"/>
          <w:szCs w:val="24"/>
        </w:rPr>
        <w:t>V</w:t>
      </w:r>
      <w:r w:rsidR="005A4B8F" w:rsidRPr="00A60617">
        <w:rPr>
          <w:rFonts w:ascii="Times New Roman" w:hAnsi="Times New Roman"/>
          <w:b/>
          <w:bCs/>
          <w:color w:val="000000" w:themeColor="text1"/>
          <w:sz w:val="24"/>
          <w:szCs w:val="24"/>
        </w:rPr>
        <w:t xml:space="preserve">. </w:t>
      </w:r>
      <w:r w:rsidR="00A60617">
        <w:rPr>
          <w:rFonts w:ascii="Times New Roman" w:hAnsi="Times New Roman"/>
          <w:b/>
          <w:bCs/>
          <w:color w:val="000000" w:themeColor="text1"/>
          <w:sz w:val="24"/>
          <w:szCs w:val="24"/>
        </w:rPr>
        <w:t>Paul</w:t>
      </w:r>
    </w:p>
    <w:p w14:paraId="29C6764B"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Here is the passage from Paul’s letter to the Corinthians in context:</w:t>
      </w:r>
    </w:p>
    <w:p w14:paraId="3DB4D65D" w14:textId="77777777" w:rsidR="00940C30" w:rsidRPr="00F92596" w:rsidRDefault="00940C30" w:rsidP="005B5598">
      <w:pPr>
        <w:spacing w:line="240" w:lineRule="auto"/>
        <w:ind w:left="720"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For we know that if the tent that is our earthly home is destroyed, we have a building from God, a house not made with hands, eternal in the heavens.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For in this tent we groan, longing to put on our heavenly dwelling, if indeed by putting it on we may not be found naked.</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For while we are still in this tent, we groan, being burdened</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not that we would be unclothed, but that we would be further clothed, so that what is mortal may be swallowed up by life.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He who has prepared us for this very thing is God, who has given us the Spirit as a guarantee.</w:t>
      </w:r>
    </w:p>
    <w:p w14:paraId="5D9093B0" w14:textId="77777777" w:rsidR="00940C30" w:rsidRPr="00F92596" w:rsidRDefault="00940C30" w:rsidP="005B5598">
      <w:pPr>
        <w:spacing w:line="240" w:lineRule="auto"/>
        <w:ind w:left="720"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So we are always of good courage.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We know that while we are at home in the body we are away from the Lord, for we walk by faith, not by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Yes, we are of good courage, and we would rather be away from the body and at home with the Lord.</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So whether we are at home or away, we make it our aim to please him. (2 Cor. 5:1</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9).</w:t>
      </w:r>
    </w:p>
    <w:p w14:paraId="0E7EA1FB" w14:textId="77777777" w:rsidR="00940C30" w:rsidRPr="00F92596" w:rsidRDefault="00940C30" w:rsidP="005B5598">
      <w:pPr>
        <w:spacing w:line="240" w:lineRule="auto"/>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Verse 7 tells us that we live not by sight but by faith.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object of faith, that in which we </w:t>
      </w:r>
      <w:r w:rsidRPr="00F92596">
        <w:rPr>
          <w:rFonts w:ascii="Times New Roman" w:hAnsi="Times New Roman"/>
          <w:i/>
          <w:color w:val="000000" w:themeColor="text1"/>
          <w:sz w:val="24"/>
          <w:szCs w:val="24"/>
        </w:rPr>
        <w:t>have</w:t>
      </w:r>
      <w:r w:rsidRPr="00F92596">
        <w:rPr>
          <w:rFonts w:ascii="Times New Roman" w:hAnsi="Times New Roman"/>
          <w:color w:val="000000" w:themeColor="text1"/>
          <w:sz w:val="24"/>
          <w:szCs w:val="24"/>
        </w:rPr>
        <w:t xml:space="preserve"> </w:t>
      </w:r>
      <w:r w:rsidR="00E5051F">
        <w:rPr>
          <w:rFonts w:ascii="Times New Roman" w:hAnsi="Times New Roman"/>
          <w:color w:val="000000" w:themeColor="text1"/>
          <w:sz w:val="24"/>
          <w:szCs w:val="24"/>
        </w:rPr>
        <w:t>faith</w:t>
      </w:r>
      <w:r w:rsidRPr="00F92596">
        <w:rPr>
          <w:rFonts w:ascii="Times New Roman" w:hAnsi="Times New Roman"/>
          <w:color w:val="000000" w:themeColor="text1"/>
          <w:sz w:val="24"/>
          <w:szCs w:val="24"/>
        </w:rPr>
        <w:t>, appears to be either the God in whose presence we would like to be but are not </w:t>
      </w:r>
      <w:r w:rsidRPr="00F92596">
        <w:rPr>
          <w:rFonts w:ascii="Times New Roman" w:hAnsi="Times New Roman"/>
          <w:i/>
          <w:iCs/>
          <w:color w:val="000000" w:themeColor="text1"/>
          <w:sz w:val="24"/>
          <w:szCs w:val="24"/>
          <w:bdr w:val="none" w:sz="0" w:space="0" w:color="auto" w:frame="1"/>
        </w:rPr>
        <w:t>yet</w:t>
      </w:r>
      <w:r w:rsidRPr="00F92596">
        <w:rPr>
          <w:rFonts w:ascii="Times New Roman" w:hAnsi="Times New Roman"/>
          <w:color w:val="000000" w:themeColor="text1"/>
          <w:sz w:val="24"/>
          <w:szCs w:val="24"/>
        </w:rPr>
        <w:t>, or else the main topic of this passage, the doctrine of the coming resurrection of the dead.</w:t>
      </w:r>
    </w:p>
    <w:p w14:paraId="2B18C1E6" w14:textId="77777777" w:rsidR="00940C30" w:rsidRPr="00F92596" w:rsidRDefault="00CB5EF1" w:rsidP="005B5598">
      <w:pPr>
        <w:spacing w:line="240" w:lineRule="auto"/>
        <w:ind w:firstLine="720"/>
        <w:contextualSpacing/>
        <w:rPr>
          <w:rFonts w:ascii="Times New Roman" w:hAnsi="Times New Roman"/>
          <w:color w:val="000000" w:themeColor="text1"/>
          <w:sz w:val="24"/>
          <w:szCs w:val="24"/>
        </w:rPr>
      </w:pPr>
      <w:r w:rsidRPr="00CB5EF1">
        <w:rPr>
          <w:rFonts w:ascii="Times New Roman" w:hAnsi="Times New Roman"/>
          <w:iCs/>
          <w:color w:val="000000" w:themeColor="text1"/>
          <w:sz w:val="24"/>
          <w:szCs w:val="24"/>
          <w:bdr w:val="none" w:sz="0" w:space="0" w:color="auto" w:frame="1"/>
        </w:rPr>
        <w:t>Consider</w:t>
      </w:r>
      <w:r w:rsidR="00940C30" w:rsidRPr="00CB5EF1">
        <w:rPr>
          <w:rFonts w:ascii="Times New Roman" w:hAnsi="Times New Roman"/>
          <w:iCs/>
          <w:color w:val="000000" w:themeColor="text1"/>
          <w:sz w:val="24"/>
          <w:szCs w:val="24"/>
          <w:bdr w:val="none" w:sz="0" w:space="0" w:color="auto" w:frame="1"/>
        </w:rPr>
        <w:t xml:space="preserve"> the basis of this faith in verse 5</w:t>
      </w:r>
      <w:r w:rsidR="00940C30" w:rsidRPr="00CB5EF1">
        <w:rPr>
          <w:rFonts w:ascii="Times New Roman" w:hAnsi="Times New Roman"/>
          <w:color w:val="000000" w:themeColor="text1"/>
          <w:sz w:val="24"/>
          <w:szCs w:val="24"/>
        </w:rPr>
        <w:t xml:space="preserve">: God </w:t>
      </w:r>
      <w:r w:rsidR="00EB7ED2">
        <w:rPr>
          <w:rFonts w:ascii="Times New Roman" w:hAnsi="Times New Roman"/>
          <w:color w:val="000000" w:themeColor="text1"/>
          <w:sz w:val="24"/>
          <w:szCs w:val="24"/>
        </w:rPr>
        <w:t>‘</w:t>
      </w:r>
      <w:r w:rsidR="00940C30" w:rsidRPr="00CB5EF1">
        <w:rPr>
          <w:rFonts w:ascii="Times New Roman" w:hAnsi="Times New Roman"/>
          <w:color w:val="000000" w:themeColor="text1"/>
          <w:sz w:val="24"/>
          <w:szCs w:val="24"/>
        </w:rPr>
        <w:t>has given us the Spirit as a guarantee</w:t>
      </w:r>
      <w:r w:rsidR="00EB7ED2">
        <w:rPr>
          <w:rFonts w:ascii="Times New Roman" w:hAnsi="Times New Roman"/>
          <w:color w:val="000000" w:themeColor="text1"/>
          <w:sz w:val="24"/>
          <w:szCs w:val="24"/>
        </w:rPr>
        <w:t>’</w:t>
      </w:r>
      <w:r w:rsidR="00940C30" w:rsidRPr="00CB5EF1">
        <w:rPr>
          <w:rFonts w:ascii="Times New Roman" w:hAnsi="Times New Roman"/>
          <w:color w:val="000000" w:themeColor="text1"/>
          <w:sz w:val="24"/>
          <w:szCs w:val="24"/>
        </w:rPr>
        <w:t xml:space="preserve"> of </w:t>
      </w:r>
      <w:r w:rsidR="00940C30" w:rsidRPr="00F92596">
        <w:rPr>
          <w:rFonts w:ascii="Times New Roman" w:hAnsi="Times New Roman"/>
          <w:color w:val="000000" w:themeColor="text1"/>
          <w:sz w:val="24"/>
          <w:szCs w:val="24"/>
        </w:rPr>
        <w:t>the keeping of these promises and the fulfilling of these desires. The Holy Spirit is the </w:t>
      </w:r>
      <w:proofErr w:type="spellStart"/>
      <w:r w:rsidR="00940C30" w:rsidRPr="00F92596">
        <w:rPr>
          <w:rFonts w:ascii="Times New Roman" w:hAnsi="Times New Roman"/>
          <w:i/>
          <w:iCs/>
          <w:color w:val="000000" w:themeColor="text1"/>
          <w:sz w:val="24"/>
          <w:szCs w:val="24"/>
          <w:bdr w:val="none" w:sz="0" w:space="0" w:color="auto" w:frame="1"/>
        </w:rPr>
        <w:t>arrabon</w:t>
      </w:r>
      <w:proofErr w:type="spellEnd"/>
      <w:r w:rsidR="00940C30" w:rsidRPr="00F92596">
        <w:rPr>
          <w:rFonts w:ascii="Times New Roman" w:hAnsi="Times New Roman"/>
          <w:color w:val="000000" w:themeColor="text1"/>
          <w:sz w:val="24"/>
          <w:szCs w:val="24"/>
        </w:rPr>
        <w:t>, the guarantee, the pledge, the earnest-money, the down-payment.</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This word, </w:t>
      </w:r>
      <w:proofErr w:type="spellStart"/>
      <w:r w:rsidR="00940C30" w:rsidRPr="009D135D">
        <w:rPr>
          <w:rFonts w:ascii="Times New Roman" w:hAnsi="Times New Roman"/>
          <w:i/>
          <w:color w:val="000000" w:themeColor="text1"/>
          <w:sz w:val="24"/>
          <w:szCs w:val="24"/>
        </w:rPr>
        <w:t>arrabon</w:t>
      </w:r>
      <w:proofErr w:type="spellEnd"/>
      <w:r w:rsidR="00940C30" w:rsidRPr="00F92596">
        <w:rPr>
          <w:rFonts w:ascii="Times New Roman" w:hAnsi="Times New Roman"/>
          <w:color w:val="000000" w:themeColor="text1"/>
          <w:sz w:val="24"/>
          <w:szCs w:val="24"/>
        </w:rPr>
        <w:t>, is an economic term, a business term.</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It means </w:t>
      </w:r>
      <w:r w:rsidR="00EB7ED2">
        <w:rPr>
          <w:rFonts w:ascii="Times New Roman" w:hAnsi="Times New Roman"/>
          <w:color w:val="000000" w:themeColor="text1"/>
          <w:sz w:val="24"/>
          <w:szCs w:val="24"/>
        </w:rPr>
        <w:t>‘</w:t>
      </w:r>
      <w:r w:rsidR="00590495" w:rsidRPr="00590495">
        <w:rPr>
          <w:rFonts w:ascii="Times New Roman" w:hAnsi="Times New Roman"/>
          <w:color w:val="000000" w:themeColor="text1"/>
          <w:sz w:val="24"/>
          <w:szCs w:val="24"/>
        </w:rPr>
        <w:t xml:space="preserve">payment of part of a purchase price in advance, first </w:t>
      </w:r>
      <w:r w:rsidR="00590495" w:rsidRPr="00590495">
        <w:rPr>
          <w:rFonts w:ascii="Times New Roman" w:hAnsi="Times New Roman"/>
          <w:color w:val="000000" w:themeColor="text1"/>
          <w:sz w:val="24"/>
          <w:szCs w:val="24"/>
        </w:rPr>
        <w:lastRenderedPageBreak/>
        <w:t>installment, deposit, down payment, pledge</w:t>
      </w:r>
      <w:r w:rsidR="00940C30" w:rsidRPr="00F92596">
        <w:rPr>
          <w:rFonts w:ascii="Times New Roman" w:hAnsi="Times New Roman"/>
          <w:color w:val="000000" w:themeColor="text1"/>
          <w:sz w:val="24"/>
          <w:szCs w:val="24"/>
        </w:rPr>
        <w:t>.</w:t>
      </w:r>
      <w:r w:rsidR="00EB7ED2">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8"/>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The Holy Spirit is </w:t>
      </w:r>
      <w:r w:rsidR="001968CE">
        <w:rPr>
          <w:rFonts w:ascii="Times New Roman" w:hAnsi="Times New Roman"/>
          <w:color w:val="000000" w:themeColor="text1"/>
          <w:sz w:val="24"/>
          <w:szCs w:val="24"/>
        </w:rPr>
        <w:t>a</w:t>
      </w:r>
      <w:r w:rsidR="00940C30" w:rsidRPr="00F92596">
        <w:rPr>
          <w:rFonts w:ascii="Times New Roman" w:hAnsi="Times New Roman"/>
          <w:color w:val="000000" w:themeColor="text1"/>
          <w:sz w:val="24"/>
          <w:szCs w:val="24"/>
        </w:rPr>
        <w:t xml:space="preserve"> down-payment making the credit the Christian places in God’s promises a solid business decision.</w:t>
      </w:r>
      <w:r w:rsidR="00D202F2" w:rsidRPr="00F92596">
        <w:rPr>
          <w:rFonts w:ascii="Times New Roman" w:hAnsi="Times New Roman"/>
          <w:color w:val="000000" w:themeColor="text1"/>
          <w:sz w:val="24"/>
          <w:szCs w:val="24"/>
        </w:rPr>
        <w:t xml:space="preserve"> </w:t>
      </w:r>
      <w:r w:rsidR="001968CE">
        <w:rPr>
          <w:rFonts w:ascii="Times New Roman" w:hAnsi="Times New Roman"/>
          <w:color w:val="000000" w:themeColor="text1"/>
          <w:sz w:val="24"/>
          <w:szCs w:val="24"/>
        </w:rPr>
        <w:t xml:space="preserve">In Paul’s way of thinking, </w:t>
      </w:r>
      <w:r w:rsidR="006F5B54">
        <w:rPr>
          <w:rFonts w:ascii="Times New Roman" w:hAnsi="Times New Roman"/>
          <w:color w:val="000000" w:themeColor="text1"/>
          <w:sz w:val="24"/>
          <w:szCs w:val="24"/>
        </w:rPr>
        <w:t>this trust is rational</w:t>
      </w:r>
      <w:r w:rsidR="00940C30" w:rsidRPr="00F92596">
        <w:rPr>
          <w:rFonts w:ascii="Times New Roman" w:hAnsi="Times New Roman"/>
          <w:color w:val="000000" w:themeColor="text1"/>
          <w:sz w:val="24"/>
          <w:szCs w:val="24"/>
        </w:rPr>
        <w:t xml:space="preserve"> and has </w:t>
      </w:r>
      <w:r w:rsidR="001968CE">
        <w:rPr>
          <w:rFonts w:ascii="Times New Roman" w:hAnsi="Times New Roman"/>
          <w:color w:val="000000" w:themeColor="text1"/>
          <w:sz w:val="24"/>
          <w:szCs w:val="24"/>
        </w:rPr>
        <w:t>a</w:t>
      </w:r>
      <w:r w:rsidR="00940C30" w:rsidRPr="00F92596">
        <w:rPr>
          <w:rFonts w:ascii="Times New Roman" w:hAnsi="Times New Roman"/>
          <w:color w:val="000000" w:themeColor="text1"/>
          <w:sz w:val="24"/>
          <w:szCs w:val="24"/>
        </w:rPr>
        <w:t xml:space="preserve"> strong claim to being knowledge</w:t>
      </w:r>
      <w:r w:rsidR="001968CE">
        <w:rPr>
          <w:rFonts w:ascii="Times New Roman" w:hAnsi="Times New Roman"/>
          <w:color w:val="000000" w:themeColor="text1"/>
          <w:sz w:val="24"/>
          <w:szCs w:val="24"/>
        </w:rPr>
        <w:t>, much like</w:t>
      </w:r>
      <w:r w:rsidR="00940C30" w:rsidRPr="00F92596">
        <w:rPr>
          <w:rFonts w:ascii="Times New Roman" w:hAnsi="Times New Roman"/>
          <w:color w:val="000000" w:themeColor="text1"/>
          <w:sz w:val="24"/>
          <w:szCs w:val="24"/>
        </w:rPr>
        <w:t xml:space="preserve"> comparable economic knowledge by trust.</w:t>
      </w:r>
      <w:r w:rsidR="00E5051F">
        <w:rPr>
          <w:rFonts w:ascii="Times New Roman" w:hAnsi="Times New Roman"/>
          <w:color w:val="000000" w:themeColor="text1"/>
          <w:sz w:val="24"/>
          <w:szCs w:val="24"/>
        </w:rPr>
        <w:t xml:space="preserve"> </w:t>
      </w:r>
      <w:r w:rsidR="00E5051F" w:rsidRPr="00F92596">
        <w:rPr>
          <w:rFonts w:ascii="Times New Roman" w:hAnsi="Times New Roman"/>
          <w:color w:val="000000" w:themeColor="text1"/>
          <w:sz w:val="24"/>
          <w:szCs w:val="24"/>
        </w:rPr>
        <w:t>I know I will be paid for my work</w:t>
      </w:r>
      <w:r w:rsidR="00E5051F">
        <w:rPr>
          <w:rFonts w:ascii="Times New Roman" w:hAnsi="Times New Roman"/>
          <w:color w:val="000000" w:themeColor="text1"/>
          <w:sz w:val="24"/>
          <w:szCs w:val="24"/>
        </w:rPr>
        <w:t>, the credit card corporation knows</w:t>
      </w:r>
      <w:r w:rsidR="006F5B54">
        <w:rPr>
          <w:rFonts w:ascii="Times New Roman" w:hAnsi="Times New Roman"/>
          <w:color w:val="000000" w:themeColor="text1"/>
          <w:sz w:val="24"/>
          <w:szCs w:val="24"/>
        </w:rPr>
        <w:t>, on the basis of my good credit,</w:t>
      </w:r>
      <w:r w:rsidR="00E5051F">
        <w:rPr>
          <w:rFonts w:ascii="Times New Roman" w:hAnsi="Times New Roman"/>
          <w:color w:val="000000" w:themeColor="text1"/>
          <w:sz w:val="24"/>
          <w:szCs w:val="24"/>
        </w:rPr>
        <w:t xml:space="preserve"> that I in turn will pay my debt to them</w:t>
      </w:r>
      <w:r w:rsidR="00AF3DB2">
        <w:rPr>
          <w:rFonts w:ascii="Times New Roman" w:hAnsi="Times New Roman"/>
          <w:color w:val="000000" w:themeColor="text1"/>
          <w:sz w:val="24"/>
          <w:szCs w:val="24"/>
        </w:rPr>
        <w:t>,</w:t>
      </w:r>
      <w:r w:rsidR="00E5051F">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and </w:t>
      </w:r>
      <w:r w:rsidR="001968CE">
        <w:rPr>
          <w:rFonts w:ascii="Times New Roman" w:hAnsi="Times New Roman"/>
          <w:color w:val="000000" w:themeColor="text1"/>
          <w:sz w:val="24"/>
          <w:szCs w:val="24"/>
        </w:rPr>
        <w:t>the Christian knows</w:t>
      </w:r>
      <w:r w:rsidR="00940C30" w:rsidRPr="00F92596">
        <w:rPr>
          <w:rFonts w:ascii="Times New Roman" w:hAnsi="Times New Roman"/>
          <w:color w:val="000000" w:themeColor="text1"/>
          <w:sz w:val="24"/>
          <w:szCs w:val="24"/>
        </w:rPr>
        <w:t xml:space="preserve"> that the resurrection of the dead will take place.</w:t>
      </w:r>
    </w:p>
    <w:p w14:paraId="6FD3525E" w14:textId="77777777" w:rsidR="00940C30" w:rsidRPr="00F92596" w:rsidRDefault="00763306"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O</w:t>
      </w:r>
      <w:r w:rsidR="00940C30" w:rsidRPr="00F92596">
        <w:rPr>
          <w:rFonts w:ascii="Times New Roman" w:hAnsi="Times New Roman"/>
          <w:color w:val="000000" w:themeColor="text1"/>
          <w:sz w:val="24"/>
          <w:szCs w:val="24"/>
        </w:rPr>
        <w:t>f course,</w:t>
      </w:r>
      <w:r>
        <w:rPr>
          <w:rFonts w:ascii="Times New Roman" w:hAnsi="Times New Roman"/>
          <w:color w:val="000000" w:themeColor="text1"/>
          <w:sz w:val="24"/>
          <w:szCs w:val="24"/>
        </w:rPr>
        <w:t xml:space="preserve"> this</w:t>
      </w:r>
      <w:r w:rsidR="00940C30" w:rsidRPr="00F92596">
        <w:rPr>
          <w:rFonts w:ascii="Times New Roman" w:hAnsi="Times New Roman"/>
          <w:color w:val="000000" w:themeColor="text1"/>
          <w:sz w:val="24"/>
          <w:szCs w:val="24"/>
        </w:rPr>
        <w:t xml:space="preserve"> presumes that believers really do </w:t>
      </w:r>
      <w:r w:rsidR="00940C30" w:rsidRPr="00F92596">
        <w:rPr>
          <w:rFonts w:ascii="Times New Roman" w:hAnsi="Times New Roman"/>
          <w:i/>
          <w:color w:val="000000" w:themeColor="text1"/>
          <w:sz w:val="24"/>
          <w:szCs w:val="24"/>
        </w:rPr>
        <w:t>have</w:t>
      </w:r>
      <w:r w:rsidR="00940C30" w:rsidRPr="00F92596">
        <w:rPr>
          <w:rFonts w:ascii="Times New Roman" w:hAnsi="Times New Roman"/>
          <w:color w:val="000000" w:themeColor="text1"/>
          <w:sz w:val="24"/>
          <w:szCs w:val="24"/>
        </w:rPr>
        <w:t xml:space="preserve"> the down-payment, and that they </w:t>
      </w:r>
      <w:r w:rsidR="00940C30" w:rsidRPr="00F92596">
        <w:rPr>
          <w:rFonts w:ascii="Times New Roman" w:hAnsi="Times New Roman"/>
          <w:i/>
          <w:color w:val="000000" w:themeColor="text1"/>
          <w:sz w:val="24"/>
          <w:szCs w:val="24"/>
        </w:rPr>
        <w:t>know</w:t>
      </w:r>
      <w:r w:rsidR="00940C30" w:rsidRPr="00F92596">
        <w:rPr>
          <w:rFonts w:ascii="Times New Roman" w:hAnsi="Times New Roman"/>
          <w:color w:val="000000" w:themeColor="text1"/>
          <w:sz w:val="24"/>
          <w:szCs w:val="24"/>
        </w:rPr>
        <w:t xml:space="preserve"> they do.</w:t>
      </w:r>
      <w:r w:rsidR="00D202F2" w:rsidRPr="00F92596">
        <w:rPr>
          <w:rFonts w:ascii="Times New Roman" w:hAnsi="Times New Roman"/>
          <w:color w:val="000000" w:themeColor="text1"/>
          <w:sz w:val="24"/>
          <w:szCs w:val="24"/>
        </w:rPr>
        <w:t xml:space="preserve"> </w:t>
      </w:r>
      <w:r w:rsidR="006F5B54">
        <w:rPr>
          <w:rFonts w:ascii="Times New Roman" w:hAnsi="Times New Roman"/>
          <w:color w:val="000000" w:themeColor="text1"/>
          <w:sz w:val="24"/>
          <w:szCs w:val="24"/>
        </w:rPr>
        <w:t>I</w:t>
      </w:r>
      <w:r w:rsidR="00E5051F">
        <w:rPr>
          <w:rFonts w:ascii="Times New Roman" w:hAnsi="Times New Roman"/>
          <w:color w:val="000000" w:themeColor="text1"/>
          <w:sz w:val="24"/>
          <w:szCs w:val="24"/>
        </w:rPr>
        <w:t>n Paul’s view</w:t>
      </w:r>
      <w:r w:rsidR="00940C30" w:rsidRPr="00F92596">
        <w:rPr>
          <w:rFonts w:ascii="Times New Roman" w:hAnsi="Times New Roman"/>
          <w:color w:val="000000" w:themeColor="text1"/>
          <w:sz w:val="24"/>
          <w:szCs w:val="24"/>
        </w:rPr>
        <w:t xml:space="preserve"> the Corinthian believers know </w:t>
      </w:r>
      <w:r w:rsidR="00940C30" w:rsidRPr="006F5B54">
        <w:rPr>
          <w:rFonts w:ascii="Times New Roman" w:hAnsi="Times New Roman"/>
          <w:color w:val="000000" w:themeColor="text1"/>
          <w:sz w:val="24"/>
          <w:szCs w:val="24"/>
        </w:rPr>
        <w:t>they</w:t>
      </w:r>
      <w:r w:rsidR="00940C30" w:rsidRPr="00F92596">
        <w:rPr>
          <w:rFonts w:ascii="Times New Roman" w:hAnsi="Times New Roman"/>
          <w:color w:val="000000" w:themeColor="text1"/>
          <w:sz w:val="24"/>
          <w:szCs w:val="24"/>
        </w:rPr>
        <w:t> </w:t>
      </w:r>
      <w:r w:rsidR="00940C30" w:rsidRPr="00F92596">
        <w:rPr>
          <w:rFonts w:ascii="Times New Roman" w:hAnsi="Times New Roman"/>
          <w:iCs/>
          <w:color w:val="000000" w:themeColor="text1"/>
          <w:sz w:val="24"/>
          <w:szCs w:val="24"/>
          <w:bdr w:val="none" w:sz="0" w:space="0" w:color="auto" w:frame="1"/>
        </w:rPr>
        <w:t>have</w:t>
      </w:r>
      <w:r w:rsidR="00940C30" w:rsidRPr="00F92596">
        <w:rPr>
          <w:rFonts w:ascii="Times New Roman" w:hAnsi="Times New Roman"/>
          <w:color w:val="000000" w:themeColor="text1"/>
          <w:sz w:val="24"/>
          <w:szCs w:val="24"/>
        </w:rPr>
        <w:t xml:space="preserve"> the Holy Spirit by the wonders He does among them (1 </w:t>
      </w:r>
      <w:r w:rsidR="0031137B">
        <w:rPr>
          <w:rFonts w:ascii="Times New Roman" w:hAnsi="Times New Roman"/>
          <w:color w:val="000000" w:themeColor="text1"/>
          <w:sz w:val="24"/>
          <w:szCs w:val="24"/>
        </w:rPr>
        <w:t>Cor.</w:t>
      </w:r>
      <w:r w:rsidR="00940C30" w:rsidRPr="00F92596">
        <w:rPr>
          <w:rFonts w:ascii="Times New Roman" w:hAnsi="Times New Roman"/>
          <w:color w:val="000000" w:themeColor="text1"/>
          <w:sz w:val="24"/>
          <w:szCs w:val="24"/>
        </w:rPr>
        <w:t xml:space="preserve"> 12), by the wonders done when the Holy Spirit came on the church in the first place (Acts 2), by His power </w:t>
      </w:r>
      <w:r w:rsidR="00172794" w:rsidRPr="00F92596">
        <w:rPr>
          <w:rFonts w:ascii="Times New Roman" w:hAnsi="Times New Roman"/>
          <w:color w:val="000000" w:themeColor="text1"/>
          <w:sz w:val="24"/>
          <w:szCs w:val="24"/>
        </w:rPr>
        <w:t xml:space="preserve">gradually </w:t>
      </w:r>
      <w:r w:rsidR="00940C30" w:rsidRPr="00F92596">
        <w:rPr>
          <w:rFonts w:ascii="Times New Roman" w:hAnsi="Times New Roman"/>
          <w:color w:val="000000" w:themeColor="text1"/>
          <w:sz w:val="24"/>
          <w:szCs w:val="24"/>
        </w:rPr>
        <w:t>to heal them of sin (</w:t>
      </w:r>
      <w:r w:rsidR="0031137B">
        <w:rPr>
          <w:rFonts w:ascii="Times New Roman" w:hAnsi="Times New Roman"/>
          <w:color w:val="000000" w:themeColor="text1"/>
          <w:sz w:val="24"/>
          <w:szCs w:val="24"/>
        </w:rPr>
        <w:t>Gal.</w:t>
      </w:r>
      <w:r w:rsidR="00940C30" w:rsidRPr="00F92596">
        <w:rPr>
          <w:rFonts w:ascii="Times New Roman" w:hAnsi="Times New Roman"/>
          <w:color w:val="000000" w:themeColor="text1"/>
          <w:sz w:val="24"/>
          <w:szCs w:val="24"/>
        </w:rPr>
        <w:t xml:space="preserve"> 5:16</w:t>
      </w:r>
      <w:r w:rsidR="009C1C45">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24)</w:t>
      </w:r>
      <w:r>
        <w:rPr>
          <w:rFonts w:ascii="Times New Roman" w:hAnsi="Times New Roman"/>
          <w:color w:val="000000" w:themeColor="text1"/>
          <w:sz w:val="24"/>
          <w:szCs w:val="24"/>
        </w:rPr>
        <w:t>,</w:t>
      </w:r>
      <w:r w:rsidR="00AD1486">
        <w:rPr>
          <w:rStyle w:val="FootnoteReference"/>
          <w:rFonts w:ascii="Times New Roman" w:hAnsi="Times New Roman"/>
          <w:color w:val="000000" w:themeColor="text1"/>
          <w:sz w:val="24"/>
          <w:szCs w:val="24"/>
        </w:rPr>
        <w:footnoteReference w:id="9"/>
      </w:r>
      <w:r w:rsidR="00940C30" w:rsidRPr="00F92596">
        <w:rPr>
          <w:rFonts w:ascii="Times New Roman" w:hAnsi="Times New Roman"/>
          <w:color w:val="000000" w:themeColor="text1"/>
          <w:sz w:val="24"/>
          <w:szCs w:val="24"/>
        </w:rPr>
        <w:t xml:space="preserve"> and by the miracles done among them when Paul first came to them with the Gospel (2 </w:t>
      </w:r>
      <w:r w:rsidR="0031137B">
        <w:rPr>
          <w:rFonts w:ascii="Times New Roman" w:hAnsi="Times New Roman"/>
          <w:color w:val="000000" w:themeColor="text1"/>
          <w:sz w:val="24"/>
          <w:szCs w:val="24"/>
        </w:rPr>
        <w:t>Cor.</w:t>
      </w:r>
      <w:r w:rsidR="00940C30" w:rsidRPr="00F92596">
        <w:rPr>
          <w:rFonts w:ascii="Times New Roman" w:hAnsi="Times New Roman"/>
          <w:color w:val="000000" w:themeColor="text1"/>
          <w:sz w:val="24"/>
          <w:szCs w:val="24"/>
        </w:rPr>
        <w:t xml:space="preserve"> 12:12). </w:t>
      </w:r>
      <w:proofErr w:type="gramStart"/>
      <w:r w:rsidR="00940C30" w:rsidRPr="00F92596">
        <w:rPr>
          <w:rFonts w:ascii="Times New Roman" w:hAnsi="Times New Roman"/>
          <w:color w:val="000000" w:themeColor="text1"/>
          <w:sz w:val="24"/>
          <w:szCs w:val="24"/>
        </w:rPr>
        <w:t>Thus</w:t>
      </w:r>
      <w:proofErr w:type="gramEnd"/>
      <w:r w:rsidR="00940C30" w:rsidRPr="00F92596">
        <w:rPr>
          <w:rFonts w:ascii="Times New Roman" w:hAnsi="Times New Roman"/>
          <w:color w:val="000000" w:themeColor="text1"/>
          <w:sz w:val="24"/>
          <w:szCs w:val="24"/>
        </w:rPr>
        <w:t xml:space="preserve"> David Garland: </w:t>
      </w:r>
      <w:r w:rsidR="00EB7ED2">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How do Christians know that the promise of a heavenly existence is real? Paul’s answer is that the experience of the transforming and uplifting power of the Holy Spirit now in their lives is the one piece of empirical evidence that shows that God’s promises are real.</w:t>
      </w:r>
      <w:r w:rsidR="00EB7ED2">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10"/>
      </w:r>
      <w:r w:rsidR="00D202F2" w:rsidRPr="00F92596">
        <w:rPr>
          <w:rFonts w:ascii="Times New Roman" w:hAnsi="Times New Roman"/>
          <w:color w:val="000000" w:themeColor="text1"/>
          <w:sz w:val="24"/>
          <w:szCs w:val="24"/>
        </w:rPr>
        <w:t xml:space="preserve"> </w:t>
      </w:r>
      <w:r w:rsidR="006F5B54">
        <w:rPr>
          <w:rFonts w:ascii="Times New Roman" w:hAnsi="Times New Roman"/>
          <w:color w:val="000000" w:themeColor="text1"/>
          <w:sz w:val="24"/>
          <w:szCs w:val="24"/>
        </w:rPr>
        <w:t xml:space="preserve">And </w:t>
      </w:r>
      <w:r w:rsidR="00940C30" w:rsidRPr="00F92596">
        <w:rPr>
          <w:rFonts w:ascii="Times New Roman" w:hAnsi="Times New Roman"/>
          <w:color w:val="000000" w:themeColor="text1"/>
          <w:sz w:val="24"/>
          <w:szCs w:val="24"/>
        </w:rPr>
        <w:t xml:space="preserve">Colin Kruse: </w:t>
      </w:r>
      <w:r w:rsidR="00EB7ED2">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Paul’s hope rests not only upon the objective knowledge that it is God who is preparing him for a glorious future, but also upon the subjective experience of the Spirit which believers enjoy.</w:t>
      </w:r>
      <w:r w:rsidR="00EB7ED2">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11"/>
      </w:r>
      <w:r w:rsidR="00D202F2" w:rsidRPr="00F92596">
        <w:rPr>
          <w:rFonts w:ascii="Times New Roman" w:hAnsi="Times New Roman"/>
          <w:color w:val="000000" w:themeColor="text1"/>
          <w:sz w:val="24"/>
          <w:szCs w:val="24"/>
        </w:rPr>
        <w:t xml:space="preserve"> </w:t>
      </w:r>
      <w:r w:rsidR="00F16D34" w:rsidRPr="00F92596">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I would add to Kruse’s remark by specifying that this </w:t>
      </w:r>
      <w:r w:rsidR="00940C30" w:rsidRPr="00F92596">
        <w:rPr>
          <w:rFonts w:ascii="Times New Roman" w:hAnsi="Times New Roman"/>
          <w:i/>
          <w:color w:val="000000" w:themeColor="text1"/>
          <w:sz w:val="24"/>
          <w:szCs w:val="24"/>
        </w:rPr>
        <w:t>subjective experience</w:t>
      </w:r>
      <w:r w:rsidR="00940C30" w:rsidRPr="00F92596">
        <w:rPr>
          <w:rFonts w:ascii="Times New Roman" w:hAnsi="Times New Roman"/>
          <w:color w:val="000000" w:themeColor="text1"/>
          <w:sz w:val="24"/>
          <w:szCs w:val="24"/>
        </w:rPr>
        <w:t xml:space="preserve"> </w:t>
      </w:r>
      <w:r w:rsidR="001968CE">
        <w:rPr>
          <w:rFonts w:ascii="Times New Roman" w:hAnsi="Times New Roman"/>
          <w:color w:val="000000" w:themeColor="text1"/>
          <w:sz w:val="24"/>
          <w:szCs w:val="24"/>
        </w:rPr>
        <w:t>pertains to</w:t>
      </w:r>
      <w:r w:rsidR="00940C30" w:rsidRPr="00F92596">
        <w:rPr>
          <w:rFonts w:ascii="Times New Roman" w:hAnsi="Times New Roman"/>
          <w:color w:val="000000" w:themeColor="text1"/>
          <w:sz w:val="24"/>
          <w:szCs w:val="24"/>
        </w:rPr>
        <w:t xml:space="preserve"> knowledge of </w:t>
      </w:r>
      <w:r w:rsidR="00940C30" w:rsidRPr="00E5051F">
        <w:rPr>
          <w:rFonts w:ascii="Times New Roman" w:hAnsi="Times New Roman"/>
          <w:color w:val="000000" w:themeColor="text1"/>
          <w:sz w:val="24"/>
          <w:szCs w:val="24"/>
        </w:rPr>
        <w:t xml:space="preserve">an </w:t>
      </w:r>
      <w:r w:rsidR="00940C30" w:rsidRPr="00F92596">
        <w:rPr>
          <w:rFonts w:ascii="Times New Roman" w:hAnsi="Times New Roman"/>
          <w:i/>
          <w:color w:val="000000" w:themeColor="text1"/>
          <w:sz w:val="24"/>
          <w:szCs w:val="24"/>
        </w:rPr>
        <w:t>objective fact</w:t>
      </w:r>
      <w:r w:rsidR="00940C30" w:rsidRPr="00F92596">
        <w:rPr>
          <w:rFonts w:ascii="Times New Roman" w:hAnsi="Times New Roman"/>
          <w:color w:val="000000" w:themeColor="text1"/>
          <w:sz w:val="24"/>
          <w:szCs w:val="24"/>
        </w:rPr>
        <w:t>.</w:t>
      </w:r>
      <w:r w:rsidR="00F16D34" w:rsidRPr="00F92596">
        <w:rPr>
          <w:rFonts w:ascii="Times New Roman" w:hAnsi="Times New Roman"/>
          <w:color w:val="000000" w:themeColor="text1"/>
          <w:sz w:val="24"/>
          <w:szCs w:val="24"/>
        </w:rPr>
        <w:t>)</w:t>
      </w:r>
      <w:r w:rsidR="00F03A75">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That eschatological belief which Paul here says is by faith rather than sight is part of a system of theological </w:t>
      </w:r>
      <w:r w:rsidR="00AF3DB2">
        <w:rPr>
          <w:rFonts w:ascii="Times New Roman" w:hAnsi="Times New Roman"/>
          <w:color w:val="000000" w:themeColor="text1"/>
          <w:sz w:val="24"/>
          <w:szCs w:val="24"/>
        </w:rPr>
        <w:t>belief</w:t>
      </w:r>
      <w:r w:rsidR="00940C30" w:rsidRPr="00F92596">
        <w:rPr>
          <w:rFonts w:ascii="Times New Roman" w:hAnsi="Times New Roman"/>
          <w:color w:val="000000" w:themeColor="text1"/>
          <w:sz w:val="24"/>
          <w:szCs w:val="24"/>
        </w:rPr>
        <w:t xml:space="preserve"> which is</w:t>
      </w:r>
      <w:r w:rsidR="00AF3DB2">
        <w:rPr>
          <w:rFonts w:ascii="Times New Roman" w:hAnsi="Times New Roman"/>
          <w:color w:val="000000" w:themeColor="text1"/>
          <w:sz w:val="24"/>
          <w:szCs w:val="24"/>
        </w:rPr>
        <w:t>, at certain points,</w:t>
      </w:r>
      <w:r w:rsidR="00940C30" w:rsidRPr="00F92596">
        <w:rPr>
          <w:rFonts w:ascii="Times New Roman" w:hAnsi="Times New Roman"/>
          <w:color w:val="000000" w:themeColor="text1"/>
          <w:sz w:val="24"/>
          <w:szCs w:val="24"/>
        </w:rPr>
        <w:t xml:space="preserve"> subject to direct confirmation.</w:t>
      </w:r>
    </w:p>
    <w:p w14:paraId="190BDABC"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All of thi</w:t>
      </w:r>
      <w:r w:rsidR="001968CE">
        <w:rPr>
          <w:rFonts w:ascii="Times New Roman" w:hAnsi="Times New Roman"/>
          <w:color w:val="000000" w:themeColor="text1"/>
          <w:sz w:val="24"/>
          <w:szCs w:val="24"/>
        </w:rPr>
        <w:t xml:space="preserve">s, in Paul’s way of thinking, </w:t>
      </w:r>
      <w:r w:rsidRPr="00F92596">
        <w:rPr>
          <w:rFonts w:ascii="Times New Roman" w:hAnsi="Times New Roman"/>
          <w:color w:val="000000" w:themeColor="text1"/>
          <w:sz w:val="24"/>
          <w:szCs w:val="24"/>
        </w:rPr>
        <w:t>makes this trust in this particular bit of eschatology a rational faith</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without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And that makes </w:t>
      </w:r>
      <w:r w:rsidR="00AF3DB2">
        <w:rPr>
          <w:rFonts w:ascii="Times New Roman" w:hAnsi="Times New Roman"/>
          <w:color w:val="000000" w:themeColor="text1"/>
          <w:sz w:val="24"/>
          <w:szCs w:val="24"/>
        </w:rPr>
        <w:t>it</w:t>
      </w:r>
      <w:r w:rsidRPr="00F92596">
        <w:rPr>
          <w:rFonts w:ascii="Times New Roman" w:hAnsi="Times New Roman"/>
          <w:color w:val="000000" w:themeColor="text1"/>
          <w:sz w:val="24"/>
          <w:szCs w:val="24"/>
        </w:rPr>
        <w:t xml:space="preserve"> a faith which is also knowledge,</w:t>
      </w:r>
      <w:r w:rsidRPr="00F92596">
        <w:rPr>
          <w:rStyle w:val="FootnoteReference"/>
          <w:rFonts w:ascii="Times New Roman" w:hAnsi="Times New Roman"/>
          <w:color w:val="000000" w:themeColor="text1"/>
          <w:sz w:val="24"/>
          <w:szCs w:val="24"/>
        </w:rPr>
        <w:footnoteReference w:id="12"/>
      </w:r>
      <w:r w:rsidRPr="00F92596">
        <w:rPr>
          <w:rFonts w:ascii="Times New Roman" w:hAnsi="Times New Roman"/>
          <w:color w:val="000000" w:themeColor="text1"/>
          <w:sz w:val="24"/>
          <w:szCs w:val="24"/>
        </w:rPr>
        <w:t xml:space="preserve"> assuming that the beliefs are </w:t>
      </w:r>
      <w:r w:rsidRPr="00F92596">
        <w:rPr>
          <w:rFonts w:ascii="Times New Roman" w:hAnsi="Times New Roman"/>
          <w:i/>
          <w:iCs/>
          <w:color w:val="000000" w:themeColor="text1"/>
          <w:sz w:val="24"/>
          <w:szCs w:val="24"/>
          <w:bdr w:val="none" w:sz="0" w:space="0" w:color="auto" w:frame="1"/>
        </w:rPr>
        <w:t>true</w:t>
      </w:r>
      <w:r w:rsidRPr="00F92596">
        <w:rPr>
          <w:rFonts w:ascii="Times New Roman" w:hAnsi="Times New Roman"/>
          <w:iCs/>
          <w:color w:val="000000" w:themeColor="text1"/>
          <w:sz w:val="24"/>
          <w:szCs w:val="24"/>
          <w:bdr w:val="none" w:sz="0" w:space="0" w:color="auto" w:frame="1"/>
        </w:rPr>
        <w:t>.</w:t>
      </w:r>
      <w:r w:rsidRPr="00F92596">
        <w:rPr>
          <w:rStyle w:val="FootnoteReference"/>
          <w:rFonts w:ascii="Times New Roman" w:hAnsi="Times New Roman"/>
          <w:iCs/>
          <w:color w:val="000000" w:themeColor="text1"/>
          <w:sz w:val="24"/>
          <w:szCs w:val="24"/>
          <w:bdr w:val="none" w:sz="0" w:space="0" w:color="auto" w:frame="1"/>
        </w:rPr>
        <w:footnoteReference w:id="13"/>
      </w:r>
      <w:r w:rsidR="00D202F2" w:rsidRPr="00F92596">
        <w:rPr>
          <w:rFonts w:ascii="Times New Roman" w:hAnsi="Times New Roman"/>
          <w:iCs/>
          <w:color w:val="000000" w:themeColor="text1"/>
          <w:sz w:val="24"/>
          <w:szCs w:val="24"/>
          <w:bdr w:val="none" w:sz="0" w:space="0" w:color="auto" w:frame="1"/>
        </w:rPr>
        <w:t xml:space="preserve"> </w:t>
      </w:r>
      <w:r w:rsidRPr="00F92596">
        <w:rPr>
          <w:rFonts w:ascii="Times New Roman" w:hAnsi="Times New Roman"/>
          <w:color w:val="000000" w:themeColor="text1"/>
          <w:sz w:val="24"/>
          <w:szCs w:val="24"/>
        </w:rPr>
        <w:t xml:space="preserve">So </w:t>
      </w:r>
      <w:r w:rsidR="001968CE">
        <w:rPr>
          <w:rFonts w:ascii="Times New Roman" w:hAnsi="Times New Roman"/>
          <w:color w:val="000000" w:themeColor="text1"/>
          <w:sz w:val="24"/>
          <w:szCs w:val="24"/>
        </w:rPr>
        <w:t xml:space="preserve">the New Testament says that </w:t>
      </w:r>
      <w:r w:rsidRPr="00F92596">
        <w:rPr>
          <w:rFonts w:ascii="Times New Roman" w:hAnsi="Times New Roman"/>
          <w:color w:val="000000" w:themeColor="text1"/>
          <w:sz w:val="24"/>
          <w:szCs w:val="24"/>
        </w:rPr>
        <w:t>we </w:t>
      </w:r>
      <w:r w:rsidRPr="00F92596">
        <w:rPr>
          <w:rFonts w:ascii="Times New Roman" w:hAnsi="Times New Roman"/>
          <w:i/>
          <w:iCs/>
          <w:color w:val="000000" w:themeColor="text1"/>
          <w:sz w:val="24"/>
          <w:szCs w:val="24"/>
          <w:bdr w:val="none" w:sz="0" w:space="0" w:color="auto" w:frame="1"/>
        </w:rPr>
        <w:t>do</w:t>
      </w:r>
      <w:r w:rsidRPr="00F92596">
        <w:rPr>
          <w:rFonts w:ascii="Times New Roman" w:hAnsi="Times New Roman"/>
          <w:color w:val="000000" w:themeColor="text1"/>
          <w:sz w:val="24"/>
          <w:szCs w:val="24"/>
        </w:rPr>
        <w:t> know what we </w:t>
      </w:r>
      <w:r w:rsidRPr="00F92596">
        <w:rPr>
          <w:rFonts w:ascii="Times New Roman" w:hAnsi="Times New Roman"/>
          <w:i/>
          <w:color w:val="000000" w:themeColor="text1"/>
          <w:sz w:val="24"/>
          <w:szCs w:val="24"/>
        </w:rPr>
        <w:t>see</w:t>
      </w:r>
      <w:r w:rsidRPr="00F92596">
        <w:rPr>
          <w:rFonts w:ascii="Times New Roman" w:hAnsi="Times New Roman"/>
          <w:color w:val="000000" w:themeColor="text1"/>
          <w:sz w:val="24"/>
          <w:szCs w:val="24"/>
        </w:rPr>
        <w:t>, but we do </w:t>
      </w:r>
      <w:r w:rsidRPr="00F92596">
        <w:rPr>
          <w:rFonts w:ascii="Times New Roman" w:hAnsi="Times New Roman"/>
          <w:i/>
          <w:iCs/>
          <w:color w:val="000000" w:themeColor="text1"/>
          <w:sz w:val="24"/>
          <w:szCs w:val="24"/>
          <w:bdr w:val="none" w:sz="0" w:space="0" w:color="auto" w:frame="1"/>
        </w:rPr>
        <w:t>not</w:t>
      </w:r>
      <w:r w:rsidRPr="00F92596">
        <w:rPr>
          <w:rFonts w:ascii="Times New Roman" w:hAnsi="Times New Roman"/>
          <w:iCs/>
          <w:color w:val="000000" w:themeColor="text1"/>
          <w:sz w:val="24"/>
          <w:szCs w:val="24"/>
          <w:bdr w:val="none" w:sz="0" w:space="0" w:color="auto" w:frame="1"/>
        </w:rPr>
        <w:t xml:space="preserve"> </w:t>
      </w:r>
      <w:r w:rsidRPr="00F92596">
        <w:rPr>
          <w:rFonts w:ascii="Times New Roman" w:hAnsi="Times New Roman"/>
          <w:color w:val="000000" w:themeColor="text1"/>
          <w:sz w:val="24"/>
          <w:szCs w:val="24"/>
        </w:rPr>
        <w:t>see everything we </w:t>
      </w:r>
      <w:r w:rsidRPr="00F92596">
        <w:rPr>
          <w:rFonts w:ascii="Times New Roman" w:hAnsi="Times New Roman"/>
          <w:i/>
          <w:iCs/>
          <w:color w:val="000000" w:themeColor="text1"/>
          <w:sz w:val="24"/>
          <w:szCs w:val="24"/>
          <w:bdr w:val="none" w:sz="0" w:space="0" w:color="auto" w:frame="1"/>
        </w:rPr>
        <w:t>know</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because some knowledge is by trust rather than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Our knowledge here is not firsthand knowledge, </w:t>
      </w:r>
      <w:r w:rsidR="00763306">
        <w:rPr>
          <w:rFonts w:ascii="Times New Roman" w:hAnsi="Times New Roman"/>
          <w:color w:val="000000" w:themeColor="text1"/>
          <w:sz w:val="24"/>
          <w:szCs w:val="24"/>
        </w:rPr>
        <w:t>which is why</w:t>
      </w:r>
      <w:r w:rsidRPr="00F92596">
        <w:rPr>
          <w:rFonts w:ascii="Times New Roman" w:hAnsi="Times New Roman"/>
          <w:color w:val="000000" w:themeColor="text1"/>
          <w:sz w:val="24"/>
          <w:szCs w:val="24"/>
        </w:rPr>
        <w:t xml:space="preserve"> it is not the same thing as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sight.</w:t>
      </w:r>
      <w:r w:rsidR="00EB7ED2">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Speaking of hope for the same eschatological event, </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the redemption of our bodies,</w:t>
      </w:r>
      <w:r w:rsidR="00EB7ED2">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Paul in Rom. 8:23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25 says that this hope is not seen.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Sight in Rom. 8 is plainly a metonym for firsthand knowledge, </w:t>
      </w:r>
      <w:r w:rsidRPr="00F92596">
        <w:rPr>
          <w:rFonts w:ascii="Times New Roman" w:hAnsi="Times New Roman"/>
          <w:color w:val="000000" w:themeColor="text1"/>
          <w:sz w:val="24"/>
          <w:szCs w:val="24"/>
        </w:rPr>
        <w:lastRenderedPageBreak/>
        <w:t xml:space="preserve">inasmuch as this redemption is something </w:t>
      </w:r>
      <w:r w:rsidR="001968CE">
        <w:rPr>
          <w:rFonts w:ascii="Times New Roman" w:hAnsi="Times New Roman"/>
          <w:color w:val="000000" w:themeColor="text1"/>
          <w:sz w:val="24"/>
          <w:szCs w:val="24"/>
        </w:rPr>
        <w:t xml:space="preserve">Paul’s reader would expect to </w:t>
      </w:r>
      <w:r w:rsidRPr="00F92596">
        <w:rPr>
          <w:rFonts w:ascii="Times New Roman" w:hAnsi="Times New Roman"/>
          <w:color w:val="000000" w:themeColor="text1"/>
          <w:sz w:val="24"/>
          <w:szCs w:val="24"/>
        </w:rPr>
        <w:t xml:space="preserve">know </w:t>
      </w:r>
      <w:r w:rsidRPr="00F92596">
        <w:rPr>
          <w:rFonts w:ascii="Times New Roman" w:hAnsi="Times New Roman"/>
          <w:i/>
          <w:color w:val="000000" w:themeColor="text1"/>
          <w:sz w:val="24"/>
          <w:szCs w:val="24"/>
        </w:rPr>
        <w:t>firsthand</w:t>
      </w:r>
      <w:r w:rsidRPr="00F92596">
        <w:rPr>
          <w:rFonts w:ascii="Times New Roman" w:hAnsi="Times New Roman"/>
          <w:color w:val="000000" w:themeColor="text1"/>
          <w:sz w:val="24"/>
          <w:szCs w:val="24"/>
        </w:rPr>
        <w:t xml:space="preserve"> by </w:t>
      </w:r>
      <w:r w:rsidRPr="00F92596">
        <w:rPr>
          <w:rFonts w:ascii="Times New Roman" w:hAnsi="Times New Roman"/>
          <w:i/>
          <w:color w:val="000000" w:themeColor="text1"/>
          <w:sz w:val="24"/>
          <w:szCs w:val="24"/>
        </w:rPr>
        <w:t>experiencing</w:t>
      </w:r>
      <w:r w:rsidRPr="00F92596">
        <w:rPr>
          <w:rFonts w:ascii="Times New Roman" w:hAnsi="Times New Roman"/>
          <w:color w:val="000000" w:themeColor="text1"/>
          <w:sz w:val="24"/>
          <w:szCs w:val="24"/>
        </w:rPr>
        <w:t xml:space="preserve"> it.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experience </w:t>
      </w:r>
      <w:r w:rsidR="001968CE">
        <w:rPr>
          <w:rFonts w:ascii="Times New Roman" w:hAnsi="Times New Roman"/>
          <w:color w:val="000000" w:themeColor="text1"/>
          <w:sz w:val="24"/>
          <w:szCs w:val="24"/>
        </w:rPr>
        <w:t>would</w:t>
      </w:r>
      <w:r w:rsidRPr="00F92596">
        <w:rPr>
          <w:rFonts w:ascii="Times New Roman" w:hAnsi="Times New Roman"/>
          <w:color w:val="000000" w:themeColor="text1"/>
          <w:sz w:val="24"/>
          <w:szCs w:val="24"/>
        </w:rPr>
        <w:t xml:space="preserve"> include the full range of the experience of </w:t>
      </w:r>
      <w:r w:rsidRPr="00F92596">
        <w:rPr>
          <w:rFonts w:ascii="Times New Roman" w:hAnsi="Times New Roman"/>
          <w:i/>
          <w:color w:val="000000" w:themeColor="text1"/>
          <w:sz w:val="24"/>
          <w:szCs w:val="24"/>
        </w:rPr>
        <w:t>being</w:t>
      </w:r>
      <w:r w:rsidRPr="00F92596">
        <w:rPr>
          <w:rFonts w:ascii="Times New Roman" w:hAnsi="Times New Roman"/>
          <w:color w:val="000000" w:themeColor="text1"/>
          <w:sz w:val="24"/>
          <w:szCs w:val="24"/>
        </w:rPr>
        <w:t xml:space="preserve"> these redeemed persons with redeemed bodies</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including but not limited to sight.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Sight is a metonym for firsthand knowledge, </w:t>
      </w:r>
      <w:r w:rsidR="00763306">
        <w:rPr>
          <w:rFonts w:ascii="Times New Roman" w:hAnsi="Times New Roman"/>
          <w:color w:val="000000" w:themeColor="text1"/>
          <w:sz w:val="24"/>
          <w:szCs w:val="24"/>
        </w:rPr>
        <w:t>and even without it</w:t>
      </w:r>
      <w:r w:rsidRPr="00F92596">
        <w:rPr>
          <w:rFonts w:ascii="Times New Roman" w:hAnsi="Times New Roman"/>
          <w:color w:val="000000" w:themeColor="text1"/>
          <w:sz w:val="24"/>
          <w:szCs w:val="24"/>
        </w:rPr>
        <w:t xml:space="preserve"> in Rom. 8 </w:t>
      </w:r>
      <w:r w:rsidR="001968CE">
        <w:rPr>
          <w:rFonts w:ascii="Times New Roman" w:hAnsi="Times New Roman"/>
          <w:color w:val="000000" w:themeColor="text1"/>
          <w:sz w:val="24"/>
          <w:szCs w:val="24"/>
        </w:rPr>
        <w:t>those</w:t>
      </w:r>
      <w:r w:rsidRPr="00F92596">
        <w:rPr>
          <w:rFonts w:ascii="Times New Roman" w:hAnsi="Times New Roman"/>
          <w:color w:val="000000" w:themeColor="text1"/>
          <w:sz w:val="24"/>
          <w:szCs w:val="24"/>
        </w:rPr>
        <w:t xml:space="preserv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who have the </w:t>
      </w:r>
      <w:proofErr w:type="spellStart"/>
      <w:r w:rsidRPr="00F92596">
        <w:rPr>
          <w:rFonts w:ascii="Times New Roman" w:hAnsi="Times New Roman"/>
          <w:color w:val="000000" w:themeColor="text1"/>
          <w:sz w:val="24"/>
          <w:szCs w:val="24"/>
        </w:rPr>
        <w:t>firstfruits</w:t>
      </w:r>
      <w:proofErr w:type="spellEnd"/>
      <w:r w:rsidRPr="00F92596">
        <w:rPr>
          <w:rFonts w:ascii="Times New Roman" w:hAnsi="Times New Roman"/>
          <w:color w:val="000000" w:themeColor="text1"/>
          <w:sz w:val="24"/>
          <w:szCs w:val="24"/>
        </w:rPr>
        <w:t xml:space="preserve"> of the spirit</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t>
      </w:r>
      <w:r w:rsidR="001968CE">
        <w:rPr>
          <w:rFonts w:ascii="Times New Roman" w:hAnsi="Times New Roman"/>
          <w:color w:val="000000" w:themeColor="text1"/>
          <w:sz w:val="24"/>
          <w:szCs w:val="24"/>
        </w:rPr>
        <w:t>know</w:t>
      </w:r>
      <w:r w:rsidRPr="00F92596">
        <w:rPr>
          <w:rFonts w:ascii="Times New Roman" w:hAnsi="Times New Roman"/>
          <w:color w:val="000000" w:themeColor="text1"/>
          <w:sz w:val="24"/>
          <w:szCs w:val="24"/>
        </w:rPr>
        <w:t xml:space="preserve"> that this will take place.</w:t>
      </w:r>
    </w:p>
    <w:p w14:paraId="76D31810"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Let us return to </w:t>
      </w:r>
      <w:r w:rsidR="00763306">
        <w:rPr>
          <w:rFonts w:ascii="Times New Roman" w:hAnsi="Times New Roman"/>
          <w:color w:val="000000" w:themeColor="text1"/>
          <w:sz w:val="24"/>
          <w:szCs w:val="24"/>
        </w:rPr>
        <w:t>our</w:t>
      </w:r>
      <w:r w:rsidRPr="00F92596">
        <w:rPr>
          <w:rFonts w:ascii="Times New Roman" w:hAnsi="Times New Roman"/>
          <w:color w:val="000000" w:themeColor="text1"/>
          <w:sz w:val="24"/>
          <w:szCs w:val="24"/>
        </w:rPr>
        <w:t xml:space="preserve"> text.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Consider 2 Cor. 4:13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14: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Since we have the same spirit of faith according to what has been written, ‘I believe, and so I spoke,’ we also believe, and so we also speak, knowing that he who raised the Lord Jesus will raise us also with Jesus and bring us with you into his presence.</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Perhaps we are tempted to take 2 Cor. 5:7 as our operative definition of faith and to presume that New Testament faith means believing without seeing, and thus believing without knowing.</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But then what would we do with 2 Cor. 4:13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14?</w:t>
      </w:r>
    </w:p>
    <w:p w14:paraId="1B4F1FBE"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I suggest we do it the other way around.</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2 Cor. 4:13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14 clearly states that believing the Gospel coincides with knowing that certain promises of God will be kept.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Paul here seems to be speaking of the apostles as such, not of </w:t>
      </w:r>
      <w:r w:rsidR="001968CE">
        <w:rPr>
          <w:rFonts w:ascii="Times New Roman" w:hAnsi="Times New Roman"/>
          <w:color w:val="000000" w:themeColor="text1"/>
          <w:sz w:val="24"/>
          <w:szCs w:val="24"/>
        </w:rPr>
        <w:t>his readers</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But why should </w:t>
      </w:r>
      <w:r w:rsidR="001968CE">
        <w:rPr>
          <w:rFonts w:ascii="Times New Roman" w:hAnsi="Times New Roman"/>
          <w:color w:val="000000" w:themeColor="text1"/>
          <w:sz w:val="24"/>
          <w:szCs w:val="24"/>
        </w:rPr>
        <w:t>they</w:t>
      </w:r>
      <w:r w:rsidRPr="00F92596">
        <w:rPr>
          <w:rFonts w:ascii="Times New Roman" w:hAnsi="Times New Roman"/>
          <w:color w:val="000000" w:themeColor="text1"/>
          <w:sz w:val="24"/>
          <w:szCs w:val="24"/>
        </w:rPr>
        <w:t xml:space="preserve"> lack knowledge who have heard from the witnesses who knew, since we who have heard from the witnesses who knew in the areas of science, geography, and history derive some knowledge from their testimony?</w:t>
      </w:r>
      <w:r w:rsidR="00D92F48">
        <w:rPr>
          <w:rStyle w:val="FootnoteReference"/>
          <w:rFonts w:ascii="Times New Roman" w:hAnsi="Times New Roman"/>
          <w:color w:val="000000" w:themeColor="text1"/>
          <w:sz w:val="24"/>
          <w:szCs w:val="24"/>
        </w:rPr>
        <w:footnoteReference w:id="14"/>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Perhaps we could take this as a clue to the </w:t>
      </w:r>
      <w:r w:rsidR="001968CE">
        <w:rPr>
          <w:rFonts w:ascii="Times New Roman" w:hAnsi="Times New Roman"/>
          <w:color w:val="000000" w:themeColor="text1"/>
          <w:sz w:val="24"/>
          <w:szCs w:val="24"/>
        </w:rPr>
        <w:t xml:space="preserve">New Testament idea of </w:t>
      </w:r>
      <w:r w:rsidRPr="00F92596">
        <w:rPr>
          <w:rFonts w:ascii="Times New Roman" w:hAnsi="Times New Roman"/>
          <w:color w:val="000000" w:themeColor="text1"/>
          <w:sz w:val="24"/>
          <w:szCs w:val="24"/>
        </w:rPr>
        <w:t>faith</w:t>
      </w:r>
      <w:r w:rsidR="005B5598" w:rsidRPr="005B5598">
        <w:rPr>
          <w:rFonts w:ascii="Times New Roman" w:hAnsi="Times New Roman"/>
          <w:color w:val="000000" w:themeColor="text1"/>
          <w:sz w:val="24"/>
          <w:szCs w:val="24"/>
        </w:rPr>
        <w:t>–</w:t>
      </w:r>
      <w:r w:rsidR="00763306">
        <w:rPr>
          <w:rFonts w:ascii="Times New Roman" w:hAnsi="Times New Roman"/>
          <w:color w:val="000000" w:themeColor="text1"/>
          <w:sz w:val="24"/>
          <w:szCs w:val="24"/>
        </w:rPr>
        <w:t xml:space="preserve">that it overlaps </w:t>
      </w:r>
      <w:r w:rsidRPr="00F92596">
        <w:rPr>
          <w:rFonts w:ascii="Times New Roman" w:hAnsi="Times New Roman"/>
          <w:color w:val="000000" w:themeColor="text1"/>
          <w:sz w:val="24"/>
          <w:szCs w:val="24"/>
        </w:rPr>
        <w:t>with knowledge.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Then, upon reading in 5:7 that we walk by faith rather than sight, we can conclude that this variety of knowledge is independent of sight.</w:t>
      </w:r>
    </w:p>
    <w:p w14:paraId="45816E4D"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In fact, 4:13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14 encapsulates what we have seen already from looking at chapter 5: Faith is a mode of knowing, not firsthand, that God’s mercies are waiting for </w:t>
      </w:r>
      <w:r w:rsidR="001968CE">
        <w:rPr>
          <w:rFonts w:ascii="Times New Roman" w:hAnsi="Times New Roman"/>
          <w:color w:val="000000" w:themeColor="text1"/>
          <w:sz w:val="24"/>
          <w:szCs w:val="24"/>
        </w:rPr>
        <w:t>the believer</w:t>
      </w:r>
      <w:r w:rsidRPr="00F92596">
        <w:rPr>
          <w:rFonts w:ascii="Times New Roman" w:hAnsi="Times New Roman"/>
          <w:color w:val="000000" w:themeColor="text1"/>
          <w:sz w:val="24"/>
          <w:szCs w:val="24"/>
        </w:rPr>
        <w:t xml:space="preserve"> after death.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Johnson’s paraphrase in light of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a broader biblical connotation of faith</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is appropriate: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We walk by trusting authentic authority and not merely by sight.</w:t>
      </w:r>
      <w:r w:rsidR="00E25A1E">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15"/>
      </w:r>
    </w:p>
    <w:p w14:paraId="1171553F" w14:textId="77777777" w:rsidR="00940C30" w:rsidRDefault="00172794"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J</w:t>
      </w:r>
      <w:r w:rsidR="00940C30" w:rsidRPr="00F92596">
        <w:rPr>
          <w:rFonts w:ascii="Times New Roman" w:hAnsi="Times New Roman"/>
          <w:color w:val="000000" w:themeColor="text1"/>
          <w:sz w:val="24"/>
          <w:szCs w:val="24"/>
        </w:rPr>
        <w:t>ohnson</w:t>
      </w:r>
      <w:r>
        <w:rPr>
          <w:rFonts w:ascii="Times New Roman" w:hAnsi="Times New Roman"/>
          <w:color w:val="000000" w:themeColor="text1"/>
          <w:sz w:val="24"/>
          <w:szCs w:val="24"/>
        </w:rPr>
        <w:t>’s further</w:t>
      </w:r>
      <w:r w:rsidR="00940C30" w:rsidRPr="00F92596">
        <w:rPr>
          <w:rFonts w:ascii="Times New Roman" w:hAnsi="Times New Roman"/>
          <w:color w:val="000000" w:themeColor="text1"/>
          <w:sz w:val="24"/>
          <w:szCs w:val="24"/>
        </w:rPr>
        <w:t xml:space="preserve"> commentary on</w:t>
      </w:r>
      <w:r w:rsidR="00195E51">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this passage is rewarding.</w:t>
      </w:r>
      <w:r w:rsidR="00D202F2" w:rsidRPr="00F92596">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940C30" w:rsidRPr="00F92596">
        <w:rPr>
          <w:rFonts w:ascii="Times New Roman" w:hAnsi="Times New Roman"/>
          <w:color w:val="000000" w:themeColor="text1"/>
          <w:sz w:val="24"/>
          <w:szCs w:val="24"/>
        </w:rPr>
        <w:t>o walk by faith rather than sight is not like walking with our eyes closed and knowing where we go by ears alone.</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It is more like using our ears to know which way to go and using our eyes to apply that knowledge to each step.</w:t>
      </w:r>
      <w:r w:rsidR="00940C30" w:rsidRPr="00F92596">
        <w:rPr>
          <w:rStyle w:val="FootnoteReference"/>
          <w:rFonts w:ascii="Times New Roman" w:hAnsi="Times New Roman"/>
          <w:color w:val="000000" w:themeColor="text1"/>
          <w:sz w:val="24"/>
          <w:szCs w:val="24"/>
        </w:rPr>
        <w:footnoteReference w:id="16"/>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Johnson adds,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Faith and sight are not opposed to one another. Trusting the correct guides, docents, or prophets is the first step that enables our eyes to see.</w:t>
      </w:r>
      <w:r w:rsidR="00E25A1E">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17"/>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My only quibble is that in this passage Paul </w:t>
      </w:r>
      <w:r w:rsidR="00763306">
        <w:rPr>
          <w:rFonts w:ascii="Times New Roman" w:hAnsi="Times New Roman"/>
          <w:color w:val="000000" w:themeColor="text1"/>
          <w:sz w:val="24"/>
          <w:szCs w:val="24"/>
        </w:rPr>
        <w:t>i</w:t>
      </w:r>
      <w:r w:rsidR="00940C30" w:rsidRPr="00F92596">
        <w:rPr>
          <w:rFonts w:ascii="Times New Roman" w:hAnsi="Times New Roman"/>
          <w:color w:val="000000" w:themeColor="text1"/>
          <w:sz w:val="24"/>
          <w:szCs w:val="24"/>
        </w:rPr>
        <w:t>s speaking of sight as it relates to the object of faith, not as it relates to the ground on which we are walking or the life we are living.</w:t>
      </w:r>
      <w:r w:rsidR="00D202F2" w:rsidRPr="00F92596">
        <w:rPr>
          <w:rFonts w:ascii="Times New Roman" w:hAnsi="Times New Roman"/>
          <w:color w:val="000000" w:themeColor="text1"/>
          <w:sz w:val="24"/>
          <w:szCs w:val="24"/>
        </w:rPr>
        <w:t xml:space="preserve"> </w:t>
      </w:r>
      <w:r w:rsidR="00D92F48">
        <w:rPr>
          <w:rFonts w:ascii="Times New Roman" w:hAnsi="Times New Roman"/>
          <w:color w:val="000000" w:themeColor="text1"/>
          <w:sz w:val="24"/>
          <w:szCs w:val="24"/>
        </w:rPr>
        <w:t>S</w:t>
      </w:r>
      <w:r w:rsidR="002726F7">
        <w:rPr>
          <w:rFonts w:ascii="Times New Roman" w:hAnsi="Times New Roman"/>
          <w:color w:val="000000" w:themeColor="text1"/>
          <w:sz w:val="24"/>
          <w:szCs w:val="24"/>
        </w:rPr>
        <w:t>i</w:t>
      </w:r>
      <w:r w:rsidR="00940C30" w:rsidRPr="00F92596">
        <w:rPr>
          <w:rFonts w:ascii="Times New Roman" w:hAnsi="Times New Roman"/>
          <w:color w:val="000000" w:themeColor="text1"/>
          <w:sz w:val="24"/>
          <w:szCs w:val="24"/>
        </w:rPr>
        <w:t>ght is firsthand knowledge, faith is knowledge by trust, and we walk in the light of our good theology which we know in the latter way rather than the former.</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I cannot, accordingly, agree with C. K. Barrett that in this passage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Faith does not proceed on the basis of an objectively authentica</w:t>
      </w:r>
      <w:r w:rsidR="0090034C" w:rsidRPr="00F92596">
        <w:rPr>
          <w:rFonts w:ascii="Times New Roman" w:hAnsi="Times New Roman"/>
          <w:color w:val="000000" w:themeColor="text1"/>
          <w:sz w:val="24"/>
          <w:szCs w:val="24"/>
        </w:rPr>
        <w:t>ted Christ</w:t>
      </w:r>
      <w:r w:rsidR="00E25A1E">
        <w:rPr>
          <w:rFonts w:ascii="Times New Roman" w:hAnsi="Times New Roman"/>
          <w:color w:val="000000" w:themeColor="text1"/>
          <w:sz w:val="24"/>
          <w:szCs w:val="24"/>
        </w:rPr>
        <w:t>’</w:t>
      </w:r>
      <w:r w:rsidR="0090034C" w:rsidRPr="00F92596">
        <w:rPr>
          <w:rFonts w:ascii="Times New Roman" w:hAnsi="Times New Roman"/>
          <w:color w:val="000000" w:themeColor="text1"/>
          <w:sz w:val="24"/>
          <w:szCs w:val="24"/>
        </w:rPr>
        <w:t xml:space="preserve"> in the Resurrection</w:t>
      </w:r>
      <w:r w:rsidR="00940C30" w:rsidRPr="00F92596">
        <w:rPr>
          <w:rFonts w:ascii="Times New Roman" w:hAnsi="Times New Roman"/>
          <w:color w:val="000000" w:themeColor="text1"/>
          <w:sz w:val="24"/>
          <w:szCs w:val="24"/>
        </w:rPr>
        <w:t xml:space="preserve"> but rather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trusts the absent and </w:t>
      </w:r>
      <w:proofErr w:type="spellStart"/>
      <w:r w:rsidR="00940C30" w:rsidRPr="00F92596">
        <w:rPr>
          <w:rFonts w:ascii="Times New Roman" w:hAnsi="Times New Roman"/>
          <w:color w:val="000000" w:themeColor="text1"/>
          <w:sz w:val="24"/>
          <w:szCs w:val="24"/>
        </w:rPr>
        <w:t>undemonstrable</w:t>
      </w:r>
      <w:proofErr w:type="spellEnd"/>
      <w:r w:rsidR="00940C30" w:rsidRPr="00F92596">
        <w:rPr>
          <w:rFonts w:ascii="Times New Roman" w:hAnsi="Times New Roman"/>
          <w:color w:val="000000" w:themeColor="text1"/>
          <w:sz w:val="24"/>
          <w:szCs w:val="24"/>
        </w:rPr>
        <w:t xml:space="preserve"> Christ, whose history has already vanished into the past and whose coming lies in the unknown future.</w:t>
      </w:r>
      <w:r w:rsidR="00E25A1E">
        <w:rPr>
          <w:rFonts w:ascii="Times New Roman" w:hAnsi="Times New Roman"/>
          <w:color w:val="000000" w:themeColor="text1"/>
          <w:sz w:val="24"/>
          <w:szCs w:val="24"/>
        </w:rPr>
        <w:t>’</w:t>
      </w:r>
      <w:r w:rsidR="00940C30" w:rsidRPr="00F92596">
        <w:rPr>
          <w:rStyle w:val="FootnoteReference"/>
          <w:rFonts w:ascii="Times New Roman" w:hAnsi="Times New Roman"/>
          <w:color w:val="000000" w:themeColor="text1"/>
          <w:sz w:val="24"/>
          <w:szCs w:val="24"/>
        </w:rPr>
        <w:footnoteReference w:id="18"/>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Faith in this passage could indeed be traced to the Resurrection insofar as it relies on the promises of Christ whose reliability is confirmed by the Resurrection.</w:t>
      </w:r>
      <w:r w:rsidR="00D202F2" w:rsidRPr="00F92596">
        <w:rPr>
          <w:rFonts w:ascii="Times New Roman" w:hAnsi="Times New Roman"/>
          <w:color w:val="000000" w:themeColor="text1"/>
          <w:sz w:val="24"/>
          <w:szCs w:val="24"/>
        </w:rPr>
        <w:t xml:space="preserve"> </w:t>
      </w:r>
      <w:r>
        <w:rPr>
          <w:rFonts w:ascii="Times New Roman" w:hAnsi="Times New Roman"/>
          <w:color w:val="000000" w:themeColor="text1"/>
          <w:sz w:val="24"/>
          <w:szCs w:val="24"/>
        </w:rPr>
        <w:t>Granted</w:t>
      </w:r>
      <w:r w:rsidR="00940C30" w:rsidRPr="00F92596">
        <w:rPr>
          <w:rFonts w:ascii="Times New Roman" w:hAnsi="Times New Roman"/>
          <w:color w:val="000000" w:themeColor="text1"/>
          <w:sz w:val="24"/>
          <w:szCs w:val="24"/>
        </w:rPr>
        <w:t xml:space="preserve"> that t</w:t>
      </w:r>
      <w:r>
        <w:rPr>
          <w:rFonts w:ascii="Times New Roman" w:hAnsi="Times New Roman"/>
          <w:color w:val="000000" w:themeColor="text1"/>
          <w:sz w:val="24"/>
          <w:szCs w:val="24"/>
        </w:rPr>
        <w:t xml:space="preserve">he future which is not seen is largely unknown, </w:t>
      </w:r>
      <w:r w:rsidR="002726F7">
        <w:rPr>
          <w:rFonts w:ascii="Times New Roman" w:hAnsi="Times New Roman"/>
          <w:color w:val="000000" w:themeColor="text1"/>
          <w:sz w:val="24"/>
          <w:szCs w:val="24"/>
        </w:rPr>
        <w:t>it seems that</w:t>
      </w:r>
      <w:r w:rsidR="00940C30" w:rsidRPr="00F92596">
        <w:rPr>
          <w:rFonts w:ascii="Times New Roman" w:hAnsi="Times New Roman"/>
          <w:color w:val="000000" w:themeColor="text1"/>
          <w:sz w:val="24"/>
          <w:szCs w:val="24"/>
        </w:rPr>
        <w:t xml:space="preserve"> Paul considers this particular component of it </w:t>
      </w:r>
      <w:r w:rsidR="002726F7">
        <w:rPr>
          <w:rFonts w:ascii="Times New Roman" w:hAnsi="Times New Roman"/>
          <w:color w:val="000000" w:themeColor="text1"/>
          <w:sz w:val="24"/>
          <w:szCs w:val="24"/>
        </w:rPr>
        <w:t xml:space="preserve">to be </w:t>
      </w:r>
      <w:r w:rsidR="00940C30" w:rsidRPr="00F92596">
        <w:rPr>
          <w:rFonts w:ascii="Times New Roman" w:hAnsi="Times New Roman"/>
          <w:color w:val="000000" w:themeColor="text1"/>
          <w:sz w:val="24"/>
          <w:szCs w:val="24"/>
        </w:rPr>
        <w:t xml:space="preserve">known by trust in reliable promises and </w:t>
      </w:r>
      <w:r w:rsidR="00E5051F">
        <w:rPr>
          <w:rFonts w:ascii="Times New Roman" w:hAnsi="Times New Roman"/>
          <w:color w:val="000000" w:themeColor="text1"/>
          <w:sz w:val="24"/>
          <w:szCs w:val="24"/>
        </w:rPr>
        <w:t>by</w:t>
      </w:r>
      <w:r w:rsidR="002F098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down-payments.</w:t>
      </w:r>
      <w:r w:rsidR="00D202F2" w:rsidRPr="00F92596">
        <w:rPr>
          <w:rFonts w:ascii="Times New Roman" w:hAnsi="Times New Roman"/>
          <w:color w:val="000000" w:themeColor="text1"/>
          <w:sz w:val="24"/>
          <w:szCs w:val="24"/>
        </w:rPr>
        <w:t xml:space="preserve"> </w:t>
      </w:r>
      <w:r w:rsidR="002F0982" w:rsidRPr="00F92596">
        <w:rPr>
          <w:rFonts w:ascii="Times New Roman" w:hAnsi="Times New Roman"/>
          <w:color w:val="000000" w:themeColor="text1"/>
          <w:sz w:val="24"/>
          <w:szCs w:val="24"/>
        </w:rPr>
        <w:t>And</w:t>
      </w:r>
      <w:r w:rsidR="00940C30" w:rsidRPr="00F92596">
        <w:rPr>
          <w:rFonts w:ascii="Times New Roman" w:hAnsi="Times New Roman"/>
          <w:color w:val="000000" w:themeColor="text1"/>
          <w:sz w:val="24"/>
          <w:szCs w:val="24"/>
        </w:rPr>
        <w:t xml:space="preserve"> it seems that the immediate basis of this faith is not Christ but the </w:t>
      </w:r>
      <w:proofErr w:type="spellStart"/>
      <w:r w:rsidR="00940C30" w:rsidRPr="00F92596">
        <w:rPr>
          <w:rFonts w:ascii="Times New Roman" w:hAnsi="Times New Roman"/>
          <w:i/>
          <w:color w:val="000000" w:themeColor="text1"/>
          <w:sz w:val="24"/>
          <w:szCs w:val="24"/>
        </w:rPr>
        <w:t>arrabon</w:t>
      </w:r>
      <w:proofErr w:type="spellEnd"/>
      <w:r w:rsidR="00940C30" w:rsidRPr="00F92596">
        <w:rPr>
          <w:rFonts w:ascii="Times New Roman" w:hAnsi="Times New Roman"/>
          <w:color w:val="000000" w:themeColor="text1"/>
          <w:sz w:val="24"/>
          <w:szCs w:val="24"/>
        </w:rPr>
        <w:t xml:space="preserve"> of the Holy Spirit, </w:t>
      </w:r>
      <w:r w:rsidR="002726F7">
        <w:rPr>
          <w:rFonts w:ascii="Times New Roman" w:hAnsi="Times New Roman"/>
          <w:color w:val="000000" w:themeColor="text1"/>
          <w:sz w:val="24"/>
          <w:szCs w:val="24"/>
        </w:rPr>
        <w:t xml:space="preserve">who according to Paul is </w:t>
      </w:r>
      <w:r w:rsidR="00940C30" w:rsidRPr="00F92596">
        <w:rPr>
          <w:rFonts w:ascii="Times New Roman" w:hAnsi="Times New Roman"/>
          <w:color w:val="000000" w:themeColor="text1"/>
          <w:sz w:val="24"/>
          <w:szCs w:val="24"/>
        </w:rPr>
        <w:t>neither absent no</w:t>
      </w:r>
      <w:r w:rsidR="00763306">
        <w:rPr>
          <w:rFonts w:ascii="Times New Roman" w:hAnsi="Times New Roman"/>
          <w:color w:val="000000" w:themeColor="text1"/>
          <w:sz w:val="24"/>
          <w:szCs w:val="24"/>
        </w:rPr>
        <w:t>r</w:t>
      </w:r>
      <w:r w:rsidR="00940C30" w:rsidRPr="00F92596">
        <w:rPr>
          <w:rFonts w:ascii="Times New Roman" w:hAnsi="Times New Roman"/>
          <w:color w:val="000000" w:themeColor="text1"/>
          <w:sz w:val="24"/>
          <w:szCs w:val="24"/>
        </w:rPr>
        <w:t xml:space="preserve"> </w:t>
      </w:r>
      <w:r w:rsidR="00F07DF8" w:rsidRPr="00F92596">
        <w:rPr>
          <w:rFonts w:ascii="Times New Roman" w:hAnsi="Times New Roman"/>
          <w:color w:val="000000" w:themeColor="text1"/>
          <w:sz w:val="24"/>
          <w:szCs w:val="24"/>
        </w:rPr>
        <w:t>indemonstrable</w:t>
      </w:r>
      <w:r w:rsidR="00940C30" w:rsidRPr="00F92596">
        <w:rPr>
          <w:rFonts w:ascii="Times New Roman" w:hAnsi="Times New Roman"/>
          <w:color w:val="000000" w:themeColor="text1"/>
          <w:sz w:val="24"/>
          <w:szCs w:val="24"/>
        </w:rPr>
        <w:t xml:space="preserve"> nor unknown.</w:t>
      </w:r>
    </w:p>
    <w:p w14:paraId="43DFFA20" w14:textId="77777777" w:rsidR="00A60617" w:rsidRPr="00F92596" w:rsidRDefault="00A60617" w:rsidP="005B5598">
      <w:pPr>
        <w:spacing w:line="240" w:lineRule="auto"/>
        <w:ind w:firstLine="720"/>
        <w:contextualSpacing/>
        <w:rPr>
          <w:rFonts w:ascii="Times New Roman" w:hAnsi="Times New Roman"/>
          <w:color w:val="000000" w:themeColor="text1"/>
          <w:sz w:val="24"/>
          <w:szCs w:val="24"/>
        </w:rPr>
      </w:pPr>
    </w:p>
    <w:p w14:paraId="028B65DC" w14:textId="77777777" w:rsidR="00F07DF8" w:rsidRPr="00A60617" w:rsidRDefault="00A60617" w:rsidP="00A60617">
      <w:pPr>
        <w:spacing w:line="240" w:lineRule="auto"/>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VI. The author of Hebrews</w:t>
      </w:r>
    </w:p>
    <w:p w14:paraId="38CF604B"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Now faith is the assurance of things hoped for, the conviction of things not seen</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(Heb. 11:1).</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Is this verse really all about a way of believing, an attitude of mind, a trait of assent?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Is this verse saying that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faith is a hope that is absolutely certain that what it believes is true, and that what it expects will come,</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that faith is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the hope which looks forward with utter certainty</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19"/>
      </w:r>
      <w:r w:rsidRPr="00F92596">
        <w:rPr>
          <w:rFonts w:ascii="Times New Roman" w:hAnsi="Times New Roman"/>
          <w:color w:val="000000" w:themeColor="text1"/>
          <w:sz w:val="24"/>
          <w:szCs w:val="24"/>
        </w:rPr>
        <w:t xml:space="preserve"> </w:t>
      </w:r>
      <w:r w:rsidR="00026271" w:rsidRPr="00F92596">
        <w:rPr>
          <w:rFonts w:ascii="Times New Roman" w:hAnsi="Times New Roman"/>
          <w:color w:val="000000" w:themeColor="text1"/>
          <w:sz w:val="24"/>
          <w:szCs w:val="24"/>
        </w:rPr>
        <w:t>Or i</w:t>
      </w:r>
      <w:r w:rsidR="00D92F48">
        <w:rPr>
          <w:rFonts w:ascii="Times New Roman" w:hAnsi="Times New Roman"/>
          <w:color w:val="000000" w:themeColor="text1"/>
          <w:sz w:val="24"/>
          <w:szCs w:val="24"/>
        </w:rPr>
        <w:t>s it</w:t>
      </w:r>
      <w:r w:rsidR="00026271" w:rsidRPr="00F92596">
        <w:rPr>
          <w:rFonts w:ascii="Times New Roman" w:hAnsi="Times New Roman"/>
          <w:color w:val="000000" w:themeColor="text1"/>
          <w:sz w:val="24"/>
          <w:szCs w:val="24"/>
        </w:rPr>
        <w:t xml:space="preserve"> saying that faith is an inner process instigated by the Holy Spirit which confers warrant directly on our </w:t>
      </w:r>
      <w:r w:rsidR="0033656E" w:rsidRPr="00F92596">
        <w:rPr>
          <w:rFonts w:ascii="Times New Roman" w:hAnsi="Times New Roman"/>
          <w:color w:val="000000" w:themeColor="text1"/>
          <w:sz w:val="24"/>
          <w:szCs w:val="24"/>
        </w:rPr>
        <w:t>theology</w:t>
      </w:r>
      <w:r w:rsidR="00026271" w:rsidRPr="00F92596">
        <w:rPr>
          <w:rFonts w:ascii="Times New Roman" w:hAnsi="Times New Roman"/>
          <w:color w:val="000000" w:themeColor="text1"/>
          <w:sz w:val="24"/>
          <w:szCs w:val="24"/>
        </w:rPr>
        <w:t xml:space="preserve"> such that faith </w:t>
      </w:r>
      <w:r w:rsidR="00172794">
        <w:rPr>
          <w:rFonts w:ascii="Times New Roman" w:hAnsi="Times New Roman"/>
          <w:color w:val="000000" w:themeColor="text1"/>
          <w:sz w:val="24"/>
          <w:szCs w:val="24"/>
        </w:rPr>
        <w:t>itself is</w:t>
      </w:r>
      <w:r w:rsidR="00026271" w:rsidRPr="00F92596">
        <w:rPr>
          <w:rFonts w:ascii="Times New Roman" w:hAnsi="Times New Roman"/>
          <w:color w:val="000000" w:themeColor="text1"/>
          <w:sz w:val="24"/>
          <w:szCs w:val="24"/>
        </w:rPr>
        <w:t xml:space="preserve"> the</w:t>
      </w:r>
      <w:r w:rsidR="0033656E" w:rsidRPr="00F92596">
        <w:rPr>
          <w:rFonts w:ascii="Times New Roman" w:hAnsi="Times New Roman"/>
          <w:color w:val="000000" w:themeColor="text1"/>
          <w:sz w:val="24"/>
          <w:szCs w:val="24"/>
        </w:rPr>
        <w:t xml:space="preserve"> evidence or</w:t>
      </w:r>
      <w:r w:rsidR="00026271" w:rsidRPr="00F92596">
        <w:rPr>
          <w:rFonts w:ascii="Times New Roman" w:hAnsi="Times New Roman"/>
          <w:color w:val="000000" w:themeColor="text1"/>
          <w:sz w:val="24"/>
          <w:szCs w:val="24"/>
        </w:rPr>
        <w:t xml:space="preserve"> </w:t>
      </w:r>
      <w:r w:rsidR="0033656E" w:rsidRPr="00F92596">
        <w:rPr>
          <w:rFonts w:ascii="Times New Roman" w:hAnsi="Times New Roman"/>
          <w:color w:val="000000" w:themeColor="text1"/>
          <w:sz w:val="24"/>
          <w:szCs w:val="24"/>
        </w:rPr>
        <w:t>warrant for</w:t>
      </w:r>
      <w:r w:rsidR="00026271" w:rsidRPr="00F92596">
        <w:rPr>
          <w:rFonts w:ascii="Times New Roman" w:hAnsi="Times New Roman"/>
          <w:color w:val="000000" w:themeColor="text1"/>
          <w:sz w:val="24"/>
          <w:szCs w:val="24"/>
        </w:rPr>
        <w:t xml:space="preserve"> unseen truths?</w:t>
      </w:r>
      <w:r w:rsidR="00026271" w:rsidRPr="00F92596">
        <w:rPr>
          <w:rStyle w:val="FootnoteReference"/>
          <w:rFonts w:ascii="Times New Roman" w:hAnsi="Times New Roman"/>
          <w:color w:val="000000" w:themeColor="text1"/>
          <w:sz w:val="24"/>
          <w:szCs w:val="24"/>
        </w:rPr>
        <w:footnoteReference w:id="20"/>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Should a scholarly discussion about how we should interpret this verse focus on the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subjective</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aspect of my inner assurance v</w:t>
      </w:r>
      <w:r w:rsidR="002F0982" w:rsidRPr="00F92596">
        <w:rPr>
          <w:rFonts w:ascii="Times New Roman" w:hAnsi="Times New Roman"/>
          <w:color w:val="000000" w:themeColor="text1"/>
          <w:sz w:val="24"/>
          <w:szCs w:val="24"/>
        </w:rPr>
        <w:t>ersus</w:t>
      </w:r>
      <w:r w:rsidRPr="00F92596">
        <w:rPr>
          <w:rFonts w:ascii="Times New Roman" w:hAnsi="Times New Roman"/>
          <w:color w:val="000000" w:themeColor="text1"/>
          <w:sz w:val="24"/>
          <w:szCs w:val="24"/>
        </w:rPr>
        <w:t xml:space="preserve"> an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objective</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aspect</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the way in which this faith grants me a present experience of future realities?</w:t>
      </w:r>
      <w:r w:rsidRPr="00F92596">
        <w:rPr>
          <w:rStyle w:val="FootnoteReference"/>
          <w:rFonts w:ascii="Times New Roman" w:hAnsi="Times New Roman"/>
          <w:color w:val="000000" w:themeColor="text1"/>
          <w:sz w:val="24"/>
          <w:szCs w:val="24"/>
        </w:rPr>
        <w:footnoteReference w:id="21"/>
      </w:r>
    </w:p>
    <w:p w14:paraId="06AE0002"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The first thing </w:t>
      </w:r>
      <w:r w:rsidR="00D92F48">
        <w:rPr>
          <w:rFonts w:ascii="Times New Roman" w:hAnsi="Times New Roman"/>
          <w:color w:val="000000" w:themeColor="text1"/>
          <w:sz w:val="24"/>
          <w:szCs w:val="24"/>
        </w:rPr>
        <w:t>to notice</w:t>
      </w:r>
      <w:r w:rsidRPr="00F92596">
        <w:rPr>
          <w:rFonts w:ascii="Times New Roman" w:hAnsi="Times New Roman"/>
          <w:color w:val="000000" w:themeColor="text1"/>
          <w:sz w:val="24"/>
          <w:szCs w:val="24"/>
        </w:rPr>
        <w:t xml:space="preserve"> about this passage is the soteriological sense of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the conviction of things not seen.</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I fear we may have misunderstood this passage most of our lives.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It is, in Greek,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the </w:t>
      </w:r>
      <w:proofErr w:type="spellStart"/>
      <w:r w:rsidRPr="00F92596">
        <w:rPr>
          <w:rFonts w:ascii="Times New Roman" w:hAnsi="Times New Roman"/>
          <w:i/>
          <w:color w:val="000000" w:themeColor="text1"/>
          <w:sz w:val="24"/>
          <w:szCs w:val="24"/>
        </w:rPr>
        <w:t>elegchos</w:t>
      </w:r>
      <w:proofErr w:type="spellEnd"/>
      <w:r w:rsidRPr="00F92596">
        <w:rPr>
          <w:rFonts w:ascii="Times New Roman" w:hAnsi="Times New Roman"/>
          <w:color w:val="000000" w:themeColor="text1"/>
          <w:sz w:val="24"/>
          <w:szCs w:val="24"/>
        </w:rPr>
        <w:t xml:space="preserve"> of unseen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Elegchos</w:t>
      </w:r>
      <w:proofErr w:type="spellEnd"/>
      <w:r w:rsidRPr="00F92596">
        <w:rPr>
          <w:rFonts w:ascii="Times New Roman" w:hAnsi="Times New Roman"/>
          <w:color w:val="000000" w:themeColor="text1"/>
          <w:sz w:val="24"/>
          <w:szCs w:val="24"/>
        </w:rPr>
        <w:t xml:space="preserve"> </w:t>
      </w:r>
      <w:r w:rsidR="005B090B">
        <w:rPr>
          <w:rFonts w:ascii="Times New Roman" w:hAnsi="Times New Roman"/>
          <w:color w:val="000000" w:themeColor="text1"/>
          <w:sz w:val="24"/>
          <w:szCs w:val="24"/>
        </w:rPr>
        <w:t>can mean</w:t>
      </w:r>
      <w:r w:rsidRPr="00F92596">
        <w:rPr>
          <w:rFonts w:ascii="Times New Roman" w:hAnsi="Times New Roman"/>
          <w:color w:val="000000" w:themeColor="text1"/>
          <w:sz w:val="24"/>
          <w:szCs w:val="24"/>
        </w:rPr>
        <w:t xml:space="preserve"> </w:t>
      </w:r>
      <w:r w:rsidR="00E25A1E">
        <w:rPr>
          <w:rFonts w:ascii="Times New Roman" w:hAnsi="Times New Roman"/>
          <w:color w:val="000000" w:themeColor="text1"/>
          <w:sz w:val="24"/>
          <w:szCs w:val="24"/>
        </w:rPr>
        <w:t>‘</w:t>
      </w:r>
      <w:r w:rsidR="005B090B" w:rsidRPr="005B090B">
        <w:rPr>
          <w:rFonts w:ascii="Times New Roman" w:hAnsi="Times New Roman"/>
          <w:sz w:val="24"/>
          <w:szCs w:val="24"/>
        </w:rPr>
        <w:t xml:space="preserve">the act of presenting evidence for the truth of </w:t>
      </w:r>
      <w:proofErr w:type="spellStart"/>
      <w:r w:rsidR="005B090B" w:rsidRPr="005B090B">
        <w:rPr>
          <w:rFonts w:ascii="Times New Roman" w:hAnsi="Times New Roman"/>
          <w:sz w:val="24"/>
          <w:szCs w:val="24"/>
        </w:rPr>
        <w:t>someth</w:t>
      </w:r>
      <w:proofErr w:type="spellEnd"/>
      <w:r w:rsidR="005B090B" w:rsidRPr="005B090B">
        <w:rPr>
          <w:rFonts w:ascii="Times New Roman" w:hAnsi="Times New Roman"/>
          <w:sz w:val="24"/>
          <w:szCs w:val="24"/>
        </w:rPr>
        <w:t xml:space="preserve">., </w:t>
      </w:r>
      <w:r w:rsidR="005B090B" w:rsidRPr="005B090B">
        <w:rPr>
          <w:rFonts w:ascii="Times New Roman" w:hAnsi="Times New Roman"/>
          <w:i/>
          <w:sz w:val="24"/>
          <w:szCs w:val="24"/>
        </w:rPr>
        <w:t>proof, proving</w:t>
      </w:r>
      <w:r w:rsidR="005B090B" w:rsidRPr="005B090B">
        <w:rPr>
          <w:rFonts w:ascii="Times New Roman" w:hAnsi="Times New Roman"/>
          <w:color w:val="000000" w:themeColor="text1"/>
          <w:sz w:val="24"/>
          <w:szCs w:val="24"/>
        </w:rPr>
        <w:t>;</w:t>
      </w:r>
      <w:r w:rsidR="00E25A1E">
        <w:rPr>
          <w:rFonts w:ascii="Times New Roman" w:hAnsi="Times New Roman"/>
          <w:color w:val="000000" w:themeColor="text1"/>
          <w:sz w:val="24"/>
          <w:szCs w:val="24"/>
        </w:rPr>
        <w:t>’</w:t>
      </w:r>
      <w:r w:rsidR="005B090B" w:rsidRPr="005B090B">
        <w:rPr>
          <w:rFonts w:ascii="Times New Roman" w:hAnsi="Times New Roman"/>
          <w:color w:val="000000" w:themeColor="text1"/>
          <w:sz w:val="24"/>
          <w:szCs w:val="24"/>
        </w:rPr>
        <w:t xml:space="preserve"> alternatively, it can mean </w:t>
      </w:r>
      <w:r w:rsidR="00E25A1E">
        <w:rPr>
          <w:rFonts w:ascii="Times New Roman" w:hAnsi="Times New Roman"/>
          <w:color w:val="000000" w:themeColor="text1"/>
          <w:sz w:val="24"/>
          <w:szCs w:val="24"/>
        </w:rPr>
        <w:t>‘</w:t>
      </w:r>
      <w:r w:rsidR="005B090B" w:rsidRPr="005B090B">
        <w:rPr>
          <w:rFonts w:ascii="Times New Roman" w:hAnsi="Times New Roman"/>
          <w:sz w:val="24"/>
          <w:szCs w:val="24"/>
        </w:rPr>
        <w:t>the act of charging a pers. with wrongdoing</w:t>
      </w:r>
      <w:r w:rsidR="00E25A1E">
        <w:rPr>
          <w:rStyle w:val="FootnoteReference"/>
          <w:rFonts w:ascii="Times New Roman" w:hAnsi="Times New Roman"/>
          <w:color w:val="000000" w:themeColor="text1"/>
          <w:sz w:val="24"/>
          <w:szCs w:val="24"/>
        </w:rPr>
        <w:t>’</w:t>
      </w:r>
      <w:r w:rsidR="005B090B" w:rsidRPr="005B090B">
        <w:rPr>
          <w:rStyle w:val="FootnoteReference"/>
          <w:rFonts w:ascii="Times New Roman" w:hAnsi="Times New Roman"/>
          <w:color w:val="000000" w:themeColor="text1"/>
          <w:sz w:val="24"/>
          <w:szCs w:val="24"/>
        </w:rPr>
        <w:t xml:space="preserve"> </w:t>
      </w:r>
      <w:r w:rsidR="005B090B" w:rsidRPr="005B090B">
        <w:rPr>
          <w:rFonts w:ascii="Times New Roman" w:hAnsi="Times New Roman"/>
          <w:sz w:val="24"/>
          <w:szCs w:val="24"/>
        </w:rPr>
        <w:t>or</w:t>
      </w:r>
      <w:r w:rsidR="005B090B" w:rsidRPr="005B090B">
        <w:rPr>
          <w:rStyle w:val="FootnoteReference"/>
          <w:rFonts w:ascii="Times New Roman" w:hAnsi="Times New Roman"/>
          <w:color w:val="000000" w:themeColor="text1"/>
          <w:sz w:val="24"/>
          <w:szCs w:val="24"/>
        </w:rPr>
        <w:t xml:space="preserve"> </w:t>
      </w:r>
      <w:r w:rsidR="005B090B" w:rsidRPr="005B090B">
        <w:rPr>
          <w:rFonts w:ascii="Times New Roman" w:hAnsi="Times New Roman"/>
          <w:sz w:val="24"/>
          <w:szCs w:val="24"/>
        </w:rPr>
        <w:t xml:space="preserve">expression of strong disapproval, </w:t>
      </w:r>
      <w:r w:rsidR="005B090B" w:rsidRPr="005B090B">
        <w:rPr>
          <w:rFonts w:ascii="Times New Roman" w:hAnsi="Times New Roman"/>
          <w:i/>
          <w:sz w:val="24"/>
          <w:szCs w:val="24"/>
        </w:rPr>
        <w:t>reproof, censure, correction</w:t>
      </w:r>
      <w:r w:rsidR="005B090B">
        <w:rPr>
          <w:rFonts w:ascii="Times New Roman" w:hAnsi="Times New Roman"/>
          <w:sz w:val="24"/>
          <w:szCs w:val="24"/>
        </w:rPr>
        <w:t>.</w:t>
      </w:r>
      <w:r w:rsidR="00E25A1E">
        <w:rPr>
          <w:rFonts w:ascii="Times New Roman" w:hAnsi="Times New Roman"/>
          <w:sz w:val="24"/>
          <w:szCs w:val="24"/>
        </w:rPr>
        <w:t>’</w:t>
      </w:r>
      <w:r w:rsidR="005B090B">
        <w:rPr>
          <w:rStyle w:val="FootnoteReference"/>
          <w:rFonts w:ascii="Times New Roman" w:hAnsi="Times New Roman"/>
          <w:color w:val="000000" w:themeColor="text1"/>
          <w:sz w:val="24"/>
          <w:szCs w:val="24"/>
        </w:rPr>
        <w:footnoteReference w:id="22"/>
      </w:r>
      <w:r w:rsidRPr="00F92596">
        <w:rPr>
          <w:rFonts w:ascii="Times New Roman" w:hAnsi="Times New Roman"/>
          <w:color w:val="000000" w:themeColor="text1"/>
          <w:sz w:val="24"/>
          <w:szCs w:val="24"/>
        </w:rPr>
        <w:t xml:space="preserve"> </w:t>
      </w:r>
      <w:r w:rsidR="005B090B">
        <w:rPr>
          <w:rFonts w:ascii="Times New Roman" w:hAnsi="Times New Roman"/>
          <w:i/>
          <w:color w:val="000000" w:themeColor="text1"/>
          <w:sz w:val="24"/>
          <w:szCs w:val="24"/>
        </w:rPr>
        <w:t>P</w:t>
      </w:r>
      <w:r w:rsidRPr="00F92596">
        <w:rPr>
          <w:rFonts w:ascii="Times New Roman" w:hAnsi="Times New Roman"/>
          <w:i/>
          <w:color w:val="000000" w:themeColor="text1"/>
          <w:sz w:val="24"/>
          <w:szCs w:val="24"/>
        </w:rPr>
        <w:t>ragma</w:t>
      </w:r>
      <w:r w:rsidRPr="00F92596">
        <w:rPr>
          <w:rFonts w:ascii="Times New Roman" w:hAnsi="Times New Roman"/>
          <w:color w:val="000000" w:themeColor="text1"/>
          <w:sz w:val="24"/>
          <w:szCs w:val="24"/>
        </w:rPr>
        <w:t xml:space="preserve">, the singular of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xml:space="preserve">, means </w:t>
      </w:r>
      <w:r w:rsidR="00E25A1E">
        <w:rPr>
          <w:rFonts w:ascii="Times New Roman" w:hAnsi="Times New Roman"/>
          <w:color w:val="000000" w:themeColor="text1"/>
          <w:sz w:val="24"/>
          <w:szCs w:val="24"/>
        </w:rPr>
        <w:t>‘</w:t>
      </w:r>
      <w:r w:rsidR="005B090B" w:rsidRPr="005B090B">
        <w:rPr>
          <w:rFonts w:ascii="Times New Roman" w:hAnsi="Times New Roman"/>
          <w:sz w:val="24"/>
          <w:szCs w:val="24"/>
        </w:rPr>
        <w:t xml:space="preserve">that which is done or happens, </w:t>
      </w:r>
      <w:r w:rsidR="005B090B" w:rsidRPr="005B090B">
        <w:rPr>
          <w:rFonts w:ascii="Times New Roman" w:hAnsi="Times New Roman"/>
          <w:i/>
          <w:sz w:val="24"/>
          <w:szCs w:val="24"/>
        </w:rPr>
        <w:t>deed, thing, event, occurrence, matter</w:t>
      </w:r>
      <w:r w:rsidRPr="005B090B">
        <w:rPr>
          <w:rFonts w:ascii="Times New Roman" w:hAnsi="Times New Roman"/>
          <w:color w:val="000000" w:themeColor="text1"/>
          <w:sz w:val="24"/>
          <w:szCs w:val="24"/>
        </w:rPr>
        <w:t>.</w:t>
      </w:r>
      <w:r w:rsidR="00E25A1E">
        <w:rPr>
          <w:rFonts w:ascii="Times New Roman" w:hAnsi="Times New Roman"/>
          <w:color w:val="000000" w:themeColor="text1"/>
          <w:sz w:val="24"/>
          <w:szCs w:val="24"/>
        </w:rPr>
        <w:t>’</w:t>
      </w:r>
      <w:r w:rsidRPr="005B090B">
        <w:rPr>
          <w:rStyle w:val="FootnoteReference"/>
          <w:rFonts w:ascii="Times New Roman" w:hAnsi="Times New Roman"/>
          <w:color w:val="000000" w:themeColor="text1"/>
          <w:sz w:val="24"/>
          <w:szCs w:val="24"/>
        </w:rPr>
        <w:footnoteReference w:id="23"/>
      </w:r>
      <w:r w:rsidR="00D202F2" w:rsidRPr="005B090B">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2 Tim. 3:16 </w:t>
      </w:r>
      <w:r w:rsidR="002F0982" w:rsidRPr="00F92596">
        <w:rPr>
          <w:rFonts w:ascii="Times New Roman" w:hAnsi="Times New Roman"/>
          <w:color w:val="000000" w:themeColor="text1"/>
          <w:sz w:val="24"/>
          <w:szCs w:val="24"/>
        </w:rPr>
        <w:t>reads in the Majority</w:t>
      </w:r>
      <w:r w:rsidRPr="00F92596">
        <w:rPr>
          <w:rFonts w:ascii="Times New Roman" w:hAnsi="Times New Roman"/>
          <w:color w:val="000000" w:themeColor="text1"/>
          <w:sz w:val="24"/>
          <w:szCs w:val="24"/>
        </w:rPr>
        <w:t xml:space="preserve"> Text</w:t>
      </w:r>
      <w:r w:rsidR="002F0982" w:rsidRPr="00F92596">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All Scripture is breathed out by God and profitable for teaching, for </w:t>
      </w:r>
      <w:proofErr w:type="spellStart"/>
      <w:r w:rsidRPr="00F92596">
        <w:rPr>
          <w:rFonts w:ascii="Times New Roman" w:hAnsi="Times New Roman"/>
          <w:i/>
          <w:color w:val="000000" w:themeColor="text1"/>
          <w:sz w:val="24"/>
          <w:szCs w:val="24"/>
        </w:rPr>
        <w:t>elegchos</w:t>
      </w:r>
      <w:proofErr w:type="spellEnd"/>
      <w:r w:rsidRPr="00F92596">
        <w:rPr>
          <w:rFonts w:ascii="Times New Roman" w:hAnsi="Times New Roman"/>
          <w:color w:val="000000" w:themeColor="text1"/>
          <w:sz w:val="24"/>
          <w:szCs w:val="24"/>
        </w:rPr>
        <w:t>, for correction, and for training in righteousness</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(with other texts reading </w:t>
      </w:r>
      <w:proofErr w:type="spellStart"/>
      <w:r w:rsidRPr="00F92596">
        <w:rPr>
          <w:rFonts w:ascii="Times New Roman" w:hAnsi="Times New Roman"/>
          <w:i/>
          <w:color w:val="000000" w:themeColor="text1"/>
          <w:sz w:val="24"/>
          <w:szCs w:val="24"/>
        </w:rPr>
        <w:t>elegmon</w:t>
      </w:r>
      <w:proofErr w:type="spellEnd"/>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002F0982" w:rsidRPr="00F92596">
        <w:rPr>
          <w:rFonts w:ascii="Times New Roman" w:hAnsi="Times New Roman"/>
          <w:color w:val="000000" w:themeColor="text1"/>
          <w:sz w:val="24"/>
          <w:szCs w:val="24"/>
        </w:rPr>
        <w:t>Here</w:t>
      </w:r>
      <w:r w:rsidRPr="00F92596">
        <w:rPr>
          <w:rFonts w:ascii="Times New Roman" w:hAnsi="Times New Roman"/>
          <w:color w:val="000000" w:themeColor="text1"/>
          <w:sz w:val="24"/>
          <w:szCs w:val="24"/>
        </w:rPr>
        <w:t xml:space="preserve"> the sense would seem to be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reproof</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(as the ESV and some other translations handle </w:t>
      </w:r>
      <w:proofErr w:type="spellStart"/>
      <w:r w:rsidRPr="00F92596">
        <w:rPr>
          <w:rFonts w:ascii="Times New Roman" w:hAnsi="Times New Roman"/>
          <w:i/>
          <w:color w:val="000000" w:themeColor="text1"/>
          <w:sz w:val="24"/>
          <w:szCs w:val="24"/>
        </w:rPr>
        <w:t>elegmon</w:t>
      </w:r>
      <w:proofErr w:type="spellEnd"/>
      <w:r w:rsidRPr="00F92596">
        <w:rPr>
          <w:rFonts w:ascii="Times New Roman" w:hAnsi="Times New Roman"/>
          <w:color w:val="000000" w:themeColor="text1"/>
          <w:sz w:val="24"/>
          <w:szCs w:val="24"/>
        </w:rPr>
        <w:t xml:space="preserve"> </w:t>
      </w:r>
      <w:r w:rsidR="00763306">
        <w:rPr>
          <w:rFonts w:ascii="Times New Roman" w:hAnsi="Times New Roman"/>
          <w:color w:val="000000" w:themeColor="text1"/>
          <w:sz w:val="24"/>
          <w:szCs w:val="24"/>
        </w:rPr>
        <w:t>or</w:t>
      </w:r>
      <w:r w:rsidRPr="00F92596">
        <w:rPr>
          <w:rFonts w:ascii="Times New Roman" w:hAnsi="Times New Roman"/>
          <w:color w:val="000000" w:themeColor="text1"/>
          <w:sz w:val="24"/>
          <w:szCs w:val="24"/>
        </w:rPr>
        <w:t xml:space="preserve"> </w:t>
      </w:r>
      <w:proofErr w:type="spellStart"/>
      <w:r w:rsidRPr="00F92596">
        <w:rPr>
          <w:rFonts w:ascii="Times New Roman" w:hAnsi="Times New Roman"/>
          <w:i/>
          <w:color w:val="000000" w:themeColor="text1"/>
          <w:sz w:val="24"/>
          <w:szCs w:val="24"/>
        </w:rPr>
        <w:t>elegchos</w:t>
      </w:r>
      <w:proofErr w:type="spellEnd"/>
      <w:r w:rsidRPr="00F92596">
        <w:rPr>
          <w:rFonts w:ascii="Times New Roman" w:hAnsi="Times New Roman"/>
          <w:color w:val="000000" w:themeColor="text1"/>
          <w:sz w:val="24"/>
          <w:szCs w:val="24"/>
        </w:rPr>
        <w:t xml:space="preserve"> in 3:16) or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conviction</w:t>
      </w:r>
      <w:r w:rsidR="002F0982" w:rsidRPr="00F92596">
        <w:rPr>
          <w:rFonts w:ascii="Times New Roman" w:hAnsi="Times New Roman"/>
          <w:color w:val="000000" w:themeColor="text1"/>
          <w:sz w:val="24"/>
          <w:szCs w:val="24"/>
        </w:rPr>
        <w:t>.</w:t>
      </w:r>
      <w:r w:rsidR="00E25A1E">
        <w:rPr>
          <w:rFonts w:ascii="Times New Roman" w:hAnsi="Times New Roman"/>
          <w:color w:val="000000" w:themeColor="text1"/>
          <w:sz w:val="24"/>
          <w:szCs w:val="24"/>
        </w:rPr>
        <w:t>’</w:t>
      </w:r>
      <w:r w:rsidR="00DB149F">
        <w:rPr>
          <w:rFonts w:ascii="Times New Roman" w:hAnsi="Times New Roman"/>
          <w:color w:val="000000" w:themeColor="text1"/>
          <w:sz w:val="24"/>
          <w:szCs w:val="24"/>
        </w:rPr>
        <w:t xml:space="preserve"> </w:t>
      </w:r>
      <w:proofErr w:type="gramStart"/>
      <w:r w:rsidR="00C369BD">
        <w:rPr>
          <w:rFonts w:ascii="Times New Roman" w:hAnsi="Times New Roman"/>
          <w:color w:val="000000" w:themeColor="text1"/>
          <w:sz w:val="24"/>
          <w:szCs w:val="24"/>
        </w:rPr>
        <w:t>Similarly</w:t>
      </w:r>
      <w:proofErr w:type="gramEnd"/>
      <w:r w:rsidR="00C369BD">
        <w:rPr>
          <w:rFonts w:ascii="Times New Roman" w:hAnsi="Times New Roman"/>
          <w:color w:val="000000" w:themeColor="text1"/>
          <w:sz w:val="24"/>
          <w:szCs w:val="24"/>
        </w:rPr>
        <w:t xml:space="preserve"> the infinitive of the verb </w:t>
      </w:r>
      <w:proofErr w:type="spellStart"/>
      <w:r w:rsidR="00C369BD" w:rsidRPr="00C369BD">
        <w:rPr>
          <w:rFonts w:ascii="Times New Roman" w:hAnsi="Times New Roman"/>
          <w:i/>
          <w:iCs/>
          <w:color w:val="000000" w:themeColor="text1"/>
          <w:sz w:val="24"/>
          <w:szCs w:val="24"/>
        </w:rPr>
        <w:t>elegcho</w:t>
      </w:r>
      <w:proofErr w:type="spellEnd"/>
      <w:r w:rsidR="00C369BD">
        <w:rPr>
          <w:rFonts w:ascii="Times New Roman" w:hAnsi="Times New Roman"/>
          <w:color w:val="000000" w:themeColor="text1"/>
          <w:sz w:val="24"/>
          <w:szCs w:val="24"/>
        </w:rPr>
        <w:t xml:space="preserve"> in Titus 2:9. </w:t>
      </w:r>
      <w:r w:rsidR="002F0982" w:rsidRPr="00F92596">
        <w:rPr>
          <w:rFonts w:ascii="Times New Roman" w:hAnsi="Times New Roman"/>
          <w:color w:val="000000" w:themeColor="text1"/>
          <w:sz w:val="24"/>
          <w:szCs w:val="24"/>
        </w:rPr>
        <w:t xml:space="preserve">I think this is the case in </w:t>
      </w:r>
      <w:r w:rsidR="0031137B">
        <w:rPr>
          <w:rFonts w:ascii="Times New Roman" w:hAnsi="Times New Roman"/>
          <w:color w:val="000000" w:themeColor="text1"/>
          <w:sz w:val="24"/>
          <w:szCs w:val="24"/>
        </w:rPr>
        <w:t xml:space="preserve">Heb. </w:t>
      </w:r>
      <w:r w:rsidR="002F0982" w:rsidRPr="00F92596">
        <w:rPr>
          <w:rFonts w:ascii="Times New Roman" w:hAnsi="Times New Roman"/>
          <w:color w:val="000000" w:themeColor="text1"/>
          <w:sz w:val="24"/>
          <w:szCs w:val="24"/>
        </w:rPr>
        <w:t xml:space="preserve">11:1 as well; </w:t>
      </w:r>
      <w:proofErr w:type="spellStart"/>
      <w:r w:rsidR="002F0982" w:rsidRPr="00F92596">
        <w:rPr>
          <w:rFonts w:ascii="Times New Roman" w:hAnsi="Times New Roman"/>
          <w:i/>
          <w:color w:val="000000" w:themeColor="text1"/>
          <w:sz w:val="24"/>
          <w:szCs w:val="24"/>
        </w:rPr>
        <w:t>elegchos</w:t>
      </w:r>
      <w:proofErr w:type="spellEnd"/>
      <w:r w:rsidR="002F0982" w:rsidRPr="00F92596">
        <w:rPr>
          <w:rFonts w:ascii="Times New Roman" w:hAnsi="Times New Roman"/>
          <w:color w:val="000000" w:themeColor="text1"/>
          <w:sz w:val="24"/>
          <w:szCs w:val="24"/>
        </w:rPr>
        <w:t xml:space="preserve"> is</w:t>
      </w:r>
      <w:r w:rsidRPr="00F92596">
        <w:rPr>
          <w:rFonts w:ascii="Times New Roman" w:hAnsi="Times New Roman"/>
          <w:color w:val="000000" w:themeColor="text1"/>
          <w:sz w:val="24"/>
          <w:szCs w:val="24"/>
        </w:rPr>
        <w:t xml:space="preserve"> the change required of us by the unseen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24"/>
      </w:r>
      <w:r w:rsidRPr="00F92596">
        <w:rPr>
          <w:rFonts w:ascii="Times New Roman" w:hAnsi="Times New Roman"/>
          <w:color w:val="000000" w:themeColor="text1"/>
          <w:sz w:val="24"/>
          <w:szCs w:val="24"/>
        </w:rPr>
        <w:t xml:space="preserve"> These </w:t>
      </w:r>
      <w:proofErr w:type="spellStart"/>
      <w:r w:rsidRPr="00F92596">
        <w:rPr>
          <w:rFonts w:ascii="Times New Roman" w:hAnsi="Times New Roman"/>
          <w:i/>
          <w:color w:val="000000" w:themeColor="text1"/>
          <w:sz w:val="24"/>
          <w:szCs w:val="24"/>
        </w:rPr>
        <w:t>pragmatai</w:t>
      </w:r>
      <w:proofErr w:type="spellEnd"/>
      <w:r w:rsidRPr="00F92596">
        <w:rPr>
          <w:rFonts w:ascii="Times New Roman" w:hAnsi="Times New Roman"/>
          <w:color w:val="000000" w:themeColor="text1"/>
          <w:sz w:val="24"/>
          <w:szCs w:val="24"/>
        </w:rPr>
        <w:t xml:space="preserve">, it seems to me, are, literally, </w:t>
      </w:r>
      <w:r w:rsidRPr="00AD223E">
        <w:rPr>
          <w:rFonts w:ascii="Times New Roman" w:hAnsi="Times New Roman"/>
          <w:i/>
          <w:color w:val="000000" w:themeColor="text1"/>
          <w:sz w:val="24"/>
          <w:szCs w:val="24"/>
        </w:rPr>
        <w:t>deeds</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primary referent is </w:t>
      </w:r>
      <w:r w:rsidRPr="00F92596">
        <w:rPr>
          <w:rFonts w:ascii="Times New Roman" w:hAnsi="Times New Roman"/>
          <w:i/>
          <w:color w:val="000000" w:themeColor="text1"/>
          <w:sz w:val="24"/>
          <w:szCs w:val="24"/>
        </w:rPr>
        <w:t>the deeds of Christ</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author of Hebrews </w:t>
      </w:r>
      <w:r w:rsidR="00763306">
        <w:rPr>
          <w:rFonts w:ascii="Times New Roman" w:hAnsi="Times New Roman"/>
          <w:color w:val="000000" w:themeColor="text1"/>
          <w:sz w:val="24"/>
          <w:szCs w:val="24"/>
        </w:rPr>
        <w:t>has just described</w:t>
      </w:r>
      <w:r w:rsidRPr="00F92596">
        <w:rPr>
          <w:rFonts w:ascii="Times New Roman" w:hAnsi="Times New Roman"/>
          <w:color w:val="000000" w:themeColor="text1"/>
          <w:sz w:val="24"/>
          <w:szCs w:val="24"/>
        </w:rPr>
        <w:t xml:space="preserve"> the mighty sin-purifying deeds of Christ in Heb. 9:23</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25, where he says that they are heavenly deeds, deeds done in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holy places</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which are not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made with hands.</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 author comments on the same deeds again in chapter 10.</w:t>
      </w:r>
      <w:r w:rsidRPr="00F92596">
        <w:rPr>
          <w:rStyle w:val="FootnoteReference"/>
          <w:rFonts w:ascii="Times New Roman" w:hAnsi="Times New Roman"/>
          <w:color w:val="000000" w:themeColor="text1"/>
          <w:sz w:val="24"/>
          <w:szCs w:val="24"/>
        </w:rPr>
        <w:footnoteReference w:id="25"/>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In 10:1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xml:space="preserve"> </w:t>
      </w:r>
      <w:r w:rsidR="00AF3DB2">
        <w:rPr>
          <w:rFonts w:ascii="Times New Roman" w:hAnsi="Times New Roman"/>
          <w:color w:val="000000" w:themeColor="text1"/>
          <w:sz w:val="24"/>
          <w:szCs w:val="24"/>
        </w:rPr>
        <w:t>refers</w:t>
      </w:r>
      <w:r w:rsidRPr="00F92596">
        <w:rPr>
          <w:rFonts w:ascii="Times New Roman" w:hAnsi="Times New Roman"/>
          <w:color w:val="000000" w:themeColor="text1"/>
          <w:sz w:val="24"/>
          <w:szCs w:val="24"/>
        </w:rPr>
        <w:t xml:space="preserve"> to these acts, of which the Mosaic sacrifices </w:t>
      </w:r>
      <w:r w:rsidR="00AF3DB2">
        <w:rPr>
          <w:rFonts w:ascii="Times New Roman" w:hAnsi="Times New Roman"/>
          <w:color w:val="000000" w:themeColor="text1"/>
          <w:sz w:val="24"/>
          <w:szCs w:val="24"/>
        </w:rPr>
        <w:t>were symbolic</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These are, plainly, deeds we do not </w:t>
      </w:r>
      <w:r w:rsidRPr="00F92596">
        <w:rPr>
          <w:rFonts w:ascii="Times New Roman" w:hAnsi="Times New Roman"/>
          <w:i/>
          <w:color w:val="000000" w:themeColor="text1"/>
          <w:sz w:val="24"/>
          <w:szCs w:val="24"/>
        </w:rPr>
        <w:t>see</w:t>
      </w:r>
      <w:r w:rsidRPr="00F92596">
        <w:rPr>
          <w:rFonts w:ascii="Times New Roman" w:hAnsi="Times New Roman"/>
          <w:color w:val="000000" w:themeColor="text1"/>
          <w:sz w:val="24"/>
          <w:szCs w:val="24"/>
        </w:rPr>
        <w:t xml:space="preserve"> with our eyes.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We do not know them in that or any other way firsthand.</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But</w:t>
      </w:r>
      <w:r w:rsidR="00D565B9">
        <w:rPr>
          <w:rFonts w:ascii="Times New Roman" w:hAnsi="Times New Roman"/>
          <w:color w:val="000000" w:themeColor="text1"/>
          <w:sz w:val="24"/>
          <w:szCs w:val="24"/>
        </w:rPr>
        <w:t xml:space="preserve">, we are told, </w:t>
      </w:r>
      <w:r w:rsidRPr="00F92596">
        <w:rPr>
          <w:rFonts w:ascii="Times New Roman" w:hAnsi="Times New Roman"/>
          <w:color w:val="000000" w:themeColor="text1"/>
          <w:sz w:val="24"/>
          <w:szCs w:val="24"/>
        </w:rPr>
        <w:t>we do know them by the reliable testimony of Christ and of those who testified to him and to those deeds.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(11:39</w:t>
      </w:r>
      <w:r w:rsidR="009C1C45">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40 shows that the faith of Old Testament saints looked forward to the same deeds of Christ, which to them were </w:t>
      </w:r>
      <w:r w:rsidRPr="00F92596">
        <w:rPr>
          <w:rFonts w:ascii="Times New Roman" w:hAnsi="Times New Roman"/>
          <w:i/>
          <w:color w:val="000000" w:themeColor="text1"/>
          <w:sz w:val="24"/>
          <w:szCs w:val="24"/>
        </w:rPr>
        <w:t>future</w:t>
      </w:r>
      <w:r w:rsidRPr="00F92596">
        <w:rPr>
          <w:rFonts w:ascii="Times New Roman" w:hAnsi="Times New Roman"/>
          <w:color w:val="000000" w:themeColor="text1"/>
          <w:sz w:val="24"/>
          <w:szCs w:val="24"/>
        </w:rPr>
        <w:t xml:space="preserve"> deeds.)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I think, is the primary referent of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xml:space="preserve">; </w:t>
      </w:r>
      <w:r w:rsidR="00D92F48">
        <w:rPr>
          <w:rFonts w:ascii="Times New Roman" w:hAnsi="Times New Roman"/>
          <w:color w:val="000000" w:themeColor="text1"/>
          <w:sz w:val="24"/>
          <w:szCs w:val="24"/>
        </w:rPr>
        <w:t>however,</w:t>
      </w:r>
      <w:r w:rsidRPr="00F92596">
        <w:rPr>
          <w:rFonts w:ascii="Times New Roman" w:hAnsi="Times New Roman"/>
          <w:color w:val="000000" w:themeColor="text1"/>
          <w:sz w:val="24"/>
          <w:szCs w:val="24"/>
        </w:rPr>
        <w:t xml:space="preserve"> there are secondary </w:t>
      </w:r>
      <w:r w:rsidR="00D92F48">
        <w:rPr>
          <w:rFonts w:ascii="Times New Roman" w:hAnsi="Times New Roman"/>
          <w:color w:val="000000" w:themeColor="text1"/>
          <w:sz w:val="24"/>
          <w:szCs w:val="24"/>
        </w:rPr>
        <w:t>senses</w:t>
      </w:r>
      <w:r w:rsidRPr="00F92596">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26"/>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11:3 extends the referent of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xml:space="preserve"> to other past deeds, the creation of the universe by God; the earlier clause, referencing things we </w:t>
      </w:r>
      <w:r w:rsidRPr="00F92596">
        <w:rPr>
          <w:rFonts w:ascii="Times New Roman" w:hAnsi="Times New Roman"/>
          <w:i/>
          <w:color w:val="000000" w:themeColor="text1"/>
          <w:sz w:val="24"/>
          <w:szCs w:val="24"/>
        </w:rPr>
        <w:t>hope</w:t>
      </w:r>
      <w:r w:rsidRPr="00F92596">
        <w:rPr>
          <w:rFonts w:ascii="Times New Roman" w:hAnsi="Times New Roman"/>
          <w:color w:val="000000" w:themeColor="text1"/>
          <w:sz w:val="24"/>
          <w:szCs w:val="24"/>
        </w:rPr>
        <w:t xml:space="preserve"> for, extends the reference to </w:t>
      </w:r>
      <w:r w:rsidRPr="00F92596">
        <w:rPr>
          <w:rFonts w:ascii="Times New Roman" w:hAnsi="Times New Roman"/>
          <w:i/>
          <w:color w:val="000000" w:themeColor="text1"/>
          <w:sz w:val="24"/>
          <w:szCs w:val="24"/>
        </w:rPr>
        <w:t>future</w:t>
      </w:r>
      <w:r w:rsidRPr="00F92596">
        <w:rPr>
          <w:rFonts w:ascii="Times New Roman" w:hAnsi="Times New Roman"/>
          <w:color w:val="000000" w:themeColor="text1"/>
          <w:sz w:val="24"/>
          <w:szCs w:val="24"/>
        </w:rPr>
        <w:t xml:space="preserve"> deeds of God in the </w:t>
      </w:r>
      <w:r w:rsidRPr="00F92596">
        <w:rPr>
          <w:rFonts w:ascii="Times New Roman" w:hAnsi="Times New Roman"/>
          <w:color w:val="000000" w:themeColor="text1"/>
          <w:sz w:val="24"/>
          <w:szCs w:val="24"/>
        </w:rPr>
        <w:lastRenderedPageBreak/>
        <w:t>eschaton.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With reference to these particular future events faith allows us to see them, and the </w:t>
      </w:r>
      <w:r w:rsidR="002F0982" w:rsidRPr="00F92596">
        <w:rPr>
          <w:rFonts w:ascii="Times New Roman" w:hAnsi="Times New Roman"/>
          <w:color w:val="000000" w:themeColor="text1"/>
          <w:sz w:val="24"/>
          <w:szCs w:val="24"/>
        </w:rPr>
        <w:t>author of Hebrews</w:t>
      </w:r>
      <w:r w:rsidRPr="00F92596">
        <w:rPr>
          <w:rFonts w:ascii="Times New Roman" w:hAnsi="Times New Roman"/>
          <w:color w:val="000000" w:themeColor="text1"/>
          <w:sz w:val="24"/>
          <w:szCs w:val="24"/>
        </w:rPr>
        <w:t xml:space="preserve"> says so in verse 27 when we are told that Moses saw God by faith.</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A close examination of this use of the language of </w:t>
      </w:r>
      <w:r w:rsidRPr="00F92596">
        <w:rPr>
          <w:rFonts w:ascii="Times New Roman" w:hAnsi="Times New Roman"/>
          <w:i/>
          <w:color w:val="000000" w:themeColor="text1"/>
          <w:sz w:val="24"/>
          <w:szCs w:val="24"/>
        </w:rPr>
        <w:t>seeing</w:t>
      </w:r>
      <w:r w:rsidRPr="00F92596">
        <w:rPr>
          <w:rFonts w:ascii="Times New Roman" w:hAnsi="Times New Roman"/>
          <w:color w:val="000000" w:themeColor="text1"/>
          <w:sz w:val="24"/>
          <w:szCs w:val="24"/>
        </w:rPr>
        <w:t xml:space="preserve"> in the New Testament is outside the scope of this paper.</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It must suffice to </w:t>
      </w:r>
      <w:r w:rsidR="002F0982" w:rsidRPr="00F92596">
        <w:rPr>
          <w:rFonts w:ascii="Times New Roman" w:hAnsi="Times New Roman"/>
          <w:color w:val="000000" w:themeColor="text1"/>
          <w:sz w:val="24"/>
          <w:szCs w:val="24"/>
        </w:rPr>
        <w:t>observe</w:t>
      </w:r>
      <w:r w:rsidRPr="00F92596">
        <w:rPr>
          <w:rFonts w:ascii="Times New Roman" w:hAnsi="Times New Roman"/>
          <w:color w:val="000000" w:themeColor="text1"/>
          <w:sz w:val="24"/>
          <w:szCs w:val="24"/>
        </w:rPr>
        <w:t xml:space="preserve"> that this appears to be a non-literal and metaphorical</w:t>
      </w:r>
      <w:r w:rsidR="00D565B9">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but </w:t>
      </w:r>
      <w:r w:rsidRPr="00172794">
        <w:rPr>
          <w:rFonts w:ascii="Times New Roman" w:hAnsi="Times New Roman"/>
          <w:i/>
          <w:color w:val="000000" w:themeColor="text1"/>
          <w:sz w:val="24"/>
          <w:szCs w:val="24"/>
        </w:rPr>
        <w:t>not</w:t>
      </w:r>
      <w:r w:rsidR="00D565B9">
        <w:rPr>
          <w:rFonts w:ascii="Times New Roman" w:hAnsi="Times New Roman"/>
          <w:color w:val="000000" w:themeColor="text1"/>
          <w:sz w:val="24"/>
          <w:szCs w:val="24"/>
        </w:rPr>
        <w:t xml:space="preserve"> </w:t>
      </w:r>
      <w:proofErr w:type="spellStart"/>
      <w:r w:rsidR="00D565B9">
        <w:rPr>
          <w:rFonts w:ascii="Times New Roman" w:hAnsi="Times New Roman"/>
          <w:color w:val="000000" w:themeColor="text1"/>
          <w:sz w:val="24"/>
          <w:szCs w:val="24"/>
        </w:rPr>
        <w:t>metonymal</w:t>
      </w:r>
      <w:proofErr w:type="spellEnd"/>
      <w:r w:rsidR="00D565B9">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use of </w:t>
      </w:r>
      <w:r w:rsidR="00D92F48">
        <w:rPr>
          <w:rFonts w:ascii="Times New Roman" w:hAnsi="Times New Roman"/>
          <w:color w:val="000000" w:themeColor="text1"/>
          <w:sz w:val="24"/>
          <w:szCs w:val="24"/>
        </w:rPr>
        <w:t>sight</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as a metaphor for knowing or understanding </w:t>
      </w:r>
      <w:r w:rsidRPr="00F92596">
        <w:rPr>
          <w:rFonts w:ascii="Times New Roman" w:hAnsi="Times New Roman"/>
          <w:i/>
          <w:color w:val="000000" w:themeColor="text1"/>
          <w:sz w:val="24"/>
          <w:szCs w:val="24"/>
        </w:rPr>
        <w:t>well</w:t>
      </w:r>
      <w:r w:rsidRPr="00F92596">
        <w:rPr>
          <w:rFonts w:ascii="Times New Roman" w:hAnsi="Times New Roman"/>
          <w:color w:val="000000" w:themeColor="text1"/>
          <w:sz w:val="24"/>
          <w:szCs w:val="24"/>
        </w:rPr>
        <w:t xml:space="preserve">, yet by other means than physical eyesight, as in the line from the old hymn,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by faith we can see it afar.</w:t>
      </w:r>
      <w:r w:rsidR="00E25A1E">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27"/>
      </w:r>
    </w:p>
    <w:p w14:paraId="5C430047"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So, taking into consideration the</w:t>
      </w:r>
      <w:r w:rsidR="00D565B9">
        <w:rPr>
          <w:rFonts w:ascii="Times New Roman" w:hAnsi="Times New Roman"/>
          <w:color w:val="000000" w:themeColor="text1"/>
          <w:sz w:val="24"/>
          <w:szCs w:val="24"/>
        </w:rPr>
        <w:t>se</w:t>
      </w:r>
      <w:r w:rsidRPr="00F92596">
        <w:rPr>
          <w:rFonts w:ascii="Times New Roman" w:hAnsi="Times New Roman"/>
          <w:color w:val="000000" w:themeColor="text1"/>
          <w:sz w:val="24"/>
          <w:szCs w:val="24"/>
        </w:rPr>
        <w:t xml:space="preserve"> referents of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faith is first of all the reproof of the unseen deeds of Christ.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It is the life-change required of us in response to those deeds.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 work of Christ requires us to live differently, to live in light of them.</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Secondarily, insofar as </w:t>
      </w:r>
      <w:proofErr w:type="spellStart"/>
      <w:r w:rsidRPr="00F92596">
        <w:rPr>
          <w:rFonts w:ascii="Times New Roman" w:hAnsi="Times New Roman"/>
          <w:i/>
          <w:color w:val="000000" w:themeColor="text1"/>
          <w:sz w:val="24"/>
          <w:szCs w:val="24"/>
        </w:rPr>
        <w:t>pragmaton</w:t>
      </w:r>
      <w:proofErr w:type="spellEnd"/>
      <w:r w:rsidRPr="00F92596">
        <w:rPr>
          <w:rFonts w:ascii="Times New Roman" w:hAnsi="Times New Roman"/>
          <w:color w:val="000000" w:themeColor="text1"/>
          <w:sz w:val="24"/>
          <w:szCs w:val="24"/>
        </w:rPr>
        <w:t xml:space="preserve"> references future deeds, faith is the life-change required of those who look forward to them.</w:t>
      </w:r>
    </w:p>
    <w:p w14:paraId="116E7C70"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The context strengthens this interpretation.</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Recall the verse immediately preceding 11:1.</w:t>
      </w:r>
      <w:r w:rsidRPr="00F92596">
        <w:rPr>
          <w:rStyle w:val="FootnoteReference"/>
          <w:rFonts w:ascii="Times New Roman" w:hAnsi="Times New Roman"/>
          <w:color w:val="000000" w:themeColor="text1"/>
          <w:sz w:val="24"/>
          <w:szCs w:val="24"/>
        </w:rPr>
        <w:footnoteReference w:id="28"/>
      </w:r>
      <w:r w:rsidR="00D202F2" w:rsidRPr="00F92596">
        <w:rPr>
          <w:rFonts w:ascii="Times New Roman" w:hAnsi="Times New Roman"/>
          <w:color w:val="000000" w:themeColor="text1"/>
          <w:sz w:val="24"/>
          <w:szCs w:val="24"/>
        </w:rPr>
        <w:t xml:space="preserve"> </w:t>
      </w:r>
      <w:r w:rsidR="0031137B">
        <w:rPr>
          <w:rFonts w:ascii="Times New Roman" w:hAnsi="Times New Roman"/>
          <w:color w:val="000000" w:themeColor="text1"/>
          <w:sz w:val="24"/>
          <w:szCs w:val="24"/>
        </w:rPr>
        <w:t xml:space="preserve">Heb. </w:t>
      </w:r>
      <w:r w:rsidRPr="00F92596">
        <w:rPr>
          <w:rFonts w:ascii="Times New Roman" w:hAnsi="Times New Roman"/>
          <w:color w:val="000000" w:themeColor="text1"/>
          <w:sz w:val="24"/>
          <w:szCs w:val="24"/>
        </w:rPr>
        <w:t xml:space="preserve">10:39: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But we are not of those who shrink back and are destroyed, but of those who have faith and preserve their souls.</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This verse is a call to a way of life following Christ.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It is something like a coach’s pep talk: </w:t>
      </w:r>
      <w:r w:rsidR="00E25A1E">
        <w:rPr>
          <w:rFonts w:ascii="Times New Roman" w:hAnsi="Times New Roman"/>
          <w:color w:val="000000" w:themeColor="text1"/>
          <w:sz w:val="24"/>
          <w:szCs w:val="24"/>
        </w:rPr>
        <w:t>‘</w:t>
      </w:r>
      <w:r w:rsidRPr="00F92596">
        <w:rPr>
          <w:rFonts w:ascii="Times New Roman" w:hAnsi="Times New Roman"/>
          <w:i/>
          <w:color w:val="000000" w:themeColor="text1"/>
          <w:sz w:val="24"/>
          <w:szCs w:val="24"/>
        </w:rPr>
        <w:t>We</w:t>
      </w:r>
      <w:r w:rsidRPr="00F92596">
        <w:rPr>
          <w:rFonts w:ascii="Times New Roman" w:hAnsi="Times New Roman"/>
          <w:color w:val="000000" w:themeColor="text1"/>
          <w:sz w:val="24"/>
          <w:szCs w:val="24"/>
        </w:rPr>
        <w:t xml:space="preserve"> are not those who give up now, in the time of trial.</w:t>
      </w:r>
      <w:r w:rsidR="00D202F2" w:rsidRPr="00F92596">
        <w:rPr>
          <w:rFonts w:ascii="Times New Roman" w:hAnsi="Times New Roman"/>
          <w:color w:val="000000" w:themeColor="text1"/>
          <w:sz w:val="24"/>
          <w:szCs w:val="24"/>
        </w:rPr>
        <w:t xml:space="preserve"> </w:t>
      </w:r>
      <w:r w:rsidRPr="00D565B9">
        <w:rPr>
          <w:rFonts w:ascii="Times New Roman" w:hAnsi="Times New Roman"/>
          <w:i/>
          <w:color w:val="000000" w:themeColor="text1"/>
          <w:sz w:val="24"/>
          <w:szCs w:val="24"/>
        </w:rPr>
        <w:t>We</w:t>
      </w:r>
      <w:r w:rsidRPr="00F92596">
        <w:rPr>
          <w:rFonts w:ascii="Times New Roman" w:hAnsi="Times New Roman"/>
          <w:color w:val="000000" w:themeColor="text1"/>
          <w:sz w:val="24"/>
          <w:szCs w:val="24"/>
        </w:rPr>
        <w:t xml:space="preserve"> are those who persevere!</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Heb. 10:38 refers to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my righteous one,</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who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shall live by faith.</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Now, in 10:39, the author states that faith requires us to live in a particular way.</w:t>
      </w:r>
      <w:r w:rsidR="00D202F2" w:rsidRPr="00F92596">
        <w:rPr>
          <w:rFonts w:ascii="Times New Roman" w:hAnsi="Times New Roman"/>
          <w:color w:val="000000" w:themeColor="text1"/>
          <w:sz w:val="24"/>
          <w:szCs w:val="24"/>
        </w:rPr>
        <w:t xml:space="preserve"> </w:t>
      </w:r>
      <w:r w:rsidR="00D565B9">
        <w:rPr>
          <w:rFonts w:ascii="Times New Roman" w:hAnsi="Times New Roman"/>
          <w:color w:val="000000" w:themeColor="text1"/>
          <w:sz w:val="24"/>
          <w:szCs w:val="24"/>
        </w:rPr>
        <w:t>At last</w:t>
      </w:r>
      <w:r w:rsidRPr="00F92596">
        <w:rPr>
          <w:rFonts w:ascii="Times New Roman" w:hAnsi="Times New Roman"/>
          <w:color w:val="000000" w:themeColor="text1"/>
          <w:sz w:val="24"/>
          <w:szCs w:val="24"/>
        </w:rPr>
        <w:t>, in 11:1, the author gives his definition of faith, and it is a description of this way of life: Faith is the life-change required by the unseen deeds of Christ.</w:t>
      </w:r>
    </w:p>
    <w:p w14:paraId="56A88397"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So it seems that Hebrews 11:1 is not exclusively (if even primarily) epistemic, but </w:t>
      </w:r>
      <w:r w:rsidR="00172794">
        <w:rPr>
          <w:rFonts w:ascii="Times New Roman" w:hAnsi="Times New Roman"/>
          <w:color w:val="000000" w:themeColor="text1"/>
          <w:sz w:val="24"/>
          <w:szCs w:val="24"/>
        </w:rPr>
        <w:t xml:space="preserve">is </w:t>
      </w:r>
      <w:r w:rsidRPr="00F92596">
        <w:rPr>
          <w:rFonts w:ascii="Times New Roman" w:hAnsi="Times New Roman"/>
          <w:color w:val="000000" w:themeColor="text1"/>
          <w:sz w:val="24"/>
          <w:szCs w:val="24"/>
        </w:rPr>
        <w:t>soteriological and practical.</w:t>
      </w:r>
      <w:r w:rsidRPr="00F92596">
        <w:rPr>
          <w:rStyle w:val="FootnoteReference"/>
          <w:rFonts w:ascii="Times New Roman" w:hAnsi="Times New Roman"/>
          <w:color w:val="000000" w:themeColor="text1"/>
          <w:sz w:val="24"/>
          <w:szCs w:val="24"/>
        </w:rPr>
        <w:footnoteReference w:id="29"/>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It is not standing alone at the beginning of chapter 11 as the verse to which we should go for a statement of the epistemic characteristics of </w:t>
      </w:r>
      <w:r w:rsidR="00AD223E">
        <w:rPr>
          <w:rFonts w:ascii="Times New Roman" w:hAnsi="Times New Roman"/>
          <w:color w:val="000000" w:themeColor="text1"/>
          <w:sz w:val="24"/>
          <w:szCs w:val="24"/>
        </w:rPr>
        <w:t xml:space="preserve">biblical </w:t>
      </w:r>
      <w:r w:rsidRPr="00F92596">
        <w:rPr>
          <w:rFonts w:ascii="Times New Roman" w:hAnsi="Times New Roman"/>
          <w:color w:val="000000" w:themeColor="text1"/>
          <w:sz w:val="24"/>
          <w:szCs w:val="24"/>
        </w:rPr>
        <w:t>faith</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for an understanding of what sort of a belief it is and what relationship it bears to reason and evidence.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Hebrews 11:1, rather, is to be taken in conjunction with chapter 9 and with 10:39 as one of the first places to which we </w:t>
      </w:r>
      <w:r w:rsidRPr="00F92596">
        <w:rPr>
          <w:rFonts w:ascii="Times New Roman" w:hAnsi="Times New Roman"/>
          <w:i/>
          <w:color w:val="000000" w:themeColor="text1"/>
          <w:sz w:val="24"/>
          <w:szCs w:val="24"/>
        </w:rPr>
        <w:t>should</w:t>
      </w:r>
      <w:r w:rsidRPr="00F92596">
        <w:rPr>
          <w:rFonts w:ascii="Times New Roman" w:hAnsi="Times New Roman"/>
          <w:color w:val="000000" w:themeColor="text1"/>
          <w:sz w:val="24"/>
          <w:szCs w:val="24"/>
        </w:rPr>
        <w:t xml:space="preserve"> go for a statement of the </w:t>
      </w:r>
      <w:r w:rsidRPr="00F92596">
        <w:rPr>
          <w:rFonts w:ascii="Times New Roman" w:hAnsi="Times New Roman"/>
          <w:i/>
          <w:color w:val="000000" w:themeColor="text1"/>
          <w:sz w:val="24"/>
          <w:szCs w:val="24"/>
        </w:rPr>
        <w:t>practical</w:t>
      </w:r>
      <w:r w:rsidRPr="00F92596">
        <w:rPr>
          <w:rFonts w:ascii="Times New Roman" w:hAnsi="Times New Roman"/>
          <w:color w:val="000000" w:themeColor="text1"/>
          <w:sz w:val="24"/>
          <w:szCs w:val="24"/>
        </w:rPr>
        <w:t xml:space="preserve"> characteristics of faith.</w:t>
      </w:r>
      <w:r w:rsidRPr="00F92596">
        <w:rPr>
          <w:rStyle w:val="FootnoteReference"/>
          <w:rFonts w:ascii="Times New Roman" w:hAnsi="Times New Roman"/>
          <w:color w:val="000000" w:themeColor="text1"/>
          <w:sz w:val="24"/>
          <w:szCs w:val="24"/>
        </w:rPr>
        <w:footnoteReference w:id="30"/>
      </w:r>
      <w:r w:rsidR="00D079FB">
        <w:rPr>
          <w:rFonts w:ascii="Times New Roman" w:hAnsi="Times New Roman"/>
          <w:color w:val="000000" w:themeColor="text1"/>
          <w:sz w:val="24"/>
          <w:szCs w:val="24"/>
        </w:rPr>
        <w:t xml:space="preserve"> This teaching is much like that of the epistle to James. </w:t>
      </w:r>
      <w:r w:rsidRPr="00F92596">
        <w:rPr>
          <w:rFonts w:ascii="Times New Roman" w:hAnsi="Times New Roman"/>
          <w:color w:val="000000" w:themeColor="text1"/>
          <w:sz w:val="24"/>
          <w:szCs w:val="24"/>
        </w:rPr>
        <w:t xml:space="preserve">Faith involves works; it is expressed through works, or we might </w:t>
      </w:r>
      <w:r w:rsidR="00D92F48">
        <w:rPr>
          <w:rFonts w:ascii="Times New Roman" w:hAnsi="Times New Roman"/>
          <w:color w:val="000000" w:themeColor="text1"/>
          <w:sz w:val="24"/>
          <w:szCs w:val="24"/>
        </w:rPr>
        <w:t>even</w:t>
      </w:r>
      <w:r w:rsidRPr="00F92596">
        <w:rPr>
          <w:rFonts w:ascii="Times New Roman" w:hAnsi="Times New Roman"/>
          <w:color w:val="000000" w:themeColor="text1"/>
          <w:sz w:val="24"/>
          <w:szCs w:val="24"/>
        </w:rPr>
        <w:t xml:space="preserve"> say that it </w:t>
      </w:r>
      <w:r w:rsidRPr="00F92596">
        <w:rPr>
          <w:rFonts w:ascii="Times New Roman" w:hAnsi="Times New Roman"/>
          <w:i/>
          <w:color w:val="000000" w:themeColor="text1"/>
          <w:sz w:val="24"/>
          <w:szCs w:val="24"/>
        </w:rPr>
        <w:t>is</w:t>
      </w:r>
      <w:r w:rsidRPr="00F92596">
        <w:rPr>
          <w:rFonts w:ascii="Times New Roman" w:hAnsi="Times New Roman"/>
          <w:color w:val="000000" w:themeColor="text1"/>
          <w:sz w:val="24"/>
          <w:szCs w:val="24"/>
        </w:rPr>
        <w:t xml:space="preserve"> a work.</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Heb. 11:1 is saying that faith is the life-change required of </w:t>
      </w:r>
      <w:r w:rsidR="00D079FB">
        <w:rPr>
          <w:rFonts w:ascii="Times New Roman" w:hAnsi="Times New Roman"/>
          <w:color w:val="000000" w:themeColor="text1"/>
          <w:sz w:val="24"/>
          <w:szCs w:val="24"/>
        </w:rPr>
        <w:t>a believer</w:t>
      </w:r>
      <w:r w:rsidRPr="00F92596">
        <w:rPr>
          <w:rFonts w:ascii="Times New Roman" w:hAnsi="Times New Roman"/>
          <w:color w:val="000000" w:themeColor="text1"/>
          <w:sz w:val="24"/>
          <w:szCs w:val="24"/>
        </w:rPr>
        <w:t xml:space="preserve"> by the unseen deeds of Christ.</w:t>
      </w:r>
      <w:r w:rsidR="00D202F2" w:rsidRPr="00F92596">
        <w:rPr>
          <w:rFonts w:ascii="Times New Roman" w:hAnsi="Times New Roman"/>
          <w:color w:val="000000" w:themeColor="text1"/>
          <w:sz w:val="24"/>
          <w:szCs w:val="24"/>
        </w:rPr>
        <w:t xml:space="preserve"> </w:t>
      </w:r>
      <w:r w:rsidR="00D079FB">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Johnson emphasizes the participatory and ritual aspect of the life-change and its characteristic of </w:t>
      </w:r>
      <w:r w:rsidRPr="00F92596">
        <w:rPr>
          <w:rFonts w:ascii="Times New Roman" w:hAnsi="Times New Roman"/>
          <w:i/>
          <w:color w:val="000000" w:themeColor="text1"/>
          <w:sz w:val="24"/>
          <w:szCs w:val="24"/>
        </w:rPr>
        <w:t>testing</w:t>
      </w:r>
      <w:r w:rsidRPr="00F92596">
        <w:rPr>
          <w:rFonts w:ascii="Times New Roman" w:hAnsi="Times New Roman"/>
          <w:color w:val="000000" w:themeColor="text1"/>
          <w:sz w:val="24"/>
          <w:szCs w:val="24"/>
        </w:rPr>
        <w:t xml:space="preserve"> God’s promises by acting on them.</w:t>
      </w:r>
      <w:r w:rsidRPr="00F92596">
        <w:rPr>
          <w:rStyle w:val="FootnoteReference"/>
          <w:rFonts w:ascii="Times New Roman" w:hAnsi="Times New Roman"/>
          <w:color w:val="000000" w:themeColor="text1"/>
          <w:sz w:val="24"/>
          <w:szCs w:val="24"/>
        </w:rPr>
        <w:footnoteReference w:id="31"/>
      </w:r>
      <w:r w:rsidR="00D079FB">
        <w:rPr>
          <w:rFonts w:ascii="Times New Roman" w:hAnsi="Times New Roman"/>
          <w:color w:val="000000" w:themeColor="text1"/>
          <w:sz w:val="24"/>
          <w:szCs w:val="24"/>
        </w:rPr>
        <w:t>)</w:t>
      </w:r>
    </w:p>
    <w:p w14:paraId="19CD2CD2" w14:textId="77777777" w:rsidR="00940C30" w:rsidRPr="00F92596" w:rsidRDefault="00D079FB"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Now </w:t>
      </w:r>
      <w:r w:rsidR="00940C30" w:rsidRPr="00F92596">
        <w:rPr>
          <w:rFonts w:ascii="Times New Roman" w:hAnsi="Times New Roman"/>
          <w:color w:val="000000" w:themeColor="text1"/>
          <w:sz w:val="24"/>
          <w:szCs w:val="24"/>
        </w:rPr>
        <w:t xml:space="preserve">I am not saying that Heb. 11:1 is not </w:t>
      </w:r>
      <w:r w:rsidR="00940C30" w:rsidRPr="00F92596">
        <w:rPr>
          <w:rFonts w:ascii="Times New Roman" w:hAnsi="Times New Roman"/>
          <w:i/>
          <w:color w:val="000000" w:themeColor="text1"/>
          <w:sz w:val="24"/>
          <w:szCs w:val="24"/>
        </w:rPr>
        <w:t>at all</w:t>
      </w:r>
      <w:r w:rsidR="00940C30" w:rsidRPr="00F92596">
        <w:rPr>
          <w:rFonts w:ascii="Times New Roman" w:hAnsi="Times New Roman"/>
          <w:color w:val="000000" w:themeColor="text1"/>
          <w:sz w:val="24"/>
          <w:szCs w:val="24"/>
        </w:rPr>
        <w:t xml:space="preserve"> about modes of belief.</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In fact, it seems to me from the </w:t>
      </w:r>
      <w:r w:rsidR="00940C30" w:rsidRPr="00F92596">
        <w:rPr>
          <w:rFonts w:ascii="Times New Roman" w:hAnsi="Times New Roman"/>
          <w:i/>
          <w:color w:val="000000" w:themeColor="text1"/>
          <w:sz w:val="24"/>
          <w:szCs w:val="24"/>
        </w:rPr>
        <w:t>rest</w:t>
      </w:r>
      <w:r w:rsidR="00940C30" w:rsidRPr="00F92596">
        <w:rPr>
          <w:rFonts w:ascii="Times New Roman" w:hAnsi="Times New Roman"/>
          <w:color w:val="000000" w:themeColor="text1"/>
          <w:sz w:val="24"/>
          <w:szCs w:val="24"/>
        </w:rPr>
        <w:t xml:space="preserve"> of </w:t>
      </w:r>
      <w:r w:rsidR="00AC7BC5" w:rsidRPr="00F92596">
        <w:rPr>
          <w:rFonts w:ascii="Times New Roman" w:hAnsi="Times New Roman"/>
          <w:color w:val="000000" w:themeColor="text1"/>
          <w:sz w:val="24"/>
          <w:szCs w:val="24"/>
        </w:rPr>
        <w:t>chapter</w:t>
      </w:r>
      <w:r w:rsidR="00940C30" w:rsidRPr="00F92596">
        <w:rPr>
          <w:rFonts w:ascii="Times New Roman" w:hAnsi="Times New Roman"/>
          <w:color w:val="000000" w:themeColor="text1"/>
          <w:sz w:val="24"/>
          <w:szCs w:val="24"/>
        </w:rPr>
        <w:t xml:space="preserve"> 11 that 11:1 is </w:t>
      </w:r>
      <w:r w:rsidR="00940C30" w:rsidRPr="00F92596">
        <w:rPr>
          <w:rFonts w:ascii="Times New Roman" w:hAnsi="Times New Roman"/>
          <w:i/>
          <w:color w:val="000000" w:themeColor="text1"/>
          <w:sz w:val="24"/>
          <w:szCs w:val="24"/>
        </w:rPr>
        <w:t>also</w:t>
      </w:r>
      <w:r w:rsidR="00940C30" w:rsidRPr="00F92596">
        <w:rPr>
          <w:rFonts w:ascii="Times New Roman" w:hAnsi="Times New Roman"/>
          <w:color w:val="000000" w:themeColor="text1"/>
          <w:sz w:val="24"/>
          <w:szCs w:val="24"/>
        </w:rPr>
        <w:t xml:space="preserve"> about modes of belief.</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Faith involves things we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must believe</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 (11:6).</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These heroes of faith did not see that in which they had faith, for they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did not receive what was promised</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 (11:39).</w:t>
      </w:r>
      <w:r w:rsidR="00D202F2" w:rsidRPr="00F92596">
        <w:rPr>
          <w:rFonts w:ascii="Times New Roman" w:hAnsi="Times New Roman"/>
          <w:color w:val="000000" w:themeColor="text1"/>
          <w:sz w:val="24"/>
          <w:szCs w:val="24"/>
        </w:rPr>
        <w:t xml:space="preserve"> </w:t>
      </w:r>
      <w:proofErr w:type="gramStart"/>
      <w:r w:rsidR="00940C30" w:rsidRPr="00F92596">
        <w:rPr>
          <w:rFonts w:ascii="Times New Roman" w:hAnsi="Times New Roman"/>
          <w:color w:val="000000" w:themeColor="text1"/>
          <w:sz w:val="24"/>
          <w:szCs w:val="24"/>
        </w:rPr>
        <w:t>So</w:t>
      </w:r>
      <w:proofErr w:type="gramEnd"/>
      <w:r w:rsidR="00940C30" w:rsidRPr="00F92596">
        <w:rPr>
          <w:rFonts w:ascii="Times New Roman" w:hAnsi="Times New Roman"/>
          <w:color w:val="000000" w:themeColor="text1"/>
          <w:sz w:val="24"/>
          <w:szCs w:val="24"/>
        </w:rPr>
        <w:t xml:space="preserve"> 11:1 is about a particular mode of belief as well as a particular mode of life</w:t>
      </w:r>
      <w:r w:rsidR="005B5598" w:rsidRPr="005B5598">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faith is the life lived in response to the work of Christ inasmuch as one believes in that unseen work without having seen it. After all, why should a connection of faith </w:t>
      </w:r>
      <w:r w:rsidR="00940C30" w:rsidRPr="00F92596">
        <w:rPr>
          <w:rFonts w:ascii="Times New Roman" w:hAnsi="Times New Roman"/>
          <w:color w:val="000000" w:themeColor="text1"/>
          <w:sz w:val="24"/>
          <w:szCs w:val="24"/>
        </w:rPr>
        <w:lastRenderedPageBreak/>
        <w:t>and works be separate from a distinction between one kind of belief and another?</w:t>
      </w:r>
      <w:r w:rsidR="00D202F2" w:rsidRPr="00F92596">
        <w:rPr>
          <w:rFonts w:ascii="Times New Roman" w:hAnsi="Times New Roman"/>
          <w:color w:val="000000" w:themeColor="text1"/>
          <w:sz w:val="24"/>
          <w:szCs w:val="24"/>
        </w:rPr>
        <w:t xml:space="preserve"> </w:t>
      </w:r>
      <w:r w:rsidR="00D565B9">
        <w:rPr>
          <w:rFonts w:ascii="Times New Roman" w:hAnsi="Times New Roman"/>
          <w:color w:val="000000" w:themeColor="text1"/>
          <w:sz w:val="24"/>
          <w:szCs w:val="24"/>
        </w:rPr>
        <w:t>A</w:t>
      </w:r>
      <w:r w:rsidR="00940C30" w:rsidRPr="00F92596">
        <w:rPr>
          <w:rFonts w:ascii="Times New Roman" w:hAnsi="Times New Roman"/>
          <w:color w:val="000000" w:themeColor="text1"/>
          <w:sz w:val="24"/>
          <w:szCs w:val="24"/>
        </w:rPr>
        <w:t xml:space="preserve"> separation of belief and life is foreign to the Bible</w:t>
      </w:r>
      <w:r w:rsidR="00D565B9">
        <w:rPr>
          <w:rFonts w:ascii="Times New Roman" w:hAnsi="Times New Roman"/>
          <w:color w:val="000000" w:themeColor="text1"/>
          <w:sz w:val="24"/>
          <w:szCs w:val="24"/>
        </w:rPr>
        <w:t>’s teachings</w:t>
      </w:r>
      <w:r w:rsidR="00940C30"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proofErr w:type="gramStart"/>
      <w:r w:rsidR="00940C30" w:rsidRPr="00F92596">
        <w:rPr>
          <w:rFonts w:ascii="Times New Roman" w:hAnsi="Times New Roman"/>
          <w:color w:val="000000" w:themeColor="text1"/>
          <w:sz w:val="24"/>
          <w:szCs w:val="24"/>
        </w:rPr>
        <w:t>So</w:t>
      </w:r>
      <w:proofErr w:type="gramEnd"/>
      <w:r w:rsidR="00940C30" w:rsidRPr="00F92596">
        <w:rPr>
          <w:rFonts w:ascii="Times New Roman" w:hAnsi="Times New Roman"/>
          <w:color w:val="000000" w:themeColor="text1"/>
          <w:sz w:val="24"/>
          <w:szCs w:val="24"/>
        </w:rPr>
        <w:t xml:space="preserve"> I do not propose that 11:1 is not at all about faith and sight</w:t>
      </w:r>
      <w:r w:rsidR="005B5598" w:rsidRPr="005B5598">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only that it </w:t>
      </w:r>
      <w:r w:rsidR="00940C30" w:rsidRPr="00F92596">
        <w:rPr>
          <w:rFonts w:ascii="Times New Roman" w:hAnsi="Times New Roman"/>
          <w:i/>
          <w:color w:val="000000" w:themeColor="text1"/>
          <w:sz w:val="24"/>
          <w:szCs w:val="24"/>
        </w:rPr>
        <w:t>is</w:t>
      </w:r>
      <w:r w:rsidR="00940C30" w:rsidRPr="00F92596">
        <w:rPr>
          <w:rFonts w:ascii="Times New Roman" w:hAnsi="Times New Roman"/>
          <w:color w:val="000000" w:themeColor="text1"/>
          <w:sz w:val="24"/>
          <w:szCs w:val="24"/>
        </w:rPr>
        <w:t xml:space="preserve"> about works,</w:t>
      </w:r>
      <w:r w:rsidR="00072FC2">
        <w:rPr>
          <w:rFonts w:ascii="Times New Roman" w:hAnsi="Times New Roman"/>
          <w:color w:val="000000" w:themeColor="text1"/>
          <w:sz w:val="24"/>
          <w:szCs w:val="24"/>
        </w:rPr>
        <w:t xml:space="preserve"> more so</w:t>
      </w:r>
      <w:r w:rsidR="00940C30" w:rsidRPr="00F92596">
        <w:rPr>
          <w:rFonts w:ascii="Times New Roman" w:hAnsi="Times New Roman"/>
          <w:color w:val="000000" w:themeColor="text1"/>
          <w:sz w:val="24"/>
          <w:szCs w:val="24"/>
        </w:rPr>
        <w:t xml:space="preserve"> than is commonly appreciated.</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I also propose that 11:1 defines faith as the life-change required by the unseen deeds of Christ.</w:t>
      </w:r>
    </w:p>
    <w:p w14:paraId="6F3D3C84"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Moreover, I propose that this lack of sight is in no way a lack of knowledge.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Nothing in the verse ties all knowledge to seeing.</w:t>
      </w:r>
      <w:r w:rsidR="00D92F48">
        <w:rPr>
          <w:rFonts w:ascii="Times New Roman" w:hAnsi="Times New Roman"/>
          <w:color w:val="000000" w:themeColor="text1"/>
          <w:sz w:val="24"/>
          <w:szCs w:val="24"/>
        </w:rPr>
        <w:t xml:space="preserve"> </w:t>
      </w:r>
      <w:r w:rsidR="00442353">
        <w:rPr>
          <w:rFonts w:ascii="Times New Roman" w:hAnsi="Times New Roman"/>
          <w:color w:val="000000" w:themeColor="text1"/>
          <w:sz w:val="24"/>
          <w:szCs w:val="24"/>
        </w:rPr>
        <w:t>Rather</w:t>
      </w:r>
      <w:r w:rsidR="00D92F48">
        <w:rPr>
          <w:rFonts w:ascii="Times New Roman" w:hAnsi="Times New Roman"/>
          <w:color w:val="000000" w:themeColor="text1"/>
          <w:sz w:val="24"/>
          <w:szCs w:val="24"/>
        </w:rPr>
        <w:t xml:space="preserve">, this passage links attributes of knowledge to faith. </w:t>
      </w:r>
      <w:r w:rsidRPr="00F92596">
        <w:rPr>
          <w:rFonts w:ascii="Times New Roman" w:hAnsi="Times New Roman"/>
          <w:color w:val="000000" w:themeColor="text1"/>
          <w:sz w:val="24"/>
          <w:szCs w:val="24"/>
        </w:rPr>
        <w:t xml:space="preserve">Heb. 11:3: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By faith we understand that the universe was created by the word of God, so that what is seen was not made out of things that are visible.</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Thi</w:t>
      </w:r>
      <w:r w:rsidR="00072FC2">
        <w:rPr>
          <w:rFonts w:ascii="Times New Roman" w:hAnsi="Times New Roman"/>
          <w:color w:val="000000" w:themeColor="text1"/>
          <w:sz w:val="24"/>
          <w:szCs w:val="24"/>
        </w:rPr>
        <w:t>s, the author presumes, w</w:t>
      </w:r>
      <w:r w:rsidRPr="00F92596">
        <w:rPr>
          <w:rFonts w:ascii="Times New Roman" w:hAnsi="Times New Roman"/>
          <w:color w:val="000000" w:themeColor="text1"/>
          <w:sz w:val="24"/>
          <w:szCs w:val="24"/>
        </w:rPr>
        <w:t>e have learned from reliable authority</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in this case, Moses in the Torah. This understanding, from </w:t>
      </w:r>
      <w:proofErr w:type="spellStart"/>
      <w:r w:rsidRPr="00F92596">
        <w:rPr>
          <w:rFonts w:ascii="Times New Roman" w:hAnsi="Times New Roman"/>
          <w:i/>
          <w:color w:val="000000" w:themeColor="text1"/>
          <w:sz w:val="24"/>
          <w:szCs w:val="24"/>
        </w:rPr>
        <w:t>noeó</w:t>
      </w:r>
      <w:proofErr w:type="spellEnd"/>
      <w:r w:rsidRPr="00F92596">
        <w:rPr>
          <w:rFonts w:ascii="Times New Roman" w:hAnsi="Times New Roman"/>
          <w:color w:val="000000" w:themeColor="text1"/>
          <w:sz w:val="24"/>
          <w:szCs w:val="24"/>
        </w:rPr>
        <w:t xml:space="preserve">, might be taken to mean mere </w:t>
      </w:r>
      <w:r w:rsidRPr="00F92596">
        <w:rPr>
          <w:rFonts w:ascii="Times New Roman" w:hAnsi="Times New Roman"/>
          <w:i/>
          <w:color w:val="000000" w:themeColor="text1"/>
          <w:sz w:val="24"/>
          <w:szCs w:val="24"/>
        </w:rPr>
        <w:t>comprehension</w:t>
      </w:r>
      <w:r w:rsidRPr="00F92596">
        <w:rPr>
          <w:rFonts w:ascii="Times New Roman" w:hAnsi="Times New Roman"/>
          <w:color w:val="000000" w:themeColor="text1"/>
          <w:sz w:val="24"/>
          <w:szCs w:val="24"/>
        </w:rPr>
        <w:t xml:space="preserve"> of a statement, not knowledge that the statement is </w:t>
      </w:r>
      <w:r w:rsidRPr="00F92596">
        <w:rPr>
          <w:rFonts w:ascii="Times New Roman" w:hAnsi="Times New Roman"/>
          <w:i/>
          <w:color w:val="000000" w:themeColor="text1"/>
          <w:sz w:val="24"/>
          <w:szCs w:val="24"/>
        </w:rPr>
        <w:t>true</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But let us rewind a bit to an earlier moment in the text, Heb. 10:26: We must not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go on sinning deliberately after receiving the knowledge of the truth.</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knowledge</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is </w:t>
      </w:r>
      <w:proofErr w:type="spellStart"/>
      <w:r w:rsidRPr="00F92596">
        <w:rPr>
          <w:rFonts w:ascii="Times New Roman" w:hAnsi="Times New Roman"/>
          <w:i/>
          <w:color w:val="000000" w:themeColor="text1"/>
          <w:sz w:val="24"/>
          <w:szCs w:val="24"/>
        </w:rPr>
        <w:t>epignósis</w:t>
      </w:r>
      <w:proofErr w:type="spellEnd"/>
      <w:r w:rsidRPr="00F92596">
        <w:rPr>
          <w:rFonts w:ascii="Times New Roman" w:hAnsi="Times New Roman"/>
          <w:color w:val="000000" w:themeColor="text1"/>
          <w:sz w:val="24"/>
          <w:szCs w:val="24"/>
        </w:rPr>
        <w:t xml:space="preserve">, which </w:t>
      </w:r>
      <w:r w:rsidR="00072FC2">
        <w:rPr>
          <w:rFonts w:ascii="Times New Roman" w:hAnsi="Times New Roman"/>
          <w:color w:val="000000" w:themeColor="text1"/>
          <w:sz w:val="24"/>
          <w:szCs w:val="24"/>
        </w:rPr>
        <w:t>may be translated simply</w:t>
      </w:r>
      <w:r w:rsidRPr="00F92596">
        <w:rPr>
          <w:rFonts w:ascii="Times New Roman" w:hAnsi="Times New Roman"/>
          <w:color w:val="000000" w:themeColor="text1"/>
          <w:sz w:val="24"/>
          <w:szCs w:val="24"/>
        </w:rPr>
        <w:t xml:space="preserve"> as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knowledge.</w:t>
      </w:r>
      <w:r w:rsidR="00E25A1E">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32"/>
      </w:r>
      <w:r w:rsidRPr="00F92596">
        <w:rPr>
          <w:rFonts w:ascii="Times New Roman" w:hAnsi="Times New Roman"/>
          <w:color w:val="000000" w:themeColor="text1"/>
          <w:sz w:val="24"/>
          <w:szCs w:val="24"/>
        </w:rPr>
        <w:t xml:space="preserve"> And how d</w:t>
      </w:r>
      <w:r w:rsidR="00072FC2">
        <w:rPr>
          <w:rFonts w:ascii="Times New Roman" w:hAnsi="Times New Roman"/>
          <w:color w:val="000000" w:themeColor="text1"/>
          <w:sz w:val="24"/>
          <w:szCs w:val="24"/>
        </w:rPr>
        <w:t xml:space="preserve">id a believer </w:t>
      </w:r>
      <w:r w:rsidRPr="00F92596">
        <w:rPr>
          <w:rFonts w:ascii="Times New Roman" w:hAnsi="Times New Roman"/>
          <w:color w:val="000000" w:themeColor="text1"/>
          <w:sz w:val="24"/>
          <w:szCs w:val="24"/>
        </w:rPr>
        <w:t xml:space="preserve">get </w:t>
      </w:r>
      <w:r w:rsidRPr="00F92596">
        <w:rPr>
          <w:rFonts w:ascii="Times New Roman" w:hAnsi="Times New Roman"/>
          <w:i/>
          <w:color w:val="000000" w:themeColor="text1"/>
          <w:sz w:val="24"/>
          <w:szCs w:val="24"/>
        </w:rPr>
        <w:t>this</w:t>
      </w:r>
      <w:r w:rsidRPr="00F92596">
        <w:rPr>
          <w:rFonts w:ascii="Times New Roman" w:hAnsi="Times New Roman"/>
          <w:color w:val="000000" w:themeColor="text1"/>
          <w:sz w:val="24"/>
          <w:szCs w:val="24"/>
        </w:rPr>
        <w:t xml:space="preserve"> knowledge? </w:t>
      </w:r>
      <w:r w:rsidR="00072FC2">
        <w:rPr>
          <w:rFonts w:ascii="Times New Roman" w:hAnsi="Times New Roman"/>
          <w:color w:val="000000" w:themeColor="text1"/>
          <w:sz w:val="24"/>
          <w:szCs w:val="24"/>
        </w:rPr>
        <w:t>She got her</w:t>
      </w:r>
      <w:r w:rsidRPr="00F92596">
        <w:rPr>
          <w:rFonts w:ascii="Times New Roman" w:hAnsi="Times New Roman"/>
          <w:color w:val="000000" w:themeColor="text1"/>
          <w:sz w:val="24"/>
          <w:szCs w:val="24"/>
        </w:rPr>
        <w:t xml:space="preserve"> knowledge of </w:t>
      </w:r>
      <w:r w:rsidRPr="00F92596">
        <w:rPr>
          <w:rFonts w:ascii="Times New Roman" w:hAnsi="Times New Roman"/>
          <w:i/>
          <w:color w:val="000000" w:themeColor="text1"/>
          <w:sz w:val="24"/>
          <w:szCs w:val="24"/>
        </w:rPr>
        <w:t>creation</w:t>
      </w:r>
      <w:r w:rsidRPr="00F92596">
        <w:rPr>
          <w:rFonts w:ascii="Times New Roman" w:hAnsi="Times New Roman"/>
          <w:color w:val="000000" w:themeColor="text1"/>
          <w:sz w:val="24"/>
          <w:szCs w:val="24"/>
        </w:rPr>
        <w:t xml:space="preserve"> from the testimony of a prophet, </w:t>
      </w:r>
      <w:r w:rsidR="008A48D1" w:rsidRPr="00F92596">
        <w:rPr>
          <w:rFonts w:ascii="Times New Roman" w:hAnsi="Times New Roman"/>
          <w:color w:val="000000" w:themeColor="text1"/>
          <w:sz w:val="24"/>
          <w:szCs w:val="24"/>
        </w:rPr>
        <w:t xml:space="preserve">Moses, and </w:t>
      </w:r>
      <w:r w:rsidR="00072FC2">
        <w:rPr>
          <w:rFonts w:ascii="Times New Roman" w:hAnsi="Times New Roman"/>
          <w:color w:val="000000" w:themeColor="text1"/>
          <w:sz w:val="24"/>
          <w:szCs w:val="24"/>
        </w:rPr>
        <w:t xml:space="preserve">she gets </w:t>
      </w:r>
      <w:r w:rsidRPr="00F92596">
        <w:rPr>
          <w:rFonts w:ascii="Times New Roman" w:hAnsi="Times New Roman"/>
          <w:i/>
          <w:color w:val="000000" w:themeColor="text1"/>
          <w:sz w:val="24"/>
          <w:szCs w:val="24"/>
        </w:rPr>
        <w:t>this</w:t>
      </w:r>
      <w:r w:rsidRPr="00F92596">
        <w:rPr>
          <w:rFonts w:ascii="Times New Roman" w:hAnsi="Times New Roman"/>
          <w:color w:val="000000" w:themeColor="text1"/>
          <w:sz w:val="24"/>
          <w:szCs w:val="24"/>
        </w:rPr>
        <w:t xml:space="preserve"> knowledge from the Son of God, </w:t>
      </w:r>
      <w:r w:rsidR="008A48D1" w:rsidRPr="00F92596">
        <w:rPr>
          <w:rFonts w:ascii="Times New Roman" w:hAnsi="Times New Roman"/>
          <w:color w:val="000000" w:themeColor="text1"/>
          <w:sz w:val="24"/>
          <w:szCs w:val="24"/>
        </w:rPr>
        <w:t xml:space="preserve">by whom God </w:t>
      </w:r>
      <w:r w:rsidR="00E25A1E">
        <w:rPr>
          <w:rFonts w:ascii="Times New Roman" w:hAnsi="Times New Roman"/>
          <w:color w:val="000000" w:themeColor="text1"/>
          <w:sz w:val="24"/>
          <w:szCs w:val="24"/>
        </w:rPr>
        <w:t>‘</w:t>
      </w:r>
      <w:r w:rsidR="008A48D1" w:rsidRPr="00F92596">
        <w:rPr>
          <w:rFonts w:ascii="Times New Roman" w:hAnsi="Times New Roman"/>
          <w:color w:val="000000" w:themeColor="text1"/>
          <w:sz w:val="24"/>
          <w:szCs w:val="24"/>
        </w:rPr>
        <w:t>in these last days</w:t>
      </w:r>
      <w:r w:rsidR="00E25A1E">
        <w:rPr>
          <w:rFonts w:ascii="Times New Roman" w:hAnsi="Times New Roman"/>
          <w:color w:val="000000" w:themeColor="text1"/>
          <w:sz w:val="24"/>
          <w:szCs w:val="24"/>
        </w:rPr>
        <w:t>’</w:t>
      </w:r>
      <w:r w:rsidR="008A48D1" w:rsidRPr="00F92596">
        <w:rPr>
          <w:rFonts w:ascii="Times New Roman" w:hAnsi="Times New Roman"/>
          <w:color w:val="000000" w:themeColor="text1"/>
          <w:sz w:val="24"/>
          <w:szCs w:val="24"/>
        </w:rPr>
        <w:t xml:space="preserve"> has spoken (Heb. 1:2)</w:t>
      </w:r>
      <w:r w:rsidRPr="00F92596">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This, I suggest, is the most important objective aspect of faith in Heb. 11:1</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not that faith gives </w:t>
      </w:r>
      <w:r w:rsidR="00072FC2">
        <w:rPr>
          <w:rFonts w:ascii="Times New Roman" w:hAnsi="Times New Roman"/>
          <w:color w:val="000000" w:themeColor="text1"/>
          <w:sz w:val="24"/>
          <w:szCs w:val="24"/>
        </w:rPr>
        <w:t>the believer</w:t>
      </w:r>
      <w:r w:rsidRPr="00F92596">
        <w:rPr>
          <w:rFonts w:ascii="Times New Roman" w:hAnsi="Times New Roman"/>
          <w:color w:val="000000" w:themeColor="text1"/>
          <w:sz w:val="24"/>
          <w:szCs w:val="24"/>
        </w:rPr>
        <w:t xml:space="preserve"> a present experience of </w:t>
      </w:r>
      <w:r w:rsidR="00072FC2">
        <w:rPr>
          <w:rFonts w:ascii="Times New Roman" w:hAnsi="Times New Roman"/>
          <w:color w:val="000000" w:themeColor="text1"/>
          <w:sz w:val="24"/>
          <w:szCs w:val="24"/>
        </w:rPr>
        <w:t>her</w:t>
      </w:r>
      <w:r w:rsidRPr="00F92596">
        <w:rPr>
          <w:rFonts w:ascii="Times New Roman" w:hAnsi="Times New Roman"/>
          <w:color w:val="000000" w:themeColor="text1"/>
          <w:sz w:val="24"/>
          <w:szCs w:val="24"/>
        </w:rPr>
        <w:t xml:space="preserve"> future hope (although </w:t>
      </w:r>
      <w:r w:rsidR="00072FC2">
        <w:rPr>
          <w:rFonts w:ascii="Times New Roman" w:hAnsi="Times New Roman"/>
          <w:color w:val="000000" w:themeColor="text1"/>
          <w:sz w:val="24"/>
          <w:szCs w:val="24"/>
        </w:rPr>
        <w:t>this is not an unbiblical notion</w:t>
      </w:r>
      <w:r w:rsidRPr="00F92596">
        <w:rPr>
          <w:rFonts w:ascii="Times New Roman" w:hAnsi="Times New Roman"/>
          <w:color w:val="000000" w:themeColor="text1"/>
          <w:sz w:val="24"/>
          <w:szCs w:val="24"/>
        </w:rPr>
        <w:t>), but that it is based on objective facts known by trust in reliable and confirmed authority.</w:t>
      </w:r>
    </w:p>
    <w:p w14:paraId="1B47980E"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Perhaps we might interpret </w:t>
      </w:r>
      <w:r w:rsidR="0031137B">
        <w:rPr>
          <w:rFonts w:ascii="Times New Roman" w:hAnsi="Times New Roman"/>
          <w:color w:val="000000" w:themeColor="text1"/>
          <w:sz w:val="24"/>
          <w:szCs w:val="24"/>
        </w:rPr>
        <w:t xml:space="preserve">Heb. </w:t>
      </w:r>
      <w:r w:rsidRPr="00F92596">
        <w:rPr>
          <w:rFonts w:ascii="Times New Roman" w:hAnsi="Times New Roman"/>
          <w:color w:val="000000" w:themeColor="text1"/>
          <w:sz w:val="24"/>
          <w:szCs w:val="24"/>
        </w:rPr>
        <w:t>11:1 in light of 10:26 and 11:3</w:t>
      </w:r>
      <w:r w:rsidR="005B5598" w:rsidRPr="005B5598">
        <w:rPr>
          <w:rFonts w:ascii="Times New Roman" w:hAnsi="Times New Roman"/>
          <w:color w:val="000000" w:themeColor="text1"/>
          <w:sz w:val="24"/>
          <w:szCs w:val="24"/>
        </w:rPr>
        <w:t>–</w:t>
      </w:r>
      <w:r w:rsidRPr="00F92596">
        <w:rPr>
          <w:rFonts w:ascii="Times New Roman" w:hAnsi="Times New Roman"/>
          <w:color w:val="000000" w:themeColor="text1"/>
          <w:sz w:val="24"/>
          <w:szCs w:val="24"/>
        </w:rPr>
        <w:t>at least when it comes to determining the epistemic characteristics of faith.</w:t>
      </w:r>
      <w:r w:rsidR="00D202F2" w:rsidRPr="00F92596">
        <w:rPr>
          <w:rFonts w:ascii="Times New Roman" w:hAnsi="Times New Roman"/>
          <w:color w:val="000000" w:themeColor="text1"/>
          <w:sz w:val="24"/>
          <w:szCs w:val="24"/>
        </w:rPr>
        <w:t xml:space="preserve"> </w:t>
      </w:r>
      <w:r w:rsidR="00D565B9">
        <w:rPr>
          <w:rFonts w:ascii="Times New Roman" w:hAnsi="Times New Roman"/>
          <w:color w:val="000000" w:themeColor="text1"/>
          <w:sz w:val="24"/>
          <w:szCs w:val="24"/>
        </w:rPr>
        <w:t xml:space="preserve">This </w:t>
      </w:r>
      <w:r w:rsidRPr="00F92596">
        <w:rPr>
          <w:rFonts w:ascii="Times New Roman" w:hAnsi="Times New Roman"/>
          <w:color w:val="000000" w:themeColor="text1"/>
          <w:sz w:val="24"/>
          <w:szCs w:val="24"/>
        </w:rPr>
        <w:t>would hardly be a novel way of thinking.</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It would merely </w:t>
      </w:r>
      <w:r w:rsidR="00172794">
        <w:rPr>
          <w:rFonts w:ascii="Times New Roman" w:hAnsi="Times New Roman"/>
          <w:color w:val="000000" w:themeColor="text1"/>
          <w:sz w:val="24"/>
          <w:szCs w:val="24"/>
        </w:rPr>
        <w:t>be a bit Augustinian</w:t>
      </w:r>
      <w:r w:rsidRPr="00F92596">
        <w:rPr>
          <w:rFonts w:ascii="Times New Roman" w:hAnsi="Times New Roman"/>
          <w:color w:val="000000" w:themeColor="text1"/>
          <w:sz w:val="24"/>
          <w:szCs w:val="24"/>
        </w:rPr>
        <w:t>, for Augustine held that understanding comes by faith.</w:t>
      </w:r>
      <w:r w:rsidR="00D202F2" w:rsidRPr="00F92596">
        <w:rPr>
          <w:rFonts w:ascii="Times New Roman" w:hAnsi="Times New Roman"/>
          <w:color w:val="000000" w:themeColor="text1"/>
          <w:sz w:val="24"/>
          <w:szCs w:val="24"/>
        </w:rPr>
        <w:t xml:space="preserve"> </w:t>
      </w:r>
      <w:proofErr w:type="gramStart"/>
      <w:r w:rsidRPr="00F92596">
        <w:rPr>
          <w:rFonts w:ascii="Times New Roman" w:hAnsi="Times New Roman"/>
          <w:color w:val="000000" w:themeColor="text1"/>
          <w:sz w:val="24"/>
          <w:szCs w:val="24"/>
        </w:rPr>
        <w:t>Thus</w:t>
      </w:r>
      <w:proofErr w:type="gramEnd"/>
      <w:r w:rsidRPr="00F92596">
        <w:rPr>
          <w:rFonts w:ascii="Times New Roman" w:hAnsi="Times New Roman"/>
          <w:color w:val="000000" w:themeColor="text1"/>
          <w:sz w:val="24"/>
          <w:szCs w:val="24"/>
        </w:rPr>
        <w:t xml:space="preserve"> Donald Guthrie on verse 3: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But the words </w:t>
      </w:r>
      <w:r w:rsidRPr="00F92596">
        <w:rPr>
          <w:rFonts w:ascii="Times New Roman" w:hAnsi="Times New Roman"/>
          <w:i/>
          <w:color w:val="000000" w:themeColor="text1"/>
          <w:sz w:val="24"/>
          <w:szCs w:val="24"/>
        </w:rPr>
        <w:t>By faith we understand</w:t>
      </w:r>
      <w:r w:rsidRPr="00F92596">
        <w:rPr>
          <w:rFonts w:ascii="Times New Roman" w:hAnsi="Times New Roman"/>
          <w:color w:val="000000" w:themeColor="text1"/>
          <w:sz w:val="24"/>
          <w:szCs w:val="24"/>
        </w:rPr>
        <w:t xml:space="preserve"> show that knowledge is not independent of faith.</w:t>
      </w:r>
      <w:r w:rsidR="00E25A1E">
        <w:rPr>
          <w:rFonts w:ascii="Times New Roman" w:hAnsi="Times New Roman"/>
          <w:color w:val="000000" w:themeColor="text1"/>
          <w:sz w:val="24"/>
          <w:szCs w:val="24"/>
        </w:rPr>
        <w:t>’</w:t>
      </w:r>
      <w:r w:rsidRPr="00F92596">
        <w:rPr>
          <w:rStyle w:val="FootnoteReference"/>
          <w:rFonts w:ascii="Times New Roman" w:hAnsi="Times New Roman"/>
          <w:color w:val="000000" w:themeColor="text1"/>
          <w:sz w:val="24"/>
          <w:szCs w:val="24"/>
        </w:rPr>
        <w:footnoteReference w:id="33"/>
      </w:r>
    </w:p>
    <w:p w14:paraId="24A10D8E" w14:textId="77777777" w:rsidR="00940C30" w:rsidRPr="00F92596" w:rsidRDefault="00172794"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So Hebrews 11:1 is</w:t>
      </w:r>
      <w:r w:rsidR="00940C30" w:rsidRPr="00F92596">
        <w:rPr>
          <w:rFonts w:ascii="Times New Roman" w:hAnsi="Times New Roman"/>
          <w:color w:val="000000" w:themeColor="text1"/>
          <w:sz w:val="24"/>
          <w:szCs w:val="24"/>
        </w:rPr>
        <w:t xml:space="preserve"> about faith in relation to works, yet is also about faith in relation to sight and about faith in relation to knowledge.</w:t>
      </w:r>
      <w:r w:rsidR="00D202F2" w:rsidRPr="00F92596">
        <w:rPr>
          <w:rFonts w:ascii="Times New Roman" w:hAnsi="Times New Roman"/>
          <w:color w:val="000000" w:themeColor="text1"/>
          <w:sz w:val="24"/>
          <w:szCs w:val="24"/>
        </w:rPr>
        <w:t xml:space="preserve"> </w:t>
      </w:r>
      <w:r w:rsidR="00D92F48">
        <w:rPr>
          <w:rFonts w:ascii="Times New Roman" w:hAnsi="Times New Roman"/>
          <w:color w:val="000000" w:themeColor="text1"/>
          <w:sz w:val="24"/>
          <w:szCs w:val="24"/>
        </w:rPr>
        <w:t>And</w:t>
      </w:r>
      <w:r w:rsidR="00940C30" w:rsidRPr="00F92596">
        <w:rPr>
          <w:rFonts w:ascii="Times New Roman" w:hAnsi="Times New Roman"/>
          <w:color w:val="000000" w:themeColor="text1"/>
          <w:sz w:val="24"/>
          <w:szCs w:val="24"/>
        </w:rPr>
        <w:t xml:space="preserve"> what, in sum, does it say about the relationship of faith, sight, and knowledge?</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Let us recall chapter 9: The deeds of Christ are heavenly and not physical.</w:t>
      </w:r>
      <w:r w:rsidR="00D202F2" w:rsidRPr="00F92596">
        <w:rPr>
          <w:rFonts w:ascii="Times New Roman" w:hAnsi="Times New Roman"/>
          <w:color w:val="000000" w:themeColor="text1"/>
          <w:sz w:val="24"/>
          <w:szCs w:val="24"/>
        </w:rPr>
        <w:t xml:space="preserve"> </w:t>
      </w:r>
      <w:r w:rsidR="00587769">
        <w:rPr>
          <w:rFonts w:ascii="Times New Roman" w:hAnsi="Times New Roman"/>
          <w:color w:val="000000" w:themeColor="text1"/>
          <w:sz w:val="24"/>
          <w:szCs w:val="24"/>
        </w:rPr>
        <w:t>This</w:t>
      </w:r>
      <w:r w:rsidR="00940C30" w:rsidRPr="00F92596">
        <w:rPr>
          <w:rFonts w:ascii="Times New Roman" w:hAnsi="Times New Roman"/>
          <w:color w:val="000000" w:themeColor="text1"/>
          <w:sz w:val="24"/>
          <w:szCs w:val="24"/>
        </w:rPr>
        <w:t xml:space="preserve"> is why they are</w:t>
      </w:r>
      <w:r w:rsidR="00D565B9">
        <w:rPr>
          <w:rFonts w:ascii="Times New Roman" w:hAnsi="Times New Roman"/>
          <w:color w:val="000000" w:themeColor="text1"/>
          <w:sz w:val="24"/>
          <w:szCs w:val="24"/>
        </w:rPr>
        <w:t>, quite literally,</w:t>
      </w:r>
      <w:r w:rsidR="00940C30" w:rsidRPr="00F92596">
        <w:rPr>
          <w:rFonts w:ascii="Times New Roman" w:hAnsi="Times New Roman"/>
          <w:color w:val="000000" w:themeColor="text1"/>
          <w:sz w:val="24"/>
          <w:szCs w:val="24"/>
        </w:rPr>
        <w:t xml:space="preserve"> unseen</w:t>
      </w:r>
      <w:r w:rsidR="00587769">
        <w:rPr>
          <w:rFonts w:ascii="Times New Roman" w:hAnsi="Times New Roman"/>
          <w:color w:val="000000" w:themeColor="text1"/>
          <w:sz w:val="24"/>
          <w:szCs w:val="24"/>
        </w:rPr>
        <w:t xml:space="preserve"> as far as our bodily eyes are concerned</w:t>
      </w:r>
      <w:r w:rsidR="00D565B9">
        <w:rPr>
          <w:rFonts w:ascii="Times New Roman" w:hAnsi="Times New Roman"/>
          <w:color w:val="000000" w:themeColor="text1"/>
          <w:sz w:val="24"/>
          <w:szCs w:val="24"/>
        </w:rPr>
        <w:t>. So 11:1 refers to</w:t>
      </w:r>
      <w:r w:rsidR="00940C30" w:rsidRPr="00F92596">
        <w:rPr>
          <w:rFonts w:ascii="Times New Roman" w:hAnsi="Times New Roman"/>
          <w:color w:val="000000" w:themeColor="text1"/>
          <w:sz w:val="24"/>
          <w:szCs w:val="24"/>
        </w:rPr>
        <w:t xml:space="preserve"> </w:t>
      </w:r>
      <w:r w:rsidR="00940C30" w:rsidRPr="00F92596">
        <w:rPr>
          <w:rFonts w:ascii="Times New Roman" w:hAnsi="Times New Roman"/>
          <w:i/>
          <w:color w:val="000000" w:themeColor="text1"/>
          <w:sz w:val="24"/>
          <w:szCs w:val="24"/>
        </w:rPr>
        <w:t>literal</w:t>
      </w:r>
      <w:r w:rsidR="00940C30" w:rsidRPr="00F92596">
        <w:rPr>
          <w:rFonts w:ascii="Times New Roman" w:hAnsi="Times New Roman"/>
          <w:color w:val="000000" w:themeColor="text1"/>
          <w:sz w:val="24"/>
          <w:szCs w:val="24"/>
        </w:rPr>
        <w:t xml:space="preserve"> sight.</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I think it is also a metonym for firsthand knowledge.</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 xml:space="preserve">For any of the heroes of faith surveyed in chapter 11, when he eventually should </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receive what was promised</w:t>
      </w:r>
      <w:r w:rsidR="00E25A1E">
        <w:rPr>
          <w:rFonts w:ascii="Times New Roman" w:hAnsi="Times New Roman"/>
          <w:color w:val="000000" w:themeColor="text1"/>
          <w:sz w:val="24"/>
          <w:szCs w:val="24"/>
        </w:rPr>
        <w:t>’</w:t>
      </w:r>
      <w:r w:rsidR="00940C30" w:rsidRPr="00F92596">
        <w:rPr>
          <w:rFonts w:ascii="Times New Roman" w:hAnsi="Times New Roman"/>
          <w:color w:val="000000" w:themeColor="text1"/>
          <w:sz w:val="24"/>
          <w:szCs w:val="24"/>
        </w:rPr>
        <w:t xml:space="preserve"> (11:39), would know by more than his physical eyes alone.</w:t>
      </w:r>
      <w:r w:rsidR="00D202F2" w:rsidRPr="00F92596">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So</w:t>
      </w:r>
      <w:r w:rsidR="00D92F48">
        <w:rPr>
          <w:rFonts w:ascii="Times New Roman" w:hAnsi="Times New Roman"/>
          <w:color w:val="000000" w:themeColor="text1"/>
          <w:sz w:val="24"/>
          <w:szCs w:val="24"/>
        </w:rPr>
        <w:t xml:space="preserve"> </w:t>
      </w:r>
      <w:r w:rsidR="00940C30" w:rsidRPr="00F92596">
        <w:rPr>
          <w:rFonts w:ascii="Times New Roman" w:hAnsi="Times New Roman"/>
          <w:color w:val="000000" w:themeColor="text1"/>
          <w:sz w:val="24"/>
          <w:szCs w:val="24"/>
        </w:rPr>
        <w:t>Hebrews 11:1 says that faith involves a life-change, and it also tells us that Gospel faith is faith in that which we</w:t>
      </w:r>
      <w:r w:rsidR="00D92F48">
        <w:rPr>
          <w:rFonts w:ascii="Times New Roman" w:hAnsi="Times New Roman"/>
          <w:color w:val="000000" w:themeColor="text1"/>
          <w:sz w:val="24"/>
          <w:szCs w:val="24"/>
        </w:rPr>
        <w:t xml:space="preserve"> do </w:t>
      </w:r>
      <w:r w:rsidR="00940C30" w:rsidRPr="00F92596">
        <w:rPr>
          <w:rFonts w:ascii="Times New Roman" w:hAnsi="Times New Roman"/>
          <w:color w:val="000000" w:themeColor="text1"/>
          <w:sz w:val="24"/>
          <w:szCs w:val="24"/>
        </w:rPr>
        <w:t xml:space="preserve">know but do </w:t>
      </w:r>
      <w:r w:rsidR="00940C30" w:rsidRPr="00F92596">
        <w:rPr>
          <w:rFonts w:ascii="Times New Roman" w:hAnsi="Times New Roman"/>
          <w:i/>
          <w:color w:val="000000" w:themeColor="text1"/>
          <w:sz w:val="24"/>
          <w:szCs w:val="24"/>
        </w:rPr>
        <w:t>not</w:t>
      </w:r>
      <w:r w:rsidR="00940C30" w:rsidRPr="00F92596">
        <w:rPr>
          <w:rFonts w:ascii="Times New Roman" w:hAnsi="Times New Roman"/>
          <w:color w:val="000000" w:themeColor="text1"/>
          <w:sz w:val="24"/>
          <w:szCs w:val="24"/>
        </w:rPr>
        <w:t xml:space="preserve"> know firsthand.</w:t>
      </w:r>
      <w:r w:rsidR="00940C30" w:rsidRPr="00F92596">
        <w:rPr>
          <w:rStyle w:val="FootnoteReference"/>
          <w:rFonts w:ascii="Times New Roman" w:hAnsi="Times New Roman"/>
          <w:color w:val="000000" w:themeColor="text1"/>
          <w:sz w:val="24"/>
          <w:szCs w:val="24"/>
        </w:rPr>
        <w:footnoteReference w:id="34"/>
      </w:r>
    </w:p>
    <w:p w14:paraId="5191CA77" w14:textId="77777777" w:rsidR="00940C30" w:rsidRPr="00F92596" w:rsidRDefault="00940C30"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The astute reader will perhaps be dissatisfied that I have not yet said anything about the earlier phrase from 11:1, which defines faith as </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the </w:t>
      </w:r>
      <w:proofErr w:type="spellStart"/>
      <w:r w:rsidRPr="00F92596">
        <w:rPr>
          <w:rFonts w:ascii="Times New Roman" w:hAnsi="Times New Roman"/>
          <w:i/>
          <w:color w:val="000000" w:themeColor="text1"/>
          <w:sz w:val="24"/>
          <w:szCs w:val="24"/>
        </w:rPr>
        <w:t>hupostastis</w:t>
      </w:r>
      <w:proofErr w:type="spellEnd"/>
      <w:r w:rsidRPr="00F92596">
        <w:rPr>
          <w:rFonts w:ascii="Times New Roman" w:hAnsi="Times New Roman"/>
          <w:color w:val="000000" w:themeColor="text1"/>
          <w:sz w:val="24"/>
          <w:szCs w:val="24"/>
        </w:rPr>
        <w:t xml:space="preserve"> of things hoped for.</w:t>
      </w:r>
      <w:r w:rsidR="00E25A1E">
        <w:rPr>
          <w:rFonts w:ascii="Times New Roman" w:hAnsi="Times New Roman"/>
          <w:color w:val="000000" w:themeColor="text1"/>
          <w:sz w:val="24"/>
          <w:szCs w:val="24"/>
        </w:rPr>
        <w: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This </w:t>
      </w:r>
      <w:proofErr w:type="spellStart"/>
      <w:r w:rsidRPr="00F92596">
        <w:rPr>
          <w:rFonts w:ascii="Times New Roman" w:hAnsi="Times New Roman"/>
          <w:i/>
          <w:color w:val="000000" w:themeColor="text1"/>
          <w:sz w:val="24"/>
          <w:szCs w:val="24"/>
        </w:rPr>
        <w:t>hupostasis</w:t>
      </w:r>
      <w:proofErr w:type="spellEnd"/>
      <w:r w:rsidRPr="00F92596">
        <w:rPr>
          <w:rFonts w:ascii="Times New Roman" w:hAnsi="Times New Roman"/>
          <w:color w:val="000000" w:themeColor="text1"/>
          <w:sz w:val="24"/>
          <w:szCs w:val="24"/>
        </w:rPr>
        <w:t xml:space="preserve"> </w:t>
      </w:r>
      <w:r w:rsidR="009D135D">
        <w:rPr>
          <w:rFonts w:ascii="Times New Roman" w:hAnsi="Times New Roman"/>
          <w:color w:val="000000" w:themeColor="text1"/>
          <w:sz w:val="24"/>
          <w:szCs w:val="24"/>
        </w:rPr>
        <w:t>could mean, suggestive o</w:t>
      </w:r>
      <w:r w:rsidR="009D135D" w:rsidRPr="009D135D">
        <w:rPr>
          <w:rFonts w:ascii="Times New Roman" w:hAnsi="Times New Roman"/>
          <w:color w:val="000000" w:themeColor="text1"/>
          <w:sz w:val="24"/>
          <w:szCs w:val="24"/>
        </w:rPr>
        <w:t xml:space="preserve">f the Pauline </w:t>
      </w:r>
      <w:proofErr w:type="spellStart"/>
      <w:r w:rsidR="009D135D" w:rsidRPr="009D135D">
        <w:rPr>
          <w:rFonts w:ascii="Times New Roman" w:hAnsi="Times New Roman"/>
          <w:i/>
          <w:color w:val="000000" w:themeColor="text1"/>
          <w:sz w:val="24"/>
          <w:szCs w:val="24"/>
        </w:rPr>
        <w:t>arrabon</w:t>
      </w:r>
      <w:proofErr w:type="spellEnd"/>
      <w:r w:rsidR="009D135D" w:rsidRPr="009D135D">
        <w:rPr>
          <w:rFonts w:ascii="Times New Roman" w:hAnsi="Times New Roman"/>
          <w:color w:val="000000" w:themeColor="text1"/>
          <w:sz w:val="24"/>
          <w:szCs w:val="24"/>
        </w:rPr>
        <w:t xml:space="preserve">, </w:t>
      </w:r>
      <w:r w:rsidR="00E25A1E">
        <w:rPr>
          <w:rFonts w:ascii="Times New Roman" w:hAnsi="Times New Roman"/>
          <w:color w:val="000000" w:themeColor="text1"/>
          <w:sz w:val="24"/>
          <w:szCs w:val="24"/>
        </w:rPr>
        <w:t>‘</w:t>
      </w:r>
      <w:r w:rsidR="009D135D" w:rsidRPr="009D135D">
        <w:rPr>
          <w:rFonts w:ascii="Times New Roman" w:hAnsi="Times New Roman"/>
          <w:sz w:val="24"/>
          <w:szCs w:val="24"/>
        </w:rPr>
        <w:t xml:space="preserve">guarantee of ownership/entitlement, </w:t>
      </w:r>
      <w:r w:rsidR="009D135D" w:rsidRPr="009D135D">
        <w:rPr>
          <w:rFonts w:ascii="Times New Roman" w:hAnsi="Times New Roman"/>
          <w:i/>
          <w:sz w:val="24"/>
          <w:szCs w:val="24"/>
        </w:rPr>
        <w:t>title deed</w:t>
      </w:r>
      <w:r w:rsidR="009D135D" w:rsidRPr="009D135D">
        <w:rPr>
          <w:rFonts w:ascii="Times New Roman" w:hAnsi="Times New Roman"/>
          <w:sz w:val="24"/>
          <w:szCs w:val="24"/>
        </w:rPr>
        <w:t>.</w:t>
      </w:r>
      <w:r w:rsidR="00E25A1E">
        <w:rPr>
          <w:rFonts w:ascii="Times New Roman" w:hAnsi="Times New Roman"/>
          <w:sz w:val="24"/>
          <w:szCs w:val="24"/>
        </w:rPr>
        <w:t>’</w:t>
      </w:r>
      <w:r w:rsidR="009D135D" w:rsidRPr="009D135D">
        <w:rPr>
          <w:rStyle w:val="FootnoteReference"/>
          <w:rFonts w:ascii="Times New Roman" w:hAnsi="Times New Roman"/>
          <w:color w:val="000000" w:themeColor="text1"/>
          <w:sz w:val="24"/>
          <w:szCs w:val="24"/>
        </w:rPr>
        <w:footnoteReference w:id="35"/>
      </w:r>
      <w:r w:rsidR="009D135D" w:rsidRPr="00F92596">
        <w:rPr>
          <w:rFonts w:ascii="Times New Roman" w:hAnsi="Times New Roman"/>
          <w:color w:val="000000" w:themeColor="text1"/>
          <w:sz w:val="24"/>
          <w:szCs w:val="24"/>
        </w:rPr>
        <w:t xml:space="preserve"> </w:t>
      </w:r>
      <w:r w:rsidR="009D135D">
        <w:rPr>
          <w:rFonts w:ascii="Times New Roman" w:hAnsi="Times New Roman"/>
          <w:color w:val="000000" w:themeColor="text1"/>
          <w:sz w:val="24"/>
          <w:szCs w:val="24"/>
        </w:rPr>
        <w:t xml:space="preserve">Or it could mean </w:t>
      </w:r>
      <w:r w:rsidR="00E25A1E">
        <w:rPr>
          <w:rFonts w:ascii="Times New Roman" w:hAnsi="Times New Roman"/>
          <w:color w:val="000000" w:themeColor="text1"/>
          <w:sz w:val="24"/>
          <w:szCs w:val="24"/>
        </w:rPr>
        <w:t>‘</w:t>
      </w:r>
      <w:r w:rsidR="009D135D" w:rsidRPr="009D135D">
        <w:rPr>
          <w:rFonts w:ascii="Times New Roman" w:hAnsi="Times New Roman"/>
          <w:sz w:val="24"/>
          <w:szCs w:val="24"/>
        </w:rPr>
        <w:t xml:space="preserve">a plan that one devises for action, </w:t>
      </w:r>
      <w:r w:rsidR="009D135D" w:rsidRPr="009D135D">
        <w:rPr>
          <w:rFonts w:ascii="Times New Roman" w:hAnsi="Times New Roman"/>
          <w:i/>
          <w:sz w:val="24"/>
          <w:szCs w:val="24"/>
        </w:rPr>
        <w:t xml:space="preserve">plan, project, undertaking, </w:t>
      </w:r>
      <w:r w:rsidR="009D135D" w:rsidRPr="009D135D">
        <w:rPr>
          <w:rFonts w:ascii="Times New Roman" w:hAnsi="Times New Roman"/>
          <w:i/>
          <w:sz w:val="24"/>
          <w:szCs w:val="24"/>
        </w:rPr>
        <w:lastRenderedPageBreak/>
        <w:t>endeavor</w:t>
      </w:r>
      <w:r w:rsidRPr="009D135D">
        <w:rPr>
          <w:rFonts w:ascii="Times New Roman" w:hAnsi="Times New Roman"/>
          <w:color w:val="000000" w:themeColor="text1"/>
          <w:sz w:val="24"/>
          <w:szCs w:val="24"/>
        </w:rPr>
        <w:t>,</w:t>
      </w:r>
      <w:r w:rsidR="00E25A1E">
        <w:rPr>
          <w:rFonts w:ascii="Times New Roman" w:hAnsi="Times New Roman"/>
          <w:color w:val="000000" w:themeColor="text1"/>
          <w:sz w:val="24"/>
          <w:szCs w:val="24"/>
        </w:rPr>
        <w:t>’</w:t>
      </w:r>
      <w:r w:rsidRPr="00F92596">
        <w:rPr>
          <w:rFonts w:ascii="Times New Roman" w:hAnsi="Times New Roman"/>
          <w:color w:val="000000" w:themeColor="text1"/>
          <w:sz w:val="24"/>
          <w:szCs w:val="24"/>
        </w:rPr>
        <w:t xml:space="preserve"> </w:t>
      </w:r>
      <w:r w:rsidR="009D135D">
        <w:rPr>
          <w:rFonts w:ascii="Times New Roman" w:hAnsi="Times New Roman"/>
          <w:color w:val="000000" w:themeColor="text1"/>
          <w:sz w:val="24"/>
          <w:szCs w:val="24"/>
        </w:rPr>
        <w:t>which</w:t>
      </w:r>
      <w:r w:rsidRPr="00F92596">
        <w:rPr>
          <w:rFonts w:ascii="Times New Roman" w:hAnsi="Times New Roman"/>
          <w:color w:val="000000" w:themeColor="text1"/>
          <w:sz w:val="24"/>
          <w:szCs w:val="24"/>
        </w:rPr>
        <w:t xml:space="preserve"> I </w:t>
      </w:r>
      <w:r w:rsidR="00C63DCD">
        <w:rPr>
          <w:rFonts w:ascii="Times New Roman" w:hAnsi="Times New Roman"/>
          <w:color w:val="000000" w:themeColor="text1"/>
          <w:sz w:val="24"/>
          <w:szCs w:val="24"/>
        </w:rPr>
        <w:t>suggest is</w:t>
      </w:r>
      <w:r w:rsidR="004F0CCF">
        <w:rPr>
          <w:rFonts w:ascii="Times New Roman" w:hAnsi="Times New Roman"/>
          <w:color w:val="000000" w:themeColor="text1"/>
          <w:sz w:val="24"/>
          <w:szCs w:val="24"/>
        </w:rPr>
        <w:t xml:space="preserve"> t</w:t>
      </w:r>
      <w:r w:rsidRPr="00F92596">
        <w:rPr>
          <w:rFonts w:ascii="Times New Roman" w:hAnsi="Times New Roman"/>
          <w:color w:val="000000" w:themeColor="text1"/>
          <w:sz w:val="24"/>
          <w:szCs w:val="24"/>
        </w:rPr>
        <w:t>he sense here, as it is in Heb. 3:14.</w:t>
      </w:r>
      <w:r w:rsidRPr="00F92596">
        <w:rPr>
          <w:rStyle w:val="FootnoteReference"/>
          <w:rFonts w:ascii="Times New Roman" w:hAnsi="Times New Roman"/>
          <w:color w:val="000000" w:themeColor="text1"/>
          <w:sz w:val="24"/>
          <w:szCs w:val="24"/>
        </w:rPr>
        <w:footnoteReference w:id="36"/>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Faith is </w:t>
      </w:r>
      <w:r w:rsidR="00587769">
        <w:rPr>
          <w:rFonts w:ascii="Times New Roman" w:hAnsi="Times New Roman"/>
          <w:color w:val="000000" w:themeColor="text1"/>
          <w:sz w:val="24"/>
          <w:szCs w:val="24"/>
        </w:rPr>
        <w:t>the believer’s</w:t>
      </w:r>
      <w:r w:rsidRPr="00F92596">
        <w:rPr>
          <w:rFonts w:ascii="Times New Roman" w:hAnsi="Times New Roman"/>
          <w:color w:val="000000" w:themeColor="text1"/>
          <w:sz w:val="24"/>
          <w:szCs w:val="24"/>
        </w:rPr>
        <w:t xml:space="preserve"> steadiness of mind or conviction with respect to those things </w:t>
      </w:r>
      <w:r w:rsidR="00D92F48">
        <w:rPr>
          <w:rFonts w:ascii="Times New Roman" w:hAnsi="Times New Roman"/>
          <w:color w:val="000000" w:themeColor="text1"/>
          <w:sz w:val="24"/>
          <w:szCs w:val="24"/>
        </w:rPr>
        <w:t>she hopes</w:t>
      </w:r>
      <w:r w:rsidRPr="00F92596">
        <w:rPr>
          <w:rFonts w:ascii="Times New Roman" w:hAnsi="Times New Roman"/>
          <w:color w:val="000000" w:themeColor="text1"/>
          <w:sz w:val="24"/>
          <w:szCs w:val="24"/>
        </w:rPr>
        <w:t xml:space="preserve"> for.</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The sense of the passage is not such as to exclude any possibility of doubt,</w:t>
      </w:r>
      <w:r w:rsidR="007A0B0D" w:rsidRPr="00F92596">
        <w:rPr>
          <w:rStyle w:val="FootnoteReference"/>
          <w:rFonts w:ascii="Times New Roman" w:hAnsi="Times New Roman"/>
          <w:color w:val="000000" w:themeColor="text1"/>
          <w:sz w:val="24"/>
          <w:szCs w:val="24"/>
        </w:rPr>
        <w:footnoteReference w:id="37"/>
      </w:r>
      <w:r w:rsidRPr="00F92596">
        <w:rPr>
          <w:rFonts w:ascii="Times New Roman" w:hAnsi="Times New Roman"/>
          <w:color w:val="000000" w:themeColor="text1"/>
          <w:sz w:val="24"/>
          <w:szCs w:val="24"/>
        </w:rPr>
        <w:t xml:space="preserve"> but </w:t>
      </w:r>
      <w:r w:rsidR="00D565B9">
        <w:rPr>
          <w:rFonts w:ascii="Times New Roman" w:hAnsi="Times New Roman"/>
          <w:color w:val="000000" w:themeColor="text1"/>
          <w:sz w:val="24"/>
          <w:szCs w:val="24"/>
        </w:rPr>
        <w:t>rather</w:t>
      </w:r>
      <w:r w:rsidRPr="00F92596">
        <w:rPr>
          <w:rFonts w:ascii="Times New Roman" w:hAnsi="Times New Roman"/>
          <w:color w:val="000000" w:themeColor="text1"/>
          <w:sz w:val="24"/>
          <w:szCs w:val="24"/>
        </w:rPr>
        <w:t xml:space="preserve"> to </w:t>
      </w:r>
      <w:r w:rsidR="001D644A">
        <w:rPr>
          <w:rFonts w:ascii="Times New Roman" w:hAnsi="Times New Roman"/>
          <w:color w:val="000000" w:themeColor="text1"/>
          <w:sz w:val="24"/>
          <w:szCs w:val="24"/>
        </w:rPr>
        <w:t>forbid the believer to waver</w:t>
      </w:r>
      <w:r w:rsidRPr="00F92596">
        <w:rPr>
          <w:rFonts w:ascii="Times New Roman" w:hAnsi="Times New Roman"/>
          <w:color w:val="000000" w:themeColor="text1"/>
          <w:sz w:val="24"/>
          <w:szCs w:val="24"/>
        </w:rPr>
        <w:t xml:space="preserve"> in</w:t>
      </w:r>
      <w:r w:rsidR="001D644A">
        <w:rPr>
          <w:rFonts w:ascii="Times New Roman" w:hAnsi="Times New Roman"/>
          <w:color w:val="000000" w:themeColor="text1"/>
          <w:sz w:val="24"/>
          <w:szCs w:val="24"/>
        </w:rPr>
        <w:t xml:space="preserve"> her</w:t>
      </w:r>
      <w:r w:rsidRPr="00F92596">
        <w:rPr>
          <w:rFonts w:ascii="Times New Roman" w:hAnsi="Times New Roman"/>
          <w:color w:val="000000" w:themeColor="text1"/>
          <w:sz w:val="24"/>
          <w:szCs w:val="24"/>
        </w:rPr>
        <w:t xml:space="preserve"> commitment.</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Faith is the commitment and conviction that sticks to Christ no matter what.</w:t>
      </w:r>
      <w:r w:rsidRPr="00F92596">
        <w:rPr>
          <w:rStyle w:val="FootnoteReference"/>
          <w:rFonts w:ascii="Times New Roman" w:hAnsi="Times New Roman"/>
          <w:color w:val="000000" w:themeColor="text1"/>
          <w:sz w:val="24"/>
          <w:szCs w:val="24"/>
        </w:rPr>
        <w:footnoteReference w:id="38"/>
      </w:r>
      <w:r w:rsidR="00D202F2" w:rsidRPr="00F92596">
        <w:rPr>
          <w:rFonts w:ascii="Times New Roman" w:hAnsi="Times New Roman"/>
          <w:color w:val="000000" w:themeColor="text1"/>
          <w:sz w:val="24"/>
          <w:szCs w:val="24"/>
        </w:rPr>
        <w:t xml:space="preserve"> </w:t>
      </w:r>
      <w:r w:rsidR="0033656E" w:rsidRPr="00F92596">
        <w:rPr>
          <w:rFonts w:ascii="Times New Roman" w:hAnsi="Times New Roman"/>
          <w:color w:val="000000" w:themeColor="text1"/>
          <w:sz w:val="24"/>
          <w:szCs w:val="24"/>
        </w:rPr>
        <w:t xml:space="preserve">Faith is not (or is not primarily) the </w:t>
      </w:r>
      <w:r w:rsidR="007A0B0D" w:rsidRPr="00F92596">
        <w:rPr>
          <w:rFonts w:ascii="Times New Roman" w:hAnsi="Times New Roman"/>
          <w:color w:val="000000" w:themeColor="text1"/>
          <w:sz w:val="24"/>
          <w:szCs w:val="24"/>
        </w:rPr>
        <w:t>source of warrant</w:t>
      </w:r>
      <w:r w:rsidR="0033656E" w:rsidRPr="00F92596">
        <w:rPr>
          <w:rFonts w:ascii="Times New Roman" w:hAnsi="Times New Roman"/>
          <w:color w:val="000000" w:themeColor="text1"/>
          <w:sz w:val="24"/>
          <w:szCs w:val="24"/>
        </w:rPr>
        <w:t xml:space="preserve"> for </w:t>
      </w:r>
      <w:r w:rsidR="001D644A">
        <w:rPr>
          <w:rFonts w:ascii="Times New Roman" w:hAnsi="Times New Roman"/>
          <w:color w:val="000000" w:themeColor="text1"/>
          <w:sz w:val="24"/>
          <w:szCs w:val="24"/>
        </w:rPr>
        <w:t>Christian</w:t>
      </w:r>
      <w:r w:rsidR="0033656E" w:rsidRPr="00F92596">
        <w:rPr>
          <w:rFonts w:ascii="Times New Roman" w:hAnsi="Times New Roman"/>
          <w:color w:val="000000" w:themeColor="text1"/>
          <w:sz w:val="24"/>
          <w:szCs w:val="24"/>
        </w:rPr>
        <w:t xml:space="preserve"> theology,</w:t>
      </w:r>
      <w:r w:rsidR="007A0B0D" w:rsidRPr="00F92596">
        <w:rPr>
          <w:rStyle w:val="FootnoteReference"/>
          <w:rFonts w:ascii="Times New Roman" w:hAnsi="Times New Roman"/>
          <w:color w:val="000000" w:themeColor="text1"/>
          <w:sz w:val="24"/>
          <w:szCs w:val="24"/>
        </w:rPr>
        <w:footnoteReference w:id="39"/>
      </w:r>
      <w:r w:rsidR="0033656E" w:rsidRPr="00F92596">
        <w:rPr>
          <w:rFonts w:ascii="Times New Roman" w:hAnsi="Times New Roman"/>
          <w:color w:val="000000" w:themeColor="text1"/>
          <w:sz w:val="24"/>
          <w:szCs w:val="24"/>
        </w:rPr>
        <w:t xml:space="preserve"> but the commitment to stick with that theology which </w:t>
      </w:r>
      <w:r w:rsidR="00D92F48">
        <w:rPr>
          <w:rFonts w:ascii="Times New Roman" w:hAnsi="Times New Roman"/>
          <w:color w:val="000000" w:themeColor="text1"/>
          <w:sz w:val="24"/>
          <w:szCs w:val="24"/>
        </w:rPr>
        <w:t xml:space="preserve">is warranted </w:t>
      </w:r>
      <w:r w:rsidR="0033656E" w:rsidRPr="00F92596">
        <w:rPr>
          <w:rFonts w:ascii="Times New Roman" w:hAnsi="Times New Roman"/>
          <w:color w:val="000000" w:themeColor="text1"/>
          <w:sz w:val="24"/>
          <w:szCs w:val="24"/>
        </w:rPr>
        <w:t>in other ways.</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So, again, the emphasis is on a commitment which constitutes a life-change.</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Of course, the commitment is based on the knowledge of what Christ has accomplished, and looks forward to what is yet to come; </w:t>
      </w:r>
      <w:r w:rsidR="001D644A">
        <w:rPr>
          <w:rFonts w:ascii="Times New Roman" w:hAnsi="Times New Roman"/>
          <w:color w:val="000000" w:themeColor="text1"/>
          <w:sz w:val="24"/>
          <w:szCs w:val="24"/>
        </w:rPr>
        <w:t xml:space="preserve">the believer does </w:t>
      </w:r>
      <w:r w:rsidRPr="00F92596">
        <w:rPr>
          <w:rFonts w:ascii="Times New Roman" w:hAnsi="Times New Roman"/>
          <w:color w:val="000000" w:themeColor="text1"/>
          <w:sz w:val="24"/>
          <w:szCs w:val="24"/>
        </w:rPr>
        <w:t xml:space="preserve">not (yet) have first-hand knowledge of that fulfillment, for what </w:t>
      </w:r>
      <w:r w:rsidR="001D644A">
        <w:rPr>
          <w:rFonts w:ascii="Times New Roman" w:hAnsi="Times New Roman"/>
          <w:color w:val="000000" w:themeColor="text1"/>
          <w:sz w:val="24"/>
          <w:szCs w:val="24"/>
        </w:rPr>
        <w:t>she</w:t>
      </w:r>
      <w:r w:rsidRPr="00F92596">
        <w:rPr>
          <w:rFonts w:ascii="Times New Roman" w:hAnsi="Times New Roman"/>
          <w:color w:val="000000" w:themeColor="text1"/>
          <w:sz w:val="24"/>
          <w:szCs w:val="24"/>
        </w:rPr>
        <w:t xml:space="preserve"> only </w:t>
      </w:r>
      <w:r w:rsidRPr="00F92596">
        <w:rPr>
          <w:rFonts w:ascii="Times New Roman" w:hAnsi="Times New Roman"/>
          <w:i/>
          <w:color w:val="000000" w:themeColor="text1"/>
          <w:sz w:val="24"/>
          <w:szCs w:val="24"/>
        </w:rPr>
        <w:t>hope</w:t>
      </w:r>
      <w:r w:rsidR="001D644A">
        <w:rPr>
          <w:rFonts w:ascii="Times New Roman" w:hAnsi="Times New Roman"/>
          <w:i/>
          <w:color w:val="000000" w:themeColor="text1"/>
          <w:sz w:val="24"/>
          <w:szCs w:val="24"/>
        </w:rPr>
        <w:t>s</w:t>
      </w:r>
      <w:r w:rsidRPr="00F92596">
        <w:rPr>
          <w:rFonts w:ascii="Times New Roman" w:hAnsi="Times New Roman"/>
          <w:color w:val="000000" w:themeColor="text1"/>
          <w:sz w:val="24"/>
          <w:szCs w:val="24"/>
        </w:rPr>
        <w:t xml:space="preserve"> for </w:t>
      </w:r>
      <w:r w:rsidR="001D644A">
        <w:rPr>
          <w:rFonts w:ascii="Times New Roman" w:hAnsi="Times New Roman"/>
          <w:color w:val="000000" w:themeColor="text1"/>
          <w:sz w:val="24"/>
          <w:szCs w:val="24"/>
        </w:rPr>
        <w:t>she does</w:t>
      </w:r>
      <w:r w:rsidRPr="00F92596">
        <w:rPr>
          <w:rFonts w:ascii="Times New Roman" w:hAnsi="Times New Roman"/>
          <w:color w:val="000000" w:themeColor="text1"/>
          <w:sz w:val="24"/>
          <w:szCs w:val="24"/>
        </w:rPr>
        <w:t xml:space="preserve"> not yet have (as Paul </w:t>
      </w:r>
      <w:r w:rsidR="007A0B0D" w:rsidRPr="00F92596">
        <w:rPr>
          <w:rFonts w:ascii="Times New Roman" w:hAnsi="Times New Roman"/>
          <w:color w:val="000000" w:themeColor="text1"/>
          <w:sz w:val="24"/>
          <w:szCs w:val="24"/>
        </w:rPr>
        <w:t>says</w:t>
      </w:r>
      <w:r w:rsidRPr="00F92596">
        <w:rPr>
          <w:rFonts w:ascii="Times New Roman" w:hAnsi="Times New Roman"/>
          <w:color w:val="000000" w:themeColor="text1"/>
          <w:sz w:val="24"/>
          <w:szCs w:val="24"/>
        </w:rPr>
        <w:t xml:space="preserve"> in Rom. 8:24).</w:t>
      </w:r>
      <w:r w:rsidR="00D202F2" w:rsidRPr="00F92596">
        <w:rPr>
          <w:rFonts w:ascii="Times New Roman" w:hAnsi="Times New Roman"/>
          <w:color w:val="000000" w:themeColor="text1"/>
          <w:sz w:val="24"/>
          <w:szCs w:val="24"/>
        </w:rPr>
        <w:t xml:space="preserve"> </w:t>
      </w:r>
      <w:r w:rsidRPr="00F92596">
        <w:rPr>
          <w:rFonts w:ascii="Times New Roman" w:hAnsi="Times New Roman"/>
          <w:color w:val="000000" w:themeColor="text1"/>
          <w:sz w:val="24"/>
          <w:szCs w:val="24"/>
        </w:rPr>
        <w:t xml:space="preserve">The </w:t>
      </w:r>
      <w:proofErr w:type="spellStart"/>
      <w:r w:rsidRPr="00F92596">
        <w:rPr>
          <w:rFonts w:ascii="Times New Roman" w:hAnsi="Times New Roman"/>
          <w:i/>
          <w:color w:val="000000" w:themeColor="text1"/>
          <w:sz w:val="24"/>
          <w:szCs w:val="24"/>
        </w:rPr>
        <w:t>hupostasis</w:t>
      </w:r>
      <w:proofErr w:type="spellEnd"/>
      <w:r w:rsidRPr="00F92596">
        <w:rPr>
          <w:rFonts w:ascii="Times New Roman" w:hAnsi="Times New Roman"/>
          <w:color w:val="000000" w:themeColor="text1"/>
          <w:sz w:val="24"/>
          <w:szCs w:val="24"/>
        </w:rPr>
        <w:t xml:space="preserve"> is a mental state, but one with a profound practical application.</w:t>
      </w:r>
      <w:r w:rsidRPr="00F92596">
        <w:rPr>
          <w:rStyle w:val="FootnoteReference"/>
          <w:rFonts w:ascii="Times New Roman" w:hAnsi="Times New Roman"/>
          <w:color w:val="000000" w:themeColor="text1"/>
          <w:sz w:val="24"/>
          <w:szCs w:val="24"/>
        </w:rPr>
        <w:footnoteReference w:id="40"/>
      </w:r>
    </w:p>
    <w:p w14:paraId="611114D0" w14:textId="77777777" w:rsidR="003A7BA6" w:rsidRPr="00F92596" w:rsidRDefault="001B00E8" w:rsidP="005B5598">
      <w:pPr>
        <w:spacing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V</w:t>
      </w:r>
      <w:r w:rsidR="006162D9">
        <w:rPr>
          <w:rFonts w:ascii="Times New Roman" w:hAnsi="Times New Roman"/>
          <w:color w:val="000000" w:themeColor="text1"/>
          <w:sz w:val="24"/>
          <w:szCs w:val="24"/>
        </w:rPr>
        <w:t>I</w:t>
      </w:r>
      <w:r w:rsidR="00E5051F">
        <w:rPr>
          <w:rFonts w:ascii="Times New Roman" w:hAnsi="Times New Roman"/>
          <w:color w:val="000000" w:themeColor="text1"/>
          <w:sz w:val="24"/>
          <w:szCs w:val="24"/>
        </w:rPr>
        <w:t>I</w:t>
      </w:r>
      <w:r w:rsidR="003A7BA6" w:rsidRPr="00F92596">
        <w:rPr>
          <w:rFonts w:ascii="Times New Roman" w:hAnsi="Times New Roman"/>
          <w:color w:val="000000" w:themeColor="text1"/>
          <w:sz w:val="24"/>
          <w:szCs w:val="24"/>
        </w:rPr>
        <w:t>. CONCLUSION</w:t>
      </w:r>
    </w:p>
    <w:p w14:paraId="67586ABE" w14:textId="77777777" w:rsidR="009C4F0B" w:rsidRPr="00F92596" w:rsidRDefault="005A4B8F" w:rsidP="005B5598">
      <w:pPr>
        <w:spacing w:line="24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In New Testament epistemology f</w:t>
      </w:r>
      <w:r w:rsidR="00B347B3" w:rsidRPr="00F92596">
        <w:rPr>
          <w:rFonts w:ascii="Times New Roman" w:hAnsi="Times New Roman"/>
          <w:color w:val="000000" w:themeColor="text1"/>
          <w:sz w:val="24"/>
          <w:szCs w:val="24"/>
        </w:rPr>
        <w:t>aith is trust,</w:t>
      </w:r>
      <w:r w:rsidR="00D325A8" w:rsidRPr="00F92596">
        <w:rPr>
          <w:rFonts w:ascii="Times New Roman" w:hAnsi="Times New Roman"/>
          <w:color w:val="000000" w:themeColor="text1"/>
          <w:sz w:val="24"/>
          <w:szCs w:val="24"/>
        </w:rPr>
        <w:t xml:space="preserve"> and trust in reliable authority is a </w:t>
      </w:r>
      <w:r>
        <w:rPr>
          <w:rFonts w:ascii="Times New Roman" w:hAnsi="Times New Roman"/>
          <w:color w:val="000000" w:themeColor="text1"/>
          <w:sz w:val="24"/>
          <w:szCs w:val="24"/>
        </w:rPr>
        <w:t>way of knowing</w:t>
      </w:r>
      <w:r w:rsidR="00D325A8" w:rsidRPr="00F92596">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DF2127" w:rsidRPr="00F92596">
        <w:rPr>
          <w:rFonts w:ascii="Times New Roman" w:hAnsi="Times New Roman"/>
          <w:color w:val="000000" w:themeColor="text1"/>
          <w:sz w:val="24"/>
          <w:szCs w:val="24"/>
        </w:rPr>
        <w:t xml:space="preserve">he metaphor of sight </w:t>
      </w:r>
      <w:r w:rsidR="00442353">
        <w:rPr>
          <w:rFonts w:ascii="Times New Roman" w:hAnsi="Times New Roman"/>
          <w:color w:val="000000" w:themeColor="text1"/>
          <w:sz w:val="24"/>
          <w:szCs w:val="24"/>
        </w:rPr>
        <w:t>is</w:t>
      </w:r>
      <w:r w:rsidR="00DF2127" w:rsidRPr="00F92596">
        <w:rPr>
          <w:rFonts w:ascii="Times New Roman" w:hAnsi="Times New Roman"/>
          <w:color w:val="000000" w:themeColor="text1"/>
          <w:sz w:val="24"/>
          <w:szCs w:val="24"/>
        </w:rPr>
        <w:t xml:space="preserve"> a metonym for first</w:t>
      </w:r>
      <w:r w:rsidR="008C1A9F" w:rsidRPr="00F92596">
        <w:rPr>
          <w:rFonts w:ascii="Times New Roman" w:hAnsi="Times New Roman"/>
          <w:color w:val="000000" w:themeColor="text1"/>
          <w:sz w:val="24"/>
          <w:szCs w:val="24"/>
        </w:rPr>
        <w:t xml:space="preserve">hand knowledge, </w:t>
      </w:r>
      <w:r w:rsidR="00DF2127" w:rsidRPr="00F92596">
        <w:rPr>
          <w:rFonts w:ascii="Times New Roman" w:hAnsi="Times New Roman"/>
          <w:color w:val="000000" w:themeColor="text1"/>
          <w:sz w:val="24"/>
          <w:szCs w:val="24"/>
        </w:rPr>
        <w:t>whereas the way</w:t>
      </w:r>
      <w:r w:rsidR="008C1A9F" w:rsidRPr="00F92596">
        <w:rPr>
          <w:rFonts w:ascii="Times New Roman" w:hAnsi="Times New Roman"/>
          <w:color w:val="000000" w:themeColor="text1"/>
          <w:sz w:val="24"/>
          <w:szCs w:val="24"/>
        </w:rPr>
        <w:t xml:space="preserve"> </w:t>
      </w:r>
      <w:r w:rsidR="007F582B" w:rsidRPr="00F92596">
        <w:rPr>
          <w:rFonts w:ascii="Times New Roman" w:hAnsi="Times New Roman"/>
          <w:color w:val="000000" w:themeColor="text1"/>
          <w:sz w:val="24"/>
          <w:szCs w:val="24"/>
        </w:rPr>
        <w:t>of knowing the gospel on which most</w:t>
      </w:r>
      <w:r w:rsidR="000914C8">
        <w:rPr>
          <w:rFonts w:ascii="Times New Roman" w:hAnsi="Times New Roman"/>
          <w:color w:val="000000" w:themeColor="text1"/>
          <w:sz w:val="24"/>
          <w:szCs w:val="24"/>
        </w:rPr>
        <w:t xml:space="preserve"> Christians</w:t>
      </w:r>
      <w:r w:rsidR="007F582B" w:rsidRPr="00F92596">
        <w:rPr>
          <w:rFonts w:ascii="Times New Roman" w:hAnsi="Times New Roman"/>
          <w:color w:val="000000" w:themeColor="text1"/>
          <w:sz w:val="24"/>
          <w:szCs w:val="24"/>
        </w:rPr>
        <w:t xml:space="preserve"> rely is the way of trusting in reliable authority. </w:t>
      </w:r>
      <w:r w:rsidR="000914C8">
        <w:rPr>
          <w:rFonts w:ascii="Times New Roman" w:hAnsi="Times New Roman"/>
          <w:color w:val="000000" w:themeColor="text1"/>
          <w:sz w:val="24"/>
          <w:szCs w:val="24"/>
        </w:rPr>
        <w:t xml:space="preserve">Various New Testament authors </w:t>
      </w:r>
      <w:r w:rsidR="000907B3" w:rsidRPr="00F92596">
        <w:rPr>
          <w:rFonts w:ascii="Times New Roman" w:hAnsi="Times New Roman"/>
          <w:color w:val="000000" w:themeColor="text1"/>
          <w:sz w:val="24"/>
          <w:szCs w:val="24"/>
        </w:rPr>
        <w:t>concur</w:t>
      </w:r>
      <w:r w:rsidR="00265A2C" w:rsidRPr="00F92596">
        <w:rPr>
          <w:rFonts w:ascii="Times New Roman" w:hAnsi="Times New Roman"/>
          <w:color w:val="000000" w:themeColor="text1"/>
          <w:sz w:val="24"/>
          <w:szCs w:val="24"/>
        </w:rPr>
        <w:t xml:space="preserve"> on this. Paul in particular </w:t>
      </w:r>
      <w:r w:rsidR="000D612D" w:rsidRPr="00F92596">
        <w:rPr>
          <w:rFonts w:ascii="Times New Roman" w:hAnsi="Times New Roman"/>
          <w:color w:val="000000" w:themeColor="text1"/>
          <w:sz w:val="24"/>
          <w:szCs w:val="24"/>
        </w:rPr>
        <w:t>suggests t</w:t>
      </w:r>
      <w:r w:rsidR="00265A2C" w:rsidRPr="00F92596">
        <w:rPr>
          <w:rFonts w:ascii="Times New Roman" w:hAnsi="Times New Roman"/>
          <w:color w:val="000000" w:themeColor="text1"/>
          <w:sz w:val="24"/>
          <w:szCs w:val="24"/>
        </w:rPr>
        <w:t xml:space="preserve">hat </w:t>
      </w:r>
      <w:r w:rsidR="009B18CC" w:rsidRPr="00F92596">
        <w:rPr>
          <w:rFonts w:ascii="Times New Roman" w:hAnsi="Times New Roman"/>
          <w:color w:val="000000" w:themeColor="text1"/>
          <w:sz w:val="24"/>
          <w:szCs w:val="24"/>
        </w:rPr>
        <w:t>the credit we place i</w:t>
      </w:r>
      <w:r w:rsidR="00880B7C" w:rsidRPr="00F92596">
        <w:rPr>
          <w:rFonts w:ascii="Times New Roman" w:hAnsi="Times New Roman"/>
          <w:color w:val="000000" w:themeColor="text1"/>
          <w:sz w:val="24"/>
          <w:szCs w:val="24"/>
        </w:rPr>
        <w:t>n</w:t>
      </w:r>
      <w:r w:rsidR="00F8450F" w:rsidRPr="00F92596">
        <w:rPr>
          <w:rFonts w:ascii="Times New Roman" w:hAnsi="Times New Roman"/>
          <w:color w:val="000000" w:themeColor="text1"/>
          <w:sz w:val="24"/>
          <w:szCs w:val="24"/>
        </w:rPr>
        <w:t xml:space="preserve"> God’s eschatological promises </w:t>
      </w:r>
      <w:r w:rsidR="009B18CC" w:rsidRPr="00F92596">
        <w:rPr>
          <w:rFonts w:ascii="Times New Roman" w:hAnsi="Times New Roman"/>
          <w:color w:val="000000" w:themeColor="text1"/>
          <w:sz w:val="24"/>
          <w:szCs w:val="24"/>
        </w:rPr>
        <w:t xml:space="preserve">is confirmed </w:t>
      </w:r>
      <w:r w:rsidR="000D612D" w:rsidRPr="00F92596">
        <w:rPr>
          <w:rFonts w:ascii="Times New Roman" w:hAnsi="Times New Roman"/>
          <w:color w:val="000000" w:themeColor="text1"/>
          <w:sz w:val="24"/>
          <w:szCs w:val="24"/>
        </w:rPr>
        <w:t>by</w:t>
      </w:r>
      <w:r w:rsidR="00C24EBE" w:rsidRPr="00F92596">
        <w:rPr>
          <w:rFonts w:ascii="Times New Roman" w:hAnsi="Times New Roman"/>
          <w:color w:val="000000" w:themeColor="text1"/>
          <w:sz w:val="24"/>
          <w:szCs w:val="24"/>
        </w:rPr>
        <w:t xml:space="preserve"> </w:t>
      </w:r>
      <w:r w:rsidR="000D054B" w:rsidRPr="00F92596">
        <w:rPr>
          <w:rFonts w:ascii="Times New Roman" w:hAnsi="Times New Roman"/>
          <w:color w:val="000000" w:themeColor="text1"/>
          <w:sz w:val="24"/>
          <w:szCs w:val="24"/>
        </w:rPr>
        <w:t xml:space="preserve">the down-payment of the Holy Spirit, much </w:t>
      </w:r>
      <w:r w:rsidR="007A0B0D" w:rsidRPr="00F92596">
        <w:rPr>
          <w:rFonts w:ascii="Times New Roman" w:hAnsi="Times New Roman"/>
          <w:color w:val="000000" w:themeColor="text1"/>
          <w:sz w:val="24"/>
          <w:szCs w:val="24"/>
        </w:rPr>
        <w:t>like</w:t>
      </w:r>
      <w:r w:rsidR="000D054B" w:rsidRPr="00F92596">
        <w:rPr>
          <w:rFonts w:ascii="Times New Roman" w:hAnsi="Times New Roman"/>
          <w:color w:val="000000" w:themeColor="text1"/>
          <w:sz w:val="24"/>
          <w:szCs w:val="24"/>
        </w:rPr>
        <w:t xml:space="preserve"> the credit the bank places in a </w:t>
      </w:r>
      <w:r w:rsidR="00BC4EE0" w:rsidRPr="00F92596">
        <w:rPr>
          <w:rFonts w:ascii="Times New Roman" w:hAnsi="Times New Roman"/>
          <w:color w:val="000000" w:themeColor="text1"/>
          <w:sz w:val="24"/>
          <w:szCs w:val="24"/>
        </w:rPr>
        <w:t>creditworthy c</w:t>
      </w:r>
      <w:r w:rsidR="000D054B" w:rsidRPr="00F92596">
        <w:rPr>
          <w:rFonts w:ascii="Times New Roman" w:hAnsi="Times New Roman"/>
          <w:color w:val="000000" w:themeColor="text1"/>
          <w:sz w:val="24"/>
          <w:szCs w:val="24"/>
        </w:rPr>
        <w:t>ustomer who takes out a loan</w:t>
      </w:r>
      <w:r w:rsidR="005B5598" w:rsidRPr="005B5598">
        <w:rPr>
          <w:rFonts w:ascii="Times New Roman" w:hAnsi="Times New Roman"/>
          <w:color w:val="000000" w:themeColor="text1"/>
          <w:sz w:val="24"/>
          <w:szCs w:val="24"/>
        </w:rPr>
        <w:t>–</w:t>
      </w:r>
      <w:r w:rsidR="000D054B" w:rsidRPr="00F92596">
        <w:rPr>
          <w:rFonts w:ascii="Times New Roman" w:hAnsi="Times New Roman"/>
          <w:color w:val="000000" w:themeColor="text1"/>
          <w:sz w:val="24"/>
          <w:szCs w:val="24"/>
        </w:rPr>
        <w:t xml:space="preserve">knowing that </w:t>
      </w:r>
      <w:r w:rsidR="00BC4EE0" w:rsidRPr="00F92596">
        <w:rPr>
          <w:rFonts w:ascii="Times New Roman" w:hAnsi="Times New Roman"/>
          <w:color w:val="000000" w:themeColor="text1"/>
          <w:sz w:val="24"/>
          <w:szCs w:val="24"/>
        </w:rPr>
        <w:t xml:space="preserve">the outstanding commitment will be met. Moreover, the </w:t>
      </w:r>
      <w:r w:rsidR="0021186A" w:rsidRPr="00F92596">
        <w:rPr>
          <w:rFonts w:ascii="Times New Roman" w:hAnsi="Times New Roman"/>
          <w:color w:val="000000" w:themeColor="text1"/>
          <w:sz w:val="24"/>
          <w:szCs w:val="24"/>
        </w:rPr>
        <w:t xml:space="preserve">author of Hebrews </w:t>
      </w:r>
      <w:r w:rsidR="00CC2EEE" w:rsidRPr="00F92596">
        <w:rPr>
          <w:rFonts w:ascii="Times New Roman" w:hAnsi="Times New Roman"/>
          <w:color w:val="000000" w:themeColor="text1"/>
          <w:sz w:val="24"/>
          <w:szCs w:val="24"/>
        </w:rPr>
        <w:t xml:space="preserve">does not tell us that faith is a confidence in what we do not know, but a </w:t>
      </w:r>
      <w:r w:rsidR="0021186A" w:rsidRPr="00F92596">
        <w:rPr>
          <w:rFonts w:ascii="Times New Roman" w:hAnsi="Times New Roman"/>
          <w:color w:val="000000" w:themeColor="text1"/>
          <w:sz w:val="24"/>
          <w:szCs w:val="24"/>
        </w:rPr>
        <w:t>commitment to live</w:t>
      </w:r>
      <w:r w:rsidR="00F03D28" w:rsidRPr="00F92596">
        <w:rPr>
          <w:rFonts w:ascii="Times New Roman" w:hAnsi="Times New Roman"/>
          <w:color w:val="000000" w:themeColor="text1"/>
          <w:sz w:val="24"/>
          <w:szCs w:val="24"/>
        </w:rPr>
        <w:t xml:space="preserve"> by the Gospel</w:t>
      </w:r>
      <w:r w:rsidR="00CC2EEE" w:rsidRPr="00F92596">
        <w:rPr>
          <w:rFonts w:ascii="Times New Roman" w:hAnsi="Times New Roman"/>
          <w:color w:val="000000" w:themeColor="text1"/>
          <w:sz w:val="24"/>
          <w:szCs w:val="24"/>
        </w:rPr>
        <w:t xml:space="preserve"> and its promises, </w:t>
      </w:r>
      <w:r w:rsidR="004D0509" w:rsidRPr="00F92596">
        <w:rPr>
          <w:rFonts w:ascii="Times New Roman" w:hAnsi="Times New Roman"/>
          <w:color w:val="000000" w:themeColor="text1"/>
          <w:sz w:val="24"/>
          <w:szCs w:val="24"/>
        </w:rPr>
        <w:t>a Gospel know</w:t>
      </w:r>
      <w:r w:rsidR="000914C8">
        <w:rPr>
          <w:rFonts w:ascii="Times New Roman" w:hAnsi="Times New Roman"/>
          <w:color w:val="000000" w:themeColor="text1"/>
          <w:sz w:val="24"/>
          <w:szCs w:val="24"/>
        </w:rPr>
        <w:t>n</w:t>
      </w:r>
      <w:r w:rsidR="004D0509" w:rsidRPr="00F92596">
        <w:rPr>
          <w:rFonts w:ascii="Times New Roman" w:hAnsi="Times New Roman"/>
          <w:color w:val="000000" w:themeColor="text1"/>
          <w:sz w:val="24"/>
          <w:szCs w:val="24"/>
        </w:rPr>
        <w:t xml:space="preserve"> to be tru</w:t>
      </w:r>
      <w:r w:rsidR="000914C8">
        <w:rPr>
          <w:rFonts w:ascii="Times New Roman" w:hAnsi="Times New Roman"/>
          <w:color w:val="000000" w:themeColor="text1"/>
          <w:sz w:val="24"/>
          <w:szCs w:val="24"/>
        </w:rPr>
        <w:t>e, but not known firstha</w:t>
      </w:r>
      <w:r w:rsidR="00615D75">
        <w:rPr>
          <w:rFonts w:ascii="Times New Roman" w:hAnsi="Times New Roman"/>
          <w:color w:val="000000" w:themeColor="text1"/>
          <w:sz w:val="24"/>
          <w:szCs w:val="24"/>
        </w:rPr>
        <w:t>n</w:t>
      </w:r>
      <w:r w:rsidR="000914C8">
        <w:rPr>
          <w:rFonts w:ascii="Times New Roman" w:hAnsi="Times New Roman"/>
          <w:color w:val="000000" w:themeColor="text1"/>
          <w:sz w:val="24"/>
          <w:szCs w:val="24"/>
        </w:rPr>
        <w:t>d</w:t>
      </w:r>
      <w:r w:rsidR="004028D4" w:rsidRPr="00F92596">
        <w:rPr>
          <w:rFonts w:ascii="Times New Roman" w:hAnsi="Times New Roman"/>
          <w:color w:val="000000" w:themeColor="text1"/>
          <w:sz w:val="24"/>
          <w:szCs w:val="24"/>
        </w:rPr>
        <w:t>.</w:t>
      </w:r>
    </w:p>
    <w:p w14:paraId="4603EC8A" w14:textId="77777777" w:rsidR="0011588A" w:rsidRDefault="0011588A" w:rsidP="005B5598">
      <w:pPr>
        <w:spacing w:line="240" w:lineRule="auto"/>
        <w:ind w:firstLine="720"/>
        <w:contextualSpacing/>
        <w:rPr>
          <w:rFonts w:ascii="Times New Roman" w:hAnsi="Times New Roman"/>
          <w:color w:val="000000" w:themeColor="text1"/>
          <w:sz w:val="24"/>
          <w:szCs w:val="24"/>
        </w:rPr>
      </w:pPr>
      <w:r w:rsidRPr="00F92596">
        <w:rPr>
          <w:rFonts w:ascii="Times New Roman" w:hAnsi="Times New Roman"/>
          <w:color w:val="000000" w:themeColor="text1"/>
          <w:sz w:val="24"/>
          <w:szCs w:val="24"/>
        </w:rPr>
        <w:t xml:space="preserve">In short, Jesus is not saying that we are </w:t>
      </w:r>
      <w:r w:rsidR="003539A3" w:rsidRPr="00F92596">
        <w:rPr>
          <w:rFonts w:ascii="Times New Roman" w:hAnsi="Times New Roman"/>
          <w:color w:val="000000" w:themeColor="text1"/>
          <w:sz w:val="24"/>
          <w:szCs w:val="24"/>
        </w:rPr>
        <w:t>blessed if we believe blindly and without any good evidence, but that those</w:t>
      </w:r>
      <w:r w:rsidR="00B13DDC" w:rsidRPr="00F92596">
        <w:rPr>
          <w:rFonts w:ascii="Times New Roman" w:hAnsi="Times New Roman"/>
          <w:color w:val="000000" w:themeColor="text1"/>
          <w:sz w:val="24"/>
          <w:szCs w:val="24"/>
        </w:rPr>
        <w:t xml:space="preserve"> are blessed </w:t>
      </w:r>
      <w:r w:rsidR="003539A3" w:rsidRPr="00F92596">
        <w:rPr>
          <w:rFonts w:ascii="Times New Roman" w:hAnsi="Times New Roman"/>
          <w:color w:val="000000" w:themeColor="text1"/>
          <w:sz w:val="24"/>
          <w:szCs w:val="24"/>
        </w:rPr>
        <w:t>who have not seen</w:t>
      </w:r>
      <w:r w:rsidR="00B13DDC" w:rsidRPr="00F92596">
        <w:rPr>
          <w:rFonts w:ascii="Times New Roman" w:hAnsi="Times New Roman"/>
          <w:color w:val="000000" w:themeColor="text1"/>
          <w:sz w:val="24"/>
          <w:szCs w:val="24"/>
        </w:rPr>
        <w:t xml:space="preserve"> and yet have known by faith</w:t>
      </w:r>
      <w:r w:rsidR="00AD129B" w:rsidRPr="00F92596">
        <w:rPr>
          <w:rFonts w:ascii="Times New Roman" w:hAnsi="Times New Roman"/>
          <w:color w:val="000000" w:themeColor="text1"/>
          <w:sz w:val="24"/>
          <w:szCs w:val="24"/>
        </w:rPr>
        <w:t>!</w:t>
      </w:r>
    </w:p>
    <w:p w14:paraId="1F964B18" w14:textId="77777777" w:rsidR="00CA3805" w:rsidRDefault="00CA3805" w:rsidP="005B5598">
      <w:pPr>
        <w:spacing w:line="240" w:lineRule="auto"/>
        <w:contextualSpacing/>
        <w:rPr>
          <w:rFonts w:ascii="Times New Roman" w:hAnsi="Times New Roman"/>
          <w:color w:val="000000" w:themeColor="text1"/>
          <w:sz w:val="24"/>
          <w:szCs w:val="24"/>
        </w:rPr>
      </w:pPr>
    </w:p>
    <w:p w14:paraId="63CB8CD7" w14:textId="77777777" w:rsidR="00CA3805" w:rsidRDefault="00CA3805" w:rsidP="005B5598">
      <w:pPr>
        <w:spacing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ABSTRACT</w:t>
      </w:r>
    </w:p>
    <w:p w14:paraId="44C3DABA" w14:textId="7898BC01" w:rsidR="00F23EB5" w:rsidRPr="00F92596" w:rsidRDefault="00CA3805" w:rsidP="00664984">
      <w:pPr>
        <w:spacing w:line="240" w:lineRule="auto"/>
        <w:contextualSpacing/>
        <w:rPr>
          <w:rFonts w:ascii="Times New Roman" w:hAnsi="Times New Roman"/>
          <w:color w:val="000000" w:themeColor="text1"/>
          <w:sz w:val="24"/>
          <w:szCs w:val="24"/>
        </w:rPr>
      </w:pPr>
      <w:r w:rsidRPr="00CA3805">
        <w:rPr>
          <w:rFonts w:ascii="Times New Roman" w:hAnsi="Times New Roman"/>
          <w:color w:val="000000" w:themeColor="text1"/>
          <w:sz w:val="24"/>
          <w:szCs w:val="24"/>
        </w:rPr>
        <w:t>The New Testament speaks of our having faith rather than sight. This distinction is not made to distinguish faith from knowledge. Rather, it is to distinguish one kind of knowledge from another. We may know by trust in reliable authority; this knowledge is necessarily secondhand, but it is knowledge all the same. This, I argue, is the New Testament idea of faith. Another way of knowing is firsthand. Sight in the New Testament, I argue, is a metonym for firsthand knowledge.</w:t>
      </w:r>
      <w:r>
        <w:rPr>
          <w:rFonts w:ascii="Times New Roman" w:hAnsi="Times New Roman"/>
          <w:color w:val="000000" w:themeColor="text1"/>
          <w:sz w:val="24"/>
          <w:szCs w:val="24"/>
        </w:rPr>
        <w:t xml:space="preserve"> </w:t>
      </w:r>
      <w:r w:rsidRPr="00CA3805">
        <w:rPr>
          <w:rFonts w:ascii="Times New Roman" w:hAnsi="Times New Roman"/>
          <w:color w:val="000000" w:themeColor="text1"/>
          <w:sz w:val="24"/>
          <w:szCs w:val="24"/>
        </w:rPr>
        <w:t>In this article I consider the meaning of faith and sight in the relevant New Testament passages, with an extended exegesis of 2 Cor. 5:7 and Heb. 11:1.</w:t>
      </w:r>
    </w:p>
    <w:sectPr w:rsidR="00F23EB5" w:rsidRPr="00F925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8790" w14:textId="77777777" w:rsidR="00D56149" w:rsidRDefault="00D56149" w:rsidP="005139AE">
      <w:pPr>
        <w:spacing w:after="0" w:line="240" w:lineRule="auto"/>
      </w:pPr>
      <w:r>
        <w:separator/>
      </w:r>
    </w:p>
  </w:endnote>
  <w:endnote w:type="continuationSeparator" w:id="0">
    <w:p w14:paraId="49133E74" w14:textId="77777777" w:rsidR="00D56149" w:rsidRDefault="00D56149" w:rsidP="0051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162D" w14:textId="77777777" w:rsidR="00D56149" w:rsidRDefault="00D56149" w:rsidP="005139AE">
      <w:pPr>
        <w:spacing w:after="0" w:line="240" w:lineRule="auto"/>
      </w:pPr>
      <w:r>
        <w:separator/>
      </w:r>
    </w:p>
  </w:footnote>
  <w:footnote w:type="continuationSeparator" w:id="0">
    <w:p w14:paraId="35B20C29" w14:textId="77777777" w:rsidR="00D56149" w:rsidRDefault="00D56149" w:rsidP="005139AE">
      <w:pPr>
        <w:spacing w:after="0" w:line="240" w:lineRule="auto"/>
      </w:pPr>
      <w:r>
        <w:continuationSeparator/>
      </w:r>
    </w:p>
  </w:footnote>
  <w:footnote w:id="1">
    <w:p w14:paraId="44F9AD8D" w14:textId="77777777" w:rsidR="00BB7101" w:rsidRPr="00A60617" w:rsidRDefault="00BB7101" w:rsidP="00BB7101">
      <w:pPr>
        <w:pStyle w:val="FootnoteText"/>
        <w:spacing w:before="120" w:after="0" w:line="240" w:lineRule="auto"/>
        <w:ind w:firstLine="720"/>
        <w:contextualSpacing/>
        <w:rPr>
          <w:rFonts w:ascii="Times New Roman" w:hAnsi="Times New Roman"/>
          <w:i/>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Pr="00A60617">
        <w:rPr>
          <w:rFonts w:ascii="Times New Roman" w:hAnsi="Times New Roman"/>
          <w:color w:val="222222"/>
          <w:sz w:val="18"/>
          <w:szCs w:val="18"/>
          <w:shd w:val="clear" w:color="auto" w:fill="FFFFFF"/>
        </w:rPr>
        <w:t xml:space="preserve">Dru Johnson has recently analyzed the everyday workings of knowledge, with an emphasis on philosophy of science, in </w:t>
      </w:r>
      <w:r w:rsidRPr="00A60617">
        <w:rPr>
          <w:rFonts w:ascii="Times New Roman" w:hAnsi="Times New Roman"/>
          <w:i/>
          <w:color w:val="222222"/>
          <w:sz w:val="18"/>
          <w:szCs w:val="18"/>
          <w:shd w:val="clear" w:color="auto" w:fill="FFFFFF"/>
        </w:rPr>
        <w:t xml:space="preserve">Biblical Knowing: </w:t>
      </w:r>
      <w:proofErr w:type="gramStart"/>
      <w:r w:rsidRPr="00A60617">
        <w:rPr>
          <w:rFonts w:ascii="Times New Roman" w:hAnsi="Times New Roman"/>
          <w:i/>
          <w:color w:val="222222"/>
          <w:sz w:val="18"/>
          <w:szCs w:val="18"/>
          <w:shd w:val="clear" w:color="auto" w:fill="FFFFFF"/>
        </w:rPr>
        <w:t>a</w:t>
      </w:r>
      <w:proofErr w:type="gramEnd"/>
      <w:r w:rsidRPr="00A60617">
        <w:rPr>
          <w:rFonts w:ascii="Times New Roman" w:hAnsi="Times New Roman"/>
          <w:i/>
          <w:color w:val="222222"/>
          <w:sz w:val="18"/>
          <w:szCs w:val="18"/>
          <w:shd w:val="clear" w:color="auto" w:fill="FFFFFF"/>
        </w:rPr>
        <w:t xml:space="preserve"> Scriptural Epistemology of Error</w:t>
      </w:r>
      <w:r w:rsidRPr="00A60617">
        <w:rPr>
          <w:rFonts w:ascii="Times New Roman" w:hAnsi="Times New Roman"/>
          <w:color w:val="222222"/>
          <w:sz w:val="18"/>
          <w:szCs w:val="18"/>
          <w:shd w:val="clear" w:color="auto" w:fill="FFFFFF"/>
        </w:rPr>
        <w:t xml:space="preserve"> and in </w:t>
      </w:r>
      <w:r w:rsidRPr="00A60617">
        <w:rPr>
          <w:rFonts w:ascii="Times New Roman" w:hAnsi="Times New Roman"/>
          <w:i/>
          <w:color w:val="222222"/>
          <w:sz w:val="18"/>
          <w:szCs w:val="18"/>
          <w:shd w:val="clear" w:color="auto" w:fill="FFFFFF"/>
        </w:rPr>
        <w:t>Epistemology and Biblical Theology: From the Pentateuch to Mark’s Gospel</w:t>
      </w:r>
      <w:r w:rsidRPr="00A60617">
        <w:rPr>
          <w:rFonts w:ascii="Times New Roman" w:hAnsi="Times New Roman"/>
          <w:color w:val="222222"/>
          <w:sz w:val="18"/>
          <w:szCs w:val="18"/>
          <w:shd w:val="clear" w:color="auto" w:fill="FFFFFF"/>
        </w:rPr>
        <w:t xml:space="preserve">. He argues that these workings </w:t>
      </w:r>
      <w:r w:rsidRPr="00A60617">
        <w:rPr>
          <w:rFonts w:ascii="Times New Roman" w:hAnsi="Times New Roman"/>
          <w:sz w:val="18"/>
          <w:szCs w:val="18"/>
        </w:rPr>
        <w:t>show</w:t>
      </w:r>
      <w:r w:rsidRPr="00A60617">
        <w:rPr>
          <w:rFonts w:ascii="Times New Roman" w:hAnsi="Times New Roman"/>
          <w:color w:val="222222"/>
          <w:sz w:val="18"/>
          <w:szCs w:val="18"/>
          <w:shd w:val="clear" w:color="auto" w:fill="FFFFFF"/>
        </w:rPr>
        <w:t xml:space="preserve"> that knowledge relies in large part on reliable authority, and on seeing the world in light of its testimony by obeying its commands; this is also the biblical way of knowing. Similarly, Kennard in </w:t>
      </w:r>
      <w:r w:rsidRPr="00A60617">
        <w:rPr>
          <w:rFonts w:ascii="Times New Roman" w:hAnsi="Times New Roman"/>
          <w:i/>
          <w:color w:val="222222"/>
          <w:sz w:val="18"/>
          <w:szCs w:val="18"/>
          <w:shd w:val="clear" w:color="auto" w:fill="FFFFFF"/>
        </w:rPr>
        <w:t>Epistemology and Logic in the New Testament</w:t>
      </w:r>
      <w:r w:rsidRPr="00A60617">
        <w:rPr>
          <w:rFonts w:ascii="Times New Roman" w:hAnsi="Times New Roman"/>
          <w:color w:val="222222"/>
          <w:sz w:val="18"/>
          <w:szCs w:val="18"/>
          <w:shd w:val="clear" w:color="auto" w:fill="FFFFFF"/>
        </w:rPr>
        <w:t xml:space="preserve"> draws numerous connections between Jewish epistemic canons, philosophical epistemic canons, and the New Testament’s logic and epistemology. See </w:t>
      </w:r>
      <w:r w:rsidRPr="00A60617">
        <w:rPr>
          <w:rFonts w:ascii="Times New Roman" w:hAnsi="Times New Roman"/>
          <w:sz w:val="18"/>
          <w:szCs w:val="18"/>
        </w:rPr>
        <w:t xml:space="preserve">Dru Johnson, </w:t>
      </w:r>
      <w:r w:rsidRPr="00A60617">
        <w:rPr>
          <w:rFonts w:ascii="Times New Roman" w:hAnsi="Times New Roman"/>
          <w:i/>
          <w:sz w:val="18"/>
          <w:szCs w:val="18"/>
        </w:rPr>
        <w:t>Biblical Knowing: a Scriptural Epistemology of Error</w:t>
      </w:r>
      <w:r w:rsidRPr="00A60617">
        <w:rPr>
          <w:rFonts w:ascii="Times New Roman" w:hAnsi="Times New Roman"/>
          <w:sz w:val="18"/>
          <w:szCs w:val="18"/>
        </w:rPr>
        <w:t xml:space="preserve"> (Eugene, OR: Cascade, 2013); </w:t>
      </w:r>
      <w:r w:rsidRPr="00A60617">
        <w:rPr>
          <w:rFonts w:ascii="Times New Roman" w:hAnsi="Times New Roman"/>
          <w:i/>
          <w:sz w:val="18"/>
          <w:szCs w:val="18"/>
        </w:rPr>
        <w:t>Epistemology and Biblical Theology: From the Pentateuch to Mark’s Gospel</w:t>
      </w:r>
      <w:r w:rsidRPr="00A60617">
        <w:rPr>
          <w:rFonts w:ascii="Times New Roman" w:hAnsi="Times New Roman"/>
          <w:sz w:val="18"/>
          <w:szCs w:val="18"/>
        </w:rPr>
        <w:t xml:space="preserve"> (New York: Routledge University Press, 2018); </w:t>
      </w:r>
      <w:r w:rsidRPr="00A60617">
        <w:rPr>
          <w:rFonts w:ascii="Times New Roman" w:hAnsi="Times New Roman"/>
          <w:i/>
          <w:sz w:val="18"/>
          <w:szCs w:val="18"/>
        </w:rPr>
        <w:t>Knowledge by Ritual: A Biblical Prolegomenon to Sacramental Theology</w:t>
      </w:r>
      <w:r w:rsidRPr="00A60617">
        <w:rPr>
          <w:rFonts w:ascii="Times New Roman" w:hAnsi="Times New Roman"/>
          <w:sz w:val="18"/>
          <w:szCs w:val="18"/>
        </w:rPr>
        <w:t xml:space="preserve">, </w:t>
      </w:r>
      <w:r w:rsidRPr="00A60617">
        <w:rPr>
          <w:rFonts w:ascii="Times New Roman" w:hAnsi="Times New Roman"/>
          <w:i/>
          <w:sz w:val="18"/>
          <w:szCs w:val="18"/>
        </w:rPr>
        <w:t>Journal of Theological Interpretation</w:t>
      </w:r>
      <w:r w:rsidRPr="00A60617">
        <w:rPr>
          <w:rFonts w:ascii="Times New Roman" w:hAnsi="Times New Roman"/>
          <w:sz w:val="18"/>
          <w:szCs w:val="18"/>
        </w:rPr>
        <w:t xml:space="preserve"> Supplement 13 (Warsaw, IN: </w:t>
      </w:r>
      <w:proofErr w:type="spellStart"/>
      <w:r w:rsidRPr="00A60617">
        <w:rPr>
          <w:rFonts w:ascii="Times New Roman" w:hAnsi="Times New Roman"/>
          <w:sz w:val="18"/>
          <w:szCs w:val="18"/>
        </w:rPr>
        <w:t>Eisenbrauns</w:t>
      </w:r>
      <w:proofErr w:type="spellEnd"/>
      <w:r w:rsidRPr="00A60617">
        <w:rPr>
          <w:rFonts w:ascii="Times New Roman" w:hAnsi="Times New Roman"/>
          <w:sz w:val="18"/>
          <w:szCs w:val="18"/>
        </w:rPr>
        <w:t xml:space="preserve">, 2016); and </w:t>
      </w:r>
      <w:r w:rsidRPr="00A60617">
        <w:rPr>
          <w:rFonts w:ascii="Times New Roman" w:hAnsi="Times New Roman"/>
          <w:i/>
          <w:sz w:val="18"/>
          <w:szCs w:val="18"/>
        </w:rPr>
        <w:t>Scripture’s Knowing: A Companion to Biblical Epistemology</w:t>
      </w:r>
      <w:r w:rsidRPr="00A60617">
        <w:rPr>
          <w:rFonts w:ascii="Times New Roman" w:hAnsi="Times New Roman"/>
          <w:sz w:val="18"/>
          <w:szCs w:val="18"/>
        </w:rPr>
        <w:t xml:space="preserve"> (Eugene, OR: Cascade, 2016). Douglas Kennard, </w:t>
      </w:r>
      <w:r w:rsidRPr="00A60617">
        <w:rPr>
          <w:rFonts w:ascii="Times New Roman" w:hAnsi="Times New Roman"/>
          <w:i/>
          <w:sz w:val="18"/>
          <w:szCs w:val="18"/>
        </w:rPr>
        <w:t>Epistemology and Logic in the New Testament: Early Jewish Context and Biblical Theology Mechanisms that Fit Within Some Contemporary Ways of Knowing</w:t>
      </w:r>
      <w:r w:rsidRPr="00A60617">
        <w:rPr>
          <w:rFonts w:ascii="Times New Roman" w:hAnsi="Times New Roman"/>
          <w:sz w:val="18"/>
          <w:szCs w:val="18"/>
        </w:rPr>
        <w:t xml:space="preserve"> (Eugene, OR: Wipf and Stock, 2016).</w:t>
      </w:r>
    </w:p>
  </w:footnote>
  <w:footnote w:id="2">
    <w:p w14:paraId="3983DEB4" w14:textId="77777777" w:rsidR="00982E6E" w:rsidRPr="00A60617" w:rsidRDefault="00982E6E" w:rsidP="00982E6E">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Unless otherwise indicated, scripture translations are from the ESV.</w:t>
      </w:r>
    </w:p>
  </w:footnote>
  <w:footnote w:id="3">
    <w:p w14:paraId="13036920" w14:textId="77777777" w:rsidR="00F7141D" w:rsidRPr="00A60617" w:rsidRDefault="00F7141D" w:rsidP="00F7141D">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In </w:t>
      </w:r>
      <w:r w:rsidR="00281265" w:rsidRPr="00A60617">
        <w:rPr>
          <w:rFonts w:ascii="Times New Roman" w:hAnsi="Times New Roman"/>
          <w:sz w:val="18"/>
          <w:szCs w:val="18"/>
        </w:rPr>
        <w:t>this paper</w:t>
      </w:r>
      <w:r w:rsidRPr="00A60617">
        <w:rPr>
          <w:rFonts w:ascii="Times New Roman" w:hAnsi="Times New Roman"/>
          <w:sz w:val="18"/>
          <w:szCs w:val="18"/>
        </w:rPr>
        <w:t xml:space="preserve"> I am more interested in New Testament exegesis than criticism. I will take the New Testament claims at face value</w:t>
      </w:r>
      <w:r w:rsidR="005B5598" w:rsidRPr="00A60617">
        <w:rPr>
          <w:rFonts w:ascii="Times New Roman" w:hAnsi="Times New Roman"/>
          <w:sz w:val="18"/>
          <w:szCs w:val="18"/>
        </w:rPr>
        <w:t>–</w:t>
      </w:r>
      <w:r w:rsidRPr="00A60617">
        <w:rPr>
          <w:rFonts w:ascii="Times New Roman" w:hAnsi="Times New Roman"/>
          <w:sz w:val="18"/>
          <w:szCs w:val="18"/>
        </w:rPr>
        <w:t xml:space="preserve">not, for example, challenging the traditional accounts of authorship. Although I leave to others the work of tracing </w:t>
      </w:r>
      <w:r w:rsidR="00BB7101" w:rsidRPr="00A60617">
        <w:rPr>
          <w:rFonts w:ascii="Times New Roman" w:hAnsi="Times New Roman"/>
          <w:sz w:val="18"/>
          <w:szCs w:val="18"/>
        </w:rPr>
        <w:t>their effects</w:t>
      </w:r>
      <w:r w:rsidRPr="00A60617">
        <w:rPr>
          <w:rFonts w:ascii="Times New Roman" w:hAnsi="Times New Roman"/>
          <w:sz w:val="18"/>
          <w:szCs w:val="18"/>
        </w:rPr>
        <w:t>, critical theories</w:t>
      </w:r>
      <w:r w:rsidR="00130417" w:rsidRPr="00A60617">
        <w:rPr>
          <w:rFonts w:ascii="Times New Roman" w:hAnsi="Times New Roman"/>
          <w:sz w:val="18"/>
          <w:szCs w:val="18"/>
        </w:rPr>
        <w:t xml:space="preserve"> such as a two-author theory of the Petrine epistles</w:t>
      </w:r>
      <w:r w:rsidR="00BB7101" w:rsidRPr="00A60617">
        <w:rPr>
          <w:rFonts w:ascii="Times New Roman" w:hAnsi="Times New Roman"/>
          <w:sz w:val="18"/>
          <w:szCs w:val="18"/>
        </w:rPr>
        <w:t xml:space="preserve"> </w:t>
      </w:r>
      <w:r w:rsidR="00130417" w:rsidRPr="00A60617">
        <w:rPr>
          <w:rFonts w:ascii="Times New Roman" w:hAnsi="Times New Roman"/>
          <w:sz w:val="18"/>
          <w:szCs w:val="18"/>
        </w:rPr>
        <w:t>would no doubt</w:t>
      </w:r>
      <w:r w:rsidR="00BB7101" w:rsidRPr="00A60617">
        <w:rPr>
          <w:rFonts w:ascii="Times New Roman" w:hAnsi="Times New Roman"/>
          <w:sz w:val="18"/>
          <w:szCs w:val="18"/>
        </w:rPr>
        <w:t>, if correct,</w:t>
      </w:r>
      <w:r w:rsidR="00130417" w:rsidRPr="00A60617">
        <w:rPr>
          <w:rFonts w:ascii="Times New Roman" w:hAnsi="Times New Roman"/>
          <w:sz w:val="18"/>
          <w:szCs w:val="18"/>
        </w:rPr>
        <w:t xml:space="preserve"> weaken my </w:t>
      </w:r>
      <w:r w:rsidR="00763306" w:rsidRPr="00A60617">
        <w:rPr>
          <w:rFonts w:ascii="Times New Roman" w:hAnsi="Times New Roman"/>
          <w:sz w:val="18"/>
          <w:szCs w:val="18"/>
        </w:rPr>
        <w:t>case</w:t>
      </w:r>
      <w:r w:rsidR="00130417" w:rsidRPr="00A60617">
        <w:rPr>
          <w:rFonts w:ascii="Times New Roman" w:hAnsi="Times New Roman"/>
          <w:sz w:val="18"/>
          <w:szCs w:val="18"/>
        </w:rPr>
        <w:t xml:space="preserve"> to some degree.</w:t>
      </w:r>
    </w:p>
  </w:footnote>
  <w:footnote w:id="4">
    <w:p w14:paraId="04E499EA"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Among other writings, Alvin Plantinga, </w:t>
      </w:r>
      <w:r w:rsidRPr="00A60617">
        <w:rPr>
          <w:rFonts w:ascii="Times New Roman" w:hAnsi="Times New Roman"/>
          <w:i/>
          <w:sz w:val="18"/>
          <w:szCs w:val="18"/>
        </w:rPr>
        <w:t>Warranted Christian Belief</w:t>
      </w:r>
      <w:r w:rsidRPr="00A60617">
        <w:rPr>
          <w:rFonts w:ascii="Times New Roman" w:hAnsi="Times New Roman"/>
          <w:sz w:val="18"/>
          <w:szCs w:val="18"/>
        </w:rPr>
        <w:t xml:space="preserve"> (New York: Oxford University Press, 2000).</w:t>
      </w:r>
      <w:r w:rsidR="00D202F2" w:rsidRPr="00A60617">
        <w:rPr>
          <w:rFonts w:ascii="Times New Roman" w:hAnsi="Times New Roman"/>
          <w:sz w:val="18"/>
          <w:szCs w:val="18"/>
        </w:rPr>
        <w:t xml:space="preserve"> </w:t>
      </w:r>
      <w:r w:rsidRPr="00A60617">
        <w:rPr>
          <w:rFonts w:ascii="Times New Roman" w:hAnsi="Times New Roman"/>
          <w:sz w:val="18"/>
          <w:szCs w:val="18"/>
        </w:rPr>
        <w:t>The difference between Plantinga’s analysis and mine is perhaps most evident on pages 265</w:t>
      </w:r>
      <w:r w:rsidR="009C1C45" w:rsidRPr="00A60617">
        <w:rPr>
          <w:rFonts w:ascii="Times New Roman" w:hAnsi="Times New Roman"/>
          <w:color w:val="000000" w:themeColor="text1"/>
          <w:sz w:val="18"/>
          <w:szCs w:val="18"/>
        </w:rPr>
        <w:t>–</w:t>
      </w:r>
      <w:r w:rsidR="00552736" w:rsidRPr="00A60617">
        <w:rPr>
          <w:rFonts w:ascii="Times New Roman" w:hAnsi="Times New Roman"/>
          <w:color w:val="000000" w:themeColor="text1"/>
          <w:sz w:val="18"/>
          <w:szCs w:val="18"/>
        </w:rPr>
        <w:t>6</w:t>
      </w:r>
      <w:r w:rsidRPr="00A60617">
        <w:rPr>
          <w:rFonts w:ascii="Times New Roman" w:hAnsi="Times New Roman"/>
          <w:sz w:val="18"/>
          <w:szCs w:val="18"/>
        </w:rPr>
        <w:t xml:space="preserve">6 where he looks at two of the same </w:t>
      </w:r>
      <w:r w:rsidR="00B31161" w:rsidRPr="00A60617">
        <w:rPr>
          <w:rFonts w:ascii="Times New Roman" w:hAnsi="Times New Roman"/>
          <w:sz w:val="18"/>
          <w:szCs w:val="18"/>
        </w:rPr>
        <w:t xml:space="preserve">New Testament </w:t>
      </w:r>
      <w:r w:rsidRPr="00A60617">
        <w:rPr>
          <w:rFonts w:ascii="Times New Roman" w:hAnsi="Times New Roman"/>
          <w:sz w:val="18"/>
          <w:szCs w:val="18"/>
        </w:rPr>
        <w:t xml:space="preserve">passages and concludes that faith is </w:t>
      </w:r>
      <w:r w:rsidR="009B7540" w:rsidRPr="00A60617">
        <w:rPr>
          <w:rFonts w:ascii="Times New Roman" w:hAnsi="Times New Roman"/>
          <w:sz w:val="18"/>
          <w:szCs w:val="18"/>
        </w:rPr>
        <w:t>a</w:t>
      </w:r>
      <w:r w:rsidRPr="00A60617">
        <w:rPr>
          <w:rFonts w:ascii="Times New Roman" w:hAnsi="Times New Roman"/>
          <w:sz w:val="18"/>
          <w:szCs w:val="18"/>
        </w:rPr>
        <w:t xml:space="preserve"> direct knowledge of God</w:t>
      </w:r>
      <w:r w:rsidR="009B7540" w:rsidRPr="00A60617">
        <w:rPr>
          <w:rFonts w:ascii="Times New Roman" w:hAnsi="Times New Roman"/>
          <w:sz w:val="18"/>
          <w:szCs w:val="18"/>
        </w:rPr>
        <w:t xml:space="preserve"> produced by the Holy Spirit</w:t>
      </w:r>
      <w:r w:rsidRPr="00A60617">
        <w:rPr>
          <w:rFonts w:ascii="Times New Roman" w:hAnsi="Times New Roman"/>
          <w:sz w:val="18"/>
          <w:szCs w:val="18"/>
        </w:rPr>
        <w:t>.</w:t>
      </w:r>
      <w:r w:rsidR="00D202F2" w:rsidRPr="00A60617">
        <w:rPr>
          <w:rFonts w:ascii="Times New Roman" w:hAnsi="Times New Roman"/>
          <w:sz w:val="18"/>
          <w:szCs w:val="18"/>
        </w:rPr>
        <w:t xml:space="preserve"> </w:t>
      </w:r>
      <w:r w:rsidR="00A427F5" w:rsidRPr="00A60617">
        <w:rPr>
          <w:rFonts w:ascii="Times New Roman" w:hAnsi="Times New Roman"/>
          <w:sz w:val="18"/>
          <w:szCs w:val="18"/>
        </w:rPr>
        <w:t xml:space="preserve">I do not contest the sort of knowledge </w:t>
      </w:r>
      <w:r w:rsidR="00C34700" w:rsidRPr="00A60617">
        <w:rPr>
          <w:rFonts w:ascii="Times New Roman" w:hAnsi="Times New Roman"/>
          <w:sz w:val="18"/>
          <w:szCs w:val="18"/>
        </w:rPr>
        <w:t>Plantinga describes, but I think there is another sort described in the New Testament.</w:t>
      </w:r>
    </w:p>
  </w:footnote>
  <w:footnote w:id="5">
    <w:p w14:paraId="50F15CB4"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590495" w:rsidRPr="00A60617">
        <w:rPr>
          <w:rFonts w:ascii="Times New Roman" w:hAnsi="Times New Roman"/>
          <w:sz w:val="18"/>
          <w:szCs w:val="18"/>
        </w:rPr>
        <w:t xml:space="preserve">On the senses of </w:t>
      </w:r>
      <w:proofErr w:type="spellStart"/>
      <w:r w:rsidR="00590495" w:rsidRPr="00A60617">
        <w:rPr>
          <w:rFonts w:ascii="Times New Roman" w:hAnsi="Times New Roman"/>
          <w:i/>
          <w:sz w:val="18"/>
          <w:szCs w:val="18"/>
        </w:rPr>
        <w:t>oida</w:t>
      </w:r>
      <w:proofErr w:type="spellEnd"/>
      <w:r w:rsidR="00590495" w:rsidRPr="00A60617">
        <w:rPr>
          <w:rFonts w:ascii="Times New Roman" w:hAnsi="Times New Roman"/>
          <w:sz w:val="18"/>
          <w:szCs w:val="18"/>
        </w:rPr>
        <w:t xml:space="preserve">, see </w:t>
      </w:r>
      <w:r w:rsidR="00594705" w:rsidRPr="00A60617">
        <w:rPr>
          <w:rFonts w:ascii="Times New Roman" w:hAnsi="Times New Roman"/>
          <w:color w:val="000000" w:themeColor="text1"/>
          <w:sz w:val="18"/>
          <w:szCs w:val="18"/>
        </w:rPr>
        <w:t>William Arndt, Frederick W. Danker, Walter Bauer, and F. Wilbur Gingrich; “</w:t>
      </w:r>
      <w:r w:rsidR="00594705" w:rsidRPr="00A60617">
        <w:rPr>
          <w:rFonts w:ascii="Times New Roman" w:hAnsi="Times New Roman"/>
          <w:bCs/>
          <w:color w:val="222222"/>
          <w:sz w:val="18"/>
          <w:szCs w:val="18"/>
          <w:shd w:val="clear" w:color="auto" w:fill="FFFFFF"/>
          <w:lang w:val="el-GR"/>
        </w:rPr>
        <w:t>οἶδα</w:t>
      </w:r>
      <w:r w:rsidR="00594705" w:rsidRPr="00A60617">
        <w:rPr>
          <w:rFonts w:ascii="Times New Roman" w:hAnsi="Times New Roman"/>
          <w:bCs/>
          <w:color w:val="222222"/>
          <w:sz w:val="18"/>
          <w:szCs w:val="18"/>
          <w:shd w:val="clear" w:color="auto" w:fill="FFFFFF"/>
        </w:rPr>
        <w:t>;</w:t>
      </w:r>
      <w:r w:rsidR="00594705" w:rsidRPr="00A60617">
        <w:rPr>
          <w:rFonts w:ascii="Times New Roman" w:hAnsi="Times New Roman"/>
          <w:color w:val="000000" w:themeColor="text1"/>
          <w:sz w:val="18"/>
          <w:szCs w:val="18"/>
        </w:rPr>
        <w:t xml:space="preserve">” </w:t>
      </w:r>
      <w:r w:rsidR="00594705" w:rsidRPr="00A60617">
        <w:rPr>
          <w:rFonts w:ascii="Times New Roman" w:hAnsi="Times New Roman"/>
          <w:i/>
          <w:color w:val="000000" w:themeColor="text1"/>
          <w:sz w:val="18"/>
          <w:szCs w:val="18"/>
        </w:rPr>
        <w:t>A Greek-English Lexicon of the New Testament and Other Early Christian Literature</w:t>
      </w:r>
      <w:r w:rsidR="00594705" w:rsidRPr="00A60617">
        <w:rPr>
          <w:rFonts w:ascii="Times New Roman" w:hAnsi="Times New Roman"/>
          <w:color w:val="000000" w:themeColor="text1"/>
          <w:sz w:val="18"/>
          <w:szCs w:val="18"/>
        </w:rPr>
        <w:t xml:space="preserve"> (Chicago: University of Chicago Press, 2000. </w:t>
      </w:r>
      <w:r w:rsidR="00594705" w:rsidRPr="00A60617">
        <w:rPr>
          <w:rFonts w:ascii="Times New Roman" w:hAnsi="Times New Roman"/>
          <w:i/>
          <w:color w:val="000000" w:themeColor="text1"/>
          <w:sz w:val="18"/>
          <w:szCs w:val="18"/>
        </w:rPr>
        <w:t>Logos Bible Software</w:t>
      </w:r>
      <w:r w:rsidR="00594705" w:rsidRPr="00A60617">
        <w:rPr>
          <w:rFonts w:ascii="Times New Roman" w:hAnsi="Times New Roman"/>
          <w:color w:val="000000" w:themeColor="text1"/>
          <w:sz w:val="18"/>
          <w:szCs w:val="18"/>
        </w:rPr>
        <w:t xml:space="preserve">; </w:t>
      </w:r>
      <w:proofErr w:type="spellStart"/>
      <w:r w:rsidR="00594705" w:rsidRPr="00A60617">
        <w:rPr>
          <w:rFonts w:ascii="Times New Roman" w:hAnsi="Times New Roman"/>
          <w:color w:val="000000" w:themeColor="text1"/>
          <w:sz w:val="18"/>
          <w:szCs w:val="18"/>
        </w:rPr>
        <w:t>Faithlife</w:t>
      </w:r>
      <w:proofErr w:type="spellEnd"/>
      <w:r w:rsidR="00594705" w:rsidRPr="00A60617">
        <w:rPr>
          <w:rFonts w:ascii="Times New Roman" w:hAnsi="Times New Roman"/>
          <w:color w:val="000000" w:themeColor="text1"/>
          <w:sz w:val="18"/>
          <w:szCs w:val="18"/>
        </w:rPr>
        <w:t xml:space="preserve"> Corporation).</w:t>
      </w:r>
    </w:p>
  </w:footnote>
  <w:footnote w:id="6">
    <w:p w14:paraId="567E5628"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590495" w:rsidRPr="00A60617">
        <w:rPr>
          <w:rFonts w:ascii="Times New Roman" w:hAnsi="Times New Roman"/>
          <w:color w:val="000000" w:themeColor="text1"/>
          <w:sz w:val="18"/>
          <w:szCs w:val="18"/>
        </w:rPr>
        <w:t>William Arndt, Frederick W. Danker, Walter Bauer, and F. Wilbur Gingrich; “</w:t>
      </w:r>
      <w:r w:rsidR="00590495" w:rsidRPr="00A60617">
        <w:rPr>
          <w:rFonts w:ascii="Times New Roman" w:hAnsi="Times New Roman"/>
          <w:bCs/>
          <w:color w:val="222222"/>
          <w:sz w:val="18"/>
          <w:szCs w:val="18"/>
          <w:shd w:val="clear" w:color="auto" w:fill="FFFFFF"/>
          <w:lang w:val="el-GR"/>
        </w:rPr>
        <w:t>ἀπολογία, ας, ἡ</w:t>
      </w:r>
      <w:r w:rsidR="00590495" w:rsidRPr="00A60617">
        <w:rPr>
          <w:rFonts w:ascii="Times New Roman" w:hAnsi="Times New Roman"/>
          <w:color w:val="000000" w:themeColor="text1"/>
          <w:sz w:val="18"/>
          <w:szCs w:val="18"/>
        </w:rPr>
        <w:t xml:space="preserve">;” </w:t>
      </w:r>
      <w:r w:rsidR="00590495" w:rsidRPr="00A60617">
        <w:rPr>
          <w:rFonts w:ascii="Times New Roman" w:hAnsi="Times New Roman"/>
          <w:i/>
          <w:color w:val="000000" w:themeColor="text1"/>
          <w:sz w:val="18"/>
          <w:szCs w:val="18"/>
        </w:rPr>
        <w:t>A Greek-English Lexicon of the New Testament and Other Early Christian Literature</w:t>
      </w:r>
      <w:r w:rsidR="00590495" w:rsidRPr="00A60617">
        <w:rPr>
          <w:rFonts w:ascii="Times New Roman" w:hAnsi="Times New Roman"/>
          <w:color w:val="000000" w:themeColor="text1"/>
          <w:sz w:val="18"/>
          <w:szCs w:val="18"/>
        </w:rPr>
        <w:t xml:space="preserve"> (Chicago: University of Chicago Press, 2000. </w:t>
      </w:r>
      <w:r w:rsidR="00590495" w:rsidRPr="00A60617">
        <w:rPr>
          <w:rFonts w:ascii="Times New Roman" w:hAnsi="Times New Roman"/>
          <w:i/>
          <w:color w:val="000000" w:themeColor="text1"/>
          <w:sz w:val="18"/>
          <w:szCs w:val="18"/>
        </w:rPr>
        <w:t>Logos Bible Software</w:t>
      </w:r>
      <w:r w:rsidR="00590495" w:rsidRPr="00A60617">
        <w:rPr>
          <w:rFonts w:ascii="Times New Roman" w:hAnsi="Times New Roman"/>
          <w:color w:val="000000" w:themeColor="text1"/>
          <w:sz w:val="18"/>
          <w:szCs w:val="18"/>
        </w:rPr>
        <w:t xml:space="preserve">; </w:t>
      </w:r>
      <w:proofErr w:type="spellStart"/>
      <w:r w:rsidR="00590495" w:rsidRPr="00A60617">
        <w:rPr>
          <w:rFonts w:ascii="Times New Roman" w:hAnsi="Times New Roman"/>
          <w:color w:val="000000" w:themeColor="text1"/>
          <w:sz w:val="18"/>
          <w:szCs w:val="18"/>
        </w:rPr>
        <w:t>Faithlife</w:t>
      </w:r>
      <w:proofErr w:type="spellEnd"/>
      <w:r w:rsidR="00590495" w:rsidRPr="00A60617">
        <w:rPr>
          <w:rFonts w:ascii="Times New Roman" w:hAnsi="Times New Roman"/>
          <w:color w:val="000000" w:themeColor="text1"/>
          <w:sz w:val="18"/>
          <w:szCs w:val="18"/>
        </w:rPr>
        <w:t xml:space="preserve"> Corporation).</w:t>
      </w:r>
    </w:p>
  </w:footnote>
  <w:footnote w:id="7">
    <w:p w14:paraId="47BC2488" w14:textId="77777777" w:rsidR="009B7540" w:rsidRPr="00A60617" w:rsidRDefault="009B7540" w:rsidP="009B7540">
      <w:pPr>
        <w:pStyle w:val="FootnoteText"/>
        <w:spacing w:before="120" w:after="0" w:line="240" w:lineRule="auto"/>
        <w:ind w:firstLine="720"/>
        <w:contextualSpacing/>
        <w:rPr>
          <w:rFonts w:ascii="Times New Roman" w:hAnsi="Times New Roman"/>
          <w:i/>
          <w:sz w:val="18"/>
          <w:szCs w:val="18"/>
        </w:rPr>
      </w:pPr>
      <w:r w:rsidRPr="00A60617">
        <w:rPr>
          <w:rStyle w:val="FootnoteReference"/>
          <w:rFonts w:ascii="Times New Roman" w:hAnsi="Times New Roman"/>
          <w:sz w:val="18"/>
          <w:szCs w:val="18"/>
        </w:rPr>
        <w:footnoteRef/>
      </w:r>
      <w:r w:rsidR="00C45D49" w:rsidRPr="00A60617">
        <w:rPr>
          <w:rFonts w:ascii="Times New Roman" w:hAnsi="Times New Roman"/>
          <w:sz w:val="18"/>
          <w:szCs w:val="18"/>
        </w:rPr>
        <w:t xml:space="preserve"> Plantinga, </w:t>
      </w:r>
      <w:r w:rsidRPr="00A60617">
        <w:rPr>
          <w:rFonts w:ascii="Times New Roman" w:hAnsi="Times New Roman"/>
          <w:sz w:val="18"/>
          <w:szCs w:val="18"/>
        </w:rPr>
        <w:t>266.</w:t>
      </w:r>
    </w:p>
  </w:footnote>
  <w:footnote w:id="8">
    <w:p w14:paraId="17D253BE"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590495" w:rsidRPr="00A60617">
        <w:rPr>
          <w:rFonts w:ascii="Times New Roman" w:hAnsi="Times New Roman"/>
          <w:color w:val="000000" w:themeColor="text1"/>
          <w:sz w:val="18"/>
          <w:szCs w:val="18"/>
        </w:rPr>
        <w:t>William Arndt, Frederick W. Danker, Walter Bauer, and F. Wilbur Gingrich; “</w:t>
      </w:r>
      <w:r w:rsidR="00590495" w:rsidRPr="00A60617">
        <w:rPr>
          <w:rFonts w:ascii="Times New Roman" w:hAnsi="Times New Roman"/>
          <w:bCs/>
          <w:color w:val="222222"/>
          <w:sz w:val="18"/>
          <w:szCs w:val="18"/>
          <w:shd w:val="clear" w:color="auto" w:fill="FFFFFF"/>
          <w:lang w:val="el-GR"/>
        </w:rPr>
        <w:t>ἀρραβών, ῶνος, ὁ</w:t>
      </w:r>
      <w:r w:rsidR="00590495" w:rsidRPr="00A60617">
        <w:rPr>
          <w:rFonts w:ascii="Times New Roman" w:hAnsi="Times New Roman"/>
          <w:color w:val="000000" w:themeColor="text1"/>
          <w:sz w:val="18"/>
          <w:szCs w:val="18"/>
        </w:rPr>
        <w:t xml:space="preserve">;” </w:t>
      </w:r>
      <w:r w:rsidR="00590495" w:rsidRPr="00A60617">
        <w:rPr>
          <w:rFonts w:ascii="Times New Roman" w:hAnsi="Times New Roman"/>
          <w:i/>
          <w:color w:val="000000" w:themeColor="text1"/>
          <w:sz w:val="18"/>
          <w:szCs w:val="18"/>
        </w:rPr>
        <w:t>A Greek-English Lexicon of the New Testament and Other Early Christian Literature</w:t>
      </w:r>
      <w:r w:rsidR="00590495" w:rsidRPr="00A60617">
        <w:rPr>
          <w:rFonts w:ascii="Times New Roman" w:hAnsi="Times New Roman"/>
          <w:color w:val="000000" w:themeColor="text1"/>
          <w:sz w:val="18"/>
          <w:szCs w:val="18"/>
        </w:rPr>
        <w:t xml:space="preserve"> (Chicago: University of Chicago Press, 2000. </w:t>
      </w:r>
      <w:r w:rsidR="00590495" w:rsidRPr="00A60617">
        <w:rPr>
          <w:rFonts w:ascii="Times New Roman" w:hAnsi="Times New Roman"/>
          <w:i/>
          <w:color w:val="000000" w:themeColor="text1"/>
          <w:sz w:val="18"/>
          <w:szCs w:val="18"/>
        </w:rPr>
        <w:t>Logos Bible Software</w:t>
      </w:r>
      <w:r w:rsidR="00590495" w:rsidRPr="00A60617">
        <w:rPr>
          <w:rFonts w:ascii="Times New Roman" w:hAnsi="Times New Roman"/>
          <w:color w:val="000000" w:themeColor="text1"/>
          <w:sz w:val="18"/>
          <w:szCs w:val="18"/>
        </w:rPr>
        <w:t xml:space="preserve">; </w:t>
      </w:r>
      <w:proofErr w:type="spellStart"/>
      <w:r w:rsidR="00590495" w:rsidRPr="00A60617">
        <w:rPr>
          <w:rFonts w:ascii="Times New Roman" w:hAnsi="Times New Roman"/>
          <w:color w:val="000000" w:themeColor="text1"/>
          <w:sz w:val="18"/>
          <w:szCs w:val="18"/>
        </w:rPr>
        <w:t>Faithlife</w:t>
      </w:r>
      <w:proofErr w:type="spellEnd"/>
      <w:r w:rsidR="00590495" w:rsidRPr="00A60617">
        <w:rPr>
          <w:rFonts w:ascii="Times New Roman" w:hAnsi="Times New Roman"/>
          <w:color w:val="000000" w:themeColor="text1"/>
          <w:sz w:val="18"/>
          <w:szCs w:val="18"/>
        </w:rPr>
        <w:t xml:space="preserve"> Corporation).</w:t>
      </w:r>
    </w:p>
  </w:footnote>
  <w:footnote w:id="9">
    <w:p w14:paraId="7AE36DCC" w14:textId="77777777" w:rsidR="00AD1486" w:rsidRPr="00A60617" w:rsidRDefault="00AD1486" w:rsidP="00AD1486">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Pr="00A60617">
        <w:rPr>
          <w:rFonts w:ascii="Times New Roman" w:hAnsi="Times New Roman"/>
          <w:color w:val="000000" w:themeColor="text1"/>
          <w:sz w:val="18"/>
          <w:szCs w:val="18"/>
        </w:rPr>
        <w:t>Moser</w:t>
      </w:r>
      <w:r w:rsidRPr="00A60617">
        <w:rPr>
          <w:rFonts w:ascii="Times New Roman" w:hAnsi="Times New Roman"/>
          <w:sz w:val="18"/>
          <w:szCs w:val="18"/>
        </w:rPr>
        <w:t xml:space="preserve">, in an effort to improve on Plantinga’s neglect of arguments for his theological views, suggests that the Christian’s ability to love better is evidence of God’s working in her life; Paul Moser, “Man to Man with Warranted Christian Belief and Alvin Plantinga;” </w:t>
      </w:r>
      <w:r w:rsidRPr="00A60617">
        <w:rPr>
          <w:rFonts w:ascii="Times New Roman" w:hAnsi="Times New Roman"/>
          <w:i/>
          <w:sz w:val="18"/>
          <w:szCs w:val="18"/>
        </w:rPr>
        <w:t>P</w:t>
      </w:r>
      <w:r w:rsidRPr="00A60617">
        <w:rPr>
          <w:rFonts w:ascii="Times New Roman" w:hAnsi="Times New Roman"/>
          <w:i/>
          <w:iCs/>
          <w:sz w:val="18"/>
          <w:szCs w:val="18"/>
        </w:rPr>
        <w:t>hilosophia Christi</w:t>
      </w:r>
      <w:r w:rsidRPr="00A60617">
        <w:rPr>
          <w:rFonts w:ascii="Times New Roman" w:hAnsi="Times New Roman"/>
          <w:iCs/>
          <w:sz w:val="18"/>
          <w:szCs w:val="18"/>
        </w:rPr>
        <w:t xml:space="preserve"> 3.2 (2001), 369</w:t>
      </w:r>
      <w:r w:rsidR="009C1C45" w:rsidRPr="00A60617">
        <w:rPr>
          <w:rFonts w:ascii="Times New Roman" w:hAnsi="Times New Roman"/>
          <w:color w:val="000000" w:themeColor="text1"/>
          <w:sz w:val="18"/>
          <w:szCs w:val="18"/>
        </w:rPr>
        <w:t>–</w:t>
      </w:r>
      <w:r w:rsidRPr="00A60617">
        <w:rPr>
          <w:rFonts w:ascii="Times New Roman" w:hAnsi="Times New Roman"/>
          <w:iCs/>
          <w:sz w:val="18"/>
          <w:szCs w:val="18"/>
        </w:rPr>
        <w:t>77.</w:t>
      </w:r>
    </w:p>
  </w:footnote>
  <w:footnote w:id="10">
    <w:p w14:paraId="01F819C8"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David Garland, </w:t>
      </w:r>
      <w:r w:rsidRPr="00A60617">
        <w:rPr>
          <w:rFonts w:ascii="Times New Roman" w:hAnsi="Times New Roman"/>
          <w:i/>
          <w:sz w:val="18"/>
          <w:szCs w:val="18"/>
        </w:rPr>
        <w:t>2 Corinthians</w:t>
      </w:r>
      <w:r w:rsidRPr="00A60617">
        <w:rPr>
          <w:rFonts w:ascii="Times New Roman" w:hAnsi="Times New Roman"/>
          <w:sz w:val="18"/>
          <w:szCs w:val="18"/>
        </w:rPr>
        <w:t>, The New American Commentary, vol. 29 (Nashville: Broadman and Holman, 1999), 264.</w:t>
      </w:r>
    </w:p>
  </w:footnote>
  <w:footnote w:id="11">
    <w:p w14:paraId="2601CC13"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Colin Kruse, </w:t>
      </w:r>
      <w:r w:rsidRPr="00A60617">
        <w:rPr>
          <w:rFonts w:ascii="Times New Roman" w:hAnsi="Times New Roman"/>
          <w:i/>
          <w:sz w:val="18"/>
          <w:szCs w:val="18"/>
        </w:rPr>
        <w:t>2 Corinthians</w:t>
      </w:r>
      <w:r w:rsidRPr="00A60617">
        <w:rPr>
          <w:rFonts w:ascii="Times New Roman" w:hAnsi="Times New Roman"/>
          <w:sz w:val="18"/>
          <w:szCs w:val="18"/>
        </w:rPr>
        <w:t xml:space="preserve"> (Downers Grove: InterVarsity Press, 2015), 158.</w:t>
      </w:r>
    </w:p>
  </w:footnote>
  <w:footnote w:id="12">
    <w:p w14:paraId="2DFEB425"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Or at least a faith which meets the requirement for knowledge that it be rational or justified or warranted.</w:t>
      </w:r>
      <w:r w:rsidR="00D202F2" w:rsidRPr="00A60617">
        <w:rPr>
          <w:rFonts w:ascii="Times New Roman" w:hAnsi="Times New Roman"/>
          <w:sz w:val="18"/>
          <w:szCs w:val="18"/>
        </w:rPr>
        <w:t xml:space="preserve"> </w:t>
      </w:r>
      <w:r w:rsidRPr="00A60617">
        <w:rPr>
          <w:rFonts w:ascii="Times New Roman" w:hAnsi="Times New Roman"/>
          <w:sz w:val="18"/>
          <w:szCs w:val="18"/>
        </w:rPr>
        <w:t xml:space="preserve">As epistemologists have known at least since Plato wrote the </w:t>
      </w:r>
      <w:r w:rsidRPr="00A60617">
        <w:rPr>
          <w:rFonts w:ascii="Times New Roman" w:hAnsi="Times New Roman"/>
          <w:i/>
          <w:sz w:val="18"/>
          <w:szCs w:val="18"/>
        </w:rPr>
        <w:t>Meno</w:t>
      </w:r>
      <w:r w:rsidRPr="00A60617">
        <w:rPr>
          <w:rFonts w:ascii="Times New Roman" w:hAnsi="Times New Roman"/>
          <w:sz w:val="18"/>
          <w:szCs w:val="18"/>
        </w:rPr>
        <w:t>, knowledge requires that a proposition be true and believed, but there must also be another condition, a third thing to connect belief to truth</w:t>
      </w:r>
      <w:r w:rsidR="005B5598" w:rsidRPr="00A60617">
        <w:rPr>
          <w:rFonts w:ascii="Times New Roman" w:hAnsi="Times New Roman"/>
          <w:sz w:val="18"/>
          <w:szCs w:val="18"/>
        </w:rPr>
        <w:t>–</w:t>
      </w:r>
      <w:r w:rsidRPr="00A60617">
        <w:rPr>
          <w:rFonts w:ascii="Times New Roman" w:hAnsi="Times New Roman"/>
          <w:sz w:val="18"/>
          <w:szCs w:val="18"/>
        </w:rPr>
        <w:t>a thing epistemologists have often described in terms of rationality, justification, evidence, or warrant.</w:t>
      </w:r>
      <w:r w:rsidR="00D202F2" w:rsidRPr="00A60617">
        <w:rPr>
          <w:rFonts w:ascii="Times New Roman" w:hAnsi="Times New Roman"/>
          <w:sz w:val="18"/>
          <w:szCs w:val="18"/>
        </w:rPr>
        <w:t xml:space="preserve"> </w:t>
      </w:r>
      <w:r w:rsidRPr="00A60617">
        <w:rPr>
          <w:rFonts w:ascii="Times New Roman" w:hAnsi="Times New Roman"/>
          <w:sz w:val="18"/>
          <w:szCs w:val="18"/>
        </w:rPr>
        <w:t xml:space="preserve">Johnson offers a different biblical understanding of knowledge as requiring recognizing the authorities God has appointed, but also </w:t>
      </w:r>
      <w:r w:rsidRPr="00A60617">
        <w:rPr>
          <w:rFonts w:ascii="Times New Roman" w:hAnsi="Times New Roman"/>
          <w:i/>
          <w:sz w:val="18"/>
          <w:szCs w:val="18"/>
        </w:rPr>
        <w:t>acting</w:t>
      </w:r>
      <w:r w:rsidRPr="00A60617">
        <w:rPr>
          <w:rFonts w:ascii="Times New Roman" w:hAnsi="Times New Roman"/>
          <w:sz w:val="18"/>
          <w:szCs w:val="18"/>
        </w:rPr>
        <w:t xml:space="preserve"> on their instructions and </w:t>
      </w:r>
      <w:r w:rsidRPr="00A60617">
        <w:rPr>
          <w:rFonts w:ascii="Times New Roman" w:hAnsi="Times New Roman"/>
          <w:i/>
          <w:sz w:val="18"/>
          <w:szCs w:val="18"/>
        </w:rPr>
        <w:t>looking</w:t>
      </w:r>
      <w:r w:rsidRPr="00A60617">
        <w:rPr>
          <w:rFonts w:ascii="Times New Roman" w:hAnsi="Times New Roman"/>
          <w:sz w:val="18"/>
          <w:szCs w:val="18"/>
        </w:rPr>
        <w:t xml:space="preserve"> at the world in light of what they say; </w:t>
      </w:r>
      <w:r w:rsidRPr="00A60617">
        <w:rPr>
          <w:rFonts w:ascii="Times New Roman" w:hAnsi="Times New Roman"/>
          <w:i/>
          <w:sz w:val="18"/>
          <w:szCs w:val="18"/>
        </w:rPr>
        <w:t>Biblical Knowing</w:t>
      </w:r>
      <w:r w:rsidRPr="00A60617">
        <w:rPr>
          <w:rFonts w:ascii="Times New Roman" w:hAnsi="Times New Roman"/>
          <w:sz w:val="18"/>
          <w:szCs w:val="18"/>
        </w:rPr>
        <w:t>, 3.</w:t>
      </w:r>
      <w:r w:rsidR="00D202F2" w:rsidRPr="00A60617">
        <w:rPr>
          <w:rFonts w:ascii="Times New Roman" w:hAnsi="Times New Roman"/>
          <w:sz w:val="18"/>
          <w:szCs w:val="18"/>
        </w:rPr>
        <w:t xml:space="preserve"> </w:t>
      </w:r>
      <w:r w:rsidRPr="00A60617">
        <w:rPr>
          <w:rFonts w:ascii="Times New Roman" w:hAnsi="Times New Roman"/>
          <w:sz w:val="18"/>
          <w:szCs w:val="18"/>
        </w:rPr>
        <w:t xml:space="preserve">He also claims that knowledge is an active thing, indeed an activity that works by ritual; </w:t>
      </w:r>
      <w:r w:rsidRPr="00A60617">
        <w:rPr>
          <w:rFonts w:ascii="Times New Roman" w:hAnsi="Times New Roman"/>
          <w:i/>
          <w:sz w:val="18"/>
          <w:szCs w:val="18"/>
        </w:rPr>
        <w:t>Knowledge by Ritual</w:t>
      </w:r>
      <w:r w:rsidRPr="00A60617">
        <w:rPr>
          <w:rFonts w:ascii="Times New Roman" w:hAnsi="Times New Roman"/>
          <w:sz w:val="18"/>
          <w:szCs w:val="18"/>
        </w:rPr>
        <w:t>.</w:t>
      </w:r>
      <w:r w:rsidR="00D202F2" w:rsidRPr="00A60617">
        <w:rPr>
          <w:rFonts w:ascii="Times New Roman" w:hAnsi="Times New Roman"/>
          <w:sz w:val="18"/>
          <w:szCs w:val="18"/>
        </w:rPr>
        <w:t xml:space="preserve"> </w:t>
      </w:r>
      <w:r w:rsidRPr="00A60617">
        <w:rPr>
          <w:rFonts w:ascii="Times New Roman" w:hAnsi="Times New Roman"/>
          <w:sz w:val="18"/>
          <w:szCs w:val="18"/>
        </w:rPr>
        <w:t xml:space="preserve">I make no objection to this analysis; if it is correct, then </w:t>
      </w:r>
      <w:r w:rsidRPr="00A60617">
        <w:rPr>
          <w:rFonts w:ascii="Times New Roman" w:hAnsi="Times New Roman"/>
          <w:i/>
          <w:sz w:val="18"/>
          <w:szCs w:val="18"/>
        </w:rPr>
        <w:t>my</w:t>
      </w:r>
      <w:r w:rsidRPr="00A60617">
        <w:rPr>
          <w:rFonts w:ascii="Times New Roman" w:hAnsi="Times New Roman"/>
          <w:sz w:val="18"/>
          <w:szCs w:val="18"/>
        </w:rPr>
        <w:t xml:space="preserve"> analysis is considering only that first requirement for biblical knowledge, the recognizing that an authority is reliable and appointed by God. This, I take it, is the biblical way of satisfying the requirement for knowledge of rationality, just</w:t>
      </w:r>
      <w:r w:rsidR="00F16D34" w:rsidRPr="00A60617">
        <w:rPr>
          <w:rFonts w:ascii="Times New Roman" w:hAnsi="Times New Roman"/>
          <w:sz w:val="18"/>
          <w:szCs w:val="18"/>
        </w:rPr>
        <w:t>ification, evidence, or warrant</w:t>
      </w:r>
      <w:r w:rsidR="005B5598" w:rsidRPr="00A60617">
        <w:rPr>
          <w:rFonts w:ascii="Times New Roman" w:hAnsi="Times New Roman"/>
          <w:sz w:val="18"/>
          <w:szCs w:val="18"/>
        </w:rPr>
        <w:t>–</w:t>
      </w:r>
      <w:r w:rsidR="00F16D34" w:rsidRPr="00A60617">
        <w:rPr>
          <w:rFonts w:ascii="Times New Roman" w:hAnsi="Times New Roman"/>
          <w:sz w:val="18"/>
          <w:szCs w:val="18"/>
        </w:rPr>
        <w:t>whether or not</w:t>
      </w:r>
      <w:r w:rsidR="005874B1" w:rsidRPr="00A60617">
        <w:rPr>
          <w:rFonts w:ascii="Times New Roman" w:hAnsi="Times New Roman"/>
          <w:sz w:val="18"/>
          <w:szCs w:val="18"/>
        </w:rPr>
        <w:t xml:space="preserve"> Johnson is correct that</w:t>
      </w:r>
      <w:r w:rsidR="00F16D34" w:rsidRPr="00A60617">
        <w:rPr>
          <w:rFonts w:ascii="Times New Roman" w:hAnsi="Times New Roman"/>
          <w:sz w:val="18"/>
          <w:szCs w:val="18"/>
        </w:rPr>
        <w:t xml:space="preserve"> the biblical idea of knowledge involves more requirements than the one</w:t>
      </w:r>
      <w:r w:rsidR="00AF3DB2" w:rsidRPr="00A60617">
        <w:rPr>
          <w:rFonts w:ascii="Times New Roman" w:hAnsi="Times New Roman"/>
          <w:sz w:val="18"/>
          <w:szCs w:val="18"/>
        </w:rPr>
        <w:t xml:space="preserve"> </w:t>
      </w:r>
      <w:proofErr w:type="gramStart"/>
      <w:r w:rsidR="00AF3DB2" w:rsidRPr="00A60617">
        <w:rPr>
          <w:rFonts w:ascii="Times New Roman" w:hAnsi="Times New Roman"/>
          <w:sz w:val="18"/>
          <w:szCs w:val="18"/>
        </w:rPr>
        <w:t>philosophers</w:t>
      </w:r>
      <w:proofErr w:type="gramEnd"/>
      <w:r w:rsidR="00AF3DB2" w:rsidRPr="00A60617">
        <w:rPr>
          <w:rFonts w:ascii="Times New Roman" w:hAnsi="Times New Roman"/>
          <w:sz w:val="18"/>
          <w:szCs w:val="18"/>
        </w:rPr>
        <w:t xml:space="preserve"> emphasize</w:t>
      </w:r>
      <w:r w:rsidR="00F16D34" w:rsidRPr="00A60617">
        <w:rPr>
          <w:rFonts w:ascii="Times New Roman" w:hAnsi="Times New Roman"/>
          <w:sz w:val="18"/>
          <w:szCs w:val="18"/>
        </w:rPr>
        <w:t>.</w:t>
      </w:r>
    </w:p>
  </w:footnote>
  <w:footnote w:id="13">
    <w:p w14:paraId="1F51C59C"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530E7D" w:rsidRPr="00A60617">
        <w:rPr>
          <w:rFonts w:ascii="Times New Roman" w:hAnsi="Times New Roman"/>
          <w:sz w:val="18"/>
          <w:szCs w:val="18"/>
        </w:rPr>
        <w:t>A</w:t>
      </w:r>
      <w:r w:rsidR="006F5B54" w:rsidRPr="00A60617">
        <w:rPr>
          <w:rFonts w:ascii="Times New Roman" w:hAnsi="Times New Roman"/>
          <w:sz w:val="18"/>
          <w:szCs w:val="18"/>
        </w:rPr>
        <w:t>nd a</w:t>
      </w:r>
      <w:r w:rsidR="00530E7D" w:rsidRPr="00A60617">
        <w:rPr>
          <w:rFonts w:ascii="Times New Roman" w:hAnsi="Times New Roman"/>
          <w:sz w:val="18"/>
          <w:szCs w:val="18"/>
        </w:rPr>
        <w:t>ssuming this is not a Gettier case. Roughly, a Gettier case, named for the epistemologist Edmund Gettier, is a situation in which I have a warranted belief, but in which the warrant does not lead me to the truth and, yet, when the belief is still true</w:t>
      </w:r>
      <w:r w:rsidR="005B5598" w:rsidRPr="00A60617">
        <w:rPr>
          <w:rFonts w:ascii="Times New Roman" w:hAnsi="Times New Roman"/>
          <w:sz w:val="18"/>
          <w:szCs w:val="18"/>
        </w:rPr>
        <w:t>–</w:t>
      </w:r>
      <w:r w:rsidR="00530E7D" w:rsidRPr="00A60617">
        <w:rPr>
          <w:rFonts w:ascii="Times New Roman" w:hAnsi="Times New Roman"/>
          <w:sz w:val="18"/>
          <w:szCs w:val="18"/>
        </w:rPr>
        <w:t xml:space="preserve">by sheer luck. The interested reader might consult Edmund Gettier, “Is Justified True Belief </w:t>
      </w:r>
      <w:proofErr w:type="gramStart"/>
      <w:r w:rsidR="00530E7D" w:rsidRPr="00A60617">
        <w:rPr>
          <w:rFonts w:ascii="Times New Roman" w:hAnsi="Times New Roman"/>
          <w:sz w:val="18"/>
          <w:szCs w:val="18"/>
        </w:rPr>
        <w:t>Knowledge?,</w:t>
      </w:r>
      <w:proofErr w:type="gramEnd"/>
      <w:r w:rsidR="00530E7D" w:rsidRPr="00A60617">
        <w:rPr>
          <w:rFonts w:ascii="Times New Roman" w:hAnsi="Times New Roman"/>
          <w:sz w:val="18"/>
          <w:szCs w:val="18"/>
        </w:rPr>
        <w:t xml:space="preserve">” </w:t>
      </w:r>
      <w:r w:rsidR="00530E7D" w:rsidRPr="00A60617">
        <w:rPr>
          <w:rFonts w:ascii="Times New Roman" w:hAnsi="Times New Roman"/>
          <w:i/>
          <w:sz w:val="18"/>
          <w:szCs w:val="18"/>
        </w:rPr>
        <w:t>Analysis</w:t>
      </w:r>
      <w:r w:rsidR="00530E7D" w:rsidRPr="00A60617">
        <w:rPr>
          <w:rFonts w:ascii="Times New Roman" w:hAnsi="Times New Roman"/>
          <w:sz w:val="18"/>
          <w:szCs w:val="18"/>
        </w:rPr>
        <w:t xml:space="preserve"> 23.6 (1963), 121–23, and Linda </w:t>
      </w:r>
      <w:proofErr w:type="spellStart"/>
      <w:r w:rsidR="00530E7D" w:rsidRPr="00A60617">
        <w:rPr>
          <w:rFonts w:ascii="Times New Roman" w:hAnsi="Times New Roman"/>
          <w:sz w:val="18"/>
          <w:szCs w:val="18"/>
        </w:rPr>
        <w:t>Zagzebski</w:t>
      </w:r>
      <w:proofErr w:type="spellEnd"/>
      <w:r w:rsidR="00530E7D" w:rsidRPr="00A60617">
        <w:rPr>
          <w:rFonts w:ascii="Times New Roman" w:hAnsi="Times New Roman"/>
          <w:sz w:val="18"/>
          <w:szCs w:val="18"/>
        </w:rPr>
        <w:t>, “The Inescapability of Gettier Problems,” </w:t>
      </w:r>
      <w:r w:rsidR="00530E7D" w:rsidRPr="00A60617">
        <w:rPr>
          <w:rFonts w:ascii="Times New Roman" w:hAnsi="Times New Roman"/>
          <w:i/>
          <w:sz w:val="18"/>
          <w:szCs w:val="18"/>
        </w:rPr>
        <w:t>The Philosophical Quarterly</w:t>
      </w:r>
      <w:r w:rsidR="00530E7D" w:rsidRPr="00A60617">
        <w:rPr>
          <w:rFonts w:ascii="Times New Roman" w:hAnsi="Times New Roman"/>
          <w:sz w:val="18"/>
          <w:szCs w:val="18"/>
        </w:rPr>
        <w:t xml:space="preserve"> 44.174 (1994), 65–73.</w:t>
      </w:r>
    </w:p>
  </w:footnote>
  <w:footnote w:id="14">
    <w:p w14:paraId="1F16C72B" w14:textId="77777777" w:rsidR="00D92F48" w:rsidRPr="00A60617" w:rsidRDefault="00D92F48" w:rsidP="00D92F48">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Augustine’s line of reasoning in </w:t>
      </w:r>
      <w:r w:rsidRPr="00A60617">
        <w:rPr>
          <w:rFonts w:ascii="Times New Roman" w:hAnsi="Times New Roman"/>
          <w:i/>
          <w:sz w:val="18"/>
          <w:szCs w:val="18"/>
        </w:rPr>
        <w:t>Confessions</w:t>
      </w:r>
      <w:r w:rsidRPr="00A60617">
        <w:rPr>
          <w:rFonts w:ascii="Times New Roman" w:hAnsi="Times New Roman"/>
          <w:sz w:val="18"/>
          <w:szCs w:val="18"/>
        </w:rPr>
        <w:t xml:space="preserve"> 6 and </w:t>
      </w:r>
      <w:r w:rsidRPr="00A60617">
        <w:rPr>
          <w:rFonts w:ascii="Times New Roman" w:hAnsi="Times New Roman"/>
          <w:i/>
          <w:sz w:val="18"/>
          <w:szCs w:val="18"/>
        </w:rPr>
        <w:t>On the Usefulness of Believing</w:t>
      </w:r>
      <w:r w:rsidRPr="00A60617">
        <w:rPr>
          <w:rFonts w:ascii="Times New Roman" w:hAnsi="Times New Roman"/>
          <w:sz w:val="18"/>
          <w:szCs w:val="18"/>
        </w:rPr>
        <w:t>.</w:t>
      </w:r>
    </w:p>
  </w:footnote>
  <w:footnote w:id="15">
    <w:p w14:paraId="47E379C3"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Johnson, </w:t>
      </w:r>
      <w:r w:rsidRPr="00A60617">
        <w:rPr>
          <w:rFonts w:ascii="Times New Roman" w:hAnsi="Times New Roman"/>
          <w:i/>
          <w:sz w:val="18"/>
          <w:szCs w:val="18"/>
        </w:rPr>
        <w:t>Biblical Knowing</w:t>
      </w:r>
      <w:r w:rsidRPr="00A60617">
        <w:rPr>
          <w:rFonts w:ascii="Times New Roman" w:hAnsi="Times New Roman"/>
          <w:sz w:val="18"/>
          <w:szCs w:val="18"/>
        </w:rPr>
        <w:t>, 3.</w:t>
      </w:r>
    </w:p>
  </w:footnote>
  <w:footnote w:id="16">
    <w:p w14:paraId="7CC31011"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E25A1E" w:rsidRPr="00A60617">
        <w:rPr>
          <w:rFonts w:ascii="Times New Roman" w:hAnsi="Times New Roman"/>
          <w:sz w:val="18"/>
          <w:szCs w:val="18"/>
        </w:rPr>
        <w:t xml:space="preserve">Johnson, </w:t>
      </w:r>
      <w:r w:rsidR="00E25A1E" w:rsidRPr="00A60617">
        <w:rPr>
          <w:rFonts w:ascii="Times New Roman" w:hAnsi="Times New Roman"/>
          <w:i/>
          <w:sz w:val="18"/>
          <w:szCs w:val="18"/>
        </w:rPr>
        <w:t>Biblical Knowing</w:t>
      </w:r>
      <w:r w:rsidR="00E25A1E" w:rsidRPr="00A60617">
        <w:rPr>
          <w:rFonts w:ascii="Times New Roman" w:hAnsi="Times New Roman"/>
          <w:sz w:val="18"/>
          <w:szCs w:val="18"/>
        </w:rPr>
        <w:t>,</w:t>
      </w:r>
      <w:r w:rsidRPr="00A60617">
        <w:rPr>
          <w:rFonts w:ascii="Times New Roman" w:hAnsi="Times New Roman"/>
          <w:sz w:val="18"/>
          <w:szCs w:val="18"/>
        </w:rPr>
        <w:t xml:space="preserve"> 1</w:t>
      </w:r>
      <w:r w:rsidR="009C1C45" w:rsidRPr="00A60617">
        <w:rPr>
          <w:rFonts w:ascii="Times New Roman" w:hAnsi="Times New Roman"/>
          <w:color w:val="000000" w:themeColor="text1"/>
          <w:sz w:val="18"/>
          <w:szCs w:val="18"/>
        </w:rPr>
        <w:t>–</w:t>
      </w:r>
      <w:r w:rsidRPr="00A60617">
        <w:rPr>
          <w:rFonts w:ascii="Times New Roman" w:hAnsi="Times New Roman"/>
          <w:sz w:val="18"/>
          <w:szCs w:val="18"/>
        </w:rPr>
        <w:t>3.</w:t>
      </w:r>
    </w:p>
  </w:footnote>
  <w:footnote w:id="17">
    <w:p w14:paraId="624C6166"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E25A1E" w:rsidRPr="00A60617">
        <w:rPr>
          <w:rFonts w:ascii="Times New Roman" w:hAnsi="Times New Roman"/>
          <w:sz w:val="18"/>
          <w:szCs w:val="18"/>
        </w:rPr>
        <w:t xml:space="preserve">Johnson, </w:t>
      </w:r>
      <w:r w:rsidR="00E25A1E" w:rsidRPr="00A60617">
        <w:rPr>
          <w:rFonts w:ascii="Times New Roman" w:hAnsi="Times New Roman"/>
          <w:i/>
          <w:sz w:val="18"/>
          <w:szCs w:val="18"/>
        </w:rPr>
        <w:t>Biblical Knowing</w:t>
      </w:r>
      <w:r w:rsidR="00E25A1E" w:rsidRPr="00A60617">
        <w:rPr>
          <w:rFonts w:ascii="Times New Roman" w:hAnsi="Times New Roman"/>
          <w:sz w:val="18"/>
          <w:szCs w:val="18"/>
        </w:rPr>
        <w:t>,</w:t>
      </w:r>
      <w:r w:rsidRPr="00A60617">
        <w:rPr>
          <w:rFonts w:ascii="Times New Roman" w:hAnsi="Times New Roman"/>
          <w:sz w:val="18"/>
          <w:szCs w:val="18"/>
        </w:rPr>
        <w:t xml:space="preserve"> 3.</w:t>
      </w:r>
    </w:p>
  </w:footnote>
  <w:footnote w:id="18">
    <w:p w14:paraId="27415E66"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C. K. Barrett, </w:t>
      </w:r>
      <w:r w:rsidRPr="00A60617">
        <w:rPr>
          <w:rFonts w:ascii="Times New Roman" w:hAnsi="Times New Roman"/>
          <w:i/>
          <w:sz w:val="18"/>
          <w:szCs w:val="18"/>
        </w:rPr>
        <w:t>The Second Epistle to the Corinthians</w:t>
      </w:r>
      <w:r w:rsidRPr="00A60617">
        <w:rPr>
          <w:rFonts w:ascii="Times New Roman" w:hAnsi="Times New Roman"/>
          <w:sz w:val="18"/>
          <w:szCs w:val="18"/>
        </w:rPr>
        <w:t xml:space="preserve"> (London: Adam and Charles Black, 1973), 158.</w:t>
      </w:r>
    </w:p>
  </w:footnote>
  <w:footnote w:id="19">
    <w:p w14:paraId="11CF2874"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William Barclay, </w:t>
      </w:r>
      <w:r w:rsidRPr="00A60617">
        <w:rPr>
          <w:rFonts w:ascii="Times New Roman" w:hAnsi="Times New Roman"/>
          <w:i/>
          <w:sz w:val="18"/>
          <w:szCs w:val="18"/>
        </w:rPr>
        <w:t>The Letter to the Hebrews: Translated with an Introduction and Interpretation by William Barclay</w:t>
      </w:r>
      <w:r w:rsidRPr="00A60617">
        <w:rPr>
          <w:rFonts w:ascii="Times New Roman" w:hAnsi="Times New Roman"/>
          <w:sz w:val="18"/>
          <w:szCs w:val="18"/>
        </w:rPr>
        <w:t xml:space="preserve"> (Philadelphia: The Westminster Press; 1st edition Edinburgh: The Saint Andrew Press, 1955), 144</w:t>
      </w:r>
      <w:r w:rsidR="009C1C45" w:rsidRPr="00A60617">
        <w:rPr>
          <w:rFonts w:ascii="Times New Roman" w:hAnsi="Times New Roman"/>
          <w:color w:val="000000" w:themeColor="text1"/>
          <w:sz w:val="18"/>
          <w:szCs w:val="18"/>
        </w:rPr>
        <w:t>–</w:t>
      </w:r>
      <w:r w:rsidR="00552736" w:rsidRPr="00A60617">
        <w:rPr>
          <w:rFonts w:ascii="Times New Roman" w:hAnsi="Times New Roman"/>
          <w:color w:val="000000" w:themeColor="text1"/>
          <w:sz w:val="18"/>
          <w:szCs w:val="18"/>
        </w:rPr>
        <w:t>4</w:t>
      </w:r>
      <w:r w:rsidRPr="00A60617">
        <w:rPr>
          <w:rFonts w:ascii="Times New Roman" w:hAnsi="Times New Roman"/>
          <w:sz w:val="18"/>
          <w:szCs w:val="18"/>
        </w:rPr>
        <w:t>5.</w:t>
      </w:r>
    </w:p>
  </w:footnote>
  <w:footnote w:id="20">
    <w:p w14:paraId="534FA2DC" w14:textId="77777777" w:rsidR="00026271" w:rsidRPr="00A60617" w:rsidRDefault="00026271" w:rsidP="00026271">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Plantinga, 265.</w:t>
      </w:r>
    </w:p>
  </w:footnote>
  <w:footnote w:id="21">
    <w:p w14:paraId="3127BF05"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Scholarly debate to this effect cited by David Allen, who seems to favor </w:t>
      </w:r>
      <w:r w:rsidRPr="00A60617">
        <w:rPr>
          <w:rFonts w:ascii="Times New Roman" w:hAnsi="Times New Roman"/>
          <w:i/>
          <w:sz w:val="18"/>
          <w:szCs w:val="18"/>
        </w:rPr>
        <w:t>both</w:t>
      </w:r>
      <w:r w:rsidRPr="00A60617">
        <w:rPr>
          <w:rFonts w:ascii="Times New Roman" w:hAnsi="Times New Roman"/>
          <w:sz w:val="18"/>
          <w:szCs w:val="18"/>
        </w:rPr>
        <w:t xml:space="preserve"> views, in Allen, </w:t>
      </w:r>
      <w:r w:rsidRPr="00A60617">
        <w:rPr>
          <w:rFonts w:ascii="Times New Roman" w:hAnsi="Times New Roman"/>
          <w:i/>
          <w:sz w:val="18"/>
          <w:szCs w:val="18"/>
        </w:rPr>
        <w:t>Hebrews</w:t>
      </w:r>
      <w:r w:rsidRPr="00A60617">
        <w:rPr>
          <w:rFonts w:ascii="Times New Roman" w:hAnsi="Times New Roman"/>
          <w:sz w:val="18"/>
          <w:szCs w:val="18"/>
        </w:rPr>
        <w:t>, The New American Commentary, vol. 35 (Nashville: Broadman &amp; Holman, 2010), 543.</w:t>
      </w:r>
    </w:p>
  </w:footnote>
  <w:footnote w:id="22">
    <w:p w14:paraId="5CD7E846" w14:textId="77777777" w:rsidR="005B090B" w:rsidRPr="00A60617" w:rsidRDefault="005B090B" w:rsidP="005B090B">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Pr="00A60617">
        <w:rPr>
          <w:rFonts w:ascii="Times New Roman" w:hAnsi="Times New Roman"/>
          <w:color w:val="000000" w:themeColor="text1"/>
          <w:sz w:val="18"/>
          <w:szCs w:val="18"/>
        </w:rPr>
        <w:t xml:space="preserve">William Arndt, </w:t>
      </w:r>
      <w:r w:rsidRPr="00A60617">
        <w:rPr>
          <w:rFonts w:ascii="Times New Roman" w:hAnsi="Times New Roman"/>
          <w:sz w:val="18"/>
          <w:szCs w:val="18"/>
        </w:rPr>
        <w:t>Frederick</w:t>
      </w:r>
      <w:r w:rsidRPr="00A60617">
        <w:rPr>
          <w:rFonts w:ascii="Times New Roman" w:hAnsi="Times New Roman"/>
          <w:color w:val="000000" w:themeColor="text1"/>
          <w:sz w:val="18"/>
          <w:szCs w:val="18"/>
        </w:rPr>
        <w:t xml:space="preserve"> W. Danker, Walter Bauer, and F. Wilbur Gingrich; “</w:t>
      </w:r>
      <w:r w:rsidRPr="00A60617">
        <w:rPr>
          <w:rFonts w:ascii="Times New Roman" w:hAnsi="Times New Roman"/>
          <w:bCs/>
          <w:color w:val="222222"/>
          <w:sz w:val="18"/>
          <w:szCs w:val="18"/>
          <w:shd w:val="clear" w:color="auto" w:fill="FFFFFF"/>
          <w:lang w:val="el-GR"/>
        </w:rPr>
        <w:t>ἔλεγχος, ου, ὁ</w:t>
      </w:r>
      <w:r w:rsidRPr="00A60617">
        <w:rPr>
          <w:rFonts w:ascii="Times New Roman" w:hAnsi="Times New Roman"/>
          <w:color w:val="000000" w:themeColor="text1"/>
          <w:sz w:val="18"/>
          <w:szCs w:val="18"/>
        </w:rPr>
        <w:t xml:space="preserve">;” </w:t>
      </w:r>
      <w:r w:rsidRPr="00A60617">
        <w:rPr>
          <w:rFonts w:ascii="Times New Roman" w:hAnsi="Times New Roman"/>
          <w:i/>
          <w:color w:val="000000" w:themeColor="text1"/>
          <w:sz w:val="18"/>
          <w:szCs w:val="18"/>
        </w:rPr>
        <w:t>A Greek-English Lexicon of the New Testament and Other Early Christian Literature</w:t>
      </w:r>
      <w:r w:rsidRPr="00A60617">
        <w:rPr>
          <w:rFonts w:ascii="Times New Roman" w:hAnsi="Times New Roman"/>
          <w:color w:val="000000" w:themeColor="text1"/>
          <w:sz w:val="18"/>
          <w:szCs w:val="18"/>
        </w:rPr>
        <w:t xml:space="preserve"> (Chicago: University of Chicago Press, 2000. </w:t>
      </w:r>
      <w:r w:rsidRPr="00A60617">
        <w:rPr>
          <w:rFonts w:ascii="Times New Roman" w:hAnsi="Times New Roman"/>
          <w:i/>
          <w:color w:val="000000" w:themeColor="text1"/>
          <w:sz w:val="18"/>
          <w:szCs w:val="18"/>
        </w:rPr>
        <w:t>Logos Bible Software</w:t>
      </w:r>
      <w:r w:rsidRPr="00A60617">
        <w:rPr>
          <w:rFonts w:ascii="Times New Roman" w:hAnsi="Times New Roman"/>
          <w:color w:val="000000" w:themeColor="text1"/>
          <w:sz w:val="18"/>
          <w:szCs w:val="18"/>
        </w:rPr>
        <w:t xml:space="preserve">; </w:t>
      </w:r>
      <w:proofErr w:type="spellStart"/>
      <w:r w:rsidRPr="00A60617">
        <w:rPr>
          <w:rFonts w:ascii="Times New Roman" w:hAnsi="Times New Roman"/>
          <w:color w:val="000000" w:themeColor="text1"/>
          <w:sz w:val="18"/>
          <w:szCs w:val="18"/>
        </w:rPr>
        <w:t>Faithlife</w:t>
      </w:r>
      <w:proofErr w:type="spellEnd"/>
      <w:r w:rsidRPr="00A60617">
        <w:rPr>
          <w:rFonts w:ascii="Times New Roman" w:hAnsi="Times New Roman"/>
          <w:color w:val="000000" w:themeColor="text1"/>
          <w:sz w:val="18"/>
          <w:szCs w:val="18"/>
        </w:rPr>
        <w:t xml:space="preserve"> Corporation)</w:t>
      </w:r>
    </w:p>
  </w:footnote>
  <w:footnote w:id="23">
    <w:p w14:paraId="61F6ADE1"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005B090B" w:rsidRPr="00A60617">
        <w:rPr>
          <w:rFonts w:ascii="Times New Roman" w:hAnsi="Times New Roman"/>
          <w:color w:val="000000" w:themeColor="text1"/>
          <w:sz w:val="18"/>
          <w:szCs w:val="18"/>
        </w:rPr>
        <w:t xml:space="preserve"> William Arndt, Frederick W. Danker, Walter Bauer, and F. Wilbur Gingrich; “</w:t>
      </w:r>
      <w:r w:rsidR="005B090B" w:rsidRPr="00A60617">
        <w:rPr>
          <w:rFonts w:ascii="Times New Roman" w:hAnsi="Times New Roman"/>
          <w:bCs/>
          <w:color w:val="222222"/>
          <w:sz w:val="18"/>
          <w:szCs w:val="18"/>
          <w:shd w:val="clear" w:color="auto" w:fill="FFFFFF"/>
          <w:lang w:val="el-GR"/>
        </w:rPr>
        <w:t>πρᾶγμα, ατος, τό</w:t>
      </w:r>
      <w:r w:rsidR="005B090B" w:rsidRPr="00A60617">
        <w:rPr>
          <w:rFonts w:ascii="Times New Roman" w:hAnsi="Times New Roman"/>
          <w:color w:val="000000" w:themeColor="text1"/>
          <w:sz w:val="18"/>
          <w:szCs w:val="18"/>
        </w:rPr>
        <w:t xml:space="preserve">;” </w:t>
      </w:r>
      <w:r w:rsidR="005B090B" w:rsidRPr="00A60617">
        <w:rPr>
          <w:rFonts w:ascii="Times New Roman" w:hAnsi="Times New Roman"/>
          <w:i/>
          <w:color w:val="000000" w:themeColor="text1"/>
          <w:sz w:val="18"/>
          <w:szCs w:val="18"/>
        </w:rPr>
        <w:t>A Greek-English Lexicon of the New Testament and Other Early Christian Literature</w:t>
      </w:r>
      <w:r w:rsidR="005B090B" w:rsidRPr="00A60617">
        <w:rPr>
          <w:rFonts w:ascii="Times New Roman" w:hAnsi="Times New Roman"/>
          <w:color w:val="000000" w:themeColor="text1"/>
          <w:sz w:val="18"/>
          <w:szCs w:val="18"/>
        </w:rPr>
        <w:t xml:space="preserve"> (Chicago: University of Chicago Press, 2000. </w:t>
      </w:r>
      <w:r w:rsidR="005B090B" w:rsidRPr="00A60617">
        <w:rPr>
          <w:rFonts w:ascii="Times New Roman" w:hAnsi="Times New Roman"/>
          <w:i/>
          <w:color w:val="000000" w:themeColor="text1"/>
          <w:sz w:val="18"/>
          <w:szCs w:val="18"/>
        </w:rPr>
        <w:t>Logos Bible Software</w:t>
      </w:r>
      <w:r w:rsidR="005B090B" w:rsidRPr="00A60617">
        <w:rPr>
          <w:rFonts w:ascii="Times New Roman" w:hAnsi="Times New Roman"/>
          <w:color w:val="000000" w:themeColor="text1"/>
          <w:sz w:val="18"/>
          <w:szCs w:val="18"/>
        </w:rPr>
        <w:t xml:space="preserve">; </w:t>
      </w:r>
      <w:proofErr w:type="spellStart"/>
      <w:r w:rsidR="005B090B" w:rsidRPr="00A60617">
        <w:rPr>
          <w:rFonts w:ascii="Times New Roman" w:hAnsi="Times New Roman"/>
          <w:color w:val="000000" w:themeColor="text1"/>
          <w:sz w:val="18"/>
          <w:szCs w:val="18"/>
        </w:rPr>
        <w:t>Faithlife</w:t>
      </w:r>
      <w:proofErr w:type="spellEnd"/>
      <w:r w:rsidR="005B090B" w:rsidRPr="00A60617">
        <w:rPr>
          <w:rFonts w:ascii="Times New Roman" w:hAnsi="Times New Roman"/>
          <w:color w:val="000000" w:themeColor="text1"/>
          <w:sz w:val="18"/>
          <w:szCs w:val="18"/>
        </w:rPr>
        <w:t xml:space="preserve"> Corporation).</w:t>
      </w:r>
      <w:r w:rsidR="00D202F2" w:rsidRPr="00A60617">
        <w:rPr>
          <w:rFonts w:ascii="Times New Roman" w:hAnsi="Times New Roman"/>
          <w:sz w:val="18"/>
          <w:szCs w:val="18"/>
        </w:rPr>
        <w:t xml:space="preserve"> </w:t>
      </w:r>
      <w:r w:rsidRPr="00A60617">
        <w:rPr>
          <w:rFonts w:ascii="Times New Roman" w:hAnsi="Times New Roman"/>
          <w:sz w:val="18"/>
          <w:szCs w:val="18"/>
        </w:rPr>
        <w:t xml:space="preserve">An examination of </w:t>
      </w:r>
      <w:proofErr w:type="spellStart"/>
      <w:r w:rsidRPr="00A60617">
        <w:rPr>
          <w:rFonts w:ascii="Times New Roman" w:hAnsi="Times New Roman"/>
          <w:i/>
          <w:sz w:val="18"/>
          <w:szCs w:val="18"/>
        </w:rPr>
        <w:t>pragmaton</w:t>
      </w:r>
      <w:proofErr w:type="spellEnd"/>
      <w:r w:rsidRPr="00A60617">
        <w:rPr>
          <w:rFonts w:ascii="Times New Roman" w:hAnsi="Times New Roman"/>
          <w:sz w:val="18"/>
          <w:szCs w:val="18"/>
        </w:rPr>
        <w:t xml:space="preserve"> is curiously lacking from some commentaries.</w:t>
      </w:r>
    </w:p>
  </w:footnote>
  <w:footnote w:id="24">
    <w:p w14:paraId="4F797285"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Bruce makes the same observation; F. F. Bruce, </w:t>
      </w:r>
      <w:r w:rsidRPr="00A60617">
        <w:rPr>
          <w:rFonts w:ascii="Times New Roman" w:hAnsi="Times New Roman"/>
          <w:i/>
          <w:sz w:val="18"/>
          <w:szCs w:val="18"/>
        </w:rPr>
        <w:t>The Epistle to the Hebrews</w:t>
      </w:r>
      <w:r w:rsidRPr="00A60617">
        <w:rPr>
          <w:rFonts w:ascii="Times New Roman" w:hAnsi="Times New Roman"/>
          <w:sz w:val="18"/>
          <w:szCs w:val="18"/>
        </w:rPr>
        <w:t xml:space="preserve"> (Grand Rapids: Eerdmans, 1990), 277.</w:t>
      </w:r>
    </w:p>
  </w:footnote>
  <w:footnote w:id="25">
    <w:p w14:paraId="012B33BC"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“The use of the word </w:t>
      </w:r>
      <w:r w:rsidRPr="00A60617">
        <w:rPr>
          <w:rFonts w:ascii="Times New Roman" w:hAnsi="Times New Roman"/>
          <w:i/>
          <w:sz w:val="18"/>
          <w:szCs w:val="18"/>
        </w:rPr>
        <w:t>pragma</w:t>
      </w:r>
      <w:r w:rsidRPr="00A60617">
        <w:rPr>
          <w:rFonts w:ascii="Times New Roman" w:hAnsi="Times New Roman"/>
          <w:sz w:val="18"/>
          <w:szCs w:val="18"/>
        </w:rPr>
        <w:t>, from which we get the English word ‘pragmatic’, points back in Hebrews to what the writer said about the accomplishment of Christ as our High Priest, Hebrews 10:1</w:t>
      </w:r>
      <w:r w:rsidR="009C1C45" w:rsidRPr="00A60617">
        <w:rPr>
          <w:rFonts w:ascii="Times New Roman" w:hAnsi="Times New Roman"/>
          <w:color w:val="000000" w:themeColor="text1"/>
          <w:sz w:val="18"/>
          <w:szCs w:val="18"/>
        </w:rPr>
        <w:t>–</w:t>
      </w:r>
      <w:r w:rsidRPr="00A60617">
        <w:rPr>
          <w:rFonts w:ascii="Times New Roman" w:hAnsi="Times New Roman"/>
          <w:sz w:val="18"/>
          <w:szCs w:val="18"/>
        </w:rPr>
        <w:t>18.”</w:t>
      </w:r>
      <w:r w:rsidR="00D202F2" w:rsidRPr="00A60617">
        <w:rPr>
          <w:rFonts w:ascii="Times New Roman" w:hAnsi="Times New Roman"/>
          <w:sz w:val="18"/>
          <w:szCs w:val="18"/>
        </w:rPr>
        <w:t xml:space="preserve"> </w:t>
      </w:r>
      <w:r w:rsidRPr="00A60617">
        <w:rPr>
          <w:rFonts w:ascii="Times New Roman" w:hAnsi="Times New Roman"/>
          <w:sz w:val="18"/>
          <w:szCs w:val="18"/>
        </w:rPr>
        <w:t>David Packer, “Hebrews 11,</w:t>
      </w:r>
      <w:r w:rsidR="00E25A1E" w:rsidRPr="00A60617">
        <w:rPr>
          <w:rFonts w:ascii="Times New Roman" w:hAnsi="Times New Roman"/>
          <w:sz w:val="18"/>
          <w:szCs w:val="18"/>
        </w:rPr>
        <w:t xml:space="preserve"> </w:t>
      </w:r>
      <w:r w:rsidRPr="00A60617">
        <w:rPr>
          <w:rFonts w:ascii="Times New Roman" w:hAnsi="Times New Roman"/>
          <w:sz w:val="18"/>
          <w:szCs w:val="18"/>
        </w:rPr>
        <w:t>1</w:t>
      </w:r>
      <w:r w:rsidR="009C1C45" w:rsidRPr="00A60617">
        <w:rPr>
          <w:rFonts w:ascii="Times New Roman" w:hAnsi="Times New Roman"/>
          <w:color w:val="000000" w:themeColor="text1"/>
          <w:sz w:val="18"/>
          <w:szCs w:val="18"/>
        </w:rPr>
        <w:t>–</w:t>
      </w:r>
      <w:r w:rsidRPr="00A60617">
        <w:rPr>
          <w:rFonts w:ascii="Times New Roman" w:hAnsi="Times New Roman"/>
          <w:sz w:val="18"/>
          <w:szCs w:val="18"/>
        </w:rPr>
        <w:t xml:space="preserve">2,” </w:t>
      </w:r>
      <w:r w:rsidRPr="00A60617">
        <w:rPr>
          <w:rFonts w:ascii="Times New Roman" w:hAnsi="Times New Roman"/>
          <w:i/>
          <w:sz w:val="18"/>
          <w:szCs w:val="18"/>
        </w:rPr>
        <w:t>NightTimeThoughts.org</w:t>
      </w:r>
      <w:r w:rsidRPr="00A60617">
        <w:rPr>
          <w:rFonts w:ascii="Times New Roman" w:hAnsi="Times New Roman"/>
          <w:sz w:val="18"/>
          <w:szCs w:val="18"/>
        </w:rPr>
        <w:t>, http://nighttimethoughts.org/?p=42 (accessed November 6, 2017).</w:t>
      </w:r>
    </w:p>
  </w:footnote>
  <w:footnote w:id="26">
    <w:p w14:paraId="716C577C"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“But the word </w:t>
      </w:r>
      <w:r w:rsidRPr="00A60617">
        <w:rPr>
          <w:rFonts w:ascii="Times New Roman" w:hAnsi="Times New Roman"/>
          <w:i/>
          <w:sz w:val="18"/>
          <w:szCs w:val="18"/>
        </w:rPr>
        <w:t>pragma</w:t>
      </w:r>
      <w:r w:rsidRPr="00A60617">
        <w:rPr>
          <w:rFonts w:ascii="Times New Roman" w:hAnsi="Times New Roman"/>
          <w:sz w:val="18"/>
          <w:szCs w:val="18"/>
        </w:rPr>
        <w:t xml:space="preserve"> also refers today to spiritual realities around us and points forward to all the promises of God that lay in the future.”</w:t>
      </w:r>
      <w:r w:rsidR="00D202F2" w:rsidRPr="00A60617">
        <w:rPr>
          <w:rFonts w:ascii="Times New Roman" w:hAnsi="Times New Roman"/>
          <w:sz w:val="18"/>
          <w:szCs w:val="18"/>
        </w:rPr>
        <w:t xml:space="preserve"> </w:t>
      </w:r>
      <w:r w:rsidR="00E25A1E" w:rsidRPr="00A60617">
        <w:rPr>
          <w:rFonts w:ascii="Times New Roman" w:hAnsi="Times New Roman"/>
          <w:sz w:val="18"/>
          <w:szCs w:val="18"/>
        </w:rPr>
        <w:t>Packer, “Hebrews 11, 1</w:t>
      </w:r>
      <w:r w:rsidR="00E25A1E" w:rsidRPr="00A60617">
        <w:rPr>
          <w:rFonts w:ascii="Times New Roman" w:hAnsi="Times New Roman"/>
          <w:color w:val="000000" w:themeColor="text1"/>
          <w:sz w:val="18"/>
          <w:szCs w:val="18"/>
        </w:rPr>
        <w:t>–</w:t>
      </w:r>
      <w:r w:rsidR="00E25A1E" w:rsidRPr="00A60617">
        <w:rPr>
          <w:rFonts w:ascii="Times New Roman" w:hAnsi="Times New Roman"/>
          <w:sz w:val="18"/>
          <w:szCs w:val="18"/>
        </w:rPr>
        <w:t>2.”</w:t>
      </w:r>
    </w:p>
  </w:footnote>
  <w:footnote w:id="27">
    <w:p w14:paraId="646525FC"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An aspect of Hebrews 11:1 and 11:27 pointed out by Marvin Vincent as well as by Bruce, </w:t>
      </w:r>
      <w:r w:rsidRPr="00A60617">
        <w:rPr>
          <w:rFonts w:ascii="Times New Roman" w:hAnsi="Times New Roman"/>
          <w:i/>
          <w:sz w:val="18"/>
          <w:szCs w:val="18"/>
        </w:rPr>
        <w:t>The Epistle to the Hebrews</w:t>
      </w:r>
      <w:r w:rsidRPr="00A60617">
        <w:rPr>
          <w:rFonts w:ascii="Times New Roman" w:hAnsi="Times New Roman"/>
          <w:sz w:val="18"/>
          <w:szCs w:val="18"/>
        </w:rPr>
        <w:t xml:space="preserve">, 277; Marvin R Vincent, </w:t>
      </w:r>
      <w:r w:rsidRPr="00A60617">
        <w:rPr>
          <w:rFonts w:ascii="Times New Roman" w:hAnsi="Times New Roman"/>
          <w:i/>
          <w:sz w:val="18"/>
          <w:szCs w:val="18"/>
        </w:rPr>
        <w:t>Vincent’s Word Studies</w:t>
      </w:r>
      <w:r w:rsidRPr="00A60617">
        <w:rPr>
          <w:rFonts w:ascii="Times New Roman" w:hAnsi="Times New Roman"/>
          <w:sz w:val="18"/>
          <w:szCs w:val="18"/>
        </w:rPr>
        <w:t>, Heb. 11:1, https://www.studylight.org/commentaries/vnt/hebrews-11.html (accessed November 6, 2017).</w:t>
      </w:r>
    </w:p>
  </w:footnote>
  <w:footnote w:id="28">
    <w:p w14:paraId="176F162E"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Donald Guthrie on Heb. 11:1: “There is no break between this verse and the previous </w:t>
      </w:r>
      <w:proofErr w:type="gramStart"/>
      <w:r w:rsidRPr="00A60617">
        <w:rPr>
          <w:rFonts w:ascii="Times New Roman" w:hAnsi="Times New Roman"/>
          <w:sz w:val="18"/>
          <w:szCs w:val="18"/>
        </w:rPr>
        <w:t>one;.</w:t>
      </w:r>
      <w:proofErr w:type="gramEnd"/>
      <w:r w:rsidRPr="00A60617">
        <w:rPr>
          <w:rFonts w:ascii="Times New Roman" w:hAnsi="Times New Roman"/>
          <w:sz w:val="18"/>
          <w:szCs w:val="18"/>
        </w:rPr>
        <w:t xml:space="preserve">” Donald Guthrie, </w:t>
      </w:r>
      <w:r w:rsidRPr="00A60617">
        <w:rPr>
          <w:rFonts w:ascii="Times New Roman" w:hAnsi="Times New Roman"/>
          <w:i/>
          <w:sz w:val="18"/>
          <w:szCs w:val="18"/>
        </w:rPr>
        <w:t>Hebrews</w:t>
      </w:r>
      <w:r w:rsidRPr="00A60617">
        <w:rPr>
          <w:rFonts w:ascii="Times New Roman" w:hAnsi="Times New Roman"/>
          <w:sz w:val="18"/>
          <w:szCs w:val="18"/>
        </w:rPr>
        <w:t xml:space="preserve"> (Grand Rapids: Eerdmans, 1983), 225.</w:t>
      </w:r>
    </w:p>
  </w:footnote>
  <w:footnote w:id="29">
    <w:p w14:paraId="1BB2B030"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Allen helpfully reviews three scholarly theories on “the nature of faith in Hebrews, especially </w:t>
      </w:r>
      <w:proofErr w:type="spellStart"/>
      <w:r w:rsidRPr="00A60617">
        <w:rPr>
          <w:rFonts w:ascii="Times New Roman" w:hAnsi="Times New Roman"/>
          <w:sz w:val="18"/>
          <w:szCs w:val="18"/>
        </w:rPr>
        <w:t>ch.</w:t>
      </w:r>
      <w:proofErr w:type="spellEnd"/>
      <w:r w:rsidRPr="00A60617">
        <w:rPr>
          <w:rFonts w:ascii="Times New Roman" w:hAnsi="Times New Roman"/>
          <w:sz w:val="18"/>
          <w:szCs w:val="18"/>
        </w:rPr>
        <w:t xml:space="preserve"> 11.” These are the view that faith in Hebrews is “an ethical quality,” and two views focused on the object of faith as a belief. One of these is future eschat</w:t>
      </w:r>
      <w:r w:rsidR="006E4B85" w:rsidRPr="00A60617">
        <w:rPr>
          <w:rFonts w:ascii="Times New Roman" w:hAnsi="Times New Roman"/>
          <w:sz w:val="18"/>
          <w:szCs w:val="18"/>
        </w:rPr>
        <w:t>o</w:t>
      </w:r>
      <w:r w:rsidRPr="00A60617">
        <w:rPr>
          <w:rFonts w:ascii="Times New Roman" w:hAnsi="Times New Roman"/>
          <w:sz w:val="18"/>
          <w:szCs w:val="18"/>
        </w:rPr>
        <w:t xml:space="preserve">logical events and the other is Christ. Allen favors the third view. I myself think the correct </w:t>
      </w:r>
      <w:r w:rsidR="00E5051F" w:rsidRPr="00A60617">
        <w:rPr>
          <w:rFonts w:ascii="Times New Roman" w:hAnsi="Times New Roman"/>
          <w:sz w:val="18"/>
          <w:szCs w:val="18"/>
        </w:rPr>
        <w:t xml:space="preserve">and complete </w:t>
      </w:r>
      <w:r w:rsidRPr="00A60617">
        <w:rPr>
          <w:rFonts w:ascii="Times New Roman" w:hAnsi="Times New Roman"/>
          <w:sz w:val="18"/>
          <w:szCs w:val="18"/>
        </w:rPr>
        <w:t>answer would incorporate all three aspects. Allen, 541</w:t>
      </w:r>
      <w:r w:rsidR="009C1C45" w:rsidRPr="00A60617">
        <w:rPr>
          <w:rFonts w:ascii="Times New Roman" w:hAnsi="Times New Roman"/>
          <w:color w:val="000000" w:themeColor="text1"/>
          <w:sz w:val="18"/>
          <w:szCs w:val="18"/>
        </w:rPr>
        <w:t>–</w:t>
      </w:r>
      <w:r w:rsidR="00552736" w:rsidRPr="00A60617">
        <w:rPr>
          <w:rFonts w:ascii="Times New Roman" w:hAnsi="Times New Roman"/>
          <w:color w:val="000000" w:themeColor="text1"/>
          <w:sz w:val="18"/>
          <w:szCs w:val="18"/>
        </w:rPr>
        <w:t>4</w:t>
      </w:r>
      <w:r w:rsidRPr="00A60617">
        <w:rPr>
          <w:rFonts w:ascii="Times New Roman" w:hAnsi="Times New Roman"/>
          <w:sz w:val="18"/>
          <w:szCs w:val="18"/>
        </w:rPr>
        <w:t>2.</w:t>
      </w:r>
    </w:p>
  </w:footnote>
  <w:footnote w:id="30">
    <w:p w14:paraId="311DF43C"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George Guthrie, citing Philip Hughes, is emphatic of the prominent active aspect of the </w:t>
      </w:r>
      <w:proofErr w:type="spellStart"/>
      <w:r w:rsidRPr="00A60617">
        <w:rPr>
          <w:rFonts w:ascii="Times New Roman" w:hAnsi="Times New Roman"/>
          <w:i/>
          <w:sz w:val="18"/>
          <w:szCs w:val="18"/>
        </w:rPr>
        <w:t>elegchos</w:t>
      </w:r>
      <w:proofErr w:type="spellEnd"/>
      <w:r w:rsidRPr="00A60617">
        <w:rPr>
          <w:rFonts w:ascii="Times New Roman" w:hAnsi="Times New Roman"/>
          <w:sz w:val="18"/>
          <w:szCs w:val="18"/>
        </w:rPr>
        <w:t xml:space="preserve"> clause; George Guthrie, </w:t>
      </w:r>
      <w:r w:rsidRPr="00A60617">
        <w:rPr>
          <w:rFonts w:ascii="Times New Roman" w:hAnsi="Times New Roman"/>
          <w:i/>
          <w:sz w:val="18"/>
          <w:szCs w:val="18"/>
        </w:rPr>
        <w:t>The NIV Application Commentary: Hebrews</w:t>
      </w:r>
      <w:r w:rsidRPr="00A60617">
        <w:rPr>
          <w:rFonts w:ascii="Times New Roman" w:hAnsi="Times New Roman"/>
          <w:sz w:val="18"/>
          <w:szCs w:val="18"/>
        </w:rPr>
        <w:t xml:space="preserve"> (Grand Rapids: Zondervan, 1998),</w:t>
      </w:r>
      <w:r w:rsidR="00D202F2" w:rsidRPr="00A60617">
        <w:rPr>
          <w:rFonts w:ascii="Times New Roman" w:hAnsi="Times New Roman"/>
          <w:sz w:val="18"/>
          <w:szCs w:val="18"/>
        </w:rPr>
        <w:t xml:space="preserve"> </w:t>
      </w:r>
      <w:r w:rsidRPr="00A60617">
        <w:rPr>
          <w:rFonts w:ascii="Times New Roman" w:hAnsi="Times New Roman"/>
          <w:sz w:val="18"/>
          <w:szCs w:val="18"/>
        </w:rPr>
        <w:t>374</w:t>
      </w:r>
      <w:r w:rsidR="009C1C45" w:rsidRPr="00A60617">
        <w:rPr>
          <w:rFonts w:ascii="Times New Roman" w:hAnsi="Times New Roman"/>
          <w:color w:val="000000" w:themeColor="text1"/>
          <w:sz w:val="18"/>
          <w:szCs w:val="18"/>
        </w:rPr>
        <w:t>–</w:t>
      </w:r>
      <w:r w:rsidR="00552736" w:rsidRPr="00A60617">
        <w:rPr>
          <w:rFonts w:ascii="Times New Roman" w:hAnsi="Times New Roman"/>
          <w:color w:val="000000" w:themeColor="text1"/>
          <w:sz w:val="18"/>
          <w:szCs w:val="18"/>
        </w:rPr>
        <w:t>7</w:t>
      </w:r>
      <w:r w:rsidRPr="00A60617">
        <w:rPr>
          <w:rFonts w:ascii="Times New Roman" w:hAnsi="Times New Roman"/>
          <w:sz w:val="18"/>
          <w:szCs w:val="18"/>
        </w:rPr>
        <w:t>5.</w:t>
      </w:r>
    </w:p>
  </w:footnote>
  <w:footnote w:id="31">
    <w:p w14:paraId="652F709F"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Pr="00A60617">
        <w:rPr>
          <w:rFonts w:ascii="Times New Roman" w:hAnsi="Times New Roman"/>
          <w:i/>
          <w:sz w:val="18"/>
          <w:szCs w:val="18"/>
        </w:rPr>
        <w:t>Scripture’s Knowing</w:t>
      </w:r>
      <w:r w:rsidRPr="00A60617">
        <w:rPr>
          <w:rFonts w:ascii="Times New Roman" w:hAnsi="Times New Roman"/>
          <w:sz w:val="18"/>
          <w:szCs w:val="18"/>
        </w:rPr>
        <w:t>, 83.</w:t>
      </w:r>
    </w:p>
  </w:footnote>
  <w:footnote w:id="32">
    <w:p w14:paraId="680060E5"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9D135D" w:rsidRPr="00A60617">
        <w:rPr>
          <w:rFonts w:ascii="Times New Roman" w:hAnsi="Times New Roman"/>
          <w:color w:val="000000" w:themeColor="text1"/>
          <w:sz w:val="18"/>
          <w:szCs w:val="18"/>
        </w:rPr>
        <w:t>William Arndt, Frederick W. Danker, Walter Bauer, and F. Wilbur Gingrich; “</w:t>
      </w:r>
      <w:r w:rsidR="009D135D" w:rsidRPr="00A60617">
        <w:rPr>
          <w:rFonts w:ascii="Times New Roman" w:hAnsi="Times New Roman"/>
          <w:bCs/>
          <w:color w:val="222222"/>
          <w:sz w:val="18"/>
          <w:szCs w:val="18"/>
          <w:shd w:val="clear" w:color="auto" w:fill="FFFFFF"/>
          <w:lang w:val="el-GR"/>
        </w:rPr>
        <w:t>ἐπίγνωσις, εως, ἡ</w:t>
      </w:r>
      <w:r w:rsidR="009D135D" w:rsidRPr="00A60617">
        <w:rPr>
          <w:rFonts w:ascii="Times New Roman" w:hAnsi="Times New Roman"/>
          <w:color w:val="000000" w:themeColor="text1"/>
          <w:sz w:val="18"/>
          <w:szCs w:val="18"/>
        </w:rPr>
        <w:t xml:space="preserve">;” </w:t>
      </w:r>
      <w:r w:rsidR="009D135D" w:rsidRPr="00A60617">
        <w:rPr>
          <w:rFonts w:ascii="Times New Roman" w:hAnsi="Times New Roman"/>
          <w:i/>
          <w:color w:val="000000" w:themeColor="text1"/>
          <w:sz w:val="18"/>
          <w:szCs w:val="18"/>
        </w:rPr>
        <w:t>A Greek-English Lexicon of the New Testament and Other Early Christian Literature</w:t>
      </w:r>
      <w:r w:rsidR="009D135D" w:rsidRPr="00A60617">
        <w:rPr>
          <w:rFonts w:ascii="Times New Roman" w:hAnsi="Times New Roman"/>
          <w:color w:val="000000" w:themeColor="text1"/>
          <w:sz w:val="18"/>
          <w:szCs w:val="18"/>
        </w:rPr>
        <w:t xml:space="preserve"> (Chicago: University of Chicago Press, 2000. </w:t>
      </w:r>
      <w:r w:rsidR="009D135D" w:rsidRPr="00A60617">
        <w:rPr>
          <w:rFonts w:ascii="Times New Roman" w:hAnsi="Times New Roman"/>
          <w:i/>
          <w:color w:val="000000" w:themeColor="text1"/>
          <w:sz w:val="18"/>
          <w:szCs w:val="18"/>
        </w:rPr>
        <w:t>Logos Bible Software</w:t>
      </w:r>
      <w:r w:rsidR="009D135D" w:rsidRPr="00A60617">
        <w:rPr>
          <w:rFonts w:ascii="Times New Roman" w:hAnsi="Times New Roman"/>
          <w:color w:val="000000" w:themeColor="text1"/>
          <w:sz w:val="18"/>
          <w:szCs w:val="18"/>
        </w:rPr>
        <w:t xml:space="preserve">; </w:t>
      </w:r>
      <w:proofErr w:type="spellStart"/>
      <w:r w:rsidR="009D135D" w:rsidRPr="00A60617">
        <w:rPr>
          <w:rFonts w:ascii="Times New Roman" w:hAnsi="Times New Roman"/>
          <w:color w:val="000000" w:themeColor="text1"/>
          <w:sz w:val="18"/>
          <w:szCs w:val="18"/>
        </w:rPr>
        <w:t>Faithlife</w:t>
      </w:r>
      <w:proofErr w:type="spellEnd"/>
      <w:r w:rsidR="009D135D" w:rsidRPr="00A60617">
        <w:rPr>
          <w:rFonts w:ascii="Times New Roman" w:hAnsi="Times New Roman"/>
          <w:color w:val="000000" w:themeColor="text1"/>
          <w:sz w:val="18"/>
          <w:szCs w:val="18"/>
        </w:rPr>
        <w:t xml:space="preserve"> Corporation).</w:t>
      </w:r>
    </w:p>
  </w:footnote>
  <w:footnote w:id="33">
    <w:p w14:paraId="719228ED"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Donald Guthrie, 227.</w:t>
      </w:r>
    </w:p>
  </w:footnote>
  <w:footnote w:id="34">
    <w:p w14:paraId="0F38EFFB"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Indeed, there may even be an economic aspect of the passage much like that of 2 Corinthians 5:7, as </w:t>
      </w:r>
      <w:proofErr w:type="spellStart"/>
      <w:r w:rsidRPr="00A60617">
        <w:rPr>
          <w:rFonts w:ascii="Times New Roman" w:hAnsi="Times New Roman"/>
          <w:sz w:val="18"/>
          <w:szCs w:val="18"/>
        </w:rPr>
        <w:t>Wuest</w:t>
      </w:r>
      <w:proofErr w:type="spellEnd"/>
      <w:r w:rsidRPr="00A60617">
        <w:rPr>
          <w:rFonts w:ascii="Times New Roman" w:hAnsi="Times New Roman"/>
          <w:sz w:val="18"/>
          <w:szCs w:val="18"/>
        </w:rPr>
        <w:t xml:space="preserve"> explains; Kenneth S. </w:t>
      </w:r>
      <w:proofErr w:type="spellStart"/>
      <w:r w:rsidRPr="00A60617">
        <w:rPr>
          <w:rFonts w:ascii="Times New Roman" w:hAnsi="Times New Roman"/>
          <w:sz w:val="18"/>
          <w:szCs w:val="18"/>
        </w:rPr>
        <w:t>Wuest</w:t>
      </w:r>
      <w:proofErr w:type="spellEnd"/>
      <w:r w:rsidRPr="00A60617">
        <w:rPr>
          <w:rFonts w:ascii="Times New Roman" w:hAnsi="Times New Roman"/>
          <w:sz w:val="18"/>
          <w:szCs w:val="18"/>
        </w:rPr>
        <w:t xml:space="preserve"> (</w:t>
      </w:r>
      <w:r w:rsidRPr="00A60617">
        <w:rPr>
          <w:rFonts w:ascii="Times New Roman" w:hAnsi="Times New Roman"/>
          <w:i/>
          <w:sz w:val="18"/>
          <w:szCs w:val="18"/>
        </w:rPr>
        <w:t>Hebrews in the Greek New Testament for the English Reader</w:t>
      </w:r>
      <w:r w:rsidRPr="00A60617">
        <w:rPr>
          <w:rFonts w:ascii="Times New Roman" w:hAnsi="Times New Roman"/>
          <w:sz w:val="18"/>
          <w:szCs w:val="18"/>
        </w:rPr>
        <w:t xml:space="preserve"> (Grand Rapids: Eerdmans, 1947), 193. Bruce (</w:t>
      </w:r>
      <w:r w:rsidRPr="00A60617">
        <w:rPr>
          <w:rFonts w:ascii="Times New Roman" w:hAnsi="Times New Roman"/>
          <w:i/>
          <w:sz w:val="18"/>
          <w:szCs w:val="18"/>
        </w:rPr>
        <w:t>The Epistle to the Hebrews</w:t>
      </w:r>
      <w:r w:rsidRPr="00A60617">
        <w:rPr>
          <w:rFonts w:ascii="Times New Roman" w:hAnsi="Times New Roman"/>
          <w:sz w:val="18"/>
          <w:szCs w:val="18"/>
        </w:rPr>
        <w:t>, 277) is skeptical, and George Guthrie supports him; George Guthrie, n. 4, 374. Allen very helpfully overviews various scholars on this topic; Allen, 542</w:t>
      </w:r>
      <w:r w:rsidR="009C1C45" w:rsidRPr="00A60617">
        <w:rPr>
          <w:rFonts w:ascii="Times New Roman" w:hAnsi="Times New Roman"/>
          <w:color w:val="000000" w:themeColor="text1"/>
          <w:sz w:val="18"/>
          <w:szCs w:val="18"/>
        </w:rPr>
        <w:t>–</w:t>
      </w:r>
      <w:r w:rsidR="00552736" w:rsidRPr="00A60617">
        <w:rPr>
          <w:rFonts w:ascii="Times New Roman" w:hAnsi="Times New Roman"/>
          <w:color w:val="000000" w:themeColor="text1"/>
          <w:sz w:val="18"/>
          <w:szCs w:val="18"/>
        </w:rPr>
        <w:t>4</w:t>
      </w:r>
      <w:r w:rsidRPr="00A60617">
        <w:rPr>
          <w:rFonts w:ascii="Times New Roman" w:hAnsi="Times New Roman"/>
          <w:sz w:val="18"/>
          <w:szCs w:val="18"/>
        </w:rPr>
        <w:t>3.</w:t>
      </w:r>
    </w:p>
  </w:footnote>
  <w:footnote w:id="35">
    <w:p w14:paraId="165B289C" w14:textId="77777777" w:rsidR="009D135D" w:rsidRPr="00A60617" w:rsidRDefault="009D135D" w:rsidP="009D135D">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Pr="00A60617">
        <w:rPr>
          <w:rFonts w:ascii="Times New Roman" w:hAnsi="Times New Roman"/>
          <w:color w:val="000000" w:themeColor="text1"/>
          <w:sz w:val="18"/>
          <w:szCs w:val="18"/>
        </w:rPr>
        <w:t>William Arndt, Frederick W. Danker, Walter Bauer, and F. Wilbur Gingrich; “</w:t>
      </w:r>
      <w:r w:rsidRPr="00A60617">
        <w:rPr>
          <w:rFonts w:ascii="Times New Roman" w:hAnsi="Times New Roman"/>
          <w:bCs/>
          <w:color w:val="222222"/>
          <w:sz w:val="18"/>
          <w:szCs w:val="18"/>
          <w:shd w:val="clear" w:color="auto" w:fill="FFFFFF"/>
          <w:lang w:val="el-GR"/>
        </w:rPr>
        <w:t>ὑπόστασις, εως, ἡ</w:t>
      </w:r>
      <w:r w:rsidRPr="00A60617">
        <w:rPr>
          <w:rFonts w:ascii="Times New Roman" w:hAnsi="Times New Roman"/>
          <w:color w:val="000000" w:themeColor="text1"/>
          <w:sz w:val="18"/>
          <w:szCs w:val="18"/>
        </w:rPr>
        <w:t xml:space="preserve">;” </w:t>
      </w:r>
      <w:r w:rsidRPr="00A60617">
        <w:rPr>
          <w:rFonts w:ascii="Times New Roman" w:hAnsi="Times New Roman"/>
          <w:i/>
          <w:color w:val="000000" w:themeColor="text1"/>
          <w:sz w:val="18"/>
          <w:szCs w:val="18"/>
        </w:rPr>
        <w:t>A Greek-English Lexicon of the New Testament and Other Early Christian Literature</w:t>
      </w:r>
      <w:r w:rsidRPr="00A60617">
        <w:rPr>
          <w:rFonts w:ascii="Times New Roman" w:hAnsi="Times New Roman"/>
          <w:color w:val="000000" w:themeColor="text1"/>
          <w:sz w:val="18"/>
          <w:szCs w:val="18"/>
        </w:rPr>
        <w:t xml:space="preserve"> (Chicago: University of Chicago Press, 2000. </w:t>
      </w:r>
      <w:r w:rsidRPr="00A60617">
        <w:rPr>
          <w:rFonts w:ascii="Times New Roman" w:hAnsi="Times New Roman"/>
          <w:i/>
          <w:color w:val="000000" w:themeColor="text1"/>
          <w:sz w:val="18"/>
          <w:szCs w:val="18"/>
        </w:rPr>
        <w:t>Logos Bible Software</w:t>
      </w:r>
      <w:r w:rsidRPr="00A60617">
        <w:rPr>
          <w:rFonts w:ascii="Times New Roman" w:hAnsi="Times New Roman"/>
          <w:color w:val="000000" w:themeColor="text1"/>
          <w:sz w:val="18"/>
          <w:szCs w:val="18"/>
        </w:rPr>
        <w:t xml:space="preserve">; </w:t>
      </w:r>
      <w:proofErr w:type="spellStart"/>
      <w:r w:rsidRPr="00A60617">
        <w:rPr>
          <w:rFonts w:ascii="Times New Roman" w:hAnsi="Times New Roman"/>
          <w:color w:val="000000" w:themeColor="text1"/>
          <w:sz w:val="18"/>
          <w:szCs w:val="18"/>
        </w:rPr>
        <w:t>Faithlife</w:t>
      </w:r>
      <w:proofErr w:type="spellEnd"/>
      <w:r w:rsidRPr="00A60617">
        <w:rPr>
          <w:rFonts w:ascii="Times New Roman" w:hAnsi="Times New Roman"/>
          <w:color w:val="000000" w:themeColor="text1"/>
          <w:sz w:val="18"/>
          <w:szCs w:val="18"/>
        </w:rPr>
        <w:t xml:space="preserve"> Corporation).</w:t>
      </w:r>
      <w:r w:rsidR="00F03A75" w:rsidRPr="00A60617">
        <w:rPr>
          <w:rFonts w:ascii="Times New Roman" w:hAnsi="Times New Roman"/>
          <w:color w:val="000000" w:themeColor="text1"/>
          <w:sz w:val="18"/>
          <w:szCs w:val="18"/>
        </w:rPr>
        <w:t xml:space="preserve"> </w:t>
      </w:r>
      <w:r w:rsidR="004F0CCF" w:rsidRPr="00A60617">
        <w:rPr>
          <w:rFonts w:ascii="Times New Roman" w:hAnsi="Times New Roman"/>
          <w:color w:val="000000" w:themeColor="text1"/>
          <w:sz w:val="18"/>
          <w:szCs w:val="18"/>
        </w:rPr>
        <w:t xml:space="preserve">Arndt, Danker, and Bauer are also optimistic about </w:t>
      </w:r>
      <w:proofErr w:type="spellStart"/>
      <w:r w:rsidR="004F0CCF" w:rsidRPr="00A60617">
        <w:rPr>
          <w:rFonts w:ascii="Times New Roman" w:hAnsi="Times New Roman"/>
          <w:i/>
          <w:color w:val="000000" w:themeColor="text1"/>
          <w:sz w:val="18"/>
          <w:szCs w:val="18"/>
        </w:rPr>
        <w:t>hupostasis</w:t>
      </w:r>
      <w:proofErr w:type="spellEnd"/>
      <w:r w:rsidR="004F0CCF" w:rsidRPr="00A60617">
        <w:rPr>
          <w:rFonts w:ascii="Times New Roman" w:hAnsi="Times New Roman"/>
          <w:color w:val="000000" w:themeColor="text1"/>
          <w:sz w:val="18"/>
          <w:szCs w:val="18"/>
        </w:rPr>
        <w:t xml:space="preserve"> as the “realization” of the unseen realities as a possible meaning of Heb. 11:1.</w:t>
      </w:r>
    </w:p>
  </w:footnote>
  <w:footnote w:id="36">
    <w:p w14:paraId="42319388"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w:t>
      </w:r>
      <w:r w:rsidR="00172794" w:rsidRPr="00A60617">
        <w:rPr>
          <w:rFonts w:ascii="Times New Roman" w:hAnsi="Times New Roman"/>
          <w:sz w:val="18"/>
          <w:szCs w:val="18"/>
        </w:rPr>
        <w:t xml:space="preserve">On which latter point </w:t>
      </w:r>
      <w:r w:rsidRPr="00A60617">
        <w:rPr>
          <w:rFonts w:ascii="Times New Roman" w:hAnsi="Times New Roman"/>
          <w:sz w:val="18"/>
          <w:szCs w:val="18"/>
        </w:rPr>
        <w:t xml:space="preserve">Bruce concurs; </w:t>
      </w:r>
      <w:r w:rsidRPr="00A60617">
        <w:rPr>
          <w:rFonts w:ascii="Times New Roman" w:hAnsi="Times New Roman"/>
          <w:i/>
          <w:sz w:val="18"/>
          <w:szCs w:val="18"/>
        </w:rPr>
        <w:t>The Epistle to the Hebrews</w:t>
      </w:r>
      <w:r w:rsidRPr="00A60617">
        <w:rPr>
          <w:rFonts w:ascii="Times New Roman" w:hAnsi="Times New Roman"/>
          <w:sz w:val="18"/>
          <w:szCs w:val="18"/>
        </w:rPr>
        <w:t>, 277.</w:t>
      </w:r>
    </w:p>
  </w:footnote>
  <w:footnote w:id="37">
    <w:p w14:paraId="02F59E5A" w14:textId="77777777" w:rsidR="007A0B0D" w:rsidRPr="00A60617" w:rsidRDefault="007A0B0D" w:rsidP="007A0B0D">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See Barclay above, at footn</w:t>
      </w:r>
      <w:r w:rsidR="00676892" w:rsidRPr="00A60617">
        <w:rPr>
          <w:rFonts w:ascii="Times New Roman" w:hAnsi="Times New Roman"/>
          <w:sz w:val="18"/>
          <w:szCs w:val="18"/>
        </w:rPr>
        <w:t>ote 1</w:t>
      </w:r>
      <w:r w:rsidRPr="00A60617">
        <w:rPr>
          <w:rFonts w:ascii="Times New Roman" w:hAnsi="Times New Roman"/>
          <w:sz w:val="18"/>
          <w:szCs w:val="18"/>
        </w:rPr>
        <w:t>8.</w:t>
      </w:r>
    </w:p>
  </w:footnote>
  <w:footnote w:id="38">
    <w:p w14:paraId="23C8A349"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Donald Guthrie: “Faith is the act of commitment on the part of the believer </w:t>
      </w:r>
      <w:r w:rsidR="00C4416C" w:rsidRPr="00A60617">
        <w:rPr>
          <w:rFonts w:ascii="Times New Roman" w:hAnsi="Times New Roman"/>
          <w:sz w:val="18"/>
          <w:szCs w:val="18"/>
        </w:rPr>
        <w:t>[…]</w:t>
      </w:r>
      <w:r w:rsidRPr="00A60617">
        <w:rPr>
          <w:rFonts w:ascii="Times New Roman" w:hAnsi="Times New Roman"/>
          <w:sz w:val="18"/>
          <w:szCs w:val="18"/>
        </w:rPr>
        <w:t>” (226).</w:t>
      </w:r>
      <w:r w:rsidR="00D202F2" w:rsidRPr="00A60617">
        <w:rPr>
          <w:rFonts w:ascii="Times New Roman" w:hAnsi="Times New Roman"/>
          <w:sz w:val="18"/>
          <w:szCs w:val="18"/>
        </w:rPr>
        <w:t xml:space="preserve"> </w:t>
      </w:r>
      <w:r w:rsidRPr="00A60617">
        <w:rPr>
          <w:rFonts w:ascii="Times New Roman" w:hAnsi="Times New Roman"/>
          <w:sz w:val="18"/>
          <w:szCs w:val="18"/>
        </w:rPr>
        <w:t xml:space="preserve">George Guthrie: “Thus, we can translate this part of the verse: ‘Now faith is the resolute confidence </w:t>
      </w:r>
      <w:r w:rsidR="00C4416C" w:rsidRPr="00A60617">
        <w:rPr>
          <w:rFonts w:ascii="Times New Roman" w:hAnsi="Times New Roman"/>
          <w:sz w:val="18"/>
          <w:szCs w:val="18"/>
        </w:rPr>
        <w:t>[…]</w:t>
      </w:r>
      <w:r w:rsidR="000137F7" w:rsidRPr="00A60617">
        <w:rPr>
          <w:rFonts w:ascii="Times New Roman" w:hAnsi="Times New Roman"/>
          <w:sz w:val="18"/>
          <w:szCs w:val="18"/>
        </w:rPr>
        <w:t>;</w:t>
      </w:r>
      <w:r w:rsidRPr="00A60617">
        <w:rPr>
          <w:rFonts w:ascii="Times New Roman" w:hAnsi="Times New Roman"/>
          <w:sz w:val="18"/>
          <w:szCs w:val="18"/>
        </w:rPr>
        <w:t>’ George Guthrie, 374.</w:t>
      </w:r>
    </w:p>
  </w:footnote>
  <w:footnote w:id="39">
    <w:p w14:paraId="632CF106" w14:textId="77777777" w:rsidR="007A0B0D" w:rsidRPr="00A60617" w:rsidRDefault="007A0B0D" w:rsidP="007A0B0D">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See Plantinga above, at footnote </w:t>
      </w:r>
      <w:r w:rsidR="00442353" w:rsidRPr="00A60617">
        <w:rPr>
          <w:rFonts w:ascii="Times New Roman" w:hAnsi="Times New Roman"/>
          <w:sz w:val="18"/>
          <w:szCs w:val="18"/>
        </w:rPr>
        <w:t>1</w:t>
      </w:r>
      <w:r w:rsidRPr="00A60617">
        <w:rPr>
          <w:rFonts w:ascii="Times New Roman" w:hAnsi="Times New Roman"/>
          <w:sz w:val="18"/>
          <w:szCs w:val="18"/>
        </w:rPr>
        <w:t>9.</w:t>
      </w:r>
    </w:p>
  </w:footnote>
  <w:footnote w:id="40">
    <w:p w14:paraId="4E276B4A" w14:textId="77777777" w:rsidR="00940C30" w:rsidRPr="00A60617" w:rsidRDefault="00940C30" w:rsidP="00940C30">
      <w:pPr>
        <w:pStyle w:val="FootnoteText"/>
        <w:spacing w:before="120" w:after="0" w:line="240" w:lineRule="auto"/>
        <w:ind w:firstLine="720"/>
        <w:contextualSpacing/>
        <w:rPr>
          <w:rFonts w:ascii="Times New Roman" w:hAnsi="Times New Roman"/>
          <w:sz w:val="18"/>
          <w:szCs w:val="18"/>
        </w:rPr>
      </w:pPr>
      <w:r w:rsidRPr="00A60617">
        <w:rPr>
          <w:rStyle w:val="FootnoteReference"/>
          <w:rFonts w:ascii="Times New Roman" w:hAnsi="Times New Roman"/>
          <w:sz w:val="18"/>
          <w:szCs w:val="18"/>
        </w:rPr>
        <w:footnoteRef/>
      </w:r>
      <w:r w:rsidRPr="00A60617">
        <w:rPr>
          <w:rFonts w:ascii="Times New Roman" w:hAnsi="Times New Roman"/>
          <w:sz w:val="18"/>
          <w:szCs w:val="18"/>
        </w:rPr>
        <w:t xml:space="preserve"> Indeed, the </w:t>
      </w:r>
      <w:proofErr w:type="spellStart"/>
      <w:r w:rsidRPr="00A60617">
        <w:rPr>
          <w:rFonts w:ascii="Times New Roman" w:hAnsi="Times New Roman"/>
          <w:i/>
          <w:sz w:val="18"/>
          <w:szCs w:val="18"/>
        </w:rPr>
        <w:t>elegchos</w:t>
      </w:r>
      <w:proofErr w:type="spellEnd"/>
      <w:r w:rsidRPr="00A60617">
        <w:rPr>
          <w:rFonts w:ascii="Times New Roman" w:hAnsi="Times New Roman"/>
          <w:sz w:val="18"/>
          <w:szCs w:val="18"/>
        </w:rPr>
        <w:t xml:space="preserve">, as Vincent observed long ago, is “included in </w:t>
      </w:r>
      <w:proofErr w:type="spellStart"/>
      <w:r w:rsidRPr="00A60617">
        <w:rPr>
          <w:rFonts w:ascii="Times New Roman" w:hAnsi="Times New Roman"/>
          <w:i/>
          <w:sz w:val="18"/>
          <w:szCs w:val="18"/>
        </w:rPr>
        <w:t>hupostasis</w:t>
      </w:r>
      <w:proofErr w:type="spellEnd"/>
      <w:r w:rsidRPr="00A60617">
        <w:rPr>
          <w:rFonts w:ascii="Times New Roman" w:hAnsi="Times New Roman"/>
          <w:sz w:val="18"/>
          <w:szCs w:val="18"/>
        </w:rPr>
        <w:t xml:space="preserve">;” Vincent, </w:t>
      </w:r>
      <w:r w:rsidRPr="00A60617">
        <w:rPr>
          <w:rFonts w:ascii="Times New Roman" w:hAnsi="Times New Roman"/>
          <w:i/>
          <w:sz w:val="18"/>
          <w:szCs w:val="18"/>
        </w:rPr>
        <w:t>Vincent’s Word Studies</w:t>
      </w:r>
      <w:r w:rsidRPr="00A60617">
        <w:rPr>
          <w:rFonts w:ascii="Times New Roman" w:hAnsi="Times New Roman"/>
          <w:sz w:val="18"/>
          <w:szCs w:val="18"/>
        </w:rPr>
        <w:t>.</w:t>
      </w:r>
      <w:r w:rsidR="00D202F2" w:rsidRPr="00A60617">
        <w:rPr>
          <w:rFonts w:ascii="Times New Roman" w:hAnsi="Times New Roman"/>
          <w:sz w:val="18"/>
          <w:szCs w:val="18"/>
        </w:rPr>
        <w:t xml:space="preserve"> </w:t>
      </w:r>
      <w:proofErr w:type="gramStart"/>
      <w:r w:rsidRPr="00A60617">
        <w:rPr>
          <w:rFonts w:ascii="Times New Roman" w:hAnsi="Times New Roman"/>
          <w:sz w:val="18"/>
          <w:szCs w:val="18"/>
        </w:rPr>
        <w:t>Thus</w:t>
      </w:r>
      <w:proofErr w:type="gramEnd"/>
      <w:r w:rsidRPr="00A60617">
        <w:rPr>
          <w:rFonts w:ascii="Times New Roman" w:hAnsi="Times New Roman"/>
          <w:sz w:val="18"/>
          <w:szCs w:val="18"/>
        </w:rPr>
        <w:t xml:space="preserve"> the life-changing reproof of the unseen deeds of Christ is part of the conviction relating to the things we hope 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58A"/>
    <w:multiLevelType w:val="hybridMultilevel"/>
    <w:tmpl w:val="7AA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D82"/>
    <w:multiLevelType w:val="hybridMultilevel"/>
    <w:tmpl w:val="DE5E7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F48AF"/>
    <w:multiLevelType w:val="hybridMultilevel"/>
    <w:tmpl w:val="844274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3C52B3"/>
    <w:multiLevelType w:val="hybridMultilevel"/>
    <w:tmpl w:val="B38483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F310D7F"/>
    <w:multiLevelType w:val="multilevel"/>
    <w:tmpl w:val="C30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0431A"/>
    <w:multiLevelType w:val="hybridMultilevel"/>
    <w:tmpl w:val="E668B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53833F1"/>
    <w:multiLevelType w:val="multilevel"/>
    <w:tmpl w:val="C1F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A223B4"/>
    <w:multiLevelType w:val="multilevel"/>
    <w:tmpl w:val="F20E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84"/>
    <w:rsid w:val="00002ECB"/>
    <w:rsid w:val="00003A78"/>
    <w:rsid w:val="00003CB5"/>
    <w:rsid w:val="00005D6F"/>
    <w:rsid w:val="0001078E"/>
    <w:rsid w:val="000137F7"/>
    <w:rsid w:val="00016CD3"/>
    <w:rsid w:val="00017175"/>
    <w:rsid w:val="000177E7"/>
    <w:rsid w:val="00017F6D"/>
    <w:rsid w:val="000259F4"/>
    <w:rsid w:val="00026271"/>
    <w:rsid w:val="00026DAB"/>
    <w:rsid w:val="000318EE"/>
    <w:rsid w:val="00032141"/>
    <w:rsid w:val="00042CB2"/>
    <w:rsid w:val="00046C68"/>
    <w:rsid w:val="000472AA"/>
    <w:rsid w:val="00047717"/>
    <w:rsid w:val="00052E03"/>
    <w:rsid w:val="00053641"/>
    <w:rsid w:val="0005602D"/>
    <w:rsid w:val="0006006F"/>
    <w:rsid w:val="00061FBE"/>
    <w:rsid w:val="00062506"/>
    <w:rsid w:val="00064068"/>
    <w:rsid w:val="000705CA"/>
    <w:rsid w:val="00070DF2"/>
    <w:rsid w:val="00072FC2"/>
    <w:rsid w:val="000736CC"/>
    <w:rsid w:val="0007388C"/>
    <w:rsid w:val="00075940"/>
    <w:rsid w:val="00077586"/>
    <w:rsid w:val="00080C34"/>
    <w:rsid w:val="00081635"/>
    <w:rsid w:val="00087C00"/>
    <w:rsid w:val="000907B3"/>
    <w:rsid w:val="000914C8"/>
    <w:rsid w:val="00093925"/>
    <w:rsid w:val="000960F7"/>
    <w:rsid w:val="0009620E"/>
    <w:rsid w:val="000A4D71"/>
    <w:rsid w:val="000A5020"/>
    <w:rsid w:val="000A6B9F"/>
    <w:rsid w:val="000B7265"/>
    <w:rsid w:val="000C4890"/>
    <w:rsid w:val="000D02B2"/>
    <w:rsid w:val="000D054B"/>
    <w:rsid w:val="000D064D"/>
    <w:rsid w:val="000D2B6B"/>
    <w:rsid w:val="000D34FE"/>
    <w:rsid w:val="000D612D"/>
    <w:rsid w:val="000D7907"/>
    <w:rsid w:val="000D7CAC"/>
    <w:rsid w:val="000E01DC"/>
    <w:rsid w:val="000E34BD"/>
    <w:rsid w:val="000E70DE"/>
    <w:rsid w:val="000E7140"/>
    <w:rsid w:val="000F3A4D"/>
    <w:rsid w:val="000F4D38"/>
    <w:rsid w:val="000F4F4F"/>
    <w:rsid w:val="000F6D6C"/>
    <w:rsid w:val="000F6EE8"/>
    <w:rsid w:val="00100AE0"/>
    <w:rsid w:val="00101312"/>
    <w:rsid w:val="00103712"/>
    <w:rsid w:val="00105146"/>
    <w:rsid w:val="0010603F"/>
    <w:rsid w:val="001119BB"/>
    <w:rsid w:val="00112A40"/>
    <w:rsid w:val="00114037"/>
    <w:rsid w:val="0011588A"/>
    <w:rsid w:val="00117D29"/>
    <w:rsid w:val="00122729"/>
    <w:rsid w:val="00122C7B"/>
    <w:rsid w:val="00123B5F"/>
    <w:rsid w:val="00124D6D"/>
    <w:rsid w:val="0012776A"/>
    <w:rsid w:val="00130417"/>
    <w:rsid w:val="001361D6"/>
    <w:rsid w:val="00136216"/>
    <w:rsid w:val="001403B1"/>
    <w:rsid w:val="0014244B"/>
    <w:rsid w:val="0014446B"/>
    <w:rsid w:val="00145EF4"/>
    <w:rsid w:val="00147ACE"/>
    <w:rsid w:val="00153A46"/>
    <w:rsid w:val="0015797D"/>
    <w:rsid w:val="00157B25"/>
    <w:rsid w:val="00160F28"/>
    <w:rsid w:val="00165398"/>
    <w:rsid w:val="00167614"/>
    <w:rsid w:val="00167F6C"/>
    <w:rsid w:val="00171793"/>
    <w:rsid w:val="00172483"/>
    <w:rsid w:val="00172794"/>
    <w:rsid w:val="001804D1"/>
    <w:rsid w:val="00180DB9"/>
    <w:rsid w:val="001842B9"/>
    <w:rsid w:val="00187A6D"/>
    <w:rsid w:val="00191A88"/>
    <w:rsid w:val="00195E51"/>
    <w:rsid w:val="001968CE"/>
    <w:rsid w:val="00197258"/>
    <w:rsid w:val="001977D2"/>
    <w:rsid w:val="001A1184"/>
    <w:rsid w:val="001A6BB5"/>
    <w:rsid w:val="001A73ED"/>
    <w:rsid w:val="001B00E8"/>
    <w:rsid w:val="001B0AF2"/>
    <w:rsid w:val="001B147D"/>
    <w:rsid w:val="001B3865"/>
    <w:rsid w:val="001B4C04"/>
    <w:rsid w:val="001B54AD"/>
    <w:rsid w:val="001B6B59"/>
    <w:rsid w:val="001C20AB"/>
    <w:rsid w:val="001C2633"/>
    <w:rsid w:val="001C76D7"/>
    <w:rsid w:val="001C79E5"/>
    <w:rsid w:val="001D1110"/>
    <w:rsid w:val="001D2551"/>
    <w:rsid w:val="001D28C8"/>
    <w:rsid w:val="001D49BF"/>
    <w:rsid w:val="001D591E"/>
    <w:rsid w:val="001D6004"/>
    <w:rsid w:val="001D644A"/>
    <w:rsid w:val="001D730C"/>
    <w:rsid w:val="001E033A"/>
    <w:rsid w:val="001E31A0"/>
    <w:rsid w:val="001E418E"/>
    <w:rsid w:val="001E4A77"/>
    <w:rsid w:val="001F2411"/>
    <w:rsid w:val="001F32E4"/>
    <w:rsid w:val="001F3409"/>
    <w:rsid w:val="001F370C"/>
    <w:rsid w:val="001F3DE5"/>
    <w:rsid w:val="001F4DA2"/>
    <w:rsid w:val="001F5434"/>
    <w:rsid w:val="001F584E"/>
    <w:rsid w:val="001F5E45"/>
    <w:rsid w:val="00200B91"/>
    <w:rsid w:val="002032ED"/>
    <w:rsid w:val="0021186A"/>
    <w:rsid w:val="00213B03"/>
    <w:rsid w:val="00213C89"/>
    <w:rsid w:val="00216254"/>
    <w:rsid w:val="002206D7"/>
    <w:rsid w:val="00223184"/>
    <w:rsid w:val="0023782C"/>
    <w:rsid w:val="0024654C"/>
    <w:rsid w:val="00247B35"/>
    <w:rsid w:val="002502E5"/>
    <w:rsid w:val="0025182E"/>
    <w:rsid w:val="0025329C"/>
    <w:rsid w:val="00253990"/>
    <w:rsid w:val="00254E5A"/>
    <w:rsid w:val="0025533D"/>
    <w:rsid w:val="00256384"/>
    <w:rsid w:val="002616B6"/>
    <w:rsid w:val="00262C34"/>
    <w:rsid w:val="00265A2C"/>
    <w:rsid w:val="00265E19"/>
    <w:rsid w:val="00271B65"/>
    <w:rsid w:val="002726F7"/>
    <w:rsid w:val="002763A8"/>
    <w:rsid w:val="00280954"/>
    <w:rsid w:val="00281265"/>
    <w:rsid w:val="00281D33"/>
    <w:rsid w:val="002824A1"/>
    <w:rsid w:val="00284FE8"/>
    <w:rsid w:val="0029000F"/>
    <w:rsid w:val="00290A15"/>
    <w:rsid w:val="002933B9"/>
    <w:rsid w:val="00296F75"/>
    <w:rsid w:val="00297990"/>
    <w:rsid w:val="002A4066"/>
    <w:rsid w:val="002A51CC"/>
    <w:rsid w:val="002A6F9E"/>
    <w:rsid w:val="002B3AF7"/>
    <w:rsid w:val="002B4371"/>
    <w:rsid w:val="002B54F9"/>
    <w:rsid w:val="002B63B4"/>
    <w:rsid w:val="002C1D8E"/>
    <w:rsid w:val="002C3D05"/>
    <w:rsid w:val="002C51A3"/>
    <w:rsid w:val="002C5DE1"/>
    <w:rsid w:val="002D0F0B"/>
    <w:rsid w:val="002D3CB0"/>
    <w:rsid w:val="002D480A"/>
    <w:rsid w:val="002D5449"/>
    <w:rsid w:val="002D5A59"/>
    <w:rsid w:val="002D63E1"/>
    <w:rsid w:val="002E0E3F"/>
    <w:rsid w:val="002F0982"/>
    <w:rsid w:val="002F2950"/>
    <w:rsid w:val="002F2DC4"/>
    <w:rsid w:val="002F3A72"/>
    <w:rsid w:val="002F3D5A"/>
    <w:rsid w:val="003038E4"/>
    <w:rsid w:val="00303B34"/>
    <w:rsid w:val="00304DDE"/>
    <w:rsid w:val="0031137B"/>
    <w:rsid w:val="00313E7F"/>
    <w:rsid w:val="00314484"/>
    <w:rsid w:val="003211A5"/>
    <w:rsid w:val="003223CA"/>
    <w:rsid w:val="0032422C"/>
    <w:rsid w:val="00330C24"/>
    <w:rsid w:val="00331FDE"/>
    <w:rsid w:val="0033656E"/>
    <w:rsid w:val="00337205"/>
    <w:rsid w:val="0034122E"/>
    <w:rsid w:val="00341801"/>
    <w:rsid w:val="00341A25"/>
    <w:rsid w:val="0034482C"/>
    <w:rsid w:val="00346C98"/>
    <w:rsid w:val="00347E58"/>
    <w:rsid w:val="00347FA0"/>
    <w:rsid w:val="00352967"/>
    <w:rsid w:val="003539A3"/>
    <w:rsid w:val="00355779"/>
    <w:rsid w:val="003573A1"/>
    <w:rsid w:val="003578D5"/>
    <w:rsid w:val="00360AF7"/>
    <w:rsid w:val="00362D8C"/>
    <w:rsid w:val="00363D1C"/>
    <w:rsid w:val="00366051"/>
    <w:rsid w:val="00367E79"/>
    <w:rsid w:val="003716C0"/>
    <w:rsid w:val="003730E3"/>
    <w:rsid w:val="00374B61"/>
    <w:rsid w:val="00374E8C"/>
    <w:rsid w:val="00376627"/>
    <w:rsid w:val="00376954"/>
    <w:rsid w:val="003825E2"/>
    <w:rsid w:val="00382DE0"/>
    <w:rsid w:val="00384798"/>
    <w:rsid w:val="00393B39"/>
    <w:rsid w:val="00393DBF"/>
    <w:rsid w:val="00394026"/>
    <w:rsid w:val="00397273"/>
    <w:rsid w:val="003A1782"/>
    <w:rsid w:val="003A5048"/>
    <w:rsid w:val="003A5B50"/>
    <w:rsid w:val="003A6177"/>
    <w:rsid w:val="003A7BA6"/>
    <w:rsid w:val="003B75AA"/>
    <w:rsid w:val="003C3820"/>
    <w:rsid w:val="003C7053"/>
    <w:rsid w:val="003C76CA"/>
    <w:rsid w:val="003D226A"/>
    <w:rsid w:val="003D5278"/>
    <w:rsid w:val="003E02D3"/>
    <w:rsid w:val="003E1AA2"/>
    <w:rsid w:val="003E3B79"/>
    <w:rsid w:val="003E4306"/>
    <w:rsid w:val="003E523B"/>
    <w:rsid w:val="003E5479"/>
    <w:rsid w:val="003E54D0"/>
    <w:rsid w:val="003E7414"/>
    <w:rsid w:val="003F38ED"/>
    <w:rsid w:val="003F5979"/>
    <w:rsid w:val="003F604A"/>
    <w:rsid w:val="004018D5"/>
    <w:rsid w:val="00401CCC"/>
    <w:rsid w:val="004027AA"/>
    <w:rsid w:val="004028D4"/>
    <w:rsid w:val="004061E6"/>
    <w:rsid w:val="00411B56"/>
    <w:rsid w:val="00411CE1"/>
    <w:rsid w:val="00415580"/>
    <w:rsid w:val="00415E67"/>
    <w:rsid w:val="004162FE"/>
    <w:rsid w:val="00416D8D"/>
    <w:rsid w:val="0042086C"/>
    <w:rsid w:val="004237F5"/>
    <w:rsid w:val="0042390E"/>
    <w:rsid w:val="004243EA"/>
    <w:rsid w:val="00425B68"/>
    <w:rsid w:val="0042706F"/>
    <w:rsid w:val="00427453"/>
    <w:rsid w:val="00433E2C"/>
    <w:rsid w:val="00442353"/>
    <w:rsid w:val="00446E3C"/>
    <w:rsid w:val="004545C5"/>
    <w:rsid w:val="00463828"/>
    <w:rsid w:val="00466114"/>
    <w:rsid w:val="00471E28"/>
    <w:rsid w:val="00480516"/>
    <w:rsid w:val="00480EA8"/>
    <w:rsid w:val="0049079D"/>
    <w:rsid w:val="0049531E"/>
    <w:rsid w:val="0049784F"/>
    <w:rsid w:val="004A47D8"/>
    <w:rsid w:val="004A64CF"/>
    <w:rsid w:val="004A687A"/>
    <w:rsid w:val="004A79B9"/>
    <w:rsid w:val="004B1F70"/>
    <w:rsid w:val="004B3266"/>
    <w:rsid w:val="004B5590"/>
    <w:rsid w:val="004C12C2"/>
    <w:rsid w:val="004C1672"/>
    <w:rsid w:val="004C3513"/>
    <w:rsid w:val="004C4BC8"/>
    <w:rsid w:val="004C6380"/>
    <w:rsid w:val="004D014A"/>
    <w:rsid w:val="004D0509"/>
    <w:rsid w:val="004D0D3E"/>
    <w:rsid w:val="004D1B84"/>
    <w:rsid w:val="004D3F80"/>
    <w:rsid w:val="004D606F"/>
    <w:rsid w:val="004E01D4"/>
    <w:rsid w:val="004E08A8"/>
    <w:rsid w:val="004E650A"/>
    <w:rsid w:val="004E6AA7"/>
    <w:rsid w:val="004E7D25"/>
    <w:rsid w:val="004F0808"/>
    <w:rsid w:val="004F0CCF"/>
    <w:rsid w:val="004F2D70"/>
    <w:rsid w:val="00500D57"/>
    <w:rsid w:val="00512759"/>
    <w:rsid w:val="005139AE"/>
    <w:rsid w:val="00516273"/>
    <w:rsid w:val="00517604"/>
    <w:rsid w:val="0052503E"/>
    <w:rsid w:val="00525ABC"/>
    <w:rsid w:val="00526AD1"/>
    <w:rsid w:val="00530E7D"/>
    <w:rsid w:val="00543CB3"/>
    <w:rsid w:val="00545654"/>
    <w:rsid w:val="0055230B"/>
    <w:rsid w:val="00552736"/>
    <w:rsid w:val="00554324"/>
    <w:rsid w:val="00563A0A"/>
    <w:rsid w:val="00566F47"/>
    <w:rsid w:val="005711F3"/>
    <w:rsid w:val="00573789"/>
    <w:rsid w:val="0057533E"/>
    <w:rsid w:val="00580C0F"/>
    <w:rsid w:val="00581736"/>
    <w:rsid w:val="00584FFD"/>
    <w:rsid w:val="0058736E"/>
    <w:rsid w:val="005874B1"/>
    <w:rsid w:val="00587769"/>
    <w:rsid w:val="00590495"/>
    <w:rsid w:val="00590FD9"/>
    <w:rsid w:val="005912E7"/>
    <w:rsid w:val="00592509"/>
    <w:rsid w:val="00594705"/>
    <w:rsid w:val="00596DC9"/>
    <w:rsid w:val="005A2996"/>
    <w:rsid w:val="005A4B8F"/>
    <w:rsid w:val="005A4FCF"/>
    <w:rsid w:val="005A74B3"/>
    <w:rsid w:val="005B090B"/>
    <w:rsid w:val="005B207F"/>
    <w:rsid w:val="005B4CC3"/>
    <w:rsid w:val="005B5598"/>
    <w:rsid w:val="005B57B2"/>
    <w:rsid w:val="005C004C"/>
    <w:rsid w:val="005C43DD"/>
    <w:rsid w:val="005C668B"/>
    <w:rsid w:val="005C71F9"/>
    <w:rsid w:val="005D0404"/>
    <w:rsid w:val="005D2B5B"/>
    <w:rsid w:val="005D4F85"/>
    <w:rsid w:val="005D698A"/>
    <w:rsid w:val="005D76EF"/>
    <w:rsid w:val="005F18AF"/>
    <w:rsid w:val="005F1FE1"/>
    <w:rsid w:val="005F6CE6"/>
    <w:rsid w:val="005F796B"/>
    <w:rsid w:val="006016CF"/>
    <w:rsid w:val="00601849"/>
    <w:rsid w:val="00603AF5"/>
    <w:rsid w:val="006054A8"/>
    <w:rsid w:val="006060DB"/>
    <w:rsid w:val="00606AB4"/>
    <w:rsid w:val="00607A46"/>
    <w:rsid w:val="00615D75"/>
    <w:rsid w:val="0061607E"/>
    <w:rsid w:val="006162D9"/>
    <w:rsid w:val="00623228"/>
    <w:rsid w:val="006241F6"/>
    <w:rsid w:val="006329D7"/>
    <w:rsid w:val="00634EC2"/>
    <w:rsid w:val="00637CC3"/>
    <w:rsid w:val="00644A0B"/>
    <w:rsid w:val="00650C52"/>
    <w:rsid w:val="00652AF0"/>
    <w:rsid w:val="00657ECF"/>
    <w:rsid w:val="006616F3"/>
    <w:rsid w:val="00661A57"/>
    <w:rsid w:val="006628E0"/>
    <w:rsid w:val="00664984"/>
    <w:rsid w:val="006674D9"/>
    <w:rsid w:val="006700DE"/>
    <w:rsid w:val="00676892"/>
    <w:rsid w:val="00680019"/>
    <w:rsid w:val="00680109"/>
    <w:rsid w:val="0068117A"/>
    <w:rsid w:val="00682A1F"/>
    <w:rsid w:val="00690644"/>
    <w:rsid w:val="006918A9"/>
    <w:rsid w:val="00692182"/>
    <w:rsid w:val="00693E88"/>
    <w:rsid w:val="00695E2A"/>
    <w:rsid w:val="00696FD7"/>
    <w:rsid w:val="0069746C"/>
    <w:rsid w:val="006A36AD"/>
    <w:rsid w:val="006A5A25"/>
    <w:rsid w:val="006A6C8D"/>
    <w:rsid w:val="006B0490"/>
    <w:rsid w:val="006B2083"/>
    <w:rsid w:val="006C26AA"/>
    <w:rsid w:val="006C28BF"/>
    <w:rsid w:val="006C2A8A"/>
    <w:rsid w:val="006C2F52"/>
    <w:rsid w:val="006C62DE"/>
    <w:rsid w:val="006D0257"/>
    <w:rsid w:val="006D762C"/>
    <w:rsid w:val="006E1E8C"/>
    <w:rsid w:val="006E3F19"/>
    <w:rsid w:val="006E4B85"/>
    <w:rsid w:val="006E667C"/>
    <w:rsid w:val="006F5B54"/>
    <w:rsid w:val="006F6F47"/>
    <w:rsid w:val="007031A0"/>
    <w:rsid w:val="00703555"/>
    <w:rsid w:val="00706B7D"/>
    <w:rsid w:val="007078E6"/>
    <w:rsid w:val="007113DB"/>
    <w:rsid w:val="00717770"/>
    <w:rsid w:val="007209BA"/>
    <w:rsid w:val="00721F42"/>
    <w:rsid w:val="0072224F"/>
    <w:rsid w:val="007364BD"/>
    <w:rsid w:val="007376C4"/>
    <w:rsid w:val="007403C8"/>
    <w:rsid w:val="00746B5A"/>
    <w:rsid w:val="0074709F"/>
    <w:rsid w:val="00747297"/>
    <w:rsid w:val="00753A74"/>
    <w:rsid w:val="0075492F"/>
    <w:rsid w:val="00762047"/>
    <w:rsid w:val="00763306"/>
    <w:rsid w:val="007710DD"/>
    <w:rsid w:val="0077484B"/>
    <w:rsid w:val="00775EE2"/>
    <w:rsid w:val="00780CB3"/>
    <w:rsid w:val="00781E25"/>
    <w:rsid w:val="0078333A"/>
    <w:rsid w:val="00783E7F"/>
    <w:rsid w:val="00784114"/>
    <w:rsid w:val="007843EE"/>
    <w:rsid w:val="0078535E"/>
    <w:rsid w:val="0078657C"/>
    <w:rsid w:val="007869F4"/>
    <w:rsid w:val="007870C7"/>
    <w:rsid w:val="00787784"/>
    <w:rsid w:val="00795793"/>
    <w:rsid w:val="007A0B0D"/>
    <w:rsid w:val="007A0DDE"/>
    <w:rsid w:val="007A1011"/>
    <w:rsid w:val="007A18F2"/>
    <w:rsid w:val="007A30A2"/>
    <w:rsid w:val="007A5C2B"/>
    <w:rsid w:val="007B05C9"/>
    <w:rsid w:val="007B2068"/>
    <w:rsid w:val="007B39B8"/>
    <w:rsid w:val="007B3B64"/>
    <w:rsid w:val="007B5C8F"/>
    <w:rsid w:val="007C094F"/>
    <w:rsid w:val="007C48AB"/>
    <w:rsid w:val="007C6A54"/>
    <w:rsid w:val="007D01B8"/>
    <w:rsid w:val="007D10FC"/>
    <w:rsid w:val="007D232D"/>
    <w:rsid w:val="007D2BDC"/>
    <w:rsid w:val="007D2D2A"/>
    <w:rsid w:val="007D3439"/>
    <w:rsid w:val="007E0CA8"/>
    <w:rsid w:val="007E4441"/>
    <w:rsid w:val="007E47DF"/>
    <w:rsid w:val="007E5EF4"/>
    <w:rsid w:val="007E7F87"/>
    <w:rsid w:val="007F19DE"/>
    <w:rsid w:val="007F582B"/>
    <w:rsid w:val="007F7E0E"/>
    <w:rsid w:val="007F7EB0"/>
    <w:rsid w:val="0080308C"/>
    <w:rsid w:val="00803B93"/>
    <w:rsid w:val="008053EE"/>
    <w:rsid w:val="00806A2B"/>
    <w:rsid w:val="00806CDB"/>
    <w:rsid w:val="00810E39"/>
    <w:rsid w:val="00812376"/>
    <w:rsid w:val="00813A8B"/>
    <w:rsid w:val="00817933"/>
    <w:rsid w:val="00821549"/>
    <w:rsid w:val="008238CA"/>
    <w:rsid w:val="00823E4E"/>
    <w:rsid w:val="00830457"/>
    <w:rsid w:val="008329D7"/>
    <w:rsid w:val="008338CA"/>
    <w:rsid w:val="008361A8"/>
    <w:rsid w:val="00836316"/>
    <w:rsid w:val="008403CC"/>
    <w:rsid w:val="00842B59"/>
    <w:rsid w:val="0084659B"/>
    <w:rsid w:val="00850010"/>
    <w:rsid w:val="00851004"/>
    <w:rsid w:val="00851C74"/>
    <w:rsid w:val="00855E06"/>
    <w:rsid w:val="0086191D"/>
    <w:rsid w:val="0086256C"/>
    <w:rsid w:val="008648D3"/>
    <w:rsid w:val="00864FAF"/>
    <w:rsid w:val="00864FD0"/>
    <w:rsid w:val="00865747"/>
    <w:rsid w:val="008670EB"/>
    <w:rsid w:val="008676B0"/>
    <w:rsid w:val="00867F26"/>
    <w:rsid w:val="00871093"/>
    <w:rsid w:val="008711E8"/>
    <w:rsid w:val="00871701"/>
    <w:rsid w:val="00874302"/>
    <w:rsid w:val="00875F1B"/>
    <w:rsid w:val="00880B7C"/>
    <w:rsid w:val="0088230C"/>
    <w:rsid w:val="00882B9E"/>
    <w:rsid w:val="0088451C"/>
    <w:rsid w:val="00885386"/>
    <w:rsid w:val="00886360"/>
    <w:rsid w:val="00893F72"/>
    <w:rsid w:val="008A0269"/>
    <w:rsid w:val="008A48D1"/>
    <w:rsid w:val="008B19D9"/>
    <w:rsid w:val="008B4A6D"/>
    <w:rsid w:val="008B56DD"/>
    <w:rsid w:val="008C1A9F"/>
    <w:rsid w:val="008C439F"/>
    <w:rsid w:val="008C7040"/>
    <w:rsid w:val="008D0F35"/>
    <w:rsid w:val="008D2DF1"/>
    <w:rsid w:val="008E0F0A"/>
    <w:rsid w:val="008E31BB"/>
    <w:rsid w:val="008F3129"/>
    <w:rsid w:val="008F33F2"/>
    <w:rsid w:val="008F3D1C"/>
    <w:rsid w:val="008F60F7"/>
    <w:rsid w:val="008F7B8C"/>
    <w:rsid w:val="0090034C"/>
    <w:rsid w:val="0090236F"/>
    <w:rsid w:val="00906057"/>
    <w:rsid w:val="00907899"/>
    <w:rsid w:val="00907DF2"/>
    <w:rsid w:val="0091134E"/>
    <w:rsid w:val="00913934"/>
    <w:rsid w:val="00914528"/>
    <w:rsid w:val="00915652"/>
    <w:rsid w:val="00920A17"/>
    <w:rsid w:val="00920D27"/>
    <w:rsid w:val="00921B91"/>
    <w:rsid w:val="00923B23"/>
    <w:rsid w:val="009241BA"/>
    <w:rsid w:val="00925A86"/>
    <w:rsid w:val="009273D3"/>
    <w:rsid w:val="00927E61"/>
    <w:rsid w:val="00931558"/>
    <w:rsid w:val="009370BA"/>
    <w:rsid w:val="009371EB"/>
    <w:rsid w:val="00937CDE"/>
    <w:rsid w:val="00940C30"/>
    <w:rsid w:val="0094221C"/>
    <w:rsid w:val="00942E98"/>
    <w:rsid w:val="0094357B"/>
    <w:rsid w:val="0094507F"/>
    <w:rsid w:val="0095305A"/>
    <w:rsid w:val="00953807"/>
    <w:rsid w:val="009568C0"/>
    <w:rsid w:val="00956FFD"/>
    <w:rsid w:val="00957AE1"/>
    <w:rsid w:val="00957C22"/>
    <w:rsid w:val="0096130D"/>
    <w:rsid w:val="00962F2C"/>
    <w:rsid w:val="009712B8"/>
    <w:rsid w:val="00972518"/>
    <w:rsid w:val="00972D3A"/>
    <w:rsid w:val="00973566"/>
    <w:rsid w:val="009801FB"/>
    <w:rsid w:val="009805DF"/>
    <w:rsid w:val="00982E6E"/>
    <w:rsid w:val="00982F6F"/>
    <w:rsid w:val="00984205"/>
    <w:rsid w:val="00984CA2"/>
    <w:rsid w:val="00984FF1"/>
    <w:rsid w:val="00985EF7"/>
    <w:rsid w:val="0098767A"/>
    <w:rsid w:val="00991C1C"/>
    <w:rsid w:val="00995887"/>
    <w:rsid w:val="00995A23"/>
    <w:rsid w:val="009A09F2"/>
    <w:rsid w:val="009A1C78"/>
    <w:rsid w:val="009A2388"/>
    <w:rsid w:val="009A684F"/>
    <w:rsid w:val="009A6EA5"/>
    <w:rsid w:val="009B0848"/>
    <w:rsid w:val="009B18CC"/>
    <w:rsid w:val="009B2B39"/>
    <w:rsid w:val="009B40E9"/>
    <w:rsid w:val="009B443A"/>
    <w:rsid w:val="009B48AE"/>
    <w:rsid w:val="009B7540"/>
    <w:rsid w:val="009B7691"/>
    <w:rsid w:val="009B7CE0"/>
    <w:rsid w:val="009C1C45"/>
    <w:rsid w:val="009C41B6"/>
    <w:rsid w:val="009C4F0B"/>
    <w:rsid w:val="009D0C54"/>
    <w:rsid w:val="009D135D"/>
    <w:rsid w:val="009D4413"/>
    <w:rsid w:val="009D488D"/>
    <w:rsid w:val="009D73EC"/>
    <w:rsid w:val="009E1CE4"/>
    <w:rsid w:val="009E28B8"/>
    <w:rsid w:val="009E4942"/>
    <w:rsid w:val="009E4D5D"/>
    <w:rsid w:val="009F22F3"/>
    <w:rsid w:val="009F67C9"/>
    <w:rsid w:val="00A00FCF"/>
    <w:rsid w:val="00A04CB8"/>
    <w:rsid w:val="00A057D1"/>
    <w:rsid w:val="00A07441"/>
    <w:rsid w:val="00A10514"/>
    <w:rsid w:val="00A146A2"/>
    <w:rsid w:val="00A14D43"/>
    <w:rsid w:val="00A153FE"/>
    <w:rsid w:val="00A17AB5"/>
    <w:rsid w:val="00A22B3A"/>
    <w:rsid w:val="00A23629"/>
    <w:rsid w:val="00A26C49"/>
    <w:rsid w:val="00A2701F"/>
    <w:rsid w:val="00A27B54"/>
    <w:rsid w:val="00A30975"/>
    <w:rsid w:val="00A31F01"/>
    <w:rsid w:val="00A33E25"/>
    <w:rsid w:val="00A36A70"/>
    <w:rsid w:val="00A3777A"/>
    <w:rsid w:val="00A41B94"/>
    <w:rsid w:val="00A427F5"/>
    <w:rsid w:val="00A44A0D"/>
    <w:rsid w:val="00A45E7D"/>
    <w:rsid w:val="00A5614C"/>
    <w:rsid w:val="00A60617"/>
    <w:rsid w:val="00A6171B"/>
    <w:rsid w:val="00A660CC"/>
    <w:rsid w:val="00A75892"/>
    <w:rsid w:val="00A75F61"/>
    <w:rsid w:val="00A82291"/>
    <w:rsid w:val="00A82F13"/>
    <w:rsid w:val="00A85624"/>
    <w:rsid w:val="00A94581"/>
    <w:rsid w:val="00A94BCC"/>
    <w:rsid w:val="00A97BFB"/>
    <w:rsid w:val="00A97D97"/>
    <w:rsid w:val="00AA1693"/>
    <w:rsid w:val="00AA6D33"/>
    <w:rsid w:val="00AB20F6"/>
    <w:rsid w:val="00AB3CC9"/>
    <w:rsid w:val="00AB6217"/>
    <w:rsid w:val="00AB6713"/>
    <w:rsid w:val="00AC464E"/>
    <w:rsid w:val="00AC48BB"/>
    <w:rsid w:val="00AC779B"/>
    <w:rsid w:val="00AC7BC5"/>
    <w:rsid w:val="00AD129B"/>
    <w:rsid w:val="00AD1486"/>
    <w:rsid w:val="00AD223E"/>
    <w:rsid w:val="00AD2804"/>
    <w:rsid w:val="00AD60DE"/>
    <w:rsid w:val="00AD7D2A"/>
    <w:rsid w:val="00AE0078"/>
    <w:rsid w:val="00AE488C"/>
    <w:rsid w:val="00AE4EC0"/>
    <w:rsid w:val="00AE5FDF"/>
    <w:rsid w:val="00AF176C"/>
    <w:rsid w:val="00AF32BD"/>
    <w:rsid w:val="00AF3DB2"/>
    <w:rsid w:val="00AF5691"/>
    <w:rsid w:val="00B00C05"/>
    <w:rsid w:val="00B013CE"/>
    <w:rsid w:val="00B03D69"/>
    <w:rsid w:val="00B06A39"/>
    <w:rsid w:val="00B13DDC"/>
    <w:rsid w:val="00B155A4"/>
    <w:rsid w:val="00B157DB"/>
    <w:rsid w:val="00B22DEE"/>
    <w:rsid w:val="00B265E8"/>
    <w:rsid w:val="00B26B00"/>
    <w:rsid w:val="00B27C22"/>
    <w:rsid w:val="00B31161"/>
    <w:rsid w:val="00B3116A"/>
    <w:rsid w:val="00B31DAD"/>
    <w:rsid w:val="00B347B3"/>
    <w:rsid w:val="00B36B6F"/>
    <w:rsid w:val="00B44D2E"/>
    <w:rsid w:val="00B46BEC"/>
    <w:rsid w:val="00B51216"/>
    <w:rsid w:val="00B536BB"/>
    <w:rsid w:val="00B5467B"/>
    <w:rsid w:val="00B60F1C"/>
    <w:rsid w:val="00B61D5D"/>
    <w:rsid w:val="00B62695"/>
    <w:rsid w:val="00B62EE9"/>
    <w:rsid w:val="00B65CC5"/>
    <w:rsid w:val="00B65D89"/>
    <w:rsid w:val="00B73FB6"/>
    <w:rsid w:val="00B7532A"/>
    <w:rsid w:val="00B76A26"/>
    <w:rsid w:val="00B7734A"/>
    <w:rsid w:val="00B806BB"/>
    <w:rsid w:val="00B8501B"/>
    <w:rsid w:val="00B86060"/>
    <w:rsid w:val="00B90251"/>
    <w:rsid w:val="00B92631"/>
    <w:rsid w:val="00B9269D"/>
    <w:rsid w:val="00B94D83"/>
    <w:rsid w:val="00B97747"/>
    <w:rsid w:val="00BA13A1"/>
    <w:rsid w:val="00BA3A4F"/>
    <w:rsid w:val="00BA6EC6"/>
    <w:rsid w:val="00BB289C"/>
    <w:rsid w:val="00BB2A1B"/>
    <w:rsid w:val="00BB4DC4"/>
    <w:rsid w:val="00BB5A5F"/>
    <w:rsid w:val="00BB7101"/>
    <w:rsid w:val="00BC4EE0"/>
    <w:rsid w:val="00BC5372"/>
    <w:rsid w:val="00BC6680"/>
    <w:rsid w:val="00BD4C76"/>
    <w:rsid w:val="00BE46C4"/>
    <w:rsid w:val="00BE4794"/>
    <w:rsid w:val="00BE49D7"/>
    <w:rsid w:val="00BE628A"/>
    <w:rsid w:val="00BF1791"/>
    <w:rsid w:val="00BF479C"/>
    <w:rsid w:val="00C010C1"/>
    <w:rsid w:val="00C05DD8"/>
    <w:rsid w:val="00C23552"/>
    <w:rsid w:val="00C23D74"/>
    <w:rsid w:val="00C24EBE"/>
    <w:rsid w:val="00C250DE"/>
    <w:rsid w:val="00C321B4"/>
    <w:rsid w:val="00C342AE"/>
    <w:rsid w:val="00C34700"/>
    <w:rsid w:val="00C35FDC"/>
    <w:rsid w:val="00C369BD"/>
    <w:rsid w:val="00C37798"/>
    <w:rsid w:val="00C41541"/>
    <w:rsid w:val="00C4416C"/>
    <w:rsid w:val="00C44EFC"/>
    <w:rsid w:val="00C45D49"/>
    <w:rsid w:val="00C46723"/>
    <w:rsid w:val="00C46FED"/>
    <w:rsid w:val="00C474A4"/>
    <w:rsid w:val="00C477AD"/>
    <w:rsid w:val="00C54B08"/>
    <w:rsid w:val="00C55376"/>
    <w:rsid w:val="00C5568D"/>
    <w:rsid w:val="00C56B6A"/>
    <w:rsid w:val="00C5707F"/>
    <w:rsid w:val="00C6048E"/>
    <w:rsid w:val="00C60A32"/>
    <w:rsid w:val="00C62B2E"/>
    <w:rsid w:val="00C63774"/>
    <w:rsid w:val="00C63DCD"/>
    <w:rsid w:val="00C647D4"/>
    <w:rsid w:val="00C66580"/>
    <w:rsid w:val="00C6748D"/>
    <w:rsid w:val="00C70AE2"/>
    <w:rsid w:val="00C7173B"/>
    <w:rsid w:val="00C72580"/>
    <w:rsid w:val="00C75586"/>
    <w:rsid w:val="00C76FEC"/>
    <w:rsid w:val="00C84F79"/>
    <w:rsid w:val="00C87722"/>
    <w:rsid w:val="00C91BFD"/>
    <w:rsid w:val="00CA07CB"/>
    <w:rsid w:val="00CA3805"/>
    <w:rsid w:val="00CA5B3D"/>
    <w:rsid w:val="00CB2ADF"/>
    <w:rsid w:val="00CB5EF1"/>
    <w:rsid w:val="00CC2EEE"/>
    <w:rsid w:val="00CD08C9"/>
    <w:rsid w:val="00CD6A44"/>
    <w:rsid w:val="00CE16CC"/>
    <w:rsid w:val="00CE1A1A"/>
    <w:rsid w:val="00CE4048"/>
    <w:rsid w:val="00CE4F7B"/>
    <w:rsid w:val="00CF3FF4"/>
    <w:rsid w:val="00CF6B17"/>
    <w:rsid w:val="00CF76AF"/>
    <w:rsid w:val="00CF7D87"/>
    <w:rsid w:val="00D02B14"/>
    <w:rsid w:val="00D067B9"/>
    <w:rsid w:val="00D079FB"/>
    <w:rsid w:val="00D1016B"/>
    <w:rsid w:val="00D103AD"/>
    <w:rsid w:val="00D11A5C"/>
    <w:rsid w:val="00D11B3F"/>
    <w:rsid w:val="00D11DAB"/>
    <w:rsid w:val="00D129BB"/>
    <w:rsid w:val="00D13720"/>
    <w:rsid w:val="00D14985"/>
    <w:rsid w:val="00D1764C"/>
    <w:rsid w:val="00D202F2"/>
    <w:rsid w:val="00D21785"/>
    <w:rsid w:val="00D237A9"/>
    <w:rsid w:val="00D242BE"/>
    <w:rsid w:val="00D256FE"/>
    <w:rsid w:val="00D2663D"/>
    <w:rsid w:val="00D325A8"/>
    <w:rsid w:val="00D330EF"/>
    <w:rsid w:val="00D4527C"/>
    <w:rsid w:val="00D45C0F"/>
    <w:rsid w:val="00D4667C"/>
    <w:rsid w:val="00D558C8"/>
    <w:rsid w:val="00D56149"/>
    <w:rsid w:val="00D565B9"/>
    <w:rsid w:val="00D717D1"/>
    <w:rsid w:val="00D724A0"/>
    <w:rsid w:val="00D772D9"/>
    <w:rsid w:val="00D84156"/>
    <w:rsid w:val="00D849EF"/>
    <w:rsid w:val="00D8520E"/>
    <w:rsid w:val="00D85DE3"/>
    <w:rsid w:val="00D86401"/>
    <w:rsid w:val="00D87F66"/>
    <w:rsid w:val="00D92F48"/>
    <w:rsid w:val="00D95A62"/>
    <w:rsid w:val="00D95DE2"/>
    <w:rsid w:val="00D96AFA"/>
    <w:rsid w:val="00DA0501"/>
    <w:rsid w:val="00DA0B5E"/>
    <w:rsid w:val="00DA2080"/>
    <w:rsid w:val="00DA2F8A"/>
    <w:rsid w:val="00DA3DC1"/>
    <w:rsid w:val="00DA555A"/>
    <w:rsid w:val="00DB149F"/>
    <w:rsid w:val="00DB419A"/>
    <w:rsid w:val="00DB41DB"/>
    <w:rsid w:val="00DB6B54"/>
    <w:rsid w:val="00DB7381"/>
    <w:rsid w:val="00DB7C7F"/>
    <w:rsid w:val="00DB7EF3"/>
    <w:rsid w:val="00DC2CC2"/>
    <w:rsid w:val="00DC6297"/>
    <w:rsid w:val="00DC63BA"/>
    <w:rsid w:val="00DD0576"/>
    <w:rsid w:val="00DD066B"/>
    <w:rsid w:val="00DD0D32"/>
    <w:rsid w:val="00DD2C1A"/>
    <w:rsid w:val="00DD4156"/>
    <w:rsid w:val="00DD4B9D"/>
    <w:rsid w:val="00DE3AD8"/>
    <w:rsid w:val="00DE483D"/>
    <w:rsid w:val="00DF1896"/>
    <w:rsid w:val="00DF2127"/>
    <w:rsid w:val="00DF71AA"/>
    <w:rsid w:val="00E04A64"/>
    <w:rsid w:val="00E117F3"/>
    <w:rsid w:val="00E17FF8"/>
    <w:rsid w:val="00E22790"/>
    <w:rsid w:val="00E238B3"/>
    <w:rsid w:val="00E25A1E"/>
    <w:rsid w:val="00E273A5"/>
    <w:rsid w:val="00E274CD"/>
    <w:rsid w:val="00E34C77"/>
    <w:rsid w:val="00E35998"/>
    <w:rsid w:val="00E37DBD"/>
    <w:rsid w:val="00E37E06"/>
    <w:rsid w:val="00E42793"/>
    <w:rsid w:val="00E43961"/>
    <w:rsid w:val="00E44FA9"/>
    <w:rsid w:val="00E5051F"/>
    <w:rsid w:val="00E53C3F"/>
    <w:rsid w:val="00E54B1C"/>
    <w:rsid w:val="00E55ABA"/>
    <w:rsid w:val="00E5791B"/>
    <w:rsid w:val="00E61ABE"/>
    <w:rsid w:val="00E6382E"/>
    <w:rsid w:val="00E64E13"/>
    <w:rsid w:val="00E70CA2"/>
    <w:rsid w:val="00E74549"/>
    <w:rsid w:val="00E76582"/>
    <w:rsid w:val="00E77503"/>
    <w:rsid w:val="00E77B91"/>
    <w:rsid w:val="00E85D4D"/>
    <w:rsid w:val="00E97419"/>
    <w:rsid w:val="00EA282B"/>
    <w:rsid w:val="00EA3216"/>
    <w:rsid w:val="00EA355E"/>
    <w:rsid w:val="00EA56BC"/>
    <w:rsid w:val="00EA6450"/>
    <w:rsid w:val="00EA713C"/>
    <w:rsid w:val="00EA7F2B"/>
    <w:rsid w:val="00EB1F9C"/>
    <w:rsid w:val="00EB49FC"/>
    <w:rsid w:val="00EB5862"/>
    <w:rsid w:val="00EB7ED2"/>
    <w:rsid w:val="00EC0BA8"/>
    <w:rsid w:val="00EC23B8"/>
    <w:rsid w:val="00EC2A9D"/>
    <w:rsid w:val="00EC54D2"/>
    <w:rsid w:val="00EC6BFE"/>
    <w:rsid w:val="00ED0FEA"/>
    <w:rsid w:val="00ED1D78"/>
    <w:rsid w:val="00ED348F"/>
    <w:rsid w:val="00ED6B5D"/>
    <w:rsid w:val="00ED79F1"/>
    <w:rsid w:val="00EE0477"/>
    <w:rsid w:val="00EE0AA6"/>
    <w:rsid w:val="00EE2717"/>
    <w:rsid w:val="00EE531C"/>
    <w:rsid w:val="00EE5D28"/>
    <w:rsid w:val="00EE77CA"/>
    <w:rsid w:val="00EF0A4C"/>
    <w:rsid w:val="00EF14BF"/>
    <w:rsid w:val="00EF23F6"/>
    <w:rsid w:val="00EF3CA5"/>
    <w:rsid w:val="00EF3E92"/>
    <w:rsid w:val="00EF54F3"/>
    <w:rsid w:val="00EF68CC"/>
    <w:rsid w:val="00F03A75"/>
    <w:rsid w:val="00F03D28"/>
    <w:rsid w:val="00F04F0A"/>
    <w:rsid w:val="00F0777F"/>
    <w:rsid w:val="00F07DF8"/>
    <w:rsid w:val="00F10622"/>
    <w:rsid w:val="00F11013"/>
    <w:rsid w:val="00F158D3"/>
    <w:rsid w:val="00F16D34"/>
    <w:rsid w:val="00F23EB5"/>
    <w:rsid w:val="00F2419E"/>
    <w:rsid w:val="00F25F59"/>
    <w:rsid w:val="00F31A35"/>
    <w:rsid w:val="00F33441"/>
    <w:rsid w:val="00F37B9A"/>
    <w:rsid w:val="00F4195B"/>
    <w:rsid w:val="00F4300A"/>
    <w:rsid w:val="00F4365E"/>
    <w:rsid w:val="00F44DCC"/>
    <w:rsid w:val="00F5099E"/>
    <w:rsid w:val="00F509C3"/>
    <w:rsid w:val="00F56E92"/>
    <w:rsid w:val="00F6419A"/>
    <w:rsid w:val="00F67A77"/>
    <w:rsid w:val="00F70A06"/>
    <w:rsid w:val="00F71048"/>
    <w:rsid w:val="00F7141D"/>
    <w:rsid w:val="00F731E5"/>
    <w:rsid w:val="00F75F23"/>
    <w:rsid w:val="00F7644C"/>
    <w:rsid w:val="00F8450F"/>
    <w:rsid w:val="00F92596"/>
    <w:rsid w:val="00FA13A5"/>
    <w:rsid w:val="00FA3361"/>
    <w:rsid w:val="00FA3689"/>
    <w:rsid w:val="00FA3CDE"/>
    <w:rsid w:val="00FA3DAF"/>
    <w:rsid w:val="00FB558B"/>
    <w:rsid w:val="00FB604E"/>
    <w:rsid w:val="00FB6C7E"/>
    <w:rsid w:val="00FC58AA"/>
    <w:rsid w:val="00FC61A6"/>
    <w:rsid w:val="00FD24BD"/>
    <w:rsid w:val="00FD4FAB"/>
    <w:rsid w:val="00FD6479"/>
    <w:rsid w:val="00FE0F7D"/>
    <w:rsid w:val="00FE1AD9"/>
    <w:rsid w:val="00FE29F3"/>
    <w:rsid w:val="00FE37A2"/>
    <w:rsid w:val="00FE4EBD"/>
    <w:rsid w:val="00FF2EFF"/>
    <w:rsid w:val="00FF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B369D"/>
  <w14:defaultImageDpi w14:val="0"/>
  <w15:docId w15:val="{1CBE31B5-05C3-4999-A548-28377256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4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370BA"/>
    <w:rPr>
      <w:rFonts w:cs="Times New Roman"/>
      <w:b/>
    </w:rPr>
  </w:style>
  <w:style w:type="character" w:styleId="Hyperlink">
    <w:name w:val="Hyperlink"/>
    <w:basedOn w:val="DefaultParagraphFont"/>
    <w:uiPriority w:val="99"/>
    <w:unhideWhenUsed/>
    <w:rsid w:val="009370BA"/>
    <w:rPr>
      <w:rFonts w:cs="Times New Roman"/>
      <w:color w:val="0000FF"/>
      <w:u w:val="single"/>
    </w:rPr>
  </w:style>
  <w:style w:type="character" w:styleId="Emphasis">
    <w:name w:val="Emphasis"/>
    <w:basedOn w:val="DefaultParagraphFont"/>
    <w:uiPriority w:val="20"/>
    <w:qFormat/>
    <w:rsid w:val="009370BA"/>
    <w:rPr>
      <w:rFonts w:cs="Times New Roman"/>
      <w:i/>
    </w:rPr>
  </w:style>
  <w:style w:type="paragraph" w:styleId="FootnoteText">
    <w:name w:val="footnote text"/>
    <w:basedOn w:val="Normal"/>
    <w:link w:val="FootnoteTextChar"/>
    <w:uiPriority w:val="99"/>
    <w:semiHidden/>
    <w:unhideWhenUsed/>
    <w:rsid w:val="005139AE"/>
    <w:rPr>
      <w:sz w:val="20"/>
      <w:szCs w:val="20"/>
    </w:rPr>
  </w:style>
  <w:style w:type="character" w:customStyle="1" w:styleId="FootnoteTextChar">
    <w:name w:val="Footnote Text Char"/>
    <w:basedOn w:val="DefaultParagraphFont"/>
    <w:link w:val="FootnoteText"/>
    <w:uiPriority w:val="99"/>
    <w:semiHidden/>
    <w:locked/>
    <w:rsid w:val="005139AE"/>
    <w:rPr>
      <w:rFonts w:cs="Times New Roman"/>
      <w:sz w:val="20"/>
      <w:szCs w:val="20"/>
    </w:rPr>
  </w:style>
  <w:style w:type="character" w:styleId="FootnoteReference">
    <w:name w:val="footnote reference"/>
    <w:basedOn w:val="DefaultParagraphFont"/>
    <w:uiPriority w:val="99"/>
    <w:semiHidden/>
    <w:unhideWhenUsed/>
    <w:rsid w:val="005139AE"/>
    <w:rPr>
      <w:rFonts w:cs="Times New Roman"/>
      <w:vertAlign w:val="superscript"/>
    </w:rPr>
  </w:style>
  <w:style w:type="character" w:styleId="FollowedHyperlink">
    <w:name w:val="FollowedHyperlink"/>
    <w:basedOn w:val="DefaultParagraphFont"/>
    <w:uiPriority w:val="99"/>
    <w:semiHidden/>
    <w:unhideWhenUsed/>
    <w:rsid w:val="009568C0"/>
    <w:rPr>
      <w:rFonts w:cs="Times New Roman"/>
      <w:color w:val="954F72" w:themeColor="followedHyperlink"/>
      <w:u w:val="single"/>
    </w:rPr>
  </w:style>
  <w:style w:type="character" w:customStyle="1" w:styleId="UnresolvedMention1">
    <w:name w:val="Unresolved Mention1"/>
    <w:basedOn w:val="DefaultParagraphFont"/>
    <w:uiPriority w:val="99"/>
    <w:semiHidden/>
    <w:unhideWhenUsed/>
    <w:rsid w:val="008E0F0A"/>
    <w:rPr>
      <w:rFonts w:cs="Times New Roman"/>
      <w:color w:val="808080"/>
      <w:shd w:val="clear" w:color="auto" w:fill="E6E6E6"/>
    </w:rPr>
  </w:style>
  <w:style w:type="paragraph" w:styleId="Header">
    <w:name w:val="header"/>
    <w:basedOn w:val="Normal"/>
    <w:link w:val="HeaderChar"/>
    <w:uiPriority w:val="99"/>
    <w:unhideWhenUsed/>
    <w:rsid w:val="0011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29"/>
    <w:rPr>
      <w:lang w:eastAsia="en-US"/>
    </w:rPr>
  </w:style>
  <w:style w:type="paragraph" w:styleId="Footer">
    <w:name w:val="footer"/>
    <w:basedOn w:val="Normal"/>
    <w:link w:val="FooterChar"/>
    <w:uiPriority w:val="99"/>
    <w:unhideWhenUsed/>
    <w:rsid w:val="0011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29"/>
    <w:rPr>
      <w:lang w:eastAsia="en-US"/>
    </w:rPr>
  </w:style>
  <w:style w:type="paragraph" w:styleId="ListParagraph">
    <w:name w:val="List Paragraph"/>
    <w:basedOn w:val="Normal"/>
    <w:uiPriority w:val="34"/>
    <w:qFormat/>
    <w:rsid w:val="00FA3689"/>
    <w:pPr>
      <w:ind w:left="720"/>
      <w:contextualSpacing/>
    </w:pPr>
  </w:style>
  <w:style w:type="paragraph" w:styleId="BalloonText">
    <w:name w:val="Balloon Text"/>
    <w:basedOn w:val="Normal"/>
    <w:link w:val="BalloonTextChar"/>
    <w:uiPriority w:val="99"/>
    <w:semiHidden/>
    <w:unhideWhenUsed/>
    <w:rsid w:val="002D63E1"/>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2D63E1"/>
    <w:rPr>
      <w:rFonts w:ascii="Calibri" w:hAnsi="Calibri" w:cs="Calibri"/>
      <w:sz w:val="18"/>
      <w:szCs w:val="18"/>
      <w:lang w:eastAsia="en-US"/>
    </w:rPr>
  </w:style>
  <w:style w:type="paragraph" w:styleId="EndnoteText">
    <w:name w:val="endnote text"/>
    <w:basedOn w:val="Normal"/>
    <w:link w:val="EndnoteTextChar"/>
    <w:uiPriority w:val="99"/>
    <w:semiHidden/>
    <w:unhideWhenUsed/>
    <w:rsid w:val="00940C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0C30"/>
    <w:rPr>
      <w:sz w:val="20"/>
      <w:szCs w:val="20"/>
      <w:lang w:eastAsia="en-US"/>
    </w:rPr>
  </w:style>
  <w:style w:type="character" w:styleId="EndnoteReference">
    <w:name w:val="endnote reference"/>
    <w:basedOn w:val="DefaultParagraphFont"/>
    <w:uiPriority w:val="99"/>
    <w:semiHidden/>
    <w:unhideWhenUsed/>
    <w:rsid w:val="00940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51407">
      <w:marLeft w:val="0"/>
      <w:marRight w:val="0"/>
      <w:marTop w:val="0"/>
      <w:marBottom w:val="0"/>
      <w:divBdr>
        <w:top w:val="none" w:sz="0" w:space="0" w:color="auto"/>
        <w:left w:val="none" w:sz="0" w:space="0" w:color="auto"/>
        <w:bottom w:val="none" w:sz="0" w:space="0" w:color="auto"/>
        <w:right w:val="none" w:sz="0" w:space="0" w:color="auto"/>
      </w:divBdr>
    </w:div>
    <w:div w:id="978151408">
      <w:marLeft w:val="0"/>
      <w:marRight w:val="0"/>
      <w:marTop w:val="0"/>
      <w:marBottom w:val="0"/>
      <w:divBdr>
        <w:top w:val="none" w:sz="0" w:space="0" w:color="auto"/>
        <w:left w:val="none" w:sz="0" w:space="0" w:color="auto"/>
        <w:bottom w:val="none" w:sz="0" w:space="0" w:color="auto"/>
        <w:right w:val="none" w:sz="0" w:space="0" w:color="auto"/>
      </w:divBdr>
      <w:divsChild>
        <w:div w:id="978151409">
          <w:marLeft w:val="0"/>
          <w:marRight w:val="240"/>
          <w:marTop w:val="0"/>
          <w:marBottom w:val="360"/>
          <w:divBdr>
            <w:top w:val="none" w:sz="0" w:space="0" w:color="auto"/>
            <w:left w:val="single" w:sz="36" w:space="9" w:color="DDDDDD"/>
            <w:bottom w:val="none" w:sz="0" w:space="0" w:color="auto"/>
            <w:right w:val="none" w:sz="0" w:space="9" w:color="auto"/>
          </w:divBdr>
        </w:div>
        <w:div w:id="978151410">
          <w:marLeft w:val="0"/>
          <w:marRight w:val="240"/>
          <w:marTop w:val="0"/>
          <w:marBottom w:val="360"/>
          <w:divBdr>
            <w:top w:val="none" w:sz="0" w:space="0" w:color="auto"/>
            <w:left w:val="single" w:sz="36" w:space="9" w:color="DDDDDD"/>
            <w:bottom w:val="none" w:sz="0" w:space="0" w:color="auto"/>
            <w:right w:val="none" w:sz="0" w:space="9" w:color="auto"/>
          </w:divBdr>
        </w:div>
        <w:div w:id="978151413">
          <w:marLeft w:val="0"/>
          <w:marRight w:val="240"/>
          <w:marTop w:val="0"/>
          <w:marBottom w:val="360"/>
          <w:divBdr>
            <w:top w:val="none" w:sz="0" w:space="0" w:color="auto"/>
            <w:left w:val="single" w:sz="36" w:space="9" w:color="DDDDDD"/>
            <w:bottom w:val="none" w:sz="0" w:space="0" w:color="auto"/>
            <w:right w:val="none" w:sz="0" w:space="9" w:color="auto"/>
          </w:divBdr>
        </w:div>
        <w:div w:id="978151416">
          <w:marLeft w:val="0"/>
          <w:marRight w:val="240"/>
          <w:marTop w:val="0"/>
          <w:marBottom w:val="360"/>
          <w:divBdr>
            <w:top w:val="none" w:sz="0" w:space="0" w:color="auto"/>
            <w:left w:val="single" w:sz="36" w:space="9" w:color="DDDDDD"/>
            <w:bottom w:val="none" w:sz="0" w:space="0" w:color="auto"/>
            <w:right w:val="none" w:sz="0" w:space="9" w:color="auto"/>
          </w:divBdr>
        </w:div>
      </w:divsChild>
    </w:div>
    <w:div w:id="978151412">
      <w:marLeft w:val="0"/>
      <w:marRight w:val="0"/>
      <w:marTop w:val="0"/>
      <w:marBottom w:val="0"/>
      <w:divBdr>
        <w:top w:val="none" w:sz="0" w:space="0" w:color="auto"/>
        <w:left w:val="none" w:sz="0" w:space="0" w:color="auto"/>
        <w:bottom w:val="none" w:sz="0" w:space="0" w:color="auto"/>
        <w:right w:val="none" w:sz="0" w:space="0" w:color="auto"/>
      </w:divBdr>
      <w:divsChild>
        <w:div w:id="978151417">
          <w:marLeft w:val="0"/>
          <w:marRight w:val="240"/>
          <w:marTop w:val="0"/>
          <w:marBottom w:val="360"/>
          <w:divBdr>
            <w:top w:val="none" w:sz="0" w:space="0" w:color="auto"/>
            <w:left w:val="single" w:sz="36" w:space="9" w:color="DDDDDD"/>
            <w:bottom w:val="none" w:sz="0" w:space="0" w:color="auto"/>
            <w:right w:val="none" w:sz="0" w:space="9" w:color="auto"/>
          </w:divBdr>
        </w:div>
      </w:divsChild>
    </w:div>
    <w:div w:id="978151415">
      <w:marLeft w:val="0"/>
      <w:marRight w:val="0"/>
      <w:marTop w:val="0"/>
      <w:marBottom w:val="0"/>
      <w:divBdr>
        <w:top w:val="none" w:sz="0" w:space="0" w:color="auto"/>
        <w:left w:val="none" w:sz="0" w:space="0" w:color="auto"/>
        <w:bottom w:val="none" w:sz="0" w:space="0" w:color="auto"/>
        <w:right w:val="none" w:sz="0" w:space="0" w:color="auto"/>
      </w:divBdr>
      <w:divsChild>
        <w:div w:id="978151411">
          <w:marLeft w:val="0"/>
          <w:marRight w:val="240"/>
          <w:marTop w:val="0"/>
          <w:marBottom w:val="360"/>
          <w:divBdr>
            <w:top w:val="none" w:sz="0" w:space="0" w:color="auto"/>
            <w:left w:val="single" w:sz="36" w:space="9" w:color="DDDDDD"/>
            <w:bottom w:val="none" w:sz="0" w:space="0" w:color="auto"/>
            <w:right w:val="none" w:sz="0" w:space="9" w:color="auto"/>
          </w:divBdr>
        </w:div>
        <w:div w:id="978151414">
          <w:marLeft w:val="0"/>
          <w:marRight w:val="240"/>
          <w:marTop w:val="0"/>
          <w:marBottom w:val="360"/>
          <w:divBdr>
            <w:top w:val="none" w:sz="0" w:space="0" w:color="auto"/>
            <w:left w:val="single" w:sz="36" w:space="9" w:color="DDDDDD"/>
            <w:bottom w:val="none" w:sz="0" w:space="0" w:color="auto"/>
            <w:right w:val="none" w:sz="0" w:space="9" w:color="auto"/>
          </w:divBdr>
        </w:div>
      </w:divsChild>
    </w:div>
    <w:div w:id="978151418">
      <w:marLeft w:val="0"/>
      <w:marRight w:val="0"/>
      <w:marTop w:val="0"/>
      <w:marBottom w:val="0"/>
      <w:divBdr>
        <w:top w:val="none" w:sz="0" w:space="0" w:color="auto"/>
        <w:left w:val="none" w:sz="0" w:space="0" w:color="auto"/>
        <w:bottom w:val="none" w:sz="0" w:space="0" w:color="auto"/>
        <w:right w:val="none" w:sz="0" w:space="0" w:color="auto"/>
      </w:divBdr>
    </w:div>
    <w:div w:id="978151419">
      <w:marLeft w:val="0"/>
      <w:marRight w:val="0"/>
      <w:marTop w:val="0"/>
      <w:marBottom w:val="0"/>
      <w:divBdr>
        <w:top w:val="none" w:sz="0" w:space="0" w:color="auto"/>
        <w:left w:val="none" w:sz="0" w:space="0" w:color="auto"/>
        <w:bottom w:val="none" w:sz="0" w:space="0" w:color="auto"/>
        <w:right w:val="none" w:sz="0" w:space="0" w:color="auto"/>
      </w:divBdr>
    </w:div>
    <w:div w:id="978151420">
      <w:marLeft w:val="0"/>
      <w:marRight w:val="0"/>
      <w:marTop w:val="0"/>
      <w:marBottom w:val="0"/>
      <w:divBdr>
        <w:top w:val="none" w:sz="0" w:space="0" w:color="auto"/>
        <w:left w:val="none" w:sz="0" w:space="0" w:color="auto"/>
        <w:bottom w:val="none" w:sz="0" w:space="0" w:color="auto"/>
        <w:right w:val="none" w:sz="0" w:space="0" w:color="auto"/>
      </w:divBdr>
    </w:div>
    <w:div w:id="978151421">
      <w:marLeft w:val="0"/>
      <w:marRight w:val="0"/>
      <w:marTop w:val="0"/>
      <w:marBottom w:val="0"/>
      <w:divBdr>
        <w:top w:val="none" w:sz="0" w:space="0" w:color="auto"/>
        <w:left w:val="none" w:sz="0" w:space="0" w:color="auto"/>
        <w:bottom w:val="none" w:sz="0" w:space="0" w:color="auto"/>
        <w:right w:val="none" w:sz="0" w:space="0" w:color="auto"/>
      </w:divBdr>
    </w:div>
    <w:div w:id="978151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11</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family</dc:creator>
  <cp:keywords/>
  <dc:description/>
  <cp:lastModifiedBy>Mark Boone</cp:lastModifiedBy>
  <cp:revision>723</cp:revision>
  <cp:lastPrinted>2018-01-16T07:28:00Z</cp:lastPrinted>
  <dcterms:created xsi:type="dcterms:W3CDTF">2017-10-26T20:33:00Z</dcterms:created>
  <dcterms:modified xsi:type="dcterms:W3CDTF">2021-02-01T05:19:00Z</dcterms:modified>
</cp:coreProperties>
</file>