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1040B" w14:textId="56E96DC7" w:rsidR="00093A65" w:rsidRPr="00D428DE" w:rsidRDefault="005B2C60" w:rsidP="005B2C60">
      <w:pPr>
        <w:spacing w:line="480" w:lineRule="auto"/>
        <w:contextualSpacing/>
        <w:jc w:val="center"/>
        <w:rPr>
          <w:szCs w:val="24"/>
        </w:rPr>
      </w:pPr>
      <w:r w:rsidRPr="00D428DE">
        <w:rPr>
          <w:szCs w:val="24"/>
        </w:rPr>
        <w:t>THE ROLE OF PLATONISM IN AUGUSTINE’S 386 CONVERSION TO CHRISTIANITY</w:t>
      </w:r>
      <w:r w:rsidR="00CD1F60">
        <w:rPr>
          <w:rStyle w:val="FootnoteReference"/>
          <w:szCs w:val="24"/>
        </w:rPr>
        <w:footnoteReference w:id="1"/>
      </w:r>
    </w:p>
    <w:p w14:paraId="4674FA21" w14:textId="77777777" w:rsidR="00632048" w:rsidRPr="00D428DE" w:rsidRDefault="00632048" w:rsidP="001D3140">
      <w:pPr>
        <w:spacing w:line="480" w:lineRule="auto"/>
        <w:ind w:firstLine="720"/>
        <w:contextualSpacing/>
        <w:rPr>
          <w:szCs w:val="24"/>
        </w:rPr>
      </w:pPr>
      <w:r w:rsidRPr="00D428DE">
        <w:rPr>
          <w:szCs w:val="24"/>
        </w:rPr>
        <w:t>Augustine</w:t>
      </w:r>
      <w:r w:rsidR="00F05675" w:rsidRPr="00D428DE">
        <w:rPr>
          <w:szCs w:val="24"/>
        </w:rPr>
        <w:t>’s conversion</w:t>
      </w:r>
      <w:r w:rsidRPr="00D428DE">
        <w:rPr>
          <w:szCs w:val="24"/>
        </w:rPr>
        <w:t xml:space="preserve"> to Christianity in A.D. 386 is a pivotal moment not only in his own life, but in </w:t>
      </w:r>
      <w:r w:rsidR="005328FC" w:rsidRPr="00D428DE">
        <w:rPr>
          <w:szCs w:val="24"/>
        </w:rPr>
        <w:t>Christian and world history</w:t>
      </w:r>
      <w:r w:rsidRPr="00D428DE">
        <w:rPr>
          <w:szCs w:val="24"/>
        </w:rPr>
        <w:t>, for the theology of Augustine set the course of theological and cultural development in</w:t>
      </w:r>
      <w:r w:rsidR="001B2DCE" w:rsidRPr="00D428DE">
        <w:rPr>
          <w:szCs w:val="24"/>
        </w:rPr>
        <w:t xml:space="preserve"> the western Christian church.  B</w:t>
      </w:r>
      <w:r w:rsidRPr="00D428DE">
        <w:rPr>
          <w:szCs w:val="24"/>
        </w:rPr>
        <w:t>ut to what exactly was Augustine converted?</w:t>
      </w:r>
      <w:r w:rsidR="00980660">
        <w:rPr>
          <w:rStyle w:val="FootnoteReference"/>
          <w:szCs w:val="24"/>
        </w:rPr>
        <w:footnoteReference w:id="2"/>
      </w:r>
      <w:r w:rsidRPr="00D428DE">
        <w:rPr>
          <w:szCs w:val="24"/>
        </w:rPr>
        <w:t xml:space="preserve">  Scholars have long debated whether he really converted to Christianity in 386, whether he was a Platonist, and, if he adhered to both Platonism and Christianity, which was dominant in his thought.  </w:t>
      </w:r>
      <w:r w:rsidR="00671855" w:rsidRPr="00D428DE">
        <w:rPr>
          <w:szCs w:val="24"/>
        </w:rPr>
        <w:t>T</w:t>
      </w:r>
      <w:r w:rsidRPr="00D428DE">
        <w:rPr>
          <w:szCs w:val="24"/>
        </w:rPr>
        <w:t xml:space="preserve">he debate of the last thirteen decades </w:t>
      </w:r>
      <w:r w:rsidR="005328FC" w:rsidRPr="00D428DE">
        <w:rPr>
          <w:szCs w:val="24"/>
        </w:rPr>
        <w:t>spans an immense body</w:t>
      </w:r>
      <w:r w:rsidR="00671855" w:rsidRPr="00D428DE">
        <w:rPr>
          <w:szCs w:val="24"/>
        </w:rPr>
        <w:t xml:space="preserve"> of literature in </w:t>
      </w:r>
      <w:r w:rsidR="00FC5691" w:rsidRPr="00D428DE">
        <w:rPr>
          <w:szCs w:val="24"/>
        </w:rPr>
        <w:t>multiple</w:t>
      </w:r>
      <w:r w:rsidR="00671855" w:rsidRPr="00D428DE">
        <w:rPr>
          <w:szCs w:val="24"/>
        </w:rPr>
        <w:t xml:space="preserve"> languages (mostly French, English, and German).  </w:t>
      </w:r>
      <w:r w:rsidR="00F05675" w:rsidRPr="00D428DE">
        <w:rPr>
          <w:szCs w:val="24"/>
        </w:rPr>
        <w:t>In this literature f</w:t>
      </w:r>
      <w:r w:rsidRPr="00D428DE">
        <w:rPr>
          <w:szCs w:val="24"/>
        </w:rPr>
        <w:t>our major views on Augustine’s conversion</w:t>
      </w:r>
      <w:r w:rsidR="00415272" w:rsidRPr="00D428DE">
        <w:rPr>
          <w:szCs w:val="24"/>
        </w:rPr>
        <w:t xml:space="preserve"> may be discerned</w:t>
      </w:r>
      <w:r w:rsidRPr="00D428DE">
        <w:rPr>
          <w:szCs w:val="24"/>
        </w:rPr>
        <w:t>.</w:t>
      </w:r>
      <w:r w:rsidR="005328FC" w:rsidRPr="00D428DE">
        <w:rPr>
          <w:szCs w:val="24"/>
        </w:rPr>
        <w:t xml:space="preserve">  The first view is</w:t>
      </w:r>
      <w:r w:rsidR="00EF13C9" w:rsidRPr="00D428DE">
        <w:rPr>
          <w:szCs w:val="24"/>
        </w:rPr>
        <w:t xml:space="preserve"> associated with Gaston Bossier and Adolph von </w:t>
      </w:r>
      <w:proofErr w:type="spellStart"/>
      <w:r w:rsidR="00EF13C9" w:rsidRPr="00D428DE">
        <w:rPr>
          <w:szCs w:val="24"/>
        </w:rPr>
        <w:t>Harnack</w:t>
      </w:r>
      <w:proofErr w:type="spellEnd"/>
      <w:r w:rsidR="00EF13C9" w:rsidRPr="00D428DE">
        <w:rPr>
          <w:szCs w:val="24"/>
        </w:rPr>
        <w:t xml:space="preserve">, </w:t>
      </w:r>
      <w:r w:rsidR="005328FC" w:rsidRPr="00D428DE">
        <w:rPr>
          <w:szCs w:val="24"/>
        </w:rPr>
        <w:t>and was</w:t>
      </w:r>
      <w:r w:rsidR="00EF13C9" w:rsidRPr="00D428DE">
        <w:rPr>
          <w:szCs w:val="24"/>
        </w:rPr>
        <w:t xml:space="preserve"> famously championed by Prosper </w:t>
      </w:r>
      <w:proofErr w:type="spellStart"/>
      <w:r w:rsidR="00EF13C9" w:rsidRPr="00D428DE">
        <w:rPr>
          <w:szCs w:val="24"/>
        </w:rPr>
        <w:t>Alfaric</w:t>
      </w:r>
      <w:proofErr w:type="spellEnd"/>
      <w:r w:rsidR="00EF13C9" w:rsidRPr="00D428DE">
        <w:rPr>
          <w:szCs w:val="24"/>
        </w:rPr>
        <w:t xml:space="preserve">: that Augustine in 386 </w:t>
      </w:r>
      <w:r w:rsidR="005328FC" w:rsidRPr="00D428DE">
        <w:rPr>
          <w:szCs w:val="24"/>
        </w:rPr>
        <w:t>converted</w:t>
      </w:r>
      <w:r w:rsidR="00EF13C9" w:rsidRPr="00D428DE">
        <w:rPr>
          <w:szCs w:val="24"/>
        </w:rPr>
        <w:t xml:space="preserve"> to </w:t>
      </w:r>
      <w:proofErr w:type="spellStart"/>
      <w:r w:rsidR="00EF13C9" w:rsidRPr="00D428DE">
        <w:rPr>
          <w:szCs w:val="24"/>
        </w:rPr>
        <w:t>neo-Platonism</w:t>
      </w:r>
      <w:proofErr w:type="spellEnd"/>
      <w:r w:rsidR="00EF13C9" w:rsidRPr="00D428DE">
        <w:rPr>
          <w:szCs w:val="24"/>
        </w:rPr>
        <w:t xml:space="preserve"> but </w:t>
      </w:r>
      <w:r w:rsidR="00EF13C9" w:rsidRPr="00D428DE">
        <w:rPr>
          <w:i/>
          <w:szCs w:val="24"/>
        </w:rPr>
        <w:t>not</w:t>
      </w:r>
      <w:r w:rsidR="00EF13C9" w:rsidRPr="00D428DE">
        <w:rPr>
          <w:szCs w:val="24"/>
        </w:rPr>
        <w:t xml:space="preserve"> to Christianity.  Second, there is the view recently promoted by Catherine </w:t>
      </w:r>
      <w:proofErr w:type="spellStart"/>
      <w:r w:rsidR="00EF13C9" w:rsidRPr="00D428DE">
        <w:rPr>
          <w:szCs w:val="24"/>
        </w:rPr>
        <w:t>Conybeare</w:t>
      </w:r>
      <w:proofErr w:type="spellEnd"/>
      <w:r w:rsidR="00EF13C9" w:rsidRPr="00D428DE">
        <w:rPr>
          <w:szCs w:val="24"/>
        </w:rPr>
        <w:t xml:space="preserve">: that Augustine in 386 converted to Christianity and </w:t>
      </w:r>
      <w:r w:rsidR="00EF13C9" w:rsidRPr="00D428DE">
        <w:rPr>
          <w:i/>
          <w:szCs w:val="24"/>
        </w:rPr>
        <w:t>rejected</w:t>
      </w:r>
      <w:r w:rsidR="00EF13C9" w:rsidRPr="00D428DE">
        <w:rPr>
          <w:szCs w:val="24"/>
        </w:rPr>
        <w:t xml:space="preserve"> </w:t>
      </w:r>
      <w:proofErr w:type="spellStart"/>
      <w:r w:rsidR="001D3140" w:rsidRPr="00D428DE">
        <w:rPr>
          <w:szCs w:val="24"/>
        </w:rPr>
        <w:t>neo-</w:t>
      </w:r>
      <w:r w:rsidR="00EF13C9" w:rsidRPr="00D428DE">
        <w:rPr>
          <w:szCs w:val="24"/>
        </w:rPr>
        <w:t>Platonism</w:t>
      </w:r>
      <w:proofErr w:type="spellEnd"/>
      <w:r w:rsidR="00EF13C9" w:rsidRPr="00D428DE">
        <w:rPr>
          <w:szCs w:val="24"/>
        </w:rPr>
        <w:t xml:space="preserve">.  Third, </w:t>
      </w:r>
      <w:r w:rsidR="001D3140" w:rsidRPr="00D428DE">
        <w:rPr>
          <w:szCs w:val="24"/>
        </w:rPr>
        <w:t xml:space="preserve">there is the view that </w:t>
      </w:r>
      <w:r w:rsidR="002109A3" w:rsidRPr="00D428DE">
        <w:rPr>
          <w:szCs w:val="24"/>
        </w:rPr>
        <w:t>he</w:t>
      </w:r>
      <w:r w:rsidR="001D3140" w:rsidRPr="00D428DE">
        <w:rPr>
          <w:szCs w:val="24"/>
        </w:rPr>
        <w:t xml:space="preserve"> converted to Christianity and was </w:t>
      </w:r>
      <w:r w:rsidR="001D3140" w:rsidRPr="00D428DE">
        <w:rPr>
          <w:i/>
          <w:szCs w:val="24"/>
        </w:rPr>
        <w:t xml:space="preserve">also </w:t>
      </w:r>
      <w:r w:rsidR="001D3140" w:rsidRPr="00D428DE">
        <w:rPr>
          <w:szCs w:val="24"/>
        </w:rPr>
        <w:t xml:space="preserve">a </w:t>
      </w:r>
      <w:proofErr w:type="spellStart"/>
      <w:r w:rsidR="001D3140" w:rsidRPr="00D428DE">
        <w:rPr>
          <w:szCs w:val="24"/>
        </w:rPr>
        <w:t>neo-Platonist</w:t>
      </w:r>
      <w:proofErr w:type="spellEnd"/>
      <w:r w:rsidR="001D3140" w:rsidRPr="00D428DE">
        <w:rPr>
          <w:szCs w:val="24"/>
        </w:rPr>
        <w:t xml:space="preserve">; the most famous adherents of this view are Robert J. O’Connell and Pierre </w:t>
      </w:r>
      <w:proofErr w:type="spellStart"/>
      <w:r w:rsidR="001D3140" w:rsidRPr="00D428DE">
        <w:rPr>
          <w:szCs w:val="24"/>
        </w:rPr>
        <w:t>Courcelle</w:t>
      </w:r>
      <w:proofErr w:type="spellEnd"/>
      <w:r w:rsidR="00EF13C9" w:rsidRPr="00D428DE">
        <w:rPr>
          <w:szCs w:val="24"/>
        </w:rPr>
        <w:t xml:space="preserve">.  </w:t>
      </w:r>
      <w:r w:rsidR="001D3140" w:rsidRPr="00D428DE">
        <w:rPr>
          <w:szCs w:val="24"/>
        </w:rPr>
        <w:t xml:space="preserve">Finally, there is the view recently promoted by Carol Harrison.  According to this view, Augustine committed to Christianity in 386; yet he did not utterly reject </w:t>
      </w:r>
      <w:proofErr w:type="spellStart"/>
      <w:r w:rsidR="001D3140" w:rsidRPr="00D428DE">
        <w:rPr>
          <w:szCs w:val="24"/>
        </w:rPr>
        <w:t>neo-Platonism</w:t>
      </w:r>
      <w:proofErr w:type="spellEnd"/>
      <w:r w:rsidR="001D3140" w:rsidRPr="00D428DE">
        <w:rPr>
          <w:szCs w:val="24"/>
        </w:rPr>
        <w:t>, for he aimed to develop a Christian faith that was informed by neo-Platonic insight.</w:t>
      </w:r>
    </w:p>
    <w:p w14:paraId="10AC9FA1" w14:textId="77777777" w:rsidR="005B2C60" w:rsidRPr="00D428DE" w:rsidRDefault="00632048" w:rsidP="005B2C60">
      <w:pPr>
        <w:spacing w:line="480" w:lineRule="auto"/>
        <w:ind w:firstLine="720"/>
        <w:contextualSpacing/>
        <w:rPr>
          <w:szCs w:val="24"/>
        </w:rPr>
      </w:pPr>
      <w:r w:rsidRPr="00D428DE">
        <w:rPr>
          <w:szCs w:val="24"/>
        </w:rPr>
        <w:lastRenderedPageBreak/>
        <w:t xml:space="preserve">In what follows I shall first explain and distinguish these four </w:t>
      </w:r>
      <w:r w:rsidR="00CD777F" w:rsidRPr="00D428DE">
        <w:rPr>
          <w:szCs w:val="24"/>
        </w:rPr>
        <w:t xml:space="preserve">general </w:t>
      </w:r>
      <w:r w:rsidRPr="00D428DE">
        <w:rPr>
          <w:szCs w:val="24"/>
        </w:rPr>
        <w:t xml:space="preserve">views, and then I shall </w:t>
      </w:r>
      <w:r w:rsidR="002109A3" w:rsidRPr="00D428DE">
        <w:rPr>
          <w:szCs w:val="24"/>
        </w:rPr>
        <w:t>explain why I prefer th</w:t>
      </w:r>
      <w:r w:rsidRPr="00D428DE">
        <w:rPr>
          <w:szCs w:val="24"/>
        </w:rPr>
        <w:t>e fourth view.</w:t>
      </w:r>
    </w:p>
    <w:p w14:paraId="49749C95" w14:textId="77777777" w:rsidR="005B2C60" w:rsidRPr="00D428DE" w:rsidRDefault="005B2C60" w:rsidP="005B2C60">
      <w:pPr>
        <w:spacing w:line="480" w:lineRule="auto"/>
        <w:contextualSpacing/>
        <w:jc w:val="center"/>
        <w:rPr>
          <w:szCs w:val="24"/>
        </w:rPr>
      </w:pPr>
      <w:r w:rsidRPr="00D428DE">
        <w:rPr>
          <w:szCs w:val="24"/>
        </w:rPr>
        <w:t xml:space="preserve">I. </w:t>
      </w:r>
      <w:r w:rsidR="00F97FF2">
        <w:rPr>
          <w:szCs w:val="24"/>
        </w:rPr>
        <w:t xml:space="preserve">THE FIRST VIEW: A CONVERSION TO </w:t>
      </w:r>
      <w:r w:rsidR="003065C9" w:rsidRPr="00D428DE">
        <w:rPr>
          <w:szCs w:val="24"/>
        </w:rPr>
        <w:t xml:space="preserve">PLATONISM, </w:t>
      </w:r>
      <w:r w:rsidR="003065C9" w:rsidRPr="00D428DE">
        <w:rPr>
          <w:i/>
          <w:szCs w:val="24"/>
        </w:rPr>
        <w:t>NOT</w:t>
      </w:r>
      <w:r w:rsidR="00F97FF2">
        <w:rPr>
          <w:szCs w:val="24"/>
        </w:rPr>
        <w:t xml:space="preserve"> CHRISTIANITY</w:t>
      </w:r>
    </w:p>
    <w:p w14:paraId="19A7E9B5" w14:textId="77777777" w:rsidR="005B2C60" w:rsidRPr="00D428DE" w:rsidRDefault="003E4CD1" w:rsidP="005B2C60">
      <w:pPr>
        <w:spacing w:line="480" w:lineRule="auto"/>
        <w:ind w:firstLine="720"/>
        <w:contextualSpacing/>
        <w:rPr>
          <w:szCs w:val="24"/>
        </w:rPr>
      </w:pPr>
      <w:r w:rsidRPr="00D428DE">
        <w:rPr>
          <w:szCs w:val="24"/>
        </w:rPr>
        <w:t xml:space="preserve">In 386 Augustine abandoned his worldly pursuits of money, fame, and physical pleasures.  He retreated with a few friends and relations to the country home of his friend </w:t>
      </w:r>
      <w:proofErr w:type="spellStart"/>
      <w:r w:rsidRPr="00D428DE">
        <w:rPr>
          <w:szCs w:val="24"/>
        </w:rPr>
        <w:t>Verecundus</w:t>
      </w:r>
      <w:proofErr w:type="spellEnd"/>
      <w:r w:rsidR="005328FC" w:rsidRPr="00D428DE">
        <w:rPr>
          <w:szCs w:val="24"/>
        </w:rPr>
        <w:t xml:space="preserve"> in Cassiciacum</w:t>
      </w:r>
      <w:r w:rsidR="00C615AD">
        <w:rPr>
          <w:szCs w:val="24"/>
        </w:rPr>
        <w:t>, near Milan</w:t>
      </w:r>
      <w:r w:rsidRPr="00D428DE">
        <w:rPr>
          <w:szCs w:val="24"/>
        </w:rPr>
        <w:t>.  Here he wrote his</w:t>
      </w:r>
      <w:r w:rsidR="00C615AD">
        <w:rPr>
          <w:szCs w:val="24"/>
        </w:rPr>
        <w:t xml:space="preserve"> first post-conversion writings,</w:t>
      </w:r>
      <w:r w:rsidRPr="00D428DE">
        <w:rPr>
          <w:szCs w:val="24"/>
        </w:rPr>
        <w:t xml:space="preserve"> the </w:t>
      </w:r>
      <w:r w:rsidR="005328FC" w:rsidRPr="00D428DE">
        <w:rPr>
          <w:szCs w:val="24"/>
        </w:rPr>
        <w:t>Cassiciacum</w:t>
      </w:r>
      <w:r w:rsidRPr="00D428DE">
        <w:rPr>
          <w:szCs w:val="24"/>
        </w:rPr>
        <w:t xml:space="preserve"> dialogues: </w:t>
      </w:r>
      <w:r w:rsidRPr="00D428DE">
        <w:rPr>
          <w:i/>
          <w:szCs w:val="24"/>
        </w:rPr>
        <w:t xml:space="preserve">Contra </w:t>
      </w:r>
      <w:proofErr w:type="spellStart"/>
      <w:r w:rsidRPr="00D428DE">
        <w:rPr>
          <w:i/>
          <w:szCs w:val="24"/>
        </w:rPr>
        <w:t>Academicos</w:t>
      </w:r>
      <w:proofErr w:type="spellEnd"/>
      <w:r w:rsidR="005328FC" w:rsidRPr="00D428DE">
        <w:rPr>
          <w:szCs w:val="24"/>
        </w:rPr>
        <w:t xml:space="preserve"> (</w:t>
      </w:r>
      <w:r w:rsidRPr="00D428DE">
        <w:rPr>
          <w:i/>
          <w:szCs w:val="24"/>
        </w:rPr>
        <w:t>Against the Academics</w:t>
      </w:r>
      <w:r w:rsidR="005328FC" w:rsidRPr="00D428DE">
        <w:rPr>
          <w:szCs w:val="24"/>
        </w:rPr>
        <w:t>),</w:t>
      </w:r>
      <w:r w:rsidRPr="00D428DE">
        <w:rPr>
          <w:szCs w:val="24"/>
        </w:rPr>
        <w:t xml:space="preserve"> </w:t>
      </w:r>
      <w:r w:rsidRPr="00D428DE">
        <w:rPr>
          <w:i/>
          <w:szCs w:val="24"/>
        </w:rPr>
        <w:t xml:space="preserve">De </w:t>
      </w:r>
      <w:proofErr w:type="spellStart"/>
      <w:r w:rsidRPr="00D428DE">
        <w:rPr>
          <w:i/>
          <w:szCs w:val="24"/>
        </w:rPr>
        <w:t>beata</w:t>
      </w:r>
      <w:proofErr w:type="spellEnd"/>
      <w:r w:rsidRPr="00D428DE">
        <w:rPr>
          <w:i/>
          <w:szCs w:val="24"/>
        </w:rPr>
        <w:t xml:space="preserve"> vita</w:t>
      </w:r>
      <w:r w:rsidR="005328FC" w:rsidRPr="00D428DE">
        <w:rPr>
          <w:szCs w:val="24"/>
        </w:rPr>
        <w:t xml:space="preserve"> (</w:t>
      </w:r>
      <w:r w:rsidRPr="00D428DE">
        <w:rPr>
          <w:i/>
          <w:szCs w:val="24"/>
        </w:rPr>
        <w:t>On the Happy Life</w:t>
      </w:r>
      <w:r w:rsidR="005328FC" w:rsidRPr="00D428DE">
        <w:rPr>
          <w:szCs w:val="24"/>
        </w:rPr>
        <w:t>),</w:t>
      </w:r>
      <w:r w:rsidRPr="00D428DE">
        <w:rPr>
          <w:szCs w:val="24"/>
        </w:rPr>
        <w:t xml:space="preserve"> </w:t>
      </w:r>
      <w:r w:rsidRPr="00D428DE">
        <w:rPr>
          <w:i/>
          <w:szCs w:val="24"/>
        </w:rPr>
        <w:t xml:space="preserve">De </w:t>
      </w:r>
      <w:proofErr w:type="spellStart"/>
      <w:r w:rsidRPr="00D428DE">
        <w:rPr>
          <w:i/>
          <w:szCs w:val="24"/>
        </w:rPr>
        <w:t>ordine</w:t>
      </w:r>
      <w:proofErr w:type="spellEnd"/>
      <w:r w:rsidR="005328FC" w:rsidRPr="00D428DE">
        <w:rPr>
          <w:szCs w:val="24"/>
        </w:rPr>
        <w:t xml:space="preserve"> (</w:t>
      </w:r>
      <w:r w:rsidRPr="00D428DE">
        <w:rPr>
          <w:i/>
          <w:szCs w:val="24"/>
        </w:rPr>
        <w:t>On order</w:t>
      </w:r>
      <w:r w:rsidR="005328FC" w:rsidRPr="00D428DE">
        <w:rPr>
          <w:szCs w:val="24"/>
        </w:rPr>
        <w:t>), and</w:t>
      </w:r>
      <w:r w:rsidRPr="00D428DE">
        <w:rPr>
          <w:szCs w:val="24"/>
        </w:rPr>
        <w:t xml:space="preserve"> </w:t>
      </w:r>
      <w:proofErr w:type="spellStart"/>
      <w:r w:rsidRPr="00D428DE">
        <w:rPr>
          <w:i/>
          <w:szCs w:val="24"/>
        </w:rPr>
        <w:t>Soliloquia</w:t>
      </w:r>
      <w:proofErr w:type="spellEnd"/>
      <w:r w:rsidR="005328FC" w:rsidRPr="00D428DE">
        <w:rPr>
          <w:szCs w:val="24"/>
        </w:rPr>
        <w:t xml:space="preserve"> (</w:t>
      </w:r>
      <w:proofErr w:type="spellStart"/>
      <w:r w:rsidRPr="00D428DE">
        <w:rPr>
          <w:i/>
          <w:szCs w:val="24"/>
        </w:rPr>
        <w:t>Soliloqies</w:t>
      </w:r>
      <w:proofErr w:type="spellEnd"/>
      <w:r w:rsidR="005328FC" w:rsidRPr="00D428DE">
        <w:rPr>
          <w:szCs w:val="24"/>
        </w:rPr>
        <w:t>)</w:t>
      </w:r>
      <w:r w:rsidRPr="00D428DE">
        <w:rPr>
          <w:szCs w:val="24"/>
        </w:rPr>
        <w:t>.</w:t>
      </w:r>
      <w:r w:rsidR="009E0470" w:rsidRPr="00D428DE">
        <w:rPr>
          <w:rStyle w:val="FootnoteReference"/>
          <w:szCs w:val="24"/>
        </w:rPr>
        <w:footnoteReference w:id="3"/>
      </w:r>
      <w:r w:rsidRPr="00D428DE">
        <w:rPr>
          <w:szCs w:val="24"/>
        </w:rPr>
        <w:t xml:space="preserve">  </w:t>
      </w:r>
      <w:r w:rsidR="002109A3" w:rsidRPr="00D428DE">
        <w:rPr>
          <w:szCs w:val="24"/>
        </w:rPr>
        <w:t xml:space="preserve">These </w:t>
      </w:r>
      <w:r w:rsidR="00C615AD">
        <w:rPr>
          <w:szCs w:val="24"/>
        </w:rPr>
        <w:t>dialogues are replete with signs of neo-Platonic influence</w:t>
      </w:r>
      <w:r w:rsidR="002109A3" w:rsidRPr="00D428DE">
        <w:rPr>
          <w:szCs w:val="24"/>
        </w:rPr>
        <w:t xml:space="preserve">.  </w:t>
      </w:r>
      <w:r w:rsidR="001B2DCE" w:rsidRPr="00D428DE">
        <w:rPr>
          <w:szCs w:val="24"/>
        </w:rPr>
        <w:t xml:space="preserve">According to </w:t>
      </w:r>
      <w:r w:rsidR="00F05675" w:rsidRPr="00D428DE">
        <w:rPr>
          <w:szCs w:val="24"/>
        </w:rPr>
        <w:t>the first of the four views on</w:t>
      </w:r>
      <w:r w:rsidRPr="00D428DE">
        <w:rPr>
          <w:szCs w:val="24"/>
        </w:rPr>
        <w:t xml:space="preserve"> Augustine’s conversion</w:t>
      </w:r>
      <w:r w:rsidR="001B2DCE" w:rsidRPr="00D428DE">
        <w:rPr>
          <w:szCs w:val="24"/>
        </w:rPr>
        <w:t xml:space="preserve">, </w:t>
      </w:r>
      <w:r w:rsidRPr="00D428DE">
        <w:rPr>
          <w:szCs w:val="24"/>
        </w:rPr>
        <w:t>he</w:t>
      </w:r>
      <w:r w:rsidR="001B2DCE" w:rsidRPr="00D428DE">
        <w:rPr>
          <w:szCs w:val="24"/>
        </w:rPr>
        <w:t xml:space="preserve"> </w:t>
      </w:r>
      <w:r w:rsidR="005328FC" w:rsidRPr="00D428DE">
        <w:rPr>
          <w:szCs w:val="24"/>
        </w:rPr>
        <w:t>has</w:t>
      </w:r>
      <w:r w:rsidRPr="00D428DE">
        <w:rPr>
          <w:szCs w:val="24"/>
        </w:rPr>
        <w:t xml:space="preserve"> </w:t>
      </w:r>
      <w:r w:rsidR="001B2DCE" w:rsidRPr="00D428DE">
        <w:rPr>
          <w:szCs w:val="24"/>
        </w:rPr>
        <w:t xml:space="preserve">converted to </w:t>
      </w:r>
      <w:proofErr w:type="spellStart"/>
      <w:r w:rsidR="001B2DCE" w:rsidRPr="00D428DE">
        <w:rPr>
          <w:szCs w:val="24"/>
        </w:rPr>
        <w:t>neo-Platonism</w:t>
      </w:r>
      <w:proofErr w:type="spellEnd"/>
      <w:r w:rsidR="001B2DCE" w:rsidRPr="00D428DE">
        <w:rPr>
          <w:szCs w:val="24"/>
        </w:rPr>
        <w:t>, but not to Christianity</w:t>
      </w:r>
      <w:r w:rsidRPr="00D428DE">
        <w:rPr>
          <w:szCs w:val="24"/>
        </w:rPr>
        <w:t xml:space="preserve">.  </w:t>
      </w:r>
      <w:r w:rsidR="001B2DCE" w:rsidRPr="00D428DE">
        <w:rPr>
          <w:szCs w:val="24"/>
        </w:rPr>
        <w:t xml:space="preserve">After summarizing this view and naming its </w:t>
      </w:r>
      <w:r w:rsidR="005328FC" w:rsidRPr="00D428DE">
        <w:rPr>
          <w:szCs w:val="24"/>
        </w:rPr>
        <w:t xml:space="preserve">major </w:t>
      </w:r>
      <w:r w:rsidR="001B2DCE" w:rsidRPr="00D428DE">
        <w:rPr>
          <w:szCs w:val="24"/>
        </w:rPr>
        <w:t xml:space="preserve">adherents I shall explain why </w:t>
      </w:r>
      <w:r w:rsidR="00F97FF2">
        <w:rPr>
          <w:szCs w:val="24"/>
        </w:rPr>
        <w:t>it</w:t>
      </w:r>
      <w:r w:rsidR="001B2DCE" w:rsidRPr="00D428DE">
        <w:rPr>
          <w:szCs w:val="24"/>
        </w:rPr>
        <w:t xml:space="preserve"> continues to be important </w:t>
      </w:r>
      <w:r w:rsidR="00881CEC" w:rsidRPr="00D428DE">
        <w:rPr>
          <w:szCs w:val="24"/>
        </w:rPr>
        <w:t>although</w:t>
      </w:r>
      <w:r w:rsidR="001B2DCE" w:rsidRPr="00D428DE">
        <w:rPr>
          <w:szCs w:val="24"/>
        </w:rPr>
        <w:t xml:space="preserve"> it has been</w:t>
      </w:r>
      <w:r w:rsidR="00502858" w:rsidRPr="00D428DE">
        <w:rPr>
          <w:szCs w:val="24"/>
        </w:rPr>
        <w:t xml:space="preserve"> generally rejected as a flawed understanding of Augustine’s conversion and early writings.</w:t>
      </w:r>
    </w:p>
    <w:p w14:paraId="59BD759B" w14:textId="77777777" w:rsidR="00FB4928" w:rsidRPr="00D428DE" w:rsidRDefault="00EC6B96" w:rsidP="005B2C60">
      <w:pPr>
        <w:spacing w:line="480" w:lineRule="auto"/>
        <w:ind w:firstLine="720"/>
        <w:contextualSpacing/>
        <w:rPr>
          <w:szCs w:val="24"/>
        </w:rPr>
      </w:pPr>
      <w:r w:rsidRPr="00D428DE">
        <w:rPr>
          <w:szCs w:val="24"/>
        </w:rPr>
        <w:t xml:space="preserve">Although Prosper </w:t>
      </w:r>
      <w:proofErr w:type="spellStart"/>
      <w:r w:rsidRPr="00D428DE">
        <w:rPr>
          <w:szCs w:val="24"/>
        </w:rPr>
        <w:t>Alfaric</w:t>
      </w:r>
      <w:proofErr w:type="spellEnd"/>
      <w:r w:rsidRPr="00D428DE">
        <w:rPr>
          <w:szCs w:val="24"/>
        </w:rPr>
        <w:t xml:space="preserve"> is the most prominent defender of this </w:t>
      </w:r>
      <w:r w:rsidR="00881CEC" w:rsidRPr="00D428DE">
        <w:rPr>
          <w:szCs w:val="24"/>
        </w:rPr>
        <w:t>view</w:t>
      </w:r>
      <w:r w:rsidRPr="00D428DE">
        <w:rPr>
          <w:szCs w:val="24"/>
        </w:rPr>
        <w:t>,</w:t>
      </w:r>
      <w:r w:rsidRPr="00D428DE">
        <w:rPr>
          <w:rStyle w:val="FootnoteReference"/>
          <w:szCs w:val="24"/>
        </w:rPr>
        <w:footnoteReference w:id="4"/>
      </w:r>
      <w:r w:rsidRPr="00D428DE">
        <w:rPr>
          <w:szCs w:val="24"/>
        </w:rPr>
        <w:t xml:space="preserve"> </w:t>
      </w:r>
      <w:r w:rsidR="00D428DE" w:rsidRPr="00D428DE">
        <w:rPr>
          <w:szCs w:val="24"/>
        </w:rPr>
        <w:t>it</w:t>
      </w:r>
      <w:r w:rsidRPr="00D428DE">
        <w:rPr>
          <w:szCs w:val="24"/>
        </w:rPr>
        <w:t xml:space="preserve"> has roots in two earlier works.  First, there is Gaston </w:t>
      </w:r>
      <w:proofErr w:type="spellStart"/>
      <w:r w:rsidRPr="00D428DE">
        <w:rPr>
          <w:szCs w:val="24"/>
        </w:rPr>
        <w:t>Bossier’s</w:t>
      </w:r>
      <w:proofErr w:type="spellEnd"/>
      <w:r w:rsidRPr="00D428DE">
        <w:rPr>
          <w:szCs w:val="24"/>
        </w:rPr>
        <w:t xml:space="preserve"> 1888 article on the alleged </w:t>
      </w:r>
      <w:r w:rsidR="002109A3" w:rsidRPr="00D428DE">
        <w:rPr>
          <w:szCs w:val="24"/>
        </w:rPr>
        <w:t>shift of Augustine’s views</w:t>
      </w:r>
      <w:r w:rsidRPr="00D428DE">
        <w:rPr>
          <w:szCs w:val="24"/>
        </w:rPr>
        <w:t xml:space="preserve"> between the early and the later writings.  Second, there is Adolph von </w:t>
      </w:r>
      <w:proofErr w:type="spellStart"/>
      <w:r w:rsidRPr="00D428DE">
        <w:rPr>
          <w:szCs w:val="24"/>
        </w:rPr>
        <w:t>Harnack’s</w:t>
      </w:r>
      <w:proofErr w:type="spellEnd"/>
      <w:r w:rsidRPr="00D428DE">
        <w:rPr>
          <w:szCs w:val="24"/>
        </w:rPr>
        <w:t xml:space="preserve"> work in the same year, which explicitly reads the </w:t>
      </w:r>
      <w:r w:rsidRPr="00D428DE">
        <w:rPr>
          <w:i/>
          <w:szCs w:val="24"/>
        </w:rPr>
        <w:t>Confessions</w:t>
      </w:r>
      <w:r w:rsidRPr="00D428DE">
        <w:rPr>
          <w:szCs w:val="24"/>
        </w:rPr>
        <w:t xml:space="preserve"> as a misrepresentation of </w:t>
      </w:r>
      <w:r w:rsidR="002109A3" w:rsidRPr="00D428DE">
        <w:rPr>
          <w:szCs w:val="24"/>
        </w:rPr>
        <w:t>his</w:t>
      </w:r>
      <w:r w:rsidRPr="00D428DE">
        <w:rPr>
          <w:szCs w:val="24"/>
        </w:rPr>
        <w:t xml:space="preserve"> mind in 386.</w:t>
      </w:r>
      <w:r w:rsidRPr="00D428DE">
        <w:rPr>
          <w:rStyle w:val="FootnoteReference"/>
          <w:szCs w:val="24"/>
        </w:rPr>
        <w:footnoteReference w:id="5"/>
      </w:r>
      <w:r w:rsidRPr="00D428DE">
        <w:rPr>
          <w:szCs w:val="24"/>
        </w:rPr>
        <w:t xml:space="preserve">  The central notion in this reading is that </w:t>
      </w:r>
      <w:r w:rsidR="002109A3" w:rsidRPr="00D428DE">
        <w:rPr>
          <w:szCs w:val="24"/>
        </w:rPr>
        <w:t>the early Augustine</w:t>
      </w:r>
      <w:r w:rsidRPr="00D428DE">
        <w:rPr>
          <w:szCs w:val="24"/>
        </w:rPr>
        <w:t xml:space="preserve"> was a </w:t>
      </w:r>
      <w:r w:rsidR="002109A3" w:rsidRPr="00D428DE">
        <w:rPr>
          <w:szCs w:val="24"/>
        </w:rPr>
        <w:t>follower of</w:t>
      </w:r>
      <w:r w:rsidRPr="00D428DE">
        <w:rPr>
          <w:szCs w:val="24"/>
        </w:rPr>
        <w:t xml:space="preserve"> </w:t>
      </w:r>
      <w:proofErr w:type="spellStart"/>
      <w:r w:rsidRPr="00D428DE">
        <w:rPr>
          <w:szCs w:val="24"/>
        </w:rPr>
        <w:t>neo-Platonism</w:t>
      </w:r>
      <w:proofErr w:type="spellEnd"/>
      <w:r w:rsidRPr="00D428DE">
        <w:rPr>
          <w:szCs w:val="24"/>
        </w:rPr>
        <w:t xml:space="preserve"> but </w:t>
      </w:r>
      <w:r w:rsidRPr="00D428DE">
        <w:rPr>
          <w:szCs w:val="24"/>
        </w:rPr>
        <w:lastRenderedPageBreak/>
        <w:t xml:space="preserve">not Christianity, which he saw as an inferior substitute fit for the less intelligent masses.  Only much later, so the story goes, did he finally commit to </w:t>
      </w:r>
      <w:proofErr w:type="gramStart"/>
      <w:r w:rsidRPr="00D428DE">
        <w:rPr>
          <w:szCs w:val="24"/>
        </w:rPr>
        <w:t>Christianity.</w:t>
      </w:r>
      <w:proofErr w:type="gramEnd"/>
      <w:r w:rsidRPr="00D428DE">
        <w:rPr>
          <w:szCs w:val="24"/>
        </w:rPr>
        <w:t xml:space="preserve">  This interpretation approaches Augustine as being at different </w:t>
      </w:r>
      <w:proofErr w:type="gramStart"/>
      <w:r w:rsidRPr="00D428DE">
        <w:rPr>
          <w:szCs w:val="24"/>
        </w:rPr>
        <w:t>times</w:t>
      </w:r>
      <w:proofErr w:type="gramEnd"/>
      <w:r w:rsidRPr="00D428DE">
        <w:rPr>
          <w:szCs w:val="24"/>
        </w:rPr>
        <w:t xml:space="preserve"> two very different thinkers, in the early </w:t>
      </w:r>
      <w:r w:rsidR="002109A3" w:rsidRPr="00D428DE">
        <w:rPr>
          <w:szCs w:val="24"/>
        </w:rPr>
        <w:t>writings</w:t>
      </w:r>
      <w:r w:rsidRPr="00D428DE">
        <w:rPr>
          <w:szCs w:val="24"/>
        </w:rPr>
        <w:t xml:space="preserve"> a </w:t>
      </w:r>
      <w:proofErr w:type="spellStart"/>
      <w:r w:rsidRPr="00D428DE">
        <w:rPr>
          <w:szCs w:val="24"/>
        </w:rPr>
        <w:t>neo-Platonist</w:t>
      </w:r>
      <w:proofErr w:type="spellEnd"/>
      <w:r w:rsidRPr="00D428DE">
        <w:rPr>
          <w:szCs w:val="24"/>
        </w:rPr>
        <w:t xml:space="preserve"> and in later works such as the </w:t>
      </w:r>
      <w:r w:rsidR="00881CEC" w:rsidRPr="00D428DE">
        <w:rPr>
          <w:i/>
          <w:szCs w:val="24"/>
        </w:rPr>
        <w:t>Confession</w:t>
      </w:r>
      <w:r w:rsidRPr="00D428DE">
        <w:rPr>
          <w:i/>
          <w:szCs w:val="24"/>
        </w:rPr>
        <w:t>s</w:t>
      </w:r>
      <w:r w:rsidRPr="00D428DE">
        <w:rPr>
          <w:szCs w:val="24"/>
        </w:rPr>
        <w:t xml:space="preserve"> a genuine Christian.  </w:t>
      </w:r>
      <w:r w:rsidR="00D428DE" w:rsidRPr="00D428DE">
        <w:rPr>
          <w:szCs w:val="24"/>
        </w:rPr>
        <w:t>G</w:t>
      </w:r>
      <w:r w:rsidRPr="00D428DE">
        <w:rPr>
          <w:szCs w:val="24"/>
        </w:rPr>
        <w:t>enuine</w:t>
      </w:r>
      <w:r w:rsidR="00D428DE" w:rsidRPr="00D428DE">
        <w:rPr>
          <w:szCs w:val="24"/>
        </w:rPr>
        <w:t>ly</w:t>
      </w:r>
      <w:r w:rsidRPr="00D428DE">
        <w:rPr>
          <w:szCs w:val="24"/>
        </w:rPr>
        <w:t xml:space="preserve"> Christian, but deceptive about his past, for such a reading </w:t>
      </w:r>
      <w:r w:rsidR="009A50A3">
        <w:rPr>
          <w:szCs w:val="24"/>
        </w:rPr>
        <w:t>tends to</w:t>
      </w:r>
      <w:r w:rsidRPr="00D428DE">
        <w:rPr>
          <w:szCs w:val="24"/>
        </w:rPr>
        <w:t xml:space="preserve"> suspect </w:t>
      </w:r>
      <w:r w:rsidR="002109A3" w:rsidRPr="00D428DE">
        <w:rPr>
          <w:szCs w:val="24"/>
        </w:rPr>
        <w:t>him</w:t>
      </w:r>
      <w:r w:rsidRPr="00D428DE">
        <w:rPr>
          <w:szCs w:val="24"/>
        </w:rPr>
        <w:t xml:space="preserve"> of dissembling and deception.</w:t>
      </w:r>
      <w:r w:rsidRPr="00D428DE">
        <w:rPr>
          <w:rStyle w:val="FootnoteReference"/>
          <w:szCs w:val="24"/>
        </w:rPr>
        <w:footnoteReference w:id="6"/>
      </w:r>
    </w:p>
    <w:p w14:paraId="5455A5A2" w14:textId="34B52BCC" w:rsidR="00502858" w:rsidRPr="009A50A3" w:rsidRDefault="00D428DE" w:rsidP="005B2C60">
      <w:pPr>
        <w:spacing w:line="480" w:lineRule="auto"/>
        <w:ind w:firstLine="720"/>
        <w:contextualSpacing/>
        <w:rPr>
          <w:i/>
          <w:szCs w:val="24"/>
        </w:rPr>
      </w:pPr>
      <w:r w:rsidRPr="00D428DE">
        <w:rPr>
          <w:rFonts w:eastAsia="Calibri"/>
          <w:szCs w:val="24"/>
        </w:rPr>
        <w:t>Charles Boyer</w:t>
      </w:r>
      <w:r w:rsidRPr="00D428DE">
        <w:rPr>
          <w:szCs w:val="24"/>
        </w:rPr>
        <w:t xml:space="preserve"> was a</w:t>
      </w:r>
      <w:r w:rsidR="002109A3" w:rsidRPr="00D428DE">
        <w:rPr>
          <w:szCs w:val="24"/>
        </w:rPr>
        <w:t xml:space="preserve"> formidable</w:t>
      </w:r>
      <w:r w:rsidRPr="00D428DE">
        <w:rPr>
          <w:szCs w:val="24"/>
        </w:rPr>
        <w:t xml:space="preserve"> adversary of </w:t>
      </w:r>
      <w:proofErr w:type="spellStart"/>
      <w:r w:rsidRPr="00D428DE">
        <w:rPr>
          <w:szCs w:val="24"/>
        </w:rPr>
        <w:t>Alfaric</w:t>
      </w:r>
      <w:proofErr w:type="spellEnd"/>
      <w:r w:rsidR="002109A3" w:rsidRPr="00D428DE">
        <w:rPr>
          <w:rFonts w:eastAsia="Calibri"/>
          <w:szCs w:val="24"/>
        </w:rPr>
        <w:t>.</w:t>
      </w:r>
      <w:r w:rsidR="002109A3" w:rsidRPr="00D428DE">
        <w:rPr>
          <w:rStyle w:val="FootnoteReference"/>
          <w:rFonts w:eastAsia="Calibri"/>
          <w:szCs w:val="24"/>
        </w:rPr>
        <w:footnoteReference w:id="7"/>
      </w:r>
      <w:r w:rsidR="002109A3" w:rsidRPr="00D428DE">
        <w:rPr>
          <w:rFonts w:eastAsia="Calibri"/>
          <w:szCs w:val="24"/>
        </w:rPr>
        <w:t xml:space="preserve">  </w:t>
      </w:r>
      <w:proofErr w:type="spellStart"/>
      <w:r w:rsidR="00817B0B">
        <w:rPr>
          <w:szCs w:val="24"/>
        </w:rPr>
        <w:t>Alfaric’s</w:t>
      </w:r>
      <w:proofErr w:type="spellEnd"/>
      <w:r w:rsidR="00FB4928" w:rsidRPr="00D428DE">
        <w:rPr>
          <w:szCs w:val="24"/>
        </w:rPr>
        <w:t xml:space="preserve"> view has</w:t>
      </w:r>
      <w:r w:rsidR="00906B0F">
        <w:rPr>
          <w:szCs w:val="24"/>
        </w:rPr>
        <w:t xml:space="preserve"> mostly</w:t>
      </w:r>
      <w:r w:rsidR="00FB4928" w:rsidRPr="00D428DE">
        <w:rPr>
          <w:szCs w:val="24"/>
        </w:rPr>
        <w:t xml:space="preserve"> </w:t>
      </w:r>
      <w:r w:rsidR="00817B0B" w:rsidRPr="00D428DE">
        <w:rPr>
          <w:szCs w:val="24"/>
        </w:rPr>
        <w:t xml:space="preserve">been </w:t>
      </w:r>
      <w:r w:rsidR="00FB4928" w:rsidRPr="00D428DE">
        <w:rPr>
          <w:szCs w:val="24"/>
        </w:rPr>
        <w:t>rejecte</w:t>
      </w:r>
      <w:r w:rsidR="00F97FF2">
        <w:rPr>
          <w:szCs w:val="24"/>
        </w:rPr>
        <w:t xml:space="preserve">d by contemporary scholars.  </w:t>
      </w:r>
      <w:r w:rsidR="00C615AD">
        <w:rPr>
          <w:szCs w:val="24"/>
        </w:rPr>
        <w:t>A</w:t>
      </w:r>
      <w:r w:rsidR="00C615AD" w:rsidRPr="00D428DE">
        <w:rPr>
          <w:szCs w:val="24"/>
        </w:rPr>
        <w:t>s we shall see</w:t>
      </w:r>
      <w:r w:rsidR="00F97FF2">
        <w:rPr>
          <w:szCs w:val="24"/>
        </w:rPr>
        <w:t>, it is</w:t>
      </w:r>
      <w:r w:rsidR="00FB4928" w:rsidRPr="00D428DE">
        <w:rPr>
          <w:szCs w:val="24"/>
        </w:rPr>
        <w:t xml:space="preserve"> easy to find Christian</w:t>
      </w:r>
      <w:r w:rsidR="00C615AD">
        <w:rPr>
          <w:szCs w:val="24"/>
        </w:rPr>
        <w:t xml:space="preserve"> elements in the early writings</w:t>
      </w:r>
      <w:r w:rsidR="00FB4928" w:rsidRPr="00D428DE">
        <w:rPr>
          <w:szCs w:val="24"/>
        </w:rPr>
        <w:t xml:space="preserve">.  Yet </w:t>
      </w:r>
      <w:proofErr w:type="spellStart"/>
      <w:r w:rsidR="002109A3" w:rsidRPr="00D428DE">
        <w:rPr>
          <w:szCs w:val="24"/>
        </w:rPr>
        <w:t>Alfaric’s</w:t>
      </w:r>
      <w:proofErr w:type="spellEnd"/>
      <w:r w:rsidR="002109A3" w:rsidRPr="00D428DE">
        <w:rPr>
          <w:szCs w:val="24"/>
        </w:rPr>
        <w:t xml:space="preserve"> influence</w:t>
      </w:r>
      <w:r w:rsidR="00EC6B96" w:rsidRPr="00D428DE">
        <w:rPr>
          <w:szCs w:val="24"/>
        </w:rPr>
        <w:t xml:space="preserve"> </w:t>
      </w:r>
      <w:r w:rsidR="00C615AD">
        <w:rPr>
          <w:szCs w:val="24"/>
        </w:rPr>
        <w:t>continues</w:t>
      </w:r>
      <w:r w:rsidR="00EC6B96" w:rsidRPr="00D428DE">
        <w:rPr>
          <w:szCs w:val="24"/>
        </w:rPr>
        <w:t xml:space="preserve">.  </w:t>
      </w:r>
      <w:r w:rsidR="009A50A3">
        <w:rPr>
          <w:rFonts w:eastAsia="Calibri"/>
          <w:szCs w:val="24"/>
        </w:rPr>
        <w:t>T</w:t>
      </w:r>
      <w:r w:rsidR="00817B0B">
        <w:rPr>
          <w:rFonts w:eastAsia="Calibri"/>
          <w:szCs w:val="24"/>
        </w:rPr>
        <w:t>wo</w:t>
      </w:r>
      <w:r w:rsidRPr="00D428DE">
        <w:rPr>
          <w:rFonts w:eastAsia="Calibri"/>
          <w:szCs w:val="24"/>
        </w:rPr>
        <w:t xml:space="preserve"> more</w:t>
      </w:r>
      <w:r w:rsidR="00EC6B96" w:rsidRPr="00D428DE">
        <w:rPr>
          <w:rFonts w:eastAsia="Calibri"/>
          <w:szCs w:val="24"/>
        </w:rPr>
        <w:t xml:space="preserve"> recent scholars associated with this reading are Paul</w:t>
      </w:r>
      <w:r w:rsidR="00817B0B">
        <w:rPr>
          <w:rFonts w:eastAsia="Calibri"/>
          <w:szCs w:val="24"/>
        </w:rPr>
        <w:t>a</w:t>
      </w:r>
      <w:r w:rsidR="00EC6B96" w:rsidRPr="00D428DE">
        <w:rPr>
          <w:rFonts w:eastAsia="Calibri"/>
          <w:szCs w:val="24"/>
        </w:rPr>
        <w:t xml:space="preserve"> </w:t>
      </w:r>
      <w:proofErr w:type="spellStart"/>
      <w:r w:rsidR="00EC6B96" w:rsidRPr="00D428DE">
        <w:rPr>
          <w:rFonts w:eastAsia="Calibri"/>
          <w:szCs w:val="24"/>
        </w:rPr>
        <w:t>Fredrekson</w:t>
      </w:r>
      <w:proofErr w:type="spellEnd"/>
      <w:r w:rsidR="00EC6B96" w:rsidRPr="00D428DE">
        <w:rPr>
          <w:rFonts w:eastAsia="Calibri"/>
          <w:szCs w:val="24"/>
        </w:rPr>
        <w:t xml:space="preserve"> and Leo C. Ferrari.</w:t>
      </w:r>
      <w:r w:rsidR="00EC6B96" w:rsidRPr="00D428DE">
        <w:rPr>
          <w:rStyle w:val="FootnoteReference"/>
          <w:rFonts w:eastAsia="Calibri"/>
          <w:szCs w:val="24"/>
        </w:rPr>
        <w:footnoteReference w:id="8"/>
      </w:r>
      <w:r w:rsidR="009A50A3">
        <w:rPr>
          <w:rFonts w:eastAsia="Calibri"/>
          <w:szCs w:val="24"/>
        </w:rPr>
        <w:t xml:space="preserve">  Brian Dobell’s reading</w:t>
      </w:r>
      <w:r w:rsidR="009A50A3">
        <w:rPr>
          <w:rStyle w:val="FootnoteReference"/>
          <w:rFonts w:eastAsia="Calibri"/>
          <w:szCs w:val="24"/>
        </w:rPr>
        <w:footnoteReference w:id="9"/>
      </w:r>
      <w:r w:rsidR="009A50A3">
        <w:rPr>
          <w:rFonts w:eastAsia="Calibri"/>
          <w:szCs w:val="24"/>
        </w:rPr>
        <w:t xml:space="preserve"> is</w:t>
      </w:r>
      <w:r w:rsidR="00F97FF2">
        <w:rPr>
          <w:rFonts w:eastAsia="Calibri"/>
          <w:szCs w:val="24"/>
        </w:rPr>
        <w:t xml:space="preserve"> also</w:t>
      </w:r>
      <w:r w:rsidR="009A50A3">
        <w:rPr>
          <w:rFonts w:eastAsia="Calibri"/>
          <w:szCs w:val="24"/>
        </w:rPr>
        <w:t xml:space="preserve"> similar to </w:t>
      </w:r>
      <w:proofErr w:type="spellStart"/>
      <w:r w:rsidR="009A50A3">
        <w:rPr>
          <w:rFonts w:eastAsia="Calibri"/>
          <w:szCs w:val="24"/>
        </w:rPr>
        <w:t>Alfaric’s</w:t>
      </w:r>
      <w:proofErr w:type="spellEnd"/>
      <w:r w:rsidR="009A50A3">
        <w:rPr>
          <w:rFonts w:eastAsia="Calibri"/>
          <w:szCs w:val="24"/>
        </w:rPr>
        <w:t xml:space="preserve">, though Dobell is explicit that </w:t>
      </w:r>
      <w:r w:rsidR="00C615AD">
        <w:rPr>
          <w:rFonts w:eastAsia="Calibri"/>
          <w:szCs w:val="24"/>
        </w:rPr>
        <w:t xml:space="preserve">the </w:t>
      </w:r>
      <w:r w:rsidR="00C615AD">
        <w:rPr>
          <w:rFonts w:eastAsia="Calibri"/>
          <w:i/>
          <w:szCs w:val="24"/>
        </w:rPr>
        <w:t>Confessions</w:t>
      </w:r>
      <w:r w:rsidR="00817B0B">
        <w:rPr>
          <w:rFonts w:eastAsia="Calibri"/>
          <w:szCs w:val="24"/>
        </w:rPr>
        <w:t xml:space="preserve"> is not deceptive</w:t>
      </w:r>
      <w:r w:rsidR="009A50A3">
        <w:rPr>
          <w:rFonts w:eastAsia="Calibri"/>
          <w:szCs w:val="24"/>
        </w:rPr>
        <w:t>.</w:t>
      </w:r>
      <w:r w:rsidR="009A50A3">
        <w:rPr>
          <w:rStyle w:val="FootnoteReference"/>
          <w:rFonts w:eastAsia="Calibri"/>
          <w:szCs w:val="24"/>
        </w:rPr>
        <w:footnoteReference w:id="10"/>
      </w:r>
    </w:p>
    <w:p w14:paraId="74C00806" w14:textId="255E106C" w:rsidR="00502858" w:rsidRPr="00D428DE" w:rsidRDefault="005D65F2" w:rsidP="005B2C60">
      <w:pPr>
        <w:spacing w:line="480" w:lineRule="auto"/>
        <w:ind w:firstLine="720"/>
        <w:contextualSpacing/>
        <w:rPr>
          <w:szCs w:val="24"/>
        </w:rPr>
      </w:pPr>
      <w:r w:rsidRPr="00D428DE">
        <w:rPr>
          <w:szCs w:val="24"/>
        </w:rPr>
        <w:t>T</w:t>
      </w:r>
      <w:r w:rsidR="00502858" w:rsidRPr="00D428DE">
        <w:rPr>
          <w:szCs w:val="24"/>
        </w:rPr>
        <w:t xml:space="preserve">his </w:t>
      </w:r>
      <w:r w:rsidR="001055A1" w:rsidRPr="00D428DE">
        <w:rPr>
          <w:szCs w:val="24"/>
        </w:rPr>
        <w:t>interpretation</w:t>
      </w:r>
      <w:r w:rsidR="00502858" w:rsidRPr="00D428DE">
        <w:rPr>
          <w:szCs w:val="24"/>
        </w:rPr>
        <w:t xml:space="preserve"> </w:t>
      </w:r>
      <w:r w:rsidR="00D428DE" w:rsidRPr="00D428DE">
        <w:rPr>
          <w:szCs w:val="24"/>
        </w:rPr>
        <w:t>has also influenced</w:t>
      </w:r>
      <w:r w:rsidR="001055A1" w:rsidRPr="00D428DE">
        <w:rPr>
          <w:szCs w:val="24"/>
        </w:rPr>
        <w:t xml:space="preserve"> a</w:t>
      </w:r>
      <w:r w:rsidR="00C615AD">
        <w:rPr>
          <w:szCs w:val="24"/>
        </w:rPr>
        <w:t xml:space="preserve"> rather common</w:t>
      </w:r>
      <w:r w:rsidR="001055A1" w:rsidRPr="00D428DE">
        <w:rPr>
          <w:szCs w:val="24"/>
        </w:rPr>
        <w:t xml:space="preserve"> tendency </w:t>
      </w:r>
      <w:r w:rsidR="000746B6">
        <w:rPr>
          <w:szCs w:val="24"/>
        </w:rPr>
        <w:t>t</w:t>
      </w:r>
      <w:r w:rsidR="001055A1" w:rsidRPr="00D428DE">
        <w:rPr>
          <w:szCs w:val="24"/>
        </w:rPr>
        <w:t xml:space="preserve">o view </w:t>
      </w:r>
      <w:r w:rsidRPr="00D428DE">
        <w:rPr>
          <w:szCs w:val="24"/>
        </w:rPr>
        <w:t>Augustine’s</w:t>
      </w:r>
      <w:r w:rsidR="001055A1" w:rsidRPr="00D428DE">
        <w:rPr>
          <w:szCs w:val="24"/>
        </w:rPr>
        <w:t xml:space="preserve"> intellectual development as a dramatic shift from a philosophical optimism in the early writings to a theological pessimism </w:t>
      </w:r>
      <w:r w:rsidR="003775E8" w:rsidRPr="00D428DE">
        <w:rPr>
          <w:szCs w:val="24"/>
        </w:rPr>
        <w:t>in the later writings.  Supposedly i</w:t>
      </w:r>
      <w:r w:rsidR="003A77FF" w:rsidRPr="00D428DE">
        <w:rPr>
          <w:szCs w:val="24"/>
        </w:rPr>
        <w:t>n his early d</w:t>
      </w:r>
      <w:r w:rsidR="003775E8" w:rsidRPr="00D428DE">
        <w:rPr>
          <w:szCs w:val="24"/>
        </w:rPr>
        <w:t xml:space="preserve">ays, </w:t>
      </w:r>
      <w:r w:rsidR="000746B6">
        <w:rPr>
          <w:szCs w:val="24"/>
        </w:rPr>
        <w:t>influenced by</w:t>
      </w:r>
      <w:r w:rsidR="001E20BF" w:rsidRPr="00D428DE">
        <w:rPr>
          <w:szCs w:val="24"/>
        </w:rPr>
        <w:t xml:space="preserve"> Stoic</w:t>
      </w:r>
      <w:r w:rsidR="003A77FF" w:rsidRPr="00D428DE">
        <w:rPr>
          <w:szCs w:val="24"/>
        </w:rPr>
        <w:t xml:space="preserve">ism and </w:t>
      </w:r>
      <w:proofErr w:type="spellStart"/>
      <w:r w:rsidR="003A77FF" w:rsidRPr="00D428DE">
        <w:rPr>
          <w:szCs w:val="24"/>
        </w:rPr>
        <w:t>neo-Platonism</w:t>
      </w:r>
      <w:proofErr w:type="spellEnd"/>
      <w:r w:rsidR="003A77FF" w:rsidRPr="00D428DE">
        <w:rPr>
          <w:szCs w:val="24"/>
        </w:rPr>
        <w:t xml:space="preserve">, he </w:t>
      </w:r>
      <w:r w:rsidR="000746B6">
        <w:rPr>
          <w:szCs w:val="24"/>
        </w:rPr>
        <w:t>trusted</w:t>
      </w:r>
      <w:r w:rsidR="003A77FF" w:rsidRPr="00D428DE">
        <w:rPr>
          <w:szCs w:val="24"/>
        </w:rPr>
        <w:t xml:space="preserve"> reason to gain knowledge of God and had ambitious plans for </w:t>
      </w:r>
      <w:r w:rsidR="003A77FF" w:rsidRPr="00D428DE">
        <w:rPr>
          <w:i/>
          <w:szCs w:val="24"/>
        </w:rPr>
        <w:t>thinking</w:t>
      </w:r>
      <w:r w:rsidR="003A77FF" w:rsidRPr="00D428DE">
        <w:rPr>
          <w:szCs w:val="24"/>
        </w:rPr>
        <w:t xml:space="preserve"> his way into the happy life.  In his later days, chastened by failure to do just </w:t>
      </w:r>
      <w:r w:rsidR="003A77FF" w:rsidRPr="00D428DE">
        <w:rPr>
          <w:szCs w:val="24"/>
        </w:rPr>
        <w:lastRenderedPageBreak/>
        <w:t xml:space="preserve">this and more knowledgeable of the writings of the Apostle Paul, he abandoned this approach and began to rely on God’s grace.  Carol Harrison’s </w:t>
      </w:r>
      <w:r w:rsidR="007D39A3" w:rsidRPr="00D428DE">
        <w:rPr>
          <w:i/>
          <w:szCs w:val="24"/>
        </w:rPr>
        <w:t>Rethinking Augustine’s Early Theology</w:t>
      </w:r>
      <w:r w:rsidR="007D39A3" w:rsidRPr="00D428DE">
        <w:rPr>
          <w:szCs w:val="24"/>
        </w:rPr>
        <w:t xml:space="preserve"> is aimed primarily at combating this view of Augustine’s intellectual de</w:t>
      </w:r>
      <w:r w:rsidR="003775E8" w:rsidRPr="00D428DE">
        <w:rPr>
          <w:szCs w:val="24"/>
        </w:rPr>
        <w:t>velopment, which</w:t>
      </w:r>
      <w:r w:rsidR="00B510D3" w:rsidRPr="00D428DE">
        <w:rPr>
          <w:szCs w:val="24"/>
        </w:rPr>
        <w:t xml:space="preserve"> corresponds to the old “two </w:t>
      </w:r>
      <w:proofErr w:type="spellStart"/>
      <w:r w:rsidR="00B510D3" w:rsidRPr="00D428DE">
        <w:rPr>
          <w:szCs w:val="24"/>
        </w:rPr>
        <w:t>Augustines</w:t>
      </w:r>
      <w:proofErr w:type="spellEnd"/>
      <w:r w:rsidR="00B510D3" w:rsidRPr="00D428DE">
        <w:rPr>
          <w:szCs w:val="24"/>
        </w:rPr>
        <w:t xml:space="preserve">” theory of </w:t>
      </w:r>
      <w:proofErr w:type="spellStart"/>
      <w:r w:rsidR="00B510D3" w:rsidRPr="00D428DE">
        <w:rPr>
          <w:szCs w:val="24"/>
        </w:rPr>
        <w:t>Alfaric</w:t>
      </w:r>
      <w:proofErr w:type="spellEnd"/>
      <w:r w:rsidR="00B510D3" w:rsidRPr="00D428DE">
        <w:rPr>
          <w:szCs w:val="24"/>
        </w:rPr>
        <w:t>: “the young Augustine is seen as an optimistic devotee of a Christian philosophy which promises the attainment of perfection, moral purity and tranquility, and the contemplation of wisdom.”</w:t>
      </w:r>
      <w:r w:rsidR="00B510D3" w:rsidRPr="00D428DE">
        <w:rPr>
          <w:rStyle w:val="FootnoteReference"/>
          <w:szCs w:val="24"/>
        </w:rPr>
        <w:footnoteReference w:id="11"/>
      </w:r>
      <w:r w:rsidR="00B510D3" w:rsidRPr="00D428DE">
        <w:rPr>
          <w:szCs w:val="24"/>
        </w:rPr>
        <w:t xml:space="preserve">  </w:t>
      </w:r>
      <w:r w:rsidR="00103DE7" w:rsidRPr="00D428DE">
        <w:rPr>
          <w:szCs w:val="24"/>
        </w:rPr>
        <w:t xml:space="preserve">Harrison cites Peter Brown’s influential biography </w:t>
      </w:r>
      <w:r w:rsidR="00103DE7" w:rsidRPr="00D428DE">
        <w:rPr>
          <w:i/>
          <w:szCs w:val="24"/>
        </w:rPr>
        <w:t>Augustine of</w:t>
      </w:r>
      <w:r w:rsidR="001E20BF" w:rsidRPr="00D428DE">
        <w:rPr>
          <w:i/>
          <w:szCs w:val="24"/>
        </w:rPr>
        <w:t xml:space="preserve"> Hippo</w:t>
      </w:r>
      <w:r w:rsidR="001D5250" w:rsidRPr="00D428DE">
        <w:rPr>
          <w:rStyle w:val="FootnoteReference"/>
          <w:szCs w:val="24"/>
        </w:rPr>
        <w:footnoteReference w:id="12"/>
      </w:r>
      <w:r w:rsidR="00103DE7" w:rsidRPr="00D428DE">
        <w:rPr>
          <w:i/>
          <w:szCs w:val="24"/>
        </w:rPr>
        <w:t xml:space="preserve"> </w:t>
      </w:r>
      <w:r w:rsidR="00103DE7" w:rsidRPr="00D428DE">
        <w:rPr>
          <w:szCs w:val="24"/>
        </w:rPr>
        <w:t>as a lead</w:t>
      </w:r>
      <w:r w:rsidR="001E20BF" w:rsidRPr="00D428DE">
        <w:rPr>
          <w:szCs w:val="24"/>
        </w:rPr>
        <w:t>ing</w:t>
      </w:r>
      <w:r w:rsidR="00103DE7" w:rsidRPr="00D428DE">
        <w:rPr>
          <w:szCs w:val="24"/>
        </w:rPr>
        <w:t xml:space="preserve"> purveyor of </w:t>
      </w:r>
      <w:r w:rsidR="003775E8" w:rsidRPr="00D428DE">
        <w:rPr>
          <w:szCs w:val="24"/>
        </w:rPr>
        <w:t xml:space="preserve">this </w:t>
      </w:r>
      <w:r w:rsidR="00F97FF2">
        <w:rPr>
          <w:szCs w:val="24"/>
        </w:rPr>
        <w:t>perspective</w:t>
      </w:r>
      <w:r w:rsidR="00103DE7" w:rsidRPr="00D428DE">
        <w:rPr>
          <w:szCs w:val="24"/>
        </w:rPr>
        <w:t xml:space="preserve">, noting, however, that Brown retracts </w:t>
      </w:r>
      <w:r w:rsidR="003775E8" w:rsidRPr="00D428DE">
        <w:rPr>
          <w:szCs w:val="24"/>
        </w:rPr>
        <w:t>it</w:t>
      </w:r>
      <w:r w:rsidR="00103DE7" w:rsidRPr="00D428DE">
        <w:rPr>
          <w:szCs w:val="24"/>
        </w:rPr>
        <w:t xml:space="preserve"> in the</w:t>
      </w:r>
      <w:r w:rsidR="00FB4A05" w:rsidRPr="00D428DE">
        <w:rPr>
          <w:szCs w:val="24"/>
        </w:rPr>
        <w:t xml:space="preserve"> </w:t>
      </w:r>
      <w:r w:rsidR="001D5250" w:rsidRPr="00D428DE">
        <w:rPr>
          <w:szCs w:val="24"/>
        </w:rPr>
        <w:t>new</w:t>
      </w:r>
      <w:r w:rsidR="00FB4A05" w:rsidRPr="00D428DE">
        <w:rPr>
          <w:szCs w:val="24"/>
        </w:rPr>
        <w:t xml:space="preserve"> edition</w:t>
      </w:r>
      <w:r w:rsidR="00F97FF2">
        <w:rPr>
          <w:szCs w:val="24"/>
        </w:rPr>
        <w:t xml:space="preserve"> of his book</w:t>
      </w:r>
      <w:r w:rsidR="00FB4A05" w:rsidRPr="00D428DE">
        <w:rPr>
          <w:szCs w:val="24"/>
        </w:rPr>
        <w:t>.</w:t>
      </w:r>
      <w:r w:rsidR="00FB4A05" w:rsidRPr="00D428DE">
        <w:rPr>
          <w:rStyle w:val="FootnoteReference"/>
          <w:szCs w:val="24"/>
        </w:rPr>
        <w:footnoteReference w:id="13"/>
      </w:r>
    </w:p>
    <w:p w14:paraId="0600B5A9" w14:textId="77777777" w:rsidR="00EC56A0" w:rsidRPr="00D428DE" w:rsidRDefault="00EC56A0" w:rsidP="00EC56A0">
      <w:pPr>
        <w:spacing w:line="480" w:lineRule="auto"/>
        <w:contextualSpacing/>
        <w:jc w:val="center"/>
        <w:rPr>
          <w:szCs w:val="24"/>
        </w:rPr>
      </w:pPr>
      <w:r w:rsidRPr="00D428DE">
        <w:rPr>
          <w:szCs w:val="24"/>
        </w:rPr>
        <w:t xml:space="preserve">II. </w:t>
      </w:r>
      <w:r w:rsidR="00F97FF2">
        <w:rPr>
          <w:szCs w:val="24"/>
        </w:rPr>
        <w:t xml:space="preserve">THE SECOND VIEW: A CONVERSION TO </w:t>
      </w:r>
      <w:r w:rsidRPr="00D428DE">
        <w:rPr>
          <w:szCs w:val="24"/>
        </w:rPr>
        <w:t xml:space="preserve">CHRISTIANITY, </w:t>
      </w:r>
      <w:r w:rsidRPr="00D428DE">
        <w:rPr>
          <w:i/>
          <w:szCs w:val="24"/>
        </w:rPr>
        <w:t>NOT</w:t>
      </w:r>
      <w:r w:rsidRPr="00D428DE">
        <w:rPr>
          <w:szCs w:val="24"/>
        </w:rPr>
        <w:t xml:space="preserve"> PLATONISM</w:t>
      </w:r>
    </w:p>
    <w:p w14:paraId="6445C206" w14:textId="77777777" w:rsidR="00EC56A0" w:rsidRPr="00D428DE" w:rsidRDefault="003775E8" w:rsidP="00EC56A0">
      <w:pPr>
        <w:spacing w:line="480" w:lineRule="auto"/>
        <w:ind w:firstLine="720"/>
        <w:contextualSpacing/>
        <w:rPr>
          <w:szCs w:val="24"/>
        </w:rPr>
      </w:pPr>
      <w:r w:rsidRPr="00D428DE">
        <w:rPr>
          <w:szCs w:val="24"/>
        </w:rPr>
        <w:t xml:space="preserve">In </w:t>
      </w:r>
      <w:r w:rsidR="00AF29AE" w:rsidRPr="00D428DE">
        <w:rPr>
          <w:i/>
          <w:szCs w:val="24"/>
        </w:rPr>
        <w:t>The Irrational Augustine</w:t>
      </w:r>
      <w:r w:rsidR="00AF29AE" w:rsidRPr="00D428DE">
        <w:rPr>
          <w:rStyle w:val="FootnoteReference"/>
          <w:szCs w:val="24"/>
        </w:rPr>
        <w:footnoteReference w:id="14"/>
      </w:r>
      <w:r w:rsidR="00AF29AE" w:rsidRPr="00D428DE">
        <w:rPr>
          <w:szCs w:val="24"/>
        </w:rPr>
        <w:t xml:space="preserve"> Catherine </w:t>
      </w:r>
      <w:proofErr w:type="spellStart"/>
      <w:r w:rsidR="00AF29AE" w:rsidRPr="00D428DE">
        <w:rPr>
          <w:szCs w:val="24"/>
        </w:rPr>
        <w:t>Conybeare</w:t>
      </w:r>
      <w:proofErr w:type="spellEnd"/>
      <w:r w:rsidR="00AF29AE" w:rsidRPr="00D428DE">
        <w:rPr>
          <w:szCs w:val="24"/>
        </w:rPr>
        <w:t xml:space="preserve"> articulates a view which is more or less the opposite of </w:t>
      </w:r>
      <w:proofErr w:type="spellStart"/>
      <w:r w:rsidRPr="00D428DE">
        <w:rPr>
          <w:szCs w:val="24"/>
        </w:rPr>
        <w:t>Alfaric’s</w:t>
      </w:r>
      <w:proofErr w:type="spellEnd"/>
      <w:r w:rsidR="00AF29AE" w:rsidRPr="00D428DE">
        <w:rPr>
          <w:szCs w:val="24"/>
        </w:rPr>
        <w:t xml:space="preserve">.  Instead of reading the early Augustine as a </w:t>
      </w:r>
      <w:proofErr w:type="spellStart"/>
      <w:r w:rsidR="00AF29AE" w:rsidRPr="00D428DE">
        <w:rPr>
          <w:szCs w:val="24"/>
        </w:rPr>
        <w:t>neo-Platonist</w:t>
      </w:r>
      <w:proofErr w:type="spellEnd"/>
      <w:r w:rsidR="00AF29AE" w:rsidRPr="00D428DE">
        <w:rPr>
          <w:szCs w:val="24"/>
        </w:rPr>
        <w:t xml:space="preserve"> and </w:t>
      </w:r>
      <w:r w:rsidR="00AF29AE" w:rsidRPr="00D428DE">
        <w:rPr>
          <w:i/>
          <w:szCs w:val="24"/>
        </w:rPr>
        <w:t>not</w:t>
      </w:r>
      <w:r w:rsidR="00AF29AE" w:rsidRPr="00D428DE">
        <w:rPr>
          <w:szCs w:val="24"/>
        </w:rPr>
        <w:t xml:space="preserve"> a Christian, </w:t>
      </w:r>
      <w:proofErr w:type="spellStart"/>
      <w:r w:rsidR="00AF29AE" w:rsidRPr="00D428DE">
        <w:rPr>
          <w:szCs w:val="24"/>
        </w:rPr>
        <w:t>Conybeare</w:t>
      </w:r>
      <w:proofErr w:type="spellEnd"/>
      <w:r w:rsidR="00AF29AE" w:rsidRPr="00D428DE">
        <w:rPr>
          <w:szCs w:val="24"/>
        </w:rPr>
        <w:t xml:space="preserve"> argues that </w:t>
      </w:r>
      <w:r w:rsidRPr="00D428DE">
        <w:rPr>
          <w:szCs w:val="24"/>
        </w:rPr>
        <w:t>he</w:t>
      </w:r>
      <w:r w:rsidR="00AF29AE" w:rsidRPr="00D428DE">
        <w:rPr>
          <w:szCs w:val="24"/>
        </w:rPr>
        <w:t xml:space="preserve"> is a Christian and </w:t>
      </w:r>
      <w:r w:rsidR="00AF29AE" w:rsidRPr="00D428DE">
        <w:rPr>
          <w:i/>
          <w:szCs w:val="24"/>
        </w:rPr>
        <w:t>not</w:t>
      </w:r>
      <w:r w:rsidR="00AF29AE" w:rsidRPr="00D428DE">
        <w:rPr>
          <w:szCs w:val="24"/>
        </w:rPr>
        <w:t xml:space="preserve"> a </w:t>
      </w:r>
      <w:proofErr w:type="spellStart"/>
      <w:r w:rsidR="00AF29AE" w:rsidRPr="00D428DE">
        <w:rPr>
          <w:szCs w:val="24"/>
        </w:rPr>
        <w:t>neo-Platonist</w:t>
      </w:r>
      <w:proofErr w:type="spellEnd"/>
      <w:r w:rsidR="00AF29AE" w:rsidRPr="00D428DE">
        <w:rPr>
          <w:szCs w:val="24"/>
        </w:rPr>
        <w:t xml:space="preserve">.  </w:t>
      </w:r>
      <w:r w:rsidR="004952A5" w:rsidRPr="00D428DE">
        <w:rPr>
          <w:szCs w:val="24"/>
        </w:rPr>
        <w:t xml:space="preserve">Instead of discovering </w:t>
      </w:r>
      <w:r w:rsidR="004952A5" w:rsidRPr="00D428DE">
        <w:rPr>
          <w:i/>
          <w:szCs w:val="24"/>
        </w:rPr>
        <w:t>later in life</w:t>
      </w:r>
      <w:r w:rsidR="004952A5" w:rsidRPr="00D428DE">
        <w:rPr>
          <w:szCs w:val="24"/>
        </w:rPr>
        <w:t xml:space="preserve"> that the neo-Platonic, rationalistic quest for the happy life is doomed to failure and needs to be rethought, </w:t>
      </w:r>
      <w:proofErr w:type="spellStart"/>
      <w:r w:rsidR="004952A5" w:rsidRPr="00D428DE">
        <w:rPr>
          <w:szCs w:val="24"/>
        </w:rPr>
        <w:t>Cony</w:t>
      </w:r>
      <w:r w:rsidR="009E0470" w:rsidRPr="00D428DE">
        <w:rPr>
          <w:szCs w:val="24"/>
        </w:rPr>
        <w:t>b</w:t>
      </w:r>
      <w:r w:rsidR="004952A5" w:rsidRPr="00D428DE">
        <w:rPr>
          <w:szCs w:val="24"/>
        </w:rPr>
        <w:t>eare</w:t>
      </w:r>
      <w:proofErr w:type="spellEnd"/>
      <w:r w:rsidR="004952A5" w:rsidRPr="00D428DE">
        <w:rPr>
          <w:szCs w:val="24"/>
        </w:rPr>
        <w:t xml:space="preserve"> thinks Augustine was developing this critique </w:t>
      </w:r>
      <w:r w:rsidR="00C615AD">
        <w:rPr>
          <w:szCs w:val="24"/>
        </w:rPr>
        <w:t xml:space="preserve">immediately after his </w:t>
      </w:r>
      <w:r w:rsidR="004952A5" w:rsidRPr="00D428DE">
        <w:rPr>
          <w:szCs w:val="24"/>
        </w:rPr>
        <w:t xml:space="preserve">conversion </w:t>
      </w:r>
      <w:r w:rsidR="003E4CD1" w:rsidRPr="00D428DE">
        <w:rPr>
          <w:szCs w:val="24"/>
        </w:rPr>
        <w:t>and wrote about it at Cassiciacum.</w:t>
      </w:r>
      <w:r w:rsidR="00AF29AE" w:rsidRPr="00D428DE">
        <w:rPr>
          <w:szCs w:val="24"/>
        </w:rPr>
        <w:t xml:space="preserve"> </w:t>
      </w:r>
      <w:r w:rsidR="00EC56A0" w:rsidRPr="00D428DE">
        <w:rPr>
          <w:szCs w:val="24"/>
        </w:rPr>
        <w:t xml:space="preserve"> </w:t>
      </w:r>
      <w:r w:rsidR="003E4CD1" w:rsidRPr="00D428DE">
        <w:rPr>
          <w:szCs w:val="24"/>
        </w:rPr>
        <w:t xml:space="preserve">After describing this view and illustrating, </w:t>
      </w:r>
      <w:r w:rsidR="004E594B" w:rsidRPr="00D428DE">
        <w:rPr>
          <w:szCs w:val="24"/>
        </w:rPr>
        <w:t>I shall</w:t>
      </w:r>
      <w:r w:rsidR="003E4CD1" w:rsidRPr="00D428DE">
        <w:rPr>
          <w:szCs w:val="24"/>
        </w:rPr>
        <w:t xml:space="preserve"> </w:t>
      </w:r>
      <w:r w:rsidRPr="00D428DE">
        <w:rPr>
          <w:szCs w:val="24"/>
        </w:rPr>
        <w:t>summarize</w:t>
      </w:r>
      <w:r w:rsidR="003E4CD1" w:rsidRPr="00D428DE">
        <w:rPr>
          <w:szCs w:val="24"/>
        </w:rPr>
        <w:t xml:space="preserve"> how precisely it differs from the view of </w:t>
      </w:r>
      <w:proofErr w:type="spellStart"/>
      <w:r w:rsidR="003E4CD1" w:rsidRPr="00D428DE">
        <w:rPr>
          <w:szCs w:val="24"/>
        </w:rPr>
        <w:t>Alfaric</w:t>
      </w:r>
      <w:proofErr w:type="spellEnd"/>
      <w:r w:rsidR="003E4CD1" w:rsidRPr="00D428DE">
        <w:rPr>
          <w:szCs w:val="24"/>
        </w:rPr>
        <w:t>.</w:t>
      </w:r>
    </w:p>
    <w:p w14:paraId="633151C5" w14:textId="77777777" w:rsidR="00EC56A0" w:rsidRPr="00D428DE" w:rsidRDefault="001E20BF" w:rsidP="000746B6">
      <w:pPr>
        <w:spacing w:line="480" w:lineRule="auto"/>
        <w:ind w:firstLine="720"/>
        <w:contextualSpacing/>
        <w:rPr>
          <w:szCs w:val="24"/>
        </w:rPr>
      </w:pPr>
      <w:r w:rsidRPr="00D428DE">
        <w:rPr>
          <w:szCs w:val="24"/>
        </w:rPr>
        <w:t>T</w:t>
      </w:r>
      <w:r w:rsidR="009E0470" w:rsidRPr="00D428DE">
        <w:rPr>
          <w:szCs w:val="24"/>
        </w:rPr>
        <w:t xml:space="preserve">he Cassiciacum dialogues </w:t>
      </w:r>
      <w:r w:rsidR="00DC7B22" w:rsidRPr="00D428DE">
        <w:rPr>
          <w:szCs w:val="24"/>
        </w:rPr>
        <w:t>interact a great deal</w:t>
      </w:r>
      <w:r w:rsidR="009E0470" w:rsidRPr="00D428DE">
        <w:rPr>
          <w:szCs w:val="24"/>
        </w:rPr>
        <w:t xml:space="preserve"> with pagan philosophers—especially the Stoics, Plotinus, and Cicero.  </w:t>
      </w:r>
      <w:r w:rsidR="009B0165" w:rsidRPr="00D428DE">
        <w:rPr>
          <w:szCs w:val="24"/>
        </w:rPr>
        <w:t xml:space="preserve">Ancient </w:t>
      </w:r>
      <w:r w:rsidR="00A163B4">
        <w:rPr>
          <w:szCs w:val="24"/>
        </w:rPr>
        <w:t xml:space="preserve">philosophical </w:t>
      </w:r>
      <w:r w:rsidR="009B0165" w:rsidRPr="00D428DE">
        <w:rPr>
          <w:szCs w:val="24"/>
        </w:rPr>
        <w:t>schools</w:t>
      </w:r>
      <w:r w:rsidR="009B0165" w:rsidRPr="00D428DE">
        <w:rPr>
          <w:rFonts w:eastAsia="Calibri"/>
          <w:szCs w:val="24"/>
        </w:rPr>
        <w:t xml:space="preserve"> </w:t>
      </w:r>
      <w:r w:rsidRPr="00D428DE">
        <w:rPr>
          <w:rFonts w:eastAsia="Calibri"/>
          <w:szCs w:val="24"/>
        </w:rPr>
        <w:t xml:space="preserve">including </w:t>
      </w:r>
      <w:r w:rsidR="009B0165" w:rsidRPr="00D428DE">
        <w:rPr>
          <w:rFonts w:eastAsia="Calibri"/>
          <w:szCs w:val="24"/>
        </w:rPr>
        <w:t xml:space="preserve">Epicureanism, Stoicism, and Platonism understood that satisfaction depends on desiring something stable.  What is not </w:t>
      </w:r>
      <w:r w:rsidR="009B0165" w:rsidRPr="00D428DE">
        <w:rPr>
          <w:rFonts w:eastAsia="Calibri"/>
          <w:szCs w:val="24"/>
        </w:rPr>
        <w:lastRenderedPageBreak/>
        <w:t xml:space="preserve">stable is unattainable or only sporadically attainable; </w:t>
      </w:r>
      <w:r w:rsidR="0023214C" w:rsidRPr="00D428DE">
        <w:rPr>
          <w:rFonts w:eastAsia="Calibri"/>
          <w:szCs w:val="24"/>
        </w:rPr>
        <w:t xml:space="preserve">fortune </w:t>
      </w:r>
      <w:r w:rsidR="0023214C">
        <w:rPr>
          <w:rFonts w:eastAsia="Calibri"/>
          <w:szCs w:val="24"/>
        </w:rPr>
        <w:t xml:space="preserve">may take away </w:t>
      </w:r>
      <w:r w:rsidR="009B0165" w:rsidRPr="00D428DE">
        <w:rPr>
          <w:rFonts w:eastAsia="Calibri"/>
          <w:szCs w:val="24"/>
        </w:rPr>
        <w:t>any satisfaction</w:t>
      </w:r>
      <w:r w:rsidR="0023214C">
        <w:rPr>
          <w:rFonts w:eastAsia="Calibri"/>
          <w:szCs w:val="24"/>
        </w:rPr>
        <w:t xml:space="preserve"> it grants</w:t>
      </w:r>
      <w:r w:rsidR="009B0165" w:rsidRPr="00D428DE">
        <w:rPr>
          <w:szCs w:val="24"/>
        </w:rPr>
        <w:t xml:space="preserve">.  The ancient philosophers promised </w:t>
      </w:r>
      <w:r w:rsidR="009135DC">
        <w:rPr>
          <w:szCs w:val="24"/>
        </w:rPr>
        <w:t>a</w:t>
      </w:r>
      <w:r w:rsidR="009B0165" w:rsidRPr="00D428DE">
        <w:rPr>
          <w:szCs w:val="24"/>
        </w:rPr>
        <w:t xml:space="preserve"> stable happiness </w:t>
      </w:r>
      <w:r w:rsidR="000746B6">
        <w:rPr>
          <w:szCs w:val="24"/>
        </w:rPr>
        <w:t>through</w:t>
      </w:r>
      <w:r w:rsidR="003775E8" w:rsidRPr="00D428DE">
        <w:rPr>
          <w:szCs w:val="24"/>
        </w:rPr>
        <w:t xml:space="preserve"> </w:t>
      </w:r>
      <w:r w:rsidRPr="00D428DE">
        <w:rPr>
          <w:szCs w:val="24"/>
        </w:rPr>
        <w:t xml:space="preserve">their </w:t>
      </w:r>
      <w:r w:rsidR="009B0165" w:rsidRPr="00D428DE">
        <w:rPr>
          <w:szCs w:val="24"/>
        </w:rPr>
        <w:t xml:space="preserve">reasoning that would identify the </w:t>
      </w:r>
      <w:r w:rsidR="00F97FF2">
        <w:rPr>
          <w:szCs w:val="24"/>
        </w:rPr>
        <w:t>correct stable object of desire</w:t>
      </w:r>
      <w:r w:rsidR="009B0165" w:rsidRPr="00D428DE">
        <w:rPr>
          <w:szCs w:val="24"/>
        </w:rPr>
        <w:t xml:space="preserve"> and </w:t>
      </w:r>
      <w:r w:rsidRPr="00D428DE">
        <w:rPr>
          <w:szCs w:val="24"/>
        </w:rPr>
        <w:t xml:space="preserve">their </w:t>
      </w:r>
      <w:r w:rsidR="009B0165" w:rsidRPr="00D428DE">
        <w:rPr>
          <w:szCs w:val="24"/>
        </w:rPr>
        <w:t>pr</w:t>
      </w:r>
      <w:r w:rsidR="003775E8" w:rsidRPr="00D428DE">
        <w:rPr>
          <w:szCs w:val="24"/>
        </w:rPr>
        <w:t xml:space="preserve">actices that would help us </w:t>
      </w:r>
      <w:r w:rsidR="009B0165" w:rsidRPr="00D428DE">
        <w:rPr>
          <w:szCs w:val="24"/>
        </w:rPr>
        <w:t xml:space="preserve">desire it.  The Cassiciacum dialogues are replete with references </w:t>
      </w:r>
      <w:r w:rsidR="000746B6">
        <w:rPr>
          <w:szCs w:val="24"/>
        </w:rPr>
        <w:t>to this philosophical project, f</w:t>
      </w:r>
      <w:r w:rsidR="003775E8" w:rsidRPr="00D428DE">
        <w:rPr>
          <w:szCs w:val="24"/>
        </w:rPr>
        <w:t>or example</w:t>
      </w:r>
      <w:r w:rsidR="000746B6">
        <w:rPr>
          <w:szCs w:val="24"/>
        </w:rPr>
        <w:t xml:space="preserve"> in</w:t>
      </w:r>
      <w:r w:rsidR="009B0165" w:rsidRPr="00D428DE">
        <w:rPr>
          <w:szCs w:val="24"/>
        </w:rPr>
        <w:t xml:space="preserve"> </w:t>
      </w:r>
      <w:r w:rsidR="009B0165" w:rsidRPr="00D428DE">
        <w:rPr>
          <w:i/>
          <w:szCs w:val="24"/>
        </w:rPr>
        <w:t xml:space="preserve">De </w:t>
      </w:r>
      <w:proofErr w:type="spellStart"/>
      <w:r w:rsidR="009B0165" w:rsidRPr="00D428DE">
        <w:rPr>
          <w:i/>
          <w:szCs w:val="24"/>
        </w:rPr>
        <w:t>beata</w:t>
      </w:r>
      <w:proofErr w:type="spellEnd"/>
      <w:r w:rsidR="009B0165" w:rsidRPr="00D428DE">
        <w:rPr>
          <w:i/>
          <w:szCs w:val="24"/>
        </w:rPr>
        <w:t xml:space="preserve"> vita</w:t>
      </w:r>
      <w:r w:rsidR="009B0165" w:rsidRPr="00D428DE">
        <w:rPr>
          <w:szCs w:val="24"/>
        </w:rPr>
        <w:t xml:space="preserve"> 4.25:</w:t>
      </w:r>
      <w:r w:rsidR="000746B6">
        <w:rPr>
          <w:szCs w:val="24"/>
        </w:rPr>
        <w:t xml:space="preserve"> “</w:t>
      </w:r>
      <w:r w:rsidR="009B0165" w:rsidRPr="00D428DE">
        <w:rPr>
          <w:rFonts w:eastAsia="Calibri"/>
          <w:szCs w:val="24"/>
        </w:rPr>
        <w:t>How will he be miserable to whom nothing happens against his will . . . . For he has his will [set on] the most certain of things</w:t>
      </w:r>
      <w:r w:rsidR="009B0165" w:rsidRPr="00D428DE">
        <w:rPr>
          <w:szCs w:val="24"/>
        </w:rPr>
        <w:t>.</w:t>
      </w:r>
      <w:r w:rsidR="000746B6">
        <w:rPr>
          <w:szCs w:val="24"/>
        </w:rPr>
        <w:t xml:space="preserve">”  </w:t>
      </w:r>
      <w:r w:rsidR="009B0165" w:rsidRPr="00D428DE">
        <w:rPr>
          <w:szCs w:val="24"/>
        </w:rPr>
        <w:t xml:space="preserve">According to </w:t>
      </w:r>
      <w:proofErr w:type="spellStart"/>
      <w:r w:rsidR="009B0165" w:rsidRPr="00D428DE">
        <w:rPr>
          <w:szCs w:val="24"/>
        </w:rPr>
        <w:t>Conybeare</w:t>
      </w:r>
      <w:proofErr w:type="spellEnd"/>
      <w:r w:rsidR="009B0165" w:rsidRPr="00D428DE">
        <w:rPr>
          <w:szCs w:val="24"/>
        </w:rPr>
        <w:t xml:space="preserve">, Augustine </w:t>
      </w:r>
      <w:r w:rsidR="009B0165" w:rsidRPr="00D428DE">
        <w:rPr>
          <w:i/>
          <w:szCs w:val="24"/>
        </w:rPr>
        <w:t>interact</w:t>
      </w:r>
      <w:r w:rsidR="000746B6">
        <w:rPr>
          <w:i/>
          <w:szCs w:val="24"/>
        </w:rPr>
        <w:t>s</w:t>
      </w:r>
      <w:r w:rsidR="009B0165" w:rsidRPr="00D428DE">
        <w:rPr>
          <w:szCs w:val="24"/>
        </w:rPr>
        <w:t xml:space="preserve"> with this </w:t>
      </w:r>
      <w:r w:rsidRPr="00D428DE">
        <w:rPr>
          <w:szCs w:val="24"/>
        </w:rPr>
        <w:t>philosophical project of producing a rational and stable happy life</w:t>
      </w:r>
      <w:r w:rsidR="009B0165" w:rsidRPr="00D428DE">
        <w:rPr>
          <w:szCs w:val="24"/>
        </w:rPr>
        <w:t xml:space="preserve">, </w:t>
      </w:r>
      <w:r w:rsidR="007C6E3E" w:rsidRPr="00D428DE">
        <w:rPr>
          <w:szCs w:val="24"/>
        </w:rPr>
        <w:t xml:space="preserve">not to endorse it </w:t>
      </w:r>
      <w:r w:rsidR="006252F3">
        <w:rPr>
          <w:szCs w:val="24"/>
        </w:rPr>
        <w:t>but</w:t>
      </w:r>
      <w:r w:rsidR="007C6E3E" w:rsidRPr="00D428DE">
        <w:rPr>
          <w:szCs w:val="24"/>
        </w:rPr>
        <w:t xml:space="preserve"> to </w:t>
      </w:r>
      <w:r w:rsidR="007C6E3E" w:rsidRPr="00D428DE">
        <w:rPr>
          <w:i/>
          <w:szCs w:val="24"/>
        </w:rPr>
        <w:t>reconsider</w:t>
      </w:r>
      <w:r w:rsidRPr="00D428DE">
        <w:rPr>
          <w:szCs w:val="24"/>
        </w:rPr>
        <w:t xml:space="preserve"> and, ultimately, </w:t>
      </w:r>
      <w:r w:rsidRPr="00D428DE">
        <w:rPr>
          <w:i/>
          <w:szCs w:val="24"/>
        </w:rPr>
        <w:t>reject</w:t>
      </w:r>
      <w:r w:rsidRPr="00D428DE">
        <w:rPr>
          <w:szCs w:val="24"/>
        </w:rPr>
        <w:t xml:space="preserve"> it</w:t>
      </w:r>
      <w:r w:rsidR="007C6E3E" w:rsidRPr="00D428DE">
        <w:rPr>
          <w:szCs w:val="24"/>
        </w:rPr>
        <w:t xml:space="preserve">.  </w:t>
      </w:r>
      <w:r w:rsidRPr="00D428DE">
        <w:rPr>
          <w:szCs w:val="24"/>
        </w:rPr>
        <w:t>T</w:t>
      </w:r>
      <w:r w:rsidR="008C55AB" w:rsidRPr="00D428DE">
        <w:rPr>
          <w:szCs w:val="24"/>
        </w:rPr>
        <w:t xml:space="preserve">hus </w:t>
      </w:r>
      <w:r w:rsidRPr="00D428DE">
        <w:rPr>
          <w:szCs w:val="24"/>
        </w:rPr>
        <w:t>he</w:t>
      </w:r>
      <w:r w:rsidR="008C55AB" w:rsidRPr="00D428DE">
        <w:rPr>
          <w:szCs w:val="24"/>
        </w:rPr>
        <w:t xml:space="preserve"> abandons the rationalism of the Stoics and Platonists, </w:t>
      </w:r>
      <w:r w:rsidR="003775E8" w:rsidRPr="00D428DE">
        <w:rPr>
          <w:szCs w:val="24"/>
        </w:rPr>
        <w:t>and</w:t>
      </w:r>
      <w:r w:rsidR="008C55AB" w:rsidRPr="00D428DE">
        <w:rPr>
          <w:szCs w:val="24"/>
        </w:rPr>
        <w:t xml:space="preserve"> the otherworldliness of the Platonists.  </w:t>
      </w:r>
      <w:r w:rsidR="006252F3">
        <w:rPr>
          <w:szCs w:val="24"/>
        </w:rPr>
        <w:t>H</w:t>
      </w:r>
      <w:r w:rsidR="008C55AB" w:rsidRPr="00D428DE">
        <w:rPr>
          <w:szCs w:val="24"/>
        </w:rPr>
        <w:t xml:space="preserve">e adopts a </w:t>
      </w:r>
      <w:r w:rsidR="006252F3">
        <w:rPr>
          <w:szCs w:val="24"/>
        </w:rPr>
        <w:t>different</w:t>
      </w:r>
      <w:r w:rsidR="008C55AB" w:rsidRPr="00D428DE">
        <w:rPr>
          <w:szCs w:val="24"/>
        </w:rPr>
        <w:t xml:space="preserve"> understanding of the good life: as an embodied activity, not a quest for disembodied intellectualism; a communal and inclusive affair, rather than the privilege of a few learned men; and a moral, rather than an intellectual, process.</w:t>
      </w:r>
      <w:r w:rsidR="00E255E7" w:rsidRPr="00D428DE">
        <w:rPr>
          <w:szCs w:val="24"/>
        </w:rPr>
        <w:t xml:space="preserve">  This new conception of the good life is inspired by Christianity, not by philosophy.</w:t>
      </w:r>
    </w:p>
    <w:p w14:paraId="761ADA7D" w14:textId="77777777" w:rsidR="00AA1DEF" w:rsidRPr="00D428DE" w:rsidRDefault="00AA1DEF" w:rsidP="001E20BF">
      <w:pPr>
        <w:spacing w:line="480" w:lineRule="auto"/>
        <w:ind w:firstLine="720"/>
        <w:contextualSpacing/>
        <w:rPr>
          <w:szCs w:val="24"/>
        </w:rPr>
      </w:pPr>
      <w:r w:rsidRPr="00D428DE">
        <w:rPr>
          <w:szCs w:val="24"/>
        </w:rPr>
        <w:t xml:space="preserve">Monica, Augustine’s mother and a significant character in the dialogues, is a good example.  </w:t>
      </w:r>
      <w:proofErr w:type="spellStart"/>
      <w:r w:rsidR="00A575B2" w:rsidRPr="00D428DE">
        <w:rPr>
          <w:szCs w:val="24"/>
        </w:rPr>
        <w:t>Conybeare</w:t>
      </w:r>
      <w:proofErr w:type="spellEnd"/>
      <w:r w:rsidRPr="00D428DE">
        <w:rPr>
          <w:szCs w:val="24"/>
        </w:rPr>
        <w:t xml:space="preserve"> notes Augustine’s “epistemological inclusivity”</w:t>
      </w:r>
      <w:r w:rsidRPr="00D428DE">
        <w:rPr>
          <w:rStyle w:val="FootnoteReference"/>
          <w:szCs w:val="24"/>
        </w:rPr>
        <w:footnoteReference w:id="15"/>
      </w:r>
      <w:r w:rsidRPr="00D428DE">
        <w:rPr>
          <w:szCs w:val="24"/>
        </w:rPr>
        <w:t xml:space="preserve"> and chides the </w:t>
      </w:r>
      <w:r w:rsidR="0023214C">
        <w:rPr>
          <w:szCs w:val="24"/>
        </w:rPr>
        <w:t xml:space="preserve">scholarly </w:t>
      </w:r>
      <w:r w:rsidRPr="00D428DE">
        <w:rPr>
          <w:szCs w:val="24"/>
        </w:rPr>
        <w:t>literature for not taking Monica seriously</w:t>
      </w:r>
      <w:r w:rsidR="000227EF" w:rsidRPr="00D428DE">
        <w:rPr>
          <w:szCs w:val="24"/>
        </w:rPr>
        <w:t>.</w:t>
      </w:r>
      <w:r w:rsidR="001E20BF" w:rsidRPr="00D428DE">
        <w:rPr>
          <w:szCs w:val="24"/>
        </w:rPr>
        <w:t xml:space="preserve">  </w:t>
      </w:r>
      <w:r w:rsidR="00836CEB" w:rsidRPr="00D428DE">
        <w:rPr>
          <w:szCs w:val="24"/>
        </w:rPr>
        <w:t>She</w:t>
      </w:r>
      <w:r w:rsidRPr="00D428DE">
        <w:rPr>
          <w:szCs w:val="24"/>
        </w:rPr>
        <w:t xml:space="preserve"> takes Monica’s inclusion in the happy life as evidence of Augustine’s growing distrust in </w:t>
      </w:r>
      <w:r w:rsidR="00836CEB" w:rsidRPr="00D428DE">
        <w:rPr>
          <w:szCs w:val="24"/>
        </w:rPr>
        <w:t>Platonism</w:t>
      </w:r>
      <w:r w:rsidRPr="00D428DE">
        <w:rPr>
          <w:szCs w:val="24"/>
        </w:rPr>
        <w:t>.</w:t>
      </w:r>
      <w:r w:rsidRPr="00D428DE">
        <w:rPr>
          <w:rStyle w:val="FootnoteReference"/>
          <w:szCs w:val="24"/>
        </w:rPr>
        <w:footnoteReference w:id="16"/>
      </w:r>
      <w:r w:rsidRPr="00D428DE">
        <w:rPr>
          <w:szCs w:val="24"/>
        </w:rPr>
        <w:t xml:space="preserve">  These undertones of inclusivity and embodiment, she says, are evidence of Augustine’s lack of confidence in reason’s ability to </w:t>
      </w:r>
      <w:r w:rsidR="006252F3">
        <w:rPr>
          <w:szCs w:val="24"/>
        </w:rPr>
        <w:t>reach</w:t>
      </w:r>
      <w:r w:rsidRPr="00D428DE">
        <w:rPr>
          <w:szCs w:val="24"/>
        </w:rPr>
        <w:t xml:space="preserve"> </w:t>
      </w:r>
      <w:r w:rsidR="00836CEB" w:rsidRPr="00D428DE">
        <w:rPr>
          <w:szCs w:val="24"/>
        </w:rPr>
        <w:t>happiness</w:t>
      </w:r>
      <w:r w:rsidRPr="00D428DE">
        <w:rPr>
          <w:szCs w:val="24"/>
        </w:rPr>
        <w:t>.  One attains Monica</w:t>
      </w:r>
      <w:r w:rsidR="00836CEB" w:rsidRPr="00D428DE">
        <w:rPr>
          <w:szCs w:val="24"/>
        </w:rPr>
        <w:t>’s wisdom</w:t>
      </w:r>
      <w:r w:rsidRPr="00D428DE">
        <w:rPr>
          <w:szCs w:val="24"/>
        </w:rPr>
        <w:t xml:space="preserve"> through the piety </w:t>
      </w:r>
      <w:r w:rsidR="006252F3">
        <w:rPr>
          <w:szCs w:val="24"/>
        </w:rPr>
        <w:t>Christianity</w:t>
      </w:r>
      <w:r w:rsidRPr="00D428DE">
        <w:rPr>
          <w:szCs w:val="24"/>
        </w:rPr>
        <w:t xml:space="preserve"> requires, not through </w:t>
      </w:r>
      <w:r w:rsidRPr="00D428DE">
        <w:rPr>
          <w:szCs w:val="24"/>
        </w:rPr>
        <w:lastRenderedPageBreak/>
        <w:t>reason.  Augustine</w:t>
      </w:r>
      <w:r w:rsidR="000746B6">
        <w:rPr>
          <w:szCs w:val="24"/>
        </w:rPr>
        <w:t xml:space="preserve"> privileges Christian morality</w:t>
      </w:r>
      <w:r w:rsidRPr="00D428DE">
        <w:rPr>
          <w:szCs w:val="24"/>
        </w:rPr>
        <w:t xml:space="preserve"> over philo</w:t>
      </w:r>
      <w:r w:rsidR="000746B6">
        <w:rPr>
          <w:szCs w:val="24"/>
        </w:rPr>
        <w:t>sophical intellectual training</w:t>
      </w:r>
      <w:r w:rsidRPr="00D428DE">
        <w:rPr>
          <w:szCs w:val="24"/>
        </w:rPr>
        <w:t xml:space="preserve"> as a path to God.</w:t>
      </w:r>
      <w:r w:rsidRPr="00D428DE">
        <w:rPr>
          <w:rStyle w:val="FootnoteReference"/>
          <w:szCs w:val="24"/>
        </w:rPr>
        <w:footnoteReference w:id="17"/>
      </w:r>
    </w:p>
    <w:p w14:paraId="7F3CEB23" w14:textId="77777777" w:rsidR="00AA1DEF" w:rsidRPr="00D428DE" w:rsidRDefault="00AA1DEF" w:rsidP="00AA1DEF">
      <w:pPr>
        <w:spacing w:line="480" w:lineRule="auto"/>
        <w:ind w:firstLine="720"/>
        <w:contextualSpacing/>
        <w:rPr>
          <w:szCs w:val="24"/>
        </w:rPr>
      </w:pPr>
      <w:r w:rsidRPr="00D428DE">
        <w:rPr>
          <w:szCs w:val="24"/>
        </w:rPr>
        <w:t xml:space="preserve">Another example is the stability of virtue.  Augustine </w:t>
      </w:r>
      <w:r w:rsidR="00B918A9">
        <w:rPr>
          <w:szCs w:val="24"/>
        </w:rPr>
        <w:t>treats</w:t>
      </w:r>
      <w:r w:rsidRPr="00D428DE">
        <w:rPr>
          <w:szCs w:val="24"/>
        </w:rPr>
        <w:t xml:space="preserve"> the wise man who loves what is immu</w:t>
      </w:r>
      <w:r w:rsidR="00B918A9">
        <w:rPr>
          <w:szCs w:val="24"/>
        </w:rPr>
        <w:t>ne to the ravages of change as</w:t>
      </w:r>
      <w:r w:rsidRPr="00D428DE">
        <w:rPr>
          <w:szCs w:val="24"/>
        </w:rPr>
        <w:t xml:space="preserve"> secure</w:t>
      </w:r>
      <w:r w:rsidR="00002B47" w:rsidRPr="00D428DE">
        <w:rPr>
          <w:szCs w:val="24"/>
        </w:rPr>
        <w:t xml:space="preserve">, </w:t>
      </w:r>
      <w:r w:rsidR="00F97FF2">
        <w:rPr>
          <w:szCs w:val="24"/>
        </w:rPr>
        <w:t>maintaining a rocklike happiness t</w:t>
      </w:r>
      <w:r w:rsidR="00002B47" w:rsidRPr="00D428DE">
        <w:rPr>
          <w:szCs w:val="24"/>
        </w:rPr>
        <w:t xml:space="preserve">hrough all the storms of life </w:t>
      </w:r>
      <w:r w:rsidRPr="00D428DE">
        <w:rPr>
          <w:szCs w:val="24"/>
        </w:rPr>
        <w:t>(</w:t>
      </w:r>
      <w:r w:rsidR="0023214C" w:rsidRPr="00D428DE">
        <w:rPr>
          <w:i/>
          <w:szCs w:val="24"/>
        </w:rPr>
        <w:t xml:space="preserve">De </w:t>
      </w:r>
      <w:proofErr w:type="spellStart"/>
      <w:r w:rsidR="0023214C" w:rsidRPr="00D428DE">
        <w:rPr>
          <w:i/>
          <w:szCs w:val="24"/>
        </w:rPr>
        <w:t>ordine</w:t>
      </w:r>
      <w:proofErr w:type="spellEnd"/>
      <w:r w:rsidR="0023214C" w:rsidRPr="00D428DE">
        <w:rPr>
          <w:szCs w:val="24"/>
        </w:rPr>
        <w:t xml:space="preserve"> </w:t>
      </w:r>
      <w:r w:rsidRPr="00D428DE">
        <w:rPr>
          <w:szCs w:val="24"/>
        </w:rPr>
        <w:t xml:space="preserve">2.20.54).  </w:t>
      </w:r>
      <w:r w:rsidR="006252F3">
        <w:rPr>
          <w:szCs w:val="24"/>
        </w:rPr>
        <w:t>H</w:t>
      </w:r>
      <w:r w:rsidR="006252F3" w:rsidRPr="00D428DE">
        <w:rPr>
          <w:szCs w:val="24"/>
        </w:rPr>
        <w:t>e is perfectly happy because his desires are satisfied</w:t>
      </w:r>
      <w:r w:rsidR="006252F3">
        <w:rPr>
          <w:szCs w:val="24"/>
        </w:rPr>
        <w:t>; o</w:t>
      </w:r>
      <w:r w:rsidRPr="00D428DE">
        <w:rPr>
          <w:szCs w:val="24"/>
        </w:rPr>
        <w:t>nly one who knows and loves God</w:t>
      </w:r>
      <w:r w:rsidR="009135DC">
        <w:rPr>
          <w:szCs w:val="24"/>
        </w:rPr>
        <w:t xml:space="preserve"> can be </w:t>
      </w:r>
      <w:r w:rsidR="00F97FF2">
        <w:rPr>
          <w:szCs w:val="24"/>
        </w:rPr>
        <w:t>such a rock</w:t>
      </w:r>
      <w:r w:rsidRPr="00D428DE">
        <w:rPr>
          <w:szCs w:val="24"/>
        </w:rPr>
        <w:t>.</w:t>
      </w:r>
      <w:r w:rsidR="00002B47" w:rsidRPr="00D428DE">
        <w:rPr>
          <w:szCs w:val="24"/>
        </w:rPr>
        <w:t xml:space="preserve">  </w:t>
      </w:r>
      <w:proofErr w:type="spellStart"/>
      <w:r w:rsidRPr="00D428DE">
        <w:rPr>
          <w:szCs w:val="24"/>
        </w:rPr>
        <w:t>Conybeare</w:t>
      </w:r>
      <w:proofErr w:type="spellEnd"/>
      <w:r w:rsidRPr="00D428DE">
        <w:rPr>
          <w:szCs w:val="24"/>
        </w:rPr>
        <w:t xml:space="preserve"> </w:t>
      </w:r>
      <w:r w:rsidR="0023214C">
        <w:rPr>
          <w:szCs w:val="24"/>
        </w:rPr>
        <w:t>sees</w:t>
      </w:r>
      <w:r w:rsidRPr="00D428DE">
        <w:rPr>
          <w:szCs w:val="24"/>
        </w:rPr>
        <w:t xml:space="preserve"> this passage as going against the grain of the dialogue, a last look back at the pagan ideal of perfect happiness: “it is this very notion of fixity—the immovability of wisdom, of the divine, of the things that last—and the wise man’s less than simple relationship to it which Augustine has been questioning in </w:t>
      </w:r>
      <w:r w:rsidRPr="00D428DE">
        <w:rPr>
          <w:i/>
          <w:szCs w:val="24"/>
        </w:rPr>
        <w:t xml:space="preserve">De </w:t>
      </w:r>
      <w:proofErr w:type="spellStart"/>
      <w:r w:rsidRPr="00D428DE">
        <w:rPr>
          <w:i/>
          <w:szCs w:val="24"/>
        </w:rPr>
        <w:t>ordine</w:t>
      </w:r>
      <w:proofErr w:type="spellEnd"/>
      <w:r w:rsidRPr="00D428DE">
        <w:rPr>
          <w:szCs w:val="24"/>
        </w:rPr>
        <w:t>.”</w:t>
      </w:r>
      <w:r w:rsidRPr="00D428DE">
        <w:rPr>
          <w:rStyle w:val="FootnoteReference"/>
          <w:szCs w:val="24"/>
        </w:rPr>
        <w:footnoteReference w:id="18"/>
      </w:r>
    </w:p>
    <w:p w14:paraId="5F15961F" w14:textId="77777777" w:rsidR="00EC56A0" w:rsidRPr="00D428DE" w:rsidRDefault="00102196" w:rsidP="00AA1DEF">
      <w:pPr>
        <w:spacing w:line="480" w:lineRule="auto"/>
        <w:ind w:firstLine="720"/>
        <w:contextualSpacing/>
        <w:rPr>
          <w:szCs w:val="24"/>
        </w:rPr>
      </w:pPr>
      <w:proofErr w:type="spellStart"/>
      <w:r w:rsidRPr="00D428DE">
        <w:rPr>
          <w:szCs w:val="24"/>
        </w:rPr>
        <w:t>Conybeare’s</w:t>
      </w:r>
      <w:proofErr w:type="spellEnd"/>
      <w:r w:rsidRPr="00D428DE">
        <w:rPr>
          <w:szCs w:val="24"/>
        </w:rPr>
        <w:t xml:space="preserve"> view is the mirror image of </w:t>
      </w:r>
      <w:proofErr w:type="spellStart"/>
      <w:r w:rsidRPr="00D428DE">
        <w:rPr>
          <w:szCs w:val="24"/>
        </w:rPr>
        <w:t>Alfaric’s</w:t>
      </w:r>
      <w:proofErr w:type="spellEnd"/>
      <w:r w:rsidRPr="00D428DE">
        <w:rPr>
          <w:szCs w:val="24"/>
        </w:rPr>
        <w:t xml:space="preserve">.  </w:t>
      </w:r>
      <w:r w:rsidR="00E423CD" w:rsidRPr="00D428DE">
        <w:rPr>
          <w:szCs w:val="24"/>
        </w:rPr>
        <w:t>According to the one, young Augustine is a Platonist, not yet a Christian</w:t>
      </w:r>
      <w:r w:rsidR="0023214C">
        <w:rPr>
          <w:szCs w:val="24"/>
        </w:rPr>
        <w:t>;</w:t>
      </w:r>
      <w:r w:rsidR="0023214C" w:rsidRPr="0023214C">
        <w:rPr>
          <w:szCs w:val="24"/>
        </w:rPr>
        <w:t xml:space="preserve"> </w:t>
      </w:r>
      <w:r w:rsidR="0023214C">
        <w:rPr>
          <w:szCs w:val="24"/>
        </w:rPr>
        <w:t>he has experienced a mental conversion</w:t>
      </w:r>
      <w:r w:rsidR="0023214C" w:rsidRPr="00D428DE">
        <w:rPr>
          <w:szCs w:val="24"/>
        </w:rPr>
        <w:t xml:space="preserve"> to Platonic immaterialism</w:t>
      </w:r>
      <w:r w:rsidR="00E423CD" w:rsidRPr="00D428DE">
        <w:rPr>
          <w:szCs w:val="24"/>
        </w:rPr>
        <w:t>.  According to the other, he is already a Christian, no</w:t>
      </w:r>
      <w:r w:rsidR="006252F3">
        <w:rPr>
          <w:szCs w:val="24"/>
        </w:rPr>
        <w:t>t</w:t>
      </w:r>
      <w:r w:rsidR="00E423CD" w:rsidRPr="00D428DE">
        <w:rPr>
          <w:szCs w:val="24"/>
        </w:rPr>
        <w:t xml:space="preserve"> a Platonist</w:t>
      </w:r>
      <w:r w:rsidR="0023214C">
        <w:rPr>
          <w:szCs w:val="24"/>
        </w:rPr>
        <w:t>;</w:t>
      </w:r>
      <w:r w:rsidR="00E423CD" w:rsidRPr="00D428DE">
        <w:rPr>
          <w:szCs w:val="24"/>
        </w:rPr>
        <w:t xml:space="preserve"> having experienced a </w:t>
      </w:r>
      <w:r w:rsidR="00E423CD" w:rsidRPr="0023214C">
        <w:rPr>
          <w:i/>
          <w:szCs w:val="24"/>
        </w:rPr>
        <w:t>moral</w:t>
      </w:r>
      <w:r w:rsidR="00E423CD" w:rsidRPr="00D428DE">
        <w:rPr>
          <w:szCs w:val="24"/>
        </w:rPr>
        <w:t xml:space="preserve"> conversion to the Christian faith, he has left Platonism behind.</w:t>
      </w:r>
    </w:p>
    <w:p w14:paraId="5A2D1F91" w14:textId="77777777" w:rsidR="005B2C60" w:rsidRPr="00D428DE" w:rsidRDefault="00EC56A0" w:rsidP="00EC56A0">
      <w:pPr>
        <w:spacing w:line="480" w:lineRule="auto"/>
        <w:contextualSpacing/>
        <w:jc w:val="center"/>
        <w:rPr>
          <w:szCs w:val="24"/>
        </w:rPr>
      </w:pPr>
      <w:r w:rsidRPr="00D428DE">
        <w:rPr>
          <w:szCs w:val="24"/>
        </w:rPr>
        <w:t>I</w:t>
      </w:r>
      <w:r w:rsidR="005B2C60" w:rsidRPr="00D428DE">
        <w:rPr>
          <w:szCs w:val="24"/>
        </w:rPr>
        <w:t xml:space="preserve">II. </w:t>
      </w:r>
      <w:r w:rsidR="00F97FF2">
        <w:rPr>
          <w:szCs w:val="24"/>
        </w:rPr>
        <w:t xml:space="preserve">THE THIRD VIEW: A CONVERSION TO </w:t>
      </w:r>
      <w:r w:rsidR="003065C9" w:rsidRPr="00D428DE">
        <w:rPr>
          <w:szCs w:val="24"/>
        </w:rPr>
        <w:t xml:space="preserve">PLATONISM </w:t>
      </w:r>
      <w:r w:rsidR="003065C9" w:rsidRPr="00D428DE">
        <w:rPr>
          <w:i/>
          <w:szCs w:val="24"/>
        </w:rPr>
        <w:t>AND</w:t>
      </w:r>
      <w:r w:rsidR="00F97FF2">
        <w:rPr>
          <w:szCs w:val="24"/>
        </w:rPr>
        <w:t xml:space="preserve"> CHRISTIANITY</w:t>
      </w:r>
    </w:p>
    <w:p w14:paraId="1020E4A1" w14:textId="77777777" w:rsidR="00EC56A0" w:rsidRPr="00D428DE" w:rsidRDefault="00AF29AE" w:rsidP="00EC56A0">
      <w:pPr>
        <w:spacing w:line="480" w:lineRule="auto"/>
        <w:ind w:firstLine="720"/>
        <w:contextualSpacing/>
        <w:rPr>
          <w:szCs w:val="24"/>
        </w:rPr>
      </w:pPr>
      <w:r w:rsidRPr="00D428DE">
        <w:rPr>
          <w:szCs w:val="24"/>
        </w:rPr>
        <w:t>The</w:t>
      </w:r>
      <w:r w:rsidR="009C1DDE" w:rsidRPr="00D428DE">
        <w:rPr>
          <w:szCs w:val="24"/>
        </w:rPr>
        <w:t xml:space="preserve"> two previous views consider</w:t>
      </w:r>
      <w:r w:rsidRPr="00D428DE">
        <w:rPr>
          <w:szCs w:val="24"/>
        </w:rPr>
        <w:t xml:space="preserve"> Augustine in 386 </w:t>
      </w:r>
      <w:r w:rsidR="009C1DDE" w:rsidRPr="00D428DE">
        <w:rPr>
          <w:szCs w:val="24"/>
        </w:rPr>
        <w:t>as</w:t>
      </w:r>
      <w:r w:rsidRPr="00D428DE">
        <w:rPr>
          <w:szCs w:val="24"/>
        </w:rPr>
        <w:t xml:space="preserve"> a Christian </w:t>
      </w:r>
      <w:r w:rsidRPr="00D428DE">
        <w:rPr>
          <w:i/>
          <w:szCs w:val="24"/>
        </w:rPr>
        <w:t>or</w:t>
      </w:r>
      <w:r w:rsidRPr="00D428DE">
        <w:rPr>
          <w:szCs w:val="24"/>
        </w:rPr>
        <w:t xml:space="preserve"> a </w:t>
      </w:r>
      <w:proofErr w:type="spellStart"/>
      <w:r w:rsidRPr="00D428DE">
        <w:rPr>
          <w:szCs w:val="24"/>
        </w:rPr>
        <w:t>neo-Platonist</w:t>
      </w:r>
      <w:proofErr w:type="spellEnd"/>
      <w:r w:rsidRPr="00D428DE">
        <w:rPr>
          <w:szCs w:val="24"/>
        </w:rPr>
        <w:t xml:space="preserve">, but not both.  </w:t>
      </w:r>
      <w:r w:rsidR="00F55A31" w:rsidRPr="00D428DE">
        <w:rPr>
          <w:szCs w:val="24"/>
        </w:rPr>
        <w:t>The third view on Augustine’s conversion and early writings i</w:t>
      </w:r>
      <w:r w:rsidRPr="00D428DE">
        <w:rPr>
          <w:szCs w:val="24"/>
        </w:rPr>
        <w:t xml:space="preserve">s </w:t>
      </w:r>
      <w:r w:rsidR="00F55A31" w:rsidRPr="00D428DE">
        <w:rPr>
          <w:szCs w:val="24"/>
        </w:rPr>
        <w:t xml:space="preserve">that he is </w:t>
      </w:r>
      <w:r w:rsidRPr="00D428DE">
        <w:rPr>
          <w:szCs w:val="24"/>
        </w:rPr>
        <w:t xml:space="preserve">a Christian </w:t>
      </w:r>
      <w:r w:rsidRPr="00D428DE">
        <w:rPr>
          <w:i/>
          <w:szCs w:val="24"/>
        </w:rPr>
        <w:t>and</w:t>
      </w:r>
      <w:r w:rsidRPr="00D428DE">
        <w:rPr>
          <w:szCs w:val="24"/>
        </w:rPr>
        <w:t xml:space="preserve"> a </w:t>
      </w:r>
      <w:proofErr w:type="spellStart"/>
      <w:r w:rsidRPr="00D428DE">
        <w:rPr>
          <w:szCs w:val="24"/>
        </w:rPr>
        <w:t>neo-Platonist</w:t>
      </w:r>
      <w:proofErr w:type="spellEnd"/>
      <w:r w:rsidRPr="00D428DE">
        <w:rPr>
          <w:szCs w:val="24"/>
        </w:rPr>
        <w:t xml:space="preserve">.  </w:t>
      </w:r>
      <w:r w:rsidR="00F55A31" w:rsidRPr="00D428DE">
        <w:rPr>
          <w:szCs w:val="24"/>
        </w:rPr>
        <w:t>C</w:t>
      </w:r>
      <w:r w:rsidRPr="00D428DE">
        <w:rPr>
          <w:szCs w:val="24"/>
        </w:rPr>
        <w:t xml:space="preserve">hampioned by </w:t>
      </w:r>
      <w:proofErr w:type="spellStart"/>
      <w:r w:rsidRPr="00D428DE">
        <w:rPr>
          <w:szCs w:val="24"/>
        </w:rPr>
        <w:t>Courcelle</w:t>
      </w:r>
      <w:proofErr w:type="spellEnd"/>
      <w:r w:rsidRPr="00D428DE">
        <w:rPr>
          <w:szCs w:val="24"/>
        </w:rPr>
        <w:t xml:space="preserve"> and O’Connell, </w:t>
      </w:r>
      <w:r w:rsidR="00427DA7" w:rsidRPr="00D428DE">
        <w:rPr>
          <w:szCs w:val="24"/>
        </w:rPr>
        <w:t xml:space="preserve">this particular reading has it that </w:t>
      </w:r>
      <w:r w:rsidR="0039141A" w:rsidRPr="00D428DE">
        <w:rPr>
          <w:szCs w:val="24"/>
        </w:rPr>
        <w:t xml:space="preserve">Augustine in 386 has converted to Christianity </w:t>
      </w:r>
      <w:r w:rsidR="0039141A" w:rsidRPr="009135DC">
        <w:rPr>
          <w:i/>
          <w:szCs w:val="24"/>
        </w:rPr>
        <w:t>and</w:t>
      </w:r>
      <w:r w:rsidR="006252F3">
        <w:rPr>
          <w:szCs w:val="24"/>
        </w:rPr>
        <w:t xml:space="preserve"> to</w:t>
      </w:r>
      <w:r w:rsidR="0039141A" w:rsidRPr="00D428DE">
        <w:rPr>
          <w:szCs w:val="24"/>
        </w:rPr>
        <w:t xml:space="preserve"> </w:t>
      </w:r>
      <w:proofErr w:type="spellStart"/>
      <w:r w:rsidR="0039141A" w:rsidRPr="00D428DE">
        <w:rPr>
          <w:szCs w:val="24"/>
        </w:rPr>
        <w:t>neo-Platonism</w:t>
      </w:r>
      <w:proofErr w:type="spellEnd"/>
      <w:r w:rsidR="0039141A" w:rsidRPr="00D428DE">
        <w:rPr>
          <w:szCs w:val="24"/>
        </w:rPr>
        <w:t xml:space="preserve">, which he sees as essentially compatible, </w:t>
      </w:r>
      <w:r w:rsidR="003C3C0D">
        <w:rPr>
          <w:szCs w:val="24"/>
        </w:rPr>
        <w:t xml:space="preserve">the </w:t>
      </w:r>
      <w:r w:rsidR="0039141A" w:rsidRPr="00D428DE">
        <w:rPr>
          <w:szCs w:val="24"/>
        </w:rPr>
        <w:t xml:space="preserve">one the completion of the other.  </w:t>
      </w:r>
      <w:r w:rsidR="006C7F2A" w:rsidRPr="00D428DE">
        <w:rPr>
          <w:szCs w:val="24"/>
        </w:rPr>
        <w:t xml:space="preserve">After explaining this view in more detail, </w:t>
      </w:r>
      <w:r w:rsidR="004E594B" w:rsidRPr="00D428DE">
        <w:rPr>
          <w:szCs w:val="24"/>
        </w:rPr>
        <w:t xml:space="preserve">I shall </w:t>
      </w:r>
      <w:r w:rsidR="00720CF5" w:rsidRPr="00D428DE">
        <w:rPr>
          <w:szCs w:val="24"/>
        </w:rPr>
        <w:t>mention</w:t>
      </w:r>
      <w:r w:rsidR="004E594B" w:rsidRPr="00D428DE">
        <w:rPr>
          <w:szCs w:val="24"/>
        </w:rPr>
        <w:t xml:space="preserve"> some of the </w:t>
      </w:r>
      <w:r w:rsidR="00720CF5" w:rsidRPr="00D428DE">
        <w:rPr>
          <w:szCs w:val="24"/>
        </w:rPr>
        <w:t xml:space="preserve">major </w:t>
      </w:r>
      <w:r w:rsidR="004E594B" w:rsidRPr="00D428DE">
        <w:rPr>
          <w:szCs w:val="24"/>
        </w:rPr>
        <w:t xml:space="preserve">scholars who fall into this camp, paying special attention to </w:t>
      </w:r>
      <w:r w:rsidR="00720CF5" w:rsidRPr="00D428DE">
        <w:rPr>
          <w:szCs w:val="24"/>
        </w:rPr>
        <w:t>O’Connell</w:t>
      </w:r>
      <w:r w:rsidR="006C7F2A" w:rsidRPr="00D428DE">
        <w:rPr>
          <w:szCs w:val="24"/>
        </w:rPr>
        <w:t xml:space="preserve">.  Finally, </w:t>
      </w:r>
      <w:r w:rsidR="004E594B" w:rsidRPr="00D428DE">
        <w:rPr>
          <w:szCs w:val="24"/>
        </w:rPr>
        <w:t>I shall</w:t>
      </w:r>
      <w:r w:rsidR="006C7F2A" w:rsidRPr="00D428DE">
        <w:rPr>
          <w:szCs w:val="24"/>
        </w:rPr>
        <w:t xml:space="preserve"> </w:t>
      </w:r>
      <w:r w:rsidR="00F55A31" w:rsidRPr="00D428DE">
        <w:rPr>
          <w:szCs w:val="24"/>
        </w:rPr>
        <w:t>summarize how</w:t>
      </w:r>
      <w:r w:rsidR="006C7F2A" w:rsidRPr="00D428DE">
        <w:rPr>
          <w:szCs w:val="24"/>
        </w:rPr>
        <w:t xml:space="preserve"> this vi</w:t>
      </w:r>
      <w:r w:rsidR="006252F3">
        <w:rPr>
          <w:szCs w:val="24"/>
        </w:rPr>
        <w:t>ew differs from the previous two</w:t>
      </w:r>
      <w:r w:rsidR="006C7F2A" w:rsidRPr="00D428DE">
        <w:rPr>
          <w:szCs w:val="24"/>
        </w:rPr>
        <w:t>.</w:t>
      </w:r>
    </w:p>
    <w:p w14:paraId="58EFBDFE" w14:textId="7721BEAF" w:rsidR="00EC56A0" w:rsidRPr="00D428DE" w:rsidRDefault="0061669D" w:rsidP="00EC56A0">
      <w:pPr>
        <w:spacing w:line="480" w:lineRule="auto"/>
        <w:ind w:firstLine="720"/>
        <w:contextualSpacing/>
        <w:rPr>
          <w:szCs w:val="24"/>
        </w:rPr>
      </w:pPr>
      <w:r w:rsidRPr="00D428DE">
        <w:rPr>
          <w:szCs w:val="24"/>
        </w:rPr>
        <w:lastRenderedPageBreak/>
        <w:t>The dual influences of Platonism and Christianity are easy to see in Augustine’</w:t>
      </w:r>
      <w:r w:rsidR="00720CF5" w:rsidRPr="00D428DE">
        <w:rPr>
          <w:szCs w:val="24"/>
        </w:rPr>
        <w:t>s early</w:t>
      </w:r>
      <w:r w:rsidRPr="00D428DE">
        <w:rPr>
          <w:szCs w:val="24"/>
        </w:rPr>
        <w:t xml:space="preserve"> writing</w:t>
      </w:r>
      <w:r w:rsidR="00720CF5" w:rsidRPr="00D428DE">
        <w:rPr>
          <w:szCs w:val="24"/>
        </w:rPr>
        <w:t>s</w:t>
      </w:r>
      <w:r w:rsidRPr="00D428DE">
        <w:rPr>
          <w:szCs w:val="24"/>
        </w:rPr>
        <w:t>.  From the Christian side there are strong emphases on God,</w:t>
      </w:r>
      <w:r w:rsidR="00F55A31" w:rsidRPr="00D428DE">
        <w:rPr>
          <w:szCs w:val="24"/>
        </w:rPr>
        <w:t xml:space="preserve"> immortality,</w:t>
      </w:r>
      <w:r w:rsidRPr="00D428DE">
        <w:rPr>
          <w:szCs w:val="24"/>
        </w:rPr>
        <w:t xml:space="preserve"> sin, and Jesus Christ.  From the P</w:t>
      </w:r>
      <w:r w:rsidR="00F55A31" w:rsidRPr="00D428DE">
        <w:rPr>
          <w:szCs w:val="24"/>
        </w:rPr>
        <w:t xml:space="preserve">latonist side there are </w:t>
      </w:r>
      <w:r w:rsidRPr="00D428DE">
        <w:rPr>
          <w:szCs w:val="24"/>
        </w:rPr>
        <w:t xml:space="preserve">emphases on the immaterial nature of God and the soul, the superiority of the soul over the body, </w:t>
      </w:r>
      <w:r w:rsidR="009135DC">
        <w:rPr>
          <w:szCs w:val="24"/>
        </w:rPr>
        <w:t>a</w:t>
      </w:r>
      <w:r w:rsidRPr="00D428DE">
        <w:rPr>
          <w:szCs w:val="24"/>
        </w:rPr>
        <w:t xml:space="preserve">nd intellectual ascent to knowledge of immaterial reality.  It is </w:t>
      </w:r>
      <w:r w:rsidR="00720CF5" w:rsidRPr="00D428DE">
        <w:rPr>
          <w:szCs w:val="24"/>
        </w:rPr>
        <w:t>easy</w:t>
      </w:r>
      <w:r w:rsidRPr="00D428DE">
        <w:rPr>
          <w:szCs w:val="24"/>
        </w:rPr>
        <w:t xml:space="preserve"> to assume that Augustine considers himself fully a Christian and a Platonist, integrating </w:t>
      </w:r>
      <w:r w:rsidR="000746B6">
        <w:rPr>
          <w:szCs w:val="24"/>
        </w:rPr>
        <w:t>the two</w:t>
      </w:r>
      <w:r w:rsidRPr="00D428DE">
        <w:rPr>
          <w:szCs w:val="24"/>
        </w:rPr>
        <w:t xml:space="preserve">.  In this integration </w:t>
      </w:r>
      <w:r w:rsidR="00720CF5" w:rsidRPr="00D428DE">
        <w:rPr>
          <w:szCs w:val="24"/>
        </w:rPr>
        <w:t xml:space="preserve">sin </w:t>
      </w:r>
      <w:r w:rsidR="00906B0F">
        <w:rPr>
          <w:szCs w:val="24"/>
        </w:rPr>
        <w:t>is</w:t>
      </w:r>
      <w:r w:rsidR="000746B6">
        <w:rPr>
          <w:szCs w:val="24"/>
        </w:rPr>
        <w:t xml:space="preserve"> </w:t>
      </w:r>
      <w:r w:rsidRPr="00D428DE">
        <w:rPr>
          <w:szCs w:val="24"/>
        </w:rPr>
        <w:t>unde</w:t>
      </w:r>
      <w:r w:rsidR="00AA6E51" w:rsidRPr="00D428DE">
        <w:rPr>
          <w:szCs w:val="24"/>
        </w:rPr>
        <w:t>rstood as an attachment to carnal reality, salvation as liberation from this attachment.</w:t>
      </w:r>
    </w:p>
    <w:p w14:paraId="00589A62" w14:textId="77777777" w:rsidR="009F7571" w:rsidRPr="00D428DE" w:rsidRDefault="00AA6E51" w:rsidP="004E594B">
      <w:pPr>
        <w:spacing w:line="480" w:lineRule="auto"/>
        <w:ind w:firstLine="720"/>
        <w:contextualSpacing/>
        <w:rPr>
          <w:szCs w:val="24"/>
        </w:rPr>
      </w:pPr>
      <w:r w:rsidRPr="00D428DE">
        <w:rPr>
          <w:szCs w:val="24"/>
        </w:rPr>
        <w:t xml:space="preserve">Pierre </w:t>
      </w:r>
      <w:proofErr w:type="spellStart"/>
      <w:r w:rsidRPr="00D428DE">
        <w:rPr>
          <w:szCs w:val="24"/>
        </w:rPr>
        <w:t>Courcelle</w:t>
      </w:r>
      <w:proofErr w:type="spellEnd"/>
      <w:r w:rsidRPr="00D428DE">
        <w:rPr>
          <w:szCs w:val="24"/>
        </w:rPr>
        <w:t xml:space="preserve"> exemplifies </w:t>
      </w:r>
      <w:r w:rsidR="00924154" w:rsidRPr="00D428DE">
        <w:rPr>
          <w:szCs w:val="24"/>
        </w:rPr>
        <w:t xml:space="preserve">this way of reading Augustine.  </w:t>
      </w:r>
      <w:proofErr w:type="spellStart"/>
      <w:r w:rsidR="00924154" w:rsidRPr="00D428DE">
        <w:rPr>
          <w:szCs w:val="24"/>
        </w:rPr>
        <w:t>Courcelle</w:t>
      </w:r>
      <w:proofErr w:type="spellEnd"/>
      <w:r w:rsidR="00924154" w:rsidRPr="00D428DE">
        <w:rPr>
          <w:szCs w:val="24"/>
        </w:rPr>
        <w:t xml:space="preserve"> has shown that there was a Christian neo-Platonic community at Milan at the time of Augustine’</w:t>
      </w:r>
      <w:r w:rsidR="00D13BF6" w:rsidRPr="00D428DE">
        <w:rPr>
          <w:szCs w:val="24"/>
        </w:rPr>
        <w:t>s conversion.</w:t>
      </w:r>
      <w:r w:rsidR="00D13BF6" w:rsidRPr="00D428DE">
        <w:rPr>
          <w:rStyle w:val="FootnoteReference"/>
          <w:szCs w:val="24"/>
        </w:rPr>
        <w:footnoteReference w:id="19"/>
      </w:r>
      <w:r w:rsidR="00EF112F" w:rsidRPr="00D428DE">
        <w:rPr>
          <w:szCs w:val="24"/>
        </w:rPr>
        <w:t xml:space="preserve">  </w:t>
      </w:r>
      <w:r w:rsidR="00D13BF6" w:rsidRPr="00D428DE">
        <w:rPr>
          <w:szCs w:val="24"/>
        </w:rPr>
        <w:t xml:space="preserve">For </w:t>
      </w:r>
      <w:proofErr w:type="spellStart"/>
      <w:r w:rsidR="00D13BF6" w:rsidRPr="00D428DE">
        <w:rPr>
          <w:szCs w:val="24"/>
        </w:rPr>
        <w:t>Courcelle</w:t>
      </w:r>
      <w:proofErr w:type="spellEnd"/>
      <w:r w:rsidR="00D13BF6" w:rsidRPr="00D428DE">
        <w:rPr>
          <w:szCs w:val="24"/>
        </w:rPr>
        <w:t xml:space="preserve">, this is evidence supporting Augustine’s own </w:t>
      </w:r>
      <w:proofErr w:type="spellStart"/>
      <w:r w:rsidR="00D13BF6" w:rsidRPr="00D428DE">
        <w:rPr>
          <w:szCs w:val="24"/>
        </w:rPr>
        <w:t>neo-Platonism</w:t>
      </w:r>
      <w:proofErr w:type="spellEnd"/>
      <w:r w:rsidR="00D13BF6" w:rsidRPr="00D428DE">
        <w:rPr>
          <w:szCs w:val="24"/>
        </w:rPr>
        <w:t>.</w:t>
      </w:r>
      <w:r w:rsidR="006373D7" w:rsidRPr="00D428DE">
        <w:rPr>
          <w:szCs w:val="24"/>
        </w:rPr>
        <w:t xml:space="preserve">  </w:t>
      </w:r>
      <w:r w:rsidR="005D7BB1" w:rsidRPr="00D428DE">
        <w:rPr>
          <w:szCs w:val="24"/>
        </w:rPr>
        <w:t xml:space="preserve">It would be no exaggeration to say that </w:t>
      </w:r>
      <w:proofErr w:type="spellStart"/>
      <w:r w:rsidR="005D7BB1" w:rsidRPr="00D428DE">
        <w:rPr>
          <w:szCs w:val="24"/>
        </w:rPr>
        <w:t>Courcelle</w:t>
      </w:r>
      <w:proofErr w:type="spellEnd"/>
      <w:r w:rsidR="005D7BB1" w:rsidRPr="00D428DE">
        <w:rPr>
          <w:szCs w:val="24"/>
        </w:rPr>
        <w:t xml:space="preserve"> is the father of</w:t>
      </w:r>
      <w:r w:rsidR="006B6DD1" w:rsidRPr="00D428DE">
        <w:rPr>
          <w:szCs w:val="24"/>
        </w:rPr>
        <w:t xml:space="preserve"> the modern view that young Augustine</w:t>
      </w:r>
      <w:r w:rsidR="005D7BB1" w:rsidRPr="00D428DE">
        <w:rPr>
          <w:szCs w:val="24"/>
        </w:rPr>
        <w:t xml:space="preserve"> was both </w:t>
      </w:r>
      <w:r w:rsidR="006B6DD1" w:rsidRPr="00D428DE">
        <w:rPr>
          <w:szCs w:val="24"/>
        </w:rPr>
        <w:t>neo-</w:t>
      </w:r>
      <w:r w:rsidR="005D7BB1" w:rsidRPr="00D428DE">
        <w:rPr>
          <w:szCs w:val="24"/>
        </w:rPr>
        <w:t xml:space="preserve">Platonic and Christian.  However, in one important respect he typifies </w:t>
      </w:r>
      <w:proofErr w:type="spellStart"/>
      <w:r w:rsidR="006B6DD1" w:rsidRPr="00D428DE">
        <w:rPr>
          <w:szCs w:val="24"/>
        </w:rPr>
        <w:t>Alfaric’s</w:t>
      </w:r>
      <w:proofErr w:type="spellEnd"/>
      <w:r w:rsidR="006B6DD1" w:rsidRPr="00D428DE">
        <w:rPr>
          <w:szCs w:val="24"/>
        </w:rPr>
        <w:t xml:space="preserve"> view</w:t>
      </w:r>
      <w:r w:rsidR="005D7BB1" w:rsidRPr="00D428DE">
        <w:rPr>
          <w:szCs w:val="24"/>
        </w:rPr>
        <w:t xml:space="preserve">.  Recall that </w:t>
      </w:r>
      <w:proofErr w:type="spellStart"/>
      <w:r w:rsidR="00F97FF2">
        <w:rPr>
          <w:szCs w:val="24"/>
        </w:rPr>
        <w:t>Alfaric</w:t>
      </w:r>
      <w:proofErr w:type="spellEnd"/>
      <w:r w:rsidR="00F97FF2">
        <w:rPr>
          <w:szCs w:val="24"/>
        </w:rPr>
        <w:t xml:space="preserve"> treats</w:t>
      </w:r>
      <w:r w:rsidR="005D7BB1" w:rsidRPr="00D428DE">
        <w:rPr>
          <w:szCs w:val="24"/>
        </w:rPr>
        <w:t xml:space="preserve"> Augustine’s autobiographical account of his state of mind in 386 as a misrepresentation.  </w:t>
      </w:r>
      <w:proofErr w:type="spellStart"/>
      <w:r w:rsidR="005D7BB1" w:rsidRPr="00D428DE">
        <w:rPr>
          <w:szCs w:val="24"/>
        </w:rPr>
        <w:t>Courcelle</w:t>
      </w:r>
      <w:proofErr w:type="spellEnd"/>
      <w:r w:rsidR="005D7BB1" w:rsidRPr="00D428DE">
        <w:rPr>
          <w:szCs w:val="24"/>
        </w:rPr>
        <w:t xml:space="preserve">, while he views Augustine as being a Christian </w:t>
      </w:r>
      <w:proofErr w:type="spellStart"/>
      <w:r w:rsidR="005D7BB1" w:rsidRPr="00D428DE">
        <w:rPr>
          <w:szCs w:val="24"/>
        </w:rPr>
        <w:t>neo-Platonist</w:t>
      </w:r>
      <w:proofErr w:type="spellEnd"/>
      <w:r w:rsidR="005D7BB1" w:rsidRPr="00D428DE">
        <w:rPr>
          <w:szCs w:val="24"/>
        </w:rPr>
        <w:t xml:space="preserve"> in both eras, view</w:t>
      </w:r>
      <w:r w:rsidR="00F97FF2">
        <w:rPr>
          <w:szCs w:val="24"/>
        </w:rPr>
        <w:t>s</w:t>
      </w:r>
      <w:r w:rsidR="005D7BB1" w:rsidRPr="00D428DE">
        <w:rPr>
          <w:szCs w:val="24"/>
        </w:rPr>
        <w:t xml:space="preserve"> the famous conversion scene in book VIII, chapter 12</w:t>
      </w:r>
      <w:r w:rsidR="006B6DD1" w:rsidRPr="00D428DE">
        <w:rPr>
          <w:szCs w:val="24"/>
        </w:rPr>
        <w:t>,</w:t>
      </w:r>
      <w:r w:rsidR="005D7BB1" w:rsidRPr="00D428DE">
        <w:rPr>
          <w:szCs w:val="24"/>
        </w:rPr>
        <w:t xml:space="preserve"> of </w:t>
      </w:r>
      <w:r w:rsidR="005D7BB1" w:rsidRPr="00D428DE">
        <w:rPr>
          <w:i/>
          <w:szCs w:val="24"/>
        </w:rPr>
        <w:t>Confessions</w:t>
      </w:r>
      <w:r w:rsidR="005D7BB1" w:rsidRPr="00D428DE">
        <w:rPr>
          <w:szCs w:val="24"/>
        </w:rPr>
        <w:t xml:space="preserve"> as a fictional narrative.</w:t>
      </w:r>
      <w:r w:rsidR="0074626D" w:rsidRPr="00D428DE">
        <w:rPr>
          <w:rStyle w:val="FootnoteReference"/>
          <w:szCs w:val="24"/>
        </w:rPr>
        <w:footnoteReference w:id="20"/>
      </w:r>
    </w:p>
    <w:p w14:paraId="622764A9" w14:textId="7350E7F5" w:rsidR="009F7571" w:rsidRPr="00D428DE" w:rsidRDefault="0074626D" w:rsidP="0074626D">
      <w:pPr>
        <w:spacing w:line="480" w:lineRule="auto"/>
        <w:ind w:firstLine="720"/>
        <w:contextualSpacing/>
        <w:rPr>
          <w:szCs w:val="24"/>
        </w:rPr>
      </w:pPr>
      <w:r w:rsidRPr="00D428DE">
        <w:rPr>
          <w:rFonts w:eastAsia="Calibri"/>
          <w:szCs w:val="24"/>
        </w:rPr>
        <w:lastRenderedPageBreak/>
        <w:t xml:space="preserve">The legacy of </w:t>
      </w:r>
      <w:proofErr w:type="spellStart"/>
      <w:r w:rsidRPr="00D428DE">
        <w:rPr>
          <w:rFonts w:eastAsia="Calibri"/>
          <w:szCs w:val="24"/>
        </w:rPr>
        <w:t>Courcelle</w:t>
      </w:r>
      <w:proofErr w:type="spellEnd"/>
      <w:r w:rsidRPr="00D428DE">
        <w:rPr>
          <w:rFonts w:eastAsia="Calibri"/>
          <w:szCs w:val="24"/>
        </w:rPr>
        <w:t xml:space="preserve"> </w:t>
      </w:r>
      <w:r w:rsidR="004E594B" w:rsidRPr="00D428DE">
        <w:rPr>
          <w:rFonts w:eastAsia="Calibri"/>
          <w:szCs w:val="24"/>
        </w:rPr>
        <w:t>continues in more recent scholars i</w:t>
      </w:r>
      <w:r w:rsidR="009A50A3">
        <w:rPr>
          <w:rFonts w:eastAsia="Calibri"/>
          <w:szCs w:val="24"/>
        </w:rPr>
        <w:t xml:space="preserve">ncluding </w:t>
      </w:r>
      <w:proofErr w:type="spellStart"/>
      <w:r w:rsidR="009A50A3">
        <w:rPr>
          <w:rFonts w:eastAsia="Calibri"/>
          <w:szCs w:val="24"/>
        </w:rPr>
        <w:t>Frederek</w:t>
      </w:r>
      <w:proofErr w:type="spellEnd"/>
      <w:r w:rsidR="009A50A3">
        <w:rPr>
          <w:rFonts w:eastAsia="Calibri"/>
          <w:szCs w:val="24"/>
        </w:rPr>
        <w:t xml:space="preserve"> Van </w:t>
      </w:r>
      <w:proofErr w:type="spellStart"/>
      <w:r w:rsidR="009A50A3">
        <w:rPr>
          <w:rFonts w:eastAsia="Calibri"/>
          <w:szCs w:val="24"/>
        </w:rPr>
        <w:t>Fleteren</w:t>
      </w:r>
      <w:proofErr w:type="spellEnd"/>
      <w:r w:rsidR="009A50A3">
        <w:rPr>
          <w:rFonts w:eastAsia="Calibri"/>
          <w:szCs w:val="24"/>
        </w:rPr>
        <w:t xml:space="preserve">, </w:t>
      </w:r>
      <w:r w:rsidR="004E594B" w:rsidRPr="00D428DE">
        <w:rPr>
          <w:rFonts w:eastAsia="Calibri"/>
          <w:szCs w:val="24"/>
        </w:rPr>
        <w:t xml:space="preserve">Jon T. </w:t>
      </w:r>
      <w:proofErr w:type="spellStart"/>
      <w:r w:rsidR="004E594B" w:rsidRPr="00D428DE">
        <w:rPr>
          <w:rFonts w:eastAsia="Calibri"/>
          <w:szCs w:val="24"/>
        </w:rPr>
        <w:t>Beane</w:t>
      </w:r>
      <w:proofErr w:type="spellEnd"/>
      <w:r w:rsidR="009A50A3">
        <w:rPr>
          <w:rFonts w:eastAsia="Calibri"/>
          <w:szCs w:val="24"/>
        </w:rPr>
        <w:t xml:space="preserve">, and Roland J. </w:t>
      </w:r>
      <w:proofErr w:type="spellStart"/>
      <w:r w:rsidR="009A50A3">
        <w:rPr>
          <w:rFonts w:eastAsia="Calibri"/>
          <w:szCs w:val="24"/>
        </w:rPr>
        <w:t>Teske</w:t>
      </w:r>
      <w:proofErr w:type="spellEnd"/>
      <w:r w:rsidR="004E594B" w:rsidRPr="00D428DE">
        <w:rPr>
          <w:rFonts w:eastAsia="Calibri"/>
          <w:szCs w:val="24"/>
        </w:rPr>
        <w:t>.</w:t>
      </w:r>
      <w:r w:rsidR="004E594B" w:rsidRPr="00D428DE">
        <w:rPr>
          <w:rStyle w:val="FootnoteReference"/>
          <w:rFonts w:eastAsia="Calibri"/>
          <w:szCs w:val="24"/>
        </w:rPr>
        <w:footnoteReference w:id="21"/>
      </w:r>
      <w:r w:rsidR="004E594B" w:rsidRPr="00D428DE">
        <w:rPr>
          <w:szCs w:val="24"/>
        </w:rPr>
        <w:t xml:space="preserve">  </w:t>
      </w:r>
      <w:r w:rsidR="00765F07" w:rsidRPr="00D428DE">
        <w:rPr>
          <w:rFonts w:eastAsia="Calibri"/>
          <w:szCs w:val="24"/>
        </w:rPr>
        <w:t xml:space="preserve">John J. O’Meara, a keen commenter on Augustine’s “synthesis” of </w:t>
      </w:r>
      <w:proofErr w:type="spellStart"/>
      <w:r w:rsidR="00765F07" w:rsidRPr="00D428DE">
        <w:rPr>
          <w:rFonts w:eastAsia="Calibri"/>
          <w:szCs w:val="24"/>
        </w:rPr>
        <w:t>neo-Platonism</w:t>
      </w:r>
      <w:proofErr w:type="spellEnd"/>
      <w:r w:rsidR="00765F07" w:rsidRPr="00D428DE">
        <w:rPr>
          <w:rFonts w:eastAsia="Calibri"/>
          <w:szCs w:val="24"/>
        </w:rPr>
        <w:t xml:space="preserve"> and Christianity, also falls into this camp.</w:t>
      </w:r>
      <w:r w:rsidR="00765F07" w:rsidRPr="00D428DE">
        <w:rPr>
          <w:rStyle w:val="FootnoteReference"/>
          <w:rFonts w:eastAsia="Calibri"/>
          <w:szCs w:val="24"/>
        </w:rPr>
        <w:footnoteReference w:id="22"/>
      </w:r>
      <w:r w:rsidR="00765F07" w:rsidRPr="00D428DE">
        <w:rPr>
          <w:rFonts w:eastAsia="Calibri"/>
          <w:szCs w:val="24"/>
        </w:rPr>
        <w:t xml:space="preserve">  </w:t>
      </w:r>
      <w:r w:rsidR="00554F46" w:rsidRPr="00D428DE">
        <w:rPr>
          <w:szCs w:val="24"/>
        </w:rPr>
        <w:t xml:space="preserve">There is also Philip Cary, who argues that Augustine is influenced by the neo-Platonic idea of the soul’s divinity, </w:t>
      </w:r>
      <w:r w:rsidR="00554F46">
        <w:rPr>
          <w:szCs w:val="24"/>
        </w:rPr>
        <w:t>an idea he accepts</w:t>
      </w:r>
      <w:r w:rsidR="00554F46" w:rsidRPr="00D428DE">
        <w:rPr>
          <w:szCs w:val="24"/>
        </w:rPr>
        <w:t xml:space="preserve"> in the early writings</w:t>
      </w:r>
      <w:r w:rsidR="00554F46">
        <w:rPr>
          <w:szCs w:val="24"/>
        </w:rPr>
        <w:t>.</w:t>
      </w:r>
      <w:r w:rsidR="00554F46" w:rsidRPr="00D428DE">
        <w:rPr>
          <w:rStyle w:val="FootnoteReference"/>
          <w:szCs w:val="24"/>
        </w:rPr>
        <w:footnoteReference w:id="23"/>
      </w:r>
      <w:r w:rsidR="00554F46" w:rsidRPr="00D428DE">
        <w:rPr>
          <w:szCs w:val="24"/>
        </w:rPr>
        <w:t xml:space="preserve">  In the </w:t>
      </w:r>
      <w:r w:rsidR="00554F46" w:rsidRPr="00D428DE">
        <w:rPr>
          <w:i/>
          <w:szCs w:val="24"/>
        </w:rPr>
        <w:t>Soliloquies</w:t>
      </w:r>
      <w:r w:rsidR="00554F46" w:rsidRPr="00D428DE">
        <w:rPr>
          <w:szCs w:val="24"/>
        </w:rPr>
        <w:t xml:space="preserve">, where Augustine has a dialogue with his own Reason, </w:t>
      </w:r>
      <w:r w:rsidR="00554F46">
        <w:t>Cary has suggested that Reason is God.</w:t>
      </w:r>
      <w:r w:rsidR="00554F46" w:rsidRPr="00D428DE">
        <w:rPr>
          <w:rStyle w:val="FootnoteReference"/>
          <w:szCs w:val="24"/>
        </w:rPr>
        <w:footnoteReference w:id="24"/>
      </w:r>
      <w:r w:rsidR="00FC5691" w:rsidRPr="00D428DE">
        <w:rPr>
          <w:szCs w:val="24"/>
        </w:rPr>
        <w:t xml:space="preserve">  </w:t>
      </w:r>
      <w:r w:rsidR="00B918A9">
        <w:rPr>
          <w:szCs w:val="24"/>
        </w:rPr>
        <w:t xml:space="preserve">Henry Chadwick </w:t>
      </w:r>
      <w:r w:rsidR="00FC5691" w:rsidRPr="00D428DE">
        <w:rPr>
          <w:szCs w:val="24"/>
        </w:rPr>
        <w:t>offers a nice summary</w:t>
      </w:r>
      <w:r w:rsidR="0023214C">
        <w:rPr>
          <w:szCs w:val="24"/>
        </w:rPr>
        <w:t xml:space="preserve"> of </w:t>
      </w:r>
      <w:r w:rsidR="0023214C" w:rsidRPr="00D428DE">
        <w:rPr>
          <w:szCs w:val="24"/>
        </w:rPr>
        <w:t>this interpretive tradition</w:t>
      </w:r>
      <w:r w:rsidR="00FC5691" w:rsidRPr="00D428DE">
        <w:rPr>
          <w:szCs w:val="24"/>
        </w:rPr>
        <w:t>, saying</w:t>
      </w:r>
      <w:r w:rsidR="00E97D4A" w:rsidRPr="00D428DE">
        <w:rPr>
          <w:szCs w:val="24"/>
        </w:rPr>
        <w:t xml:space="preserve"> of</w:t>
      </w:r>
      <w:r w:rsidR="00EE2397">
        <w:rPr>
          <w:szCs w:val="24"/>
        </w:rPr>
        <w:t xml:space="preserve"> </w:t>
      </w:r>
      <w:r w:rsidR="00B918A9">
        <w:rPr>
          <w:szCs w:val="24"/>
        </w:rPr>
        <w:t xml:space="preserve">post-conversion </w:t>
      </w:r>
      <w:r w:rsidR="00EE2397">
        <w:rPr>
          <w:szCs w:val="24"/>
        </w:rPr>
        <w:t xml:space="preserve">Augustine that </w:t>
      </w:r>
      <w:r w:rsidR="009F7571" w:rsidRPr="00D428DE">
        <w:rPr>
          <w:szCs w:val="24"/>
        </w:rPr>
        <w:t>“Ambrose has convinced</w:t>
      </w:r>
      <w:r w:rsidR="00E97D4A" w:rsidRPr="00D428DE">
        <w:rPr>
          <w:szCs w:val="24"/>
        </w:rPr>
        <w:t xml:space="preserve"> him of the </w:t>
      </w:r>
      <w:proofErr w:type="spellStart"/>
      <w:r w:rsidR="00E97D4A" w:rsidRPr="00D428DE">
        <w:rPr>
          <w:szCs w:val="24"/>
        </w:rPr>
        <w:t>incorporeality</w:t>
      </w:r>
      <w:proofErr w:type="spellEnd"/>
      <w:r w:rsidR="00E97D4A" w:rsidRPr="00D428DE">
        <w:rPr>
          <w:szCs w:val="24"/>
        </w:rPr>
        <w:t xml:space="preserve"> of God, and preached so profound a fusion of Christianity with Platonic mysticism that Augustine thinks of Christ and Plato as different teachers converging in the same truths, complementary to each other</w:t>
      </w:r>
      <w:r w:rsidR="009F7571" w:rsidRPr="00D428DE">
        <w:rPr>
          <w:szCs w:val="24"/>
        </w:rPr>
        <w:t>.”</w:t>
      </w:r>
      <w:r w:rsidR="00E97D4A" w:rsidRPr="00D428DE">
        <w:rPr>
          <w:rStyle w:val="FootnoteReference"/>
          <w:szCs w:val="24"/>
        </w:rPr>
        <w:footnoteReference w:id="25"/>
      </w:r>
    </w:p>
    <w:p w14:paraId="1C4D970B" w14:textId="77777777" w:rsidR="00BE0CC7" w:rsidRPr="00D428DE" w:rsidRDefault="006C7F2A" w:rsidP="000A0E52">
      <w:pPr>
        <w:spacing w:line="480" w:lineRule="auto"/>
        <w:ind w:firstLine="720"/>
        <w:contextualSpacing/>
        <w:rPr>
          <w:szCs w:val="24"/>
        </w:rPr>
      </w:pPr>
      <w:r w:rsidRPr="00D428DE">
        <w:rPr>
          <w:szCs w:val="24"/>
        </w:rPr>
        <w:lastRenderedPageBreak/>
        <w:t>I</w:t>
      </w:r>
      <w:r w:rsidR="004E594B" w:rsidRPr="00D428DE">
        <w:rPr>
          <w:szCs w:val="24"/>
        </w:rPr>
        <w:t xml:space="preserve">n recent decades </w:t>
      </w:r>
      <w:r w:rsidR="006B6DD1" w:rsidRPr="00D428DE">
        <w:rPr>
          <w:szCs w:val="24"/>
        </w:rPr>
        <w:t xml:space="preserve">Robert J. O’Connell </w:t>
      </w:r>
      <w:r w:rsidRPr="00D428DE">
        <w:rPr>
          <w:szCs w:val="24"/>
        </w:rPr>
        <w:t xml:space="preserve">has been </w:t>
      </w:r>
      <w:r w:rsidR="004E594B" w:rsidRPr="00D428DE">
        <w:rPr>
          <w:szCs w:val="24"/>
        </w:rPr>
        <w:t>particularly influential</w:t>
      </w:r>
      <w:r w:rsidR="002276B8" w:rsidRPr="00D428DE">
        <w:rPr>
          <w:szCs w:val="24"/>
        </w:rPr>
        <w:t xml:space="preserve"> </w:t>
      </w:r>
      <w:r w:rsidRPr="00D428DE">
        <w:rPr>
          <w:szCs w:val="24"/>
        </w:rPr>
        <w:t xml:space="preserve">in promoting this </w:t>
      </w:r>
      <w:r w:rsidR="006B6DD1" w:rsidRPr="00D428DE">
        <w:rPr>
          <w:szCs w:val="24"/>
        </w:rPr>
        <w:t>understanding of Augustine’s conversion</w:t>
      </w:r>
      <w:r w:rsidRPr="00D428DE">
        <w:rPr>
          <w:szCs w:val="24"/>
        </w:rPr>
        <w:t>.</w:t>
      </w:r>
      <w:r w:rsidR="00FD6DC2" w:rsidRPr="00D428DE">
        <w:rPr>
          <w:rStyle w:val="FootnoteReference"/>
          <w:szCs w:val="24"/>
        </w:rPr>
        <w:footnoteReference w:id="26"/>
      </w:r>
      <w:r w:rsidRPr="00D428DE">
        <w:rPr>
          <w:szCs w:val="24"/>
        </w:rPr>
        <w:t xml:space="preserve"> </w:t>
      </w:r>
      <w:r w:rsidR="002276B8" w:rsidRPr="00D428DE">
        <w:rPr>
          <w:szCs w:val="24"/>
        </w:rPr>
        <w:t xml:space="preserve"> </w:t>
      </w:r>
      <w:r w:rsidR="004E594B" w:rsidRPr="00D428DE">
        <w:rPr>
          <w:szCs w:val="24"/>
        </w:rPr>
        <w:t>In addition to his studies of the relationship of Augustine’s early writings to Plotinus,</w:t>
      </w:r>
      <w:r w:rsidR="00276A26" w:rsidRPr="00D428DE">
        <w:rPr>
          <w:rStyle w:val="FootnoteReference"/>
          <w:szCs w:val="24"/>
        </w:rPr>
        <w:footnoteReference w:id="27"/>
      </w:r>
      <w:r w:rsidR="004E594B" w:rsidRPr="00D428DE">
        <w:rPr>
          <w:szCs w:val="24"/>
        </w:rPr>
        <w:t xml:space="preserve"> O’Connell has distinguished himself </w:t>
      </w:r>
      <w:r w:rsidR="006B6DD1" w:rsidRPr="00D428DE">
        <w:rPr>
          <w:szCs w:val="24"/>
        </w:rPr>
        <w:t>by his idea</w:t>
      </w:r>
      <w:r w:rsidR="004E594B" w:rsidRPr="00D428DE">
        <w:rPr>
          <w:szCs w:val="24"/>
        </w:rPr>
        <w:t xml:space="preserve"> that Augustine had adopted Ploti</w:t>
      </w:r>
      <w:r w:rsidR="009135DC">
        <w:rPr>
          <w:szCs w:val="24"/>
        </w:rPr>
        <w:t xml:space="preserve">nus’ view of the fall of </w:t>
      </w:r>
      <w:r w:rsidR="00F97FF2">
        <w:rPr>
          <w:szCs w:val="24"/>
        </w:rPr>
        <w:t xml:space="preserve">the </w:t>
      </w:r>
      <w:r w:rsidR="009135DC">
        <w:rPr>
          <w:szCs w:val="24"/>
        </w:rPr>
        <w:t xml:space="preserve">soul.  </w:t>
      </w:r>
      <w:r w:rsidR="000A0E52" w:rsidRPr="00D428DE">
        <w:rPr>
          <w:szCs w:val="24"/>
        </w:rPr>
        <w:t>T</w:t>
      </w:r>
      <w:r w:rsidR="000A0E52" w:rsidRPr="00D428DE">
        <w:rPr>
          <w:rFonts w:eastAsia="Calibri"/>
          <w:szCs w:val="24"/>
        </w:rPr>
        <w:t xml:space="preserve">he </w:t>
      </w:r>
      <w:r w:rsidR="008C1603">
        <w:rPr>
          <w:rFonts w:eastAsia="Calibri"/>
          <w:szCs w:val="24"/>
        </w:rPr>
        <w:t>major</w:t>
      </w:r>
      <w:r w:rsidR="000A0E52" w:rsidRPr="00D428DE">
        <w:rPr>
          <w:rFonts w:eastAsia="Calibri"/>
          <w:szCs w:val="24"/>
        </w:rPr>
        <w:t xml:space="preserve"> O’Connell </w:t>
      </w:r>
      <w:r w:rsidR="000A0E52" w:rsidRPr="00D428DE">
        <w:rPr>
          <w:szCs w:val="24"/>
        </w:rPr>
        <w:t xml:space="preserve">text in this area is </w:t>
      </w:r>
      <w:r w:rsidR="000A0E52" w:rsidRPr="00D428DE">
        <w:rPr>
          <w:rFonts w:eastAsia="Calibri"/>
          <w:i/>
          <w:szCs w:val="24"/>
        </w:rPr>
        <w:t>Saint Augustine’s Early Theory of Man</w:t>
      </w:r>
      <w:r w:rsidR="000A0E52" w:rsidRPr="00D428DE">
        <w:rPr>
          <w:szCs w:val="24"/>
        </w:rPr>
        <w:t>.</w:t>
      </w:r>
      <w:r w:rsidR="000A0E52" w:rsidRPr="00D428DE">
        <w:rPr>
          <w:rStyle w:val="FootnoteReference"/>
          <w:szCs w:val="24"/>
        </w:rPr>
        <w:footnoteReference w:id="28"/>
      </w:r>
      <w:r w:rsidR="000A0E52" w:rsidRPr="00D428DE">
        <w:rPr>
          <w:szCs w:val="24"/>
        </w:rPr>
        <w:t xml:space="preserve">  </w:t>
      </w:r>
      <w:r w:rsidR="004E594B" w:rsidRPr="00D428DE">
        <w:rPr>
          <w:szCs w:val="24"/>
        </w:rPr>
        <w:t xml:space="preserve">Plato had suggested in </w:t>
      </w:r>
      <w:proofErr w:type="spellStart"/>
      <w:r w:rsidR="004E594B" w:rsidRPr="00D428DE">
        <w:rPr>
          <w:i/>
          <w:szCs w:val="24"/>
        </w:rPr>
        <w:t>Meno</w:t>
      </w:r>
      <w:proofErr w:type="spellEnd"/>
      <w:r w:rsidR="000A0611" w:rsidRPr="00D428DE">
        <w:rPr>
          <w:szCs w:val="24"/>
        </w:rPr>
        <w:t xml:space="preserve"> </w:t>
      </w:r>
      <w:r w:rsidR="004E594B" w:rsidRPr="00D428DE">
        <w:rPr>
          <w:szCs w:val="24"/>
        </w:rPr>
        <w:t>that the soul existed be</w:t>
      </w:r>
      <w:r w:rsidR="009135DC">
        <w:rPr>
          <w:szCs w:val="24"/>
        </w:rPr>
        <w:t xml:space="preserve">fore it came to be in the body.  </w:t>
      </w:r>
      <w:r w:rsidR="004E594B" w:rsidRPr="00D428DE">
        <w:rPr>
          <w:szCs w:val="24"/>
        </w:rPr>
        <w:t xml:space="preserve">Plotinus </w:t>
      </w:r>
      <w:r w:rsidR="000A0611" w:rsidRPr="00D428DE">
        <w:rPr>
          <w:szCs w:val="24"/>
        </w:rPr>
        <w:t xml:space="preserve">elaborates </w:t>
      </w:r>
      <w:r w:rsidR="004E594B" w:rsidRPr="00D428DE">
        <w:rPr>
          <w:szCs w:val="24"/>
        </w:rPr>
        <w:t xml:space="preserve">in the </w:t>
      </w:r>
      <w:r w:rsidR="004E594B" w:rsidRPr="00D428DE">
        <w:rPr>
          <w:i/>
          <w:szCs w:val="24"/>
        </w:rPr>
        <w:t>Enneads</w:t>
      </w:r>
      <w:r w:rsidR="009135DC">
        <w:rPr>
          <w:szCs w:val="24"/>
        </w:rPr>
        <w:t>; t</w:t>
      </w:r>
      <w:r w:rsidR="004E594B" w:rsidRPr="00D428DE">
        <w:rPr>
          <w:szCs w:val="24"/>
        </w:rPr>
        <w:t xml:space="preserve">he human soul “fell” into an embodied state as the result of sin committed in a former, disembodied state.  </w:t>
      </w:r>
      <w:r w:rsidR="00765F07" w:rsidRPr="00D428DE">
        <w:rPr>
          <w:szCs w:val="24"/>
        </w:rPr>
        <w:t xml:space="preserve">If </w:t>
      </w:r>
      <w:r w:rsidR="000A0611" w:rsidRPr="00D428DE">
        <w:rPr>
          <w:szCs w:val="24"/>
        </w:rPr>
        <w:t>O’Connell is right that this is young Augustine’s view</w:t>
      </w:r>
      <w:r w:rsidR="00765F07" w:rsidRPr="00D428DE">
        <w:rPr>
          <w:szCs w:val="24"/>
        </w:rPr>
        <w:t xml:space="preserve">, then </w:t>
      </w:r>
      <w:r w:rsidR="00266286">
        <w:rPr>
          <w:szCs w:val="24"/>
        </w:rPr>
        <w:t>he</w:t>
      </w:r>
      <w:r w:rsidR="00765F07" w:rsidRPr="00D428DE">
        <w:rPr>
          <w:szCs w:val="24"/>
        </w:rPr>
        <w:t xml:space="preserve"> </w:t>
      </w:r>
      <w:r w:rsidR="00C74D38" w:rsidRPr="00D428DE">
        <w:rPr>
          <w:szCs w:val="24"/>
        </w:rPr>
        <w:t xml:space="preserve">has adopted a view on the origins of the soul </w:t>
      </w:r>
      <w:r w:rsidR="009135DC">
        <w:rPr>
          <w:szCs w:val="24"/>
        </w:rPr>
        <w:t>although</w:t>
      </w:r>
      <w:r w:rsidR="00C74D38" w:rsidRPr="00D428DE">
        <w:rPr>
          <w:szCs w:val="24"/>
        </w:rPr>
        <w:t xml:space="preserve"> the Christian church ha</w:t>
      </w:r>
      <w:r w:rsidR="000A0611" w:rsidRPr="00D428DE">
        <w:rPr>
          <w:szCs w:val="24"/>
        </w:rPr>
        <w:t>d</w:t>
      </w:r>
      <w:r w:rsidR="00266286">
        <w:rPr>
          <w:szCs w:val="24"/>
        </w:rPr>
        <w:t xml:space="preserve"> not</w:t>
      </w:r>
      <w:r w:rsidR="00C74D38" w:rsidRPr="00D428DE">
        <w:rPr>
          <w:szCs w:val="24"/>
        </w:rPr>
        <w:t xml:space="preserve"> </w:t>
      </w:r>
      <w:r w:rsidR="000A0611" w:rsidRPr="00D428DE">
        <w:rPr>
          <w:szCs w:val="24"/>
        </w:rPr>
        <w:t>decided the question</w:t>
      </w:r>
      <w:r w:rsidR="00C74D38" w:rsidRPr="00D428DE">
        <w:rPr>
          <w:szCs w:val="24"/>
        </w:rPr>
        <w:t xml:space="preserve">.  </w:t>
      </w:r>
      <w:r w:rsidR="00765F07" w:rsidRPr="00D428DE">
        <w:rPr>
          <w:szCs w:val="24"/>
        </w:rPr>
        <w:t>Moreover, he views</w:t>
      </w:r>
      <w:r w:rsidR="00C74D38" w:rsidRPr="00D428DE">
        <w:rPr>
          <w:szCs w:val="24"/>
        </w:rPr>
        <w:t xml:space="preserve"> embodiment </w:t>
      </w:r>
      <w:r w:rsidR="00765F07" w:rsidRPr="00D428DE">
        <w:rPr>
          <w:szCs w:val="24"/>
        </w:rPr>
        <w:t>as</w:t>
      </w:r>
      <w:r w:rsidR="00C74D38" w:rsidRPr="00D428DE">
        <w:rPr>
          <w:szCs w:val="24"/>
        </w:rPr>
        <w:t xml:space="preserve"> a bad state; the body is not the soul’s true home, and is a punishment.  </w:t>
      </w:r>
      <w:r w:rsidR="00765F07" w:rsidRPr="00D428DE">
        <w:rPr>
          <w:szCs w:val="24"/>
        </w:rPr>
        <w:t>T</w:t>
      </w:r>
      <w:r w:rsidR="00C74D38" w:rsidRPr="00D428DE">
        <w:rPr>
          <w:szCs w:val="24"/>
        </w:rPr>
        <w:t xml:space="preserve">he soul’s purpose is to return to its original, disembodied state.  </w:t>
      </w:r>
      <w:r w:rsidR="009135DC">
        <w:rPr>
          <w:szCs w:val="24"/>
        </w:rPr>
        <w:t xml:space="preserve">Salvation </w:t>
      </w:r>
      <w:r w:rsidR="00765F07" w:rsidRPr="00D428DE">
        <w:rPr>
          <w:szCs w:val="24"/>
        </w:rPr>
        <w:t xml:space="preserve">is an escape from the body, not just </w:t>
      </w:r>
      <w:r w:rsidR="00C74D38" w:rsidRPr="00D428DE">
        <w:rPr>
          <w:szCs w:val="24"/>
        </w:rPr>
        <w:t xml:space="preserve">an escape from sin; </w:t>
      </w:r>
      <w:r w:rsidR="000A0E52" w:rsidRPr="00D428DE">
        <w:rPr>
          <w:szCs w:val="24"/>
        </w:rPr>
        <w:t>indeed, the tw</w:t>
      </w:r>
      <w:r w:rsidR="00BE0CC7" w:rsidRPr="00D428DE">
        <w:rPr>
          <w:szCs w:val="24"/>
        </w:rPr>
        <w:t>o escapes are one.</w:t>
      </w:r>
    </w:p>
    <w:p w14:paraId="67A83538" w14:textId="77777777" w:rsidR="00D13BF6" w:rsidRPr="00D428DE" w:rsidRDefault="00BE0CC7" w:rsidP="00EC56A0">
      <w:pPr>
        <w:spacing w:line="480" w:lineRule="auto"/>
        <w:ind w:firstLine="720"/>
        <w:contextualSpacing/>
        <w:rPr>
          <w:szCs w:val="24"/>
        </w:rPr>
      </w:pPr>
      <w:proofErr w:type="spellStart"/>
      <w:r w:rsidRPr="00D428DE">
        <w:rPr>
          <w:szCs w:val="24"/>
        </w:rPr>
        <w:t>Courcelle</w:t>
      </w:r>
      <w:proofErr w:type="spellEnd"/>
      <w:r w:rsidRPr="00D428DE">
        <w:rPr>
          <w:szCs w:val="24"/>
        </w:rPr>
        <w:t xml:space="preserve">, O’Connell, and others in this tradition differ from </w:t>
      </w:r>
      <w:proofErr w:type="spellStart"/>
      <w:r w:rsidRPr="00D428DE">
        <w:rPr>
          <w:szCs w:val="24"/>
        </w:rPr>
        <w:t>Conybeare</w:t>
      </w:r>
      <w:proofErr w:type="spellEnd"/>
      <w:r w:rsidRPr="00D428DE">
        <w:rPr>
          <w:szCs w:val="24"/>
        </w:rPr>
        <w:t xml:space="preserve"> in taking Augustine to be a committed Platonist; they differ from </w:t>
      </w:r>
      <w:proofErr w:type="spellStart"/>
      <w:r w:rsidRPr="00D428DE">
        <w:rPr>
          <w:szCs w:val="24"/>
        </w:rPr>
        <w:t>Alfaric</w:t>
      </w:r>
      <w:proofErr w:type="spellEnd"/>
      <w:r w:rsidRPr="00D428DE">
        <w:rPr>
          <w:szCs w:val="24"/>
        </w:rPr>
        <w:t xml:space="preserve"> by taking August</w:t>
      </w:r>
      <w:r w:rsidR="000746B6">
        <w:rPr>
          <w:szCs w:val="24"/>
        </w:rPr>
        <w:t xml:space="preserve">ine to be a committed Christian </w:t>
      </w:r>
      <w:r w:rsidRPr="00D428DE">
        <w:rPr>
          <w:szCs w:val="24"/>
        </w:rPr>
        <w:t xml:space="preserve">from the time of his conversion.  </w:t>
      </w:r>
      <w:r w:rsidR="000746B6">
        <w:rPr>
          <w:szCs w:val="24"/>
        </w:rPr>
        <w:t>T</w:t>
      </w:r>
      <w:r w:rsidR="00D13BF6" w:rsidRPr="00D428DE">
        <w:rPr>
          <w:szCs w:val="24"/>
        </w:rPr>
        <w:t xml:space="preserve">his </w:t>
      </w:r>
      <w:r w:rsidRPr="00D428DE">
        <w:rPr>
          <w:szCs w:val="24"/>
        </w:rPr>
        <w:t xml:space="preserve">strategy for interpreting </w:t>
      </w:r>
      <w:r w:rsidR="00A550DF" w:rsidRPr="00D428DE">
        <w:rPr>
          <w:szCs w:val="24"/>
        </w:rPr>
        <w:t>Augustine</w:t>
      </w:r>
      <w:r w:rsidR="00D13BF6" w:rsidRPr="00D428DE">
        <w:rPr>
          <w:szCs w:val="24"/>
        </w:rPr>
        <w:t xml:space="preserve"> </w:t>
      </w:r>
      <w:r w:rsidR="00F97FF2">
        <w:rPr>
          <w:szCs w:val="24"/>
        </w:rPr>
        <w:t>leaves</w:t>
      </w:r>
      <w:r w:rsidR="00A550DF" w:rsidRPr="00D428DE">
        <w:rPr>
          <w:szCs w:val="24"/>
        </w:rPr>
        <w:t xml:space="preserve"> room</w:t>
      </w:r>
      <w:r w:rsidR="00D13BF6" w:rsidRPr="00D428DE">
        <w:rPr>
          <w:szCs w:val="24"/>
        </w:rPr>
        <w:t xml:space="preserve"> for dev</w:t>
      </w:r>
      <w:r w:rsidR="00A550DF" w:rsidRPr="00D428DE">
        <w:rPr>
          <w:szCs w:val="24"/>
        </w:rPr>
        <w:t xml:space="preserve">elopment in </w:t>
      </w:r>
      <w:r w:rsidR="00266286">
        <w:rPr>
          <w:szCs w:val="24"/>
        </w:rPr>
        <w:t>his</w:t>
      </w:r>
      <w:r w:rsidR="00A550DF" w:rsidRPr="00D428DE">
        <w:rPr>
          <w:szCs w:val="24"/>
        </w:rPr>
        <w:t xml:space="preserve"> thought, a development which is</w:t>
      </w:r>
      <w:r w:rsidR="00266286">
        <w:rPr>
          <w:szCs w:val="24"/>
        </w:rPr>
        <w:t>,</w:t>
      </w:r>
      <w:r w:rsidR="00A550DF" w:rsidRPr="00D428DE">
        <w:rPr>
          <w:szCs w:val="24"/>
        </w:rPr>
        <w:t xml:space="preserve"> </w:t>
      </w:r>
      <w:r w:rsidR="00F97FF2">
        <w:rPr>
          <w:szCs w:val="24"/>
        </w:rPr>
        <w:t>perhaps</w:t>
      </w:r>
      <w:r w:rsidR="00266286">
        <w:rPr>
          <w:szCs w:val="24"/>
        </w:rPr>
        <w:t>,</w:t>
      </w:r>
      <w:r w:rsidR="00F97FF2">
        <w:rPr>
          <w:szCs w:val="24"/>
        </w:rPr>
        <w:t xml:space="preserve"> </w:t>
      </w:r>
      <w:r w:rsidR="00A550DF" w:rsidRPr="00D428DE">
        <w:rPr>
          <w:szCs w:val="24"/>
        </w:rPr>
        <w:t xml:space="preserve">necessary for a </w:t>
      </w:r>
      <w:r w:rsidR="00F97FF2">
        <w:rPr>
          <w:szCs w:val="24"/>
        </w:rPr>
        <w:t xml:space="preserve">maturing </w:t>
      </w:r>
      <w:r w:rsidR="00A550DF" w:rsidRPr="00D428DE">
        <w:rPr>
          <w:szCs w:val="24"/>
        </w:rPr>
        <w:t xml:space="preserve">Christian </w:t>
      </w:r>
      <w:proofErr w:type="spellStart"/>
      <w:r w:rsidR="00A550DF" w:rsidRPr="00D428DE">
        <w:rPr>
          <w:szCs w:val="24"/>
        </w:rPr>
        <w:t>neo-Platonist</w:t>
      </w:r>
      <w:proofErr w:type="spellEnd"/>
      <w:r w:rsidR="00A550DF" w:rsidRPr="00D428DE">
        <w:rPr>
          <w:szCs w:val="24"/>
        </w:rPr>
        <w:t xml:space="preserve">.  </w:t>
      </w:r>
      <w:r w:rsidR="00F97FF2">
        <w:rPr>
          <w:szCs w:val="24"/>
        </w:rPr>
        <w:t>Yet t</w:t>
      </w:r>
      <w:r w:rsidR="00A550DF" w:rsidRPr="00D428DE">
        <w:rPr>
          <w:szCs w:val="24"/>
        </w:rPr>
        <w:t xml:space="preserve">his view eschews </w:t>
      </w:r>
      <w:r w:rsidR="00D13BF6" w:rsidRPr="00D428DE">
        <w:rPr>
          <w:szCs w:val="24"/>
        </w:rPr>
        <w:t xml:space="preserve">the notion of a radical division between </w:t>
      </w:r>
      <w:r w:rsidR="00765F07" w:rsidRPr="00D428DE">
        <w:rPr>
          <w:szCs w:val="24"/>
        </w:rPr>
        <w:lastRenderedPageBreak/>
        <w:t>an early and a late Augustine;</w:t>
      </w:r>
      <w:r w:rsidR="00D13BF6" w:rsidRPr="00D428DE">
        <w:rPr>
          <w:szCs w:val="24"/>
        </w:rPr>
        <w:t xml:space="preserve"> this radical division is avoided largely by making both the early and the late Augustine into a Christian </w:t>
      </w:r>
      <w:proofErr w:type="spellStart"/>
      <w:r w:rsidR="00D13BF6" w:rsidRPr="00D428DE">
        <w:rPr>
          <w:szCs w:val="24"/>
        </w:rPr>
        <w:t>neo-Platonist</w:t>
      </w:r>
      <w:proofErr w:type="spellEnd"/>
      <w:r w:rsidR="00F97FF2">
        <w:rPr>
          <w:szCs w:val="24"/>
        </w:rPr>
        <w:t>—the late perhaps</w:t>
      </w:r>
      <w:r w:rsidR="00A550DF" w:rsidRPr="00D428DE">
        <w:rPr>
          <w:szCs w:val="24"/>
        </w:rPr>
        <w:t xml:space="preserve"> somewh</w:t>
      </w:r>
      <w:r w:rsidR="00C06FDD" w:rsidRPr="00D428DE">
        <w:rPr>
          <w:szCs w:val="24"/>
        </w:rPr>
        <w:t>at less Platonic than the early</w:t>
      </w:r>
      <w:r w:rsidR="00D13BF6" w:rsidRPr="00D428DE">
        <w:rPr>
          <w:szCs w:val="24"/>
        </w:rPr>
        <w:t>.</w:t>
      </w:r>
      <w:r w:rsidR="005D7BB1" w:rsidRPr="00D428DE">
        <w:rPr>
          <w:rStyle w:val="FootnoteReference"/>
          <w:szCs w:val="24"/>
        </w:rPr>
        <w:footnoteReference w:id="29"/>
      </w:r>
    </w:p>
    <w:p w14:paraId="3B0E9656" w14:textId="77777777" w:rsidR="00F97FF2" w:rsidRDefault="003065C9" w:rsidP="00F97FF2">
      <w:pPr>
        <w:spacing w:after="0"/>
        <w:jc w:val="center"/>
        <w:rPr>
          <w:szCs w:val="24"/>
        </w:rPr>
      </w:pPr>
      <w:r w:rsidRPr="00D428DE">
        <w:rPr>
          <w:szCs w:val="24"/>
        </w:rPr>
        <w:t xml:space="preserve">IV. </w:t>
      </w:r>
      <w:r w:rsidR="00F97FF2">
        <w:rPr>
          <w:szCs w:val="24"/>
        </w:rPr>
        <w:t xml:space="preserve">THE FOURTH VIEW: A CONVERSION TO A </w:t>
      </w:r>
    </w:p>
    <w:p w14:paraId="39AA37C9" w14:textId="77777777" w:rsidR="005B2C60" w:rsidRDefault="00BC2F96" w:rsidP="00F97FF2">
      <w:pPr>
        <w:spacing w:after="0"/>
        <w:jc w:val="center"/>
        <w:rPr>
          <w:szCs w:val="24"/>
        </w:rPr>
      </w:pPr>
      <w:r w:rsidRPr="00D428DE">
        <w:rPr>
          <w:szCs w:val="24"/>
        </w:rPr>
        <w:t xml:space="preserve">CHRISTIANITY </w:t>
      </w:r>
      <w:r w:rsidR="00B04344" w:rsidRPr="00D428DE">
        <w:rPr>
          <w:szCs w:val="24"/>
        </w:rPr>
        <w:t>INFORMED</w:t>
      </w:r>
      <w:r w:rsidRPr="00D428DE">
        <w:rPr>
          <w:szCs w:val="24"/>
        </w:rPr>
        <w:t xml:space="preserve"> </w:t>
      </w:r>
      <w:r w:rsidR="00B04344" w:rsidRPr="00D428DE">
        <w:rPr>
          <w:szCs w:val="24"/>
        </w:rPr>
        <w:t>BY</w:t>
      </w:r>
      <w:r w:rsidR="00F97FF2">
        <w:rPr>
          <w:szCs w:val="24"/>
        </w:rPr>
        <w:t xml:space="preserve"> </w:t>
      </w:r>
      <w:r w:rsidRPr="00D428DE">
        <w:rPr>
          <w:szCs w:val="24"/>
        </w:rPr>
        <w:t>PLATONISM</w:t>
      </w:r>
    </w:p>
    <w:p w14:paraId="522AEBFE" w14:textId="77777777" w:rsidR="00F97FF2" w:rsidRPr="00D428DE" w:rsidRDefault="00F97FF2" w:rsidP="00F97FF2">
      <w:pPr>
        <w:spacing w:after="0"/>
        <w:rPr>
          <w:szCs w:val="24"/>
        </w:rPr>
      </w:pPr>
    </w:p>
    <w:p w14:paraId="53AC3E2C" w14:textId="77777777" w:rsidR="005B2C60" w:rsidRPr="00D428DE" w:rsidRDefault="005B2C60" w:rsidP="005B2C60">
      <w:pPr>
        <w:spacing w:line="480" w:lineRule="auto"/>
        <w:contextualSpacing/>
        <w:rPr>
          <w:szCs w:val="24"/>
        </w:rPr>
      </w:pPr>
      <w:r w:rsidRPr="00D428DE">
        <w:rPr>
          <w:szCs w:val="24"/>
        </w:rPr>
        <w:tab/>
      </w:r>
      <w:r w:rsidR="00B04344" w:rsidRPr="00D428DE">
        <w:rPr>
          <w:szCs w:val="24"/>
        </w:rPr>
        <w:t>Augustine’s faith</w:t>
      </w:r>
      <w:r w:rsidR="008C1603">
        <w:rPr>
          <w:szCs w:val="24"/>
        </w:rPr>
        <w:t xml:space="preserve"> </w:t>
      </w:r>
      <w:r w:rsidR="008C1603" w:rsidRPr="00D428DE">
        <w:rPr>
          <w:szCs w:val="24"/>
        </w:rPr>
        <w:t>is informed by Platonism</w:t>
      </w:r>
      <w:r w:rsidR="008C1603">
        <w:rPr>
          <w:szCs w:val="24"/>
        </w:rPr>
        <w:t xml:space="preserve"> but </w:t>
      </w:r>
      <w:r w:rsidR="00013769" w:rsidRPr="00D428DE">
        <w:rPr>
          <w:szCs w:val="24"/>
        </w:rPr>
        <w:t>not controlled by it</w:t>
      </w:r>
      <w:r w:rsidR="008C1603">
        <w:rPr>
          <w:szCs w:val="24"/>
        </w:rPr>
        <w:t>—even in the early writings</w:t>
      </w:r>
      <w:r w:rsidR="00B04344" w:rsidRPr="00D428DE">
        <w:rPr>
          <w:szCs w:val="24"/>
        </w:rPr>
        <w:t xml:space="preserve">.  </w:t>
      </w:r>
      <w:r w:rsidR="008C1603">
        <w:rPr>
          <w:szCs w:val="24"/>
        </w:rPr>
        <w:t xml:space="preserve">Thus Augustine is not a </w:t>
      </w:r>
      <w:proofErr w:type="spellStart"/>
      <w:r w:rsidR="008C1603">
        <w:rPr>
          <w:szCs w:val="24"/>
        </w:rPr>
        <w:t>neo-Platonist</w:t>
      </w:r>
      <w:proofErr w:type="spellEnd"/>
      <w:r w:rsidR="008C1603">
        <w:rPr>
          <w:szCs w:val="24"/>
        </w:rPr>
        <w:t xml:space="preserve"> after his conversion, but a Christian who appreciates Platonic insights and finds them useful in </w:t>
      </w:r>
      <w:r w:rsidR="000666DB">
        <w:rPr>
          <w:szCs w:val="24"/>
        </w:rPr>
        <w:t xml:space="preserve">the </w:t>
      </w:r>
      <w:r w:rsidR="008C1603">
        <w:rPr>
          <w:szCs w:val="24"/>
        </w:rPr>
        <w:t xml:space="preserve">service of Christianity.  </w:t>
      </w:r>
      <w:r w:rsidR="00B04344" w:rsidRPr="00D428DE">
        <w:rPr>
          <w:szCs w:val="24"/>
        </w:rPr>
        <w:t xml:space="preserve">This </w:t>
      </w:r>
      <w:r w:rsidR="00AF6930">
        <w:rPr>
          <w:szCs w:val="24"/>
        </w:rPr>
        <w:t>view is exemplified by</w:t>
      </w:r>
      <w:r w:rsidR="00B04344" w:rsidRPr="00D428DE">
        <w:rPr>
          <w:szCs w:val="24"/>
        </w:rPr>
        <w:t xml:space="preserve"> Carol Harrison</w:t>
      </w:r>
      <w:r w:rsidR="008C1603">
        <w:rPr>
          <w:szCs w:val="24"/>
        </w:rPr>
        <w:t xml:space="preserve"> </w:t>
      </w:r>
      <w:r w:rsidR="00B04344" w:rsidRPr="00D428DE">
        <w:rPr>
          <w:szCs w:val="24"/>
        </w:rPr>
        <w:t xml:space="preserve">in her seminal work </w:t>
      </w:r>
      <w:r w:rsidR="00B04344" w:rsidRPr="00D428DE">
        <w:rPr>
          <w:i/>
          <w:szCs w:val="24"/>
        </w:rPr>
        <w:t>Rethinking Augustine’s Early Theology: An Argument for Continuity</w:t>
      </w:r>
      <w:r w:rsidR="00B04344" w:rsidRPr="00D428DE">
        <w:rPr>
          <w:szCs w:val="24"/>
        </w:rPr>
        <w:t>.</w:t>
      </w:r>
      <w:r w:rsidR="00B820F8" w:rsidRPr="00D428DE">
        <w:rPr>
          <w:szCs w:val="24"/>
        </w:rPr>
        <w:t xml:space="preserve">  </w:t>
      </w:r>
      <w:r w:rsidR="00895CED" w:rsidRPr="00D428DE">
        <w:rPr>
          <w:szCs w:val="24"/>
        </w:rPr>
        <w:t>After summarizing Harrison’s view, I will mention other scholars whose views</w:t>
      </w:r>
      <w:r w:rsidR="00765F07" w:rsidRPr="00D428DE">
        <w:rPr>
          <w:szCs w:val="24"/>
        </w:rPr>
        <w:t xml:space="preserve"> on Augustine’s conversion</w:t>
      </w:r>
      <w:r w:rsidR="00013769" w:rsidRPr="00D428DE">
        <w:rPr>
          <w:szCs w:val="24"/>
        </w:rPr>
        <w:t xml:space="preserve"> and early writings</w:t>
      </w:r>
      <w:r w:rsidR="00895CED" w:rsidRPr="00D428DE">
        <w:rPr>
          <w:szCs w:val="24"/>
        </w:rPr>
        <w:t xml:space="preserve"> resemble hers and summarize the differences between her view and the others we have considered.</w:t>
      </w:r>
    </w:p>
    <w:p w14:paraId="11DA0217" w14:textId="77777777" w:rsidR="00B820F8" w:rsidRPr="00D428DE" w:rsidRDefault="00B820F8" w:rsidP="00E607C6">
      <w:pPr>
        <w:spacing w:line="480" w:lineRule="auto"/>
        <w:contextualSpacing/>
        <w:rPr>
          <w:szCs w:val="24"/>
        </w:rPr>
      </w:pPr>
      <w:r w:rsidRPr="00D428DE">
        <w:rPr>
          <w:szCs w:val="24"/>
        </w:rPr>
        <w:tab/>
      </w:r>
      <w:r w:rsidR="00D13CEE" w:rsidRPr="00D428DE">
        <w:rPr>
          <w:szCs w:val="24"/>
        </w:rPr>
        <w:t xml:space="preserve">Harrison </w:t>
      </w:r>
      <w:r w:rsidR="000746B6">
        <w:rPr>
          <w:szCs w:val="24"/>
        </w:rPr>
        <w:t>targets</w:t>
      </w:r>
      <w:r w:rsidR="00D13CEE" w:rsidRPr="00D428DE">
        <w:rPr>
          <w:szCs w:val="24"/>
        </w:rPr>
        <w:t xml:space="preserve"> the contemporary equivalent of the old “two </w:t>
      </w:r>
      <w:proofErr w:type="spellStart"/>
      <w:r w:rsidR="00D13CEE" w:rsidRPr="00D428DE">
        <w:rPr>
          <w:szCs w:val="24"/>
        </w:rPr>
        <w:t>Augustines</w:t>
      </w:r>
      <w:proofErr w:type="spellEnd"/>
      <w:r w:rsidR="00D13CEE" w:rsidRPr="00D428DE">
        <w:rPr>
          <w:szCs w:val="24"/>
        </w:rPr>
        <w:t xml:space="preserve">” view associated with </w:t>
      </w:r>
      <w:proofErr w:type="spellStart"/>
      <w:r w:rsidR="00D13CEE" w:rsidRPr="00D428DE">
        <w:rPr>
          <w:szCs w:val="24"/>
        </w:rPr>
        <w:t>Alfaric</w:t>
      </w:r>
      <w:proofErr w:type="spellEnd"/>
      <w:r w:rsidR="00D13CEE" w:rsidRPr="00D428DE">
        <w:rPr>
          <w:szCs w:val="24"/>
        </w:rPr>
        <w:t>.  According to Harrison</w:t>
      </w:r>
      <w:r w:rsidR="008C1603">
        <w:rPr>
          <w:szCs w:val="24"/>
        </w:rPr>
        <w:t>, the later Augustine’s emphases on sin and grace and</w:t>
      </w:r>
      <w:r w:rsidR="00D13CEE" w:rsidRPr="00D428DE">
        <w:rPr>
          <w:szCs w:val="24"/>
        </w:rPr>
        <w:t xml:space="preserve"> on Christian faith and practice rather than philosop</w:t>
      </w:r>
      <w:r w:rsidR="008C1603">
        <w:rPr>
          <w:szCs w:val="24"/>
        </w:rPr>
        <w:t>hy as the way to the happy life</w:t>
      </w:r>
      <w:r w:rsidR="00D13CEE" w:rsidRPr="00D428DE">
        <w:rPr>
          <w:szCs w:val="24"/>
        </w:rPr>
        <w:t xml:space="preserve"> are already present in the early writings.  The change </w:t>
      </w:r>
      <w:r w:rsidR="000746B6">
        <w:rPr>
          <w:szCs w:val="24"/>
        </w:rPr>
        <w:t>in his maturing thought</w:t>
      </w:r>
      <w:r w:rsidR="00D13CEE" w:rsidRPr="00D428DE">
        <w:rPr>
          <w:szCs w:val="24"/>
        </w:rPr>
        <w:t xml:space="preserve"> is </w:t>
      </w:r>
      <w:r w:rsidR="00E607C6" w:rsidRPr="00D428DE">
        <w:rPr>
          <w:szCs w:val="24"/>
        </w:rPr>
        <w:t>“less a revolution” than a “natural evolution.”</w:t>
      </w:r>
      <w:r w:rsidR="00E607C6" w:rsidRPr="00D428DE">
        <w:rPr>
          <w:rStyle w:val="FootnoteReference"/>
          <w:szCs w:val="24"/>
        </w:rPr>
        <w:footnoteReference w:id="30"/>
      </w:r>
      <w:r w:rsidR="00E607C6" w:rsidRPr="00D428DE">
        <w:rPr>
          <w:szCs w:val="24"/>
        </w:rPr>
        <w:t xml:space="preserve">  </w:t>
      </w:r>
      <w:r w:rsidR="008C1603">
        <w:rPr>
          <w:szCs w:val="24"/>
        </w:rPr>
        <w:t>His 386</w:t>
      </w:r>
      <w:r w:rsidR="00E607C6" w:rsidRPr="00D428DE">
        <w:rPr>
          <w:szCs w:val="24"/>
        </w:rPr>
        <w:t xml:space="preserve"> conversion is not a </w:t>
      </w:r>
      <w:r w:rsidR="00E607C6" w:rsidRPr="00D428DE">
        <w:rPr>
          <w:i/>
          <w:iCs/>
          <w:szCs w:val="24"/>
        </w:rPr>
        <w:t xml:space="preserve">turn </w:t>
      </w:r>
      <w:r w:rsidR="00E607C6" w:rsidRPr="00D428DE">
        <w:rPr>
          <w:szCs w:val="24"/>
        </w:rPr>
        <w:t xml:space="preserve">to Christ so much as a </w:t>
      </w:r>
      <w:r w:rsidR="00E607C6" w:rsidRPr="00D428DE">
        <w:rPr>
          <w:i/>
          <w:iCs/>
          <w:szCs w:val="24"/>
        </w:rPr>
        <w:t>re</w:t>
      </w:r>
      <w:r w:rsidR="00E607C6" w:rsidRPr="00D428DE">
        <w:rPr>
          <w:szCs w:val="24"/>
        </w:rPr>
        <w:t>turn: “Augustine was not converted from paganism to Christianity,” for he never</w:t>
      </w:r>
      <w:r w:rsidR="008C1603">
        <w:rPr>
          <w:szCs w:val="24"/>
        </w:rPr>
        <w:t xml:space="preserve"> really</w:t>
      </w:r>
      <w:r w:rsidR="00E607C6" w:rsidRPr="00D428DE">
        <w:rPr>
          <w:szCs w:val="24"/>
        </w:rPr>
        <w:t xml:space="preserve"> left “the Christian faith in whose shadow he had always lived and thought.”</w:t>
      </w:r>
      <w:r w:rsidR="00E607C6" w:rsidRPr="00D428DE">
        <w:rPr>
          <w:rStyle w:val="FootnoteReference"/>
          <w:szCs w:val="24"/>
        </w:rPr>
        <w:footnoteReference w:id="31"/>
      </w:r>
      <w:r w:rsidR="00E607C6" w:rsidRPr="00D428DE">
        <w:rPr>
          <w:szCs w:val="24"/>
        </w:rPr>
        <w:t xml:space="preserve">  Platonism provides conceptual resources for </w:t>
      </w:r>
      <w:r w:rsidR="00E607C6" w:rsidRPr="00D428DE">
        <w:rPr>
          <w:szCs w:val="24"/>
        </w:rPr>
        <w:lastRenderedPageBreak/>
        <w:t>answering objections to Christianity, especially the problem of evil (</w:t>
      </w:r>
      <w:r w:rsidR="00E607C6" w:rsidRPr="00D428DE">
        <w:rPr>
          <w:i/>
          <w:szCs w:val="24"/>
        </w:rPr>
        <w:t>Confessions</w:t>
      </w:r>
      <w:r w:rsidR="00E607C6" w:rsidRPr="00D428DE">
        <w:rPr>
          <w:szCs w:val="24"/>
        </w:rPr>
        <w:t xml:space="preserve"> VII), and for explaining </w:t>
      </w:r>
      <w:r w:rsidR="00765F07" w:rsidRPr="00D428DE">
        <w:rPr>
          <w:szCs w:val="24"/>
        </w:rPr>
        <w:t>Christian</w:t>
      </w:r>
      <w:r w:rsidR="00E607C6" w:rsidRPr="00D428DE">
        <w:rPr>
          <w:szCs w:val="24"/>
        </w:rPr>
        <w:t xml:space="preserve"> doctrines.  But Platonism is not itself Christianity, and it does not on its own authority establish the truth of Christian doctrine.</w:t>
      </w:r>
      <w:r w:rsidR="00E607C6" w:rsidRPr="00D428DE">
        <w:rPr>
          <w:rStyle w:val="FootnoteReference"/>
          <w:szCs w:val="24"/>
        </w:rPr>
        <w:footnoteReference w:id="32"/>
      </w:r>
    </w:p>
    <w:p w14:paraId="738EF99B" w14:textId="77777777" w:rsidR="00946018" w:rsidRPr="006A1953" w:rsidRDefault="00276A26" w:rsidP="00B820F8">
      <w:pPr>
        <w:spacing w:line="480" w:lineRule="auto"/>
        <w:contextualSpacing/>
        <w:rPr>
          <w:szCs w:val="24"/>
        </w:rPr>
      </w:pPr>
      <w:r w:rsidRPr="00D428DE">
        <w:rPr>
          <w:szCs w:val="24"/>
        </w:rPr>
        <w:tab/>
        <w:t xml:space="preserve">Other scholars fall within </w:t>
      </w:r>
      <w:r w:rsidRPr="00D428DE">
        <w:rPr>
          <w:color w:val="000000" w:themeColor="text1"/>
          <w:szCs w:val="24"/>
        </w:rPr>
        <w:t>this category</w:t>
      </w:r>
      <w:r w:rsidR="000666DB">
        <w:rPr>
          <w:color w:val="000000" w:themeColor="text1"/>
          <w:szCs w:val="24"/>
        </w:rPr>
        <w:t xml:space="preserve"> of interpreters</w:t>
      </w:r>
      <w:r w:rsidRPr="00D428DE">
        <w:rPr>
          <w:color w:val="000000" w:themeColor="text1"/>
          <w:szCs w:val="24"/>
        </w:rPr>
        <w:t xml:space="preserve">.  </w:t>
      </w:r>
      <w:r w:rsidR="007228CE" w:rsidRPr="00D428DE">
        <w:rPr>
          <w:color w:val="000000" w:themeColor="text1"/>
          <w:szCs w:val="24"/>
        </w:rPr>
        <w:t xml:space="preserve">Harrison acknowledges her indebtedness to </w:t>
      </w:r>
      <w:proofErr w:type="spellStart"/>
      <w:r w:rsidR="007228CE" w:rsidRPr="00D428DE">
        <w:rPr>
          <w:color w:val="000000" w:themeColor="text1"/>
          <w:szCs w:val="24"/>
        </w:rPr>
        <w:t>Goulven</w:t>
      </w:r>
      <w:proofErr w:type="spellEnd"/>
      <w:r w:rsidR="007228CE" w:rsidRPr="00D428DE">
        <w:rPr>
          <w:color w:val="000000" w:themeColor="text1"/>
          <w:szCs w:val="24"/>
        </w:rPr>
        <w:t xml:space="preserve"> </w:t>
      </w:r>
      <w:proofErr w:type="spellStart"/>
      <w:r w:rsidR="007228CE" w:rsidRPr="00D428DE">
        <w:rPr>
          <w:color w:val="000000" w:themeColor="text1"/>
          <w:szCs w:val="24"/>
        </w:rPr>
        <w:t>Madec</w:t>
      </w:r>
      <w:proofErr w:type="spellEnd"/>
      <w:r w:rsidR="007228CE" w:rsidRPr="00D428DE">
        <w:rPr>
          <w:rStyle w:val="FootnoteReference"/>
          <w:color w:val="000000" w:themeColor="text1"/>
          <w:szCs w:val="24"/>
        </w:rPr>
        <w:t xml:space="preserve"> </w:t>
      </w:r>
      <w:r w:rsidR="007228CE" w:rsidRPr="00D428DE">
        <w:rPr>
          <w:rStyle w:val="FootnoteReference"/>
          <w:color w:val="000000" w:themeColor="text1"/>
          <w:szCs w:val="24"/>
        </w:rPr>
        <w:footnoteReference w:id="33"/>
      </w:r>
      <w:r w:rsidR="007228CE" w:rsidRPr="00D428DE">
        <w:rPr>
          <w:color w:val="000000" w:themeColor="text1"/>
          <w:szCs w:val="24"/>
        </w:rPr>
        <w:t xml:space="preserve">  </w:t>
      </w:r>
      <w:r w:rsidRPr="00D428DE">
        <w:rPr>
          <w:color w:val="000000" w:themeColor="text1"/>
          <w:szCs w:val="24"/>
        </w:rPr>
        <w:t>Ca</w:t>
      </w:r>
      <w:r w:rsidR="00013769" w:rsidRPr="00D428DE">
        <w:rPr>
          <w:color w:val="000000" w:themeColor="text1"/>
          <w:szCs w:val="24"/>
        </w:rPr>
        <w:t>rl J. Vaught</w:t>
      </w:r>
      <w:r w:rsidRPr="00D428DE">
        <w:rPr>
          <w:color w:val="000000" w:themeColor="text1"/>
          <w:szCs w:val="24"/>
        </w:rPr>
        <w:t xml:space="preserve"> aptly summarizes this way of understanding Augustine in 386:</w:t>
      </w:r>
      <w:r w:rsidR="00895CED" w:rsidRPr="00D428DE">
        <w:rPr>
          <w:color w:val="000000" w:themeColor="text1"/>
          <w:szCs w:val="24"/>
        </w:rPr>
        <w:t xml:space="preserve"> “</w:t>
      </w:r>
      <w:r w:rsidR="00895CED" w:rsidRPr="00D428DE">
        <w:rPr>
          <w:rStyle w:val="a"/>
          <w:color w:val="000000" w:themeColor="text1"/>
          <w:szCs w:val="24"/>
          <w:bdr w:val="none" w:sz="0" w:space="0" w:color="auto" w:frame="1"/>
          <w:shd w:val="clear" w:color="auto" w:fill="FFFFFF"/>
        </w:rPr>
        <w:t>Augustine is a Christian who subordinates Neoplatonism to his own purposes rather than a Neoplatonist who disguises himself as a Christian theologian.</w:t>
      </w:r>
      <w:r w:rsidR="00895CED" w:rsidRPr="00D428DE">
        <w:rPr>
          <w:color w:val="000000" w:themeColor="text1"/>
          <w:szCs w:val="24"/>
        </w:rPr>
        <w:t>”</w:t>
      </w:r>
      <w:r w:rsidR="00895CED" w:rsidRPr="00D428DE">
        <w:rPr>
          <w:rStyle w:val="FootnoteReference"/>
          <w:color w:val="000000" w:themeColor="text1"/>
          <w:szCs w:val="24"/>
        </w:rPr>
        <w:footnoteReference w:id="34"/>
      </w:r>
      <w:r w:rsidRPr="00D428DE">
        <w:rPr>
          <w:color w:val="000000" w:themeColor="text1"/>
          <w:szCs w:val="24"/>
        </w:rPr>
        <w:t xml:space="preserve">  </w:t>
      </w:r>
      <w:r w:rsidR="00085048" w:rsidRPr="00D428DE">
        <w:rPr>
          <w:color w:val="000000" w:themeColor="text1"/>
          <w:szCs w:val="24"/>
        </w:rPr>
        <w:t xml:space="preserve">A recent book on </w:t>
      </w:r>
      <w:r w:rsidR="00085048" w:rsidRPr="00D428DE">
        <w:rPr>
          <w:szCs w:val="24"/>
        </w:rPr>
        <w:t xml:space="preserve">Augustine’s early </w:t>
      </w:r>
      <w:r w:rsidR="000666DB">
        <w:rPr>
          <w:szCs w:val="24"/>
        </w:rPr>
        <w:t>pedagogy</w:t>
      </w:r>
      <w:r w:rsidR="00085048" w:rsidRPr="00D428DE">
        <w:rPr>
          <w:szCs w:val="24"/>
        </w:rPr>
        <w:t xml:space="preserve"> also seems to support the idea that </w:t>
      </w:r>
      <w:r w:rsidR="00013769" w:rsidRPr="00D428DE">
        <w:rPr>
          <w:szCs w:val="24"/>
        </w:rPr>
        <w:t>his</w:t>
      </w:r>
      <w:r w:rsidR="00085048" w:rsidRPr="00D428DE">
        <w:rPr>
          <w:szCs w:val="24"/>
        </w:rPr>
        <w:t xml:space="preserve"> early thought has </w:t>
      </w:r>
      <w:r w:rsidR="00013769" w:rsidRPr="00D428DE">
        <w:rPr>
          <w:szCs w:val="24"/>
        </w:rPr>
        <w:t>neo-</w:t>
      </w:r>
      <w:r w:rsidR="00085048" w:rsidRPr="00D428DE">
        <w:rPr>
          <w:szCs w:val="24"/>
        </w:rPr>
        <w:t>Platonic elements, but is controlled by Christianity.</w:t>
      </w:r>
      <w:r w:rsidR="00085048" w:rsidRPr="00D428DE">
        <w:rPr>
          <w:rStyle w:val="FootnoteReference"/>
          <w:szCs w:val="24"/>
        </w:rPr>
        <w:footnoteReference w:id="35"/>
      </w:r>
      <w:r w:rsidR="00085048" w:rsidRPr="00D428DE">
        <w:rPr>
          <w:szCs w:val="24"/>
        </w:rPr>
        <w:t xml:space="preserve">  </w:t>
      </w:r>
      <w:r w:rsidR="00896654">
        <w:rPr>
          <w:szCs w:val="24"/>
        </w:rPr>
        <w:t xml:space="preserve">Another recent book does the same for </w:t>
      </w:r>
      <w:r w:rsidR="008C1603">
        <w:rPr>
          <w:szCs w:val="24"/>
        </w:rPr>
        <w:t>his</w:t>
      </w:r>
      <w:r w:rsidR="00896654">
        <w:rPr>
          <w:szCs w:val="24"/>
        </w:rPr>
        <w:t xml:space="preserve"> ethics and his use of rhetoric.</w:t>
      </w:r>
      <w:r w:rsidR="00896654">
        <w:rPr>
          <w:rStyle w:val="FootnoteReference"/>
          <w:szCs w:val="24"/>
        </w:rPr>
        <w:footnoteReference w:id="36"/>
      </w:r>
      <w:r w:rsidR="00896654">
        <w:rPr>
          <w:szCs w:val="24"/>
        </w:rPr>
        <w:t xml:space="preserve">  </w:t>
      </w:r>
      <w:r w:rsidRPr="00D428DE">
        <w:rPr>
          <w:szCs w:val="24"/>
        </w:rPr>
        <w:t>Ot</w:t>
      </w:r>
      <w:r w:rsidR="00803221" w:rsidRPr="00D428DE">
        <w:rPr>
          <w:szCs w:val="24"/>
        </w:rPr>
        <w:t xml:space="preserve">her scholars who </w:t>
      </w:r>
      <w:r w:rsidR="00085048" w:rsidRPr="00D428DE">
        <w:rPr>
          <w:szCs w:val="24"/>
        </w:rPr>
        <w:t>understand</w:t>
      </w:r>
      <w:r w:rsidR="00803221" w:rsidRPr="00D428DE">
        <w:rPr>
          <w:szCs w:val="24"/>
        </w:rPr>
        <w:t xml:space="preserve"> </w:t>
      </w:r>
      <w:r w:rsidR="00803221" w:rsidRPr="006A1953">
        <w:rPr>
          <w:szCs w:val="24"/>
        </w:rPr>
        <w:t xml:space="preserve">Augustine’s early thought </w:t>
      </w:r>
      <w:r w:rsidR="00085048" w:rsidRPr="006A1953">
        <w:rPr>
          <w:szCs w:val="24"/>
        </w:rPr>
        <w:t>in much the same way</w:t>
      </w:r>
      <w:r w:rsidRPr="006A1953">
        <w:rPr>
          <w:szCs w:val="24"/>
        </w:rPr>
        <w:t xml:space="preserve"> includ</w:t>
      </w:r>
      <w:r w:rsidR="00BE0CC7" w:rsidRPr="006A1953">
        <w:rPr>
          <w:szCs w:val="24"/>
        </w:rPr>
        <w:t xml:space="preserve">e </w:t>
      </w:r>
      <w:r w:rsidR="00EE6B06" w:rsidRPr="006A1953">
        <w:rPr>
          <w:szCs w:val="24"/>
        </w:rPr>
        <w:t>Etienne Gilson,</w:t>
      </w:r>
      <w:r w:rsidR="00EE6B06" w:rsidRPr="006A1953">
        <w:rPr>
          <w:rStyle w:val="FootnoteReference"/>
          <w:szCs w:val="24"/>
        </w:rPr>
        <w:footnoteReference w:id="37"/>
      </w:r>
      <w:r w:rsidR="00EE6B06" w:rsidRPr="006A1953">
        <w:rPr>
          <w:szCs w:val="24"/>
        </w:rPr>
        <w:t xml:space="preserve"> </w:t>
      </w:r>
      <w:r w:rsidR="00935CF7" w:rsidRPr="006A1953">
        <w:rPr>
          <w:szCs w:val="24"/>
        </w:rPr>
        <w:t xml:space="preserve">Eugene </w:t>
      </w:r>
      <w:proofErr w:type="spellStart"/>
      <w:r w:rsidR="00935CF7" w:rsidRPr="006A1953">
        <w:rPr>
          <w:szCs w:val="24"/>
        </w:rPr>
        <w:t>Kevane</w:t>
      </w:r>
      <w:proofErr w:type="spellEnd"/>
      <w:r w:rsidR="00E2489B" w:rsidRPr="006A1953">
        <w:rPr>
          <w:szCs w:val="24"/>
        </w:rPr>
        <w:t>,</w:t>
      </w:r>
      <w:r w:rsidR="00935CF7" w:rsidRPr="006A1953">
        <w:rPr>
          <w:rStyle w:val="FootnoteReference"/>
          <w:szCs w:val="24"/>
        </w:rPr>
        <w:footnoteReference w:id="38"/>
      </w:r>
      <w:r w:rsidR="00E2489B" w:rsidRPr="006A1953">
        <w:rPr>
          <w:szCs w:val="24"/>
        </w:rPr>
        <w:t xml:space="preserve"> </w:t>
      </w:r>
      <w:r w:rsidR="00A84F90" w:rsidRPr="006A1953">
        <w:rPr>
          <w:szCs w:val="24"/>
        </w:rPr>
        <w:t>Augustine J. Curley</w:t>
      </w:r>
      <w:r w:rsidR="00BE0CC7" w:rsidRPr="006A1953">
        <w:rPr>
          <w:szCs w:val="24"/>
        </w:rPr>
        <w:t>,</w:t>
      </w:r>
      <w:r w:rsidR="0052217C" w:rsidRPr="006A1953">
        <w:rPr>
          <w:rStyle w:val="FootnoteReference"/>
          <w:szCs w:val="24"/>
        </w:rPr>
        <w:footnoteReference w:id="39"/>
      </w:r>
      <w:r w:rsidR="00BE0CC7" w:rsidRPr="006A1953">
        <w:rPr>
          <w:szCs w:val="24"/>
        </w:rPr>
        <w:t xml:space="preserve"> </w:t>
      </w:r>
      <w:r w:rsidR="00C91007" w:rsidRPr="006A1953">
        <w:rPr>
          <w:szCs w:val="24"/>
        </w:rPr>
        <w:t xml:space="preserve">Mary T. </w:t>
      </w:r>
      <w:r w:rsidR="00C91007" w:rsidRPr="006A1953">
        <w:rPr>
          <w:szCs w:val="24"/>
        </w:rPr>
        <w:lastRenderedPageBreak/>
        <w:t>Clark,</w:t>
      </w:r>
      <w:r w:rsidR="00C91007" w:rsidRPr="006A1953">
        <w:rPr>
          <w:rStyle w:val="FootnoteReference"/>
          <w:szCs w:val="24"/>
        </w:rPr>
        <w:footnoteReference w:id="40"/>
      </w:r>
      <w:r w:rsidR="00BE0CC7" w:rsidRPr="006A1953">
        <w:rPr>
          <w:szCs w:val="24"/>
        </w:rPr>
        <w:t xml:space="preserve"> </w:t>
      </w:r>
      <w:r w:rsidR="00C91007" w:rsidRPr="006A1953">
        <w:rPr>
          <w:szCs w:val="24"/>
        </w:rPr>
        <w:t xml:space="preserve">John M. </w:t>
      </w:r>
      <w:proofErr w:type="spellStart"/>
      <w:r w:rsidR="00C91007" w:rsidRPr="006A1953">
        <w:rPr>
          <w:szCs w:val="24"/>
        </w:rPr>
        <w:t>Rist</w:t>
      </w:r>
      <w:proofErr w:type="spellEnd"/>
      <w:r w:rsidR="00BE0CC7" w:rsidRPr="006A1953">
        <w:rPr>
          <w:szCs w:val="24"/>
        </w:rPr>
        <w:t>,</w:t>
      </w:r>
      <w:r w:rsidR="00C91007" w:rsidRPr="006A1953">
        <w:rPr>
          <w:rStyle w:val="FootnoteReference"/>
          <w:szCs w:val="24"/>
        </w:rPr>
        <w:footnoteReference w:id="41"/>
      </w:r>
      <w:r w:rsidR="00BE0CC7" w:rsidRPr="006A1953">
        <w:rPr>
          <w:szCs w:val="24"/>
        </w:rPr>
        <w:t xml:space="preserve"> </w:t>
      </w:r>
      <w:r w:rsidR="00803221" w:rsidRPr="006A1953">
        <w:rPr>
          <w:szCs w:val="24"/>
        </w:rPr>
        <w:t>G. R. Evans</w:t>
      </w:r>
      <w:r w:rsidR="00476211" w:rsidRPr="006A1953">
        <w:rPr>
          <w:szCs w:val="24"/>
        </w:rPr>
        <w:t>,</w:t>
      </w:r>
      <w:r w:rsidR="00803221" w:rsidRPr="006A1953">
        <w:rPr>
          <w:rStyle w:val="FootnoteReference"/>
          <w:szCs w:val="24"/>
        </w:rPr>
        <w:footnoteReference w:id="42"/>
      </w:r>
      <w:r w:rsidR="00C91007" w:rsidRPr="006A1953">
        <w:rPr>
          <w:szCs w:val="24"/>
        </w:rPr>
        <w:t xml:space="preserve"> </w:t>
      </w:r>
      <w:proofErr w:type="spellStart"/>
      <w:r w:rsidR="00D428DE" w:rsidRPr="006A1953">
        <w:rPr>
          <w:szCs w:val="24"/>
        </w:rPr>
        <w:t>Joane</w:t>
      </w:r>
      <w:proofErr w:type="spellEnd"/>
      <w:r w:rsidR="00D428DE" w:rsidRPr="006A1953">
        <w:rPr>
          <w:szCs w:val="24"/>
        </w:rPr>
        <w:t xml:space="preserve"> McWilliams,</w:t>
      </w:r>
      <w:r w:rsidR="00D428DE" w:rsidRPr="006A1953">
        <w:rPr>
          <w:rStyle w:val="FootnoteReference"/>
          <w:szCs w:val="24"/>
        </w:rPr>
        <w:footnoteReference w:id="43"/>
      </w:r>
      <w:r w:rsidR="00D428DE" w:rsidRPr="006A1953">
        <w:rPr>
          <w:szCs w:val="24"/>
        </w:rPr>
        <w:t xml:space="preserve"> Laura Holt,</w:t>
      </w:r>
      <w:r w:rsidR="00D428DE" w:rsidRPr="006A1953">
        <w:rPr>
          <w:rStyle w:val="FootnoteReference"/>
          <w:szCs w:val="24"/>
        </w:rPr>
        <w:footnoteReference w:id="44"/>
      </w:r>
      <w:r w:rsidR="00D428DE" w:rsidRPr="006A1953">
        <w:rPr>
          <w:szCs w:val="24"/>
        </w:rPr>
        <w:t xml:space="preserve"> </w:t>
      </w:r>
      <w:r w:rsidR="000023E1" w:rsidRPr="006A1953">
        <w:rPr>
          <w:szCs w:val="24"/>
        </w:rPr>
        <w:t>Brian Harding,</w:t>
      </w:r>
      <w:r w:rsidR="000023E1" w:rsidRPr="006A1953">
        <w:rPr>
          <w:rStyle w:val="FootnoteReference"/>
          <w:szCs w:val="24"/>
        </w:rPr>
        <w:footnoteReference w:id="45"/>
      </w:r>
      <w:r w:rsidR="000023E1" w:rsidRPr="006A1953">
        <w:rPr>
          <w:szCs w:val="24"/>
        </w:rPr>
        <w:t xml:space="preserve"> Ernest Fortin,</w:t>
      </w:r>
      <w:r w:rsidR="000023E1" w:rsidRPr="006A1953">
        <w:rPr>
          <w:rStyle w:val="FootnoteReference"/>
          <w:szCs w:val="24"/>
        </w:rPr>
        <w:footnoteReference w:id="46"/>
      </w:r>
      <w:r w:rsidR="000023E1" w:rsidRPr="006A1953">
        <w:rPr>
          <w:szCs w:val="24"/>
        </w:rPr>
        <w:t xml:space="preserve"> Michael P. Foley,</w:t>
      </w:r>
      <w:r w:rsidR="000023E1" w:rsidRPr="006A1953">
        <w:rPr>
          <w:rStyle w:val="FootnoteReference"/>
          <w:szCs w:val="24"/>
        </w:rPr>
        <w:footnoteReference w:id="47"/>
      </w:r>
      <w:r w:rsidR="000023E1" w:rsidRPr="006A1953">
        <w:rPr>
          <w:szCs w:val="24"/>
        </w:rPr>
        <w:t xml:space="preserve"> </w:t>
      </w:r>
      <w:r w:rsidRPr="006A1953">
        <w:rPr>
          <w:szCs w:val="24"/>
        </w:rPr>
        <w:t>and William Mallard.</w:t>
      </w:r>
      <w:r w:rsidRPr="006A1953">
        <w:rPr>
          <w:rStyle w:val="FootnoteReference"/>
          <w:szCs w:val="24"/>
        </w:rPr>
        <w:footnoteReference w:id="48"/>
      </w:r>
    </w:p>
    <w:p w14:paraId="4F0A9390" w14:textId="4E12132A" w:rsidR="00606C4A" w:rsidRPr="006A1953" w:rsidRDefault="006A1953" w:rsidP="00414F39">
      <w:pPr>
        <w:spacing w:line="480" w:lineRule="auto"/>
        <w:ind w:firstLine="720"/>
        <w:contextualSpacing/>
        <w:rPr>
          <w:szCs w:val="24"/>
        </w:rPr>
      </w:pPr>
      <w:r w:rsidRPr="006A1953">
        <w:rPr>
          <w:szCs w:val="24"/>
        </w:rPr>
        <w:t xml:space="preserve">One lesson from </w:t>
      </w:r>
      <w:r w:rsidR="00906B0F">
        <w:rPr>
          <w:szCs w:val="24"/>
        </w:rPr>
        <w:t>Harrison</w:t>
      </w:r>
      <w:r w:rsidRPr="006A1953">
        <w:rPr>
          <w:szCs w:val="24"/>
        </w:rPr>
        <w:t xml:space="preserve"> is that how we interpret Augustine’s early writings is not merely a matter of examining his theology vis-à-vis Neo-Platonism’s.  There is a methodological difference between Harrison and other scholars arising from the approach they take to Augustine’s biography.  If we interpret the early Augustine in the </w:t>
      </w:r>
      <w:r w:rsidR="00906B0F">
        <w:rPr>
          <w:szCs w:val="24"/>
        </w:rPr>
        <w:t xml:space="preserve">usual manner </w:t>
      </w:r>
      <w:r w:rsidRPr="006A1953">
        <w:rPr>
          <w:szCs w:val="24"/>
        </w:rPr>
        <w:t xml:space="preserve">employed by scholars, we will assume that he is a </w:t>
      </w:r>
      <w:proofErr w:type="spellStart"/>
      <w:r w:rsidRPr="006A1953">
        <w:rPr>
          <w:szCs w:val="24"/>
        </w:rPr>
        <w:t>neo-Platonist</w:t>
      </w:r>
      <w:proofErr w:type="spellEnd"/>
      <w:r w:rsidRPr="006A1953">
        <w:rPr>
          <w:szCs w:val="24"/>
        </w:rPr>
        <w:t xml:space="preserve"> except where we can demonstrate a difference between him and the relevant Platonic philosopher—usually taken to be Plotinus.  If we rea</w:t>
      </w:r>
      <w:r w:rsidR="00906B0F">
        <w:rPr>
          <w:szCs w:val="24"/>
        </w:rPr>
        <w:t>d Augustine Harrison’s way,</w:t>
      </w:r>
      <w:r w:rsidRPr="006A1953">
        <w:rPr>
          <w:szCs w:val="24"/>
        </w:rPr>
        <w:t xml:space="preserve"> we will assume that he was always as much of a Christian as he could </w:t>
      </w:r>
      <w:r w:rsidRPr="006A1953">
        <w:rPr>
          <w:szCs w:val="24"/>
        </w:rPr>
        <w:lastRenderedPageBreak/>
        <w:t xml:space="preserve">be given his limited understanding of Christian doctrine, and </w:t>
      </w:r>
      <w:r w:rsidR="00906B0F">
        <w:rPr>
          <w:szCs w:val="24"/>
        </w:rPr>
        <w:t xml:space="preserve">we will </w:t>
      </w:r>
      <w:r w:rsidRPr="006A1953">
        <w:rPr>
          <w:szCs w:val="24"/>
        </w:rPr>
        <w:t>accept no commonality with neo-Platonic thought save where we can demonstrate one.</w:t>
      </w:r>
    </w:p>
    <w:p w14:paraId="63CBD6A6" w14:textId="77777777" w:rsidR="00EC56A0" w:rsidRPr="00D428DE" w:rsidRDefault="007228CE" w:rsidP="00606C4A">
      <w:pPr>
        <w:spacing w:line="480" w:lineRule="auto"/>
        <w:ind w:firstLine="720"/>
        <w:contextualSpacing/>
        <w:rPr>
          <w:szCs w:val="24"/>
        </w:rPr>
      </w:pPr>
      <w:r w:rsidRPr="006A1953">
        <w:rPr>
          <w:szCs w:val="24"/>
        </w:rPr>
        <w:t xml:space="preserve">Unlike </w:t>
      </w:r>
      <w:proofErr w:type="spellStart"/>
      <w:r w:rsidRPr="006A1953">
        <w:rPr>
          <w:szCs w:val="24"/>
        </w:rPr>
        <w:t>Alfaric’s</w:t>
      </w:r>
      <w:proofErr w:type="spellEnd"/>
      <w:r w:rsidRPr="006A1953">
        <w:rPr>
          <w:szCs w:val="24"/>
        </w:rPr>
        <w:t xml:space="preserve">, this view </w:t>
      </w:r>
      <w:r w:rsidR="00D9219B" w:rsidRPr="006A1953">
        <w:rPr>
          <w:szCs w:val="24"/>
        </w:rPr>
        <w:t>treats Augustine’s conversion</w:t>
      </w:r>
      <w:r w:rsidR="00D9219B" w:rsidRPr="00D428DE">
        <w:rPr>
          <w:szCs w:val="24"/>
        </w:rPr>
        <w:t xml:space="preserve"> as a </w:t>
      </w:r>
      <w:r>
        <w:rPr>
          <w:szCs w:val="24"/>
        </w:rPr>
        <w:t>Christian one</w:t>
      </w:r>
      <w:r w:rsidR="00D9219B" w:rsidRPr="00D428DE">
        <w:rPr>
          <w:szCs w:val="24"/>
        </w:rPr>
        <w:t xml:space="preserve">.  It differs from the </w:t>
      </w:r>
      <w:proofErr w:type="spellStart"/>
      <w:r w:rsidR="00D9219B" w:rsidRPr="00D428DE">
        <w:rPr>
          <w:szCs w:val="24"/>
        </w:rPr>
        <w:t>Courcelle</w:t>
      </w:r>
      <w:proofErr w:type="spellEnd"/>
      <w:r w:rsidR="00D9219B" w:rsidRPr="00D428DE">
        <w:rPr>
          <w:szCs w:val="24"/>
        </w:rPr>
        <w:t xml:space="preserve">-O’Connell reading in that young Augustine is considered to be fully a Christian, </w:t>
      </w:r>
      <w:r w:rsidR="0022610C" w:rsidRPr="00D428DE">
        <w:rPr>
          <w:szCs w:val="24"/>
        </w:rPr>
        <w:t xml:space="preserve">but </w:t>
      </w:r>
      <w:r w:rsidR="00D9219B" w:rsidRPr="00D428DE">
        <w:rPr>
          <w:i/>
          <w:szCs w:val="24"/>
        </w:rPr>
        <w:t>not</w:t>
      </w:r>
      <w:r w:rsidR="00D9219B" w:rsidRPr="00D428DE">
        <w:rPr>
          <w:szCs w:val="24"/>
        </w:rPr>
        <w:t xml:space="preserve"> </w:t>
      </w:r>
      <w:r w:rsidR="0022610C" w:rsidRPr="00D428DE">
        <w:rPr>
          <w:szCs w:val="24"/>
        </w:rPr>
        <w:t>fully</w:t>
      </w:r>
      <w:r w:rsidR="00D9219B" w:rsidRPr="00D428DE">
        <w:rPr>
          <w:szCs w:val="24"/>
        </w:rPr>
        <w:t xml:space="preserve"> a </w:t>
      </w:r>
      <w:proofErr w:type="spellStart"/>
      <w:r w:rsidR="00D9219B" w:rsidRPr="00D428DE">
        <w:rPr>
          <w:szCs w:val="24"/>
        </w:rPr>
        <w:t>neo-Platonist</w:t>
      </w:r>
      <w:proofErr w:type="spellEnd"/>
      <w:r w:rsidR="00D9219B" w:rsidRPr="00D428DE">
        <w:rPr>
          <w:szCs w:val="24"/>
        </w:rPr>
        <w:t xml:space="preserve">.  </w:t>
      </w:r>
      <w:r w:rsidR="0022610C" w:rsidRPr="00D428DE">
        <w:rPr>
          <w:szCs w:val="24"/>
        </w:rPr>
        <w:t>There is also a</w:t>
      </w:r>
      <w:r w:rsidR="00D9219B" w:rsidRPr="00D428DE">
        <w:rPr>
          <w:szCs w:val="24"/>
        </w:rPr>
        <w:t xml:space="preserve"> difference from </w:t>
      </w:r>
      <w:proofErr w:type="spellStart"/>
      <w:r w:rsidR="00D9219B" w:rsidRPr="00D428DE">
        <w:rPr>
          <w:szCs w:val="24"/>
        </w:rPr>
        <w:t>Conybeare</w:t>
      </w:r>
      <w:proofErr w:type="spellEnd"/>
      <w:r w:rsidR="00D9219B" w:rsidRPr="00D428DE">
        <w:rPr>
          <w:szCs w:val="24"/>
        </w:rPr>
        <w:t>, for this view does not have it that Au</w:t>
      </w:r>
      <w:r w:rsidR="00AC0E45" w:rsidRPr="00D428DE">
        <w:rPr>
          <w:szCs w:val="24"/>
        </w:rPr>
        <w:t xml:space="preserve">gustine simply </w:t>
      </w:r>
      <w:r w:rsidR="00AC0E45" w:rsidRPr="00D428DE">
        <w:rPr>
          <w:i/>
          <w:szCs w:val="24"/>
        </w:rPr>
        <w:t>reject</w:t>
      </w:r>
      <w:r>
        <w:rPr>
          <w:i/>
          <w:szCs w:val="24"/>
        </w:rPr>
        <w:t>s</w:t>
      </w:r>
      <w:r w:rsidR="00AC0E45" w:rsidRPr="00D428DE">
        <w:rPr>
          <w:szCs w:val="24"/>
        </w:rPr>
        <w:t xml:space="preserve"> Platonism</w:t>
      </w:r>
      <w:r>
        <w:rPr>
          <w:szCs w:val="24"/>
        </w:rPr>
        <w:t>; he</w:t>
      </w:r>
      <w:r w:rsidR="00AC0E45" w:rsidRPr="00D428DE">
        <w:rPr>
          <w:szCs w:val="24"/>
        </w:rPr>
        <w:t xml:space="preserve"> </w:t>
      </w:r>
      <w:r w:rsidR="0022610C" w:rsidRPr="00D428DE">
        <w:rPr>
          <w:szCs w:val="24"/>
        </w:rPr>
        <w:t>keeps</w:t>
      </w:r>
      <w:r w:rsidR="000666DB">
        <w:rPr>
          <w:szCs w:val="24"/>
        </w:rPr>
        <w:t xml:space="preserve"> portions of it, </w:t>
      </w:r>
      <w:r w:rsidR="00AC0E45" w:rsidRPr="00D428DE">
        <w:rPr>
          <w:szCs w:val="24"/>
        </w:rPr>
        <w:t xml:space="preserve">subordinating </w:t>
      </w:r>
      <w:r w:rsidR="0022610C" w:rsidRPr="00D428DE">
        <w:rPr>
          <w:szCs w:val="24"/>
        </w:rPr>
        <w:t>them</w:t>
      </w:r>
      <w:r w:rsidR="00AC0E45" w:rsidRPr="00D428DE">
        <w:rPr>
          <w:szCs w:val="24"/>
        </w:rPr>
        <w:t xml:space="preserve"> to Christianity.</w:t>
      </w:r>
    </w:p>
    <w:p w14:paraId="1DF68841" w14:textId="77777777" w:rsidR="008D57EC" w:rsidRPr="00D428DE" w:rsidRDefault="008D57EC" w:rsidP="008D57EC">
      <w:pPr>
        <w:spacing w:line="480" w:lineRule="auto"/>
        <w:contextualSpacing/>
        <w:jc w:val="center"/>
        <w:rPr>
          <w:szCs w:val="24"/>
        </w:rPr>
      </w:pPr>
      <w:r w:rsidRPr="00D428DE">
        <w:rPr>
          <w:szCs w:val="24"/>
        </w:rPr>
        <w:t>V. WHY I FAVOR THE FOURTH VIEW</w:t>
      </w:r>
    </w:p>
    <w:p w14:paraId="15D5F950" w14:textId="29495440" w:rsidR="00AA0C1B" w:rsidRPr="00D428DE" w:rsidRDefault="00085048" w:rsidP="00AA0C1B">
      <w:pPr>
        <w:spacing w:line="480" w:lineRule="auto"/>
        <w:ind w:firstLine="720"/>
        <w:contextualSpacing/>
        <w:rPr>
          <w:szCs w:val="24"/>
        </w:rPr>
      </w:pPr>
      <w:r w:rsidRPr="00D428DE">
        <w:rPr>
          <w:szCs w:val="24"/>
        </w:rPr>
        <w:t>I</w:t>
      </w:r>
      <w:r w:rsidR="00AA0C1B" w:rsidRPr="00D428DE">
        <w:rPr>
          <w:szCs w:val="24"/>
        </w:rPr>
        <w:t>n this section I shall briefly explain why I favor the fourth view on Augustine’s conversion.  I find it to be the best synthesis of th</w:t>
      </w:r>
      <w:r w:rsidR="007228CE">
        <w:rPr>
          <w:szCs w:val="24"/>
        </w:rPr>
        <w:t xml:space="preserve">e elements of the other views, but </w:t>
      </w:r>
      <w:r w:rsidR="00AA0C1B" w:rsidRPr="00D428DE">
        <w:rPr>
          <w:szCs w:val="24"/>
        </w:rPr>
        <w:t xml:space="preserve">the real test of a position on Augustine’s conversion must be </w:t>
      </w:r>
      <w:r w:rsidR="008C1603">
        <w:rPr>
          <w:szCs w:val="24"/>
        </w:rPr>
        <w:t>his</w:t>
      </w:r>
      <w:r w:rsidR="00AA0C1B" w:rsidRPr="00D428DE">
        <w:rPr>
          <w:szCs w:val="24"/>
        </w:rPr>
        <w:t xml:space="preserve"> early writings, which it seems to me support the</w:t>
      </w:r>
      <w:r w:rsidR="000666DB">
        <w:rPr>
          <w:szCs w:val="24"/>
        </w:rPr>
        <w:t xml:space="preserve"> four</w:t>
      </w:r>
      <w:r w:rsidR="002D701B">
        <w:rPr>
          <w:szCs w:val="24"/>
        </w:rPr>
        <w:t>th</w:t>
      </w:r>
      <w:r w:rsidR="000666DB">
        <w:rPr>
          <w:szCs w:val="24"/>
        </w:rPr>
        <w:t xml:space="preserve"> view</w:t>
      </w:r>
      <w:r w:rsidR="00AA0C1B" w:rsidRPr="00D428DE">
        <w:rPr>
          <w:szCs w:val="24"/>
        </w:rPr>
        <w:t>.</w:t>
      </w:r>
    </w:p>
    <w:p w14:paraId="4CCA216B" w14:textId="77777777" w:rsidR="00AA0C1B" w:rsidRPr="00D428DE" w:rsidRDefault="00AA0C1B" w:rsidP="00AA0C1B">
      <w:pPr>
        <w:spacing w:line="480" w:lineRule="auto"/>
        <w:contextualSpacing/>
        <w:jc w:val="center"/>
        <w:rPr>
          <w:szCs w:val="24"/>
        </w:rPr>
      </w:pPr>
      <w:r w:rsidRPr="00D428DE">
        <w:rPr>
          <w:szCs w:val="24"/>
        </w:rPr>
        <w:t xml:space="preserve">A. </w:t>
      </w:r>
      <w:r w:rsidR="008C1603">
        <w:rPr>
          <w:szCs w:val="24"/>
        </w:rPr>
        <w:t>THE FOURTH</w:t>
      </w:r>
      <w:r w:rsidRPr="00D428DE">
        <w:rPr>
          <w:szCs w:val="24"/>
        </w:rPr>
        <w:t xml:space="preserve"> VIEW AS A SYNTHESIS OF THE </w:t>
      </w:r>
      <w:r w:rsidR="008C1603">
        <w:rPr>
          <w:szCs w:val="24"/>
        </w:rPr>
        <w:t>OTHER</w:t>
      </w:r>
      <w:r w:rsidRPr="00D428DE">
        <w:rPr>
          <w:szCs w:val="24"/>
        </w:rPr>
        <w:t>S</w:t>
      </w:r>
    </w:p>
    <w:p w14:paraId="0170D7EC" w14:textId="77A37CFC" w:rsidR="002D47BD" w:rsidRPr="00D428DE" w:rsidRDefault="00EC6B96" w:rsidP="008D57EC">
      <w:pPr>
        <w:spacing w:line="480" w:lineRule="auto"/>
        <w:ind w:firstLine="720"/>
        <w:contextualSpacing/>
        <w:rPr>
          <w:szCs w:val="24"/>
        </w:rPr>
      </w:pPr>
      <w:r w:rsidRPr="00D428DE">
        <w:rPr>
          <w:szCs w:val="24"/>
        </w:rPr>
        <w:t xml:space="preserve">In the </w:t>
      </w:r>
      <w:r w:rsidRPr="00D428DE">
        <w:rPr>
          <w:i/>
          <w:szCs w:val="24"/>
        </w:rPr>
        <w:t>Confessions</w:t>
      </w:r>
      <w:r w:rsidRPr="00D428DE">
        <w:rPr>
          <w:szCs w:val="24"/>
        </w:rPr>
        <w:t xml:space="preserve"> Augus</w:t>
      </w:r>
      <w:r w:rsidR="00013769" w:rsidRPr="00D428DE">
        <w:rPr>
          <w:szCs w:val="24"/>
        </w:rPr>
        <w:t xml:space="preserve">tine memorably remarks that </w:t>
      </w:r>
      <w:r w:rsidRPr="00D428DE">
        <w:rPr>
          <w:szCs w:val="24"/>
        </w:rPr>
        <w:t xml:space="preserve">heresies </w:t>
      </w:r>
      <w:r w:rsidR="007228CE">
        <w:rPr>
          <w:szCs w:val="24"/>
        </w:rPr>
        <w:t xml:space="preserve">help to clarify </w:t>
      </w:r>
      <w:r w:rsidRPr="00D428DE">
        <w:rPr>
          <w:szCs w:val="24"/>
        </w:rPr>
        <w:t>true Christian doctrine (</w:t>
      </w:r>
      <w:r w:rsidR="004F0604" w:rsidRPr="00D428DE">
        <w:rPr>
          <w:szCs w:val="24"/>
        </w:rPr>
        <w:t>Book 7, chapter 19</w:t>
      </w:r>
      <w:r w:rsidRPr="00D428DE">
        <w:rPr>
          <w:szCs w:val="24"/>
        </w:rPr>
        <w:t xml:space="preserve">).  </w:t>
      </w:r>
      <w:r w:rsidR="007228CE">
        <w:rPr>
          <w:szCs w:val="24"/>
        </w:rPr>
        <w:t xml:space="preserve">This is a good general point: </w:t>
      </w:r>
      <w:r w:rsidR="00AA0C1B" w:rsidRPr="00D428DE">
        <w:rPr>
          <w:szCs w:val="24"/>
        </w:rPr>
        <w:t xml:space="preserve">Error </w:t>
      </w:r>
      <w:r w:rsidR="00150269">
        <w:rPr>
          <w:szCs w:val="24"/>
        </w:rPr>
        <w:t>can be useful by clarifying</w:t>
      </w:r>
      <w:r w:rsidRPr="00D428DE">
        <w:rPr>
          <w:szCs w:val="24"/>
        </w:rPr>
        <w:t xml:space="preserve"> the truth.  I </w:t>
      </w:r>
      <w:r w:rsidR="000F7BF7">
        <w:rPr>
          <w:szCs w:val="24"/>
        </w:rPr>
        <w:t>think this</w:t>
      </w:r>
      <w:r w:rsidRPr="00D428DE">
        <w:rPr>
          <w:szCs w:val="24"/>
        </w:rPr>
        <w:t xml:space="preserve"> is the case with</w:t>
      </w:r>
      <w:r w:rsidR="00150269">
        <w:rPr>
          <w:szCs w:val="24"/>
        </w:rPr>
        <w:t xml:space="preserve"> respect to</w:t>
      </w:r>
      <w:r w:rsidRPr="00D428DE">
        <w:rPr>
          <w:szCs w:val="24"/>
        </w:rPr>
        <w:t xml:space="preserve"> Augustine’s conversion and </w:t>
      </w:r>
      <w:r w:rsidR="00150269">
        <w:rPr>
          <w:szCs w:val="24"/>
        </w:rPr>
        <w:t xml:space="preserve">to </w:t>
      </w:r>
      <w:r w:rsidRPr="00D428DE">
        <w:rPr>
          <w:szCs w:val="24"/>
        </w:rPr>
        <w:t xml:space="preserve">the amalgamation of </w:t>
      </w:r>
      <w:r w:rsidR="00AA0C1B" w:rsidRPr="00D428DE">
        <w:rPr>
          <w:szCs w:val="24"/>
        </w:rPr>
        <w:t>Christian</w:t>
      </w:r>
      <w:r w:rsidRPr="00D428DE">
        <w:rPr>
          <w:szCs w:val="24"/>
        </w:rPr>
        <w:t xml:space="preserve"> and </w:t>
      </w:r>
      <w:r w:rsidR="00AA0C1B" w:rsidRPr="00D428DE">
        <w:rPr>
          <w:szCs w:val="24"/>
        </w:rPr>
        <w:t>neo-Platonic elements</w:t>
      </w:r>
      <w:r w:rsidRPr="00D428DE">
        <w:rPr>
          <w:szCs w:val="24"/>
        </w:rPr>
        <w:t xml:space="preserve"> in the early writings.  I happen to think that the first three of the positions I have outlined are incorrect; but they</w:t>
      </w:r>
      <w:r w:rsidR="00E14CB7" w:rsidRPr="00D428DE">
        <w:rPr>
          <w:szCs w:val="24"/>
        </w:rPr>
        <w:t xml:space="preserve"> illuminate the truth.</w:t>
      </w:r>
      <w:r w:rsidRPr="00D428DE">
        <w:rPr>
          <w:szCs w:val="24"/>
        </w:rPr>
        <w:t xml:space="preserve">  </w:t>
      </w:r>
      <w:r w:rsidR="00E14CB7" w:rsidRPr="00D428DE">
        <w:rPr>
          <w:szCs w:val="24"/>
        </w:rPr>
        <w:t>E</w:t>
      </w:r>
      <w:r w:rsidR="0046457D" w:rsidRPr="00D428DE">
        <w:rPr>
          <w:szCs w:val="24"/>
        </w:rPr>
        <w:t xml:space="preserve">ach of </w:t>
      </w:r>
      <w:r w:rsidR="00013769" w:rsidRPr="00D428DE">
        <w:rPr>
          <w:szCs w:val="24"/>
        </w:rPr>
        <w:t>them</w:t>
      </w:r>
      <w:r w:rsidR="00AE6226" w:rsidRPr="00D428DE">
        <w:rPr>
          <w:szCs w:val="24"/>
        </w:rPr>
        <w:t xml:space="preserve"> expresses some </w:t>
      </w:r>
      <w:r w:rsidR="00013769" w:rsidRPr="00D428DE">
        <w:rPr>
          <w:szCs w:val="24"/>
        </w:rPr>
        <w:t>insight</w:t>
      </w:r>
      <w:r w:rsidR="00AE6226" w:rsidRPr="00D428DE">
        <w:rPr>
          <w:szCs w:val="24"/>
        </w:rPr>
        <w:t xml:space="preserve"> </w:t>
      </w:r>
      <w:r w:rsidR="0046457D" w:rsidRPr="00D428DE">
        <w:rPr>
          <w:szCs w:val="24"/>
        </w:rPr>
        <w:t xml:space="preserve">which the other </w:t>
      </w:r>
      <w:r w:rsidR="00150269">
        <w:rPr>
          <w:szCs w:val="24"/>
        </w:rPr>
        <w:t>do not</w:t>
      </w:r>
      <w:r w:rsidR="0046457D" w:rsidRPr="00D428DE">
        <w:rPr>
          <w:szCs w:val="24"/>
        </w:rPr>
        <w:t xml:space="preserve"> express</w:t>
      </w:r>
      <w:r w:rsidR="00150269">
        <w:rPr>
          <w:szCs w:val="24"/>
        </w:rPr>
        <w:t xml:space="preserve"> fully, </w:t>
      </w:r>
      <w:r w:rsidR="000666DB">
        <w:rPr>
          <w:szCs w:val="24"/>
        </w:rPr>
        <w:t>if</w:t>
      </w:r>
      <w:r w:rsidR="00150269">
        <w:rPr>
          <w:szCs w:val="24"/>
        </w:rPr>
        <w:t xml:space="preserve"> at </w:t>
      </w:r>
      <w:r w:rsidR="0046457D" w:rsidRPr="00D428DE">
        <w:rPr>
          <w:szCs w:val="24"/>
        </w:rPr>
        <w:t xml:space="preserve">all. </w:t>
      </w:r>
      <w:r w:rsidRPr="00D428DE">
        <w:rPr>
          <w:szCs w:val="24"/>
        </w:rPr>
        <w:t xml:space="preserve"> </w:t>
      </w:r>
      <w:r w:rsidR="0046457D" w:rsidRPr="00D428DE">
        <w:rPr>
          <w:szCs w:val="24"/>
        </w:rPr>
        <w:t>This is one reason I favor the fourth view: It seems to me that it is the best synthesis of th</w:t>
      </w:r>
      <w:r w:rsidR="002D47BD" w:rsidRPr="00D428DE">
        <w:rPr>
          <w:szCs w:val="24"/>
        </w:rPr>
        <w:t>e insights of the other views.</w:t>
      </w:r>
    </w:p>
    <w:p w14:paraId="6118283D" w14:textId="77777777" w:rsidR="002D47BD" w:rsidRPr="00D428DE" w:rsidRDefault="00013769" w:rsidP="002D47BD">
      <w:pPr>
        <w:spacing w:line="480" w:lineRule="auto"/>
        <w:ind w:firstLine="720"/>
        <w:contextualSpacing/>
        <w:rPr>
          <w:szCs w:val="24"/>
        </w:rPr>
      </w:pPr>
      <w:r w:rsidRPr="00D428DE">
        <w:rPr>
          <w:szCs w:val="24"/>
        </w:rPr>
        <w:t>The</w:t>
      </w:r>
      <w:r w:rsidR="002D47BD" w:rsidRPr="00D428DE">
        <w:rPr>
          <w:szCs w:val="24"/>
        </w:rPr>
        <w:t xml:space="preserve"> </w:t>
      </w:r>
      <w:r w:rsidR="0054554C">
        <w:rPr>
          <w:szCs w:val="24"/>
        </w:rPr>
        <w:t>insights</w:t>
      </w:r>
      <w:r w:rsidR="002D47BD" w:rsidRPr="00D428DE">
        <w:rPr>
          <w:szCs w:val="24"/>
        </w:rPr>
        <w:t xml:space="preserve"> wh</w:t>
      </w:r>
      <w:r w:rsidRPr="00D428DE">
        <w:rPr>
          <w:szCs w:val="24"/>
        </w:rPr>
        <w:t>ich the fourth view synthesizes</w:t>
      </w:r>
      <w:r w:rsidR="002D47BD" w:rsidRPr="00D428DE">
        <w:rPr>
          <w:szCs w:val="24"/>
        </w:rPr>
        <w:t xml:space="preserve"> are these: The idea that Augustine’s early worldview contains distinctively Christian elements, as the </w:t>
      </w:r>
      <w:proofErr w:type="spellStart"/>
      <w:r w:rsidR="00150269">
        <w:rPr>
          <w:szCs w:val="24"/>
        </w:rPr>
        <w:t>Conybeare</w:t>
      </w:r>
      <w:proofErr w:type="spellEnd"/>
      <w:r w:rsidR="00150269">
        <w:rPr>
          <w:szCs w:val="24"/>
        </w:rPr>
        <w:t xml:space="preserve"> and </w:t>
      </w:r>
      <w:proofErr w:type="spellStart"/>
      <w:r w:rsidR="002D47BD" w:rsidRPr="00D428DE">
        <w:rPr>
          <w:szCs w:val="24"/>
        </w:rPr>
        <w:t>Courcelle</w:t>
      </w:r>
      <w:proofErr w:type="spellEnd"/>
      <w:r w:rsidR="002D47BD" w:rsidRPr="00D428DE">
        <w:rPr>
          <w:szCs w:val="24"/>
        </w:rPr>
        <w:t xml:space="preserve">-O’Connell </w:t>
      </w:r>
      <w:r w:rsidR="002D47BD" w:rsidRPr="00D428DE">
        <w:rPr>
          <w:szCs w:val="24"/>
        </w:rPr>
        <w:lastRenderedPageBreak/>
        <w:t>reading</w:t>
      </w:r>
      <w:r w:rsidR="00150269">
        <w:rPr>
          <w:szCs w:val="24"/>
        </w:rPr>
        <w:t>s allege</w:t>
      </w:r>
      <w:r w:rsidR="002D47BD" w:rsidRPr="00D428DE">
        <w:rPr>
          <w:szCs w:val="24"/>
        </w:rPr>
        <w:t xml:space="preserve">.  There is also the idea that Augustine’s worldview contains neo-Platonic elements, as the </w:t>
      </w:r>
      <w:proofErr w:type="spellStart"/>
      <w:r w:rsidR="002D47BD" w:rsidRPr="00D428DE">
        <w:rPr>
          <w:szCs w:val="24"/>
        </w:rPr>
        <w:t>Alfaric</w:t>
      </w:r>
      <w:proofErr w:type="spellEnd"/>
      <w:r w:rsidR="002D47BD" w:rsidRPr="00D428DE">
        <w:rPr>
          <w:szCs w:val="24"/>
        </w:rPr>
        <w:t xml:space="preserve"> and </w:t>
      </w:r>
      <w:proofErr w:type="spellStart"/>
      <w:r w:rsidR="002D47BD" w:rsidRPr="00D428DE">
        <w:rPr>
          <w:szCs w:val="24"/>
        </w:rPr>
        <w:t>Courcelle</w:t>
      </w:r>
      <w:proofErr w:type="spellEnd"/>
      <w:r w:rsidR="002D47BD" w:rsidRPr="00D428DE">
        <w:rPr>
          <w:szCs w:val="24"/>
        </w:rPr>
        <w:t xml:space="preserve">-O’Connell readings allege.  </w:t>
      </w:r>
      <w:r w:rsidR="00150269">
        <w:rPr>
          <w:szCs w:val="24"/>
        </w:rPr>
        <w:t>T</w:t>
      </w:r>
      <w:r w:rsidR="002D47BD" w:rsidRPr="00D428DE">
        <w:rPr>
          <w:szCs w:val="24"/>
        </w:rPr>
        <w:t>here is also the idea that</w:t>
      </w:r>
      <w:r w:rsidR="00150269">
        <w:rPr>
          <w:szCs w:val="24"/>
        </w:rPr>
        <w:t xml:space="preserve">, </w:t>
      </w:r>
      <w:r w:rsidR="00150269" w:rsidRPr="00D428DE">
        <w:rPr>
          <w:szCs w:val="24"/>
        </w:rPr>
        <w:t xml:space="preserve">as </w:t>
      </w:r>
      <w:proofErr w:type="spellStart"/>
      <w:r w:rsidR="00150269" w:rsidRPr="00D428DE">
        <w:rPr>
          <w:szCs w:val="24"/>
        </w:rPr>
        <w:t>Conybeare</w:t>
      </w:r>
      <w:proofErr w:type="spellEnd"/>
      <w:r w:rsidR="00150269" w:rsidRPr="00D428DE">
        <w:rPr>
          <w:szCs w:val="24"/>
        </w:rPr>
        <w:t xml:space="preserve"> says,</w:t>
      </w:r>
      <w:r w:rsidR="002D47BD" w:rsidRPr="00D428DE">
        <w:rPr>
          <w:szCs w:val="24"/>
        </w:rPr>
        <w:t xml:space="preserve"> Augustine’s worldview displays a Christian faith </w:t>
      </w:r>
      <w:r w:rsidR="00E14CB7" w:rsidRPr="00D428DE">
        <w:rPr>
          <w:szCs w:val="24"/>
        </w:rPr>
        <w:t xml:space="preserve">which is not subordinated to </w:t>
      </w:r>
      <w:proofErr w:type="spellStart"/>
      <w:r w:rsidR="00E14CB7" w:rsidRPr="00D428DE">
        <w:rPr>
          <w:szCs w:val="24"/>
        </w:rPr>
        <w:t>neo-Platonism</w:t>
      </w:r>
      <w:proofErr w:type="spellEnd"/>
      <w:r w:rsidR="002D47BD" w:rsidRPr="00D428DE">
        <w:rPr>
          <w:szCs w:val="24"/>
        </w:rPr>
        <w:t>.</w:t>
      </w:r>
    </w:p>
    <w:p w14:paraId="76CC8C24" w14:textId="77777777" w:rsidR="00AA0C1B" w:rsidRPr="00D428DE" w:rsidRDefault="00E14CB7" w:rsidP="002D47BD">
      <w:pPr>
        <w:spacing w:line="480" w:lineRule="auto"/>
        <w:ind w:firstLine="720"/>
        <w:contextualSpacing/>
        <w:rPr>
          <w:szCs w:val="24"/>
        </w:rPr>
      </w:pPr>
      <w:r w:rsidRPr="00D428DE">
        <w:rPr>
          <w:szCs w:val="24"/>
        </w:rPr>
        <w:t>E</w:t>
      </w:r>
      <w:r w:rsidR="00AA0C1B" w:rsidRPr="00D428DE">
        <w:rPr>
          <w:szCs w:val="24"/>
        </w:rPr>
        <w:t xml:space="preserve">ach of these key </w:t>
      </w:r>
      <w:r w:rsidR="00671CC2" w:rsidRPr="00D428DE">
        <w:rPr>
          <w:szCs w:val="24"/>
        </w:rPr>
        <w:t>claims</w:t>
      </w:r>
      <w:r w:rsidR="00AA0C1B" w:rsidRPr="00D428DE">
        <w:rPr>
          <w:szCs w:val="24"/>
        </w:rPr>
        <w:t xml:space="preserve"> of the other views is present in Harrison’s view.  Accordingly, it is a good synthesis of the insights of the other views.</w:t>
      </w:r>
    </w:p>
    <w:p w14:paraId="20294089" w14:textId="77777777" w:rsidR="0046457D" w:rsidRPr="00D428DE" w:rsidRDefault="0046457D" w:rsidP="0046457D">
      <w:pPr>
        <w:spacing w:line="480" w:lineRule="auto"/>
        <w:contextualSpacing/>
        <w:jc w:val="center"/>
        <w:rPr>
          <w:szCs w:val="24"/>
        </w:rPr>
      </w:pPr>
      <w:r w:rsidRPr="00D428DE">
        <w:rPr>
          <w:szCs w:val="24"/>
        </w:rPr>
        <w:t>B. HARRISON’S VIEW AND THE EARLY WRITINGS</w:t>
      </w:r>
    </w:p>
    <w:p w14:paraId="699D7A32" w14:textId="329342CA" w:rsidR="00AA0C1B" w:rsidRPr="00D428DE" w:rsidRDefault="00676DC7" w:rsidP="00B820F8">
      <w:pPr>
        <w:spacing w:line="480" w:lineRule="auto"/>
        <w:ind w:firstLine="720"/>
        <w:contextualSpacing/>
        <w:rPr>
          <w:szCs w:val="24"/>
        </w:rPr>
      </w:pPr>
      <w:r w:rsidRPr="00D428DE">
        <w:rPr>
          <w:szCs w:val="24"/>
        </w:rPr>
        <w:t>However, the real test must be the early writings</w:t>
      </w:r>
      <w:r w:rsidR="00150269">
        <w:rPr>
          <w:szCs w:val="24"/>
        </w:rPr>
        <w:t>, especially the Cassiciacum dialogues, wherein t</w:t>
      </w:r>
      <w:r w:rsidR="00E14CB7" w:rsidRPr="00D428DE">
        <w:rPr>
          <w:szCs w:val="24"/>
        </w:rPr>
        <w:t>hese key claims about young Augustine’s worldview are all</w:t>
      </w:r>
      <w:r w:rsidR="00150269">
        <w:rPr>
          <w:szCs w:val="24"/>
        </w:rPr>
        <w:t xml:space="preserve"> evident</w:t>
      </w:r>
      <w:r w:rsidR="00E14CB7" w:rsidRPr="00D428DE">
        <w:rPr>
          <w:szCs w:val="24"/>
        </w:rPr>
        <w:t xml:space="preserve">.  </w:t>
      </w:r>
      <w:r w:rsidR="008E1024" w:rsidRPr="00D428DE">
        <w:rPr>
          <w:szCs w:val="24"/>
        </w:rPr>
        <w:t>This</w:t>
      </w:r>
      <w:r w:rsidR="00AA0C1B" w:rsidRPr="00D428DE">
        <w:rPr>
          <w:szCs w:val="24"/>
        </w:rPr>
        <w:t xml:space="preserve"> renders the first three views of his conversion </w:t>
      </w:r>
      <w:r w:rsidR="000F7BF7">
        <w:rPr>
          <w:szCs w:val="24"/>
        </w:rPr>
        <w:t>less probable</w:t>
      </w:r>
      <w:r w:rsidR="00AA0C1B" w:rsidRPr="00D428DE">
        <w:rPr>
          <w:szCs w:val="24"/>
        </w:rPr>
        <w:t xml:space="preserve">, </w:t>
      </w:r>
      <w:r w:rsidR="008E1024" w:rsidRPr="00D428DE">
        <w:rPr>
          <w:szCs w:val="24"/>
        </w:rPr>
        <w:t xml:space="preserve">for </w:t>
      </w:r>
      <w:r w:rsidR="00AE6226" w:rsidRPr="00D428DE">
        <w:rPr>
          <w:szCs w:val="24"/>
        </w:rPr>
        <w:t>none of them recognizes</w:t>
      </w:r>
      <w:r w:rsidR="008E1024" w:rsidRPr="00D428DE">
        <w:rPr>
          <w:szCs w:val="24"/>
        </w:rPr>
        <w:t xml:space="preserve"> </w:t>
      </w:r>
      <w:r w:rsidR="008E1024" w:rsidRPr="00D428DE">
        <w:rPr>
          <w:i/>
          <w:szCs w:val="24"/>
        </w:rPr>
        <w:t>all</w:t>
      </w:r>
      <w:r w:rsidR="008E1024" w:rsidRPr="00D428DE">
        <w:rPr>
          <w:szCs w:val="24"/>
        </w:rPr>
        <w:t xml:space="preserve"> of these </w:t>
      </w:r>
      <w:r w:rsidR="00E14CB7" w:rsidRPr="00D428DE">
        <w:rPr>
          <w:szCs w:val="24"/>
        </w:rPr>
        <w:t>claim</w:t>
      </w:r>
      <w:r w:rsidR="00B328B5">
        <w:rPr>
          <w:szCs w:val="24"/>
        </w:rPr>
        <w:t>s</w:t>
      </w:r>
      <w:r w:rsidR="00AA0C1B" w:rsidRPr="00D428DE">
        <w:rPr>
          <w:szCs w:val="24"/>
        </w:rPr>
        <w:t>.</w:t>
      </w:r>
      <w:r w:rsidR="008E1024" w:rsidRPr="00D428DE">
        <w:rPr>
          <w:szCs w:val="24"/>
        </w:rPr>
        <w:t xml:space="preserve">  </w:t>
      </w:r>
      <w:r w:rsidR="00E14CB7" w:rsidRPr="00D428DE">
        <w:rPr>
          <w:szCs w:val="24"/>
        </w:rPr>
        <w:t>Again, the three claims</w:t>
      </w:r>
      <w:r w:rsidR="008E1024" w:rsidRPr="00D428DE">
        <w:rPr>
          <w:szCs w:val="24"/>
        </w:rPr>
        <w:t xml:space="preserve"> are </w:t>
      </w:r>
      <w:r w:rsidR="00E14CB7" w:rsidRPr="00D428DE">
        <w:rPr>
          <w:szCs w:val="24"/>
        </w:rPr>
        <w:t>that</w:t>
      </w:r>
      <w:r w:rsidR="008E1024" w:rsidRPr="00D428DE">
        <w:rPr>
          <w:szCs w:val="24"/>
        </w:rPr>
        <w:t xml:space="preserve"> neo-Platonic elements </w:t>
      </w:r>
      <w:r w:rsidR="00E14CB7" w:rsidRPr="00D428DE">
        <w:rPr>
          <w:szCs w:val="24"/>
        </w:rPr>
        <w:t xml:space="preserve">are present </w:t>
      </w:r>
      <w:r w:rsidR="008E1024" w:rsidRPr="00D428DE">
        <w:rPr>
          <w:szCs w:val="24"/>
        </w:rPr>
        <w:t xml:space="preserve">in young Augustine’s worldview, </w:t>
      </w:r>
      <w:r w:rsidR="00E14CB7" w:rsidRPr="00D428DE">
        <w:rPr>
          <w:szCs w:val="24"/>
        </w:rPr>
        <w:t>that</w:t>
      </w:r>
      <w:r w:rsidR="008E1024" w:rsidRPr="00D428DE">
        <w:rPr>
          <w:szCs w:val="24"/>
        </w:rPr>
        <w:t xml:space="preserve"> Christian elements</w:t>
      </w:r>
      <w:r w:rsidR="00E14CB7" w:rsidRPr="00D428DE">
        <w:rPr>
          <w:szCs w:val="24"/>
        </w:rPr>
        <w:t xml:space="preserve"> are present</w:t>
      </w:r>
      <w:r w:rsidR="008E1024" w:rsidRPr="00D428DE">
        <w:rPr>
          <w:szCs w:val="24"/>
        </w:rPr>
        <w:t xml:space="preserve">, and </w:t>
      </w:r>
      <w:r w:rsidR="00E14CB7" w:rsidRPr="00D428DE">
        <w:rPr>
          <w:szCs w:val="24"/>
        </w:rPr>
        <w:t>that</w:t>
      </w:r>
      <w:r w:rsidR="008E1024" w:rsidRPr="00D428DE">
        <w:rPr>
          <w:szCs w:val="24"/>
        </w:rPr>
        <w:t xml:space="preserve"> </w:t>
      </w:r>
      <w:r w:rsidR="00150269">
        <w:rPr>
          <w:szCs w:val="24"/>
        </w:rPr>
        <w:t xml:space="preserve">the </w:t>
      </w:r>
      <w:r w:rsidR="008E1024" w:rsidRPr="00D428DE">
        <w:rPr>
          <w:szCs w:val="24"/>
        </w:rPr>
        <w:t>Christian elements</w:t>
      </w:r>
      <w:r w:rsidR="00E14CB7" w:rsidRPr="00D428DE">
        <w:rPr>
          <w:szCs w:val="24"/>
        </w:rPr>
        <w:t xml:space="preserve"> are dominant</w:t>
      </w:r>
      <w:r w:rsidR="008E1024" w:rsidRPr="00D428DE">
        <w:rPr>
          <w:szCs w:val="24"/>
        </w:rPr>
        <w:t>.</w:t>
      </w:r>
    </w:p>
    <w:p w14:paraId="5965B35E" w14:textId="143C6B8C" w:rsidR="0054554C" w:rsidRPr="00D428DE" w:rsidRDefault="0054554C" w:rsidP="0054554C">
      <w:pPr>
        <w:spacing w:line="480" w:lineRule="auto"/>
        <w:ind w:firstLine="720"/>
        <w:contextualSpacing/>
        <w:rPr>
          <w:szCs w:val="24"/>
        </w:rPr>
      </w:pPr>
      <w:r w:rsidRPr="00D428DE">
        <w:rPr>
          <w:szCs w:val="24"/>
        </w:rPr>
        <w:t xml:space="preserve">The early writings contain neo-Platonic </w:t>
      </w:r>
      <w:r>
        <w:rPr>
          <w:szCs w:val="24"/>
        </w:rPr>
        <w:t>teachings</w:t>
      </w:r>
      <w:r w:rsidRPr="00D428DE">
        <w:rPr>
          <w:szCs w:val="24"/>
        </w:rPr>
        <w:t xml:space="preserve">, </w:t>
      </w:r>
      <w:r w:rsidRPr="00D428DE">
        <w:rPr>
          <w:i/>
          <w:szCs w:val="24"/>
        </w:rPr>
        <w:t>contra</w:t>
      </w:r>
      <w:r w:rsidRPr="00D428DE">
        <w:rPr>
          <w:szCs w:val="24"/>
        </w:rPr>
        <w:t xml:space="preserve"> the </w:t>
      </w:r>
      <w:proofErr w:type="spellStart"/>
      <w:r w:rsidRPr="00D428DE">
        <w:rPr>
          <w:szCs w:val="24"/>
        </w:rPr>
        <w:t>Conybeare</w:t>
      </w:r>
      <w:proofErr w:type="spellEnd"/>
      <w:r w:rsidRPr="00D428DE">
        <w:rPr>
          <w:szCs w:val="24"/>
        </w:rPr>
        <w:t xml:space="preserve"> reading.  There is great praise for Plotinus in </w:t>
      </w:r>
      <w:r w:rsidRPr="00D428DE">
        <w:rPr>
          <w:i/>
          <w:szCs w:val="24"/>
        </w:rPr>
        <w:t xml:space="preserve">Contra </w:t>
      </w:r>
      <w:proofErr w:type="spellStart"/>
      <w:r w:rsidRPr="00D428DE">
        <w:rPr>
          <w:i/>
          <w:szCs w:val="24"/>
        </w:rPr>
        <w:t>Academicos</w:t>
      </w:r>
      <w:proofErr w:type="spellEnd"/>
      <w:r w:rsidRPr="00D428DE">
        <w:rPr>
          <w:szCs w:val="24"/>
        </w:rPr>
        <w:t xml:space="preserve"> 3.18.41.  There are numerous references to the Platonic doctrine of immaterial reality, such as </w:t>
      </w:r>
      <w:r w:rsidRPr="00D428DE">
        <w:rPr>
          <w:i/>
          <w:szCs w:val="24"/>
        </w:rPr>
        <w:t xml:space="preserve">Contra </w:t>
      </w:r>
      <w:proofErr w:type="spellStart"/>
      <w:r w:rsidRPr="00150269">
        <w:rPr>
          <w:i/>
          <w:szCs w:val="24"/>
        </w:rPr>
        <w:t>Academicos</w:t>
      </w:r>
      <w:proofErr w:type="spellEnd"/>
      <w:r w:rsidRPr="00D428DE">
        <w:rPr>
          <w:szCs w:val="24"/>
        </w:rPr>
        <w:t xml:space="preserve"> 3.17.37, </w:t>
      </w:r>
      <w:r w:rsidRPr="00D428DE">
        <w:rPr>
          <w:i/>
          <w:szCs w:val="24"/>
        </w:rPr>
        <w:t xml:space="preserve">De </w:t>
      </w:r>
      <w:proofErr w:type="spellStart"/>
      <w:r w:rsidRPr="00D428DE">
        <w:rPr>
          <w:i/>
          <w:szCs w:val="24"/>
        </w:rPr>
        <w:t>beata</w:t>
      </w:r>
      <w:proofErr w:type="spellEnd"/>
      <w:r w:rsidRPr="00D428DE">
        <w:rPr>
          <w:i/>
          <w:szCs w:val="24"/>
        </w:rPr>
        <w:t xml:space="preserve"> vita</w:t>
      </w:r>
      <w:r w:rsidRPr="00D428DE">
        <w:rPr>
          <w:szCs w:val="24"/>
        </w:rPr>
        <w:t xml:space="preserve"> 1.4, and </w:t>
      </w:r>
      <w:r w:rsidRPr="00D428DE">
        <w:rPr>
          <w:i/>
          <w:szCs w:val="24"/>
        </w:rPr>
        <w:t xml:space="preserve">De </w:t>
      </w:r>
      <w:proofErr w:type="spellStart"/>
      <w:r w:rsidRPr="00D428DE">
        <w:rPr>
          <w:i/>
          <w:szCs w:val="24"/>
        </w:rPr>
        <w:t>ordine</w:t>
      </w:r>
      <w:proofErr w:type="spellEnd"/>
      <w:r w:rsidRPr="00D428DE">
        <w:rPr>
          <w:szCs w:val="24"/>
        </w:rPr>
        <w:t xml:space="preserve"> 1.11.32.  Book II of </w:t>
      </w:r>
      <w:r w:rsidRPr="00D428DE">
        <w:rPr>
          <w:i/>
          <w:szCs w:val="24"/>
        </w:rPr>
        <w:t xml:space="preserve">De </w:t>
      </w:r>
      <w:proofErr w:type="spellStart"/>
      <w:r w:rsidRPr="00D428DE">
        <w:rPr>
          <w:i/>
          <w:szCs w:val="24"/>
        </w:rPr>
        <w:t>ordine</w:t>
      </w:r>
      <w:proofErr w:type="spellEnd"/>
      <w:r w:rsidRPr="00D428DE">
        <w:rPr>
          <w:szCs w:val="24"/>
        </w:rPr>
        <w:t xml:space="preserve"> presents the liberal arts as a program for </w:t>
      </w:r>
      <w:r>
        <w:rPr>
          <w:szCs w:val="24"/>
        </w:rPr>
        <w:t>training the mind to know</w:t>
      </w:r>
      <w:r w:rsidRPr="00D428DE">
        <w:rPr>
          <w:szCs w:val="24"/>
        </w:rPr>
        <w:t xml:space="preserve"> immaterial reality, a path of ascent for the soul on its way up to knowledge of God</w:t>
      </w:r>
      <w:r>
        <w:rPr>
          <w:szCs w:val="24"/>
        </w:rPr>
        <w:t>; this is a</w:t>
      </w:r>
      <w:r w:rsidRPr="00D428DE">
        <w:rPr>
          <w:szCs w:val="24"/>
        </w:rPr>
        <w:t xml:space="preserve"> Platonic convention at least as old as the writing of Book VII of Plato’s </w:t>
      </w:r>
      <w:r w:rsidRPr="00D428DE">
        <w:rPr>
          <w:i/>
          <w:szCs w:val="24"/>
        </w:rPr>
        <w:t>Republic</w:t>
      </w:r>
      <w:r w:rsidRPr="00D428DE">
        <w:rPr>
          <w:szCs w:val="24"/>
        </w:rPr>
        <w:t>.</w:t>
      </w:r>
    </w:p>
    <w:p w14:paraId="2D9F09DF" w14:textId="6CF68DB5" w:rsidR="00AE6226" w:rsidRPr="00D428DE" w:rsidRDefault="008E1024" w:rsidP="00B820F8">
      <w:pPr>
        <w:spacing w:line="480" w:lineRule="auto"/>
        <w:ind w:firstLine="720"/>
        <w:contextualSpacing/>
        <w:rPr>
          <w:szCs w:val="24"/>
        </w:rPr>
      </w:pPr>
      <w:r w:rsidRPr="00D428DE">
        <w:rPr>
          <w:szCs w:val="24"/>
        </w:rPr>
        <w:t xml:space="preserve">The early writings </w:t>
      </w:r>
      <w:r w:rsidR="000F7BF7">
        <w:rPr>
          <w:szCs w:val="24"/>
        </w:rPr>
        <w:t xml:space="preserve">also </w:t>
      </w:r>
      <w:r w:rsidRPr="00D428DE">
        <w:rPr>
          <w:szCs w:val="24"/>
        </w:rPr>
        <w:t xml:space="preserve">contain distinctively Christian elements, </w:t>
      </w:r>
      <w:r w:rsidRPr="00D428DE">
        <w:rPr>
          <w:i/>
          <w:szCs w:val="24"/>
        </w:rPr>
        <w:t>contra</w:t>
      </w:r>
      <w:r w:rsidR="00AE6226" w:rsidRPr="00D428DE">
        <w:rPr>
          <w:szCs w:val="24"/>
        </w:rPr>
        <w:t xml:space="preserve"> the </w:t>
      </w:r>
      <w:proofErr w:type="spellStart"/>
      <w:r w:rsidR="00AE6226" w:rsidRPr="00D428DE">
        <w:rPr>
          <w:szCs w:val="24"/>
        </w:rPr>
        <w:t>Alfaric</w:t>
      </w:r>
      <w:proofErr w:type="spellEnd"/>
      <w:r w:rsidR="00AE6226" w:rsidRPr="00D428DE">
        <w:rPr>
          <w:szCs w:val="24"/>
        </w:rPr>
        <w:t xml:space="preserve"> reading.  </w:t>
      </w:r>
      <w:r w:rsidR="00817B0B">
        <w:rPr>
          <w:szCs w:val="24"/>
        </w:rPr>
        <w:t>O</w:t>
      </w:r>
      <w:r w:rsidR="00671CC2" w:rsidRPr="00D428DE">
        <w:rPr>
          <w:szCs w:val="24"/>
        </w:rPr>
        <w:t xml:space="preserve">f particular importance are the doctrines of the Incarnation and the Trinity.  There is a clear reference to the Incarnation in </w:t>
      </w:r>
      <w:r w:rsidR="00671CC2" w:rsidRPr="00D428DE">
        <w:rPr>
          <w:i/>
          <w:szCs w:val="24"/>
        </w:rPr>
        <w:t xml:space="preserve">Contra </w:t>
      </w:r>
      <w:proofErr w:type="spellStart"/>
      <w:r w:rsidR="00671CC2" w:rsidRPr="00D428DE">
        <w:rPr>
          <w:i/>
          <w:szCs w:val="24"/>
        </w:rPr>
        <w:t>Academicos</w:t>
      </w:r>
      <w:proofErr w:type="spellEnd"/>
      <w:r w:rsidR="00671CC2" w:rsidRPr="00D428DE">
        <w:rPr>
          <w:szCs w:val="24"/>
        </w:rPr>
        <w:t xml:space="preserve"> 3.19.43: God took on a human body in order to save human beings from their sins.  Of the several references to the Trinity, the most visible is Monica’s use of a prayer of Ambrose in </w:t>
      </w:r>
      <w:r w:rsidR="00671CC2" w:rsidRPr="00D428DE">
        <w:rPr>
          <w:i/>
          <w:szCs w:val="24"/>
        </w:rPr>
        <w:t xml:space="preserve">De </w:t>
      </w:r>
      <w:proofErr w:type="spellStart"/>
      <w:r w:rsidR="00671CC2" w:rsidRPr="00D428DE">
        <w:rPr>
          <w:i/>
          <w:szCs w:val="24"/>
        </w:rPr>
        <w:t>beata</w:t>
      </w:r>
      <w:proofErr w:type="spellEnd"/>
      <w:r w:rsidR="00671CC2" w:rsidRPr="00D428DE">
        <w:rPr>
          <w:i/>
          <w:szCs w:val="24"/>
        </w:rPr>
        <w:t xml:space="preserve"> vita</w:t>
      </w:r>
      <w:r w:rsidR="00671CC2" w:rsidRPr="00D428DE">
        <w:rPr>
          <w:szCs w:val="24"/>
        </w:rPr>
        <w:t xml:space="preserve"> 4.35: “Cherish, O Trinity, those </w:t>
      </w:r>
      <w:r w:rsidR="00671CC2" w:rsidRPr="00D428DE">
        <w:rPr>
          <w:szCs w:val="24"/>
        </w:rPr>
        <w:lastRenderedPageBreak/>
        <w:t xml:space="preserve">who pray.”  Also memorable is Augustine’s </w:t>
      </w:r>
      <w:r w:rsidR="002F5F9E" w:rsidRPr="00D428DE">
        <w:rPr>
          <w:szCs w:val="24"/>
        </w:rPr>
        <w:t xml:space="preserve">tripartite </w:t>
      </w:r>
      <w:r w:rsidR="00671CC2" w:rsidRPr="00D428DE">
        <w:rPr>
          <w:szCs w:val="24"/>
        </w:rPr>
        <w:t xml:space="preserve">prayer </w:t>
      </w:r>
      <w:r w:rsidR="002F5F9E" w:rsidRPr="00D428DE">
        <w:rPr>
          <w:szCs w:val="24"/>
        </w:rPr>
        <w:t xml:space="preserve">in </w:t>
      </w:r>
      <w:proofErr w:type="spellStart"/>
      <w:r w:rsidR="002F5F9E" w:rsidRPr="00D428DE">
        <w:rPr>
          <w:i/>
          <w:szCs w:val="24"/>
        </w:rPr>
        <w:t>Soliloquia</w:t>
      </w:r>
      <w:proofErr w:type="spellEnd"/>
      <w:r w:rsidR="002F5F9E" w:rsidRPr="00D428DE">
        <w:rPr>
          <w:szCs w:val="24"/>
        </w:rPr>
        <w:t xml:space="preserve"> 1.1.1-1.1.3, </w:t>
      </w:r>
      <w:r w:rsidR="0054554C">
        <w:rPr>
          <w:szCs w:val="24"/>
        </w:rPr>
        <w:t>which contains</w:t>
      </w:r>
      <w:r w:rsidR="002F5F9E" w:rsidRPr="00D428DE">
        <w:rPr>
          <w:szCs w:val="24"/>
        </w:rPr>
        <w:t xml:space="preserve"> three sections </w:t>
      </w:r>
      <w:r w:rsidR="0054554C">
        <w:rPr>
          <w:szCs w:val="24"/>
        </w:rPr>
        <w:t>focusing</w:t>
      </w:r>
      <w:r w:rsidR="002F5F9E" w:rsidRPr="00D428DE">
        <w:rPr>
          <w:szCs w:val="24"/>
        </w:rPr>
        <w:t xml:space="preserve"> on the work of the Father, the Son, and the Holy Spirit.</w:t>
      </w:r>
    </w:p>
    <w:p w14:paraId="494A78FE" w14:textId="74C02FEE" w:rsidR="0037608F" w:rsidRPr="00D428DE" w:rsidRDefault="00554F46" w:rsidP="00B820F8">
      <w:pPr>
        <w:spacing w:line="480" w:lineRule="auto"/>
        <w:ind w:firstLine="720"/>
        <w:contextualSpacing/>
        <w:rPr>
          <w:szCs w:val="24"/>
        </w:rPr>
      </w:pPr>
      <w:r>
        <w:rPr>
          <w:szCs w:val="24"/>
        </w:rPr>
        <w:t xml:space="preserve">The </w:t>
      </w:r>
      <w:proofErr w:type="spellStart"/>
      <w:r>
        <w:rPr>
          <w:szCs w:val="24"/>
        </w:rPr>
        <w:t>Courcelle</w:t>
      </w:r>
      <w:proofErr w:type="spellEnd"/>
      <w:r>
        <w:rPr>
          <w:szCs w:val="24"/>
        </w:rPr>
        <w:t>-O’Connell reading is closer to the Harrison reading, and some versions of the two readings may be very close indeed.  Nevertheless, there are differences, and I think the Harrison reading is more accurate.  I</w:t>
      </w:r>
      <w:r w:rsidR="00CF6145" w:rsidRPr="00D428DE">
        <w:rPr>
          <w:szCs w:val="24"/>
        </w:rPr>
        <w:t xml:space="preserve">n contradistinction to the </w:t>
      </w:r>
      <w:proofErr w:type="spellStart"/>
      <w:r>
        <w:rPr>
          <w:szCs w:val="24"/>
        </w:rPr>
        <w:t>Courcelle</w:t>
      </w:r>
      <w:proofErr w:type="spellEnd"/>
      <w:r>
        <w:rPr>
          <w:szCs w:val="24"/>
        </w:rPr>
        <w:t>-</w:t>
      </w:r>
      <w:r w:rsidR="00CF6145" w:rsidRPr="00D428DE">
        <w:rPr>
          <w:szCs w:val="24"/>
        </w:rPr>
        <w:t>O’Connell</w:t>
      </w:r>
      <w:r>
        <w:rPr>
          <w:szCs w:val="24"/>
        </w:rPr>
        <w:t xml:space="preserve"> reading</w:t>
      </w:r>
      <w:r w:rsidR="00CF6145" w:rsidRPr="00D428DE">
        <w:rPr>
          <w:szCs w:val="24"/>
        </w:rPr>
        <w:t xml:space="preserve">, the early writings display a metaphysics which is uniquely Christian and not </w:t>
      </w:r>
      <w:r w:rsidR="00917BB5">
        <w:rPr>
          <w:szCs w:val="24"/>
        </w:rPr>
        <w:t>entirely consistent with</w:t>
      </w:r>
      <w:r w:rsidR="00CF6145" w:rsidRPr="00D428DE">
        <w:rPr>
          <w:szCs w:val="24"/>
        </w:rPr>
        <w:t xml:space="preserve"> </w:t>
      </w:r>
      <w:proofErr w:type="spellStart"/>
      <w:r w:rsidR="00CF6145" w:rsidRPr="00D428DE">
        <w:rPr>
          <w:szCs w:val="24"/>
        </w:rPr>
        <w:t>neo-Platoni</w:t>
      </w:r>
      <w:r w:rsidR="00917BB5">
        <w:rPr>
          <w:szCs w:val="24"/>
        </w:rPr>
        <w:t>sm</w:t>
      </w:r>
      <w:proofErr w:type="spellEnd"/>
      <w:r w:rsidR="00CF6145" w:rsidRPr="00D428DE">
        <w:rPr>
          <w:szCs w:val="24"/>
        </w:rPr>
        <w:t xml:space="preserve">.  </w:t>
      </w:r>
      <w:r w:rsidR="00A5267B" w:rsidRPr="00D428DE">
        <w:rPr>
          <w:szCs w:val="24"/>
        </w:rPr>
        <w:t xml:space="preserve">Ronnie J. </w:t>
      </w:r>
      <w:proofErr w:type="spellStart"/>
      <w:r w:rsidR="00A5267B" w:rsidRPr="00D428DE">
        <w:rPr>
          <w:szCs w:val="24"/>
        </w:rPr>
        <w:t>Rombs</w:t>
      </w:r>
      <w:proofErr w:type="spellEnd"/>
      <w:r w:rsidR="00A5267B" w:rsidRPr="00D428DE">
        <w:rPr>
          <w:szCs w:val="24"/>
        </w:rPr>
        <w:t xml:space="preserve"> rightly remarks that O’Connell’s legacy has </w:t>
      </w:r>
      <w:r w:rsidR="00150269">
        <w:rPr>
          <w:szCs w:val="24"/>
        </w:rPr>
        <w:t>included</w:t>
      </w:r>
      <w:r w:rsidR="00A5267B" w:rsidRPr="00D428DE">
        <w:rPr>
          <w:szCs w:val="24"/>
        </w:rPr>
        <w:t xml:space="preserve"> a “neglect of the context of Augustine’s assimilation of that </w:t>
      </w:r>
      <w:proofErr w:type="spellStart"/>
      <w:r w:rsidR="00A5267B" w:rsidRPr="00D428DE">
        <w:rPr>
          <w:szCs w:val="24"/>
        </w:rPr>
        <w:t>Plotinian</w:t>
      </w:r>
      <w:proofErr w:type="spellEnd"/>
      <w:r w:rsidR="00A5267B" w:rsidRPr="00D428DE">
        <w:rPr>
          <w:szCs w:val="24"/>
        </w:rPr>
        <w:t xml:space="preserve"> thought.  Such </w:t>
      </w:r>
      <w:proofErr w:type="spellStart"/>
      <w:r w:rsidR="00A5267B" w:rsidRPr="00D428DE">
        <w:rPr>
          <w:szCs w:val="24"/>
        </w:rPr>
        <w:t>Plotinian</w:t>
      </w:r>
      <w:proofErr w:type="spellEnd"/>
      <w:r w:rsidR="00A5267B" w:rsidRPr="00D428DE">
        <w:rPr>
          <w:szCs w:val="24"/>
        </w:rPr>
        <w:t xml:space="preserve"> elements are found in Augustine’s early texts alongside competing or incompatible metaphysical principles.”</w:t>
      </w:r>
      <w:r w:rsidR="00A5267B" w:rsidRPr="00D428DE">
        <w:rPr>
          <w:rStyle w:val="FootnoteReference"/>
          <w:szCs w:val="24"/>
        </w:rPr>
        <w:footnoteReference w:id="49"/>
      </w:r>
      <w:r w:rsidR="00A5267B" w:rsidRPr="00D428DE">
        <w:rPr>
          <w:szCs w:val="24"/>
        </w:rPr>
        <w:t xml:space="preserve">  </w:t>
      </w:r>
      <w:r w:rsidR="00B46B78" w:rsidRPr="00D428DE">
        <w:rPr>
          <w:szCs w:val="24"/>
        </w:rPr>
        <w:t xml:space="preserve">As a theist Augustine </w:t>
      </w:r>
      <w:r w:rsidR="00A5267B" w:rsidRPr="00D428DE">
        <w:rPr>
          <w:szCs w:val="24"/>
        </w:rPr>
        <w:t>knows</w:t>
      </w:r>
      <w:r w:rsidR="00B46B78" w:rsidRPr="00D428DE">
        <w:rPr>
          <w:szCs w:val="24"/>
        </w:rPr>
        <w:t xml:space="preserve"> that the Principle governing the universe is a personal God</w:t>
      </w:r>
      <w:r w:rsidR="00A5267B" w:rsidRPr="00D428DE">
        <w:rPr>
          <w:szCs w:val="24"/>
        </w:rPr>
        <w:t xml:space="preserve">, one </w:t>
      </w:r>
      <w:r w:rsidR="00150269">
        <w:rPr>
          <w:szCs w:val="24"/>
        </w:rPr>
        <w:t>who hears our prayers</w:t>
      </w:r>
      <w:r w:rsidR="00B46B78" w:rsidRPr="00D428DE">
        <w:rPr>
          <w:szCs w:val="24"/>
        </w:rPr>
        <w:t xml:space="preserve">.  </w:t>
      </w:r>
      <w:r w:rsidR="00E14CB7" w:rsidRPr="00D428DE">
        <w:rPr>
          <w:szCs w:val="24"/>
        </w:rPr>
        <w:t xml:space="preserve">Moreover, </w:t>
      </w:r>
      <w:r w:rsidR="00A5267B" w:rsidRPr="00D428DE">
        <w:rPr>
          <w:szCs w:val="24"/>
        </w:rPr>
        <w:t xml:space="preserve">Augustine emphasizes </w:t>
      </w:r>
      <w:r w:rsidR="00B46B78" w:rsidRPr="00D428DE">
        <w:rPr>
          <w:szCs w:val="24"/>
        </w:rPr>
        <w:t>the Son’s equality with the Father</w:t>
      </w:r>
      <w:r w:rsidR="00A5267B" w:rsidRPr="00D428DE">
        <w:rPr>
          <w:szCs w:val="24"/>
        </w:rPr>
        <w:t xml:space="preserve"> in </w:t>
      </w:r>
      <w:r w:rsidR="00A5267B" w:rsidRPr="00D428DE">
        <w:rPr>
          <w:i/>
          <w:szCs w:val="24"/>
        </w:rPr>
        <w:t xml:space="preserve">De </w:t>
      </w:r>
      <w:proofErr w:type="spellStart"/>
      <w:r w:rsidR="00A5267B" w:rsidRPr="00D428DE">
        <w:rPr>
          <w:i/>
          <w:szCs w:val="24"/>
        </w:rPr>
        <w:t>ordine</w:t>
      </w:r>
      <w:proofErr w:type="spellEnd"/>
      <w:r w:rsidR="00A5267B" w:rsidRPr="00D428DE">
        <w:rPr>
          <w:szCs w:val="24"/>
        </w:rPr>
        <w:t xml:space="preserve"> 1.10.29</w:t>
      </w:r>
      <w:r w:rsidR="00B46B78" w:rsidRPr="00D428DE">
        <w:rPr>
          <w:szCs w:val="24"/>
        </w:rPr>
        <w:t xml:space="preserve">; </w:t>
      </w:r>
      <w:r w:rsidR="00A5267B" w:rsidRPr="00D428DE">
        <w:rPr>
          <w:szCs w:val="24"/>
        </w:rPr>
        <w:t xml:space="preserve">this Nicene </w:t>
      </w:r>
      <w:r w:rsidR="00B46B78" w:rsidRPr="00D428DE">
        <w:rPr>
          <w:szCs w:val="24"/>
          <w:lang w:val="en"/>
        </w:rPr>
        <w:t>orthodoxy</w:t>
      </w:r>
      <w:r w:rsidR="00B46B78" w:rsidRPr="00D428DE">
        <w:rPr>
          <w:szCs w:val="24"/>
        </w:rPr>
        <w:t xml:space="preserve"> excludes any “</w:t>
      </w:r>
      <w:r w:rsidR="00B46B78" w:rsidRPr="00D428DE">
        <w:rPr>
          <w:szCs w:val="24"/>
          <w:lang w:val="en"/>
        </w:rPr>
        <w:t>Platonizing notions of a hierarchy of divine beings</w:t>
      </w:r>
      <w:r w:rsidR="00B46B78" w:rsidRPr="00D428DE">
        <w:rPr>
          <w:szCs w:val="24"/>
        </w:rPr>
        <w:t>.”</w:t>
      </w:r>
      <w:r w:rsidR="00B46B78" w:rsidRPr="00D428DE">
        <w:rPr>
          <w:rStyle w:val="FootnoteReference"/>
          <w:szCs w:val="24"/>
        </w:rPr>
        <w:footnoteReference w:id="50"/>
      </w:r>
      <w:r w:rsidR="00B46B78" w:rsidRPr="00D428DE">
        <w:rPr>
          <w:szCs w:val="24"/>
        </w:rPr>
        <w:t xml:space="preserve">  There is also the fundamental metaphysical </w:t>
      </w:r>
      <w:r w:rsidR="00952F3B">
        <w:rPr>
          <w:szCs w:val="24"/>
        </w:rPr>
        <w:t>separation of</w:t>
      </w:r>
      <w:r w:rsidR="00B46B78" w:rsidRPr="00D428DE">
        <w:rPr>
          <w:szCs w:val="24"/>
        </w:rPr>
        <w:t xml:space="preserve"> creator and creation.</w:t>
      </w:r>
      <w:r w:rsidR="00B46B78" w:rsidRPr="00D428DE">
        <w:rPr>
          <w:rStyle w:val="FootnoteReference"/>
          <w:szCs w:val="24"/>
        </w:rPr>
        <w:footnoteReference w:id="51"/>
      </w:r>
      <w:r w:rsidR="00B46B78" w:rsidRPr="00D428DE">
        <w:rPr>
          <w:szCs w:val="24"/>
        </w:rPr>
        <w:t xml:space="preserve">  Etienne Gilson </w:t>
      </w:r>
      <w:r w:rsidR="0054554C">
        <w:rPr>
          <w:szCs w:val="24"/>
        </w:rPr>
        <w:t>summarizes</w:t>
      </w:r>
      <w:r w:rsidR="000F7BF7">
        <w:rPr>
          <w:szCs w:val="24"/>
        </w:rPr>
        <w:t xml:space="preserve"> nicely</w:t>
      </w:r>
      <w:r w:rsidR="0054554C">
        <w:rPr>
          <w:szCs w:val="24"/>
        </w:rPr>
        <w:t>:</w:t>
      </w:r>
      <w:r w:rsidR="00B46B78" w:rsidRPr="00D428DE">
        <w:rPr>
          <w:szCs w:val="24"/>
        </w:rPr>
        <w:t xml:space="preserve"> “The single fact that Augustine held from the very beginning of his conversion the doctrines of creation and of the equality of the divine Persons would suffice by itself to establish that he was Catholic </w:t>
      </w:r>
      <w:r w:rsidR="00B46B78" w:rsidRPr="00D428DE">
        <w:rPr>
          <w:i/>
          <w:szCs w:val="24"/>
        </w:rPr>
        <w:t xml:space="preserve">and not </w:t>
      </w:r>
      <w:proofErr w:type="spellStart"/>
      <w:r w:rsidR="00B46B78" w:rsidRPr="00D428DE">
        <w:rPr>
          <w:i/>
          <w:szCs w:val="24"/>
        </w:rPr>
        <w:t>Plotinian</w:t>
      </w:r>
      <w:proofErr w:type="spellEnd"/>
      <w:r w:rsidR="00B46B78" w:rsidRPr="00D428DE">
        <w:rPr>
          <w:szCs w:val="24"/>
        </w:rPr>
        <w:t xml:space="preserve"> from the outset.”</w:t>
      </w:r>
      <w:r w:rsidR="00B46B78" w:rsidRPr="00D428DE">
        <w:rPr>
          <w:rStyle w:val="FootnoteReference"/>
          <w:szCs w:val="24"/>
        </w:rPr>
        <w:footnoteReference w:id="52"/>
      </w:r>
    </w:p>
    <w:p w14:paraId="49107EF7" w14:textId="77777777" w:rsidR="00B820F8" w:rsidRPr="00D428DE" w:rsidRDefault="00FB2DB6" w:rsidP="00B820F8">
      <w:pPr>
        <w:spacing w:line="480" w:lineRule="auto"/>
        <w:ind w:firstLine="720"/>
        <w:contextualSpacing/>
        <w:rPr>
          <w:szCs w:val="24"/>
        </w:rPr>
      </w:pPr>
      <w:r w:rsidRPr="00D428DE">
        <w:rPr>
          <w:szCs w:val="24"/>
        </w:rPr>
        <w:t xml:space="preserve">Moreover, in the early writings even the elements in common with </w:t>
      </w:r>
      <w:proofErr w:type="spellStart"/>
      <w:r w:rsidRPr="00D428DE">
        <w:rPr>
          <w:szCs w:val="24"/>
        </w:rPr>
        <w:t>neo-Platonism</w:t>
      </w:r>
      <w:proofErr w:type="spellEnd"/>
      <w:r w:rsidRPr="00D428DE">
        <w:rPr>
          <w:szCs w:val="24"/>
        </w:rPr>
        <w:t xml:space="preserve"> are set in a Christian context and oriented towards Christian purposes.  </w:t>
      </w:r>
      <w:r w:rsidR="00917BB5">
        <w:rPr>
          <w:szCs w:val="24"/>
        </w:rPr>
        <w:t xml:space="preserve">He hopes to use Platonic insights </w:t>
      </w:r>
      <w:r w:rsidR="00917BB5">
        <w:rPr>
          <w:szCs w:val="24"/>
        </w:rPr>
        <w:lastRenderedPageBreak/>
        <w:t>to understand the doctrines he received by faith from the church (</w:t>
      </w:r>
      <w:r w:rsidR="00917BB5">
        <w:rPr>
          <w:i/>
          <w:szCs w:val="24"/>
        </w:rPr>
        <w:t xml:space="preserve">Contra </w:t>
      </w:r>
      <w:proofErr w:type="spellStart"/>
      <w:r w:rsidR="00917BB5">
        <w:rPr>
          <w:i/>
          <w:szCs w:val="24"/>
        </w:rPr>
        <w:t>Academicos</w:t>
      </w:r>
      <w:proofErr w:type="spellEnd"/>
      <w:r w:rsidR="00917BB5">
        <w:rPr>
          <w:szCs w:val="24"/>
        </w:rPr>
        <w:t xml:space="preserve"> 3.20.43).  Above all, he directs Platonic insights to the </w:t>
      </w:r>
      <w:r w:rsidR="00817B0B">
        <w:rPr>
          <w:szCs w:val="24"/>
        </w:rPr>
        <w:t xml:space="preserve">goal of </w:t>
      </w:r>
      <w:r w:rsidR="00771759" w:rsidRPr="00D428DE">
        <w:rPr>
          <w:szCs w:val="24"/>
        </w:rPr>
        <w:t>u</w:t>
      </w:r>
      <w:r w:rsidR="00F05675" w:rsidRPr="00D428DE">
        <w:rPr>
          <w:szCs w:val="24"/>
        </w:rPr>
        <w:t xml:space="preserve">nderstanding two </w:t>
      </w:r>
      <w:r w:rsidR="00771759" w:rsidRPr="00D428DE">
        <w:rPr>
          <w:szCs w:val="24"/>
        </w:rPr>
        <w:t xml:space="preserve">realities with which Christian theology is closely concerned, </w:t>
      </w:r>
      <w:r w:rsidR="0054554C">
        <w:rPr>
          <w:szCs w:val="24"/>
        </w:rPr>
        <w:t>which</w:t>
      </w:r>
      <w:r w:rsidR="00771759" w:rsidRPr="00D428DE">
        <w:rPr>
          <w:szCs w:val="24"/>
        </w:rPr>
        <w:t xml:space="preserve"> </w:t>
      </w:r>
      <w:r w:rsidR="00917BB5">
        <w:rPr>
          <w:szCs w:val="24"/>
        </w:rPr>
        <w:t>Ambrose taught him</w:t>
      </w:r>
      <w:r w:rsidR="00771759" w:rsidRPr="00D428DE">
        <w:rPr>
          <w:szCs w:val="24"/>
        </w:rPr>
        <w:t xml:space="preserve"> not to </w:t>
      </w:r>
      <w:r w:rsidR="0054554C">
        <w:rPr>
          <w:szCs w:val="24"/>
        </w:rPr>
        <w:t>conceive</w:t>
      </w:r>
      <w:r w:rsidR="00771759" w:rsidRPr="00D428DE">
        <w:rPr>
          <w:szCs w:val="24"/>
        </w:rPr>
        <w:t xml:space="preserve"> in carnal terms (</w:t>
      </w:r>
      <w:r w:rsidR="00771759" w:rsidRPr="00D428DE">
        <w:rPr>
          <w:i/>
          <w:szCs w:val="24"/>
        </w:rPr>
        <w:t xml:space="preserve">De </w:t>
      </w:r>
      <w:proofErr w:type="spellStart"/>
      <w:r w:rsidR="00771759" w:rsidRPr="00D428DE">
        <w:rPr>
          <w:i/>
          <w:szCs w:val="24"/>
        </w:rPr>
        <w:t>beata</w:t>
      </w:r>
      <w:proofErr w:type="spellEnd"/>
      <w:r w:rsidR="00771759" w:rsidRPr="00D428DE">
        <w:rPr>
          <w:i/>
          <w:szCs w:val="24"/>
        </w:rPr>
        <w:t xml:space="preserve"> vita</w:t>
      </w:r>
      <w:r w:rsidR="00771759" w:rsidRPr="00D428DE">
        <w:rPr>
          <w:szCs w:val="24"/>
        </w:rPr>
        <w:t xml:space="preserve"> 1.4).  The true significance for Augustine of what he learned from </w:t>
      </w:r>
      <w:proofErr w:type="spellStart"/>
      <w:r w:rsidR="00771759" w:rsidRPr="00D428DE">
        <w:rPr>
          <w:szCs w:val="24"/>
        </w:rPr>
        <w:t>neo-Platonism</w:t>
      </w:r>
      <w:proofErr w:type="spellEnd"/>
      <w:r w:rsidR="00771759" w:rsidRPr="00D428DE">
        <w:rPr>
          <w:szCs w:val="24"/>
        </w:rPr>
        <w:t xml:space="preserve"> is captured </w:t>
      </w:r>
      <w:r w:rsidR="00150269">
        <w:rPr>
          <w:szCs w:val="24"/>
        </w:rPr>
        <w:t>in his perfect description of the</w:t>
      </w:r>
      <w:r w:rsidR="00771759" w:rsidRPr="00D428DE">
        <w:rPr>
          <w:szCs w:val="24"/>
        </w:rPr>
        <w:t xml:space="preserve"> goal of knowing these</w:t>
      </w:r>
      <w:r w:rsidR="00704EC8" w:rsidRPr="00D428DE">
        <w:rPr>
          <w:szCs w:val="24"/>
        </w:rPr>
        <w:t xml:space="preserve"> two</w:t>
      </w:r>
      <w:r w:rsidR="00771759" w:rsidRPr="00D428DE">
        <w:rPr>
          <w:szCs w:val="24"/>
        </w:rPr>
        <w:t xml:space="preserve"> realities: </w:t>
      </w:r>
      <w:r w:rsidR="00771759" w:rsidRPr="00D428DE">
        <w:rPr>
          <w:i/>
          <w:szCs w:val="24"/>
        </w:rPr>
        <w:t xml:space="preserve">Deum </w:t>
      </w:r>
      <w:proofErr w:type="gramStart"/>
      <w:r w:rsidR="00771759" w:rsidRPr="00D428DE">
        <w:rPr>
          <w:i/>
          <w:szCs w:val="24"/>
        </w:rPr>
        <w:t>et</w:t>
      </w:r>
      <w:proofErr w:type="gramEnd"/>
      <w:r w:rsidR="00771759" w:rsidRPr="00D428DE">
        <w:rPr>
          <w:i/>
          <w:szCs w:val="24"/>
        </w:rPr>
        <w:t xml:space="preserve"> </w:t>
      </w:r>
      <w:proofErr w:type="spellStart"/>
      <w:r w:rsidR="00771759" w:rsidRPr="00D428DE">
        <w:rPr>
          <w:i/>
          <w:szCs w:val="24"/>
        </w:rPr>
        <w:t>animam</w:t>
      </w:r>
      <w:proofErr w:type="spellEnd"/>
      <w:r w:rsidR="00771759" w:rsidRPr="00D428DE">
        <w:rPr>
          <w:i/>
          <w:szCs w:val="24"/>
        </w:rPr>
        <w:t xml:space="preserve"> </w:t>
      </w:r>
      <w:proofErr w:type="spellStart"/>
      <w:r w:rsidR="00771759" w:rsidRPr="00D428DE">
        <w:rPr>
          <w:i/>
          <w:szCs w:val="24"/>
        </w:rPr>
        <w:t>scire</w:t>
      </w:r>
      <w:proofErr w:type="spellEnd"/>
      <w:r w:rsidR="00771759" w:rsidRPr="00D428DE">
        <w:rPr>
          <w:i/>
          <w:szCs w:val="24"/>
        </w:rPr>
        <w:t xml:space="preserve"> </w:t>
      </w:r>
      <w:proofErr w:type="spellStart"/>
      <w:r w:rsidR="00771759" w:rsidRPr="00D428DE">
        <w:rPr>
          <w:i/>
          <w:szCs w:val="24"/>
        </w:rPr>
        <w:t>cupio</w:t>
      </w:r>
      <w:proofErr w:type="spellEnd"/>
      <w:r w:rsidR="00771759" w:rsidRPr="00D428DE">
        <w:rPr>
          <w:szCs w:val="24"/>
        </w:rPr>
        <w:t>: “I</w:t>
      </w:r>
      <w:r w:rsidR="00704EC8" w:rsidRPr="00D428DE">
        <w:rPr>
          <w:szCs w:val="24"/>
        </w:rPr>
        <w:t xml:space="preserve"> yearn to know God and the soul</w:t>
      </w:r>
      <w:r w:rsidR="00771759" w:rsidRPr="00D428DE">
        <w:rPr>
          <w:szCs w:val="24"/>
        </w:rPr>
        <w:t>”</w:t>
      </w:r>
      <w:r w:rsidR="00704EC8" w:rsidRPr="00D428DE">
        <w:rPr>
          <w:szCs w:val="24"/>
        </w:rPr>
        <w:t xml:space="preserve"> (</w:t>
      </w:r>
      <w:proofErr w:type="spellStart"/>
      <w:r w:rsidR="00704EC8" w:rsidRPr="00D428DE">
        <w:rPr>
          <w:i/>
          <w:szCs w:val="24"/>
        </w:rPr>
        <w:t>Soliloquia</w:t>
      </w:r>
      <w:proofErr w:type="spellEnd"/>
      <w:r w:rsidR="00704EC8" w:rsidRPr="00D428DE">
        <w:rPr>
          <w:szCs w:val="24"/>
        </w:rPr>
        <w:t xml:space="preserve"> 1.2.7).</w:t>
      </w:r>
    </w:p>
    <w:p w14:paraId="18E3A9A4" w14:textId="77777777" w:rsidR="005B2C60" w:rsidRPr="00D428DE" w:rsidRDefault="005B2C60" w:rsidP="005B2C60">
      <w:pPr>
        <w:spacing w:line="480" w:lineRule="auto"/>
        <w:contextualSpacing/>
        <w:jc w:val="center"/>
        <w:rPr>
          <w:szCs w:val="24"/>
        </w:rPr>
      </w:pPr>
      <w:r w:rsidRPr="00D428DE">
        <w:rPr>
          <w:szCs w:val="24"/>
        </w:rPr>
        <w:t>V</w:t>
      </w:r>
      <w:r w:rsidR="008D57EC" w:rsidRPr="00D428DE">
        <w:rPr>
          <w:szCs w:val="24"/>
        </w:rPr>
        <w:t>I</w:t>
      </w:r>
      <w:r w:rsidRPr="00D428DE">
        <w:rPr>
          <w:szCs w:val="24"/>
        </w:rPr>
        <w:t>. CONCLUSION</w:t>
      </w:r>
    </w:p>
    <w:p w14:paraId="70EFBF3C" w14:textId="77777777" w:rsidR="00FC5691" w:rsidRPr="00D428DE" w:rsidRDefault="00704EC8" w:rsidP="00FC5691">
      <w:pPr>
        <w:spacing w:line="480" w:lineRule="auto"/>
        <w:ind w:firstLine="720"/>
        <w:contextualSpacing/>
        <w:rPr>
          <w:szCs w:val="24"/>
        </w:rPr>
      </w:pPr>
      <w:r w:rsidRPr="00D428DE">
        <w:rPr>
          <w:szCs w:val="24"/>
        </w:rPr>
        <w:t>The differences between</w:t>
      </w:r>
      <w:r w:rsidR="00FC5691" w:rsidRPr="00D428DE">
        <w:rPr>
          <w:szCs w:val="24"/>
        </w:rPr>
        <w:t xml:space="preserve"> these four ways of understanding Augustine’s conversion</w:t>
      </w:r>
      <w:r w:rsidRPr="00D428DE">
        <w:rPr>
          <w:szCs w:val="24"/>
        </w:rPr>
        <w:t xml:space="preserve"> and</w:t>
      </w:r>
      <w:r w:rsidR="00FC5691" w:rsidRPr="00D428DE">
        <w:rPr>
          <w:szCs w:val="24"/>
        </w:rPr>
        <w:t xml:space="preserve"> the </w:t>
      </w:r>
      <w:r w:rsidR="0054554C">
        <w:rPr>
          <w:szCs w:val="24"/>
        </w:rPr>
        <w:t>nature</w:t>
      </w:r>
      <w:r w:rsidRPr="00D428DE">
        <w:rPr>
          <w:szCs w:val="24"/>
        </w:rPr>
        <w:t xml:space="preserve"> of the early writings </w:t>
      </w:r>
      <w:r w:rsidR="00FC5691" w:rsidRPr="00D428DE">
        <w:rPr>
          <w:szCs w:val="24"/>
        </w:rPr>
        <w:t xml:space="preserve">can be explained with reference to the role Platonism played in that conversion.  According to the </w:t>
      </w:r>
      <w:r w:rsidR="00150269">
        <w:rPr>
          <w:szCs w:val="24"/>
        </w:rPr>
        <w:t>first</w:t>
      </w:r>
      <w:r w:rsidR="00FC5691" w:rsidRPr="00D428DE">
        <w:rPr>
          <w:szCs w:val="24"/>
        </w:rPr>
        <w:t xml:space="preserve">, </w:t>
      </w:r>
      <w:proofErr w:type="spellStart"/>
      <w:r w:rsidR="00FC5691" w:rsidRPr="00D428DE">
        <w:rPr>
          <w:szCs w:val="24"/>
        </w:rPr>
        <w:t>neo-Platonism</w:t>
      </w:r>
      <w:proofErr w:type="spellEnd"/>
      <w:r w:rsidR="00FC5691" w:rsidRPr="00D428DE">
        <w:rPr>
          <w:szCs w:val="24"/>
        </w:rPr>
        <w:t xml:space="preserve"> was t</w:t>
      </w:r>
      <w:r w:rsidRPr="00D428DE">
        <w:rPr>
          <w:szCs w:val="24"/>
        </w:rPr>
        <w:t xml:space="preserve">he substance of the conversion; </w:t>
      </w:r>
      <w:r w:rsidR="00FC5691" w:rsidRPr="00D428DE">
        <w:rPr>
          <w:szCs w:val="24"/>
        </w:rPr>
        <w:t xml:space="preserve">Christianity was not.  According to </w:t>
      </w:r>
      <w:r w:rsidR="00150269">
        <w:rPr>
          <w:szCs w:val="24"/>
        </w:rPr>
        <w:t>the second</w:t>
      </w:r>
      <w:r w:rsidR="00FC5691" w:rsidRPr="00D428DE">
        <w:rPr>
          <w:szCs w:val="24"/>
        </w:rPr>
        <w:t xml:space="preserve">, Christianity was the substance of the conversion, </w:t>
      </w:r>
      <w:r w:rsidRPr="00D428DE">
        <w:rPr>
          <w:szCs w:val="24"/>
        </w:rPr>
        <w:t>for which</w:t>
      </w:r>
      <w:r w:rsidR="00FC5691" w:rsidRPr="00D428DE">
        <w:rPr>
          <w:szCs w:val="24"/>
        </w:rPr>
        <w:t xml:space="preserve"> </w:t>
      </w:r>
      <w:proofErr w:type="spellStart"/>
      <w:r w:rsidR="00FC5691" w:rsidRPr="00D428DE">
        <w:rPr>
          <w:szCs w:val="24"/>
        </w:rPr>
        <w:t>neo-Platonism</w:t>
      </w:r>
      <w:proofErr w:type="spellEnd"/>
      <w:r w:rsidR="00FC5691" w:rsidRPr="00D428DE">
        <w:rPr>
          <w:szCs w:val="24"/>
        </w:rPr>
        <w:t xml:space="preserve"> </w:t>
      </w:r>
      <w:r w:rsidRPr="00D428DE">
        <w:rPr>
          <w:szCs w:val="24"/>
        </w:rPr>
        <w:t xml:space="preserve">was </w:t>
      </w:r>
      <w:r w:rsidR="00FC5691" w:rsidRPr="00D428DE">
        <w:rPr>
          <w:szCs w:val="24"/>
        </w:rPr>
        <w:t xml:space="preserve">a foil.  According to the </w:t>
      </w:r>
      <w:r w:rsidR="00150269">
        <w:rPr>
          <w:szCs w:val="24"/>
        </w:rPr>
        <w:t>third view</w:t>
      </w:r>
      <w:r w:rsidR="00FC5691" w:rsidRPr="00D428DE">
        <w:rPr>
          <w:szCs w:val="24"/>
        </w:rPr>
        <w:t xml:space="preserve">, </w:t>
      </w:r>
      <w:proofErr w:type="spellStart"/>
      <w:r w:rsidR="00FC5691" w:rsidRPr="00D428DE">
        <w:rPr>
          <w:szCs w:val="24"/>
        </w:rPr>
        <w:t>neo-Platonism</w:t>
      </w:r>
      <w:proofErr w:type="spellEnd"/>
      <w:r w:rsidR="00FC5691" w:rsidRPr="00D428DE">
        <w:rPr>
          <w:szCs w:val="24"/>
        </w:rPr>
        <w:t xml:space="preserve"> and Christianity were </w:t>
      </w:r>
      <w:r w:rsidR="00FC5691" w:rsidRPr="00D428DE">
        <w:rPr>
          <w:i/>
          <w:szCs w:val="24"/>
        </w:rPr>
        <w:t>both</w:t>
      </w:r>
      <w:r w:rsidR="00FC5691" w:rsidRPr="00D428DE">
        <w:rPr>
          <w:szCs w:val="24"/>
        </w:rPr>
        <w:t xml:space="preserve"> the substance of the conversion.  </w:t>
      </w:r>
      <w:r w:rsidR="00F05675" w:rsidRPr="00D428DE">
        <w:rPr>
          <w:szCs w:val="24"/>
        </w:rPr>
        <w:t>N</w:t>
      </w:r>
      <w:r w:rsidR="00FC5691" w:rsidRPr="00D428DE">
        <w:rPr>
          <w:szCs w:val="24"/>
        </w:rPr>
        <w:t xml:space="preserve">eo-Platonism according to the </w:t>
      </w:r>
      <w:r w:rsidR="00150269">
        <w:rPr>
          <w:szCs w:val="24"/>
        </w:rPr>
        <w:t>fourth</w:t>
      </w:r>
      <w:r w:rsidR="00FC5691" w:rsidRPr="00D428DE">
        <w:rPr>
          <w:szCs w:val="24"/>
        </w:rPr>
        <w:t xml:space="preserve"> </w:t>
      </w:r>
      <w:r w:rsidR="00150269">
        <w:rPr>
          <w:szCs w:val="24"/>
        </w:rPr>
        <w:t>view</w:t>
      </w:r>
      <w:r w:rsidR="00FC5691" w:rsidRPr="00D428DE">
        <w:rPr>
          <w:szCs w:val="24"/>
        </w:rPr>
        <w:t xml:space="preserve"> was a source of insights regarding the true substance of the conversion, Jesus Christ and the Christian church.</w:t>
      </w:r>
      <w:r w:rsidR="00A27766" w:rsidRPr="00D428DE">
        <w:rPr>
          <w:szCs w:val="24"/>
        </w:rPr>
        <w:t xml:space="preserve">  </w:t>
      </w:r>
      <w:r w:rsidR="000D4ACD" w:rsidRPr="00D428DE">
        <w:rPr>
          <w:szCs w:val="24"/>
        </w:rPr>
        <w:t>Although the literature does not</w:t>
      </w:r>
      <w:r w:rsidR="00E15439">
        <w:rPr>
          <w:szCs w:val="24"/>
        </w:rPr>
        <w:t xml:space="preserve"> currently</w:t>
      </w:r>
      <w:r w:rsidR="000D4ACD" w:rsidRPr="00D428DE">
        <w:rPr>
          <w:szCs w:val="24"/>
        </w:rPr>
        <w:t xml:space="preserve"> display a </w:t>
      </w:r>
      <w:r w:rsidR="00E15439">
        <w:rPr>
          <w:szCs w:val="24"/>
        </w:rPr>
        <w:t xml:space="preserve">clear </w:t>
      </w:r>
      <w:r w:rsidR="000D4ACD" w:rsidRPr="00D428DE">
        <w:rPr>
          <w:szCs w:val="24"/>
        </w:rPr>
        <w:t xml:space="preserve">consensus, a </w:t>
      </w:r>
      <w:r w:rsidR="0054554C">
        <w:rPr>
          <w:szCs w:val="24"/>
        </w:rPr>
        <w:t xml:space="preserve">significant </w:t>
      </w:r>
      <w:r w:rsidR="000D4ACD" w:rsidRPr="00D428DE">
        <w:rPr>
          <w:szCs w:val="24"/>
        </w:rPr>
        <w:t xml:space="preserve">majority of scholars </w:t>
      </w:r>
      <w:r w:rsidR="00150269">
        <w:rPr>
          <w:szCs w:val="24"/>
        </w:rPr>
        <w:t>fall</w:t>
      </w:r>
      <w:r w:rsidR="000D4ACD" w:rsidRPr="00D428DE">
        <w:rPr>
          <w:szCs w:val="24"/>
        </w:rPr>
        <w:t xml:space="preserve"> somewhere between the </w:t>
      </w:r>
      <w:r w:rsidR="00150269">
        <w:rPr>
          <w:szCs w:val="24"/>
        </w:rPr>
        <w:t>third and fourth views</w:t>
      </w:r>
      <w:r w:rsidR="000D4ACD" w:rsidRPr="00D428DE">
        <w:rPr>
          <w:szCs w:val="24"/>
        </w:rPr>
        <w:t xml:space="preserve">.  </w:t>
      </w:r>
      <w:r w:rsidR="00150269">
        <w:rPr>
          <w:szCs w:val="24"/>
        </w:rPr>
        <w:t>The fourth,</w:t>
      </w:r>
      <w:r w:rsidR="00A27766" w:rsidRPr="00D428DE">
        <w:rPr>
          <w:szCs w:val="24"/>
        </w:rPr>
        <w:t xml:space="preserve"> it seems to me, is the correct one in light of its </w:t>
      </w:r>
      <w:r w:rsidR="00150269">
        <w:rPr>
          <w:szCs w:val="24"/>
        </w:rPr>
        <w:t xml:space="preserve">superior </w:t>
      </w:r>
      <w:r w:rsidR="00A27766" w:rsidRPr="00D428DE">
        <w:rPr>
          <w:szCs w:val="24"/>
        </w:rPr>
        <w:t xml:space="preserve">synthesis of the insights of other views and the degree to which it fits the testimony of the </w:t>
      </w:r>
      <w:r w:rsidR="00150269">
        <w:rPr>
          <w:szCs w:val="24"/>
        </w:rPr>
        <w:t>Cassiciacum dialogues</w:t>
      </w:r>
      <w:r w:rsidR="00A27766" w:rsidRPr="00D428DE">
        <w:rPr>
          <w:szCs w:val="24"/>
        </w:rPr>
        <w:t>.</w:t>
      </w:r>
    </w:p>
    <w:p w14:paraId="388845A7" w14:textId="77777777" w:rsidR="005B2C60" w:rsidRPr="00D428DE" w:rsidRDefault="005B2C60" w:rsidP="00FC5691">
      <w:pPr>
        <w:spacing w:line="480" w:lineRule="auto"/>
        <w:contextualSpacing/>
        <w:rPr>
          <w:szCs w:val="24"/>
        </w:rPr>
      </w:pPr>
      <w:r w:rsidRPr="00D428DE">
        <w:rPr>
          <w:szCs w:val="24"/>
        </w:rPr>
        <w:br w:type="page"/>
      </w:r>
    </w:p>
    <w:p w14:paraId="5EE4DE06" w14:textId="77777777" w:rsidR="005B2C60" w:rsidRPr="00D428DE" w:rsidRDefault="005B2C60" w:rsidP="004F0604">
      <w:pPr>
        <w:spacing w:after="0" w:line="480" w:lineRule="auto"/>
        <w:contextualSpacing/>
        <w:jc w:val="center"/>
        <w:rPr>
          <w:szCs w:val="24"/>
        </w:rPr>
      </w:pPr>
      <w:r w:rsidRPr="00D428DE">
        <w:rPr>
          <w:szCs w:val="24"/>
        </w:rPr>
        <w:lastRenderedPageBreak/>
        <w:t>WORKS CITED</w:t>
      </w:r>
    </w:p>
    <w:p w14:paraId="0D267B87" w14:textId="77777777" w:rsidR="00E14CB7" w:rsidRPr="00D428DE" w:rsidRDefault="00E14CB7" w:rsidP="004F0604">
      <w:pPr>
        <w:pStyle w:val="FootnoteText"/>
        <w:tabs>
          <w:tab w:val="left" w:pos="900"/>
        </w:tabs>
        <w:spacing w:after="240"/>
        <w:ind w:left="720" w:hanging="720"/>
        <w:rPr>
          <w:rFonts w:eastAsia="Calibri"/>
          <w:sz w:val="24"/>
          <w:szCs w:val="24"/>
        </w:rPr>
      </w:pPr>
      <w:r w:rsidRPr="00D428DE">
        <w:rPr>
          <w:rFonts w:eastAsia="Calibri"/>
          <w:sz w:val="24"/>
          <w:szCs w:val="24"/>
        </w:rPr>
        <w:t xml:space="preserve">Augustine.  </w:t>
      </w:r>
      <w:r w:rsidR="00704EC8" w:rsidRPr="00D428DE">
        <w:rPr>
          <w:i/>
          <w:sz w:val="24"/>
          <w:szCs w:val="24"/>
        </w:rPr>
        <w:t>Against the Academics</w:t>
      </w:r>
      <w:r w:rsidR="00704EC8" w:rsidRPr="00D428DE">
        <w:rPr>
          <w:sz w:val="24"/>
          <w:szCs w:val="24"/>
        </w:rPr>
        <w:t xml:space="preserve">, </w:t>
      </w:r>
      <w:r w:rsidR="00704EC8" w:rsidRPr="00D428DE">
        <w:rPr>
          <w:i/>
          <w:sz w:val="24"/>
          <w:szCs w:val="24"/>
        </w:rPr>
        <w:t>On the Happy Life</w:t>
      </w:r>
      <w:r w:rsidR="00704EC8" w:rsidRPr="00D428DE">
        <w:rPr>
          <w:sz w:val="24"/>
          <w:szCs w:val="24"/>
        </w:rPr>
        <w:t xml:space="preserve">, </w:t>
      </w:r>
      <w:r w:rsidR="00704EC8" w:rsidRPr="00D428DE">
        <w:rPr>
          <w:i/>
          <w:sz w:val="24"/>
          <w:szCs w:val="24"/>
        </w:rPr>
        <w:t>On Order</w:t>
      </w:r>
      <w:r w:rsidR="00704EC8" w:rsidRPr="00D428DE">
        <w:rPr>
          <w:sz w:val="24"/>
          <w:szCs w:val="24"/>
        </w:rPr>
        <w:t xml:space="preserve">, and </w:t>
      </w:r>
      <w:r w:rsidR="00704EC8" w:rsidRPr="00D428DE">
        <w:rPr>
          <w:i/>
          <w:sz w:val="24"/>
          <w:szCs w:val="24"/>
        </w:rPr>
        <w:t>Soliloquies</w:t>
      </w:r>
      <w:r w:rsidR="00704EC8" w:rsidRPr="00D428DE">
        <w:rPr>
          <w:sz w:val="24"/>
          <w:szCs w:val="24"/>
        </w:rPr>
        <w:t xml:space="preserve"> in </w:t>
      </w:r>
      <w:proofErr w:type="gramStart"/>
      <w:r w:rsidR="00704EC8" w:rsidRPr="00D428DE">
        <w:rPr>
          <w:i/>
          <w:sz w:val="24"/>
          <w:szCs w:val="24"/>
        </w:rPr>
        <w:t>The</w:t>
      </w:r>
      <w:proofErr w:type="gramEnd"/>
      <w:r w:rsidR="00704EC8" w:rsidRPr="00D428DE">
        <w:rPr>
          <w:i/>
          <w:sz w:val="24"/>
          <w:szCs w:val="24"/>
        </w:rPr>
        <w:t xml:space="preserve"> Cassiciacum Dialogues of St. Augustine</w:t>
      </w:r>
      <w:r w:rsidR="00704EC8" w:rsidRPr="00D428DE">
        <w:rPr>
          <w:sz w:val="24"/>
          <w:szCs w:val="24"/>
        </w:rPr>
        <w:t>.  Translated by Michael P. Foley (Notre Dame, IN: Notre Dame Press, Forthcoming).</w:t>
      </w:r>
    </w:p>
    <w:p w14:paraId="185D9A60" w14:textId="77777777" w:rsidR="0037773A" w:rsidRPr="00D428DE" w:rsidRDefault="0037773A" w:rsidP="004F0604">
      <w:pPr>
        <w:pStyle w:val="FootnoteText"/>
        <w:tabs>
          <w:tab w:val="left" w:pos="900"/>
        </w:tabs>
        <w:spacing w:after="240"/>
        <w:ind w:left="720" w:hanging="720"/>
        <w:rPr>
          <w:sz w:val="24"/>
          <w:szCs w:val="24"/>
        </w:rPr>
      </w:pPr>
      <w:proofErr w:type="spellStart"/>
      <w:r w:rsidRPr="00D428DE">
        <w:rPr>
          <w:rFonts w:eastAsia="Calibri"/>
          <w:sz w:val="24"/>
          <w:szCs w:val="24"/>
        </w:rPr>
        <w:t>Alfaric</w:t>
      </w:r>
      <w:proofErr w:type="spellEnd"/>
      <w:r w:rsidRPr="00D428DE">
        <w:rPr>
          <w:rFonts w:eastAsia="Calibri"/>
          <w:sz w:val="24"/>
          <w:szCs w:val="24"/>
        </w:rPr>
        <w:t xml:space="preserve">, Prosper.  </w:t>
      </w:r>
      <w:proofErr w:type="spellStart"/>
      <w:r w:rsidRPr="00D428DE">
        <w:rPr>
          <w:rFonts w:eastAsia="Calibri"/>
          <w:i/>
          <w:sz w:val="24"/>
          <w:szCs w:val="24"/>
        </w:rPr>
        <w:t>L’</w:t>
      </w:r>
      <w:r w:rsidRPr="00D428DE">
        <w:rPr>
          <w:rFonts w:eastAsia="Calibri"/>
          <w:sz w:val="24"/>
          <w:szCs w:val="24"/>
        </w:rPr>
        <w:t>é</w:t>
      </w:r>
      <w:r w:rsidRPr="00D428DE">
        <w:rPr>
          <w:rFonts w:eastAsia="Calibri"/>
          <w:i/>
          <w:sz w:val="24"/>
          <w:szCs w:val="24"/>
        </w:rPr>
        <w:t>volution</w:t>
      </w:r>
      <w:proofErr w:type="spellEnd"/>
      <w:r w:rsidRPr="00D428DE">
        <w:rPr>
          <w:rFonts w:eastAsia="Calibri"/>
          <w:i/>
          <w:sz w:val="24"/>
          <w:szCs w:val="24"/>
        </w:rPr>
        <w:t xml:space="preserve"> </w:t>
      </w:r>
      <w:proofErr w:type="spellStart"/>
      <w:r w:rsidRPr="00D428DE">
        <w:rPr>
          <w:rFonts w:eastAsia="Calibri"/>
          <w:i/>
          <w:sz w:val="24"/>
          <w:szCs w:val="24"/>
        </w:rPr>
        <w:t>intellectuelle</w:t>
      </w:r>
      <w:proofErr w:type="spellEnd"/>
      <w:r w:rsidRPr="00D428DE">
        <w:rPr>
          <w:rFonts w:eastAsia="Calibri"/>
          <w:i/>
          <w:sz w:val="24"/>
          <w:szCs w:val="24"/>
        </w:rPr>
        <w:t xml:space="preserve"> de saint Augustin</w:t>
      </w:r>
      <w:r w:rsidRPr="00D428DE">
        <w:rPr>
          <w:rFonts w:eastAsia="Calibri"/>
          <w:sz w:val="24"/>
          <w:szCs w:val="24"/>
        </w:rPr>
        <w:t xml:space="preserve">.  Paris: </w:t>
      </w:r>
      <w:proofErr w:type="spellStart"/>
      <w:r w:rsidRPr="00D428DE">
        <w:rPr>
          <w:rFonts w:eastAsia="Calibri"/>
          <w:sz w:val="24"/>
          <w:szCs w:val="24"/>
        </w:rPr>
        <w:t>Émile</w:t>
      </w:r>
      <w:proofErr w:type="spellEnd"/>
      <w:r w:rsidRPr="00D428DE">
        <w:rPr>
          <w:rFonts w:eastAsia="Calibri"/>
          <w:sz w:val="24"/>
          <w:szCs w:val="24"/>
        </w:rPr>
        <w:t xml:space="preserve"> </w:t>
      </w:r>
      <w:proofErr w:type="spellStart"/>
      <w:r w:rsidRPr="00D428DE">
        <w:rPr>
          <w:rFonts w:eastAsia="Calibri"/>
          <w:sz w:val="24"/>
          <w:szCs w:val="24"/>
        </w:rPr>
        <w:t>Nourry</w:t>
      </w:r>
      <w:proofErr w:type="spellEnd"/>
      <w:r w:rsidRPr="00D428DE">
        <w:rPr>
          <w:rFonts w:eastAsia="Calibri"/>
          <w:sz w:val="24"/>
          <w:szCs w:val="24"/>
        </w:rPr>
        <w:t>, 1918.</w:t>
      </w:r>
    </w:p>
    <w:p w14:paraId="59F80E6B" w14:textId="77777777" w:rsidR="009C1DDE" w:rsidRPr="00D428DE" w:rsidRDefault="009C1DDE" w:rsidP="009C1DDE">
      <w:pPr>
        <w:pStyle w:val="FootnoteText"/>
        <w:tabs>
          <w:tab w:val="left" w:pos="900"/>
        </w:tabs>
        <w:spacing w:before="240" w:after="240"/>
        <w:ind w:left="720" w:hanging="720"/>
        <w:rPr>
          <w:rFonts w:eastAsia="Calibri"/>
          <w:sz w:val="24"/>
          <w:szCs w:val="24"/>
        </w:rPr>
      </w:pPr>
      <w:proofErr w:type="spellStart"/>
      <w:r w:rsidRPr="00D428DE">
        <w:rPr>
          <w:rFonts w:eastAsia="Calibri"/>
          <w:sz w:val="24"/>
          <w:szCs w:val="24"/>
        </w:rPr>
        <w:t>Beane</w:t>
      </w:r>
      <w:proofErr w:type="spellEnd"/>
      <w:r w:rsidRPr="00D428DE">
        <w:rPr>
          <w:rFonts w:eastAsia="Calibri"/>
          <w:sz w:val="24"/>
          <w:szCs w:val="24"/>
        </w:rPr>
        <w:t xml:space="preserve">, </w:t>
      </w:r>
      <w:r w:rsidRPr="00D428DE">
        <w:rPr>
          <w:rFonts w:eastAsia="Times New Roman"/>
          <w:sz w:val="24"/>
          <w:szCs w:val="24"/>
        </w:rPr>
        <w:t>Jon</w:t>
      </w:r>
      <w:r w:rsidRPr="00D428DE">
        <w:rPr>
          <w:rFonts w:eastAsia="Calibri"/>
          <w:sz w:val="24"/>
          <w:szCs w:val="24"/>
        </w:rPr>
        <w:t xml:space="preserve"> T.  “Augustine’s Silence on the </w:t>
      </w:r>
      <w:proofErr w:type="spellStart"/>
      <w:r w:rsidRPr="00D428DE">
        <w:rPr>
          <w:rFonts w:eastAsia="Calibri"/>
          <w:sz w:val="24"/>
          <w:szCs w:val="24"/>
        </w:rPr>
        <w:t>Fallenness</w:t>
      </w:r>
      <w:proofErr w:type="spellEnd"/>
      <w:r w:rsidRPr="00D428DE">
        <w:rPr>
          <w:rFonts w:eastAsia="Calibri"/>
          <w:sz w:val="24"/>
          <w:szCs w:val="24"/>
        </w:rPr>
        <w:t xml:space="preserve"> of the Soul.”  </w:t>
      </w:r>
      <w:proofErr w:type="spellStart"/>
      <w:r w:rsidRPr="00D428DE">
        <w:rPr>
          <w:rFonts w:eastAsia="Calibri"/>
          <w:i/>
          <w:sz w:val="24"/>
          <w:szCs w:val="24"/>
        </w:rPr>
        <w:t>Augustiniana</w:t>
      </w:r>
      <w:proofErr w:type="spellEnd"/>
      <w:r w:rsidRPr="00D428DE">
        <w:rPr>
          <w:rFonts w:eastAsia="Calibri"/>
          <w:sz w:val="24"/>
          <w:szCs w:val="24"/>
        </w:rPr>
        <w:t xml:space="preserve"> 43 (1993): 77-84.</w:t>
      </w:r>
    </w:p>
    <w:p w14:paraId="1C4E0BE5" w14:textId="77777777" w:rsidR="00EF112F" w:rsidRPr="00D428DE" w:rsidRDefault="00EF112F" w:rsidP="009C1DDE">
      <w:pPr>
        <w:pStyle w:val="FootnoteText"/>
        <w:tabs>
          <w:tab w:val="left" w:pos="900"/>
        </w:tabs>
        <w:spacing w:before="240" w:after="240"/>
        <w:ind w:left="720" w:hanging="720"/>
        <w:rPr>
          <w:rFonts w:eastAsia="Calibri"/>
          <w:sz w:val="24"/>
          <w:szCs w:val="24"/>
        </w:rPr>
      </w:pPr>
      <w:proofErr w:type="spellStart"/>
      <w:r w:rsidRPr="00D428DE">
        <w:rPr>
          <w:rFonts w:eastAsia="Calibri"/>
          <w:sz w:val="24"/>
          <w:szCs w:val="24"/>
        </w:rPr>
        <w:t>Bolgiani</w:t>
      </w:r>
      <w:proofErr w:type="spellEnd"/>
      <w:r w:rsidRPr="00D428DE">
        <w:rPr>
          <w:rFonts w:eastAsia="Calibri"/>
          <w:sz w:val="24"/>
          <w:szCs w:val="24"/>
        </w:rPr>
        <w:t xml:space="preserve">, Franco.  </w:t>
      </w:r>
      <w:r w:rsidRPr="00D428DE">
        <w:rPr>
          <w:i/>
          <w:iCs/>
          <w:color w:val="000000"/>
          <w:sz w:val="24"/>
          <w:szCs w:val="24"/>
          <w:shd w:val="clear" w:color="auto" w:fill="FFFFFF"/>
        </w:rPr>
        <w:t xml:space="preserve">La </w:t>
      </w:r>
      <w:proofErr w:type="spellStart"/>
      <w:r w:rsidRPr="00D428DE">
        <w:rPr>
          <w:i/>
          <w:iCs/>
          <w:color w:val="000000"/>
          <w:sz w:val="24"/>
          <w:szCs w:val="24"/>
          <w:shd w:val="clear" w:color="auto" w:fill="FFFFFF"/>
        </w:rPr>
        <w:t>conversione</w:t>
      </w:r>
      <w:proofErr w:type="spellEnd"/>
      <w:r w:rsidRPr="00D428DE">
        <w:rPr>
          <w:i/>
          <w:iCs/>
          <w:color w:val="000000"/>
          <w:sz w:val="24"/>
          <w:szCs w:val="24"/>
          <w:shd w:val="clear" w:color="auto" w:fill="FFFFFF"/>
        </w:rPr>
        <w:t xml:space="preserve"> di s. Agostino e </w:t>
      </w:r>
      <w:proofErr w:type="spellStart"/>
      <w:r w:rsidRPr="00D428DE">
        <w:rPr>
          <w:i/>
          <w:iCs/>
          <w:color w:val="000000"/>
          <w:sz w:val="24"/>
          <w:szCs w:val="24"/>
          <w:shd w:val="clear" w:color="auto" w:fill="FFFFFF"/>
        </w:rPr>
        <w:t>l'VIIIo</w:t>
      </w:r>
      <w:proofErr w:type="spellEnd"/>
      <w:r w:rsidRPr="00D428DE">
        <w:rPr>
          <w:rStyle w:val="apple-converted-space"/>
          <w:i/>
          <w:iCs/>
          <w:color w:val="000000"/>
          <w:sz w:val="24"/>
          <w:szCs w:val="24"/>
          <w:shd w:val="clear" w:color="auto" w:fill="FFFFFF"/>
        </w:rPr>
        <w:t> </w:t>
      </w:r>
      <w:proofErr w:type="spellStart"/>
      <w:r w:rsidRPr="00D428DE">
        <w:rPr>
          <w:i/>
          <w:iCs/>
          <w:color w:val="000000"/>
          <w:sz w:val="24"/>
          <w:szCs w:val="24"/>
          <w:shd w:val="clear" w:color="auto" w:fill="FFFFFF"/>
        </w:rPr>
        <w:t>libro</w:t>
      </w:r>
      <w:proofErr w:type="spellEnd"/>
      <w:r w:rsidRPr="00D428DE">
        <w:rPr>
          <w:i/>
          <w:iCs/>
          <w:color w:val="000000"/>
          <w:sz w:val="24"/>
          <w:szCs w:val="24"/>
          <w:shd w:val="clear" w:color="auto" w:fill="FFFFFF"/>
        </w:rPr>
        <w:t xml:space="preserve"> </w:t>
      </w:r>
      <w:proofErr w:type="spellStart"/>
      <w:r w:rsidRPr="00D428DE">
        <w:rPr>
          <w:i/>
          <w:iCs/>
          <w:color w:val="000000"/>
          <w:sz w:val="24"/>
          <w:szCs w:val="24"/>
          <w:shd w:val="clear" w:color="auto" w:fill="FFFFFF"/>
        </w:rPr>
        <w:t>delle</w:t>
      </w:r>
      <w:proofErr w:type="spellEnd"/>
      <w:r w:rsidRPr="00D428DE">
        <w:rPr>
          <w:i/>
          <w:iCs/>
          <w:color w:val="000000"/>
          <w:sz w:val="24"/>
          <w:szCs w:val="24"/>
          <w:shd w:val="clear" w:color="auto" w:fill="FFFFFF"/>
        </w:rPr>
        <w:t xml:space="preserve"> "</w:t>
      </w:r>
      <w:proofErr w:type="spellStart"/>
      <w:r w:rsidRPr="00D428DE">
        <w:rPr>
          <w:i/>
          <w:iCs/>
          <w:color w:val="000000"/>
          <w:sz w:val="24"/>
          <w:szCs w:val="24"/>
          <w:shd w:val="clear" w:color="auto" w:fill="FFFFFF"/>
        </w:rPr>
        <w:t>Confessioni</w:t>
      </w:r>
      <w:proofErr w:type="spellEnd"/>
      <w:r w:rsidRPr="00D428DE">
        <w:rPr>
          <w:i/>
          <w:iCs/>
          <w:color w:val="000000"/>
          <w:sz w:val="24"/>
          <w:szCs w:val="24"/>
          <w:shd w:val="clear" w:color="auto" w:fill="FFFFFF"/>
        </w:rPr>
        <w:t>"</w:t>
      </w:r>
      <w:r w:rsidRPr="00D428DE">
        <w:rPr>
          <w:iCs/>
          <w:color w:val="000000"/>
          <w:sz w:val="24"/>
          <w:szCs w:val="24"/>
          <w:shd w:val="clear" w:color="auto" w:fill="FFFFFF"/>
        </w:rPr>
        <w:t>.  Turin, 1956.</w:t>
      </w:r>
    </w:p>
    <w:p w14:paraId="3C6B1F14" w14:textId="77777777" w:rsidR="00543ECC" w:rsidRDefault="00543ECC" w:rsidP="009C1DDE">
      <w:pPr>
        <w:pStyle w:val="FootnoteText"/>
        <w:tabs>
          <w:tab w:val="left" w:pos="900"/>
        </w:tabs>
        <w:spacing w:before="240" w:after="240"/>
        <w:ind w:left="720" w:hanging="720"/>
        <w:rPr>
          <w:sz w:val="24"/>
          <w:szCs w:val="24"/>
        </w:rPr>
      </w:pPr>
      <w:r w:rsidRPr="00CE74BC">
        <w:rPr>
          <w:rFonts w:eastAsia="Calibri"/>
          <w:sz w:val="24"/>
          <w:szCs w:val="24"/>
        </w:rPr>
        <w:t xml:space="preserve">Boone, Mark J.  </w:t>
      </w:r>
      <w:r w:rsidRPr="00CE74BC">
        <w:rPr>
          <w:i/>
          <w:sz w:val="24"/>
          <w:szCs w:val="24"/>
        </w:rPr>
        <w:t>The Conversion and Therapy of Desire: Augustine’s Theology of Desire in the Cassiciacum Dialogues</w:t>
      </w:r>
      <w:r w:rsidRPr="00CE74BC">
        <w:rPr>
          <w:sz w:val="24"/>
          <w:szCs w:val="24"/>
        </w:rPr>
        <w:t>.  Eugene, OR: Pickwick Publications, forthcoming.</w:t>
      </w:r>
    </w:p>
    <w:p w14:paraId="792B0EAE" w14:textId="749410B6" w:rsidR="0037773A" w:rsidRPr="00D428DE" w:rsidRDefault="0037773A" w:rsidP="009C1DDE">
      <w:pPr>
        <w:pStyle w:val="FootnoteText"/>
        <w:tabs>
          <w:tab w:val="left" w:pos="900"/>
        </w:tabs>
        <w:spacing w:before="240" w:after="240"/>
        <w:ind w:left="720" w:hanging="720"/>
        <w:rPr>
          <w:sz w:val="24"/>
          <w:szCs w:val="24"/>
        </w:rPr>
      </w:pPr>
      <w:r w:rsidRPr="00D428DE">
        <w:rPr>
          <w:rFonts w:eastAsia="Calibri"/>
          <w:sz w:val="24"/>
          <w:szCs w:val="24"/>
        </w:rPr>
        <w:t xml:space="preserve">Bossier, Gaston.  “La Conversion de Saint Augustin.”  </w:t>
      </w:r>
      <w:r w:rsidRPr="00D428DE">
        <w:rPr>
          <w:rFonts w:eastAsia="Calibri"/>
          <w:i/>
          <w:sz w:val="24"/>
          <w:szCs w:val="24"/>
        </w:rPr>
        <w:t xml:space="preserve">Revue des </w:t>
      </w:r>
      <w:proofErr w:type="spellStart"/>
      <w:r w:rsidRPr="00D428DE">
        <w:rPr>
          <w:rFonts w:eastAsia="Calibri"/>
          <w:i/>
          <w:sz w:val="24"/>
          <w:szCs w:val="24"/>
        </w:rPr>
        <w:t>Deux</w:t>
      </w:r>
      <w:proofErr w:type="spellEnd"/>
      <w:r w:rsidRPr="00D428DE">
        <w:rPr>
          <w:rFonts w:eastAsia="Calibri"/>
          <w:i/>
          <w:sz w:val="24"/>
          <w:szCs w:val="24"/>
        </w:rPr>
        <w:t xml:space="preserve"> </w:t>
      </w:r>
      <w:proofErr w:type="spellStart"/>
      <w:r w:rsidRPr="00D428DE">
        <w:rPr>
          <w:rFonts w:eastAsia="Calibri"/>
          <w:i/>
          <w:sz w:val="24"/>
          <w:szCs w:val="24"/>
        </w:rPr>
        <w:t>Mondes</w:t>
      </w:r>
      <w:proofErr w:type="spellEnd"/>
      <w:r w:rsidRPr="00D428DE">
        <w:rPr>
          <w:rFonts w:eastAsia="Calibri"/>
          <w:sz w:val="24"/>
          <w:szCs w:val="24"/>
        </w:rPr>
        <w:t xml:space="preserve"> 85, 1888.</w:t>
      </w:r>
    </w:p>
    <w:p w14:paraId="03DF15C9" w14:textId="77777777" w:rsidR="0037773A" w:rsidRPr="00D428DE" w:rsidRDefault="0037773A" w:rsidP="0037773A">
      <w:pPr>
        <w:pStyle w:val="FootnoteText"/>
        <w:tabs>
          <w:tab w:val="left" w:pos="900"/>
        </w:tabs>
        <w:spacing w:after="240"/>
        <w:ind w:left="720" w:hanging="720"/>
        <w:rPr>
          <w:sz w:val="24"/>
          <w:szCs w:val="24"/>
        </w:rPr>
      </w:pPr>
      <w:r w:rsidRPr="00D428DE">
        <w:rPr>
          <w:rFonts w:eastAsia="Calibri"/>
          <w:sz w:val="24"/>
          <w:szCs w:val="24"/>
        </w:rPr>
        <w:t xml:space="preserve">Boyer, Charles.  </w:t>
      </w:r>
      <w:proofErr w:type="spellStart"/>
      <w:r w:rsidRPr="00D428DE">
        <w:rPr>
          <w:rFonts w:eastAsia="Calibri"/>
          <w:i/>
          <w:sz w:val="24"/>
          <w:szCs w:val="24"/>
        </w:rPr>
        <w:t>Christianisme</w:t>
      </w:r>
      <w:proofErr w:type="spellEnd"/>
      <w:r w:rsidRPr="00D428DE">
        <w:rPr>
          <w:rFonts w:eastAsia="Calibri"/>
          <w:i/>
          <w:sz w:val="24"/>
          <w:szCs w:val="24"/>
        </w:rPr>
        <w:t xml:space="preserve"> </w:t>
      </w:r>
      <w:proofErr w:type="gramStart"/>
      <w:r w:rsidRPr="00D428DE">
        <w:rPr>
          <w:rFonts w:eastAsia="Calibri"/>
          <w:i/>
          <w:sz w:val="24"/>
          <w:szCs w:val="24"/>
        </w:rPr>
        <w:t>et</w:t>
      </w:r>
      <w:proofErr w:type="gramEnd"/>
      <w:r w:rsidRPr="00D428DE">
        <w:rPr>
          <w:rFonts w:eastAsia="Calibri"/>
          <w:i/>
          <w:sz w:val="24"/>
          <w:szCs w:val="24"/>
        </w:rPr>
        <w:t xml:space="preserve"> </w:t>
      </w:r>
      <w:proofErr w:type="spellStart"/>
      <w:r w:rsidRPr="00D428DE">
        <w:rPr>
          <w:rFonts w:eastAsia="Calibri"/>
          <w:i/>
          <w:sz w:val="24"/>
          <w:szCs w:val="24"/>
        </w:rPr>
        <w:t>Néo-Platonisme</w:t>
      </w:r>
      <w:proofErr w:type="spellEnd"/>
      <w:r w:rsidRPr="00D428DE">
        <w:rPr>
          <w:rFonts w:eastAsia="Calibri"/>
          <w:i/>
          <w:sz w:val="24"/>
          <w:szCs w:val="24"/>
        </w:rPr>
        <w:t xml:space="preserve"> </w:t>
      </w:r>
      <w:proofErr w:type="spellStart"/>
      <w:r w:rsidRPr="00D428DE">
        <w:rPr>
          <w:rFonts w:eastAsia="Calibri"/>
          <w:i/>
          <w:sz w:val="24"/>
          <w:szCs w:val="24"/>
        </w:rPr>
        <w:t>dans</w:t>
      </w:r>
      <w:proofErr w:type="spellEnd"/>
      <w:r w:rsidRPr="00D428DE">
        <w:rPr>
          <w:rFonts w:eastAsia="Calibri"/>
          <w:i/>
          <w:sz w:val="24"/>
          <w:szCs w:val="24"/>
        </w:rPr>
        <w:t xml:space="preserve"> la formation de saint Augustin</w:t>
      </w:r>
      <w:r w:rsidRPr="00D428DE">
        <w:rPr>
          <w:rFonts w:eastAsia="Calibri"/>
          <w:sz w:val="24"/>
          <w:szCs w:val="24"/>
        </w:rPr>
        <w:t xml:space="preserve">.  2d </w:t>
      </w:r>
      <w:proofErr w:type="gramStart"/>
      <w:r w:rsidRPr="00D428DE">
        <w:rPr>
          <w:rFonts w:eastAsia="Calibri"/>
          <w:sz w:val="24"/>
          <w:szCs w:val="24"/>
        </w:rPr>
        <w:t>ed</w:t>
      </w:r>
      <w:proofErr w:type="gramEnd"/>
      <w:r w:rsidRPr="00D428DE">
        <w:rPr>
          <w:rFonts w:eastAsia="Calibri"/>
          <w:sz w:val="24"/>
          <w:szCs w:val="24"/>
        </w:rPr>
        <w:t>.  Rome: Catholic Book Agency, 1953.</w:t>
      </w:r>
    </w:p>
    <w:p w14:paraId="20537B24" w14:textId="77777777" w:rsidR="001D5250" w:rsidRPr="00D428DE" w:rsidRDefault="001D5250" w:rsidP="0037773A">
      <w:pPr>
        <w:pStyle w:val="FootnoteText"/>
        <w:tabs>
          <w:tab w:val="left" w:pos="900"/>
        </w:tabs>
        <w:spacing w:before="240" w:after="240"/>
        <w:ind w:left="720" w:hanging="720"/>
        <w:rPr>
          <w:sz w:val="24"/>
          <w:szCs w:val="24"/>
        </w:rPr>
      </w:pPr>
      <w:r w:rsidRPr="00D428DE">
        <w:rPr>
          <w:sz w:val="24"/>
          <w:szCs w:val="24"/>
        </w:rPr>
        <w:t xml:space="preserve">Brown, Peter.  </w:t>
      </w:r>
      <w:r w:rsidRPr="00D428DE">
        <w:rPr>
          <w:i/>
          <w:sz w:val="24"/>
          <w:szCs w:val="24"/>
        </w:rPr>
        <w:t>Augustine of Hippo</w:t>
      </w:r>
      <w:r w:rsidRPr="00D428DE">
        <w:rPr>
          <w:sz w:val="24"/>
          <w:szCs w:val="24"/>
        </w:rPr>
        <w:t xml:space="preserve">, new </w:t>
      </w:r>
      <w:proofErr w:type="gramStart"/>
      <w:r w:rsidRPr="00D428DE">
        <w:rPr>
          <w:sz w:val="24"/>
          <w:szCs w:val="24"/>
        </w:rPr>
        <w:t>ed</w:t>
      </w:r>
      <w:proofErr w:type="gramEnd"/>
      <w:r w:rsidRPr="00D428DE">
        <w:rPr>
          <w:sz w:val="24"/>
          <w:szCs w:val="24"/>
        </w:rPr>
        <w:t xml:space="preserve">.  Berkeley: University of California Press, 1967.  </w:t>
      </w:r>
      <w:bookmarkStart w:id="0" w:name="_GoBack"/>
      <w:bookmarkEnd w:id="0"/>
      <w:r w:rsidRPr="00D428DE">
        <w:rPr>
          <w:sz w:val="24"/>
          <w:szCs w:val="24"/>
        </w:rPr>
        <w:t>New ed., 2000.</w:t>
      </w:r>
    </w:p>
    <w:p w14:paraId="3DA7D39E" w14:textId="77777777" w:rsidR="00980660" w:rsidRPr="00541DFA" w:rsidRDefault="00980660" w:rsidP="00980660">
      <w:pPr>
        <w:ind w:left="720" w:hanging="720"/>
        <w:rPr>
          <w:szCs w:val="24"/>
        </w:rPr>
      </w:pPr>
      <w:r w:rsidRPr="00541DFA">
        <w:rPr>
          <w:szCs w:val="24"/>
        </w:rPr>
        <w:t xml:space="preserve">Burton, Philip.  “The Vocabulary of the Liberal Arts in Augustine’s </w:t>
      </w:r>
      <w:r w:rsidRPr="00541DFA">
        <w:rPr>
          <w:i/>
          <w:szCs w:val="24"/>
        </w:rPr>
        <w:t>Confessions</w:t>
      </w:r>
      <w:r w:rsidRPr="00541DFA">
        <w:rPr>
          <w:szCs w:val="24"/>
        </w:rPr>
        <w:t xml:space="preserve">.”  </w:t>
      </w:r>
      <w:r w:rsidRPr="00541DFA">
        <w:rPr>
          <w:i/>
          <w:szCs w:val="24"/>
        </w:rPr>
        <w:t xml:space="preserve">Augustine and the Disciplines: from Cassiciacum to </w:t>
      </w:r>
      <w:r w:rsidRPr="00541DFA">
        <w:rPr>
          <w:szCs w:val="24"/>
        </w:rPr>
        <w:t xml:space="preserve">Confessions.  Edited by Karla </w:t>
      </w:r>
      <w:proofErr w:type="spellStart"/>
      <w:r w:rsidRPr="00541DFA">
        <w:rPr>
          <w:szCs w:val="24"/>
        </w:rPr>
        <w:t>Pollman</w:t>
      </w:r>
      <w:proofErr w:type="spellEnd"/>
      <w:r w:rsidRPr="00541DFA">
        <w:rPr>
          <w:szCs w:val="24"/>
        </w:rPr>
        <w:t xml:space="preserve"> and Mark </w:t>
      </w:r>
      <w:proofErr w:type="spellStart"/>
      <w:r w:rsidRPr="00541DFA">
        <w:rPr>
          <w:szCs w:val="24"/>
        </w:rPr>
        <w:t>Vessey</w:t>
      </w:r>
      <w:proofErr w:type="spellEnd"/>
      <w:r w:rsidRPr="00541DFA">
        <w:rPr>
          <w:szCs w:val="24"/>
        </w:rPr>
        <w:t xml:space="preserve">, 141-64.  Oxford: Oxford </w:t>
      </w:r>
      <w:r>
        <w:rPr>
          <w:szCs w:val="24"/>
        </w:rPr>
        <w:t>University Press</w:t>
      </w:r>
      <w:r w:rsidRPr="00541DFA">
        <w:rPr>
          <w:szCs w:val="24"/>
        </w:rPr>
        <w:t>, 2007.</w:t>
      </w:r>
    </w:p>
    <w:p w14:paraId="6A6E2F6F" w14:textId="77777777" w:rsidR="009C1DDE" w:rsidRPr="00D428DE" w:rsidRDefault="009C1DDE" w:rsidP="009C1DDE">
      <w:pPr>
        <w:pStyle w:val="FootnoteText"/>
        <w:tabs>
          <w:tab w:val="left" w:pos="900"/>
        </w:tabs>
        <w:spacing w:before="240" w:after="240"/>
        <w:ind w:left="720" w:hanging="720"/>
        <w:rPr>
          <w:rFonts w:eastAsia="Calibri"/>
          <w:sz w:val="24"/>
          <w:szCs w:val="24"/>
        </w:rPr>
      </w:pPr>
      <w:r w:rsidRPr="00D428DE">
        <w:rPr>
          <w:sz w:val="24"/>
          <w:szCs w:val="24"/>
        </w:rPr>
        <w:t xml:space="preserve">Cary, Phillip.  </w:t>
      </w:r>
      <w:r w:rsidRPr="00D428DE">
        <w:rPr>
          <w:i/>
          <w:sz w:val="24"/>
          <w:szCs w:val="24"/>
        </w:rPr>
        <w:t>Augustine’s Invention of the Inner Self: The Legacy of a Christian Platonist</w:t>
      </w:r>
      <w:r w:rsidRPr="00D428DE">
        <w:rPr>
          <w:sz w:val="24"/>
          <w:szCs w:val="24"/>
        </w:rPr>
        <w:t xml:space="preserve">.  Oxford: Oxford </w:t>
      </w:r>
      <w:r w:rsidR="000227EF" w:rsidRPr="00D428DE">
        <w:rPr>
          <w:sz w:val="24"/>
          <w:szCs w:val="24"/>
        </w:rPr>
        <w:t>University Press</w:t>
      </w:r>
      <w:r w:rsidRPr="00D428DE">
        <w:rPr>
          <w:sz w:val="24"/>
          <w:szCs w:val="24"/>
        </w:rPr>
        <w:t>, 2003.</w:t>
      </w:r>
    </w:p>
    <w:p w14:paraId="201EA9C4" w14:textId="77777777" w:rsidR="000023E1" w:rsidRPr="00123C56" w:rsidRDefault="000023E1" w:rsidP="0025186F">
      <w:pPr>
        <w:pStyle w:val="FootnoteText"/>
        <w:tabs>
          <w:tab w:val="left" w:pos="900"/>
        </w:tabs>
        <w:spacing w:after="240"/>
        <w:ind w:left="720" w:hanging="720"/>
        <w:rPr>
          <w:sz w:val="24"/>
          <w:szCs w:val="24"/>
        </w:rPr>
      </w:pPr>
      <w:r w:rsidRPr="00D428DE">
        <w:rPr>
          <w:sz w:val="24"/>
          <w:szCs w:val="24"/>
        </w:rPr>
        <w:t>———.</w:t>
      </w:r>
      <w:r>
        <w:rPr>
          <w:sz w:val="24"/>
          <w:szCs w:val="24"/>
        </w:rPr>
        <w:t xml:space="preserve">  </w:t>
      </w:r>
      <w:r w:rsidR="00123C56">
        <w:rPr>
          <w:i/>
          <w:sz w:val="24"/>
          <w:szCs w:val="24"/>
        </w:rPr>
        <w:t>Inner Grace: Augustine in the Traditions of Plato and Paul</w:t>
      </w:r>
      <w:r w:rsidR="00123C56">
        <w:rPr>
          <w:sz w:val="24"/>
          <w:szCs w:val="24"/>
        </w:rPr>
        <w:t>.  Oxford: Oxford University Press, 2008.</w:t>
      </w:r>
    </w:p>
    <w:p w14:paraId="53638205" w14:textId="77777777" w:rsidR="00123C56" w:rsidRPr="00554F46" w:rsidRDefault="000023E1" w:rsidP="0025186F">
      <w:pPr>
        <w:pStyle w:val="FootnoteText"/>
        <w:tabs>
          <w:tab w:val="left" w:pos="900"/>
        </w:tabs>
        <w:spacing w:after="240"/>
        <w:ind w:left="720" w:hanging="720"/>
        <w:rPr>
          <w:sz w:val="24"/>
          <w:szCs w:val="24"/>
        </w:rPr>
      </w:pPr>
      <w:r w:rsidRPr="00D428DE">
        <w:rPr>
          <w:sz w:val="24"/>
          <w:szCs w:val="24"/>
        </w:rPr>
        <w:t>———.</w:t>
      </w:r>
      <w:r>
        <w:rPr>
          <w:sz w:val="24"/>
          <w:szCs w:val="24"/>
        </w:rPr>
        <w:t xml:space="preserve">  </w:t>
      </w:r>
      <w:r w:rsidR="00123C56">
        <w:rPr>
          <w:i/>
          <w:sz w:val="24"/>
          <w:szCs w:val="24"/>
        </w:rPr>
        <w:t xml:space="preserve">Outward Signs: The Powerlessness of External Things in Augustine’s </w:t>
      </w:r>
      <w:proofErr w:type="gramStart"/>
      <w:r w:rsidR="00123C56">
        <w:rPr>
          <w:i/>
          <w:sz w:val="24"/>
          <w:szCs w:val="24"/>
        </w:rPr>
        <w:t>Thought</w:t>
      </w:r>
      <w:proofErr w:type="gramEnd"/>
      <w:r w:rsidR="00123C56">
        <w:rPr>
          <w:sz w:val="24"/>
          <w:szCs w:val="24"/>
        </w:rPr>
        <w:t xml:space="preserve">.  Oxford: Oxford </w:t>
      </w:r>
      <w:r w:rsidR="00123C56" w:rsidRPr="00554F46">
        <w:rPr>
          <w:sz w:val="24"/>
          <w:szCs w:val="24"/>
        </w:rPr>
        <w:t>University Press, 2008.</w:t>
      </w:r>
    </w:p>
    <w:p w14:paraId="2B7FCE0A" w14:textId="77777777" w:rsidR="0025186F" w:rsidRPr="00554F46" w:rsidRDefault="0025186F" w:rsidP="0025186F">
      <w:pPr>
        <w:pStyle w:val="FootnoteText"/>
        <w:tabs>
          <w:tab w:val="left" w:pos="900"/>
        </w:tabs>
        <w:spacing w:after="240"/>
        <w:ind w:left="720" w:hanging="720"/>
        <w:rPr>
          <w:i/>
          <w:sz w:val="24"/>
          <w:szCs w:val="24"/>
        </w:rPr>
      </w:pPr>
      <w:r w:rsidRPr="00554F46">
        <w:rPr>
          <w:sz w:val="24"/>
          <w:szCs w:val="24"/>
        </w:rPr>
        <w:t xml:space="preserve">———.  “God in the Soul: Or, the Residue of Augustine’s Manichaean Optimism.”  </w:t>
      </w:r>
      <w:r w:rsidRPr="00554F46">
        <w:rPr>
          <w:i/>
          <w:sz w:val="24"/>
          <w:szCs w:val="24"/>
        </w:rPr>
        <w:t>The University of Dayton Review</w:t>
      </w:r>
      <w:r w:rsidRPr="00554F46">
        <w:rPr>
          <w:sz w:val="24"/>
          <w:szCs w:val="24"/>
        </w:rPr>
        <w:t xml:space="preserve"> 22.3 (Summer 1994): 69-79.</w:t>
      </w:r>
    </w:p>
    <w:p w14:paraId="61100F67" w14:textId="1D86339C" w:rsidR="00E97D4A" w:rsidRPr="00554F46" w:rsidRDefault="00554F46" w:rsidP="0025186F">
      <w:pPr>
        <w:pStyle w:val="FootnoteText"/>
        <w:tabs>
          <w:tab w:val="left" w:pos="900"/>
        </w:tabs>
        <w:spacing w:after="240"/>
        <w:ind w:left="720" w:hanging="720"/>
        <w:rPr>
          <w:sz w:val="24"/>
          <w:szCs w:val="24"/>
        </w:rPr>
      </w:pPr>
      <w:r w:rsidRPr="00554F46">
        <w:rPr>
          <w:sz w:val="24"/>
          <w:szCs w:val="24"/>
        </w:rPr>
        <w:t xml:space="preserve">———.  “What </w:t>
      </w:r>
      <w:proofErr w:type="spellStart"/>
      <w:r w:rsidRPr="00554F46">
        <w:rPr>
          <w:sz w:val="24"/>
          <w:szCs w:val="24"/>
        </w:rPr>
        <w:t>Licentius</w:t>
      </w:r>
      <w:proofErr w:type="spellEnd"/>
      <w:r w:rsidRPr="00554F46">
        <w:rPr>
          <w:sz w:val="24"/>
          <w:szCs w:val="24"/>
        </w:rPr>
        <w:t xml:space="preserve"> Learned: A Narrative Reading of the Cassiciacum </w:t>
      </w:r>
      <w:proofErr w:type="gramStart"/>
      <w:r w:rsidRPr="00554F46">
        <w:rPr>
          <w:sz w:val="24"/>
          <w:szCs w:val="24"/>
        </w:rPr>
        <w:t>Dialogues.</w:t>
      </w:r>
      <w:proofErr w:type="gramEnd"/>
      <w:r w:rsidRPr="00554F46">
        <w:rPr>
          <w:sz w:val="24"/>
          <w:szCs w:val="24"/>
        </w:rPr>
        <w:t xml:space="preserve">”  </w:t>
      </w:r>
      <w:r w:rsidRPr="00554F46">
        <w:rPr>
          <w:i/>
          <w:sz w:val="24"/>
          <w:szCs w:val="24"/>
        </w:rPr>
        <w:t>Augustinian Studies</w:t>
      </w:r>
      <w:r w:rsidRPr="00554F46">
        <w:rPr>
          <w:sz w:val="24"/>
          <w:szCs w:val="24"/>
        </w:rPr>
        <w:t xml:space="preserve"> 29, no. 1 (1998): 141-61.</w:t>
      </w:r>
      <w:r w:rsidR="00E97D4A" w:rsidRPr="00554F46">
        <w:rPr>
          <w:sz w:val="24"/>
          <w:szCs w:val="24"/>
        </w:rPr>
        <w:t xml:space="preserve">Chadwick, Henry.  </w:t>
      </w:r>
      <w:r w:rsidR="00E97D4A" w:rsidRPr="00554F46">
        <w:rPr>
          <w:i/>
          <w:sz w:val="24"/>
          <w:szCs w:val="24"/>
        </w:rPr>
        <w:t>Augustine of Hippo: A Life</w:t>
      </w:r>
      <w:r w:rsidR="00E97D4A" w:rsidRPr="00554F46">
        <w:rPr>
          <w:sz w:val="24"/>
          <w:szCs w:val="24"/>
        </w:rPr>
        <w:t>.  Oxford: Oxford University Press, 2009.</w:t>
      </w:r>
    </w:p>
    <w:p w14:paraId="402BBDFB" w14:textId="77777777" w:rsidR="00DF34E1" w:rsidRPr="00D428DE" w:rsidRDefault="00DF34E1" w:rsidP="00DF34E1">
      <w:pPr>
        <w:ind w:left="720" w:hanging="720"/>
        <w:rPr>
          <w:szCs w:val="24"/>
        </w:rPr>
      </w:pPr>
      <w:r w:rsidRPr="00554F46">
        <w:rPr>
          <w:szCs w:val="24"/>
        </w:rPr>
        <w:t xml:space="preserve">Clark, Mary T.  Review of Robert J. O’Connell, </w:t>
      </w:r>
      <w:r w:rsidRPr="00554F46">
        <w:rPr>
          <w:i/>
          <w:szCs w:val="24"/>
        </w:rPr>
        <w:t>St. Augustine’s Early Theory of Man, A. D. 386-391</w:t>
      </w:r>
      <w:r w:rsidRPr="00554F46">
        <w:rPr>
          <w:szCs w:val="24"/>
        </w:rPr>
        <w:t xml:space="preserve"> and </w:t>
      </w:r>
      <w:r w:rsidRPr="00554F46">
        <w:rPr>
          <w:i/>
          <w:szCs w:val="24"/>
        </w:rPr>
        <w:t>St. Augustine’s “Confessions</w:t>
      </w:r>
      <w:r w:rsidRPr="00D428DE">
        <w:rPr>
          <w:i/>
          <w:szCs w:val="24"/>
        </w:rPr>
        <w:t>”: The Odyssey of Soul</w:t>
      </w:r>
      <w:r w:rsidRPr="00D428DE">
        <w:rPr>
          <w:szCs w:val="24"/>
        </w:rPr>
        <w:t xml:space="preserve">.  </w:t>
      </w:r>
      <w:r w:rsidRPr="00D428DE">
        <w:rPr>
          <w:i/>
          <w:szCs w:val="24"/>
        </w:rPr>
        <w:t>International Philosophical Quarterly</w:t>
      </w:r>
      <w:r w:rsidRPr="00D428DE">
        <w:rPr>
          <w:szCs w:val="24"/>
        </w:rPr>
        <w:t xml:space="preserve"> 11 (1971): 427-39.</w:t>
      </w:r>
    </w:p>
    <w:p w14:paraId="69241EAC" w14:textId="77777777" w:rsidR="0037773A" w:rsidRPr="009A50A3" w:rsidRDefault="0037773A" w:rsidP="0025186F">
      <w:pPr>
        <w:pStyle w:val="FootnoteText"/>
        <w:tabs>
          <w:tab w:val="left" w:pos="900"/>
        </w:tabs>
        <w:spacing w:after="240"/>
        <w:ind w:left="720" w:hanging="720"/>
        <w:rPr>
          <w:sz w:val="24"/>
          <w:szCs w:val="24"/>
        </w:rPr>
      </w:pPr>
      <w:proofErr w:type="spellStart"/>
      <w:r w:rsidRPr="009A50A3">
        <w:rPr>
          <w:sz w:val="24"/>
          <w:szCs w:val="24"/>
        </w:rPr>
        <w:t>Conybeare</w:t>
      </w:r>
      <w:proofErr w:type="spellEnd"/>
      <w:r w:rsidRPr="009A50A3">
        <w:rPr>
          <w:sz w:val="24"/>
          <w:szCs w:val="24"/>
        </w:rPr>
        <w:t xml:space="preserve">, </w:t>
      </w:r>
      <w:r w:rsidRPr="009A50A3">
        <w:rPr>
          <w:rFonts w:eastAsia="Calibri"/>
          <w:sz w:val="24"/>
          <w:szCs w:val="24"/>
        </w:rPr>
        <w:t>Catherine</w:t>
      </w:r>
      <w:r w:rsidRPr="009A50A3">
        <w:rPr>
          <w:sz w:val="24"/>
          <w:szCs w:val="24"/>
        </w:rPr>
        <w:t xml:space="preserve">.  </w:t>
      </w:r>
      <w:r w:rsidRPr="009A50A3">
        <w:rPr>
          <w:i/>
          <w:sz w:val="24"/>
          <w:szCs w:val="24"/>
        </w:rPr>
        <w:t>The Irrational Augustine</w:t>
      </w:r>
      <w:r w:rsidRPr="009A50A3">
        <w:rPr>
          <w:sz w:val="24"/>
          <w:szCs w:val="24"/>
        </w:rPr>
        <w:t>.  New York: Oxford University Press, 2006.</w:t>
      </w:r>
    </w:p>
    <w:p w14:paraId="29B99A2E" w14:textId="77777777" w:rsidR="00EF112F" w:rsidRPr="009A50A3" w:rsidRDefault="00924154" w:rsidP="00924154">
      <w:pPr>
        <w:ind w:left="720" w:hanging="720"/>
        <w:rPr>
          <w:szCs w:val="24"/>
        </w:rPr>
      </w:pPr>
      <w:proofErr w:type="spellStart"/>
      <w:r w:rsidRPr="009A50A3">
        <w:rPr>
          <w:szCs w:val="24"/>
        </w:rPr>
        <w:lastRenderedPageBreak/>
        <w:t>Courcelle</w:t>
      </w:r>
      <w:proofErr w:type="spellEnd"/>
      <w:r w:rsidRPr="009A50A3">
        <w:rPr>
          <w:szCs w:val="24"/>
        </w:rPr>
        <w:t xml:space="preserve">, Pierre.  </w:t>
      </w:r>
      <w:r w:rsidR="00EF112F" w:rsidRPr="009A50A3">
        <w:rPr>
          <w:i/>
          <w:iCs/>
          <w:color w:val="000000"/>
          <w:szCs w:val="24"/>
          <w:shd w:val="clear" w:color="auto" w:fill="FFFFFF"/>
        </w:rPr>
        <w:t xml:space="preserve">Les Confessions de Saint Augustin </w:t>
      </w:r>
      <w:proofErr w:type="spellStart"/>
      <w:r w:rsidR="00EF112F" w:rsidRPr="009A50A3">
        <w:rPr>
          <w:i/>
          <w:iCs/>
          <w:color w:val="000000"/>
          <w:szCs w:val="24"/>
          <w:shd w:val="clear" w:color="auto" w:fill="FFFFFF"/>
        </w:rPr>
        <w:t>dans</w:t>
      </w:r>
      <w:proofErr w:type="spellEnd"/>
      <w:r w:rsidR="00EF112F" w:rsidRPr="009A50A3">
        <w:rPr>
          <w:i/>
          <w:iCs/>
          <w:color w:val="000000"/>
          <w:szCs w:val="24"/>
          <w:shd w:val="clear" w:color="auto" w:fill="FFFFFF"/>
        </w:rPr>
        <w:t xml:space="preserve"> la tradition </w:t>
      </w:r>
      <w:proofErr w:type="spellStart"/>
      <w:r w:rsidR="00EF112F" w:rsidRPr="009A50A3">
        <w:rPr>
          <w:i/>
          <w:iCs/>
          <w:color w:val="000000"/>
          <w:szCs w:val="24"/>
          <w:shd w:val="clear" w:color="auto" w:fill="FFFFFF"/>
        </w:rPr>
        <w:t>littéraire</w:t>
      </w:r>
      <w:proofErr w:type="spellEnd"/>
      <w:r w:rsidR="00EF112F" w:rsidRPr="009A50A3">
        <w:rPr>
          <w:color w:val="000000"/>
          <w:szCs w:val="24"/>
          <w:shd w:val="clear" w:color="auto" w:fill="FFFFFF"/>
        </w:rPr>
        <w:t>. Paris, 1963.</w:t>
      </w:r>
    </w:p>
    <w:p w14:paraId="505CAD8D" w14:textId="77777777" w:rsidR="00924154" w:rsidRPr="009A50A3" w:rsidRDefault="00EF112F" w:rsidP="00924154">
      <w:pPr>
        <w:ind w:left="720" w:hanging="720"/>
        <w:rPr>
          <w:szCs w:val="24"/>
        </w:rPr>
      </w:pPr>
      <w:r w:rsidRPr="009A50A3">
        <w:rPr>
          <w:rFonts w:eastAsia="Calibri"/>
          <w:szCs w:val="24"/>
        </w:rPr>
        <w:t xml:space="preserve">———.  </w:t>
      </w:r>
      <w:proofErr w:type="spellStart"/>
      <w:r w:rsidR="00924154" w:rsidRPr="009A50A3">
        <w:rPr>
          <w:i/>
          <w:szCs w:val="24"/>
        </w:rPr>
        <w:t>Recherches</w:t>
      </w:r>
      <w:proofErr w:type="spellEnd"/>
      <w:r w:rsidR="00924154" w:rsidRPr="009A50A3">
        <w:rPr>
          <w:i/>
          <w:szCs w:val="24"/>
        </w:rPr>
        <w:t xml:space="preserve"> </w:t>
      </w:r>
      <w:proofErr w:type="spellStart"/>
      <w:r w:rsidR="00924154" w:rsidRPr="009A50A3">
        <w:rPr>
          <w:i/>
          <w:szCs w:val="24"/>
        </w:rPr>
        <w:t>sur</w:t>
      </w:r>
      <w:proofErr w:type="spellEnd"/>
      <w:r w:rsidR="00924154" w:rsidRPr="009A50A3">
        <w:rPr>
          <w:i/>
          <w:szCs w:val="24"/>
        </w:rPr>
        <w:t xml:space="preserve"> les</w:t>
      </w:r>
      <w:r w:rsidR="00924154" w:rsidRPr="009A50A3">
        <w:rPr>
          <w:szCs w:val="24"/>
        </w:rPr>
        <w:t xml:space="preserve"> </w:t>
      </w:r>
      <w:r w:rsidR="00924154" w:rsidRPr="009A50A3">
        <w:rPr>
          <w:i/>
          <w:szCs w:val="24"/>
        </w:rPr>
        <w:t>Confessions</w:t>
      </w:r>
      <w:r w:rsidR="00924154" w:rsidRPr="009A50A3">
        <w:rPr>
          <w:szCs w:val="24"/>
        </w:rPr>
        <w:t>.  Paris</w:t>
      </w:r>
      <w:r w:rsidRPr="009A50A3">
        <w:rPr>
          <w:szCs w:val="24"/>
        </w:rPr>
        <w:t>, 1950.  2d edition, Paris, 1968.</w:t>
      </w:r>
    </w:p>
    <w:p w14:paraId="0E7AE812" w14:textId="77777777" w:rsidR="00DF34E1" w:rsidRPr="009A50A3" w:rsidRDefault="00DF34E1" w:rsidP="00DF34E1">
      <w:pPr>
        <w:ind w:left="720" w:hanging="720"/>
        <w:rPr>
          <w:szCs w:val="24"/>
        </w:rPr>
      </w:pPr>
      <w:r w:rsidRPr="009A50A3">
        <w:rPr>
          <w:szCs w:val="24"/>
        </w:rPr>
        <w:t xml:space="preserve">Curley, Augustine J.  </w:t>
      </w:r>
      <w:r w:rsidRPr="009A50A3">
        <w:rPr>
          <w:i/>
          <w:szCs w:val="24"/>
        </w:rPr>
        <w:t xml:space="preserve">Augustine’s Critique of Skepticism: A Study of </w:t>
      </w:r>
      <w:r w:rsidRPr="009A50A3">
        <w:rPr>
          <w:szCs w:val="24"/>
        </w:rPr>
        <w:t>Contra</w:t>
      </w:r>
      <w:r w:rsidRPr="009A50A3">
        <w:rPr>
          <w:i/>
          <w:szCs w:val="24"/>
        </w:rPr>
        <w:t xml:space="preserve"> </w:t>
      </w:r>
      <w:proofErr w:type="spellStart"/>
      <w:r w:rsidRPr="009A50A3">
        <w:rPr>
          <w:szCs w:val="24"/>
        </w:rPr>
        <w:t>Academicos</w:t>
      </w:r>
      <w:proofErr w:type="spellEnd"/>
      <w:r w:rsidRPr="009A50A3">
        <w:rPr>
          <w:szCs w:val="24"/>
        </w:rPr>
        <w:t>.  New York: Peter Lang, 1996.</w:t>
      </w:r>
    </w:p>
    <w:p w14:paraId="1C25B8F5" w14:textId="77777777" w:rsidR="009A50A3" w:rsidRPr="009A50A3" w:rsidRDefault="009A50A3" w:rsidP="0037773A">
      <w:pPr>
        <w:pStyle w:val="FootnoteText"/>
        <w:tabs>
          <w:tab w:val="left" w:pos="900"/>
        </w:tabs>
        <w:spacing w:after="240"/>
        <w:ind w:left="720" w:hanging="720"/>
        <w:rPr>
          <w:sz w:val="24"/>
          <w:szCs w:val="24"/>
        </w:rPr>
      </w:pPr>
      <w:r w:rsidRPr="009A50A3">
        <w:rPr>
          <w:sz w:val="24"/>
          <w:szCs w:val="24"/>
        </w:rPr>
        <w:t>Dobell,</w:t>
      </w:r>
      <w:r>
        <w:rPr>
          <w:sz w:val="24"/>
          <w:szCs w:val="24"/>
        </w:rPr>
        <w:t xml:space="preserve"> </w:t>
      </w:r>
      <w:r w:rsidRPr="009A50A3">
        <w:rPr>
          <w:sz w:val="24"/>
          <w:szCs w:val="24"/>
        </w:rPr>
        <w:t>Brian</w:t>
      </w:r>
      <w:r>
        <w:rPr>
          <w:sz w:val="24"/>
          <w:szCs w:val="24"/>
        </w:rPr>
        <w:t xml:space="preserve">. </w:t>
      </w:r>
      <w:r w:rsidRPr="009A50A3">
        <w:rPr>
          <w:sz w:val="24"/>
          <w:szCs w:val="24"/>
        </w:rPr>
        <w:t xml:space="preserve"> </w:t>
      </w:r>
      <w:r w:rsidRPr="009A50A3">
        <w:rPr>
          <w:i/>
          <w:sz w:val="24"/>
          <w:szCs w:val="24"/>
        </w:rPr>
        <w:t>Augustine’s Intellectual Conversion: The Journey from Platonism to Christianity</w:t>
      </w:r>
      <w:r w:rsidRPr="009A50A3">
        <w:rPr>
          <w:sz w:val="24"/>
          <w:szCs w:val="24"/>
        </w:rPr>
        <w:t>.  Cambridge: Cambridge University Press, 2009.</w:t>
      </w:r>
    </w:p>
    <w:p w14:paraId="6E354E3E" w14:textId="77777777" w:rsidR="00803221" w:rsidRPr="009A50A3" w:rsidRDefault="00803221" w:rsidP="0037773A">
      <w:pPr>
        <w:pStyle w:val="FootnoteText"/>
        <w:tabs>
          <w:tab w:val="left" w:pos="900"/>
        </w:tabs>
        <w:spacing w:after="240"/>
        <w:ind w:left="720" w:hanging="720"/>
        <w:rPr>
          <w:rFonts w:eastAsia="Calibri"/>
          <w:sz w:val="24"/>
          <w:szCs w:val="24"/>
        </w:rPr>
      </w:pPr>
      <w:r w:rsidRPr="009A50A3">
        <w:rPr>
          <w:rFonts w:eastAsia="Calibri"/>
          <w:sz w:val="24"/>
          <w:szCs w:val="24"/>
        </w:rPr>
        <w:t xml:space="preserve">Evans, G. R.  </w:t>
      </w:r>
      <w:r w:rsidRPr="009A50A3">
        <w:rPr>
          <w:rFonts w:eastAsia="Calibri"/>
          <w:i/>
          <w:sz w:val="24"/>
          <w:szCs w:val="24"/>
        </w:rPr>
        <w:t>Augustine on Evil</w:t>
      </w:r>
      <w:r w:rsidRPr="009A50A3">
        <w:rPr>
          <w:rFonts w:eastAsia="Calibri"/>
          <w:sz w:val="24"/>
          <w:szCs w:val="24"/>
        </w:rPr>
        <w:t>.  Cambridge: Cambridge University Press, 1982.</w:t>
      </w:r>
    </w:p>
    <w:p w14:paraId="0E07860E" w14:textId="77777777" w:rsidR="0037773A" w:rsidRPr="00D428DE" w:rsidRDefault="0037773A" w:rsidP="0037773A">
      <w:pPr>
        <w:pStyle w:val="FootnoteText"/>
        <w:tabs>
          <w:tab w:val="left" w:pos="900"/>
        </w:tabs>
        <w:spacing w:after="240"/>
        <w:ind w:left="720" w:hanging="720"/>
        <w:rPr>
          <w:rFonts w:eastAsia="Calibri"/>
          <w:sz w:val="24"/>
          <w:szCs w:val="24"/>
        </w:rPr>
      </w:pPr>
      <w:r w:rsidRPr="009A50A3">
        <w:rPr>
          <w:rFonts w:eastAsia="Calibri"/>
          <w:sz w:val="24"/>
          <w:szCs w:val="24"/>
        </w:rPr>
        <w:t>Ferrari,</w:t>
      </w:r>
      <w:r w:rsidRPr="00D428DE">
        <w:rPr>
          <w:rFonts w:eastAsia="Calibri"/>
          <w:sz w:val="24"/>
          <w:szCs w:val="24"/>
        </w:rPr>
        <w:t xml:space="preserve"> Leo C.  </w:t>
      </w:r>
      <w:r w:rsidRPr="00D428DE">
        <w:rPr>
          <w:rFonts w:eastAsia="Calibri"/>
          <w:i/>
          <w:sz w:val="24"/>
          <w:szCs w:val="24"/>
        </w:rPr>
        <w:t xml:space="preserve">The Conversions of Saint </w:t>
      </w:r>
      <w:proofErr w:type="gramStart"/>
      <w:r w:rsidRPr="00D428DE">
        <w:rPr>
          <w:rFonts w:eastAsia="Calibri"/>
          <w:i/>
          <w:sz w:val="24"/>
          <w:szCs w:val="24"/>
        </w:rPr>
        <w:t>Augustine</w:t>
      </w:r>
      <w:r w:rsidRPr="00D428DE">
        <w:rPr>
          <w:rFonts w:eastAsia="Calibri"/>
          <w:sz w:val="24"/>
          <w:szCs w:val="24"/>
        </w:rPr>
        <w:t xml:space="preserve"> .</w:t>
      </w:r>
      <w:proofErr w:type="gramEnd"/>
      <w:r w:rsidRPr="00D428DE">
        <w:rPr>
          <w:rFonts w:eastAsia="Calibri"/>
          <w:sz w:val="24"/>
          <w:szCs w:val="24"/>
        </w:rPr>
        <w:t xml:space="preserve">  Villanova, PA: Villanova </w:t>
      </w:r>
      <w:r w:rsidR="000227EF" w:rsidRPr="00D428DE">
        <w:rPr>
          <w:rFonts w:eastAsia="Calibri"/>
          <w:sz w:val="24"/>
          <w:szCs w:val="24"/>
        </w:rPr>
        <w:t>University Press</w:t>
      </w:r>
      <w:r w:rsidRPr="00D428DE">
        <w:rPr>
          <w:rFonts w:eastAsia="Calibri"/>
          <w:sz w:val="24"/>
          <w:szCs w:val="24"/>
        </w:rPr>
        <w:t>, 1984.</w:t>
      </w:r>
    </w:p>
    <w:p w14:paraId="51AE7F5B" w14:textId="77777777" w:rsidR="0037773A" w:rsidRPr="00D428DE" w:rsidRDefault="0037773A" w:rsidP="0037773A">
      <w:pPr>
        <w:pStyle w:val="FootnoteText"/>
        <w:tabs>
          <w:tab w:val="left" w:pos="900"/>
        </w:tabs>
        <w:spacing w:after="240"/>
        <w:ind w:left="720" w:hanging="720"/>
        <w:rPr>
          <w:rFonts w:eastAsia="Calibri"/>
          <w:sz w:val="24"/>
          <w:szCs w:val="24"/>
        </w:rPr>
      </w:pPr>
      <w:r w:rsidRPr="00D428DE">
        <w:rPr>
          <w:rFonts w:eastAsia="Calibri"/>
          <w:sz w:val="24"/>
          <w:szCs w:val="24"/>
        </w:rPr>
        <w:t xml:space="preserve">———.  “Truth and Augustine’s Conversion Scene.”  </w:t>
      </w:r>
      <w:proofErr w:type="spellStart"/>
      <w:r w:rsidRPr="00D428DE">
        <w:rPr>
          <w:rFonts w:eastAsia="Calibri"/>
          <w:i/>
          <w:sz w:val="24"/>
          <w:szCs w:val="24"/>
        </w:rPr>
        <w:t>Collectanea</w:t>
      </w:r>
      <w:proofErr w:type="spellEnd"/>
      <w:r w:rsidRPr="00D428DE">
        <w:rPr>
          <w:rFonts w:eastAsia="Calibri"/>
          <w:i/>
          <w:sz w:val="24"/>
          <w:szCs w:val="24"/>
        </w:rPr>
        <w:t xml:space="preserve"> </w:t>
      </w:r>
      <w:proofErr w:type="spellStart"/>
      <w:r w:rsidRPr="00D428DE">
        <w:rPr>
          <w:rFonts w:eastAsia="Calibri"/>
          <w:i/>
          <w:sz w:val="24"/>
          <w:szCs w:val="24"/>
        </w:rPr>
        <w:t>Augustiniana</w:t>
      </w:r>
      <w:proofErr w:type="spellEnd"/>
      <w:r w:rsidRPr="00D428DE">
        <w:rPr>
          <w:rFonts w:eastAsia="Calibri"/>
          <w:sz w:val="24"/>
          <w:szCs w:val="24"/>
        </w:rPr>
        <w:t xml:space="preserve">.  Vol. 1: </w:t>
      </w:r>
      <w:r w:rsidRPr="00D428DE">
        <w:rPr>
          <w:rFonts w:eastAsia="Calibri"/>
          <w:i/>
          <w:sz w:val="24"/>
          <w:szCs w:val="24"/>
        </w:rPr>
        <w:t>Augustine: Second Founder of the Faith</w:t>
      </w:r>
      <w:r w:rsidRPr="00D428DE">
        <w:rPr>
          <w:rFonts w:eastAsia="Calibri"/>
          <w:sz w:val="24"/>
          <w:szCs w:val="24"/>
        </w:rPr>
        <w:t xml:space="preserve">, ed. J. </w:t>
      </w:r>
      <w:proofErr w:type="spellStart"/>
      <w:r w:rsidRPr="00D428DE">
        <w:rPr>
          <w:rFonts w:eastAsia="Calibri"/>
          <w:sz w:val="24"/>
          <w:szCs w:val="24"/>
        </w:rPr>
        <w:t>Schnaubelt</w:t>
      </w:r>
      <w:proofErr w:type="spellEnd"/>
      <w:r w:rsidRPr="00D428DE">
        <w:rPr>
          <w:rFonts w:eastAsia="Calibri"/>
          <w:sz w:val="24"/>
          <w:szCs w:val="24"/>
        </w:rPr>
        <w:t xml:space="preserve"> and Frederick Van </w:t>
      </w:r>
      <w:proofErr w:type="spellStart"/>
      <w:r w:rsidRPr="00D428DE">
        <w:rPr>
          <w:rFonts w:eastAsia="Calibri"/>
          <w:sz w:val="24"/>
          <w:szCs w:val="24"/>
        </w:rPr>
        <w:t>Fleteren</w:t>
      </w:r>
      <w:proofErr w:type="spellEnd"/>
      <w:r w:rsidRPr="00D428DE">
        <w:rPr>
          <w:rFonts w:eastAsia="Calibri"/>
          <w:sz w:val="24"/>
          <w:szCs w:val="24"/>
        </w:rPr>
        <w:t>.  New York: Peter Lang, 1990: 9-19.</w:t>
      </w:r>
    </w:p>
    <w:p w14:paraId="2E58AFB5" w14:textId="77777777" w:rsidR="000023E1" w:rsidRPr="00541DFA" w:rsidRDefault="000023E1" w:rsidP="000023E1">
      <w:pPr>
        <w:ind w:left="720" w:hanging="720"/>
        <w:rPr>
          <w:szCs w:val="24"/>
        </w:rPr>
      </w:pPr>
      <w:r>
        <w:rPr>
          <w:szCs w:val="24"/>
        </w:rPr>
        <w:t xml:space="preserve">Foley, Michael P.  </w:t>
      </w:r>
      <w:r w:rsidRPr="00541DFA">
        <w:rPr>
          <w:szCs w:val="24"/>
        </w:rPr>
        <w:t xml:space="preserve">“Cicero, Augustine, and the Philosophical Roots of the Cassiciacum Dialogues.”  </w:t>
      </w:r>
      <w:r w:rsidRPr="00541DFA">
        <w:rPr>
          <w:i/>
          <w:szCs w:val="24"/>
        </w:rPr>
        <w:t xml:space="preserve">Revue des </w:t>
      </w:r>
      <w:proofErr w:type="spellStart"/>
      <w:r w:rsidRPr="00541DFA">
        <w:rPr>
          <w:i/>
          <w:szCs w:val="24"/>
        </w:rPr>
        <w:t>Études</w:t>
      </w:r>
      <w:proofErr w:type="spellEnd"/>
      <w:r w:rsidRPr="00541DFA">
        <w:rPr>
          <w:i/>
          <w:szCs w:val="24"/>
        </w:rPr>
        <w:t xml:space="preserve"> </w:t>
      </w:r>
      <w:proofErr w:type="spellStart"/>
      <w:r w:rsidRPr="00541DFA">
        <w:rPr>
          <w:i/>
          <w:szCs w:val="24"/>
        </w:rPr>
        <w:t>Augustiennes</w:t>
      </w:r>
      <w:proofErr w:type="spellEnd"/>
      <w:r w:rsidRPr="00541DFA">
        <w:rPr>
          <w:szCs w:val="24"/>
        </w:rPr>
        <w:t xml:space="preserve"> 45 (1999)</w:t>
      </w:r>
      <w:r>
        <w:rPr>
          <w:szCs w:val="24"/>
        </w:rPr>
        <w:t>:</w:t>
      </w:r>
      <w:r w:rsidRPr="00541DFA">
        <w:rPr>
          <w:szCs w:val="24"/>
        </w:rPr>
        <w:t xml:space="preserve"> 51-77.</w:t>
      </w:r>
    </w:p>
    <w:p w14:paraId="1B5990F1" w14:textId="77777777" w:rsidR="000023E1" w:rsidRDefault="000023E1" w:rsidP="000023E1">
      <w:pPr>
        <w:ind w:left="720" w:hanging="720"/>
      </w:pPr>
      <w:r w:rsidRPr="00541DFA">
        <w:rPr>
          <w:szCs w:val="24"/>
        </w:rPr>
        <w:t xml:space="preserve">———.  “The Other Happy Life: The Political Dimensions to </w:t>
      </w:r>
      <w:smartTag w:uri="urn:schemas-microsoft-com:office:smarttags" w:element="place">
        <w:smartTag w:uri="urn:schemas-microsoft-com:office:smarttags" w:element="City">
          <w:r w:rsidRPr="00541DFA">
            <w:rPr>
              <w:szCs w:val="24"/>
            </w:rPr>
            <w:t>St. Augustine</w:t>
          </w:r>
        </w:smartTag>
      </w:smartTag>
      <w:r w:rsidRPr="00541DFA">
        <w:rPr>
          <w:szCs w:val="24"/>
        </w:rPr>
        <w:t xml:space="preserve">’s Cassiciacum Dialogues.”  </w:t>
      </w:r>
      <w:r w:rsidRPr="00541DFA">
        <w:rPr>
          <w:i/>
          <w:szCs w:val="24"/>
        </w:rPr>
        <w:t>The Review of Politics</w:t>
      </w:r>
      <w:r w:rsidR="00A717C8">
        <w:rPr>
          <w:szCs w:val="24"/>
        </w:rPr>
        <w:t xml:space="preserve"> 65, no. </w:t>
      </w:r>
      <w:r w:rsidRPr="00541DFA">
        <w:rPr>
          <w:szCs w:val="24"/>
        </w:rPr>
        <w:t>2 (2003): 165-83.</w:t>
      </w:r>
      <w:r>
        <w:t xml:space="preserve">Harrison, </w:t>
      </w:r>
      <w:r w:rsidRPr="00085048">
        <w:t>Carol</w:t>
      </w:r>
      <w:r>
        <w:t xml:space="preserve">. </w:t>
      </w:r>
      <w:r w:rsidRPr="00085048">
        <w:t xml:space="preserve"> </w:t>
      </w:r>
      <w:r w:rsidRPr="00085048">
        <w:rPr>
          <w:i/>
        </w:rPr>
        <w:t>Rethinking Augustine’s Early Theology: An Argument for Continuity</w:t>
      </w:r>
      <w:r>
        <w:t xml:space="preserve">.  </w:t>
      </w:r>
      <w:r w:rsidRPr="00085048">
        <w:t>Oxford: Oxford University Press, 2006</w:t>
      </w:r>
      <w:r>
        <w:t>.</w:t>
      </w:r>
    </w:p>
    <w:p w14:paraId="561A2D63" w14:textId="77777777" w:rsidR="000023E1" w:rsidRPr="004D4133" w:rsidRDefault="000023E1" w:rsidP="000023E1">
      <w:pPr>
        <w:ind w:left="720" w:hanging="720"/>
      </w:pPr>
      <w:r>
        <w:rPr>
          <w:szCs w:val="24"/>
        </w:rPr>
        <w:t xml:space="preserve">Fortin, Ernest L.  Review of Robert J. O’Connell’s </w:t>
      </w:r>
      <w:r>
        <w:rPr>
          <w:i/>
          <w:szCs w:val="24"/>
        </w:rPr>
        <w:t>St. Augustine’s Early Theory of Man, A.D. 386-391</w:t>
      </w:r>
      <w:r>
        <w:rPr>
          <w:szCs w:val="24"/>
        </w:rPr>
        <w:t>.</w:t>
      </w:r>
      <w:r w:rsidRPr="00541DFA">
        <w:rPr>
          <w:szCs w:val="24"/>
        </w:rPr>
        <w:t xml:space="preserve">  </w:t>
      </w:r>
      <w:r w:rsidRPr="00541DFA">
        <w:rPr>
          <w:i/>
          <w:szCs w:val="24"/>
        </w:rPr>
        <w:t>The Birth of Philosophic Christianity: Studies in Early Christian and Medieval Thought</w:t>
      </w:r>
      <w:r w:rsidRPr="00541DFA">
        <w:rPr>
          <w:szCs w:val="24"/>
        </w:rPr>
        <w:t xml:space="preserve">.  Edited by J. Brian </w:t>
      </w:r>
      <w:proofErr w:type="spellStart"/>
      <w:r w:rsidRPr="00541DFA">
        <w:rPr>
          <w:szCs w:val="24"/>
        </w:rPr>
        <w:t>Benestad</w:t>
      </w:r>
      <w:proofErr w:type="spellEnd"/>
      <w:r w:rsidRPr="00541DFA">
        <w:rPr>
          <w:szCs w:val="24"/>
        </w:rPr>
        <w:t xml:space="preserve">, </w:t>
      </w:r>
      <w:r>
        <w:rPr>
          <w:szCs w:val="24"/>
        </w:rPr>
        <w:t>309-11</w:t>
      </w:r>
      <w:r w:rsidRPr="00541DFA">
        <w:rPr>
          <w:szCs w:val="24"/>
        </w:rPr>
        <w:t xml:space="preserve">.  In </w:t>
      </w:r>
      <w:r w:rsidRPr="00541DFA">
        <w:rPr>
          <w:i/>
          <w:szCs w:val="24"/>
        </w:rPr>
        <w:t>Ernest Fortin: Collected Essays</w:t>
      </w:r>
      <w:r w:rsidRPr="00541DFA">
        <w:rPr>
          <w:szCs w:val="24"/>
        </w:rPr>
        <w:t xml:space="preserve">.  Vol.1.  Lanham: </w:t>
      </w:r>
      <w:proofErr w:type="spellStart"/>
      <w:r w:rsidRPr="00541DFA">
        <w:rPr>
          <w:szCs w:val="24"/>
        </w:rPr>
        <w:t>Rowman</w:t>
      </w:r>
      <w:proofErr w:type="spellEnd"/>
      <w:r w:rsidRPr="00541DFA">
        <w:rPr>
          <w:szCs w:val="24"/>
        </w:rPr>
        <w:t xml:space="preserve"> and Littlefield, 1996.</w:t>
      </w:r>
    </w:p>
    <w:p w14:paraId="454C25E0" w14:textId="77777777" w:rsidR="0037773A" w:rsidRPr="00D428DE" w:rsidRDefault="0037773A" w:rsidP="0037773A">
      <w:pPr>
        <w:pStyle w:val="FootnoteText"/>
        <w:tabs>
          <w:tab w:val="left" w:pos="900"/>
        </w:tabs>
        <w:spacing w:after="240"/>
        <w:ind w:left="720" w:hanging="720"/>
        <w:rPr>
          <w:sz w:val="24"/>
          <w:szCs w:val="24"/>
        </w:rPr>
      </w:pPr>
      <w:proofErr w:type="spellStart"/>
      <w:r w:rsidRPr="00D428DE">
        <w:rPr>
          <w:rFonts w:eastAsia="Calibri"/>
          <w:sz w:val="24"/>
          <w:szCs w:val="24"/>
        </w:rPr>
        <w:t>Fredrekson</w:t>
      </w:r>
      <w:proofErr w:type="spellEnd"/>
      <w:r w:rsidRPr="00D428DE">
        <w:rPr>
          <w:rFonts w:eastAsia="Calibri"/>
          <w:sz w:val="24"/>
          <w:szCs w:val="24"/>
        </w:rPr>
        <w:t xml:space="preserve">, Paula.  “Paul and Augustine: Conversion Narratives, Orthodox Tradition, and the Retrospective Self.”  </w:t>
      </w:r>
      <w:r w:rsidRPr="00D428DE">
        <w:rPr>
          <w:rFonts w:eastAsia="Calibri"/>
          <w:i/>
          <w:sz w:val="24"/>
          <w:szCs w:val="24"/>
        </w:rPr>
        <w:t>Journal of Theological Studies</w:t>
      </w:r>
      <w:r w:rsidRPr="00D428DE">
        <w:rPr>
          <w:rFonts w:eastAsia="Calibri"/>
          <w:sz w:val="24"/>
          <w:szCs w:val="24"/>
        </w:rPr>
        <w:t xml:space="preserve"> 37.1 (April 1986): 3-34.</w:t>
      </w:r>
    </w:p>
    <w:p w14:paraId="1555E655" w14:textId="77777777" w:rsidR="0037608F" w:rsidRPr="00D428DE" w:rsidRDefault="0037608F" w:rsidP="0037608F">
      <w:pPr>
        <w:ind w:left="720" w:hanging="720"/>
        <w:rPr>
          <w:szCs w:val="24"/>
        </w:rPr>
      </w:pPr>
      <w:r w:rsidRPr="00D428DE">
        <w:rPr>
          <w:szCs w:val="24"/>
        </w:rPr>
        <w:t xml:space="preserve">Gilson, Etienne.  </w:t>
      </w:r>
      <w:r w:rsidRPr="00D428DE">
        <w:rPr>
          <w:i/>
          <w:szCs w:val="24"/>
        </w:rPr>
        <w:t>The Christian Philosophy of Saint Augustine</w:t>
      </w:r>
      <w:r w:rsidRPr="00D428DE">
        <w:rPr>
          <w:szCs w:val="24"/>
        </w:rPr>
        <w:t>.  Translated by L. E. M. Lynch.  New York: Random House, 1960.</w:t>
      </w:r>
    </w:p>
    <w:p w14:paraId="1B720A32" w14:textId="77777777" w:rsidR="0037608F" w:rsidRPr="00D428DE" w:rsidRDefault="0037608F" w:rsidP="0037608F">
      <w:pPr>
        <w:ind w:left="720" w:hanging="720"/>
        <w:rPr>
          <w:szCs w:val="24"/>
        </w:rPr>
      </w:pPr>
      <w:r w:rsidRPr="00D428DE">
        <w:rPr>
          <w:szCs w:val="24"/>
        </w:rPr>
        <w:t xml:space="preserve">———.  </w:t>
      </w:r>
      <w:r w:rsidRPr="00D428DE">
        <w:rPr>
          <w:i/>
          <w:szCs w:val="24"/>
        </w:rPr>
        <w:t xml:space="preserve">Revue </w:t>
      </w:r>
      <w:proofErr w:type="spellStart"/>
      <w:r w:rsidRPr="00D428DE">
        <w:rPr>
          <w:i/>
          <w:szCs w:val="24"/>
        </w:rPr>
        <w:t>Philosphique</w:t>
      </w:r>
      <w:proofErr w:type="spellEnd"/>
      <w:r w:rsidRPr="00D428DE">
        <w:rPr>
          <w:szCs w:val="24"/>
        </w:rPr>
        <w:t xml:space="preserve"> (1919): 503.  Quoted in Eugene </w:t>
      </w:r>
      <w:proofErr w:type="spellStart"/>
      <w:r w:rsidRPr="00D428DE">
        <w:rPr>
          <w:szCs w:val="24"/>
        </w:rPr>
        <w:t>Kevane</w:t>
      </w:r>
      <w:proofErr w:type="spellEnd"/>
      <w:r w:rsidRPr="00D428DE">
        <w:rPr>
          <w:szCs w:val="24"/>
        </w:rPr>
        <w:t xml:space="preserve">, “Christian Philosophy: The Intellectual Side of Augustine’s Conversion.”  </w:t>
      </w:r>
      <w:r w:rsidRPr="00D428DE">
        <w:rPr>
          <w:i/>
          <w:szCs w:val="24"/>
        </w:rPr>
        <w:t>Augustinian Studies</w:t>
      </w:r>
      <w:r w:rsidRPr="00D428DE">
        <w:rPr>
          <w:szCs w:val="24"/>
        </w:rPr>
        <w:t xml:space="preserve"> 17 (1986), 80, n. 99.</w:t>
      </w:r>
    </w:p>
    <w:p w14:paraId="00FDE64D" w14:textId="77777777" w:rsidR="000023E1" w:rsidRDefault="000023E1" w:rsidP="000023E1">
      <w:pPr>
        <w:ind w:left="720" w:hanging="720"/>
      </w:pPr>
      <w:r w:rsidRPr="00541DFA">
        <w:rPr>
          <w:szCs w:val="24"/>
        </w:rPr>
        <w:t>Harding, Brian</w:t>
      </w:r>
      <w:r>
        <w:rPr>
          <w:szCs w:val="24"/>
        </w:rPr>
        <w:t>.  “</w:t>
      </w:r>
      <w:r w:rsidRPr="00541DFA">
        <w:rPr>
          <w:szCs w:val="24"/>
        </w:rPr>
        <w:t xml:space="preserve">Skepticism, Illumination, and Christianity in Augustine’s </w:t>
      </w:r>
      <w:r w:rsidRPr="00541DFA">
        <w:rPr>
          <w:i/>
          <w:szCs w:val="24"/>
        </w:rPr>
        <w:t xml:space="preserve">Contra </w:t>
      </w:r>
      <w:proofErr w:type="spellStart"/>
      <w:r w:rsidRPr="00541DFA">
        <w:rPr>
          <w:i/>
          <w:szCs w:val="24"/>
        </w:rPr>
        <w:t>Academicos</w:t>
      </w:r>
      <w:proofErr w:type="spellEnd"/>
      <w:r w:rsidRPr="00541DFA">
        <w:rPr>
          <w:szCs w:val="24"/>
        </w:rPr>
        <w:t xml:space="preserve">.” </w:t>
      </w:r>
      <w:r w:rsidRPr="00541DFA">
        <w:rPr>
          <w:i/>
          <w:szCs w:val="24"/>
        </w:rPr>
        <w:t>Augustinian Studies</w:t>
      </w:r>
      <w:r w:rsidR="00A717C8">
        <w:rPr>
          <w:szCs w:val="24"/>
        </w:rPr>
        <w:t xml:space="preserve"> 34, no. 2</w:t>
      </w:r>
      <w:r w:rsidRPr="00541DFA">
        <w:rPr>
          <w:szCs w:val="24"/>
        </w:rPr>
        <w:t xml:space="preserve"> (2003): 197-212.</w:t>
      </w:r>
    </w:p>
    <w:p w14:paraId="2778CC0D" w14:textId="77777777" w:rsidR="00D428DE" w:rsidRPr="00D428DE" w:rsidRDefault="00D428DE" w:rsidP="00D428DE">
      <w:pPr>
        <w:ind w:left="720" w:hanging="720"/>
        <w:rPr>
          <w:szCs w:val="24"/>
        </w:rPr>
      </w:pPr>
      <w:r w:rsidRPr="00D428DE">
        <w:rPr>
          <w:szCs w:val="24"/>
        </w:rPr>
        <w:t xml:space="preserve">Holt, Laura.  “Wisdom’s Teacher: Augustine at Cassiciacum.”  </w:t>
      </w:r>
      <w:r w:rsidRPr="00D428DE">
        <w:rPr>
          <w:i/>
          <w:szCs w:val="24"/>
        </w:rPr>
        <w:t>Augustinian Studies</w:t>
      </w:r>
      <w:r w:rsidR="00055457">
        <w:rPr>
          <w:szCs w:val="24"/>
        </w:rPr>
        <w:t xml:space="preserve"> 29, no. </w:t>
      </w:r>
      <w:r w:rsidRPr="00D428DE">
        <w:rPr>
          <w:szCs w:val="24"/>
        </w:rPr>
        <w:t>2 (1998): 47-60.</w:t>
      </w:r>
    </w:p>
    <w:p w14:paraId="6038CB6A" w14:textId="77777777" w:rsidR="00DF34E1" w:rsidRPr="00D428DE" w:rsidRDefault="00DF34E1" w:rsidP="00D428DE">
      <w:pPr>
        <w:ind w:left="720" w:hanging="720"/>
        <w:rPr>
          <w:szCs w:val="24"/>
        </w:rPr>
      </w:pPr>
      <w:proofErr w:type="spellStart"/>
      <w:r w:rsidRPr="00D428DE">
        <w:rPr>
          <w:szCs w:val="24"/>
        </w:rPr>
        <w:t>Kevane</w:t>
      </w:r>
      <w:proofErr w:type="spellEnd"/>
      <w:r w:rsidRPr="00D428DE">
        <w:rPr>
          <w:szCs w:val="24"/>
        </w:rPr>
        <w:t xml:space="preserve">, Eugene.  “Christian Philosophy: The Intellectual Side of Augustine’s Conversion.”  </w:t>
      </w:r>
      <w:r w:rsidRPr="00D428DE">
        <w:rPr>
          <w:i/>
          <w:szCs w:val="24"/>
        </w:rPr>
        <w:t>Augustinian Studies</w:t>
      </w:r>
      <w:r w:rsidRPr="00D428DE">
        <w:rPr>
          <w:szCs w:val="24"/>
        </w:rPr>
        <w:t xml:space="preserve"> 17 (1986): 47-83.</w:t>
      </w:r>
    </w:p>
    <w:p w14:paraId="7DE08BCA" w14:textId="49ACF0D5" w:rsidR="00896654" w:rsidRDefault="00896654" w:rsidP="007B4601">
      <w:pPr>
        <w:pStyle w:val="FootnoteText"/>
        <w:tabs>
          <w:tab w:val="left" w:pos="900"/>
        </w:tabs>
        <w:spacing w:after="240"/>
        <w:ind w:left="720" w:hanging="720"/>
        <w:rPr>
          <w:sz w:val="24"/>
          <w:szCs w:val="24"/>
        </w:rPr>
      </w:pPr>
      <w:proofErr w:type="spellStart"/>
      <w:r>
        <w:rPr>
          <w:sz w:val="24"/>
          <w:szCs w:val="24"/>
        </w:rPr>
        <w:lastRenderedPageBreak/>
        <w:t>Kolbet</w:t>
      </w:r>
      <w:proofErr w:type="spellEnd"/>
      <w:r>
        <w:rPr>
          <w:sz w:val="24"/>
          <w:szCs w:val="24"/>
        </w:rPr>
        <w:t xml:space="preserve">, Paul R.  </w:t>
      </w:r>
      <w:r>
        <w:rPr>
          <w:i/>
          <w:sz w:val="24"/>
          <w:szCs w:val="24"/>
        </w:rPr>
        <w:t>Augustine and the Cure of Souls: Revising a Classical Ideal</w:t>
      </w:r>
      <w:r>
        <w:rPr>
          <w:sz w:val="24"/>
          <w:szCs w:val="24"/>
        </w:rPr>
        <w:t>.  Notre Dame, IN: University of Notre Dame Press, 20</w:t>
      </w:r>
      <w:r w:rsidR="00382C3C">
        <w:rPr>
          <w:sz w:val="24"/>
          <w:szCs w:val="24"/>
        </w:rPr>
        <w:t>10</w:t>
      </w:r>
      <w:r>
        <w:rPr>
          <w:sz w:val="24"/>
          <w:szCs w:val="24"/>
        </w:rPr>
        <w:t>.</w:t>
      </w:r>
    </w:p>
    <w:p w14:paraId="2A5FCAA8" w14:textId="77777777" w:rsidR="007B4601" w:rsidRPr="00D428DE" w:rsidRDefault="007B4601" w:rsidP="007B4601">
      <w:pPr>
        <w:pStyle w:val="FootnoteText"/>
        <w:tabs>
          <w:tab w:val="left" w:pos="900"/>
        </w:tabs>
        <w:spacing w:after="240"/>
        <w:ind w:left="720" w:hanging="720"/>
        <w:rPr>
          <w:sz w:val="24"/>
          <w:szCs w:val="24"/>
        </w:rPr>
      </w:pPr>
      <w:proofErr w:type="spellStart"/>
      <w:r w:rsidRPr="00D428DE">
        <w:rPr>
          <w:sz w:val="24"/>
          <w:szCs w:val="24"/>
        </w:rPr>
        <w:t>Madec</w:t>
      </w:r>
      <w:proofErr w:type="spellEnd"/>
      <w:r w:rsidRPr="00D428DE">
        <w:rPr>
          <w:sz w:val="24"/>
          <w:szCs w:val="24"/>
        </w:rPr>
        <w:t xml:space="preserve">, </w:t>
      </w:r>
      <w:proofErr w:type="spellStart"/>
      <w:r w:rsidRPr="00D428DE">
        <w:rPr>
          <w:sz w:val="24"/>
          <w:szCs w:val="24"/>
        </w:rPr>
        <w:t>Goulven</w:t>
      </w:r>
      <w:proofErr w:type="spellEnd"/>
      <w:r w:rsidRPr="00D428DE">
        <w:rPr>
          <w:sz w:val="24"/>
          <w:szCs w:val="24"/>
        </w:rPr>
        <w:t>.  “</w:t>
      </w:r>
      <w:proofErr w:type="spellStart"/>
      <w:r w:rsidRPr="00D428DE">
        <w:rPr>
          <w:rFonts w:eastAsia="Calibri"/>
          <w:sz w:val="24"/>
          <w:szCs w:val="24"/>
        </w:rPr>
        <w:t>Connaissance</w:t>
      </w:r>
      <w:proofErr w:type="spellEnd"/>
      <w:r w:rsidRPr="00D428DE">
        <w:rPr>
          <w:sz w:val="24"/>
          <w:szCs w:val="24"/>
        </w:rPr>
        <w:t xml:space="preserve"> de </w:t>
      </w:r>
      <w:proofErr w:type="spellStart"/>
      <w:r w:rsidRPr="00D428DE">
        <w:rPr>
          <w:sz w:val="24"/>
          <w:szCs w:val="24"/>
        </w:rPr>
        <w:t>Dieu</w:t>
      </w:r>
      <w:proofErr w:type="spellEnd"/>
      <w:r w:rsidRPr="00D428DE">
        <w:rPr>
          <w:sz w:val="24"/>
          <w:szCs w:val="24"/>
        </w:rPr>
        <w:t xml:space="preserve"> et action de graces.  </w:t>
      </w:r>
      <w:proofErr w:type="spellStart"/>
      <w:r w:rsidRPr="00D428DE">
        <w:rPr>
          <w:sz w:val="24"/>
          <w:szCs w:val="24"/>
        </w:rPr>
        <w:t>Essai</w:t>
      </w:r>
      <w:proofErr w:type="spellEnd"/>
      <w:r w:rsidRPr="00D428DE">
        <w:rPr>
          <w:sz w:val="24"/>
          <w:szCs w:val="24"/>
        </w:rPr>
        <w:t xml:space="preserve"> </w:t>
      </w:r>
      <w:proofErr w:type="spellStart"/>
      <w:r w:rsidRPr="00D428DE">
        <w:rPr>
          <w:sz w:val="24"/>
          <w:szCs w:val="24"/>
        </w:rPr>
        <w:t>sur</w:t>
      </w:r>
      <w:proofErr w:type="spellEnd"/>
      <w:r w:rsidRPr="00D428DE">
        <w:rPr>
          <w:sz w:val="24"/>
          <w:szCs w:val="24"/>
        </w:rPr>
        <w:t xml:space="preserve"> les citations de </w:t>
      </w:r>
      <w:proofErr w:type="spellStart"/>
      <w:r w:rsidRPr="00D428DE">
        <w:rPr>
          <w:sz w:val="24"/>
          <w:szCs w:val="24"/>
        </w:rPr>
        <w:t>l’Epître</w:t>
      </w:r>
      <w:proofErr w:type="spellEnd"/>
      <w:r w:rsidRPr="00D428DE">
        <w:rPr>
          <w:sz w:val="24"/>
          <w:szCs w:val="24"/>
        </w:rPr>
        <w:t xml:space="preserve"> aux Romains, 1, 18-25.”  </w:t>
      </w:r>
      <w:r w:rsidRPr="00D428DE">
        <w:rPr>
          <w:i/>
          <w:sz w:val="24"/>
          <w:szCs w:val="24"/>
        </w:rPr>
        <w:t xml:space="preserve">Revue des </w:t>
      </w:r>
      <w:proofErr w:type="spellStart"/>
      <w:r w:rsidRPr="00D428DE">
        <w:rPr>
          <w:i/>
          <w:sz w:val="24"/>
          <w:szCs w:val="24"/>
        </w:rPr>
        <w:t>Études</w:t>
      </w:r>
      <w:proofErr w:type="spellEnd"/>
      <w:r w:rsidRPr="00D428DE">
        <w:rPr>
          <w:i/>
          <w:sz w:val="24"/>
          <w:szCs w:val="24"/>
        </w:rPr>
        <w:t xml:space="preserve"> </w:t>
      </w:r>
      <w:proofErr w:type="spellStart"/>
      <w:r w:rsidRPr="00D428DE">
        <w:rPr>
          <w:i/>
          <w:sz w:val="24"/>
          <w:szCs w:val="24"/>
        </w:rPr>
        <w:t>Augustiniennes</w:t>
      </w:r>
      <w:proofErr w:type="spellEnd"/>
      <w:r w:rsidRPr="00D428DE">
        <w:rPr>
          <w:sz w:val="24"/>
          <w:szCs w:val="24"/>
        </w:rPr>
        <w:t xml:space="preserve"> 2 (1962): 273-309.</w:t>
      </w:r>
    </w:p>
    <w:p w14:paraId="37EE55B0" w14:textId="77777777" w:rsidR="007B4601" w:rsidRPr="00D428DE" w:rsidRDefault="007B4601" w:rsidP="007B4601">
      <w:pPr>
        <w:pStyle w:val="FootnoteText"/>
        <w:tabs>
          <w:tab w:val="left" w:pos="900"/>
        </w:tabs>
        <w:spacing w:after="240"/>
        <w:ind w:left="720" w:hanging="720"/>
        <w:rPr>
          <w:sz w:val="24"/>
          <w:szCs w:val="24"/>
        </w:rPr>
      </w:pPr>
      <w:r w:rsidRPr="00D428DE">
        <w:rPr>
          <w:sz w:val="24"/>
          <w:szCs w:val="24"/>
        </w:rPr>
        <w:t xml:space="preserve">———.  </w:t>
      </w:r>
      <w:r w:rsidRPr="00D428DE">
        <w:rPr>
          <w:i/>
          <w:sz w:val="24"/>
          <w:szCs w:val="24"/>
        </w:rPr>
        <w:t>Introduction aux ‘</w:t>
      </w:r>
      <w:proofErr w:type="spellStart"/>
      <w:r w:rsidRPr="00D428DE">
        <w:rPr>
          <w:i/>
          <w:sz w:val="24"/>
          <w:szCs w:val="24"/>
        </w:rPr>
        <w:t>Révisions</w:t>
      </w:r>
      <w:proofErr w:type="spellEnd"/>
      <w:r w:rsidRPr="00D428DE">
        <w:rPr>
          <w:i/>
          <w:sz w:val="24"/>
          <w:szCs w:val="24"/>
        </w:rPr>
        <w:t xml:space="preserve">’ et à la lecture des </w:t>
      </w:r>
      <w:proofErr w:type="spellStart"/>
      <w:r w:rsidRPr="00D428DE">
        <w:rPr>
          <w:i/>
          <w:sz w:val="24"/>
          <w:szCs w:val="24"/>
        </w:rPr>
        <w:t>Œuvres</w:t>
      </w:r>
      <w:proofErr w:type="spellEnd"/>
      <w:r w:rsidRPr="00D428DE">
        <w:rPr>
          <w:i/>
          <w:sz w:val="24"/>
          <w:szCs w:val="24"/>
        </w:rPr>
        <w:t xml:space="preserve"> de saint Augustin</w:t>
      </w:r>
      <w:r w:rsidRPr="00D428DE">
        <w:rPr>
          <w:sz w:val="24"/>
          <w:szCs w:val="24"/>
        </w:rPr>
        <w:t xml:space="preserve">.  Paris: </w:t>
      </w:r>
      <w:proofErr w:type="spellStart"/>
      <w:r w:rsidRPr="00D428DE">
        <w:rPr>
          <w:sz w:val="24"/>
          <w:szCs w:val="24"/>
        </w:rPr>
        <w:t>Études</w:t>
      </w:r>
      <w:proofErr w:type="spellEnd"/>
      <w:r w:rsidRPr="00D428DE">
        <w:rPr>
          <w:sz w:val="24"/>
          <w:szCs w:val="24"/>
        </w:rPr>
        <w:t xml:space="preserve"> </w:t>
      </w:r>
      <w:proofErr w:type="spellStart"/>
      <w:r w:rsidRPr="00D428DE">
        <w:rPr>
          <w:rFonts w:eastAsia="Calibri"/>
          <w:sz w:val="24"/>
          <w:szCs w:val="24"/>
        </w:rPr>
        <w:t>Augustiniennes</w:t>
      </w:r>
      <w:proofErr w:type="spellEnd"/>
      <w:r w:rsidRPr="00D428DE">
        <w:rPr>
          <w:sz w:val="24"/>
          <w:szCs w:val="24"/>
        </w:rPr>
        <w:t>, 1996.</w:t>
      </w:r>
    </w:p>
    <w:p w14:paraId="4D5A25CA" w14:textId="77777777" w:rsidR="007B4601" w:rsidRPr="00D428DE" w:rsidRDefault="007B4601" w:rsidP="007B4601">
      <w:pPr>
        <w:pStyle w:val="FootnoteText"/>
        <w:tabs>
          <w:tab w:val="left" w:pos="900"/>
        </w:tabs>
        <w:spacing w:after="240"/>
        <w:ind w:left="720" w:hanging="720"/>
        <w:rPr>
          <w:sz w:val="24"/>
          <w:szCs w:val="24"/>
        </w:rPr>
      </w:pPr>
      <w:r w:rsidRPr="00D428DE">
        <w:rPr>
          <w:sz w:val="24"/>
          <w:szCs w:val="24"/>
        </w:rPr>
        <w:t xml:space="preserve">———.  “The Notion of </w:t>
      </w:r>
      <w:r w:rsidRPr="00D428DE">
        <w:rPr>
          <w:rFonts w:eastAsia="Calibri"/>
          <w:sz w:val="24"/>
          <w:szCs w:val="24"/>
        </w:rPr>
        <w:t>Philosophical</w:t>
      </w:r>
      <w:r w:rsidRPr="00D428DE">
        <w:rPr>
          <w:sz w:val="24"/>
          <w:szCs w:val="24"/>
        </w:rPr>
        <w:t xml:space="preserve"> Augustinianism: An Attempt at Clarification.”  </w:t>
      </w:r>
      <w:proofErr w:type="spellStart"/>
      <w:r w:rsidRPr="00D428DE">
        <w:rPr>
          <w:i/>
          <w:sz w:val="24"/>
          <w:szCs w:val="24"/>
        </w:rPr>
        <w:t>Mediaevalia</w:t>
      </w:r>
      <w:proofErr w:type="spellEnd"/>
      <w:r w:rsidRPr="00D428DE">
        <w:rPr>
          <w:sz w:val="24"/>
          <w:szCs w:val="24"/>
        </w:rPr>
        <w:t xml:space="preserve"> 4 (1978):125-46.</w:t>
      </w:r>
    </w:p>
    <w:p w14:paraId="1668A2F5" w14:textId="77777777" w:rsidR="007B4601" w:rsidRPr="00D428DE" w:rsidRDefault="007B4601" w:rsidP="007B4601">
      <w:pPr>
        <w:pStyle w:val="FootnoteText"/>
        <w:tabs>
          <w:tab w:val="left" w:pos="900"/>
        </w:tabs>
        <w:spacing w:after="240"/>
        <w:ind w:left="720" w:hanging="720"/>
        <w:rPr>
          <w:sz w:val="24"/>
          <w:szCs w:val="24"/>
        </w:rPr>
      </w:pPr>
      <w:r w:rsidRPr="00D428DE">
        <w:rPr>
          <w:sz w:val="24"/>
          <w:szCs w:val="24"/>
        </w:rPr>
        <w:t xml:space="preserve">———.  </w:t>
      </w:r>
      <w:r w:rsidRPr="00D428DE">
        <w:rPr>
          <w:i/>
          <w:sz w:val="24"/>
          <w:szCs w:val="24"/>
        </w:rPr>
        <w:t xml:space="preserve">Saint Augustin et la </w:t>
      </w:r>
      <w:proofErr w:type="spellStart"/>
      <w:r w:rsidRPr="00D428DE">
        <w:rPr>
          <w:i/>
          <w:sz w:val="24"/>
          <w:szCs w:val="24"/>
        </w:rPr>
        <w:t>philosophie</w:t>
      </w:r>
      <w:proofErr w:type="spellEnd"/>
      <w:r w:rsidRPr="00D428DE">
        <w:rPr>
          <w:sz w:val="24"/>
          <w:szCs w:val="24"/>
        </w:rPr>
        <w:t xml:space="preserve">.  </w:t>
      </w:r>
      <w:r w:rsidRPr="00D428DE">
        <w:rPr>
          <w:rFonts w:eastAsia="Calibri"/>
          <w:sz w:val="24"/>
          <w:szCs w:val="24"/>
        </w:rPr>
        <w:t>Paris</w:t>
      </w:r>
      <w:r w:rsidRPr="00D428DE">
        <w:rPr>
          <w:sz w:val="24"/>
          <w:szCs w:val="24"/>
        </w:rPr>
        <w:t xml:space="preserve">: </w:t>
      </w:r>
      <w:proofErr w:type="spellStart"/>
      <w:r w:rsidRPr="00D428DE">
        <w:rPr>
          <w:sz w:val="24"/>
          <w:szCs w:val="24"/>
        </w:rPr>
        <w:t>Études</w:t>
      </w:r>
      <w:proofErr w:type="spellEnd"/>
      <w:r w:rsidRPr="00D428DE">
        <w:rPr>
          <w:sz w:val="24"/>
          <w:szCs w:val="24"/>
        </w:rPr>
        <w:t xml:space="preserve"> </w:t>
      </w:r>
      <w:proofErr w:type="spellStart"/>
      <w:r w:rsidRPr="00D428DE">
        <w:rPr>
          <w:sz w:val="24"/>
          <w:szCs w:val="24"/>
        </w:rPr>
        <w:t>Augustiniennes</w:t>
      </w:r>
      <w:proofErr w:type="spellEnd"/>
      <w:r w:rsidRPr="00D428DE">
        <w:rPr>
          <w:sz w:val="24"/>
          <w:szCs w:val="24"/>
        </w:rPr>
        <w:t>, 1996.</w:t>
      </w:r>
    </w:p>
    <w:p w14:paraId="47404C0C" w14:textId="77777777" w:rsidR="00276A26" w:rsidRPr="00D428DE" w:rsidRDefault="00276A26" w:rsidP="00276A26">
      <w:pPr>
        <w:tabs>
          <w:tab w:val="left" w:pos="900"/>
        </w:tabs>
        <w:spacing w:after="240"/>
        <w:ind w:left="720" w:hanging="720"/>
        <w:rPr>
          <w:rFonts w:eastAsia="Calibri"/>
          <w:szCs w:val="24"/>
        </w:rPr>
      </w:pPr>
      <w:r w:rsidRPr="00D428DE">
        <w:rPr>
          <w:rFonts w:eastAsia="Calibri"/>
          <w:szCs w:val="24"/>
        </w:rPr>
        <w:t xml:space="preserve">Mallard, William. “The Incarnation in Augustine’s Conversion.” </w:t>
      </w:r>
      <w:proofErr w:type="spellStart"/>
      <w:r w:rsidRPr="00D428DE">
        <w:rPr>
          <w:rFonts w:eastAsia="Calibri"/>
          <w:i/>
          <w:szCs w:val="24"/>
        </w:rPr>
        <w:t>Recherches</w:t>
      </w:r>
      <w:proofErr w:type="spellEnd"/>
      <w:r w:rsidRPr="00D428DE">
        <w:rPr>
          <w:rFonts w:eastAsia="Calibri"/>
          <w:i/>
          <w:szCs w:val="24"/>
        </w:rPr>
        <w:t xml:space="preserve"> </w:t>
      </w:r>
      <w:proofErr w:type="spellStart"/>
      <w:r w:rsidRPr="00D428DE">
        <w:rPr>
          <w:rFonts w:eastAsia="Calibri"/>
          <w:i/>
          <w:szCs w:val="24"/>
        </w:rPr>
        <w:t>Augustiniennes</w:t>
      </w:r>
      <w:proofErr w:type="spellEnd"/>
      <w:r w:rsidRPr="00D428DE">
        <w:rPr>
          <w:rFonts w:eastAsia="Calibri"/>
          <w:szCs w:val="24"/>
        </w:rPr>
        <w:t xml:space="preserve"> 15 (1989): 80-98.</w:t>
      </w:r>
    </w:p>
    <w:p w14:paraId="08B2474C" w14:textId="77777777" w:rsidR="00D428DE" w:rsidRPr="00541DFA" w:rsidRDefault="00D428DE" w:rsidP="00D428DE">
      <w:pPr>
        <w:ind w:left="720" w:hanging="720"/>
        <w:rPr>
          <w:szCs w:val="24"/>
        </w:rPr>
      </w:pPr>
      <w:proofErr w:type="spellStart"/>
      <w:r w:rsidRPr="00541DFA">
        <w:rPr>
          <w:szCs w:val="24"/>
        </w:rPr>
        <w:t>McWilliam</w:t>
      </w:r>
      <w:proofErr w:type="spellEnd"/>
      <w:r w:rsidRPr="00541DFA">
        <w:rPr>
          <w:szCs w:val="24"/>
        </w:rPr>
        <w:t xml:space="preserve">, Joanne.  “The Cassiciacum Autobiography.”  </w:t>
      </w:r>
      <w:proofErr w:type="spellStart"/>
      <w:r w:rsidRPr="00541DFA">
        <w:rPr>
          <w:i/>
          <w:szCs w:val="24"/>
        </w:rPr>
        <w:t>Studia</w:t>
      </w:r>
      <w:proofErr w:type="spellEnd"/>
      <w:r w:rsidRPr="00541DFA">
        <w:rPr>
          <w:i/>
          <w:szCs w:val="24"/>
        </w:rPr>
        <w:t xml:space="preserve"> </w:t>
      </w:r>
      <w:proofErr w:type="spellStart"/>
      <w:r w:rsidRPr="00541DFA">
        <w:rPr>
          <w:i/>
          <w:szCs w:val="24"/>
        </w:rPr>
        <w:t>Patristica</w:t>
      </w:r>
      <w:proofErr w:type="spellEnd"/>
      <w:r w:rsidRPr="00541DFA">
        <w:rPr>
          <w:szCs w:val="24"/>
        </w:rPr>
        <w:t xml:space="preserve">.  Edited by Elizabeth A. Livingston, 14-43.  Vol. 18.4.  </w:t>
      </w:r>
      <w:smartTag w:uri="urn:schemas-microsoft-com:office:smarttags" w:element="place">
        <w:smartTag w:uri="urn:schemas-microsoft-com:office:smarttags" w:element="City">
          <w:r w:rsidRPr="00541DFA">
            <w:rPr>
              <w:szCs w:val="24"/>
            </w:rPr>
            <w:t>Louvain</w:t>
          </w:r>
        </w:smartTag>
        <w:r w:rsidRPr="00541DFA">
          <w:rPr>
            <w:szCs w:val="24"/>
          </w:rPr>
          <w:t xml:space="preserve">, </w:t>
        </w:r>
        <w:smartTag w:uri="urn:schemas-microsoft-com:office:smarttags" w:element="country-region">
          <w:r w:rsidRPr="00541DFA">
            <w:rPr>
              <w:szCs w:val="24"/>
            </w:rPr>
            <w:t>Belgium</w:t>
          </w:r>
        </w:smartTag>
      </w:smartTag>
      <w:r w:rsidRPr="00541DFA">
        <w:rPr>
          <w:szCs w:val="24"/>
        </w:rPr>
        <w:t xml:space="preserve">: </w:t>
      </w:r>
      <w:proofErr w:type="spellStart"/>
      <w:r w:rsidRPr="00541DFA">
        <w:rPr>
          <w:szCs w:val="24"/>
        </w:rPr>
        <w:t>Peeters</w:t>
      </w:r>
      <w:proofErr w:type="spellEnd"/>
      <w:r w:rsidRPr="00541DFA">
        <w:rPr>
          <w:szCs w:val="24"/>
        </w:rPr>
        <w:t xml:space="preserve"> Press, 1990.</w:t>
      </w:r>
    </w:p>
    <w:p w14:paraId="3A65E768" w14:textId="77777777" w:rsidR="00980660" w:rsidRPr="00541DFA" w:rsidRDefault="00980660" w:rsidP="00980660">
      <w:pPr>
        <w:ind w:left="720" w:hanging="720"/>
        <w:rPr>
          <w:szCs w:val="24"/>
        </w:rPr>
      </w:pPr>
      <w:proofErr w:type="spellStart"/>
      <w:r w:rsidRPr="00541DFA">
        <w:rPr>
          <w:szCs w:val="24"/>
        </w:rPr>
        <w:t>Mourant</w:t>
      </w:r>
      <w:proofErr w:type="spellEnd"/>
      <w:r w:rsidRPr="00541DFA">
        <w:rPr>
          <w:szCs w:val="24"/>
        </w:rPr>
        <w:t xml:space="preserve">, John A.  “Augustine and the Academics.”  </w:t>
      </w:r>
      <w:proofErr w:type="spellStart"/>
      <w:r w:rsidRPr="00541DFA">
        <w:rPr>
          <w:i/>
          <w:szCs w:val="24"/>
        </w:rPr>
        <w:t>Recherches</w:t>
      </w:r>
      <w:proofErr w:type="spellEnd"/>
      <w:r w:rsidRPr="00541DFA">
        <w:rPr>
          <w:i/>
          <w:szCs w:val="24"/>
        </w:rPr>
        <w:t xml:space="preserve"> </w:t>
      </w:r>
      <w:proofErr w:type="spellStart"/>
      <w:r w:rsidRPr="00541DFA">
        <w:rPr>
          <w:i/>
          <w:szCs w:val="24"/>
        </w:rPr>
        <w:t>augustiniennes</w:t>
      </w:r>
      <w:proofErr w:type="spellEnd"/>
      <w:r w:rsidRPr="00541DFA">
        <w:rPr>
          <w:szCs w:val="24"/>
        </w:rPr>
        <w:t xml:space="preserve">.  </w:t>
      </w:r>
      <w:smartTag w:uri="urn:schemas-microsoft-com:office:smarttags" w:element="place">
        <w:smartTag w:uri="urn:schemas-microsoft-com:office:smarttags" w:element="City">
          <w:r w:rsidRPr="00541DFA">
            <w:rPr>
              <w:szCs w:val="24"/>
            </w:rPr>
            <w:t>Paris</w:t>
          </w:r>
        </w:smartTag>
      </w:smartTag>
      <w:r w:rsidRPr="00541DFA">
        <w:rPr>
          <w:szCs w:val="24"/>
        </w:rPr>
        <w:t>: 1966: 67-96.</w:t>
      </w:r>
    </w:p>
    <w:p w14:paraId="726B4E7B" w14:textId="77777777" w:rsidR="007A4983" w:rsidRPr="00D428DE" w:rsidRDefault="007A4983" w:rsidP="007A4983">
      <w:pPr>
        <w:tabs>
          <w:tab w:val="left" w:pos="900"/>
        </w:tabs>
        <w:spacing w:after="240"/>
        <w:ind w:left="720" w:hanging="720"/>
        <w:rPr>
          <w:rFonts w:eastAsia="Calibri"/>
          <w:szCs w:val="24"/>
        </w:rPr>
      </w:pPr>
      <w:r w:rsidRPr="00D428DE">
        <w:rPr>
          <w:rFonts w:eastAsia="Calibri"/>
          <w:szCs w:val="24"/>
        </w:rPr>
        <w:t xml:space="preserve">O’Connell, Robert J.  “Enneads VI, 4-5, in the works of St. Augustine.” </w:t>
      </w:r>
      <w:r w:rsidRPr="00D428DE">
        <w:rPr>
          <w:rFonts w:eastAsia="Calibri"/>
          <w:i/>
          <w:szCs w:val="24"/>
        </w:rPr>
        <w:t xml:space="preserve">Revue des </w:t>
      </w:r>
      <w:proofErr w:type="spellStart"/>
      <w:r w:rsidRPr="00D428DE">
        <w:rPr>
          <w:rFonts w:eastAsia="Calibri"/>
          <w:i/>
          <w:szCs w:val="24"/>
        </w:rPr>
        <w:t>Études</w:t>
      </w:r>
      <w:proofErr w:type="spellEnd"/>
      <w:r w:rsidRPr="00D428DE">
        <w:rPr>
          <w:rFonts w:eastAsia="Calibri"/>
          <w:i/>
          <w:szCs w:val="24"/>
        </w:rPr>
        <w:t xml:space="preserve"> </w:t>
      </w:r>
      <w:proofErr w:type="spellStart"/>
      <w:r w:rsidRPr="00D428DE">
        <w:rPr>
          <w:rFonts w:eastAsia="Calibri"/>
          <w:i/>
          <w:szCs w:val="24"/>
        </w:rPr>
        <w:t>Augustiniennes</w:t>
      </w:r>
      <w:proofErr w:type="spellEnd"/>
      <w:r w:rsidRPr="00D428DE">
        <w:rPr>
          <w:rFonts w:eastAsia="Calibri"/>
          <w:szCs w:val="24"/>
        </w:rPr>
        <w:t xml:space="preserve"> 9 (1963): 1-39.</w:t>
      </w:r>
    </w:p>
    <w:p w14:paraId="19AEAC63" w14:textId="77777777" w:rsidR="000A0E52" w:rsidRPr="00D428DE" w:rsidRDefault="000A0E52" w:rsidP="000A0E52">
      <w:pPr>
        <w:tabs>
          <w:tab w:val="left" w:pos="900"/>
        </w:tabs>
        <w:spacing w:after="240"/>
        <w:ind w:left="720" w:hanging="720"/>
        <w:rPr>
          <w:rFonts w:eastAsia="Calibri"/>
          <w:szCs w:val="24"/>
        </w:rPr>
      </w:pPr>
      <w:r w:rsidRPr="00D428DE">
        <w:rPr>
          <w:rFonts w:eastAsia="Calibri"/>
          <w:szCs w:val="24"/>
        </w:rPr>
        <w:t xml:space="preserve">———.  </w:t>
      </w:r>
      <w:r w:rsidR="00140F55">
        <w:rPr>
          <w:rFonts w:eastAsia="Calibri"/>
          <w:szCs w:val="24"/>
        </w:rPr>
        <w:t>“</w:t>
      </w:r>
      <w:r w:rsidRPr="00D428DE">
        <w:rPr>
          <w:rFonts w:eastAsia="Calibri"/>
          <w:szCs w:val="24"/>
        </w:rPr>
        <w:t xml:space="preserve">The Enneads and St. Augustine’s Image of Happiness.”  </w:t>
      </w:r>
      <w:proofErr w:type="spellStart"/>
      <w:r w:rsidRPr="00D428DE">
        <w:rPr>
          <w:rFonts w:eastAsia="Calibri"/>
          <w:i/>
          <w:szCs w:val="24"/>
        </w:rPr>
        <w:t>Vigiliae</w:t>
      </w:r>
      <w:proofErr w:type="spellEnd"/>
      <w:r w:rsidRPr="00D428DE">
        <w:rPr>
          <w:rFonts w:eastAsia="Calibri"/>
          <w:i/>
          <w:szCs w:val="24"/>
        </w:rPr>
        <w:t xml:space="preserve"> </w:t>
      </w:r>
      <w:proofErr w:type="spellStart"/>
      <w:r w:rsidRPr="00D428DE">
        <w:rPr>
          <w:rFonts w:eastAsia="Calibri"/>
          <w:i/>
          <w:szCs w:val="24"/>
        </w:rPr>
        <w:t>Christianae</w:t>
      </w:r>
      <w:proofErr w:type="spellEnd"/>
      <w:r w:rsidRPr="00D428DE">
        <w:rPr>
          <w:rFonts w:eastAsia="Calibri"/>
          <w:szCs w:val="24"/>
        </w:rPr>
        <w:t xml:space="preserve"> 17.3 (September 1994): 129-64.</w:t>
      </w:r>
    </w:p>
    <w:p w14:paraId="5D18146D" w14:textId="77777777" w:rsidR="007A4983" w:rsidRPr="00D428DE" w:rsidRDefault="007A4983" w:rsidP="000A0E52">
      <w:pPr>
        <w:tabs>
          <w:tab w:val="left" w:pos="900"/>
        </w:tabs>
        <w:spacing w:after="240"/>
        <w:ind w:left="720" w:hanging="720"/>
        <w:rPr>
          <w:rFonts w:eastAsia="Calibri"/>
          <w:szCs w:val="24"/>
        </w:rPr>
      </w:pPr>
      <w:r w:rsidRPr="00D428DE">
        <w:rPr>
          <w:rFonts w:eastAsia="Calibri"/>
          <w:szCs w:val="24"/>
        </w:rPr>
        <w:t xml:space="preserve">———.  </w:t>
      </w:r>
      <w:r w:rsidR="00FD6DC2" w:rsidRPr="00D428DE">
        <w:rPr>
          <w:rFonts w:eastAsia="Calibri"/>
          <w:i/>
          <w:szCs w:val="24"/>
        </w:rPr>
        <w:t>Saint Augustine’s Early Theory of Man, A.D. 386-391</w:t>
      </w:r>
      <w:r w:rsidR="00FD6DC2" w:rsidRPr="00D428DE">
        <w:rPr>
          <w:rFonts w:eastAsia="Calibri"/>
          <w:szCs w:val="24"/>
        </w:rPr>
        <w:t>. Cambridge, MA: Harvard University Press, 1968.</w:t>
      </w:r>
    </w:p>
    <w:p w14:paraId="7FD477DB" w14:textId="77777777" w:rsidR="00BE0CC7" w:rsidRPr="00D428DE" w:rsidRDefault="00BE0CC7" w:rsidP="00BE0CC7">
      <w:pPr>
        <w:tabs>
          <w:tab w:val="left" w:pos="900"/>
        </w:tabs>
        <w:spacing w:after="240"/>
        <w:ind w:left="720" w:hanging="720"/>
        <w:rPr>
          <w:rFonts w:eastAsia="Calibri"/>
          <w:szCs w:val="24"/>
        </w:rPr>
      </w:pPr>
      <w:r w:rsidRPr="00D428DE">
        <w:rPr>
          <w:rFonts w:eastAsia="Calibri"/>
          <w:szCs w:val="24"/>
        </w:rPr>
        <w:t xml:space="preserve">———. “The Visage of Philosophy at Cassiciacum.” </w:t>
      </w:r>
      <w:r w:rsidRPr="00D428DE">
        <w:rPr>
          <w:rFonts w:eastAsia="Calibri"/>
          <w:i/>
          <w:szCs w:val="24"/>
        </w:rPr>
        <w:t>Augustinian Studies</w:t>
      </w:r>
      <w:r w:rsidRPr="00D428DE">
        <w:rPr>
          <w:rFonts w:eastAsia="Calibri"/>
          <w:szCs w:val="24"/>
        </w:rPr>
        <w:t xml:space="preserve"> 25 (1994): 65-76.</w:t>
      </w:r>
    </w:p>
    <w:p w14:paraId="1506F9BB" w14:textId="77777777" w:rsidR="00EF58CB" w:rsidRPr="00D428DE" w:rsidRDefault="00EF58CB" w:rsidP="00BE0CC7">
      <w:pPr>
        <w:tabs>
          <w:tab w:val="left" w:pos="900"/>
        </w:tabs>
        <w:spacing w:after="240"/>
        <w:ind w:left="720" w:hanging="720"/>
        <w:rPr>
          <w:rFonts w:eastAsia="Calibri"/>
          <w:szCs w:val="24"/>
        </w:rPr>
      </w:pPr>
      <w:r w:rsidRPr="00D428DE">
        <w:rPr>
          <w:rFonts w:eastAsia="Calibri"/>
          <w:szCs w:val="24"/>
        </w:rPr>
        <w:t xml:space="preserve">O’Donnell, James J.  </w:t>
      </w:r>
      <w:r w:rsidR="00FD1352" w:rsidRPr="00D428DE">
        <w:rPr>
          <w:rFonts w:eastAsia="Calibri"/>
          <w:i/>
          <w:szCs w:val="24"/>
        </w:rPr>
        <w:t>The Confessions of Augustine: An Electronic Edition</w:t>
      </w:r>
      <w:r w:rsidR="00FD1352" w:rsidRPr="00D428DE">
        <w:rPr>
          <w:rFonts w:eastAsia="Calibri"/>
          <w:szCs w:val="24"/>
        </w:rPr>
        <w:t xml:space="preserve">.  </w:t>
      </w:r>
      <w:r w:rsidR="002E241F" w:rsidRPr="00D428DE">
        <w:rPr>
          <w:szCs w:val="24"/>
        </w:rPr>
        <w:t xml:space="preserve">1992.  </w:t>
      </w:r>
      <w:r w:rsidR="00FD1352" w:rsidRPr="00D428DE">
        <w:rPr>
          <w:rFonts w:eastAsia="Calibri"/>
          <w:szCs w:val="24"/>
        </w:rPr>
        <w:t xml:space="preserve">Online Edition by Anne Mahoney for The </w:t>
      </w:r>
      <w:proofErr w:type="spellStart"/>
      <w:r w:rsidR="00FD1352" w:rsidRPr="00D428DE">
        <w:rPr>
          <w:rFonts w:eastAsia="Calibri"/>
          <w:szCs w:val="24"/>
        </w:rPr>
        <w:t>Stoa</w:t>
      </w:r>
      <w:proofErr w:type="spellEnd"/>
      <w:r w:rsidR="00FD1352" w:rsidRPr="00D428DE">
        <w:rPr>
          <w:rFonts w:eastAsia="Calibri"/>
          <w:szCs w:val="24"/>
        </w:rPr>
        <w:t xml:space="preserve"> Consortium.  Available at </w:t>
      </w:r>
      <w:r w:rsidR="00FD1352" w:rsidRPr="00D428DE">
        <w:rPr>
          <w:szCs w:val="24"/>
          <w:u w:val="single"/>
        </w:rPr>
        <w:t>http://www.stoa.org/hippo/</w:t>
      </w:r>
      <w:r w:rsidR="00FD1352" w:rsidRPr="00D428DE">
        <w:rPr>
          <w:szCs w:val="24"/>
        </w:rPr>
        <w:t>.  Accessed June 8, 2013.</w:t>
      </w:r>
    </w:p>
    <w:p w14:paraId="47A7476F" w14:textId="77777777" w:rsidR="0037773A" w:rsidRPr="00D428DE" w:rsidRDefault="0037773A" w:rsidP="0037773A">
      <w:pPr>
        <w:tabs>
          <w:tab w:val="left" w:pos="900"/>
        </w:tabs>
        <w:spacing w:after="240"/>
        <w:ind w:left="720" w:hanging="720"/>
        <w:rPr>
          <w:rFonts w:eastAsia="Calibri"/>
          <w:szCs w:val="24"/>
        </w:rPr>
      </w:pPr>
      <w:r w:rsidRPr="00D428DE">
        <w:rPr>
          <w:rFonts w:eastAsia="Calibri"/>
          <w:szCs w:val="24"/>
        </w:rPr>
        <w:t>O’Meara, John.</w:t>
      </w:r>
      <w:r w:rsidRPr="00D428DE">
        <w:rPr>
          <w:szCs w:val="24"/>
        </w:rPr>
        <w:t xml:space="preserve">  </w:t>
      </w:r>
      <w:r w:rsidRPr="00D428DE">
        <w:rPr>
          <w:i/>
          <w:szCs w:val="24"/>
        </w:rPr>
        <w:t>S</w:t>
      </w:r>
      <w:r w:rsidRPr="00D428DE">
        <w:rPr>
          <w:rFonts w:eastAsia="Calibri"/>
          <w:i/>
          <w:szCs w:val="24"/>
        </w:rPr>
        <w:t xml:space="preserve">tudies in Augustine and </w:t>
      </w:r>
      <w:proofErr w:type="spellStart"/>
      <w:r w:rsidRPr="00D428DE">
        <w:rPr>
          <w:rFonts w:eastAsia="Calibri"/>
          <w:i/>
          <w:szCs w:val="24"/>
        </w:rPr>
        <w:t>Eriguena</w:t>
      </w:r>
      <w:proofErr w:type="spellEnd"/>
      <w:r w:rsidRPr="00D428DE">
        <w:rPr>
          <w:rFonts w:eastAsia="Calibri"/>
          <w:szCs w:val="24"/>
        </w:rPr>
        <w:t xml:space="preserve">.  Edited by Thomas </w:t>
      </w:r>
      <w:proofErr w:type="spellStart"/>
      <w:r w:rsidRPr="00D428DE">
        <w:rPr>
          <w:rFonts w:eastAsia="Calibri"/>
          <w:szCs w:val="24"/>
        </w:rPr>
        <w:t>Halton</w:t>
      </w:r>
      <w:proofErr w:type="spellEnd"/>
      <w:r w:rsidRPr="00D428DE">
        <w:rPr>
          <w:rFonts w:eastAsia="Calibri"/>
          <w:szCs w:val="24"/>
        </w:rPr>
        <w:t>.  Washington, D. C.: Catholic University of America Press, 1992.</w:t>
      </w:r>
    </w:p>
    <w:p w14:paraId="776C589E" w14:textId="77777777" w:rsidR="00DF34E1" w:rsidRPr="00D428DE" w:rsidRDefault="00DF34E1" w:rsidP="00DF34E1">
      <w:pPr>
        <w:ind w:left="720" w:hanging="720"/>
        <w:rPr>
          <w:szCs w:val="24"/>
          <w:lang w:val="en"/>
        </w:rPr>
      </w:pPr>
      <w:proofErr w:type="spellStart"/>
      <w:r w:rsidRPr="00D428DE">
        <w:rPr>
          <w:szCs w:val="24"/>
        </w:rPr>
        <w:t>Rist</w:t>
      </w:r>
      <w:proofErr w:type="spellEnd"/>
      <w:r w:rsidRPr="00D428DE">
        <w:rPr>
          <w:szCs w:val="24"/>
        </w:rPr>
        <w:t xml:space="preserve">, John M.  </w:t>
      </w:r>
      <w:r w:rsidRPr="00D428DE">
        <w:rPr>
          <w:szCs w:val="24"/>
          <w:lang w:val="en"/>
        </w:rPr>
        <w:t xml:space="preserve">“Plotinus and Christian Philosophy.”  </w:t>
      </w:r>
      <w:r w:rsidRPr="00D428DE">
        <w:rPr>
          <w:i/>
          <w:szCs w:val="24"/>
          <w:lang w:val="en"/>
        </w:rPr>
        <w:t>Cambridge Companion to Plotinus</w:t>
      </w:r>
      <w:r w:rsidRPr="00D428DE">
        <w:rPr>
          <w:szCs w:val="24"/>
          <w:lang w:val="en"/>
        </w:rPr>
        <w:t>.  Edited by Lloyd P. Gerson, 386-413.  Cambridge: Cambridge University Press, 1996.</w:t>
      </w:r>
    </w:p>
    <w:p w14:paraId="1290A9CD" w14:textId="77777777" w:rsidR="00FD6DC2" w:rsidRPr="00D428DE" w:rsidRDefault="00FD6DC2" w:rsidP="00FD6DC2">
      <w:pPr>
        <w:ind w:left="720" w:hanging="720"/>
        <w:rPr>
          <w:szCs w:val="24"/>
        </w:rPr>
      </w:pPr>
      <w:proofErr w:type="spellStart"/>
      <w:r w:rsidRPr="00D428DE">
        <w:rPr>
          <w:szCs w:val="24"/>
        </w:rPr>
        <w:t>Rombs</w:t>
      </w:r>
      <w:proofErr w:type="spellEnd"/>
      <w:r w:rsidRPr="00D428DE">
        <w:rPr>
          <w:szCs w:val="24"/>
        </w:rPr>
        <w:t xml:space="preserve">, Ronnie. </w:t>
      </w:r>
      <w:r w:rsidRPr="00D428DE">
        <w:rPr>
          <w:i/>
          <w:szCs w:val="24"/>
        </w:rPr>
        <w:t>Saint Augustine and the Fall of the Soul: Beyond O’Connell and His Critics</w:t>
      </w:r>
      <w:r w:rsidRPr="00D428DE">
        <w:rPr>
          <w:szCs w:val="24"/>
        </w:rPr>
        <w:t>. Washington, DC: Catholic University of America, 2006.</w:t>
      </w:r>
    </w:p>
    <w:p w14:paraId="52CECF73" w14:textId="77777777" w:rsidR="009A50A3" w:rsidRPr="00D428DE" w:rsidRDefault="009A50A3" w:rsidP="009A50A3">
      <w:pPr>
        <w:tabs>
          <w:tab w:val="left" w:pos="900"/>
        </w:tabs>
        <w:spacing w:after="240"/>
        <w:ind w:left="720" w:hanging="720"/>
        <w:rPr>
          <w:rFonts w:eastAsia="Calibri"/>
          <w:szCs w:val="24"/>
        </w:rPr>
      </w:pPr>
      <w:proofErr w:type="spellStart"/>
      <w:r>
        <w:rPr>
          <w:rFonts w:eastAsia="Calibri"/>
          <w:szCs w:val="24"/>
        </w:rPr>
        <w:t>Teske</w:t>
      </w:r>
      <w:proofErr w:type="spellEnd"/>
      <w:r>
        <w:rPr>
          <w:rFonts w:eastAsia="Calibri"/>
          <w:szCs w:val="24"/>
        </w:rPr>
        <w:t>, Roland J</w:t>
      </w:r>
      <w:r w:rsidRPr="00D428DE">
        <w:rPr>
          <w:rFonts w:eastAsia="Calibri"/>
          <w:szCs w:val="24"/>
        </w:rPr>
        <w:t>.</w:t>
      </w:r>
      <w:r w:rsidRPr="00D428DE">
        <w:rPr>
          <w:szCs w:val="24"/>
        </w:rPr>
        <w:t xml:space="preserve">  </w:t>
      </w:r>
      <w:r>
        <w:rPr>
          <w:i/>
          <w:szCs w:val="24"/>
        </w:rPr>
        <w:t>To Know God and the Soul: Essays on the Thought of Saint Augustine</w:t>
      </w:r>
      <w:r>
        <w:rPr>
          <w:rFonts w:eastAsia="Calibri"/>
          <w:szCs w:val="24"/>
        </w:rPr>
        <w:t>.  W</w:t>
      </w:r>
      <w:r w:rsidRPr="00D428DE">
        <w:rPr>
          <w:rFonts w:eastAsia="Calibri"/>
          <w:szCs w:val="24"/>
        </w:rPr>
        <w:t xml:space="preserve">ashington, D. C.: Catholic University of America Press, </w:t>
      </w:r>
      <w:r>
        <w:rPr>
          <w:rFonts w:eastAsia="Calibri"/>
          <w:szCs w:val="24"/>
        </w:rPr>
        <w:t>2008</w:t>
      </w:r>
      <w:r w:rsidRPr="00D428DE">
        <w:rPr>
          <w:rFonts w:eastAsia="Calibri"/>
          <w:szCs w:val="24"/>
        </w:rPr>
        <w:t>.</w:t>
      </w:r>
    </w:p>
    <w:p w14:paraId="62F94E89" w14:textId="77777777" w:rsidR="00C7523B" w:rsidRPr="00D428DE" w:rsidRDefault="00C7523B" w:rsidP="0037773A">
      <w:pPr>
        <w:pStyle w:val="FootnoteText"/>
        <w:tabs>
          <w:tab w:val="left" w:pos="900"/>
        </w:tabs>
        <w:spacing w:before="240" w:after="240"/>
        <w:ind w:left="720" w:hanging="720"/>
        <w:rPr>
          <w:sz w:val="24"/>
          <w:szCs w:val="24"/>
        </w:rPr>
      </w:pPr>
      <w:r w:rsidRPr="00D428DE">
        <w:rPr>
          <w:sz w:val="24"/>
          <w:szCs w:val="24"/>
        </w:rPr>
        <w:lastRenderedPageBreak/>
        <w:t xml:space="preserve">Topping, Ryan N. S.  </w:t>
      </w:r>
      <w:r w:rsidRPr="00D428DE">
        <w:rPr>
          <w:i/>
          <w:sz w:val="24"/>
          <w:szCs w:val="24"/>
        </w:rPr>
        <w:t>Happiness and Wisdom: Augustine’s Early Theology of Education</w:t>
      </w:r>
      <w:r w:rsidRPr="00D428DE">
        <w:rPr>
          <w:sz w:val="24"/>
          <w:szCs w:val="24"/>
        </w:rPr>
        <w:t>.  Washington, DC: Catholic University of America Press, 2012.</w:t>
      </w:r>
    </w:p>
    <w:p w14:paraId="1146BCDB" w14:textId="77777777" w:rsidR="009C1DDE" w:rsidRPr="00D428DE" w:rsidRDefault="009C1DDE" w:rsidP="0037773A">
      <w:pPr>
        <w:pStyle w:val="FootnoteText"/>
        <w:tabs>
          <w:tab w:val="left" w:pos="900"/>
        </w:tabs>
        <w:spacing w:before="240" w:after="240"/>
        <w:ind w:left="720" w:hanging="720"/>
        <w:rPr>
          <w:sz w:val="24"/>
          <w:szCs w:val="24"/>
        </w:rPr>
      </w:pPr>
      <w:r w:rsidRPr="00D428DE">
        <w:rPr>
          <w:sz w:val="24"/>
          <w:szCs w:val="24"/>
        </w:rPr>
        <w:t xml:space="preserve">Van </w:t>
      </w:r>
      <w:proofErr w:type="spellStart"/>
      <w:r w:rsidRPr="00D428DE">
        <w:rPr>
          <w:sz w:val="24"/>
          <w:szCs w:val="24"/>
        </w:rPr>
        <w:t>Fleteren</w:t>
      </w:r>
      <w:proofErr w:type="spellEnd"/>
      <w:r w:rsidRPr="00D428DE">
        <w:rPr>
          <w:sz w:val="24"/>
          <w:szCs w:val="24"/>
        </w:rPr>
        <w:t xml:space="preserve">, Frederick E.  “The Cassiciacum Dialogues and Augustine’s Ascents at Milan.”  </w:t>
      </w:r>
      <w:proofErr w:type="spellStart"/>
      <w:r w:rsidRPr="00D428DE">
        <w:rPr>
          <w:i/>
          <w:sz w:val="24"/>
          <w:szCs w:val="24"/>
        </w:rPr>
        <w:t>Mediaevalia</w:t>
      </w:r>
      <w:proofErr w:type="spellEnd"/>
      <w:r w:rsidRPr="00D428DE">
        <w:rPr>
          <w:sz w:val="24"/>
          <w:szCs w:val="24"/>
        </w:rPr>
        <w:t xml:space="preserve"> 4 (1978): 159-82.</w:t>
      </w:r>
    </w:p>
    <w:p w14:paraId="61C7E44A" w14:textId="77777777" w:rsidR="002E04E8" w:rsidRPr="00D428DE" w:rsidRDefault="002E04E8" w:rsidP="002E04E8">
      <w:pPr>
        <w:pStyle w:val="FootnoteText"/>
        <w:tabs>
          <w:tab w:val="left" w:pos="900"/>
        </w:tabs>
        <w:spacing w:before="240" w:after="240"/>
        <w:ind w:left="720" w:hanging="720"/>
        <w:rPr>
          <w:sz w:val="24"/>
          <w:szCs w:val="24"/>
        </w:rPr>
      </w:pPr>
      <w:r w:rsidRPr="00D428DE">
        <w:rPr>
          <w:sz w:val="24"/>
          <w:szCs w:val="24"/>
        </w:rPr>
        <w:t xml:space="preserve">Vaught, Carl J.  </w:t>
      </w:r>
      <w:r w:rsidRPr="00D428DE">
        <w:rPr>
          <w:i/>
          <w:sz w:val="24"/>
          <w:szCs w:val="24"/>
        </w:rPr>
        <w:t xml:space="preserve">Encounters with God in Augustine’s </w:t>
      </w:r>
      <w:r w:rsidRPr="00D428DE">
        <w:rPr>
          <w:sz w:val="24"/>
          <w:szCs w:val="24"/>
        </w:rPr>
        <w:t>Confessions.  Albany: State University of New York Press, 2004.</w:t>
      </w:r>
    </w:p>
    <w:p w14:paraId="4C8DD6B4" w14:textId="77777777" w:rsidR="005B2C60" w:rsidRPr="00D428DE" w:rsidRDefault="0037773A" w:rsidP="0037773A">
      <w:pPr>
        <w:pStyle w:val="FootnoteText"/>
        <w:tabs>
          <w:tab w:val="left" w:pos="900"/>
        </w:tabs>
        <w:spacing w:before="240" w:after="240"/>
        <w:ind w:left="720" w:hanging="720"/>
        <w:rPr>
          <w:rFonts w:eastAsia="Calibri"/>
          <w:sz w:val="24"/>
          <w:szCs w:val="24"/>
        </w:rPr>
      </w:pPr>
      <w:r w:rsidRPr="00D428DE">
        <w:rPr>
          <w:rFonts w:eastAsia="Calibri"/>
          <w:sz w:val="24"/>
          <w:szCs w:val="24"/>
        </w:rPr>
        <w:t xml:space="preserve">von </w:t>
      </w:r>
      <w:proofErr w:type="spellStart"/>
      <w:r w:rsidRPr="00D428DE">
        <w:rPr>
          <w:rFonts w:eastAsia="Calibri"/>
          <w:sz w:val="24"/>
          <w:szCs w:val="24"/>
        </w:rPr>
        <w:t>Harnack</w:t>
      </w:r>
      <w:proofErr w:type="spellEnd"/>
      <w:r w:rsidRPr="00D428DE">
        <w:rPr>
          <w:rFonts w:eastAsia="Calibri"/>
          <w:sz w:val="24"/>
          <w:szCs w:val="24"/>
        </w:rPr>
        <w:t>, Adolph.  “</w:t>
      </w:r>
      <w:proofErr w:type="spellStart"/>
      <w:r w:rsidRPr="00D428DE">
        <w:rPr>
          <w:rFonts w:eastAsia="Calibri"/>
          <w:sz w:val="24"/>
          <w:szCs w:val="24"/>
        </w:rPr>
        <w:t>Augustins</w:t>
      </w:r>
      <w:proofErr w:type="spellEnd"/>
      <w:r w:rsidRPr="00D428DE">
        <w:rPr>
          <w:rFonts w:eastAsia="Calibri"/>
          <w:sz w:val="24"/>
          <w:szCs w:val="24"/>
        </w:rPr>
        <w:t xml:space="preserve"> </w:t>
      </w:r>
      <w:proofErr w:type="spellStart"/>
      <w:r w:rsidRPr="00D428DE">
        <w:rPr>
          <w:rFonts w:eastAsia="Calibri"/>
          <w:sz w:val="24"/>
          <w:szCs w:val="24"/>
        </w:rPr>
        <w:t>Konfessionen</w:t>
      </w:r>
      <w:proofErr w:type="spellEnd"/>
      <w:r w:rsidRPr="00D428DE">
        <w:rPr>
          <w:rFonts w:eastAsia="Calibri"/>
          <w:sz w:val="24"/>
          <w:szCs w:val="24"/>
        </w:rPr>
        <w:t xml:space="preserve">.”  </w:t>
      </w:r>
      <w:proofErr w:type="spellStart"/>
      <w:r w:rsidRPr="00D428DE">
        <w:rPr>
          <w:rFonts w:eastAsia="Calibri"/>
          <w:sz w:val="24"/>
          <w:szCs w:val="24"/>
        </w:rPr>
        <w:t>Geissen</w:t>
      </w:r>
      <w:proofErr w:type="spellEnd"/>
      <w:r w:rsidRPr="00D428DE">
        <w:rPr>
          <w:rFonts w:eastAsia="Calibri"/>
          <w:sz w:val="24"/>
          <w:szCs w:val="24"/>
        </w:rPr>
        <w:t>: 1888.</w:t>
      </w:r>
    </w:p>
    <w:sectPr w:rsidR="005B2C60" w:rsidRPr="00D428DE" w:rsidSect="00093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FBAFB" w14:textId="77777777" w:rsidR="009E7F61" w:rsidRDefault="009E7F61" w:rsidP="00502858">
      <w:pPr>
        <w:spacing w:after="0"/>
      </w:pPr>
      <w:r>
        <w:separator/>
      </w:r>
    </w:p>
  </w:endnote>
  <w:endnote w:type="continuationSeparator" w:id="0">
    <w:p w14:paraId="27418AD2" w14:textId="77777777" w:rsidR="009E7F61" w:rsidRDefault="009E7F61" w:rsidP="00502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817F" w14:textId="77777777" w:rsidR="009E7F61" w:rsidRDefault="009E7F61" w:rsidP="00502858">
      <w:pPr>
        <w:spacing w:after="0"/>
      </w:pPr>
      <w:r>
        <w:separator/>
      </w:r>
    </w:p>
  </w:footnote>
  <w:footnote w:type="continuationSeparator" w:id="0">
    <w:p w14:paraId="1E3EA779" w14:textId="77777777" w:rsidR="009E7F61" w:rsidRDefault="009E7F61" w:rsidP="00502858">
      <w:pPr>
        <w:spacing w:after="0"/>
      </w:pPr>
      <w:r>
        <w:continuationSeparator/>
      </w:r>
    </w:p>
  </w:footnote>
  <w:footnote w:id="1">
    <w:p w14:paraId="54255CF5" w14:textId="25027A4E" w:rsidR="00CD1F60" w:rsidRDefault="00CD1F60" w:rsidP="00CD1F60">
      <w:pPr>
        <w:pStyle w:val="FootnoteText"/>
        <w:spacing w:before="240" w:after="240"/>
        <w:ind w:firstLine="720"/>
      </w:pPr>
      <w:r>
        <w:rPr>
          <w:rStyle w:val="FootnoteReference"/>
        </w:rPr>
        <w:footnoteRef/>
      </w:r>
      <w:r>
        <w:t xml:space="preserve"> This study emerged from my Ph.D. dissertation, and thanks are due to my dissertation readers: Michael P. Foley, Thomas S. </w:t>
      </w:r>
      <w:proofErr w:type="spellStart"/>
      <w:r>
        <w:t>Hibbs</w:t>
      </w:r>
      <w:proofErr w:type="spellEnd"/>
      <w:r>
        <w:t xml:space="preserve">, Robert </w:t>
      </w:r>
      <w:proofErr w:type="spellStart"/>
      <w:r>
        <w:t>Kruschwitz</w:t>
      </w:r>
      <w:proofErr w:type="spellEnd"/>
      <w:r>
        <w:t xml:space="preserve">, Robert Roberts, and David Lyle Jeffrey.  Even more, I am grateful to my wife </w:t>
      </w:r>
      <w:proofErr w:type="spellStart"/>
      <w:r>
        <w:t>Shonda</w:t>
      </w:r>
      <w:proofErr w:type="spellEnd"/>
      <w:r>
        <w:t xml:space="preserve"> for her support during this time.</w:t>
      </w:r>
      <w:r w:rsidR="00543ECC">
        <w:t xml:space="preserve">  </w:t>
      </w:r>
      <w:r w:rsidR="00543ECC">
        <w:t xml:space="preserve">The interested reader would do well to consult the book that had its origins in the same dissertation: </w:t>
      </w:r>
      <w:r w:rsidR="00543ECC">
        <w:rPr>
          <w:i/>
        </w:rPr>
        <w:t>The Conversion and Therapy of Desire</w:t>
      </w:r>
      <w:r w:rsidR="00543ECC" w:rsidRPr="00CE74BC">
        <w:rPr>
          <w:i/>
        </w:rPr>
        <w:t>:</w:t>
      </w:r>
      <w:r w:rsidR="00543ECC">
        <w:rPr>
          <w:i/>
        </w:rPr>
        <w:t xml:space="preserve"> </w:t>
      </w:r>
      <w:r w:rsidR="00543ECC" w:rsidRPr="00CE74BC">
        <w:rPr>
          <w:i/>
        </w:rPr>
        <w:t>Augustine’s Theology of Desire in the C</w:t>
      </w:r>
      <w:r w:rsidR="00543ECC">
        <w:rPr>
          <w:i/>
        </w:rPr>
        <w:t>assiciacum Dialogues</w:t>
      </w:r>
      <w:r w:rsidR="00543ECC">
        <w:t xml:space="preserve"> (Eugene, OR: Pickwick Publications, forthcoming).</w:t>
      </w:r>
    </w:p>
  </w:footnote>
  <w:footnote w:id="2">
    <w:p w14:paraId="78729FD6" w14:textId="47B81CBE" w:rsidR="00980660" w:rsidRDefault="00980660" w:rsidP="00980660">
      <w:pPr>
        <w:pStyle w:val="FootnoteText"/>
        <w:spacing w:before="240" w:after="240"/>
        <w:ind w:firstLine="720"/>
      </w:pPr>
      <w:r>
        <w:rPr>
          <w:rStyle w:val="FootnoteReference"/>
        </w:rPr>
        <w:footnoteRef/>
      </w:r>
      <w:r>
        <w:t xml:space="preserve"> I use the word “conversion” in the broad sense of a life transformation </w:t>
      </w:r>
      <w:r w:rsidR="00906B0F">
        <w:t>turning from</w:t>
      </w:r>
      <w:r>
        <w:t xml:space="preserve"> a morally and spiritually inferior way of life to a superior one.  Some scholars express concerns with the use of the word “conversion” to describe Augustine’s change of life in 386</w:t>
      </w:r>
      <w:r w:rsidR="00906B0F">
        <w:t xml:space="preserve"> (s</w:t>
      </w:r>
      <w:r w:rsidR="00906B0F" w:rsidRPr="009618BE">
        <w:t xml:space="preserve">ee below, </w:t>
      </w:r>
      <w:r w:rsidR="00906B0F">
        <w:t>Section IV)</w:t>
      </w:r>
      <w:r>
        <w:t xml:space="preserve">.  I am sympathetic to these concerns, although I continue to use the word in </w:t>
      </w:r>
      <w:r w:rsidR="00906B0F">
        <w:t>this broad sense</w:t>
      </w:r>
      <w:r>
        <w:t>.</w:t>
      </w:r>
    </w:p>
  </w:footnote>
  <w:footnote w:id="3">
    <w:p w14:paraId="606ADCE3" w14:textId="77777777" w:rsidR="00461CAA" w:rsidRPr="000023E1" w:rsidRDefault="00461CAA" w:rsidP="009E0470">
      <w:pPr>
        <w:pStyle w:val="FootnoteText"/>
        <w:spacing w:before="240" w:after="240"/>
        <w:ind w:firstLine="720"/>
      </w:pPr>
      <w:r w:rsidRPr="000023E1">
        <w:rPr>
          <w:rStyle w:val="FootnoteReference"/>
        </w:rPr>
        <w:footnoteRef/>
      </w:r>
      <w:r w:rsidRPr="000023E1">
        <w:t xml:space="preserve"> Michael P. Foley has kindly allowed me to use his translation</w:t>
      </w:r>
      <w:r w:rsidRPr="000023E1">
        <w:rPr>
          <w:i/>
        </w:rPr>
        <w:t>s</w:t>
      </w:r>
      <w:r w:rsidRPr="000023E1">
        <w:t xml:space="preserve">: </w:t>
      </w:r>
      <w:r w:rsidRPr="000023E1">
        <w:rPr>
          <w:i/>
        </w:rPr>
        <w:t>Against the Academics</w:t>
      </w:r>
      <w:r w:rsidRPr="000023E1">
        <w:t xml:space="preserve">, </w:t>
      </w:r>
      <w:r w:rsidRPr="000023E1">
        <w:rPr>
          <w:i/>
        </w:rPr>
        <w:t>On the Happy Life</w:t>
      </w:r>
      <w:r w:rsidRPr="000023E1">
        <w:t xml:space="preserve">, </w:t>
      </w:r>
      <w:r w:rsidRPr="000023E1">
        <w:rPr>
          <w:i/>
        </w:rPr>
        <w:t>On Order</w:t>
      </w:r>
      <w:r w:rsidRPr="000023E1">
        <w:t xml:space="preserve">, and </w:t>
      </w:r>
      <w:r w:rsidRPr="000023E1">
        <w:rPr>
          <w:i/>
        </w:rPr>
        <w:t>Soliloquies</w:t>
      </w:r>
      <w:r w:rsidRPr="000023E1">
        <w:t xml:space="preserve"> in </w:t>
      </w:r>
      <w:r w:rsidRPr="000023E1">
        <w:rPr>
          <w:i/>
        </w:rPr>
        <w:t>The Cassiciacum Dialogues of St. Augustine</w:t>
      </w:r>
      <w:r w:rsidRPr="000023E1">
        <w:t>, trans. Michael P. Foley (Notre Dame, IN: Notre Dame Press, Forthcoming)</w:t>
      </w:r>
      <w:r w:rsidR="00F97FF2" w:rsidRPr="000023E1">
        <w:t>.</w:t>
      </w:r>
    </w:p>
  </w:footnote>
  <w:footnote w:id="4">
    <w:p w14:paraId="7EA8CBF3" w14:textId="77777777" w:rsidR="00461CAA" w:rsidRPr="000023E1" w:rsidRDefault="00461CAA" w:rsidP="003E4CD1">
      <w:pPr>
        <w:pStyle w:val="FootnoteText"/>
        <w:spacing w:before="240" w:after="240"/>
        <w:ind w:firstLine="720"/>
      </w:pPr>
      <w:r w:rsidRPr="000023E1">
        <w:rPr>
          <w:rStyle w:val="FootnoteReference"/>
        </w:rPr>
        <w:footnoteRef/>
      </w:r>
      <w:r w:rsidRPr="000023E1">
        <w:t xml:space="preserve"> </w:t>
      </w:r>
      <w:proofErr w:type="spellStart"/>
      <w:r w:rsidRPr="000023E1">
        <w:rPr>
          <w:i/>
        </w:rPr>
        <w:t>L’</w:t>
      </w:r>
      <w:r w:rsidRPr="000023E1">
        <w:t>é</w:t>
      </w:r>
      <w:r w:rsidRPr="000023E1">
        <w:rPr>
          <w:i/>
        </w:rPr>
        <w:t>volution</w:t>
      </w:r>
      <w:proofErr w:type="spellEnd"/>
      <w:r w:rsidRPr="000023E1">
        <w:rPr>
          <w:i/>
        </w:rPr>
        <w:t xml:space="preserve"> </w:t>
      </w:r>
      <w:proofErr w:type="spellStart"/>
      <w:r w:rsidRPr="000023E1">
        <w:rPr>
          <w:i/>
        </w:rPr>
        <w:t>intellectuelle</w:t>
      </w:r>
      <w:proofErr w:type="spellEnd"/>
      <w:r w:rsidRPr="000023E1">
        <w:rPr>
          <w:i/>
        </w:rPr>
        <w:t xml:space="preserve"> de saint Augustin</w:t>
      </w:r>
      <w:r w:rsidRPr="000023E1">
        <w:t xml:space="preserve"> (Paris: </w:t>
      </w:r>
      <w:proofErr w:type="spellStart"/>
      <w:r w:rsidRPr="000023E1">
        <w:t>Émile</w:t>
      </w:r>
      <w:proofErr w:type="spellEnd"/>
      <w:r w:rsidRPr="000023E1">
        <w:t xml:space="preserve"> </w:t>
      </w:r>
      <w:proofErr w:type="spellStart"/>
      <w:r w:rsidRPr="000023E1">
        <w:t>Nourry</w:t>
      </w:r>
      <w:proofErr w:type="spellEnd"/>
      <w:r w:rsidRPr="000023E1">
        <w:t xml:space="preserve">, 1918).  John J. O’Meara provides a helpful summary of </w:t>
      </w:r>
      <w:proofErr w:type="spellStart"/>
      <w:r w:rsidRPr="000023E1">
        <w:t>Alfaric’s</w:t>
      </w:r>
      <w:proofErr w:type="spellEnd"/>
      <w:r w:rsidRPr="000023E1">
        <w:t xml:space="preserve"> book in </w:t>
      </w:r>
      <w:r w:rsidRPr="000023E1">
        <w:rPr>
          <w:i/>
        </w:rPr>
        <w:t xml:space="preserve">Studies in Augustine and </w:t>
      </w:r>
      <w:proofErr w:type="spellStart"/>
      <w:r w:rsidRPr="000023E1">
        <w:rPr>
          <w:i/>
        </w:rPr>
        <w:t>Eriguena</w:t>
      </w:r>
      <w:proofErr w:type="spellEnd"/>
      <w:r w:rsidRPr="000023E1">
        <w:rPr>
          <w:rFonts w:eastAsia="Calibri"/>
        </w:rPr>
        <w:t xml:space="preserve">, ed. Thomas </w:t>
      </w:r>
      <w:proofErr w:type="spellStart"/>
      <w:r w:rsidRPr="000023E1">
        <w:rPr>
          <w:rFonts w:eastAsia="Calibri"/>
        </w:rPr>
        <w:t>Halton</w:t>
      </w:r>
      <w:proofErr w:type="spellEnd"/>
      <w:r w:rsidRPr="000023E1">
        <w:rPr>
          <w:rFonts w:eastAsia="Calibri"/>
        </w:rPr>
        <w:t xml:space="preserve"> (Washington, D. C.: Catholic University of America Press, 1992)</w:t>
      </w:r>
      <w:r w:rsidRPr="000023E1">
        <w:t>, 121-22.</w:t>
      </w:r>
    </w:p>
  </w:footnote>
  <w:footnote w:id="5">
    <w:p w14:paraId="2CA5212A" w14:textId="77777777" w:rsidR="00461CAA" w:rsidRPr="000023E1" w:rsidRDefault="00461CAA" w:rsidP="003E4CD1">
      <w:pPr>
        <w:pStyle w:val="FootnoteText"/>
        <w:spacing w:before="240" w:after="240"/>
        <w:ind w:firstLine="720"/>
      </w:pPr>
      <w:r w:rsidRPr="000023E1">
        <w:rPr>
          <w:rStyle w:val="FootnoteReference"/>
        </w:rPr>
        <w:footnoteRef/>
      </w:r>
      <w:r w:rsidRPr="000023E1">
        <w:t xml:space="preserve"> Gaston Bossier, “La Conversion de Saint Augustin,” </w:t>
      </w:r>
      <w:r w:rsidRPr="000023E1">
        <w:rPr>
          <w:i/>
        </w:rPr>
        <w:t xml:space="preserve">Revue des </w:t>
      </w:r>
      <w:proofErr w:type="spellStart"/>
      <w:r w:rsidRPr="000023E1">
        <w:rPr>
          <w:i/>
        </w:rPr>
        <w:t>Deux</w:t>
      </w:r>
      <w:proofErr w:type="spellEnd"/>
      <w:r w:rsidRPr="000023E1">
        <w:rPr>
          <w:i/>
        </w:rPr>
        <w:t xml:space="preserve"> </w:t>
      </w:r>
      <w:proofErr w:type="spellStart"/>
      <w:r w:rsidRPr="000023E1">
        <w:rPr>
          <w:i/>
        </w:rPr>
        <w:t>Mondes</w:t>
      </w:r>
      <w:proofErr w:type="spellEnd"/>
      <w:r w:rsidRPr="000023E1">
        <w:t xml:space="preserve"> 85 (1888).  Adolph von </w:t>
      </w:r>
      <w:proofErr w:type="spellStart"/>
      <w:r w:rsidRPr="000023E1">
        <w:t>Harnack</w:t>
      </w:r>
      <w:proofErr w:type="spellEnd"/>
      <w:r w:rsidRPr="000023E1">
        <w:t>, “</w:t>
      </w:r>
      <w:proofErr w:type="spellStart"/>
      <w:r w:rsidRPr="000023E1">
        <w:t>Augustins</w:t>
      </w:r>
      <w:proofErr w:type="spellEnd"/>
      <w:r w:rsidRPr="000023E1">
        <w:t xml:space="preserve"> </w:t>
      </w:r>
      <w:proofErr w:type="spellStart"/>
      <w:r w:rsidRPr="000023E1">
        <w:t>Konfessionen</w:t>
      </w:r>
      <w:proofErr w:type="spellEnd"/>
      <w:r w:rsidRPr="000023E1">
        <w:t>” (</w:t>
      </w:r>
      <w:proofErr w:type="spellStart"/>
      <w:r w:rsidRPr="000023E1">
        <w:t>Geissen</w:t>
      </w:r>
      <w:proofErr w:type="spellEnd"/>
      <w:r w:rsidRPr="000023E1">
        <w:t xml:space="preserve">: 1888).  Among the English sources discussing Bossier and von </w:t>
      </w:r>
      <w:proofErr w:type="spellStart"/>
      <w:r w:rsidRPr="000023E1">
        <w:t>Harnack</w:t>
      </w:r>
      <w:proofErr w:type="spellEnd"/>
      <w:r w:rsidRPr="000023E1">
        <w:t xml:space="preserve"> is a succinct paragraph in O’Meara, </w:t>
      </w:r>
      <w:r w:rsidRPr="000023E1">
        <w:rPr>
          <w:i/>
        </w:rPr>
        <w:t xml:space="preserve">Studies in Augustine and </w:t>
      </w:r>
      <w:proofErr w:type="spellStart"/>
      <w:r w:rsidRPr="000023E1">
        <w:rPr>
          <w:i/>
        </w:rPr>
        <w:t>Eriguena</w:t>
      </w:r>
      <w:proofErr w:type="spellEnd"/>
      <w:r w:rsidRPr="000023E1">
        <w:t>, 146.</w:t>
      </w:r>
    </w:p>
  </w:footnote>
  <w:footnote w:id="6">
    <w:p w14:paraId="55F613B6" w14:textId="77777777" w:rsidR="00461CAA" w:rsidRPr="000023E1" w:rsidRDefault="00461CAA" w:rsidP="003E4CD1">
      <w:pPr>
        <w:pStyle w:val="FootnoteText"/>
        <w:spacing w:before="240" w:after="240"/>
        <w:ind w:firstLine="720"/>
      </w:pPr>
      <w:r w:rsidRPr="000023E1">
        <w:rPr>
          <w:rStyle w:val="FootnoteReference"/>
        </w:rPr>
        <w:footnoteRef/>
      </w:r>
      <w:r w:rsidRPr="000023E1">
        <w:t xml:space="preserve"> Memorably, O’Meara says of </w:t>
      </w:r>
      <w:proofErr w:type="spellStart"/>
      <w:r w:rsidRPr="000023E1">
        <w:t>Alfaric’s</w:t>
      </w:r>
      <w:proofErr w:type="spellEnd"/>
      <w:r w:rsidRPr="000023E1">
        <w:t xml:space="preserve"> reading of the </w:t>
      </w:r>
      <w:proofErr w:type="spellStart"/>
      <w:r w:rsidRPr="000023E1">
        <w:rPr>
          <w:i/>
        </w:rPr>
        <w:t>Confessiones</w:t>
      </w:r>
      <w:proofErr w:type="spellEnd"/>
      <w:r w:rsidRPr="000023E1">
        <w:t xml:space="preserve"> that “it was to be expected that the rationalism of the nineteen century would reach out its coarse thum</w:t>
      </w:r>
      <w:r w:rsidR="00D32658" w:rsidRPr="000023E1">
        <w:t>b to a book that was so sacred” (121).</w:t>
      </w:r>
    </w:p>
  </w:footnote>
  <w:footnote w:id="7">
    <w:p w14:paraId="5C5F0395" w14:textId="77777777" w:rsidR="002109A3" w:rsidRPr="000023E1" w:rsidRDefault="002109A3" w:rsidP="002109A3">
      <w:pPr>
        <w:pStyle w:val="FootnoteText"/>
        <w:spacing w:after="240"/>
        <w:ind w:firstLine="720"/>
      </w:pPr>
      <w:r w:rsidRPr="000023E1">
        <w:rPr>
          <w:rStyle w:val="FootnoteReference"/>
        </w:rPr>
        <w:footnoteRef/>
      </w:r>
      <w:r w:rsidRPr="000023E1">
        <w:t xml:space="preserve"> </w:t>
      </w:r>
      <w:proofErr w:type="spellStart"/>
      <w:r w:rsidRPr="000023E1">
        <w:rPr>
          <w:rFonts w:eastAsia="Calibri"/>
          <w:i/>
        </w:rPr>
        <w:t>Christianisme</w:t>
      </w:r>
      <w:proofErr w:type="spellEnd"/>
      <w:r w:rsidRPr="000023E1">
        <w:rPr>
          <w:rFonts w:eastAsia="Calibri"/>
          <w:i/>
        </w:rPr>
        <w:t xml:space="preserve"> </w:t>
      </w:r>
      <w:proofErr w:type="gramStart"/>
      <w:r w:rsidRPr="000023E1">
        <w:rPr>
          <w:rFonts w:eastAsia="Calibri"/>
          <w:i/>
        </w:rPr>
        <w:t>et</w:t>
      </w:r>
      <w:proofErr w:type="gramEnd"/>
      <w:r w:rsidRPr="000023E1">
        <w:rPr>
          <w:rFonts w:eastAsia="Calibri"/>
          <w:i/>
        </w:rPr>
        <w:t xml:space="preserve"> </w:t>
      </w:r>
      <w:proofErr w:type="spellStart"/>
      <w:r w:rsidRPr="000023E1">
        <w:rPr>
          <w:rFonts w:eastAsia="Calibri"/>
          <w:i/>
        </w:rPr>
        <w:t>Néo-Platonisme</w:t>
      </w:r>
      <w:proofErr w:type="spellEnd"/>
      <w:r w:rsidRPr="000023E1">
        <w:rPr>
          <w:rFonts w:eastAsia="Calibri"/>
          <w:i/>
        </w:rPr>
        <w:t xml:space="preserve"> </w:t>
      </w:r>
      <w:proofErr w:type="spellStart"/>
      <w:r w:rsidRPr="000023E1">
        <w:rPr>
          <w:rFonts w:eastAsia="Calibri"/>
          <w:i/>
        </w:rPr>
        <w:t>dans</w:t>
      </w:r>
      <w:proofErr w:type="spellEnd"/>
      <w:r w:rsidRPr="000023E1">
        <w:rPr>
          <w:rFonts w:eastAsia="Calibri"/>
          <w:i/>
        </w:rPr>
        <w:t xml:space="preserve"> la formation de saint Augustin</w:t>
      </w:r>
      <w:r w:rsidRPr="000023E1">
        <w:rPr>
          <w:rFonts w:eastAsia="Calibri"/>
        </w:rPr>
        <w:t xml:space="preserve">, 2d ed. (Rome: Catholic Book Agency, 1953); </w:t>
      </w:r>
      <w:r w:rsidR="00F97FF2" w:rsidRPr="000023E1">
        <w:rPr>
          <w:rFonts w:eastAsia="Calibri"/>
        </w:rPr>
        <w:t>discussed</w:t>
      </w:r>
      <w:r w:rsidRPr="000023E1">
        <w:rPr>
          <w:rFonts w:eastAsia="Calibri"/>
        </w:rPr>
        <w:t xml:space="preserve"> in O’Meara, </w:t>
      </w:r>
      <w:r w:rsidRPr="000023E1">
        <w:rPr>
          <w:rFonts w:eastAsia="Calibri"/>
          <w:i/>
        </w:rPr>
        <w:t xml:space="preserve">Studies in Augustine and </w:t>
      </w:r>
      <w:proofErr w:type="spellStart"/>
      <w:r w:rsidRPr="000023E1">
        <w:rPr>
          <w:rFonts w:eastAsia="Calibri"/>
          <w:i/>
        </w:rPr>
        <w:t>Eriguena</w:t>
      </w:r>
      <w:proofErr w:type="spellEnd"/>
      <w:r w:rsidRPr="000023E1">
        <w:rPr>
          <w:rFonts w:eastAsia="Calibri"/>
        </w:rPr>
        <w:t>, 148-49.</w:t>
      </w:r>
    </w:p>
  </w:footnote>
  <w:footnote w:id="8">
    <w:p w14:paraId="44195C7F" w14:textId="77777777" w:rsidR="00461CAA" w:rsidRPr="000023E1" w:rsidRDefault="00461CAA" w:rsidP="003E4CD1">
      <w:pPr>
        <w:pStyle w:val="FootnoteText"/>
        <w:spacing w:after="240"/>
        <w:ind w:firstLine="720"/>
      </w:pPr>
      <w:r w:rsidRPr="000023E1">
        <w:rPr>
          <w:rStyle w:val="FootnoteReference"/>
        </w:rPr>
        <w:footnoteRef/>
      </w:r>
      <w:r w:rsidRPr="000023E1">
        <w:t xml:space="preserve"> </w:t>
      </w:r>
      <w:r w:rsidR="00817B0B" w:rsidRPr="000023E1">
        <w:t xml:space="preserve">Paula </w:t>
      </w:r>
      <w:proofErr w:type="spellStart"/>
      <w:r w:rsidRPr="000023E1">
        <w:rPr>
          <w:rFonts w:eastAsia="Calibri"/>
        </w:rPr>
        <w:t>Fredrekson</w:t>
      </w:r>
      <w:proofErr w:type="spellEnd"/>
      <w:r w:rsidRPr="000023E1">
        <w:rPr>
          <w:rFonts w:eastAsia="Calibri"/>
        </w:rPr>
        <w:t xml:space="preserve">, “Paul and Augustine: Conversion Narratives, Orthodox Tradition, and the Retrospective Self,” </w:t>
      </w:r>
      <w:r w:rsidRPr="000023E1">
        <w:rPr>
          <w:rFonts w:eastAsia="Calibri"/>
          <w:i/>
        </w:rPr>
        <w:t>Journal of Theological Studies</w:t>
      </w:r>
      <w:r w:rsidRPr="000023E1">
        <w:rPr>
          <w:rFonts w:eastAsia="Calibri"/>
        </w:rPr>
        <w:t xml:space="preserve"> 37.1 (</w:t>
      </w:r>
      <w:r w:rsidRPr="000023E1">
        <w:t>April</w:t>
      </w:r>
      <w:r w:rsidRPr="000023E1">
        <w:rPr>
          <w:rFonts w:eastAsia="Calibri"/>
        </w:rPr>
        <w:t xml:space="preserve"> 1986).  </w:t>
      </w:r>
      <w:r w:rsidR="00F97FF2" w:rsidRPr="000023E1">
        <w:rPr>
          <w:rFonts w:eastAsia="Calibri"/>
        </w:rPr>
        <w:t xml:space="preserve">Leo C. </w:t>
      </w:r>
      <w:r w:rsidRPr="000023E1">
        <w:rPr>
          <w:rFonts w:eastAsia="Calibri"/>
        </w:rPr>
        <w:t xml:space="preserve">Ferrari, </w:t>
      </w:r>
      <w:proofErr w:type="gramStart"/>
      <w:r w:rsidRPr="000023E1">
        <w:rPr>
          <w:rFonts w:eastAsia="Calibri"/>
          <w:i/>
        </w:rPr>
        <w:t>The</w:t>
      </w:r>
      <w:proofErr w:type="gramEnd"/>
      <w:r w:rsidRPr="000023E1">
        <w:rPr>
          <w:rFonts w:eastAsia="Calibri"/>
          <w:i/>
        </w:rPr>
        <w:t xml:space="preserve"> Conversions of Saint Augustine</w:t>
      </w:r>
      <w:r w:rsidRPr="000023E1">
        <w:rPr>
          <w:rFonts w:eastAsia="Calibri"/>
        </w:rPr>
        <w:t xml:space="preserve"> (Villanova, PA: Villanova University Press, 1984); “Truth and Augustine’s Conversion Scene,” </w:t>
      </w:r>
      <w:proofErr w:type="spellStart"/>
      <w:r w:rsidRPr="000023E1">
        <w:rPr>
          <w:rFonts w:eastAsia="Calibri"/>
          <w:i/>
        </w:rPr>
        <w:t>Collectanea</w:t>
      </w:r>
      <w:proofErr w:type="spellEnd"/>
      <w:r w:rsidRPr="000023E1">
        <w:rPr>
          <w:rFonts w:eastAsia="Calibri"/>
          <w:i/>
        </w:rPr>
        <w:t xml:space="preserve"> </w:t>
      </w:r>
      <w:proofErr w:type="spellStart"/>
      <w:r w:rsidRPr="000023E1">
        <w:rPr>
          <w:rFonts w:eastAsia="Calibri"/>
          <w:i/>
        </w:rPr>
        <w:t>Augustiniana</w:t>
      </w:r>
      <w:proofErr w:type="spellEnd"/>
      <w:r w:rsidRPr="000023E1">
        <w:rPr>
          <w:rFonts w:eastAsia="Calibri"/>
        </w:rPr>
        <w:t xml:space="preserve">, Vol. 1: </w:t>
      </w:r>
      <w:r w:rsidRPr="000023E1">
        <w:rPr>
          <w:rFonts w:eastAsia="Calibri"/>
          <w:i/>
        </w:rPr>
        <w:t>Augustine: Second Founder of the Faith</w:t>
      </w:r>
      <w:r w:rsidRPr="000023E1">
        <w:rPr>
          <w:rFonts w:eastAsia="Calibri"/>
        </w:rPr>
        <w:t xml:space="preserve">, ed. J. </w:t>
      </w:r>
      <w:proofErr w:type="spellStart"/>
      <w:r w:rsidRPr="000023E1">
        <w:rPr>
          <w:rFonts w:eastAsia="Calibri"/>
        </w:rPr>
        <w:t>Schnaubelt</w:t>
      </w:r>
      <w:proofErr w:type="spellEnd"/>
      <w:r w:rsidRPr="000023E1">
        <w:rPr>
          <w:rFonts w:eastAsia="Calibri"/>
        </w:rPr>
        <w:t xml:space="preserve"> and F. Van </w:t>
      </w:r>
      <w:proofErr w:type="spellStart"/>
      <w:r w:rsidRPr="000023E1">
        <w:rPr>
          <w:rFonts w:eastAsia="Calibri"/>
        </w:rPr>
        <w:t>Fleteren</w:t>
      </w:r>
      <w:proofErr w:type="spellEnd"/>
      <w:r w:rsidRPr="000023E1">
        <w:rPr>
          <w:rFonts w:eastAsia="Calibri"/>
        </w:rPr>
        <w:t xml:space="preserve"> (New York: Peter Lang, 1990)</w:t>
      </w:r>
      <w:r w:rsidR="00F97FF2" w:rsidRPr="000023E1">
        <w:rPr>
          <w:rFonts w:eastAsia="Calibri"/>
        </w:rPr>
        <w:t>,</w:t>
      </w:r>
      <w:r w:rsidRPr="000023E1">
        <w:rPr>
          <w:rFonts w:eastAsia="Calibri"/>
        </w:rPr>
        <w:t xml:space="preserve"> 9-19.</w:t>
      </w:r>
    </w:p>
  </w:footnote>
  <w:footnote w:id="9">
    <w:p w14:paraId="1BFE4729" w14:textId="77777777" w:rsidR="009A50A3" w:rsidRPr="000023E1" w:rsidRDefault="009A50A3" w:rsidP="009A50A3">
      <w:pPr>
        <w:pStyle w:val="FootnoteText"/>
        <w:spacing w:after="240"/>
        <w:ind w:firstLine="720"/>
      </w:pPr>
      <w:r w:rsidRPr="000023E1">
        <w:rPr>
          <w:rStyle w:val="FootnoteReference"/>
        </w:rPr>
        <w:footnoteRef/>
      </w:r>
      <w:r w:rsidRPr="000023E1">
        <w:t xml:space="preserve"> Brian Dobell, </w:t>
      </w:r>
      <w:r w:rsidRPr="000023E1">
        <w:rPr>
          <w:i/>
        </w:rPr>
        <w:t>Augustine’s Intellectual Conversion: The Journey from Platonism to Christianity</w:t>
      </w:r>
      <w:r w:rsidRPr="000023E1">
        <w:t xml:space="preserve"> (Cambridge: Cambridge University Press, 2009).</w:t>
      </w:r>
    </w:p>
  </w:footnote>
  <w:footnote w:id="10">
    <w:p w14:paraId="04FCAD44" w14:textId="77777777" w:rsidR="009A50A3" w:rsidRPr="000023E1" w:rsidRDefault="009A50A3" w:rsidP="009A50A3">
      <w:pPr>
        <w:pStyle w:val="FootnoteText"/>
        <w:spacing w:after="240"/>
        <w:ind w:firstLine="720"/>
      </w:pPr>
      <w:r w:rsidRPr="000023E1">
        <w:rPr>
          <w:rStyle w:val="FootnoteReference"/>
        </w:rPr>
        <w:footnoteRef/>
      </w:r>
      <w:r w:rsidRPr="000023E1">
        <w:t xml:space="preserve"> </w:t>
      </w:r>
      <w:proofErr w:type="gramStart"/>
      <w:r w:rsidRPr="000023E1">
        <w:t>Ibid.,</w:t>
      </w:r>
      <w:proofErr w:type="gramEnd"/>
      <w:r w:rsidRPr="000023E1">
        <w:t xml:space="preserve"> 25-6.</w:t>
      </w:r>
    </w:p>
  </w:footnote>
  <w:footnote w:id="11">
    <w:p w14:paraId="6C8FB41C" w14:textId="77777777" w:rsidR="00461CAA" w:rsidRPr="000023E1" w:rsidRDefault="00461CAA" w:rsidP="00103DE7">
      <w:pPr>
        <w:pStyle w:val="FootnoteText"/>
        <w:spacing w:after="240"/>
        <w:ind w:firstLine="720"/>
      </w:pPr>
      <w:r w:rsidRPr="000023E1">
        <w:rPr>
          <w:rStyle w:val="FootnoteReference"/>
        </w:rPr>
        <w:footnoteRef/>
      </w:r>
      <w:r w:rsidRPr="000023E1">
        <w:t xml:space="preserve"> Carol Harrison, </w:t>
      </w:r>
      <w:r w:rsidRPr="000023E1">
        <w:rPr>
          <w:i/>
        </w:rPr>
        <w:t>Rethinking Augustine’s Early Theology: An Argument for Continuity</w:t>
      </w:r>
      <w:r w:rsidRPr="000023E1">
        <w:t xml:space="preserve"> (Oxford: Oxford University Press, 2006), 16.</w:t>
      </w:r>
    </w:p>
  </w:footnote>
  <w:footnote w:id="12">
    <w:p w14:paraId="5FFD8F08" w14:textId="77777777" w:rsidR="00461CAA" w:rsidRPr="000023E1" w:rsidRDefault="00461CAA" w:rsidP="001D5250">
      <w:pPr>
        <w:pStyle w:val="FootnoteText"/>
        <w:spacing w:after="240"/>
        <w:ind w:firstLine="720"/>
      </w:pPr>
      <w:r w:rsidRPr="000023E1">
        <w:rPr>
          <w:rStyle w:val="FootnoteReference"/>
        </w:rPr>
        <w:footnoteRef/>
      </w:r>
      <w:r w:rsidRPr="000023E1">
        <w:t xml:space="preserve"> Peter Brown, </w:t>
      </w:r>
      <w:r w:rsidRPr="000023E1">
        <w:rPr>
          <w:i/>
        </w:rPr>
        <w:t>Augustine of Hippo</w:t>
      </w:r>
      <w:r w:rsidRPr="000023E1">
        <w:t>, new ed. (Berkeley: University of California Press, 1967; new ed., 2000).</w:t>
      </w:r>
    </w:p>
  </w:footnote>
  <w:footnote w:id="13">
    <w:p w14:paraId="1D64FF4C" w14:textId="77777777" w:rsidR="00461CAA" w:rsidRPr="000023E1" w:rsidRDefault="00461CAA" w:rsidP="00FB4A05">
      <w:pPr>
        <w:pStyle w:val="FootnoteText"/>
        <w:spacing w:after="240"/>
        <w:ind w:firstLine="720"/>
      </w:pPr>
      <w:r w:rsidRPr="000023E1">
        <w:rPr>
          <w:rStyle w:val="FootnoteReference"/>
        </w:rPr>
        <w:footnoteRef/>
      </w:r>
      <w:r w:rsidRPr="000023E1">
        <w:t xml:space="preserve"> Harrison, 14-17.</w:t>
      </w:r>
    </w:p>
  </w:footnote>
  <w:footnote w:id="14">
    <w:p w14:paraId="46A2D4D6" w14:textId="77777777" w:rsidR="00461CAA" w:rsidRPr="000023E1" w:rsidRDefault="00461CAA" w:rsidP="003E4CD1">
      <w:pPr>
        <w:pStyle w:val="FootnoteText"/>
        <w:spacing w:after="240"/>
        <w:ind w:firstLine="720"/>
      </w:pPr>
      <w:r w:rsidRPr="000023E1">
        <w:rPr>
          <w:rStyle w:val="FootnoteReference"/>
        </w:rPr>
        <w:footnoteRef/>
      </w:r>
      <w:r w:rsidRPr="000023E1">
        <w:t xml:space="preserve"> </w:t>
      </w:r>
      <w:r w:rsidRPr="000023E1">
        <w:rPr>
          <w:i/>
        </w:rPr>
        <w:t>The Irrational Augustine</w:t>
      </w:r>
      <w:r w:rsidRPr="000023E1">
        <w:t xml:space="preserve"> (New York: </w:t>
      </w:r>
      <w:r w:rsidRPr="000023E1">
        <w:rPr>
          <w:rFonts w:eastAsia="Calibri"/>
        </w:rPr>
        <w:t>Oxford</w:t>
      </w:r>
      <w:r w:rsidRPr="000023E1">
        <w:t xml:space="preserve"> University Press, 2006).</w:t>
      </w:r>
    </w:p>
  </w:footnote>
  <w:footnote w:id="15">
    <w:p w14:paraId="6FCBE17E" w14:textId="77777777" w:rsidR="00461CAA" w:rsidRPr="000023E1" w:rsidRDefault="00461CAA" w:rsidP="00AA1DEF">
      <w:pPr>
        <w:pStyle w:val="FootnoteText"/>
        <w:spacing w:before="240"/>
        <w:ind w:firstLine="720"/>
      </w:pPr>
      <w:r w:rsidRPr="000023E1">
        <w:rPr>
          <w:rStyle w:val="FootnoteReference"/>
        </w:rPr>
        <w:footnoteRef/>
      </w:r>
      <w:r w:rsidRPr="000023E1">
        <w:t xml:space="preserve"> </w:t>
      </w:r>
      <w:proofErr w:type="gramStart"/>
      <w:r w:rsidRPr="000023E1">
        <w:t>Ibid.,</w:t>
      </w:r>
      <w:proofErr w:type="gramEnd"/>
      <w:r w:rsidRPr="000023E1">
        <w:t xml:space="preserve"> 80.</w:t>
      </w:r>
    </w:p>
  </w:footnote>
  <w:footnote w:id="16">
    <w:p w14:paraId="7B96911C" w14:textId="77777777" w:rsidR="00461CAA" w:rsidRPr="000023E1" w:rsidRDefault="00461CAA" w:rsidP="00AA1DEF">
      <w:pPr>
        <w:spacing w:before="240"/>
        <w:ind w:firstLine="720"/>
        <w:rPr>
          <w:sz w:val="20"/>
          <w:szCs w:val="20"/>
        </w:rPr>
      </w:pPr>
      <w:r w:rsidRPr="000023E1">
        <w:rPr>
          <w:sz w:val="20"/>
          <w:szCs w:val="20"/>
          <w:vertAlign w:val="superscript"/>
        </w:rPr>
        <w:footnoteRef/>
      </w:r>
      <w:r w:rsidRPr="000023E1">
        <w:rPr>
          <w:sz w:val="20"/>
          <w:szCs w:val="20"/>
          <w:vertAlign w:val="superscript"/>
        </w:rPr>
        <w:t xml:space="preserve"> </w:t>
      </w:r>
      <w:proofErr w:type="gramStart"/>
      <w:r w:rsidRPr="000023E1">
        <w:rPr>
          <w:sz w:val="20"/>
          <w:szCs w:val="20"/>
        </w:rPr>
        <w:t>Ibid.,</w:t>
      </w:r>
      <w:proofErr w:type="gramEnd"/>
      <w:r w:rsidRPr="000023E1">
        <w:rPr>
          <w:sz w:val="20"/>
          <w:szCs w:val="20"/>
        </w:rPr>
        <w:t xml:space="preserve"> 107-13, 125-38.</w:t>
      </w:r>
    </w:p>
  </w:footnote>
  <w:footnote w:id="17">
    <w:p w14:paraId="5A49E691" w14:textId="77777777" w:rsidR="00461CAA" w:rsidRPr="000023E1" w:rsidRDefault="00461CAA" w:rsidP="00AA1DEF">
      <w:pPr>
        <w:spacing w:before="240"/>
        <w:ind w:firstLine="720"/>
        <w:rPr>
          <w:sz w:val="20"/>
          <w:szCs w:val="20"/>
        </w:rPr>
      </w:pPr>
      <w:r w:rsidRPr="000023E1">
        <w:rPr>
          <w:sz w:val="20"/>
          <w:szCs w:val="20"/>
          <w:vertAlign w:val="superscript"/>
        </w:rPr>
        <w:footnoteRef/>
      </w:r>
      <w:r w:rsidRPr="000023E1">
        <w:rPr>
          <w:sz w:val="20"/>
          <w:szCs w:val="20"/>
        </w:rPr>
        <w:t xml:space="preserve"> </w:t>
      </w:r>
      <w:proofErr w:type="gramStart"/>
      <w:r w:rsidRPr="000023E1">
        <w:rPr>
          <w:sz w:val="20"/>
          <w:szCs w:val="20"/>
        </w:rPr>
        <w:t>Ibid.,</w:t>
      </w:r>
      <w:proofErr w:type="gramEnd"/>
      <w:r w:rsidRPr="000023E1">
        <w:rPr>
          <w:sz w:val="20"/>
          <w:szCs w:val="20"/>
        </w:rPr>
        <w:t xml:space="preserve"> 129, 137.</w:t>
      </w:r>
    </w:p>
  </w:footnote>
  <w:footnote w:id="18">
    <w:p w14:paraId="601F2B34" w14:textId="77777777" w:rsidR="00461CAA" w:rsidRPr="000023E1" w:rsidRDefault="00461CAA" w:rsidP="00AA1DEF">
      <w:pPr>
        <w:spacing w:before="240"/>
        <w:ind w:firstLine="720"/>
        <w:rPr>
          <w:sz w:val="20"/>
          <w:szCs w:val="20"/>
        </w:rPr>
      </w:pPr>
      <w:r w:rsidRPr="000023E1">
        <w:rPr>
          <w:rStyle w:val="FootnoteReference"/>
          <w:sz w:val="20"/>
          <w:szCs w:val="20"/>
        </w:rPr>
        <w:footnoteRef/>
      </w:r>
      <w:r w:rsidRPr="000023E1">
        <w:rPr>
          <w:sz w:val="20"/>
          <w:szCs w:val="20"/>
        </w:rPr>
        <w:t xml:space="preserve"> </w:t>
      </w:r>
      <w:proofErr w:type="gramStart"/>
      <w:r w:rsidR="006208F6" w:rsidRPr="000023E1">
        <w:rPr>
          <w:sz w:val="20"/>
          <w:szCs w:val="20"/>
        </w:rPr>
        <w:t>Ibid.,</w:t>
      </w:r>
      <w:proofErr w:type="gramEnd"/>
      <w:r w:rsidRPr="000023E1">
        <w:rPr>
          <w:sz w:val="20"/>
          <w:szCs w:val="20"/>
        </w:rPr>
        <w:t xml:space="preserve"> 138.</w:t>
      </w:r>
    </w:p>
  </w:footnote>
  <w:footnote w:id="19">
    <w:p w14:paraId="26C964A0" w14:textId="77777777" w:rsidR="00461CAA" w:rsidRPr="000023E1" w:rsidRDefault="00461CAA" w:rsidP="00FC5691">
      <w:pPr>
        <w:pStyle w:val="FootnoteText"/>
        <w:spacing w:before="240" w:after="240"/>
        <w:ind w:firstLine="720"/>
      </w:pPr>
      <w:r w:rsidRPr="000023E1">
        <w:rPr>
          <w:rStyle w:val="FootnoteReference"/>
        </w:rPr>
        <w:footnoteRef/>
      </w:r>
      <w:r w:rsidRPr="000023E1">
        <w:t xml:space="preserve"> </w:t>
      </w:r>
      <w:proofErr w:type="spellStart"/>
      <w:r w:rsidRPr="000023E1">
        <w:t>Courcell</w:t>
      </w:r>
      <w:r w:rsidR="00F97FF2" w:rsidRPr="000023E1">
        <w:t>e</w:t>
      </w:r>
      <w:r w:rsidRPr="000023E1">
        <w:t>’s</w:t>
      </w:r>
      <w:proofErr w:type="spellEnd"/>
      <w:r w:rsidRPr="000023E1">
        <w:t xml:space="preserve"> major works are </w:t>
      </w:r>
      <w:proofErr w:type="spellStart"/>
      <w:r w:rsidRPr="000023E1">
        <w:rPr>
          <w:i/>
        </w:rPr>
        <w:t>Recherches</w:t>
      </w:r>
      <w:proofErr w:type="spellEnd"/>
      <w:r w:rsidRPr="000023E1">
        <w:rPr>
          <w:i/>
        </w:rPr>
        <w:t xml:space="preserve"> </w:t>
      </w:r>
      <w:proofErr w:type="spellStart"/>
      <w:r w:rsidRPr="000023E1">
        <w:rPr>
          <w:i/>
        </w:rPr>
        <w:t>sur</w:t>
      </w:r>
      <w:proofErr w:type="spellEnd"/>
      <w:r w:rsidRPr="000023E1">
        <w:rPr>
          <w:i/>
        </w:rPr>
        <w:t xml:space="preserve"> les</w:t>
      </w:r>
      <w:r w:rsidRPr="000023E1">
        <w:t xml:space="preserve"> </w:t>
      </w:r>
      <w:r w:rsidRPr="000023E1">
        <w:rPr>
          <w:i/>
        </w:rPr>
        <w:t>Confessions</w:t>
      </w:r>
      <w:r w:rsidR="00F97FF2" w:rsidRPr="000023E1">
        <w:t xml:space="preserve"> (Paris, 1950</w:t>
      </w:r>
      <w:r w:rsidRPr="000023E1">
        <w:t>; 2d ed., Paris 1968</w:t>
      </w:r>
      <w:r w:rsidR="00F97FF2" w:rsidRPr="000023E1">
        <w:t>)</w:t>
      </w:r>
      <w:r w:rsidRPr="000023E1">
        <w:t xml:space="preserve"> and </w:t>
      </w:r>
      <w:r w:rsidRPr="000023E1">
        <w:rPr>
          <w:i/>
          <w:iCs/>
          <w:color w:val="000000"/>
          <w:shd w:val="clear" w:color="auto" w:fill="FFFFFF"/>
        </w:rPr>
        <w:t xml:space="preserve">Les Confessions de Saint Augustin </w:t>
      </w:r>
      <w:proofErr w:type="spellStart"/>
      <w:r w:rsidRPr="000023E1">
        <w:rPr>
          <w:i/>
          <w:iCs/>
          <w:color w:val="000000"/>
          <w:shd w:val="clear" w:color="auto" w:fill="FFFFFF"/>
        </w:rPr>
        <w:t>dans</w:t>
      </w:r>
      <w:proofErr w:type="spellEnd"/>
      <w:r w:rsidRPr="000023E1">
        <w:rPr>
          <w:i/>
          <w:iCs/>
          <w:color w:val="000000"/>
          <w:shd w:val="clear" w:color="auto" w:fill="FFFFFF"/>
        </w:rPr>
        <w:t xml:space="preserve"> la tradition </w:t>
      </w:r>
      <w:proofErr w:type="spellStart"/>
      <w:r w:rsidRPr="000023E1">
        <w:rPr>
          <w:i/>
          <w:iCs/>
          <w:color w:val="000000"/>
          <w:shd w:val="clear" w:color="auto" w:fill="FFFFFF"/>
        </w:rPr>
        <w:t>littéraire</w:t>
      </w:r>
      <w:proofErr w:type="spellEnd"/>
      <w:r w:rsidRPr="000023E1">
        <w:rPr>
          <w:color w:val="000000"/>
          <w:shd w:val="clear" w:color="auto" w:fill="FFFFFF"/>
        </w:rPr>
        <w:t xml:space="preserve"> </w:t>
      </w:r>
      <w:r w:rsidR="00F97FF2" w:rsidRPr="000023E1">
        <w:rPr>
          <w:color w:val="000000"/>
          <w:shd w:val="clear" w:color="auto" w:fill="FFFFFF"/>
        </w:rPr>
        <w:t>(</w:t>
      </w:r>
      <w:r w:rsidRPr="000023E1">
        <w:rPr>
          <w:color w:val="000000"/>
          <w:shd w:val="clear" w:color="auto" w:fill="FFFFFF"/>
        </w:rPr>
        <w:t>Paris, 1963</w:t>
      </w:r>
      <w:r w:rsidR="00F97FF2" w:rsidRPr="000023E1">
        <w:rPr>
          <w:color w:val="000000"/>
          <w:shd w:val="clear" w:color="auto" w:fill="FFFFFF"/>
        </w:rPr>
        <w:t>)</w:t>
      </w:r>
      <w:r w:rsidRPr="000023E1">
        <w:t xml:space="preserve">.  </w:t>
      </w:r>
      <w:r w:rsidR="00F97FF2" w:rsidRPr="000023E1">
        <w:t xml:space="preserve">One of the many English sources discussing </w:t>
      </w:r>
      <w:proofErr w:type="spellStart"/>
      <w:r w:rsidR="00F97FF2" w:rsidRPr="000023E1">
        <w:t>Courcelle</w:t>
      </w:r>
      <w:proofErr w:type="spellEnd"/>
      <w:r w:rsidR="00F97FF2" w:rsidRPr="000023E1">
        <w:t xml:space="preserve"> is a</w:t>
      </w:r>
      <w:r w:rsidRPr="000023E1">
        <w:rPr>
          <w:rFonts w:eastAsia="Calibri"/>
        </w:rPr>
        <w:t xml:space="preserve"> brief but rewarding discussion in </w:t>
      </w:r>
      <w:r w:rsidR="00F97FF2" w:rsidRPr="000023E1">
        <w:rPr>
          <w:rFonts w:eastAsia="Calibri"/>
        </w:rPr>
        <w:t>James O’Donnell’s</w:t>
      </w:r>
      <w:r w:rsidRPr="000023E1">
        <w:rPr>
          <w:rFonts w:eastAsia="Calibri"/>
        </w:rPr>
        <w:t xml:space="preserve"> commentary on the conversion scene in </w:t>
      </w:r>
      <w:r w:rsidRPr="000023E1">
        <w:rPr>
          <w:rFonts w:eastAsia="Calibri"/>
          <w:i/>
        </w:rPr>
        <w:t xml:space="preserve">The </w:t>
      </w:r>
      <w:r w:rsidRPr="000023E1">
        <w:rPr>
          <w:i/>
        </w:rPr>
        <w:t>Confessions</w:t>
      </w:r>
      <w:r w:rsidRPr="000023E1">
        <w:rPr>
          <w:rFonts w:eastAsia="Calibri"/>
          <w:i/>
        </w:rPr>
        <w:t xml:space="preserve"> of Augustine: An Electronic Edition</w:t>
      </w:r>
      <w:r w:rsidRPr="000023E1">
        <w:rPr>
          <w:rFonts w:eastAsia="Calibri"/>
        </w:rPr>
        <w:t xml:space="preserve"> (1</w:t>
      </w:r>
      <w:r w:rsidRPr="000023E1">
        <w:t>992); O</w:t>
      </w:r>
      <w:r w:rsidRPr="000023E1">
        <w:rPr>
          <w:rFonts w:eastAsia="Calibri"/>
        </w:rPr>
        <w:t xml:space="preserve">nline Edition by Anne Mahoney for The </w:t>
      </w:r>
      <w:proofErr w:type="spellStart"/>
      <w:r w:rsidRPr="000023E1">
        <w:rPr>
          <w:rFonts w:eastAsia="Calibri"/>
        </w:rPr>
        <w:t>Stoa</w:t>
      </w:r>
      <w:proofErr w:type="spellEnd"/>
      <w:r w:rsidRPr="000023E1">
        <w:rPr>
          <w:rFonts w:eastAsia="Calibri"/>
        </w:rPr>
        <w:t xml:space="preserve"> Consortium; available at </w:t>
      </w:r>
      <w:r w:rsidRPr="000023E1">
        <w:rPr>
          <w:u w:val="single"/>
        </w:rPr>
        <w:t>http://www.stoa.org/hippo/</w:t>
      </w:r>
      <w:r w:rsidRPr="000023E1">
        <w:t xml:space="preserve">; accessed June 8, 2013, commentary on 8.12.28-29.  O’Donnell mentions as “The sternest rejoinder to </w:t>
      </w:r>
      <w:proofErr w:type="spellStart"/>
      <w:r w:rsidRPr="000023E1">
        <w:t>Courcelle</w:t>
      </w:r>
      <w:proofErr w:type="spellEnd"/>
      <w:r w:rsidRPr="000023E1">
        <w:t xml:space="preserve">” Franco </w:t>
      </w:r>
      <w:proofErr w:type="spellStart"/>
      <w:r w:rsidRPr="000023E1">
        <w:rPr>
          <w:rFonts w:eastAsia="Calibri"/>
        </w:rPr>
        <w:t>Bolgiani</w:t>
      </w:r>
      <w:proofErr w:type="spellEnd"/>
      <w:r w:rsidRPr="000023E1">
        <w:rPr>
          <w:rFonts w:eastAsia="Calibri"/>
        </w:rPr>
        <w:t xml:space="preserve">, </w:t>
      </w:r>
      <w:r w:rsidRPr="000023E1">
        <w:rPr>
          <w:i/>
          <w:iCs/>
          <w:color w:val="000000"/>
          <w:shd w:val="clear" w:color="auto" w:fill="FFFFFF"/>
        </w:rPr>
        <w:t xml:space="preserve">La </w:t>
      </w:r>
      <w:proofErr w:type="spellStart"/>
      <w:r w:rsidRPr="000023E1">
        <w:rPr>
          <w:i/>
          <w:iCs/>
          <w:color w:val="000000"/>
          <w:shd w:val="clear" w:color="auto" w:fill="FFFFFF"/>
        </w:rPr>
        <w:t>conversione</w:t>
      </w:r>
      <w:proofErr w:type="spellEnd"/>
      <w:r w:rsidRPr="000023E1">
        <w:rPr>
          <w:i/>
          <w:iCs/>
          <w:color w:val="000000"/>
          <w:shd w:val="clear" w:color="auto" w:fill="FFFFFF"/>
        </w:rPr>
        <w:t xml:space="preserve"> di s. Agostino e </w:t>
      </w:r>
      <w:proofErr w:type="spellStart"/>
      <w:r w:rsidRPr="000023E1">
        <w:rPr>
          <w:i/>
          <w:iCs/>
          <w:color w:val="000000"/>
          <w:shd w:val="clear" w:color="auto" w:fill="FFFFFF"/>
        </w:rPr>
        <w:t>l</w:t>
      </w:r>
      <w:r w:rsidR="00F97FF2" w:rsidRPr="000023E1">
        <w:rPr>
          <w:i/>
          <w:iCs/>
          <w:color w:val="000000"/>
          <w:shd w:val="clear" w:color="auto" w:fill="FFFFFF"/>
        </w:rPr>
        <w:t>’</w:t>
      </w:r>
      <w:r w:rsidRPr="000023E1">
        <w:rPr>
          <w:i/>
          <w:iCs/>
          <w:color w:val="000000"/>
          <w:shd w:val="clear" w:color="auto" w:fill="FFFFFF"/>
        </w:rPr>
        <w:t>VIIIo</w:t>
      </w:r>
      <w:proofErr w:type="spellEnd"/>
      <w:r w:rsidRPr="000023E1">
        <w:rPr>
          <w:rStyle w:val="apple-converted-space"/>
          <w:i/>
          <w:iCs/>
          <w:color w:val="000000"/>
          <w:shd w:val="clear" w:color="auto" w:fill="FFFFFF"/>
        </w:rPr>
        <w:t> </w:t>
      </w:r>
      <w:proofErr w:type="spellStart"/>
      <w:r w:rsidRPr="000023E1">
        <w:rPr>
          <w:i/>
          <w:iCs/>
          <w:color w:val="000000"/>
          <w:shd w:val="clear" w:color="auto" w:fill="FFFFFF"/>
        </w:rPr>
        <w:t>libro</w:t>
      </w:r>
      <w:proofErr w:type="spellEnd"/>
      <w:r w:rsidRPr="000023E1">
        <w:rPr>
          <w:i/>
          <w:iCs/>
          <w:color w:val="000000"/>
          <w:shd w:val="clear" w:color="auto" w:fill="FFFFFF"/>
        </w:rPr>
        <w:t xml:space="preserve"> </w:t>
      </w:r>
      <w:proofErr w:type="spellStart"/>
      <w:r w:rsidRPr="000023E1">
        <w:rPr>
          <w:i/>
          <w:iCs/>
          <w:color w:val="000000"/>
          <w:shd w:val="clear" w:color="auto" w:fill="FFFFFF"/>
        </w:rPr>
        <w:t>delle</w:t>
      </w:r>
      <w:proofErr w:type="spellEnd"/>
      <w:r w:rsidRPr="000023E1">
        <w:rPr>
          <w:i/>
          <w:iCs/>
          <w:color w:val="000000"/>
          <w:shd w:val="clear" w:color="auto" w:fill="FFFFFF"/>
        </w:rPr>
        <w:t xml:space="preserve"> </w:t>
      </w:r>
      <w:r w:rsidR="00F97FF2" w:rsidRPr="000023E1">
        <w:rPr>
          <w:i/>
          <w:iCs/>
          <w:color w:val="000000"/>
          <w:shd w:val="clear" w:color="auto" w:fill="FFFFFF"/>
        </w:rPr>
        <w:t>“</w:t>
      </w:r>
      <w:proofErr w:type="spellStart"/>
      <w:r w:rsidRPr="000023E1">
        <w:rPr>
          <w:i/>
          <w:iCs/>
          <w:color w:val="000000"/>
          <w:shd w:val="clear" w:color="auto" w:fill="FFFFFF"/>
        </w:rPr>
        <w:t>Confessioni</w:t>
      </w:r>
      <w:proofErr w:type="spellEnd"/>
      <w:r w:rsidR="00F97FF2" w:rsidRPr="000023E1">
        <w:rPr>
          <w:i/>
          <w:iCs/>
          <w:color w:val="000000"/>
          <w:shd w:val="clear" w:color="auto" w:fill="FFFFFF"/>
        </w:rPr>
        <w:t>”</w:t>
      </w:r>
      <w:r w:rsidR="00F97FF2" w:rsidRPr="000023E1">
        <w:rPr>
          <w:iCs/>
          <w:color w:val="000000"/>
          <w:shd w:val="clear" w:color="auto" w:fill="FFFFFF"/>
        </w:rPr>
        <w:t xml:space="preserve"> (</w:t>
      </w:r>
      <w:r w:rsidRPr="000023E1">
        <w:rPr>
          <w:iCs/>
          <w:color w:val="000000"/>
          <w:shd w:val="clear" w:color="auto" w:fill="FFFFFF"/>
        </w:rPr>
        <w:t>Turin, 1956</w:t>
      </w:r>
      <w:r w:rsidR="00F97FF2" w:rsidRPr="000023E1">
        <w:rPr>
          <w:iCs/>
          <w:color w:val="000000"/>
          <w:shd w:val="clear" w:color="auto" w:fill="FFFFFF"/>
        </w:rPr>
        <w:t>)</w:t>
      </w:r>
      <w:r w:rsidRPr="000023E1">
        <w:rPr>
          <w:iCs/>
          <w:color w:val="000000"/>
          <w:shd w:val="clear" w:color="auto" w:fill="FFFFFF"/>
        </w:rPr>
        <w:t xml:space="preserve">; </w:t>
      </w:r>
      <w:r w:rsidR="004C2D0C" w:rsidRPr="000023E1">
        <w:rPr>
          <w:iCs/>
          <w:color w:val="000000"/>
          <w:shd w:val="clear" w:color="auto" w:fill="FFFFFF"/>
        </w:rPr>
        <w:t>referenced in O</w:t>
      </w:r>
      <w:r w:rsidRPr="000023E1">
        <w:rPr>
          <w:rFonts w:eastAsia="Calibri"/>
        </w:rPr>
        <w:t xml:space="preserve">’Donnell, </w:t>
      </w:r>
      <w:r w:rsidR="004C2D0C" w:rsidRPr="000023E1">
        <w:rPr>
          <w:rFonts w:eastAsia="Calibri"/>
        </w:rPr>
        <w:t>commentary on 8.12.29</w:t>
      </w:r>
      <w:r w:rsidRPr="000023E1">
        <w:t xml:space="preserve">; </w:t>
      </w:r>
      <w:r w:rsidR="004C2D0C" w:rsidRPr="000023E1">
        <w:t>a</w:t>
      </w:r>
      <w:r w:rsidRPr="000023E1">
        <w:t>ccessed June 8, 2013.</w:t>
      </w:r>
    </w:p>
  </w:footnote>
  <w:footnote w:id="20">
    <w:p w14:paraId="172615D6" w14:textId="77777777" w:rsidR="00461CAA" w:rsidRPr="000023E1" w:rsidRDefault="00461CAA" w:rsidP="0074626D">
      <w:pPr>
        <w:pStyle w:val="FootnoteText"/>
        <w:spacing w:before="240" w:after="240"/>
        <w:ind w:firstLine="720"/>
      </w:pPr>
      <w:r w:rsidRPr="000023E1">
        <w:rPr>
          <w:rStyle w:val="FootnoteReference"/>
        </w:rPr>
        <w:footnoteRef/>
      </w:r>
      <w:r w:rsidRPr="000023E1">
        <w:t xml:space="preserve"> O’Donnell disagrees with </w:t>
      </w:r>
      <w:proofErr w:type="spellStart"/>
      <w:r w:rsidRPr="000023E1">
        <w:t>Courcelle</w:t>
      </w:r>
      <w:proofErr w:type="spellEnd"/>
      <w:r w:rsidRPr="000023E1">
        <w:t xml:space="preserve"> on this: “There is no convincing reason to doubt the facts of the narrative of this garden scene as A. presents them, and so we should depart from </w:t>
      </w:r>
      <w:proofErr w:type="spellStart"/>
      <w:r w:rsidRPr="000023E1">
        <w:t>Courcelle</w:t>
      </w:r>
      <w:proofErr w:type="spellEnd"/>
      <w:r w:rsidRPr="000023E1">
        <w:t>” (commentary on 8.12.29).</w:t>
      </w:r>
    </w:p>
  </w:footnote>
  <w:footnote w:id="21">
    <w:p w14:paraId="2B205FB3" w14:textId="77777777" w:rsidR="00461CAA" w:rsidRPr="000023E1" w:rsidRDefault="00461CAA" w:rsidP="004E594B">
      <w:pPr>
        <w:pStyle w:val="FootnoteText"/>
        <w:spacing w:before="240"/>
        <w:ind w:firstLine="720"/>
        <w:rPr>
          <w:rFonts w:eastAsia="Calibri"/>
        </w:rPr>
      </w:pPr>
      <w:r w:rsidRPr="000023E1">
        <w:rPr>
          <w:rStyle w:val="FootnoteReference"/>
          <w:rFonts w:eastAsia="Calibri"/>
        </w:rPr>
        <w:footnoteRef/>
      </w:r>
      <w:r w:rsidRPr="000023E1">
        <w:rPr>
          <w:rFonts w:eastAsia="Calibri"/>
        </w:rPr>
        <w:t xml:space="preserve"> </w:t>
      </w:r>
      <w:proofErr w:type="spellStart"/>
      <w:r w:rsidRPr="000023E1">
        <w:rPr>
          <w:rFonts w:eastAsia="Calibri"/>
        </w:rPr>
        <w:t>Frederek</w:t>
      </w:r>
      <w:proofErr w:type="spellEnd"/>
      <w:r w:rsidRPr="000023E1">
        <w:rPr>
          <w:rFonts w:eastAsia="Calibri"/>
        </w:rPr>
        <w:t xml:space="preserve"> Van </w:t>
      </w:r>
      <w:proofErr w:type="spellStart"/>
      <w:r w:rsidRPr="000023E1">
        <w:rPr>
          <w:rFonts w:eastAsia="Calibri"/>
        </w:rPr>
        <w:t>Fleteren</w:t>
      </w:r>
      <w:proofErr w:type="spellEnd"/>
      <w:r w:rsidRPr="000023E1">
        <w:rPr>
          <w:rFonts w:eastAsia="Calibri"/>
        </w:rPr>
        <w:t xml:space="preserve">, “The Cassiciacum Dialogues and Augustine’s Ascent at Milan,” </w:t>
      </w:r>
      <w:proofErr w:type="spellStart"/>
      <w:r w:rsidRPr="000023E1">
        <w:rPr>
          <w:rFonts w:eastAsia="Calibri"/>
          <w:i/>
        </w:rPr>
        <w:t>Mediaevalia</w:t>
      </w:r>
      <w:proofErr w:type="spellEnd"/>
      <w:r w:rsidRPr="000023E1">
        <w:rPr>
          <w:rFonts w:eastAsia="Calibri"/>
        </w:rPr>
        <w:t xml:space="preserve"> 4 (1978).  Jon T. </w:t>
      </w:r>
      <w:proofErr w:type="spellStart"/>
      <w:r w:rsidRPr="000023E1">
        <w:rPr>
          <w:rFonts w:eastAsia="Calibri"/>
        </w:rPr>
        <w:t>Beane</w:t>
      </w:r>
      <w:proofErr w:type="spellEnd"/>
      <w:r w:rsidRPr="000023E1">
        <w:rPr>
          <w:rFonts w:eastAsia="Calibri"/>
        </w:rPr>
        <w:t xml:space="preserve">, “Augustine’s Silence on the </w:t>
      </w:r>
      <w:proofErr w:type="spellStart"/>
      <w:r w:rsidRPr="000023E1">
        <w:rPr>
          <w:rFonts w:eastAsia="Calibri"/>
        </w:rPr>
        <w:t>Fallenness</w:t>
      </w:r>
      <w:proofErr w:type="spellEnd"/>
      <w:r w:rsidRPr="000023E1">
        <w:rPr>
          <w:rFonts w:eastAsia="Calibri"/>
        </w:rPr>
        <w:t xml:space="preserve"> of the Soul,” </w:t>
      </w:r>
      <w:proofErr w:type="spellStart"/>
      <w:r w:rsidRPr="000023E1">
        <w:rPr>
          <w:rFonts w:eastAsia="Calibri"/>
          <w:i/>
        </w:rPr>
        <w:t>Augustiniana</w:t>
      </w:r>
      <w:proofErr w:type="spellEnd"/>
      <w:r w:rsidRPr="000023E1">
        <w:rPr>
          <w:rFonts w:eastAsia="Calibri"/>
        </w:rPr>
        <w:t xml:space="preserve"> 43 (1993).  </w:t>
      </w:r>
      <w:r w:rsidR="009A50A3" w:rsidRPr="000023E1">
        <w:rPr>
          <w:rFonts w:eastAsia="Calibri"/>
        </w:rPr>
        <w:t xml:space="preserve">Roland J. </w:t>
      </w:r>
      <w:proofErr w:type="spellStart"/>
      <w:r w:rsidR="009A50A3" w:rsidRPr="000023E1">
        <w:rPr>
          <w:rFonts w:eastAsia="Calibri"/>
        </w:rPr>
        <w:t>Teske</w:t>
      </w:r>
      <w:proofErr w:type="spellEnd"/>
      <w:r w:rsidR="009A50A3" w:rsidRPr="000023E1">
        <w:rPr>
          <w:rFonts w:eastAsia="Calibri"/>
        </w:rPr>
        <w:t xml:space="preserve">, </w:t>
      </w:r>
      <w:r w:rsidR="009A50A3" w:rsidRPr="000023E1">
        <w:rPr>
          <w:i/>
        </w:rPr>
        <w:t>To Know God and the Soul: Essays on the Thought of Saint Augustine</w:t>
      </w:r>
      <w:r w:rsidR="009A50A3" w:rsidRPr="000023E1">
        <w:rPr>
          <w:rFonts w:eastAsia="Calibri"/>
        </w:rPr>
        <w:t xml:space="preserve"> (Washington, D. C.: Catholic University of America Press, 2008).</w:t>
      </w:r>
    </w:p>
  </w:footnote>
  <w:footnote w:id="22">
    <w:p w14:paraId="14042F45" w14:textId="77777777" w:rsidR="00765F07" w:rsidRPr="000023E1" w:rsidRDefault="00765F07" w:rsidP="00765F07">
      <w:pPr>
        <w:pStyle w:val="FootnoteText"/>
        <w:spacing w:before="240"/>
        <w:ind w:firstLine="720"/>
        <w:rPr>
          <w:rFonts w:eastAsia="Calibri"/>
        </w:rPr>
      </w:pPr>
      <w:r w:rsidRPr="000023E1">
        <w:rPr>
          <w:rStyle w:val="FootnoteReference"/>
          <w:rFonts w:eastAsia="Calibri"/>
        </w:rPr>
        <w:footnoteRef/>
      </w:r>
      <w:r w:rsidRPr="000023E1">
        <w:rPr>
          <w:rFonts w:eastAsia="Calibri"/>
        </w:rPr>
        <w:t xml:space="preserve"> </w:t>
      </w:r>
      <w:r w:rsidR="00DE1573" w:rsidRPr="000023E1">
        <w:rPr>
          <w:rFonts w:eastAsia="Calibri"/>
        </w:rPr>
        <w:t>O’Meara</w:t>
      </w:r>
      <w:r w:rsidRPr="000023E1">
        <w:rPr>
          <w:rFonts w:eastAsia="Calibri"/>
        </w:rPr>
        <w:t>, 130-31, 136-38, 155-56.</w:t>
      </w:r>
    </w:p>
  </w:footnote>
  <w:footnote w:id="23">
    <w:p w14:paraId="01DFA223" w14:textId="77777777" w:rsidR="00554F46" w:rsidRPr="000023E1" w:rsidRDefault="00554F46" w:rsidP="00554F46">
      <w:pPr>
        <w:pStyle w:val="FootnoteText"/>
        <w:spacing w:before="240" w:after="240"/>
        <w:ind w:firstLine="720"/>
      </w:pPr>
      <w:r w:rsidRPr="000023E1">
        <w:rPr>
          <w:rStyle w:val="FootnoteReference"/>
        </w:rPr>
        <w:footnoteRef/>
      </w:r>
      <w:r w:rsidRPr="000023E1">
        <w:t xml:space="preserve"> </w:t>
      </w:r>
      <w:r w:rsidRPr="000023E1">
        <w:rPr>
          <w:rFonts w:eastAsia="Calibri"/>
        </w:rPr>
        <w:t xml:space="preserve">Phillip Cary, </w:t>
      </w:r>
      <w:r w:rsidRPr="000023E1">
        <w:rPr>
          <w:rFonts w:eastAsia="Calibri"/>
          <w:i/>
        </w:rPr>
        <w:t>Augustine’s Invention of the Inner Self: The Legacy of a Christian Platonist</w:t>
      </w:r>
      <w:r w:rsidRPr="000023E1">
        <w:rPr>
          <w:rFonts w:eastAsia="Calibri"/>
        </w:rPr>
        <w:t xml:space="preserve"> (Oxford: Ox</w:t>
      </w:r>
      <w:r>
        <w:rPr>
          <w:rFonts w:eastAsia="Calibri"/>
        </w:rPr>
        <w:t>ford University Press, 2003);</w:t>
      </w:r>
      <w:r w:rsidRPr="00123C56">
        <w:rPr>
          <w:rFonts w:eastAsia="Calibri"/>
        </w:rPr>
        <w:t xml:space="preserve"> </w:t>
      </w:r>
      <w:r w:rsidRPr="00123C56">
        <w:rPr>
          <w:i/>
        </w:rPr>
        <w:t>Inner Grace: Augustine in the Traditions of Plato and Paul</w:t>
      </w:r>
      <w:r w:rsidRPr="00123C56">
        <w:t xml:space="preserve"> (Oxford: Oxford University Press, 2008)</w:t>
      </w:r>
      <w:r>
        <w:t>;</w:t>
      </w:r>
      <w:r w:rsidRPr="00123C56">
        <w:t xml:space="preserve"> and </w:t>
      </w:r>
      <w:r w:rsidRPr="00123C56">
        <w:rPr>
          <w:i/>
        </w:rPr>
        <w:t>Outward Signs: The Powerlessness of External Things in Augustine’s Thought</w:t>
      </w:r>
      <w:r w:rsidRPr="00123C56">
        <w:t xml:space="preserve"> (Oxford: Oxford University Press, 2008).</w:t>
      </w:r>
      <w:r w:rsidRPr="00123C56">
        <w:rPr>
          <w:rFonts w:eastAsia="Calibri"/>
        </w:rPr>
        <w:t xml:space="preserve">  </w:t>
      </w:r>
      <w:r w:rsidRPr="00123C56">
        <w:t>In an earlier article Cary argues that Augustine’s idea of the soul’s divinity is, at Cassiciacum, transforming from a Manichean idea to a Platonic; “God in the Soul: Or, the Residue</w:t>
      </w:r>
      <w:r w:rsidRPr="000023E1">
        <w:t xml:space="preserve"> of Augustine’s Manichaean Optimism,” </w:t>
      </w:r>
      <w:r w:rsidRPr="000023E1">
        <w:rPr>
          <w:i/>
        </w:rPr>
        <w:t>The University of Dayton Review</w:t>
      </w:r>
      <w:r w:rsidRPr="000023E1">
        <w:t xml:space="preserve"> 22.3 (Summer 1994), 69-79.</w:t>
      </w:r>
      <w:r>
        <w:t xml:space="preserve">  Also of particular significance regarding the early writings is Cary’s insightful article </w:t>
      </w:r>
      <w:r w:rsidRPr="009618BE">
        <w:t xml:space="preserve">“What </w:t>
      </w:r>
      <w:proofErr w:type="spellStart"/>
      <w:r w:rsidRPr="009618BE">
        <w:t>Licentius</w:t>
      </w:r>
      <w:proofErr w:type="spellEnd"/>
      <w:r w:rsidRPr="009618BE">
        <w:t xml:space="preserve"> Learned: A Narrative Reading of the Cassiciacum Dialogues,” </w:t>
      </w:r>
      <w:r w:rsidRPr="009618BE">
        <w:rPr>
          <w:i/>
        </w:rPr>
        <w:t>Augustinian Studies</w:t>
      </w:r>
      <w:r w:rsidRPr="009618BE">
        <w:t xml:space="preserve"> 29</w:t>
      </w:r>
      <w:r>
        <w:t>, no. 1</w:t>
      </w:r>
      <w:r w:rsidRPr="009618BE">
        <w:t xml:space="preserve"> (1998)</w:t>
      </w:r>
      <w:r>
        <w:t>, 141-61.</w:t>
      </w:r>
    </w:p>
  </w:footnote>
  <w:footnote w:id="24">
    <w:p w14:paraId="7B5BBD34" w14:textId="77777777" w:rsidR="00554F46" w:rsidRPr="000023E1" w:rsidRDefault="00554F46" w:rsidP="00554F46">
      <w:pPr>
        <w:pStyle w:val="FootnoteText"/>
        <w:spacing w:before="240" w:after="240"/>
        <w:ind w:firstLine="720"/>
      </w:pPr>
      <w:r w:rsidRPr="000023E1">
        <w:rPr>
          <w:rStyle w:val="FootnoteReference"/>
        </w:rPr>
        <w:footnoteRef/>
      </w:r>
      <w:r w:rsidRPr="000023E1">
        <w:t xml:space="preserve"> </w:t>
      </w:r>
      <w:r>
        <w:t xml:space="preserve">Cary, in 1998, says </w:t>
      </w:r>
      <w:r>
        <w:rPr>
          <w:i/>
        </w:rPr>
        <w:t>ratio</w:t>
      </w:r>
      <w:r>
        <w:t xml:space="preserve"> is “the same Inner Teacher, which a few years later Augustine explicitly identifies as Christ, the Wisdom and Virtue of God,” </w:t>
      </w:r>
      <w:r w:rsidRPr="00F13325">
        <w:t xml:space="preserve">pointing to </w:t>
      </w:r>
      <w:r w:rsidRPr="00F13325">
        <w:rPr>
          <w:i/>
        </w:rPr>
        <w:t xml:space="preserve">De </w:t>
      </w:r>
      <w:proofErr w:type="spellStart"/>
      <w:r>
        <w:rPr>
          <w:i/>
        </w:rPr>
        <w:t>m</w:t>
      </w:r>
      <w:r w:rsidRPr="00F13325">
        <w:rPr>
          <w:i/>
        </w:rPr>
        <w:t>agistro</w:t>
      </w:r>
      <w:proofErr w:type="spellEnd"/>
      <w:r>
        <w:t xml:space="preserve"> (“</w:t>
      </w:r>
      <w:r w:rsidRPr="00286D84">
        <w:t xml:space="preserve">What </w:t>
      </w:r>
      <w:proofErr w:type="spellStart"/>
      <w:r w:rsidRPr="00286D84">
        <w:t>Licentius</w:t>
      </w:r>
      <w:proofErr w:type="spellEnd"/>
      <w:r w:rsidRPr="00286D84">
        <w:t xml:space="preserve"> Learned,” 161</w:t>
      </w:r>
      <w:r>
        <w:t xml:space="preserve">).  </w:t>
      </w:r>
      <w:r>
        <w:rPr>
          <w:szCs w:val="24"/>
        </w:rPr>
        <w:t>In 2003 Cary</w:t>
      </w:r>
      <w:r w:rsidRPr="00D428DE">
        <w:rPr>
          <w:szCs w:val="24"/>
        </w:rPr>
        <w:t xml:space="preserve"> suggests that Reason may be either Christ or the divine higher part of the human soul o</w:t>
      </w:r>
      <w:r>
        <w:rPr>
          <w:szCs w:val="24"/>
        </w:rPr>
        <w:t xml:space="preserve">f which Plotinus spoke, or both; </w:t>
      </w:r>
      <w:r>
        <w:t xml:space="preserve">he adds that </w:t>
      </w:r>
      <w:r w:rsidRPr="000023E1">
        <w:t>Augustine may have not been sure himself who Reason is</w:t>
      </w:r>
      <w:r>
        <w:t xml:space="preserve"> (</w:t>
      </w:r>
      <w:r w:rsidRPr="00286D84">
        <w:rPr>
          <w:i/>
        </w:rPr>
        <w:t>Augustine’s Invention of the Inner Self</w:t>
      </w:r>
      <w:r>
        <w:t xml:space="preserve">, 77-80).  </w:t>
      </w:r>
      <w:r w:rsidRPr="00286D84">
        <w:t xml:space="preserve">In his 2008 </w:t>
      </w:r>
      <w:r w:rsidRPr="00286D84">
        <w:rPr>
          <w:i/>
        </w:rPr>
        <w:t>Outward Signs: The Powerlessness of External Things in Augustine’s Thought</w:t>
      </w:r>
      <w:r w:rsidRPr="00286D84">
        <w:t xml:space="preserve"> </w:t>
      </w:r>
      <w:r>
        <w:t>Cary</w:t>
      </w:r>
      <w:r w:rsidRPr="00286D84">
        <w:t xml:space="preserve"> says simply that Augustine may have been “toying with the idea of identifying this inner teacher with Christ,” and elaborates on the non-godly characteristics of Reason (99)</w:t>
      </w:r>
      <w:r>
        <w:t>.</w:t>
      </w:r>
    </w:p>
  </w:footnote>
  <w:footnote w:id="25">
    <w:p w14:paraId="413F1964" w14:textId="77777777" w:rsidR="00461CAA" w:rsidRPr="000023E1" w:rsidRDefault="00461CAA" w:rsidP="00E97D4A">
      <w:pPr>
        <w:pStyle w:val="FootnoteText"/>
        <w:spacing w:before="240"/>
        <w:ind w:firstLine="720"/>
      </w:pPr>
      <w:r w:rsidRPr="000023E1">
        <w:rPr>
          <w:rStyle w:val="FootnoteReference"/>
        </w:rPr>
        <w:footnoteRef/>
      </w:r>
      <w:r w:rsidRPr="000023E1">
        <w:t xml:space="preserve"> </w:t>
      </w:r>
      <w:r w:rsidRPr="000023E1">
        <w:rPr>
          <w:i/>
        </w:rPr>
        <w:t>Augustine of Hippo: A Life</w:t>
      </w:r>
      <w:r w:rsidRPr="000023E1">
        <w:t xml:space="preserve"> (Oxford: Oxford </w:t>
      </w:r>
      <w:r w:rsidRPr="000023E1">
        <w:rPr>
          <w:rFonts w:eastAsia="Calibri"/>
        </w:rPr>
        <w:t>University</w:t>
      </w:r>
      <w:r w:rsidRPr="000023E1">
        <w:t xml:space="preserve"> Press, 2009), 29-30.</w:t>
      </w:r>
    </w:p>
  </w:footnote>
  <w:footnote w:id="26">
    <w:p w14:paraId="2CBDD9DC" w14:textId="77777777" w:rsidR="00461CAA" w:rsidRPr="000023E1" w:rsidRDefault="00461CAA" w:rsidP="00FD6DC2">
      <w:pPr>
        <w:pStyle w:val="FootnoteText"/>
        <w:spacing w:before="240"/>
        <w:ind w:firstLine="720"/>
      </w:pPr>
      <w:r w:rsidRPr="000023E1">
        <w:rPr>
          <w:rStyle w:val="FootnoteReference"/>
        </w:rPr>
        <w:footnoteRef/>
      </w:r>
      <w:r w:rsidRPr="000023E1">
        <w:t xml:space="preserve"> Ronnie J. </w:t>
      </w:r>
      <w:proofErr w:type="spellStart"/>
      <w:r w:rsidRPr="000023E1">
        <w:t>Rombs</w:t>
      </w:r>
      <w:proofErr w:type="spellEnd"/>
      <w:r w:rsidRPr="000023E1">
        <w:t xml:space="preserve"> provides a valuable summary of </w:t>
      </w:r>
      <w:r w:rsidRPr="000023E1">
        <w:rPr>
          <w:rFonts w:eastAsia="Calibri"/>
        </w:rPr>
        <w:t>O’Connell’s</w:t>
      </w:r>
      <w:r w:rsidRPr="000023E1">
        <w:t xml:space="preserve"> work and its place in Augustine scholarship in the Introduction to his </w:t>
      </w:r>
      <w:r w:rsidRPr="000023E1">
        <w:rPr>
          <w:i/>
        </w:rPr>
        <w:t xml:space="preserve">Saint </w:t>
      </w:r>
      <w:r w:rsidRPr="000023E1">
        <w:rPr>
          <w:rFonts w:eastAsia="Calibri"/>
          <w:i/>
        </w:rPr>
        <w:t>Augustine</w:t>
      </w:r>
      <w:r w:rsidRPr="000023E1">
        <w:rPr>
          <w:i/>
        </w:rPr>
        <w:t xml:space="preserve"> and the </w:t>
      </w:r>
      <w:proofErr w:type="gramStart"/>
      <w:r w:rsidRPr="000023E1">
        <w:rPr>
          <w:i/>
        </w:rPr>
        <w:t>Fall</w:t>
      </w:r>
      <w:proofErr w:type="gramEnd"/>
      <w:r w:rsidRPr="000023E1">
        <w:rPr>
          <w:i/>
        </w:rPr>
        <w:t xml:space="preserve"> of the Soul: Beyond O’Connell and His Critics</w:t>
      </w:r>
      <w:r w:rsidRPr="000023E1">
        <w:t xml:space="preserve"> (Washington, DC: Catholic University of America, 2006).</w:t>
      </w:r>
    </w:p>
  </w:footnote>
  <w:footnote w:id="27">
    <w:p w14:paraId="0A5BA02C" w14:textId="77777777" w:rsidR="00461CAA" w:rsidRPr="000023E1" w:rsidRDefault="00461CAA" w:rsidP="007A4983">
      <w:pPr>
        <w:pStyle w:val="FootnoteText"/>
        <w:spacing w:before="240"/>
        <w:ind w:firstLine="720"/>
      </w:pPr>
      <w:r w:rsidRPr="000023E1">
        <w:rPr>
          <w:rStyle w:val="FootnoteReference"/>
        </w:rPr>
        <w:footnoteRef/>
      </w:r>
      <w:r w:rsidRPr="000023E1">
        <w:t xml:space="preserve"> Robert J. O’Connell, </w:t>
      </w:r>
      <w:r w:rsidR="00140F55" w:rsidRPr="000023E1">
        <w:t>“</w:t>
      </w:r>
      <w:r w:rsidRPr="000023E1">
        <w:t xml:space="preserve">Enneads VI, 4-5, in the works of St. Augustine,” </w:t>
      </w:r>
      <w:r w:rsidRPr="000023E1">
        <w:rPr>
          <w:i/>
        </w:rPr>
        <w:t xml:space="preserve">Revue des </w:t>
      </w:r>
      <w:proofErr w:type="spellStart"/>
      <w:r w:rsidRPr="000023E1">
        <w:rPr>
          <w:i/>
        </w:rPr>
        <w:t>Études</w:t>
      </w:r>
      <w:proofErr w:type="spellEnd"/>
      <w:r w:rsidRPr="000023E1">
        <w:rPr>
          <w:i/>
        </w:rPr>
        <w:t xml:space="preserve"> </w:t>
      </w:r>
      <w:proofErr w:type="spellStart"/>
      <w:r w:rsidRPr="000023E1">
        <w:rPr>
          <w:i/>
        </w:rPr>
        <w:t>Augustiniennes</w:t>
      </w:r>
      <w:proofErr w:type="spellEnd"/>
      <w:r w:rsidRPr="000023E1">
        <w:t xml:space="preserve"> 9 (1963).</w:t>
      </w:r>
    </w:p>
  </w:footnote>
  <w:footnote w:id="28">
    <w:p w14:paraId="781C63E4" w14:textId="6E8F744C" w:rsidR="00461CAA" w:rsidRPr="000023E1" w:rsidRDefault="00461CAA" w:rsidP="00BE0CC7">
      <w:pPr>
        <w:pStyle w:val="FootnoteText"/>
        <w:spacing w:before="240"/>
        <w:ind w:firstLine="720"/>
      </w:pPr>
      <w:r w:rsidRPr="000023E1">
        <w:rPr>
          <w:rStyle w:val="FootnoteReference"/>
        </w:rPr>
        <w:footnoteRef/>
      </w:r>
      <w:r w:rsidRPr="000023E1">
        <w:t xml:space="preserve"> </w:t>
      </w:r>
      <w:r w:rsidRPr="000023E1">
        <w:rPr>
          <w:rFonts w:eastAsia="Calibri"/>
          <w:i/>
        </w:rPr>
        <w:t>Saint Augustine’s Early Theory of Man, A.D. 386-391</w:t>
      </w:r>
      <w:r w:rsidRPr="000023E1">
        <w:rPr>
          <w:rFonts w:eastAsia="Calibri"/>
        </w:rPr>
        <w:t xml:space="preserve"> (Cambridge, MA: Harvard University Press, 1968).  </w:t>
      </w:r>
      <w:r w:rsidR="00D32658" w:rsidRPr="000023E1">
        <w:t>Elsewhere</w:t>
      </w:r>
      <w:r w:rsidRPr="000023E1">
        <w:t xml:space="preserve"> O’Connell </w:t>
      </w:r>
      <w:r w:rsidR="00D32658" w:rsidRPr="000023E1">
        <w:t>says</w:t>
      </w:r>
      <w:r w:rsidRPr="000023E1">
        <w:t xml:space="preserve"> that the “Incarnation, about which Plotinus himself may never have dreamt, Augustine fits neatly into the scheme of the </w:t>
      </w:r>
      <w:proofErr w:type="spellStart"/>
      <w:r w:rsidRPr="000023E1">
        <w:t>Plotinian</w:t>
      </w:r>
      <w:proofErr w:type="spellEnd"/>
      <w:r w:rsidRPr="000023E1">
        <w:t xml:space="preserve"> universe”</w:t>
      </w:r>
      <w:r w:rsidR="00F97FF2" w:rsidRPr="000023E1">
        <w:t>;</w:t>
      </w:r>
      <w:r w:rsidRPr="000023E1">
        <w:t xml:space="preserve"> O’Connell, “The Enneads and St. Augustine’s Image of Happiness,” </w:t>
      </w:r>
      <w:proofErr w:type="spellStart"/>
      <w:r w:rsidRPr="000023E1">
        <w:rPr>
          <w:i/>
        </w:rPr>
        <w:t>Vigiliae</w:t>
      </w:r>
      <w:proofErr w:type="spellEnd"/>
      <w:r w:rsidRPr="000023E1">
        <w:t xml:space="preserve"> </w:t>
      </w:r>
      <w:proofErr w:type="spellStart"/>
      <w:r w:rsidRPr="000023E1">
        <w:rPr>
          <w:i/>
        </w:rPr>
        <w:t>Christianae</w:t>
      </w:r>
      <w:proofErr w:type="spellEnd"/>
      <w:r w:rsidRPr="000023E1">
        <w:t xml:space="preserve"> 17.3 (September 1994), 160.  O’Connell also provides a helpful refutation of the </w:t>
      </w:r>
      <w:proofErr w:type="spellStart"/>
      <w:r w:rsidRPr="000023E1">
        <w:t>Alfaric</w:t>
      </w:r>
      <w:proofErr w:type="spellEnd"/>
      <w:r w:rsidRPr="000023E1">
        <w:t xml:space="preserve"> reading of young Augustine in O’Connell, “The Visage of Philosophy at Cassiciacum,” </w:t>
      </w:r>
      <w:r w:rsidRPr="000023E1">
        <w:rPr>
          <w:i/>
        </w:rPr>
        <w:t>Augustinian Studies</w:t>
      </w:r>
      <w:r w:rsidRPr="000023E1">
        <w:t xml:space="preserve"> 25 (1994).</w:t>
      </w:r>
    </w:p>
  </w:footnote>
  <w:footnote w:id="29">
    <w:p w14:paraId="74310C99" w14:textId="3BB374AA" w:rsidR="00461CAA" w:rsidRPr="000023E1" w:rsidRDefault="00461CAA" w:rsidP="005D7BB1">
      <w:pPr>
        <w:pStyle w:val="FootnoteText"/>
        <w:spacing w:before="240"/>
        <w:ind w:firstLine="720"/>
      </w:pPr>
      <w:r w:rsidRPr="000023E1">
        <w:rPr>
          <w:rStyle w:val="FootnoteReference"/>
        </w:rPr>
        <w:footnoteRef/>
      </w:r>
      <w:r w:rsidRPr="000023E1">
        <w:t xml:space="preserve"> I do not mean that all scholars who use this </w:t>
      </w:r>
      <w:r w:rsidRPr="000023E1">
        <w:rPr>
          <w:rFonts w:eastAsia="Calibri"/>
        </w:rPr>
        <w:t>interpretive</w:t>
      </w:r>
      <w:r w:rsidRPr="000023E1">
        <w:t xml:space="preserve"> schema believe Augustine’s thought develops in </w:t>
      </w:r>
      <w:r w:rsidR="008C1603" w:rsidRPr="000023E1">
        <w:t xml:space="preserve">exactly </w:t>
      </w:r>
      <w:r w:rsidRPr="000023E1">
        <w:t xml:space="preserve">this way, although </w:t>
      </w:r>
      <w:r w:rsidR="008C1603" w:rsidRPr="000023E1">
        <w:t>some</w:t>
      </w:r>
      <w:r w:rsidRPr="000023E1">
        <w:t xml:space="preserve"> do.  I simply mean that this view of Augustine’s development is consistent with this interpretive schema.</w:t>
      </w:r>
    </w:p>
  </w:footnote>
  <w:footnote w:id="30">
    <w:p w14:paraId="18BD43A5" w14:textId="77777777" w:rsidR="00461CAA" w:rsidRPr="000023E1" w:rsidRDefault="00461CAA" w:rsidP="00E607C6">
      <w:pPr>
        <w:pStyle w:val="FootnoteText"/>
        <w:spacing w:before="240"/>
        <w:ind w:firstLine="720"/>
      </w:pPr>
      <w:r w:rsidRPr="000023E1">
        <w:rPr>
          <w:rStyle w:val="FootnoteReference"/>
        </w:rPr>
        <w:footnoteRef/>
      </w:r>
      <w:r w:rsidRPr="000023E1">
        <w:t xml:space="preserve"> </w:t>
      </w:r>
      <w:r w:rsidR="00280AB0" w:rsidRPr="000023E1">
        <w:t>Harrison</w:t>
      </w:r>
      <w:r w:rsidRPr="000023E1">
        <w:t>, 151.</w:t>
      </w:r>
    </w:p>
  </w:footnote>
  <w:footnote w:id="31">
    <w:p w14:paraId="2FD8C05F" w14:textId="77777777" w:rsidR="00461CAA" w:rsidRPr="00980660" w:rsidRDefault="00461CAA" w:rsidP="00E607C6">
      <w:pPr>
        <w:spacing w:before="240"/>
        <w:ind w:firstLine="720"/>
        <w:rPr>
          <w:sz w:val="20"/>
          <w:szCs w:val="20"/>
        </w:rPr>
      </w:pPr>
      <w:r w:rsidRPr="000023E1">
        <w:rPr>
          <w:rStyle w:val="FootnoteReference"/>
          <w:sz w:val="20"/>
          <w:szCs w:val="20"/>
        </w:rPr>
        <w:footnoteRef/>
      </w:r>
      <w:r w:rsidRPr="000023E1">
        <w:rPr>
          <w:sz w:val="20"/>
          <w:szCs w:val="20"/>
        </w:rPr>
        <w:t xml:space="preserve"> </w:t>
      </w:r>
      <w:proofErr w:type="gramStart"/>
      <w:r w:rsidRPr="000023E1">
        <w:rPr>
          <w:sz w:val="20"/>
          <w:szCs w:val="20"/>
        </w:rPr>
        <w:t>Ibid.,</w:t>
      </w:r>
      <w:proofErr w:type="gramEnd"/>
      <w:r w:rsidRPr="000023E1">
        <w:rPr>
          <w:sz w:val="20"/>
          <w:szCs w:val="20"/>
        </w:rPr>
        <w:t xml:space="preserve"> </w:t>
      </w:r>
      <w:r w:rsidRPr="00980660">
        <w:rPr>
          <w:sz w:val="20"/>
          <w:szCs w:val="20"/>
        </w:rPr>
        <w:t>22.</w:t>
      </w:r>
      <w:r w:rsidR="00980660" w:rsidRPr="00980660">
        <w:rPr>
          <w:sz w:val="20"/>
          <w:szCs w:val="20"/>
        </w:rPr>
        <w:t xml:space="preserve">  On this topic see also </w:t>
      </w:r>
      <w:r w:rsidR="00980660" w:rsidRPr="000023E1">
        <w:rPr>
          <w:sz w:val="20"/>
          <w:szCs w:val="20"/>
        </w:rPr>
        <w:t xml:space="preserve">Augustine J. Curley, </w:t>
      </w:r>
      <w:r w:rsidR="00980660" w:rsidRPr="000023E1">
        <w:rPr>
          <w:i/>
          <w:iCs/>
          <w:sz w:val="20"/>
          <w:szCs w:val="20"/>
        </w:rPr>
        <w:t xml:space="preserve">Augustine’s Critique of Skepticism: A Study of </w:t>
      </w:r>
      <w:r w:rsidR="00980660" w:rsidRPr="000023E1">
        <w:rPr>
          <w:sz w:val="20"/>
          <w:szCs w:val="20"/>
        </w:rPr>
        <w:t xml:space="preserve">Contra </w:t>
      </w:r>
      <w:proofErr w:type="spellStart"/>
      <w:r w:rsidR="00980660" w:rsidRPr="000023E1">
        <w:rPr>
          <w:sz w:val="20"/>
          <w:szCs w:val="20"/>
        </w:rPr>
        <w:t>Academicos</w:t>
      </w:r>
      <w:proofErr w:type="spellEnd"/>
      <w:r w:rsidR="00980660" w:rsidRPr="000023E1">
        <w:rPr>
          <w:sz w:val="20"/>
          <w:szCs w:val="20"/>
        </w:rPr>
        <w:t xml:space="preserve"> (New York: Peter Lang, 1996)</w:t>
      </w:r>
      <w:r w:rsidR="00980660" w:rsidRPr="00980660">
        <w:rPr>
          <w:sz w:val="20"/>
          <w:szCs w:val="20"/>
        </w:rPr>
        <w:t xml:space="preserve">, 73.  Philip Burton’s phrase “conversion back to Christianity” is suggestive; see “The Vocabulary of the Liberal Arts in Augustine’s </w:t>
      </w:r>
      <w:r w:rsidR="00980660" w:rsidRPr="00980660">
        <w:rPr>
          <w:i/>
          <w:sz w:val="20"/>
          <w:szCs w:val="20"/>
        </w:rPr>
        <w:t>Confessions</w:t>
      </w:r>
      <w:r w:rsidR="00980660" w:rsidRPr="00980660">
        <w:rPr>
          <w:sz w:val="20"/>
          <w:szCs w:val="20"/>
        </w:rPr>
        <w:t xml:space="preserve">,” </w:t>
      </w:r>
      <w:r w:rsidR="00980660" w:rsidRPr="00980660">
        <w:rPr>
          <w:i/>
          <w:sz w:val="20"/>
          <w:szCs w:val="20"/>
        </w:rPr>
        <w:t xml:space="preserve">Augustine and the Disciplines: from Cassiciacum to </w:t>
      </w:r>
      <w:r w:rsidR="00980660" w:rsidRPr="00980660">
        <w:rPr>
          <w:sz w:val="20"/>
          <w:szCs w:val="20"/>
        </w:rPr>
        <w:t xml:space="preserve">Confessions, ed. Karla </w:t>
      </w:r>
      <w:proofErr w:type="spellStart"/>
      <w:r w:rsidR="00980660" w:rsidRPr="00980660">
        <w:rPr>
          <w:sz w:val="20"/>
          <w:szCs w:val="20"/>
        </w:rPr>
        <w:t>Pollman</w:t>
      </w:r>
      <w:proofErr w:type="spellEnd"/>
      <w:r w:rsidR="00980660" w:rsidRPr="00980660">
        <w:rPr>
          <w:sz w:val="20"/>
          <w:szCs w:val="20"/>
        </w:rPr>
        <w:t xml:space="preserve"> and Mark </w:t>
      </w:r>
      <w:proofErr w:type="spellStart"/>
      <w:r w:rsidR="00980660" w:rsidRPr="00980660">
        <w:rPr>
          <w:sz w:val="20"/>
          <w:szCs w:val="20"/>
        </w:rPr>
        <w:t>Vessey</w:t>
      </w:r>
      <w:proofErr w:type="spellEnd"/>
      <w:r w:rsidR="00980660" w:rsidRPr="00980660">
        <w:rPr>
          <w:sz w:val="20"/>
          <w:szCs w:val="20"/>
        </w:rPr>
        <w:t xml:space="preserve"> (Oxford: Oxford University Press, 2007), 141.  </w:t>
      </w:r>
      <w:proofErr w:type="spellStart"/>
      <w:r w:rsidR="00980660" w:rsidRPr="00980660">
        <w:rPr>
          <w:sz w:val="20"/>
          <w:szCs w:val="20"/>
        </w:rPr>
        <w:t>Mourant</w:t>
      </w:r>
      <w:proofErr w:type="spellEnd"/>
      <w:r w:rsidR="00980660" w:rsidRPr="00980660">
        <w:rPr>
          <w:sz w:val="20"/>
          <w:szCs w:val="20"/>
        </w:rPr>
        <w:t xml:space="preserve">, “Augustine and the Academics,” is an admirable essay on the subject; “Augustine and the Academics,” </w:t>
      </w:r>
      <w:proofErr w:type="spellStart"/>
      <w:r w:rsidR="00980660" w:rsidRPr="00980660">
        <w:rPr>
          <w:i/>
          <w:sz w:val="20"/>
          <w:szCs w:val="20"/>
        </w:rPr>
        <w:t>Recherches</w:t>
      </w:r>
      <w:proofErr w:type="spellEnd"/>
      <w:r w:rsidR="00980660" w:rsidRPr="00980660">
        <w:rPr>
          <w:i/>
          <w:sz w:val="20"/>
          <w:szCs w:val="20"/>
        </w:rPr>
        <w:t xml:space="preserve"> </w:t>
      </w:r>
      <w:proofErr w:type="spellStart"/>
      <w:r w:rsidR="00980660" w:rsidRPr="00980660">
        <w:rPr>
          <w:i/>
          <w:sz w:val="20"/>
          <w:szCs w:val="20"/>
        </w:rPr>
        <w:t>augustiniennes</w:t>
      </w:r>
      <w:proofErr w:type="spellEnd"/>
      <w:r w:rsidR="00980660" w:rsidRPr="00980660">
        <w:rPr>
          <w:sz w:val="20"/>
          <w:szCs w:val="20"/>
        </w:rPr>
        <w:t xml:space="preserve"> (Paris: 1966).</w:t>
      </w:r>
    </w:p>
  </w:footnote>
  <w:footnote w:id="32">
    <w:p w14:paraId="2958D587" w14:textId="77777777" w:rsidR="00461CAA" w:rsidRPr="00980660" w:rsidRDefault="00461CAA" w:rsidP="00E607C6">
      <w:pPr>
        <w:spacing w:before="240"/>
        <w:ind w:firstLine="720"/>
        <w:rPr>
          <w:sz w:val="20"/>
          <w:szCs w:val="20"/>
        </w:rPr>
      </w:pPr>
      <w:r w:rsidRPr="00980660">
        <w:rPr>
          <w:rStyle w:val="FootnoteReference"/>
          <w:sz w:val="20"/>
          <w:szCs w:val="20"/>
        </w:rPr>
        <w:footnoteRef/>
      </w:r>
      <w:r w:rsidRPr="00980660">
        <w:rPr>
          <w:sz w:val="20"/>
          <w:szCs w:val="20"/>
        </w:rPr>
        <w:t xml:space="preserve"> </w:t>
      </w:r>
      <w:proofErr w:type="gramStart"/>
      <w:r w:rsidRPr="00980660">
        <w:rPr>
          <w:sz w:val="20"/>
          <w:szCs w:val="20"/>
        </w:rPr>
        <w:t>Ibid.,</w:t>
      </w:r>
      <w:proofErr w:type="gramEnd"/>
      <w:r w:rsidRPr="00980660">
        <w:rPr>
          <w:sz w:val="20"/>
          <w:szCs w:val="20"/>
        </w:rPr>
        <w:t xml:space="preserve"> chapters 3 and 4.</w:t>
      </w:r>
    </w:p>
  </w:footnote>
  <w:footnote w:id="33">
    <w:p w14:paraId="50046DCA" w14:textId="77777777" w:rsidR="007228CE" w:rsidRPr="000023E1" w:rsidRDefault="007228CE" w:rsidP="007228CE">
      <w:pPr>
        <w:spacing w:before="240"/>
        <w:ind w:firstLine="720"/>
        <w:rPr>
          <w:sz w:val="20"/>
          <w:szCs w:val="20"/>
        </w:rPr>
      </w:pPr>
      <w:r w:rsidRPr="00980660">
        <w:rPr>
          <w:rStyle w:val="FootnoteReference"/>
          <w:sz w:val="20"/>
          <w:szCs w:val="20"/>
        </w:rPr>
        <w:footnoteRef/>
      </w:r>
      <w:r w:rsidRPr="00980660">
        <w:rPr>
          <w:sz w:val="20"/>
          <w:szCs w:val="20"/>
        </w:rPr>
        <w:t xml:space="preserve"> Most of </w:t>
      </w:r>
      <w:proofErr w:type="spellStart"/>
      <w:r w:rsidRPr="00980660">
        <w:rPr>
          <w:sz w:val="20"/>
          <w:szCs w:val="20"/>
        </w:rPr>
        <w:t>Madec’s</w:t>
      </w:r>
      <w:proofErr w:type="spellEnd"/>
      <w:r w:rsidRPr="00980660">
        <w:rPr>
          <w:sz w:val="20"/>
          <w:szCs w:val="20"/>
        </w:rPr>
        <w:t xml:space="preserve"> works are in French.  Some are “</w:t>
      </w:r>
      <w:proofErr w:type="spellStart"/>
      <w:r w:rsidRPr="00980660">
        <w:rPr>
          <w:rFonts w:eastAsia="Calibri"/>
          <w:sz w:val="20"/>
          <w:szCs w:val="20"/>
        </w:rPr>
        <w:t>C</w:t>
      </w:r>
      <w:r w:rsidRPr="000023E1">
        <w:rPr>
          <w:rFonts w:eastAsia="Calibri"/>
          <w:sz w:val="20"/>
          <w:szCs w:val="20"/>
        </w:rPr>
        <w:t>onnaissance</w:t>
      </w:r>
      <w:proofErr w:type="spellEnd"/>
      <w:r w:rsidRPr="000023E1">
        <w:rPr>
          <w:sz w:val="20"/>
          <w:szCs w:val="20"/>
        </w:rPr>
        <w:t xml:space="preserve"> de </w:t>
      </w:r>
      <w:proofErr w:type="spellStart"/>
      <w:r w:rsidRPr="000023E1">
        <w:rPr>
          <w:sz w:val="20"/>
          <w:szCs w:val="20"/>
        </w:rPr>
        <w:t>Dieu</w:t>
      </w:r>
      <w:proofErr w:type="spellEnd"/>
      <w:r w:rsidRPr="000023E1">
        <w:rPr>
          <w:sz w:val="20"/>
          <w:szCs w:val="20"/>
        </w:rPr>
        <w:t xml:space="preserve"> et action de graces.  </w:t>
      </w:r>
      <w:proofErr w:type="spellStart"/>
      <w:r w:rsidRPr="000023E1">
        <w:rPr>
          <w:sz w:val="20"/>
          <w:szCs w:val="20"/>
        </w:rPr>
        <w:t>Essai</w:t>
      </w:r>
      <w:proofErr w:type="spellEnd"/>
      <w:r w:rsidRPr="000023E1">
        <w:rPr>
          <w:sz w:val="20"/>
          <w:szCs w:val="20"/>
        </w:rPr>
        <w:t xml:space="preserve"> </w:t>
      </w:r>
      <w:proofErr w:type="spellStart"/>
      <w:r w:rsidRPr="000023E1">
        <w:rPr>
          <w:sz w:val="20"/>
          <w:szCs w:val="20"/>
        </w:rPr>
        <w:t>sur</w:t>
      </w:r>
      <w:proofErr w:type="spellEnd"/>
      <w:r w:rsidRPr="000023E1">
        <w:rPr>
          <w:sz w:val="20"/>
          <w:szCs w:val="20"/>
        </w:rPr>
        <w:t xml:space="preserve"> les citations de </w:t>
      </w:r>
      <w:proofErr w:type="spellStart"/>
      <w:r w:rsidRPr="000023E1">
        <w:rPr>
          <w:sz w:val="20"/>
          <w:szCs w:val="20"/>
        </w:rPr>
        <w:t>l’Epître</w:t>
      </w:r>
      <w:proofErr w:type="spellEnd"/>
      <w:r w:rsidRPr="000023E1">
        <w:rPr>
          <w:sz w:val="20"/>
          <w:szCs w:val="20"/>
        </w:rPr>
        <w:t xml:space="preserve"> aux Romains, 1, 18-25” </w:t>
      </w:r>
      <w:r w:rsidRPr="000023E1">
        <w:rPr>
          <w:i/>
          <w:sz w:val="20"/>
          <w:szCs w:val="20"/>
        </w:rPr>
        <w:t xml:space="preserve">Revue des </w:t>
      </w:r>
      <w:proofErr w:type="spellStart"/>
      <w:r w:rsidRPr="000023E1">
        <w:rPr>
          <w:i/>
          <w:sz w:val="20"/>
          <w:szCs w:val="20"/>
        </w:rPr>
        <w:t>Études</w:t>
      </w:r>
      <w:proofErr w:type="spellEnd"/>
      <w:r w:rsidRPr="000023E1">
        <w:rPr>
          <w:i/>
          <w:sz w:val="20"/>
          <w:szCs w:val="20"/>
        </w:rPr>
        <w:t xml:space="preserve"> </w:t>
      </w:r>
      <w:proofErr w:type="spellStart"/>
      <w:r w:rsidRPr="000023E1">
        <w:rPr>
          <w:i/>
          <w:sz w:val="20"/>
          <w:szCs w:val="20"/>
        </w:rPr>
        <w:t>Augustiniennes</w:t>
      </w:r>
      <w:proofErr w:type="spellEnd"/>
      <w:r w:rsidRPr="000023E1">
        <w:rPr>
          <w:sz w:val="20"/>
          <w:szCs w:val="20"/>
        </w:rPr>
        <w:t xml:space="preserve"> 2 (1962); </w:t>
      </w:r>
      <w:r w:rsidRPr="000023E1">
        <w:rPr>
          <w:i/>
          <w:sz w:val="20"/>
          <w:szCs w:val="20"/>
        </w:rPr>
        <w:t>Introduction aux ‘</w:t>
      </w:r>
      <w:proofErr w:type="spellStart"/>
      <w:r w:rsidRPr="000023E1">
        <w:rPr>
          <w:i/>
          <w:sz w:val="20"/>
          <w:szCs w:val="20"/>
        </w:rPr>
        <w:t>Révisions</w:t>
      </w:r>
      <w:proofErr w:type="spellEnd"/>
      <w:r w:rsidRPr="000023E1">
        <w:rPr>
          <w:i/>
          <w:sz w:val="20"/>
          <w:szCs w:val="20"/>
        </w:rPr>
        <w:t xml:space="preserve">’ et à la lecture des </w:t>
      </w:r>
      <w:proofErr w:type="spellStart"/>
      <w:r w:rsidRPr="000023E1">
        <w:rPr>
          <w:i/>
          <w:sz w:val="20"/>
          <w:szCs w:val="20"/>
        </w:rPr>
        <w:t>Œuvres</w:t>
      </w:r>
      <w:proofErr w:type="spellEnd"/>
      <w:r w:rsidRPr="000023E1">
        <w:rPr>
          <w:i/>
          <w:sz w:val="20"/>
          <w:szCs w:val="20"/>
        </w:rPr>
        <w:t xml:space="preserve"> de saint Augustin</w:t>
      </w:r>
      <w:r w:rsidRPr="000023E1">
        <w:rPr>
          <w:sz w:val="20"/>
          <w:szCs w:val="20"/>
        </w:rPr>
        <w:t xml:space="preserve"> (Paris: </w:t>
      </w:r>
      <w:proofErr w:type="spellStart"/>
      <w:r w:rsidRPr="000023E1">
        <w:rPr>
          <w:sz w:val="20"/>
          <w:szCs w:val="20"/>
        </w:rPr>
        <w:t>Études</w:t>
      </w:r>
      <w:proofErr w:type="spellEnd"/>
      <w:r w:rsidRPr="000023E1">
        <w:rPr>
          <w:sz w:val="20"/>
          <w:szCs w:val="20"/>
        </w:rPr>
        <w:t xml:space="preserve"> </w:t>
      </w:r>
      <w:proofErr w:type="spellStart"/>
      <w:r w:rsidRPr="000023E1">
        <w:rPr>
          <w:rFonts w:eastAsia="Calibri"/>
          <w:sz w:val="20"/>
          <w:szCs w:val="20"/>
        </w:rPr>
        <w:t>Augustiniennes</w:t>
      </w:r>
      <w:proofErr w:type="spellEnd"/>
      <w:r w:rsidRPr="000023E1">
        <w:rPr>
          <w:sz w:val="20"/>
          <w:szCs w:val="20"/>
        </w:rPr>
        <w:t>, 1996);</w:t>
      </w:r>
      <w:r w:rsidR="008C1603" w:rsidRPr="000023E1">
        <w:rPr>
          <w:sz w:val="20"/>
          <w:szCs w:val="20"/>
        </w:rPr>
        <w:t xml:space="preserve"> and</w:t>
      </w:r>
      <w:r w:rsidRPr="000023E1">
        <w:rPr>
          <w:sz w:val="20"/>
          <w:szCs w:val="20"/>
        </w:rPr>
        <w:t xml:space="preserve"> </w:t>
      </w:r>
      <w:r w:rsidRPr="000023E1">
        <w:rPr>
          <w:i/>
          <w:sz w:val="20"/>
          <w:szCs w:val="20"/>
        </w:rPr>
        <w:t xml:space="preserve">Saint Augustin et la </w:t>
      </w:r>
      <w:proofErr w:type="spellStart"/>
      <w:r w:rsidRPr="000023E1">
        <w:rPr>
          <w:i/>
          <w:sz w:val="20"/>
          <w:szCs w:val="20"/>
        </w:rPr>
        <w:t>philosophie</w:t>
      </w:r>
      <w:proofErr w:type="spellEnd"/>
      <w:r w:rsidRPr="000023E1">
        <w:rPr>
          <w:sz w:val="20"/>
          <w:szCs w:val="20"/>
        </w:rPr>
        <w:t xml:space="preserve"> (</w:t>
      </w:r>
      <w:r w:rsidRPr="000023E1">
        <w:rPr>
          <w:rFonts w:eastAsia="Calibri"/>
          <w:sz w:val="20"/>
          <w:szCs w:val="20"/>
        </w:rPr>
        <w:t>Paris</w:t>
      </w:r>
      <w:r w:rsidRPr="000023E1">
        <w:rPr>
          <w:sz w:val="20"/>
          <w:szCs w:val="20"/>
        </w:rPr>
        <w:t xml:space="preserve">: </w:t>
      </w:r>
      <w:proofErr w:type="spellStart"/>
      <w:r w:rsidRPr="000023E1">
        <w:rPr>
          <w:sz w:val="20"/>
          <w:szCs w:val="20"/>
        </w:rPr>
        <w:t>Études</w:t>
      </w:r>
      <w:proofErr w:type="spellEnd"/>
      <w:r w:rsidRPr="000023E1">
        <w:rPr>
          <w:sz w:val="20"/>
          <w:szCs w:val="20"/>
        </w:rPr>
        <w:t xml:space="preserve"> </w:t>
      </w:r>
      <w:proofErr w:type="spellStart"/>
      <w:r w:rsidRPr="000023E1">
        <w:rPr>
          <w:sz w:val="20"/>
          <w:szCs w:val="20"/>
        </w:rPr>
        <w:t>Augustiniennes</w:t>
      </w:r>
      <w:proofErr w:type="spellEnd"/>
      <w:r w:rsidRPr="000023E1">
        <w:rPr>
          <w:sz w:val="20"/>
          <w:szCs w:val="20"/>
        </w:rPr>
        <w:t xml:space="preserve">, 1996).  One English work is “The Notion of Philosophical Augustinianism: An Attempt at Clarification,” </w:t>
      </w:r>
      <w:proofErr w:type="spellStart"/>
      <w:r w:rsidRPr="000023E1">
        <w:rPr>
          <w:i/>
          <w:sz w:val="20"/>
          <w:szCs w:val="20"/>
        </w:rPr>
        <w:t>Mediaevalia</w:t>
      </w:r>
      <w:proofErr w:type="spellEnd"/>
      <w:r w:rsidRPr="000023E1">
        <w:rPr>
          <w:sz w:val="20"/>
          <w:szCs w:val="20"/>
        </w:rPr>
        <w:t xml:space="preserve"> 4 (1978).</w:t>
      </w:r>
    </w:p>
  </w:footnote>
  <w:footnote w:id="34">
    <w:p w14:paraId="54F4BEBD" w14:textId="77777777" w:rsidR="00461CAA" w:rsidRPr="000023E1" w:rsidRDefault="00461CAA" w:rsidP="00895CED">
      <w:pPr>
        <w:spacing w:before="240"/>
        <w:ind w:firstLine="720"/>
        <w:rPr>
          <w:sz w:val="20"/>
          <w:szCs w:val="20"/>
        </w:rPr>
      </w:pPr>
      <w:r w:rsidRPr="000023E1">
        <w:rPr>
          <w:rStyle w:val="FootnoteReference"/>
          <w:sz w:val="20"/>
          <w:szCs w:val="20"/>
        </w:rPr>
        <w:footnoteRef/>
      </w:r>
      <w:r w:rsidRPr="000023E1">
        <w:rPr>
          <w:sz w:val="20"/>
          <w:szCs w:val="20"/>
        </w:rPr>
        <w:t xml:space="preserve"> Carl J. Vaught, </w:t>
      </w:r>
      <w:r w:rsidRPr="000023E1">
        <w:rPr>
          <w:i/>
          <w:sz w:val="20"/>
          <w:szCs w:val="20"/>
        </w:rPr>
        <w:t xml:space="preserve">Encounters with God in Augustine’s </w:t>
      </w:r>
      <w:r w:rsidRPr="000023E1">
        <w:rPr>
          <w:sz w:val="20"/>
          <w:szCs w:val="20"/>
        </w:rPr>
        <w:t>Confessions (Albany: State Univers</w:t>
      </w:r>
      <w:r w:rsidR="008C1603" w:rsidRPr="000023E1">
        <w:rPr>
          <w:sz w:val="20"/>
          <w:szCs w:val="20"/>
        </w:rPr>
        <w:t>ity of New York Press, 2004), 9-10.</w:t>
      </w:r>
    </w:p>
  </w:footnote>
  <w:footnote w:id="35">
    <w:p w14:paraId="4C464921" w14:textId="77777777" w:rsidR="00461CAA" w:rsidRPr="000023E1" w:rsidRDefault="00461CAA" w:rsidP="00085048">
      <w:pPr>
        <w:spacing w:before="240"/>
        <w:ind w:firstLine="720"/>
        <w:rPr>
          <w:sz w:val="20"/>
          <w:szCs w:val="20"/>
        </w:rPr>
      </w:pPr>
      <w:r w:rsidRPr="000023E1">
        <w:rPr>
          <w:rStyle w:val="FootnoteReference"/>
          <w:sz w:val="20"/>
          <w:szCs w:val="20"/>
        </w:rPr>
        <w:footnoteRef/>
      </w:r>
      <w:r w:rsidRPr="000023E1">
        <w:rPr>
          <w:sz w:val="20"/>
          <w:szCs w:val="20"/>
        </w:rPr>
        <w:t xml:space="preserve"> Ryan N. S. Topping, </w:t>
      </w:r>
      <w:r w:rsidRPr="000023E1">
        <w:rPr>
          <w:i/>
          <w:sz w:val="20"/>
          <w:szCs w:val="20"/>
        </w:rPr>
        <w:t>Happiness and Wisdom: Augustine’s Early Theology of Education</w:t>
      </w:r>
      <w:r w:rsidRPr="000023E1">
        <w:rPr>
          <w:sz w:val="20"/>
          <w:szCs w:val="20"/>
        </w:rPr>
        <w:t xml:space="preserve"> (Washington, DC: Catholic University of America Press, 2012).  Topping explains how Augustine’s goal in the early years was to understand immaterial reality (3), but also had “a distinctive Christian moral theory” (17).</w:t>
      </w:r>
    </w:p>
  </w:footnote>
  <w:footnote w:id="36">
    <w:p w14:paraId="3F70431E" w14:textId="3757E671" w:rsidR="00896654" w:rsidRPr="000023E1" w:rsidRDefault="00896654" w:rsidP="00896654">
      <w:pPr>
        <w:spacing w:before="240"/>
        <w:ind w:firstLine="720"/>
        <w:rPr>
          <w:sz w:val="20"/>
          <w:szCs w:val="20"/>
        </w:rPr>
      </w:pPr>
      <w:r w:rsidRPr="000023E1">
        <w:rPr>
          <w:rStyle w:val="FootnoteReference"/>
          <w:sz w:val="20"/>
          <w:szCs w:val="20"/>
        </w:rPr>
        <w:footnoteRef/>
      </w:r>
      <w:r w:rsidRPr="000023E1">
        <w:rPr>
          <w:sz w:val="20"/>
          <w:szCs w:val="20"/>
        </w:rPr>
        <w:t xml:space="preserve"> Paul R. </w:t>
      </w:r>
      <w:proofErr w:type="spellStart"/>
      <w:r w:rsidRPr="000023E1">
        <w:rPr>
          <w:sz w:val="20"/>
          <w:szCs w:val="20"/>
        </w:rPr>
        <w:t>Kolbet</w:t>
      </w:r>
      <w:proofErr w:type="spellEnd"/>
      <w:r w:rsidRPr="000023E1">
        <w:rPr>
          <w:sz w:val="20"/>
          <w:szCs w:val="20"/>
        </w:rPr>
        <w:t xml:space="preserve">, </w:t>
      </w:r>
      <w:r w:rsidRPr="000023E1">
        <w:rPr>
          <w:i/>
          <w:sz w:val="20"/>
          <w:szCs w:val="20"/>
        </w:rPr>
        <w:t>Augustine and the Cure of Souls: Revising a Classical Ideal</w:t>
      </w:r>
      <w:r w:rsidRPr="000023E1">
        <w:rPr>
          <w:sz w:val="20"/>
          <w:szCs w:val="20"/>
        </w:rPr>
        <w:t xml:space="preserve"> (Notre Dame, IN: University of Notre Dame Press, 20</w:t>
      </w:r>
      <w:r w:rsidR="00382C3C">
        <w:rPr>
          <w:sz w:val="20"/>
          <w:szCs w:val="20"/>
        </w:rPr>
        <w:t>10</w:t>
      </w:r>
      <w:r w:rsidRPr="000023E1">
        <w:rPr>
          <w:sz w:val="20"/>
          <w:szCs w:val="20"/>
        </w:rPr>
        <w:t>).</w:t>
      </w:r>
    </w:p>
  </w:footnote>
  <w:footnote w:id="37">
    <w:p w14:paraId="50CB9E5A" w14:textId="77777777" w:rsidR="00461CAA" w:rsidRPr="000023E1" w:rsidRDefault="00461CAA" w:rsidP="00EE6B06">
      <w:pPr>
        <w:spacing w:before="240"/>
        <w:ind w:firstLine="720"/>
        <w:rPr>
          <w:sz w:val="20"/>
          <w:szCs w:val="20"/>
        </w:rPr>
      </w:pPr>
      <w:r w:rsidRPr="000023E1">
        <w:rPr>
          <w:rStyle w:val="FootnoteReference"/>
          <w:sz w:val="20"/>
          <w:szCs w:val="20"/>
        </w:rPr>
        <w:footnoteRef/>
      </w:r>
      <w:r w:rsidRPr="000023E1">
        <w:rPr>
          <w:sz w:val="20"/>
          <w:szCs w:val="20"/>
        </w:rPr>
        <w:t xml:space="preserve"> </w:t>
      </w:r>
      <w:r w:rsidR="00A50A7F" w:rsidRPr="000023E1">
        <w:rPr>
          <w:sz w:val="20"/>
          <w:szCs w:val="20"/>
        </w:rPr>
        <w:t xml:space="preserve">Etienne Gilson, </w:t>
      </w:r>
      <w:proofErr w:type="gramStart"/>
      <w:r w:rsidRPr="000023E1">
        <w:rPr>
          <w:i/>
          <w:sz w:val="20"/>
          <w:szCs w:val="20"/>
        </w:rPr>
        <w:t>The</w:t>
      </w:r>
      <w:proofErr w:type="gramEnd"/>
      <w:r w:rsidRPr="000023E1">
        <w:rPr>
          <w:i/>
          <w:sz w:val="20"/>
          <w:szCs w:val="20"/>
        </w:rPr>
        <w:t xml:space="preserve"> Christian Philosophy of Saint Augustine</w:t>
      </w:r>
      <w:r w:rsidR="008C1603" w:rsidRPr="000023E1">
        <w:rPr>
          <w:sz w:val="20"/>
          <w:szCs w:val="20"/>
        </w:rPr>
        <w:t>, trans. L. E. M. Lynch</w:t>
      </w:r>
      <w:r w:rsidRPr="000023E1">
        <w:rPr>
          <w:sz w:val="20"/>
          <w:szCs w:val="20"/>
        </w:rPr>
        <w:t xml:space="preserve"> </w:t>
      </w:r>
      <w:r w:rsidR="008C1603" w:rsidRPr="000023E1">
        <w:rPr>
          <w:sz w:val="20"/>
          <w:szCs w:val="20"/>
        </w:rPr>
        <w:t>(</w:t>
      </w:r>
      <w:r w:rsidRPr="000023E1">
        <w:rPr>
          <w:sz w:val="20"/>
          <w:szCs w:val="20"/>
        </w:rPr>
        <w:t>New York: Random House, 1960</w:t>
      </w:r>
      <w:r w:rsidR="008C1603" w:rsidRPr="000023E1">
        <w:rPr>
          <w:sz w:val="20"/>
          <w:szCs w:val="20"/>
        </w:rPr>
        <w:t>)</w:t>
      </w:r>
      <w:r w:rsidRPr="000023E1">
        <w:rPr>
          <w:sz w:val="20"/>
          <w:szCs w:val="20"/>
        </w:rPr>
        <w:t>.</w:t>
      </w:r>
    </w:p>
  </w:footnote>
  <w:footnote w:id="38">
    <w:p w14:paraId="2E86D556" w14:textId="77777777" w:rsidR="00461CAA" w:rsidRPr="000023E1" w:rsidRDefault="00461CAA" w:rsidP="00935CF7">
      <w:pPr>
        <w:spacing w:before="240"/>
        <w:ind w:firstLine="720"/>
        <w:rPr>
          <w:sz w:val="20"/>
          <w:szCs w:val="20"/>
        </w:rPr>
      </w:pPr>
      <w:r w:rsidRPr="000023E1">
        <w:rPr>
          <w:rStyle w:val="FootnoteReference"/>
          <w:sz w:val="20"/>
          <w:szCs w:val="20"/>
        </w:rPr>
        <w:footnoteRef/>
      </w:r>
      <w:r w:rsidRPr="000023E1">
        <w:rPr>
          <w:sz w:val="20"/>
          <w:szCs w:val="20"/>
        </w:rPr>
        <w:t xml:space="preserve"> Eugene </w:t>
      </w:r>
      <w:proofErr w:type="spellStart"/>
      <w:r w:rsidRPr="000023E1">
        <w:rPr>
          <w:sz w:val="20"/>
          <w:szCs w:val="20"/>
        </w:rPr>
        <w:t>Kevane</w:t>
      </w:r>
      <w:proofErr w:type="spellEnd"/>
      <w:r w:rsidRPr="000023E1">
        <w:rPr>
          <w:sz w:val="20"/>
          <w:szCs w:val="20"/>
        </w:rPr>
        <w:t xml:space="preserve">, “Christian Philosophy: The Intellectual Side of Augustine’s Conversion,” </w:t>
      </w:r>
      <w:r w:rsidRPr="000023E1">
        <w:rPr>
          <w:i/>
          <w:iCs/>
          <w:sz w:val="20"/>
          <w:szCs w:val="20"/>
        </w:rPr>
        <w:t xml:space="preserve">Augustinian Studies </w:t>
      </w:r>
      <w:r w:rsidRPr="000023E1">
        <w:rPr>
          <w:sz w:val="20"/>
          <w:szCs w:val="20"/>
        </w:rPr>
        <w:t>17 (1986).</w:t>
      </w:r>
    </w:p>
  </w:footnote>
  <w:footnote w:id="39">
    <w:p w14:paraId="05B31AA3" w14:textId="77777777" w:rsidR="00461CAA" w:rsidRPr="000023E1" w:rsidRDefault="00461CAA" w:rsidP="00436955">
      <w:pPr>
        <w:spacing w:before="240"/>
        <w:ind w:firstLine="720"/>
        <w:rPr>
          <w:sz w:val="20"/>
          <w:szCs w:val="20"/>
        </w:rPr>
      </w:pPr>
      <w:r w:rsidRPr="000023E1">
        <w:rPr>
          <w:rStyle w:val="FootnoteReference"/>
          <w:sz w:val="20"/>
          <w:szCs w:val="20"/>
        </w:rPr>
        <w:footnoteRef/>
      </w:r>
      <w:r w:rsidRPr="000023E1">
        <w:rPr>
          <w:sz w:val="20"/>
          <w:szCs w:val="20"/>
        </w:rPr>
        <w:t xml:space="preserve"> Curley, </w:t>
      </w:r>
      <w:r w:rsidRPr="000023E1">
        <w:rPr>
          <w:i/>
          <w:iCs/>
          <w:sz w:val="20"/>
          <w:szCs w:val="20"/>
        </w:rPr>
        <w:t>Augustine’s Critique of Skepticism</w:t>
      </w:r>
      <w:r w:rsidRPr="000023E1">
        <w:rPr>
          <w:sz w:val="20"/>
          <w:szCs w:val="20"/>
        </w:rPr>
        <w:t>.</w:t>
      </w:r>
    </w:p>
  </w:footnote>
  <w:footnote w:id="40">
    <w:p w14:paraId="4311A340" w14:textId="77777777" w:rsidR="00461CAA" w:rsidRPr="000023E1" w:rsidRDefault="00461CAA" w:rsidP="00C91007">
      <w:pPr>
        <w:spacing w:before="240"/>
        <w:ind w:firstLine="720"/>
        <w:rPr>
          <w:i/>
          <w:iCs/>
          <w:sz w:val="20"/>
          <w:szCs w:val="20"/>
        </w:rPr>
      </w:pPr>
      <w:r w:rsidRPr="000023E1">
        <w:rPr>
          <w:rStyle w:val="FootnoteReference"/>
          <w:sz w:val="20"/>
          <w:szCs w:val="20"/>
        </w:rPr>
        <w:footnoteRef/>
      </w:r>
      <w:r w:rsidRPr="000023E1">
        <w:rPr>
          <w:sz w:val="20"/>
          <w:szCs w:val="20"/>
        </w:rPr>
        <w:t xml:space="preserve"> Mary T. Clark, Review of Robert J. O’Connell, </w:t>
      </w:r>
      <w:r w:rsidRPr="000023E1">
        <w:rPr>
          <w:i/>
          <w:iCs/>
          <w:sz w:val="20"/>
          <w:szCs w:val="20"/>
        </w:rPr>
        <w:t xml:space="preserve">St. Augustine’s Early Theory of Man, A. D. 386-391 </w:t>
      </w:r>
      <w:r w:rsidRPr="000023E1">
        <w:rPr>
          <w:sz w:val="20"/>
          <w:szCs w:val="20"/>
        </w:rPr>
        <w:t xml:space="preserve">and </w:t>
      </w:r>
      <w:r w:rsidRPr="000023E1">
        <w:rPr>
          <w:i/>
          <w:iCs/>
          <w:sz w:val="20"/>
          <w:szCs w:val="20"/>
        </w:rPr>
        <w:t>St. Augustine’s “Confessions”: The Odyssey of Soul</w:t>
      </w:r>
      <w:r w:rsidRPr="000023E1">
        <w:rPr>
          <w:sz w:val="20"/>
          <w:szCs w:val="20"/>
        </w:rPr>
        <w:t xml:space="preserve">, </w:t>
      </w:r>
      <w:r w:rsidRPr="000023E1">
        <w:rPr>
          <w:i/>
          <w:iCs/>
          <w:sz w:val="20"/>
          <w:szCs w:val="20"/>
        </w:rPr>
        <w:t xml:space="preserve">International Philosophical Quarterly </w:t>
      </w:r>
      <w:r w:rsidRPr="000023E1">
        <w:rPr>
          <w:sz w:val="20"/>
          <w:szCs w:val="20"/>
        </w:rPr>
        <w:t>11 (1971).</w:t>
      </w:r>
    </w:p>
  </w:footnote>
  <w:footnote w:id="41">
    <w:p w14:paraId="16B0A565" w14:textId="77777777" w:rsidR="00461CAA" w:rsidRPr="000023E1" w:rsidRDefault="00461CAA" w:rsidP="00C91007">
      <w:pPr>
        <w:spacing w:before="240"/>
        <w:ind w:firstLine="720"/>
        <w:rPr>
          <w:sz w:val="20"/>
          <w:szCs w:val="20"/>
        </w:rPr>
      </w:pPr>
      <w:r w:rsidRPr="000023E1">
        <w:rPr>
          <w:rStyle w:val="FootnoteReference"/>
          <w:sz w:val="20"/>
          <w:szCs w:val="20"/>
        </w:rPr>
        <w:footnoteRef/>
      </w:r>
      <w:r w:rsidRPr="000023E1">
        <w:rPr>
          <w:sz w:val="20"/>
          <w:szCs w:val="20"/>
        </w:rPr>
        <w:t xml:space="preserve"> While suggesting that Augustine realized slowly that Christianity and Plotinus depart on the distinction between creation and creator and the treatment of human beings as both body and soul, </w:t>
      </w:r>
      <w:proofErr w:type="spellStart"/>
      <w:r w:rsidRPr="000023E1">
        <w:rPr>
          <w:sz w:val="20"/>
          <w:szCs w:val="20"/>
        </w:rPr>
        <w:t>Rist</w:t>
      </w:r>
      <w:proofErr w:type="spellEnd"/>
      <w:r w:rsidRPr="000023E1">
        <w:rPr>
          <w:sz w:val="20"/>
          <w:szCs w:val="20"/>
        </w:rPr>
        <w:t xml:space="preserve"> notes that Augustine knew “at the outset” that we need God’s gracious help to return to him</w:t>
      </w:r>
      <w:r w:rsidR="00E14CB7" w:rsidRPr="000023E1">
        <w:rPr>
          <w:sz w:val="20"/>
          <w:szCs w:val="20"/>
        </w:rPr>
        <w:t>.</w:t>
      </w:r>
      <w:r w:rsidRPr="000023E1">
        <w:rPr>
          <w:sz w:val="20"/>
          <w:szCs w:val="20"/>
        </w:rPr>
        <w:t xml:space="preserve"> </w:t>
      </w:r>
      <w:r w:rsidR="00E14CB7" w:rsidRPr="000023E1">
        <w:rPr>
          <w:sz w:val="20"/>
          <w:szCs w:val="20"/>
        </w:rPr>
        <w:t xml:space="preserve"> </w:t>
      </w:r>
      <w:r w:rsidRPr="000023E1">
        <w:rPr>
          <w:sz w:val="20"/>
          <w:szCs w:val="20"/>
        </w:rPr>
        <w:t xml:space="preserve">“Plotinus and Christian Philosophy,” </w:t>
      </w:r>
      <w:r w:rsidRPr="000023E1">
        <w:rPr>
          <w:i/>
          <w:iCs/>
          <w:sz w:val="20"/>
          <w:szCs w:val="20"/>
        </w:rPr>
        <w:t>Cambridge Companion to Plotinus</w:t>
      </w:r>
      <w:r w:rsidRPr="000023E1">
        <w:rPr>
          <w:sz w:val="20"/>
          <w:szCs w:val="20"/>
        </w:rPr>
        <w:t>, ed. Lloyd P. Gerson (Cambridge: Cambridge University Press, 1996), 407-408.</w:t>
      </w:r>
    </w:p>
  </w:footnote>
  <w:footnote w:id="42">
    <w:p w14:paraId="11C5D0B0" w14:textId="77777777" w:rsidR="00461CAA" w:rsidRPr="000023E1" w:rsidRDefault="00461CAA" w:rsidP="00803221">
      <w:pPr>
        <w:spacing w:before="240"/>
        <w:ind w:firstLine="720"/>
        <w:rPr>
          <w:sz w:val="20"/>
          <w:szCs w:val="20"/>
        </w:rPr>
      </w:pPr>
      <w:r w:rsidRPr="000023E1">
        <w:rPr>
          <w:rStyle w:val="FootnoteReference"/>
          <w:sz w:val="20"/>
          <w:szCs w:val="20"/>
        </w:rPr>
        <w:footnoteRef/>
      </w:r>
      <w:r w:rsidRPr="000023E1">
        <w:rPr>
          <w:sz w:val="20"/>
          <w:szCs w:val="20"/>
        </w:rPr>
        <w:t xml:space="preserve"> G. R. Evans, </w:t>
      </w:r>
      <w:r w:rsidRPr="000023E1">
        <w:rPr>
          <w:rFonts w:eastAsia="Calibri"/>
          <w:i/>
          <w:sz w:val="20"/>
          <w:szCs w:val="20"/>
        </w:rPr>
        <w:t>Augustine on Evil</w:t>
      </w:r>
      <w:r w:rsidRPr="000023E1">
        <w:rPr>
          <w:rFonts w:eastAsia="Calibri"/>
          <w:sz w:val="20"/>
          <w:szCs w:val="20"/>
        </w:rPr>
        <w:t xml:space="preserve"> (Cambridge: Cambridge University Press, 1982).  Evans takes Augustine’s reference in </w:t>
      </w:r>
      <w:r w:rsidRPr="000023E1">
        <w:rPr>
          <w:rFonts w:eastAsia="Calibri"/>
          <w:i/>
          <w:sz w:val="20"/>
          <w:szCs w:val="20"/>
        </w:rPr>
        <w:t>c. Acad.</w:t>
      </w:r>
      <w:r w:rsidRPr="000023E1">
        <w:rPr>
          <w:rFonts w:eastAsia="Calibri"/>
          <w:sz w:val="20"/>
          <w:szCs w:val="20"/>
        </w:rPr>
        <w:t xml:space="preserve"> to “the one </w:t>
      </w:r>
      <w:proofErr w:type="gramStart"/>
      <w:r w:rsidRPr="000023E1">
        <w:rPr>
          <w:rFonts w:eastAsia="Calibri"/>
          <w:sz w:val="20"/>
          <w:szCs w:val="20"/>
        </w:rPr>
        <w:t>most true</w:t>
      </w:r>
      <w:proofErr w:type="gramEnd"/>
      <w:r w:rsidRPr="000023E1">
        <w:rPr>
          <w:rFonts w:eastAsia="Calibri"/>
          <w:sz w:val="20"/>
          <w:szCs w:val="20"/>
        </w:rPr>
        <w:t xml:space="preserve"> philosophical discipline” to refer to Christianity (30) and says that “he wove” neo-Platonic ideas “into his Christian philosophy” (29).  Evans also explains how Augustine’s ethics in </w:t>
      </w:r>
      <w:r w:rsidRPr="000023E1">
        <w:rPr>
          <w:rFonts w:eastAsia="Calibri"/>
          <w:i/>
          <w:sz w:val="20"/>
          <w:szCs w:val="20"/>
        </w:rPr>
        <w:t>b. Vita</w:t>
      </w:r>
      <w:r w:rsidRPr="000023E1">
        <w:rPr>
          <w:rFonts w:eastAsia="Calibri"/>
          <w:sz w:val="20"/>
          <w:szCs w:val="20"/>
        </w:rPr>
        <w:t xml:space="preserve"> are Christian and not merely Stoical (151-3).</w:t>
      </w:r>
    </w:p>
  </w:footnote>
  <w:footnote w:id="43">
    <w:p w14:paraId="6CE39DDE" w14:textId="77777777" w:rsidR="00D428DE" w:rsidRPr="000023E1" w:rsidRDefault="00D428DE" w:rsidP="00D428DE">
      <w:pPr>
        <w:spacing w:before="240"/>
        <w:ind w:firstLine="720"/>
        <w:rPr>
          <w:sz w:val="20"/>
          <w:szCs w:val="20"/>
        </w:rPr>
      </w:pPr>
      <w:r w:rsidRPr="000023E1">
        <w:rPr>
          <w:rStyle w:val="FootnoteReference"/>
          <w:sz w:val="20"/>
          <w:szCs w:val="20"/>
        </w:rPr>
        <w:footnoteRef/>
      </w:r>
      <w:r w:rsidRPr="000023E1">
        <w:rPr>
          <w:sz w:val="20"/>
          <w:szCs w:val="20"/>
        </w:rPr>
        <w:t xml:space="preserve"> </w:t>
      </w:r>
      <w:proofErr w:type="spellStart"/>
      <w:r w:rsidRPr="000023E1">
        <w:rPr>
          <w:sz w:val="20"/>
          <w:szCs w:val="20"/>
        </w:rPr>
        <w:t>Joane</w:t>
      </w:r>
      <w:proofErr w:type="spellEnd"/>
      <w:r w:rsidRPr="000023E1">
        <w:rPr>
          <w:sz w:val="20"/>
          <w:szCs w:val="20"/>
        </w:rPr>
        <w:t xml:space="preserve"> </w:t>
      </w:r>
      <w:proofErr w:type="spellStart"/>
      <w:r w:rsidRPr="000023E1">
        <w:rPr>
          <w:sz w:val="20"/>
          <w:szCs w:val="20"/>
        </w:rPr>
        <w:t>McWilliam</w:t>
      </w:r>
      <w:proofErr w:type="spellEnd"/>
      <w:r w:rsidRPr="000023E1">
        <w:rPr>
          <w:sz w:val="20"/>
          <w:szCs w:val="20"/>
        </w:rPr>
        <w:t xml:space="preserve">, “The Cassiciacum Autobiography,” </w:t>
      </w:r>
      <w:proofErr w:type="spellStart"/>
      <w:r w:rsidRPr="000023E1">
        <w:rPr>
          <w:i/>
          <w:sz w:val="20"/>
          <w:szCs w:val="20"/>
        </w:rPr>
        <w:t>Studia</w:t>
      </w:r>
      <w:proofErr w:type="spellEnd"/>
      <w:r w:rsidRPr="000023E1">
        <w:rPr>
          <w:i/>
          <w:sz w:val="20"/>
          <w:szCs w:val="20"/>
        </w:rPr>
        <w:t xml:space="preserve"> </w:t>
      </w:r>
      <w:proofErr w:type="spellStart"/>
      <w:r w:rsidRPr="000023E1">
        <w:rPr>
          <w:i/>
          <w:sz w:val="20"/>
          <w:szCs w:val="20"/>
        </w:rPr>
        <w:t>Patristica</w:t>
      </w:r>
      <w:proofErr w:type="spellEnd"/>
      <w:r w:rsidRPr="000023E1">
        <w:rPr>
          <w:sz w:val="20"/>
          <w:szCs w:val="20"/>
        </w:rPr>
        <w:t xml:space="preserve">, ed. Elizabeth A. Livingston, 14-43; vol. 18.4 (Louvain, Belgium: </w:t>
      </w:r>
      <w:proofErr w:type="spellStart"/>
      <w:r w:rsidRPr="000023E1">
        <w:rPr>
          <w:sz w:val="20"/>
          <w:szCs w:val="20"/>
        </w:rPr>
        <w:t>Peeters</w:t>
      </w:r>
      <w:proofErr w:type="spellEnd"/>
      <w:r w:rsidRPr="000023E1">
        <w:rPr>
          <w:sz w:val="20"/>
          <w:szCs w:val="20"/>
        </w:rPr>
        <w:t xml:space="preserve"> Press, 1990).</w:t>
      </w:r>
    </w:p>
  </w:footnote>
  <w:footnote w:id="44">
    <w:p w14:paraId="732C34BF" w14:textId="77777777" w:rsidR="00D428DE" w:rsidRPr="000023E1" w:rsidRDefault="00D428DE" w:rsidP="00D428DE">
      <w:pPr>
        <w:spacing w:before="240"/>
        <w:ind w:firstLine="720"/>
        <w:rPr>
          <w:sz w:val="20"/>
          <w:szCs w:val="20"/>
        </w:rPr>
      </w:pPr>
      <w:r w:rsidRPr="000023E1">
        <w:rPr>
          <w:rStyle w:val="FootnoteReference"/>
          <w:sz w:val="20"/>
          <w:szCs w:val="20"/>
        </w:rPr>
        <w:footnoteRef/>
      </w:r>
      <w:r w:rsidRPr="000023E1">
        <w:rPr>
          <w:sz w:val="20"/>
          <w:szCs w:val="20"/>
        </w:rPr>
        <w:t xml:space="preserve"> Laura Holt, “</w:t>
      </w:r>
      <w:r w:rsidRPr="000023E1">
        <w:rPr>
          <w:rFonts w:eastAsia="Calibri"/>
          <w:sz w:val="20"/>
          <w:szCs w:val="20"/>
        </w:rPr>
        <w:t>Wisdom’s</w:t>
      </w:r>
      <w:r w:rsidRPr="000023E1">
        <w:rPr>
          <w:sz w:val="20"/>
          <w:szCs w:val="20"/>
        </w:rPr>
        <w:t xml:space="preserve"> Teacher: Augustine at Cassiciacum,” </w:t>
      </w:r>
      <w:r w:rsidRPr="000023E1">
        <w:rPr>
          <w:i/>
          <w:sz w:val="20"/>
          <w:szCs w:val="20"/>
        </w:rPr>
        <w:t>Augustinian Studies</w:t>
      </w:r>
      <w:r w:rsidR="00055457">
        <w:rPr>
          <w:sz w:val="20"/>
          <w:szCs w:val="20"/>
        </w:rPr>
        <w:t xml:space="preserve"> 29, no. </w:t>
      </w:r>
      <w:r w:rsidRPr="000023E1">
        <w:rPr>
          <w:sz w:val="20"/>
          <w:szCs w:val="20"/>
        </w:rPr>
        <w:t>2 (1998).</w:t>
      </w:r>
    </w:p>
  </w:footnote>
  <w:footnote w:id="45">
    <w:p w14:paraId="01F08132" w14:textId="77777777" w:rsidR="000023E1" w:rsidRPr="000023E1" w:rsidRDefault="000023E1" w:rsidP="000023E1">
      <w:pPr>
        <w:spacing w:before="240"/>
        <w:ind w:firstLine="720"/>
        <w:rPr>
          <w:sz w:val="20"/>
          <w:szCs w:val="20"/>
        </w:rPr>
      </w:pPr>
      <w:r w:rsidRPr="000023E1">
        <w:rPr>
          <w:rStyle w:val="FootnoteReference"/>
          <w:sz w:val="20"/>
          <w:szCs w:val="20"/>
        </w:rPr>
        <w:footnoteRef/>
      </w:r>
      <w:r w:rsidRPr="000023E1">
        <w:rPr>
          <w:sz w:val="20"/>
          <w:szCs w:val="20"/>
        </w:rPr>
        <w:t xml:space="preserve"> Brian Harding, “Skepticism, Illumination, and Christianity in Augustine’s </w:t>
      </w:r>
      <w:r w:rsidRPr="000023E1">
        <w:rPr>
          <w:i/>
          <w:sz w:val="20"/>
          <w:szCs w:val="20"/>
        </w:rPr>
        <w:t xml:space="preserve">Contra </w:t>
      </w:r>
      <w:proofErr w:type="spellStart"/>
      <w:r w:rsidRPr="000023E1">
        <w:rPr>
          <w:i/>
          <w:sz w:val="20"/>
          <w:szCs w:val="20"/>
        </w:rPr>
        <w:t>Academicos</w:t>
      </w:r>
      <w:proofErr w:type="spellEnd"/>
      <w:r w:rsidRPr="000023E1">
        <w:rPr>
          <w:sz w:val="20"/>
          <w:szCs w:val="20"/>
        </w:rPr>
        <w:t xml:space="preserve">.” </w:t>
      </w:r>
      <w:r w:rsidRPr="000023E1">
        <w:rPr>
          <w:i/>
          <w:sz w:val="20"/>
          <w:szCs w:val="20"/>
        </w:rPr>
        <w:t>Augustinian Studies</w:t>
      </w:r>
      <w:r w:rsidR="00A717C8">
        <w:rPr>
          <w:sz w:val="20"/>
          <w:szCs w:val="20"/>
        </w:rPr>
        <w:t xml:space="preserve"> 34, no. 2</w:t>
      </w:r>
      <w:r w:rsidRPr="000023E1">
        <w:rPr>
          <w:sz w:val="20"/>
          <w:szCs w:val="20"/>
        </w:rPr>
        <w:t xml:space="preserve"> (2003).</w:t>
      </w:r>
    </w:p>
  </w:footnote>
  <w:footnote w:id="46">
    <w:p w14:paraId="02990DBF" w14:textId="77777777" w:rsidR="000023E1" w:rsidRPr="000023E1" w:rsidRDefault="000023E1" w:rsidP="000023E1">
      <w:pPr>
        <w:spacing w:before="240"/>
        <w:ind w:firstLine="720"/>
        <w:rPr>
          <w:sz w:val="20"/>
          <w:szCs w:val="20"/>
        </w:rPr>
      </w:pPr>
      <w:r w:rsidRPr="000023E1">
        <w:rPr>
          <w:rStyle w:val="FootnoteReference"/>
          <w:sz w:val="20"/>
          <w:szCs w:val="20"/>
        </w:rPr>
        <w:footnoteRef/>
      </w:r>
      <w:r w:rsidRPr="000023E1">
        <w:rPr>
          <w:sz w:val="20"/>
          <w:szCs w:val="20"/>
        </w:rPr>
        <w:t xml:space="preserve"> Ernest L. Fortin, Review of Robert J. </w:t>
      </w:r>
      <w:proofErr w:type="spellStart"/>
      <w:r w:rsidRPr="000023E1">
        <w:rPr>
          <w:sz w:val="20"/>
          <w:szCs w:val="20"/>
        </w:rPr>
        <w:t>O’Connel’s</w:t>
      </w:r>
      <w:proofErr w:type="spellEnd"/>
      <w:r w:rsidRPr="000023E1">
        <w:rPr>
          <w:sz w:val="20"/>
          <w:szCs w:val="20"/>
        </w:rPr>
        <w:t xml:space="preserve"> </w:t>
      </w:r>
      <w:r w:rsidRPr="000023E1">
        <w:rPr>
          <w:i/>
          <w:sz w:val="20"/>
          <w:szCs w:val="20"/>
        </w:rPr>
        <w:t>St. Augustine’s Early Theory of Man, A.D. 386-391</w:t>
      </w:r>
      <w:r w:rsidRPr="000023E1">
        <w:rPr>
          <w:sz w:val="20"/>
          <w:szCs w:val="20"/>
        </w:rPr>
        <w:t xml:space="preserve">.  </w:t>
      </w:r>
      <w:r w:rsidRPr="000023E1">
        <w:rPr>
          <w:i/>
          <w:sz w:val="20"/>
          <w:szCs w:val="20"/>
        </w:rPr>
        <w:t>The Birth of Philosophic Christianity: Studies in Early Christian and Medieval Thought</w:t>
      </w:r>
      <w:r w:rsidRPr="000023E1">
        <w:rPr>
          <w:sz w:val="20"/>
          <w:szCs w:val="20"/>
        </w:rPr>
        <w:t xml:space="preserve">, ed. J. Brian </w:t>
      </w:r>
      <w:proofErr w:type="spellStart"/>
      <w:r w:rsidRPr="000023E1">
        <w:rPr>
          <w:sz w:val="20"/>
          <w:szCs w:val="20"/>
        </w:rPr>
        <w:t>Benestad</w:t>
      </w:r>
      <w:proofErr w:type="spellEnd"/>
      <w:r w:rsidRPr="000023E1">
        <w:rPr>
          <w:sz w:val="20"/>
          <w:szCs w:val="20"/>
        </w:rPr>
        <w:t xml:space="preserve">, 309-11.  In </w:t>
      </w:r>
      <w:r w:rsidRPr="000023E1">
        <w:rPr>
          <w:i/>
          <w:sz w:val="20"/>
          <w:szCs w:val="20"/>
        </w:rPr>
        <w:t>Ernest Fortin: Collected Essays</w:t>
      </w:r>
      <w:r w:rsidRPr="000023E1">
        <w:rPr>
          <w:sz w:val="20"/>
          <w:szCs w:val="20"/>
        </w:rPr>
        <w:t>.  Vol.1</w:t>
      </w:r>
      <w:proofErr w:type="gramStart"/>
      <w:r w:rsidRPr="000023E1">
        <w:rPr>
          <w:sz w:val="20"/>
          <w:szCs w:val="20"/>
        </w:rPr>
        <w:t>.  (</w:t>
      </w:r>
      <w:proofErr w:type="gramEnd"/>
      <w:r w:rsidRPr="000023E1">
        <w:rPr>
          <w:sz w:val="20"/>
          <w:szCs w:val="20"/>
        </w:rPr>
        <w:t xml:space="preserve">Lanham: </w:t>
      </w:r>
      <w:proofErr w:type="spellStart"/>
      <w:r w:rsidRPr="000023E1">
        <w:rPr>
          <w:sz w:val="20"/>
          <w:szCs w:val="20"/>
        </w:rPr>
        <w:t>Rowman</w:t>
      </w:r>
      <w:proofErr w:type="spellEnd"/>
      <w:r w:rsidRPr="000023E1">
        <w:rPr>
          <w:sz w:val="20"/>
          <w:szCs w:val="20"/>
        </w:rPr>
        <w:t xml:space="preserve"> and Littlefield, 1996).</w:t>
      </w:r>
    </w:p>
  </w:footnote>
  <w:footnote w:id="47">
    <w:p w14:paraId="44B0FCCE" w14:textId="77777777" w:rsidR="000023E1" w:rsidRPr="000023E1" w:rsidRDefault="000023E1" w:rsidP="000023E1">
      <w:pPr>
        <w:spacing w:before="240"/>
        <w:ind w:firstLine="720"/>
        <w:rPr>
          <w:sz w:val="20"/>
          <w:szCs w:val="20"/>
        </w:rPr>
      </w:pPr>
      <w:r w:rsidRPr="000023E1">
        <w:rPr>
          <w:rStyle w:val="FootnoteReference"/>
          <w:sz w:val="20"/>
          <w:szCs w:val="20"/>
        </w:rPr>
        <w:footnoteRef/>
      </w:r>
      <w:r w:rsidRPr="000023E1">
        <w:rPr>
          <w:sz w:val="20"/>
          <w:szCs w:val="20"/>
        </w:rPr>
        <w:t xml:space="preserve"> Michael P. Foley, “Cicero, Augustine, and the Philosophical Roots of the Cassiciacum Dialogues,” </w:t>
      </w:r>
      <w:r w:rsidRPr="000023E1">
        <w:rPr>
          <w:i/>
          <w:sz w:val="20"/>
          <w:szCs w:val="20"/>
        </w:rPr>
        <w:t xml:space="preserve">Revue des </w:t>
      </w:r>
      <w:proofErr w:type="spellStart"/>
      <w:r w:rsidRPr="000023E1">
        <w:rPr>
          <w:i/>
          <w:sz w:val="20"/>
          <w:szCs w:val="20"/>
        </w:rPr>
        <w:t>Études</w:t>
      </w:r>
      <w:proofErr w:type="spellEnd"/>
      <w:r w:rsidRPr="000023E1">
        <w:rPr>
          <w:i/>
          <w:sz w:val="20"/>
          <w:szCs w:val="20"/>
        </w:rPr>
        <w:t xml:space="preserve"> </w:t>
      </w:r>
      <w:proofErr w:type="spellStart"/>
      <w:r w:rsidRPr="000023E1">
        <w:rPr>
          <w:i/>
          <w:sz w:val="20"/>
          <w:szCs w:val="20"/>
        </w:rPr>
        <w:t>Augustiennes</w:t>
      </w:r>
      <w:proofErr w:type="spellEnd"/>
      <w:r w:rsidRPr="000023E1">
        <w:rPr>
          <w:sz w:val="20"/>
          <w:szCs w:val="20"/>
        </w:rPr>
        <w:t xml:space="preserve"> 45 (1999) and “The Other Happy Life: The Political Dimensions to St. Augustine’s Cassiciacum Dialogues,” </w:t>
      </w:r>
      <w:r w:rsidRPr="000023E1">
        <w:rPr>
          <w:i/>
          <w:sz w:val="20"/>
          <w:szCs w:val="20"/>
        </w:rPr>
        <w:t>The Review of Politics</w:t>
      </w:r>
      <w:r w:rsidR="00A717C8">
        <w:rPr>
          <w:sz w:val="20"/>
          <w:szCs w:val="20"/>
        </w:rPr>
        <w:t xml:space="preserve"> 65, no. 2</w:t>
      </w:r>
      <w:r w:rsidRPr="000023E1">
        <w:rPr>
          <w:sz w:val="20"/>
          <w:szCs w:val="20"/>
        </w:rPr>
        <w:t xml:space="preserve"> (2003).</w:t>
      </w:r>
    </w:p>
  </w:footnote>
  <w:footnote w:id="48">
    <w:p w14:paraId="54DF3FF3" w14:textId="77777777" w:rsidR="00461CAA" w:rsidRPr="000023E1" w:rsidRDefault="00461CAA" w:rsidP="00276A26">
      <w:pPr>
        <w:pStyle w:val="FootnoteText"/>
        <w:spacing w:before="240"/>
        <w:ind w:firstLine="720"/>
      </w:pPr>
      <w:r w:rsidRPr="000023E1">
        <w:rPr>
          <w:rStyle w:val="FootnoteReference"/>
        </w:rPr>
        <w:footnoteRef/>
      </w:r>
      <w:r w:rsidRPr="000023E1">
        <w:t xml:space="preserve"> Mallard argues that Augustine’s </w:t>
      </w:r>
      <w:r w:rsidR="00E14CB7" w:rsidRPr="000023E1">
        <w:t xml:space="preserve">early </w:t>
      </w:r>
      <w:r w:rsidRPr="000023E1">
        <w:t>Christology is orth</w:t>
      </w:r>
      <w:r w:rsidR="008C1603" w:rsidRPr="000023E1">
        <w:t>odox, though pre-Chalcedonian;</w:t>
      </w:r>
      <w:r w:rsidRPr="000023E1">
        <w:t xml:space="preserve"> “The Incarnation in Augustine’s Conversion,” </w:t>
      </w:r>
      <w:proofErr w:type="spellStart"/>
      <w:r w:rsidRPr="000023E1">
        <w:rPr>
          <w:i/>
        </w:rPr>
        <w:t>Recherches</w:t>
      </w:r>
      <w:proofErr w:type="spellEnd"/>
      <w:r w:rsidRPr="000023E1">
        <w:rPr>
          <w:i/>
        </w:rPr>
        <w:t xml:space="preserve"> </w:t>
      </w:r>
      <w:proofErr w:type="spellStart"/>
      <w:r w:rsidRPr="000023E1">
        <w:rPr>
          <w:i/>
        </w:rPr>
        <w:t>Augustiniennes</w:t>
      </w:r>
      <w:proofErr w:type="spellEnd"/>
      <w:r w:rsidR="008C1603" w:rsidRPr="000023E1">
        <w:t xml:space="preserve"> 15 (1989)</w:t>
      </w:r>
      <w:r w:rsidRPr="000023E1">
        <w:t>.</w:t>
      </w:r>
    </w:p>
  </w:footnote>
  <w:footnote w:id="49">
    <w:p w14:paraId="13A52CAA" w14:textId="77777777" w:rsidR="00A5267B" w:rsidRPr="000023E1" w:rsidRDefault="00A5267B" w:rsidP="00A5267B">
      <w:pPr>
        <w:pStyle w:val="FootnoteText"/>
        <w:spacing w:before="240"/>
        <w:ind w:firstLine="720"/>
      </w:pPr>
      <w:r w:rsidRPr="000023E1">
        <w:rPr>
          <w:rStyle w:val="FootnoteReference"/>
        </w:rPr>
        <w:footnoteRef/>
      </w:r>
      <w:r w:rsidRPr="000023E1">
        <w:t xml:space="preserve"> </w:t>
      </w:r>
      <w:proofErr w:type="spellStart"/>
      <w:r w:rsidRPr="000023E1">
        <w:t>Rombs</w:t>
      </w:r>
      <w:proofErr w:type="spellEnd"/>
      <w:r w:rsidRPr="000023E1">
        <w:t>, xxiv.</w:t>
      </w:r>
    </w:p>
  </w:footnote>
  <w:footnote w:id="50">
    <w:p w14:paraId="42AF3200" w14:textId="77777777" w:rsidR="00461CAA" w:rsidRPr="000023E1" w:rsidRDefault="00461CAA" w:rsidP="00B46B78">
      <w:pPr>
        <w:pStyle w:val="FootnoteText"/>
        <w:spacing w:before="240"/>
        <w:ind w:firstLine="720"/>
      </w:pPr>
      <w:r w:rsidRPr="000023E1">
        <w:rPr>
          <w:rStyle w:val="FootnoteReference"/>
        </w:rPr>
        <w:footnoteRef/>
      </w:r>
      <w:r w:rsidRPr="000023E1">
        <w:t xml:space="preserve"> </w:t>
      </w:r>
      <w:proofErr w:type="spellStart"/>
      <w:r w:rsidRPr="000023E1">
        <w:rPr>
          <w:lang w:val="en"/>
        </w:rPr>
        <w:t>Rist</w:t>
      </w:r>
      <w:proofErr w:type="spellEnd"/>
      <w:r w:rsidRPr="000023E1">
        <w:rPr>
          <w:lang w:val="en"/>
        </w:rPr>
        <w:t>, 394-96.</w:t>
      </w:r>
      <w:r w:rsidRPr="000023E1">
        <w:t xml:space="preserve"> Clark emphasizes the significance of this distinction between Christianity and Platonism, which she says even O’Connell acknowledges. Clark, 435.</w:t>
      </w:r>
    </w:p>
  </w:footnote>
  <w:footnote w:id="51">
    <w:p w14:paraId="561E0556" w14:textId="77777777" w:rsidR="00461CAA" w:rsidRPr="000023E1" w:rsidRDefault="00461CAA" w:rsidP="00B46B78">
      <w:pPr>
        <w:pStyle w:val="FootnoteText"/>
        <w:spacing w:before="240"/>
        <w:ind w:firstLine="720"/>
      </w:pPr>
      <w:r w:rsidRPr="000023E1">
        <w:rPr>
          <w:rStyle w:val="FootnoteReference"/>
        </w:rPr>
        <w:footnoteRef/>
      </w:r>
      <w:r w:rsidRPr="000023E1">
        <w:t xml:space="preserve"> </w:t>
      </w:r>
      <w:proofErr w:type="spellStart"/>
      <w:r w:rsidRPr="000023E1">
        <w:t>Kevane</w:t>
      </w:r>
      <w:proofErr w:type="spellEnd"/>
      <w:r w:rsidRPr="000023E1">
        <w:t xml:space="preserve"> and Harrison are particularly helpful in elaborating this metaphysical difference.</w:t>
      </w:r>
    </w:p>
  </w:footnote>
  <w:footnote w:id="52">
    <w:p w14:paraId="58BF9E31" w14:textId="77777777" w:rsidR="00461CAA" w:rsidRPr="000023E1" w:rsidRDefault="00461CAA" w:rsidP="00B46B78">
      <w:pPr>
        <w:pStyle w:val="FootnoteText"/>
        <w:spacing w:before="240"/>
        <w:ind w:firstLine="720"/>
      </w:pPr>
      <w:r w:rsidRPr="000023E1">
        <w:rPr>
          <w:rStyle w:val="FootnoteReference"/>
        </w:rPr>
        <w:footnoteRef/>
      </w:r>
      <w:r w:rsidRPr="000023E1">
        <w:t xml:space="preserve"> Etienne Gilson, </w:t>
      </w:r>
      <w:r w:rsidRPr="000023E1">
        <w:rPr>
          <w:i/>
        </w:rPr>
        <w:t xml:space="preserve">Revue </w:t>
      </w:r>
      <w:proofErr w:type="spellStart"/>
      <w:r w:rsidRPr="000023E1">
        <w:rPr>
          <w:i/>
        </w:rPr>
        <w:t>Philosophique</w:t>
      </w:r>
      <w:proofErr w:type="spellEnd"/>
      <w:r w:rsidR="00150269" w:rsidRPr="000023E1">
        <w:t xml:space="preserve"> (1919),</w:t>
      </w:r>
      <w:r w:rsidRPr="000023E1">
        <w:t xml:space="preserve"> 503; quoted in </w:t>
      </w:r>
      <w:proofErr w:type="spellStart"/>
      <w:r w:rsidRPr="000023E1">
        <w:t>Kevane</w:t>
      </w:r>
      <w:proofErr w:type="spellEnd"/>
      <w:r w:rsidRPr="000023E1">
        <w:t>, 80, n. 99; italics are my 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2C60"/>
    <w:rsid w:val="000005E3"/>
    <w:rsid w:val="000023E1"/>
    <w:rsid w:val="00002B47"/>
    <w:rsid w:val="00013769"/>
    <w:rsid w:val="0001565E"/>
    <w:rsid w:val="000227EF"/>
    <w:rsid w:val="000468D2"/>
    <w:rsid w:val="000531C8"/>
    <w:rsid w:val="00055457"/>
    <w:rsid w:val="0006281A"/>
    <w:rsid w:val="000666DB"/>
    <w:rsid w:val="000746B6"/>
    <w:rsid w:val="00085048"/>
    <w:rsid w:val="00087EAE"/>
    <w:rsid w:val="00093A65"/>
    <w:rsid w:val="000A0611"/>
    <w:rsid w:val="000A0E52"/>
    <w:rsid w:val="000B12E8"/>
    <w:rsid w:val="000D4ACD"/>
    <w:rsid w:val="000E3702"/>
    <w:rsid w:val="000F41CC"/>
    <w:rsid w:val="000F7BF7"/>
    <w:rsid w:val="00102196"/>
    <w:rsid w:val="00103DE7"/>
    <w:rsid w:val="001055A1"/>
    <w:rsid w:val="00123C56"/>
    <w:rsid w:val="001251FA"/>
    <w:rsid w:val="00130504"/>
    <w:rsid w:val="001353D9"/>
    <w:rsid w:val="00140F55"/>
    <w:rsid w:val="0014168D"/>
    <w:rsid w:val="00150269"/>
    <w:rsid w:val="00155BFA"/>
    <w:rsid w:val="001758E4"/>
    <w:rsid w:val="00184DCB"/>
    <w:rsid w:val="0019021C"/>
    <w:rsid w:val="00194EB8"/>
    <w:rsid w:val="001A2821"/>
    <w:rsid w:val="001B01F2"/>
    <w:rsid w:val="001B2DCE"/>
    <w:rsid w:val="001C4325"/>
    <w:rsid w:val="001D3140"/>
    <w:rsid w:val="001D38A3"/>
    <w:rsid w:val="001D5250"/>
    <w:rsid w:val="001D6D6B"/>
    <w:rsid w:val="001E20BF"/>
    <w:rsid w:val="001E6E58"/>
    <w:rsid w:val="002109A3"/>
    <w:rsid w:val="002160F0"/>
    <w:rsid w:val="00223FD5"/>
    <w:rsid w:val="0022610C"/>
    <w:rsid w:val="002276B8"/>
    <w:rsid w:val="002306B0"/>
    <w:rsid w:val="0023214C"/>
    <w:rsid w:val="00241965"/>
    <w:rsid w:val="00243B30"/>
    <w:rsid w:val="0025186F"/>
    <w:rsid w:val="00266286"/>
    <w:rsid w:val="00276A26"/>
    <w:rsid w:val="00280AB0"/>
    <w:rsid w:val="002867DB"/>
    <w:rsid w:val="002934DB"/>
    <w:rsid w:val="002D47BD"/>
    <w:rsid w:val="002D701B"/>
    <w:rsid w:val="002E04E8"/>
    <w:rsid w:val="002E241F"/>
    <w:rsid w:val="002E2566"/>
    <w:rsid w:val="002F5F9E"/>
    <w:rsid w:val="002F7194"/>
    <w:rsid w:val="003038AC"/>
    <w:rsid w:val="003065C9"/>
    <w:rsid w:val="00307C47"/>
    <w:rsid w:val="0031658F"/>
    <w:rsid w:val="00324231"/>
    <w:rsid w:val="00324C39"/>
    <w:rsid w:val="00334FCA"/>
    <w:rsid w:val="00350527"/>
    <w:rsid w:val="003529B7"/>
    <w:rsid w:val="00363873"/>
    <w:rsid w:val="00371C9D"/>
    <w:rsid w:val="0037608F"/>
    <w:rsid w:val="003775E8"/>
    <w:rsid w:val="0037773A"/>
    <w:rsid w:val="0038110F"/>
    <w:rsid w:val="00382C3C"/>
    <w:rsid w:val="0039141A"/>
    <w:rsid w:val="003A419B"/>
    <w:rsid w:val="003A77FF"/>
    <w:rsid w:val="003B4D56"/>
    <w:rsid w:val="003C3C0D"/>
    <w:rsid w:val="003D5AD7"/>
    <w:rsid w:val="003E4CD1"/>
    <w:rsid w:val="00414F39"/>
    <w:rsid w:val="00415272"/>
    <w:rsid w:val="00427DA7"/>
    <w:rsid w:val="00427E1A"/>
    <w:rsid w:val="00436955"/>
    <w:rsid w:val="00461CAA"/>
    <w:rsid w:val="0046249C"/>
    <w:rsid w:val="004644E3"/>
    <w:rsid w:val="0046457D"/>
    <w:rsid w:val="00473345"/>
    <w:rsid w:val="00476211"/>
    <w:rsid w:val="00485582"/>
    <w:rsid w:val="004925DE"/>
    <w:rsid w:val="004952A5"/>
    <w:rsid w:val="00495E9F"/>
    <w:rsid w:val="004C2D0C"/>
    <w:rsid w:val="004E594B"/>
    <w:rsid w:val="004F0604"/>
    <w:rsid w:val="00502858"/>
    <w:rsid w:val="0052217C"/>
    <w:rsid w:val="005237B0"/>
    <w:rsid w:val="005328FC"/>
    <w:rsid w:val="00543ECC"/>
    <w:rsid w:val="0054554C"/>
    <w:rsid w:val="005549AC"/>
    <w:rsid w:val="00554F46"/>
    <w:rsid w:val="00566A6A"/>
    <w:rsid w:val="00586362"/>
    <w:rsid w:val="0059446B"/>
    <w:rsid w:val="005B2C60"/>
    <w:rsid w:val="005D65F2"/>
    <w:rsid w:val="005D7BB1"/>
    <w:rsid w:val="005E1F47"/>
    <w:rsid w:val="00601D24"/>
    <w:rsid w:val="00602F89"/>
    <w:rsid w:val="00606C4A"/>
    <w:rsid w:val="0061669D"/>
    <w:rsid w:val="006208F6"/>
    <w:rsid w:val="006252F3"/>
    <w:rsid w:val="006256C1"/>
    <w:rsid w:val="00632048"/>
    <w:rsid w:val="006373D7"/>
    <w:rsid w:val="00657AD4"/>
    <w:rsid w:val="00671855"/>
    <w:rsid w:val="00671CC2"/>
    <w:rsid w:val="00675D02"/>
    <w:rsid w:val="00676DC7"/>
    <w:rsid w:val="0068705F"/>
    <w:rsid w:val="006A1953"/>
    <w:rsid w:val="006A1C71"/>
    <w:rsid w:val="006A41A9"/>
    <w:rsid w:val="006A51E7"/>
    <w:rsid w:val="006B6DD1"/>
    <w:rsid w:val="006B6E5B"/>
    <w:rsid w:val="006C7F2A"/>
    <w:rsid w:val="006D0339"/>
    <w:rsid w:val="006D46B0"/>
    <w:rsid w:val="006E6D30"/>
    <w:rsid w:val="006F3A98"/>
    <w:rsid w:val="00704EC8"/>
    <w:rsid w:val="00711F81"/>
    <w:rsid w:val="00720CF5"/>
    <w:rsid w:val="007228CE"/>
    <w:rsid w:val="0074626D"/>
    <w:rsid w:val="00755CCD"/>
    <w:rsid w:val="00765F07"/>
    <w:rsid w:val="00766C28"/>
    <w:rsid w:val="00770220"/>
    <w:rsid w:val="0077061A"/>
    <w:rsid w:val="00771759"/>
    <w:rsid w:val="00794E90"/>
    <w:rsid w:val="007A0895"/>
    <w:rsid w:val="007A4983"/>
    <w:rsid w:val="007B4601"/>
    <w:rsid w:val="007B4F72"/>
    <w:rsid w:val="007C6E3E"/>
    <w:rsid w:val="007C6F26"/>
    <w:rsid w:val="007D24C0"/>
    <w:rsid w:val="007D39A3"/>
    <w:rsid w:val="007F4D80"/>
    <w:rsid w:val="00803221"/>
    <w:rsid w:val="00817B0B"/>
    <w:rsid w:val="00833284"/>
    <w:rsid w:val="00836C39"/>
    <w:rsid w:val="00836CEB"/>
    <w:rsid w:val="00852C4C"/>
    <w:rsid w:val="00881CEC"/>
    <w:rsid w:val="008951EB"/>
    <w:rsid w:val="00895CED"/>
    <w:rsid w:val="00896654"/>
    <w:rsid w:val="008A7740"/>
    <w:rsid w:val="008C1603"/>
    <w:rsid w:val="008C55AB"/>
    <w:rsid w:val="008D0D69"/>
    <w:rsid w:val="008D57EC"/>
    <w:rsid w:val="008E1024"/>
    <w:rsid w:val="008E2B2B"/>
    <w:rsid w:val="008F16F4"/>
    <w:rsid w:val="008F3853"/>
    <w:rsid w:val="0090339D"/>
    <w:rsid w:val="00906B0F"/>
    <w:rsid w:val="009075BB"/>
    <w:rsid w:val="009135DC"/>
    <w:rsid w:val="00917BB5"/>
    <w:rsid w:val="00924154"/>
    <w:rsid w:val="00935CF7"/>
    <w:rsid w:val="00946018"/>
    <w:rsid w:val="00952F3B"/>
    <w:rsid w:val="00955EDE"/>
    <w:rsid w:val="009565C5"/>
    <w:rsid w:val="0095685D"/>
    <w:rsid w:val="00975760"/>
    <w:rsid w:val="00980660"/>
    <w:rsid w:val="00991C45"/>
    <w:rsid w:val="00994889"/>
    <w:rsid w:val="00994BB5"/>
    <w:rsid w:val="00995257"/>
    <w:rsid w:val="00995894"/>
    <w:rsid w:val="009A449C"/>
    <w:rsid w:val="009A50A3"/>
    <w:rsid w:val="009B0165"/>
    <w:rsid w:val="009B21C5"/>
    <w:rsid w:val="009B7522"/>
    <w:rsid w:val="009C1DDE"/>
    <w:rsid w:val="009D35FC"/>
    <w:rsid w:val="009D7A71"/>
    <w:rsid w:val="009E0470"/>
    <w:rsid w:val="009E7F61"/>
    <w:rsid w:val="009F106F"/>
    <w:rsid w:val="009F7571"/>
    <w:rsid w:val="00A02B6C"/>
    <w:rsid w:val="00A163B4"/>
    <w:rsid w:val="00A27766"/>
    <w:rsid w:val="00A50A7F"/>
    <w:rsid w:val="00A5267B"/>
    <w:rsid w:val="00A550DF"/>
    <w:rsid w:val="00A575B2"/>
    <w:rsid w:val="00A717C8"/>
    <w:rsid w:val="00A7540D"/>
    <w:rsid w:val="00A80584"/>
    <w:rsid w:val="00A84F90"/>
    <w:rsid w:val="00A86C11"/>
    <w:rsid w:val="00AA0C1B"/>
    <w:rsid w:val="00AA1DEF"/>
    <w:rsid w:val="00AA6E51"/>
    <w:rsid w:val="00AB7B52"/>
    <w:rsid w:val="00AC0E45"/>
    <w:rsid w:val="00AD44D5"/>
    <w:rsid w:val="00AE39B8"/>
    <w:rsid w:val="00AE6226"/>
    <w:rsid w:val="00AF29AE"/>
    <w:rsid w:val="00AF6930"/>
    <w:rsid w:val="00AF6C90"/>
    <w:rsid w:val="00B03515"/>
    <w:rsid w:val="00B04344"/>
    <w:rsid w:val="00B15D6F"/>
    <w:rsid w:val="00B328B5"/>
    <w:rsid w:val="00B46B78"/>
    <w:rsid w:val="00B510D3"/>
    <w:rsid w:val="00B820F8"/>
    <w:rsid w:val="00B918A9"/>
    <w:rsid w:val="00B91D4D"/>
    <w:rsid w:val="00BA0F8D"/>
    <w:rsid w:val="00BC2F96"/>
    <w:rsid w:val="00BE0CC7"/>
    <w:rsid w:val="00C06FDD"/>
    <w:rsid w:val="00C13A9C"/>
    <w:rsid w:val="00C267B9"/>
    <w:rsid w:val="00C35B5C"/>
    <w:rsid w:val="00C41212"/>
    <w:rsid w:val="00C615AD"/>
    <w:rsid w:val="00C74D38"/>
    <w:rsid w:val="00C7523B"/>
    <w:rsid w:val="00C87AFF"/>
    <w:rsid w:val="00C90770"/>
    <w:rsid w:val="00C91007"/>
    <w:rsid w:val="00CC26D3"/>
    <w:rsid w:val="00CC28B5"/>
    <w:rsid w:val="00CD18B5"/>
    <w:rsid w:val="00CD1F60"/>
    <w:rsid w:val="00CD777F"/>
    <w:rsid w:val="00CE37EF"/>
    <w:rsid w:val="00CF6145"/>
    <w:rsid w:val="00D13BF6"/>
    <w:rsid w:val="00D13CEE"/>
    <w:rsid w:val="00D32658"/>
    <w:rsid w:val="00D428DE"/>
    <w:rsid w:val="00D46300"/>
    <w:rsid w:val="00D56048"/>
    <w:rsid w:val="00D5639C"/>
    <w:rsid w:val="00D771E8"/>
    <w:rsid w:val="00D77BB4"/>
    <w:rsid w:val="00D80E19"/>
    <w:rsid w:val="00D9219B"/>
    <w:rsid w:val="00DA0CB9"/>
    <w:rsid w:val="00DC7B22"/>
    <w:rsid w:val="00DD4600"/>
    <w:rsid w:val="00DE1573"/>
    <w:rsid w:val="00DF25B3"/>
    <w:rsid w:val="00DF34E1"/>
    <w:rsid w:val="00E14CB7"/>
    <w:rsid w:val="00E15439"/>
    <w:rsid w:val="00E2104D"/>
    <w:rsid w:val="00E23BEA"/>
    <w:rsid w:val="00E2489B"/>
    <w:rsid w:val="00E255E7"/>
    <w:rsid w:val="00E27299"/>
    <w:rsid w:val="00E310CD"/>
    <w:rsid w:val="00E3351F"/>
    <w:rsid w:val="00E34DC6"/>
    <w:rsid w:val="00E423CD"/>
    <w:rsid w:val="00E607C6"/>
    <w:rsid w:val="00E6703D"/>
    <w:rsid w:val="00E72EF1"/>
    <w:rsid w:val="00E863B2"/>
    <w:rsid w:val="00E95C1C"/>
    <w:rsid w:val="00E97D4A"/>
    <w:rsid w:val="00EA178B"/>
    <w:rsid w:val="00EC56A0"/>
    <w:rsid w:val="00EC6B96"/>
    <w:rsid w:val="00EE2397"/>
    <w:rsid w:val="00EE6B06"/>
    <w:rsid w:val="00EF112F"/>
    <w:rsid w:val="00EF13C9"/>
    <w:rsid w:val="00EF58CB"/>
    <w:rsid w:val="00F05675"/>
    <w:rsid w:val="00F0669E"/>
    <w:rsid w:val="00F06ECB"/>
    <w:rsid w:val="00F55A31"/>
    <w:rsid w:val="00F70F82"/>
    <w:rsid w:val="00F829BF"/>
    <w:rsid w:val="00F82E33"/>
    <w:rsid w:val="00F933FA"/>
    <w:rsid w:val="00F967F0"/>
    <w:rsid w:val="00F97FF2"/>
    <w:rsid w:val="00FA0E12"/>
    <w:rsid w:val="00FA298C"/>
    <w:rsid w:val="00FB2DB6"/>
    <w:rsid w:val="00FB4928"/>
    <w:rsid w:val="00FB4A05"/>
    <w:rsid w:val="00FC5691"/>
    <w:rsid w:val="00FD1352"/>
    <w:rsid w:val="00FD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2221487-873B-4685-9A75-69E9A655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60"/>
    <w:pPr>
      <w:ind w:left="720"/>
      <w:contextualSpacing/>
    </w:pPr>
  </w:style>
  <w:style w:type="paragraph" w:styleId="FootnoteText">
    <w:name w:val="footnote text"/>
    <w:basedOn w:val="Normal"/>
    <w:link w:val="FootnoteTextChar"/>
    <w:unhideWhenUsed/>
    <w:rsid w:val="00502858"/>
    <w:pPr>
      <w:spacing w:after="0"/>
    </w:pPr>
    <w:rPr>
      <w:sz w:val="20"/>
      <w:szCs w:val="20"/>
    </w:rPr>
  </w:style>
  <w:style w:type="character" w:customStyle="1" w:styleId="FootnoteTextChar">
    <w:name w:val="Footnote Text Char"/>
    <w:basedOn w:val="DefaultParagraphFont"/>
    <w:link w:val="FootnoteText"/>
    <w:rsid w:val="00502858"/>
    <w:rPr>
      <w:sz w:val="20"/>
      <w:szCs w:val="20"/>
    </w:rPr>
  </w:style>
  <w:style w:type="character" w:styleId="FootnoteReference">
    <w:name w:val="footnote reference"/>
    <w:basedOn w:val="DefaultParagraphFont"/>
    <w:unhideWhenUsed/>
    <w:rsid w:val="00502858"/>
    <w:rPr>
      <w:vertAlign w:val="superscript"/>
    </w:rPr>
  </w:style>
  <w:style w:type="character" w:styleId="Hyperlink">
    <w:name w:val="Hyperlink"/>
    <w:basedOn w:val="DefaultParagraphFont"/>
    <w:uiPriority w:val="99"/>
    <w:unhideWhenUsed/>
    <w:rsid w:val="00A7540D"/>
    <w:rPr>
      <w:color w:val="0000FF"/>
      <w:u w:val="single"/>
    </w:rPr>
  </w:style>
  <w:style w:type="character" w:customStyle="1" w:styleId="apple-converted-space">
    <w:name w:val="apple-converted-space"/>
    <w:basedOn w:val="DefaultParagraphFont"/>
    <w:rsid w:val="00EF112F"/>
  </w:style>
  <w:style w:type="character" w:styleId="FollowedHyperlink">
    <w:name w:val="FollowedHyperlink"/>
    <w:basedOn w:val="DefaultParagraphFont"/>
    <w:uiPriority w:val="99"/>
    <w:semiHidden/>
    <w:unhideWhenUsed/>
    <w:rsid w:val="00895CED"/>
    <w:rPr>
      <w:color w:val="800080" w:themeColor="followedHyperlink"/>
      <w:u w:val="single"/>
    </w:rPr>
  </w:style>
  <w:style w:type="character" w:customStyle="1" w:styleId="a">
    <w:name w:val="a"/>
    <w:basedOn w:val="DefaultParagraphFont"/>
    <w:rsid w:val="0089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2A0D-F05F-43A4-B424-FF4E2E41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20</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Shonda Boone</dc:creator>
  <cp:lastModifiedBy>Boone family</cp:lastModifiedBy>
  <cp:revision>166</cp:revision>
  <dcterms:created xsi:type="dcterms:W3CDTF">2013-02-06T08:22:00Z</dcterms:created>
  <dcterms:modified xsi:type="dcterms:W3CDTF">2015-03-03T12:04:00Z</dcterms:modified>
</cp:coreProperties>
</file>