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2EBE9" w14:textId="77C3DEF7" w:rsidR="008A2207" w:rsidRDefault="008E1D87" w:rsidP="00C25ED5">
      <w:pPr>
        <w:spacing w:line="480" w:lineRule="auto"/>
        <w:jc w:val="center"/>
        <w:outlineLvl w:val="0"/>
        <w:rPr>
          <w:rFonts w:ascii="Garamond" w:hAnsi="Garamond"/>
          <w:b/>
        </w:rPr>
      </w:pPr>
      <w:bookmarkStart w:id="0" w:name="_GoBack"/>
      <w:bookmarkEnd w:id="0"/>
      <w:proofErr w:type="gramStart"/>
      <w:r w:rsidRPr="00BA402C">
        <w:rPr>
          <w:rFonts w:ascii="Garamond" w:hAnsi="Garamond"/>
          <w:b/>
        </w:rPr>
        <w:t xml:space="preserve">The </w:t>
      </w:r>
      <w:r w:rsidR="001F2685" w:rsidRPr="00BA402C">
        <w:rPr>
          <w:rFonts w:ascii="Garamond" w:hAnsi="Garamond"/>
          <w:b/>
        </w:rPr>
        <w:t>I</w:t>
      </w:r>
      <w:r w:rsidRPr="00BA402C">
        <w:rPr>
          <w:rFonts w:ascii="Garamond" w:hAnsi="Garamond"/>
          <w:b/>
        </w:rPr>
        <w:t xml:space="preserve">mpossibility of a Bayesian </w:t>
      </w:r>
      <w:r w:rsidR="001F2685" w:rsidRPr="00BA402C">
        <w:rPr>
          <w:rFonts w:ascii="Garamond" w:hAnsi="Garamond"/>
          <w:b/>
        </w:rPr>
        <w:t>L</w:t>
      </w:r>
      <w:r w:rsidRPr="00BA402C">
        <w:rPr>
          <w:rFonts w:ascii="Garamond" w:hAnsi="Garamond"/>
          <w:b/>
        </w:rPr>
        <w:t>iberal?</w:t>
      </w:r>
      <w:proofErr w:type="gramEnd"/>
    </w:p>
    <w:p w14:paraId="432A9D48" w14:textId="052CC485" w:rsidR="002012CF" w:rsidRPr="00CB1833" w:rsidRDefault="008A2207" w:rsidP="00B7148C">
      <w:pPr>
        <w:spacing w:line="480" w:lineRule="auto"/>
        <w:jc w:val="center"/>
        <w:outlineLvl w:val="0"/>
        <w:rPr>
          <w:rFonts w:ascii="Garamond" w:hAnsi="Garamond"/>
          <w:b/>
          <w:i/>
        </w:rPr>
      </w:pPr>
      <w:r w:rsidRPr="00CB1833">
        <w:rPr>
          <w:rFonts w:ascii="Garamond" w:hAnsi="Garamond"/>
          <w:i/>
        </w:rPr>
        <w:t>Forthcoming</w:t>
      </w:r>
      <w:r>
        <w:rPr>
          <w:rFonts w:ascii="Garamond" w:hAnsi="Garamond"/>
          <w:b/>
          <w:i/>
        </w:rPr>
        <w:t>, Journal of Politics</w:t>
      </w:r>
    </w:p>
    <w:p w14:paraId="27A8A453" w14:textId="053E174A" w:rsidR="00C25ED5" w:rsidRDefault="00C25ED5" w:rsidP="00357947">
      <w:pPr>
        <w:spacing w:line="480" w:lineRule="auto"/>
        <w:jc w:val="center"/>
        <w:outlineLvl w:val="0"/>
        <w:rPr>
          <w:rFonts w:ascii="Garamond" w:hAnsi="Garamond"/>
        </w:rPr>
      </w:pPr>
      <w:r>
        <w:rPr>
          <w:rFonts w:ascii="Garamond" w:hAnsi="Garamond"/>
        </w:rPr>
        <w:t>William Bosworth (LSE)</w:t>
      </w:r>
    </w:p>
    <w:p w14:paraId="0BB4C44B" w14:textId="3A1012ED" w:rsidR="00C25ED5" w:rsidRDefault="00C25ED5" w:rsidP="00357947">
      <w:pPr>
        <w:spacing w:line="480" w:lineRule="auto"/>
        <w:jc w:val="center"/>
        <w:outlineLvl w:val="0"/>
        <w:rPr>
          <w:rFonts w:ascii="Garamond" w:hAnsi="Garamond"/>
        </w:rPr>
      </w:pPr>
      <w:r>
        <w:rPr>
          <w:rFonts w:ascii="Garamond" w:hAnsi="Garamond"/>
        </w:rPr>
        <w:t>Brad Taylor (USQ)</w:t>
      </w:r>
    </w:p>
    <w:p w14:paraId="4E094AD4" w14:textId="36EB6D04" w:rsidR="001C056F" w:rsidRPr="005A649C" w:rsidRDefault="002A5AFA" w:rsidP="00357947">
      <w:pPr>
        <w:spacing w:line="480" w:lineRule="auto"/>
        <w:jc w:val="center"/>
        <w:outlineLvl w:val="0"/>
        <w:rPr>
          <w:rFonts w:ascii="Garamond" w:hAnsi="Garamond"/>
        </w:rPr>
      </w:pPr>
      <w:r>
        <w:rPr>
          <w:rFonts w:ascii="Garamond" w:hAnsi="Garamond"/>
        </w:rPr>
        <w:t>7</w:t>
      </w:r>
      <w:r w:rsidR="001C056F" w:rsidRPr="005A649C">
        <w:rPr>
          <w:rFonts w:ascii="Garamond" w:hAnsi="Garamond"/>
        </w:rPr>
        <w:t>/</w:t>
      </w:r>
      <w:r w:rsidR="00B83B96">
        <w:rPr>
          <w:rFonts w:ascii="Garamond" w:hAnsi="Garamond"/>
        </w:rPr>
        <w:t>8</w:t>
      </w:r>
      <w:r w:rsidR="001C056F" w:rsidRPr="005A649C">
        <w:rPr>
          <w:rFonts w:ascii="Garamond" w:hAnsi="Garamond"/>
        </w:rPr>
        <w:t>/</w:t>
      </w:r>
      <w:r w:rsidR="00E222AC" w:rsidRPr="005A649C">
        <w:rPr>
          <w:rFonts w:ascii="Garamond" w:hAnsi="Garamond"/>
        </w:rPr>
        <w:t>20</w:t>
      </w:r>
      <w:r w:rsidR="00E222AC">
        <w:rPr>
          <w:rFonts w:ascii="Garamond" w:hAnsi="Garamond"/>
        </w:rPr>
        <w:t>20</w:t>
      </w:r>
    </w:p>
    <w:p w14:paraId="63C40EDE" w14:textId="77777777" w:rsidR="00F129A9" w:rsidRDefault="00F129A9" w:rsidP="00357947">
      <w:pPr>
        <w:spacing w:line="480" w:lineRule="auto"/>
        <w:jc w:val="center"/>
        <w:rPr>
          <w:rFonts w:ascii="Garamond" w:hAnsi="Garamond"/>
        </w:rPr>
      </w:pPr>
    </w:p>
    <w:p w14:paraId="54E09A56" w14:textId="77777777" w:rsidR="002012CF" w:rsidRDefault="002012CF" w:rsidP="00357947">
      <w:pPr>
        <w:spacing w:line="480" w:lineRule="auto"/>
        <w:jc w:val="center"/>
        <w:rPr>
          <w:rFonts w:ascii="Garamond" w:hAnsi="Garamond"/>
        </w:rPr>
      </w:pPr>
    </w:p>
    <w:p w14:paraId="478DC483" w14:textId="77777777" w:rsidR="002012CF" w:rsidRPr="00BA402C" w:rsidRDefault="002012CF" w:rsidP="00357947">
      <w:pPr>
        <w:spacing w:line="480" w:lineRule="auto"/>
        <w:jc w:val="center"/>
        <w:rPr>
          <w:rFonts w:ascii="Garamond" w:hAnsi="Garamond"/>
        </w:rPr>
      </w:pPr>
    </w:p>
    <w:p w14:paraId="737B4DE3" w14:textId="5C67E53D" w:rsidR="00F129A9" w:rsidRPr="00BA402C" w:rsidRDefault="00F129A9" w:rsidP="00357947">
      <w:pPr>
        <w:spacing w:line="480" w:lineRule="auto"/>
        <w:jc w:val="center"/>
        <w:outlineLvl w:val="0"/>
        <w:rPr>
          <w:rFonts w:ascii="Garamond" w:hAnsi="Garamond"/>
        </w:rPr>
      </w:pPr>
      <w:r w:rsidRPr="00BA402C">
        <w:rPr>
          <w:rFonts w:ascii="Garamond" w:hAnsi="Garamond"/>
        </w:rPr>
        <w:t>ABSTRACT</w:t>
      </w:r>
    </w:p>
    <w:p w14:paraId="317B5313" w14:textId="77777777" w:rsidR="008E1D87" w:rsidRPr="00BA402C" w:rsidRDefault="008E1D87" w:rsidP="00357947">
      <w:pPr>
        <w:spacing w:line="480" w:lineRule="auto"/>
        <w:rPr>
          <w:rFonts w:ascii="Garamond" w:hAnsi="Garamond"/>
        </w:rPr>
      </w:pPr>
    </w:p>
    <w:p w14:paraId="632EC8E1" w14:textId="00C1F332" w:rsidR="00D77F3A" w:rsidRDefault="00936EFF" w:rsidP="00357947">
      <w:pPr>
        <w:spacing w:line="480" w:lineRule="auto"/>
        <w:rPr>
          <w:rFonts w:ascii="Garamond" w:hAnsi="Garamond"/>
        </w:rPr>
      </w:pPr>
      <w:proofErr w:type="spellStart"/>
      <w:r w:rsidRPr="00BA402C">
        <w:rPr>
          <w:rFonts w:ascii="Garamond" w:hAnsi="Garamond"/>
        </w:rPr>
        <w:t>Aumann’s</w:t>
      </w:r>
      <w:proofErr w:type="spellEnd"/>
      <w:r w:rsidRPr="00BA402C">
        <w:rPr>
          <w:rFonts w:ascii="Garamond" w:hAnsi="Garamond"/>
        </w:rPr>
        <w:t xml:space="preserve"> </w:t>
      </w:r>
      <w:r w:rsidR="008E1D87" w:rsidRPr="00BA402C">
        <w:rPr>
          <w:rFonts w:ascii="Garamond" w:hAnsi="Garamond"/>
        </w:rPr>
        <w:t>theorem states that no individual should agree to disagree</w:t>
      </w:r>
      <w:r w:rsidR="00C676EE" w:rsidRPr="00BA402C">
        <w:rPr>
          <w:rFonts w:ascii="Garamond" w:hAnsi="Garamond"/>
        </w:rPr>
        <w:t xml:space="preserve"> under a range of </w:t>
      </w:r>
      <w:r w:rsidR="00D77F3A" w:rsidRPr="00BA402C">
        <w:rPr>
          <w:rFonts w:ascii="Garamond" w:hAnsi="Garamond"/>
        </w:rPr>
        <w:t>assumptions</w:t>
      </w:r>
      <w:r w:rsidR="008E1D87" w:rsidRPr="00BA402C">
        <w:rPr>
          <w:rFonts w:ascii="Garamond" w:hAnsi="Garamond"/>
        </w:rPr>
        <w:t xml:space="preserve">.  </w:t>
      </w:r>
      <w:r w:rsidR="001F2685" w:rsidRPr="00BA402C">
        <w:rPr>
          <w:rFonts w:ascii="Garamond" w:hAnsi="Garamond"/>
        </w:rPr>
        <w:t>P</w:t>
      </w:r>
      <w:r w:rsidR="0060424E" w:rsidRPr="00BA402C">
        <w:rPr>
          <w:rFonts w:ascii="Garamond" w:hAnsi="Garamond"/>
        </w:rPr>
        <w:t>olitical liberalism</w:t>
      </w:r>
      <w:r w:rsidR="00571899">
        <w:rPr>
          <w:rFonts w:ascii="Garamond" w:hAnsi="Garamond"/>
        </w:rPr>
        <w:t xml:space="preserve"> appears to</w:t>
      </w:r>
      <w:r w:rsidR="003B379A" w:rsidRPr="00BA402C">
        <w:rPr>
          <w:rFonts w:ascii="Garamond" w:hAnsi="Garamond"/>
        </w:rPr>
        <w:t xml:space="preserve"> </w:t>
      </w:r>
      <w:r w:rsidR="0060424E" w:rsidRPr="00BA402C">
        <w:rPr>
          <w:rFonts w:ascii="Garamond" w:hAnsi="Garamond"/>
        </w:rPr>
        <w:t>presuppose</w:t>
      </w:r>
      <w:r w:rsidR="009168D1" w:rsidRPr="00BA402C">
        <w:rPr>
          <w:rFonts w:ascii="Garamond" w:hAnsi="Garamond"/>
        </w:rPr>
        <w:t xml:space="preserve"> these assumptions</w:t>
      </w:r>
      <w:r w:rsidR="000F5F7C" w:rsidRPr="00BA402C">
        <w:rPr>
          <w:rFonts w:ascii="Garamond" w:hAnsi="Garamond"/>
        </w:rPr>
        <w:t xml:space="preserve"> </w:t>
      </w:r>
      <w:r w:rsidR="00861CB3" w:rsidRPr="00BA402C">
        <w:rPr>
          <w:rFonts w:ascii="Garamond" w:hAnsi="Garamond"/>
        </w:rPr>
        <w:t>with</w:t>
      </w:r>
      <w:r w:rsidR="000F5F7C" w:rsidRPr="00BA402C">
        <w:rPr>
          <w:rFonts w:ascii="Garamond" w:hAnsi="Garamond"/>
        </w:rPr>
        <w:t xml:space="preserve"> the </w:t>
      </w:r>
      <w:r w:rsidR="009E28CC">
        <w:rPr>
          <w:rFonts w:ascii="Garamond" w:hAnsi="Garamond"/>
        </w:rPr>
        <w:t xml:space="preserve">idealized </w:t>
      </w:r>
      <w:r w:rsidR="000F5F7C" w:rsidRPr="00BA402C">
        <w:rPr>
          <w:rFonts w:ascii="Garamond" w:hAnsi="Garamond"/>
        </w:rPr>
        <w:t>conditions of public reason</w:t>
      </w:r>
      <w:r w:rsidR="009168D1" w:rsidRPr="00BA402C">
        <w:rPr>
          <w:rFonts w:ascii="Garamond" w:hAnsi="Garamond"/>
        </w:rPr>
        <w:t xml:space="preserve">. </w:t>
      </w:r>
      <w:r w:rsidR="001F2685" w:rsidRPr="00BA402C">
        <w:rPr>
          <w:rFonts w:ascii="Garamond" w:hAnsi="Garamond"/>
        </w:rPr>
        <w:t xml:space="preserve">We argue </w:t>
      </w:r>
      <w:proofErr w:type="spellStart"/>
      <w:r w:rsidR="001F2685" w:rsidRPr="00BA402C">
        <w:rPr>
          <w:rFonts w:ascii="Garamond" w:hAnsi="Garamond"/>
        </w:rPr>
        <w:t>Aumann’s</w:t>
      </w:r>
      <w:proofErr w:type="spellEnd"/>
      <w:r w:rsidR="001F2685" w:rsidRPr="00BA402C">
        <w:rPr>
          <w:rFonts w:ascii="Garamond" w:hAnsi="Garamond"/>
        </w:rPr>
        <w:t xml:space="preserve"> theorem </w:t>
      </w:r>
      <w:r w:rsidR="00D6335D" w:rsidRPr="00BA402C">
        <w:rPr>
          <w:rFonts w:ascii="Garamond" w:hAnsi="Garamond"/>
        </w:rPr>
        <w:t>demonstrates</w:t>
      </w:r>
      <w:r w:rsidR="000F5F7C" w:rsidRPr="00BA402C">
        <w:rPr>
          <w:rFonts w:ascii="Garamond" w:hAnsi="Garamond"/>
        </w:rPr>
        <w:t xml:space="preserve"> </w:t>
      </w:r>
      <w:r w:rsidR="00A76192" w:rsidRPr="00BA402C">
        <w:rPr>
          <w:rFonts w:ascii="Garamond" w:hAnsi="Garamond"/>
        </w:rPr>
        <w:t>they</w:t>
      </w:r>
      <w:r w:rsidR="003B379A" w:rsidRPr="00BA402C">
        <w:rPr>
          <w:rFonts w:ascii="Garamond" w:hAnsi="Garamond"/>
        </w:rPr>
        <w:t xml:space="preserve"> </w:t>
      </w:r>
      <w:r w:rsidR="00D4525E" w:rsidRPr="00BA402C">
        <w:rPr>
          <w:rFonts w:ascii="Garamond" w:hAnsi="Garamond"/>
        </w:rPr>
        <w:t xml:space="preserve">nevertheless </w:t>
      </w:r>
      <w:r w:rsidR="003B379A" w:rsidRPr="00BA402C">
        <w:rPr>
          <w:rFonts w:ascii="Garamond" w:hAnsi="Garamond"/>
        </w:rPr>
        <w:t>cannot be simultaneously</w:t>
      </w:r>
      <w:r w:rsidR="000F5F7C" w:rsidRPr="00BA402C">
        <w:rPr>
          <w:rFonts w:ascii="Garamond" w:hAnsi="Garamond"/>
        </w:rPr>
        <w:t xml:space="preserve"> held with what is arguably </w:t>
      </w:r>
      <w:r w:rsidR="00EE6DF1" w:rsidRPr="00BA402C">
        <w:rPr>
          <w:rFonts w:ascii="Garamond" w:hAnsi="Garamond"/>
        </w:rPr>
        <w:t>political liberalism’s</w:t>
      </w:r>
      <w:r w:rsidR="000F5F7C" w:rsidRPr="00BA402C">
        <w:rPr>
          <w:rFonts w:ascii="Garamond" w:hAnsi="Garamond"/>
        </w:rPr>
        <w:t xml:space="preserve"> most central </w:t>
      </w:r>
      <w:r w:rsidR="001F2685" w:rsidRPr="00BA402C">
        <w:rPr>
          <w:rFonts w:ascii="Garamond" w:hAnsi="Garamond"/>
        </w:rPr>
        <w:t>tenet</w:t>
      </w:r>
      <w:r w:rsidR="00861CB3" w:rsidRPr="00BA402C">
        <w:rPr>
          <w:rFonts w:ascii="Garamond" w:hAnsi="Garamond"/>
        </w:rPr>
        <w:t xml:space="preserve">.  </w:t>
      </w:r>
      <w:r w:rsidR="00D6335D" w:rsidRPr="00BA402C">
        <w:rPr>
          <w:rFonts w:ascii="Garamond" w:hAnsi="Garamond"/>
        </w:rPr>
        <w:t>That is</w:t>
      </w:r>
      <w:r w:rsidR="00861CB3" w:rsidRPr="00BA402C">
        <w:rPr>
          <w:rFonts w:ascii="Garamond" w:hAnsi="Garamond"/>
        </w:rPr>
        <w:t>,</w:t>
      </w:r>
      <w:r w:rsidR="001E4A94" w:rsidRPr="00BA402C">
        <w:rPr>
          <w:rFonts w:ascii="Garamond" w:hAnsi="Garamond"/>
        </w:rPr>
        <w:t xml:space="preserve"> </w:t>
      </w:r>
      <w:r w:rsidR="00BA7E20" w:rsidRPr="00BA402C">
        <w:rPr>
          <w:rFonts w:ascii="Garamond" w:hAnsi="Garamond"/>
        </w:rPr>
        <w:t xml:space="preserve">the tenet of </w:t>
      </w:r>
      <w:r w:rsidR="001E4A94" w:rsidRPr="00BA402C">
        <w:rPr>
          <w:rFonts w:ascii="Garamond" w:hAnsi="Garamond"/>
        </w:rPr>
        <w:t>reasonable</w:t>
      </w:r>
      <w:r w:rsidR="00EE6DF1" w:rsidRPr="00BA402C">
        <w:rPr>
          <w:rFonts w:ascii="Garamond" w:hAnsi="Garamond"/>
        </w:rPr>
        <w:t xml:space="preserve"> pluralism</w:t>
      </w:r>
      <w:r w:rsidR="00BA7E20" w:rsidRPr="00BA402C">
        <w:rPr>
          <w:rFonts w:ascii="Garamond" w:hAnsi="Garamond"/>
        </w:rPr>
        <w:t>,</w:t>
      </w:r>
      <w:r w:rsidR="00175D5E" w:rsidRPr="00BA402C">
        <w:rPr>
          <w:rFonts w:ascii="Garamond" w:hAnsi="Garamond"/>
        </w:rPr>
        <w:t xml:space="preserve"> </w:t>
      </w:r>
      <w:r w:rsidR="00BA7E20" w:rsidRPr="00BA402C">
        <w:rPr>
          <w:rFonts w:ascii="Garamond" w:hAnsi="Garamond"/>
        </w:rPr>
        <w:t xml:space="preserve">which </w:t>
      </w:r>
      <w:r w:rsidR="007046BB" w:rsidRPr="00BA402C">
        <w:rPr>
          <w:rFonts w:ascii="Garamond" w:hAnsi="Garamond"/>
        </w:rPr>
        <w:t>implies</w:t>
      </w:r>
      <w:r w:rsidR="002A693A" w:rsidRPr="00BA402C">
        <w:rPr>
          <w:rFonts w:ascii="Garamond" w:hAnsi="Garamond"/>
        </w:rPr>
        <w:t xml:space="preserve"> we </w:t>
      </w:r>
      <w:r w:rsidR="00BA7E20" w:rsidRPr="00BA402C">
        <w:rPr>
          <w:rFonts w:ascii="Garamond" w:hAnsi="Garamond"/>
        </w:rPr>
        <w:t>can</w:t>
      </w:r>
      <w:r w:rsidR="002A693A" w:rsidRPr="00BA402C">
        <w:rPr>
          <w:rFonts w:ascii="Garamond" w:hAnsi="Garamond"/>
        </w:rPr>
        <w:t xml:space="preserve"> </w:t>
      </w:r>
      <w:r w:rsidR="004A2FD6" w:rsidRPr="00BA402C">
        <w:rPr>
          <w:rFonts w:ascii="Garamond" w:hAnsi="Garamond"/>
        </w:rPr>
        <w:t xml:space="preserve">rationally </w:t>
      </w:r>
      <w:r w:rsidR="002A693A" w:rsidRPr="00BA402C">
        <w:rPr>
          <w:rFonts w:ascii="Garamond" w:hAnsi="Garamond"/>
        </w:rPr>
        <w:t>agree to disagree over conceptions of the good</w:t>
      </w:r>
      <w:r w:rsidR="00EE6DF1" w:rsidRPr="00BA402C">
        <w:rPr>
          <w:rFonts w:ascii="Garamond" w:hAnsi="Garamond"/>
        </w:rPr>
        <w:t xml:space="preserve">.  </w:t>
      </w:r>
      <w:bookmarkStart w:id="1" w:name="_Hlk47088181"/>
      <w:r w:rsidR="00EE6DF1" w:rsidRPr="00BA402C">
        <w:rPr>
          <w:rFonts w:ascii="Garamond" w:hAnsi="Garamond"/>
        </w:rPr>
        <w:t xml:space="preserve">We finish by elaborating a way of relaxing one of the theorem’s axioms that </w:t>
      </w:r>
      <w:r w:rsidR="00F85402" w:rsidRPr="00BA402C">
        <w:rPr>
          <w:rFonts w:ascii="Garamond" w:hAnsi="Garamond"/>
        </w:rPr>
        <w:t>arguably lends itself to a coherent account of</w:t>
      </w:r>
      <w:r w:rsidR="00E439F8" w:rsidRPr="00BA402C">
        <w:rPr>
          <w:rFonts w:ascii="Garamond" w:hAnsi="Garamond"/>
        </w:rPr>
        <w:t xml:space="preserve"> political</w:t>
      </w:r>
      <w:r w:rsidR="00F85402" w:rsidRPr="00BA402C">
        <w:rPr>
          <w:rFonts w:ascii="Garamond" w:hAnsi="Garamond"/>
        </w:rPr>
        <w:t xml:space="preserve"> liberalism</w:t>
      </w:r>
      <w:r w:rsidR="001F2685" w:rsidRPr="00BA402C">
        <w:rPr>
          <w:rFonts w:ascii="Garamond" w:hAnsi="Garamond"/>
        </w:rPr>
        <w:t xml:space="preserve">, </w:t>
      </w:r>
      <w:r w:rsidR="00D06100">
        <w:rPr>
          <w:rFonts w:ascii="Garamond" w:hAnsi="Garamond"/>
        </w:rPr>
        <w:t>namely</w:t>
      </w:r>
      <w:r w:rsidR="003F043B">
        <w:rPr>
          <w:rFonts w:ascii="Garamond" w:hAnsi="Garamond"/>
        </w:rPr>
        <w:t xml:space="preserve"> the condition of</w:t>
      </w:r>
      <w:r w:rsidR="00D06100">
        <w:rPr>
          <w:rFonts w:ascii="Garamond" w:hAnsi="Garamond"/>
        </w:rPr>
        <w:t xml:space="preserve"> indexical indep</w:t>
      </w:r>
      <w:r w:rsidR="003F043B">
        <w:rPr>
          <w:rFonts w:ascii="Garamond" w:hAnsi="Garamond"/>
        </w:rPr>
        <w:t xml:space="preserve">endence.  </w:t>
      </w:r>
      <w:bookmarkEnd w:id="1"/>
    </w:p>
    <w:p w14:paraId="48913401" w14:textId="67718899" w:rsidR="00C52ECC" w:rsidRDefault="00C52ECC" w:rsidP="00357947">
      <w:pPr>
        <w:spacing w:line="480" w:lineRule="auto"/>
        <w:rPr>
          <w:rFonts w:ascii="Garamond" w:hAnsi="Garamond"/>
        </w:rPr>
      </w:pPr>
    </w:p>
    <w:p w14:paraId="47131030" w14:textId="2BEBA5CC" w:rsidR="00C52ECC" w:rsidRDefault="0071351A" w:rsidP="00357947">
      <w:pPr>
        <w:spacing w:line="480" w:lineRule="auto"/>
        <w:rPr>
          <w:rFonts w:ascii="Garamond" w:hAnsi="Garamond"/>
        </w:rPr>
      </w:pPr>
      <w:r>
        <w:rPr>
          <w:rFonts w:ascii="Garamond" w:hAnsi="Garamond"/>
        </w:rPr>
        <w:t xml:space="preserve"> </w:t>
      </w:r>
    </w:p>
    <w:p w14:paraId="725BD94A" w14:textId="77777777" w:rsidR="00446387" w:rsidRDefault="00446387" w:rsidP="00357947">
      <w:pPr>
        <w:spacing w:line="480" w:lineRule="auto"/>
        <w:rPr>
          <w:rFonts w:ascii="Garamond" w:hAnsi="Garamond"/>
        </w:rPr>
      </w:pPr>
    </w:p>
    <w:p w14:paraId="229FA128" w14:textId="77777777" w:rsidR="00C52ECC" w:rsidRDefault="00C52ECC" w:rsidP="00357947">
      <w:pPr>
        <w:spacing w:line="480" w:lineRule="auto"/>
        <w:rPr>
          <w:rFonts w:ascii="Garamond" w:hAnsi="Garamond"/>
        </w:rPr>
      </w:pPr>
    </w:p>
    <w:p w14:paraId="18569FC5" w14:textId="77777777" w:rsidR="00B7148C" w:rsidRDefault="00B7148C" w:rsidP="00357947">
      <w:pPr>
        <w:spacing w:line="480" w:lineRule="auto"/>
        <w:rPr>
          <w:rFonts w:ascii="Garamond" w:hAnsi="Garamond"/>
        </w:rPr>
      </w:pPr>
    </w:p>
    <w:p w14:paraId="0C110D02" w14:textId="77777777" w:rsidR="008A2207" w:rsidRDefault="008A2207" w:rsidP="00357947">
      <w:pPr>
        <w:spacing w:line="480" w:lineRule="auto"/>
        <w:rPr>
          <w:rFonts w:ascii="Garamond" w:hAnsi="Garamond"/>
        </w:rPr>
      </w:pPr>
    </w:p>
    <w:p w14:paraId="4E3C0555" w14:textId="77777777" w:rsidR="00B7148C" w:rsidRPr="00BA402C" w:rsidRDefault="00B7148C" w:rsidP="00357947">
      <w:pPr>
        <w:spacing w:line="480" w:lineRule="auto"/>
        <w:rPr>
          <w:rFonts w:ascii="Garamond" w:hAnsi="Garamond"/>
        </w:rPr>
      </w:pPr>
    </w:p>
    <w:p w14:paraId="2F6765C1" w14:textId="77777777" w:rsidR="00146DFF" w:rsidRDefault="00146DFF" w:rsidP="002877C0">
      <w:pPr>
        <w:rPr>
          <w:rFonts w:ascii="Garamond" w:hAnsi="Garamond"/>
        </w:rPr>
      </w:pPr>
    </w:p>
    <w:p w14:paraId="055C8502" w14:textId="77777777" w:rsidR="00BA402C" w:rsidRDefault="00BA402C" w:rsidP="002877C0">
      <w:pPr>
        <w:rPr>
          <w:rFonts w:ascii="Garamond" w:hAnsi="Garamond"/>
        </w:rPr>
      </w:pPr>
    </w:p>
    <w:p w14:paraId="20DAB1E3" w14:textId="75169C6C" w:rsidR="00F129A9" w:rsidRPr="00BA402C" w:rsidRDefault="00F129A9" w:rsidP="00F42B19">
      <w:pPr>
        <w:spacing w:line="480" w:lineRule="auto"/>
        <w:jc w:val="center"/>
        <w:outlineLvl w:val="0"/>
        <w:rPr>
          <w:rFonts w:ascii="Garamond" w:hAnsi="Garamond"/>
          <w:b/>
        </w:rPr>
      </w:pPr>
      <w:r w:rsidRPr="00BA402C">
        <w:rPr>
          <w:rFonts w:ascii="Garamond" w:hAnsi="Garamond"/>
          <w:b/>
        </w:rPr>
        <w:t>The Impossibility of a Bayesian Liberal</w:t>
      </w:r>
      <w:r w:rsidR="0069741B">
        <w:rPr>
          <w:rFonts w:ascii="Garamond" w:hAnsi="Garamond"/>
          <w:b/>
        </w:rPr>
        <w:t>?</w:t>
      </w:r>
    </w:p>
    <w:p w14:paraId="1B31BE1B" w14:textId="77777777" w:rsidR="009B33EC" w:rsidRPr="00BA402C" w:rsidRDefault="009B33EC" w:rsidP="00357947">
      <w:pPr>
        <w:spacing w:line="480" w:lineRule="auto"/>
        <w:rPr>
          <w:rFonts w:ascii="Garamond" w:hAnsi="Garamond"/>
        </w:rPr>
      </w:pPr>
    </w:p>
    <w:p w14:paraId="56F48AA1" w14:textId="3C342DA1" w:rsidR="00B92A31" w:rsidRPr="00BA402C" w:rsidRDefault="00774404" w:rsidP="00357947">
      <w:pPr>
        <w:spacing w:line="480" w:lineRule="auto"/>
        <w:rPr>
          <w:rFonts w:ascii="Garamond" w:hAnsi="Garamond"/>
        </w:rPr>
      </w:pPr>
      <w:r w:rsidRPr="00BA402C">
        <w:rPr>
          <w:rFonts w:ascii="Garamond" w:hAnsi="Garamond"/>
        </w:rPr>
        <w:t xml:space="preserve">Liberalism has </w:t>
      </w:r>
      <w:r w:rsidR="007548B7" w:rsidRPr="00BA402C">
        <w:rPr>
          <w:rFonts w:ascii="Garamond" w:hAnsi="Garamond"/>
        </w:rPr>
        <w:t>treated</w:t>
      </w:r>
      <w:r w:rsidR="007B2B41" w:rsidRPr="00BA402C">
        <w:rPr>
          <w:rFonts w:ascii="Garamond" w:hAnsi="Garamond"/>
        </w:rPr>
        <w:t xml:space="preserve"> the need for</w:t>
      </w:r>
      <w:r w:rsidRPr="00BA402C">
        <w:rPr>
          <w:rFonts w:ascii="Garamond" w:hAnsi="Garamond"/>
        </w:rPr>
        <w:t xml:space="preserve"> </w:t>
      </w:r>
      <w:r w:rsidR="007548B7" w:rsidRPr="00BA402C">
        <w:rPr>
          <w:rFonts w:ascii="Garamond" w:hAnsi="Garamond"/>
        </w:rPr>
        <w:t xml:space="preserve">an agreement to disagree as axiomatic from its </w:t>
      </w:r>
      <w:r w:rsidR="007B2B41" w:rsidRPr="00BA402C">
        <w:rPr>
          <w:rFonts w:ascii="Garamond" w:hAnsi="Garamond"/>
        </w:rPr>
        <w:t>very beginning</w:t>
      </w:r>
      <w:r w:rsidRPr="00BA402C">
        <w:rPr>
          <w:rFonts w:ascii="Garamond" w:hAnsi="Garamond"/>
        </w:rPr>
        <w:t xml:space="preserve">.  From John Locke’s essays on religious toleration through to </w:t>
      </w:r>
      <w:r w:rsidR="00F1080A" w:rsidRPr="00BA402C">
        <w:rPr>
          <w:rFonts w:ascii="Garamond" w:hAnsi="Garamond"/>
        </w:rPr>
        <w:t>Rawls’s idea of an overlapping consensus of comprehensive doctrines</w:t>
      </w:r>
      <w:r w:rsidR="007E3FA0" w:rsidRPr="00BA402C">
        <w:rPr>
          <w:rFonts w:ascii="Garamond" w:hAnsi="Garamond"/>
        </w:rPr>
        <w:t>, liberals bracket disagreement about the good life (be it secular</w:t>
      </w:r>
      <w:r w:rsidR="00EF6D78" w:rsidRPr="00BA402C">
        <w:rPr>
          <w:rFonts w:ascii="Garamond" w:hAnsi="Garamond"/>
        </w:rPr>
        <w:t xml:space="preserve"> accounts of happiness, dignity,</w:t>
      </w:r>
      <w:r w:rsidR="00821BB9">
        <w:rPr>
          <w:rFonts w:ascii="Garamond" w:hAnsi="Garamond"/>
        </w:rPr>
        <w:t xml:space="preserve"> </w:t>
      </w:r>
      <w:proofErr w:type="spellStart"/>
      <w:r w:rsidR="00821BB9">
        <w:rPr>
          <w:rFonts w:ascii="Garamond" w:hAnsi="Garamond"/>
        </w:rPr>
        <w:t>self-realisation</w:t>
      </w:r>
      <w:proofErr w:type="spellEnd"/>
      <w:r w:rsidR="00821BB9">
        <w:rPr>
          <w:rFonts w:ascii="Garamond" w:hAnsi="Garamond"/>
        </w:rPr>
        <w:t>,</w:t>
      </w:r>
      <w:r w:rsidR="00EF6D78" w:rsidRPr="00BA402C">
        <w:rPr>
          <w:rFonts w:ascii="Garamond" w:hAnsi="Garamond"/>
        </w:rPr>
        <w:t xml:space="preserve"> </w:t>
      </w:r>
      <w:r w:rsidR="00CC01E6">
        <w:rPr>
          <w:rFonts w:ascii="Garamond" w:hAnsi="Garamond"/>
        </w:rPr>
        <w:t xml:space="preserve">species-being, </w:t>
      </w:r>
      <w:r w:rsidR="00EF6D78" w:rsidRPr="00BA402C">
        <w:rPr>
          <w:rFonts w:ascii="Garamond" w:hAnsi="Garamond"/>
        </w:rPr>
        <w:t>autonomy</w:t>
      </w:r>
      <w:r w:rsidR="00826570">
        <w:rPr>
          <w:rFonts w:ascii="Garamond" w:hAnsi="Garamond"/>
        </w:rPr>
        <w:t>,</w:t>
      </w:r>
      <w:r w:rsidR="007E3FA0" w:rsidRPr="00BA402C">
        <w:rPr>
          <w:rFonts w:ascii="Garamond" w:hAnsi="Garamond"/>
        </w:rPr>
        <w:t xml:space="preserve"> </w:t>
      </w:r>
      <w:r w:rsidR="00CC01E6">
        <w:rPr>
          <w:rFonts w:ascii="Garamond" w:hAnsi="Garamond"/>
        </w:rPr>
        <w:t xml:space="preserve">greatness, </w:t>
      </w:r>
      <w:r w:rsidR="007E3FA0" w:rsidRPr="00BA402C">
        <w:rPr>
          <w:rFonts w:ascii="Garamond" w:hAnsi="Garamond"/>
        </w:rPr>
        <w:t>or religious</w:t>
      </w:r>
      <w:r w:rsidR="00EF6D78" w:rsidRPr="00BA402C">
        <w:rPr>
          <w:rFonts w:ascii="Garamond" w:hAnsi="Garamond"/>
        </w:rPr>
        <w:t xml:space="preserve"> </w:t>
      </w:r>
      <w:r w:rsidR="00BA7D42" w:rsidRPr="00BA402C">
        <w:rPr>
          <w:rFonts w:ascii="Garamond" w:hAnsi="Garamond"/>
        </w:rPr>
        <w:t>accounts of doing God’s will</w:t>
      </w:r>
      <w:r w:rsidR="00EF6D78" w:rsidRPr="00BA402C">
        <w:rPr>
          <w:rFonts w:ascii="Garamond" w:hAnsi="Garamond"/>
        </w:rPr>
        <w:t>)</w:t>
      </w:r>
      <w:r w:rsidR="00BA7D42" w:rsidRPr="00BA402C">
        <w:rPr>
          <w:rFonts w:ascii="Garamond" w:hAnsi="Garamond"/>
        </w:rPr>
        <w:t xml:space="preserve"> in the hope a reasonable agreement about the nature of social justice and other political values will be forthcoming.</w:t>
      </w:r>
      <w:r w:rsidR="002F3E60" w:rsidRPr="00BA402C">
        <w:rPr>
          <w:rFonts w:ascii="Garamond" w:hAnsi="Garamond"/>
        </w:rPr>
        <w:t xml:space="preserve"> </w:t>
      </w:r>
      <w:r w:rsidR="007A0CF2">
        <w:rPr>
          <w:rFonts w:ascii="Garamond" w:hAnsi="Garamond"/>
        </w:rPr>
        <w:t xml:space="preserve"> We agree to disagree on the </w:t>
      </w:r>
      <w:r w:rsidR="00AF15D4">
        <w:rPr>
          <w:rFonts w:ascii="Garamond" w:hAnsi="Garamond"/>
        </w:rPr>
        <w:t>good</w:t>
      </w:r>
      <w:r w:rsidR="007A0CF2">
        <w:rPr>
          <w:rFonts w:ascii="Garamond" w:hAnsi="Garamond"/>
        </w:rPr>
        <w:t xml:space="preserve"> in order to work out the just terms of coexistence </w:t>
      </w:r>
      <w:r w:rsidR="007A0CF2">
        <w:rPr>
          <w:rFonts w:ascii="Garamond" w:hAnsi="Garamond"/>
          <w:i/>
        </w:rPr>
        <w:t xml:space="preserve">given </w:t>
      </w:r>
      <w:r w:rsidR="00B81E59">
        <w:rPr>
          <w:rFonts w:ascii="Garamond" w:hAnsi="Garamond"/>
        </w:rPr>
        <w:t xml:space="preserve">the </w:t>
      </w:r>
      <w:r w:rsidR="007A0CF2">
        <w:rPr>
          <w:rFonts w:ascii="Garamond" w:hAnsi="Garamond"/>
        </w:rPr>
        <w:t xml:space="preserve">disagreement. </w:t>
      </w:r>
      <w:r w:rsidR="002F3E60" w:rsidRPr="00BA402C">
        <w:rPr>
          <w:rFonts w:ascii="Garamond" w:hAnsi="Garamond"/>
        </w:rPr>
        <w:t xml:space="preserve"> </w:t>
      </w:r>
    </w:p>
    <w:p w14:paraId="3DCBE925" w14:textId="77777777" w:rsidR="0010553C" w:rsidRPr="00BA402C" w:rsidRDefault="0010553C" w:rsidP="00357947">
      <w:pPr>
        <w:spacing w:line="480" w:lineRule="auto"/>
        <w:rPr>
          <w:rFonts w:ascii="Garamond" w:hAnsi="Garamond"/>
        </w:rPr>
      </w:pPr>
    </w:p>
    <w:p w14:paraId="58A17A8E" w14:textId="312FA125" w:rsidR="00FD5A37" w:rsidRDefault="00B721FE" w:rsidP="00357947">
      <w:pPr>
        <w:spacing w:line="480" w:lineRule="auto"/>
        <w:rPr>
          <w:rFonts w:ascii="Garamond" w:hAnsi="Garamond"/>
        </w:rPr>
      </w:pPr>
      <w:r>
        <w:rPr>
          <w:rFonts w:ascii="Garamond" w:hAnsi="Garamond"/>
        </w:rPr>
        <w:t>Political liberalism calls this</w:t>
      </w:r>
      <w:r w:rsidR="0010553C" w:rsidRPr="00BA402C">
        <w:rPr>
          <w:rFonts w:ascii="Garamond" w:hAnsi="Garamond"/>
        </w:rPr>
        <w:t xml:space="preserve"> reasonable pluralism</w:t>
      </w:r>
      <w:r w:rsidR="004B596E">
        <w:rPr>
          <w:rFonts w:ascii="Garamond" w:hAnsi="Garamond"/>
        </w:rPr>
        <w:t xml:space="preserve"> (Rawls, </w:t>
      </w:r>
      <w:r w:rsidR="006344C0">
        <w:rPr>
          <w:rFonts w:ascii="Garamond" w:hAnsi="Garamond"/>
        </w:rPr>
        <w:t>2005</w:t>
      </w:r>
      <w:r w:rsidR="004B596E">
        <w:rPr>
          <w:rFonts w:ascii="Garamond" w:hAnsi="Garamond"/>
        </w:rPr>
        <w:t>)</w:t>
      </w:r>
      <w:r w:rsidR="0010553C" w:rsidRPr="00BA402C">
        <w:rPr>
          <w:rFonts w:ascii="Garamond" w:hAnsi="Garamond"/>
        </w:rPr>
        <w:t xml:space="preserve">.  </w:t>
      </w:r>
      <w:r w:rsidR="00495FAE" w:rsidRPr="00BA402C">
        <w:rPr>
          <w:rFonts w:ascii="Garamond" w:hAnsi="Garamond"/>
        </w:rPr>
        <w:t>In multicultural societies</w:t>
      </w:r>
      <w:r w:rsidR="00B94B53" w:rsidRPr="00BA402C">
        <w:rPr>
          <w:rFonts w:ascii="Garamond" w:hAnsi="Garamond"/>
        </w:rPr>
        <w:t xml:space="preserve"> </w:t>
      </w:r>
      <w:r w:rsidR="00233D19">
        <w:rPr>
          <w:rFonts w:ascii="Garamond" w:hAnsi="Garamond"/>
        </w:rPr>
        <w:t>individuals</w:t>
      </w:r>
      <w:r w:rsidR="003E47A7" w:rsidRPr="00BA402C">
        <w:rPr>
          <w:rFonts w:ascii="Garamond" w:hAnsi="Garamond"/>
        </w:rPr>
        <w:t xml:space="preserve"> with </w:t>
      </w:r>
      <w:r w:rsidR="003F4E01" w:rsidRPr="00BA402C">
        <w:rPr>
          <w:rFonts w:ascii="Garamond" w:hAnsi="Garamond"/>
        </w:rPr>
        <w:t>different</w:t>
      </w:r>
      <w:r w:rsidR="003E47A7" w:rsidRPr="00BA402C">
        <w:rPr>
          <w:rFonts w:ascii="Garamond" w:hAnsi="Garamond"/>
        </w:rPr>
        <w:t xml:space="preserve"> views of the good life</w:t>
      </w:r>
      <w:r w:rsidR="002D1CB9" w:rsidRPr="00BA402C">
        <w:rPr>
          <w:rFonts w:ascii="Garamond" w:hAnsi="Garamond"/>
        </w:rPr>
        <w:t xml:space="preserve"> do in fact</w:t>
      </w:r>
      <w:r w:rsidR="00BA7EB1" w:rsidRPr="00BA402C">
        <w:rPr>
          <w:rFonts w:ascii="Garamond" w:hAnsi="Garamond"/>
        </w:rPr>
        <w:t xml:space="preserve"> coexis</w:t>
      </w:r>
      <w:r w:rsidR="00277C0F" w:rsidRPr="00BA402C">
        <w:rPr>
          <w:rFonts w:ascii="Garamond" w:hAnsi="Garamond"/>
        </w:rPr>
        <w:t xml:space="preserve">t.  </w:t>
      </w:r>
      <w:r w:rsidR="006719F2">
        <w:rPr>
          <w:rFonts w:ascii="Garamond" w:hAnsi="Garamond"/>
        </w:rPr>
        <w:t xml:space="preserve">Political </w:t>
      </w:r>
      <w:r w:rsidR="00F10F81">
        <w:rPr>
          <w:rFonts w:ascii="Garamond" w:hAnsi="Garamond"/>
        </w:rPr>
        <w:t>liberals put great stock in the underlying rules of this coexistence being reasonably acceptable</w:t>
      </w:r>
      <w:r w:rsidR="005F0E54">
        <w:rPr>
          <w:rFonts w:ascii="Garamond" w:hAnsi="Garamond"/>
        </w:rPr>
        <w:t>.  This requires elaborating a standard of ‘reasonable acceptability’ that, give</w:t>
      </w:r>
      <w:r w:rsidR="00A7775C">
        <w:rPr>
          <w:rFonts w:ascii="Garamond" w:hAnsi="Garamond"/>
        </w:rPr>
        <w:t>n</w:t>
      </w:r>
      <w:r w:rsidR="005F0E54">
        <w:rPr>
          <w:rFonts w:ascii="Garamond" w:hAnsi="Garamond"/>
        </w:rPr>
        <w:t xml:space="preserve"> pluralism, remains staunchly impartial between different </w:t>
      </w:r>
      <w:r w:rsidR="00144B15">
        <w:rPr>
          <w:rFonts w:ascii="Garamond" w:hAnsi="Garamond"/>
        </w:rPr>
        <w:t>comprehensive doctrines</w:t>
      </w:r>
      <w:r w:rsidR="00016801">
        <w:rPr>
          <w:rFonts w:ascii="Garamond" w:hAnsi="Garamond"/>
        </w:rPr>
        <w:t xml:space="preserve"> </w:t>
      </w:r>
      <w:r w:rsidR="00144B15">
        <w:rPr>
          <w:rFonts w:ascii="Garamond" w:hAnsi="Garamond"/>
        </w:rPr>
        <w:t xml:space="preserve">of morality </w:t>
      </w:r>
      <w:r w:rsidR="00016801">
        <w:rPr>
          <w:rFonts w:ascii="Garamond" w:hAnsi="Garamond"/>
        </w:rPr>
        <w:t xml:space="preserve">providing </w:t>
      </w:r>
      <w:r w:rsidR="00016801" w:rsidRPr="00BA402C">
        <w:rPr>
          <w:rFonts w:ascii="Garamond" w:hAnsi="Garamond"/>
        </w:rPr>
        <w:t>they are not antithetical to living in a society with rules that everybody reasonably accept</w:t>
      </w:r>
      <w:r w:rsidR="00FD5A37" w:rsidRPr="008B5688">
        <w:rPr>
          <w:rFonts w:ascii="Garamond" w:hAnsi="Garamond"/>
        </w:rPr>
        <w:t>.</w:t>
      </w:r>
      <w:r w:rsidR="00FD5A37">
        <w:rPr>
          <w:rFonts w:ascii="Garamond" w:hAnsi="Garamond"/>
        </w:rPr>
        <w:t xml:space="preserve"> </w:t>
      </w:r>
      <w:r w:rsidR="00FD5A37" w:rsidRPr="008B5688">
        <w:rPr>
          <w:rFonts w:ascii="Garamond" w:hAnsi="Garamond"/>
        </w:rPr>
        <w:t xml:space="preserve">As Rawls explains, </w:t>
      </w:r>
    </w:p>
    <w:p w14:paraId="16414AFE" w14:textId="77777777" w:rsidR="00FD5A37" w:rsidRPr="008B5688" w:rsidRDefault="00FD5A37" w:rsidP="00357947">
      <w:pPr>
        <w:spacing w:line="480" w:lineRule="auto"/>
        <w:rPr>
          <w:rFonts w:ascii="Garamond" w:hAnsi="Garamond"/>
        </w:rPr>
      </w:pPr>
    </w:p>
    <w:p w14:paraId="45E76EA2" w14:textId="68C7B559" w:rsidR="00FD5A37" w:rsidRPr="005A649C" w:rsidRDefault="00FD5A37" w:rsidP="00357947">
      <w:pPr>
        <w:spacing w:line="480" w:lineRule="auto"/>
        <w:ind w:left="720"/>
        <w:rPr>
          <w:rFonts w:ascii="Garamond" w:hAnsi="Garamond"/>
          <w:sz w:val="20"/>
          <w:szCs w:val="20"/>
        </w:rPr>
      </w:pPr>
      <w:r w:rsidRPr="005A649C">
        <w:rPr>
          <w:rFonts w:ascii="Garamond" w:hAnsi="Garamond"/>
          <w:sz w:val="20"/>
          <w:szCs w:val="20"/>
        </w:rPr>
        <w:t xml:space="preserve">"Citizens </w:t>
      </w:r>
      <w:proofErr w:type="spellStart"/>
      <w:r w:rsidRPr="005A649C">
        <w:rPr>
          <w:rFonts w:ascii="Garamond" w:hAnsi="Garamond"/>
          <w:sz w:val="20"/>
          <w:szCs w:val="20"/>
        </w:rPr>
        <w:t>realise</w:t>
      </w:r>
      <w:proofErr w:type="spellEnd"/>
      <w:r w:rsidRPr="005A649C">
        <w:rPr>
          <w:rFonts w:ascii="Garamond" w:hAnsi="Garamond"/>
          <w:sz w:val="20"/>
          <w:szCs w:val="20"/>
        </w:rPr>
        <w:t xml:space="preserve"> they cannot reach agreement or even approach mutual understanding on the basis of their irreconcilable comprehensive doctrines. In view of this, they need to consider what kinds of reasons they may reasonably give one another when fundamental political questions are at stake… Central to the idea of public reason is that it neither criticizes nor attacks any comprehensive doctrine, religious or nonreligious, except insofar as that doctrine is incompatible with the essentials of public reason" (Rawls, 2005: 441)</w:t>
      </w:r>
      <w:r w:rsidR="00565104" w:rsidRPr="005A649C">
        <w:rPr>
          <w:rFonts w:ascii="Garamond" w:hAnsi="Garamond"/>
          <w:sz w:val="20"/>
          <w:szCs w:val="20"/>
        </w:rPr>
        <w:t>.</w:t>
      </w:r>
    </w:p>
    <w:p w14:paraId="61E6A333" w14:textId="77777777" w:rsidR="00FD5A37" w:rsidRPr="008B5688" w:rsidRDefault="00FD5A37" w:rsidP="00357947">
      <w:pPr>
        <w:spacing w:line="480" w:lineRule="auto"/>
        <w:ind w:left="720"/>
        <w:rPr>
          <w:rFonts w:ascii="Garamond" w:hAnsi="Garamond"/>
        </w:rPr>
      </w:pPr>
    </w:p>
    <w:p w14:paraId="5A8C0D8C" w14:textId="0B45E26F" w:rsidR="00FD5A37" w:rsidRPr="008B5688" w:rsidRDefault="00FD5A37" w:rsidP="00357947">
      <w:pPr>
        <w:spacing w:line="480" w:lineRule="auto"/>
        <w:rPr>
          <w:rFonts w:ascii="Garamond" w:hAnsi="Garamond"/>
        </w:rPr>
      </w:pPr>
      <w:r w:rsidRPr="008B5688">
        <w:rPr>
          <w:rFonts w:ascii="Garamond" w:hAnsi="Garamond"/>
        </w:rPr>
        <w:lastRenderedPageBreak/>
        <w:t xml:space="preserve">The process of working out </w:t>
      </w:r>
      <w:r>
        <w:rPr>
          <w:rFonts w:ascii="Garamond" w:hAnsi="Garamond"/>
        </w:rPr>
        <w:t>the right answer to these political questions</w:t>
      </w:r>
      <w:r w:rsidRPr="008B5688">
        <w:rPr>
          <w:rFonts w:ascii="Garamond" w:hAnsi="Garamond"/>
        </w:rPr>
        <w:t xml:space="preserve"> is described as the process of public reason (</w:t>
      </w:r>
      <w:proofErr w:type="spellStart"/>
      <w:r w:rsidRPr="008B5688">
        <w:rPr>
          <w:rFonts w:ascii="Garamond" w:hAnsi="Garamond"/>
        </w:rPr>
        <w:t>Quong</w:t>
      </w:r>
      <w:proofErr w:type="spellEnd"/>
      <w:r w:rsidRPr="008B5688">
        <w:rPr>
          <w:rFonts w:ascii="Garamond" w:hAnsi="Garamond"/>
        </w:rPr>
        <w:t xml:space="preserve">, </w:t>
      </w:r>
      <w:r w:rsidR="001B56CB" w:rsidRPr="008B5688">
        <w:rPr>
          <w:rFonts w:ascii="Garamond" w:hAnsi="Garamond"/>
        </w:rPr>
        <w:t>201</w:t>
      </w:r>
      <w:r w:rsidR="001B56CB">
        <w:rPr>
          <w:rFonts w:ascii="Garamond" w:hAnsi="Garamond"/>
        </w:rPr>
        <w:t>1</w:t>
      </w:r>
      <w:r>
        <w:rPr>
          <w:rFonts w:ascii="Garamond" w:hAnsi="Garamond"/>
        </w:rPr>
        <w:t>; Rawls,</w:t>
      </w:r>
      <w:r w:rsidR="007548AF">
        <w:rPr>
          <w:rFonts w:ascii="Garamond" w:hAnsi="Garamond"/>
        </w:rPr>
        <w:t xml:space="preserve"> 2005: </w:t>
      </w:r>
      <w:r w:rsidR="0007596C">
        <w:rPr>
          <w:rFonts w:ascii="Garamond" w:hAnsi="Garamond"/>
        </w:rPr>
        <w:t>440-91</w:t>
      </w:r>
      <w:r w:rsidRPr="008B5688">
        <w:rPr>
          <w:rFonts w:ascii="Garamond" w:hAnsi="Garamond"/>
        </w:rPr>
        <w:t xml:space="preserve">).  The </w:t>
      </w:r>
      <w:r>
        <w:rPr>
          <w:rFonts w:ascii="Garamond" w:hAnsi="Garamond"/>
        </w:rPr>
        <w:t>move to engage in</w:t>
      </w:r>
      <w:r w:rsidR="00EC3493">
        <w:rPr>
          <w:rFonts w:ascii="Garamond" w:hAnsi="Garamond"/>
        </w:rPr>
        <w:t xml:space="preserve"> this kind of</w:t>
      </w:r>
      <w:r w:rsidRPr="008B5688">
        <w:rPr>
          <w:rFonts w:ascii="Garamond" w:hAnsi="Garamond"/>
        </w:rPr>
        <w:t xml:space="preserve"> public reason</w:t>
      </w:r>
      <w:r w:rsidR="00EC3493">
        <w:rPr>
          <w:rFonts w:ascii="Garamond" w:hAnsi="Garamond"/>
        </w:rPr>
        <w:t xml:space="preserve"> can be construed as an </w:t>
      </w:r>
      <w:r w:rsidRPr="008B5688">
        <w:rPr>
          <w:rFonts w:ascii="Garamond" w:hAnsi="Garamond"/>
        </w:rPr>
        <w:t>agreement to disagree</w:t>
      </w:r>
      <w:r w:rsidR="00930336">
        <w:rPr>
          <w:rFonts w:ascii="Garamond" w:hAnsi="Garamond"/>
        </w:rPr>
        <w:t xml:space="preserve"> on</w:t>
      </w:r>
      <w:r w:rsidR="00DE237B">
        <w:rPr>
          <w:rFonts w:ascii="Garamond" w:hAnsi="Garamond"/>
        </w:rPr>
        <w:t xml:space="preserve"> moral comprehensive doctrines.  </w:t>
      </w:r>
    </w:p>
    <w:p w14:paraId="7E7732F4" w14:textId="77777777" w:rsidR="00B92A31" w:rsidRPr="00BA402C" w:rsidRDefault="00B92A31" w:rsidP="00357947">
      <w:pPr>
        <w:spacing w:line="480" w:lineRule="auto"/>
        <w:rPr>
          <w:rFonts w:ascii="Garamond" w:hAnsi="Garamond"/>
        </w:rPr>
      </w:pPr>
    </w:p>
    <w:p w14:paraId="3444B195" w14:textId="74E92411" w:rsidR="000A49FC" w:rsidRDefault="002F3E60">
      <w:pPr>
        <w:spacing w:line="480" w:lineRule="auto"/>
        <w:rPr>
          <w:rFonts w:ascii="Garamond" w:hAnsi="Garamond"/>
        </w:rPr>
      </w:pPr>
      <w:r w:rsidRPr="00BA402C">
        <w:rPr>
          <w:rFonts w:ascii="Garamond" w:hAnsi="Garamond"/>
        </w:rPr>
        <w:t xml:space="preserve">This paper is a contribution towards analytically refining what we might consistently say about this agreement to disagree.  </w:t>
      </w:r>
      <w:r w:rsidR="004B7EAF" w:rsidRPr="00BA402C">
        <w:rPr>
          <w:rFonts w:ascii="Garamond" w:hAnsi="Garamond"/>
        </w:rPr>
        <w:t xml:space="preserve">Despite </w:t>
      </w:r>
      <w:r w:rsidR="00C22A41">
        <w:rPr>
          <w:rFonts w:ascii="Garamond" w:hAnsi="Garamond"/>
        </w:rPr>
        <w:t xml:space="preserve">Robert </w:t>
      </w:r>
      <w:proofErr w:type="spellStart"/>
      <w:r w:rsidR="004B7EAF" w:rsidRPr="00BA402C">
        <w:rPr>
          <w:rFonts w:ascii="Garamond" w:hAnsi="Garamond"/>
        </w:rPr>
        <w:t>Aumann’s</w:t>
      </w:r>
      <w:proofErr w:type="spellEnd"/>
      <w:r w:rsidR="00EC7253">
        <w:rPr>
          <w:rFonts w:ascii="Garamond" w:hAnsi="Garamond"/>
        </w:rPr>
        <w:t xml:space="preserve"> (1976)</w:t>
      </w:r>
      <w:r w:rsidR="004B7EAF" w:rsidRPr="00BA402C">
        <w:rPr>
          <w:rFonts w:ascii="Garamond" w:hAnsi="Garamond"/>
        </w:rPr>
        <w:t xml:space="preserve"> </w:t>
      </w:r>
      <w:r w:rsidR="00812FAE">
        <w:rPr>
          <w:rFonts w:ascii="Garamond" w:hAnsi="Garamond"/>
        </w:rPr>
        <w:t xml:space="preserve">famous </w:t>
      </w:r>
      <w:r w:rsidR="004B7EAF" w:rsidRPr="00BA402C">
        <w:rPr>
          <w:rFonts w:ascii="Garamond" w:hAnsi="Garamond"/>
        </w:rPr>
        <w:t xml:space="preserve">agreement theorem </w:t>
      </w:r>
      <w:r w:rsidR="00306864" w:rsidRPr="00BA402C">
        <w:rPr>
          <w:rFonts w:ascii="Garamond" w:hAnsi="Garamond"/>
        </w:rPr>
        <w:t>concluding</w:t>
      </w:r>
      <w:r w:rsidR="004B7EAF" w:rsidRPr="00BA402C">
        <w:rPr>
          <w:rFonts w:ascii="Garamond" w:hAnsi="Garamond"/>
        </w:rPr>
        <w:t xml:space="preserve"> that </w:t>
      </w:r>
      <w:r w:rsidR="00A97EAC">
        <w:rPr>
          <w:rFonts w:ascii="Garamond" w:hAnsi="Garamond"/>
        </w:rPr>
        <w:t>a kind of agreement</w:t>
      </w:r>
      <w:r w:rsidR="000303C4">
        <w:rPr>
          <w:rFonts w:ascii="Garamond" w:hAnsi="Garamond"/>
        </w:rPr>
        <w:t xml:space="preserve"> to disagree</w:t>
      </w:r>
      <w:r w:rsidR="00306864" w:rsidRPr="00BA402C">
        <w:rPr>
          <w:rFonts w:ascii="Garamond" w:hAnsi="Garamond"/>
        </w:rPr>
        <w:t xml:space="preserve"> </w:t>
      </w:r>
      <w:r w:rsidR="00491916">
        <w:rPr>
          <w:rFonts w:ascii="Garamond" w:hAnsi="Garamond"/>
        </w:rPr>
        <w:t>is</w:t>
      </w:r>
      <w:r w:rsidR="001E3F60" w:rsidRPr="00BA402C">
        <w:rPr>
          <w:rFonts w:ascii="Garamond" w:hAnsi="Garamond"/>
        </w:rPr>
        <w:t xml:space="preserve"> </w:t>
      </w:r>
      <w:r w:rsidR="00306864" w:rsidRPr="00BA402C">
        <w:rPr>
          <w:rFonts w:ascii="Garamond" w:hAnsi="Garamond"/>
        </w:rPr>
        <w:t xml:space="preserve">logically </w:t>
      </w:r>
      <w:r w:rsidR="00793714">
        <w:rPr>
          <w:rFonts w:ascii="Garamond" w:hAnsi="Garamond"/>
        </w:rPr>
        <w:t>irrational for Bayesians</w:t>
      </w:r>
      <w:r w:rsidR="004B7EAF" w:rsidRPr="00BA402C">
        <w:rPr>
          <w:rFonts w:ascii="Garamond" w:hAnsi="Garamond"/>
        </w:rPr>
        <w:t xml:space="preserve">, political liberals have been surprisingly silent on </w:t>
      </w:r>
      <w:r w:rsidR="00A67236" w:rsidRPr="00BA402C">
        <w:rPr>
          <w:rFonts w:ascii="Garamond" w:hAnsi="Garamond"/>
        </w:rPr>
        <w:t>the theorem’s</w:t>
      </w:r>
      <w:r w:rsidR="004B7EAF" w:rsidRPr="00BA402C">
        <w:rPr>
          <w:rFonts w:ascii="Garamond" w:hAnsi="Garamond"/>
        </w:rPr>
        <w:t xml:space="preserve"> implications. </w:t>
      </w:r>
      <w:r w:rsidR="000A49FC">
        <w:rPr>
          <w:rFonts w:ascii="Garamond" w:hAnsi="Garamond"/>
        </w:rPr>
        <w:t xml:space="preserve"> </w:t>
      </w:r>
      <w:r w:rsidR="00156AD0" w:rsidRPr="000A49FC">
        <w:rPr>
          <w:rFonts w:ascii="Garamond" w:hAnsi="Garamond"/>
        </w:rPr>
        <w:t xml:space="preserve">We suggest the theorem refines our understanding of political liberalism by </w:t>
      </w:r>
      <w:r w:rsidR="00156AD0">
        <w:rPr>
          <w:rFonts w:ascii="Garamond" w:hAnsi="Garamond"/>
        </w:rPr>
        <w:t xml:space="preserve">identifying </w:t>
      </w:r>
      <w:r w:rsidR="003A64BD">
        <w:rPr>
          <w:rFonts w:ascii="Garamond" w:hAnsi="Garamond"/>
        </w:rPr>
        <w:t>errors</w:t>
      </w:r>
      <w:r w:rsidR="00156AD0" w:rsidRPr="000A49FC">
        <w:rPr>
          <w:rFonts w:ascii="Garamond" w:hAnsi="Garamond"/>
        </w:rPr>
        <w:t xml:space="preserve"> </w:t>
      </w:r>
      <w:r w:rsidR="00156AD0">
        <w:rPr>
          <w:rFonts w:ascii="Garamond" w:hAnsi="Garamond"/>
        </w:rPr>
        <w:t>in a number of its elaborations.</w:t>
      </w:r>
      <w:r w:rsidR="007A2EC3">
        <w:rPr>
          <w:rFonts w:ascii="Garamond" w:hAnsi="Garamond"/>
        </w:rPr>
        <w:t xml:space="preserve"> </w:t>
      </w:r>
      <w:r w:rsidR="00156AD0">
        <w:rPr>
          <w:rFonts w:ascii="Garamond" w:hAnsi="Garamond"/>
        </w:rPr>
        <w:t xml:space="preserve"> </w:t>
      </w:r>
      <w:r w:rsidR="003A64BD">
        <w:rPr>
          <w:rFonts w:ascii="Garamond" w:hAnsi="Garamond"/>
        </w:rPr>
        <w:t>In particular, the theorem implies</w:t>
      </w:r>
      <w:r w:rsidR="00225F2F">
        <w:rPr>
          <w:rFonts w:ascii="Garamond" w:hAnsi="Garamond"/>
        </w:rPr>
        <w:t xml:space="preserve"> </w:t>
      </w:r>
      <w:r w:rsidR="001218A0">
        <w:rPr>
          <w:rFonts w:ascii="Garamond" w:hAnsi="Garamond"/>
        </w:rPr>
        <w:t>public reason</w:t>
      </w:r>
      <w:r w:rsidR="00E46A0D">
        <w:rPr>
          <w:rFonts w:ascii="Garamond" w:hAnsi="Garamond"/>
        </w:rPr>
        <w:t>’s idealized constituency</w:t>
      </w:r>
      <w:r w:rsidR="001218A0">
        <w:rPr>
          <w:rFonts w:ascii="Garamond" w:hAnsi="Garamond"/>
        </w:rPr>
        <w:t xml:space="preserve"> of</w:t>
      </w:r>
      <w:r w:rsidR="00B642BF">
        <w:rPr>
          <w:rFonts w:ascii="Garamond" w:hAnsi="Garamond"/>
        </w:rPr>
        <w:t xml:space="preserve"> </w:t>
      </w:r>
      <w:r w:rsidR="00E46A0D">
        <w:rPr>
          <w:rFonts w:ascii="Garamond" w:hAnsi="Garamond"/>
        </w:rPr>
        <w:t>“</w:t>
      </w:r>
      <w:r w:rsidR="00B642BF">
        <w:rPr>
          <w:rFonts w:ascii="Garamond" w:hAnsi="Garamond"/>
        </w:rPr>
        <w:t>rational and reasonable</w:t>
      </w:r>
      <w:r w:rsidR="00E46A0D">
        <w:rPr>
          <w:rFonts w:ascii="Garamond" w:hAnsi="Garamond"/>
        </w:rPr>
        <w:t>”</w:t>
      </w:r>
      <w:r w:rsidR="00B642BF">
        <w:rPr>
          <w:rFonts w:ascii="Garamond" w:hAnsi="Garamond"/>
        </w:rPr>
        <w:t xml:space="preserve"> agents</w:t>
      </w:r>
      <w:r w:rsidR="0030093F">
        <w:rPr>
          <w:rFonts w:ascii="Garamond" w:hAnsi="Garamond"/>
        </w:rPr>
        <w:t xml:space="preserve"> (Rawls, 2005: 51)</w:t>
      </w:r>
      <w:r w:rsidR="001218A0">
        <w:rPr>
          <w:rFonts w:ascii="Garamond" w:hAnsi="Garamond"/>
        </w:rPr>
        <w:t xml:space="preserve"> is</w:t>
      </w:r>
      <w:r w:rsidR="00225F2F">
        <w:rPr>
          <w:rFonts w:ascii="Garamond" w:hAnsi="Garamond"/>
        </w:rPr>
        <w:t xml:space="preserve"> l</w:t>
      </w:r>
      <w:r w:rsidR="001218A0">
        <w:rPr>
          <w:rFonts w:ascii="Garamond" w:hAnsi="Garamond"/>
        </w:rPr>
        <w:t xml:space="preserve">ogically impossible </w:t>
      </w:r>
      <w:r w:rsidR="006D032E">
        <w:rPr>
          <w:rFonts w:ascii="Garamond" w:hAnsi="Garamond"/>
        </w:rPr>
        <w:t>for</w:t>
      </w:r>
      <w:r w:rsidR="001218A0">
        <w:rPr>
          <w:rFonts w:ascii="Garamond" w:hAnsi="Garamond"/>
        </w:rPr>
        <w:t xml:space="preserve"> </w:t>
      </w:r>
      <w:r w:rsidR="003406DB">
        <w:rPr>
          <w:rFonts w:ascii="Garamond" w:hAnsi="Garamond"/>
        </w:rPr>
        <w:t xml:space="preserve">the more salient interpretations of </w:t>
      </w:r>
      <w:r w:rsidR="006D032E">
        <w:rPr>
          <w:rFonts w:ascii="Garamond" w:hAnsi="Garamond"/>
        </w:rPr>
        <w:t>the</w:t>
      </w:r>
      <w:r w:rsidR="003406DB">
        <w:rPr>
          <w:rFonts w:ascii="Garamond" w:hAnsi="Garamond"/>
        </w:rPr>
        <w:t xml:space="preserve"> idealization.</w:t>
      </w:r>
    </w:p>
    <w:p w14:paraId="7EC1F395" w14:textId="77777777" w:rsidR="000A49FC" w:rsidRDefault="000A49FC" w:rsidP="00357947">
      <w:pPr>
        <w:spacing w:line="480" w:lineRule="auto"/>
        <w:rPr>
          <w:rFonts w:ascii="Garamond" w:hAnsi="Garamond"/>
        </w:rPr>
      </w:pPr>
    </w:p>
    <w:p w14:paraId="5EEA2B75" w14:textId="12F0BC04" w:rsidR="001766C5" w:rsidRDefault="00B92A31" w:rsidP="00357947">
      <w:pPr>
        <w:spacing w:line="480" w:lineRule="auto"/>
        <w:rPr>
          <w:rFonts w:ascii="Garamond" w:hAnsi="Garamond"/>
        </w:rPr>
      </w:pPr>
      <w:r w:rsidRPr="00BA402C">
        <w:rPr>
          <w:rFonts w:ascii="Garamond" w:hAnsi="Garamond"/>
        </w:rPr>
        <w:t>Our strategy is to show the</w:t>
      </w:r>
      <w:r w:rsidR="00A26CD9" w:rsidRPr="00BA402C">
        <w:rPr>
          <w:rFonts w:ascii="Garamond" w:hAnsi="Garamond"/>
        </w:rPr>
        <w:t xml:space="preserve"> </w:t>
      </w:r>
      <w:r w:rsidR="008C4D81" w:rsidRPr="00BA402C">
        <w:rPr>
          <w:rFonts w:ascii="Garamond" w:hAnsi="Garamond"/>
        </w:rPr>
        <w:t>logical possibilities for avoiding</w:t>
      </w:r>
      <w:r w:rsidRPr="00BA402C">
        <w:rPr>
          <w:rFonts w:ascii="Garamond" w:hAnsi="Garamond"/>
        </w:rPr>
        <w:t xml:space="preserve"> </w:t>
      </w:r>
      <w:proofErr w:type="spellStart"/>
      <w:r w:rsidRPr="00BA402C">
        <w:rPr>
          <w:rFonts w:ascii="Garamond" w:hAnsi="Garamond"/>
        </w:rPr>
        <w:t>Aumann’s</w:t>
      </w:r>
      <w:proofErr w:type="spellEnd"/>
      <w:r w:rsidRPr="00BA402C">
        <w:rPr>
          <w:rFonts w:ascii="Garamond" w:hAnsi="Garamond"/>
        </w:rPr>
        <w:t xml:space="preserve"> strong conclusion</w:t>
      </w:r>
      <w:r w:rsidR="008C4D81" w:rsidRPr="00BA402C">
        <w:rPr>
          <w:rFonts w:ascii="Garamond" w:hAnsi="Garamond"/>
        </w:rPr>
        <w:t xml:space="preserve"> concerning </w:t>
      </w:r>
      <w:r w:rsidR="00B04B3D" w:rsidRPr="00BA402C">
        <w:rPr>
          <w:rFonts w:ascii="Garamond" w:hAnsi="Garamond"/>
        </w:rPr>
        <w:t>agreeing to disagree over</w:t>
      </w:r>
      <w:r w:rsidR="008C4D81" w:rsidRPr="00BA402C">
        <w:rPr>
          <w:rFonts w:ascii="Garamond" w:hAnsi="Garamond"/>
        </w:rPr>
        <w:t xml:space="preserve"> the good</w:t>
      </w:r>
      <w:r w:rsidR="00306864" w:rsidRPr="00BA402C">
        <w:rPr>
          <w:rFonts w:ascii="Garamond" w:hAnsi="Garamond"/>
        </w:rPr>
        <w:t>, if plausible,</w:t>
      </w:r>
      <w:r w:rsidR="008C4D81" w:rsidRPr="00BA402C">
        <w:rPr>
          <w:rFonts w:ascii="Garamond" w:hAnsi="Garamond"/>
        </w:rPr>
        <w:t xml:space="preserve"> should also apply </w:t>
      </w:r>
      <w:r w:rsidR="00621C1E" w:rsidRPr="00BA402C">
        <w:rPr>
          <w:rFonts w:ascii="Garamond" w:hAnsi="Garamond"/>
        </w:rPr>
        <w:t xml:space="preserve">to public reason.  </w:t>
      </w:r>
      <w:r w:rsidR="000303C4">
        <w:rPr>
          <w:rFonts w:ascii="Garamond" w:hAnsi="Garamond"/>
        </w:rPr>
        <w:t xml:space="preserve">That is to say, </w:t>
      </w:r>
      <w:r w:rsidR="00CE6749">
        <w:rPr>
          <w:rFonts w:ascii="Garamond" w:hAnsi="Garamond"/>
        </w:rPr>
        <w:t>it is equally</w:t>
      </w:r>
      <w:r w:rsidR="000303C4">
        <w:rPr>
          <w:rFonts w:ascii="Garamond" w:hAnsi="Garamond"/>
        </w:rPr>
        <w:t xml:space="preserve"> rational to agree to disagree </w:t>
      </w:r>
      <w:r w:rsidR="00160E68">
        <w:rPr>
          <w:rFonts w:ascii="Garamond" w:hAnsi="Garamond"/>
        </w:rPr>
        <w:t>o</w:t>
      </w:r>
      <w:r w:rsidR="00416474">
        <w:rPr>
          <w:rFonts w:ascii="Garamond" w:hAnsi="Garamond"/>
        </w:rPr>
        <w:t xml:space="preserve">n the content of public reason (on the </w:t>
      </w:r>
      <w:r w:rsidR="001B31A6">
        <w:rPr>
          <w:rFonts w:ascii="Garamond" w:hAnsi="Garamond"/>
        </w:rPr>
        <w:t>nature</w:t>
      </w:r>
      <w:r w:rsidR="00416474">
        <w:rPr>
          <w:rFonts w:ascii="Garamond" w:hAnsi="Garamond"/>
        </w:rPr>
        <w:t xml:space="preserve"> of the</w:t>
      </w:r>
      <w:r w:rsidR="001B31A6">
        <w:rPr>
          <w:rFonts w:ascii="Garamond" w:hAnsi="Garamond"/>
        </w:rPr>
        <w:t xml:space="preserve"> original</w:t>
      </w:r>
      <w:r w:rsidR="00416474">
        <w:rPr>
          <w:rFonts w:ascii="Garamond" w:hAnsi="Garamond"/>
        </w:rPr>
        <w:t xml:space="preserve"> agreement</w:t>
      </w:r>
      <w:r w:rsidR="001B31A6">
        <w:rPr>
          <w:rFonts w:ascii="Garamond" w:hAnsi="Garamond"/>
        </w:rPr>
        <w:t xml:space="preserve"> to disagree</w:t>
      </w:r>
      <w:r w:rsidR="00416474">
        <w:rPr>
          <w:rFonts w:ascii="Garamond" w:hAnsi="Garamond"/>
        </w:rPr>
        <w:t>)</w:t>
      </w:r>
      <w:r w:rsidR="00CE6749">
        <w:rPr>
          <w:rFonts w:ascii="Garamond" w:hAnsi="Garamond"/>
        </w:rPr>
        <w:t xml:space="preserve"> as on the nature of the good</w:t>
      </w:r>
      <w:r w:rsidR="00416474">
        <w:rPr>
          <w:rFonts w:ascii="Garamond" w:hAnsi="Garamond"/>
        </w:rPr>
        <w:t>, on any disagreement over this agreement, and so on in a</w:t>
      </w:r>
      <w:r w:rsidR="00CE6749">
        <w:rPr>
          <w:rFonts w:ascii="Garamond" w:hAnsi="Garamond"/>
        </w:rPr>
        <w:t>n upwards</w:t>
      </w:r>
      <w:r w:rsidR="00416474">
        <w:rPr>
          <w:rFonts w:ascii="Garamond" w:hAnsi="Garamond"/>
        </w:rPr>
        <w:t xml:space="preserve"> regress.  </w:t>
      </w:r>
      <w:r w:rsidR="00621C1E" w:rsidRPr="00BA402C">
        <w:rPr>
          <w:rFonts w:ascii="Garamond" w:hAnsi="Garamond"/>
        </w:rPr>
        <w:t xml:space="preserve">The assumptions of common priors, </w:t>
      </w:r>
      <w:r w:rsidR="00B04B3D" w:rsidRPr="00BA402C">
        <w:rPr>
          <w:rFonts w:ascii="Garamond" w:hAnsi="Garamond"/>
        </w:rPr>
        <w:t xml:space="preserve">negligible communication </w:t>
      </w:r>
      <w:r w:rsidR="00621C1E" w:rsidRPr="00BA402C">
        <w:rPr>
          <w:rFonts w:ascii="Garamond" w:hAnsi="Garamond"/>
        </w:rPr>
        <w:t>costs, sincer</w:t>
      </w:r>
      <w:r w:rsidR="006058E6" w:rsidRPr="00BA402C">
        <w:rPr>
          <w:rFonts w:ascii="Garamond" w:hAnsi="Garamond"/>
        </w:rPr>
        <w:t>ity, and non-ambiguity are</w:t>
      </w:r>
      <w:r w:rsidR="001B31A6">
        <w:rPr>
          <w:rFonts w:ascii="Garamond" w:hAnsi="Garamond"/>
        </w:rPr>
        <w:t xml:space="preserve">, if anything, less likely to hold for public reason than for moral deliberation. </w:t>
      </w:r>
    </w:p>
    <w:p w14:paraId="7874CEA8" w14:textId="77777777" w:rsidR="001766C5" w:rsidRDefault="001766C5" w:rsidP="00357947">
      <w:pPr>
        <w:spacing w:line="480" w:lineRule="auto"/>
        <w:rPr>
          <w:rFonts w:ascii="Garamond" w:hAnsi="Garamond"/>
        </w:rPr>
      </w:pPr>
    </w:p>
    <w:p w14:paraId="09E5067B" w14:textId="7A497BCA" w:rsidR="00B92A31" w:rsidRPr="00B25BDF" w:rsidRDefault="00B04B3D" w:rsidP="00357947">
      <w:pPr>
        <w:spacing w:line="480" w:lineRule="auto"/>
        <w:rPr>
          <w:rFonts w:ascii="Garamond" w:hAnsi="Garamond"/>
        </w:rPr>
      </w:pPr>
      <w:r w:rsidRPr="00BA402C">
        <w:rPr>
          <w:rFonts w:ascii="Garamond" w:hAnsi="Garamond"/>
        </w:rPr>
        <w:t>The reaso</w:t>
      </w:r>
      <w:r w:rsidR="001E3F60" w:rsidRPr="00BA402C">
        <w:rPr>
          <w:rFonts w:ascii="Garamond" w:hAnsi="Garamond"/>
        </w:rPr>
        <w:t>n</w:t>
      </w:r>
      <w:r w:rsidRPr="00BA402C">
        <w:rPr>
          <w:rFonts w:ascii="Garamond" w:hAnsi="Garamond"/>
        </w:rPr>
        <w:t xml:space="preserve"> for agreeing to disagree</w:t>
      </w:r>
      <w:r w:rsidR="00B234B7">
        <w:rPr>
          <w:rFonts w:ascii="Garamond" w:hAnsi="Garamond"/>
        </w:rPr>
        <w:t xml:space="preserve"> over</w:t>
      </w:r>
      <w:r w:rsidRPr="00BA402C">
        <w:rPr>
          <w:rFonts w:ascii="Garamond" w:hAnsi="Garamond"/>
        </w:rPr>
        <w:t xml:space="preserve"> </w:t>
      </w:r>
      <w:r w:rsidR="0074165E">
        <w:rPr>
          <w:rFonts w:ascii="Garamond" w:hAnsi="Garamond"/>
        </w:rPr>
        <w:t>things like</w:t>
      </w:r>
      <w:r w:rsidR="008940DF">
        <w:rPr>
          <w:rFonts w:ascii="Garamond" w:hAnsi="Garamond"/>
        </w:rPr>
        <w:t xml:space="preserve"> </w:t>
      </w:r>
      <w:r w:rsidR="00354F4F">
        <w:rPr>
          <w:rFonts w:ascii="Garamond" w:hAnsi="Garamond"/>
        </w:rPr>
        <w:t>religion and metaphysics</w:t>
      </w:r>
      <w:r w:rsidR="0074165E">
        <w:rPr>
          <w:rFonts w:ascii="Garamond" w:hAnsi="Garamond"/>
        </w:rPr>
        <w:t xml:space="preserve"> in our comprehensive doctrines</w:t>
      </w:r>
      <w:r w:rsidRPr="00BA402C">
        <w:rPr>
          <w:rFonts w:ascii="Garamond" w:hAnsi="Garamond"/>
        </w:rPr>
        <w:t xml:space="preserve"> </w:t>
      </w:r>
      <w:r w:rsidR="001E3F60" w:rsidRPr="00BA402C">
        <w:rPr>
          <w:rFonts w:ascii="Garamond" w:hAnsi="Garamond"/>
        </w:rPr>
        <w:t>is</w:t>
      </w:r>
      <w:r w:rsidRPr="00BA402C">
        <w:rPr>
          <w:rFonts w:ascii="Garamond" w:hAnsi="Garamond"/>
        </w:rPr>
        <w:t xml:space="preserve"> therefore </w:t>
      </w:r>
      <w:r w:rsidR="004800AF">
        <w:rPr>
          <w:rFonts w:ascii="Garamond" w:hAnsi="Garamond"/>
        </w:rPr>
        <w:t>undermined at the level of public reason</w:t>
      </w:r>
      <w:r w:rsidR="004A2AA1">
        <w:rPr>
          <w:rFonts w:ascii="Garamond" w:hAnsi="Garamond"/>
        </w:rPr>
        <w:t xml:space="preserve">, or </w:t>
      </w:r>
      <w:r w:rsidR="000D4E5C">
        <w:rPr>
          <w:rFonts w:ascii="Garamond" w:hAnsi="Garamond"/>
        </w:rPr>
        <w:t xml:space="preserve">at the level of </w:t>
      </w:r>
      <w:r w:rsidR="004A2AA1">
        <w:rPr>
          <w:rFonts w:ascii="Garamond" w:hAnsi="Garamond"/>
        </w:rPr>
        <w:t>what Brian Barry calls “second-order morality”</w:t>
      </w:r>
      <w:r w:rsidR="001E3F60" w:rsidRPr="00BA402C">
        <w:rPr>
          <w:rFonts w:ascii="Garamond" w:hAnsi="Garamond"/>
        </w:rPr>
        <w:t>.</w:t>
      </w:r>
      <w:r w:rsidR="00C37967" w:rsidRPr="00BA402C">
        <w:rPr>
          <w:rFonts w:ascii="Garamond" w:hAnsi="Garamond"/>
        </w:rPr>
        <w:t xml:space="preserve"> </w:t>
      </w:r>
      <w:r w:rsidR="005E6767">
        <w:rPr>
          <w:rFonts w:ascii="Garamond" w:hAnsi="Garamond"/>
        </w:rPr>
        <w:t xml:space="preserve"> There </w:t>
      </w:r>
      <w:r w:rsidR="0069741B">
        <w:rPr>
          <w:rFonts w:ascii="Garamond" w:hAnsi="Garamond"/>
        </w:rPr>
        <w:t xml:space="preserve">appears </w:t>
      </w:r>
      <w:r w:rsidR="005E6767">
        <w:rPr>
          <w:rFonts w:ascii="Garamond" w:hAnsi="Garamond"/>
        </w:rPr>
        <w:t>no</w:t>
      </w:r>
      <w:r w:rsidR="0069741B">
        <w:rPr>
          <w:rFonts w:ascii="Garamond" w:hAnsi="Garamond"/>
        </w:rPr>
        <w:t xml:space="preserve"> immediate</w:t>
      </w:r>
      <w:r w:rsidR="005E6767">
        <w:rPr>
          <w:rFonts w:ascii="Garamond" w:hAnsi="Garamond"/>
        </w:rPr>
        <w:t xml:space="preserve"> </w:t>
      </w:r>
      <w:r w:rsidR="00A452BB">
        <w:rPr>
          <w:rFonts w:ascii="Garamond" w:hAnsi="Garamond"/>
        </w:rPr>
        <w:lastRenderedPageBreak/>
        <w:t xml:space="preserve">way of relaxing the idealization </w:t>
      </w:r>
      <w:r w:rsidR="005E6767">
        <w:rPr>
          <w:rFonts w:ascii="Garamond" w:hAnsi="Garamond"/>
        </w:rPr>
        <w:t>to</w:t>
      </w:r>
      <w:r w:rsidR="00A452BB">
        <w:rPr>
          <w:rFonts w:ascii="Garamond" w:hAnsi="Garamond"/>
        </w:rPr>
        <w:t xml:space="preserve"> justify the</w:t>
      </w:r>
      <w:r w:rsidR="005E6767">
        <w:rPr>
          <w:rFonts w:ascii="Garamond" w:hAnsi="Garamond"/>
        </w:rPr>
        <w:t xml:space="preserve"> m</w:t>
      </w:r>
      <w:r w:rsidR="004C113B">
        <w:rPr>
          <w:rFonts w:ascii="Garamond" w:hAnsi="Garamond"/>
        </w:rPr>
        <w:t xml:space="preserve">ove from first-order morality </w:t>
      </w:r>
      <w:r w:rsidR="00D45528">
        <w:rPr>
          <w:rFonts w:ascii="Garamond" w:hAnsi="Garamond"/>
        </w:rPr>
        <w:t>to second-order</w:t>
      </w:r>
      <w:r w:rsidR="00887DAE">
        <w:rPr>
          <w:rFonts w:ascii="Garamond" w:hAnsi="Garamond"/>
        </w:rPr>
        <w:t xml:space="preserve"> morality</w:t>
      </w:r>
      <w:r w:rsidR="004C113B">
        <w:rPr>
          <w:rFonts w:ascii="Garamond" w:hAnsi="Garamond"/>
        </w:rPr>
        <w:t>.</w:t>
      </w:r>
      <w:r w:rsidR="00623806">
        <w:rPr>
          <w:rFonts w:ascii="Garamond" w:hAnsi="Garamond"/>
        </w:rPr>
        <w:t xml:space="preserve">  </w:t>
      </w:r>
      <w:r w:rsidR="00CE6749">
        <w:rPr>
          <w:rFonts w:ascii="Garamond" w:hAnsi="Garamond"/>
        </w:rPr>
        <w:t xml:space="preserve">Charles </w:t>
      </w:r>
      <w:proofErr w:type="spellStart"/>
      <w:r w:rsidR="00CE6749">
        <w:rPr>
          <w:rFonts w:ascii="Garamond" w:hAnsi="Garamond"/>
        </w:rPr>
        <w:t>Larmore’s</w:t>
      </w:r>
      <w:proofErr w:type="spellEnd"/>
      <w:r w:rsidR="005370E4">
        <w:rPr>
          <w:rFonts w:ascii="Garamond" w:hAnsi="Garamond"/>
        </w:rPr>
        <w:t xml:space="preserve"> (1987</w:t>
      </w:r>
      <w:r w:rsidR="00F05AF5">
        <w:rPr>
          <w:rFonts w:ascii="Garamond" w:hAnsi="Garamond"/>
        </w:rPr>
        <w:t xml:space="preserve">, see also </w:t>
      </w:r>
      <w:proofErr w:type="spellStart"/>
      <w:r w:rsidR="00F05AF5">
        <w:rPr>
          <w:rFonts w:ascii="Garamond" w:hAnsi="Garamond"/>
        </w:rPr>
        <w:t>Quong</w:t>
      </w:r>
      <w:proofErr w:type="spellEnd"/>
      <w:r w:rsidR="00F05AF5">
        <w:rPr>
          <w:rFonts w:ascii="Garamond" w:hAnsi="Garamond"/>
        </w:rPr>
        <w:t>, 2011</w:t>
      </w:r>
      <w:r w:rsidR="001E477C">
        <w:rPr>
          <w:rFonts w:ascii="Garamond" w:hAnsi="Garamond"/>
        </w:rPr>
        <w:t xml:space="preserve">: </w:t>
      </w:r>
      <w:r w:rsidR="006352A3">
        <w:rPr>
          <w:rFonts w:ascii="Garamond" w:hAnsi="Garamond"/>
        </w:rPr>
        <w:t>204-211</w:t>
      </w:r>
      <w:r w:rsidR="005370E4">
        <w:rPr>
          <w:rFonts w:ascii="Garamond" w:hAnsi="Garamond"/>
        </w:rPr>
        <w:t>)</w:t>
      </w:r>
      <w:r w:rsidR="00CE6749">
        <w:rPr>
          <w:rFonts w:ascii="Garamond" w:hAnsi="Garamond"/>
        </w:rPr>
        <w:t xml:space="preserve"> </w:t>
      </w:r>
      <w:r w:rsidR="00623806">
        <w:rPr>
          <w:rFonts w:ascii="Garamond" w:hAnsi="Garamond"/>
        </w:rPr>
        <w:t>prescription for individuals</w:t>
      </w:r>
      <w:r w:rsidR="004C113B">
        <w:rPr>
          <w:rFonts w:ascii="Garamond" w:hAnsi="Garamond"/>
        </w:rPr>
        <w:t xml:space="preserve"> to</w:t>
      </w:r>
      <w:r w:rsidR="00022F93">
        <w:rPr>
          <w:rFonts w:ascii="Garamond" w:hAnsi="Garamond"/>
        </w:rPr>
        <w:t xml:space="preserve"> retreat to</w:t>
      </w:r>
      <w:r w:rsidR="004C113B">
        <w:rPr>
          <w:rFonts w:ascii="Garamond" w:hAnsi="Garamond"/>
        </w:rPr>
        <w:t xml:space="preserve"> the common ground</w:t>
      </w:r>
      <w:r w:rsidR="00B50E29">
        <w:rPr>
          <w:rFonts w:ascii="Garamond" w:hAnsi="Garamond"/>
        </w:rPr>
        <w:t xml:space="preserve"> “</w:t>
      </w:r>
      <w:r w:rsidR="00B50E29" w:rsidRPr="00BA402C">
        <w:rPr>
          <w:rFonts w:ascii="Garamond" w:hAnsi="Garamond"/>
        </w:rPr>
        <w:t>to converse on the basis of the rest of their beliefs”</w:t>
      </w:r>
      <w:r w:rsidR="004C113B">
        <w:rPr>
          <w:rFonts w:ascii="Garamond" w:hAnsi="Garamond"/>
        </w:rPr>
        <w:t xml:space="preserve"> </w:t>
      </w:r>
      <w:r w:rsidR="002F7E42" w:rsidRPr="00BA402C">
        <w:rPr>
          <w:rFonts w:ascii="Garamond" w:hAnsi="Garamond"/>
        </w:rPr>
        <w:t>in the face of disagreement over conceptions of the good</w:t>
      </w:r>
      <w:r w:rsidR="00B50E29">
        <w:rPr>
          <w:rFonts w:ascii="Garamond" w:hAnsi="Garamond"/>
        </w:rPr>
        <w:t>, which “to a large extent… will remain unresolved”</w:t>
      </w:r>
      <w:proofErr w:type="gramStart"/>
      <w:r w:rsidR="00B50E29">
        <w:rPr>
          <w:rFonts w:ascii="Garamond" w:hAnsi="Garamond"/>
        </w:rPr>
        <w:t>,</w:t>
      </w:r>
      <w:r w:rsidR="0008166B">
        <w:rPr>
          <w:rFonts w:ascii="Garamond" w:hAnsi="Garamond"/>
        </w:rPr>
        <w:t xml:space="preserve"> </w:t>
      </w:r>
      <w:r w:rsidR="00623806">
        <w:rPr>
          <w:rFonts w:ascii="Garamond" w:hAnsi="Garamond"/>
        </w:rPr>
        <w:t xml:space="preserve"> also</w:t>
      </w:r>
      <w:proofErr w:type="gramEnd"/>
      <w:r w:rsidR="00623806">
        <w:rPr>
          <w:rFonts w:ascii="Garamond" w:hAnsi="Garamond"/>
        </w:rPr>
        <w:t xml:space="preserve"> turns out </w:t>
      </w:r>
      <w:r w:rsidR="003F58F9">
        <w:rPr>
          <w:rFonts w:ascii="Garamond" w:hAnsi="Garamond"/>
        </w:rPr>
        <w:t>to be</w:t>
      </w:r>
      <w:r w:rsidR="007860F9">
        <w:rPr>
          <w:rFonts w:ascii="Garamond" w:hAnsi="Garamond"/>
        </w:rPr>
        <w:t xml:space="preserve"> either too optimistic or too pessimistic.</w:t>
      </w:r>
      <w:r w:rsidR="001A2970">
        <w:rPr>
          <w:rFonts w:ascii="Garamond" w:hAnsi="Garamond"/>
        </w:rPr>
        <w:t xml:space="preserve">  Thomas Nagel’s</w:t>
      </w:r>
      <w:r w:rsidR="00C27F9E">
        <w:rPr>
          <w:rFonts w:ascii="Garamond" w:hAnsi="Garamond"/>
        </w:rPr>
        <w:t xml:space="preserve"> (1987)</w:t>
      </w:r>
      <w:r w:rsidR="001A2970">
        <w:rPr>
          <w:rFonts w:ascii="Garamond" w:hAnsi="Garamond"/>
        </w:rPr>
        <w:t xml:space="preserve"> idea of epistemological impartiality, where policy is justified from “a position fr</w:t>
      </w:r>
      <w:r w:rsidR="00315EFB">
        <w:rPr>
          <w:rFonts w:ascii="Garamond" w:hAnsi="Garamond"/>
        </w:rPr>
        <w:t>o</w:t>
      </w:r>
      <w:r w:rsidR="001A2970">
        <w:rPr>
          <w:rFonts w:ascii="Garamond" w:hAnsi="Garamond"/>
        </w:rPr>
        <w:t xml:space="preserve">m nowhere”, </w:t>
      </w:r>
      <w:r w:rsidR="00D039BD">
        <w:rPr>
          <w:rFonts w:ascii="Garamond" w:hAnsi="Garamond"/>
        </w:rPr>
        <w:t xml:space="preserve">underdetermines why we should not first use </w:t>
      </w:r>
      <w:r w:rsidR="00C25366">
        <w:rPr>
          <w:rFonts w:ascii="Garamond" w:hAnsi="Garamond"/>
        </w:rPr>
        <w:t>this “position from nowhere” to update our ‘positions from somewhere’.</w:t>
      </w:r>
      <w:r w:rsidR="007860F9">
        <w:rPr>
          <w:rFonts w:ascii="Garamond" w:hAnsi="Garamond"/>
        </w:rPr>
        <w:t xml:space="preserve">  </w:t>
      </w:r>
      <w:r w:rsidR="009B012F">
        <w:rPr>
          <w:rFonts w:ascii="Garamond" w:hAnsi="Garamond"/>
        </w:rPr>
        <w:t xml:space="preserve">If </w:t>
      </w:r>
      <w:r w:rsidR="00263D16">
        <w:rPr>
          <w:rFonts w:ascii="Garamond" w:hAnsi="Garamond"/>
        </w:rPr>
        <w:t>individuals</w:t>
      </w:r>
      <w:r w:rsidR="009B012F">
        <w:rPr>
          <w:rFonts w:ascii="Garamond" w:hAnsi="Garamond"/>
        </w:rPr>
        <w:t xml:space="preserve"> reason from </w:t>
      </w:r>
      <w:r w:rsidR="00B25BDF">
        <w:rPr>
          <w:rFonts w:ascii="Garamond" w:hAnsi="Garamond"/>
        </w:rPr>
        <w:t>the</w:t>
      </w:r>
      <w:r w:rsidR="009B012F">
        <w:rPr>
          <w:rFonts w:ascii="Garamond" w:hAnsi="Garamond"/>
        </w:rPr>
        <w:t xml:space="preserve"> impartial </w:t>
      </w:r>
      <w:r w:rsidR="00B25BDF">
        <w:rPr>
          <w:rFonts w:ascii="Garamond" w:hAnsi="Garamond"/>
        </w:rPr>
        <w:t xml:space="preserve">and plural grounds </w:t>
      </w:r>
      <w:r w:rsidR="00B50E29">
        <w:rPr>
          <w:rFonts w:ascii="Garamond" w:hAnsi="Garamond"/>
        </w:rPr>
        <w:t>political liberalism assumes</w:t>
      </w:r>
      <w:r w:rsidR="00B25BDF">
        <w:rPr>
          <w:rFonts w:ascii="Garamond" w:hAnsi="Garamond"/>
        </w:rPr>
        <w:t xml:space="preserve">, </w:t>
      </w:r>
      <w:proofErr w:type="spellStart"/>
      <w:r w:rsidR="003F58F9">
        <w:rPr>
          <w:rFonts w:ascii="Garamond" w:hAnsi="Garamond"/>
        </w:rPr>
        <w:t>Aumann’s</w:t>
      </w:r>
      <w:proofErr w:type="spellEnd"/>
      <w:r w:rsidR="003F58F9">
        <w:rPr>
          <w:rFonts w:ascii="Garamond" w:hAnsi="Garamond"/>
        </w:rPr>
        <w:t xml:space="preserve"> theorem suggests </w:t>
      </w:r>
      <w:r w:rsidR="00263D16">
        <w:rPr>
          <w:rFonts w:ascii="Garamond" w:hAnsi="Garamond"/>
        </w:rPr>
        <w:t xml:space="preserve">they </w:t>
      </w:r>
      <w:r w:rsidR="00096AF6">
        <w:rPr>
          <w:rFonts w:ascii="Garamond" w:hAnsi="Garamond"/>
        </w:rPr>
        <w:t>w</w:t>
      </w:r>
      <w:r w:rsidR="00B25BDF">
        <w:rPr>
          <w:rFonts w:ascii="Garamond" w:hAnsi="Garamond"/>
        </w:rPr>
        <w:t xml:space="preserve">ould come to a rationally informed agreement about the nature of the good if </w:t>
      </w:r>
      <w:r w:rsidR="00096AF6">
        <w:rPr>
          <w:rFonts w:ascii="Garamond" w:hAnsi="Garamond"/>
        </w:rPr>
        <w:t xml:space="preserve">it ever </w:t>
      </w:r>
      <w:r w:rsidR="00D015F9">
        <w:rPr>
          <w:rFonts w:ascii="Garamond" w:hAnsi="Garamond"/>
        </w:rPr>
        <w:t>were</w:t>
      </w:r>
      <w:r w:rsidR="00096AF6">
        <w:rPr>
          <w:rFonts w:ascii="Garamond" w:hAnsi="Garamond"/>
        </w:rPr>
        <w:t xml:space="preserve"> a position </w:t>
      </w:r>
      <w:r w:rsidR="00C27F9E">
        <w:rPr>
          <w:rFonts w:ascii="Garamond" w:hAnsi="Garamond"/>
        </w:rPr>
        <w:t>to</w:t>
      </w:r>
      <w:r w:rsidR="00096AF6">
        <w:rPr>
          <w:rFonts w:ascii="Garamond" w:hAnsi="Garamond"/>
        </w:rPr>
        <w:t xml:space="preserve"> come</w:t>
      </w:r>
      <w:r w:rsidR="00B25BDF">
        <w:rPr>
          <w:rFonts w:ascii="Garamond" w:hAnsi="Garamond"/>
        </w:rPr>
        <w:t xml:space="preserve"> to a rationally informed agreement about the content of public reason.  </w:t>
      </w:r>
    </w:p>
    <w:p w14:paraId="6CB8F128" w14:textId="77777777" w:rsidR="00C37967" w:rsidRPr="00BA402C" w:rsidRDefault="00C37967" w:rsidP="00357947">
      <w:pPr>
        <w:spacing w:line="480" w:lineRule="auto"/>
        <w:rPr>
          <w:rFonts w:ascii="Garamond" w:hAnsi="Garamond"/>
        </w:rPr>
      </w:pPr>
    </w:p>
    <w:p w14:paraId="1A26EB38" w14:textId="138F3650" w:rsidR="00315645" w:rsidRDefault="00815E0D">
      <w:pPr>
        <w:spacing w:line="480" w:lineRule="auto"/>
        <w:rPr>
          <w:rFonts w:ascii="Garamond" w:hAnsi="Garamond"/>
        </w:rPr>
      </w:pPr>
      <w:r w:rsidRPr="00BA402C">
        <w:rPr>
          <w:rFonts w:ascii="Garamond" w:hAnsi="Garamond"/>
        </w:rPr>
        <w:t xml:space="preserve">There is, however, one tacit condition </w:t>
      </w:r>
      <w:r w:rsidR="002F7E42">
        <w:rPr>
          <w:rFonts w:ascii="Garamond" w:hAnsi="Garamond"/>
        </w:rPr>
        <w:t xml:space="preserve">required </w:t>
      </w:r>
      <w:r w:rsidRPr="00BA402C">
        <w:rPr>
          <w:rFonts w:ascii="Garamond" w:hAnsi="Garamond"/>
        </w:rPr>
        <w:t xml:space="preserve">for </w:t>
      </w:r>
      <w:proofErr w:type="spellStart"/>
      <w:r w:rsidRPr="00BA402C">
        <w:rPr>
          <w:rFonts w:ascii="Garamond" w:hAnsi="Garamond"/>
        </w:rPr>
        <w:t>Aumann’s</w:t>
      </w:r>
      <w:proofErr w:type="spellEnd"/>
      <w:r w:rsidRPr="00BA402C">
        <w:rPr>
          <w:rFonts w:ascii="Garamond" w:hAnsi="Garamond"/>
        </w:rPr>
        <w:t xml:space="preserve"> theorem to work that we think makes sense to relax at the level of </w:t>
      </w:r>
      <w:r w:rsidR="00065224">
        <w:rPr>
          <w:rFonts w:ascii="Garamond" w:hAnsi="Garamond"/>
        </w:rPr>
        <w:t>moral deliberation about the good</w:t>
      </w:r>
      <w:r w:rsidRPr="00BA402C">
        <w:rPr>
          <w:rFonts w:ascii="Garamond" w:hAnsi="Garamond"/>
        </w:rPr>
        <w:t xml:space="preserve">, </w:t>
      </w:r>
      <w:r w:rsidRPr="00BA402C">
        <w:rPr>
          <w:rFonts w:ascii="Garamond" w:hAnsi="Garamond"/>
          <w:i/>
        </w:rPr>
        <w:t xml:space="preserve">but not </w:t>
      </w:r>
      <w:r w:rsidRPr="00BA402C">
        <w:rPr>
          <w:rFonts w:ascii="Garamond" w:hAnsi="Garamond"/>
        </w:rPr>
        <w:t xml:space="preserve">at the level of </w:t>
      </w:r>
      <w:r w:rsidR="00065224">
        <w:rPr>
          <w:rFonts w:ascii="Garamond" w:hAnsi="Garamond"/>
        </w:rPr>
        <w:t>public reason</w:t>
      </w:r>
      <w:r w:rsidRPr="00BA402C">
        <w:rPr>
          <w:rFonts w:ascii="Garamond" w:hAnsi="Garamond"/>
        </w:rPr>
        <w:t xml:space="preserve">.  This is the condition of indexical independence.  If we </w:t>
      </w:r>
      <w:r w:rsidR="002F7E42">
        <w:rPr>
          <w:rFonts w:ascii="Garamond" w:hAnsi="Garamond"/>
        </w:rPr>
        <w:t>assume</w:t>
      </w:r>
      <w:r w:rsidRPr="00BA402C">
        <w:rPr>
          <w:rFonts w:ascii="Garamond" w:hAnsi="Garamond"/>
        </w:rPr>
        <w:t xml:space="preserve"> claims about the good</w:t>
      </w:r>
      <w:r w:rsidR="00A51F03">
        <w:rPr>
          <w:rFonts w:ascii="Garamond" w:hAnsi="Garamond"/>
        </w:rPr>
        <w:t xml:space="preserve"> in fact</w:t>
      </w:r>
      <w:r w:rsidRPr="00BA402C">
        <w:rPr>
          <w:rFonts w:ascii="Garamond" w:hAnsi="Garamond"/>
        </w:rPr>
        <w:t xml:space="preserve"> </w:t>
      </w:r>
      <w:r w:rsidR="002F7E42">
        <w:rPr>
          <w:rFonts w:ascii="Garamond" w:hAnsi="Garamond"/>
        </w:rPr>
        <w:t>include</w:t>
      </w:r>
      <w:r w:rsidR="004B7B16">
        <w:rPr>
          <w:rFonts w:ascii="Garamond" w:hAnsi="Garamond"/>
        </w:rPr>
        <w:t xml:space="preserve"> some kind of</w:t>
      </w:r>
      <w:r w:rsidRPr="00BA402C">
        <w:rPr>
          <w:rFonts w:ascii="Garamond" w:hAnsi="Garamond"/>
        </w:rPr>
        <w:t xml:space="preserve"> indexical information, it makes sense to bracket the disagreement and move up a level to public reason</w:t>
      </w:r>
      <w:r w:rsidR="00E0417B">
        <w:rPr>
          <w:rFonts w:ascii="Garamond" w:hAnsi="Garamond"/>
        </w:rPr>
        <w:t xml:space="preserve"> in line with political liberalism</w:t>
      </w:r>
      <w:r w:rsidRPr="00BA402C">
        <w:rPr>
          <w:rFonts w:ascii="Garamond" w:hAnsi="Garamond"/>
        </w:rPr>
        <w:t xml:space="preserve">. </w:t>
      </w:r>
    </w:p>
    <w:p w14:paraId="34F7924A" w14:textId="77777777" w:rsidR="00861A35" w:rsidRPr="00BA402C" w:rsidRDefault="00861A35" w:rsidP="00357947">
      <w:pPr>
        <w:spacing w:line="480" w:lineRule="auto"/>
        <w:rPr>
          <w:rFonts w:ascii="Garamond" w:hAnsi="Garamond"/>
        </w:rPr>
      </w:pPr>
    </w:p>
    <w:p w14:paraId="5A0EB254" w14:textId="7590EAB0" w:rsidR="00B6564D" w:rsidRPr="00BA402C" w:rsidRDefault="00B6564D" w:rsidP="00357947">
      <w:pPr>
        <w:spacing w:line="480" w:lineRule="auto"/>
        <w:jc w:val="center"/>
        <w:outlineLvl w:val="0"/>
        <w:rPr>
          <w:rFonts w:ascii="Garamond" w:hAnsi="Garamond"/>
          <w:b/>
        </w:rPr>
      </w:pPr>
      <w:proofErr w:type="spellStart"/>
      <w:r w:rsidRPr="00BA402C">
        <w:rPr>
          <w:rFonts w:ascii="Garamond" w:hAnsi="Garamond"/>
          <w:b/>
        </w:rPr>
        <w:t>Aumann’s</w:t>
      </w:r>
      <w:proofErr w:type="spellEnd"/>
      <w:r w:rsidRPr="00BA402C">
        <w:rPr>
          <w:rFonts w:ascii="Garamond" w:hAnsi="Garamond"/>
          <w:b/>
        </w:rPr>
        <w:t xml:space="preserve"> Theorem</w:t>
      </w:r>
    </w:p>
    <w:p w14:paraId="7149D409" w14:textId="77777777" w:rsidR="00B6564D" w:rsidRPr="00BA402C" w:rsidRDefault="00B6564D" w:rsidP="00357947">
      <w:pPr>
        <w:spacing w:line="480" w:lineRule="auto"/>
        <w:jc w:val="both"/>
        <w:rPr>
          <w:rFonts w:ascii="Garamond" w:hAnsi="Garamond"/>
          <w:b/>
        </w:rPr>
      </w:pPr>
    </w:p>
    <w:p w14:paraId="5B31B716" w14:textId="3DE2E2A1" w:rsidR="001C625E" w:rsidRPr="00BA402C" w:rsidRDefault="00CB6322" w:rsidP="00357947">
      <w:pPr>
        <w:spacing w:line="480" w:lineRule="auto"/>
        <w:jc w:val="both"/>
        <w:outlineLvl w:val="0"/>
        <w:rPr>
          <w:rFonts w:ascii="Garamond" w:hAnsi="Garamond"/>
        </w:rPr>
      </w:pPr>
      <w:proofErr w:type="spellStart"/>
      <w:r w:rsidRPr="00BA402C">
        <w:rPr>
          <w:rFonts w:ascii="Garamond" w:hAnsi="Garamond"/>
        </w:rPr>
        <w:t>Aumann’s</w:t>
      </w:r>
      <w:proofErr w:type="spellEnd"/>
      <w:r w:rsidR="00881CB5">
        <w:rPr>
          <w:rFonts w:ascii="Garamond" w:hAnsi="Garamond"/>
        </w:rPr>
        <w:t xml:space="preserve"> (1976: 1236)</w:t>
      </w:r>
      <w:r w:rsidRPr="00BA402C">
        <w:rPr>
          <w:rFonts w:ascii="Garamond" w:hAnsi="Garamond"/>
        </w:rPr>
        <w:t xml:space="preserve"> argument </w:t>
      </w:r>
      <w:r w:rsidR="00294DA0" w:rsidRPr="00BA402C">
        <w:rPr>
          <w:rFonts w:ascii="Garamond" w:hAnsi="Garamond"/>
        </w:rPr>
        <w:t>is exceptionally simple,</w:t>
      </w:r>
    </w:p>
    <w:p w14:paraId="2CFCD825" w14:textId="77777777" w:rsidR="00D4694B" w:rsidRPr="00BA402C" w:rsidRDefault="00D4694B" w:rsidP="00357947">
      <w:pPr>
        <w:spacing w:line="480" w:lineRule="auto"/>
        <w:jc w:val="both"/>
        <w:rPr>
          <w:rFonts w:ascii="Garamond" w:hAnsi="Garamond"/>
        </w:rPr>
      </w:pPr>
    </w:p>
    <w:p w14:paraId="7AFCD470" w14:textId="032F767E" w:rsidR="00D4694B" w:rsidRPr="00BA402C" w:rsidRDefault="00D4694B" w:rsidP="00357947">
      <w:pPr>
        <w:spacing w:line="480" w:lineRule="auto"/>
        <w:ind w:left="720"/>
        <w:jc w:val="both"/>
        <w:rPr>
          <w:rFonts w:ascii="Garamond" w:hAnsi="Garamond"/>
        </w:rPr>
      </w:pPr>
      <w:r w:rsidRPr="00BA402C">
        <w:rPr>
          <w:rFonts w:ascii="Garamond" w:hAnsi="Garamond"/>
        </w:rPr>
        <w:t xml:space="preserve">THEOREM.  </w:t>
      </w:r>
      <w:r w:rsidRPr="00BA402C">
        <w:rPr>
          <w:rFonts w:ascii="Garamond" w:hAnsi="Garamond"/>
          <w:i/>
        </w:rPr>
        <w:t xml:space="preserve">If two people have the same priors, and their posteriors for an event </w:t>
      </w:r>
      <w:r w:rsidR="004C0FE3">
        <w:rPr>
          <w:rFonts w:ascii="Garamond" w:hAnsi="Garamond"/>
          <w:i/>
        </w:rPr>
        <w:t>E</w:t>
      </w:r>
      <w:r w:rsidRPr="00BA402C">
        <w:rPr>
          <w:rFonts w:ascii="Garamond" w:hAnsi="Garamond"/>
          <w:i/>
        </w:rPr>
        <w:t xml:space="preserve"> are common knowledge, then these posteriors are equal.</w:t>
      </w:r>
    </w:p>
    <w:p w14:paraId="3BC2D9B4" w14:textId="77777777" w:rsidR="00D4694B" w:rsidRPr="00BA402C" w:rsidRDefault="00D4694B" w:rsidP="00357947">
      <w:pPr>
        <w:spacing w:line="480" w:lineRule="auto"/>
        <w:ind w:left="720"/>
        <w:jc w:val="both"/>
        <w:rPr>
          <w:rFonts w:ascii="Garamond" w:hAnsi="Garamond"/>
        </w:rPr>
      </w:pPr>
    </w:p>
    <w:p w14:paraId="3D26920D" w14:textId="57C0E0BC" w:rsidR="00D4694B" w:rsidRPr="00BA402C" w:rsidRDefault="00D4694B" w:rsidP="00357947">
      <w:pPr>
        <w:spacing w:line="480" w:lineRule="auto"/>
        <w:ind w:left="720"/>
        <w:jc w:val="both"/>
        <w:rPr>
          <w:rFonts w:ascii="Garamond" w:hAnsi="Garamond"/>
        </w:rPr>
      </w:pPr>
      <w:r w:rsidRPr="00BA402C">
        <w:rPr>
          <w:rFonts w:ascii="Garamond" w:hAnsi="Garamond"/>
        </w:rPr>
        <w:t xml:space="preserve">Two people, 1 and 2, are said to have </w:t>
      </w:r>
      <w:r w:rsidRPr="00BA402C">
        <w:rPr>
          <w:rFonts w:ascii="Garamond" w:hAnsi="Garamond"/>
          <w:i/>
        </w:rPr>
        <w:t xml:space="preserve">common knowledge </w:t>
      </w:r>
      <w:r w:rsidRPr="00BA402C">
        <w:rPr>
          <w:rFonts w:ascii="Garamond" w:hAnsi="Garamond"/>
        </w:rPr>
        <w:t>of an event E if both know it, 1 knows that 2 knows it, 2 knows that 2 knows it, 1 knows that 2 knows that 1 knows it, and so on.</w:t>
      </w:r>
    </w:p>
    <w:p w14:paraId="51E43C7A" w14:textId="77777777" w:rsidR="00294DA0" w:rsidRPr="00BA402C" w:rsidRDefault="00294DA0" w:rsidP="00357947">
      <w:pPr>
        <w:spacing w:line="480" w:lineRule="auto"/>
        <w:jc w:val="both"/>
        <w:rPr>
          <w:rFonts w:ascii="Garamond" w:hAnsi="Garamond"/>
        </w:rPr>
      </w:pPr>
    </w:p>
    <w:p w14:paraId="440F81EC" w14:textId="6FE391C6" w:rsidR="00FD5A37" w:rsidRDefault="00FD5A37" w:rsidP="00357947">
      <w:pPr>
        <w:spacing w:line="480" w:lineRule="auto"/>
        <w:jc w:val="both"/>
        <w:rPr>
          <w:rFonts w:ascii="Garamond" w:hAnsi="Garamond"/>
        </w:rPr>
      </w:pPr>
      <w:r w:rsidRPr="008B5688">
        <w:rPr>
          <w:rFonts w:ascii="Garamond" w:hAnsi="Garamond"/>
        </w:rPr>
        <w:t>Although it is entirely rational for Bayesian agents exposed to different information to independently come to different conclusions, this disagreement should not persist once it becomes common knowledge.</w:t>
      </w:r>
      <w:r w:rsidR="00D64FDA">
        <w:rPr>
          <w:rStyle w:val="FootnoteReference"/>
          <w:rFonts w:ascii="Garamond" w:hAnsi="Garamond"/>
        </w:rPr>
        <w:footnoteReference w:id="1"/>
      </w:r>
      <w:r w:rsidRPr="008B5688">
        <w:rPr>
          <w:rFonts w:ascii="Garamond" w:hAnsi="Garamond"/>
        </w:rPr>
        <w:t xml:space="preserve"> The intuition here is that if you believe another’s stated belief to be a sincere and</w:t>
      </w:r>
      <w:r>
        <w:rPr>
          <w:rFonts w:ascii="Garamond" w:hAnsi="Garamond"/>
        </w:rPr>
        <w:t xml:space="preserve"> a</w:t>
      </w:r>
      <w:r w:rsidRPr="008B5688">
        <w:rPr>
          <w:rFonts w:ascii="Garamond" w:hAnsi="Garamond"/>
        </w:rPr>
        <w:t xml:space="preserve"> competent reflection of the evidence they have been exposed to, </w:t>
      </w:r>
      <w:r>
        <w:rPr>
          <w:rFonts w:ascii="Garamond" w:hAnsi="Garamond"/>
        </w:rPr>
        <w:t xml:space="preserve">then it </w:t>
      </w:r>
      <w:r w:rsidRPr="008B5688">
        <w:rPr>
          <w:rFonts w:ascii="Garamond" w:hAnsi="Garamond"/>
        </w:rPr>
        <w:t xml:space="preserve">provides a neat summary of that evidence. It is important to note here that it is the posterior judgement which provides the information, and there is no need for the underlying evidence to be communicated. If I believe you to be rational and sincere, the fact that you disagree with my judgement tells me that you must have been exposed to some compelling evidence, even when I have no idea what that evidence is. </w:t>
      </w:r>
    </w:p>
    <w:p w14:paraId="79A96F26" w14:textId="77777777" w:rsidR="00FD5A37" w:rsidRPr="008B5688" w:rsidRDefault="00FD5A37" w:rsidP="00357947">
      <w:pPr>
        <w:spacing w:line="480" w:lineRule="auto"/>
        <w:jc w:val="both"/>
        <w:rPr>
          <w:rFonts w:ascii="Garamond" w:hAnsi="Garamond"/>
        </w:rPr>
      </w:pPr>
    </w:p>
    <w:p w14:paraId="21F81C38" w14:textId="77777777" w:rsidR="00FD5A37" w:rsidRDefault="00FD5A37" w:rsidP="00357947">
      <w:pPr>
        <w:spacing w:line="480" w:lineRule="auto"/>
        <w:jc w:val="both"/>
        <w:rPr>
          <w:rFonts w:ascii="Garamond" w:hAnsi="Garamond"/>
        </w:rPr>
      </w:pPr>
      <w:r w:rsidRPr="008B5688">
        <w:rPr>
          <w:rFonts w:ascii="Garamond" w:hAnsi="Garamond"/>
        </w:rPr>
        <w:t xml:space="preserve">In simple examples of the sort found in probability textbooks it is easy to see how this works. Suppose that you and I take turns privately drawing balls from an urn, which we are told contains some combination of black and white balls. If our task is to estimate the proportion of black balls, we should take the evidence of our own eyes into account. If upon drawing four balls you find that three of them are black, you ought to estimate the overall proportion of black balls, and the probability of drawing a black ball next, at 3/4. </w:t>
      </w:r>
      <w:r w:rsidRPr="008B5688">
        <w:rPr>
          <w:rFonts w:ascii="Garamond" w:hAnsi="Garamond"/>
        </w:rPr>
        <w:lastRenderedPageBreak/>
        <w:t xml:space="preserve">This estimate reflects the evidence you have so far been exposed to, and as a Bayesian agent you will be willing to update this belief as new evidence arrives. </w:t>
      </w:r>
    </w:p>
    <w:p w14:paraId="26CB9DA1" w14:textId="77777777" w:rsidR="00FD5A37" w:rsidRPr="008B5688" w:rsidRDefault="00FD5A37" w:rsidP="00357947">
      <w:pPr>
        <w:spacing w:line="480" w:lineRule="auto"/>
        <w:jc w:val="both"/>
        <w:rPr>
          <w:rFonts w:ascii="Garamond" w:hAnsi="Garamond"/>
        </w:rPr>
      </w:pPr>
    </w:p>
    <w:p w14:paraId="6C040217" w14:textId="78235A13" w:rsidR="005626DE" w:rsidRPr="008B5688" w:rsidRDefault="00FD5A37" w:rsidP="00357947">
      <w:pPr>
        <w:spacing w:line="480" w:lineRule="auto"/>
        <w:jc w:val="both"/>
        <w:rPr>
          <w:rFonts w:ascii="Garamond" w:hAnsi="Garamond"/>
        </w:rPr>
      </w:pPr>
      <w:r w:rsidRPr="008B5688">
        <w:rPr>
          <w:rFonts w:ascii="Garamond" w:hAnsi="Garamond"/>
        </w:rPr>
        <w:t xml:space="preserve">But implicit in the assumptions of Bayesian rationality and common knowledge is the idea that your eyes are no more reliable than mine in this respect. Suppose that after the initial drawing of four balls that prompted you to give an estimate of 3/4, you and I publically share our estimates with one another. If I declare an estimate that 1/4 of the balls are black, you can conclude that my drawing went quite differently to yours. If you know I’m a sincere and rational Bayesian you can conclude that on my drawing I saw one black ball and three white balls. You should not rationally give any extra weight to the evidence of your own eyes simply because they are stuck to your head, and so public pronouncement should be just as powerful as a second drawing of your own and you must rationally reduce your estimate to 1/2. For the same reason, my initial estimate of 1/4 will be updated to 1/2 once I know that your initial estimate is </w:t>
      </w:r>
      <w:r w:rsidR="003C4C96">
        <w:rPr>
          <w:rFonts w:ascii="Garamond" w:hAnsi="Garamond"/>
        </w:rPr>
        <w:t>3/4</w:t>
      </w:r>
      <w:r w:rsidRPr="008B5688">
        <w:rPr>
          <w:rFonts w:ascii="Garamond" w:hAnsi="Garamond"/>
        </w:rPr>
        <w:t xml:space="preserve">. In this simple example, agreement should be reached in one step. </w:t>
      </w:r>
      <w:r w:rsidR="00E11F76">
        <w:rPr>
          <w:rFonts w:ascii="Garamond" w:hAnsi="Garamond"/>
        </w:rPr>
        <w:t xml:space="preserve"> For more complicated cases, an equilibrium will still only be reached once disagreement has been resolved.</w:t>
      </w:r>
      <w:r w:rsidR="0084742B" w:rsidRPr="00BA402C">
        <w:rPr>
          <w:rStyle w:val="FootnoteReference"/>
          <w:rFonts w:ascii="Garamond" w:hAnsi="Garamond"/>
        </w:rPr>
        <w:footnoteReference w:id="2"/>
      </w:r>
      <w:r w:rsidR="0084742B">
        <w:rPr>
          <w:rFonts w:ascii="Garamond" w:hAnsi="Garamond"/>
        </w:rPr>
        <w:t xml:space="preserve">  </w:t>
      </w:r>
      <w:r w:rsidR="00005001">
        <w:rPr>
          <w:rFonts w:ascii="Garamond" w:hAnsi="Garamond"/>
        </w:rPr>
        <w:t>This reasoning process</w:t>
      </w:r>
      <w:r w:rsidR="005626DE">
        <w:rPr>
          <w:rFonts w:ascii="Garamond" w:hAnsi="Garamond"/>
        </w:rPr>
        <w:t xml:space="preserve"> has also been generalized to non-</w:t>
      </w:r>
      <w:r w:rsidR="00E11F76">
        <w:rPr>
          <w:rFonts w:ascii="Garamond" w:hAnsi="Garamond"/>
        </w:rPr>
        <w:t>probabilistic</w:t>
      </w:r>
      <w:r w:rsidR="005626DE">
        <w:rPr>
          <w:rFonts w:ascii="Garamond" w:hAnsi="Garamond"/>
        </w:rPr>
        <w:t xml:space="preserve"> </w:t>
      </w:r>
      <w:r w:rsidR="00E11F76">
        <w:rPr>
          <w:rFonts w:ascii="Garamond" w:hAnsi="Garamond"/>
        </w:rPr>
        <w:t xml:space="preserve">beliefs </w:t>
      </w:r>
      <w:r w:rsidR="00E11F76" w:rsidRPr="00BA402C">
        <w:rPr>
          <w:rFonts w:ascii="Garamond" w:hAnsi="Garamond"/>
        </w:rPr>
        <w:fldChar w:fldCharType="begin"/>
      </w:r>
      <w:r w:rsidR="00E11F76" w:rsidRPr="00BA402C">
        <w:rPr>
          <w:rFonts w:ascii="Garamond" w:hAnsi="Garamond"/>
        </w:rPr>
        <w:instrText xml:space="preserve"> ADDIN ZOTERO_ITEM CSL_CITATION {"citationID":"5k3LOAQv","properties":{"formattedCitation":"(Bacharach, 1985; Samet, 2010)","plainCitation":"(Bacharach, 1985; Samet, 2010)","noteIndex":0},"citationItems":[{"id":4032,"uris":["http://zotero.org/users/98438/items/KFK9B83E"],"uri":["http://zotero.org/users/98438/items/KFK9B83E"],"itemData":{"id":4032,"type":"article-journal","title":"Some extensions of a claim of Aumann in an axiomatic model of knowledge","container-title":"Journal of Economic Theory","page":"167–190","volume":"37","issue":"1","source":"Google Scholar","author":[{"family":"Bacharach","given":"Michael"}],"issued":{"date-parts":[["1985"]]}}},{"id":4046,"uris":["http://zotero.org/users/98438/items/9WL5CQBN"],"uri":["http://zotero.org/users/98438/items/9WL5CQBN"],"itemData":{"id":4046,"type":"article-journal","title":"Agreeing to disagree: The non-probabilistic case","container-title":"Games and Economic Behavior","page":"169–174","volume":"69","issue":"1","source":"Google Scholar","title-short":"Agreeing to disagree","author":[{"family":"Samet","given":"Dov"}],"issued":{"date-parts":[["2010"]]}}}],"schema":"https://github.com/citation-style-language/schema/raw/master/csl-citation.json"} </w:instrText>
      </w:r>
      <w:r w:rsidR="00E11F76" w:rsidRPr="00BA402C">
        <w:rPr>
          <w:rFonts w:ascii="Garamond" w:hAnsi="Garamond"/>
        </w:rPr>
        <w:fldChar w:fldCharType="separate"/>
      </w:r>
      <w:r w:rsidR="00E11F76" w:rsidRPr="00BA402C">
        <w:rPr>
          <w:rFonts w:ascii="Garamond" w:hAnsi="Garamond"/>
        </w:rPr>
        <w:t>(Bacharach, 1985; Samet, 2010)</w:t>
      </w:r>
      <w:r w:rsidR="00E11F76" w:rsidRPr="00BA402C">
        <w:rPr>
          <w:rFonts w:ascii="Garamond" w:hAnsi="Garamond"/>
        </w:rPr>
        <w:fldChar w:fldCharType="end"/>
      </w:r>
      <w:r w:rsidR="00E11F76" w:rsidRPr="00BA402C">
        <w:rPr>
          <w:rFonts w:ascii="Garamond" w:hAnsi="Garamond"/>
        </w:rPr>
        <w:t>.</w:t>
      </w:r>
    </w:p>
    <w:p w14:paraId="50C64037" w14:textId="4043BE69" w:rsidR="00E11F76" w:rsidRDefault="00E11F76" w:rsidP="00357947">
      <w:pPr>
        <w:spacing w:line="480" w:lineRule="auto"/>
        <w:jc w:val="both"/>
        <w:rPr>
          <w:rFonts w:ascii="Garamond" w:hAnsi="Garamond"/>
        </w:rPr>
      </w:pPr>
    </w:p>
    <w:p w14:paraId="3078BB81" w14:textId="6B4FAC64" w:rsidR="00445C0A" w:rsidRPr="00BA402C" w:rsidRDefault="00251E12" w:rsidP="00357947">
      <w:pPr>
        <w:spacing w:line="480" w:lineRule="auto"/>
        <w:jc w:val="both"/>
        <w:rPr>
          <w:rFonts w:ascii="Garamond" w:hAnsi="Garamond"/>
        </w:rPr>
      </w:pPr>
      <w:r>
        <w:rPr>
          <w:rFonts w:ascii="Garamond" w:hAnsi="Garamond"/>
        </w:rPr>
        <w:t>So t</w:t>
      </w:r>
      <w:r w:rsidR="00E11F76" w:rsidRPr="00BA402C">
        <w:rPr>
          <w:rFonts w:ascii="Garamond" w:hAnsi="Garamond"/>
        </w:rPr>
        <w:t xml:space="preserve">he </w:t>
      </w:r>
      <w:r w:rsidR="00F62537" w:rsidRPr="00BA402C">
        <w:rPr>
          <w:rFonts w:ascii="Garamond" w:hAnsi="Garamond"/>
        </w:rPr>
        <w:t>factual judgement of another person you know to be rational provides a powerful piece of evidence since it is based on their rational judgement of the evidence they have collected. Unless you have reason to believe that your evidence is better than theirs, you have no reason to privilege your own judgement over theirs. The point relevant to our argument is that disagreement is only possible</w:t>
      </w:r>
      <w:r w:rsidR="00036DC9">
        <w:rPr>
          <w:rFonts w:ascii="Garamond" w:hAnsi="Garamond"/>
        </w:rPr>
        <w:t xml:space="preserve"> in this abstract sense</w:t>
      </w:r>
      <w:r w:rsidR="00F62537" w:rsidRPr="00BA402C">
        <w:rPr>
          <w:rFonts w:ascii="Garamond" w:hAnsi="Garamond"/>
        </w:rPr>
        <w:t xml:space="preserve"> when Bayesian </w:t>
      </w:r>
      <w:r w:rsidR="00F62537" w:rsidRPr="00BA402C">
        <w:rPr>
          <w:rFonts w:ascii="Garamond" w:hAnsi="Garamond"/>
        </w:rPr>
        <w:lastRenderedPageBreak/>
        <w:t xml:space="preserve">agents give their own beliefs – whether prior or posterior – priority over the beliefs of others.  </w:t>
      </w:r>
      <w:r w:rsidR="003A7951">
        <w:rPr>
          <w:rFonts w:ascii="Garamond" w:hAnsi="Garamond"/>
        </w:rPr>
        <w:t>In other words, d</w:t>
      </w:r>
      <w:r w:rsidR="00F62537" w:rsidRPr="00BA402C">
        <w:rPr>
          <w:rFonts w:ascii="Garamond" w:hAnsi="Garamond"/>
        </w:rPr>
        <w:t>isagreement can only persist if there is epistemic partiality</w:t>
      </w:r>
      <w:r w:rsidR="003A7951">
        <w:rPr>
          <w:rFonts w:ascii="Garamond" w:hAnsi="Garamond"/>
        </w:rPr>
        <w:t xml:space="preserve">. </w:t>
      </w:r>
    </w:p>
    <w:p w14:paraId="71BFFCFC" w14:textId="77777777" w:rsidR="00445C0A" w:rsidRPr="00BA402C" w:rsidRDefault="00445C0A" w:rsidP="00357947">
      <w:pPr>
        <w:spacing w:line="480" w:lineRule="auto"/>
        <w:jc w:val="both"/>
        <w:rPr>
          <w:rFonts w:ascii="Garamond" w:hAnsi="Garamond"/>
        </w:rPr>
      </w:pPr>
    </w:p>
    <w:p w14:paraId="7DFD621C" w14:textId="0C6D33A9" w:rsidR="00A452BB" w:rsidRPr="00BA402C" w:rsidRDefault="00F62537" w:rsidP="00A452BB">
      <w:pPr>
        <w:spacing w:line="480" w:lineRule="auto"/>
        <w:jc w:val="both"/>
        <w:rPr>
          <w:rFonts w:ascii="Garamond" w:hAnsi="Garamond"/>
        </w:rPr>
      </w:pPr>
      <w:r w:rsidRPr="00BA402C">
        <w:rPr>
          <w:rFonts w:ascii="Garamond" w:hAnsi="Garamond"/>
        </w:rPr>
        <w:t xml:space="preserve">This is precisely the </w:t>
      </w:r>
      <w:r w:rsidR="009405EF">
        <w:rPr>
          <w:rFonts w:ascii="Garamond" w:hAnsi="Garamond"/>
        </w:rPr>
        <w:t>ideal</w:t>
      </w:r>
      <w:r w:rsidR="009405EF" w:rsidRPr="00BA402C">
        <w:rPr>
          <w:rFonts w:ascii="Garamond" w:hAnsi="Garamond"/>
        </w:rPr>
        <w:t xml:space="preserve"> </w:t>
      </w:r>
      <w:r w:rsidR="00445C0A" w:rsidRPr="00BA402C">
        <w:rPr>
          <w:rFonts w:ascii="Garamond" w:hAnsi="Garamond"/>
        </w:rPr>
        <w:t>of epistemological restraint</w:t>
      </w:r>
      <w:r w:rsidR="006D7F14" w:rsidRPr="00BA402C">
        <w:rPr>
          <w:rFonts w:ascii="Garamond" w:hAnsi="Garamond"/>
        </w:rPr>
        <w:t xml:space="preserve"> </w:t>
      </w:r>
      <w:r w:rsidR="00A452BB">
        <w:rPr>
          <w:rFonts w:ascii="Garamond" w:hAnsi="Garamond"/>
        </w:rPr>
        <w:t>political liberalism presumes</w:t>
      </w:r>
      <w:r w:rsidR="009405EF">
        <w:rPr>
          <w:rFonts w:ascii="Garamond" w:hAnsi="Garamond"/>
        </w:rPr>
        <w:t xml:space="preserve"> of agents</w:t>
      </w:r>
      <w:r w:rsidR="006D7F14" w:rsidRPr="00BA402C">
        <w:rPr>
          <w:rFonts w:ascii="Garamond" w:hAnsi="Garamond"/>
        </w:rPr>
        <w:t xml:space="preserve"> engag</w:t>
      </w:r>
      <w:r w:rsidR="00F828B8" w:rsidRPr="00BA402C">
        <w:rPr>
          <w:rFonts w:ascii="Garamond" w:hAnsi="Garamond"/>
        </w:rPr>
        <w:t>ed</w:t>
      </w:r>
      <w:r w:rsidR="006D7F14" w:rsidRPr="00BA402C">
        <w:rPr>
          <w:rFonts w:ascii="Garamond" w:hAnsi="Garamond"/>
        </w:rPr>
        <w:t xml:space="preserve"> in public reason. </w:t>
      </w:r>
      <w:r w:rsidR="00A452BB">
        <w:rPr>
          <w:rFonts w:ascii="Garamond" w:hAnsi="Garamond"/>
        </w:rPr>
        <w:t>Nagel (1987: 230)</w:t>
      </w:r>
      <w:r w:rsidR="00A452BB" w:rsidRPr="00BA402C">
        <w:rPr>
          <w:rFonts w:ascii="Garamond" w:hAnsi="Garamond"/>
        </w:rPr>
        <w:t xml:space="preserve"> </w:t>
      </w:r>
      <w:r w:rsidR="00A452BB">
        <w:rPr>
          <w:rFonts w:ascii="Garamond" w:hAnsi="Garamond"/>
        </w:rPr>
        <w:t>describes</w:t>
      </w:r>
      <w:r w:rsidR="00207C01">
        <w:rPr>
          <w:rFonts w:ascii="Garamond" w:hAnsi="Garamond"/>
        </w:rPr>
        <w:t xml:space="preserve"> it</w:t>
      </w:r>
      <w:r w:rsidR="00A452BB">
        <w:rPr>
          <w:rFonts w:ascii="Garamond" w:hAnsi="Garamond"/>
        </w:rPr>
        <w:t xml:space="preserve"> accordingl</w:t>
      </w:r>
      <w:r w:rsidR="00207C01">
        <w:rPr>
          <w:rFonts w:ascii="Garamond" w:hAnsi="Garamond"/>
        </w:rPr>
        <w:t>y</w:t>
      </w:r>
      <w:r w:rsidR="00A452BB">
        <w:rPr>
          <w:rFonts w:ascii="Garamond" w:hAnsi="Garamond"/>
        </w:rPr>
        <w:t>,</w:t>
      </w:r>
    </w:p>
    <w:p w14:paraId="7CA9CBC5" w14:textId="77777777" w:rsidR="00A452BB" w:rsidRPr="00BA402C" w:rsidRDefault="00A452BB" w:rsidP="00A452BB">
      <w:pPr>
        <w:spacing w:line="480" w:lineRule="auto"/>
        <w:jc w:val="both"/>
        <w:rPr>
          <w:rFonts w:ascii="Garamond" w:hAnsi="Garamond"/>
        </w:rPr>
      </w:pPr>
    </w:p>
    <w:p w14:paraId="18FB51A9" w14:textId="77777777" w:rsidR="00A452BB" w:rsidRPr="00BA402C" w:rsidRDefault="00A452BB" w:rsidP="00A452BB">
      <w:pPr>
        <w:spacing w:line="480" w:lineRule="auto"/>
        <w:ind w:left="720"/>
        <w:jc w:val="both"/>
        <w:rPr>
          <w:rFonts w:ascii="Garamond" w:hAnsi="Garamond"/>
          <w:sz w:val="18"/>
          <w:szCs w:val="18"/>
        </w:rPr>
      </w:pPr>
      <w:r w:rsidRPr="00BA402C">
        <w:rPr>
          <w:rFonts w:ascii="Garamond" w:hAnsi="Garamond"/>
          <w:sz w:val="18"/>
          <w:szCs w:val="18"/>
        </w:rPr>
        <w:t>“The idea is that when we look at certain of our convictions from outside, however justified they may be from within, the appeal to their truth must be seen merely as an appeal to our beliefs, and should be treated as such unless those beliefs can be shown to be justifiable from a more impersonal standpoint.”</w:t>
      </w:r>
    </w:p>
    <w:p w14:paraId="2CE8E747" w14:textId="77777777" w:rsidR="00A452BB" w:rsidRDefault="00A452BB" w:rsidP="00357947">
      <w:pPr>
        <w:spacing w:line="480" w:lineRule="auto"/>
        <w:jc w:val="both"/>
        <w:rPr>
          <w:rFonts w:ascii="Garamond" w:hAnsi="Garamond"/>
        </w:rPr>
      </w:pPr>
    </w:p>
    <w:p w14:paraId="29CCC915" w14:textId="546393CA" w:rsidR="00381264" w:rsidRDefault="00445C0A" w:rsidP="00357947">
      <w:pPr>
        <w:spacing w:line="480" w:lineRule="auto"/>
        <w:jc w:val="both"/>
        <w:rPr>
          <w:rFonts w:ascii="Garamond" w:hAnsi="Garamond"/>
        </w:rPr>
      </w:pPr>
      <w:r w:rsidRPr="00BA402C">
        <w:rPr>
          <w:rFonts w:ascii="Garamond" w:hAnsi="Garamond"/>
        </w:rPr>
        <w:t>If liberals are already committed to this restraint</w:t>
      </w:r>
      <w:r w:rsidR="000827C8">
        <w:rPr>
          <w:rFonts w:ascii="Garamond" w:hAnsi="Garamond"/>
        </w:rPr>
        <w:t xml:space="preserve"> </w:t>
      </w:r>
      <w:proofErr w:type="spellStart"/>
      <w:r w:rsidR="00207C01">
        <w:rPr>
          <w:rFonts w:ascii="Garamond" w:hAnsi="Garamond"/>
        </w:rPr>
        <w:t>Aumann’s</w:t>
      </w:r>
      <w:proofErr w:type="spellEnd"/>
      <w:r w:rsidR="00207C01">
        <w:rPr>
          <w:rFonts w:ascii="Garamond" w:hAnsi="Garamond"/>
        </w:rPr>
        <w:t xml:space="preserve"> theorem suggests</w:t>
      </w:r>
      <w:r w:rsidRPr="00BA402C">
        <w:rPr>
          <w:rFonts w:ascii="Garamond" w:hAnsi="Garamond"/>
        </w:rPr>
        <w:t xml:space="preserve"> </w:t>
      </w:r>
      <w:r w:rsidR="00F828B8" w:rsidRPr="00BA402C">
        <w:rPr>
          <w:rFonts w:ascii="Garamond" w:hAnsi="Garamond"/>
        </w:rPr>
        <w:t xml:space="preserve">there is no immediate reason to bracket their </w:t>
      </w:r>
      <w:r w:rsidRPr="00BA402C">
        <w:rPr>
          <w:rFonts w:ascii="Garamond" w:hAnsi="Garamond"/>
        </w:rPr>
        <w:t>disagreement about the good and proceed to higher-order</w:t>
      </w:r>
      <w:r w:rsidR="00F828B8" w:rsidRPr="00BA402C">
        <w:rPr>
          <w:rFonts w:ascii="Garamond" w:hAnsi="Garamond"/>
        </w:rPr>
        <w:t xml:space="preserve"> questions of the appropriate limits of toleration of </w:t>
      </w:r>
      <w:r w:rsidR="00884CB3" w:rsidRPr="00BA402C">
        <w:rPr>
          <w:rFonts w:ascii="Garamond" w:hAnsi="Garamond"/>
        </w:rPr>
        <w:t>posterior beliefs about the good</w:t>
      </w:r>
      <w:r w:rsidR="00F828B8" w:rsidRPr="00BA402C">
        <w:rPr>
          <w:rFonts w:ascii="Garamond" w:hAnsi="Garamond"/>
        </w:rPr>
        <w:t xml:space="preserve">.  </w:t>
      </w:r>
      <w:r w:rsidR="002D491C" w:rsidRPr="00BA402C">
        <w:rPr>
          <w:rFonts w:ascii="Garamond" w:hAnsi="Garamond"/>
        </w:rPr>
        <w:t>If they</w:t>
      </w:r>
      <w:r w:rsidR="00F828B8" w:rsidRPr="00BA402C">
        <w:rPr>
          <w:rFonts w:ascii="Garamond" w:hAnsi="Garamond"/>
        </w:rPr>
        <w:t xml:space="preserve"> </w:t>
      </w:r>
      <w:r w:rsidR="004E407B" w:rsidRPr="00BA402C">
        <w:rPr>
          <w:rFonts w:ascii="Garamond" w:hAnsi="Garamond"/>
        </w:rPr>
        <w:t>end up agreeing on the nature of the good</w:t>
      </w:r>
      <w:r w:rsidR="002D491C" w:rsidRPr="00BA402C">
        <w:rPr>
          <w:rFonts w:ascii="Garamond" w:hAnsi="Garamond"/>
        </w:rPr>
        <w:t>,</w:t>
      </w:r>
      <w:r w:rsidR="00BE3CA0" w:rsidRPr="00BA402C">
        <w:rPr>
          <w:rFonts w:ascii="Garamond" w:hAnsi="Garamond"/>
        </w:rPr>
        <w:t xml:space="preserve"> the question of political compromise </w:t>
      </w:r>
      <w:r w:rsidR="00293F70" w:rsidRPr="00BA402C">
        <w:rPr>
          <w:rFonts w:ascii="Garamond" w:hAnsi="Garamond"/>
        </w:rPr>
        <w:t xml:space="preserve">dissolves away.  </w:t>
      </w:r>
    </w:p>
    <w:p w14:paraId="436AE953" w14:textId="0B298B78" w:rsidR="009F7582" w:rsidRDefault="009F7582" w:rsidP="00357947">
      <w:pPr>
        <w:spacing w:line="480" w:lineRule="auto"/>
        <w:jc w:val="both"/>
        <w:rPr>
          <w:rFonts w:ascii="Garamond" w:hAnsi="Garamond"/>
        </w:rPr>
      </w:pPr>
    </w:p>
    <w:p w14:paraId="78549E6E" w14:textId="6A957B86" w:rsidR="00505484" w:rsidRDefault="008A561C" w:rsidP="00505484">
      <w:pPr>
        <w:spacing w:line="480" w:lineRule="auto"/>
        <w:jc w:val="both"/>
        <w:rPr>
          <w:rFonts w:ascii="Garamond" w:hAnsi="Garamond"/>
        </w:rPr>
      </w:pPr>
      <w:r>
        <w:rPr>
          <w:rFonts w:ascii="Garamond" w:hAnsi="Garamond"/>
        </w:rPr>
        <w:t xml:space="preserve">In </w:t>
      </w:r>
      <w:r>
        <w:rPr>
          <w:rFonts w:ascii="Garamond" w:hAnsi="Garamond"/>
          <w:i/>
        </w:rPr>
        <w:t>Political Liberalism</w:t>
      </w:r>
      <w:r w:rsidR="007A014E">
        <w:rPr>
          <w:rFonts w:ascii="Garamond" w:hAnsi="Garamond"/>
        </w:rPr>
        <w:t xml:space="preserve">, </w:t>
      </w:r>
      <w:r w:rsidR="00DD5337">
        <w:rPr>
          <w:rFonts w:ascii="Garamond" w:hAnsi="Garamond"/>
        </w:rPr>
        <w:t>however</w:t>
      </w:r>
      <w:r w:rsidR="007A014E">
        <w:rPr>
          <w:rFonts w:ascii="Garamond" w:hAnsi="Garamond"/>
        </w:rPr>
        <w:t>,</w:t>
      </w:r>
      <w:r>
        <w:rPr>
          <w:rFonts w:ascii="Garamond" w:hAnsi="Garamond"/>
          <w:i/>
        </w:rPr>
        <w:t xml:space="preserve"> </w:t>
      </w:r>
      <w:r w:rsidR="00EC11B7">
        <w:rPr>
          <w:rFonts w:ascii="Garamond" w:hAnsi="Garamond"/>
        </w:rPr>
        <w:t>Rawls suggests</w:t>
      </w:r>
      <w:r w:rsidR="002130D3">
        <w:rPr>
          <w:rFonts w:ascii="Garamond" w:hAnsi="Garamond"/>
        </w:rPr>
        <w:t xml:space="preserve"> </w:t>
      </w:r>
      <w:r w:rsidR="00212160">
        <w:rPr>
          <w:rFonts w:ascii="Garamond" w:hAnsi="Garamond"/>
        </w:rPr>
        <w:t>reasonable agent</w:t>
      </w:r>
      <w:r w:rsidR="00DD5337">
        <w:rPr>
          <w:rFonts w:ascii="Garamond" w:hAnsi="Garamond"/>
        </w:rPr>
        <w:t>s</w:t>
      </w:r>
      <w:r w:rsidR="00212160">
        <w:rPr>
          <w:rFonts w:ascii="Garamond" w:hAnsi="Garamond"/>
        </w:rPr>
        <w:t xml:space="preserve"> will</w:t>
      </w:r>
      <w:r w:rsidR="002130D3">
        <w:rPr>
          <w:rFonts w:ascii="Garamond" w:hAnsi="Garamond"/>
        </w:rPr>
        <w:t xml:space="preserve"> accept</w:t>
      </w:r>
      <w:r w:rsidR="00EC11B7">
        <w:rPr>
          <w:rFonts w:ascii="Garamond" w:hAnsi="Garamond"/>
        </w:rPr>
        <w:t xml:space="preserve"> </w:t>
      </w:r>
      <w:r w:rsidR="004222A5">
        <w:rPr>
          <w:rFonts w:ascii="Garamond" w:hAnsi="Garamond"/>
        </w:rPr>
        <w:t xml:space="preserve">there are significant burdens of judgment associated with </w:t>
      </w:r>
      <w:r w:rsidR="009F7582">
        <w:rPr>
          <w:rFonts w:ascii="Garamond" w:hAnsi="Garamond"/>
        </w:rPr>
        <w:t xml:space="preserve">agreeing on </w:t>
      </w:r>
      <w:r w:rsidR="00C044FC">
        <w:rPr>
          <w:rFonts w:ascii="Garamond" w:hAnsi="Garamond"/>
        </w:rPr>
        <w:t>the</w:t>
      </w:r>
      <w:r w:rsidR="009F7582">
        <w:rPr>
          <w:rFonts w:ascii="Garamond" w:hAnsi="Garamond"/>
        </w:rPr>
        <w:t xml:space="preserve"> good.  This is </w:t>
      </w:r>
      <w:r w:rsidR="009B53EB">
        <w:rPr>
          <w:rFonts w:ascii="Garamond" w:hAnsi="Garamond"/>
        </w:rPr>
        <w:t>what</w:t>
      </w:r>
      <w:r w:rsidR="006C13E7">
        <w:rPr>
          <w:rFonts w:ascii="Garamond" w:hAnsi="Garamond"/>
        </w:rPr>
        <w:t>, for him,</w:t>
      </w:r>
      <w:r w:rsidR="009B53EB">
        <w:rPr>
          <w:rFonts w:ascii="Garamond" w:hAnsi="Garamond"/>
        </w:rPr>
        <w:t xml:space="preserve"> ultimately </w:t>
      </w:r>
      <w:r w:rsidR="00212160">
        <w:rPr>
          <w:rFonts w:ascii="Garamond" w:hAnsi="Garamond"/>
        </w:rPr>
        <w:t>grounds reasonable pluralism and</w:t>
      </w:r>
      <w:r w:rsidR="009B53EB">
        <w:rPr>
          <w:rFonts w:ascii="Garamond" w:hAnsi="Garamond"/>
        </w:rPr>
        <w:t xml:space="preserve"> the move </w:t>
      </w:r>
      <w:r w:rsidR="006C0E9B">
        <w:rPr>
          <w:rFonts w:ascii="Garamond" w:hAnsi="Garamond"/>
        </w:rPr>
        <w:t>from</w:t>
      </w:r>
      <w:r w:rsidR="00DE39E9">
        <w:rPr>
          <w:rFonts w:ascii="Garamond" w:hAnsi="Garamond"/>
        </w:rPr>
        <w:t xml:space="preserve"> a</w:t>
      </w:r>
      <w:r w:rsidR="006C0E9B">
        <w:rPr>
          <w:rFonts w:ascii="Garamond" w:hAnsi="Garamond"/>
        </w:rPr>
        <w:t xml:space="preserve"> distinctly moral comprehensive doctrine to the freestanding political nature of public reason.</w:t>
      </w:r>
      <w:r w:rsidR="00B554F7">
        <w:rPr>
          <w:rFonts w:ascii="Garamond" w:hAnsi="Garamond"/>
        </w:rPr>
        <w:t xml:space="preserve"> </w:t>
      </w:r>
      <w:r>
        <w:rPr>
          <w:rFonts w:ascii="Garamond" w:hAnsi="Garamond"/>
        </w:rPr>
        <w:t xml:space="preserve"> These </w:t>
      </w:r>
      <w:r w:rsidR="003922B2">
        <w:rPr>
          <w:rFonts w:ascii="Garamond" w:hAnsi="Garamond"/>
        </w:rPr>
        <w:t>Rawlsian ‘</w:t>
      </w:r>
      <w:r>
        <w:rPr>
          <w:rFonts w:ascii="Garamond" w:hAnsi="Garamond"/>
        </w:rPr>
        <w:t>burdens</w:t>
      </w:r>
      <w:r w:rsidR="003922B2">
        <w:rPr>
          <w:rFonts w:ascii="Garamond" w:hAnsi="Garamond"/>
        </w:rPr>
        <w:t>’</w:t>
      </w:r>
      <w:r>
        <w:rPr>
          <w:rFonts w:ascii="Garamond" w:hAnsi="Garamond"/>
        </w:rPr>
        <w:t xml:space="preserve"> dominate the </w:t>
      </w:r>
      <w:r w:rsidR="003922B2">
        <w:rPr>
          <w:rFonts w:ascii="Garamond" w:hAnsi="Garamond"/>
        </w:rPr>
        <w:t xml:space="preserve">political liberalism </w:t>
      </w:r>
      <w:r>
        <w:rPr>
          <w:rFonts w:ascii="Garamond" w:hAnsi="Garamond"/>
        </w:rPr>
        <w:t>literature, but w</w:t>
      </w:r>
      <w:r w:rsidR="00B554F7">
        <w:rPr>
          <w:rFonts w:ascii="Garamond" w:hAnsi="Garamond"/>
        </w:rPr>
        <w:t>hat is striking</w:t>
      </w:r>
      <w:r w:rsidR="001C746C">
        <w:rPr>
          <w:rFonts w:ascii="Garamond" w:hAnsi="Garamond"/>
        </w:rPr>
        <w:t xml:space="preserve"> </w:t>
      </w:r>
      <w:r w:rsidR="0088356E">
        <w:rPr>
          <w:rFonts w:ascii="Garamond" w:hAnsi="Garamond"/>
        </w:rPr>
        <w:t xml:space="preserve">is </w:t>
      </w:r>
      <w:r w:rsidR="00935791">
        <w:rPr>
          <w:rFonts w:ascii="Garamond" w:hAnsi="Garamond"/>
        </w:rPr>
        <w:t>the number that</w:t>
      </w:r>
      <w:r w:rsidR="007D66B3">
        <w:rPr>
          <w:rFonts w:ascii="Garamond" w:hAnsi="Garamond"/>
        </w:rPr>
        <w:t xml:space="preserve"> </w:t>
      </w:r>
      <w:r w:rsidR="00DD6B5E">
        <w:rPr>
          <w:rFonts w:ascii="Garamond" w:hAnsi="Garamond"/>
        </w:rPr>
        <w:t xml:space="preserve">are </w:t>
      </w:r>
      <w:r w:rsidR="0097067D">
        <w:rPr>
          <w:rFonts w:ascii="Garamond" w:hAnsi="Garamond"/>
        </w:rPr>
        <w:t>out of</w:t>
      </w:r>
      <w:r w:rsidR="001C746C">
        <w:rPr>
          <w:rFonts w:ascii="Garamond" w:hAnsi="Garamond"/>
        </w:rPr>
        <w:t xml:space="preserve"> keeping </w:t>
      </w:r>
      <w:r w:rsidR="00DD6B5E">
        <w:rPr>
          <w:rFonts w:ascii="Garamond" w:hAnsi="Garamond"/>
        </w:rPr>
        <w:t xml:space="preserve">with </w:t>
      </w:r>
      <w:proofErr w:type="spellStart"/>
      <w:r w:rsidR="00DD6B5E">
        <w:rPr>
          <w:rFonts w:ascii="Garamond" w:hAnsi="Garamond"/>
        </w:rPr>
        <w:t>Aumann’s</w:t>
      </w:r>
      <w:proofErr w:type="spellEnd"/>
      <w:r w:rsidR="00DD6B5E">
        <w:rPr>
          <w:rFonts w:ascii="Garamond" w:hAnsi="Garamond"/>
        </w:rPr>
        <w:t xml:space="preserve"> result. </w:t>
      </w:r>
      <w:r w:rsidR="00C3162E">
        <w:rPr>
          <w:rFonts w:ascii="Garamond" w:hAnsi="Garamond"/>
        </w:rPr>
        <w:t xml:space="preserve"> </w:t>
      </w:r>
      <w:r w:rsidR="00FD7F9C">
        <w:rPr>
          <w:rFonts w:ascii="Garamond" w:hAnsi="Garamond"/>
        </w:rPr>
        <w:t xml:space="preserve">Rawls claims the complex and conflicting nature of scientific evidence, </w:t>
      </w:r>
      <w:r w:rsidR="00AF632F">
        <w:rPr>
          <w:rFonts w:ascii="Garamond" w:hAnsi="Garamond"/>
        </w:rPr>
        <w:t xml:space="preserve">disagreement about the </w:t>
      </w:r>
      <w:r w:rsidR="00F900D4">
        <w:rPr>
          <w:rFonts w:ascii="Garamond" w:hAnsi="Garamond"/>
        </w:rPr>
        <w:t>significance of</w:t>
      </w:r>
      <w:r w:rsidR="00D86318">
        <w:rPr>
          <w:rFonts w:ascii="Garamond" w:hAnsi="Garamond"/>
        </w:rPr>
        <w:t xml:space="preserve"> </w:t>
      </w:r>
      <w:r w:rsidR="00F900D4">
        <w:rPr>
          <w:rFonts w:ascii="Garamond" w:hAnsi="Garamond"/>
        </w:rPr>
        <w:t>evidence</w:t>
      </w:r>
      <w:r w:rsidR="00C11417">
        <w:rPr>
          <w:rFonts w:ascii="Garamond" w:hAnsi="Garamond"/>
        </w:rPr>
        <w:t xml:space="preserve">, </w:t>
      </w:r>
      <w:r w:rsidR="00060EE3">
        <w:rPr>
          <w:rFonts w:ascii="Garamond" w:hAnsi="Garamond"/>
        </w:rPr>
        <w:t xml:space="preserve">and </w:t>
      </w:r>
      <w:r w:rsidR="00C11417">
        <w:rPr>
          <w:rFonts w:ascii="Garamond" w:hAnsi="Garamond"/>
        </w:rPr>
        <w:t>the path-dependency of belief formation</w:t>
      </w:r>
      <w:r w:rsidR="00060EE3">
        <w:rPr>
          <w:rFonts w:ascii="Garamond" w:hAnsi="Garamond"/>
        </w:rPr>
        <w:t xml:space="preserve"> all conspire to make broad agreement </w:t>
      </w:r>
      <w:r w:rsidR="00D86318">
        <w:rPr>
          <w:rFonts w:ascii="Garamond" w:hAnsi="Garamond"/>
        </w:rPr>
        <w:t>on the good</w:t>
      </w:r>
      <w:r w:rsidR="00060EE3">
        <w:rPr>
          <w:rFonts w:ascii="Garamond" w:hAnsi="Garamond"/>
        </w:rPr>
        <w:t xml:space="preserve"> </w:t>
      </w:r>
      <w:r w:rsidR="00D86318">
        <w:rPr>
          <w:rFonts w:ascii="Garamond" w:hAnsi="Garamond"/>
        </w:rPr>
        <w:t>impossible</w:t>
      </w:r>
      <w:r w:rsidR="00060EE3">
        <w:rPr>
          <w:rFonts w:ascii="Garamond" w:hAnsi="Garamond"/>
        </w:rPr>
        <w:t>.</w:t>
      </w:r>
      <w:r w:rsidR="00F900D4">
        <w:rPr>
          <w:rFonts w:ascii="Garamond" w:hAnsi="Garamond"/>
        </w:rPr>
        <w:t xml:space="preserve"> </w:t>
      </w:r>
      <w:proofErr w:type="spellStart"/>
      <w:r w:rsidR="00F900D4">
        <w:rPr>
          <w:rFonts w:ascii="Garamond" w:hAnsi="Garamond"/>
        </w:rPr>
        <w:t>Aumann’s</w:t>
      </w:r>
      <w:proofErr w:type="spellEnd"/>
      <w:r w:rsidR="00F900D4">
        <w:rPr>
          <w:rFonts w:ascii="Garamond" w:hAnsi="Garamond"/>
        </w:rPr>
        <w:t xml:space="preserve"> theorem</w:t>
      </w:r>
      <w:r w:rsidR="008057DE">
        <w:rPr>
          <w:rFonts w:ascii="Garamond" w:hAnsi="Garamond"/>
        </w:rPr>
        <w:t xml:space="preserve"> nevertheless</w:t>
      </w:r>
      <w:r w:rsidR="00F900D4">
        <w:rPr>
          <w:rFonts w:ascii="Garamond" w:hAnsi="Garamond"/>
        </w:rPr>
        <w:t xml:space="preserve"> suggests </w:t>
      </w:r>
      <w:r w:rsidR="003922B2">
        <w:rPr>
          <w:rFonts w:ascii="Garamond" w:hAnsi="Garamond"/>
        </w:rPr>
        <w:t>th</w:t>
      </w:r>
      <w:r w:rsidR="00FB3066">
        <w:rPr>
          <w:rFonts w:ascii="Garamond" w:hAnsi="Garamond"/>
        </w:rPr>
        <w:t>ese burdens</w:t>
      </w:r>
      <w:r w:rsidR="008057DE">
        <w:rPr>
          <w:rFonts w:ascii="Garamond" w:hAnsi="Garamond"/>
        </w:rPr>
        <w:t xml:space="preserve"> </w:t>
      </w:r>
      <w:r w:rsidR="003A7951">
        <w:rPr>
          <w:rFonts w:ascii="Garamond" w:hAnsi="Garamond"/>
        </w:rPr>
        <w:t>provide</w:t>
      </w:r>
      <w:r w:rsidR="00D86318">
        <w:rPr>
          <w:rFonts w:ascii="Garamond" w:hAnsi="Garamond"/>
        </w:rPr>
        <w:t xml:space="preserve"> no reason</w:t>
      </w:r>
      <w:r w:rsidR="006029F9">
        <w:rPr>
          <w:rFonts w:ascii="Garamond" w:hAnsi="Garamond"/>
        </w:rPr>
        <w:t xml:space="preserve"> for rational individuals to agree to disagree</w:t>
      </w:r>
      <w:r w:rsidR="000675AE">
        <w:rPr>
          <w:rFonts w:ascii="Garamond" w:hAnsi="Garamond"/>
        </w:rPr>
        <w:t xml:space="preserve">. </w:t>
      </w:r>
      <w:r w:rsidR="00D86318">
        <w:rPr>
          <w:rFonts w:ascii="Garamond" w:hAnsi="Garamond"/>
        </w:rPr>
        <w:t xml:space="preserve"> </w:t>
      </w:r>
      <w:r w:rsidR="00C30627">
        <w:rPr>
          <w:rFonts w:ascii="Garamond" w:hAnsi="Garamond"/>
        </w:rPr>
        <w:t xml:space="preserve">If </w:t>
      </w:r>
      <w:r w:rsidR="00B76347">
        <w:rPr>
          <w:rFonts w:ascii="Garamond" w:hAnsi="Garamond"/>
        </w:rPr>
        <w:t>the burdens</w:t>
      </w:r>
      <w:r w:rsidR="00C30627">
        <w:rPr>
          <w:rFonts w:ascii="Garamond" w:hAnsi="Garamond"/>
        </w:rPr>
        <w:t xml:space="preserve"> lead rational individuals to different prior beliefs about the good, the differences should be treated </w:t>
      </w:r>
      <w:r w:rsidR="00B76347">
        <w:rPr>
          <w:rFonts w:ascii="Garamond" w:hAnsi="Garamond"/>
        </w:rPr>
        <w:t xml:space="preserve">as </w:t>
      </w:r>
      <w:r w:rsidR="00B76347">
        <w:rPr>
          <w:rFonts w:ascii="Garamond" w:hAnsi="Garamond"/>
        </w:rPr>
        <w:lastRenderedPageBreak/>
        <w:t>evidence</w:t>
      </w:r>
      <w:r w:rsidR="00D86318">
        <w:rPr>
          <w:rFonts w:ascii="Garamond" w:hAnsi="Garamond"/>
        </w:rPr>
        <w:t xml:space="preserve"> </w:t>
      </w:r>
      <w:r w:rsidR="00B76347">
        <w:rPr>
          <w:rFonts w:ascii="Garamond" w:hAnsi="Garamond"/>
        </w:rPr>
        <w:t>to adjust posterior beliefs</w:t>
      </w:r>
      <w:r w:rsidR="00C30627">
        <w:rPr>
          <w:rFonts w:ascii="Garamond" w:hAnsi="Garamond"/>
        </w:rPr>
        <w:t xml:space="preserve"> both ways until </w:t>
      </w:r>
      <w:r w:rsidR="00082197">
        <w:rPr>
          <w:rFonts w:ascii="Garamond" w:hAnsi="Garamond"/>
        </w:rPr>
        <w:t>they</w:t>
      </w:r>
      <w:r w:rsidR="00B76347">
        <w:rPr>
          <w:rFonts w:ascii="Garamond" w:hAnsi="Garamond"/>
        </w:rPr>
        <w:t xml:space="preserve"> are </w:t>
      </w:r>
      <w:r w:rsidR="00C044FC">
        <w:rPr>
          <w:rFonts w:ascii="Garamond" w:hAnsi="Garamond"/>
        </w:rPr>
        <w:t>equivalent.</w:t>
      </w:r>
      <w:r w:rsidR="00171EDD">
        <w:rPr>
          <w:rFonts w:ascii="Garamond" w:hAnsi="Garamond"/>
        </w:rPr>
        <w:t xml:space="preserve"> </w:t>
      </w:r>
      <w:r w:rsidR="00505484">
        <w:rPr>
          <w:rFonts w:ascii="Garamond" w:hAnsi="Garamond"/>
        </w:rPr>
        <w:t xml:space="preserve">  </w:t>
      </w:r>
      <w:r w:rsidR="000B3914">
        <w:rPr>
          <w:rFonts w:ascii="Garamond" w:hAnsi="Garamond"/>
        </w:rPr>
        <w:t xml:space="preserve">There can, in other words, </w:t>
      </w:r>
      <w:r w:rsidR="00505484">
        <w:rPr>
          <w:rFonts w:ascii="Garamond" w:hAnsi="Garamond"/>
        </w:rPr>
        <w:t>be no disagreement that is both rational and reasonable (</w:t>
      </w:r>
      <w:r w:rsidR="00505484">
        <w:rPr>
          <w:rFonts w:ascii="Garamond" w:hAnsi="Garamond"/>
          <w:i/>
        </w:rPr>
        <w:t>pace</w:t>
      </w:r>
      <w:r w:rsidR="00505484">
        <w:rPr>
          <w:rFonts w:ascii="Garamond" w:hAnsi="Garamond"/>
        </w:rPr>
        <w:t xml:space="preserve"> Leland and van </w:t>
      </w:r>
      <w:proofErr w:type="spellStart"/>
      <w:r w:rsidR="00505484">
        <w:rPr>
          <w:rFonts w:ascii="Garamond" w:hAnsi="Garamond"/>
        </w:rPr>
        <w:t>Wietmarschen</w:t>
      </w:r>
      <w:proofErr w:type="spellEnd"/>
      <w:r w:rsidR="00505484">
        <w:rPr>
          <w:rFonts w:ascii="Garamond" w:hAnsi="Garamond"/>
        </w:rPr>
        <w:t>, 2012; Peter, 2013).</w:t>
      </w:r>
    </w:p>
    <w:p w14:paraId="2A6D2E9B" w14:textId="77777777" w:rsidR="00370BA3" w:rsidRDefault="00370BA3" w:rsidP="00505484">
      <w:pPr>
        <w:spacing w:line="480" w:lineRule="auto"/>
        <w:jc w:val="both"/>
        <w:rPr>
          <w:rFonts w:ascii="Garamond" w:hAnsi="Garamond"/>
        </w:rPr>
      </w:pPr>
    </w:p>
    <w:p w14:paraId="08EA72AA" w14:textId="0E5CF320" w:rsidR="00510B48" w:rsidRDefault="0081389B" w:rsidP="00AA32EB">
      <w:pPr>
        <w:spacing w:line="480" w:lineRule="auto"/>
        <w:jc w:val="both"/>
        <w:rPr>
          <w:rFonts w:ascii="Garamond" w:hAnsi="Garamond"/>
        </w:rPr>
      </w:pPr>
      <w:r>
        <w:rPr>
          <w:rFonts w:ascii="Garamond" w:hAnsi="Garamond"/>
        </w:rPr>
        <w:t>While moral deliberation is seen as subject to the burdens of judgement, the</w:t>
      </w:r>
      <w:r w:rsidR="00370BA3">
        <w:rPr>
          <w:rFonts w:ascii="Garamond" w:hAnsi="Garamond"/>
        </w:rPr>
        <w:t xml:space="preserve"> constituency of public reason is typically taken as </w:t>
      </w:r>
      <w:r w:rsidR="00DD5337">
        <w:rPr>
          <w:rFonts w:ascii="Garamond" w:hAnsi="Garamond"/>
        </w:rPr>
        <w:t xml:space="preserve">a simulation of a more or less idealized constituency of “rational and reasonable” agents (Rawls, 2005: 52; </w:t>
      </w:r>
      <w:proofErr w:type="spellStart"/>
      <w:r w:rsidR="00DD5337">
        <w:rPr>
          <w:rFonts w:ascii="Garamond" w:hAnsi="Garamond"/>
        </w:rPr>
        <w:t>Quong</w:t>
      </w:r>
      <w:proofErr w:type="spellEnd"/>
      <w:r w:rsidR="00DD5337">
        <w:rPr>
          <w:rFonts w:ascii="Garamond" w:hAnsi="Garamond"/>
        </w:rPr>
        <w:t>, 2011:</w:t>
      </w:r>
      <w:r w:rsidR="003A3A3B">
        <w:rPr>
          <w:rFonts w:ascii="Garamond" w:hAnsi="Garamond"/>
        </w:rPr>
        <w:t xml:space="preserve"> </w:t>
      </w:r>
      <w:r w:rsidR="000E17C5">
        <w:rPr>
          <w:rFonts w:ascii="Garamond" w:hAnsi="Garamond"/>
        </w:rPr>
        <w:t>143-4</w:t>
      </w:r>
      <w:r w:rsidR="003A3A3B">
        <w:rPr>
          <w:rFonts w:ascii="Garamond" w:hAnsi="Garamond"/>
        </w:rPr>
        <w:t xml:space="preserve">; </w:t>
      </w:r>
      <w:proofErr w:type="spellStart"/>
      <w:r w:rsidR="003A3A3B">
        <w:rPr>
          <w:rFonts w:ascii="Garamond" w:hAnsi="Garamond"/>
        </w:rPr>
        <w:t>Gaus</w:t>
      </w:r>
      <w:proofErr w:type="spellEnd"/>
      <w:r w:rsidR="003A3A3B">
        <w:rPr>
          <w:rFonts w:ascii="Garamond" w:hAnsi="Garamond"/>
        </w:rPr>
        <w:t>, 2011</w:t>
      </w:r>
      <w:r w:rsidR="000E17C5">
        <w:rPr>
          <w:rFonts w:ascii="Garamond" w:hAnsi="Garamond"/>
        </w:rPr>
        <w:t>: 276</w:t>
      </w:r>
      <w:r w:rsidR="00DD5337">
        <w:rPr>
          <w:rFonts w:ascii="Garamond" w:hAnsi="Garamond"/>
        </w:rPr>
        <w:t>)</w:t>
      </w:r>
      <w:r>
        <w:rPr>
          <w:rFonts w:ascii="Garamond" w:hAnsi="Garamond"/>
        </w:rPr>
        <w:t xml:space="preserve">.  </w:t>
      </w:r>
      <w:proofErr w:type="spellStart"/>
      <w:r w:rsidR="00B537B1">
        <w:rPr>
          <w:rFonts w:ascii="Garamond" w:hAnsi="Garamond"/>
        </w:rPr>
        <w:t>Aumann’s</w:t>
      </w:r>
      <w:proofErr w:type="spellEnd"/>
      <w:r w:rsidR="00B537B1">
        <w:rPr>
          <w:rFonts w:ascii="Garamond" w:hAnsi="Garamond"/>
        </w:rPr>
        <w:t xml:space="preserve"> theorem </w:t>
      </w:r>
      <w:r w:rsidR="00B81F91">
        <w:rPr>
          <w:rFonts w:ascii="Garamond" w:hAnsi="Garamond"/>
        </w:rPr>
        <w:t xml:space="preserve">suggests </w:t>
      </w:r>
      <w:r w:rsidR="006F0BC5">
        <w:rPr>
          <w:rFonts w:ascii="Garamond" w:hAnsi="Garamond"/>
        </w:rPr>
        <w:t xml:space="preserve">these </w:t>
      </w:r>
      <w:r w:rsidR="00B81F91">
        <w:rPr>
          <w:rFonts w:ascii="Garamond" w:hAnsi="Garamond"/>
        </w:rPr>
        <w:t xml:space="preserve">agents should therefore agree on the nature of the good.  </w:t>
      </w:r>
      <w:r w:rsidR="00196E72">
        <w:rPr>
          <w:rFonts w:ascii="Garamond" w:hAnsi="Garamond"/>
        </w:rPr>
        <w:t>We</w:t>
      </w:r>
      <w:r w:rsidR="00DD5337">
        <w:rPr>
          <w:rFonts w:ascii="Garamond" w:hAnsi="Garamond"/>
        </w:rPr>
        <w:t xml:space="preserve"> </w:t>
      </w:r>
      <w:r w:rsidR="00864888">
        <w:rPr>
          <w:rFonts w:ascii="Garamond" w:hAnsi="Garamond"/>
        </w:rPr>
        <w:t>could</w:t>
      </w:r>
      <w:r w:rsidR="00505484">
        <w:rPr>
          <w:rFonts w:ascii="Garamond" w:hAnsi="Garamond"/>
        </w:rPr>
        <w:t xml:space="preserve"> </w:t>
      </w:r>
      <w:r w:rsidR="00196E72">
        <w:rPr>
          <w:rFonts w:ascii="Garamond" w:hAnsi="Garamond"/>
        </w:rPr>
        <w:t>of course</w:t>
      </w:r>
      <w:r w:rsidR="00DD5337">
        <w:rPr>
          <w:rFonts w:ascii="Garamond" w:hAnsi="Garamond"/>
        </w:rPr>
        <w:t xml:space="preserve"> resist the view that the constituency of public reason will be Bayesian rational </w:t>
      </w:r>
      <w:r w:rsidR="000D1B82">
        <w:rPr>
          <w:rFonts w:ascii="Garamond" w:hAnsi="Garamond"/>
        </w:rPr>
        <w:t xml:space="preserve">in the relevant sense </w:t>
      </w:r>
      <w:r w:rsidR="00DD5337">
        <w:rPr>
          <w:rFonts w:ascii="Garamond" w:hAnsi="Garamond"/>
        </w:rPr>
        <w:t xml:space="preserve">by relaxing </w:t>
      </w:r>
      <w:r w:rsidR="00C52884">
        <w:rPr>
          <w:rFonts w:ascii="Garamond" w:hAnsi="Garamond"/>
        </w:rPr>
        <w:t>the</w:t>
      </w:r>
      <w:r w:rsidR="00DD5337">
        <w:rPr>
          <w:rFonts w:ascii="Garamond" w:hAnsi="Garamond"/>
        </w:rPr>
        <w:t xml:space="preserve"> </w:t>
      </w:r>
      <w:r w:rsidR="00505484">
        <w:rPr>
          <w:rFonts w:ascii="Garamond" w:hAnsi="Garamond"/>
        </w:rPr>
        <w:t xml:space="preserve">precise level of </w:t>
      </w:r>
      <w:r w:rsidR="00DD5337">
        <w:rPr>
          <w:rFonts w:ascii="Garamond" w:hAnsi="Garamond"/>
        </w:rPr>
        <w:t xml:space="preserve">idealization.  </w:t>
      </w:r>
      <w:r w:rsidR="000D1B82">
        <w:rPr>
          <w:rFonts w:ascii="Garamond" w:hAnsi="Garamond"/>
        </w:rPr>
        <w:t xml:space="preserve">But if we relax the </w:t>
      </w:r>
      <w:proofErr w:type="spellStart"/>
      <w:r w:rsidR="000D1B82">
        <w:rPr>
          <w:rFonts w:ascii="Garamond" w:hAnsi="Garamond"/>
        </w:rPr>
        <w:t>Aumannian</w:t>
      </w:r>
      <w:proofErr w:type="spellEnd"/>
      <w:r w:rsidR="000D1B82">
        <w:rPr>
          <w:rFonts w:ascii="Garamond" w:hAnsi="Garamond"/>
        </w:rPr>
        <w:t xml:space="preserve"> conditions for agents </w:t>
      </w:r>
      <w:r w:rsidR="00B622E9">
        <w:rPr>
          <w:rFonts w:ascii="Garamond" w:hAnsi="Garamond"/>
        </w:rPr>
        <w:t xml:space="preserve">in public reason </w:t>
      </w:r>
      <w:r w:rsidR="000D1B82">
        <w:rPr>
          <w:rFonts w:ascii="Garamond" w:hAnsi="Garamond"/>
        </w:rPr>
        <w:t xml:space="preserve">deliberating about the good, we </w:t>
      </w:r>
      <w:r w:rsidR="00B622E9">
        <w:rPr>
          <w:rFonts w:ascii="Garamond" w:hAnsi="Garamond"/>
        </w:rPr>
        <w:t xml:space="preserve">also need to do it for the other areas of </w:t>
      </w:r>
      <w:r w:rsidR="00C52884">
        <w:rPr>
          <w:rFonts w:ascii="Garamond" w:hAnsi="Garamond"/>
        </w:rPr>
        <w:t xml:space="preserve">their </w:t>
      </w:r>
      <w:r w:rsidR="00B622E9">
        <w:rPr>
          <w:rFonts w:ascii="Garamond" w:hAnsi="Garamond"/>
        </w:rPr>
        <w:t>deliberation</w:t>
      </w:r>
      <w:r w:rsidR="00510B48">
        <w:rPr>
          <w:rFonts w:ascii="Garamond" w:hAnsi="Garamond"/>
        </w:rPr>
        <w:t>.  Doing so</w:t>
      </w:r>
      <w:r w:rsidR="000D1B82">
        <w:rPr>
          <w:rFonts w:ascii="Garamond" w:hAnsi="Garamond"/>
        </w:rPr>
        <w:t xml:space="preserve"> will extend the burdens of judgement to </w:t>
      </w:r>
      <w:r w:rsidR="00B622E9">
        <w:rPr>
          <w:rFonts w:ascii="Garamond" w:hAnsi="Garamond"/>
        </w:rPr>
        <w:t>deliberation over justice</w:t>
      </w:r>
      <w:r w:rsidR="009A4B01">
        <w:rPr>
          <w:rFonts w:ascii="Garamond" w:hAnsi="Garamond"/>
        </w:rPr>
        <w:t xml:space="preserve"> as well</w:t>
      </w:r>
      <w:r w:rsidR="00510B48">
        <w:rPr>
          <w:rFonts w:ascii="Garamond" w:hAnsi="Garamond"/>
        </w:rPr>
        <w:t xml:space="preserve"> and undermine the point of moving t</w:t>
      </w:r>
      <w:r w:rsidR="00C52884">
        <w:rPr>
          <w:rFonts w:ascii="Garamond" w:hAnsi="Garamond"/>
        </w:rPr>
        <w:t>o</w:t>
      </w:r>
      <w:r w:rsidR="00510B48">
        <w:rPr>
          <w:rFonts w:ascii="Garamond" w:hAnsi="Garamond"/>
        </w:rPr>
        <w:t xml:space="preserve"> public reason in the first place.</w:t>
      </w:r>
      <w:r w:rsidR="000D1B82">
        <w:rPr>
          <w:rFonts w:ascii="Garamond" w:hAnsi="Garamond"/>
        </w:rPr>
        <w:t xml:space="preserve">  </w:t>
      </w:r>
    </w:p>
    <w:p w14:paraId="44CEC244" w14:textId="77777777" w:rsidR="00510B48" w:rsidRDefault="00510B48">
      <w:pPr>
        <w:spacing w:line="480" w:lineRule="auto"/>
        <w:jc w:val="both"/>
        <w:rPr>
          <w:rFonts w:ascii="Garamond" w:hAnsi="Garamond"/>
        </w:rPr>
      </w:pPr>
    </w:p>
    <w:p w14:paraId="6E951474" w14:textId="10B50E7B" w:rsidR="007E4EA6" w:rsidRDefault="00C52884">
      <w:pPr>
        <w:spacing w:line="480" w:lineRule="auto"/>
        <w:jc w:val="both"/>
        <w:rPr>
          <w:rFonts w:ascii="Garamond" w:hAnsi="Garamond"/>
        </w:rPr>
      </w:pPr>
      <w:r>
        <w:rPr>
          <w:rFonts w:ascii="Garamond" w:hAnsi="Garamond"/>
        </w:rPr>
        <w:t>The</w:t>
      </w:r>
      <w:r w:rsidR="006024E6">
        <w:rPr>
          <w:rFonts w:ascii="Garamond" w:hAnsi="Garamond"/>
        </w:rPr>
        <w:t xml:space="preserve"> </w:t>
      </w:r>
      <w:r w:rsidR="00FA060B">
        <w:rPr>
          <w:rFonts w:ascii="Garamond" w:hAnsi="Garamond"/>
        </w:rPr>
        <w:t>only way</w:t>
      </w:r>
      <w:r w:rsidR="008057DE">
        <w:rPr>
          <w:rFonts w:ascii="Garamond" w:hAnsi="Garamond"/>
        </w:rPr>
        <w:t xml:space="preserve"> </w:t>
      </w:r>
      <w:r w:rsidR="00FA060B">
        <w:rPr>
          <w:rFonts w:ascii="Garamond" w:hAnsi="Garamond"/>
        </w:rPr>
        <w:t xml:space="preserve">to justify the </w:t>
      </w:r>
      <w:r w:rsidR="00826A28">
        <w:rPr>
          <w:rFonts w:ascii="Garamond" w:hAnsi="Garamond"/>
        </w:rPr>
        <w:t xml:space="preserve">political liberal’s </w:t>
      </w:r>
      <w:r w:rsidR="007954BA">
        <w:rPr>
          <w:rFonts w:ascii="Garamond" w:hAnsi="Garamond"/>
        </w:rPr>
        <w:t>agreement to disagree</w:t>
      </w:r>
      <w:r>
        <w:rPr>
          <w:rFonts w:ascii="Garamond" w:hAnsi="Garamond"/>
        </w:rPr>
        <w:t xml:space="preserve"> therefore</w:t>
      </w:r>
      <w:r w:rsidR="00FA060B">
        <w:rPr>
          <w:rFonts w:ascii="Garamond" w:hAnsi="Garamond"/>
        </w:rPr>
        <w:t xml:space="preserve"> is to</w:t>
      </w:r>
      <w:r w:rsidR="008057DE">
        <w:rPr>
          <w:rFonts w:ascii="Garamond" w:hAnsi="Garamond"/>
        </w:rPr>
        <w:t xml:space="preserve"> </w:t>
      </w:r>
      <w:r w:rsidR="008057DE">
        <w:rPr>
          <w:rFonts w:ascii="Garamond" w:hAnsi="Garamond"/>
          <w:i/>
        </w:rPr>
        <w:t>specifically</w:t>
      </w:r>
      <w:r w:rsidR="00FA060B">
        <w:rPr>
          <w:rFonts w:ascii="Garamond" w:hAnsi="Garamond"/>
        </w:rPr>
        <w:t xml:space="preserve"> show the conditions </w:t>
      </w:r>
      <w:proofErr w:type="spellStart"/>
      <w:r w:rsidR="00FA060B">
        <w:rPr>
          <w:rFonts w:ascii="Garamond" w:hAnsi="Garamond"/>
        </w:rPr>
        <w:t>Aumann’s</w:t>
      </w:r>
      <w:proofErr w:type="spellEnd"/>
      <w:r w:rsidR="00FA060B">
        <w:rPr>
          <w:rFonts w:ascii="Garamond" w:hAnsi="Garamond"/>
        </w:rPr>
        <w:t xml:space="preserve"> theorem assumes </w:t>
      </w:r>
      <w:r w:rsidR="007954BA">
        <w:rPr>
          <w:rFonts w:ascii="Garamond" w:hAnsi="Garamond"/>
        </w:rPr>
        <w:t xml:space="preserve">hold asymmetrically between first-order moral deliberation and second-order political deliberation.  That is, </w:t>
      </w:r>
      <w:r w:rsidR="0097067D">
        <w:rPr>
          <w:rFonts w:ascii="Garamond" w:hAnsi="Garamond"/>
        </w:rPr>
        <w:t xml:space="preserve">to show </w:t>
      </w:r>
      <w:r w:rsidR="007954BA">
        <w:rPr>
          <w:rFonts w:ascii="Garamond" w:hAnsi="Garamond"/>
        </w:rPr>
        <w:t>at least one condition</w:t>
      </w:r>
      <w:r w:rsidR="002D0C4E">
        <w:rPr>
          <w:rFonts w:ascii="Garamond" w:hAnsi="Garamond"/>
        </w:rPr>
        <w:t xml:space="preserve"> for Bayesian rationality</w:t>
      </w:r>
      <w:r w:rsidR="00E514FF">
        <w:rPr>
          <w:rFonts w:ascii="Garamond" w:hAnsi="Garamond"/>
        </w:rPr>
        <w:t xml:space="preserve"> </w:t>
      </w:r>
      <w:r w:rsidR="005B5CE9">
        <w:rPr>
          <w:rFonts w:ascii="Garamond" w:hAnsi="Garamond"/>
        </w:rPr>
        <w:t xml:space="preserve">might </w:t>
      </w:r>
      <w:r w:rsidR="00E514FF">
        <w:rPr>
          <w:rFonts w:ascii="Garamond" w:hAnsi="Garamond"/>
        </w:rPr>
        <w:t xml:space="preserve">hold for </w:t>
      </w:r>
      <w:r w:rsidR="00A31A48">
        <w:rPr>
          <w:rFonts w:ascii="Garamond" w:hAnsi="Garamond"/>
        </w:rPr>
        <w:t xml:space="preserve">somewhat </w:t>
      </w:r>
      <w:proofErr w:type="spellStart"/>
      <w:r w:rsidR="00A31A48">
        <w:rPr>
          <w:rFonts w:ascii="Garamond" w:hAnsi="Garamond"/>
        </w:rPr>
        <w:t>ideal</w:t>
      </w:r>
      <w:r w:rsidR="005B5CE9">
        <w:rPr>
          <w:rFonts w:ascii="Garamond" w:hAnsi="Garamond"/>
        </w:rPr>
        <w:t>ised</w:t>
      </w:r>
      <w:proofErr w:type="spellEnd"/>
      <w:r w:rsidR="00A31A48">
        <w:rPr>
          <w:rFonts w:ascii="Garamond" w:hAnsi="Garamond"/>
        </w:rPr>
        <w:t xml:space="preserve"> </w:t>
      </w:r>
      <w:r w:rsidR="00C660E8">
        <w:rPr>
          <w:rFonts w:ascii="Garamond" w:hAnsi="Garamond"/>
        </w:rPr>
        <w:t xml:space="preserve">political </w:t>
      </w:r>
      <w:r w:rsidR="00E514FF">
        <w:rPr>
          <w:rFonts w:ascii="Garamond" w:hAnsi="Garamond"/>
        </w:rPr>
        <w:t xml:space="preserve">deliberation </w:t>
      </w:r>
      <w:r w:rsidR="00C660E8">
        <w:rPr>
          <w:rFonts w:ascii="Garamond" w:hAnsi="Garamond"/>
        </w:rPr>
        <w:t xml:space="preserve">but not </w:t>
      </w:r>
      <w:r w:rsidR="00590597">
        <w:rPr>
          <w:rFonts w:ascii="Garamond" w:hAnsi="Garamond"/>
        </w:rPr>
        <w:t>first-order morality</w:t>
      </w:r>
      <w:r w:rsidR="007954BA">
        <w:rPr>
          <w:rFonts w:ascii="Garamond" w:hAnsi="Garamond"/>
        </w:rPr>
        <w:t xml:space="preserve">.  </w:t>
      </w:r>
      <w:r w:rsidR="007E4EA6">
        <w:rPr>
          <w:rFonts w:ascii="Garamond" w:hAnsi="Garamond"/>
        </w:rPr>
        <w:t xml:space="preserve">The </w:t>
      </w:r>
      <w:r w:rsidR="00E416CF">
        <w:rPr>
          <w:rFonts w:ascii="Garamond" w:hAnsi="Garamond"/>
        </w:rPr>
        <w:t>condition</w:t>
      </w:r>
      <w:r w:rsidR="007E4EA6">
        <w:rPr>
          <w:rFonts w:ascii="Garamond" w:hAnsi="Garamond"/>
        </w:rPr>
        <w:t>s include</w:t>
      </w:r>
      <w:r w:rsidR="006E428B">
        <w:rPr>
          <w:rFonts w:ascii="Garamond" w:hAnsi="Garamond"/>
        </w:rPr>
        <w:t xml:space="preserve"> </w:t>
      </w:r>
    </w:p>
    <w:p w14:paraId="4255DF9F" w14:textId="7DF59A2F" w:rsidR="007E4EA6" w:rsidRPr="002233D7" w:rsidRDefault="007E4EA6" w:rsidP="00357947">
      <w:pPr>
        <w:spacing w:line="480" w:lineRule="auto"/>
        <w:jc w:val="both"/>
        <w:rPr>
          <w:rFonts w:ascii="Garamond" w:hAnsi="Garamond"/>
        </w:rPr>
      </w:pPr>
    </w:p>
    <w:p w14:paraId="6BF9BF56" w14:textId="42458C28" w:rsidR="00382707" w:rsidRDefault="00C83BED" w:rsidP="00357947">
      <w:pPr>
        <w:pStyle w:val="ListParagraph"/>
        <w:numPr>
          <w:ilvl w:val="0"/>
          <w:numId w:val="1"/>
        </w:numPr>
        <w:spacing w:line="480" w:lineRule="auto"/>
        <w:jc w:val="both"/>
        <w:rPr>
          <w:rFonts w:ascii="Garamond" w:hAnsi="Garamond"/>
        </w:rPr>
      </w:pPr>
      <w:r>
        <w:rPr>
          <w:rFonts w:ascii="Garamond" w:hAnsi="Garamond"/>
        </w:rPr>
        <w:t>I</w:t>
      </w:r>
      <w:r w:rsidR="00B00752">
        <w:rPr>
          <w:rFonts w:ascii="Garamond" w:hAnsi="Garamond"/>
        </w:rPr>
        <w:t xml:space="preserve">ndividuals </w:t>
      </w:r>
      <w:r>
        <w:rPr>
          <w:rFonts w:ascii="Garamond" w:hAnsi="Garamond"/>
        </w:rPr>
        <w:t xml:space="preserve">will </w:t>
      </w:r>
      <w:r w:rsidR="00B00752">
        <w:rPr>
          <w:rFonts w:ascii="Garamond" w:hAnsi="Garamond"/>
        </w:rPr>
        <w:t>have</w:t>
      </w:r>
      <w:r>
        <w:rPr>
          <w:rFonts w:ascii="Garamond" w:hAnsi="Garamond"/>
        </w:rPr>
        <w:t xml:space="preserve"> had</w:t>
      </w:r>
      <w:r w:rsidR="00B00752">
        <w:rPr>
          <w:rFonts w:ascii="Garamond" w:hAnsi="Garamond"/>
        </w:rPr>
        <w:t xml:space="preserve"> common priors relevant to event E</w:t>
      </w:r>
      <w:r>
        <w:rPr>
          <w:rFonts w:ascii="Garamond" w:hAnsi="Garamond"/>
        </w:rPr>
        <w:t xml:space="preserve"> at some point</w:t>
      </w:r>
      <w:r w:rsidR="00B00752">
        <w:rPr>
          <w:rFonts w:ascii="Garamond" w:hAnsi="Garamond"/>
        </w:rPr>
        <w:t>.</w:t>
      </w:r>
    </w:p>
    <w:p w14:paraId="6CF11A7C" w14:textId="77777777" w:rsidR="00834C9D" w:rsidRPr="00834C9D" w:rsidRDefault="00834C9D" w:rsidP="00357947">
      <w:pPr>
        <w:spacing w:line="480" w:lineRule="auto"/>
        <w:jc w:val="both"/>
        <w:rPr>
          <w:rFonts w:ascii="Garamond" w:hAnsi="Garamond"/>
        </w:rPr>
      </w:pPr>
    </w:p>
    <w:p w14:paraId="265EBD0D" w14:textId="332D5FC2" w:rsidR="004B5B55" w:rsidRDefault="00834C9D" w:rsidP="00357947">
      <w:pPr>
        <w:pStyle w:val="ListParagraph"/>
        <w:numPr>
          <w:ilvl w:val="0"/>
          <w:numId w:val="1"/>
        </w:numPr>
        <w:spacing w:line="480" w:lineRule="auto"/>
        <w:jc w:val="both"/>
        <w:rPr>
          <w:rFonts w:ascii="Garamond" w:hAnsi="Garamond"/>
        </w:rPr>
      </w:pPr>
      <w:r>
        <w:rPr>
          <w:rFonts w:ascii="Garamond" w:hAnsi="Garamond"/>
        </w:rPr>
        <w:t>There are no cost</w:t>
      </w:r>
      <w:r w:rsidR="000F1056">
        <w:rPr>
          <w:rFonts w:ascii="Garamond" w:hAnsi="Garamond"/>
        </w:rPr>
        <w:t>s</w:t>
      </w:r>
      <w:r>
        <w:rPr>
          <w:rFonts w:ascii="Garamond" w:hAnsi="Garamond"/>
        </w:rPr>
        <w:t xml:space="preserve"> </w:t>
      </w:r>
      <w:r w:rsidR="000F1056">
        <w:rPr>
          <w:rFonts w:ascii="Garamond" w:hAnsi="Garamond"/>
        </w:rPr>
        <w:t>associated with</w:t>
      </w:r>
      <w:r>
        <w:rPr>
          <w:rFonts w:ascii="Garamond" w:hAnsi="Garamond"/>
        </w:rPr>
        <w:t xml:space="preserve"> communicating information</w:t>
      </w:r>
      <w:r w:rsidR="00E4064D">
        <w:rPr>
          <w:rFonts w:ascii="Garamond" w:hAnsi="Garamond"/>
        </w:rPr>
        <w:t xml:space="preserve"> and updating beliefs</w:t>
      </w:r>
      <w:r>
        <w:rPr>
          <w:rFonts w:ascii="Garamond" w:hAnsi="Garamond"/>
        </w:rPr>
        <w:t xml:space="preserve"> to establish </w:t>
      </w:r>
      <w:r w:rsidR="007A0073">
        <w:rPr>
          <w:rFonts w:ascii="Garamond" w:hAnsi="Garamond"/>
        </w:rPr>
        <w:t xml:space="preserve">the </w:t>
      </w:r>
      <w:r w:rsidR="000F1056">
        <w:rPr>
          <w:rFonts w:ascii="Garamond" w:hAnsi="Garamond"/>
        </w:rPr>
        <w:t xml:space="preserve">common knowledge </w:t>
      </w:r>
      <w:r w:rsidR="007A0073">
        <w:rPr>
          <w:rFonts w:ascii="Garamond" w:hAnsi="Garamond"/>
        </w:rPr>
        <w:t>associated with</w:t>
      </w:r>
      <w:r w:rsidR="000F1056">
        <w:rPr>
          <w:rFonts w:ascii="Garamond" w:hAnsi="Garamond"/>
        </w:rPr>
        <w:t xml:space="preserve"> E.</w:t>
      </w:r>
    </w:p>
    <w:p w14:paraId="5FB4179E" w14:textId="77777777" w:rsidR="004B5B55" w:rsidRPr="004B5B55" w:rsidRDefault="004B5B55" w:rsidP="00357947">
      <w:pPr>
        <w:spacing w:line="480" w:lineRule="auto"/>
        <w:jc w:val="both"/>
        <w:rPr>
          <w:rFonts w:ascii="Garamond" w:hAnsi="Garamond"/>
        </w:rPr>
      </w:pPr>
    </w:p>
    <w:p w14:paraId="33FE0D16" w14:textId="42D0417B" w:rsidR="004B5B55" w:rsidRDefault="004B5B55" w:rsidP="00357947">
      <w:pPr>
        <w:pStyle w:val="ListParagraph"/>
        <w:numPr>
          <w:ilvl w:val="0"/>
          <w:numId w:val="1"/>
        </w:numPr>
        <w:spacing w:line="480" w:lineRule="auto"/>
        <w:jc w:val="both"/>
        <w:rPr>
          <w:rFonts w:ascii="Garamond" w:hAnsi="Garamond"/>
        </w:rPr>
      </w:pPr>
      <w:r>
        <w:rPr>
          <w:rFonts w:ascii="Garamond" w:hAnsi="Garamond"/>
        </w:rPr>
        <w:lastRenderedPageBreak/>
        <w:t>Posteriors are communicated sincerely</w:t>
      </w:r>
      <w:r w:rsidR="00B34E45">
        <w:rPr>
          <w:rFonts w:ascii="Garamond" w:hAnsi="Garamond"/>
        </w:rPr>
        <w:t xml:space="preserve">, </w:t>
      </w:r>
      <w:r w:rsidRPr="005A649C">
        <w:rPr>
          <w:rFonts w:ascii="Garamond" w:hAnsi="Garamond"/>
        </w:rPr>
        <w:t>unambiguously</w:t>
      </w:r>
      <w:r w:rsidR="00B34E45">
        <w:rPr>
          <w:rFonts w:ascii="Garamond" w:hAnsi="Garamond"/>
        </w:rPr>
        <w:t>, and relatively precisely</w:t>
      </w:r>
      <w:r w:rsidRPr="005A649C">
        <w:rPr>
          <w:rFonts w:ascii="Garamond" w:hAnsi="Garamond"/>
        </w:rPr>
        <w:t>.</w:t>
      </w:r>
      <w:r w:rsidR="006E428B">
        <w:rPr>
          <w:rFonts w:ascii="Garamond" w:hAnsi="Garamond"/>
        </w:rPr>
        <w:br/>
      </w:r>
    </w:p>
    <w:p w14:paraId="77460500" w14:textId="1646E8DB" w:rsidR="006E428B" w:rsidRPr="00C52ECC" w:rsidRDefault="006E428B" w:rsidP="003D0EB1">
      <w:pPr>
        <w:pStyle w:val="ListParagraph"/>
        <w:numPr>
          <w:ilvl w:val="0"/>
          <w:numId w:val="1"/>
        </w:numPr>
        <w:spacing w:line="480" w:lineRule="auto"/>
        <w:jc w:val="both"/>
        <w:rPr>
          <w:rFonts w:ascii="Garamond" w:hAnsi="Garamond"/>
        </w:rPr>
      </w:pPr>
      <w:r>
        <w:rPr>
          <w:rFonts w:ascii="Garamond" w:hAnsi="Garamond"/>
        </w:rPr>
        <w:t>The content of the agreement is truth-theoretic.</w:t>
      </w:r>
    </w:p>
    <w:p w14:paraId="41EEACC5" w14:textId="77777777" w:rsidR="0000309E" w:rsidRPr="0000309E" w:rsidRDefault="0000309E" w:rsidP="00357947">
      <w:pPr>
        <w:spacing w:line="480" w:lineRule="auto"/>
        <w:jc w:val="both"/>
        <w:rPr>
          <w:rFonts w:ascii="Garamond" w:hAnsi="Garamond"/>
        </w:rPr>
      </w:pPr>
    </w:p>
    <w:p w14:paraId="56D8457D" w14:textId="56CDFF49" w:rsidR="0000309E" w:rsidRPr="004B5B55" w:rsidRDefault="0000309E" w:rsidP="00357947">
      <w:pPr>
        <w:pStyle w:val="ListParagraph"/>
        <w:numPr>
          <w:ilvl w:val="0"/>
          <w:numId w:val="1"/>
        </w:numPr>
        <w:spacing w:line="480" w:lineRule="auto"/>
        <w:jc w:val="both"/>
        <w:rPr>
          <w:rFonts w:ascii="Garamond" w:hAnsi="Garamond"/>
        </w:rPr>
      </w:pPr>
      <w:r>
        <w:rPr>
          <w:rFonts w:ascii="Garamond" w:hAnsi="Garamond"/>
        </w:rPr>
        <w:t>The information communicated does not contain indexical content.</w:t>
      </w:r>
    </w:p>
    <w:p w14:paraId="4FFD9F3E" w14:textId="77777777" w:rsidR="00AD5854" w:rsidRDefault="00AD5854" w:rsidP="00357947">
      <w:pPr>
        <w:spacing w:line="480" w:lineRule="auto"/>
        <w:rPr>
          <w:rFonts w:ascii="Garamond" w:hAnsi="Garamond"/>
        </w:rPr>
      </w:pPr>
    </w:p>
    <w:p w14:paraId="43EFB025" w14:textId="747E78F6" w:rsidR="00A064C2" w:rsidRDefault="003922B2" w:rsidP="00357947">
      <w:pPr>
        <w:spacing w:line="480" w:lineRule="auto"/>
        <w:rPr>
          <w:rFonts w:ascii="Garamond" w:hAnsi="Garamond"/>
        </w:rPr>
      </w:pPr>
      <w:r>
        <w:rPr>
          <w:rFonts w:ascii="Garamond" w:hAnsi="Garamond"/>
        </w:rPr>
        <w:t>These</w:t>
      </w:r>
      <w:r w:rsidR="00A064C2">
        <w:rPr>
          <w:rFonts w:ascii="Garamond" w:hAnsi="Garamond"/>
        </w:rPr>
        <w:t xml:space="preserve"> </w:t>
      </w:r>
      <w:r w:rsidR="00746CA5">
        <w:rPr>
          <w:rFonts w:ascii="Garamond" w:hAnsi="Garamond"/>
        </w:rPr>
        <w:t>conditions</w:t>
      </w:r>
      <w:r>
        <w:rPr>
          <w:rFonts w:ascii="Garamond" w:hAnsi="Garamond"/>
        </w:rPr>
        <w:t xml:space="preserve"> largely</w:t>
      </w:r>
      <w:r w:rsidR="00746CA5">
        <w:rPr>
          <w:rFonts w:ascii="Garamond" w:hAnsi="Garamond"/>
        </w:rPr>
        <w:t xml:space="preserve"> </w:t>
      </w:r>
      <w:r w:rsidR="00A064C2">
        <w:rPr>
          <w:rFonts w:ascii="Garamond" w:hAnsi="Garamond"/>
        </w:rPr>
        <w:t xml:space="preserve">overlap with the Rawlsian burdens of judgement.  For instance, </w:t>
      </w:r>
      <w:r w:rsidR="00463DD8">
        <w:rPr>
          <w:rFonts w:ascii="Garamond" w:hAnsi="Garamond"/>
        </w:rPr>
        <w:t>Rawls (2005: 57) suggests the “significant complexity” of moral deliberation justifies divergent</w:t>
      </w:r>
      <w:r w:rsidR="006E428B">
        <w:rPr>
          <w:rFonts w:ascii="Garamond" w:hAnsi="Garamond"/>
        </w:rPr>
        <w:t xml:space="preserve"> judgement</w:t>
      </w:r>
      <w:r w:rsidR="00746CA5">
        <w:rPr>
          <w:rFonts w:ascii="Garamond" w:hAnsi="Garamond"/>
        </w:rPr>
        <w:t xml:space="preserve"> </w:t>
      </w:r>
      <w:r w:rsidR="00463DD8">
        <w:rPr>
          <w:rFonts w:ascii="Garamond" w:hAnsi="Garamond"/>
        </w:rPr>
        <w:t xml:space="preserve">in light of the disparate nature of “citizens’ total experiences”.  </w:t>
      </w:r>
      <w:proofErr w:type="spellStart"/>
      <w:r w:rsidR="006E428B">
        <w:rPr>
          <w:rFonts w:ascii="Garamond" w:hAnsi="Garamond"/>
        </w:rPr>
        <w:t>Aumann</w:t>
      </w:r>
      <w:proofErr w:type="spellEnd"/>
      <w:r w:rsidR="006E428B">
        <w:rPr>
          <w:rFonts w:ascii="Garamond" w:hAnsi="Garamond"/>
        </w:rPr>
        <w:t xml:space="preserve"> assumes over s</w:t>
      </w:r>
      <w:r>
        <w:rPr>
          <w:rFonts w:ascii="Garamond" w:hAnsi="Garamond"/>
        </w:rPr>
        <w:t>uch a</w:t>
      </w:r>
      <w:r w:rsidR="00463DD8">
        <w:rPr>
          <w:rFonts w:ascii="Garamond" w:hAnsi="Garamond"/>
        </w:rPr>
        <w:t xml:space="preserve"> possibility </w:t>
      </w:r>
      <w:r w:rsidR="006E428B">
        <w:rPr>
          <w:rFonts w:ascii="Garamond" w:hAnsi="Garamond"/>
        </w:rPr>
        <w:t xml:space="preserve">with the condition of common priors </w:t>
      </w:r>
      <w:r w:rsidR="00463DD8">
        <w:rPr>
          <w:rFonts w:ascii="Garamond" w:hAnsi="Garamond"/>
        </w:rPr>
        <w:t>(</w:t>
      </w:r>
      <w:r w:rsidR="006E428B">
        <w:rPr>
          <w:rFonts w:ascii="Garamond" w:hAnsi="Garamond"/>
        </w:rPr>
        <w:t>1</w:t>
      </w:r>
      <w:r w:rsidR="00463DD8">
        <w:rPr>
          <w:rFonts w:ascii="Garamond" w:hAnsi="Garamond"/>
        </w:rPr>
        <w:t>) and</w:t>
      </w:r>
      <w:r w:rsidR="006E428B">
        <w:rPr>
          <w:rFonts w:ascii="Garamond" w:hAnsi="Garamond"/>
        </w:rPr>
        <w:t xml:space="preserve"> (2) </w:t>
      </w:r>
      <w:r w:rsidR="0047296C">
        <w:rPr>
          <w:rFonts w:ascii="Garamond" w:hAnsi="Garamond"/>
        </w:rPr>
        <w:t>costless (non-complex)</w:t>
      </w:r>
      <w:r w:rsidR="006E428B">
        <w:rPr>
          <w:rFonts w:ascii="Garamond" w:hAnsi="Garamond"/>
        </w:rPr>
        <w:t xml:space="preserve"> communication</w:t>
      </w:r>
      <w:r w:rsidR="00463DD8">
        <w:rPr>
          <w:rFonts w:ascii="Garamond" w:hAnsi="Garamond"/>
        </w:rPr>
        <w:t xml:space="preserve">.  </w:t>
      </w:r>
      <w:r w:rsidR="004F37E7">
        <w:rPr>
          <w:rFonts w:ascii="Garamond" w:hAnsi="Garamond"/>
        </w:rPr>
        <w:t>Rawls (2005: 56-7, c and e)</w:t>
      </w:r>
      <w:r w:rsidR="00463DD8">
        <w:rPr>
          <w:rFonts w:ascii="Garamond" w:hAnsi="Garamond"/>
        </w:rPr>
        <w:t xml:space="preserve"> </w:t>
      </w:r>
      <w:r w:rsidR="009E7A00">
        <w:rPr>
          <w:rFonts w:ascii="Garamond" w:hAnsi="Garamond"/>
        </w:rPr>
        <w:t xml:space="preserve">also </w:t>
      </w:r>
      <w:r w:rsidR="00463DD8">
        <w:rPr>
          <w:rFonts w:ascii="Garamond" w:hAnsi="Garamond"/>
        </w:rPr>
        <w:t xml:space="preserve">suggests the vague and ambiguous nature of moral decisions </w:t>
      </w:r>
      <w:r>
        <w:rPr>
          <w:rFonts w:ascii="Garamond" w:hAnsi="Garamond"/>
        </w:rPr>
        <w:t>will rationally justify</w:t>
      </w:r>
      <w:r w:rsidR="00463DD8">
        <w:rPr>
          <w:rFonts w:ascii="Garamond" w:hAnsi="Garamond"/>
        </w:rPr>
        <w:t xml:space="preserve"> divergence.  </w:t>
      </w:r>
      <w:r>
        <w:rPr>
          <w:rFonts w:ascii="Garamond" w:hAnsi="Garamond"/>
        </w:rPr>
        <w:t>Such a possibility is</w:t>
      </w:r>
      <w:r w:rsidR="00463DD8">
        <w:rPr>
          <w:rFonts w:ascii="Garamond" w:hAnsi="Garamond"/>
        </w:rPr>
        <w:t xml:space="preserve"> </w:t>
      </w:r>
      <w:r w:rsidR="00053D64">
        <w:rPr>
          <w:rFonts w:ascii="Garamond" w:hAnsi="Garamond"/>
        </w:rPr>
        <w:t>excluded with</w:t>
      </w:r>
      <w:r w:rsidR="00463DD8">
        <w:rPr>
          <w:rFonts w:ascii="Garamond" w:hAnsi="Garamond"/>
        </w:rPr>
        <w:t xml:space="preserve"> condition (</w:t>
      </w:r>
      <w:r w:rsidR="004F37E7">
        <w:rPr>
          <w:rFonts w:ascii="Garamond" w:hAnsi="Garamond"/>
        </w:rPr>
        <w:t>3</w:t>
      </w:r>
      <w:r w:rsidR="00463DD8">
        <w:rPr>
          <w:rFonts w:ascii="Garamond" w:hAnsi="Garamond"/>
        </w:rPr>
        <w:t>).</w:t>
      </w:r>
    </w:p>
    <w:p w14:paraId="5B16915F" w14:textId="77777777" w:rsidR="007D66B3" w:rsidRDefault="007D66B3" w:rsidP="00357947">
      <w:pPr>
        <w:spacing w:line="480" w:lineRule="auto"/>
        <w:rPr>
          <w:rFonts w:ascii="Garamond" w:hAnsi="Garamond"/>
        </w:rPr>
      </w:pPr>
    </w:p>
    <w:p w14:paraId="57C8BBC1" w14:textId="32D05A25" w:rsidR="00F839A0" w:rsidRDefault="00632292" w:rsidP="00357947">
      <w:pPr>
        <w:spacing w:line="480" w:lineRule="auto"/>
        <w:rPr>
          <w:rFonts w:ascii="Garamond" w:hAnsi="Garamond"/>
        </w:rPr>
      </w:pPr>
      <w:r w:rsidRPr="00BA402C">
        <w:rPr>
          <w:rFonts w:ascii="Garamond" w:hAnsi="Garamond"/>
        </w:rPr>
        <w:t>Insofar as</w:t>
      </w:r>
      <w:r w:rsidR="001B0750" w:rsidRPr="00BA402C">
        <w:rPr>
          <w:rFonts w:ascii="Garamond" w:hAnsi="Garamond"/>
        </w:rPr>
        <w:t xml:space="preserve"> convergence to some form of</w:t>
      </w:r>
      <w:r w:rsidRPr="00BA402C">
        <w:rPr>
          <w:rFonts w:ascii="Garamond" w:hAnsi="Garamond"/>
        </w:rPr>
        <w:t xml:space="preserve"> agreement (even if it is only a convergence on a meta-consensus)</w:t>
      </w:r>
      <w:r w:rsidR="001B0750" w:rsidRPr="00BA402C">
        <w:rPr>
          <w:rFonts w:ascii="Garamond" w:hAnsi="Garamond"/>
        </w:rPr>
        <w:t xml:space="preserve"> is assumed to be the end-point of public reason, there must be a condition that holds for public reason but not for deliberation about the nature of the good.  </w:t>
      </w:r>
      <w:r w:rsidR="009959E4" w:rsidRPr="00BA402C">
        <w:rPr>
          <w:rFonts w:ascii="Garamond" w:hAnsi="Garamond"/>
        </w:rPr>
        <w:t>We will now sketch</w:t>
      </w:r>
      <w:r w:rsidR="001F76D6" w:rsidRPr="00BA402C">
        <w:rPr>
          <w:rFonts w:ascii="Garamond" w:hAnsi="Garamond"/>
        </w:rPr>
        <w:t xml:space="preserve"> </w:t>
      </w:r>
      <w:r w:rsidR="00657048">
        <w:rPr>
          <w:rFonts w:ascii="Garamond" w:hAnsi="Garamond"/>
        </w:rPr>
        <w:t>five</w:t>
      </w:r>
      <w:r w:rsidR="001F1CE7" w:rsidRPr="00BA402C">
        <w:rPr>
          <w:rFonts w:ascii="Garamond" w:hAnsi="Garamond"/>
        </w:rPr>
        <w:t xml:space="preserve"> </w:t>
      </w:r>
      <w:r w:rsidR="001F76D6" w:rsidRPr="00BA402C">
        <w:rPr>
          <w:rFonts w:ascii="Garamond" w:hAnsi="Garamond"/>
        </w:rPr>
        <w:t xml:space="preserve">possible ‘outs’ that roughly capture the logical space of </w:t>
      </w:r>
      <w:proofErr w:type="spellStart"/>
      <w:r w:rsidR="001F76D6" w:rsidRPr="00BA402C">
        <w:rPr>
          <w:rFonts w:ascii="Garamond" w:hAnsi="Garamond"/>
        </w:rPr>
        <w:t>Aumann’s</w:t>
      </w:r>
      <w:proofErr w:type="spellEnd"/>
      <w:r w:rsidR="001F76D6" w:rsidRPr="00BA402C">
        <w:rPr>
          <w:rFonts w:ascii="Garamond" w:hAnsi="Garamond"/>
        </w:rPr>
        <w:t xml:space="preserve"> theorem.  </w:t>
      </w:r>
      <w:r w:rsidR="00540D2D">
        <w:rPr>
          <w:rFonts w:ascii="Garamond" w:hAnsi="Garamond"/>
        </w:rPr>
        <w:t xml:space="preserve">We suggest all but one </w:t>
      </w:r>
      <w:proofErr w:type="gramStart"/>
      <w:r w:rsidR="00BF7249">
        <w:rPr>
          <w:rFonts w:ascii="Garamond" w:hAnsi="Garamond"/>
        </w:rPr>
        <w:t>are</w:t>
      </w:r>
      <w:proofErr w:type="gramEnd"/>
      <w:r w:rsidR="00BF7249">
        <w:rPr>
          <w:rFonts w:ascii="Garamond" w:hAnsi="Garamond"/>
        </w:rPr>
        <w:t xml:space="preserve"> implausible.  Only one of the</w:t>
      </w:r>
      <w:r w:rsidR="00AC35F6">
        <w:rPr>
          <w:rFonts w:ascii="Garamond" w:hAnsi="Garamond"/>
        </w:rPr>
        <w:t xml:space="preserve"> conditions </w:t>
      </w:r>
      <w:r w:rsidR="001F1CE7">
        <w:rPr>
          <w:rFonts w:ascii="Garamond" w:hAnsi="Garamond"/>
        </w:rPr>
        <w:t xml:space="preserve">in </w:t>
      </w:r>
      <w:r w:rsidR="00AC35F6">
        <w:rPr>
          <w:rFonts w:ascii="Garamond" w:hAnsi="Garamond"/>
        </w:rPr>
        <w:t xml:space="preserve">which it is rational for Bayesian agents to accept </w:t>
      </w:r>
      <w:r w:rsidR="00AA4072">
        <w:rPr>
          <w:rFonts w:ascii="Garamond" w:hAnsi="Garamond"/>
        </w:rPr>
        <w:t xml:space="preserve">an agreement to disagree </w:t>
      </w:r>
      <w:r w:rsidR="001A766E">
        <w:rPr>
          <w:rFonts w:ascii="Garamond" w:hAnsi="Garamond"/>
        </w:rPr>
        <w:t>can be plausibly said to hold</w:t>
      </w:r>
      <w:r w:rsidR="00F13BDD">
        <w:rPr>
          <w:rFonts w:ascii="Garamond" w:hAnsi="Garamond"/>
        </w:rPr>
        <w:t xml:space="preserve"> for moral </w:t>
      </w:r>
      <w:r w:rsidR="002F39D9">
        <w:rPr>
          <w:rFonts w:ascii="Garamond" w:hAnsi="Garamond"/>
        </w:rPr>
        <w:t>and</w:t>
      </w:r>
      <w:r w:rsidR="00F13BDD">
        <w:rPr>
          <w:rFonts w:ascii="Garamond" w:hAnsi="Garamond"/>
        </w:rPr>
        <w:t xml:space="preserve"> not political deliberation.</w:t>
      </w:r>
      <w:r w:rsidR="001C7C81">
        <w:rPr>
          <w:rFonts w:ascii="Garamond" w:hAnsi="Garamond"/>
        </w:rPr>
        <w:t xml:space="preserve">  That is, there is only one </w:t>
      </w:r>
      <w:r w:rsidR="00984797">
        <w:rPr>
          <w:rFonts w:ascii="Garamond" w:hAnsi="Garamond"/>
        </w:rPr>
        <w:t>condition that it is both</w:t>
      </w:r>
      <w:r w:rsidR="001C7C81">
        <w:rPr>
          <w:rFonts w:ascii="Garamond" w:hAnsi="Garamond"/>
        </w:rPr>
        <w:t xml:space="preserve"> plausible to relax </w:t>
      </w:r>
      <w:r w:rsidR="00984797">
        <w:rPr>
          <w:rFonts w:ascii="Garamond" w:hAnsi="Garamond"/>
        </w:rPr>
        <w:t>and</w:t>
      </w:r>
      <w:r w:rsidR="001C7C81">
        <w:rPr>
          <w:rFonts w:ascii="Garamond" w:hAnsi="Garamond"/>
        </w:rPr>
        <w:t xml:space="preserve"> renders the ideal constituency of public reason of rational and reasonable agents logically possible.  </w:t>
      </w:r>
    </w:p>
    <w:p w14:paraId="56AD95F3" w14:textId="77777777" w:rsidR="00B92A31" w:rsidRPr="00BA402C" w:rsidRDefault="00B92A31" w:rsidP="00357947">
      <w:pPr>
        <w:spacing w:line="480" w:lineRule="auto"/>
        <w:rPr>
          <w:rFonts w:ascii="Garamond" w:hAnsi="Garamond"/>
        </w:rPr>
      </w:pPr>
    </w:p>
    <w:p w14:paraId="45C3A630" w14:textId="77777777" w:rsidR="009B33EC" w:rsidRPr="00BA402C" w:rsidRDefault="009B33EC" w:rsidP="00357947">
      <w:pPr>
        <w:spacing w:line="480" w:lineRule="auto"/>
        <w:rPr>
          <w:rFonts w:ascii="Garamond" w:hAnsi="Garamond"/>
        </w:rPr>
      </w:pPr>
    </w:p>
    <w:p w14:paraId="7DCB4A23" w14:textId="7D4B4AD6" w:rsidR="009B33EC" w:rsidRPr="005A649C" w:rsidRDefault="009B33EC" w:rsidP="00357947">
      <w:pPr>
        <w:pStyle w:val="ListParagraph"/>
        <w:numPr>
          <w:ilvl w:val="0"/>
          <w:numId w:val="2"/>
        </w:numPr>
        <w:spacing w:line="480" w:lineRule="auto"/>
        <w:jc w:val="center"/>
        <w:outlineLvl w:val="0"/>
        <w:rPr>
          <w:rFonts w:ascii="Garamond" w:hAnsi="Garamond"/>
          <w:b/>
        </w:rPr>
      </w:pPr>
      <w:r w:rsidRPr="005A649C">
        <w:rPr>
          <w:rFonts w:ascii="Garamond" w:hAnsi="Garamond"/>
          <w:b/>
        </w:rPr>
        <w:lastRenderedPageBreak/>
        <w:t>Common priors</w:t>
      </w:r>
    </w:p>
    <w:p w14:paraId="7AE82496" w14:textId="77777777" w:rsidR="009B33EC" w:rsidRPr="00BA402C" w:rsidRDefault="009B33EC" w:rsidP="00357947">
      <w:pPr>
        <w:spacing w:line="480" w:lineRule="auto"/>
        <w:jc w:val="center"/>
        <w:rPr>
          <w:rFonts w:ascii="Garamond" w:hAnsi="Garamond"/>
          <w:b/>
        </w:rPr>
      </w:pPr>
    </w:p>
    <w:p w14:paraId="3010DA4A" w14:textId="79BA6BC3" w:rsidR="00482FEE" w:rsidRPr="00BA402C" w:rsidRDefault="00482FEE" w:rsidP="00357947">
      <w:pPr>
        <w:spacing w:line="480" w:lineRule="auto"/>
        <w:jc w:val="both"/>
        <w:rPr>
          <w:rFonts w:ascii="Garamond" w:hAnsi="Garamond"/>
        </w:rPr>
      </w:pPr>
      <w:r w:rsidRPr="00BA402C">
        <w:rPr>
          <w:rFonts w:ascii="Garamond" w:hAnsi="Garamond"/>
        </w:rPr>
        <w:t xml:space="preserve">The most contested assumption </w:t>
      </w:r>
      <w:r w:rsidR="00F84500" w:rsidRPr="00BA402C">
        <w:rPr>
          <w:rFonts w:ascii="Garamond" w:hAnsi="Garamond"/>
        </w:rPr>
        <w:t xml:space="preserve">of </w:t>
      </w:r>
      <w:proofErr w:type="spellStart"/>
      <w:r w:rsidR="00F84500" w:rsidRPr="00BA402C">
        <w:rPr>
          <w:rFonts w:ascii="Garamond" w:hAnsi="Garamond"/>
        </w:rPr>
        <w:t>Aumann’s</w:t>
      </w:r>
      <w:proofErr w:type="spellEnd"/>
      <w:r w:rsidR="00F84500" w:rsidRPr="00BA402C">
        <w:rPr>
          <w:rFonts w:ascii="Garamond" w:hAnsi="Garamond"/>
        </w:rPr>
        <w:t xml:space="preserve"> result is</w:t>
      </w:r>
      <w:r w:rsidR="00F75604">
        <w:rPr>
          <w:rFonts w:ascii="Garamond" w:hAnsi="Garamond"/>
        </w:rPr>
        <w:t xml:space="preserve"> </w:t>
      </w:r>
      <w:r w:rsidR="00656B37">
        <w:rPr>
          <w:rFonts w:ascii="Garamond" w:hAnsi="Garamond"/>
        </w:rPr>
        <w:t xml:space="preserve">condition </w:t>
      </w:r>
      <w:r w:rsidR="00995C96">
        <w:rPr>
          <w:rFonts w:ascii="Garamond" w:hAnsi="Garamond"/>
        </w:rPr>
        <w:t>(</w:t>
      </w:r>
      <w:r w:rsidR="00656B37">
        <w:rPr>
          <w:rFonts w:ascii="Garamond" w:hAnsi="Garamond"/>
        </w:rPr>
        <w:t>1</w:t>
      </w:r>
      <w:r w:rsidR="00995C96">
        <w:rPr>
          <w:rFonts w:ascii="Garamond" w:hAnsi="Garamond"/>
        </w:rPr>
        <w:t>)</w:t>
      </w:r>
      <w:r w:rsidR="00F75604">
        <w:rPr>
          <w:rFonts w:ascii="Garamond" w:hAnsi="Garamond"/>
        </w:rPr>
        <w:t>,</w:t>
      </w:r>
      <w:r w:rsidR="00F84500" w:rsidRPr="00BA402C">
        <w:rPr>
          <w:rFonts w:ascii="Garamond" w:hAnsi="Garamond"/>
        </w:rPr>
        <w:t xml:space="preserve"> that of </w:t>
      </w:r>
      <w:r w:rsidRPr="00BA402C">
        <w:rPr>
          <w:rFonts w:ascii="Garamond" w:hAnsi="Garamond"/>
        </w:rPr>
        <w:t xml:space="preserve">common priors. </w:t>
      </w:r>
      <w:proofErr w:type="spellStart"/>
      <w:r w:rsidRPr="00BA402C">
        <w:rPr>
          <w:rFonts w:ascii="Garamond" w:hAnsi="Garamond"/>
        </w:rPr>
        <w:t>Aumann</w:t>
      </w:r>
      <w:proofErr w:type="spellEnd"/>
      <w:r w:rsidRPr="00BA402C">
        <w:rPr>
          <w:rFonts w:ascii="Garamond" w:hAnsi="Garamond"/>
        </w:rPr>
        <w:t xml:space="preserve"> </w:t>
      </w:r>
      <w:r w:rsidRPr="00BA402C">
        <w:rPr>
          <w:rFonts w:ascii="Garamond" w:hAnsi="Garamond"/>
        </w:rPr>
        <w:fldChar w:fldCharType="begin"/>
      </w:r>
      <w:r w:rsidRPr="00BA402C">
        <w:rPr>
          <w:rFonts w:ascii="Garamond" w:hAnsi="Garamond"/>
        </w:rPr>
        <w:instrText xml:space="preserve"> ADDIN ZOTERO_ITEM CSL_CITATION {"citationID":"uCFHKTuA","properties":{"formattedCitation":"(1998)","plainCitation":"(1998)","noteIndex":0},"citationItems":[{"id":2479,"uris":["http://zotero.org/users/98438/items/6H74FTUJ"],"uri":["http://zotero.org/users/98438/items/6H74FTUJ"],"itemData":{"id":2479,"type":"article-journal","title":"Common priors: A reply to Gul","container-title":"Econometrica","page":"929–938","source":"Google Scholar","title-short":"Common priors","author":[{"family":"Aumann","given":"Robert J."}],"issued":{"date-parts":[["1998"]]}},"suppress-author":true}],"schema":"https://github.com/citation-style-language/schema/raw/master/csl-citation.json"} </w:instrText>
      </w:r>
      <w:r w:rsidRPr="00BA402C">
        <w:rPr>
          <w:rFonts w:ascii="Garamond" w:hAnsi="Garamond"/>
        </w:rPr>
        <w:fldChar w:fldCharType="separate"/>
      </w:r>
      <w:r w:rsidRPr="00BA402C">
        <w:rPr>
          <w:rFonts w:ascii="Garamond" w:hAnsi="Garamond"/>
        </w:rPr>
        <w:t>(1998)</w:t>
      </w:r>
      <w:r w:rsidRPr="00BA402C">
        <w:rPr>
          <w:rFonts w:ascii="Garamond" w:hAnsi="Garamond"/>
        </w:rPr>
        <w:fldChar w:fldCharType="end"/>
      </w:r>
      <w:r w:rsidRPr="00BA402C">
        <w:rPr>
          <w:rFonts w:ascii="Garamond" w:hAnsi="Garamond"/>
        </w:rPr>
        <w:t xml:space="preserve"> sees </w:t>
      </w:r>
      <w:r w:rsidR="00C702DB">
        <w:rPr>
          <w:rFonts w:ascii="Garamond" w:hAnsi="Garamond"/>
        </w:rPr>
        <w:t>(</w:t>
      </w:r>
      <w:r w:rsidR="00656B37">
        <w:rPr>
          <w:rFonts w:ascii="Garamond" w:hAnsi="Garamond"/>
        </w:rPr>
        <w:t>1</w:t>
      </w:r>
      <w:r w:rsidR="00C702DB">
        <w:rPr>
          <w:rFonts w:ascii="Garamond" w:hAnsi="Garamond"/>
        </w:rPr>
        <w:t>)</w:t>
      </w:r>
      <w:r w:rsidRPr="00BA402C">
        <w:rPr>
          <w:rFonts w:ascii="Garamond" w:hAnsi="Garamond"/>
        </w:rPr>
        <w:t xml:space="preserve"> as </w:t>
      </w:r>
      <w:proofErr w:type="spellStart"/>
      <w:r w:rsidRPr="00BA402C">
        <w:rPr>
          <w:rFonts w:ascii="Garamond" w:hAnsi="Garamond"/>
        </w:rPr>
        <w:t>formalising</w:t>
      </w:r>
      <w:proofErr w:type="spellEnd"/>
      <w:r w:rsidRPr="00BA402C">
        <w:rPr>
          <w:rFonts w:ascii="Garamond" w:hAnsi="Garamond"/>
        </w:rPr>
        <w:t xml:space="preserve"> the constraint on rationality that difference</w:t>
      </w:r>
      <w:r w:rsidR="0047296C">
        <w:rPr>
          <w:rFonts w:ascii="Garamond" w:hAnsi="Garamond"/>
        </w:rPr>
        <w:t>s</w:t>
      </w:r>
      <w:r w:rsidRPr="00BA402C">
        <w:rPr>
          <w:rFonts w:ascii="Garamond" w:hAnsi="Garamond"/>
        </w:rPr>
        <w:t xml:space="preserve"> in belief must ultimately derive from differences in information. Two people exposed to exactly the same information should have the same beliefs. In reality dif</w:t>
      </w:r>
      <w:r w:rsidR="00EE1A99">
        <w:rPr>
          <w:rFonts w:ascii="Garamond" w:hAnsi="Garamond"/>
        </w:rPr>
        <w:t>ferences in upbringing</w:t>
      </w:r>
      <w:r w:rsidR="00C55DF3">
        <w:rPr>
          <w:rFonts w:ascii="Garamond" w:hAnsi="Garamond"/>
        </w:rPr>
        <w:t xml:space="preserve"> and culture</w:t>
      </w:r>
      <w:r w:rsidRPr="00BA402C">
        <w:rPr>
          <w:rFonts w:ascii="Garamond" w:hAnsi="Garamond"/>
        </w:rPr>
        <w:t xml:space="preserve"> will mean this is not the case, </w:t>
      </w:r>
      <w:r w:rsidR="004A0F37">
        <w:rPr>
          <w:rFonts w:ascii="Garamond" w:hAnsi="Garamond"/>
        </w:rPr>
        <w:t>as Rawls (2005: 5</w:t>
      </w:r>
      <w:r w:rsidR="00775643">
        <w:rPr>
          <w:rFonts w:ascii="Garamond" w:hAnsi="Garamond"/>
        </w:rPr>
        <w:t>6-</w:t>
      </w:r>
      <w:r w:rsidR="00656B37">
        <w:rPr>
          <w:rFonts w:ascii="Garamond" w:hAnsi="Garamond"/>
        </w:rPr>
        <w:t>7</w:t>
      </w:r>
      <w:r w:rsidR="00775643">
        <w:rPr>
          <w:rFonts w:ascii="Garamond" w:hAnsi="Garamond"/>
        </w:rPr>
        <w:t>, d</w:t>
      </w:r>
      <w:r w:rsidR="004A0F37">
        <w:rPr>
          <w:rFonts w:ascii="Garamond" w:hAnsi="Garamond"/>
        </w:rPr>
        <w:t xml:space="preserve">) points out, </w:t>
      </w:r>
      <w:r w:rsidRPr="00BA402C">
        <w:rPr>
          <w:rFonts w:ascii="Garamond" w:hAnsi="Garamond"/>
        </w:rPr>
        <w:t>but</w:t>
      </w:r>
      <w:r w:rsidR="004A0F37">
        <w:rPr>
          <w:rFonts w:ascii="Garamond" w:hAnsi="Garamond"/>
        </w:rPr>
        <w:t xml:space="preserve"> in this section we suggest</w:t>
      </w:r>
      <w:r w:rsidRPr="00BA402C">
        <w:rPr>
          <w:rFonts w:ascii="Garamond" w:hAnsi="Garamond"/>
        </w:rPr>
        <w:t xml:space="preserve"> such differences cannot be justified </w:t>
      </w:r>
      <w:r w:rsidR="0047296C">
        <w:rPr>
          <w:rFonts w:ascii="Garamond" w:hAnsi="Garamond"/>
        </w:rPr>
        <w:t xml:space="preserve">from an ideally </w:t>
      </w:r>
      <w:r w:rsidR="0047296C" w:rsidRPr="00BA402C">
        <w:rPr>
          <w:rFonts w:ascii="Garamond" w:hAnsi="Garamond"/>
        </w:rPr>
        <w:t>rational</w:t>
      </w:r>
      <w:r w:rsidR="0047296C">
        <w:rPr>
          <w:rFonts w:ascii="Garamond" w:hAnsi="Garamond"/>
        </w:rPr>
        <w:t xml:space="preserve"> point of view</w:t>
      </w:r>
      <w:r w:rsidRPr="00BA402C">
        <w:rPr>
          <w:rFonts w:ascii="Garamond" w:hAnsi="Garamond"/>
        </w:rPr>
        <w:t>. If society or nature random</w:t>
      </w:r>
      <w:r w:rsidR="006B0186" w:rsidRPr="00BA402C">
        <w:rPr>
          <w:rFonts w:ascii="Garamond" w:hAnsi="Garamond"/>
        </w:rPr>
        <w:t>ly allocates personality traits</w:t>
      </w:r>
      <w:r w:rsidR="008137A6" w:rsidRPr="00BA402C">
        <w:rPr>
          <w:rFonts w:ascii="Garamond" w:hAnsi="Garamond"/>
        </w:rPr>
        <w:t xml:space="preserve">, </w:t>
      </w:r>
      <w:r w:rsidRPr="00BA402C">
        <w:rPr>
          <w:rFonts w:ascii="Garamond" w:hAnsi="Garamond"/>
        </w:rPr>
        <w:t xml:space="preserve">which alter the way we process information, there is no reason to systematically </w:t>
      </w:r>
      <w:proofErr w:type="spellStart"/>
      <w:r w:rsidRPr="00BA402C">
        <w:rPr>
          <w:rFonts w:ascii="Garamond" w:hAnsi="Garamond"/>
        </w:rPr>
        <w:t>favour</w:t>
      </w:r>
      <w:proofErr w:type="spellEnd"/>
      <w:r w:rsidRPr="00BA402C">
        <w:rPr>
          <w:rFonts w:ascii="Garamond" w:hAnsi="Garamond"/>
        </w:rPr>
        <w:t xml:space="preserve"> our own priors over others. </w:t>
      </w:r>
    </w:p>
    <w:p w14:paraId="5A585D82" w14:textId="77777777" w:rsidR="00F84500" w:rsidRPr="00BA402C" w:rsidRDefault="00F84500" w:rsidP="00357947">
      <w:pPr>
        <w:spacing w:line="480" w:lineRule="auto"/>
        <w:jc w:val="both"/>
        <w:rPr>
          <w:rFonts w:ascii="Garamond" w:hAnsi="Garamond"/>
        </w:rPr>
      </w:pPr>
    </w:p>
    <w:p w14:paraId="0B9B13B7" w14:textId="05EAFC0F" w:rsidR="001D307D" w:rsidRPr="00BA402C" w:rsidRDefault="001D307D" w:rsidP="00357947">
      <w:pPr>
        <w:spacing w:line="480" w:lineRule="auto"/>
        <w:rPr>
          <w:rFonts w:ascii="Garamond" w:hAnsi="Garamond"/>
        </w:rPr>
      </w:pPr>
      <w:r w:rsidRPr="00BA402C">
        <w:rPr>
          <w:rFonts w:ascii="Garamond" w:hAnsi="Garamond"/>
        </w:rPr>
        <w:t xml:space="preserve">As far as we can see, all forms of public reason assume the same common priors condition as </w:t>
      </w:r>
      <w:proofErr w:type="spellStart"/>
      <w:r w:rsidRPr="00BA402C">
        <w:rPr>
          <w:rFonts w:ascii="Garamond" w:hAnsi="Garamond"/>
        </w:rPr>
        <w:t>Aumann</w:t>
      </w:r>
      <w:proofErr w:type="spellEnd"/>
      <w:r w:rsidR="001A2EFD">
        <w:rPr>
          <w:rFonts w:ascii="Garamond" w:hAnsi="Garamond"/>
        </w:rPr>
        <w:t xml:space="preserve"> at some point</w:t>
      </w:r>
      <w:r w:rsidRPr="00BA402C">
        <w:rPr>
          <w:rFonts w:ascii="Garamond" w:hAnsi="Garamond"/>
        </w:rPr>
        <w:t>.  These priors are sometimes described as common sense, as with Rawls</w:t>
      </w:r>
      <w:r w:rsidR="006344C0">
        <w:rPr>
          <w:rFonts w:ascii="Garamond" w:hAnsi="Garamond"/>
        </w:rPr>
        <w:t xml:space="preserve"> (2005: 441)</w:t>
      </w:r>
      <w:r w:rsidRPr="00BA402C">
        <w:rPr>
          <w:rFonts w:ascii="Garamond" w:hAnsi="Garamond"/>
        </w:rPr>
        <w:t>,</w:t>
      </w:r>
      <w:r w:rsidR="006E2543">
        <w:rPr>
          <w:rFonts w:ascii="Garamond" w:hAnsi="Garamond"/>
          <w:sz w:val="22"/>
          <w:szCs w:val="22"/>
        </w:rPr>
        <w:t xml:space="preserve"> </w:t>
      </w:r>
      <w:r w:rsidRPr="005A649C">
        <w:rPr>
          <w:rFonts w:ascii="Garamond" w:hAnsi="Garamond"/>
        </w:rPr>
        <w:t>“We are to appeal only to presently accepted general beliefs and forms of reasoning found in common sense, and the methods and conclusions of science when these are not controversial.”</w:t>
      </w:r>
      <w:r w:rsidR="006E2543">
        <w:rPr>
          <w:rFonts w:ascii="Garamond" w:hAnsi="Garamond"/>
        </w:rPr>
        <w:t xml:space="preserve">  </w:t>
      </w:r>
      <w:r w:rsidR="00444965">
        <w:rPr>
          <w:rFonts w:ascii="Garamond" w:hAnsi="Garamond"/>
        </w:rPr>
        <w:t>Common</w:t>
      </w:r>
      <w:r w:rsidRPr="00BA402C">
        <w:rPr>
          <w:rFonts w:ascii="Garamond" w:hAnsi="Garamond"/>
        </w:rPr>
        <w:t xml:space="preserve"> </w:t>
      </w:r>
      <w:r w:rsidR="008E31A5">
        <w:rPr>
          <w:rFonts w:ascii="Garamond" w:hAnsi="Garamond"/>
        </w:rPr>
        <w:t>priors</w:t>
      </w:r>
      <w:r w:rsidRPr="00BA402C">
        <w:rPr>
          <w:rFonts w:ascii="Garamond" w:hAnsi="Garamond"/>
        </w:rPr>
        <w:t xml:space="preserve"> are necessary </w:t>
      </w:r>
      <w:r w:rsidR="00444965">
        <w:rPr>
          <w:rFonts w:ascii="Garamond" w:hAnsi="Garamond"/>
        </w:rPr>
        <w:t>for such appeals</w:t>
      </w:r>
      <w:r w:rsidRPr="00BA402C">
        <w:rPr>
          <w:rFonts w:ascii="Garamond" w:hAnsi="Garamond"/>
        </w:rPr>
        <w:t xml:space="preserve">. </w:t>
      </w:r>
      <w:r w:rsidR="00444965">
        <w:rPr>
          <w:rFonts w:ascii="Garamond" w:hAnsi="Garamond"/>
        </w:rPr>
        <w:t xml:space="preserve"> </w:t>
      </w:r>
      <w:proofErr w:type="spellStart"/>
      <w:r w:rsidRPr="00BA402C">
        <w:rPr>
          <w:rFonts w:ascii="Garamond" w:hAnsi="Garamond"/>
        </w:rPr>
        <w:t>Larmore</w:t>
      </w:r>
      <w:proofErr w:type="spellEnd"/>
      <w:r w:rsidRPr="00BA402C">
        <w:rPr>
          <w:rFonts w:ascii="Garamond" w:hAnsi="Garamond"/>
        </w:rPr>
        <w:t xml:space="preserve"> </w:t>
      </w:r>
      <w:r w:rsidR="00830FC5">
        <w:rPr>
          <w:rFonts w:ascii="Garamond" w:hAnsi="Garamond"/>
        </w:rPr>
        <w:t xml:space="preserve">(1987: 54) </w:t>
      </w:r>
      <w:r w:rsidRPr="00BA402C">
        <w:rPr>
          <w:rFonts w:ascii="Garamond" w:hAnsi="Garamond"/>
        </w:rPr>
        <w:t xml:space="preserve">argues that in the face of disagreement over conceptions of the good </w:t>
      </w:r>
      <w:r w:rsidR="0047296C">
        <w:rPr>
          <w:rFonts w:ascii="Garamond" w:hAnsi="Garamond"/>
        </w:rPr>
        <w:t>agents</w:t>
      </w:r>
      <w:r w:rsidR="0047296C" w:rsidRPr="00BA402C">
        <w:rPr>
          <w:rFonts w:ascii="Garamond" w:hAnsi="Garamond"/>
        </w:rPr>
        <w:t xml:space="preserve"> </w:t>
      </w:r>
      <w:r w:rsidRPr="00BA402C">
        <w:rPr>
          <w:rFonts w:ascii="Garamond" w:hAnsi="Garamond"/>
        </w:rPr>
        <w:t xml:space="preserve">should retreat to a common ground and continue “to converse on the basis of the rest of their beliefs”.  The idea is that public reason will require common priors to </w:t>
      </w:r>
      <w:r w:rsidR="00F1674E">
        <w:rPr>
          <w:rFonts w:ascii="Garamond" w:hAnsi="Garamond"/>
        </w:rPr>
        <w:t>identify</w:t>
      </w:r>
      <w:r w:rsidR="00F1674E" w:rsidRPr="00BA402C">
        <w:rPr>
          <w:rFonts w:ascii="Garamond" w:hAnsi="Garamond"/>
        </w:rPr>
        <w:t xml:space="preserve"> </w:t>
      </w:r>
      <w:r w:rsidR="00D8010B" w:rsidRPr="00BA402C">
        <w:rPr>
          <w:rFonts w:ascii="Garamond" w:hAnsi="Garamond"/>
        </w:rPr>
        <w:t xml:space="preserve">this common ground.  </w:t>
      </w:r>
    </w:p>
    <w:p w14:paraId="4E0F39CB" w14:textId="77777777" w:rsidR="009D2388" w:rsidRPr="00BA402C" w:rsidRDefault="009D2388" w:rsidP="00357947">
      <w:pPr>
        <w:spacing w:line="480" w:lineRule="auto"/>
        <w:rPr>
          <w:rFonts w:ascii="Garamond" w:hAnsi="Garamond"/>
        </w:rPr>
      </w:pPr>
    </w:p>
    <w:p w14:paraId="6BA34548" w14:textId="2D5E0B14" w:rsidR="00D8010B" w:rsidRPr="00BA402C" w:rsidRDefault="009D2388" w:rsidP="00357947">
      <w:pPr>
        <w:spacing w:line="480" w:lineRule="auto"/>
        <w:rPr>
          <w:rFonts w:ascii="Garamond" w:hAnsi="Garamond"/>
        </w:rPr>
      </w:pPr>
      <w:r w:rsidRPr="00BA402C">
        <w:rPr>
          <w:rFonts w:ascii="Garamond" w:hAnsi="Garamond"/>
        </w:rPr>
        <w:t xml:space="preserve">Is there any justification for an asymmetry here </w:t>
      </w:r>
      <w:r w:rsidR="00E40B6C">
        <w:rPr>
          <w:rFonts w:ascii="Garamond" w:hAnsi="Garamond"/>
        </w:rPr>
        <w:t>with first-order moral deliberation</w:t>
      </w:r>
      <w:r w:rsidRPr="00BA402C">
        <w:rPr>
          <w:rFonts w:ascii="Garamond" w:hAnsi="Garamond"/>
        </w:rPr>
        <w:t xml:space="preserve">?  </w:t>
      </w:r>
      <w:r w:rsidR="007A4BB2">
        <w:rPr>
          <w:rFonts w:ascii="Garamond" w:hAnsi="Garamond"/>
        </w:rPr>
        <w:t>It may appear plausible that</w:t>
      </w:r>
      <w:r w:rsidR="008137A6" w:rsidRPr="00BA402C">
        <w:rPr>
          <w:rFonts w:ascii="Garamond" w:hAnsi="Garamond"/>
        </w:rPr>
        <w:t xml:space="preserve"> w</w:t>
      </w:r>
      <w:r w:rsidR="00FC1843" w:rsidRPr="00BA402C">
        <w:rPr>
          <w:rFonts w:ascii="Garamond" w:hAnsi="Garamond"/>
        </w:rPr>
        <w:t xml:space="preserve">e will never have common priors </w:t>
      </w:r>
      <w:r w:rsidR="0014589C" w:rsidRPr="00BA402C">
        <w:rPr>
          <w:rFonts w:ascii="Garamond" w:hAnsi="Garamond"/>
        </w:rPr>
        <w:t>sufficient to establish a common posterior on</w:t>
      </w:r>
      <w:r w:rsidR="00FC1843" w:rsidRPr="00BA402C">
        <w:rPr>
          <w:rFonts w:ascii="Garamond" w:hAnsi="Garamond"/>
        </w:rPr>
        <w:t xml:space="preserve"> the nature of morality</w:t>
      </w:r>
      <w:r w:rsidR="009D79AF" w:rsidRPr="00BA402C">
        <w:rPr>
          <w:rFonts w:ascii="Garamond" w:hAnsi="Garamond"/>
        </w:rPr>
        <w:t xml:space="preserve">.  </w:t>
      </w:r>
      <w:proofErr w:type="spellStart"/>
      <w:r w:rsidR="00AD528F">
        <w:rPr>
          <w:rFonts w:ascii="Garamond" w:hAnsi="Garamond"/>
        </w:rPr>
        <w:t>Quong</w:t>
      </w:r>
      <w:proofErr w:type="spellEnd"/>
      <w:r w:rsidR="00B86F8F">
        <w:rPr>
          <w:rFonts w:ascii="Garamond" w:hAnsi="Garamond"/>
        </w:rPr>
        <w:t xml:space="preserve"> (2011: </w:t>
      </w:r>
      <w:r w:rsidR="00EA3F16">
        <w:rPr>
          <w:rFonts w:ascii="Garamond" w:hAnsi="Garamond"/>
        </w:rPr>
        <w:t>204-212</w:t>
      </w:r>
      <w:r w:rsidR="004D478E">
        <w:rPr>
          <w:rFonts w:ascii="Garamond" w:hAnsi="Garamond"/>
        </w:rPr>
        <w:t>)</w:t>
      </w:r>
      <w:r w:rsidR="002E6D30">
        <w:rPr>
          <w:rFonts w:ascii="Garamond" w:hAnsi="Garamond"/>
        </w:rPr>
        <w:t>, for instance,</w:t>
      </w:r>
      <w:r w:rsidR="00AD528F">
        <w:rPr>
          <w:rFonts w:ascii="Garamond" w:hAnsi="Garamond"/>
        </w:rPr>
        <w:t xml:space="preserve"> </w:t>
      </w:r>
      <w:r w:rsidR="002E6D30">
        <w:rPr>
          <w:rFonts w:ascii="Garamond" w:hAnsi="Garamond"/>
        </w:rPr>
        <w:t>argues</w:t>
      </w:r>
      <w:r w:rsidR="00AD528F">
        <w:rPr>
          <w:rFonts w:ascii="Garamond" w:hAnsi="Garamond"/>
        </w:rPr>
        <w:t xml:space="preserve"> </w:t>
      </w:r>
      <w:r w:rsidR="00EA3F16">
        <w:rPr>
          <w:rFonts w:ascii="Garamond" w:hAnsi="Garamond"/>
        </w:rPr>
        <w:t>there is a</w:t>
      </w:r>
      <w:r w:rsidR="00AD528F">
        <w:rPr>
          <w:rFonts w:ascii="Garamond" w:hAnsi="Garamond"/>
        </w:rPr>
        <w:t xml:space="preserve"> common justificatory framework</w:t>
      </w:r>
      <w:r w:rsidR="002E6D30">
        <w:rPr>
          <w:rFonts w:ascii="Garamond" w:hAnsi="Garamond"/>
        </w:rPr>
        <w:t xml:space="preserve"> </w:t>
      </w:r>
      <w:r w:rsidR="00EA3F16">
        <w:rPr>
          <w:rFonts w:ascii="Garamond" w:hAnsi="Garamond"/>
        </w:rPr>
        <w:t xml:space="preserve">to resolve disagreements over the </w:t>
      </w:r>
      <w:r w:rsidR="00EA3F16">
        <w:rPr>
          <w:rFonts w:ascii="Garamond" w:hAnsi="Garamond"/>
        </w:rPr>
        <w:lastRenderedPageBreak/>
        <w:t>subject matter of public reason</w:t>
      </w:r>
      <w:r w:rsidR="00AD528F">
        <w:rPr>
          <w:rFonts w:ascii="Garamond" w:hAnsi="Garamond"/>
        </w:rPr>
        <w:t xml:space="preserve">, whereas </w:t>
      </w:r>
      <w:r w:rsidR="00EA3F16">
        <w:rPr>
          <w:rFonts w:ascii="Garamond" w:hAnsi="Garamond"/>
        </w:rPr>
        <w:t>there is no such framework for foundational disputes over the good</w:t>
      </w:r>
      <w:r w:rsidR="00AD528F">
        <w:rPr>
          <w:rFonts w:ascii="Garamond" w:hAnsi="Garamond"/>
        </w:rPr>
        <w:t xml:space="preserve">.  A Catholic and </w:t>
      </w:r>
      <w:r w:rsidR="00EA3F16">
        <w:rPr>
          <w:rFonts w:ascii="Garamond" w:hAnsi="Garamond"/>
        </w:rPr>
        <w:t xml:space="preserve">an </w:t>
      </w:r>
      <w:r w:rsidR="00AD528F">
        <w:rPr>
          <w:rFonts w:ascii="Garamond" w:hAnsi="Garamond"/>
        </w:rPr>
        <w:t xml:space="preserve">atheist supposedly have no common framework to appeal to (nothing the other would treat as good evidence) to resolve a disagreement over whether or not it is, say, true that faith is good.  </w:t>
      </w:r>
      <w:r w:rsidR="006B2527" w:rsidRPr="00BA402C">
        <w:rPr>
          <w:rFonts w:ascii="Garamond" w:hAnsi="Garamond"/>
        </w:rPr>
        <w:t>If</w:t>
      </w:r>
      <w:r w:rsidR="00EA3F16">
        <w:rPr>
          <w:rFonts w:ascii="Garamond" w:hAnsi="Garamond"/>
        </w:rPr>
        <w:t xml:space="preserve"> this </w:t>
      </w:r>
      <w:r w:rsidR="005F6450">
        <w:rPr>
          <w:rFonts w:ascii="Garamond" w:hAnsi="Garamond"/>
        </w:rPr>
        <w:t>turned out</w:t>
      </w:r>
      <w:r w:rsidR="00EA3F16">
        <w:rPr>
          <w:rFonts w:ascii="Garamond" w:hAnsi="Garamond"/>
        </w:rPr>
        <w:t xml:space="preserve"> true and</w:t>
      </w:r>
      <w:r w:rsidR="006B2527" w:rsidRPr="00BA402C">
        <w:rPr>
          <w:rFonts w:ascii="Garamond" w:hAnsi="Garamond"/>
        </w:rPr>
        <w:t xml:space="preserve"> </w:t>
      </w:r>
      <w:r w:rsidR="00EA3F16">
        <w:rPr>
          <w:rFonts w:ascii="Garamond" w:hAnsi="Garamond"/>
        </w:rPr>
        <w:t>there were indeed no common prior beliefs to work from</w:t>
      </w:r>
      <w:r w:rsidR="006B2527" w:rsidRPr="00BA402C">
        <w:rPr>
          <w:rFonts w:ascii="Garamond" w:hAnsi="Garamond"/>
        </w:rPr>
        <w:t xml:space="preserve">, </w:t>
      </w:r>
      <w:r w:rsidR="008D4B9A">
        <w:rPr>
          <w:rFonts w:ascii="Garamond" w:hAnsi="Garamond"/>
        </w:rPr>
        <w:t>it</w:t>
      </w:r>
      <w:r w:rsidR="008D4B9A" w:rsidRPr="00BA402C">
        <w:rPr>
          <w:rFonts w:ascii="Garamond" w:hAnsi="Garamond"/>
        </w:rPr>
        <w:t xml:space="preserve"> </w:t>
      </w:r>
      <w:r w:rsidR="009D79AF" w:rsidRPr="00BA402C">
        <w:rPr>
          <w:rFonts w:ascii="Garamond" w:hAnsi="Garamond"/>
        </w:rPr>
        <w:t>would</w:t>
      </w:r>
      <w:r w:rsidR="00EA3F16">
        <w:rPr>
          <w:rFonts w:ascii="Garamond" w:hAnsi="Garamond"/>
        </w:rPr>
        <w:t xml:space="preserve"> quite plausibly</w:t>
      </w:r>
      <w:r w:rsidR="009D79AF" w:rsidRPr="00BA402C">
        <w:rPr>
          <w:rFonts w:ascii="Garamond" w:hAnsi="Garamond"/>
        </w:rPr>
        <w:t xml:space="preserve"> justify </w:t>
      </w:r>
      <w:r w:rsidR="0014589C" w:rsidRPr="00BA402C">
        <w:rPr>
          <w:rFonts w:ascii="Garamond" w:hAnsi="Garamond"/>
        </w:rPr>
        <w:t>the liberal</w:t>
      </w:r>
      <w:r w:rsidR="009D79AF" w:rsidRPr="00BA402C">
        <w:rPr>
          <w:rFonts w:ascii="Garamond" w:hAnsi="Garamond"/>
        </w:rPr>
        <w:t xml:space="preserve"> agreement to disagree </w:t>
      </w:r>
      <w:r w:rsidR="0020130E" w:rsidRPr="00BA402C">
        <w:rPr>
          <w:rFonts w:ascii="Garamond" w:hAnsi="Garamond"/>
        </w:rPr>
        <w:t>over</w:t>
      </w:r>
      <w:r w:rsidR="009D79AF" w:rsidRPr="00BA402C">
        <w:rPr>
          <w:rFonts w:ascii="Garamond" w:hAnsi="Garamond"/>
        </w:rPr>
        <w:t xml:space="preserve"> </w:t>
      </w:r>
      <w:r w:rsidR="0014589C" w:rsidRPr="00BA402C">
        <w:rPr>
          <w:rFonts w:ascii="Garamond" w:hAnsi="Garamond"/>
        </w:rPr>
        <w:t>the</w:t>
      </w:r>
      <w:r w:rsidR="009D79AF" w:rsidRPr="00BA402C">
        <w:rPr>
          <w:rFonts w:ascii="Garamond" w:hAnsi="Garamond"/>
        </w:rPr>
        <w:t xml:space="preserve"> good.</w:t>
      </w:r>
      <w:r w:rsidR="00654412" w:rsidRPr="00BA402C">
        <w:rPr>
          <w:rFonts w:ascii="Garamond" w:hAnsi="Garamond"/>
        </w:rPr>
        <w:t xml:space="preserve"> </w:t>
      </w:r>
    </w:p>
    <w:p w14:paraId="7F5802AC" w14:textId="77777777" w:rsidR="00D8010B" w:rsidRPr="00BA402C" w:rsidRDefault="00D8010B" w:rsidP="00357947">
      <w:pPr>
        <w:spacing w:line="480" w:lineRule="auto"/>
        <w:rPr>
          <w:rFonts w:ascii="Garamond" w:hAnsi="Garamond"/>
        </w:rPr>
      </w:pPr>
    </w:p>
    <w:p w14:paraId="11276F91" w14:textId="5215B53E" w:rsidR="002448C1" w:rsidRPr="00BA402C" w:rsidRDefault="00654412" w:rsidP="00357947">
      <w:pPr>
        <w:spacing w:line="480" w:lineRule="auto"/>
        <w:rPr>
          <w:rFonts w:ascii="Garamond" w:hAnsi="Garamond"/>
        </w:rPr>
      </w:pPr>
      <w:r w:rsidRPr="00BA402C">
        <w:rPr>
          <w:rFonts w:ascii="Garamond" w:hAnsi="Garamond"/>
        </w:rPr>
        <w:t xml:space="preserve">Yet the common prior assumption is </w:t>
      </w:r>
      <w:r w:rsidR="00F26C15">
        <w:rPr>
          <w:rFonts w:ascii="Garamond" w:hAnsi="Garamond"/>
        </w:rPr>
        <w:t>more wide-ranging</w:t>
      </w:r>
      <w:r w:rsidRPr="00BA402C">
        <w:rPr>
          <w:rFonts w:ascii="Garamond" w:hAnsi="Garamond"/>
        </w:rPr>
        <w:t xml:space="preserve"> than is </w:t>
      </w:r>
      <w:r w:rsidR="005F75F6" w:rsidRPr="00BA402C">
        <w:rPr>
          <w:rFonts w:ascii="Garamond" w:hAnsi="Garamond"/>
        </w:rPr>
        <w:t>often</w:t>
      </w:r>
      <w:r w:rsidRPr="00BA402C">
        <w:rPr>
          <w:rFonts w:ascii="Garamond" w:hAnsi="Garamond"/>
        </w:rPr>
        <w:t xml:space="preserve"> presumed</w:t>
      </w:r>
      <w:r w:rsidR="005356F9">
        <w:rPr>
          <w:rFonts w:ascii="Garamond" w:hAnsi="Garamond"/>
        </w:rPr>
        <w:t xml:space="preserve"> such that it applies to first-order morality as much as second-order public reason</w:t>
      </w:r>
      <w:r w:rsidRPr="00BA402C">
        <w:rPr>
          <w:rFonts w:ascii="Garamond" w:hAnsi="Garamond"/>
        </w:rPr>
        <w:t xml:space="preserve">.  </w:t>
      </w:r>
      <w:r w:rsidR="005A72A9" w:rsidRPr="00BA402C">
        <w:rPr>
          <w:rFonts w:ascii="Garamond" w:hAnsi="Garamond"/>
        </w:rPr>
        <w:t xml:space="preserve">Hanson </w:t>
      </w:r>
      <w:r w:rsidR="005A72A9" w:rsidRPr="00BA402C">
        <w:rPr>
          <w:rFonts w:ascii="Garamond" w:hAnsi="Garamond"/>
        </w:rPr>
        <w:fldChar w:fldCharType="begin"/>
      </w:r>
      <w:r w:rsidR="005A72A9" w:rsidRPr="00BA402C">
        <w:rPr>
          <w:rFonts w:ascii="Garamond" w:hAnsi="Garamond"/>
        </w:rPr>
        <w:instrText xml:space="preserve"> ADDIN ZOTERO_ITEM CSL_CITATION {"citationID":"fPqi4gYN","properties":{"formattedCitation":"(2006)","plainCitation":"(2006)","noteIndex":0},"citationItems":[{"id":1579,"uris":["http://zotero.org/users/98438/items/FQD85NIR"],"uri":["http://zotero.org/users/98438/items/FQD85NIR"],"itemData":{"id":1579,"type":"article-journal","title":"Uncommon priors require origin disputes","container-title":"Theory and decision","page":"319–328","volume":"61","issue":"4","source":"Google Scholar","author":[{"family":"Hanson","given":"Robin"}],"issued":{"date-parts":[["2006"]]}},"suppress-author":true}],"schema":"https://github.com/citation-style-language/schema/raw/master/csl-citation.json"} </w:instrText>
      </w:r>
      <w:r w:rsidR="005A72A9" w:rsidRPr="00BA402C">
        <w:rPr>
          <w:rFonts w:ascii="Garamond" w:hAnsi="Garamond"/>
        </w:rPr>
        <w:fldChar w:fldCharType="separate"/>
      </w:r>
      <w:r w:rsidR="005A72A9" w:rsidRPr="00BA402C">
        <w:rPr>
          <w:rFonts w:ascii="Garamond" w:hAnsi="Garamond"/>
        </w:rPr>
        <w:t>(2006)</w:t>
      </w:r>
      <w:r w:rsidR="005A72A9" w:rsidRPr="00BA402C">
        <w:rPr>
          <w:rFonts w:ascii="Garamond" w:hAnsi="Garamond"/>
        </w:rPr>
        <w:fldChar w:fldCharType="end"/>
      </w:r>
      <w:r w:rsidR="005A72A9" w:rsidRPr="00BA402C">
        <w:rPr>
          <w:rFonts w:ascii="Garamond" w:hAnsi="Garamond"/>
        </w:rPr>
        <w:t xml:space="preserve"> </w:t>
      </w:r>
      <w:r w:rsidR="00BD4135" w:rsidRPr="00BA402C">
        <w:rPr>
          <w:rFonts w:ascii="Garamond" w:hAnsi="Garamond"/>
        </w:rPr>
        <w:t>demonstrates that among rational individuals</w:t>
      </w:r>
      <w:r w:rsidR="005A72A9" w:rsidRPr="00BA402C">
        <w:rPr>
          <w:rFonts w:ascii="Garamond" w:hAnsi="Garamond"/>
        </w:rPr>
        <w:t xml:space="preserve"> “uncommon priors require origin disputes.”</w:t>
      </w:r>
      <w:r w:rsidR="009C597D" w:rsidRPr="00BA402C">
        <w:rPr>
          <w:rFonts w:ascii="Garamond" w:hAnsi="Garamond"/>
        </w:rPr>
        <w:t xml:space="preserve">  </w:t>
      </w:r>
      <w:r w:rsidR="00927524" w:rsidRPr="00BA402C">
        <w:rPr>
          <w:rFonts w:ascii="Garamond" w:hAnsi="Garamond"/>
        </w:rPr>
        <w:t xml:space="preserve">Rational individuals who agree enough about the origins of their priors </w:t>
      </w:r>
      <w:r w:rsidR="003507E2" w:rsidRPr="00BA402C">
        <w:rPr>
          <w:rFonts w:ascii="Garamond" w:hAnsi="Garamond"/>
        </w:rPr>
        <w:t xml:space="preserve">will </w:t>
      </w:r>
      <w:r w:rsidR="00C6276B" w:rsidRPr="00BA402C">
        <w:rPr>
          <w:rFonts w:ascii="Garamond" w:hAnsi="Garamond"/>
        </w:rPr>
        <w:t>mean that they should agree enough for identical posteriors</w:t>
      </w:r>
      <w:r w:rsidR="00927524" w:rsidRPr="00BA402C">
        <w:rPr>
          <w:rFonts w:ascii="Garamond" w:hAnsi="Garamond"/>
        </w:rPr>
        <w:t xml:space="preserve">.  </w:t>
      </w:r>
      <w:r w:rsidR="002448C1" w:rsidRPr="00BA402C">
        <w:rPr>
          <w:rFonts w:ascii="Garamond" w:hAnsi="Garamond"/>
        </w:rPr>
        <w:t>He suggests,</w:t>
      </w:r>
    </w:p>
    <w:p w14:paraId="57F2C1D2" w14:textId="77777777" w:rsidR="002448C1" w:rsidRPr="00BA402C" w:rsidRDefault="002448C1" w:rsidP="00357947">
      <w:pPr>
        <w:spacing w:line="480" w:lineRule="auto"/>
        <w:rPr>
          <w:rFonts w:ascii="Garamond" w:hAnsi="Garamond"/>
        </w:rPr>
      </w:pPr>
    </w:p>
    <w:p w14:paraId="5BB6CC7C" w14:textId="3B47E6FB" w:rsidR="002448C1" w:rsidRPr="00BA402C" w:rsidRDefault="002448C1" w:rsidP="00357947">
      <w:pPr>
        <w:spacing w:line="480" w:lineRule="auto"/>
        <w:ind w:left="720"/>
        <w:rPr>
          <w:rFonts w:ascii="Garamond" w:eastAsia="Times New Roman" w:hAnsi="Garamond" w:cs="Times New Roman"/>
          <w:sz w:val="20"/>
          <w:szCs w:val="20"/>
          <w:lang w:val="en-AU"/>
        </w:rPr>
      </w:pPr>
      <w:r w:rsidRPr="00BA402C">
        <w:rPr>
          <w:rFonts w:ascii="Garamond" w:hAnsi="Garamond"/>
        </w:rPr>
        <w:t>“</w:t>
      </w:r>
      <w:r w:rsidRPr="00BA402C">
        <w:rPr>
          <w:rFonts w:ascii="Garamond" w:eastAsia="Times New Roman" w:hAnsi="Garamond" w:cs="Times New Roman"/>
          <w:sz w:val="20"/>
          <w:szCs w:val="20"/>
          <w:lang w:val="en-AU"/>
        </w:rPr>
        <w:t>Beliefs about the origins of priors also seem relevant to the rationality of priors. For example, if you learned that your strong conviction that fleas sing was the result of an experiment, which physically adjusted people’s brains to give them odd beliefs, you might well think it irrational to retain that belief.”</w:t>
      </w:r>
      <w:r w:rsidR="008863E1">
        <w:rPr>
          <w:rFonts w:ascii="Garamond" w:eastAsia="Times New Roman" w:hAnsi="Garamond" w:cs="Times New Roman"/>
          <w:sz w:val="20"/>
          <w:szCs w:val="20"/>
          <w:lang w:val="en-AU"/>
        </w:rPr>
        <w:t xml:space="preserve"> (Hanson, 2006: 320)</w:t>
      </w:r>
    </w:p>
    <w:p w14:paraId="574AEA2C" w14:textId="58C8B693" w:rsidR="002448C1" w:rsidRPr="00BA402C" w:rsidRDefault="002448C1" w:rsidP="00357947">
      <w:pPr>
        <w:spacing w:line="480" w:lineRule="auto"/>
        <w:rPr>
          <w:rFonts w:ascii="Garamond" w:hAnsi="Garamond"/>
        </w:rPr>
      </w:pPr>
    </w:p>
    <w:p w14:paraId="0C8467B8" w14:textId="0BDBC141" w:rsidR="00A95547" w:rsidRDefault="007C74C1" w:rsidP="00357947">
      <w:pPr>
        <w:spacing w:line="480" w:lineRule="auto"/>
        <w:rPr>
          <w:rFonts w:ascii="Garamond" w:hAnsi="Garamond"/>
        </w:rPr>
      </w:pPr>
      <w:r w:rsidRPr="00BA402C">
        <w:rPr>
          <w:rFonts w:ascii="Garamond" w:hAnsi="Garamond"/>
        </w:rPr>
        <w:t xml:space="preserve">It is a violation of what Hanson calls pre-rationality to allow </w:t>
      </w:r>
      <w:r w:rsidR="00585ECD" w:rsidRPr="00BA402C">
        <w:rPr>
          <w:rFonts w:ascii="Garamond" w:hAnsi="Garamond"/>
        </w:rPr>
        <w:t>one’s prior to depend on such contingent circumstances that cannot be said to be rigged towards tracking the truth.</w:t>
      </w:r>
      <w:r w:rsidR="004C4F52" w:rsidRPr="00BA402C">
        <w:rPr>
          <w:rFonts w:ascii="Garamond" w:hAnsi="Garamond"/>
        </w:rPr>
        <w:t xml:space="preserve">  </w:t>
      </w:r>
      <w:r w:rsidR="00BD33BC">
        <w:rPr>
          <w:rFonts w:ascii="Garamond" w:hAnsi="Garamond"/>
        </w:rPr>
        <w:t xml:space="preserve">If two rational individuals disagree due to uncommon priors, </w:t>
      </w:r>
      <w:proofErr w:type="spellStart"/>
      <w:r w:rsidR="00BD33BC">
        <w:rPr>
          <w:rFonts w:ascii="Garamond" w:hAnsi="Garamond"/>
        </w:rPr>
        <w:t>Aumann’s</w:t>
      </w:r>
      <w:proofErr w:type="spellEnd"/>
      <w:r w:rsidR="00BD33BC">
        <w:rPr>
          <w:rFonts w:ascii="Garamond" w:hAnsi="Garamond"/>
        </w:rPr>
        <w:t xml:space="preserve"> argument and the Bayesian imperative of epistemic impartiality is simply pushed back a level. </w:t>
      </w:r>
      <w:r w:rsidR="00EA3F16">
        <w:rPr>
          <w:rFonts w:ascii="Garamond" w:hAnsi="Garamond"/>
        </w:rPr>
        <w:t>If r</w:t>
      </w:r>
      <w:r w:rsidR="00BD33BC" w:rsidRPr="00BA402C">
        <w:rPr>
          <w:rFonts w:ascii="Garamond" w:hAnsi="Garamond"/>
        </w:rPr>
        <w:t>ational individuals agree enough ab</w:t>
      </w:r>
      <w:r w:rsidR="008B7722">
        <w:rPr>
          <w:rFonts w:ascii="Garamond" w:hAnsi="Garamond"/>
        </w:rPr>
        <w:t>out the origins of their priors, then</w:t>
      </w:r>
      <w:r w:rsidR="00BD33BC" w:rsidRPr="00BA402C">
        <w:rPr>
          <w:rFonts w:ascii="Garamond" w:hAnsi="Garamond"/>
        </w:rPr>
        <w:t xml:space="preserve"> they </w:t>
      </w:r>
      <w:r w:rsidR="008B7722">
        <w:rPr>
          <w:rFonts w:ascii="Garamond" w:hAnsi="Garamond"/>
        </w:rPr>
        <w:t>will</w:t>
      </w:r>
      <w:r w:rsidR="00BD33BC" w:rsidRPr="00BA402C">
        <w:rPr>
          <w:rFonts w:ascii="Garamond" w:hAnsi="Garamond"/>
        </w:rPr>
        <w:t xml:space="preserve"> agree enough for identical posteriors</w:t>
      </w:r>
      <w:r w:rsidR="00BD33BC">
        <w:rPr>
          <w:rFonts w:ascii="Garamond" w:hAnsi="Garamond"/>
        </w:rPr>
        <w:t>.</w:t>
      </w:r>
      <w:r w:rsidR="004F0D60">
        <w:rPr>
          <w:rFonts w:ascii="Garamond" w:hAnsi="Garamond"/>
        </w:rPr>
        <w:t xml:space="preserve">  </w:t>
      </w:r>
    </w:p>
    <w:p w14:paraId="60D9400E" w14:textId="77777777" w:rsidR="00A95547" w:rsidRDefault="00A95547" w:rsidP="00357947">
      <w:pPr>
        <w:spacing w:line="480" w:lineRule="auto"/>
        <w:rPr>
          <w:rFonts w:ascii="Garamond" w:hAnsi="Garamond"/>
        </w:rPr>
      </w:pPr>
    </w:p>
    <w:p w14:paraId="11338388" w14:textId="2FA016F6" w:rsidR="005A72A9" w:rsidRDefault="007007F9" w:rsidP="00357947">
      <w:pPr>
        <w:spacing w:line="480" w:lineRule="auto"/>
        <w:rPr>
          <w:rFonts w:ascii="Garamond" w:hAnsi="Garamond"/>
        </w:rPr>
      </w:pPr>
      <w:r>
        <w:rPr>
          <w:rFonts w:ascii="Garamond" w:hAnsi="Garamond"/>
        </w:rPr>
        <w:lastRenderedPageBreak/>
        <w:t>It is</w:t>
      </w:r>
      <w:r w:rsidR="004F0D60">
        <w:rPr>
          <w:rFonts w:ascii="Garamond" w:hAnsi="Garamond"/>
        </w:rPr>
        <w:t xml:space="preserve"> reasonable t</w:t>
      </w:r>
      <w:r w:rsidR="00A95547">
        <w:rPr>
          <w:rFonts w:ascii="Garamond" w:hAnsi="Garamond"/>
        </w:rPr>
        <w:t xml:space="preserve">o expect the common ground assumed by political liberals </w:t>
      </w:r>
      <w:r>
        <w:rPr>
          <w:rFonts w:ascii="Garamond" w:hAnsi="Garamond"/>
        </w:rPr>
        <w:t xml:space="preserve">to be sufficient to agree on these origins.  </w:t>
      </w:r>
      <w:r w:rsidR="006209AF">
        <w:rPr>
          <w:rFonts w:ascii="Garamond" w:hAnsi="Garamond"/>
        </w:rPr>
        <w:t>Hanson argues</w:t>
      </w:r>
      <w:r w:rsidR="004C4F52" w:rsidRPr="00BA402C">
        <w:rPr>
          <w:rFonts w:ascii="Garamond" w:hAnsi="Garamond"/>
        </w:rPr>
        <w:t>, “If priors are transmitted culturally via children copying visible adults, standard theories about individual variations in such culturally transmitted belief tendencies offer little support for the idea that some children are better able to select the most truth-tracking cultural elements from among the available cultural transmissions</w:t>
      </w:r>
      <w:r w:rsidR="00B60EC2">
        <w:rPr>
          <w:rFonts w:ascii="Garamond" w:hAnsi="Garamond"/>
        </w:rPr>
        <w:t>”</w:t>
      </w:r>
      <w:r w:rsidR="004C4F52" w:rsidRPr="00BA402C">
        <w:rPr>
          <w:rFonts w:ascii="Garamond" w:hAnsi="Garamond"/>
        </w:rPr>
        <w:t xml:space="preserve"> (Hanson, 2006: 326).</w:t>
      </w:r>
      <w:r w:rsidR="006209AF">
        <w:rPr>
          <w:rFonts w:ascii="Garamond" w:hAnsi="Garamond"/>
        </w:rPr>
        <w:t xml:space="preserve">  </w:t>
      </w:r>
      <w:r w:rsidR="0053305B" w:rsidRPr="00BA402C">
        <w:rPr>
          <w:rFonts w:ascii="Garamond" w:hAnsi="Garamond"/>
        </w:rPr>
        <w:t>This might be said to justify</w:t>
      </w:r>
      <w:r w:rsidR="0020130E" w:rsidRPr="00BA402C">
        <w:rPr>
          <w:rFonts w:ascii="Garamond" w:hAnsi="Garamond"/>
        </w:rPr>
        <w:t xml:space="preserve"> some of the claims made by</w:t>
      </w:r>
      <w:r w:rsidR="0053305B" w:rsidRPr="00BA402C">
        <w:rPr>
          <w:rFonts w:ascii="Garamond" w:hAnsi="Garamond"/>
        </w:rPr>
        <w:t xml:space="preserve"> genealogi</w:t>
      </w:r>
      <w:r w:rsidR="00BE1715">
        <w:rPr>
          <w:rFonts w:ascii="Garamond" w:hAnsi="Garamond"/>
        </w:rPr>
        <w:t>sts</w:t>
      </w:r>
      <w:r w:rsidR="0053305B" w:rsidRPr="00BA402C">
        <w:rPr>
          <w:rFonts w:ascii="Garamond" w:hAnsi="Garamond"/>
        </w:rPr>
        <w:t xml:space="preserve"> of morality.  As a rule</w:t>
      </w:r>
      <w:r w:rsidR="00BE1715">
        <w:rPr>
          <w:rFonts w:ascii="Garamond" w:hAnsi="Garamond"/>
        </w:rPr>
        <w:t>,</w:t>
      </w:r>
      <w:r w:rsidR="0053305B" w:rsidRPr="00BA402C">
        <w:rPr>
          <w:rFonts w:ascii="Garamond" w:hAnsi="Garamond"/>
        </w:rPr>
        <w:t xml:space="preserve"> these genealogies are decidedly non-liberal.</w:t>
      </w:r>
      <w:r w:rsidR="00744451" w:rsidRPr="00BA402C">
        <w:rPr>
          <w:rFonts w:ascii="Garamond" w:hAnsi="Garamond"/>
        </w:rPr>
        <w:t xml:space="preserve">  While Nietzsche’s </w:t>
      </w:r>
      <w:r w:rsidR="00744451" w:rsidRPr="00BA402C">
        <w:rPr>
          <w:rFonts w:ascii="Garamond" w:hAnsi="Garamond"/>
          <w:i/>
        </w:rPr>
        <w:t xml:space="preserve">Genealogy of Morals </w:t>
      </w:r>
      <w:r w:rsidR="00622B35" w:rsidRPr="00BA402C">
        <w:rPr>
          <w:rFonts w:ascii="Garamond" w:hAnsi="Garamond"/>
        </w:rPr>
        <w:t xml:space="preserve">is open to interpretation, </w:t>
      </w:r>
      <w:r w:rsidR="001A6D2A" w:rsidRPr="00BA402C">
        <w:rPr>
          <w:rFonts w:ascii="Garamond" w:hAnsi="Garamond"/>
        </w:rPr>
        <w:t xml:space="preserve">he roughly suggests </w:t>
      </w:r>
      <w:r w:rsidR="001F4A68">
        <w:rPr>
          <w:rFonts w:ascii="Garamond" w:hAnsi="Garamond"/>
        </w:rPr>
        <w:t xml:space="preserve">that </w:t>
      </w:r>
      <w:r w:rsidR="001A6D2A" w:rsidRPr="00BA402C">
        <w:rPr>
          <w:rFonts w:ascii="Garamond" w:hAnsi="Garamond"/>
        </w:rPr>
        <w:t>realizing the</w:t>
      </w:r>
      <w:r w:rsidR="009C1A63" w:rsidRPr="00BA402C">
        <w:rPr>
          <w:rFonts w:ascii="Garamond" w:hAnsi="Garamond"/>
        </w:rPr>
        <w:t xml:space="preserve"> historical</w:t>
      </w:r>
      <w:r w:rsidR="001A6D2A" w:rsidRPr="00BA402C">
        <w:rPr>
          <w:rFonts w:ascii="Garamond" w:hAnsi="Garamond"/>
        </w:rPr>
        <w:t xml:space="preserve"> origin of egalitarianism </w:t>
      </w:r>
      <w:r w:rsidR="00C6276B" w:rsidRPr="00BA402C">
        <w:rPr>
          <w:rFonts w:ascii="Garamond" w:hAnsi="Garamond"/>
        </w:rPr>
        <w:t xml:space="preserve">is </w:t>
      </w:r>
      <w:r w:rsidR="00BE1715">
        <w:rPr>
          <w:rFonts w:ascii="Garamond" w:hAnsi="Garamond"/>
        </w:rPr>
        <w:t>a capitulation</w:t>
      </w:r>
      <w:r w:rsidR="00C6276B" w:rsidRPr="00BA402C">
        <w:rPr>
          <w:rFonts w:ascii="Garamond" w:hAnsi="Garamond"/>
        </w:rPr>
        <w:t xml:space="preserve"> to slave-like </w:t>
      </w:r>
      <w:r w:rsidR="00BE3559">
        <w:rPr>
          <w:rFonts w:ascii="Garamond" w:hAnsi="Garamond"/>
        </w:rPr>
        <w:t xml:space="preserve">resentment </w:t>
      </w:r>
      <w:r w:rsidR="00C6276B" w:rsidRPr="00BE3559">
        <w:rPr>
          <w:rFonts w:ascii="Garamond" w:hAnsi="Garamond"/>
        </w:rPr>
        <w:t>gives</w:t>
      </w:r>
      <w:r w:rsidR="00C6276B" w:rsidRPr="00BA402C">
        <w:rPr>
          <w:rFonts w:ascii="Garamond" w:hAnsi="Garamond"/>
        </w:rPr>
        <w:t xml:space="preserve"> credence to prior notions of Aristocratic and elitist virtue.  </w:t>
      </w:r>
      <w:r w:rsidR="00BB7E36">
        <w:rPr>
          <w:rFonts w:ascii="Garamond" w:hAnsi="Garamond"/>
        </w:rPr>
        <w:t>While Nietzsche’s history is sketchy at best</w:t>
      </w:r>
      <w:r w:rsidR="00C85ED8" w:rsidRPr="00BA402C">
        <w:rPr>
          <w:rFonts w:ascii="Garamond" w:hAnsi="Garamond"/>
        </w:rPr>
        <w:t xml:space="preserve">, this is the kind of intellectual strategy Hanson’s result </w:t>
      </w:r>
      <w:r w:rsidR="00A42004" w:rsidRPr="00BA402C">
        <w:rPr>
          <w:rFonts w:ascii="Garamond" w:hAnsi="Garamond"/>
        </w:rPr>
        <w:t>may suggest</w:t>
      </w:r>
      <w:r w:rsidR="00C85ED8" w:rsidRPr="00BA402C">
        <w:rPr>
          <w:rFonts w:ascii="Garamond" w:hAnsi="Garamond"/>
        </w:rPr>
        <w:t xml:space="preserve">.  Instead of bracketing </w:t>
      </w:r>
      <w:r w:rsidR="001D307D" w:rsidRPr="00BA402C">
        <w:rPr>
          <w:rFonts w:ascii="Garamond" w:hAnsi="Garamond"/>
        </w:rPr>
        <w:t xml:space="preserve">different conceptions of the good </w:t>
      </w:r>
      <w:r w:rsidR="00A42004" w:rsidRPr="00BA402C">
        <w:rPr>
          <w:rFonts w:ascii="Garamond" w:hAnsi="Garamond"/>
        </w:rPr>
        <w:t>like</w:t>
      </w:r>
      <w:r w:rsidR="001D307D" w:rsidRPr="00BA402C">
        <w:rPr>
          <w:rFonts w:ascii="Garamond" w:hAnsi="Garamond"/>
        </w:rPr>
        <w:t xml:space="preserve"> slave and aristocrati</w:t>
      </w:r>
      <w:r w:rsidR="007F2570" w:rsidRPr="00BA402C">
        <w:rPr>
          <w:rFonts w:ascii="Garamond" w:hAnsi="Garamond"/>
        </w:rPr>
        <w:t>c morality, we should come to a</w:t>
      </w:r>
      <w:r w:rsidR="00BE3559">
        <w:rPr>
          <w:rFonts w:ascii="Garamond" w:hAnsi="Garamond"/>
        </w:rPr>
        <w:t>n</w:t>
      </w:r>
      <w:r w:rsidR="007F2570" w:rsidRPr="00BA402C">
        <w:rPr>
          <w:rFonts w:ascii="Garamond" w:hAnsi="Garamond"/>
        </w:rPr>
        <w:t xml:space="preserve"> agreement </w:t>
      </w:r>
      <w:r w:rsidR="00CF6E65">
        <w:rPr>
          <w:rFonts w:ascii="Garamond" w:hAnsi="Garamond"/>
        </w:rPr>
        <w:t>concerning</w:t>
      </w:r>
      <w:r w:rsidR="00CF6E65" w:rsidRPr="00BA402C">
        <w:rPr>
          <w:rFonts w:ascii="Garamond" w:hAnsi="Garamond"/>
        </w:rPr>
        <w:t xml:space="preserve"> </w:t>
      </w:r>
      <w:r w:rsidR="007F2570" w:rsidRPr="00BA402C">
        <w:rPr>
          <w:rFonts w:ascii="Garamond" w:hAnsi="Garamond"/>
        </w:rPr>
        <w:t xml:space="preserve">their </w:t>
      </w:r>
      <w:r w:rsidR="001D307D" w:rsidRPr="00BA402C">
        <w:rPr>
          <w:rFonts w:ascii="Garamond" w:hAnsi="Garamond"/>
        </w:rPr>
        <w:t>origins and then,</w:t>
      </w:r>
      <w:r w:rsidR="00287FB6">
        <w:rPr>
          <w:rFonts w:ascii="Garamond" w:hAnsi="Garamond"/>
        </w:rPr>
        <w:t xml:space="preserve"> </w:t>
      </w:r>
      <w:r w:rsidR="001D307D" w:rsidRPr="00BA402C">
        <w:rPr>
          <w:rFonts w:ascii="Garamond" w:hAnsi="Garamond"/>
        </w:rPr>
        <w:t>through this process,</w:t>
      </w:r>
      <w:r w:rsidR="00503EDC">
        <w:rPr>
          <w:rFonts w:ascii="Garamond" w:hAnsi="Garamond"/>
        </w:rPr>
        <w:t xml:space="preserve"> update our priors about the good.  Bayesians do this by treating comprehensive doctrines that arise in more </w:t>
      </w:r>
      <w:proofErr w:type="spellStart"/>
      <w:r w:rsidR="00503EDC">
        <w:rPr>
          <w:rFonts w:ascii="Garamond" w:hAnsi="Garamond"/>
        </w:rPr>
        <w:t>favourable</w:t>
      </w:r>
      <w:proofErr w:type="spellEnd"/>
      <w:r w:rsidR="00503EDC">
        <w:rPr>
          <w:rFonts w:ascii="Garamond" w:hAnsi="Garamond"/>
        </w:rPr>
        <w:t xml:space="preserve"> truth-tracking conditions as better kinds of evidence than those that do not.</w:t>
      </w:r>
      <w:r w:rsidR="007526F0">
        <w:rPr>
          <w:rFonts w:ascii="Garamond" w:hAnsi="Garamond"/>
        </w:rPr>
        <w:t xml:space="preserve"> </w:t>
      </w:r>
      <w:r w:rsidR="009D18DE">
        <w:rPr>
          <w:rFonts w:ascii="Garamond" w:hAnsi="Garamond"/>
        </w:rPr>
        <w:t xml:space="preserve"> </w:t>
      </w:r>
    </w:p>
    <w:p w14:paraId="4DB079CF" w14:textId="77777777" w:rsidR="00DD6F6F" w:rsidRDefault="00DD6F6F" w:rsidP="00357947">
      <w:pPr>
        <w:spacing w:line="480" w:lineRule="auto"/>
        <w:rPr>
          <w:rFonts w:ascii="Garamond" w:hAnsi="Garamond"/>
        </w:rPr>
      </w:pPr>
    </w:p>
    <w:p w14:paraId="14DD5CCC" w14:textId="7C408ED8" w:rsidR="00D77F3A" w:rsidRPr="00BA402C" w:rsidRDefault="007526F0" w:rsidP="00357947">
      <w:pPr>
        <w:spacing w:line="480" w:lineRule="auto"/>
        <w:rPr>
          <w:rFonts w:ascii="Garamond" w:hAnsi="Garamond"/>
        </w:rPr>
      </w:pPr>
      <w:r>
        <w:rPr>
          <w:rFonts w:ascii="Garamond" w:hAnsi="Garamond"/>
        </w:rPr>
        <w:t>So</w:t>
      </w:r>
      <w:r w:rsidR="007007F9">
        <w:rPr>
          <w:rFonts w:ascii="Garamond" w:hAnsi="Garamond"/>
        </w:rPr>
        <w:t xml:space="preserve"> it </w:t>
      </w:r>
      <w:r w:rsidR="00425B6F">
        <w:rPr>
          <w:rFonts w:ascii="Garamond" w:hAnsi="Garamond"/>
        </w:rPr>
        <w:t>is difficult to argue uncommon priors ca</w:t>
      </w:r>
      <w:r w:rsidR="00620253">
        <w:rPr>
          <w:rFonts w:ascii="Garamond" w:hAnsi="Garamond"/>
        </w:rPr>
        <w:t xml:space="preserve">n rationally justify an agreement to disagree about the nature of the good.  </w:t>
      </w:r>
      <w:r w:rsidR="00FE750A">
        <w:rPr>
          <w:rFonts w:ascii="Garamond" w:hAnsi="Garamond"/>
        </w:rPr>
        <w:t xml:space="preserve">Rather than move up a level to second-order morality, we should move back with the constraint of pre-rationality to discover the historical basis for differences in prior belief.  </w:t>
      </w:r>
      <w:r w:rsidR="00425E69">
        <w:rPr>
          <w:rFonts w:ascii="Garamond" w:hAnsi="Garamond"/>
        </w:rPr>
        <w:t xml:space="preserve">Rational Bayesians should be able to </w:t>
      </w:r>
      <w:r w:rsidR="00AA4BB9">
        <w:rPr>
          <w:rFonts w:ascii="Garamond" w:hAnsi="Garamond"/>
        </w:rPr>
        <w:t xml:space="preserve">work out </w:t>
      </w:r>
      <w:r w:rsidR="00A71C1D">
        <w:rPr>
          <w:rFonts w:ascii="Garamond" w:hAnsi="Garamond"/>
        </w:rPr>
        <w:t>historical</w:t>
      </w:r>
      <w:r w:rsidR="00AA4BB9">
        <w:rPr>
          <w:rFonts w:ascii="Garamond" w:hAnsi="Garamond"/>
        </w:rPr>
        <w:t xml:space="preserve"> grounds </w:t>
      </w:r>
      <w:r w:rsidR="00BC76CB">
        <w:rPr>
          <w:rFonts w:ascii="Garamond" w:hAnsi="Garamond"/>
        </w:rPr>
        <w:t>for updating their belief towards unanimity in light of these differences.</w:t>
      </w:r>
      <w:r w:rsidR="005A7BD4">
        <w:rPr>
          <w:rFonts w:ascii="Garamond" w:hAnsi="Garamond"/>
        </w:rPr>
        <w:t xml:space="preserve">  </w:t>
      </w:r>
      <w:r w:rsidR="009534A4">
        <w:rPr>
          <w:rFonts w:ascii="Garamond" w:hAnsi="Garamond"/>
        </w:rPr>
        <w:t xml:space="preserve">The conceptions of the good held in communities </w:t>
      </w:r>
      <w:r w:rsidR="00C40363">
        <w:rPr>
          <w:rFonts w:ascii="Garamond" w:hAnsi="Garamond"/>
        </w:rPr>
        <w:t xml:space="preserve">conducive to truth tracking </w:t>
      </w:r>
      <w:r w:rsidR="009534A4">
        <w:rPr>
          <w:rFonts w:ascii="Garamond" w:hAnsi="Garamond"/>
        </w:rPr>
        <w:t xml:space="preserve">should be given </w:t>
      </w:r>
      <w:r w:rsidR="00A423ED">
        <w:rPr>
          <w:rFonts w:ascii="Garamond" w:hAnsi="Garamond"/>
        </w:rPr>
        <w:t>more</w:t>
      </w:r>
      <w:r w:rsidR="009534A4">
        <w:rPr>
          <w:rFonts w:ascii="Garamond" w:hAnsi="Garamond"/>
        </w:rPr>
        <w:t xml:space="preserve"> weight</w:t>
      </w:r>
      <w:r w:rsidR="00A423ED">
        <w:rPr>
          <w:rFonts w:ascii="Garamond" w:hAnsi="Garamond"/>
        </w:rPr>
        <w:t xml:space="preserve"> than </w:t>
      </w:r>
      <w:r w:rsidR="00A20F92">
        <w:rPr>
          <w:rFonts w:ascii="Garamond" w:hAnsi="Garamond"/>
        </w:rPr>
        <w:t>those that are not</w:t>
      </w:r>
      <w:r w:rsidR="00DC704D">
        <w:rPr>
          <w:rFonts w:ascii="Garamond" w:hAnsi="Garamond"/>
        </w:rPr>
        <w:t xml:space="preserve"> </w:t>
      </w:r>
      <w:r w:rsidR="00C40363">
        <w:rPr>
          <w:rFonts w:ascii="Garamond" w:hAnsi="Garamond"/>
        </w:rPr>
        <w:t xml:space="preserve">and Bayesian agents should update until posteriors are equivalent.  A group’s conception of the good </w:t>
      </w:r>
      <w:r w:rsidR="00A20F92">
        <w:rPr>
          <w:rFonts w:ascii="Garamond" w:hAnsi="Garamond"/>
        </w:rPr>
        <w:t>would be</w:t>
      </w:r>
      <w:r w:rsidR="00C40363">
        <w:rPr>
          <w:rFonts w:ascii="Garamond" w:hAnsi="Garamond"/>
        </w:rPr>
        <w:t xml:space="preserve"> counted as better </w:t>
      </w:r>
      <w:r w:rsidR="00C40363">
        <w:rPr>
          <w:rFonts w:ascii="Garamond" w:hAnsi="Garamond"/>
        </w:rPr>
        <w:lastRenderedPageBreak/>
        <w:t>evidence</w:t>
      </w:r>
      <w:r w:rsidR="00A20F92">
        <w:rPr>
          <w:rFonts w:ascii="Garamond" w:hAnsi="Garamond"/>
        </w:rPr>
        <w:t>, for example,</w:t>
      </w:r>
      <w:r w:rsidR="00C40363">
        <w:rPr>
          <w:rFonts w:ascii="Garamond" w:hAnsi="Garamond"/>
        </w:rPr>
        <w:t xml:space="preserve"> if it arose historically in a culture where</w:t>
      </w:r>
      <w:r w:rsidR="00E45CF8">
        <w:rPr>
          <w:rFonts w:ascii="Garamond" w:hAnsi="Garamond"/>
        </w:rPr>
        <w:t xml:space="preserve"> deliberation and</w:t>
      </w:r>
      <w:r w:rsidR="00C40363">
        <w:rPr>
          <w:rFonts w:ascii="Garamond" w:hAnsi="Garamond"/>
        </w:rPr>
        <w:t xml:space="preserve"> free expression flourished</w:t>
      </w:r>
      <w:r w:rsidR="00BC5C81">
        <w:rPr>
          <w:rFonts w:ascii="Garamond" w:hAnsi="Garamond"/>
        </w:rPr>
        <w:t xml:space="preserve"> than in </w:t>
      </w:r>
      <w:r w:rsidR="00E849D9">
        <w:rPr>
          <w:rFonts w:ascii="Garamond" w:hAnsi="Garamond"/>
        </w:rPr>
        <w:t>societies</w:t>
      </w:r>
      <w:r w:rsidR="00BC5C81">
        <w:rPr>
          <w:rFonts w:ascii="Garamond" w:hAnsi="Garamond"/>
        </w:rPr>
        <w:t xml:space="preserve"> conducive to the Stockholm Syndrome.</w:t>
      </w:r>
    </w:p>
    <w:p w14:paraId="6A832B1E" w14:textId="77777777" w:rsidR="000F5F7C" w:rsidRPr="00BA402C" w:rsidRDefault="000F5F7C" w:rsidP="00357947">
      <w:pPr>
        <w:spacing w:line="480" w:lineRule="auto"/>
        <w:rPr>
          <w:rFonts w:ascii="Garamond" w:hAnsi="Garamond"/>
        </w:rPr>
      </w:pPr>
    </w:p>
    <w:p w14:paraId="4AE41B32" w14:textId="77777777" w:rsidR="00F85402" w:rsidRPr="00BA402C" w:rsidRDefault="00F85402" w:rsidP="00357947">
      <w:pPr>
        <w:spacing w:line="480" w:lineRule="auto"/>
        <w:rPr>
          <w:rFonts w:ascii="Garamond" w:hAnsi="Garamond"/>
        </w:rPr>
      </w:pPr>
    </w:p>
    <w:p w14:paraId="2AF8655C" w14:textId="2FA80327" w:rsidR="00FE2F81" w:rsidRPr="005A649C" w:rsidRDefault="003A1E50" w:rsidP="00357947">
      <w:pPr>
        <w:pStyle w:val="ListParagraph"/>
        <w:numPr>
          <w:ilvl w:val="0"/>
          <w:numId w:val="2"/>
        </w:numPr>
        <w:spacing w:line="480" w:lineRule="auto"/>
        <w:jc w:val="center"/>
        <w:outlineLvl w:val="0"/>
        <w:rPr>
          <w:rFonts w:ascii="Garamond" w:hAnsi="Garamond"/>
          <w:b/>
        </w:rPr>
      </w:pPr>
      <w:r w:rsidRPr="005A649C">
        <w:rPr>
          <w:rFonts w:ascii="Garamond" w:hAnsi="Garamond"/>
          <w:b/>
        </w:rPr>
        <w:t>Communication</w:t>
      </w:r>
      <w:r w:rsidR="00FE2F81" w:rsidRPr="005A649C">
        <w:rPr>
          <w:rFonts w:ascii="Garamond" w:hAnsi="Garamond"/>
          <w:b/>
        </w:rPr>
        <w:t xml:space="preserve"> </w:t>
      </w:r>
      <w:r w:rsidR="00866B73">
        <w:rPr>
          <w:rFonts w:ascii="Garamond" w:hAnsi="Garamond"/>
          <w:b/>
        </w:rPr>
        <w:t>and computation</w:t>
      </w:r>
      <w:r w:rsidR="000042A9">
        <w:rPr>
          <w:rFonts w:ascii="Garamond" w:hAnsi="Garamond"/>
          <w:b/>
        </w:rPr>
        <w:t xml:space="preserve"> costs</w:t>
      </w:r>
    </w:p>
    <w:p w14:paraId="52A1145B" w14:textId="77777777" w:rsidR="00FE2F81" w:rsidRPr="00BA402C" w:rsidRDefault="00FE2F81" w:rsidP="00357947">
      <w:pPr>
        <w:spacing w:line="480" w:lineRule="auto"/>
        <w:jc w:val="center"/>
        <w:rPr>
          <w:rFonts w:ascii="Garamond" w:hAnsi="Garamond"/>
          <w:b/>
        </w:rPr>
      </w:pPr>
    </w:p>
    <w:p w14:paraId="701CE306" w14:textId="5B8DC842" w:rsidR="00D63AC2" w:rsidRDefault="00F160EF" w:rsidP="00F160EF">
      <w:pPr>
        <w:spacing w:line="480" w:lineRule="auto"/>
        <w:rPr>
          <w:rFonts w:ascii="Garamond" w:hAnsi="Garamond"/>
        </w:rPr>
      </w:pPr>
      <w:r w:rsidRPr="00BA402C">
        <w:rPr>
          <w:rFonts w:ascii="Garamond" w:hAnsi="Garamond"/>
        </w:rPr>
        <w:t>It is clearly impractical to imagine that we will be able to convince everybody of our own conception of the good.  Even if we were to assume there is</w:t>
      </w:r>
      <w:r>
        <w:rPr>
          <w:rFonts w:ascii="Garamond" w:hAnsi="Garamond"/>
        </w:rPr>
        <w:t xml:space="preserve"> in fact</w:t>
      </w:r>
      <w:r w:rsidRPr="00BA402C">
        <w:rPr>
          <w:rFonts w:ascii="Garamond" w:hAnsi="Garamond"/>
        </w:rPr>
        <w:t xml:space="preserve"> a rational way to convince others of our view of the good life, it seems </w:t>
      </w:r>
      <w:r w:rsidRPr="00BA402C">
        <w:rPr>
          <w:rFonts w:ascii="Garamond" w:hAnsi="Garamond"/>
          <w:i/>
        </w:rPr>
        <w:t xml:space="preserve">prima facie </w:t>
      </w:r>
      <w:r w:rsidRPr="00BA402C">
        <w:rPr>
          <w:rFonts w:ascii="Garamond" w:hAnsi="Garamond"/>
        </w:rPr>
        <w:t>sensible to suggest the costs of communication</w:t>
      </w:r>
      <w:r w:rsidR="00D63AC2">
        <w:rPr>
          <w:rFonts w:ascii="Garamond" w:hAnsi="Garamond"/>
        </w:rPr>
        <w:t xml:space="preserve"> </w:t>
      </w:r>
      <w:r w:rsidRPr="00BA402C">
        <w:rPr>
          <w:rFonts w:ascii="Garamond" w:hAnsi="Garamond"/>
        </w:rPr>
        <w:t xml:space="preserve">for the information-sharing necessary to trigger </w:t>
      </w:r>
      <w:proofErr w:type="spellStart"/>
      <w:r w:rsidRPr="00BA402C">
        <w:rPr>
          <w:rFonts w:ascii="Garamond" w:hAnsi="Garamond"/>
        </w:rPr>
        <w:t>Aumann’s</w:t>
      </w:r>
      <w:proofErr w:type="spellEnd"/>
      <w:r w:rsidRPr="00BA402C">
        <w:rPr>
          <w:rFonts w:ascii="Garamond" w:hAnsi="Garamond"/>
        </w:rPr>
        <w:t xml:space="preserve"> strong conclusion will be too great.  </w:t>
      </w:r>
      <w:r>
        <w:rPr>
          <w:rFonts w:ascii="Garamond" w:hAnsi="Garamond"/>
        </w:rPr>
        <w:t>The difficulty of satisfying condition (2) for moral deliberation suggests (2) would be the salient condition to justify political liberalism if it was somehow easier to do so for public reason.</w:t>
      </w:r>
    </w:p>
    <w:p w14:paraId="448A1251" w14:textId="77777777" w:rsidR="00E67B70" w:rsidRDefault="00E67B70" w:rsidP="00F160EF">
      <w:pPr>
        <w:spacing w:line="480" w:lineRule="auto"/>
        <w:rPr>
          <w:rFonts w:ascii="Garamond" w:hAnsi="Garamond"/>
        </w:rPr>
      </w:pPr>
    </w:p>
    <w:p w14:paraId="1698C030" w14:textId="389053D8" w:rsidR="00E67B70" w:rsidRDefault="00E67B70" w:rsidP="00E67B70">
      <w:pPr>
        <w:spacing w:line="480" w:lineRule="auto"/>
        <w:rPr>
          <w:rFonts w:ascii="Garamond" w:hAnsi="Garamond"/>
        </w:rPr>
      </w:pPr>
      <w:proofErr w:type="spellStart"/>
      <w:r>
        <w:rPr>
          <w:rFonts w:ascii="Garamond" w:hAnsi="Garamond"/>
        </w:rPr>
        <w:t>Rawlsians</w:t>
      </w:r>
      <w:proofErr w:type="spellEnd"/>
      <w:r>
        <w:rPr>
          <w:rFonts w:ascii="Garamond" w:hAnsi="Garamond"/>
        </w:rPr>
        <w:t xml:space="preserve">, for instance, draw a contrast between the complexity of conceptions of the good whose scope ranges over a large range of states of affairs (amounting to a comprehensive doctrine) and the relative simplicity of public reason.  The scope of public reason is often construed to be narrower, restricted to constitutional essentials or what Rawls calls “the basic structure” of society (Rawls, 2005: 11, 13, 257-88).  </w:t>
      </w:r>
      <w:r w:rsidR="00C93523">
        <w:rPr>
          <w:rFonts w:ascii="Garamond" w:hAnsi="Garamond"/>
        </w:rPr>
        <w:t>It</w:t>
      </w:r>
      <w:r>
        <w:rPr>
          <w:rFonts w:ascii="Garamond" w:hAnsi="Garamond"/>
        </w:rPr>
        <w:t xml:space="preserve"> is </w:t>
      </w:r>
      <w:r w:rsidR="000042A9">
        <w:rPr>
          <w:rFonts w:ascii="Garamond" w:hAnsi="Garamond"/>
        </w:rPr>
        <w:t>t</w:t>
      </w:r>
      <w:r>
        <w:rPr>
          <w:rFonts w:ascii="Garamond" w:hAnsi="Garamond"/>
        </w:rPr>
        <w:t>aken to be ‘coarser-grained’</w:t>
      </w:r>
      <w:r w:rsidR="00FD122A">
        <w:rPr>
          <w:rFonts w:ascii="Garamond" w:hAnsi="Garamond"/>
        </w:rPr>
        <w:t xml:space="preserve"> (List and </w:t>
      </w:r>
      <w:proofErr w:type="spellStart"/>
      <w:r w:rsidR="00FD122A">
        <w:rPr>
          <w:rFonts w:ascii="Garamond" w:hAnsi="Garamond"/>
        </w:rPr>
        <w:t>Valentini</w:t>
      </w:r>
      <w:proofErr w:type="spellEnd"/>
      <w:r w:rsidR="00FD122A">
        <w:rPr>
          <w:rFonts w:ascii="Garamond" w:hAnsi="Garamond"/>
        </w:rPr>
        <w:t>, 2020)</w:t>
      </w:r>
      <w:r>
        <w:rPr>
          <w:rFonts w:ascii="Garamond" w:hAnsi="Garamond"/>
        </w:rPr>
        <w:t xml:space="preserve"> </w:t>
      </w:r>
      <w:r w:rsidR="00FD122A">
        <w:rPr>
          <w:rFonts w:ascii="Garamond" w:hAnsi="Garamond"/>
        </w:rPr>
        <w:t xml:space="preserve">and easier to communicate </w:t>
      </w:r>
      <w:r>
        <w:rPr>
          <w:rFonts w:ascii="Garamond" w:hAnsi="Garamond"/>
        </w:rPr>
        <w:t xml:space="preserve">compared with the finer granularity and greater complexity of moral reasoning. </w:t>
      </w:r>
      <w:r w:rsidR="00C93523">
        <w:rPr>
          <w:rFonts w:ascii="Garamond" w:hAnsi="Garamond"/>
        </w:rPr>
        <w:t>This amounts to a burden of judgement (</w:t>
      </w:r>
      <w:r w:rsidR="00884758">
        <w:rPr>
          <w:rFonts w:ascii="Garamond" w:hAnsi="Garamond"/>
        </w:rPr>
        <w:t>Rawls</w:t>
      </w:r>
      <w:r w:rsidR="00C93523">
        <w:rPr>
          <w:rFonts w:ascii="Garamond" w:hAnsi="Garamond"/>
        </w:rPr>
        <w:t>,</w:t>
      </w:r>
      <w:r w:rsidR="00884758">
        <w:rPr>
          <w:rFonts w:ascii="Garamond" w:hAnsi="Garamond"/>
        </w:rPr>
        <w:t xml:space="preserve"> </w:t>
      </w:r>
      <w:r w:rsidR="00E46017">
        <w:rPr>
          <w:rFonts w:ascii="Garamond" w:hAnsi="Garamond"/>
        </w:rPr>
        <w:t>2005: 56-7, d)</w:t>
      </w:r>
      <w:r w:rsidR="00E4064D">
        <w:rPr>
          <w:rFonts w:ascii="Garamond" w:hAnsi="Garamond"/>
        </w:rPr>
        <w:t xml:space="preserve"> </w:t>
      </w:r>
      <w:r w:rsidR="00C93523">
        <w:rPr>
          <w:rFonts w:ascii="Garamond" w:hAnsi="Garamond"/>
        </w:rPr>
        <w:t>for moral deliberation.</w:t>
      </w:r>
    </w:p>
    <w:p w14:paraId="360470C3" w14:textId="77777777" w:rsidR="00D63AC2" w:rsidRDefault="00D63AC2" w:rsidP="00F160EF">
      <w:pPr>
        <w:spacing w:line="480" w:lineRule="auto"/>
        <w:rPr>
          <w:rFonts w:ascii="Garamond" w:hAnsi="Garamond"/>
        </w:rPr>
      </w:pPr>
    </w:p>
    <w:p w14:paraId="6366B3EB" w14:textId="4653A88A" w:rsidR="00D63AC2" w:rsidRPr="0081640A" w:rsidRDefault="00FD122A" w:rsidP="00D63AC2">
      <w:pPr>
        <w:spacing w:line="480" w:lineRule="auto"/>
        <w:rPr>
          <w:rFonts w:ascii="Garamond" w:eastAsia="Times New Roman" w:hAnsi="Garamond" w:cs="Times New Roman"/>
          <w:lang w:val="en-AU"/>
        </w:rPr>
      </w:pPr>
      <w:r>
        <w:rPr>
          <w:rFonts w:ascii="Garamond" w:hAnsi="Garamond"/>
        </w:rPr>
        <w:t>F</w:t>
      </w:r>
      <w:r w:rsidR="00D63AC2">
        <w:rPr>
          <w:rFonts w:ascii="Garamond" w:hAnsi="Garamond"/>
        </w:rPr>
        <w:t>rom a</w:t>
      </w:r>
      <w:r w:rsidR="00E67B70">
        <w:rPr>
          <w:rFonts w:ascii="Garamond" w:hAnsi="Garamond"/>
        </w:rPr>
        <w:t xml:space="preserve"> Bayesian point of view</w:t>
      </w:r>
      <w:r w:rsidR="004F3BFE">
        <w:rPr>
          <w:rFonts w:ascii="Garamond" w:hAnsi="Garamond"/>
        </w:rPr>
        <w:t xml:space="preserve"> though</w:t>
      </w:r>
      <w:r w:rsidR="00D63AC2">
        <w:rPr>
          <w:rFonts w:ascii="Garamond" w:hAnsi="Garamond"/>
        </w:rPr>
        <w:t xml:space="preserve"> it is important to keep in mind exactly what needs to be communicated in order for updating to occur. Although the </w:t>
      </w:r>
      <w:r w:rsidR="000815A2">
        <w:rPr>
          <w:rFonts w:ascii="Garamond" w:hAnsi="Garamond"/>
        </w:rPr>
        <w:t>reasoning</w:t>
      </w:r>
      <w:r w:rsidR="00D63AC2">
        <w:rPr>
          <w:rFonts w:ascii="Garamond" w:hAnsi="Garamond"/>
        </w:rPr>
        <w:t xml:space="preserve"> upon which conceptions of the good are based </w:t>
      </w:r>
      <w:r w:rsidR="000815A2">
        <w:rPr>
          <w:rFonts w:ascii="Garamond" w:hAnsi="Garamond"/>
        </w:rPr>
        <w:t>is</w:t>
      </w:r>
      <w:r w:rsidR="00D63AC2">
        <w:rPr>
          <w:rFonts w:ascii="Garamond" w:hAnsi="Garamond"/>
        </w:rPr>
        <w:t xml:space="preserve"> highly complex, communication</w:t>
      </w:r>
      <w:r w:rsidR="00CB748E">
        <w:rPr>
          <w:rFonts w:ascii="Garamond" w:hAnsi="Garamond"/>
        </w:rPr>
        <w:t xml:space="preserve"> of a discrete belief </w:t>
      </w:r>
      <w:r w:rsidR="00CB748E">
        <w:rPr>
          <w:rFonts w:ascii="Garamond" w:hAnsi="Garamond"/>
        </w:rPr>
        <w:lastRenderedPageBreak/>
        <w:t>about the good is</w:t>
      </w:r>
      <w:r w:rsidR="00D63AC2">
        <w:rPr>
          <w:rFonts w:ascii="Garamond" w:hAnsi="Garamond"/>
        </w:rPr>
        <w:t xml:space="preserve"> much simpler. The preference utilitarian, for example, need not explain to the religious fundamentalist exactly </w:t>
      </w:r>
      <w:r w:rsidR="00D63AC2" w:rsidRPr="006A48A2">
        <w:rPr>
          <w:rFonts w:ascii="Garamond" w:hAnsi="Garamond"/>
          <w:i/>
          <w:iCs/>
        </w:rPr>
        <w:t>why</w:t>
      </w:r>
      <w:r w:rsidR="00D63AC2">
        <w:rPr>
          <w:rFonts w:ascii="Garamond" w:hAnsi="Garamond"/>
        </w:rPr>
        <w:t xml:space="preserve"> they hold this </w:t>
      </w:r>
      <w:r w:rsidR="00CB748E">
        <w:rPr>
          <w:rFonts w:ascii="Garamond" w:hAnsi="Garamond"/>
        </w:rPr>
        <w:t>belief about</w:t>
      </w:r>
      <w:r w:rsidR="00D63AC2">
        <w:rPr>
          <w:rFonts w:ascii="Garamond" w:hAnsi="Garamond"/>
        </w:rPr>
        <w:t xml:space="preserve"> the good but simply that they </w:t>
      </w:r>
      <w:r w:rsidR="00D63AC2" w:rsidRPr="006A48A2">
        <w:rPr>
          <w:rFonts w:ascii="Garamond" w:hAnsi="Garamond"/>
          <w:i/>
          <w:iCs/>
        </w:rPr>
        <w:t>do</w:t>
      </w:r>
      <w:r w:rsidR="00D63AC2">
        <w:rPr>
          <w:rFonts w:ascii="Garamond" w:hAnsi="Garamond"/>
        </w:rPr>
        <w:t xml:space="preserve"> hold </w:t>
      </w:r>
      <w:r w:rsidR="009B79C1">
        <w:rPr>
          <w:rFonts w:ascii="Garamond" w:hAnsi="Garamond"/>
        </w:rPr>
        <w:t>it</w:t>
      </w:r>
      <w:r w:rsidR="00D63AC2">
        <w:rPr>
          <w:rFonts w:ascii="Garamond" w:hAnsi="Garamond"/>
        </w:rPr>
        <w:t xml:space="preserve">. Bayesian updating requires the communication only of posterior judgments, not priors or the evidence on which such judgements are based. </w:t>
      </w:r>
    </w:p>
    <w:p w14:paraId="74F58299" w14:textId="5A55D8B0" w:rsidR="00C021A9" w:rsidRDefault="00C021A9" w:rsidP="00E67B70">
      <w:pPr>
        <w:spacing w:line="480" w:lineRule="auto"/>
        <w:rPr>
          <w:rFonts w:ascii="Garamond" w:hAnsi="Garamond"/>
        </w:rPr>
      </w:pPr>
    </w:p>
    <w:p w14:paraId="691F0D2D" w14:textId="1DC57189" w:rsidR="002B2075" w:rsidRDefault="002B2075" w:rsidP="00F160EF">
      <w:pPr>
        <w:spacing w:line="480" w:lineRule="auto"/>
        <w:rPr>
          <w:rFonts w:ascii="Garamond" w:hAnsi="Garamond"/>
        </w:rPr>
      </w:pPr>
      <w:r>
        <w:rPr>
          <w:rFonts w:ascii="Garamond" w:hAnsi="Garamond"/>
        </w:rPr>
        <w:t xml:space="preserve">If the preference utilitarian updated their belief </w:t>
      </w:r>
      <w:r w:rsidR="00C021A9">
        <w:rPr>
          <w:rFonts w:ascii="Garamond" w:hAnsi="Garamond"/>
        </w:rPr>
        <w:t xml:space="preserve">in light of the religious fundamentalist’s belief that </w:t>
      </w:r>
      <w:r w:rsidR="001207DD">
        <w:rPr>
          <w:rFonts w:ascii="Garamond" w:hAnsi="Garamond"/>
        </w:rPr>
        <w:t>following the will of God is good,</w:t>
      </w:r>
      <w:r w:rsidR="00E67B70">
        <w:rPr>
          <w:rFonts w:ascii="Garamond" w:hAnsi="Garamond"/>
        </w:rPr>
        <w:t xml:space="preserve"> however,</w:t>
      </w:r>
      <w:r w:rsidR="001207DD">
        <w:rPr>
          <w:rFonts w:ascii="Garamond" w:hAnsi="Garamond"/>
        </w:rPr>
        <w:t xml:space="preserve"> </w:t>
      </w:r>
      <w:r w:rsidR="00BB6C75">
        <w:rPr>
          <w:rFonts w:ascii="Garamond" w:hAnsi="Garamond"/>
        </w:rPr>
        <w:t>this would be a radical concession. I</w:t>
      </w:r>
      <w:r w:rsidR="001207DD">
        <w:rPr>
          <w:rFonts w:ascii="Garamond" w:hAnsi="Garamond"/>
        </w:rPr>
        <w:t xml:space="preserve">t would require </w:t>
      </w:r>
      <w:r w:rsidR="001E352A">
        <w:rPr>
          <w:rFonts w:ascii="Garamond" w:hAnsi="Garamond"/>
        </w:rPr>
        <w:t xml:space="preserve">updating priors </w:t>
      </w:r>
      <w:r w:rsidR="0090079D">
        <w:rPr>
          <w:rFonts w:ascii="Garamond" w:hAnsi="Garamond"/>
        </w:rPr>
        <w:t xml:space="preserve">over </w:t>
      </w:r>
      <w:r w:rsidR="008616C9">
        <w:rPr>
          <w:rFonts w:ascii="Garamond" w:hAnsi="Garamond"/>
        </w:rPr>
        <w:t xml:space="preserve">a whole host </w:t>
      </w:r>
      <w:r w:rsidR="001207DD">
        <w:rPr>
          <w:rFonts w:ascii="Garamond" w:hAnsi="Garamond"/>
        </w:rPr>
        <w:t xml:space="preserve">of other </w:t>
      </w:r>
      <w:r w:rsidR="00C021A9">
        <w:rPr>
          <w:rFonts w:ascii="Garamond" w:hAnsi="Garamond"/>
        </w:rPr>
        <w:t xml:space="preserve">comprehensive beliefs </w:t>
      </w:r>
      <w:r w:rsidR="001B0EB5">
        <w:rPr>
          <w:rFonts w:ascii="Garamond" w:hAnsi="Garamond"/>
        </w:rPr>
        <w:t xml:space="preserve">due to the complexity </w:t>
      </w:r>
      <w:r w:rsidR="00FD122A">
        <w:rPr>
          <w:rFonts w:ascii="Garamond" w:hAnsi="Garamond"/>
        </w:rPr>
        <w:t xml:space="preserve">and granularity </w:t>
      </w:r>
      <w:r w:rsidR="001B0EB5">
        <w:rPr>
          <w:rFonts w:ascii="Garamond" w:hAnsi="Garamond"/>
        </w:rPr>
        <w:t>of conceptions of the good</w:t>
      </w:r>
      <w:r w:rsidR="00C021A9">
        <w:rPr>
          <w:rFonts w:ascii="Garamond" w:hAnsi="Garamond"/>
        </w:rPr>
        <w:t xml:space="preserve">.  These new updates </w:t>
      </w:r>
      <w:r w:rsidR="00BB6C75">
        <w:rPr>
          <w:rFonts w:ascii="Garamond" w:hAnsi="Garamond"/>
        </w:rPr>
        <w:t>would</w:t>
      </w:r>
      <w:r w:rsidR="00C021A9">
        <w:rPr>
          <w:rFonts w:ascii="Garamond" w:hAnsi="Garamond"/>
        </w:rPr>
        <w:t xml:space="preserve"> then ideally be communicated back to the fundamentalist and one might think the updating and communication process </w:t>
      </w:r>
      <w:r w:rsidR="00D2345D">
        <w:rPr>
          <w:rFonts w:ascii="Garamond" w:hAnsi="Garamond"/>
        </w:rPr>
        <w:t>will</w:t>
      </w:r>
      <w:r w:rsidR="00E67B70">
        <w:rPr>
          <w:rFonts w:ascii="Garamond" w:hAnsi="Garamond"/>
        </w:rPr>
        <w:t xml:space="preserve"> </w:t>
      </w:r>
      <w:r w:rsidR="00BE3723">
        <w:rPr>
          <w:rFonts w:ascii="Garamond" w:hAnsi="Garamond"/>
        </w:rPr>
        <w:t xml:space="preserve">need to </w:t>
      </w:r>
      <w:r w:rsidR="00C021A9">
        <w:rPr>
          <w:rFonts w:ascii="Garamond" w:hAnsi="Garamond"/>
        </w:rPr>
        <w:t xml:space="preserve">spread </w:t>
      </w:r>
      <w:r w:rsidR="00E67B70">
        <w:rPr>
          <w:rFonts w:ascii="Garamond" w:hAnsi="Garamond"/>
        </w:rPr>
        <w:t>over</w:t>
      </w:r>
      <w:r w:rsidR="00C021A9">
        <w:rPr>
          <w:rFonts w:ascii="Garamond" w:hAnsi="Garamond"/>
        </w:rPr>
        <w:t xml:space="preserve"> </w:t>
      </w:r>
      <w:r w:rsidR="00157C6D">
        <w:rPr>
          <w:rFonts w:ascii="Garamond" w:hAnsi="Garamond"/>
        </w:rPr>
        <w:t>their entire</w:t>
      </w:r>
      <w:r w:rsidR="00A87883">
        <w:rPr>
          <w:rFonts w:ascii="Garamond" w:hAnsi="Garamond"/>
        </w:rPr>
        <w:t xml:space="preserve"> </w:t>
      </w:r>
      <w:r w:rsidR="001207DD">
        <w:rPr>
          <w:rFonts w:ascii="Garamond" w:hAnsi="Garamond"/>
        </w:rPr>
        <w:t>comprehensive doctrines</w:t>
      </w:r>
      <w:r w:rsidR="00C021A9">
        <w:rPr>
          <w:rFonts w:ascii="Garamond" w:hAnsi="Garamond"/>
        </w:rPr>
        <w:t xml:space="preserve">.  </w:t>
      </w:r>
      <w:r w:rsidR="00BB6C75">
        <w:rPr>
          <w:rFonts w:ascii="Garamond" w:hAnsi="Garamond"/>
        </w:rPr>
        <w:t>This is to be contrasted</w:t>
      </w:r>
      <w:r w:rsidR="00C021A9">
        <w:rPr>
          <w:rFonts w:ascii="Garamond" w:hAnsi="Garamond"/>
        </w:rPr>
        <w:t xml:space="preserve"> with </w:t>
      </w:r>
      <w:r w:rsidR="0090079D">
        <w:rPr>
          <w:rFonts w:ascii="Garamond" w:hAnsi="Garamond"/>
        </w:rPr>
        <w:t>Rawls’s</w:t>
      </w:r>
      <w:r w:rsidR="00C021A9">
        <w:rPr>
          <w:rFonts w:ascii="Garamond" w:hAnsi="Garamond"/>
        </w:rPr>
        <w:t xml:space="preserve"> </w:t>
      </w:r>
      <w:r w:rsidR="0009536D">
        <w:rPr>
          <w:rFonts w:ascii="Garamond" w:hAnsi="Garamond"/>
        </w:rPr>
        <w:t xml:space="preserve">(2005: </w:t>
      </w:r>
      <w:r w:rsidR="004F3BFE">
        <w:rPr>
          <w:rFonts w:ascii="Garamond" w:hAnsi="Garamond"/>
        </w:rPr>
        <w:t>375</w:t>
      </w:r>
      <w:r w:rsidR="0009536D">
        <w:rPr>
          <w:rFonts w:ascii="Garamond" w:hAnsi="Garamond"/>
        </w:rPr>
        <w:t xml:space="preserve">) </w:t>
      </w:r>
      <w:r w:rsidR="001207DD">
        <w:rPr>
          <w:rFonts w:ascii="Garamond" w:hAnsi="Garamond"/>
        </w:rPr>
        <w:t>“</w:t>
      </w:r>
      <w:r w:rsidR="00C021A9">
        <w:rPr>
          <w:rFonts w:ascii="Garamond" w:hAnsi="Garamond"/>
        </w:rPr>
        <w:t>freestanding</w:t>
      </w:r>
      <w:r w:rsidR="001207DD">
        <w:rPr>
          <w:rFonts w:ascii="Garamond" w:hAnsi="Garamond"/>
        </w:rPr>
        <w:t>”</w:t>
      </w:r>
      <w:r w:rsidR="00C021A9">
        <w:rPr>
          <w:rFonts w:ascii="Garamond" w:hAnsi="Garamond"/>
        </w:rPr>
        <w:t xml:space="preserve"> question of </w:t>
      </w:r>
      <w:r w:rsidR="007074BE">
        <w:rPr>
          <w:rFonts w:ascii="Garamond" w:hAnsi="Garamond"/>
        </w:rPr>
        <w:t>the</w:t>
      </w:r>
      <w:r w:rsidR="00A87883">
        <w:rPr>
          <w:rFonts w:ascii="Garamond" w:hAnsi="Garamond"/>
        </w:rPr>
        <w:t xml:space="preserve"> </w:t>
      </w:r>
      <w:r w:rsidR="005A7937">
        <w:rPr>
          <w:rFonts w:ascii="Garamond" w:hAnsi="Garamond"/>
        </w:rPr>
        <w:t>content of</w:t>
      </w:r>
      <w:r w:rsidR="00A87883">
        <w:rPr>
          <w:rFonts w:ascii="Garamond" w:hAnsi="Garamond"/>
        </w:rPr>
        <w:t xml:space="preserve"> </w:t>
      </w:r>
      <w:r w:rsidR="005A7937">
        <w:rPr>
          <w:rFonts w:ascii="Garamond" w:hAnsi="Garamond"/>
        </w:rPr>
        <w:t>the</w:t>
      </w:r>
      <w:r w:rsidR="00A87883">
        <w:rPr>
          <w:rFonts w:ascii="Garamond" w:hAnsi="Garamond"/>
        </w:rPr>
        <w:t xml:space="preserve"> overlapping consensus</w:t>
      </w:r>
      <w:r w:rsidR="00C021A9">
        <w:rPr>
          <w:rFonts w:ascii="Garamond" w:hAnsi="Garamond"/>
        </w:rPr>
        <w:t xml:space="preserve">. </w:t>
      </w:r>
      <w:r w:rsidR="001B0EB5">
        <w:rPr>
          <w:rFonts w:ascii="Garamond" w:hAnsi="Garamond"/>
        </w:rPr>
        <w:t xml:space="preserve"> U</w:t>
      </w:r>
      <w:r w:rsidR="009A3F70">
        <w:rPr>
          <w:rFonts w:ascii="Garamond" w:hAnsi="Garamond"/>
        </w:rPr>
        <w:t xml:space="preserve">pdating </w:t>
      </w:r>
      <w:r w:rsidR="00041181">
        <w:rPr>
          <w:rFonts w:ascii="Garamond" w:hAnsi="Garamond"/>
        </w:rPr>
        <w:t>here</w:t>
      </w:r>
      <w:r w:rsidR="006961C5">
        <w:rPr>
          <w:rFonts w:ascii="Garamond" w:hAnsi="Garamond"/>
        </w:rPr>
        <w:t xml:space="preserve"> will </w:t>
      </w:r>
      <w:r w:rsidR="005A1287">
        <w:rPr>
          <w:rFonts w:ascii="Garamond" w:hAnsi="Garamond"/>
        </w:rPr>
        <w:t>plausibly</w:t>
      </w:r>
      <w:r w:rsidR="006961C5">
        <w:rPr>
          <w:rFonts w:ascii="Garamond" w:hAnsi="Garamond"/>
        </w:rPr>
        <w:t xml:space="preserve"> </w:t>
      </w:r>
      <w:r w:rsidR="00157C6D">
        <w:rPr>
          <w:rFonts w:ascii="Garamond" w:hAnsi="Garamond"/>
        </w:rPr>
        <w:t xml:space="preserve">be far more contained </w:t>
      </w:r>
      <w:r w:rsidR="005A1287">
        <w:rPr>
          <w:rFonts w:ascii="Garamond" w:hAnsi="Garamond"/>
        </w:rPr>
        <w:t xml:space="preserve">and may therefore </w:t>
      </w:r>
      <w:r w:rsidR="00157C6D">
        <w:rPr>
          <w:rFonts w:ascii="Garamond" w:hAnsi="Garamond"/>
        </w:rPr>
        <w:t>seem</w:t>
      </w:r>
      <w:r w:rsidR="005A1287">
        <w:rPr>
          <w:rFonts w:ascii="Garamond" w:hAnsi="Garamond"/>
        </w:rPr>
        <w:t xml:space="preserve"> significantly less</w:t>
      </w:r>
      <w:r w:rsidR="00001EEA">
        <w:rPr>
          <w:rFonts w:ascii="Garamond" w:hAnsi="Garamond"/>
        </w:rPr>
        <w:t xml:space="preserve"> costly.</w:t>
      </w:r>
    </w:p>
    <w:p w14:paraId="356CB3B5" w14:textId="77777777" w:rsidR="0090079D" w:rsidRDefault="0090079D" w:rsidP="00F160EF">
      <w:pPr>
        <w:spacing w:line="480" w:lineRule="auto"/>
        <w:rPr>
          <w:rFonts w:ascii="Garamond" w:hAnsi="Garamond"/>
        </w:rPr>
      </w:pPr>
    </w:p>
    <w:p w14:paraId="092F3414" w14:textId="54CB4377" w:rsidR="0090079D" w:rsidRPr="002877C0" w:rsidRDefault="0090079D" w:rsidP="00F160EF">
      <w:pPr>
        <w:spacing w:line="480" w:lineRule="auto"/>
        <w:rPr>
          <w:rFonts w:ascii="Garamond" w:hAnsi="Garamond"/>
        </w:rPr>
      </w:pPr>
      <w:r>
        <w:rPr>
          <w:rFonts w:ascii="Garamond" w:hAnsi="Garamond"/>
        </w:rPr>
        <w:t>Scott Aaronson</w:t>
      </w:r>
      <w:r w:rsidR="004C2238">
        <w:rPr>
          <w:rFonts w:ascii="Garamond" w:hAnsi="Garamond"/>
        </w:rPr>
        <w:t xml:space="preserve"> (2005)</w:t>
      </w:r>
      <w:r w:rsidR="001B0EB5">
        <w:rPr>
          <w:rFonts w:ascii="Garamond" w:hAnsi="Garamond"/>
        </w:rPr>
        <w:t xml:space="preserve">, however, </w:t>
      </w:r>
      <w:r>
        <w:rPr>
          <w:rFonts w:ascii="Garamond" w:hAnsi="Garamond"/>
        </w:rPr>
        <w:t xml:space="preserve">has extended </w:t>
      </w:r>
      <w:proofErr w:type="spellStart"/>
      <w:r>
        <w:rPr>
          <w:rFonts w:ascii="Garamond" w:hAnsi="Garamond"/>
        </w:rPr>
        <w:t>Aumann’s</w:t>
      </w:r>
      <w:proofErr w:type="spellEnd"/>
      <w:r>
        <w:rPr>
          <w:rFonts w:ascii="Garamond" w:hAnsi="Garamond"/>
        </w:rPr>
        <w:t xml:space="preserve"> result in a way that suggests the difference in communication and computational c</w:t>
      </w:r>
      <w:r w:rsidR="00E90BAF">
        <w:rPr>
          <w:rFonts w:ascii="Garamond" w:hAnsi="Garamond"/>
        </w:rPr>
        <w:t>osts</w:t>
      </w:r>
      <w:r>
        <w:rPr>
          <w:rFonts w:ascii="Garamond" w:hAnsi="Garamond"/>
        </w:rPr>
        <w:t xml:space="preserve"> will be relatively minor for ideal Bayesian agents.  </w:t>
      </w:r>
      <w:r w:rsidR="004C2238">
        <w:rPr>
          <w:rFonts w:ascii="Garamond" w:hAnsi="Garamond"/>
        </w:rPr>
        <w:t>He proves</w:t>
      </w:r>
      <w:r w:rsidR="00CB748E">
        <w:rPr>
          <w:rFonts w:ascii="Garamond" w:hAnsi="Garamond"/>
        </w:rPr>
        <w:t xml:space="preserve"> the number of messages agents will need</w:t>
      </w:r>
      <w:r w:rsidR="009A3F70">
        <w:rPr>
          <w:rFonts w:ascii="Garamond" w:hAnsi="Garamond"/>
        </w:rPr>
        <w:t xml:space="preserve"> to</w:t>
      </w:r>
      <w:r w:rsidR="00CB748E">
        <w:rPr>
          <w:rFonts w:ascii="Garamond" w:hAnsi="Garamond"/>
        </w:rPr>
        <w:t xml:space="preserve"> communicate in order to</w:t>
      </w:r>
      <w:r w:rsidR="009A3F70">
        <w:rPr>
          <w:rFonts w:ascii="Garamond" w:hAnsi="Garamond"/>
        </w:rPr>
        <w:t xml:space="preserve"> </w:t>
      </w:r>
      <w:r w:rsidR="004C2238">
        <w:rPr>
          <w:rFonts w:ascii="Garamond" w:hAnsi="Garamond"/>
        </w:rPr>
        <w:t xml:space="preserve">approximate agreement for expectations over </w:t>
      </w:r>
      <w:r w:rsidR="00297010">
        <w:rPr>
          <w:rFonts w:ascii="Garamond" w:hAnsi="Garamond"/>
        </w:rPr>
        <w:t>a</w:t>
      </w:r>
      <w:r w:rsidR="004C2238">
        <w:rPr>
          <w:rFonts w:ascii="Garamond" w:hAnsi="Garamond"/>
        </w:rPr>
        <w:t xml:space="preserve"> random variable will be </w:t>
      </w:r>
      <w:r w:rsidR="007410AD">
        <w:rPr>
          <w:rFonts w:ascii="Garamond" w:hAnsi="Garamond"/>
        </w:rPr>
        <w:t xml:space="preserve">relatively small regardless of </w:t>
      </w:r>
      <w:r w:rsidR="00E90BAF">
        <w:rPr>
          <w:rFonts w:ascii="Garamond" w:hAnsi="Garamond"/>
        </w:rPr>
        <w:t>complexity</w:t>
      </w:r>
      <w:r w:rsidR="007410AD">
        <w:rPr>
          <w:rFonts w:ascii="Garamond" w:hAnsi="Garamond"/>
        </w:rPr>
        <w:t>.</w:t>
      </w:r>
      <w:r w:rsidR="009E2F22">
        <w:rPr>
          <w:rStyle w:val="FootnoteReference"/>
          <w:rFonts w:ascii="Garamond" w:hAnsi="Garamond"/>
        </w:rPr>
        <w:footnoteReference w:id="3"/>
      </w:r>
      <w:r w:rsidR="007410AD">
        <w:rPr>
          <w:rFonts w:ascii="Garamond" w:hAnsi="Garamond"/>
        </w:rPr>
        <w:t xml:space="preserve">  </w:t>
      </w:r>
      <w:r w:rsidR="007074BE">
        <w:rPr>
          <w:rFonts w:ascii="Garamond" w:hAnsi="Garamond"/>
        </w:rPr>
        <w:t>Of course, this can be done</w:t>
      </w:r>
      <w:r w:rsidR="007410AD">
        <w:rPr>
          <w:rFonts w:ascii="Garamond" w:hAnsi="Garamond"/>
        </w:rPr>
        <w:t xml:space="preserve"> </w:t>
      </w:r>
      <w:r w:rsidR="00CB748E">
        <w:rPr>
          <w:rFonts w:ascii="Garamond" w:hAnsi="Garamond"/>
        </w:rPr>
        <w:t>by packing so much</w:t>
      </w:r>
      <w:r w:rsidR="00041181">
        <w:rPr>
          <w:rFonts w:ascii="Garamond" w:hAnsi="Garamond"/>
        </w:rPr>
        <w:t xml:space="preserve"> –</w:t>
      </w:r>
      <w:r w:rsidR="00534A9B">
        <w:rPr>
          <w:rFonts w:ascii="Garamond" w:hAnsi="Garamond"/>
        </w:rPr>
        <w:t xml:space="preserve"> </w:t>
      </w:r>
      <w:r w:rsidR="005B056C">
        <w:rPr>
          <w:rFonts w:ascii="Garamond" w:hAnsi="Garamond"/>
        </w:rPr>
        <w:t xml:space="preserve">so many </w:t>
      </w:r>
      <w:r w:rsidR="00534A9B">
        <w:rPr>
          <w:rFonts w:ascii="Garamond" w:hAnsi="Garamond"/>
        </w:rPr>
        <w:t>granules or</w:t>
      </w:r>
      <w:r w:rsidR="00041181">
        <w:rPr>
          <w:rFonts w:ascii="Garamond" w:hAnsi="Garamond"/>
        </w:rPr>
        <w:t xml:space="preserve"> ‘bits’ – </w:t>
      </w:r>
      <w:r w:rsidR="00CB748E">
        <w:rPr>
          <w:rFonts w:ascii="Garamond" w:hAnsi="Garamond"/>
        </w:rPr>
        <w:t xml:space="preserve"> into each message that </w:t>
      </w:r>
      <w:r w:rsidR="001364D5">
        <w:rPr>
          <w:rFonts w:ascii="Garamond" w:hAnsi="Garamond"/>
        </w:rPr>
        <w:t>they</w:t>
      </w:r>
      <w:r w:rsidR="00CB748E">
        <w:rPr>
          <w:rFonts w:ascii="Garamond" w:hAnsi="Garamond"/>
        </w:rPr>
        <w:t xml:space="preserve"> become</w:t>
      </w:r>
      <w:r w:rsidR="001364D5">
        <w:rPr>
          <w:rFonts w:ascii="Garamond" w:hAnsi="Garamond"/>
        </w:rPr>
        <w:t xml:space="preserve"> too complex to</w:t>
      </w:r>
      <w:r w:rsidR="009B79C1">
        <w:rPr>
          <w:rFonts w:ascii="Garamond" w:hAnsi="Garamond"/>
        </w:rPr>
        <w:t xml:space="preserve"> compute. </w:t>
      </w:r>
      <w:r w:rsidR="00041181">
        <w:rPr>
          <w:rFonts w:ascii="Garamond" w:hAnsi="Garamond"/>
        </w:rPr>
        <w:t xml:space="preserve"> </w:t>
      </w:r>
      <w:r w:rsidR="009B79C1">
        <w:rPr>
          <w:rFonts w:ascii="Garamond" w:eastAsia="Times New Roman" w:hAnsi="Garamond" w:cs="Times New Roman"/>
          <w:lang w:val="en-AU"/>
        </w:rPr>
        <w:t>As Aaronson</w:t>
      </w:r>
      <w:r w:rsidR="00534A9B">
        <w:rPr>
          <w:rFonts w:ascii="Garamond" w:eastAsia="Times New Roman" w:hAnsi="Garamond" w:cs="Times New Roman"/>
          <w:lang w:val="en-AU"/>
        </w:rPr>
        <w:t xml:space="preserve"> (2005: 635)</w:t>
      </w:r>
      <w:r w:rsidR="009B79C1">
        <w:rPr>
          <w:rFonts w:ascii="Garamond" w:eastAsia="Times New Roman" w:hAnsi="Garamond" w:cs="Times New Roman"/>
          <w:lang w:val="en-AU"/>
        </w:rPr>
        <w:t xml:space="preserve"> puts it, </w:t>
      </w:r>
    </w:p>
    <w:p w14:paraId="0FC0CD2C" w14:textId="77777777" w:rsidR="00B609C9" w:rsidRDefault="00B609C9" w:rsidP="00F160EF">
      <w:pPr>
        <w:spacing w:line="480" w:lineRule="auto"/>
        <w:rPr>
          <w:rFonts w:ascii="Garamond" w:eastAsia="Times New Roman" w:hAnsi="Garamond" w:cs="Times New Roman"/>
          <w:lang w:val="en-AU"/>
        </w:rPr>
      </w:pPr>
    </w:p>
    <w:p w14:paraId="6765FD62" w14:textId="1B980C5B" w:rsidR="00534A9B" w:rsidRPr="002877C0" w:rsidRDefault="00534A9B" w:rsidP="002877C0">
      <w:pPr>
        <w:ind w:left="720"/>
        <w:rPr>
          <w:rFonts w:ascii="Garamond" w:eastAsia="Times New Roman" w:hAnsi="Garamond" w:cs="Times New Roman"/>
          <w:lang w:val="en-AU"/>
        </w:rPr>
      </w:pPr>
      <w:r w:rsidRPr="00534A9B">
        <w:rPr>
          <w:rFonts w:ascii="Garamond" w:eastAsia="Times New Roman" w:hAnsi="Garamond" w:cs="Times New Roman"/>
          <w:lang w:val="en-AU"/>
        </w:rPr>
        <w:t>“</w:t>
      </w:r>
      <w:r w:rsidRPr="002877C0">
        <w:rPr>
          <w:rFonts w:ascii="Garamond" w:eastAsia="Times New Roman" w:hAnsi="Garamond" w:cs="Times New Roman"/>
          <w:lang w:val="en-AU"/>
        </w:rPr>
        <w:t xml:space="preserve">Independently of communication cost, it seemed obvious that computation cost would provide another barrier to agreement. For just to calculate her opinions, </w:t>
      </w:r>
      <w:r w:rsidRPr="002877C0">
        <w:rPr>
          <w:rFonts w:ascii="Garamond" w:eastAsia="Times New Roman" w:hAnsi="Garamond" w:cs="Times New Roman"/>
          <w:lang w:val="en-AU"/>
        </w:rPr>
        <w:lastRenderedPageBreak/>
        <w:t>Alice might need to take expectations over sets of</w:t>
      </w:r>
      <w:r>
        <w:rPr>
          <w:rFonts w:ascii="Garamond" w:eastAsia="Times New Roman" w:hAnsi="Garamond" w:cs="Times New Roman"/>
          <w:lang w:val="en-AU"/>
        </w:rPr>
        <w:t xml:space="preserve"> [possible states of the world] of</w:t>
      </w:r>
      <w:r w:rsidRPr="002877C0">
        <w:rPr>
          <w:rFonts w:ascii="Garamond" w:eastAsia="Times New Roman" w:hAnsi="Garamond" w:cs="Times New Roman"/>
          <w:lang w:val="en-AU"/>
        </w:rPr>
        <w:t xml:space="preserve"> size 2</w:t>
      </w:r>
      <w:r w:rsidRPr="002877C0">
        <w:rPr>
          <w:rFonts w:ascii="Garamond" w:eastAsia="Times New Roman" w:hAnsi="Garamond" w:cs="Times New Roman"/>
          <w:vertAlign w:val="superscript"/>
          <w:lang w:val="en-AU"/>
        </w:rPr>
        <w:t xml:space="preserve">Ω(n) </w:t>
      </w:r>
      <w:r w:rsidRPr="002877C0">
        <w:rPr>
          <w:rFonts w:ascii="Garamond" w:eastAsia="Times New Roman" w:hAnsi="Garamond" w:cs="Times New Roman"/>
          <w:lang w:val="en-AU"/>
        </w:rPr>
        <w:t>that are constantly being updated in response to messages from Bob.”</w:t>
      </w:r>
    </w:p>
    <w:p w14:paraId="62399C28" w14:textId="0A57DF4C" w:rsidR="00534A9B" w:rsidRDefault="00534A9B" w:rsidP="00F160EF">
      <w:pPr>
        <w:spacing w:line="480" w:lineRule="auto"/>
        <w:rPr>
          <w:rFonts w:ascii="Garamond" w:hAnsi="Garamond"/>
        </w:rPr>
      </w:pPr>
    </w:p>
    <w:p w14:paraId="079ED7DB" w14:textId="7B6C8FB0" w:rsidR="002B2075" w:rsidRDefault="00534A9B" w:rsidP="00F160EF">
      <w:pPr>
        <w:spacing w:line="480" w:lineRule="auto"/>
        <w:rPr>
          <w:rFonts w:ascii="Garamond" w:eastAsia="Times New Roman" w:hAnsi="Garamond" w:cs="Times New Roman"/>
          <w:lang w:val="en-AU"/>
        </w:rPr>
      </w:pPr>
      <w:r w:rsidRPr="004F5202">
        <w:rPr>
          <w:rFonts w:ascii="Garamond" w:eastAsia="Times New Roman" w:hAnsi="Garamond" w:cs="Times New Roman"/>
          <w:lang w:val="en-AU"/>
        </w:rPr>
        <w:t xml:space="preserve">Yet </w:t>
      </w:r>
      <w:r w:rsidR="008542F5">
        <w:rPr>
          <w:rFonts w:ascii="Garamond" w:eastAsia="Times New Roman" w:hAnsi="Garamond" w:cs="Times New Roman"/>
          <w:lang w:val="en-AU"/>
        </w:rPr>
        <w:t>his</w:t>
      </w:r>
      <w:r w:rsidRPr="004F5202">
        <w:rPr>
          <w:rFonts w:ascii="Garamond" w:eastAsia="Times New Roman" w:hAnsi="Garamond" w:cs="Times New Roman"/>
          <w:lang w:val="en-AU"/>
        </w:rPr>
        <w:t xml:space="preserve"> result also b</w:t>
      </w:r>
      <w:r w:rsidR="008542F5">
        <w:rPr>
          <w:rFonts w:ascii="Garamond" w:eastAsia="Times New Roman" w:hAnsi="Garamond" w:cs="Times New Roman"/>
          <w:lang w:val="en-AU"/>
        </w:rPr>
        <w:t>locks this line of reasoning</w:t>
      </w:r>
      <w:r w:rsidR="004630EE">
        <w:rPr>
          <w:rFonts w:ascii="Garamond" w:eastAsia="Times New Roman" w:hAnsi="Garamond" w:cs="Times New Roman"/>
          <w:lang w:val="en-AU"/>
        </w:rPr>
        <w:t xml:space="preserve">.  Aaronson (2005: 640) proves </w:t>
      </w:r>
      <w:r>
        <w:rPr>
          <w:rFonts w:ascii="Garamond" w:hAnsi="Garamond"/>
        </w:rPr>
        <w:t>the same number of</w:t>
      </w:r>
      <w:r w:rsidRPr="004F5202">
        <w:rPr>
          <w:rFonts w:ascii="Garamond" w:eastAsia="Times New Roman" w:hAnsi="Garamond" w:cs="Times New Roman"/>
          <w:lang w:val="en-AU"/>
        </w:rPr>
        <w:t xml:space="preserve"> </w:t>
      </w:r>
      <w:r>
        <w:rPr>
          <w:rFonts w:ascii="Garamond" w:eastAsia="Times New Roman" w:hAnsi="Garamond" w:cs="Times New Roman"/>
          <w:lang w:val="en-AU"/>
        </w:rPr>
        <w:t>messages also suffice</w:t>
      </w:r>
      <w:r w:rsidRPr="004F5202">
        <w:rPr>
          <w:rFonts w:ascii="Garamond" w:eastAsia="Times New Roman" w:hAnsi="Garamond" w:cs="Times New Roman"/>
          <w:lang w:val="en-AU"/>
        </w:rPr>
        <w:t xml:space="preserve"> for what he calls “summary messages” that sufficiently summarise the expectations of the agents with</w:t>
      </w:r>
      <w:r>
        <w:rPr>
          <w:rFonts w:ascii="Garamond" w:eastAsia="Times New Roman" w:hAnsi="Garamond" w:cs="Times New Roman"/>
          <w:lang w:val="en-AU"/>
        </w:rPr>
        <w:t xml:space="preserve"> only</w:t>
      </w:r>
      <w:r w:rsidRPr="004F5202">
        <w:rPr>
          <w:rFonts w:ascii="Garamond" w:eastAsia="Times New Roman" w:hAnsi="Garamond" w:cs="Times New Roman"/>
          <w:lang w:val="en-AU"/>
        </w:rPr>
        <w:t xml:space="preserve"> 2 bits.  </w:t>
      </w:r>
      <w:r>
        <w:rPr>
          <w:rFonts w:ascii="Garamond" w:eastAsia="Times New Roman" w:hAnsi="Garamond" w:cs="Times New Roman"/>
          <w:lang w:val="en-AU"/>
        </w:rPr>
        <w:t xml:space="preserve">He suggests this complexity reduction is crucial for drawing “a ‘real-world’ moral from </w:t>
      </w:r>
      <w:proofErr w:type="spellStart"/>
      <w:r>
        <w:rPr>
          <w:rFonts w:ascii="Garamond" w:eastAsia="Times New Roman" w:hAnsi="Garamond" w:cs="Times New Roman"/>
          <w:lang w:val="en-AU"/>
        </w:rPr>
        <w:t>Aumann’s</w:t>
      </w:r>
      <w:proofErr w:type="spellEnd"/>
      <w:r>
        <w:rPr>
          <w:rFonts w:ascii="Garamond" w:eastAsia="Times New Roman" w:hAnsi="Garamond" w:cs="Times New Roman"/>
          <w:lang w:val="en-AU"/>
        </w:rPr>
        <w:t xml:space="preserve"> theorem</w:t>
      </w:r>
      <w:r w:rsidR="009E2F22">
        <w:rPr>
          <w:rFonts w:ascii="Garamond" w:eastAsia="Times New Roman" w:hAnsi="Garamond" w:cs="Times New Roman"/>
          <w:lang w:val="en-AU"/>
        </w:rPr>
        <w:t>”</w:t>
      </w:r>
      <w:r>
        <w:rPr>
          <w:rFonts w:ascii="Garamond" w:eastAsia="Times New Roman" w:hAnsi="Garamond" w:cs="Times New Roman"/>
          <w:lang w:val="en-AU"/>
        </w:rPr>
        <w:t xml:space="preserve"> (Aaronson, 2005: 635).  </w:t>
      </w:r>
    </w:p>
    <w:p w14:paraId="35D524C6" w14:textId="77777777" w:rsidR="00534A9B" w:rsidRDefault="00534A9B" w:rsidP="00F160EF">
      <w:pPr>
        <w:spacing w:line="480" w:lineRule="auto"/>
        <w:rPr>
          <w:rFonts w:ascii="Garamond" w:eastAsia="Times New Roman" w:hAnsi="Garamond" w:cs="Times New Roman"/>
          <w:lang w:val="en-AU"/>
        </w:rPr>
      </w:pPr>
    </w:p>
    <w:p w14:paraId="792F48A5" w14:textId="5778603B" w:rsidR="002B2075" w:rsidRPr="002877C0" w:rsidRDefault="00CB5FCE" w:rsidP="00F160EF">
      <w:pPr>
        <w:spacing w:line="480" w:lineRule="auto"/>
        <w:rPr>
          <w:rFonts w:ascii="Garamond" w:eastAsia="Times New Roman" w:hAnsi="Garamond" w:cs="Times New Roman"/>
          <w:lang w:val="en-AU"/>
        </w:rPr>
      </w:pPr>
      <w:r>
        <w:rPr>
          <w:rFonts w:ascii="Garamond" w:eastAsia="Times New Roman" w:hAnsi="Garamond" w:cs="Times New Roman"/>
          <w:lang w:val="en-AU"/>
        </w:rPr>
        <w:t xml:space="preserve">We should stress </w:t>
      </w:r>
      <w:r w:rsidR="000956C2">
        <w:rPr>
          <w:rFonts w:ascii="Garamond" w:eastAsia="Times New Roman" w:hAnsi="Garamond" w:cs="Times New Roman"/>
          <w:lang w:val="en-AU"/>
        </w:rPr>
        <w:t xml:space="preserve">though </w:t>
      </w:r>
      <w:r>
        <w:rPr>
          <w:rFonts w:ascii="Garamond" w:eastAsia="Times New Roman" w:hAnsi="Garamond" w:cs="Times New Roman"/>
          <w:lang w:val="en-AU"/>
        </w:rPr>
        <w:t>that Aaronson’</w:t>
      </w:r>
      <w:r w:rsidR="00ED220C">
        <w:rPr>
          <w:rFonts w:ascii="Garamond" w:eastAsia="Times New Roman" w:hAnsi="Garamond" w:cs="Times New Roman"/>
          <w:lang w:val="en-AU"/>
        </w:rPr>
        <w:t>s results are</w:t>
      </w:r>
      <w:r>
        <w:rPr>
          <w:rFonts w:ascii="Garamond" w:eastAsia="Times New Roman" w:hAnsi="Garamond" w:cs="Times New Roman"/>
          <w:lang w:val="en-AU"/>
        </w:rPr>
        <w:t xml:space="preserve"> heavily ideali</w:t>
      </w:r>
      <w:r w:rsidR="00747588">
        <w:rPr>
          <w:rFonts w:ascii="Garamond" w:eastAsia="Times New Roman" w:hAnsi="Garamond" w:cs="Times New Roman"/>
          <w:lang w:val="en-AU"/>
        </w:rPr>
        <w:t xml:space="preserve">sed and </w:t>
      </w:r>
      <w:r w:rsidR="00ED220C">
        <w:rPr>
          <w:rFonts w:ascii="Garamond" w:eastAsia="Times New Roman" w:hAnsi="Garamond" w:cs="Times New Roman"/>
          <w:lang w:val="en-AU"/>
        </w:rPr>
        <w:t>concern</w:t>
      </w:r>
      <w:r w:rsidR="00747588">
        <w:rPr>
          <w:rFonts w:ascii="Garamond" w:eastAsia="Times New Roman" w:hAnsi="Garamond" w:cs="Times New Roman"/>
          <w:lang w:val="en-AU"/>
        </w:rPr>
        <w:t xml:space="preserve"> </w:t>
      </w:r>
      <w:r>
        <w:rPr>
          <w:rFonts w:ascii="Garamond" w:eastAsia="Times New Roman" w:hAnsi="Garamond" w:cs="Times New Roman"/>
          <w:lang w:val="en-AU"/>
        </w:rPr>
        <w:t>expectat</w:t>
      </w:r>
      <w:r w:rsidR="008542F5">
        <w:rPr>
          <w:rFonts w:ascii="Garamond" w:eastAsia="Times New Roman" w:hAnsi="Garamond" w:cs="Times New Roman"/>
          <w:lang w:val="en-AU"/>
        </w:rPr>
        <w:t xml:space="preserve">ions on a quantified variable.  </w:t>
      </w:r>
      <w:r w:rsidR="00FD122A">
        <w:rPr>
          <w:rFonts w:ascii="Garamond" w:eastAsia="Times New Roman" w:hAnsi="Garamond" w:cs="Times New Roman"/>
          <w:lang w:val="en-AU"/>
        </w:rPr>
        <w:t>Political liberals</w:t>
      </w:r>
      <w:r w:rsidR="008542F5">
        <w:rPr>
          <w:rFonts w:ascii="Garamond" w:eastAsia="Times New Roman" w:hAnsi="Garamond" w:cs="Times New Roman"/>
          <w:lang w:val="en-AU"/>
        </w:rPr>
        <w:t xml:space="preserve"> m</w:t>
      </w:r>
      <w:r w:rsidR="007E35C0">
        <w:rPr>
          <w:rFonts w:ascii="Garamond" w:eastAsia="Times New Roman" w:hAnsi="Garamond" w:cs="Times New Roman"/>
          <w:lang w:val="en-AU"/>
        </w:rPr>
        <w:t>ay</w:t>
      </w:r>
      <w:r w:rsidR="008542F5">
        <w:rPr>
          <w:rFonts w:ascii="Garamond" w:eastAsia="Times New Roman" w:hAnsi="Garamond" w:cs="Times New Roman"/>
          <w:lang w:val="en-AU"/>
        </w:rPr>
        <w:t xml:space="preserve"> resist, first, </w:t>
      </w:r>
      <w:r w:rsidR="005A1287">
        <w:rPr>
          <w:rFonts w:ascii="Garamond" w:eastAsia="Times New Roman" w:hAnsi="Garamond" w:cs="Times New Roman"/>
          <w:lang w:val="en-AU"/>
        </w:rPr>
        <w:t>by suggesting</w:t>
      </w:r>
      <w:r w:rsidR="007E35C0">
        <w:rPr>
          <w:rFonts w:ascii="Garamond" w:eastAsia="Times New Roman" w:hAnsi="Garamond" w:cs="Times New Roman"/>
          <w:lang w:val="en-AU"/>
        </w:rPr>
        <w:t xml:space="preserve"> </w:t>
      </w:r>
      <w:r w:rsidR="008542F5">
        <w:rPr>
          <w:rFonts w:ascii="Garamond" w:eastAsia="Times New Roman" w:hAnsi="Garamond" w:cs="Times New Roman"/>
          <w:lang w:val="en-AU"/>
        </w:rPr>
        <w:t>beliefs about the good are not quantified in this way</w:t>
      </w:r>
      <w:r w:rsidR="00747588">
        <w:rPr>
          <w:rFonts w:ascii="Garamond" w:eastAsia="Times New Roman" w:hAnsi="Garamond" w:cs="Times New Roman"/>
          <w:lang w:val="en-AU"/>
        </w:rPr>
        <w:t xml:space="preserve">.  </w:t>
      </w:r>
      <w:r w:rsidR="00655937">
        <w:rPr>
          <w:rFonts w:ascii="Garamond" w:eastAsia="Times New Roman" w:hAnsi="Garamond" w:cs="Times New Roman"/>
          <w:lang w:val="en-AU"/>
        </w:rPr>
        <w:t>They</w:t>
      </w:r>
      <w:r w:rsidR="00747588">
        <w:rPr>
          <w:rFonts w:ascii="Garamond" w:eastAsia="Times New Roman" w:hAnsi="Garamond" w:cs="Times New Roman"/>
          <w:lang w:val="en-AU"/>
        </w:rPr>
        <w:t xml:space="preserve"> may be fundamentally </w:t>
      </w:r>
      <w:r w:rsidR="007E35C0">
        <w:rPr>
          <w:rFonts w:ascii="Garamond" w:eastAsia="Times New Roman" w:hAnsi="Garamond" w:cs="Times New Roman"/>
          <w:lang w:val="en-AU"/>
        </w:rPr>
        <w:t>qualitative, for example.  B</w:t>
      </w:r>
      <w:r w:rsidR="00747588">
        <w:rPr>
          <w:rFonts w:ascii="Garamond" w:eastAsia="Times New Roman" w:hAnsi="Garamond" w:cs="Times New Roman"/>
          <w:lang w:val="en-AU"/>
        </w:rPr>
        <w:t>ut if they are the burden is</w:t>
      </w:r>
      <w:r w:rsidR="00FD122A">
        <w:rPr>
          <w:rFonts w:ascii="Garamond" w:eastAsia="Times New Roman" w:hAnsi="Garamond" w:cs="Times New Roman"/>
          <w:lang w:val="en-AU"/>
        </w:rPr>
        <w:t xml:space="preserve"> on political liberals</w:t>
      </w:r>
      <w:r w:rsidR="00747588">
        <w:rPr>
          <w:rFonts w:ascii="Garamond" w:eastAsia="Times New Roman" w:hAnsi="Garamond" w:cs="Times New Roman"/>
          <w:lang w:val="en-AU"/>
        </w:rPr>
        <w:t xml:space="preserve"> to explain why the result</w:t>
      </w:r>
      <w:r w:rsidR="00ED220C">
        <w:rPr>
          <w:rFonts w:ascii="Garamond" w:eastAsia="Times New Roman" w:hAnsi="Garamond" w:cs="Times New Roman"/>
          <w:lang w:val="en-AU"/>
        </w:rPr>
        <w:t>s</w:t>
      </w:r>
      <w:r w:rsidR="00747588">
        <w:rPr>
          <w:rFonts w:ascii="Garamond" w:eastAsia="Times New Roman" w:hAnsi="Garamond" w:cs="Times New Roman"/>
          <w:lang w:val="en-AU"/>
        </w:rPr>
        <w:t xml:space="preserve"> should not hold </w:t>
      </w:r>
      <w:r w:rsidR="007E35C0">
        <w:rPr>
          <w:rFonts w:ascii="Garamond" w:eastAsia="Times New Roman" w:hAnsi="Garamond" w:cs="Times New Roman"/>
          <w:lang w:val="en-AU"/>
        </w:rPr>
        <w:t xml:space="preserve">qualitatively </w:t>
      </w:r>
      <w:r w:rsidR="00ED220C">
        <w:rPr>
          <w:rFonts w:ascii="Garamond" w:eastAsia="Times New Roman" w:hAnsi="Garamond" w:cs="Times New Roman"/>
          <w:lang w:val="en-AU"/>
        </w:rPr>
        <w:t>when they do</w:t>
      </w:r>
      <w:r w:rsidR="0019777C">
        <w:rPr>
          <w:rFonts w:ascii="Garamond" w:eastAsia="Times New Roman" w:hAnsi="Garamond" w:cs="Times New Roman"/>
          <w:lang w:val="en-AU"/>
        </w:rPr>
        <w:t xml:space="preserve"> so clearly</w:t>
      </w:r>
      <w:r w:rsidR="00747588">
        <w:rPr>
          <w:rFonts w:ascii="Garamond" w:eastAsia="Times New Roman" w:hAnsi="Garamond" w:cs="Times New Roman"/>
          <w:lang w:val="en-AU"/>
        </w:rPr>
        <w:t xml:space="preserve"> </w:t>
      </w:r>
      <w:r w:rsidR="007E35C0">
        <w:rPr>
          <w:rFonts w:ascii="Garamond" w:eastAsia="Times New Roman" w:hAnsi="Garamond" w:cs="Times New Roman"/>
          <w:lang w:val="en-AU"/>
        </w:rPr>
        <w:t xml:space="preserve">quantitatively. </w:t>
      </w:r>
      <w:r w:rsidR="00655937">
        <w:rPr>
          <w:rFonts w:ascii="Garamond" w:eastAsia="Times New Roman" w:hAnsi="Garamond" w:cs="Times New Roman"/>
          <w:lang w:val="en-AU"/>
        </w:rPr>
        <w:t xml:space="preserve"> </w:t>
      </w:r>
      <w:r w:rsidR="005A1287">
        <w:rPr>
          <w:rFonts w:ascii="Garamond" w:eastAsia="Times New Roman" w:hAnsi="Garamond" w:cs="Times New Roman"/>
          <w:lang w:val="en-AU"/>
        </w:rPr>
        <w:t xml:space="preserve">Others </w:t>
      </w:r>
      <w:r w:rsidR="00C5009C">
        <w:rPr>
          <w:rFonts w:ascii="Garamond" w:eastAsia="Times New Roman" w:hAnsi="Garamond" w:cs="Times New Roman"/>
          <w:lang w:val="en-AU"/>
        </w:rPr>
        <w:t xml:space="preserve">might point </w:t>
      </w:r>
      <w:r w:rsidR="003412E7">
        <w:rPr>
          <w:rFonts w:ascii="Garamond" w:eastAsia="Times New Roman" w:hAnsi="Garamond" w:cs="Times New Roman"/>
          <w:lang w:val="en-AU"/>
        </w:rPr>
        <w:t>to</w:t>
      </w:r>
      <w:r w:rsidR="005A1287">
        <w:rPr>
          <w:rFonts w:ascii="Garamond" w:eastAsia="Times New Roman" w:hAnsi="Garamond" w:cs="Times New Roman"/>
          <w:lang w:val="en-AU"/>
        </w:rPr>
        <w:t xml:space="preserve"> the extremely idealised nature</w:t>
      </w:r>
      <w:r w:rsidR="00ED220C">
        <w:rPr>
          <w:rFonts w:ascii="Garamond" w:eastAsia="Times New Roman" w:hAnsi="Garamond" w:cs="Times New Roman"/>
          <w:lang w:val="en-AU"/>
        </w:rPr>
        <w:t xml:space="preserve"> of the results</w:t>
      </w:r>
      <w:r w:rsidR="005A1287">
        <w:rPr>
          <w:rFonts w:ascii="Garamond" w:eastAsia="Times New Roman" w:hAnsi="Garamond" w:cs="Times New Roman"/>
          <w:lang w:val="en-AU"/>
        </w:rPr>
        <w:t xml:space="preserve">, </w:t>
      </w:r>
      <w:r w:rsidR="00ED220C">
        <w:rPr>
          <w:rFonts w:ascii="Garamond" w:eastAsia="Times New Roman" w:hAnsi="Garamond" w:cs="Times New Roman"/>
          <w:lang w:val="en-AU"/>
        </w:rPr>
        <w:t>suggesting</w:t>
      </w:r>
      <w:r w:rsidR="005A1287">
        <w:rPr>
          <w:rFonts w:ascii="Garamond" w:eastAsia="Times New Roman" w:hAnsi="Garamond" w:cs="Times New Roman"/>
          <w:lang w:val="en-AU"/>
        </w:rPr>
        <w:t xml:space="preserve"> </w:t>
      </w:r>
      <w:r w:rsidR="00ED220C">
        <w:rPr>
          <w:rFonts w:ascii="Garamond" w:eastAsia="Times New Roman" w:hAnsi="Garamond" w:cs="Times New Roman"/>
          <w:lang w:val="en-AU"/>
        </w:rPr>
        <w:t xml:space="preserve">they </w:t>
      </w:r>
      <w:r w:rsidR="00A504E8">
        <w:rPr>
          <w:rFonts w:ascii="Garamond" w:eastAsia="Times New Roman" w:hAnsi="Garamond" w:cs="Times New Roman"/>
          <w:lang w:val="en-AU"/>
        </w:rPr>
        <w:t>would not hold in non-ideal settings.  But the burden is again</w:t>
      </w:r>
      <w:r w:rsidR="00A87883">
        <w:rPr>
          <w:rFonts w:ascii="Garamond" w:eastAsia="Times New Roman" w:hAnsi="Garamond" w:cs="Times New Roman"/>
          <w:lang w:val="en-AU"/>
        </w:rPr>
        <w:t xml:space="preserve"> on them</w:t>
      </w:r>
      <w:r w:rsidR="00A504E8">
        <w:rPr>
          <w:rFonts w:ascii="Garamond" w:eastAsia="Times New Roman" w:hAnsi="Garamond" w:cs="Times New Roman"/>
          <w:lang w:val="en-AU"/>
        </w:rPr>
        <w:t xml:space="preserve"> to show what about the non-ideal environment would mitigate </w:t>
      </w:r>
      <w:r w:rsidR="00483E4D">
        <w:rPr>
          <w:rFonts w:ascii="Garamond" w:eastAsia="Times New Roman" w:hAnsi="Garamond" w:cs="Times New Roman"/>
          <w:lang w:val="en-AU"/>
        </w:rPr>
        <w:t>the results</w:t>
      </w:r>
      <w:r w:rsidR="00A504E8">
        <w:rPr>
          <w:rFonts w:ascii="Garamond" w:eastAsia="Times New Roman" w:hAnsi="Garamond" w:cs="Times New Roman"/>
          <w:lang w:val="en-AU"/>
        </w:rPr>
        <w:t xml:space="preserve">.  If it is the </w:t>
      </w:r>
      <w:r w:rsidR="00EB08F7">
        <w:rPr>
          <w:rFonts w:ascii="Garamond" w:eastAsia="Times New Roman" w:hAnsi="Garamond" w:cs="Times New Roman"/>
          <w:lang w:val="en-AU"/>
        </w:rPr>
        <w:t>in</w:t>
      </w:r>
      <w:r w:rsidR="00655937">
        <w:rPr>
          <w:rFonts w:ascii="Garamond" w:eastAsia="Times New Roman" w:hAnsi="Garamond" w:cs="Times New Roman"/>
          <w:lang w:val="en-AU"/>
        </w:rPr>
        <w:t xml:space="preserve">sincerity, </w:t>
      </w:r>
      <w:r w:rsidR="00A504E8">
        <w:rPr>
          <w:rFonts w:ascii="Garamond" w:eastAsia="Times New Roman" w:hAnsi="Garamond" w:cs="Times New Roman"/>
          <w:lang w:val="en-AU"/>
        </w:rPr>
        <w:t xml:space="preserve">ambiguity </w:t>
      </w:r>
      <w:r w:rsidR="00655937">
        <w:rPr>
          <w:rFonts w:ascii="Garamond" w:eastAsia="Times New Roman" w:hAnsi="Garamond" w:cs="Times New Roman"/>
          <w:lang w:val="en-AU"/>
        </w:rPr>
        <w:t>or</w:t>
      </w:r>
      <w:r w:rsidR="00A504E8">
        <w:rPr>
          <w:rFonts w:ascii="Garamond" w:eastAsia="Times New Roman" w:hAnsi="Garamond" w:cs="Times New Roman"/>
          <w:lang w:val="en-AU"/>
        </w:rPr>
        <w:t xml:space="preserve"> vagueness </w:t>
      </w:r>
      <w:r w:rsidR="00655937">
        <w:rPr>
          <w:rFonts w:ascii="Garamond" w:eastAsia="Times New Roman" w:hAnsi="Garamond" w:cs="Times New Roman"/>
          <w:lang w:val="en-AU"/>
        </w:rPr>
        <w:t>associated with communicating</w:t>
      </w:r>
      <w:r w:rsidR="00A504E8">
        <w:rPr>
          <w:rFonts w:ascii="Garamond" w:eastAsia="Times New Roman" w:hAnsi="Garamond" w:cs="Times New Roman"/>
          <w:lang w:val="en-AU"/>
        </w:rPr>
        <w:t xml:space="preserve"> </w:t>
      </w:r>
      <w:r w:rsidR="00FD122A">
        <w:rPr>
          <w:rFonts w:ascii="Garamond" w:eastAsia="Times New Roman" w:hAnsi="Garamond" w:cs="Times New Roman"/>
          <w:lang w:val="en-AU"/>
        </w:rPr>
        <w:t>conceptions of the good</w:t>
      </w:r>
      <w:r w:rsidR="00A504E8">
        <w:rPr>
          <w:rFonts w:ascii="Garamond" w:eastAsia="Times New Roman" w:hAnsi="Garamond" w:cs="Times New Roman"/>
          <w:lang w:val="en-AU"/>
        </w:rPr>
        <w:t xml:space="preserve">, </w:t>
      </w:r>
      <w:r w:rsidR="00B70F23">
        <w:rPr>
          <w:rFonts w:ascii="Garamond" w:eastAsia="Times New Roman" w:hAnsi="Garamond" w:cs="Times New Roman"/>
          <w:lang w:val="en-AU"/>
        </w:rPr>
        <w:t>which</w:t>
      </w:r>
      <w:r w:rsidR="00FD122A">
        <w:rPr>
          <w:rFonts w:ascii="Garamond" w:eastAsia="Times New Roman" w:hAnsi="Garamond" w:cs="Times New Roman"/>
          <w:lang w:val="en-AU"/>
        </w:rPr>
        <w:t xml:space="preserve"> we will turn to now</w:t>
      </w:r>
      <w:r w:rsidR="00B70F23">
        <w:rPr>
          <w:rFonts w:ascii="Garamond" w:eastAsia="Times New Roman" w:hAnsi="Garamond" w:cs="Times New Roman"/>
          <w:lang w:val="en-AU"/>
        </w:rPr>
        <w:t>,</w:t>
      </w:r>
      <w:r w:rsidR="00A504E8">
        <w:rPr>
          <w:rFonts w:ascii="Garamond" w:eastAsia="Times New Roman" w:hAnsi="Garamond" w:cs="Times New Roman"/>
          <w:lang w:val="en-AU"/>
        </w:rPr>
        <w:t xml:space="preserve"> we have </w:t>
      </w:r>
      <w:r w:rsidR="00FD122A">
        <w:rPr>
          <w:rFonts w:ascii="Garamond" w:eastAsia="Times New Roman" w:hAnsi="Garamond" w:cs="Times New Roman"/>
          <w:lang w:val="en-AU"/>
        </w:rPr>
        <w:t>little</w:t>
      </w:r>
      <w:r w:rsidR="00A504E8">
        <w:rPr>
          <w:rFonts w:ascii="Garamond" w:eastAsia="Times New Roman" w:hAnsi="Garamond" w:cs="Times New Roman"/>
          <w:lang w:val="en-AU"/>
        </w:rPr>
        <w:t xml:space="preserve"> reason not to expect exactly the same </w:t>
      </w:r>
      <w:r w:rsidR="009465AC">
        <w:rPr>
          <w:rFonts w:ascii="Garamond" w:eastAsia="Times New Roman" w:hAnsi="Garamond" w:cs="Times New Roman"/>
          <w:lang w:val="en-AU"/>
        </w:rPr>
        <w:t xml:space="preserve">for </w:t>
      </w:r>
      <w:r w:rsidR="00FD122A">
        <w:rPr>
          <w:rFonts w:ascii="Garamond" w:eastAsia="Times New Roman" w:hAnsi="Garamond" w:cs="Times New Roman"/>
          <w:lang w:val="en-AU"/>
        </w:rPr>
        <w:t>public reason</w:t>
      </w:r>
      <w:r w:rsidR="009465AC">
        <w:rPr>
          <w:rFonts w:ascii="Garamond" w:eastAsia="Times New Roman" w:hAnsi="Garamond" w:cs="Times New Roman"/>
          <w:lang w:val="en-AU"/>
        </w:rPr>
        <w:t>.</w:t>
      </w:r>
      <w:r w:rsidR="0012409F">
        <w:rPr>
          <w:rFonts w:ascii="Garamond" w:eastAsia="Times New Roman" w:hAnsi="Garamond" w:cs="Times New Roman"/>
          <w:lang w:val="en-AU"/>
        </w:rPr>
        <w:br/>
      </w:r>
    </w:p>
    <w:p w14:paraId="61867307" w14:textId="77777777" w:rsidR="0070620D" w:rsidRPr="00BA402C" w:rsidRDefault="0070620D" w:rsidP="00357947">
      <w:pPr>
        <w:spacing w:line="480" w:lineRule="auto"/>
        <w:rPr>
          <w:rFonts w:ascii="Garamond" w:hAnsi="Garamond"/>
        </w:rPr>
      </w:pPr>
    </w:p>
    <w:p w14:paraId="50C69DF7" w14:textId="2689D8DB" w:rsidR="001A27F7" w:rsidRPr="005A649C" w:rsidRDefault="00734F93" w:rsidP="00357947">
      <w:pPr>
        <w:pStyle w:val="ListParagraph"/>
        <w:numPr>
          <w:ilvl w:val="0"/>
          <w:numId w:val="2"/>
        </w:numPr>
        <w:spacing w:line="480" w:lineRule="auto"/>
        <w:jc w:val="center"/>
        <w:outlineLvl w:val="0"/>
        <w:rPr>
          <w:rFonts w:ascii="Garamond" w:hAnsi="Garamond"/>
          <w:b/>
        </w:rPr>
      </w:pPr>
      <w:r w:rsidRPr="005A649C">
        <w:rPr>
          <w:rFonts w:ascii="Garamond" w:hAnsi="Garamond"/>
          <w:b/>
        </w:rPr>
        <w:t>Sincerity</w:t>
      </w:r>
      <w:r w:rsidR="00520D33">
        <w:rPr>
          <w:rFonts w:ascii="Garamond" w:hAnsi="Garamond"/>
          <w:b/>
        </w:rPr>
        <w:t xml:space="preserve">, </w:t>
      </w:r>
      <w:r w:rsidR="00AA285A" w:rsidRPr="005A649C">
        <w:rPr>
          <w:rFonts w:ascii="Garamond" w:hAnsi="Garamond"/>
          <w:b/>
        </w:rPr>
        <w:t>Ambiguity</w:t>
      </w:r>
      <w:r w:rsidR="00520D33">
        <w:rPr>
          <w:rFonts w:ascii="Garamond" w:hAnsi="Garamond"/>
          <w:b/>
        </w:rPr>
        <w:t xml:space="preserve">, and </w:t>
      </w:r>
      <w:r w:rsidR="00B518E6">
        <w:rPr>
          <w:rFonts w:ascii="Garamond" w:hAnsi="Garamond"/>
          <w:b/>
        </w:rPr>
        <w:t>Vagueness</w:t>
      </w:r>
    </w:p>
    <w:p w14:paraId="1A1FCB4A" w14:textId="77777777" w:rsidR="001A27F7" w:rsidRPr="00BA402C" w:rsidRDefault="001A27F7" w:rsidP="00357947">
      <w:pPr>
        <w:spacing w:line="480" w:lineRule="auto"/>
        <w:jc w:val="center"/>
        <w:rPr>
          <w:rFonts w:ascii="Garamond" w:hAnsi="Garamond"/>
        </w:rPr>
      </w:pPr>
    </w:p>
    <w:p w14:paraId="72EF3E43" w14:textId="76701E94" w:rsidR="00394A78" w:rsidRDefault="00832D2E" w:rsidP="00357947">
      <w:pPr>
        <w:spacing w:line="480" w:lineRule="auto"/>
        <w:rPr>
          <w:rFonts w:ascii="Garamond" w:hAnsi="Garamond"/>
        </w:rPr>
      </w:pPr>
      <w:r w:rsidRPr="00BA402C">
        <w:rPr>
          <w:rFonts w:ascii="Garamond" w:hAnsi="Garamond"/>
        </w:rPr>
        <w:t xml:space="preserve">We group </w:t>
      </w:r>
      <w:r w:rsidR="00E368E8" w:rsidRPr="00BA402C">
        <w:rPr>
          <w:rFonts w:ascii="Garamond" w:hAnsi="Garamond"/>
        </w:rPr>
        <w:t>the assumptions of sincerity</w:t>
      </w:r>
      <w:r w:rsidR="00876E56">
        <w:rPr>
          <w:rFonts w:ascii="Garamond" w:hAnsi="Garamond"/>
        </w:rPr>
        <w:t xml:space="preserve">, </w:t>
      </w:r>
      <w:r w:rsidR="00FD5A37">
        <w:rPr>
          <w:rFonts w:ascii="Garamond" w:hAnsi="Garamond"/>
        </w:rPr>
        <w:t>ambiguity</w:t>
      </w:r>
      <w:r w:rsidR="00876E56">
        <w:rPr>
          <w:rFonts w:ascii="Garamond" w:hAnsi="Garamond"/>
        </w:rPr>
        <w:t>, and vagueness</w:t>
      </w:r>
      <w:r w:rsidR="009317A9">
        <w:rPr>
          <w:rFonts w:ascii="Garamond" w:hAnsi="Garamond"/>
        </w:rPr>
        <w:t xml:space="preserve"> (</w:t>
      </w:r>
      <w:r w:rsidR="00AC3B42">
        <w:rPr>
          <w:rFonts w:ascii="Garamond" w:hAnsi="Garamond"/>
        </w:rPr>
        <w:t>3</w:t>
      </w:r>
      <w:r w:rsidR="009317A9">
        <w:rPr>
          <w:rFonts w:ascii="Garamond" w:hAnsi="Garamond"/>
        </w:rPr>
        <w:t>)</w:t>
      </w:r>
      <w:r w:rsidR="004F78B6" w:rsidRPr="00BA402C">
        <w:rPr>
          <w:rFonts w:ascii="Garamond" w:hAnsi="Garamond"/>
        </w:rPr>
        <w:t xml:space="preserve"> </w:t>
      </w:r>
      <w:r w:rsidR="002A40EF" w:rsidRPr="00BA402C">
        <w:rPr>
          <w:rFonts w:ascii="Garamond" w:hAnsi="Garamond"/>
        </w:rPr>
        <w:t>in</w:t>
      </w:r>
      <w:r w:rsidR="000D45C8" w:rsidRPr="00BA402C">
        <w:rPr>
          <w:rFonts w:ascii="Garamond" w:hAnsi="Garamond"/>
        </w:rPr>
        <w:t xml:space="preserve">to a single section since </w:t>
      </w:r>
      <w:r w:rsidR="002A40EF" w:rsidRPr="00BA402C">
        <w:rPr>
          <w:rFonts w:ascii="Garamond" w:hAnsi="Garamond"/>
        </w:rPr>
        <w:t>they are</w:t>
      </w:r>
      <w:r w:rsidR="00C122D4">
        <w:rPr>
          <w:rFonts w:ascii="Garamond" w:hAnsi="Garamond"/>
        </w:rPr>
        <w:t>,</w:t>
      </w:r>
      <w:r w:rsidR="003F5A49">
        <w:rPr>
          <w:rFonts w:ascii="Garamond" w:hAnsi="Garamond"/>
        </w:rPr>
        <w:t xml:space="preserve"> if anything</w:t>
      </w:r>
      <w:r w:rsidR="00C122D4">
        <w:rPr>
          <w:rFonts w:ascii="Garamond" w:hAnsi="Garamond"/>
        </w:rPr>
        <w:t>,</w:t>
      </w:r>
      <w:r w:rsidR="003F5A49">
        <w:rPr>
          <w:rFonts w:ascii="Garamond" w:hAnsi="Garamond"/>
        </w:rPr>
        <w:t xml:space="preserve"> more troubling for agreement-seekers in public reason than in moral deliberation</w:t>
      </w:r>
      <w:r w:rsidR="008E677B">
        <w:rPr>
          <w:rFonts w:ascii="Garamond" w:hAnsi="Garamond"/>
        </w:rPr>
        <w:t xml:space="preserve"> in a way that is perhaps starker than (1</w:t>
      </w:r>
      <w:r w:rsidR="00AC3B42">
        <w:rPr>
          <w:rFonts w:ascii="Garamond" w:hAnsi="Garamond"/>
        </w:rPr>
        <w:t>) and (2</w:t>
      </w:r>
      <w:r w:rsidR="008E677B">
        <w:rPr>
          <w:rFonts w:ascii="Garamond" w:hAnsi="Garamond"/>
        </w:rPr>
        <w:t>)</w:t>
      </w:r>
      <w:r w:rsidR="003F5A49">
        <w:rPr>
          <w:rFonts w:ascii="Garamond" w:hAnsi="Garamond"/>
        </w:rPr>
        <w:t xml:space="preserve">.  </w:t>
      </w:r>
      <w:r w:rsidR="002A40EF" w:rsidRPr="00BA402C">
        <w:rPr>
          <w:rFonts w:ascii="Garamond" w:hAnsi="Garamond"/>
        </w:rPr>
        <w:t xml:space="preserve"> </w:t>
      </w:r>
      <w:r w:rsidR="00577DEA" w:rsidRPr="00BA402C">
        <w:rPr>
          <w:rFonts w:ascii="Garamond" w:hAnsi="Garamond"/>
        </w:rPr>
        <w:t xml:space="preserve">With public reason, </w:t>
      </w:r>
      <w:r w:rsidR="00105EE8" w:rsidRPr="00BA402C">
        <w:rPr>
          <w:rFonts w:ascii="Garamond" w:hAnsi="Garamond"/>
        </w:rPr>
        <w:t>individuals have a set conception of the good</w:t>
      </w:r>
      <w:r w:rsidR="007625A4" w:rsidRPr="00BA402C">
        <w:rPr>
          <w:rFonts w:ascii="Garamond" w:hAnsi="Garamond"/>
        </w:rPr>
        <w:t>.  T</w:t>
      </w:r>
      <w:r w:rsidR="007D5E7A" w:rsidRPr="00BA402C">
        <w:rPr>
          <w:rFonts w:ascii="Garamond" w:hAnsi="Garamond"/>
        </w:rPr>
        <w:t xml:space="preserve">hey </w:t>
      </w:r>
      <w:r w:rsidR="009A47B5" w:rsidRPr="00BA402C">
        <w:rPr>
          <w:rFonts w:ascii="Garamond" w:hAnsi="Garamond"/>
        </w:rPr>
        <w:t xml:space="preserve">actively have an interest in vetoing </w:t>
      </w:r>
      <w:r w:rsidR="009A47B5" w:rsidRPr="00BA402C">
        <w:rPr>
          <w:rFonts w:ascii="Garamond" w:hAnsi="Garamond"/>
        </w:rPr>
        <w:lastRenderedPageBreak/>
        <w:t xml:space="preserve">policies that cut against it and </w:t>
      </w:r>
      <w:r w:rsidR="007625A4" w:rsidRPr="00BA402C">
        <w:rPr>
          <w:rFonts w:ascii="Garamond" w:hAnsi="Garamond"/>
        </w:rPr>
        <w:t xml:space="preserve">rejecting vetoes on policies they endorse.  With these incentives, their sincerity is easily compromised.  </w:t>
      </w:r>
      <w:r w:rsidR="00394A78">
        <w:rPr>
          <w:rFonts w:ascii="Garamond" w:hAnsi="Garamond"/>
        </w:rPr>
        <w:t xml:space="preserve">A partisan </w:t>
      </w:r>
      <w:r w:rsidR="004F1EAD">
        <w:rPr>
          <w:rFonts w:ascii="Garamond" w:hAnsi="Garamond"/>
        </w:rPr>
        <w:t xml:space="preserve">is likely </w:t>
      </w:r>
      <w:r w:rsidR="007D5FA4">
        <w:rPr>
          <w:rFonts w:ascii="Garamond" w:hAnsi="Garamond"/>
        </w:rPr>
        <w:t xml:space="preserve">to be </w:t>
      </w:r>
      <w:r w:rsidR="004F1EAD">
        <w:rPr>
          <w:rFonts w:ascii="Garamond" w:hAnsi="Garamond"/>
        </w:rPr>
        <w:t xml:space="preserve">more motivated to </w:t>
      </w:r>
      <w:r w:rsidR="007D5FA4">
        <w:rPr>
          <w:rFonts w:ascii="Garamond" w:hAnsi="Garamond"/>
        </w:rPr>
        <w:t>be insincere</w:t>
      </w:r>
      <w:r w:rsidR="006700E6">
        <w:rPr>
          <w:rFonts w:ascii="Garamond" w:hAnsi="Garamond"/>
        </w:rPr>
        <w:t xml:space="preserve"> in order</w:t>
      </w:r>
      <w:r w:rsidR="004F1EAD">
        <w:rPr>
          <w:rFonts w:ascii="Garamond" w:hAnsi="Garamond"/>
        </w:rPr>
        <w:t xml:space="preserve"> to elicit consent </w:t>
      </w:r>
      <w:r w:rsidR="00127E9B">
        <w:rPr>
          <w:rFonts w:ascii="Garamond" w:hAnsi="Garamond"/>
        </w:rPr>
        <w:t>during the process of public reason than moral deliberation.  W</w:t>
      </w:r>
      <w:r w:rsidR="004F1EAD">
        <w:rPr>
          <w:rFonts w:ascii="Garamond" w:hAnsi="Garamond"/>
        </w:rPr>
        <w:t>hen</w:t>
      </w:r>
      <w:r w:rsidR="00127E9B">
        <w:rPr>
          <w:rFonts w:ascii="Garamond" w:hAnsi="Garamond"/>
        </w:rPr>
        <w:t xml:space="preserve"> it is taken for granted that</w:t>
      </w:r>
      <w:r w:rsidR="004F1EAD">
        <w:rPr>
          <w:rFonts w:ascii="Garamond" w:hAnsi="Garamond"/>
        </w:rPr>
        <w:t xml:space="preserve"> </w:t>
      </w:r>
      <w:r w:rsidR="00A50D6F">
        <w:rPr>
          <w:rFonts w:ascii="Garamond" w:hAnsi="Garamond"/>
        </w:rPr>
        <w:t>partisans</w:t>
      </w:r>
      <w:r w:rsidR="005B5CF2">
        <w:rPr>
          <w:rFonts w:ascii="Garamond" w:hAnsi="Garamond"/>
        </w:rPr>
        <w:t xml:space="preserve"> are dealing with people who do not agree </w:t>
      </w:r>
      <w:r w:rsidR="00127E9B">
        <w:rPr>
          <w:rFonts w:ascii="Garamond" w:hAnsi="Garamond"/>
        </w:rPr>
        <w:t xml:space="preserve">with their view of the good, it is unclear what incentives there are for avoiding </w:t>
      </w:r>
      <w:r w:rsidR="008166CA">
        <w:rPr>
          <w:rFonts w:ascii="Garamond" w:hAnsi="Garamond"/>
        </w:rPr>
        <w:t>strategic communication.</w:t>
      </w:r>
    </w:p>
    <w:p w14:paraId="530FCD0B" w14:textId="77777777" w:rsidR="00377C47" w:rsidRPr="00BA402C" w:rsidRDefault="00377C47" w:rsidP="00357947">
      <w:pPr>
        <w:spacing w:line="480" w:lineRule="auto"/>
        <w:rPr>
          <w:rFonts w:ascii="Garamond" w:hAnsi="Garamond"/>
        </w:rPr>
      </w:pPr>
    </w:p>
    <w:p w14:paraId="61171749" w14:textId="4D1D0871" w:rsidR="00C44D6D" w:rsidRDefault="000379CF" w:rsidP="00357947">
      <w:pPr>
        <w:spacing w:line="480" w:lineRule="auto"/>
        <w:rPr>
          <w:rFonts w:ascii="Garamond" w:hAnsi="Garamond"/>
        </w:rPr>
      </w:pPr>
      <w:r w:rsidRPr="00BA402C">
        <w:rPr>
          <w:rFonts w:ascii="Garamond" w:hAnsi="Garamond"/>
        </w:rPr>
        <w:t xml:space="preserve">Differing conceptions of the good </w:t>
      </w:r>
      <w:r w:rsidR="00377C47" w:rsidRPr="00BA402C">
        <w:rPr>
          <w:rFonts w:ascii="Garamond" w:hAnsi="Garamond"/>
        </w:rPr>
        <w:t xml:space="preserve">will </w:t>
      </w:r>
      <w:r w:rsidRPr="00BA402C">
        <w:rPr>
          <w:rFonts w:ascii="Garamond" w:hAnsi="Garamond"/>
        </w:rPr>
        <w:t xml:space="preserve">likely mean we attach different senses to our moral terminology.  </w:t>
      </w:r>
      <w:r w:rsidR="006E658A">
        <w:rPr>
          <w:rFonts w:ascii="Garamond" w:hAnsi="Garamond"/>
        </w:rPr>
        <w:t xml:space="preserve">Different religious points of view </w:t>
      </w:r>
      <w:r w:rsidR="00991518">
        <w:rPr>
          <w:rFonts w:ascii="Garamond" w:hAnsi="Garamond"/>
        </w:rPr>
        <w:t>usually</w:t>
      </w:r>
      <w:r w:rsidR="006E658A">
        <w:rPr>
          <w:rFonts w:ascii="Garamond" w:hAnsi="Garamond"/>
        </w:rPr>
        <w:t xml:space="preserve"> associate different </w:t>
      </w:r>
      <w:r w:rsidR="00991518">
        <w:rPr>
          <w:rFonts w:ascii="Garamond" w:hAnsi="Garamond"/>
        </w:rPr>
        <w:t xml:space="preserve">extensions to the term ‘justice’, for instance.  </w:t>
      </w:r>
      <w:r w:rsidRPr="00BA402C">
        <w:rPr>
          <w:rFonts w:ascii="Garamond" w:hAnsi="Garamond"/>
        </w:rPr>
        <w:t>When we engage in moral deliberation we often try and reason individuals from their perspective to our own</w:t>
      </w:r>
      <w:r w:rsidR="00991518">
        <w:rPr>
          <w:rFonts w:ascii="Garamond" w:hAnsi="Garamond"/>
        </w:rPr>
        <w:t xml:space="preserve">.  </w:t>
      </w:r>
      <w:r w:rsidR="004B4183">
        <w:rPr>
          <w:rFonts w:ascii="Garamond" w:hAnsi="Garamond"/>
        </w:rPr>
        <w:t xml:space="preserve">There are incentives to engage </w:t>
      </w:r>
      <w:r w:rsidR="00044331" w:rsidRPr="00BA402C">
        <w:rPr>
          <w:rFonts w:ascii="Garamond" w:hAnsi="Garamond"/>
        </w:rPr>
        <w:t>them</w:t>
      </w:r>
      <w:r w:rsidR="00991518">
        <w:rPr>
          <w:rFonts w:ascii="Garamond" w:hAnsi="Garamond"/>
        </w:rPr>
        <w:t xml:space="preserve"> unambiguously</w:t>
      </w:r>
      <w:r w:rsidR="00044331" w:rsidRPr="00BA402C">
        <w:rPr>
          <w:rFonts w:ascii="Garamond" w:hAnsi="Garamond"/>
        </w:rPr>
        <w:t xml:space="preserve"> on their own terms.  For public reason there is a contest over how policy claims are framed.  </w:t>
      </w:r>
      <w:r w:rsidR="00E736A4">
        <w:rPr>
          <w:rFonts w:ascii="Garamond" w:hAnsi="Garamond"/>
        </w:rPr>
        <w:t>Terms like ‘freedom’, ‘equality’, and ‘justice’ are sometimes described as essentially contested</w:t>
      </w:r>
      <w:r w:rsidR="001219C2">
        <w:rPr>
          <w:rFonts w:ascii="Garamond" w:hAnsi="Garamond"/>
        </w:rPr>
        <w:t xml:space="preserve"> (</w:t>
      </w:r>
      <w:proofErr w:type="spellStart"/>
      <w:r w:rsidR="001219C2">
        <w:rPr>
          <w:rFonts w:ascii="Garamond" w:hAnsi="Garamond"/>
        </w:rPr>
        <w:t>Gallie</w:t>
      </w:r>
      <w:proofErr w:type="spellEnd"/>
      <w:r w:rsidR="001219C2">
        <w:rPr>
          <w:rFonts w:ascii="Garamond" w:hAnsi="Garamond"/>
        </w:rPr>
        <w:t>, 1953)</w:t>
      </w:r>
      <w:r w:rsidR="00E736A4">
        <w:rPr>
          <w:rFonts w:ascii="Garamond" w:hAnsi="Garamond"/>
        </w:rPr>
        <w:t>, meaning individuals wi</w:t>
      </w:r>
      <w:r w:rsidR="002541FE">
        <w:rPr>
          <w:rFonts w:ascii="Garamond" w:hAnsi="Garamond"/>
        </w:rPr>
        <w:t xml:space="preserve">th different viewpoints will associate different extensions with the terms.  </w:t>
      </w:r>
      <w:r w:rsidR="0055240A">
        <w:rPr>
          <w:rFonts w:ascii="Garamond" w:hAnsi="Garamond"/>
        </w:rPr>
        <w:t xml:space="preserve">Given public reason takes plural viewpoints for granted, there is no incentive for individuals to engage </w:t>
      </w:r>
      <w:r w:rsidR="00C57ACF">
        <w:rPr>
          <w:rFonts w:ascii="Garamond" w:hAnsi="Garamond"/>
        </w:rPr>
        <w:t xml:space="preserve">their audience </w:t>
      </w:r>
      <w:r w:rsidR="0055240A">
        <w:rPr>
          <w:rFonts w:ascii="Garamond" w:hAnsi="Garamond"/>
        </w:rPr>
        <w:t xml:space="preserve">on their audience’s terms and we can therefore expect more ambiguity than less.  </w:t>
      </w:r>
      <w:r w:rsidR="00C57ACF">
        <w:rPr>
          <w:rFonts w:ascii="Garamond" w:hAnsi="Garamond"/>
        </w:rPr>
        <w:t xml:space="preserve">The goal is often merely consent, even if that consent is non-substantive.  We might think of </w:t>
      </w:r>
      <w:r w:rsidR="005D60FB">
        <w:rPr>
          <w:rFonts w:ascii="Garamond" w:hAnsi="Garamond"/>
        </w:rPr>
        <w:t>Tony Blair’s tactics during the</w:t>
      </w:r>
      <w:r w:rsidR="00C57ACF">
        <w:rPr>
          <w:rFonts w:ascii="Garamond" w:hAnsi="Garamond"/>
        </w:rPr>
        <w:t xml:space="preserve"> Good Friday Agreement </w:t>
      </w:r>
      <w:r w:rsidR="005D60FB">
        <w:rPr>
          <w:rFonts w:ascii="Garamond" w:hAnsi="Garamond"/>
        </w:rPr>
        <w:t xml:space="preserve">in Northern Ireland as a case in point. </w:t>
      </w:r>
      <w:r w:rsidR="00340E9A">
        <w:rPr>
          <w:rFonts w:ascii="Garamond" w:hAnsi="Garamond"/>
        </w:rPr>
        <w:t xml:space="preserve"> Unionists agreed to allow Sinn Fein to be eligible for parliament on the condition they ‘gave up violence’, in Blair’s wording.  It turned out that the Unionists thought this meant that Sinn Fein had agreed to decommission their weapons, which was not the case. Blair was </w:t>
      </w:r>
      <w:r w:rsidR="0039598F">
        <w:rPr>
          <w:rFonts w:ascii="Garamond" w:hAnsi="Garamond"/>
        </w:rPr>
        <w:t xml:space="preserve">nevertheless </w:t>
      </w:r>
      <w:r w:rsidR="00340E9A">
        <w:rPr>
          <w:rFonts w:ascii="Garamond" w:hAnsi="Garamond"/>
        </w:rPr>
        <w:t>successful in eliciting consent.  Amb</w:t>
      </w:r>
      <w:r w:rsidR="007D75B6">
        <w:rPr>
          <w:rFonts w:ascii="Garamond" w:hAnsi="Garamond"/>
        </w:rPr>
        <w:t>i</w:t>
      </w:r>
      <w:r w:rsidR="00340E9A">
        <w:rPr>
          <w:rFonts w:ascii="Garamond" w:hAnsi="Garamond"/>
        </w:rPr>
        <w:t xml:space="preserve">guity was </w:t>
      </w:r>
      <w:r w:rsidR="0039598F">
        <w:rPr>
          <w:rFonts w:ascii="Garamond" w:hAnsi="Garamond"/>
        </w:rPr>
        <w:t>useful</w:t>
      </w:r>
      <w:r w:rsidR="00340E9A">
        <w:rPr>
          <w:rFonts w:ascii="Garamond" w:hAnsi="Garamond"/>
        </w:rPr>
        <w:t xml:space="preserve"> for the kind of agreement sought in this instance</w:t>
      </w:r>
      <w:r w:rsidR="0039598F">
        <w:rPr>
          <w:rFonts w:ascii="Garamond" w:hAnsi="Garamond"/>
        </w:rPr>
        <w:t xml:space="preserve"> as it is useful for the kind of agreement aimed at in public reason.</w:t>
      </w:r>
    </w:p>
    <w:p w14:paraId="5800A138" w14:textId="77777777" w:rsidR="004C2E17" w:rsidRDefault="004C2E17" w:rsidP="00357947">
      <w:pPr>
        <w:spacing w:line="480" w:lineRule="auto"/>
        <w:rPr>
          <w:rFonts w:ascii="Garamond" w:hAnsi="Garamond"/>
        </w:rPr>
      </w:pPr>
    </w:p>
    <w:p w14:paraId="2B35D423" w14:textId="0ED13EEA" w:rsidR="004C2E17" w:rsidRDefault="004C2E17" w:rsidP="00357947">
      <w:pPr>
        <w:spacing w:line="480" w:lineRule="auto"/>
        <w:rPr>
          <w:rFonts w:ascii="Garamond" w:hAnsi="Garamond"/>
        </w:rPr>
      </w:pPr>
      <w:r>
        <w:rPr>
          <w:rFonts w:ascii="Garamond" w:hAnsi="Garamond"/>
        </w:rPr>
        <w:lastRenderedPageBreak/>
        <w:t xml:space="preserve">Ambiguity is one of Rawls’ (2005: 57, e) burdens of judgement.  The vagueness of moral deliberation is another.  </w:t>
      </w:r>
      <w:r w:rsidR="0088527B">
        <w:rPr>
          <w:rFonts w:ascii="Garamond" w:hAnsi="Garamond"/>
        </w:rPr>
        <w:t xml:space="preserve">There are a number of influential theories that suggest the vagueness of terms like ‘rich’, ‘bald’, and ‘tall’ </w:t>
      </w:r>
      <w:r w:rsidR="008D6FC5">
        <w:rPr>
          <w:rFonts w:ascii="Garamond" w:hAnsi="Garamond"/>
        </w:rPr>
        <w:t>will be</w:t>
      </w:r>
      <w:r w:rsidR="00ED1873">
        <w:rPr>
          <w:rFonts w:ascii="Garamond" w:hAnsi="Garamond"/>
        </w:rPr>
        <w:t xml:space="preserve"> inevitable</w:t>
      </w:r>
      <w:r w:rsidR="00395820">
        <w:rPr>
          <w:rFonts w:ascii="Garamond" w:hAnsi="Garamond"/>
        </w:rPr>
        <w:t xml:space="preserve"> (e.g. Williamson, </w:t>
      </w:r>
      <w:r w:rsidR="00FA6210">
        <w:rPr>
          <w:rFonts w:ascii="Garamond" w:hAnsi="Garamond"/>
        </w:rPr>
        <w:t>1994</w:t>
      </w:r>
      <w:r w:rsidR="00395820">
        <w:rPr>
          <w:rFonts w:ascii="Garamond" w:hAnsi="Garamond"/>
        </w:rPr>
        <w:t>)</w:t>
      </w:r>
      <w:r w:rsidR="00ED1873">
        <w:rPr>
          <w:rFonts w:ascii="Garamond" w:hAnsi="Garamond"/>
        </w:rPr>
        <w:t xml:space="preserve">.  Whether a hard case </w:t>
      </w:r>
      <w:r w:rsidR="00395820">
        <w:rPr>
          <w:rFonts w:ascii="Garamond" w:hAnsi="Garamond"/>
        </w:rPr>
        <w:t xml:space="preserve">counts </w:t>
      </w:r>
      <w:r w:rsidR="00D21C35">
        <w:rPr>
          <w:rFonts w:ascii="Garamond" w:hAnsi="Garamond"/>
        </w:rPr>
        <w:t xml:space="preserve">as ‘rich’ or not will </w:t>
      </w:r>
      <w:r w:rsidR="0011371B">
        <w:rPr>
          <w:rFonts w:ascii="Garamond" w:hAnsi="Garamond"/>
        </w:rPr>
        <w:t xml:space="preserve">therefore </w:t>
      </w:r>
      <w:r w:rsidR="00D21C35">
        <w:rPr>
          <w:rFonts w:ascii="Garamond" w:hAnsi="Garamond"/>
        </w:rPr>
        <w:t xml:space="preserve">be epistemically indeterminate.  No amount of Bayesian updating will overcome </w:t>
      </w:r>
      <w:r w:rsidR="0011371B">
        <w:rPr>
          <w:rFonts w:ascii="Garamond" w:hAnsi="Garamond"/>
        </w:rPr>
        <w:t>divergence of judgement for vague predicates</w:t>
      </w:r>
      <w:r w:rsidR="00B556FD">
        <w:rPr>
          <w:rFonts w:ascii="Garamond" w:hAnsi="Garamond"/>
        </w:rPr>
        <w:t xml:space="preserve"> and could justify an agreement to disagree</w:t>
      </w:r>
      <w:r w:rsidR="00D21C35">
        <w:rPr>
          <w:rFonts w:ascii="Garamond" w:hAnsi="Garamond"/>
        </w:rPr>
        <w:t xml:space="preserve">.  </w:t>
      </w:r>
      <w:r w:rsidR="00250303">
        <w:rPr>
          <w:rFonts w:ascii="Garamond" w:hAnsi="Garamond"/>
        </w:rPr>
        <w:t xml:space="preserve">Yet, again, while </w:t>
      </w:r>
      <w:r w:rsidR="00D37ECB">
        <w:rPr>
          <w:rFonts w:ascii="Garamond" w:hAnsi="Garamond"/>
        </w:rPr>
        <w:t>it is</w:t>
      </w:r>
      <w:r w:rsidR="00DD397C">
        <w:rPr>
          <w:rFonts w:ascii="Garamond" w:hAnsi="Garamond"/>
        </w:rPr>
        <w:t xml:space="preserve"> arguably</w:t>
      </w:r>
      <w:r w:rsidR="00D37ECB">
        <w:rPr>
          <w:rFonts w:ascii="Garamond" w:hAnsi="Garamond"/>
        </w:rPr>
        <w:t xml:space="preserve"> plausible</w:t>
      </w:r>
      <w:r w:rsidR="00250303">
        <w:rPr>
          <w:rFonts w:ascii="Garamond" w:hAnsi="Garamond"/>
        </w:rPr>
        <w:t xml:space="preserve"> to suggest public reason will trade </w:t>
      </w:r>
      <w:r w:rsidR="00B6520C">
        <w:rPr>
          <w:rFonts w:ascii="Garamond" w:hAnsi="Garamond"/>
        </w:rPr>
        <w:t>in</w:t>
      </w:r>
      <w:r w:rsidR="00250303">
        <w:rPr>
          <w:rFonts w:ascii="Garamond" w:hAnsi="Garamond"/>
        </w:rPr>
        <w:t xml:space="preserve"> vague predicates</w:t>
      </w:r>
      <w:r w:rsidR="00B6520C">
        <w:rPr>
          <w:rFonts w:ascii="Garamond" w:hAnsi="Garamond"/>
        </w:rPr>
        <w:t xml:space="preserve"> like ‘illegal’</w:t>
      </w:r>
      <w:r w:rsidR="0012641A">
        <w:rPr>
          <w:rFonts w:ascii="Garamond" w:hAnsi="Garamond"/>
        </w:rPr>
        <w:t>, ‘person’,</w:t>
      </w:r>
      <w:r w:rsidR="00B6520C">
        <w:rPr>
          <w:rFonts w:ascii="Garamond" w:hAnsi="Garamond"/>
        </w:rPr>
        <w:t xml:space="preserve"> and ‘freedom’ (</w:t>
      </w:r>
      <w:proofErr w:type="spellStart"/>
      <w:r w:rsidR="004630EE">
        <w:rPr>
          <w:rFonts w:ascii="Garamond" w:hAnsi="Garamond"/>
        </w:rPr>
        <w:t>Dowding</w:t>
      </w:r>
      <w:proofErr w:type="spellEnd"/>
      <w:r w:rsidR="004630EE">
        <w:rPr>
          <w:rFonts w:ascii="Garamond" w:hAnsi="Garamond"/>
        </w:rPr>
        <w:t xml:space="preserve"> and Bosworth, 2018</w:t>
      </w:r>
      <w:r w:rsidR="00B6520C">
        <w:rPr>
          <w:rFonts w:ascii="Garamond" w:hAnsi="Garamond"/>
        </w:rPr>
        <w:t>), it is diff</w:t>
      </w:r>
      <w:r w:rsidR="00DD397C">
        <w:rPr>
          <w:rFonts w:ascii="Garamond" w:hAnsi="Garamond"/>
        </w:rPr>
        <w:t xml:space="preserve">icult to say the same about </w:t>
      </w:r>
      <w:r w:rsidR="00B6520C">
        <w:rPr>
          <w:rFonts w:ascii="Garamond" w:hAnsi="Garamond"/>
        </w:rPr>
        <w:t>predicates</w:t>
      </w:r>
      <w:r w:rsidR="00DD397C">
        <w:rPr>
          <w:rFonts w:ascii="Garamond" w:hAnsi="Garamond"/>
        </w:rPr>
        <w:t xml:space="preserve"> like</w:t>
      </w:r>
      <w:r w:rsidR="00B6520C">
        <w:rPr>
          <w:rFonts w:ascii="Garamond" w:hAnsi="Garamond"/>
        </w:rPr>
        <w:t xml:space="preserve"> ‘is good’ </w:t>
      </w:r>
      <w:r w:rsidR="008E2D59">
        <w:rPr>
          <w:rFonts w:ascii="Garamond" w:hAnsi="Garamond"/>
        </w:rPr>
        <w:t>or</w:t>
      </w:r>
      <w:r w:rsidR="00B6520C">
        <w:rPr>
          <w:rFonts w:ascii="Garamond" w:hAnsi="Garamond"/>
        </w:rPr>
        <w:t xml:space="preserve"> ‘is bad’.</w:t>
      </w:r>
      <w:r w:rsidR="00DD397C">
        <w:rPr>
          <w:rFonts w:ascii="Garamond" w:hAnsi="Garamond"/>
        </w:rPr>
        <w:t xml:space="preserve">  While we may disagree over hard cases for vague predicates, like whether Trump’s 2016 Travel Ban was illegal</w:t>
      </w:r>
      <w:r w:rsidR="0012641A">
        <w:rPr>
          <w:rFonts w:ascii="Garamond" w:hAnsi="Garamond"/>
        </w:rPr>
        <w:t xml:space="preserve"> or whether a fetus constitutes a person</w:t>
      </w:r>
      <w:r w:rsidR="00DD397C">
        <w:rPr>
          <w:rFonts w:ascii="Garamond" w:hAnsi="Garamond"/>
        </w:rPr>
        <w:t xml:space="preserve">, </w:t>
      </w:r>
      <w:r w:rsidR="00076E19">
        <w:rPr>
          <w:rFonts w:ascii="Garamond" w:hAnsi="Garamond"/>
        </w:rPr>
        <w:t xml:space="preserve">there will be </w:t>
      </w:r>
      <w:r w:rsidR="008114BC">
        <w:rPr>
          <w:rFonts w:ascii="Garamond" w:hAnsi="Garamond"/>
        </w:rPr>
        <w:t>large-scale</w:t>
      </w:r>
      <w:r w:rsidR="00B62105">
        <w:rPr>
          <w:rFonts w:ascii="Garamond" w:hAnsi="Garamond"/>
        </w:rPr>
        <w:t xml:space="preserve"> agreement on </w:t>
      </w:r>
      <w:r w:rsidR="008A58AF">
        <w:rPr>
          <w:rFonts w:ascii="Garamond" w:hAnsi="Garamond"/>
        </w:rPr>
        <w:t xml:space="preserve">the vast majority of cases.  </w:t>
      </w:r>
      <w:r w:rsidR="00C82900">
        <w:rPr>
          <w:rFonts w:ascii="Garamond" w:hAnsi="Garamond"/>
        </w:rPr>
        <w:t xml:space="preserve">Indeed, we can usually reduce the discussion to </w:t>
      </w:r>
      <w:r w:rsidR="008E2D59">
        <w:rPr>
          <w:rFonts w:ascii="Garamond" w:hAnsi="Garamond"/>
        </w:rPr>
        <w:t xml:space="preserve">a single metric like dollars in a bank account, hairs on the head, or height in centimeters.  </w:t>
      </w:r>
      <w:r w:rsidR="003211FE">
        <w:rPr>
          <w:rFonts w:ascii="Garamond" w:hAnsi="Garamond"/>
        </w:rPr>
        <w:t>No such reduction or consensus exists with</w:t>
      </w:r>
      <w:r w:rsidR="00ED1206">
        <w:rPr>
          <w:rFonts w:ascii="Garamond" w:hAnsi="Garamond"/>
        </w:rPr>
        <w:t xml:space="preserve"> rival</w:t>
      </w:r>
      <w:r w:rsidR="003211FE">
        <w:rPr>
          <w:rFonts w:ascii="Garamond" w:hAnsi="Garamond"/>
        </w:rPr>
        <w:t xml:space="preserve"> </w:t>
      </w:r>
      <w:r w:rsidR="00D154DE">
        <w:rPr>
          <w:rFonts w:ascii="Garamond" w:hAnsi="Garamond"/>
        </w:rPr>
        <w:t xml:space="preserve">conceptions of the good.  There are </w:t>
      </w:r>
      <w:r w:rsidR="005F2FC7">
        <w:rPr>
          <w:rFonts w:ascii="Garamond" w:hAnsi="Garamond"/>
        </w:rPr>
        <w:t xml:space="preserve">certain </w:t>
      </w:r>
      <w:r w:rsidR="003E7777">
        <w:rPr>
          <w:rFonts w:ascii="Garamond" w:hAnsi="Garamond"/>
        </w:rPr>
        <w:t xml:space="preserve">unsavory </w:t>
      </w:r>
      <w:r w:rsidR="008A358A">
        <w:rPr>
          <w:rFonts w:ascii="Garamond" w:hAnsi="Garamond"/>
        </w:rPr>
        <w:t xml:space="preserve">groups </w:t>
      </w:r>
      <w:r w:rsidR="00913E33">
        <w:rPr>
          <w:rFonts w:ascii="Garamond" w:hAnsi="Garamond"/>
        </w:rPr>
        <w:t xml:space="preserve">who </w:t>
      </w:r>
      <w:r w:rsidR="00A92D82">
        <w:rPr>
          <w:rFonts w:ascii="Garamond" w:hAnsi="Garamond"/>
        </w:rPr>
        <w:t>believe the death of infidels a good thing</w:t>
      </w:r>
      <w:r w:rsidR="00B13376">
        <w:rPr>
          <w:rFonts w:ascii="Garamond" w:hAnsi="Garamond"/>
        </w:rPr>
        <w:t xml:space="preserve"> </w:t>
      </w:r>
      <w:r w:rsidR="00DA1783">
        <w:rPr>
          <w:rFonts w:ascii="Garamond" w:hAnsi="Garamond"/>
        </w:rPr>
        <w:t>where</w:t>
      </w:r>
      <w:r w:rsidR="001221C5">
        <w:rPr>
          <w:rFonts w:ascii="Garamond" w:hAnsi="Garamond"/>
        </w:rPr>
        <w:t xml:space="preserve"> the </w:t>
      </w:r>
      <w:r w:rsidR="003E7777">
        <w:rPr>
          <w:rFonts w:ascii="Garamond" w:hAnsi="Garamond"/>
        </w:rPr>
        <w:t>infidels</w:t>
      </w:r>
      <w:r w:rsidR="001221C5">
        <w:rPr>
          <w:rFonts w:ascii="Garamond" w:hAnsi="Garamond"/>
        </w:rPr>
        <w:t xml:space="preserve"> believe the </w:t>
      </w:r>
      <w:r w:rsidR="00622EC2">
        <w:rPr>
          <w:rFonts w:ascii="Garamond" w:hAnsi="Garamond"/>
        </w:rPr>
        <w:t>spre</w:t>
      </w:r>
      <w:r w:rsidR="00E46DC3">
        <w:rPr>
          <w:rFonts w:ascii="Garamond" w:hAnsi="Garamond"/>
        </w:rPr>
        <w:t>ad of their</w:t>
      </w:r>
      <w:r w:rsidR="003E7777">
        <w:rPr>
          <w:rFonts w:ascii="Garamond" w:hAnsi="Garamond"/>
        </w:rPr>
        <w:t xml:space="preserve"> own</w:t>
      </w:r>
      <w:r w:rsidR="00E46DC3">
        <w:rPr>
          <w:rFonts w:ascii="Garamond" w:hAnsi="Garamond"/>
        </w:rPr>
        <w:t xml:space="preserve"> religion </w:t>
      </w:r>
      <w:r w:rsidR="00622EC2">
        <w:rPr>
          <w:rFonts w:ascii="Garamond" w:hAnsi="Garamond"/>
        </w:rPr>
        <w:t xml:space="preserve">the only true good. </w:t>
      </w:r>
      <w:r w:rsidR="003E7777">
        <w:rPr>
          <w:rFonts w:ascii="Garamond" w:hAnsi="Garamond"/>
        </w:rPr>
        <w:t xml:space="preserve"> </w:t>
      </w:r>
      <w:r w:rsidR="00622EC2">
        <w:rPr>
          <w:rFonts w:ascii="Garamond" w:hAnsi="Garamond"/>
        </w:rPr>
        <w:t>This is not disagreement over hard cases</w:t>
      </w:r>
      <w:r w:rsidR="0022400B">
        <w:rPr>
          <w:rFonts w:ascii="Garamond" w:hAnsi="Garamond"/>
        </w:rPr>
        <w:t>;</w:t>
      </w:r>
      <w:r w:rsidR="00622EC2">
        <w:rPr>
          <w:rFonts w:ascii="Garamond" w:hAnsi="Garamond"/>
        </w:rPr>
        <w:t xml:space="preserve"> it is disagreement over virtually all cases.</w:t>
      </w:r>
    </w:p>
    <w:p w14:paraId="54B703F7" w14:textId="77777777" w:rsidR="006F0307" w:rsidRDefault="006F0307" w:rsidP="00357947">
      <w:pPr>
        <w:spacing w:line="480" w:lineRule="auto"/>
        <w:rPr>
          <w:rFonts w:ascii="Garamond" w:hAnsi="Garamond"/>
        </w:rPr>
      </w:pPr>
    </w:p>
    <w:p w14:paraId="439FAF10" w14:textId="43C041CD" w:rsidR="006F0307" w:rsidRPr="00C52ECC" w:rsidRDefault="006F0307" w:rsidP="00C52ECC">
      <w:pPr>
        <w:pStyle w:val="ListParagraph"/>
        <w:numPr>
          <w:ilvl w:val="0"/>
          <w:numId w:val="2"/>
        </w:numPr>
        <w:spacing w:line="480" w:lineRule="auto"/>
        <w:jc w:val="center"/>
        <w:outlineLvl w:val="0"/>
        <w:rPr>
          <w:rFonts w:ascii="Garamond" w:hAnsi="Garamond"/>
          <w:b/>
        </w:rPr>
      </w:pPr>
      <w:r w:rsidRPr="00C52ECC">
        <w:rPr>
          <w:rFonts w:ascii="Garamond" w:hAnsi="Garamond"/>
          <w:b/>
        </w:rPr>
        <w:t>Agreement is truth-theoretic</w:t>
      </w:r>
    </w:p>
    <w:p w14:paraId="600BDDE4" w14:textId="77777777" w:rsidR="006F0307" w:rsidRPr="00BA402C" w:rsidRDefault="006F0307" w:rsidP="006F0307">
      <w:pPr>
        <w:spacing w:line="480" w:lineRule="auto"/>
        <w:jc w:val="center"/>
        <w:rPr>
          <w:rFonts w:ascii="Garamond" w:hAnsi="Garamond"/>
          <w:b/>
        </w:rPr>
      </w:pPr>
    </w:p>
    <w:p w14:paraId="424C4EF1" w14:textId="75C96F34" w:rsidR="006F0307" w:rsidRPr="00BA402C" w:rsidRDefault="006F0307" w:rsidP="006F0307">
      <w:pPr>
        <w:spacing w:line="480" w:lineRule="auto"/>
        <w:rPr>
          <w:rFonts w:ascii="Garamond" w:hAnsi="Garamond"/>
        </w:rPr>
      </w:pPr>
      <w:r>
        <w:rPr>
          <w:rFonts w:ascii="Garamond" w:hAnsi="Garamond"/>
        </w:rPr>
        <w:t>Some</w:t>
      </w:r>
      <w:r w:rsidRPr="00BA402C">
        <w:rPr>
          <w:rFonts w:ascii="Garamond" w:hAnsi="Garamond"/>
        </w:rPr>
        <w:t xml:space="preserve"> proponents of political liberalism do not see </w:t>
      </w:r>
      <w:r>
        <w:rPr>
          <w:rFonts w:ascii="Garamond" w:hAnsi="Garamond"/>
        </w:rPr>
        <w:t xml:space="preserve">the agreement they espouse </w:t>
      </w:r>
      <w:r w:rsidRPr="00BA402C">
        <w:rPr>
          <w:rFonts w:ascii="Garamond" w:hAnsi="Garamond"/>
        </w:rPr>
        <w:t xml:space="preserve">as an agreement of belief, but </w:t>
      </w:r>
      <w:r>
        <w:rPr>
          <w:rFonts w:ascii="Garamond" w:hAnsi="Garamond"/>
        </w:rPr>
        <w:t xml:space="preserve">as </w:t>
      </w:r>
      <w:r w:rsidRPr="00BA402C">
        <w:rPr>
          <w:rFonts w:ascii="Garamond" w:hAnsi="Garamond"/>
        </w:rPr>
        <w:t xml:space="preserve">something more like </w:t>
      </w:r>
      <w:r>
        <w:rPr>
          <w:rFonts w:ascii="Garamond" w:hAnsi="Garamond"/>
        </w:rPr>
        <w:t xml:space="preserve">the agreement involved with </w:t>
      </w:r>
      <w:r w:rsidRPr="00BA402C">
        <w:rPr>
          <w:rFonts w:ascii="Garamond" w:hAnsi="Garamond"/>
        </w:rPr>
        <w:t>consent</w:t>
      </w:r>
      <w:r>
        <w:rPr>
          <w:rFonts w:ascii="Garamond" w:hAnsi="Garamond"/>
        </w:rPr>
        <w:t xml:space="preserve"> or even strategic coordination (see </w:t>
      </w:r>
      <w:proofErr w:type="spellStart"/>
      <w:r>
        <w:rPr>
          <w:rFonts w:ascii="Garamond" w:hAnsi="Garamond"/>
        </w:rPr>
        <w:t>Weitham</w:t>
      </w:r>
      <w:proofErr w:type="spellEnd"/>
      <w:r>
        <w:rPr>
          <w:rFonts w:ascii="Garamond" w:hAnsi="Garamond"/>
        </w:rPr>
        <w:t xml:space="preserve">, 2010; Thrasher and </w:t>
      </w:r>
      <w:proofErr w:type="spellStart"/>
      <w:r>
        <w:rPr>
          <w:rFonts w:ascii="Garamond" w:hAnsi="Garamond"/>
        </w:rPr>
        <w:t>Vallier</w:t>
      </w:r>
      <w:proofErr w:type="spellEnd"/>
      <w:r>
        <w:rPr>
          <w:rFonts w:ascii="Garamond" w:hAnsi="Garamond"/>
        </w:rPr>
        <w:t xml:space="preserve">, 2015; 2018; </w:t>
      </w:r>
      <w:proofErr w:type="spellStart"/>
      <w:r>
        <w:rPr>
          <w:rFonts w:ascii="Garamond" w:hAnsi="Garamond"/>
        </w:rPr>
        <w:t>Kogelmann</w:t>
      </w:r>
      <w:proofErr w:type="spellEnd"/>
      <w:r>
        <w:rPr>
          <w:rFonts w:ascii="Garamond" w:hAnsi="Garamond"/>
        </w:rPr>
        <w:t xml:space="preserve"> and Stich, 2016)</w:t>
      </w:r>
      <w:r w:rsidRPr="00BA402C">
        <w:rPr>
          <w:rFonts w:ascii="Garamond" w:hAnsi="Garamond"/>
        </w:rPr>
        <w:t xml:space="preserve">. </w:t>
      </w:r>
      <w:r>
        <w:rPr>
          <w:rFonts w:ascii="Garamond" w:hAnsi="Garamond"/>
        </w:rPr>
        <w:t xml:space="preserve">  Public reason then would appear </w:t>
      </w:r>
      <w:r>
        <w:rPr>
          <w:rFonts w:ascii="Garamond" w:hAnsi="Garamond"/>
          <w:i/>
        </w:rPr>
        <w:t>not</w:t>
      </w:r>
      <w:r>
        <w:rPr>
          <w:rFonts w:ascii="Garamond" w:hAnsi="Garamond"/>
        </w:rPr>
        <w:t xml:space="preserve"> to satisfy (</w:t>
      </w:r>
      <w:r w:rsidR="009F7AA3">
        <w:rPr>
          <w:rFonts w:ascii="Garamond" w:hAnsi="Garamond"/>
        </w:rPr>
        <w:t>4</w:t>
      </w:r>
      <w:r>
        <w:rPr>
          <w:rFonts w:ascii="Garamond" w:hAnsi="Garamond"/>
        </w:rPr>
        <w:t xml:space="preserve">) in aiming at truth-theoretic agreement.  </w:t>
      </w:r>
      <w:r w:rsidR="000F21C3">
        <w:rPr>
          <w:rFonts w:ascii="Garamond" w:hAnsi="Garamond"/>
        </w:rPr>
        <w:t>While the ideal constituency of public reason will be both rational and reasonable, the</w:t>
      </w:r>
      <w:r w:rsidRPr="00BA402C">
        <w:rPr>
          <w:rFonts w:ascii="Garamond" w:hAnsi="Garamond"/>
        </w:rPr>
        <w:t xml:space="preserve"> standard of reasonableness is not treated as equivalent to rationality (Rawls, </w:t>
      </w:r>
      <w:r>
        <w:rPr>
          <w:rFonts w:ascii="Garamond" w:hAnsi="Garamond"/>
        </w:rPr>
        <w:t>2005</w:t>
      </w:r>
      <w:r w:rsidRPr="00BA402C">
        <w:rPr>
          <w:rFonts w:ascii="Garamond" w:hAnsi="Garamond"/>
        </w:rPr>
        <w:t xml:space="preserve">: </w:t>
      </w:r>
      <w:r>
        <w:rPr>
          <w:rFonts w:ascii="Garamond" w:hAnsi="Garamond"/>
        </w:rPr>
        <w:t>48-54</w:t>
      </w:r>
      <w:r w:rsidRPr="00BA402C">
        <w:rPr>
          <w:rFonts w:ascii="Garamond" w:hAnsi="Garamond"/>
        </w:rPr>
        <w:t xml:space="preserve">).  The condition of rationality and the </w:t>
      </w:r>
      <w:r w:rsidRPr="00BA402C">
        <w:rPr>
          <w:rFonts w:ascii="Garamond" w:hAnsi="Garamond"/>
        </w:rPr>
        <w:lastRenderedPageBreak/>
        <w:t xml:space="preserve">rational updating of belief may only be applicable to moral rather than public reason in this sense.  Insofar as public reason concerns reasonableness it could be said to bypass the constraint of truth-tracking beliefs.  </w:t>
      </w:r>
      <w:r>
        <w:rPr>
          <w:rFonts w:ascii="Garamond" w:hAnsi="Garamond"/>
        </w:rPr>
        <w:t>Such interpretations of public reason put</w:t>
      </w:r>
      <w:r w:rsidRPr="00BA402C">
        <w:rPr>
          <w:rFonts w:ascii="Garamond" w:hAnsi="Garamond"/>
        </w:rPr>
        <w:t xml:space="preserve"> pressure on the idea that political liberalism is aiming at </w:t>
      </w:r>
      <w:r>
        <w:rPr>
          <w:rFonts w:ascii="Garamond" w:hAnsi="Garamond"/>
        </w:rPr>
        <w:t>truth-theoretic</w:t>
      </w:r>
      <w:r w:rsidRPr="00BA402C">
        <w:rPr>
          <w:rFonts w:ascii="Garamond" w:hAnsi="Garamond"/>
        </w:rPr>
        <w:t xml:space="preserve"> agreement</w:t>
      </w:r>
      <w:r>
        <w:rPr>
          <w:rFonts w:ascii="Garamond" w:hAnsi="Garamond"/>
        </w:rPr>
        <w:t>.  This would be an obvious asymmetry with first-order moral deliberation, thereby rendering the agreement to disagree</w:t>
      </w:r>
      <w:r w:rsidR="00866C2E">
        <w:rPr>
          <w:rFonts w:ascii="Garamond" w:hAnsi="Garamond"/>
        </w:rPr>
        <w:t xml:space="preserve"> on the good</w:t>
      </w:r>
      <w:r>
        <w:rPr>
          <w:rFonts w:ascii="Garamond" w:hAnsi="Garamond"/>
        </w:rPr>
        <w:t xml:space="preserve"> rational.</w:t>
      </w:r>
    </w:p>
    <w:p w14:paraId="047D4899" w14:textId="77777777" w:rsidR="006F0307" w:rsidRPr="00BA402C" w:rsidRDefault="006F0307" w:rsidP="006F0307">
      <w:pPr>
        <w:spacing w:line="480" w:lineRule="auto"/>
        <w:rPr>
          <w:rFonts w:ascii="Garamond" w:hAnsi="Garamond"/>
        </w:rPr>
      </w:pPr>
    </w:p>
    <w:p w14:paraId="5556CF47" w14:textId="77777777" w:rsidR="006F0307" w:rsidRDefault="006F0307" w:rsidP="006F0307">
      <w:pPr>
        <w:spacing w:line="480" w:lineRule="auto"/>
        <w:rPr>
          <w:rFonts w:ascii="Garamond" w:hAnsi="Garamond"/>
        </w:rPr>
      </w:pPr>
      <w:r w:rsidRPr="00BA402C">
        <w:rPr>
          <w:rFonts w:ascii="Garamond" w:hAnsi="Garamond"/>
        </w:rPr>
        <w:t xml:space="preserve">Many of Rawls’s claims appear consistent with this reading.  The starkest evidence for this is that he says agreement through the process of public reason will be insensitive to the concept of truth.  </w:t>
      </w:r>
      <w:r w:rsidRPr="008B5688">
        <w:rPr>
          <w:rFonts w:ascii="Garamond" w:hAnsi="Garamond"/>
        </w:rPr>
        <w:t xml:space="preserve">He </w:t>
      </w:r>
      <w:r w:rsidRPr="009170A0">
        <w:rPr>
          <w:rFonts w:ascii="Garamond" w:hAnsi="Garamond"/>
        </w:rPr>
        <w:t>proposes, “that in public reason comprehensive doctrines of truth or right be replaced by an idea of the politically reasonable ad</w:t>
      </w:r>
      <w:r>
        <w:rPr>
          <w:rFonts w:ascii="Garamond" w:hAnsi="Garamond"/>
        </w:rPr>
        <w:t>dressed to citizens as citizens</w:t>
      </w:r>
      <w:r w:rsidRPr="009170A0">
        <w:rPr>
          <w:rFonts w:ascii="Garamond" w:hAnsi="Garamond"/>
        </w:rPr>
        <w:t>” (Rawls, 2005: 441)</w:t>
      </w:r>
      <w:r w:rsidRPr="0020657D">
        <w:rPr>
          <w:rFonts w:ascii="Garamond" w:hAnsi="Garamond"/>
        </w:rPr>
        <w:t xml:space="preserve"> and</w:t>
      </w:r>
      <w:r w:rsidRPr="008B5688">
        <w:rPr>
          <w:rFonts w:ascii="Garamond" w:hAnsi="Garamond"/>
        </w:rPr>
        <w:t xml:space="preserve"> makes it more perspicuous in terms of his so-called political constructivism, saying it</w:t>
      </w:r>
    </w:p>
    <w:p w14:paraId="7E5AAB62" w14:textId="77777777" w:rsidR="006F0307" w:rsidRPr="008B5688" w:rsidRDefault="006F0307" w:rsidP="006F0307">
      <w:pPr>
        <w:spacing w:line="480" w:lineRule="auto"/>
        <w:rPr>
          <w:rFonts w:ascii="Garamond" w:hAnsi="Garamond"/>
        </w:rPr>
      </w:pPr>
    </w:p>
    <w:p w14:paraId="776DD193" w14:textId="77777777" w:rsidR="006F0307" w:rsidRDefault="006F0307" w:rsidP="006F0307">
      <w:pPr>
        <w:spacing w:line="480" w:lineRule="auto"/>
        <w:ind w:left="720"/>
        <w:rPr>
          <w:rFonts w:ascii="Garamond" w:eastAsia="Times New Roman" w:hAnsi="Garamond" w:cs="Times New Roman"/>
          <w:sz w:val="20"/>
        </w:rPr>
      </w:pPr>
      <w:r w:rsidRPr="008B5688">
        <w:rPr>
          <w:rFonts w:ascii="Garamond" w:hAnsi="Garamond"/>
          <w:sz w:val="20"/>
        </w:rPr>
        <w:t>“</w:t>
      </w:r>
      <w:r w:rsidRPr="008B5688">
        <w:rPr>
          <w:rFonts w:ascii="Garamond" w:eastAsia="Times New Roman" w:hAnsi="Garamond" w:cs="Times New Roman"/>
          <w:sz w:val="20"/>
        </w:rPr>
        <w:t>does not use (or deny) the concept of truth; nor does it question that concept, nor could it say that the concept of truth and its idea of the reasonable are the same. Rather, within itself, the political conception does without the concept of truth”</w:t>
      </w:r>
      <w:r>
        <w:rPr>
          <w:rFonts w:ascii="Garamond" w:eastAsia="Times New Roman" w:hAnsi="Garamond" w:cs="Times New Roman"/>
          <w:sz w:val="20"/>
        </w:rPr>
        <w:t xml:space="preserve"> (Rawls, 2005: 127)</w:t>
      </w:r>
    </w:p>
    <w:p w14:paraId="4B0DE1B9" w14:textId="77777777" w:rsidR="006F0307" w:rsidRPr="008B5688" w:rsidRDefault="006F0307" w:rsidP="006F0307">
      <w:pPr>
        <w:spacing w:line="480" w:lineRule="auto"/>
        <w:ind w:left="720"/>
        <w:rPr>
          <w:rFonts w:ascii="Garamond" w:eastAsia="Times New Roman" w:hAnsi="Garamond" w:cs="Times New Roman"/>
          <w:sz w:val="20"/>
        </w:rPr>
      </w:pPr>
    </w:p>
    <w:p w14:paraId="6E9950A5" w14:textId="69E976A8" w:rsidR="006F0307" w:rsidRPr="00BA402C" w:rsidRDefault="006F0307" w:rsidP="006F0307">
      <w:pPr>
        <w:spacing w:line="480" w:lineRule="auto"/>
        <w:rPr>
          <w:rFonts w:ascii="Garamond" w:hAnsi="Garamond"/>
        </w:rPr>
      </w:pPr>
      <w:r w:rsidRPr="00BA402C">
        <w:rPr>
          <w:rFonts w:ascii="Garamond" w:hAnsi="Garamond"/>
        </w:rPr>
        <w:t>This suggests public reason is not truth-seeking.  It is not a pooling of information to approximate a true representation of public right, say</w:t>
      </w:r>
      <w:r>
        <w:rPr>
          <w:rFonts w:ascii="Garamond" w:hAnsi="Garamond"/>
        </w:rPr>
        <w:t>; rather,</w:t>
      </w:r>
      <w:r w:rsidRPr="00BA402C">
        <w:rPr>
          <w:rFonts w:ascii="Garamond" w:hAnsi="Garamond"/>
        </w:rPr>
        <w:t xml:space="preserve"> it is purely procedural</w:t>
      </w:r>
      <w:r>
        <w:rPr>
          <w:rFonts w:ascii="Garamond" w:hAnsi="Garamond"/>
        </w:rPr>
        <w:t xml:space="preserve"> or strategic</w:t>
      </w:r>
      <w:r w:rsidRPr="00BA402C">
        <w:rPr>
          <w:rFonts w:ascii="Garamond" w:hAnsi="Garamond"/>
        </w:rPr>
        <w:t xml:space="preserve">.  This undermines the cut of </w:t>
      </w:r>
      <w:proofErr w:type="spellStart"/>
      <w:r w:rsidRPr="00BA402C">
        <w:rPr>
          <w:rFonts w:ascii="Garamond" w:hAnsi="Garamond"/>
        </w:rPr>
        <w:t>Aumann’s</w:t>
      </w:r>
      <w:proofErr w:type="spellEnd"/>
      <w:r w:rsidRPr="00BA402C">
        <w:rPr>
          <w:rFonts w:ascii="Garamond" w:hAnsi="Garamond"/>
        </w:rPr>
        <w:t xml:space="preserve"> theorem because</w:t>
      </w:r>
      <w:r>
        <w:rPr>
          <w:rFonts w:ascii="Garamond" w:hAnsi="Garamond"/>
        </w:rPr>
        <w:t>, as stipulated with (</w:t>
      </w:r>
      <w:r w:rsidR="00044953">
        <w:rPr>
          <w:rFonts w:ascii="Garamond" w:hAnsi="Garamond"/>
        </w:rPr>
        <w:t>4</w:t>
      </w:r>
      <w:r>
        <w:rPr>
          <w:rFonts w:ascii="Garamond" w:hAnsi="Garamond"/>
        </w:rPr>
        <w:t>),</w:t>
      </w:r>
      <w:r w:rsidRPr="00BA402C">
        <w:rPr>
          <w:rFonts w:ascii="Garamond" w:hAnsi="Garamond"/>
        </w:rPr>
        <w:t xml:space="preserve"> the process of Bayesian updating is a process th</w:t>
      </w:r>
      <w:r>
        <w:rPr>
          <w:rFonts w:ascii="Garamond" w:hAnsi="Garamond"/>
        </w:rPr>
        <w:t>at</w:t>
      </w:r>
      <w:r w:rsidRPr="00BA402C">
        <w:rPr>
          <w:rFonts w:ascii="Garamond" w:hAnsi="Garamond"/>
        </w:rPr>
        <w:t xml:space="preserve"> updates beliefs about what is </w:t>
      </w:r>
      <w:r w:rsidRPr="00BA402C">
        <w:rPr>
          <w:rFonts w:ascii="Garamond" w:hAnsi="Garamond"/>
          <w:i/>
        </w:rPr>
        <w:t>true</w:t>
      </w:r>
      <w:r w:rsidRPr="00BA402C">
        <w:rPr>
          <w:rFonts w:ascii="Garamond" w:hAnsi="Garamond"/>
        </w:rPr>
        <w:t xml:space="preserve">. </w:t>
      </w:r>
      <w:r>
        <w:rPr>
          <w:rFonts w:ascii="Garamond" w:hAnsi="Garamond"/>
        </w:rPr>
        <w:t xml:space="preserve"> It</w:t>
      </w:r>
      <w:r w:rsidRPr="00BA402C">
        <w:rPr>
          <w:rFonts w:ascii="Garamond" w:hAnsi="Garamond"/>
        </w:rPr>
        <w:t xml:space="preserve"> is not clear the conclusion of </w:t>
      </w:r>
      <w:proofErr w:type="spellStart"/>
      <w:r w:rsidRPr="00BA402C">
        <w:rPr>
          <w:rFonts w:ascii="Garamond" w:hAnsi="Garamond"/>
        </w:rPr>
        <w:t>Aumann’s</w:t>
      </w:r>
      <w:proofErr w:type="spellEnd"/>
      <w:r w:rsidRPr="00BA402C">
        <w:rPr>
          <w:rFonts w:ascii="Garamond" w:hAnsi="Garamond"/>
        </w:rPr>
        <w:t xml:space="preserve"> theorem holds </w:t>
      </w:r>
      <w:r>
        <w:rPr>
          <w:rFonts w:ascii="Garamond" w:hAnsi="Garamond"/>
        </w:rPr>
        <w:t xml:space="preserve">even with this weaker claim </w:t>
      </w:r>
      <w:r w:rsidRPr="00BA402C">
        <w:rPr>
          <w:rFonts w:ascii="Garamond" w:hAnsi="Garamond"/>
        </w:rPr>
        <w:t>given individuals engaged in public reason will not be motivated solely by the veracity of their beliefs.</w:t>
      </w:r>
    </w:p>
    <w:p w14:paraId="0AB7AD00" w14:textId="77777777" w:rsidR="006F0307" w:rsidRPr="00BA402C" w:rsidRDefault="006F0307" w:rsidP="006F0307">
      <w:pPr>
        <w:spacing w:line="480" w:lineRule="auto"/>
        <w:rPr>
          <w:rFonts w:ascii="Garamond" w:hAnsi="Garamond"/>
        </w:rPr>
      </w:pPr>
    </w:p>
    <w:p w14:paraId="43749192" w14:textId="77777777" w:rsidR="006F0307" w:rsidRPr="00BA402C" w:rsidRDefault="006F0307" w:rsidP="006F0307">
      <w:pPr>
        <w:spacing w:line="480" w:lineRule="auto"/>
        <w:rPr>
          <w:rFonts w:ascii="Garamond" w:hAnsi="Garamond"/>
        </w:rPr>
      </w:pPr>
      <w:r w:rsidRPr="00BA402C">
        <w:rPr>
          <w:rFonts w:ascii="Garamond" w:hAnsi="Garamond"/>
        </w:rPr>
        <w:lastRenderedPageBreak/>
        <w:t xml:space="preserve">Cohen (2009), however, argues that public reason will </w:t>
      </w:r>
      <w:r>
        <w:rPr>
          <w:rFonts w:ascii="Garamond" w:hAnsi="Garamond"/>
        </w:rPr>
        <w:t xml:space="preserve">still </w:t>
      </w:r>
      <w:r w:rsidRPr="00BA402C">
        <w:rPr>
          <w:rFonts w:ascii="Garamond" w:hAnsi="Garamond"/>
        </w:rPr>
        <w:t>track some form of truth, what he calls the “political conception of truth”.  He argues,</w:t>
      </w:r>
    </w:p>
    <w:p w14:paraId="6A016D32" w14:textId="77777777" w:rsidR="006F0307" w:rsidRPr="00BA402C" w:rsidRDefault="006F0307" w:rsidP="006F0307">
      <w:pPr>
        <w:spacing w:line="480" w:lineRule="auto"/>
        <w:rPr>
          <w:rFonts w:ascii="Garamond" w:hAnsi="Garamond"/>
        </w:rPr>
      </w:pPr>
    </w:p>
    <w:p w14:paraId="53C70B3A" w14:textId="77777777" w:rsidR="006F0307" w:rsidRPr="00BA402C" w:rsidRDefault="006F0307" w:rsidP="006F0307">
      <w:pPr>
        <w:spacing w:line="480" w:lineRule="auto"/>
        <w:ind w:left="720"/>
        <w:rPr>
          <w:rFonts w:ascii="Garamond" w:eastAsia="Times New Roman" w:hAnsi="Garamond" w:cs="Times New Roman"/>
          <w:sz w:val="20"/>
          <w:szCs w:val="20"/>
          <w:lang w:val="en-AU"/>
        </w:rPr>
      </w:pPr>
      <w:r w:rsidRPr="00BA402C">
        <w:rPr>
          <w:rFonts w:ascii="Garamond" w:eastAsia="Times New Roman" w:hAnsi="Garamond" w:cs="Times New Roman"/>
          <w:sz w:val="20"/>
          <w:szCs w:val="20"/>
          <w:lang w:val="en-AU"/>
        </w:rPr>
        <w:t>“The reason that the concept of truth has no place cannot be that the claims made by a political conception are not truth-apt; those claims must be truth-apt, even if the political conception itself somehow abjures the concept of truth. They must be, if there is to be a common ground of argument under conditions of doctrinal disagreement</w:t>
      </w:r>
      <w:r>
        <w:rPr>
          <w:rFonts w:ascii="Garamond" w:eastAsia="Times New Roman" w:hAnsi="Garamond" w:cs="Times New Roman"/>
          <w:sz w:val="20"/>
          <w:szCs w:val="20"/>
          <w:lang w:val="en-AU"/>
        </w:rPr>
        <w:t>.” (Cohen, 2009: 17)</w:t>
      </w:r>
    </w:p>
    <w:p w14:paraId="160697C6" w14:textId="77777777" w:rsidR="006F0307" w:rsidRPr="00BA402C" w:rsidRDefault="006F0307" w:rsidP="006F0307">
      <w:pPr>
        <w:spacing w:line="480" w:lineRule="auto"/>
        <w:rPr>
          <w:rFonts w:ascii="Garamond" w:hAnsi="Garamond"/>
        </w:rPr>
      </w:pPr>
    </w:p>
    <w:p w14:paraId="15F94965" w14:textId="2DD43D5A" w:rsidR="006F0307" w:rsidRDefault="006F0307" w:rsidP="006F0307">
      <w:pPr>
        <w:spacing w:line="480" w:lineRule="auto"/>
        <w:rPr>
          <w:rFonts w:ascii="Garamond" w:hAnsi="Garamond"/>
        </w:rPr>
      </w:pPr>
      <w:r w:rsidRPr="00BA402C">
        <w:rPr>
          <w:rFonts w:ascii="Garamond" w:hAnsi="Garamond"/>
        </w:rPr>
        <w:t xml:space="preserve">The goal of public reason is to update this common ground by refining it until there is consensus on a theory of justice.  This common ground </w:t>
      </w:r>
      <w:r>
        <w:rPr>
          <w:rFonts w:ascii="Garamond" w:hAnsi="Garamond"/>
        </w:rPr>
        <w:t xml:space="preserve">must </w:t>
      </w:r>
      <w:r w:rsidRPr="00BA402C">
        <w:rPr>
          <w:rFonts w:ascii="Garamond" w:hAnsi="Garamond"/>
        </w:rPr>
        <w:t xml:space="preserve">take the theory to be </w:t>
      </w:r>
      <w:r w:rsidRPr="00BA402C">
        <w:rPr>
          <w:rFonts w:ascii="Garamond" w:hAnsi="Garamond"/>
          <w:i/>
        </w:rPr>
        <w:t>true</w:t>
      </w:r>
      <w:r w:rsidRPr="00BA402C">
        <w:rPr>
          <w:rFonts w:ascii="Garamond" w:hAnsi="Garamond"/>
        </w:rPr>
        <w:t>.</w:t>
      </w:r>
      <w:r>
        <w:rPr>
          <w:rFonts w:ascii="Garamond" w:hAnsi="Garamond"/>
        </w:rPr>
        <w:t xml:space="preserve"> </w:t>
      </w:r>
      <w:r w:rsidRPr="00BA402C">
        <w:rPr>
          <w:rFonts w:ascii="Garamond" w:hAnsi="Garamond"/>
        </w:rPr>
        <w:t xml:space="preserve">Even if this </w:t>
      </w:r>
      <w:r>
        <w:rPr>
          <w:rFonts w:ascii="Garamond" w:hAnsi="Garamond"/>
        </w:rPr>
        <w:t>were all</w:t>
      </w:r>
      <w:r w:rsidRPr="00BA402C">
        <w:rPr>
          <w:rFonts w:ascii="Garamond" w:hAnsi="Garamond"/>
        </w:rPr>
        <w:t xml:space="preserve"> false and public reason somehow eschewed all need for agreement on </w:t>
      </w:r>
      <w:r>
        <w:rPr>
          <w:rFonts w:ascii="Garamond" w:hAnsi="Garamond"/>
        </w:rPr>
        <w:t>what is</w:t>
      </w:r>
      <w:r w:rsidRPr="00BA402C">
        <w:rPr>
          <w:rFonts w:ascii="Garamond" w:hAnsi="Garamond"/>
        </w:rPr>
        <w:t xml:space="preserve"> tru</w:t>
      </w:r>
      <w:r>
        <w:rPr>
          <w:rFonts w:ascii="Garamond" w:hAnsi="Garamond"/>
        </w:rPr>
        <w:t>e</w:t>
      </w:r>
      <w:r w:rsidRPr="00BA402C">
        <w:rPr>
          <w:rFonts w:ascii="Garamond" w:hAnsi="Garamond"/>
        </w:rPr>
        <w:t xml:space="preserve">, it would all be for nothing if we could not then agree on the result of the procedure.  That is to say, we need to work towards equivalent posteriors concerning the content of the theory of justice that </w:t>
      </w:r>
      <w:r>
        <w:rPr>
          <w:rFonts w:ascii="Garamond" w:hAnsi="Garamond"/>
        </w:rPr>
        <w:t>parties</w:t>
      </w:r>
      <w:r w:rsidRPr="00BA402C">
        <w:rPr>
          <w:rFonts w:ascii="Garamond" w:hAnsi="Garamond"/>
        </w:rPr>
        <w:t xml:space="preserve"> deemed reasonable.  So we will need rational agreement at some stage of the public reasoning process, and it is this agreement that is privileged over agreement about the good life.  Even if we concede that public reasoning is not truth-sensitive, we still require truth-theoretic agreement over the </w:t>
      </w:r>
      <w:r w:rsidRPr="00BA402C">
        <w:rPr>
          <w:rFonts w:ascii="Garamond" w:hAnsi="Garamond"/>
          <w:i/>
        </w:rPr>
        <w:t xml:space="preserve">content </w:t>
      </w:r>
      <w:r w:rsidRPr="00BA402C">
        <w:rPr>
          <w:rFonts w:ascii="Garamond" w:hAnsi="Garamond"/>
        </w:rPr>
        <w:t>of the agreement to disagree (be</w:t>
      </w:r>
      <w:r>
        <w:rPr>
          <w:rFonts w:ascii="Garamond" w:hAnsi="Garamond"/>
        </w:rPr>
        <w:t xml:space="preserve"> that</w:t>
      </w:r>
      <w:r w:rsidRPr="00BA402C">
        <w:rPr>
          <w:rFonts w:ascii="Garamond" w:hAnsi="Garamond"/>
        </w:rPr>
        <w:t xml:space="preserve"> </w:t>
      </w:r>
      <w:r>
        <w:rPr>
          <w:rFonts w:ascii="Garamond" w:hAnsi="Garamond"/>
        </w:rPr>
        <w:t xml:space="preserve">content what is consented to or what is strategically signaled). </w:t>
      </w:r>
      <w:r w:rsidRPr="00BA402C">
        <w:rPr>
          <w:rFonts w:ascii="Garamond" w:hAnsi="Garamond"/>
        </w:rPr>
        <w:t>It is th</w:t>
      </w:r>
      <w:r>
        <w:rPr>
          <w:rFonts w:ascii="Garamond" w:hAnsi="Garamond"/>
        </w:rPr>
        <w:t>is</w:t>
      </w:r>
      <w:r w:rsidRPr="00BA402C">
        <w:rPr>
          <w:rFonts w:ascii="Garamond" w:hAnsi="Garamond"/>
        </w:rPr>
        <w:t xml:space="preserve"> latter truth-theoretic agreement that must be thought to satisfy the </w:t>
      </w:r>
      <w:proofErr w:type="spellStart"/>
      <w:r w:rsidRPr="00BA402C">
        <w:rPr>
          <w:rFonts w:ascii="Garamond" w:hAnsi="Garamond"/>
        </w:rPr>
        <w:t>Aumannian</w:t>
      </w:r>
      <w:proofErr w:type="spellEnd"/>
      <w:r w:rsidRPr="00BA402C">
        <w:rPr>
          <w:rFonts w:ascii="Garamond" w:hAnsi="Garamond"/>
        </w:rPr>
        <w:t xml:space="preserve"> conditions better than moral deliberation over the good.   </w:t>
      </w:r>
    </w:p>
    <w:p w14:paraId="17815F97" w14:textId="77777777" w:rsidR="006F0307" w:rsidRDefault="006F0307" w:rsidP="006F0307">
      <w:pPr>
        <w:spacing w:line="480" w:lineRule="auto"/>
        <w:rPr>
          <w:rFonts w:ascii="Garamond" w:hAnsi="Garamond"/>
        </w:rPr>
      </w:pPr>
    </w:p>
    <w:p w14:paraId="024FD171" w14:textId="4651FEC3" w:rsidR="00DF3DF1" w:rsidRPr="00BA402C" w:rsidRDefault="006F0307" w:rsidP="00357947">
      <w:pPr>
        <w:spacing w:line="480" w:lineRule="auto"/>
        <w:rPr>
          <w:rFonts w:ascii="Garamond" w:hAnsi="Garamond"/>
        </w:rPr>
      </w:pPr>
      <w:r>
        <w:rPr>
          <w:rFonts w:ascii="Garamond" w:hAnsi="Garamond"/>
        </w:rPr>
        <w:t xml:space="preserve">An alternative option for </w:t>
      </w:r>
      <w:r w:rsidR="001929EA">
        <w:rPr>
          <w:rFonts w:ascii="Garamond" w:hAnsi="Garamond"/>
        </w:rPr>
        <w:t xml:space="preserve">establishing </w:t>
      </w:r>
      <w:r w:rsidR="009D2BBE">
        <w:rPr>
          <w:rFonts w:ascii="Garamond" w:hAnsi="Garamond"/>
        </w:rPr>
        <w:t>an asymmetry regarding</w:t>
      </w:r>
      <w:r w:rsidR="001929EA">
        <w:rPr>
          <w:rFonts w:ascii="Garamond" w:hAnsi="Garamond"/>
        </w:rPr>
        <w:t xml:space="preserve"> (4</w:t>
      </w:r>
      <w:r>
        <w:rPr>
          <w:rFonts w:ascii="Garamond" w:hAnsi="Garamond"/>
        </w:rPr>
        <w:t>) is to deny moral claims about the good are truth-theoretic.  This might on the face of it look to endorse a ‘boo-hurrah’ theory or close non-cognitive analogue, where moral discourse ultimately boils down to what A.J. Ayer described as ‘emotive ejaculation’.  But even logical positivists</w:t>
      </w:r>
      <w:r w:rsidR="00415C06">
        <w:rPr>
          <w:rFonts w:ascii="Garamond" w:hAnsi="Garamond"/>
        </w:rPr>
        <w:t xml:space="preserve"> usually</w:t>
      </w:r>
      <w:r>
        <w:rPr>
          <w:rFonts w:ascii="Garamond" w:hAnsi="Garamond"/>
        </w:rPr>
        <w:t xml:space="preserve"> do not deny that individuals </w:t>
      </w:r>
      <w:r>
        <w:rPr>
          <w:rFonts w:ascii="Garamond" w:hAnsi="Garamond"/>
          <w:i/>
        </w:rPr>
        <w:t xml:space="preserve">think </w:t>
      </w:r>
      <w:r>
        <w:rPr>
          <w:rFonts w:ascii="Garamond" w:hAnsi="Garamond"/>
        </w:rPr>
        <w:t xml:space="preserve">their moral view is true. It comprises </w:t>
      </w:r>
      <w:r w:rsidR="005F1EFB">
        <w:rPr>
          <w:rFonts w:ascii="Garamond" w:hAnsi="Garamond"/>
        </w:rPr>
        <w:t xml:space="preserve">something </w:t>
      </w:r>
      <w:r>
        <w:rPr>
          <w:rFonts w:ascii="Garamond" w:hAnsi="Garamond"/>
        </w:rPr>
        <w:t xml:space="preserve">they </w:t>
      </w:r>
      <w:r w:rsidR="005F1EFB">
        <w:rPr>
          <w:rFonts w:ascii="Garamond" w:hAnsi="Garamond"/>
        </w:rPr>
        <w:t xml:space="preserve">believe they know about the world.  </w:t>
      </w:r>
      <w:r>
        <w:rPr>
          <w:rFonts w:ascii="Garamond" w:hAnsi="Garamond"/>
        </w:rPr>
        <w:t xml:space="preserve">Even if it turned out moral deliberators could only </w:t>
      </w:r>
      <w:r w:rsidRPr="000809A7">
        <w:rPr>
          <w:rFonts w:ascii="Garamond" w:hAnsi="Garamond"/>
        </w:rPr>
        <w:t xml:space="preserve">justify </w:t>
      </w:r>
      <w:r>
        <w:rPr>
          <w:rFonts w:ascii="Garamond" w:hAnsi="Garamond"/>
        </w:rPr>
        <w:t xml:space="preserve">thinking X is good by appealing to their preferences, they still would claim that their view that ‘X is good or valuable’ is true.  There is nothing in </w:t>
      </w:r>
      <w:proofErr w:type="spellStart"/>
      <w:r>
        <w:rPr>
          <w:rFonts w:ascii="Garamond" w:hAnsi="Garamond"/>
        </w:rPr>
        <w:t>Aumann’s</w:t>
      </w:r>
      <w:proofErr w:type="spellEnd"/>
      <w:r>
        <w:rPr>
          <w:rFonts w:ascii="Garamond" w:hAnsi="Garamond"/>
        </w:rPr>
        <w:t xml:space="preserve"> theorem that guarantees what is agreed to </w:t>
      </w:r>
      <w:r>
        <w:rPr>
          <w:rFonts w:ascii="Garamond" w:hAnsi="Garamond"/>
          <w:i/>
        </w:rPr>
        <w:t>has to be</w:t>
      </w:r>
      <w:r>
        <w:rPr>
          <w:rFonts w:ascii="Garamond" w:hAnsi="Garamond"/>
        </w:rPr>
        <w:t xml:space="preserve"> true.  Nor even does it guarantee that the moral opinion is substantive. All it guarantees is that ideal Bayesians will ultimately have equivalent posteriors concerning whether or not a moral assertion is true if those posteriors are common knowledge.  </w:t>
      </w:r>
    </w:p>
    <w:p w14:paraId="483B450E" w14:textId="77777777" w:rsidR="00FE2F81" w:rsidRPr="00BA402C" w:rsidRDefault="00FE2F81" w:rsidP="00357947">
      <w:pPr>
        <w:spacing w:line="480" w:lineRule="auto"/>
        <w:rPr>
          <w:rFonts w:ascii="Garamond" w:hAnsi="Garamond"/>
        </w:rPr>
      </w:pPr>
    </w:p>
    <w:p w14:paraId="549CB401" w14:textId="77777777" w:rsidR="00F90134" w:rsidRPr="00BA402C" w:rsidRDefault="00F90134" w:rsidP="00357947">
      <w:pPr>
        <w:spacing w:line="480" w:lineRule="auto"/>
        <w:rPr>
          <w:rFonts w:ascii="Garamond" w:hAnsi="Garamond"/>
        </w:rPr>
      </w:pPr>
    </w:p>
    <w:p w14:paraId="1AB26734" w14:textId="77649403" w:rsidR="00F90134" w:rsidRPr="005A649C" w:rsidRDefault="00F90134" w:rsidP="00C52ECC">
      <w:pPr>
        <w:pStyle w:val="ListParagraph"/>
        <w:numPr>
          <w:ilvl w:val="0"/>
          <w:numId w:val="2"/>
        </w:numPr>
        <w:spacing w:line="480" w:lineRule="auto"/>
        <w:jc w:val="center"/>
        <w:outlineLvl w:val="0"/>
        <w:rPr>
          <w:rFonts w:ascii="Garamond" w:hAnsi="Garamond"/>
          <w:b/>
        </w:rPr>
      </w:pPr>
      <w:r w:rsidRPr="005A649C">
        <w:rPr>
          <w:rFonts w:ascii="Garamond" w:hAnsi="Garamond"/>
          <w:b/>
        </w:rPr>
        <w:t xml:space="preserve">Indexical </w:t>
      </w:r>
      <w:r w:rsidR="000B6971" w:rsidRPr="005A649C">
        <w:rPr>
          <w:rFonts w:ascii="Garamond" w:hAnsi="Garamond"/>
          <w:b/>
        </w:rPr>
        <w:t>Independence</w:t>
      </w:r>
    </w:p>
    <w:p w14:paraId="2A3842AC" w14:textId="77777777" w:rsidR="002150E0" w:rsidRPr="00BA402C" w:rsidRDefault="002150E0" w:rsidP="00357947">
      <w:pPr>
        <w:spacing w:line="480" w:lineRule="auto"/>
        <w:jc w:val="center"/>
        <w:rPr>
          <w:rFonts w:ascii="Garamond" w:hAnsi="Garamond"/>
          <w:b/>
        </w:rPr>
      </w:pPr>
    </w:p>
    <w:p w14:paraId="6D66A992" w14:textId="12E77C7C" w:rsidR="00540408" w:rsidRDefault="00BE66D6" w:rsidP="00357947">
      <w:pPr>
        <w:spacing w:line="480" w:lineRule="auto"/>
        <w:rPr>
          <w:rFonts w:ascii="Garamond" w:hAnsi="Garamond"/>
        </w:rPr>
      </w:pPr>
      <w:r>
        <w:rPr>
          <w:rFonts w:ascii="Garamond" w:hAnsi="Garamond"/>
        </w:rPr>
        <w:t xml:space="preserve">So asymmetries between </w:t>
      </w:r>
      <w:r w:rsidR="006F1D89">
        <w:rPr>
          <w:rFonts w:ascii="Garamond" w:hAnsi="Garamond"/>
        </w:rPr>
        <w:t xml:space="preserve">moral deliberation and public reason </w:t>
      </w:r>
      <w:r w:rsidR="00AA3774">
        <w:rPr>
          <w:rFonts w:ascii="Garamond" w:hAnsi="Garamond"/>
        </w:rPr>
        <w:t>on</w:t>
      </w:r>
      <w:r w:rsidR="006F1D89">
        <w:rPr>
          <w:rFonts w:ascii="Garamond" w:hAnsi="Garamond"/>
        </w:rPr>
        <w:t xml:space="preserve"> conditions</w:t>
      </w:r>
      <w:r>
        <w:rPr>
          <w:rFonts w:ascii="Garamond" w:hAnsi="Garamond"/>
        </w:rPr>
        <w:t xml:space="preserve"> (1)-(</w:t>
      </w:r>
      <w:r w:rsidR="00395820">
        <w:rPr>
          <w:rFonts w:ascii="Garamond" w:hAnsi="Garamond"/>
        </w:rPr>
        <w:t>4</w:t>
      </w:r>
      <w:r>
        <w:rPr>
          <w:rFonts w:ascii="Garamond" w:hAnsi="Garamond"/>
        </w:rPr>
        <w:t xml:space="preserve">) fail to </w:t>
      </w:r>
      <w:r w:rsidR="006F1D89">
        <w:rPr>
          <w:rFonts w:ascii="Garamond" w:hAnsi="Garamond"/>
        </w:rPr>
        <w:t xml:space="preserve">justify the </w:t>
      </w:r>
      <w:r w:rsidR="00AA3774">
        <w:rPr>
          <w:rFonts w:ascii="Garamond" w:hAnsi="Garamond"/>
        </w:rPr>
        <w:t>agreement to disagree that underpins</w:t>
      </w:r>
      <w:r w:rsidR="006F1D89">
        <w:rPr>
          <w:rFonts w:ascii="Garamond" w:hAnsi="Garamond"/>
        </w:rPr>
        <w:t xml:space="preserve"> political liberalism.</w:t>
      </w:r>
      <w:r>
        <w:rPr>
          <w:rFonts w:ascii="Garamond" w:hAnsi="Garamond"/>
        </w:rPr>
        <w:t xml:space="preserve"> </w:t>
      </w:r>
      <w:r w:rsidR="005F2D4B">
        <w:rPr>
          <w:rFonts w:ascii="Garamond" w:hAnsi="Garamond"/>
        </w:rPr>
        <w:t xml:space="preserve"> </w:t>
      </w:r>
      <w:r w:rsidR="00F90134" w:rsidRPr="00BA402C">
        <w:rPr>
          <w:rFonts w:ascii="Garamond" w:hAnsi="Garamond"/>
        </w:rPr>
        <w:t>We nevertheless believe there is a way to preserve the spirit of political liberalism</w:t>
      </w:r>
      <w:r w:rsidR="00044953">
        <w:rPr>
          <w:rFonts w:ascii="Garamond" w:hAnsi="Garamond"/>
        </w:rPr>
        <w:t xml:space="preserve"> while remaining faithful to Bayesian rationality</w:t>
      </w:r>
      <w:r w:rsidR="00F90134" w:rsidRPr="00BA402C">
        <w:rPr>
          <w:rFonts w:ascii="Garamond" w:hAnsi="Garamond"/>
        </w:rPr>
        <w:t xml:space="preserve">.  </w:t>
      </w:r>
      <w:r w:rsidR="00E33930" w:rsidRPr="00BA402C">
        <w:rPr>
          <w:rFonts w:ascii="Garamond" w:hAnsi="Garamond"/>
        </w:rPr>
        <w:t xml:space="preserve">It is rational to agree to disagree over views of the good if such views are taken </w:t>
      </w:r>
      <w:r w:rsidR="005F2D4B">
        <w:rPr>
          <w:rFonts w:ascii="Garamond" w:hAnsi="Garamond"/>
        </w:rPr>
        <w:t xml:space="preserve">to contain </w:t>
      </w:r>
      <w:r w:rsidR="00E33930" w:rsidRPr="00BA402C">
        <w:rPr>
          <w:rFonts w:ascii="Garamond" w:hAnsi="Garamond"/>
        </w:rPr>
        <w:t>indexical information.</w:t>
      </w:r>
      <w:r w:rsidR="008D30FF">
        <w:rPr>
          <w:rFonts w:ascii="Garamond" w:hAnsi="Garamond"/>
        </w:rPr>
        <w:t xml:space="preserve">  That is, relaxing (</w:t>
      </w:r>
      <w:r w:rsidR="00DE07B5">
        <w:rPr>
          <w:rFonts w:ascii="Garamond" w:hAnsi="Garamond"/>
        </w:rPr>
        <w:t>5</w:t>
      </w:r>
      <w:r w:rsidR="008D30FF">
        <w:rPr>
          <w:rFonts w:ascii="Garamond" w:hAnsi="Garamond"/>
        </w:rPr>
        <w:t>)</w:t>
      </w:r>
      <w:r w:rsidR="004D6A33">
        <w:rPr>
          <w:rFonts w:ascii="Garamond" w:hAnsi="Garamond"/>
        </w:rPr>
        <w:t>,</w:t>
      </w:r>
      <w:r w:rsidR="008D30FF">
        <w:rPr>
          <w:rFonts w:ascii="Garamond" w:hAnsi="Garamond"/>
        </w:rPr>
        <w:t xml:space="preserve"> the condition of indexical independence.</w:t>
      </w:r>
      <w:r w:rsidR="00E33930" w:rsidRPr="00BA402C">
        <w:rPr>
          <w:rFonts w:ascii="Garamond" w:hAnsi="Garamond"/>
        </w:rPr>
        <w:t xml:space="preserve">  </w:t>
      </w:r>
      <w:r w:rsidR="00540408">
        <w:rPr>
          <w:rFonts w:ascii="Garamond" w:hAnsi="Garamond"/>
        </w:rPr>
        <w:t>This is a similar move to (4) but is importantly different in that it preserves the truth-theoretic nature of moral deliberation.</w:t>
      </w:r>
    </w:p>
    <w:p w14:paraId="6A42B8F5" w14:textId="77777777" w:rsidR="00540408" w:rsidRDefault="00540408" w:rsidP="00357947">
      <w:pPr>
        <w:spacing w:line="480" w:lineRule="auto"/>
        <w:rPr>
          <w:rFonts w:ascii="Garamond" w:hAnsi="Garamond"/>
        </w:rPr>
      </w:pPr>
    </w:p>
    <w:p w14:paraId="28B1724F" w14:textId="4DD5D5BD" w:rsidR="005F2D4B" w:rsidRDefault="004D6A33" w:rsidP="00357947">
      <w:pPr>
        <w:spacing w:line="480" w:lineRule="auto"/>
        <w:rPr>
          <w:rFonts w:ascii="Garamond" w:hAnsi="Garamond"/>
        </w:rPr>
      </w:pPr>
      <w:proofErr w:type="spellStart"/>
      <w:r>
        <w:rPr>
          <w:rFonts w:ascii="Garamond" w:hAnsi="Garamond"/>
        </w:rPr>
        <w:t>Indexicals</w:t>
      </w:r>
      <w:proofErr w:type="spellEnd"/>
      <w:r>
        <w:rPr>
          <w:rFonts w:ascii="Garamond" w:hAnsi="Garamond"/>
        </w:rPr>
        <w:t xml:space="preserve"> are concept</w:t>
      </w:r>
      <w:r w:rsidR="005F2D4B">
        <w:rPr>
          <w:rFonts w:ascii="Garamond" w:hAnsi="Garamond"/>
        </w:rPr>
        <w:t>s like ‘I’,</w:t>
      </w:r>
      <w:r w:rsidR="003205CE">
        <w:rPr>
          <w:rFonts w:ascii="Garamond" w:hAnsi="Garamond"/>
        </w:rPr>
        <w:t xml:space="preserve"> ‘me’,</w:t>
      </w:r>
      <w:r w:rsidR="005F2D4B">
        <w:rPr>
          <w:rFonts w:ascii="Garamond" w:hAnsi="Garamond"/>
        </w:rPr>
        <w:t xml:space="preserve"> ‘here’, and ‘now’ that are dependent on </w:t>
      </w:r>
      <w:r w:rsidR="003205CE">
        <w:rPr>
          <w:rFonts w:ascii="Garamond" w:hAnsi="Garamond"/>
        </w:rPr>
        <w:t>speaker-</w:t>
      </w:r>
      <w:r w:rsidR="005F2D4B">
        <w:rPr>
          <w:rFonts w:ascii="Garamond" w:hAnsi="Garamond"/>
        </w:rPr>
        <w:t xml:space="preserve">context for their content.  They have a linguistic character (Kaplan, </w:t>
      </w:r>
      <w:r w:rsidR="00244C73">
        <w:rPr>
          <w:rFonts w:ascii="Garamond" w:hAnsi="Garamond"/>
        </w:rPr>
        <w:t>1989</w:t>
      </w:r>
      <w:r w:rsidR="002B6948">
        <w:rPr>
          <w:rFonts w:ascii="Garamond" w:hAnsi="Garamond"/>
        </w:rPr>
        <w:t>),</w:t>
      </w:r>
      <w:r>
        <w:rPr>
          <w:rFonts w:ascii="Garamond" w:hAnsi="Garamond"/>
        </w:rPr>
        <w:t xml:space="preserve"> which is often called their meaning,</w:t>
      </w:r>
      <w:r w:rsidR="002B6948">
        <w:rPr>
          <w:rFonts w:ascii="Garamond" w:hAnsi="Garamond"/>
        </w:rPr>
        <w:t xml:space="preserve"> but that character </w:t>
      </w:r>
      <w:r>
        <w:rPr>
          <w:rFonts w:ascii="Garamond" w:hAnsi="Garamond"/>
        </w:rPr>
        <w:t>only</w:t>
      </w:r>
      <w:r w:rsidR="002B6948">
        <w:rPr>
          <w:rFonts w:ascii="Garamond" w:hAnsi="Garamond"/>
        </w:rPr>
        <w:t xml:space="preserve"> determine</w:t>
      </w:r>
      <w:r>
        <w:rPr>
          <w:rFonts w:ascii="Garamond" w:hAnsi="Garamond"/>
        </w:rPr>
        <w:t>s</w:t>
      </w:r>
      <w:r w:rsidR="002B6948">
        <w:rPr>
          <w:rFonts w:ascii="Garamond" w:hAnsi="Garamond"/>
        </w:rPr>
        <w:t xml:space="preserve"> the semantic content </w:t>
      </w:r>
      <w:r>
        <w:rPr>
          <w:rFonts w:ascii="Garamond" w:hAnsi="Garamond"/>
        </w:rPr>
        <w:t>for</w:t>
      </w:r>
      <w:r w:rsidR="002B6948">
        <w:rPr>
          <w:rFonts w:ascii="Garamond" w:hAnsi="Garamond"/>
        </w:rPr>
        <w:t xml:space="preserve"> each token </w:t>
      </w:r>
      <w:r>
        <w:rPr>
          <w:rFonts w:ascii="Garamond" w:hAnsi="Garamond"/>
        </w:rPr>
        <w:t>as a function from context</w:t>
      </w:r>
      <w:r w:rsidR="002B6948">
        <w:rPr>
          <w:rFonts w:ascii="Garamond" w:hAnsi="Garamond"/>
        </w:rPr>
        <w:t xml:space="preserve">.  </w:t>
      </w:r>
      <w:r w:rsidR="008D30FF">
        <w:rPr>
          <w:rFonts w:ascii="Garamond" w:hAnsi="Garamond"/>
        </w:rPr>
        <w:t xml:space="preserve">We all grasp what individuals mean by ‘the good’ – its linguistic character – even when </w:t>
      </w:r>
      <w:r w:rsidR="008D30FF">
        <w:rPr>
          <w:rFonts w:ascii="Garamond" w:hAnsi="Garamond"/>
          <w:i/>
        </w:rPr>
        <w:t>w</w:t>
      </w:r>
      <w:r w:rsidR="00B47530">
        <w:rPr>
          <w:rFonts w:ascii="Garamond" w:hAnsi="Garamond"/>
        </w:rPr>
        <w:t xml:space="preserve">e </w:t>
      </w:r>
      <w:r w:rsidR="008D30FF">
        <w:rPr>
          <w:rFonts w:ascii="Garamond" w:hAnsi="Garamond"/>
        </w:rPr>
        <w:t>associate different content</w:t>
      </w:r>
      <w:r>
        <w:rPr>
          <w:rFonts w:ascii="Garamond" w:hAnsi="Garamond"/>
        </w:rPr>
        <w:t>s with the concept</w:t>
      </w:r>
      <w:r w:rsidR="00DE07B5">
        <w:rPr>
          <w:rFonts w:ascii="Garamond" w:hAnsi="Garamond"/>
        </w:rPr>
        <w:t xml:space="preserve"> (see Dreier, 1990</w:t>
      </w:r>
      <w:r w:rsidR="0007679C">
        <w:rPr>
          <w:rFonts w:ascii="Garamond" w:hAnsi="Garamond"/>
        </w:rPr>
        <w:t>; 2009</w:t>
      </w:r>
      <w:r w:rsidR="004E6F6D">
        <w:rPr>
          <w:rFonts w:ascii="Garamond" w:hAnsi="Garamond"/>
        </w:rPr>
        <w:t>;</w:t>
      </w:r>
      <w:r w:rsidR="00564489">
        <w:rPr>
          <w:rFonts w:ascii="Garamond" w:hAnsi="Garamond"/>
        </w:rPr>
        <w:t xml:space="preserve"> </w:t>
      </w:r>
      <w:proofErr w:type="spellStart"/>
      <w:r w:rsidR="00564489">
        <w:rPr>
          <w:rFonts w:ascii="Garamond" w:hAnsi="Garamond"/>
        </w:rPr>
        <w:t>Khoo</w:t>
      </w:r>
      <w:proofErr w:type="spellEnd"/>
      <w:r w:rsidR="00564489">
        <w:rPr>
          <w:rFonts w:ascii="Garamond" w:hAnsi="Garamond"/>
        </w:rPr>
        <w:t xml:space="preserve"> and </w:t>
      </w:r>
      <w:proofErr w:type="spellStart"/>
      <w:r w:rsidR="00564489">
        <w:rPr>
          <w:rFonts w:ascii="Garamond" w:hAnsi="Garamond"/>
        </w:rPr>
        <w:t>Knobe</w:t>
      </w:r>
      <w:proofErr w:type="spellEnd"/>
      <w:r w:rsidR="00564489">
        <w:rPr>
          <w:rFonts w:ascii="Garamond" w:hAnsi="Garamond"/>
        </w:rPr>
        <w:t>, 2018</w:t>
      </w:r>
      <w:r w:rsidR="00C3451E">
        <w:rPr>
          <w:rFonts w:ascii="Garamond" w:hAnsi="Garamond"/>
        </w:rPr>
        <w:t>; and Bosworth, 2020</w:t>
      </w:r>
      <w:r w:rsidR="0096432F">
        <w:rPr>
          <w:rFonts w:ascii="Garamond" w:hAnsi="Garamond"/>
        </w:rPr>
        <w:t xml:space="preserve"> for a close analogue</w:t>
      </w:r>
      <w:r w:rsidR="00DE07B5">
        <w:rPr>
          <w:rFonts w:ascii="Garamond" w:hAnsi="Garamond"/>
        </w:rPr>
        <w:t>)</w:t>
      </w:r>
      <w:r>
        <w:rPr>
          <w:rFonts w:ascii="Garamond" w:hAnsi="Garamond"/>
        </w:rPr>
        <w:t xml:space="preserve">.  Insofar as we agree not to treat the individuals’ use of ‘good’ as an error, </w:t>
      </w:r>
      <w:r w:rsidR="00ED1ED2">
        <w:rPr>
          <w:rFonts w:ascii="Garamond" w:hAnsi="Garamond"/>
        </w:rPr>
        <w:t>‘the good’</w:t>
      </w:r>
      <w:r w:rsidR="00D51574">
        <w:rPr>
          <w:rFonts w:ascii="Garamond" w:hAnsi="Garamond"/>
        </w:rPr>
        <w:t xml:space="preserve"> is structurally identical to more conventional </w:t>
      </w:r>
      <w:proofErr w:type="spellStart"/>
      <w:r w:rsidR="00D51574">
        <w:rPr>
          <w:rFonts w:ascii="Garamond" w:hAnsi="Garamond"/>
        </w:rPr>
        <w:t>indexicals</w:t>
      </w:r>
      <w:proofErr w:type="spellEnd"/>
      <w:r w:rsidR="00D51574">
        <w:rPr>
          <w:rFonts w:ascii="Garamond" w:hAnsi="Garamond"/>
        </w:rPr>
        <w:t xml:space="preserve">.  </w:t>
      </w:r>
      <w:r>
        <w:rPr>
          <w:rFonts w:ascii="Garamond" w:hAnsi="Garamond"/>
        </w:rPr>
        <w:t xml:space="preserve">  </w:t>
      </w:r>
      <w:r w:rsidR="008D30FF">
        <w:rPr>
          <w:rFonts w:ascii="Garamond" w:hAnsi="Garamond"/>
        </w:rPr>
        <w:t xml:space="preserve"> </w:t>
      </w:r>
      <w:r w:rsidR="002B6948">
        <w:rPr>
          <w:rFonts w:ascii="Garamond" w:hAnsi="Garamond"/>
        </w:rPr>
        <w:t xml:space="preserve">  </w:t>
      </w:r>
    </w:p>
    <w:p w14:paraId="1ADF098C" w14:textId="77777777" w:rsidR="005F2D4B" w:rsidRDefault="005F2D4B" w:rsidP="00357947">
      <w:pPr>
        <w:spacing w:line="480" w:lineRule="auto"/>
        <w:rPr>
          <w:rFonts w:ascii="Garamond" w:hAnsi="Garamond"/>
        </w:rPr>
      </w:pPr>
    </w:p>
    <w:p w14:paraId="165552D7" w14:textId="2EF9D41C" w:rsidR="00FE2F81" w:rsidRPr="00BA402C" w:rsidRDefault="00E33930" w:rsidP="00357947">
      <w:pPr>
        <w:spacing w:line="480" w:lineRule="auto"/>
        <w:rPr>
          <w:rFonts w:ascii="Garamond" w:hAnsi="Garamond"/>
        </w:rPr>
      </w:pPr>
      <w:r w:rsidRPr="00BA402C">
        <w:rPr>
          <w:rFonts w:ascii="Garamond" w:hAnsi="Garamond"/>
        </w:rPr>
        <w:t xml:space="preserve">The statement ‘I am living in the United Kingdom’ is informative. </w:t>
      </w:r>
      <w:r w:rsidR="00CD4573" w:rsidRPr="00BA402C">
        <w:rPr>
          <w:rFonts w:ascii="Garamond" w:hAnsi="Garamond"/>
        </w:rPr>
        <w:t>W</w:t>
      </w:r>
      <w:r w:rsidR="00AC1D57">
        <w:rPr>
          <w:rFonts w:ascii="Garamond" w:hAnsi="Garamond"/>
        </w:rPr>
        <w:t xml:space="preserve">ere somebody not to initially believe it </w:t>
      </w:r>
      <w:r w:rsidRPr="00BA402C">
        <w:rPr>
          <w:rFonts w:ascii="Garamond" w:hAnsi="Garamond"/>
        </w:rPr>
        <w:t>and then hear my utterance and shared the relevant priors, they would update their posterior belief about where I live</w:t>
      </w:r>
      <w:r w:rsidR="00AC1D57">
        <w:rPr>
          <w:rFonts w:ascii="Garamond" w:hAnsi="Garamond"/>
        </w:rPr>
        <w:t xml:space="preserve"> if they believed I was sincere</w:t>
      </w:r>
      <w:r w:rsidRPr="00BA402C">
        <w:rPr>
          <w:rFonts w:ascii="Garamond" w:hAnsi="Garamond"/>
        </w:rPr>
        <w:t xml:space="preserve">.  Yet they would not update the belief that </w:t>
      </w:r>
      <w:r w:rsidRPr="00BA402C">
        <w:rPr>
          <w:rFonts w:ascii="Garamond" w:hAnsi="Garamond"/>
          <w:i/>
        </w:rPr>
        <w:t>they</w:t>
      </w:r>
      <w:r w:rsidRPr="00BA402C">
        <w:rPr>
          <w:rFonts w:ascii="Garamond" w:hAnsi="Garamond"/>
        </w:rPr>
        <w:t xml:space="preserve"> live in the United Kingdom, despite it being the content of </w:t>
      </w:r>
      <w:r w:rsidR="005A2615">
        <w:rPr>
          <w:rFonts w:ascii="Garamond" w:hAnsi="Garamond"/>
          <w:i/>
        </w:rPr>
        <w:t>their</w:t>
      </w:r>
      <w:r w:rsidRPr="00BA402C">
        <w:rPr>
          <w:rFonts w:ascii="Garamond" w:hAnsi="Garamond"/>
        </w:rPr>
        <w:t xml:space="preserve"> </w:t>
      </w:r>
      <w:r w:rsidR="00B66E1A">
        <w:rPr>
          <w:rFonts w:ascii="Garamond" w:hAnsi="Garamond"/>
        </w:rPr>
        <w:t>belief</w:t>
      </w:r>
      <w:r w:rsidRPr="00BA402C">
        <w:rPr>
          <w:rFonts w:ascii="Garamond" w:hAnsi="Garamond"/>
        </w:rPr>
        <w:t xml:space="preserve"> ‘I am living in the United Kingdom’.  </w:t>
      </w:r>
      <w:r w:rsidR="00CD4573" w:rsidRPr="00BA402C">
        <w:rPr>
          <w:rFonts w:ascii="Garamond" w:hAnsi="Garamond"/>
        </w:rPr>
        <w:t xml:space="preserve">They do not form a belief about </w:t>
      </w:r>
      <w:r w:rsidR="00FB07BB" w:rsidRPr="00BA402C">
        <w:rPr>
          <w:rFonts w:ascii="Garamond" w:hAnsi="Garamond"/>
          <w:i/>
        </w:rPr>
        <w:t xml:space="preserve">their </w:t>
      </w:r>
      <w:r w:rsidR="00FB07BB" w:rsidRPr="00BA402C">
        <w:rPr>
          <w:rFonts w:ascii="Garamond" w:hAnsi="Garamond"/>
        </w:rPr>
        <w:t xml:space="preserve">location from </w:t>
      </w:r>
      <w:r w:rsidR="00A2729F">
        <w:rPr>
          <w:rFonts w:ascii="Garamond" w:hAnsi="Garamond"/>
          <w:i/>
        </w:rPr>
        <w:t>my</w:t>
      </w:r>
      <w:r w:rsidR="00A2729F">
        <w:rPr>
          <w:rFonts w:ascii="Garamond" w:hAnsi="Garamond"/>
        </w:rPr>
        <w:t xml:space="preserve"> indexical statement.  T</w:t>
      </w:r>
      <w:r w:rsidR="00FB07BB" w:rsidRPr="00BA402C">
        <w:rPr>
          <w:rFonts w:ascii="Garamond" w:hAnsi="Garamond"/>
        </w:rPr>
        <w:t>h</w:t>
      </w:r>
      <w:r w:rsidR="00A2729F">
        <w:rPr>
          <w:rFonts w:ascii="Garamond" w:hAnsi="Garamond"/>
        </w:rPr>
        <w:t>is is a special feature of</w:t>
      </w:r>
      <w:r w:rsidR="00FB07BB" w:rsidRPr="00BA402C">
        <w:rPr>
          <w:rFonts w:ascii="Garamond" w:hAnsi="Garamond"/>
        </w:rPr>
        <w:t xml:space="preserve"> indexical information.</w:t>
      </w:r>
      <w:r w:rsidR="00794F41" w:rsidRPr="00BA402C">
        <w:rPr>
          <w:rFonts w:ascii="Garamond" w:hAnsi="Garamond"/>
        </w:rPr>
        <w:t xml:space="preserve">  </w:t>
      </w:r>
      <w:r w:rsidR="00786CF2">
        <w:rPr>
          <w:rFonts w:ascii="Garamond" w:hAnsi="Garamond"/>
        </w:rPr>
        <w:t>For my audience to</w:t>
      </w:r>
      <w:r w:rsidR="00794F41" w:rsidRPr="00BA402C">
        <w:rPr>
          <w:rFonts w:ascii="Garamond" w:hAnsi="Garamond"/>
        </w:rPr>
        <w:t xml:space="preserve"> use </w:t>
      </w:r>
      <w:r w:rsidR="00786CF2">
        <w:rPr>
          <w:rFonts w:ascii="Garamond" w:hAnsi="Garamond"/>
        </w:rPr>
        <w:t>my assertion</w:t>
      </w:r>
      <w:r w:rsidR="00794F41" w:rsidRPr="00BA402C">
        <w:rPr>
          <w:rFonts w:ascii="Garamond" w:hAnsi="Garamond"/>
        </w:rPr>
        <w:t xml:space="preserve"> as evidence towards the thesis that </w:t>
      </w:r>
      <w:r w:rsidR="00794F41" w:rsidRPr="00BA402C">
        <w:rPr>
          <w:rFonts w:ascii="Garamond" w:hAnsi="Garamond"/>
          <w:i/>
        </w:rPr>
        <w:t>they</w:t>
      </w:r>
      <w:r w:rsidR="00794F41" w:rsidRPr="00BA402C">
        <w:rPr>
          <w:rFonts w:ascii="Garamond" w:hAnsi="Garamond"/>
        </w:rPr>
        <w:t xml:space="preserve"> live in the United Kingdom would be self-evidently absurd.  </w:t>
      </w:r>
      <w:r w:rsidR="0023480C">
        <w:rPr>
          <w:rFonts w:ascii="Garamond" w:hAnsi="Garamond"/>
        </w:rPr>
        <w:t xml:space="preserve">So, we may conclude, </w:t>
      </w:r>
      <w:proofErr w:type="spellStart"/>
      <w:r w:rsidR="00794F41" w:rsidRPr="00BA402C">
        <w:rPr>
          <w:rFonts w:ascii="Garamond" w:hAnsi="Garamond"/>
        </w:rPr>
        <w:t>Aumann’s</w:t>
      </w:r>
      <w:proofErr w:type="spellEnd"/>
      <w:r w:rsidR="00794F41" w:rsidRPr="00BA402C">
        <w:rPr>
          <w:rFonts w:ascii="Garamond" w:hAnsi="Garamond"/>
        </w:rPr>
        <w:t xml:space="preserve"> theorem does not apply to indexical information.</w:t>
      </w:r>
      <w:r w:rsidR="009E69D3">
        <w:rPr>
          <w:rStyle w:val="FootnoteReference"/>
          <w:rFonts w:ascii="Garamond" w:hAnsi="Garamond"/>
        </w:rPr>
        <w:footnoteReference w:id="4"/>
      </w:r>
    </w:p>
    <w:p w14:paraId="2E83678D" w14:textId="77777777" w:rsidR="00FB07BB" w:rsidRPr="00BA402C" w:rsidRDefault="00FB07BB" w:rsidP="00357947">
      <w:pPr>
        <w:spacing w:line="480" w:lineRule="auto"/>
        <w:rPr>
          <w:rFonts w:ascii="Garamond" w:hAnsi="Garamond"/>
        </w:rPr>
      </w:pPr>
    </w:p>
    <w:p w14:paraId="09B31830" w14:textId="7A4F69DA" w:rsidR="004C4CCF" w:rsidRDefault="00FB07BB" w:rsidP="00357947">
      <w:pPr>
        <w:spacing w:line="480" w:lineRule="auto"/>
        <w:rPr>
          <w:rFonts w:ascii="Garamond" w:hAnsi="Garamond"/>
        </w:rPr>
      </w:pPr>
      <w:r w:rsidRPr="00BA402C">
        <w:rPr>
          <w:rFonts w:ascii="Garamond" w:hAnsi="Garamond"/>
        </w:rPr>
        <w:t xml:space="preserve">It may seem like we are making too much of </w:t>
      </w:r>
      <w:r w:rsidR="008D30FF">
        <w:rPr>
          <w:rFonts w:ascii="Garamond" w:hAnsi="Garamond"/>
        </w:rPr>
        <w:t>the condition of indexical independence</w:t>
      </w:r>
      <w:r w:rsidRPr="00BA402C">
        <w:rPr>
          <w:rFonts w:ascii="Garamond" w:hAnsi="Garamond"/>
        </w:rPr>
        <w:t xml:space="preserve">. </w:t>
      </w:r>
      <w:r w:rsidR="00794F41" w:rsidRPr="00BA402C">
        <w:rPr>
          <w:rFonts w:ascii="Garamond" w:hAnsi="Garamond"/>
        </w:rPr>
        <w:t xml:space="preserve">  While there may well be indexical statements, </w:t>
      </w:r>
      <w:r w:rsidR="00786CF2">
        <w:rPr>
          <w:rFonts w:ascii="Garamond" w:hAnsi="Garamond"/>
        </w:rPr>
        <w:t xml:space="preserve">it is perhaps plausible that </w:t>
      </w:r>
      <w:r w:rsidR="00794F41" w:rsidRPr="00BA402C">
        <w:rPr>
          <w:rFonts w:ascii="Garamond" w:hAnsi="Garamond"/>
        </w:rPr>
        <w:t xml:space="preserve">the information contained in them can be reduced to regular run-of-the-mill propositions where it cannot be rationally agreed to disagree over.  </w:t>
      </w:r>
      <w:r w:rsidRPr="00BA402C">
        <w:rPr>
          <w:rFonts w:ascii="Garamond" w:hAnsi="Garamond"/>
        </w:rPr>
        <w:t>It is perhaps easy to believe the information that is communicated by ‘I am living in the United Kingdom’ is just the same as the information communicated by ‘</w:t>
      </w:r>
      <w:r w:rsidR="00DD2B8D">
        <w:rPr>
          <w:rFonts w:ascii="Garamond" w:hAnsi="Garamond"/>
        </w:rPr>
        <w:t xml:space="preserve">Will Bosworth </w:t>
      </w:r>
      <w:r w:rsidRPr="00BA402C">
        <w:rPr>
          <w:rFonts w:ascii="Garamond" w:hAnsi="Garamond"/>
        </w:rPr>
        <w:t xml:space="preserve">is living in the United Kingdom’.  This, however, is not </w:t>
      </w:r>
      <w:r w:rsidR="00786CF2">
        <w:rPr>
          <w:rFonts w:ascii="Garamond" w:hAnsi="Garamond"/>
        </w:rPr>
        <w:t>the case</w:t>
      </w:r>
      <w:r w:rsidRPr="00BA402C">
        <w:rPr>
          <w:rFonts w:ascii="Garamond" w:hAnsi="Garamond"/>
        </w:rPr>
        <w:t xml:space="preserve">.  Indexical propositions are </w:t>
      </w:r>
      <w:r w:rsidRPr="00BA402C">
        <w:rPr>
          <w:rFonts w:ascii="Garamond" w:hAnsi="Garamond"/>
          <w:i/>
        </w:rPr>
        <w:t xml:space="preserve">essentially </w:t>
      </w:r>
      <w:r w:rsidRPr="00BA402C">
        <w:rPr>
          <w:rFonts w:ascii="Garamond" w:hAnsi="Garamond"/>
        </w:rPr>
        <w:t>indexical.  Removing the ‘I’, the ‘here’, the ‘this’</w:t>
      </w:r>
      <w:r w:rsidR="00F40C90">
        <w:rPr>
          <w:rFonts w:ascii="Garamond" w:hAnsi="Garamond"/>
        </w:rPr>
        <w:t>, etc.</w:t>
      </w:r>
      <w:r w:rsidRPr="00BA402C">
        <w:rPr>
          <w:rFonts w:ascii="Garamond" w:hAnsi="Garamond"/>
        </w:rPr>
        <w:t xml:space="preserve"> from propositions lobotomizes information that cannot be captured with non-indexical terms.  </w:t>
      </w:r>
      <w:r w:rsidR="004C4CCF">
        <w:rPr>
          <w:rFonts w:ascii="Garamond" w:hAnsi="Garamond"/>
        </w:rPr>
        <w:t>This to say that there</w:t>
      </w:r>
      <w:r w:rsidR="00733419" w:rsidRPr="00BA402C">
        <w:rPr>
          <w:rFonts w:ascii="Garamond" w:hAnsi="Garamond"/>
        </w:rPr>
        <w:t xml:space="preserve"> is information content that is captured by </w:t>
      </w:r>
      <w:proofErr w:type="spellStart"/>
      <w:r w:rsidR="00733419" w:rsidRPr="00BA402C">
        <w:rPr>
          <w:rFonts w:ascii="Garamond" w:hAnsi="Garamond"/>
        </w:rPr>
        <w:t>indexicals</w:t>
      </w:r>
      <w:proofErr w:type="spellEnd"/>
      <w:r w:rsidR="00733419" w:rsidRPr="00BA402C">
        <w:rPr>
          <w:rFonts w:ascii="Garamond" w:hAnsi="Garamond"/>
        </w:rPr>
        <w:t xml:space="preserve"> that cannot be described independent of explicit indexicality.  </w:t>
      </w:r>
    </w:p>
    <w:p w14:paraId="2158A88C" w14:textId="77777777" w:rsidR="004C4CCF" w:rsidRDefault="004C4CCF" w:rsidP="00357947">
      <w:pPr>
        <w:spacing w:line="480" w:lineRule="auto"/>
        <w:rPr>
          <w:rFonts w:ascii="Garamond" w:hAnsi="Garamond"/>
        </w:rPr>
      </w:pPr>
    </w:p>
    <w:p w14:paraId="7B63CA4F" w14:textId="02624558" w:rsidR="00733419" w:rsidRDefault="00733419" w:rsidP="00357947">
      <w:pPr>
        <w:spacing w:line="480" w:lineRule="auto"/>
        <w:rPr>
          <w:rFonts w:ascii="Garamond" w:hAnsi="Garamond"/>
        </w:rPr>
      </w:pPr>
      <w:r w:rsidRPr="00BA402C">
        <w:rPr>
          <w:rFonts w:ascii="Garamond" w:hAnsi="Garamond"/>
        </w:rPr>
        <w:t xml:space="preserve">John Perry’s famous thought experiment in his paper ‘The Problem of the Essential Indexical’ (1979) captures the intuition behind this claim.  Imagine you are going about your shopping, strolling down the aisles of a supermarket with a trolley.  You suddenly come across a trail of sugar from – you surmise – an unfortunate shopper who unbeknownst to them has a hole in their sugar bag.  You follow that trail to try and warn them.  After a while, the sugar doubles up.  There are now two trails.  The shopper is returning to where they were </w:t>
      </w:r>
      <w:r w:rsidR="00881A53">
        <w:rPr>
          <w:rFonts w:ascii="Garamond" w:hAnsi="Garamond"/>
        </w:rPr>
        <w:t>before.  You quicken your pace.</w:t>
      </w:r>
      <w:r w:rsidRPr="00BA402C">
        <w:rPr>
          <w:rFonts w:ascii="Garamond" w:hAnsi="Garamond"/>
        </w:rPr>
        <w:t xml:space="preserve"> </w:t>
      </w:r>
      <w:r w:rsidR="00881A53">
        <w:rPr>
          <w:rFonts w:ascii="Garamond" w:hAnsi="Garamond"/>
        </w:rPr>
        <w:t xml:space="preserve"> S</w:t>
      </w:r>
      <w:r w:rsidRPr="00BA402C">
        <w:rPr>
          <w:rFonts w:ascii="Garamond" w:hAnsi="Garamond"/>
        </w:rPr>
        <w:t xml:space="preserve">oon there is another fresh trail, </w:t>
      </w:r>
      <w:r w:rsidR="00881A53">
        <w:rPr>
          <w:rFonts w:ascii="Garamond" w:hAnsi="Garamond"/>
        </w:rPr>
        <w:t xml:space="preserve">and then another, and another, </w:t>
      </w:r>
      <w:r w:rsidRPr="00BA402C">
        <w:rPr>
          <w:rFonts w:ascii="Garamond" w:hAnsi="Garamond"/>
        </w:rPr>
        <w:t>and eventually it dawns on you</w:t>
      </w:r>
      <w:r w:rsidR="002F1C4B">
        <w:rPr>
          <w:rFonts w:ascii="Garamond" w:hAnsi="Garamond"/>
        </w:rPr>
        <w:t xml:space="preserve">: </w:t>
      </w:r>
      <w:r w:rsidRPr="00BA402C">
        <w:rPr>
          <w:rFonts w:ascii="Garamond" w:hAnsi="Garamond"/>
        </w:rPr>
        <w:t xml:space="preserve">you are the shopper with the hole in their sugar bag.  This information is essentially and explicitly indexical.  One might claim that you can re-describe that information by substituting </w:t>
      </w:r>
      <w:r w:rsidR="00993B5A">
        <w:rPr>
          <w:rFonts w:ascii="Garamond" w:hAnsi="Garamond"/>
        </w:rPr>
        <w:t xml:space="preserve">the indexical </w:t>
      </w:r>
      <w:r w:rsidRPr="00BA402C">
        <w:rPr>
          <w:rFonts w:ascii="Garamond" w:hAnsi="Garamond"/>
        </w:rPr>
        <w:t xml:space="preserve">here for your proper name.  Say, ‘I am </w:t>
      </w:r>
      <w:r w:rsidR="00DD2B8D">
        <w:rPr>
          <w:rFonts w:ascii="Garamond" w:hAnsi="Garamond"/>
        </w:rPr>
        <w:t>Will Bosworth</w:t>
      </w:r>
      <w:r w:rsidR="004D74F9">
        <w:rPr>
          <w:rFonts w:ascii="Garamond" w:hAnsi="Garamond"/>
        </w:rPr>
        <w:t>’</w:t>
      </w:r>
      <w:r w:rsidRPr="00BA402C">
        <w:rPr>
          <w:rFonts w:ascii="Garamond" w:hAnsi="Garamond"/>
        </w:rPr>
        <w:t xml:space="preserve"> implies the information conveyed by ‘I am the shopper with the hole in my bag’ is also conveyed with ‘</w:t>
      </w:r>
      <w:r w:rsidR="00DD2B8D">
        <w:rPr>
          <w:rFonts w:ascii="Garamond" w:hAnsi="Garamond"/>
        </w:rPr>
        <w:t xml:space="preserve">Will Bosworth </w:t>
      </w:r>
      <w:r w:rsidRPr="00BA402C">
        <w:rPr>
          <w:rFonts w:ascii="Garamond" w:hAnsi="Garamond"/>
        </w:rPr>
        <w:t>is the shopper with the hole in their bag’.  But this is not quite right</w:t>
      </w:r>
      <w:r w:rsidR="0016107A">
        <w:rPr>
          <w:rFonts w:ascii="Garamond" w:hAnsi="Garamond"/>
        </w:rPr>
        <w:t>:</w:t>
      </w:r>
      <w:r w:rsidRPr="00BA402C">
        <w:rPr>
          <w:rFonts w:ascii="Garamond" w:hAnsi="Garamond"/>
        </w:rPr>
        <w:t xml:space="preserve"> say I have amnesia.  I might not be aware I am </w:t>
      </w:r>
      <w:r w:rsidR="00DD2B8D">
        <w:rPr>
          <w:rFonts w:ascii="Garamond" w:hAnsi="Garamond"/>
        </w:rPr>
        <w:t>Will Bosworth</w:t>
      </w:r>
      <w:r w:rsidRPr="00BA402C">
        <w:rPr>
          <w:rFonts w:ascii="Garamond" w:hAnsi="Garamond"/>
        </w:rPr>
        <w:t xml:space="preserve">.  The assertion ‘I am </w:t>
      </w:r>
      <w:r w:rsidR="00DD2B8D">
        <w:rPr>
          <w:rFonts w:ascii="Garamond" w:hAnsi="Garamond"/>
        </w:rPr>
        <w:t>Will Bosworth</w:t>
      </w:r>
      <w:r w:rsidRPr="00BA402C">
        <w:rPr>
          <w:rFonts w:ascii="Garamond" w:hAnsi="Garamond"/>
        </w:rPr>
        <w:t>’ would be informative to me, but not ‘</w:t>
      </w:r>
      <w:r w:rsidR="00DD2B8D">
        <w:rPr>
          <w:rFonts w:ascii="Garamond" w:hAnsi="Garamond"/>
        </w:rPr>
        <w:t>Will Bosworth</w:t>
      </w:r>
      <w:r w:rsidR="00892E88" w:rsidRPr="00BA402C">
        <w:rPr>
          <w:rFonts w:ascii="Garamond" w:hAnsi="Garamond"/>
        </w:rPr>
        <w:t xml:space="preserve"> </w:t>
      </w:r>
      <w:r w:rsidRPr="00BA402C">
        <w:rPr>
          <w:rFonts w:ascii="Garamond" w:hAnsi="Garamond"/>
        </w:rPr>
        <w:t xml:space="preserve">is </w:t>
      </w:r>
      <w:r w:rsidR="00DD2B8D">
        <w:rPr>
          <w:rFonts w:ascii="Garamond" w:hAnsi="Garamond"/>
        </w:rPr>
        <w:t>Will Bosworth</w:t>
      </w:r>
      <w:r w:rsidRPr="00BA402C">
        <w:rPr>
          <w:rFonts w:ascii="Garamond" w:hAnsi="Garamond"/>
        </w:rPr>
        <w:t>’.  The assertion ‘</w:t>
      </w:r>
      <w:r w:rsidR="00DD2B8D">
        <w:rPr>
          <w:rFonts w:ascii="Garamond" w:hAnsi="Garamond"/>
        </w:rPr>
        <w:t>Will Bosworth</w:t>
      </w:r>
      <w:r w:rsidR="00892E88" w:rsidRPr="00BA402C">
        <w:rPr>
          <w:rFonts w:ascii="Garamond" w:hAnsi="Garamond"/>
        </w:rPr>
        <w:t xml:space="preserve"> </w:t>
      </w:r>
      <w:r w:rsidRPr="00BA402C">
        <w:rPr>
          <w:rFonts w:ascii="Garamond" w:hAnsi="Garamond"/>
        </w:rPr>
        <w:t>is the shopper with the hole in their bag’ would certainly be informative, but not quite as informative as ‘I am the shopper with a hole in their bag’.</w:t>
      </w:r>
    </w:p>
    <w:p w14:paraId="10E45309" w14:textId="77777777" w:rsidR="002406A9" w:rsidRDefault="002406A9" w:rsidP="00357947">
      <w:pPr>
        <w:spacing w:line="480" w:lineRule="auto"/>
        <w:rPr>
          <w:rFonts w:ascii="Garamond" w:hAnsi="Garamond"/>
        </w:rPr>
      </w:pPr>
    </w:p>
    <w:p w14:paraId="6C321D08" w14:textId="32000EB6" w:rsidR="005F3722" w:rsidRPr="00BA402C" w:rsidRDefault="00DD7BA5" w:rsidP="00357947">
      <w:pPr>
        <w:spacing w:line="480" w:lineRule="auto"/>
        <w:rPr>
          <w:rFonts w:ascii="Garamond" w:hAnsi="Garamond"/>
        </w:rPr>
      </w:pPr>
      <w:r>
        <w:rPr>
          <w:rFonts w:ascii="Garamond" w:hAnsi="Garamond"/>
        </w:rPr>
        <w:t>The</w:t>
      </w:r>
      <w:r w:rsidR="00B73927">
        <w:rPr>
          <w:rFonts w:ascii="Garamond" w:hAnsi="Garamond"/>
        </w:rPr>
        <w:t xml:space="preserve"> justificatory process for this kind of first-person knowledge </w:t>
      </w:r>
      <w:r>
        <w:rPr>
          <w:rFonts w:ascii="Garamond" w:hAnsi="Garamond"/>
        </w:rPr>
        <w:t xml:space="preserve">is semantically the same as the justificatory process for </w:t>
      </w:r>
      <w:r w:rsidR="00B73927">
        <w:rPr>
          <w:rFonts w:ascii="Garamond" w:hAnsi="Garamond"/>
        </w:rPr>
        <w:t xml:space="preserve">knowledge about the good.  </w:t>
      </w:r>
      <w:r w:rsidR="008472F1">
        <w:rPr>
          <w:rFonts w:ascii="Garamond" w:hAnsi="Garamond"/>
        </w:rPr>
        <w:t xml:space="preserve">Take the claim ‘It is good to avoid recessions’.  The way to tease out the non-indexical content is to simply ask, ‘why?’  The appropriate response here is a fact that links recessions to a more basic good.  So we might say recessions increase unemployment and unemployment is bad.  But what is wrong with unemployment?  We could raise the fact that unemployment decreases the likelihood an individual will report satisfaction with their life.  But this is only a salient fact because of the underlying normative idea that it is good </w:t>
      </w:r>
      <w:r w:rsidR="007204F0">
        <w:rPr>
          <w:rFonts w:ascii="Garamond" w:hAnsi="Garamond"/>
        </w:rPr>
        <w:t>for</w:t>
      </w:r>
      <w:r w:rsidR="008472F1">
        <w:rPr>
          <w:rFonts w:ascii="Garamond" w:hAnsi="Garamond"/>
        </w:rPr>
        <w:t xml:space="preserve"> individuals</w:t>
      </w:r>
      <w:r w:rsidR="007204F0">
        <w:rPr>
          <w:rFonts w:ascii="Garamond" w:hAnsi="Garamond"/>
        </w:rPr>
        <w:t xml:space="preserve"> to</w:t>
      </w:r>
      <w:r w:rsidR="008472F1">
        <w:rPr>
          <w:rFonts w:ascii="Garamond" w:hAnsi="Garamond"/>
          <w:i/>
        </w:rPr>
        <w:t xml:space="preserve"> </w:t>
      </w:r>
      <w:r w:rsidR="008472F1">
        <w:rPr>
          <w:rFonts w:ascii="Garamond" w:hAnsi="Garamond"/>
        </w:rPr>
        <w:t>feel satisfied with their life.  But why is it?  This regress continues until it bottoms out with a basic claim, something like ‘Satisfaction with one’s life is just good’.  ‘But why?’ a persistent interlocutor might ask.  At some point in the regress the only honest response is, ‘It just is!’</w:t>
      </w:r>
      <w:r w:rsidR="007204F0">
        <w:rPr>
          <w:rFonts w:ascii="Garamond" w:hAnsi="Garamond"/>
        </w:rPr>
        <w:t xml:space="preserve">  Similarly, </w:t>
      </w:r>
      <w:r w:rsidR="0095140F">
        <w:rPr>
          <w:rFonts w:ascii="Garamond" w:hAnsi="Garamond"/>
        </w:rPr>
        <w:t xml:space="preserve">a persistent interrogator of </w:t>
      </w:r>
      <w:r w:rsidR="00222157">
        <w:rPr>
          <w:rFonts w:ascii="Garamond" w:hAnsi="Garamond"/>
        </w:rPr>
        <w:t xml:space="preserve">my claim that I am </w:t>
      </w:r>
      <w:r w:rsidR="0095140F">
        <w:rPr>
          <w:rFonts w:ascii="Garamond" w:hAnsi="Garamond"/>
        </w:rPr>
        <w:t xml:space="preserve">Perry’s shopper might return, ‘Okay, you have shown that </w:t>
      </w:r>
      <w:r w:rsidR="00DD2B8D">
        <w:rPr>
          <w:rFonts w:ascii="Garamond" w:hAnsi="Garamond"/>
        </w:rPr>
        <w:t>Will Bosworth</w:t>
      </w:r>
      <w:r w:rsidR="0095140F">
        <w:rPr>
          <w:rFonts w:ascii="Garamond" w:hAnsi="Garamond"/>
        </w:rPr>
        <w:t xml:space="preserve"> is the shopper with a hole in their bag and </w:t>
      </w:r>
      <w:r w:rsidR="00DD2B8D">
        <w:rPr>
          <w:rFonts w:ascii="Garamond" w:hAnsi="Garamond"/>
        </w:rPr>
        <w:t>Will Bosworth</w:t>
      </w:r>
      <w:r w:rsidR="0095140F">
        <w:rPr>
          <w:rFonts w:ascii="Garamond" w:hAnsi="Garamond"/>
        </w:rPr>
        <w:t xml:space="preserve"> is the current speaker, but how do you know you are the speaker?’  </w:t>
      </w:r>
      <w:r w:rsidR="00222157">
        <w:rPr>
          <w:rFonts w:ascii="Garamond" w:hAnsi="Garamond"/>
        </w:rPr>
        <w:t xml:space="preserve">At some point ‘I just know I am!’ is the only recourse to such insistent questioning, as it was with ‘Satisfaction with one’s life is just good simpliciter’.  </w:t>
      </w:r>
      <w:r w:rsidR="00173101">
        <w:rPr>
          <w:rFonts w:ascii="Garamond" w:hAnsi="Garamond"/>
        </w:rPr>
        <w:t>One of the only</w:t>
      </w:r>
      <w:r w:rsidR="00222157">
        <w:rPr>
          <w:rFonts w:ascii="Garamond" w:hAnsi="Garamond"/>
        </w:rPr>
        <w:t xml:space="preserve"> way</w:t>
      </w:r>
      <w:r w:rsidR="00173101">
        <w:rPr>
          <w:rFonts w:ascii="Garamond" w:hAnsi="Garamond"/>
        </w:rPr>
        <w:t>s</w:t>
      </w:r>
      <w:r w:rsidR="00222157">
        <w:rPr>
          <w:rFonts w:ascii="Garamond" w:hAnsi="Garamond"/>
        </w:rPr>
        <w:t xml:space="preserve"> to accommodate this, short of discrediting all first-person knowledge and knowledge of the good as baseless, is to treat the end of </w:t>
      </w:r>
      <w:r w:rsidR="009F5D98">
        <w:rPr>
          <w:rFonts w:ascii="Garamond" w:hAnsi="Garamond"/>
        </w:rPr>
        <w:t>both</w:t>
      </w:r>
      <w:r w:rsidR="00222157">
        <w:rPr>
          <w:rFonts w:ascii="Garamond" w:hAnsi="Garamond"/>
        </w:rPr>
        <w:t xml:space="preserve"> justificatory chain</w:t>
      </w:r>
      <w:r w:rsidR="009F5D98">
        <w:rPr>
          <w:rFonts w:ascii="Garamond" w:hAnsi="Garamond"/>
        </w:rPr>
        <w:t>s</w:t>
      </w:r>
      <w:r w:rsidR="00222157">
        <w:rPr>
          <w:rFonts w:ascii="Garamond" w:hAnsi="Garamond"/>
        </w:rPr>
        <w:t xml:space="preserve"> as essentially indexical content.</w:t>
      </w:r>
    </w:p>
    <w:p w14:paraId="6257C278" w14:textId="77777777" w:rsidR="00FE2F81" w:rsidRPr="00BA402C" w:rsidRDefault="00FE2F81" w:rsidP="00357947">
      <w:pPr>
        <w:spacing w:line="480" w:lineRule="auto"/>
        <w:rPr>
          <w:rFonts w:ascii="Garamond" w:hAnsi="Garamond"/>
        </w:rPr>
      </w:pPr>
    </w:p>
    <w:p w14:paraId="19D72C8B" w14:textId="28D12AD9" w:rsidR="00FB07BB" w:rsidRPr="00BA402C" w:rsidRDefault="00622750" w:rsidP="00357947">
      <w:pPr>
        <w:spacing w:line="480" w:lineRule="auto"/>
        <w:rPr>
          <w:rFonts w:ascii="Garamond" w:hAnsi="Garamond"/>
        </w:rPr>
      </w:pPr>
      <w:r>
        <w:rPr>
          <w:rFonts w:ascii="Garamond" w:hAnsi="Garamond"/>
        </w:rPr>
        <w:t>We propose</w:t>
      </w:r>
      <w:r w:rsidR="0095140F">
        <w:rPr>
          <w:rFonts w:ascii="Garamond" w:hAnsi="Garamond"/>
        </w:rPr>
        <w:t xml:space="preserve"> t</w:t>
      </w:r>
      <w:r w:rsidR="00DD7BA5">
        <w:rPr>
          <w:rFonts w:ascii="Garamond" w:hAnsi="Garamond"/>
        </w:rPr>
        <w:t xml:space="preserve">his is enough to </w:t>
      </w:r>
      <w:r w:rsidR="0095140F">
        <w:rPr>
          <w:rFonts w:ascii="Garamond" w:hAnsi="Garamond"/>
        </w:rPr>
        <w:t>suggest</w:t>
      </w:r>
      <w:r w:rsidR="00DD7BA5">
        <w:rPr>
          <w:rFonts w:ascii="Garamond" w:hAnsi="Garamond"/>
        </w:rPr>
        <w:t xml:space="preserve"> liberals</w:t>
      </w:r>
      <w:r w:rsidR="00DD7BA5" w:rsidRPr="00BA402C">
        <w:rPr>
          <w:rFonts w:ascii="Garamond" w:hAnsi="Garamond"/>
        </w:rPr>
        <w:t xml:space="preserve"> </w:t>
      </w:r>
      <w:r w:rsidR="00FB07BB" w:rsidRPr="00BA402C">
        <w:rPr>
          <w:rFonts w:ascii="Garamond" w:hAnsi="Garamond"/>
        </w:rPr>
        <w:t xml:space="preserve">can treat </w:t>
      </w:r>
      <w:r w:rsidR="007870E5">
        <w:rPr>
          <w:rFonts w:ascii="Garamond" w:hAnsi="Garamond"/>
        </w:rPr>
        <w:t xml:space="preserve">a claim like </w:t>
      </w:r>
      <w:r w:rsidR="00FB07BB" w:rsidRPr="00BA402C">
        <w:rPr>
          <w:rFonts w:ascii="Garamond" w:hAnsi="Garamond"/>
        </w:rPr>
        <w:t xml:space="preserve">‘Pain is bad’ as an indexical statement. </w:t>
      </w:r>
      <w:r w:rsidR="00653B53">
        <w:rPr>
          <w:rFonts w:ascii="Garamond" w:hAnsi="Garamond"/>
        </w:rPr>
        <w:t xml:space="preserve"> </w:t>
      </w:r>
      <w:r w:rsidR="00FB07BB" w:rsidRPr="00BA402C">
        <w:rPr>
          <w:rFonts w:ascii="Garamond" w:hAnsi="Garamond"/>
        </w:rPr>
        <w:t>The information</w:t>
      </w:r>
      <w:r w:rsidR="00DD7BA5">
        <w:rPr>
          <w:rFonts w:ascii="Garamond" w:hAnsi="Garamond"/>
        </w:rPr>
        <w:t xml:space="preserve"> ‘Pain is bad’</w:t>
      </w:r>
      <w:r w:rsidR="00FB07BB" w:rsidRPr="00BA402C">
        <w:rPr>
          <w:rFonts w:ascii="Garamond" w:hAnsi="Garamond"/>
        </w:rPr>
        <w:t xml:space="preserve"> is information over which it would be an </w:t>
      </w:r>
      <w:r w:rsidR="00FB07BB" w:rsidRPr="00BA402C">
        <w:rPr>
          <w:rFonts w:ascii="Garamond" w:hAnsi="Garamond"/>
          <w:i/>
        </w:rPr>
        <w:t xml:space="preserve">error </w:t>
      </w:r>
      <w:r w:rsidR="00794F41" w:rsidRPr="00BA402C">
        <w:rPr>
          <w:rFonts w:ascii="Garamond" w:hAnsi="Garamond"/>
        </w:rPr>
        <w:t xml:space="preserve">to update one’s </w:t>
      </w:r>
      <w:r w:rsidR="00C658D1">
        <w:rPr>
          <w:rFonts w:ascii="Garamond" w:hAnsi="Garamond"/>
        </w:rPr>
        <w:t xml:space="preserve">belief </w:t>
      </w:r>
      <w:r w:rsidR="00794F41" w:rsidRPr="00BA402C">
        <w:rPr>
          <w:rFonts w:ascii="Garamond" w:hAnsi="Garamond"/>
        </w:rPr>
        <w:t>in light of becoming aware that other Bayesians believe it</w:t>
      </w:r>
      <w:r w:rsidR="00C658D1">
        <w:rPr>
          <w:rFonts w:ascii="Garamond" w:hAnsi="Garamond"/>
        </w:rPr>
        <w:t xml:space="preserve">.  This is true even when we share common priors.  No amount of historical analysis of our origins (Hanson, </w:t>
      </w:r>
      <w:r w:rsidR="00244C73">
        <w:rPr>
          <w:rFonts w:ascii="Garamond" w:hAnsi="Garamond"/>
        </w:rPr>
        <w:t>2006</w:t>
      </w:r>
      <w:r w:rsidR="00C658D1">
        <w:rPr>
          <w:rFonts w:ascii="Garamond" w:hAnsi="Garamond"/>
        </w:rPr>
        <w:t xml:space="preserve">) will change </w:t>
      </w:r>
      <w:r w:rsidR="009922D2">
        <w:rPr>
          <w:rFonts w:ascii="Garamond" w:hAnsi="Garamond"/>
        </w:rPr>
        <w:t>it</w:t>
      </w:r>
      <w:r w:rsidR="00C658D1">
        <w:rPr>
          <w:rFonts w:ascii="Garamond" w:hAnsi="Garamond"/>
        </w:rPr>
        <w:t xml:space="preserve">. </w:t>
      </w:r>
      <w:r w:rsidR="001E33C4">
        <w:rPr>
          <w:rFonts w:ascii="Garamond" w:hAnsi="Garamond"/>
        </w:rPr>
        <w:t xml:space="preserve"> </w:t>
      </w:r>
      <w:r w:rsidR="004B7884" w:rsidRPr="00BA402C">
        <w:rPr>
          <w:rFonts w:ascii="Garamond" w:hAnsi="Garamond"/>
        </w:rPr>
        <w:t xml:space="preserve">Something resembling this line of thought might be gleaned from Brian Barry in </w:t>
      </w:r>
      <w:r w:rsidR="004B7884" w:rsidRPr="00BA402C">
        <w:rPr>
          <w:rFonts w:ascii="Garamond" w:hAnsi="Garamond"/>
          <w:i/>
        </w:rPr>
        <w:t>Justice as Impartiality</w:t>
      </w:r>
      <w:r w:rsidR="000A1F81">
        <w:rPr>
          <w:rFonts w:ascii="Garamond" w:hAnsi="Garamond"/>
        </w:rPr>
        <w:t xml:space="preserve">.  It is worth quoting </w:t>
      </w:r>
      <w:r w:rsidR="0008628F">
        <w:rPr>
          <w:rFonts w:ascii="Garamond" w:hAnsi="Garamond"/>
        </w:rPr>
        <w:t>a fragment from his book at</w:t>
      </w:r>
      <w:r w:rsidR="000A1F81">
        <w:rPr>
          <w:rFonts w:ascii="Garamond" w:hAnsi="Garamond"/>
        </w:rPr>
        <w:t xml:space="preserve"> length for it is </w:t>
      </w:r>
      <w:r w:rsidR="0008628F">
        <w:rPr>
          <w:rFonts w:ascii="Garamond" w:hAnsi="Garamond"/>
        </w:rPr>
        <w:t>instructive</w:t>
      </w:r>
      <w:r w:rsidR="000A1F81">
        <w:rPr>
          <w:rFonts w:ascii="Garamond" w:hAnsi="Garamond"/>
        </w:rPr>
        <w:t xml:space="preserve"> as much for </w:t>
      </w:r>
      <w:r w:rsidR="0008628F">
        <w:rPr>
          <w:rFonts w:ascii="Garamond" w:hAnsi="Garamond"/>
        </w:rPr>
        <w:t xml:space="preserve">what </w:t>
      </w:r>
      <w:r w:rsidR="000A1F81">
        <w:rPr>
          <w:rFonts w:ascii="Garamond" w:hAnsi="Garamond"/>
        </w:rPr>
        <w:t>it gets wrong as</w:t>
      </w:r>
      <w:r w:rsidR="00021A55">
        <w:rPr>
          <w:rFonts w:ascii="Garamond" w:hAnsi="Garamond"/>
        </w:rPr>
        <w:t xml:space="preserve"> for what</w:t>
      </w:r>
      <w:r w:rsidR="000A1F81">
        <w:rPr>
          <w:rFonts w:ascii="Garamond" w:hAnsi="Garamond"/>
        </w:rPr>
        <w:t xml:space="preserve"> it gets right,</w:t>
      </w:r>
    </w:p>
    <w:p w14:paraId="241CF96E" w14:textId="77777777" w:rsidR="00740ECE" w:rsidRPr="00BA402C" w:rsidRDefault="00740ECE" w:rsidP="00357947">
      <w:pPr>
        <w:spacing w:line="480" w:lineRule="auto"/>
        <w:rPr>
          <w:rFonts w:ascii="Garamond" w:hAnsi="Garamond"/>
        </w:rPr>
      </w:pPr>
    </w:p>
    <w:p w14:paraId="30A2D672" w14:textId="5BC901BE" w:rsidR="00740ECE" w:rsidRPr="00BA402C" w:rsidRDefault="00740ECE" w:rsidP="00357947">
      <w:pPr>
        <w:spacing w:line="480" w:lineRule="auto"/>
        <w:ind w:left="720"/>
        <w:jc w:val="both"/>
        <w:rPr>
          <w:rFonts w:ascii="Garamond" w:hAnsi="Garamond"/>
          <w:sz w:val="18"/>
          <w:szCs w:val="18"/>
        </w:rPr>
      </w:pPr>
      <w:r w:rsidRPr="00BA402C">
        <w:rPr>
          <w:rFonts w:ascii="Garamond" w:hAnsi="Garamond"/>
          <w:sz w:val="18"/>
          <w:szCs w:val="18"/>
        </w:rPr>
        <w:t xml:space="preserve">According to Nagel, if you make a belief of yours a basis for public policy, ‘it must be possible to present to others the basis of your own beliefs, so that once you have done so, </w:t>
      </w:r>
      <w:r w:rsidRPr="00BA402C">
        <w:rPr>
          <w:rFonts w:ascii="Garamond" w:hAnsi="Garamond"/>
          <w:i/>
          <w:sz w:val="18"/>
          <w:szCs w:val="18"/>
        </w:rPr>
        <w:t>they have what you have</w:t>
      </w:r>
      <w:r w:rsidRPr="00BA402C">
        <w:rPr>
          <w:rFonts w:ascii="Garamond" w:hAnsi="Garamond"/>
          <w:sz w:val="18"/>
          <w:szCs w:val="18"/>
        </w:rPr>
        <w:t xml:space="preserve">, and can arrive at a judgment on the same basis.’  It is this requirement that Nagel asserts is violated by convictions whose ‘source… is personal faith or </w:t>
      </w:r>
      <w:proofErr w:type="spellStart"/>
      <w:r w:rsidRPr="00BA402C">
        <w:rPr>
          <w:rFonts w:ascii="Garamond" w:hAnsi="Garamond"/>
          <w:sz w:val="18"/>
          <w:szCs w:val="18"/>
        </w:rPr>
        <w:t>relevation</w:t>
      </w:r>
      <w:proofErr w:type="spellEnd"/>
      <w:r w:rsidRPr="00BA402C">
        <w:rPr>
          <w:rFonts w:ascii="Garamond" w:hAnsi="Garamond"/>
          <w:sz w:val="18"/>
          <w:szCs w:val="18"/>
        </w:rPr>
        <w:t>’.  But if somebody believes my report of a certain experience, he has what I have, in the only sense that is relevant.  Suppose I have a pain and describe it to you with some precision (intense, throbbing, and located six inches below and to the right of the navel, say).  Obviously, I still have the pain and you don’t acquire it.  In that sense, then, you do not have what I have.  But if the issue is what causes this pain, then you do have what I have.  And if you are a doctor while I am not, your view about the cause will probably be better founded than mine.</w:t>
      </w:r>
    </w:p>
    <w:p w14:paraId="720993DA" w14:textId="77777777" w:rsidR="00740ECE" w:rsidRPr="00BA402C" w:rsidRDefault="00740ECE" w:rsidP="00357947">
      <w:pPr>
        <w:spacing w:line="480" w:lineRule="auto"/>
        <w:jc w:val="both"/>
        <w:rPr>
          <w:rFonts w:ascii="Garamond" w:hAnsi="Garamond"/>
          <w:sz w:val="18"/>
          <w:szCs w:val="18"/>
        </w:rPr>
      </w:pPr>
    </w:p>
    <w:p w14:paraId="7479F420" w14:textId="5115692A" w:rsidR="00740ECE" w:rsidRPr="00BA402C" w:rsidRDefault="00740ECE" w:rsidP="00357947">
      <w:pPr>
        <w:spacing w:line="480" w:lineRule="auto"/>
        <w:ind w:left="720"/>
        <w:jc w:val="both"/>
        <w:rPr>
          <w:rFonts w:ascii="Garamond" w:hAnsi="Garamond"/>
          <w:sz w:val="18"/>
          <w:szCs w:val="18"/>
        </w:rPr>
      </w:pPr>
      <w:r w:rsidRPr="00BA402C">
        <w:rPr>
          <w:rFonts w:ascii="Garamond" w:hAnsi="Garamond"/>
          <w:sz w:val="18"/>
          <w:szCs w:val="18"/>
        </w:rPr>
        <w:t>I wish to argue that there is a precise analogy between what can be said about a pain and what can be said about a religious revelation.  Suppose I hear a voice in my head which claims to be that of God, or some other religious personage.  If I report its content faithfully to you, then you have what I have in the relevant sense.  We can both form views about the probabl</w:t>
      </w:r>
      <w:r w:rsidR="00CB5FD1">
        <w:rPr>
          <w:rFonts w:ascii="Garamond" w:hAnsi="Garamond"/>
          <w:sz w:val="18"/>
          <w:szCs w:val="18"/>
        </w:rPr>
        <w:t>e</w:t>
      </w:r>
      <w:r w:rsidRPr="00BA402C">
        <w:rPr>
          <w:rFonts w:ascii="Garamond" w:hAnsi="Garamond"/>
          <w:sz w:val="18"/>
          <w:szCs w:val="18"/>
        </w:rPr>
        <w:t xml:space="preserve"> validity of this experience as a genuine religious revelation.  In principle, there is no reason why I should be more impressed by experience than you by my report of it, so long as you do not believe that I am deliberately deceiving you.  It is a piece of information whose significance we both have to evaluate, and we may legitimately arrive at different conclusions about it.  The phenomenon is perfectly general: faced with the same form books or the same meteorological data, two people can reasonably make different predictions about which horse will win or what the weather will be.  This is what we mean by calling something a matter of judgement.  The one thing we should agree about is that nobody is entitled to claim certainty.  </w:t>
      </w:r>
      <w:r w:rsidR="00993B5A">
        <w:rPr>
          <w:rFonts w:ascii="Garamond" w:hAnsi="Garamond"/>
          <w:sz w:val="18"/>
          <w:szCs w:val="18"/>
        </w:rPr>
        <w:t>(Barry, 1995: 180-1)</w:t>
      </w:r>
    </w:p>
    <w:p w14:paraId="0699B107" w14:textId="512918A2" w:rsidR="00740ECE" w:rsidRPr="00BA402C" w:rsidRDefault="00740ECE" w:rsidP="00357947">
      <w:pPr>
        <w:spacing w:line="480" w:lineRule="auto"/>
        <w:rPr>
          <w:rFonts w:ascii="Garamond" w:hAnsi="Garamond"/>
        </w:rPr>
      </w:pPr>
    </w:p>
    <w:p w14:paraId="61AA1366" w14:textId="7423A667" w:rsidR="00FC4279" w:rsidRPr="00BA402C" w:rsidRDefault="0040196D" w:rsidP="00357947">
      <w:pPr>
        <w:spacing w:line="480" w:lineRule="auto"/>
        <w:rPr>
          <w:rFonts w:ascii="Garamond" w:hAnsi="Garamond"/>
        </w:rPr>
      </w:pPr>
      <w:r w:rsidRPr="00BA402C">
        <w:rPr>
          <w:rFonts w:ascii="Garamond" w:hAnsi="Garamond"/>
        </w:rPr>
        <w:t xml:space="preserve">Barry calls this view </w:t>
      </w:r>
      <w:r w:rsidR="00C658D1">
        <w:rPr>
          <w:rFonts w:ascii="Garamond" w:hAnsi="Garamond"/>
        </w:rPr>
        <w:t>‘</w:t>
      </w:r>
      <w:proofErr w:type="spellStart"/>
      <w:r w:rsidRPr="00BA402C">
        <w:rPr>
          <w:rFonts w:ascii="Garamond" w:hAnsi="Garamond"/>
        </w:rPr>
        <w:t>scepticism</w:t>
      </w:r>
      <w:proofErr w:type="spellEnd"/>
      <w:r w:rsidR="00C658D1">
        <w:rPr>
          <w:rFonts w:ascii="Garamond" w:hAnsi="Garamond"/>
        </w:rPr>
        <w:t>’</w:t>
      </w:r>
      <w:r w:rsidRPr="00BA402C">
        <w:rPr>
          <w:rFonts w:ascii="Garamond" w:hAnsi="Garamond"/>
        </w:rPr>
        <w:t xml:space="preserve">.  </w:t>
      </w:r>
      <w:r w:rsidR="00A75591">
        <w:rPr>
          <w:rFonts w:ascii="Garamond" w:hAnsi="Garamond"/>
        </w:rPr>
        <w:t xml:space="preserve">The </w:t>
      </w:r>
      <w:r w:rsidR="00022A64">
        <w:rPr>
          <w:rFonts w:ascii="Garamond" w:hAnsi="Garamond"/>
        </w:rPr>
        <w:t>label of ‘</w:t>
      </w:r>
      <w:proofErr w:type="spellStart"/>
      <w:r w:rsidR="00022A64">
        <w:rPr>
          <w:rFonts w:ascii="Garamond" w:hAnsi="Garamond"/>
        </w:rPr>
        <w:t>scepticism</w:t>
      </w:r>
      <w:proofErr w:type="spellEnd"/>
      <w:r w:rsidR="00022A64">
        <w:rPr>
          <w:rFonts w:ascii="Garamond" w:hAnsi="Garamond"/>
        </w:rPr>
        <w:t xml:space="preserve">’, as far as we can see, is intended to capture </w:t>
      </w:r>
      <w:r w:rsidR="008F38B5" w:rsidRPr="00BA402C">
        <w:rPr>
          <w:rFonts w:ascii="Garamond" w:hAnsi="Garamond"/>
        </w:rPr>
        <w:t>the last two sentences,</w:t>
      </w:r>
      <w:r w:rsidR="009070AB" w:rsidRPr="00BA402C">
        <w:rPr>
          <w:rFonts w:ascii="Garamond" w:hAnsi="Garamond"/>
        </w:rPr>
        <w:t xml:space="preserve"> </w:t>
      </w:r>
      <w:r w:rsidR="008F38B5" w:rsidRPr="00BA402C">
        <w:rPr>
          <w:rFonts w:ascii="Garamond" w:hAnsi="Garamond"/>
        </w:rPr>
        <w:t xml:space="preserve">which license </w:t>
      </w:r>
      <w:r w:rsidR="00803C76" w:rsidRPr="00BA402C">
        <w:rPr>
          <w:rFonts w:ascii="Garamond" w:hAnsi="Garamond"/>
        </w:rPr>
        <w:t>his basic claim that “no conception of the good can justifiably be held with a degree of certainty that warrants its imposition on those who reject it”</w:t>
      </w:r>
      <w:r w:rsidR="00EB512E">
        <w:rPr>
          <w:rFonts w:ascii="Garamond" w:hAnsi="Garamond"/>
        </w:rPr>
        <w:t xml:space="preserve"> (Barry, 1996: 165).</w:t>
      </w:r>
      <w:r w:rsidR="003205C4" w:rsidRPr="00BA402C">
        <w:rPr>
          <w:rFonts w:ascii="Garamond" w:hAnsi="Garamond"/>
        </w:rPr>
        <w:t xml:space="preserve">  This is strange given</w:t>
      </w:r>
      <w:r w:rsidR="00407738">
        <w:rPr>
          <w:rFonts w:ascii="Garamond" w:hAnsi="Garamond"/>
        </w:rPr>
        <w:t xml:space="preserve"> his analogy to the patient in pain:</w:t>
      </w:r>
      <w:r w:rsidR="003205C4" w:rsidRPr="00BA402C">
        <w:rPr>
          <w:rFonts w:ascii="Garamond" w:hAnsi="Garamond"/>
        </w:rPr>
        <w:t xml:space="preserve"> it appears to suggest the</w:t>
      </w:r>
      <w:r w:rsidR="00407738">
        <w:rPr>
          <w:rFonts w:ascii="Garamond" w:hAnsi="Garamond"/>
        </w:rPr>
        <w:t xml:space="preserve"> patent falsehood that the</w:t>
      </w:r>
      <w:r w:rsidR="003205C4" w:rsidRPr="00BA402C">
        <w:rPr>
          <w:rFonts w:ascii="Garamond" w:hAnsi="Garamond"/>
        </w:rPr>
        <w:t xml:space="preserve"> patient can never be certain that they are in pain. </w:t>
      </w:r>
      <w:proofErr w:type="spellStart"/>
      <w:r w:rsidR="003205C4" w:rsidRPr="00BA402C">
        <w:rPr>
          <w:rFonts w:ascii="Garamond" w:hAnsi="Garamond"/>
        </w:rPr>
        <w:t>Aumann’s</w:t>
      </w:r>
      <w:proofErr w:type="spellEnd"/>
      <w:r w:rsidR="003205C4" w:rsidRPr="00BA402C">
        <w:rPr>
          <w:rFonts w:ascii="Garamond" w:hAnsi="Garamond"/>
        </w:rPr>
        <w:t xml:space="preserve"> theorem</w:t>
      </w:r>
      <w:r w:rsidR="00E805CF" w:rsidRPr="00BA402C">
        <w:rPr>
          <w:rFonts w:ascii="Garamond" w:hAnsi="Garamond"/>
        </w:rPr>
        <w:t xml:space="preserve"> </w:t>
      </w:r>
      <w:r w:rsidR="003205C4" w:rsidRPr="00BA402C">
        <w:rPr>
          <w:rFonts w:ascii="Garamond" w:hAnsi="Garamond"/>
        </w:rPr>
        <w:t xml:space="preserve">suggests the last two sentences are </w:t>
      </w:r>
      <w:r w:rsidR="00E805CF" w:rsidRPr="00BA402C">
        <w:rPr>
          <w:rFonts w:ascii="Garamond" w:hAnsi="Garamond"/>
        </w:rPr>
        <w:t>plainly mistaken</w:t>
      </w:r>
      <w:r w:rsidR="003205C4" w:rsidRPr="00BA402C">
        <w:rPr>
          <w:rFonts w:ascii="Garamond" w:hAnsi="Garamond"/>
        </w:rPr>
        <w:t xml:space="preserve">.  </w:t>
      </w:r>
      <w:r w:rsidR="007413F6" w:rsidRPr="00BA402C">
        <w:rPr>
          <w:rFonts w:ascii="Garamond" w:hAnsi="Garamond"/>
        </w:rPr>
        <w:t>It is irra</w:t>
      </w:r>
      <w:r w:rsidR="0050770A" w:rsidRPr="00BA402C">
        <w:rPr>
          <w:rFonts w:ascii="Garamond" w:hAnsi="Garamond"/>
        </w:rPr>
        <w:t>tional to have conflicting judg</w:t>
      </w:r>
      <w:r w:rsidR="007413F6" w:rsidRPr="00BA402C">
        <w:rPr>
          <w:rFonts w:ascii="Garamond" w:hAnsi="Garamond"/>
        </w:rPr>
        <w:t xml:space="preserve">ments </w:t>
      </w:r>
      <w:r w:rsidR="00AD5F33" w:rsidRPr="00BA402C">
        <w:rPr>
          <w:rFonts w:ascii="Garamond" w:hAnsi="Garamond"/>
        </w:rPr>
        <w:t>when presented with the same meteorological data and form guides</w:t>
      </w:r>
      <w:r w:rsidR="0050770A" w:rsidRPr="00BA402C">
        <w:rPr>
          <w:rFonts w:ascii="Garamond" w:hAnsi="Garamond"/>
        </w:rPr>
        <w:t xml:space="preserve"> (of course, individuals may bet differently depending on their levels of risk-aversion)</w:t>
      </w:r>
      <w:r w:rsidR="00AD5F33" w:rsidRPr="00BA402C">
        <w:rPr>
          <w:rFonts w:ascii="Garamond" w:hAnsi="Garamond"/>
        </w:rPr>
        <w:t>.</w:t>
      </w:r>
      <w:r w:rsidR="001056B0">
        <w:rPr>
          <w:rFonts w:ascii="Garamond" w:hAnsi="Garamond"/>
        </w:rPr>
        <w:t xml:space="preserve"> </w:t>
      </w:r>
      <w:r w:rsidR="00E46160">
        <w:rPr>
          <w:rFonts w:ascii="Garamond" w:hAnsi="Garamond"/>
        </w:rPr>
        <w:t xml:space="preserve"> </w:t>
      </w:r>
    </w:p>
    <w:p w14:paraId="0FE066E3" w14:textId="77777777" w:rsidR="00FC4279" w:rsidRPr="00BA402C" w:rsidRDefault="00FC4279" w:rsidP="00357947">
      <w:pPr>
        <w:spacing w:line="480" w:lineRule="auto"/>
        <w:rPr>
          <w:rFonts w:ascii="Garamond" w:hAnsi="Garamond"/>
        </w:rPr>
      </w:pPr>
    </w:p>
    <w:p w14:paraId="658FE037" w14:textId="78C815A2" w:rsidR="00BB2046" w:rsidRDefault="00407738" w:rsidP="00357947">
      <w:pPr>
        <w:spacing w:line="480" w:lineRule="auto"/>
        <w:rPr>
          <w:rFonts w:ascii="Garamond" w:hAnsi="Garamond"/>
        </w:rPr>
      </w:pPr>
      <w:r>
        <w:rPr>
          <w:rFonts w:ascii="Garamond" w:hAnsi="Garamond"/>
        </w:rPr>
        <w:t xml:space="preserve">We can nevertheless save the argument in the rest of the fragment by taking claims about the good to be indexical.  </w:t>
      </w:r>
      <w:r w:rsidR="00143296" w:rsidRPr="00BA402C">
        <w:rPr>
          <w:rFonts w:ascii="Garamond" w:hAnsi="Garamond"/>
        </w:rPr>
        <w:t xml:space="preserve">A better </w:t>
      </w:r>
      <w:r w:rsidR="004B178B" w:rsidRPr="00BA402C">
        <w:rPr>
          <w:rFonts w:ascii="Garamond" w:hAnsi="Garamond"/>
        </w:rPr>
        <w:t xml:space="preserve">way to think of the analogy </w:t>
      </w:r>
      <w:r w:rsidR="00E805CF" w:rsidRPr="00BA402C">
        <w:rPr>
          <w:rFonts w:ascii="Garamond" w:hAnsi="Garamond"/>
        </w:rPr>
        <w:t xml:space="preserve">between </w:t>
      </w:r>
      <w:r w:rsidR="004B178B" w:rsidRPr="00BA402C">
        <w:rPr>
          <w:rFonts w:ascii="Garamond" w:hAnsi="Garamond"/>
        </w:rPr>
        <w:t>pain</w:t>
      </w:r>
      <w:r w:rsidR="00E805CF" w:rsidRPr="00BA402C">
        <w:rPr>
          <w:rFonts w:ascii="Garamond" w:hAnsi="Garamond"/>
        </w:rPr>
        <w:t xml:space="preserve"> and revelation</w:t>
      </w:r>
      <w:r w:rsidR="004B178B" w:rsidRPr="00BA402C">
        <w:rPr>
          <w:rFonts w:ascii="Garamond" w:hAnsi="Garamond"/>
        </w:rPr>
        <w:t xml:space="preserve"> is with the thought experiments associate</w:t>
      </w:r>
      <w:r w:rsidR="00E805CF" w:rsidRPr="00BA402C">
        <w:rPr>
          <w:rFonts w:ascii="Garamond" w:hAnsi="Garamond"/>
        </w:rPr>
        <w:t>d with phenomenal experience like Frank Jackson’s</w:t>
      </w:r>
      <w:r w:rsidR="00244C73">
        <w:rPr>
          <w:rFonts w:ascii="Garamond" w:hAnsi="Garamond"/>
        </w:rPr>
        <w:t xml:space="preserve"> (1986)</w:t>
      </w:r>
      <w:r w:rsidR="00E805CF" w:rsidRPr="00BA402C">
        <w:rPr>
          <w:rFonts w:ascii="Garamond" w:hAnsi="Garamond"/>
        </w:rPr>
        <w:t xml:space="preserve"> Mary in the room. </w:t>
      </w:r>
      <w:r w:rsidR="003205C4" w:rsidRPr="00BA402C">
        <w:rPr>
          <w:rFonts w:ascii="Garamond" w:hAnsi="Garamond"/>
        </w:rPr>
        <w:t xml:space="preserve"> </w:t>
      </w:r>
      <w:r w:rsidR="00833410" w:rsidRPr="00BA402C">
        <w:rPr>
          <w:rFonts w:ascii="Garamond" w:hAnsi="Garamond"/>
        </w:rPr>
        <w:t>Mary is a brilliant scientist living in a black and white room from birth</w:t>
      </w:r>
      <w:r w:rsidR="004A6D16" w:rsidRPr="00BA402C">
        <w:rPr>
          <w:rFonts w:ascii="Garamond" w:hAnsi="Garamond"/>
        </w:rPr>
        <w:t xml:space="preserve"> a </w:t>
      </w:r>
      <w:r w:rsidR="003274E0">
        <w:rPr>
          <w:rFonts w:ascii="Garamond" w:hAnsi="Garamond"/>
        </w:rPr>
        <w:t>couple of centuries</w:t>
      </w:r>
      <w:r w:rsidR="003274E0" w:rsidRPr="00BA402C">
        <w:rPr>
          <w:rFonts w:ascii="Garamond" w:hAnsi="Garamond"/>
        </w:rPr>
        <w:t xml:space="preserve"> </w:t>
      </w:r>
      <w:r w:rsidR="004A6D16" w:rsidRPr="00BA402C">
        <w:rPr>
          <w:rFonts w:ascii="Garamond" w:hAnsi="Garamond"/>
        </w:rPr>
        <w:t>from now</w:t>
      </w:r>
      <w:r w:rsidR="00833410" w:rsidRPr="00BA402C">
        <w:rPr>
          <w:rFonts w:ascii="Garamond" w:hAnsi="Garamond"/>
        </w:rPr>
        <w:t>.</w:t>
      </w:r>
      <w:r w:rsidR="00E805CF" w:rsidRPr="00BA402C">
        <w:rPr>
          <w:rFonts w:ascii="Garamond" w:hAnsi="Garamond"/>
        </w:rPr>
        <w:t xml:space="preserve">  </w:t>
      </w:r>
      <w:r w:rsidR="003274E0">
        <w:rPr>
          <w:rFonts w:ascii="Garamond" w:hAnsi="Garamond"/>
        </w:rPr>
        <w:t>The</w:t>
      </w:r>
      <w:r w:rsidR="004A6D16" w:rsidRPr="00BA402C">
        <w:rPr>
          <w:rFonts w:ascii="Garamond" w:hAnsi="Garamond"/>
        </w:rPr>
        <w:t xml:space="preserve"> physical sciences are now complete and Mary has memorized</w:t>
      </w:r>
      <w:r w:rsidR="00E805CF" w:rsidRPr="00BA402C">
        <w:rPr>
          <w:rFonts w:ascii="Garamond" w:hAnsi="Garamond"/>
        </w:rPr>
        <w:t xml:space="preserve"> </w:t>
      </w:r>
      <w:r w:rsidR="003274E0">
        <w:rPr>
          <w:rFonts w:ascii="Garamond" w:hAnsi="Garamond"/>
        </w:rPr>
        <w:t>every last</w:t>
      </w:r>
      <w:r w:rsidR="00D34760">
        <w:rPr>
          <w:rFonts w:ascii="Garamond" w:hAnsi="Garamond"/>
        </w:rPr>
        <w:t xml:space="preserve"> physical facts about </w:t>
      </w:r>
      <w:proofErr w:type="spellStart"/>
      <w:r w:rsidR="00D34760">
        <w:rPr>
          <w:rFonts w:ascii="Garamond" w:hAnsi="Garamond"/>
        </w:rPr>
        <w:t>colour</w:t>
      </w:r>
      <w:proofErr w:type="spellEnd"/>
      <w:r w:rsidR="00D34760">
        <w:rPr>
          <w:rFonts w:ascii="Garamond" w:hAnsi="Garamond"/>
        </w:rPr>
        <w:t xml:space="preserve">, e.g. that different </w:t>
      </w:r>
      <w:proofErr w:type="spellStart"/>
      <w:r w:rsidR="00D34760">
        <w:rPr>
          <w:rFonts w:ascii="Garamond" w:hAnsi="Garamond"/>
        </w:rPr>
        <w:t>colours</w:t>
      </w:r>
      <w:proofErr w:type="spellEnd"/>
      <w:r w:rsidR="00D34760">
        <w:rPr>
          <w:rFonts w:ascii="Garamond" w:hAnsi="Garamond"/>
        </w:rPr>
        <w:t xml:space="preserve"> amount to light at different </w:t>
      </w:r>
      <w:r w:rsidR="00E805CF" w:rsidRPr="00BA402C">
        <w:rPr>
          <w:rFonts w:ascii="Garamond" w:hAnsi="Garamond"/>
        </w:rPr>
        <w:t>wavelength</w:t>
      </w:r>
      <w:r w:rsidR="00D34760">
        <w:rPr>
          <w:rFonts w:ascii="Garamond" w:hAnsi="Garamond"/>
        </w:rPr>
        <w:t>s</w:t>
      </w:r>
      <w:r w:rsidR="00E805CF" w:rsidRPr="00BA402C">
        <w:rPr>
          <w:rFonts w:ascii="Garamond" w:hAnsi="Garamond"/>
        </w:rPr>
        <w:t>.  She is also a good Bayesian and can communicate with people outside the room</w:t>
      </w:r>
      <w:r w:rsidR="006D0E5C">
        <w:rPr>
          <w:rFonts w:ascii="Garamond" w:hAnsi="Garamond"/>
        </w:rPr>
        <w:t xml:space="preserve">.  She learns that she </w:t>
      </w:r>
      <w:r w:rsidR="00E805CF" w:rsidRPr="00BA402C">
        <w:rPr>
          <w:rFonts w:ascii="Garamond" w:hAnsi="Garamond"/>
        </w:rPr>
        <w:t xml:space="preserve">is in a black and white room, that there are more </w:t>
      </w:r>
      <w:proofErr w:type="spellStart"/>
      <w:r w:rsidR="00E805CF" w:rsidRPr="00BA402C">
        <w:rPr>
          <w:rFonts w:ascii="Garamond" w:hAnsi="Garamond"/>
        </w:rPr>
        <w:t>colours</w:t>
      </w:r>
      <w:proofErr w:type="spellEnd"/>
      <w:r w:rsidR="00E805CF" w:rsidRPr="00BA402C">
        <w:rPr>
          <w:rFonts w:ascii="Garamond" w:hAnsi="Garamond"/>
        </w:rPr>
        <w:t xml:space="preserve"> </w:t>
      </w:r>
      <w:r w:rsidR="006D0E5C">
        <w:rPr>
          <w:rFonts w:ascii="Garamond" w:hAnsi="Garamond"/>
        </w:rPr>
        <w:t>than those that exist in her room</w:t>
      </w:r>
      <w:r w:rsidR="00471EF9" w:rsidRPr="00BA402C">
        <w:rPr>
          <w:rFonts w:ascii="Garamond" w:hAnsi="Garamond"/>
        </w:rPr>
        <w:t xml:space="preserve">, and has updated her priors </w:t>
      </w:r>
      <w:r w:rsidR="00E805CF" w:rsidRPr="00BA402C">
        <w:rPr>
          <w:rFonts w:ascii="Garamond" w:hAnsi="Garamond"/>
        </w:rPr>
        <w:t xml:space="preserve">in light of reports from Bayesian agents living on the outside about what the experience of </w:t>
      </w:r>
      <w:r w:rsidR="006D0E5C">
        <w:rPr>
          <w:rFonts w:ascii="Garamond" w:hAnsi="Garamond"/>
        </w:rPr>
        <w:t xml:space="preserve">these </w:t>
      </w:r>
      <w:proofErr w:type="spellStart"/>
      <w:r w:rsidR="006D0E5C">
        <w:rPr>
          <w:rFonts w:ascii="Garamond" w:hAnsi="Garamond"/>
        </w:rPr>
        <w:t>colours</w:t>
      </w:r>
      <w:proofErr w:type="spellEnd"/>
      <w:r w:rsidR="006D0E5C" w:rsidRPr="00BA402C">
        <w:rPr>
          <w:rFonts w:ascii="Garamond" w:hAnsi="Garamond"/>
        </w:rPr>
        <w:t xml:space="preserve"> </w:t>
      </w:r>
      <w:r w:rsidR="00E805CF" w:rsidRPr="00BA402C">
        <w:rPr>
          <w:rFonts w:ascii="Garamond" w:hAnsi="Garamond"/>
        </w:rPr>
        <w:t xml:space="preserve">is like.  </w:t>
      </w:r>
      <w:r w:rsidR="00471EF9" w:rsidRPr="00BA402C">
        <w:rPr>
          <w:rFonts w:ascii="Garamond" w:hAnsi="Garamond"/>
        </w:rPr>
        <w:t xml:space="preserve">One day the door of Mary’s room opens, she leaves, and sees the </w:t>
      </w:r>
      <w:proofErr w:type="spellStart"/>
      <w:r w:rsidR="00471EF9" w:rsidRPr="00BA402C">
        <w:rPr>
          <w:rFonts w:ascii="Garamond" w:hAnsi="Garamond"/>
        </w:rPr>
        <w:t>colour</w:t>
      </w:r>
      <w:proofErr w:type="spellEnd"/>
      <w:r w:rsidR="00471EF9" w:rsidRPr="00BA402C">
        <w:rPr>
          <w:rFonts w:ascii="Garamond" w:hAnsi="Garamond"/>
        </w:rPr>
        <w:t xml:space="preserve"> red for the first time.  </w:t>
      </w:r>
      <w:r w:rsidR="00D34760">
        <w:rPr>
          <w:rFonts w:ascii="Garamond" w:hAnsi="Garamond"/>
        </w:rPr>
        <w:t xml:space="preserve">Despite her prodigious – bordering on omniscient </w:t>
      </w:r>
      <w:r w:rsidR="002B2CDF">
        <w:rPr>
          <w:rFonts w:ascii="Garamond" w:hAnsi="Garamond"/>
        </w:rPr>
        <w:t xml:space="preserve">– </w:t>
      </w:r>
      <w:r w:rsidR="00D34760">
        <w:rPr>
          <w:rFonts w:ascii="Garamond" w:hAnsi="Garamond"/>
        </w:rPr>
        <w:t>knowledge</w:t>
      </w:r>
      <w:r w:rsidR="001A456F">
        <w:rPr>
          <w:rFonts w:ascii="Garamond" w:hAnsi="Garamond"/>
        </w:rPr>
        <w:t>,</w:t>
      </w:r>
      <w:r w:rsidR="00D34760">
        <w:rPr>
          <w:rFonts w:ascii="Garamond" w:hAnsi="Garamond"/>
        </w:rPr>
        <w:t xml:space="preserve"> u</w:t>
      </w:r>
      <w:r w:rsidR="008E15BD" w:rsidRPr="00BA402C">
        <w:rPr>
          <w:rFonts w:ascii="Garamond" w:hAnsi="Garamond"/>
        </w:rPr>
        <w:t xml:space="preserve">pon seeing red she learns something new.  She is acquainted with the </w:t>
      </w:r>
      <w:proofErr w:type="spellStart"/>
      <w:r w:rsidR="008E15BD" w:rsidRPr="00BA402C">
        <w:rPr>
          <w:rFonts w:ascii="Garamond" w:hAnsi="Garamond"/>
        </w:rPr>
        <w:t>colour</w:t>
      </w:r>
      <w:proofErr w:type="spellEnd"/>
      <w:r w:rsidR="008E15BD" w:rsidRPr="00BA402C">
        <w:rPr>
          <w:rFonts w:ascii="Garamond" w:hAnsi="Garamond"/>
        </w:rPr>
        <w:t xml:space="preserve"> red</w:t>
      </w:r>
      <w:r w:rsidR="005F6AE5">
        <w:rPr>
          <w:rFonts w:ascii="Garamond" w:hAnsi="Garamond"/>
        </w:rPr>
        <w:t xml:space="preserve"> for the first time</w:t>
      </w:r>
      <w:r w:rsidR="008E15BD" w:rsidRPr="00BA402C">
        <w:rPr>
          <w:rFonts w:ascii="Garamond" w:hAnsi="Garamond"/>
        </w:rPr>
        <w:t xml:space="preserve">, like people are supposedly acquainted with direct revelation from God, or with the knowledge that pleasure is a value that cannot be reduced to a calculus of pain, and so on.  No amount of non-indexical information prepared her for this </w:t>
      </w:r>
      <w:r w:rsidR="001A456F">
        <w:rPr>
          <w:rFonts w:ascii="Garamond" w:hAnsi="Garamond"/>
        </w:rPr>
        <w:t>the new information</w:t>
      </w:r>
      <w:r w:rsidR="00BD5073">
        <w:rPr>
          <w:rFonts w:ascii="Garamond" w:hAnsi="Garamond"/>
        </w:rPr>
        <w:t xml:space="preserve">, ‘So </w:t>
      </w:r>
      <w:r w:rsidR="00BD5073">
        <w:rPr>
          <w:rFonts w:ascii="Garamond" w:hAnsi="Garamond"/>
          <w:i/>
        </w:rPr>
        <w:t xml:space="preserve">this </w:t>
      </w:r>
      <w:r w:rsidR="00BD5073">
        <w:rPr>
          <w:rFonts w:ascii="Garamond" w:hAnsi="Garamond"/>
        </w:rPr>
        <w:t>is redness’</w:t>
      </w:r>
      <w:r w:rsidR="008E15BD" w:rsidRPr="00BA402C">
        <w:rPr>
          <w:rFonts w:ascii="Garamond" w:hAnsi="Garamond"/>
        </w:rPr>
        <w:t xml:space="preserve">.  </w:t>
      </w:r>
      <w:r w:rsidR="0032784A" w:rsidRPr="00BA402C">
        <w:rPr>
          <w:rFonts w:ascii="Garamond" w:hAnsi="Garamond"/>
        </w:rPr>
        <w:t xml:space="preserve">Mary can be near certain of the veracity of her new knowledge about </w:t>
      </w:r>
      <w:proofErr w:type="spellStart"/>
      <w:r w:rsidR="0032784A" w:rsidRPr="00BA402C">
        <w:rPr>
          <w:rFonts w:ascii="Garamond" w:hAnsi="Garamond"/>
        </w:rPr>
        <w:t>colour</w:t>
      </w:r>
      <w:proofErr w:type="spellEnd"/>
      <w:r w:rsidR="0032784A" w:rsidRPr="00BA402C">
        <w:rPr>
          <w:rFonts w:ascii="Garamond" w:hAnsi="Garamond"/>
        </w:rPr>
        <w:t xml:space="preserve">, as can the patient about their knowledge of their pain, as can individuals of the value of happiness and freedom. </w:t>
      </w:r>
      <w:r w:rsidR="00BB2046">
        <w:rPr>
          <w:rFonts w:ascii="Garamond" w:hAnsi="Garamond"/>
        </w:rPr>
        <w:t>The idea is that n</w:t>
      </w:r>
      <w:r w:rsidR="00BB2046" w:rsidRPr="00BA402C">
        <w:rPr>
          <w:rFonts w:ascii="Garamond" w:hAnsi="Garamond"/>
        </w:rPr>
        <w:t>o</w:t>
      </w:r>
      <w:r w:rsidR="00BB2046">
        <w:rPr>
          <w:rFonts w:ascii="Garamond" w:hAnsi="Garamond"/>
        </w:rPr>
        <w:t xml:space="preserve"> </w:t>
      </w:r>
      <w:r w:rsidR="00501582">
        <w:rPr>
          <w:rFonts w:ascii="Garamond" w:hAnsi="Garamond"/>
        </w:rPr>
        <w:t xml:space="preserve">procedure designed to establish common knowledge could </w:t>
      </w:r>
      <w:r w:rsidR="008E15BD" w:rsidRPr="00BA402C">
        <w:rPr>
          <w:rFonts w:ascii="Garamond" w:hAnsi="Garamond"/>
        </w:rPr>
        <w:t xml:space="preserve">move rational individuals on their </w:t>
      </w:r>
      <w:r w:rsidR="008E15BD" w:rsidRPr="005A649C">
        <w:rPr>
          <w:rFonts w:ascii="Garamond" w:hAnsi="Garamond"/>
          <w:i/>
        </w:rPr>
        <w:t>basic</w:t>
      </w:r>
      <w:r w:rsidR="008E15BD" w:rsidRPr="00BA402C">
        <w:rPr>
          <w:rFonts w:ascii="Garamond" w:hAnsi="Garamond"/>
          <w:b/>
        </w:rPr>
        <w:t xml:space="preserve"> </w:t>
      </w:r>
      <w:r w:rsidR="008E15BD" w:rsidRPr="00BA402C">
        <w:rPr>
          <w:rFonts w:ascii="Garamond" w:hAnsi="Garamond"/>
        </w:rPr>
        <w:t>conceptions of the good</w:t>
      </w:r>
      <w:r w:rsidR="00501582">
        <w:rPr>
          <w:rFonts w:ascii="Garamond" w:hAnsi="Garamond"/>
        </w:rPr>
        <w:t xml:space="preserve"> as much as they could not move Mary on her experience of redness.</w:t>
      </w:r>
    </w:p>
    <w:p w14:paraId="2EF2E43C" w14:textId="158B7E7A" w:rsidR="000C3F0F" w:rsidRDefault="000C3F0F" w:rsidP="00357947">
      <w:pPr>
        <w:spacing w:line="480" w:lineRule="auto"/>
        <w:rPr>
          <w:rFonts w:ascii="Garamond" w:hAnsi="Garamond"/>
        </w:rPr>
      </w:pPr>
    </w:p>
    <w:p w14:paraId="4AB880F9" w14:textId="7CFBADF5" w:rsidR="00DD0108" w:rsidRDefault="00DD0108" w:rsidP="00357947">
      <w:pPr>
        <w:spacing w:line="480" w:lineRule="auto"/>
        <w:rPr>
          <w:rFonts w:ascii="Garamond" w:hAnsi="Garamond"/>
        </w:rPr>
      </w:pPr>
    </w:p>
    <w:p w14:paraId="2338ACEC" w14:textId="33AEBA92" w:rsidR="00DD0108" w:rsidRPr="00C52ECC" w:rsidRDefault="00BB2046" w:rsidP="00C52ECC">
      <w:pPr>
        <w:spacing w:line="480" w:lineRule="auto"/>
        <w:jc w:val="center"/>
        <w:rPr>
          <w:rFonts w:ascii="Garamond" w:hAnsi="Garamond"/>
          <w:b/>
        </w:rPr>
      </w:pPr>
      <w:r>
        <w:rPr>
          <w:rFonts w:ascii="Garamond" w:hAnsi="Garamond"/>
          <w:b/>
        </w:rPr>
        <w:t xml:space="preserve">Reasonable Rejection </w:t>
      </w:r>
      <w:r w:rsidR="00DF6DE0">
        <w:rPr>
          <w:rFonts w:ascii="Garamond" w:hAnsi="Garamond"/>
          <w:b/>
        </w:rPr>
        <w:t xml:space="preserve">and </w:t>
      </w:r>
      <w:r w:rsidR="001E79D8">
        <w:rPr>
          <w:rFonts w:ascii="Garamond" w:hAnsi="Garamond"/>
          <w:b/>
        </w:rPr>
        <w:t>Idealization</w:t>
      </w:r>
    </w:p>
    <w:p w14:paraId="03CC439E" w14:textId="03477097" w:rsidR="00AB6AB1" w:rsidRDefault="00AB6AB1">
      <w:pPr>
        <w:spacing w:line="480" w:lineRule="auto"/>
        <w:rPr>
          <w:rFonts w:ascii="Garamond" w:hAnsi="Garamond"/>
        </w:rPr>
      </w:pPr>
    </w:p>
    <w:p w14:paraId="179657B5" w14:textId="3FFC5C0C" w:rsidR="007D2592" w:rsidRDefault="003B4CDD">
      <w:pPr>
        <w:spacing w:line="480" w:lineRule="auto"/>
        <w:rPr>
          <w:rFonts w:ascii="Garamond" w:hAnsi="Garamond"/>
        </w:rPr>
      </w:pPr>
      <w:r>
        <w:rPr>
          <w:rFonts w:ascii="Garamond" w:hAnsi="Garamond"/>
        </w:rPr>
        <w:t>This is the</w:t>
      </w:r>
      <w:r w:rsidR="008E15BD" w:rsidRPr="00BA402C">
        <w:rPr>
          <w:rFonts w:ascii="Garamond" w:hAnsi="Garamond"/>
        </w:rPr>
        <w:t xml:space="preserve"> key to Barry’s </w:t>
      </w:r>
      <w:r w:rsidR="001C1BE3">
        <w:rPr>
          <w:rFonts w:ascii="Garamond" w:hAnsi="Garamond"/>
        </w:rPr>
        <w:t>interpretation</w:t>
      </w:r>
      <w:r w:rsidR="001C1BE3" w:rsidRPr="00BA402C">
        <w:rPr>
          <w:rFonts w:ascii="Garamond" w:hAnsi="Garamond"/>
        </w:rPr>
        <w:t xml:space="preserve"> </w:t>
      </w:r>
      <w:r w:rsidR="008E15BD" w:rsidRPr="00BA402C">
        <w:rPr>
          <w:rFonts w:ascii="Garamond" w:hAnsi="Garamond"/>
        </w:rPr>
        <w:t>of political liberalism</w:t>
      </w:r>
      <w:r w:rsidR="006C7803">
        <w:rPr>
          <w:rFonts w:ascii="Garamond" w:hAnsi="Garamond"/>
        </w:rPr>
        <w:t xml:space="preserve"> (see also Scanlon, 19</w:t>
      </w:r>
      <w:r w:rsidR="001853C5">
        <w:rPr>
          <w:rFonts w:ascii="Garamond" w:hAnsi="Garamond"/>
        </w:rPr>
        <w:t>82</w:t>
      </w:r>
      <w:r w:rsidR="00135EA8">
        <w:rPr>
          <w:rFonts w:ascii="Garamond" w:hAnsi="Garamond"/>
        </w:rPr>
        <w:t>; Dowding, 2011</w:t>
      </w:r>
      <w:r w:rsidR="006C7803">
        <w:rPr>
          <w:rFonts w:ascii="Garamond" w:hAnsi="Garamond"/>
        </w:rPr>
        <w:t>)</w:t>
      </w:r>
      <w:r w:rsidR="008E15BD" w:rsidRPr="00BA402C">
        <w:rPr>
          <w:rFonts w:ascii="Garamond" w:hAnsi="Garamond"/>
        </w:rPr>
        <w:t xml:space="preserve">.  He </w:t>
      </w:r>
      <w:r w:rsidR="00CD5303" w:rsidRPr="00BA402C">
        <w:rPr>
          <w:rFonts w:ascii="Garamond" w:hAnsi="Garamond"/>
        </w:rPr>
        <w:t xml:space="preserve">advocates </w:t>
      </w:r>
      <w:r w:rsidR="001C1BE3">
        <w:rPr>
          <w:rFonts w:ascii="Garamond" w:hAnsi="Garamond"/>
        </w:rPr>
        <w:t>justice</w:t>
      </w:r>
      <w:r w:rsidR="001C1BE3" w:rsidRPr="00BA402C">
        <w:rPr>
          <w:rFonts w:ascii="Garamond" w:hAnsi="Garamond"/>
        </w:rPr>
        <w:t xml:space="preserve"> </w:t>
      </w:r>
      <w:r w:rsidR="00CD5303" w:rsidRPr="00BA402C">
        <w:rPr>
          <w:rFonts w:ascii="Garamond" w:hAnsi="Garamond"/>
        </w:rPr>
        <w:t>as impartiality, w</w:t>
      </w:r>
      <w:r w:rsidR="00C62FF7">
        <w:rPr>
          <w:rFonts w:ascii="Garamond" w:hAnsi="Garamond"/>
        </w:rPr>
        <w:t xml:space="preserve">here a constitution is just if and only if </w:t>
      </w:r>
      <w:r w:rsidR="00CD5303" w:rsidRPr="00BA402C">
        <w:rPr>
          <w:rFonts w:ascii="Garamond" w:hAnsi="Garamond"/>
        </w:rPr>
        <w:t xml:space="preserve">individuals motivated by a desire for agreement cannot reasonably reject it </w:t>
      </w:r>
      <w:r w:rsidR="009A7957">
        <w:rPr>
          <w:rFonts w:ascii="Garamond" w:hAnsi="Garamond"/>
        </w:rPr>
        <w:t xml:space="preserve">from </w:t>
      </w:r>
      <w:r w:rsidR="00DA712B">
        <w:rPr>
          <w:rFonts w:ascii="Garamond" w:hAnsi="Garamond"/>
        </w:rPr>
        <w:t>reasons</w:t>
      </w:r>
      <w:r w:rsidR="009A7957">
        <w:rPr>
          <w:rFonts w:ascii="Garamond" w:hAnsi="Garamond"/>
        </w:rPr>
        <w:t xml:space="preserve"> grounded </w:t>
      </w:r>
      <w:r w:rsidR="00DA712B">
        <w:rPr>
          <w:rFonts w:ascii="Garamond" w:hAnsi="Garamond"/>
        </w:rPr>
        <w:t xml:space="preserve">by </w:t>
      </w:r>
      <w:r w:rsidR="00CD5303" w:rsidRPr="00BA402C">
        <w:rPr>
          <w:rFonts w:ascii="Garamond" w:hAnsi="Garamond"/>
          <w:i/>
        </w:rPr>
        <w:t xml:space="preserve">their </w:t>
      </w:r>
      <w:r w:rsidR="00DA712B">
        <w:rPr>
          <w:rFonts w:ascii="Garamond" w:hAnsi="Garamond"/>
        </w:rPr>
        <w:t xml:space="preserve">fundamental and subjective </w:t>
      </w:r>
      <w:r w:rsidR="00CD5303" w:rsidRPr="00BA402C">
        <w:rPr>
          <w:rFonts w:ascii="Garamond" w:hAnsi="Garamond"/>
        </w:rPr>
        <w:t>conception</w:t>
      </w:r>
      <w:r w:rsidR="005D3643">
        <w:rPr>
          <w:rFonts w:ascii="Garamond" w:hAnsi="Garamond"/>
        </w:rPr>
        <w:t>s</w:t>
      </w:r>
      <w:r w:rsidR="00CD5303" w:rsidRPr="00BA402C">
        <w:rPr>
          <w:rFonts w:ascii="Garamond" w:hAnsi="Garamond"/>
        </w:rPr>
        <w:t xml:space="preserve"> of the good.  </w:t>
      </w:r>
      <w:r w:rsidR="0032784A">
        <w:rPr>
          <w:rFonts w:ascii="Garamond" w:hAnsi="Garamond"/>
        </w:rPr>
        <w:t xml:space="preserve">What is reasonable and what is not is determined in the court of public reason.  </w:t>
      </w:r>
      <w:r w:rsidR="00406761">
        <w:rPr>
          <w:rFonts w:ascii="Garamond" w:hAnsi="Garamond"/>
        </w:rPr>
        <w:t>Political l</w:t>
      </w:r>
      <w:r w:rsidR="00406761" w:rsidRPr="00BA402C">
        <w:rPr>
          <w:rFonts w:ascii="Garamond" w:hAnsi="Garamond"/>
        </w:rPr>
        <w:t>iberalism</w:t>
      </w:r>
      <w:r w:rsidR="000A4423">
        <w:rPr>
          <w:rFonts w:ascii="Garamond" w:hAnsi="Garamond"/>
        </w:rPr>
        <w:t xml:space="preserve"> then</w:t>
      </w:r>
      <w:r w:rsidR="00406761" w:rsidRPr="00BA402C">
        <w:rPr>
          <w:rFonts w:ascii="Garamond" w:hAnsi="Garamond"/>
        </w:rPr>
        <w:t xml:space="preserve"> </w:t>
      </w:r>
      <w:r w:rsidR="002E3AAE" w:rsidRPr="00BA402C">
        <w:rPr>
          <w:rFonts w:ascii="Garamond" w:hAnsi="Garamond"/>
        </w:rPr>
        <w:t xml:space="preserve">is not based on assumptions </w:t>
      </w:r>
      <w:r w:rsidR="009A7957">
        <w:rPr>
          <w:rFonts w:ascii="Garamond" w:hAnsi="Garamond"/>
        </w:rPr>
        <w:t xml:space="preserve">justified by </w:t>
      </w:r>
      <w:r w:rsidR="002E3AAE" w:rsidRPr="00BA402C">
        <w:rPr>
          <w:rFonts w:ascii="Garamond" w:hAnsi="Garamond"/>
        </w:rPr>
        <w:t xml:space="preserve">one or another </w:t>
      </w:r>
      <w:r w:rsidR="005818C4">
        <w:rPr>
          <w:rFonts w:ascii="Garamond" w:hAnsi="Garamond"/>
        </w:rPr>
        <w:t>view</w:t>
      </w:r>
      <w:r w:rsidR="002E3AAE" w:rsidRPr="00BA402C">
        <w:rPr>
          <w:rFonts w:ascii="Garamond" w:hAnsi="Garamond"/>
        </w:rPr>
        <w:t xml:space="preserve"> of the good, but rather on a desire to</w:t>
      </w:r>
      <w:r w:rsidR="009006B8">
        <w:rPr>
          <w:rFonts w:ascii="Garamond" w:hAnsi="Garamond"/>
        </w:rPr>
        <w:t xml:space="preserve"> freely</w:t>
      </w:r>
      <w:r w:rsidR="00B2465F">
        <w:rPr>
          <w:rFonts w:ascii="Garamond" w:hAnsi="Garamond"/>
        </w:rPr>
        <w:t xml:space="preserve"> and equally</w:t>
      </w:r>
      <w:r w:rsidR="002E3AAE" w:rsidRPr="00BA402C">
        <w:rPr>
          <w:rFonts w:ascii="Garamond" w:hAnsi="Garamond"/>
        </w:rPr>
        <w:t xml:space="preserve"> agree on </w:t>
      </w:r>
      <w:r w:rsidR="00211724" w:rsidRPr="00BA402C">
        <w:rPr>
          <w:rFonts w:ascii="Garamond" w:hAnsi="Garamond"/>
        </w:rPr>
        <w:t xml:space="preserve">how to live given </w:t>
      </w:r>
      <w:r w:rsidR="0094759E">
        <w:rPr>
          <w:rFonts w:ascii="Garamond" w:hAnsi="Garamond"/>
        </w:rPr>
        <w:t>the content of our respective references to the good are not equivalent</w:t>
      </w:r>
      <w:r w:rsidR="00C62FF7">
        <w:rPr>
          <w:rFonts w:ascii="Garamond" w:hAnsi="Garamond"/>
        </w:rPr>
        <w:t xml:space="preserve"> (</w:t>
      </w:r>
      <w:r w:rsidR="00EA0DDD">
        <w:rPr>
          <w:rFonts w:ascii="Garamond" w:hAnsi="Garamond"/>
        </w:rPr>
        <w:t xml:space="preserve">Barry, 1995: </w:t>
      </w:r>
      <w:r w:rsidR="00471935">
        <w:rPr>
          <w:rFonts w:ascii="Garamond" w:hAnsi="Garamond"/>
        </w:rPr>
        <w:t xml:space="preserve">164-8 </w:t>
      </w:r>
      <w:r w:rsidR="00C62FF7">
        <w:rPr>
          <w:rFonts w:ascii="Garamond" w:hAnsi="Garamond"/>
        </w:rPr>
        <w:t>)</w:t>
      </w:r>
      <w:r w:rsidR="002E3AAE" w:rsidRPr="00BA402C">
        <w:rPr>
          <w:rFonts w:ascii="Garamond" w:hAnsi="Garamond"/>
        </w:rPr>
        <w:t>.</w:t>
      </w:r>
      <w:r w:rsidR="00D76355">
        <w:rPr>
          <w:rStyle w:val="FootnoteReference"/>
          <w:rFonts w:ascii="Garamond" w:hAnsi="Garamond"/>
        </w:rPr>
        <w:footnoteReference w:id="5"/>
      </w:r>
      <w:r w:rsidR="002E3AAE" w:rsidRPr="00BA402C">
        <w:rPr>
          <w:rFonts w:ascii="Garamond" w:hAnsi="Garamond"/>
        </w:rPr>
        <w:t xml:space="preserve"> </w:t>
      </w:r>
      <w:r w:rsidR="00D76355">
        <w:rPr>
          <w:rFonts w:ascii="Garamond" w:hAnsi="Garamond"/>
        </w:rPr>
        <w:t xml:space="preserve"> This is quite explicitly consistent with a relaxation of (5).  </w:t>
      </w:r>
      <w:r w:rsidR="002E3AAE" w:rsidRPr="00BA402C">
        <w:rPr>
          <w:rFonts w:ascii="Garamond" w:hAnsi="Garamond"/>
        </w:rPr>
        <w:t xml:space="preserve">So long as we reject Barry’s label of </w:t>
      </w:r>
      <w:proofErr w:type="spellStart"/>
      <w:r w:rsidR="002E3AAE" w:rsidRPr="00BA402C">
        <w:rPr>
          <w:rFonts w:ascii="Garamond" w:hAnsi="Garamond"/>
        </w:rPr>
        <w:t>scepticism</w:t>
      </w:r>
      <w:proofErr w:type="spellEnd"/>
      <w:r w:rsidR="002E3AAE" w:rsidRPr="00BA402C">
        <w:rPr>
          <w:rFonts w:ascii="Garamond" w:hAnsi="Garamond"/>
        </w:rPr>
        <w:t xml:space="preserve"> and take indexicality seriously, </w:t>
      </w:r>
      <w:r w:rsidR="00D76355">
        <w:rPr>
          <w:rFonts w:ascii="Garamond" w:hAnsi="Garamond"/>
        </w:rPr>
        <w:t>his approach amounts to</w:t>
      </w:r>
      <w:r w:rsidR="00D76355" w:rsidRPr="00BA402C">
        <w:rPr>
          <w:rFonts w:ascii="Garamond" w:hAnsi="Garamond"/>
        </w:rPr>
        <w:t xml:space="preserve"> </w:t>
      </w:r>
      <w:r w:rsidR="002E3AAE" w:rsidRPr="00BA402C">
        <w:rPr>
          <w:rFonts w:ascii="Garamond" w:hAnsi="Garamond"/>
        </w:rPr>
        <w:t xml:space="preserve">a coherent way of preserving liberal beliefs in the shadow of </w:t>
      </w:r>
      <w:proofErr w:type="spellStart"/>
      <w:r w:rsidR="002E3AAE" w:rsidRPr="00BA402C">
        <w:rPr>
          <w:rFonts w:ascii="Garamond" w:hAnsi="Garamond"/>
        </w:rPr>
        <w:t>Aumann’s</w:t>
      </w:r>
      <w:proofErr w:type="spellEnd"/>
      <w:r w:rsidR="002E3AAE" w:rsidRPr="00BA402C">
        <w:rPr>
          <w:rFonts w:ascii="Garamond" w:hAnsi="Garamond"/>
        </w:rPr>
        <w:t xml:space="preserve"> theorem. </w:t>
      </w:r>
      <w:r w:rsidR="002A702E">
        <w:rPr>
          <w:rFonts w:ascii="Garamond" w:hAnsi="Garamond"/>
        </w:rPr>
        <w:t xml:space="preserve"> </w:t>
      </w:r>
    </w:p>
    <w:p w14:paraId="49CD038A" w14:textId="77777777" w:rsidR="00D76355" w:rsidRDefault="00D76355">
      <w:pPr>
        <w:spacing w:line="480" w:lineRule="auto"/>
        <w:rPr>
          <w:rFonts w:ascii="Garamond" w:hAnsi="Garamond"/>
        </w:rPr>
      </w:pPr>
    </w:p>
    <w:p w14:paraId="6F220AD9" w14:textId="557349CD" w:rsidR="00D76355" w:rsidRDefault="00D76355" w:rsidP="00D76355">
      <w:pPr>
        <w:spacing w:line="480" w:lineRule="auto"/>
        <w:rPr>
          <w:rFonts w:ascii="Garamond" w:hAnsi="Garamond"/>
        </w:rPr>
      </w:pPr>
      <w:r>
        <w:rPr>
          <w:rFonts w:ascii="Garamond" w:hAnsi="Garamond"/>
        </w:rPr>
        <w:t xml:space="preserve">If we are to take the relaxation of (5) seriously though, we have to set the right level of idealization for the constituency of public reason.  Barry’s (1995: 195-207) so-called ‘a priori’ approach to justice as impartiality appears, as things stand, the closest to getting the idealization mix right.  The </w:t>
      </w:r>
      <w:r w:rsidRPr="000D360E">
        <w:rPr>
          <w:rFonts w:ascii="Garamond" w:hAnsi="Garamond"/>
        </w:rPr>
        <w:t>a priori</w:t>
      </w:r>
      <w:r>
        <w:rPr>
          <w:rFonts w:ascii="Garamond" w:hAnsi="Garamond"/>
          <w:i/>
        </w:rPr>
        <w:t xml:space="preserve"> </w:t>
      </w:r>
      <w:r>
        <w:rPr>
          <w:rFonts w:ascii="Garamond" w:hAnsi="Garamond"/>
        </w:rPr>
        <w:t xml:space="preserve">approach involves philosophically scrutinizing the </w:t>
      </w:r>
      <w:r w:rsidR="00ED33FD">
        <w:rPr>
          <w:rFonts w:ascii="Garamond" w:hAnsi="Garamond"/>
        </w:rPr>
        <w:t>justifications from an ideal point of view</w:t>
      </w:r>
      <w:r>
        <w:rPr>
          <w:rFonts w:ascii="Garamond" w:hAnsi="Garamond"/>
        </w:rPr>
        <w:t xml:space="preserve"> for potential vetoes grounded by the basic conceptions of the good actually held b</w:t>
      </w:r>
      <w:r w:rsidR="00ED33FD">
        <w:rPr>
          <w:rFonts w:ascii="Garamond" w:hAnsi="Garamond"/>
        </w:rPr>
        <w:t>y</w:t>
      </w:r>
      <w:r>
        <w:rPr>
          <w:rFonts w:ascii="Garamond" w:hAnsi="Garamond"/>
        </w:rPr>
        <w:t xml:space="preserve"> non-ideal members of the public.  </w:t>
      </w:r>
    </w:p>
    <w:p w14:paraId="15A233BF" w14:textId="77777777" w:rsidR="00D76355" w:rsidRDefault="00D76355" w:rsidP="00D76355">
      <w:pPr>
        <w:spacing w:line="480" w:lineRule="auto"/>
        <w:rPr>
          <w:rFonts w:ascii="Garamond" w:hAnsi="Garamond"/>
        </w:rPr>
      </w:pPr>
    </w:p>
    <w:p w14:paraId="6A0A0E9A" w14:textId="50CA6F23" w:rsidR="00D76355" w:rsidRDefault="00CA557C" w:rsidP="00D76355">
      <w:pPr>
        <w:spacing w:line="480" w:lineRule="auto"/>
        <w:rPr>
          <w:rFonts w:ascii="Garamond" w:hAnsi="Garamond"/>
        </w:rPr>
      </w:pPr>
      <w:r>
        <w:rPr>
          <w:rFonts w:ascii="Garamond" w:hAnsi="Garamond"/>
        </w:rPr>
        <w:t>Barry</w:t>
      </w:r>
      <w:r w:rsidR="00D76355">
        <w:rPr>
          <w:rFonts w:ascii="Garamond" w:hAnsi="Garamond"/>
        </w:rPr>
        <w:t xml:space="preserve"> (1995: 104, 207-13) </w:t>
      </w:r>
      <w:r w:rsidR="002C308B">
        <w:rPr>
          <w:rFonts w:ascii="Garamond" w:hAnsi="Garamond"/>
        </w:rPr>
        <w:t>counterbalances th</w:t>
      </w:r>
      <w:r w:rsidR="000A4423">
        <w:rPr>
          <w:rFonts w:ascii="Garamond" w:hAnsi="Garamond"/>
        </w:rPr>
        <w:t>is</w:t>
      </w:r>
      <w:r w:rsidR="002C308B">
        <w:rPr>
          <w:rFonts w:ascii="Garamond" w:hAnsi="Garamond"/>
        </w:rPr>
        <w:t xml:space="preserve"> a priori approach with what he </w:t>
      </w:r>
      <w:r w:rsidR="00D76355">
        <w:rPr>
          <w:rFonts w:ascii="Garamond" w:hAnsi="Garamond"/>
        </w:rPr>
        <w:t xml:space="preserve">calls the empirical approach. </w:t>
      </w:r>
      <w:r w:rsidR="001C4AC5">
        <w:rPr>
          <w:rFonts w:ascii="Garamond" w:hAnsi="Garamond"/>
        </w:rPr>
        <w:t xml:space="preserve"> </w:t>
      </w:r>
      <w:r w:rsidR="000A4423">
        <w:rPr>
          <w:rFonts w:ascii="Garamond" w:hAnsi="Garamond"/>
        </w:rPr>
        <w:t>Yet t</w:t>
      </w:r>
      <w:r w:rsidR="00ED33FD">
        <w:rPr>
          <w:rFonts w:ascii="Garamond" w:hAnsi="Garamond"/>
        </w:rPr>
        <w:t xml:space="preserve">he empirical approach gets the idealization mix wrong by being </w:t>
      </w:r>
      <w:r w:rsidR="00A74845">
        <w:rPr>
          <w:rFonts w:ascii="Garamond" w:hAnsi="Garamond"/>
        </w:rPr>
        <w:t>excessively</w:t>
      </w:r>
      <w:r w:rsidR="00ED33FD">
        <w:rPr>
          <w:rFonts w:ascii="Garamond" w:hAnsi="Garamond"/>
        </w:rPr>
        <w:t xml:space="preserve"> non-ideal.  It </w:t>
      </w:r>
      <w:r w:rsidR="00D76355">
        <w:rPr>
          <w:rFonts w:ascii="Garamond" w:hAnsi="Garamond"/>
        </w:rPr>
        <w:t>looks to the policies and principles endorsed by countries that are open to free and equal deliberation</w:t>
      </w:r>
      <w:r w:rsidR="00D6145A">
        <w:rPr>
          <w:rFonts w:ascii="Garamond" w:hAnsi="Garamond"/>
        </w:rPr>
        <w:t xml:space="preserve"> (e</w:t>
      </w:r>
      <w:r w:rsidR="00A74845">
        <w:rPr>
          <w:rFonts w:ascii="Garamond" w:hAnsi="Garamond"/>
        </w:rPr>
        <w:t>.</w:t>
      </w:r>
      <w:r w:rsidR="00D6145A">
        <w:rPr>
          <w:rFonts w:ascii="Garamond" w:hAnsi="Garamond"/>
        </w:rPr>
        <w:t>g. the Netherlands and</w:t>
      </w:r>
      <w:r w:rsidR="00A74845">
        <w:rPr>
          <w:rFonts w:ascii="Garamond" w:hAnsi="Garamond"/>
        </w:rPr>
        <w:t xml:space="preserve"> Scandinavia – Barry, 1995: </w:t>
      </w:r>
      <w:r w:rsidR="00D6145A">
        <w:rPr>
          <w:rFonts w:ascii="Garamond" w:hAnsi="Garamond"/>
        </w:rPr>
        <w:t>106, 108</w:t>
      </w:r>
      <w:r w:rsidR="00A74845">
        <w:rPr>
          <w:rFonts w:ascii="Garamond" w:hAnsi="Garamond"/>
        </w:rPr>
        <w:t xml:space="preserve">) </w:t>
      </w:r>
      <w:r w:rsidR="00D76355">
        <w:rPr>
          <w:rFonts w:ascii="Garamond" w:hAnsi="Garamond"/>
        </w:rPr>
        <w:t xml:space="preserve">as an approximation of the content of justice as impartiality.  The idea </w:t>
      </w:r>
      <w:r w:rsidR="00ED33FD">
        <w:rPr>
          <w:rFonts w:ascii="Garamond" w:hAnsi="Garamond"/>
        </w:rPr>
        <w:t>is</w:t>
      </w:r>
      <w:r w:rsidR="00D76355">
        <w:rPr>
          <w:rFonts w:ascii="Garamond" w:hAnsi="Garamond"/>
        </w:rPr>
        <w:t xml:space="preserve"> that citizens will have had the chance to both publicize and work through all their potentially reasonable grievances.</w:t>
      </w:r>
      <w:r w:rsidR="00ED33FD">
        <w:rPr>
          <w:rFonts w:ascii="Garamond" w:hAnsi="Garamond"/>
        </w:rPr>
        <w:t xml:space="preserve">  </w:t>
      </w:r>
      <w:r w:rsidR="00D76355">
        <w:rPr>
          <w:rFonts w:ascii="Garamond" w:hAnsi="Garamond"/>
        </w:rPr>
        <w:t xml:space="preserve">Many </w:t>
      </w:r>
      <w:r w:rsidR="00A74845">
        <w:rPr>
          <w:rFonts w:ascii="Garamond" w:hAnsi="Garamond"/>
        </w:rPr>
        <w:t xml:space="preserve">deliberative democrats </w:t>
      </w:r>
      <w:r w:rsidR="00D76355">
        <w:rPr>
          <w:rFonts w:ascii="Garamond" w:hAnsi="Garamond"/>
        </w:rPr>
        <w:t>endorse th</w:t>
      </w:r>
      <w:r w:rsidR="00D6145A">
        <w:rPr>
          <w:rFonts w:ascii="Garamond" w:hAnsi="Garamond"/>
        </w:rPr>
        <w:t>e</w:t>
      </w:r>
      <w:r w:rsidR="00D76355">
        <w:rPr>
          <w:rFonts w:ascii="Garamond" w:hAnsi="Garamond"/>
        </w:rPr>
        <w:t xml:space="preserve"> </w:t>
      </w:r>
      <w:r w:rsidR="00D6145A">
        <w:rPr>
          <w:rFonts w:ascii="Garamond" w:hAnsi="Garamond"/>
        </w:rPr>
        <w:t>rough</w:t>
      </w:r>
      <w:r w:rsidR="00D76355">
        <w:rPr>
          <w:rFonts w:ascii="Garamond" w:hAnsi="Garamond"/>
        </w:rPr>
        <w:t xml:space="preserve"> approach</w:t>
      </w:r>
      <w:r w:rsidR="00D6145A">
        <w:rPr>
          <w:rFonts w:ascii="Garamond" w:hAnsi="Garamond"/>
        </w:rPr>
        <w:t xml:space="preserve"> (Cohen, 1989</w:t>
      </w:r>
      <w:r w:rsidR="007D600B">
        <w:rPr>
          <w:rFonts w:ascii="Garamond" w:hAnsi="Garamond"/>
        </w:rPr>
        <w:t xml:space="preserve">; see also </w:t>
      </w:r>
      <w:proofErr w:type="spellStart"/>
      <w:r w:rsidR="007D600B">
        <w:rPr>
          <w:rFonts w:ascii="Garamond" w:hAnsi="Garamond"/>
        </w:rPr>
        <w:t>Weale</w:t>
      </w:r>
      <w:proofErr w:type="spellEnd"/>
      <w:r w:rsidR="007D600B">
        <w:rPr>
          <w:rFonts w:ascii="Garamond" w:hAnsi="Garamond"/>
        </w:rPr>
        <w:t>, 2013</w:t>
      </w:r>
      <w:r w:rsidR="00D6145A">
        <w:rPr>
          <w:rFonts w:ascii="Garamond" w:hAnsi="Garamond"/>
        </w:rPr>
        <w:t>)</w:t>
      </w:r>
      <w:r w:rsidR="00D76355">
        <w:rPr>
          <w:rFonts w:ascii="Garamond" w:hAnsi="Garamond"/>
        </w:rPr>
        <w:t xml:space="preserve">.  Yet </w:t>
      </w:r>
      <w:r w:rsidR="00ED33FD">
        <w:rPr>
          <w:rFonts w:ascii="Garamond" w:hAnsi="Garamond"/>
        </w:rPr>
        <w:t>if</w:t>
      </w:r>
      <w:r w:rsidR="00D76355">
        <w:rPr>
          <w:rFonts w:ascii="Garamond" w:hAnsi="Garamond"/>
        </w:rPr>
        <w:t xml:space="preserve"> we relax (5), individuals can only be counted within the constituency of public reason if their comprehensive doctrines hold basic views of the good to be indexical.  </w:t>
      </w:r>
      <w:r w:rsidR="000A4423">
        <w:rPr>
          <w:rFonts w:ascii="Garamond" w:hAnsi="Garamond"/>
        </w:rPr>
        <w:t>This is plausibly the case</w:t>
      </w:r>
      <w:r w:rsidR="002C308B">
        <w:rPr>
          <w:rFonts w:ascii="Garamond" w:hAnsi="Garamond"/>
        </w:rPr>
        <w:t xml:space="preserve"> only</w:t>
      </w:r>
      <w:r w:rsidR="000A4423">
        <w:rPr>
          <w:rFonts w:ascii="Garamond" w:hAnsi="Garamond"/>
        </w:rPr>
        <w:t xml:space="preserve"> for</w:t>
      </w:r>
      <w:r w:rsidR="00D76355">
        <w:rPr>
          <w:rFonts w:ascii="Garamond" w:hAnsi="Garamond"/>
        </w:rPr>
        <w:t xml:space="preserve"> a</w:t>
      </w:r>
      <w:r w:rsidR="000A4423">
        <w:rPr>
          <w:rFonts w:ascii="Garamond" w:hAnsi="Garamond"/>
        </w:rPr>
        <w:t xml:space="preserve"> very</w:t>
      </w:r>
      <w:r w:rsidR="00D76355">
        <w:rPr>
          <w:rFonts w:ascii="Garamond" w:hAnsi="Garamond"/>
        </w:rPr>
        <w:t xml:space="preserve"> small minority of individuals.  It is unlikely</w:t>
      </w:r>
      <w:r w:rsidR="000A4423">
        <w:rPr>
          <w:rFonts w:ascii="Garamond" w:hAnsi="Garamond"/>
        </w:rPr>
        <w:t>, for example,</w:t>
      </w:r>
      <w:r w:rsidR="00D76355">
        <w:rPr>
          <w:rFonts w:ascii="Garamond" w:hAnsi="Garamond"/>
        </w:rPr>
        <w:t xml:space="preserve"> somebody holding a Ch</w:t>
      </w:r>
      <w:r w:rsidR="000A4423">
        <w:rPr>
          <w:rFonts w:ascii="Garamond" w:hAnsi="Garamond"/>
        </w:rPr>
        <w:t xml:space="preserve">ristian conception of the good </w:t>
      </w:r>
      <w:r w:rsidR="00D76355">
        <w:rPr>
          <w:rFonts w:ascii="Garamond" w:hAnsi="Garamond"/>
        </w:rPr>
        <w:t>would deem a Muslim believing that faith in Allah is good to be anything other than mistaken.  Yet to justify an agreement to disagree the Christian would need to accept that the Muslim’s fundamental belief is, from the Muslim’s perspective, not itself mistaken.  While only a minority of individuals may believe conceptions of the good are indexical in this sense, we can still simulate public reason amongst an ideal constituency of agents all of whom do.</w:t>
      </w:r>
      <w:r w:rsidR="00ED33FD">
        <w:rPr>
          <w:rFonts w:ascii="Garamond" w:hAnsi="Garamond"/>
        </w:rPr>
        <w:t xml:space="preserve">  </w:t>
      </w:r>
      <w:r w:rsidR="000A4423">
        <w:rPr>
          <w:rFonts w:ascii="Garamond" w:hAnsi="Garamond"/>
        </w:rPr>
        <w:t>It would be an error then for political liberalism to endorse outsourcing</w:t>
      </w:r>
      <w:r w:rsidR="00ED33FD">
        <w:rPr>
          <w:rFonts w:ascii="Garamond" w:hAnsi="Garamond"/>
        </w:rPr>
        <w:t xml:space="preserve"> the process of reasonable rejection to deliberative mechanisms</w:t>
      </w:r>
      <w:r w:rsidR="000A4423">
        <w:rPr>
          <w:rFonts w:ascii="Garamond" w:hAnsi="Garamond"/>
        </w:rPr>
        <w:t xml:space="preserve">.  It would lend itself </w:t>
      </w:r>
      <w:r w:rsidR="00233195">
        <w:rPr>
          <w:rFonts w:ascii="Garamond" w:hAnsi="Garamond"/>
        </w:rPr>
        <w:t xml:space="preserve">to </w:t>
      </w:r>
      <w:r w:rsidR="002C308B">
        <w:rPr>
          <w:rFonts w:ascii="Garamond" w:hAnsi="Garamond"/>
        </w:rPr>
        <w:t xml:space="preserve">a </w:t>
      </w:r>
      <w:r w:rsidR="00233195">
        <w:rPr>
          <w:rFonts w:ascii="Garamond" w:hAnsi="Garamond"/>
        </w:rPr>
        <w:t xml:space="preserve">constituency </w:t>
      </w:r>
      <w:r w:rsidR="002C308B">
        <w:rPr>
          <w:rFonts w:ascii="Garamond" w:hAnsi="Garamond"/>
        </w:rPr>
        <w:t>that is too inclusionary for agents to rationally accept an agreement to disagree over the good.</w:t>
      </w:r>
      <w:r w:rsidR="00233195">
        <w:rPr>
          <w:rFonts w:ascii="Garamond" w:hAnsi="Garamond"/>
        </w:rPr>
        <w:t xml:space="preserve"> </w:t>
      </w:r>
    </w:p>
    <w:p w14:paraId="1EC167B5" w14:textId="77777777" w:rsidR="000F14A0" w:rsidRDefault="000F14A0">
      <w:pPr>
        <w:spacing w:line="480" w:lineRule="auto"/>
        <w:rPr>
          <w:rFonts w:ascii="Garamond" w:hAnsi="Garamond"/>
        </w:rPr>
      </w:pPr>
    </w:p>
    <w:p w14:paraId="35B37D42" w14:textId="76D4D769" w:rsidR="003458CF" w:rsidRDefault="00C14520">
      <w:pPr>
        <w:spacing w:line="480" w:lineRule="auto"/>
        <w:rPr>
          <w:rFonts w:ascii="Garamond" w:hAnsi="Garamond"/>
        </w:rPr>
      </w:pPr>
      <w:r>
        <w:rPr>
          <w:rFonts w:ascii="Garamond" w:hAnsi="Garamond"/>
        </w:rPr>
        <w:t xml:space="preserve">Gerald </w:t>
      </w:r>
      <w:proofErr w:type="spellStart"/>
      <w:r>
        <w:rPr>
          <w:rFonts w:ascii="Garamond" w:hAnsi="Garamond"/>
        </w:rPr>
        <w:t>Gaus</w:t>
      </w:r>
      <w:proofErr w:type="spellEnd"/>
      <w:r>
        <w:rPr>
          <w:rFonts w:ascii="Garamond" w:hAnsi="Garamond"/>
        </w:rPr>
        <w:t>’ justificatory liberalism</w:t>
      </w:r>
      <w:r w:rsidR="002822B1">
        <w:rPr>
          <w:rFonts w:ascii="Garamond" w:hAnsi="Garamond"/>
        </w:rPr>
        <w:t xml:space="preserve"> (1996; 1999)</w:t>
      </w:r>
      <w:r w:rsidR="000F14A0">
        <w:rPr>
          <w:rFonts w:ascii="Garamond" w:hAnsi="Garamond"/>
        </w:rPr>
        <w:t xml:space="preserve"> </w:t>
      </w:r>
      <w:r w:rsidR="00557E0B">
        <w:rPr>
          <w:rFonts w:ascii="Garamond" w:hAnsi="Garamond"/>
        </w:rPr>
        <w:t xml:space="preserve">also </w:t>
      </w:r>
      <w:r>
        <w:rPr>
          <w:rFonts w:ascii="Garamond" w:hAnsi="Garamond"/>
        </w:rPr>
        <w:t>appears</w:t>
      </w:r>
      <w:r w:rsidR="00A866E3">
        <w:rPr>
          <w:rFonts w:ascii="Garamond" w:hAnsi="Garamond"/>
        </w:rPr>
        <w:t xml:space="preserve"> to</w:t>
      </w:r>
      <w:r w:rsidR="00851ADC">
        <w:rPr>
          <w:rFonts w:ascii="Garamond" w:hAnsi="Garamond"/>
        </w:rPr>
        <w:t xml:space="preserve"> roughly</w:t>
      </w:r>
      <w:r w:rsidR="00A866E3">
        <w:rPr>
          <w:rFonts w:ascii="Garamond" w:hAnsi="Garamond"/>
        </w:rPr>
        <w:t xml:space="preserve"> accommodate the result</w:t>
      </w:r>
      <w:r w:rsidR="00627B22">
        <w:rPr>
          <w:rFonts w:ascii="Garamond" w:hAnsi="Garamond"/>
        </w:rPr>
        <w:t xml:space="preserve"> but is likewise</w:t>
      </w:r>
      <w:r w:rsidR="000A4423">
        <w:rPr>
          <w:rFonts w:ascii="Garamond" w:hAnsi="Garamond"/>
        </w:rPr>
        <w:t xml:space="preserve"> a shade</w:t>
      </w:r>
      <w:r w:rsidR="00627B22">
        <w:rPr>
          <w:rFonts w:ascii="Garamond" w:hAnsi="Garamond"/>
        </w:rPr>
        <w:t xml:space="preserve"> </w:t>
      </w:r>
      <w:r w:rsidR="00C61C42">
        <w:rPr>
          <w:rFonts w:ascii="Garamond" w:hAnsi="Garamond"/>
        </w:rPr>
        <w:t>too non-ideal.</w:t>
      </w:r>
      <w:r>
        <w:rPr>
          <w:rFonts w:ascii="Garamond" w:hAnsi="Garamond"/>
        </w:rPr>
        <w:t xml:space="preserve">  </w:t>
      </w:r>
      <w:r w:rsidR="00C909DA">
        <w:rPr>
          <w:rFonts w:ascii="Garamond" w:hAnsi="Garamond"/>
        </w:rPr>
        <w:t>Principles of free speech and liberal toleration</w:t>
      </w:r>
      <w:r w:rsidR="00C92C46">
        <w:rPr>
          <w:rFonts w:ascii="Garamond" w:hAnsi="Garamond"/>
        </w:rPr>
        <w:t xml:space="preserve"> </w:t>
      </w:r>
      <w:r w:rsidR="00C909DA">
        <w:rPr>
          <w:rFonts w:ascii="Garamond" w:hAnsi="Garamond"/>
        </w:rPr>
        <w:t>are victoriously justified</w:t>
      </w:r>
      <w:r w:rsidR="00C92C46">
        <w:rPr>
          <w:rFonts w:ascii="Garamond" w:hAnsi="Garamond"/>
        </w:rPr>
        <w:t xml:space="preserve">, </w:t>
      </w:r>
      <w:proofErr w:type="spellStart"/>
      <w:r w:rsidR="00C92C46">
        <w:rPr>
          <w:rFonts w:ascii="Garamond" w:hAnsi="Garamond"/>
        </w:rPr>
        <w:t>Gaus</w:t>
      </w:r>
      <w:proofErr w:type="spellEnd"/>
      <w:r w:rsidR="00C92C46">
        <w:rPr>
          <w:rFonts w:ascii="Garamond" w:hAnsi="Garamond"/>
        </w:rPr>
        <w:t xml:space="preserve"> argues,</w:t>
      </w:r>
      <w:r w:rsidR="00C909DA">
        <w:rPr>
          <w:rFonts w:ascii="Garamond" w:hAnsi="Garamond"/>
        </w:rPr>
        <w:t xml:space="preserve"> in the sense </w:t>
      </w:r>
      <w:r w:rsidR="00E87F42">
        <w:rPr>
          <w:rFonts w:ascii="Garamond" w:hAnsi="Garamond"/>
        </w:rPr>
        <w:t xml:space="preserve">that </w:t>
      </w:r>
      <w:r w:rsidR="002F4924">
        <w:rPr>
          <w:rFonts w:ascii="Garamond" w:hAnsi="Garamond"/>
        </w:rPr>
        <w:t xml:space="preserve">individuals </w:t>
      </w:r>
      <w:r w:rsidR="001430B8">
        <w:rPr>
          <w:rFonts w:ascii="Garamond" w:hAnsi="Garamond"/>
        </w:rPr>
        <w:t xml:space="preserve">cannot </w:t>
      </w:r>
      <w:r w:rsidR="006B4A7C">
        <w:rPr>
          <w:rFonts w:ascii="Garamond" w:hAnsi="Garamond"/>
        </w:rPr>
        <w:t>consi</w:t>
      </w:r>
      <w:r w:rsidR="00D71859">
        <w:rPr>
          <w:rFonts w:ascii="Garamond" w:hAnsi="Garamond"/>
        </w:rPr>
        <w:t>stently infer</w:t>
      </w:r>
      <w:r w:rsidR="002F4924">
        <w:rPr>
          <w:rFonts w:ascii="Garamond" w:hAnsi="Garamond"/>
        </w:rPr>
        <w:t xml:space="preserve"> </w:t>
      </w:r>
      <w:r w:rsidR="00D71859">
        <w:rPr>
          <w:rFonts w:ascii="Garamond" w:hAnsi="Garamond"/>
        </w:rPr>
        <w:t xml:space="preserve">reasons to “defeat” </w:t>
      </w:r>
      <w:r w:rsidR="002E1DB5">
        <w:rPr>
          <w:rFonts w:ascii="Garamond" w:hAnsi="Garamond"/>
        </w:rPr>
        <w:t xml:space="preserve">(i.e. reject) </w:t>
      </w:r>
      <w:r w:rsidR="00D71859">
        <w:rPr>
          <w:rFonts w:ascii="Garamond" w:hAnsi="Garamond"/>
        </w:rPr>
        <w:t>the principle</w:t>
      </w:r>
      <w:r w:rsidR="00E61C49">
        <w:rPr>
          <w:rFonts w:ascii="Garamond" w:hAnsi="Garamond"/>
        </w:rPr>
        <w:t xml:space="preserve"> </w:t>
      </w:r>
      <w:r w:rsidR="00A14CD6">
        <w:rPr>
          <w:rFonts w:ascii="Garamond" w:hAnsi="Garamond"/>
        </w:rPr>
        <w:t xml:space="preserve">from </w:t>
      </w:r>
      <w:r w:rsidR="00E61C49">
        <w:rPr>
          <w:rFonts w:ascii="Garamond" w:hAnsi="Garamond"/>
        </w:rPr>
        <w:t>within</w:t>
      </w:r>
      <w:r w:rsidR="002F4924">
        <w:rPr>
          <w:rFonts w:ascii="Garamond" w:hAnsi="Garamond"/>
        </w:rPr>
        <w:t xml:space="preserve"> their own </w:t>
      </w:r>
      <w:r w:rsidR="009550CE">
        <w:rPr>
          <w:rFonts w:ascii="Garamond" w:hAnsi="Garamond"/>
        </w:rPr>
        <w:t>belief system</w:t>
      </w:r>
      <w:r w:rsidR="002F4924">
        <w:rPr>
          <w:rFonts w:ascii="Garamond" w:hAnsi="Garamond"/>
        </w:rPr>
        <w:t xml:space="preserve">. </w:t>
      </w:r>
      <w:r w:rsidR="002E1DB5">
        <w:rPr>
          <w:rFonts w:ascii="Garamond" w:hAnsi="Garamond"/>
        </w:rPr>
        <w:t xml:space="preserve"> </w:t>
      </w:r>
      <w:r w:rsidR="00C61C42">
        <w:rPr>
          <w:rFonts w:ascii="Garamond" w:hAnsi="Garamond"/>
        </w:rPr>
        <w:t>This works in the abstract</w:t>
      </w:r>
      <w:r w:rsidR="00851ADC">
        <w:rPr>
          <w:rFonts w:ascii="Garamond" w:hAnsi="Garamond"/>
        </w:rPr>
        <w:t>,</w:t>
      </w:r>
      <w:r w:rsidR="00C61C42">
        <w:rPr>
          <w:rFonts w:ascii="Garamond" w:hAnsi="Garamond"/>
        </w:rPr>
        <w:t xml:space="preserve"> but,</w:t>
      </w:r>
      <w:r w:rsidR="00851ADC">
        <w:rPr>
          <w:rFonts w:ascii="Garamond" w:hAnsi="Garamond"/>
        </w:rPr>
        <w:t xml:space="preserve"> like Barry, </w:t>
      </w:r>
      <w:r w:rsidR="00C23C76">
        <w:rPr>
          <w:rFonts w:ascii="Garamond" w:hAnsi="Garamond"/>
        </w:rPr>
        <w:t>some</w:t>
      </w:r>
      <w:r w:rsidR="00851ADC">
        <w:rPr>
          <w:rFonts w:ascii="Garamond" w:hAnsi="Garamond"/>
        </w:rPr>
        <w:t xml:space="preserve"> of </w:t>
      </w:r>
      <w:proofErr w:type="spellStart"/>
      <w:r w:rsidR="00851ADC">
        <w:rPr>
          <w:rFonts w:ascii="Garamond" w:hAnsi="Garamond"/>
        </w:rPr>
        <w:t>Gaus</w:t>
      </w:r>
      <w:proofErr w:type="spellEnd"/>
      <w:r w:rsidR="00851ADC">
        <w:rPr>
          <w:rFonts w:ascii="Garamond" w:hAnsi="Garamond"/>
        </w:rPr>
        <w:t xml:space="preserve">’ epistemological assumptions </w:t>
      </w:r>
      <w:r w:rsidR="00A47F87">
        <w:rPr>
          <w:rFonts w:ascii="Garamond" w:hAnsi="Garamond"/>
        </w:rPr>
        <w:t>require adjustment</w:t>
      </w:r>
      <w:r w:rsidR="00851ADC">
        <w:rPr>
          <w:rFonts w:ascii="Garamond" w:hAnsi="Garamond"/>
        </w:rPr>
        <w:t xml:space="preserve">. </w:t>
      </w:r>
      <w:proofErr w:type="spellStart"/>
      <w:r w:rsidR="00227DDD">
        <w:rPr>
          <w:rFonts w:ascii="Garamond" w:hAnsi="Garamond"/>
        </w:rPr>
        <w:t>Gaus</w:t>
      </w:r>
      <w:proofErr w:type="spellEnd"/>
      <w:r w:rsidR="00227DDD">
        <w:rPr>
          <w:rFonts w:ascii="Garamond" w:hAnsi="Garamond"/>
        </w:rPr>
        <w:t xml:space="preserve">’ </w:t>
      </w:r>
      <w:r w:rsidR="00771B6E">
        <w:rPr>
          <w:rFonts w:ascii="Garamond" w:hAnsi="Garamond"/>
        </w:rPr>
        <w:t xml:space="preserve">(1999: 38-62) </w:t>
      </w:r>
      <w:r w:rsidR="00227DDD">
        <w:rPr>
          <w:rFonts w:ascii="Garamond" w:hAnsi="Garamond"/>
        </w:rPr>
        <w:t>relativism over reasons</w:t>
      </w:r>
      <w:r w:rsidR="008D30AD">
        <w:rPr>
          <w:rFonts w:ascii="Garamond" w:hAnsi="Garamond"/>
        </w:rPr>
        <w:t>, for instance,</w:t>
      </w:r>
      <w:r w:rsidR="00227DDD">
        <w:rPr>
          <w:rFonts w:ascii="Garamond" w:hAnsi="Garamond"/>
        </w:rPr>
        <w:t xml:space="preserve"> appears to commit him to the idea we should agree to disagree not just over basic views of the good, but also </w:t>
      </w:r>
      <w:r w:rsidR="00A14CD6">
        <w:rPr>
          <w:rFonts w:ascii="Garamond" w:hAnsi="Garamond"/>
        </w:rPr>
        <w:t>over what those views imply</w:t>
      </w:r>
      <w:r w:rsidR="00227DDD">
        <w:rPr>
          <w:rFonts w:ascii="Garamond" w:hAnsi="Garamond"/>
        </w:rPr>
        <w:t xml:space="preserve">. </w:t>
      </w:r>
      <w:r w:rsidR="00C61C42">
        <w:rPr>
          <w:rFonts w:ascii="Garamond" w:hAnsi="Garamond"/>
        </w:rPr>
        <w:t xml:space="preserve"> </w:t>
      </w:r>
      <w:r w:rsidR="002E1DB5">
        <w:rPr>
          <w:rFonts w:ascii="Garamond" w:hAnsi="Garamond"/>
        </w:rPr>
        <w:t>While relaxing (</w:t>
      </w:r>
      <w:r w:rsidR="00DA73D5">
        <w:rPr>
          <w:rFonts w:ascii="Garamond" w:hAnsi="Garamond"/>
        </w:rPr>
        <w:t>5</w:t>
      </w:r>
      <w:r w:rsidR="002E1DB5">
        <w:rPr>
          <w:rFonts w:ascii="Garamond" w:hAnsi="Garamond"/>
        </w:rPr>
        <w:t xml:space="preserve">) renders </w:t>
      </w:r>
      <w:r w:rsidR="00502441">
        <w:rPr>
          <w:rFonts w:ascii="Garamond" w:hAnsi="Garamond"/>
        </w:rPr>
        <w:t xml:space="preserve">it rational to agree to disagree over </w:t>
      </w:r>
      <w:r w:rsidR="00951EC6">
        <w:rPr>
          <w:rFonts w:ascii="Garamond" w:hAnsi="Garamond"/>
        </w:rPr>
        <w:t xml:space="preserve">grounding views of the good like </w:t>
      </w:r>
      <w:r w:rsidR="00502441">
        <w:rPr>
          <w:rFonts w:ascii="Garamond" w:hAnsi="Garamond"/>
        </w:rPr>
        <w:t>whether</w:t>
      </w:r>
      <w:r w:rsidR="005F4952">
        <w:rPr>
          <w:rFonts w:ascii="Garamond" w:hAnsi="Garamond"/>
        </w:rPr>
        <w:t xml:space="preserve"> </w:t>
      </w:r>
      <w:r w:rsidR="00502441">
        <w:rPr>
          <w:rFonts w:ascii="Garamond" w:hAnsi="Garamond"/>
        </w:rPr>
        <w:t xml:space="preserve">the absence of pain is </w:t>
      </w:r>
      <w:r w:rsidR="005524AB">
        <w:rPr>
          <w:rFonts w:ascii="Garamond" w:hAnsi="Garamond"/>
        </w:rPr>
        <w:t>fundamentally good</w:t>
      </w:r>
      <w:r w:rsidR="00502441">
        <w:rPr>
          <w:rFonts w:ascii="Garamond" w:hAnsi="Garamond"/>
        </w:rPr>
        <w:t xml:space="preserve">, it is still irrational to agree to disagree over </w:t>
      </w:r>
      <w:r w:rsidR="00951EC6">
        <w:rPr>
          <w:rFonts w:ascii="Garamond" w:hAnsi="Garamond"/>
        </w:rPr>
        <w:t xml:space="preserve">factual inferences like </w:t>
      </w:r>
      <w:r w:rsidR="00502441">
        <w:rPr>
          <w:rFonts w:ascii="Garamond" w:hAnsi="Garamond"/>
        </w:rPr>
        <w:t>whether</w:t>
      </w:r>
      <w:r w:rsidR="00951EC6">
        <w:rPr>
          <w:rFonts w:ascii="Garamond" w:hAnsi="Garamond"/>
        </w:rPr>
        <w:t xml:space="preserve"> </w:t>
      </w:r>
      <w:r w:rsidR="00502441">
        <w:rPr>
          <w:rFonts w:ascii="Garamond" w:hAnsi="Garamond"/>
        </w:rPr>
        <w:t>unemployment causes pain</w:t>
      </w:r>
      <w:r w:rsidR="00951EC6">
        <w:rPr>
          <w:rFonts w:ascii="Garamond" w:hAnsi="Garamond"/>
        </w:rPr>
        <w:t xml:space="preserve">.  </w:t>
      </w:r>
      <w:r w:rsidR="008D30AD">
        <w:rPr>
          <w:rFonts w:ascii="Garamond" w:hAnsi="Garamond"/>
        </w:rPr>
        <w:t>T</w:t>
      </w:r>
      <w:r w:rsidR="00967A36">
        <w:rPr>
          <w:rFonts w:ascii="Garamond" w:hAnsi="Garamond"/>
        </w:rPr>
        <w:t xml:space="preserve">o suggest </w:t>
      </w:r>
      <w:r w:rsidR="004773D5">
        <w:rPr>
          <w:rFonts w:ascii="Garamond" w:hAnsi="Garamond"/>
        </w:rPr>
        <w:t xml:space="preserve">the truth of the latter should be relative to an individual’s belief system </w:t>
      </w:r>
      <w:r w:rsidR="008D30AD">
        <w:rPr>
          <w:rFonts w:ascii="Garamond" w:hAnsi="Garamond"/>
        </w:rPr>
        <w:t xml:space="preserve">would be </w:t>
      </w:r>
      <w:r w:rsidR="00967A36">
        <w:rPr>
          <w:rFonts w:ascii="Garamond" w:hAnsi="Garamond"/>
        </w:rPr>
        <w:t xml:space="preserve">to implausibly suggest </w:t>
      </w:r>
      <w:r w:rsidR="00EB1F36">
        <w:rPr>
          <w:rFonts w:ascii="Garamond" w:hAnsi="Garamond"/>
        </w:rPr>
        <w:t>the assignment of different truth-values to</w:t>
      </w:r>
      <w:r w:rsidR="00F57000">
        <w:rPr>
          <w:rFonts w:ascii="Garamond" w:hAnsi="Garamond"/>
        </w:rPr>
        <w:t xml:space="preserve"> ‘I am </w:t>
      </w:r>
      <w:r w:rsidR="00DD2B8D">
        <w:rPr>
          <w:rFonts w:ascii="Garamond" w:hAnsi="Garamond"/>
        </w:rPr>
        <w:t>Will Bosworth</w:t>
      </w:r>
      <w:r w:rsidR="00F57000">
        <w:rPr>
          <w:rFonts w:ascii="Garamond" w:hAnsi="Garamond"/>
        </w:rPr>
        <w:t xml:space="preserve">’ </w:t>
      </w:r>
      <w:r w:rsidR="00967A36">
        <w:rPr>
          <w:rFonts w:ascii="Garamond" w:hAnsi="Garamond"/>
        </w:rPr>
        <w:t>rationalizes the assignment of different truth-values to ‘</w:t>
      </w:r>
      <w:r w:rsidR="00DD2B8D">
        <w:rPr>
          <w:rFonts w:ascii="Garamond" w:hAnsi="Garamond"/>
        </w:rPr>
        <w:t>Will Bosworth</w:t>
      </w:r>
      <w:r w:rsidR="00967A36">
        <w:rPr>
          <w:rFonts w:ascii="Garamond" w:hAnsi="Garamond"/>
        </w:rPr>
        <w:t xml:space="preserve"> is </w:t>
      </w:r>
      <w:r w:rsidR="00771B6E">
        <w:rPr>
          <w:rFonts w:ascii="Garamond" w:hAnsi="Garamond"/>
        </w:rPr>
        <w:t>the shopper with a hole in their bag</w:t>
      </w:r>
      <w:r w:rsidR="00967A36">
        <w:rPr>
          <w:rFonts w:ascii="Garamond" w:hAnsi="Garamond"/>
        </w:rPr>
        <w:t>’.</w:t>
      </w:r>
      <w:r w:rsidR="00DA712B">
        <w:rPr>
          <w:rFonts w:ascii="Garamond" w:hAnsi="Garamond"/>
        </w:rPr>
        <w:t xml:space="preserve">  </w:t>
      </w:r>
      <w:r w:rsidR="00EC3F41">
        <w:rPr>
          <w:rFonts w:ascii="Garamond" w:hAnsi="Garamond"/>
        </w:rPr>
        <w:t>W</w:t>
      </w:r>
      <w:r w:rsidR="00951EC6">
        <w:rPr>
          <w:rFonts w:ascii="Garamond" w:hAnsi="Garamond"/>
        </w:rPr>
        <w:t>hile we may agree to disagree over the essential indexical ‘pain is bad’, we should not over conditional</w:t>
      </w:r>
      <w:r w:rsidR="00EC3F41">
        <w:rPr>
          <w:rFonts w:ascii="Garamond" w:hAnsi="Garamond"/>
        </w:rPr>
        <w:t>s like</w:t>
      </w:r>
      <w:r w:rsidR="00951EC6">
        <w:rPr>
          <w:rFonts w:ascii="Garamond" w:hAnsi="Garamond"/>
        </w:rPr>
        <w:t xml:space="preserve"> ‘if pain is bad, </w:t>
      </w:r>
      <w:r w:rsidR="005524AB">
        <w:rPr>
          <w:rFonts w:ascii="Garamond" w:hAnsi="Garamond"/>
        </w:rPr>
        <w:t>un</w:t>
      </w:r>
      <w:r w:rsidR="00951EC6">
        <w:rPr>
          <w:rFonts w:ascii="Garamond" w:hAnsi="Garamond"/>
        </w:rPr>
        <w:t>employment is bad too’.</w:t>
      </w:r>
      <w:r w:rsidR="00C61C42">
        <w:rPr>
          <w:rFonts w:ascii="Garamond" w:hAnsi="Garamond"/>
        </w:rPr>
        <w:t xml:space="preserve">  </w:t>
      </w:r>
      <w:r w:rsidR="005E78D6">
        <w:rPr>
          <w:rFonts w:ascii="Garamond" w:hAnsi="Garamond"/>
        </w:rPr>
        <w:t>The</w:t>
      </w:r>
      <w:r w:rsidR="00EC3F41">
        <w:rPr>
          <w:rFonts w:ascii="Garamond" w:hAnsi="Garamond"/>
        </w:rPr>
        <w:t xml:space="preserve"> constituency </w:t>
      </w:r>
      <w:r w:rsidR="00EA4DF2">
        <w:rPr>
          <w:rFonts w:ascii="Garamond" w:hAnsi="Garamond"/>
        </w:rPr>
        <w:t xml:space="preserve">of public reason </w:t>
      </w:r>
      <w:r w:rsidR="005E78D6">
        <w:rPr>
          <w:rFonts w:ascii="Garamond" w:hAnsi="Garamond"/>
        </w:rPr>
        <w:t>should</w:t>
      </w:r>
      <w:r w:rsidR="00C61C42">
        <w:rPr>
          <w:rFonts w:ascii="Garamond" w:hAnsi="Garamond"/>
        </w:rPr>
        <w:t xml:space="preserve"> be</w:t>
      </w:r>
      <w:r w:rsidR="00BE6BFC">
        <w:rPr>
          <w:rFonts w:ascii="Garamond" w:hAnsi="Garamond"/>
        </w:rPr>
        <w:t xml:space="preserve"> </w:t>
      </w:r>
      <w:r w:rsidR="005E78D6">
        <w:rPr>
          <w:rFonts w:ascii="Garamond" w:hAnsi="Garamond"/>
        </w:rPr>
        <w:t>further</w:t>
      </w:r>
      <w:r w:rsidR="00EA4DF2">
        <w:rPr>
          <w:rFonts w:ascii="Garamond" w:hAnsi="Garamond"/>
        </w:rPr>
        <w:t xml:space="preserve"> idealized </w:t>
      </w:r>
      <w:r w:rsidR="005E78D6">
        <w:rPr>
          <w:rFonts w:ascii="Garamond" w:hAnsi="Garamond"/>
        </w:rPr>
        <w:t>then for</w:t>
      </w:r>
      <w:r w:rsidR="00EA4DF2">
        <w:rPr>
          <w:rFonts w:ascii="Garamond" w:hAnsi="Garamond"/>
        </w:rPr>
        <w:t xml:space="preserve"> </w:t>
      </w:r>
      <w:r w:rsidR="000A4789">
        <w:rPr>
          <w:rFonts w:ascii="Garamond" w:hAnsi="Garamond"/>
        </w:rPr>
        <w:t>agents</w:t>
      </w:r>
      <w:r w:rsidR="005E78D6">
        <w:rPr>
          <w:rFonts w:ascii="Garamond" w:hAnsi="Garamond"/>
        </w:rPr>
        <w:t xml:space="preserve"> to</w:t>
      </w:r>
      <w:r w:rsidR="00EA4DF2">
        <w:rPr>
          <w:rFonts w:ascii="Garamond" w:hAnsi="Garamond"/>
        </w:rPr>
        <w:t xml:space="preserve"> </w:t>
      </w:r>
      <w:r w:rsidR="00C07F52">
        <w:rPr>
          <w:rFonts w:ascii="Garamond" w:hAnsi="Garamond"/>
        </w:rPr>
        <w:t>reach agreement on</w:t>
      </w:r>
      <w:r w:rsidR="002552A2">
        <w:rPr>
          <w:rFonts w:ascii="Garamond" w:hAnsi="Garamond"/>
        </w:rPr>
        <w:t xml:space="preserve"> the truth-value of</w:t>
      </w:r>
      <w:r w:rsidR="00C07F52">
        <w:rPr>
          <w:rFonts w:ascii="Garamond" w:hAnsi="Garamond"/>
        </w:rPr>
        <w:t xml:space="preserve"> factual claims like ‘employment causes pain’. </w:t>
      </w:r>
    </w:p>
    <w:p w14:paraId="4148C1E5" w14:textId="77777777" w:rsidR="003458CF" w:rsidRDefault="003458CF">
      <w:pPr>
        <w:spacing w:line="480" w:lineRule="auto"/>
        <w:rPr>
          <w:rFonts w:ascii="Garamond" w:hAnsi="Garamond"/>
        </w:rPr>
      </w:pPr>
    </w:p>
    <w:p w14:paraId="2DFE9D87" w14:textId="2B21C308" w:rsidR="00987FD9" w:rsidRDefault="00C61C42">
      <w:pPr>
        <w:spacing w:line="480" w:lineRule="auto"/>
        <w:rPr>
          <w:rFonts w:ascii="Garamond" w:hAnsi="Garamond"/>
        </w:rPr>
      </w:pPr>
      <w:r>
        <w:rPr>
          <w:rFonts w:ascii="Garamond" w:hAnsi="Garamond"/>
        </w:rPr>
        <w:t xml:space="preserve">While the empirical approach to justice as impartiality and justificatory liberalism are a </w:t>
      </w:r>
      <w:r w:rsidR="002552A2">
        <w:rPr>
          <w:rFonts w:ascii="Garamond" w:hAnsi="Garamond"/>
        </w:rPr>
        <w:t>little</w:t>
      </w:r>
      <w:r>
        <w:rPr>
          <w:rFonts w:ascii="Garamond" w:hAnsi="Garamond"/>
        </w:rPr>
        <w:t xml:space="preserve"> too non-ideal to avoid the cut of </w:t>
      </w:r>
      <w:proofErr w:type="spellStart"/>
      <w:r>
        <w:rPr>
          <w:rFonts w:ascii="Garamond" w:hAnsi="Garamond"/>
        </w:rPr>
        <w:t>Aumann’s</w:t>
      </w:r>
      <w:proofErr w:type="spellEnd"/>
      <w:r>
        <w:rPr>
          <w:rFonts w:ascii="Garamond" w:hAnsi="Garamond"/>
        </w:rPr>
        <w:t xml:space="preserve"> theorem, there are a number of interpretations of political liberalism that are </w:t>
      </w:r>
      <w:r w:rsidR="002552A2">
        <w:rPr>
          <w:rFonts w:ascii="Garamond" w:hAnsi="Garamond"/>
        </w:rPr>
        <w:t xml:space="preserve">far </w:t>
      </w:r>
      <w:r>
        <w:rPr>
          <w:rFonts w:ascii="Garamond" w:hAnsi="Garamond"/>
        </w:rPr>
        <w:t xml:space="preserve">too ideal.  </w:t>
      </w:r>
      <w:r w:rsidR="00B5086B">
        <w:rPr>
          <w:rFonts w:ascii="Garamond" w:hAnsi="Garamond"/>
        </w:rPr>
        <w:t xml:space="preserve">The consensus </w:t>
      </w:r>
      <w:r w:rsidR="00AB6AB1">
        <w:rPr>
          <w:rFonts w:ascii="Garamond" w:hAnsi="Garamond"/>
        </w:rPr>
        <w:t>approach to</w:t>
      </w:r>
      <w:r w:rsidR="00AF63FE">
        <w:rPr>
          <w:rFonts w:ascii="Garamond" w:hAnsi="Garamond"/>
        </w:rPr>
        <w:t xml:space="preserve"> public reason</w:t>
      </w:r>
      <w:r w:rsidR="00FB24FA">
        <w:rPr>
          <w:rFonts w:ascii="Garamond" w:hAnsi="Garamond"/>
        </w:rPr>
        <w:t>, for example,</w:t>
      </w:r>
      <w:r w:rsidR="00B5086B">
        <w:rPr>
          <w:rFonts w:ascii="Garamond" w:hAnsi="Garamond"/>
        </w:rPr>
        <w:t xml:space="preserve"> idealizes </w:t>
      </w:r>
      <w:r w:rsidR="0066582D">
        <w:rPr>
          <w:rFonts w:ascii="Garamond" w:hAnsi="Garamond"/>
        </w:rPr>
        <w:t xml:space="preserve">the constituency to such a degree that agents </w:t>
      </w:r>
      <w:r w:rsidR="00AF63FE">
        <w:rPr>
          <w:rFonts w:ascii="Garamond" w:hAnsi="Garamond"/>
        </w:rPr>
        <w:t xml:space="preserve">engaged in public reason </w:t>
      </w:r>
      <w:r w:rsidR="0066582D">
        <w:rPr>
          <w:rFonts w:ascii="Garamond" w:hAnsi="Garamond"/>
        </w:rPr>
        <w:t>all reason alike</w:t>
      </w:r>
      <w:r w:rsidR="004C0409">
        <w:rPr>
          <w:rFonts w:ascii="Garamond" w:hAnsi="Garamond"/>
        </w:rPr>
        <w:t xml:space="preserve"> (see </w:t>
      </w:r>
      <w:proofErr w:type="spellStart"/>
      <w:r w:rsidR="004C0409">
        <w:rPr>
          <w:rFonts w:ascii="Garamond" w:hAnsi="Garamond"/>
        </w:rPr>
        <w:t>Quong</w:t>
      </w:r>
      <w:proofErr w:type="spellEnd"/>
      <w:r w:rsidR="004C0409">
        <w:rPr>
          <w:rFonts w:ascii="Garamond" w:hAnsi="Garamond"/>
        </w:rPr>
        <w:t>, 2011)</w:t>
      </w:r>
      <w:r w:rsidR="0066582D">
        <w:rPr>
          <w:rFonts w:ascii="Garamond" w:hAnsi="Garamond"/>
        </w:rPr>
        <w:t>.</w:t>
      </w:r>
      <w:r w:rsidR="00AF63FE">
        <w:rPr>
          <w:rFonts w:ascii="Garamond" w:hAnsi="Garamond"/>
        </w:rPr>
        <w:t xml:space="preserve">  </w:t>
      </w:r>
      <w:r w:rsidR="00B82935">
        <w:rPr>
          <w:rFonts w:ascii="Garamond" w:hAnsi="Garamond"/>
        </w:rPr>
        <w:t>Agents in the constituency of public reason</w:t>
      </w:r>
      <w:r w:rsidR="00EF595E">
        <w:rPr>
          <w:rFonts w:ascii="Garamond" w:hAnsi="Garamond"/>
        </w:rPr>
        <w:t>, by</w:t>
      </w:r>
      <w:r w:rsidR="00B82935">
        <w:rPr>
          <w:rFonts w:ascii="Garamond" w:hAnsi="Garamond"/>
        </w:rPr>
        <w:t xml:space="preserve"> this account, </w:t>
      </w:r>
      <w:r w:rsidR="002C06D9">
        <w:rPr>
          <w:rFonts w:ascii="Garamond" w:hAnsi="Garamond"/>
        </w:rPr>
        <w:t xml:space="preserve">reason in a way that </w:t>
      </w:r>
      <w:r w:rsidR="00EF58EC">
        <w:rPr>
          <w:rFonts w:ascii="Garamond" w:hAnsi="Garamond"/>
        </w:rPr>
        <w:t xml:space="preserve">does not appeal to </w:t>
      </w:r>
      <w:r w:rsidR="002552A2">
        <w:rPr>
          <w:rFonts w:ascii="Garamond" w:hAnsi="Garamond"/>
        </w:rPr>
        <w:t>actual</w:t>
      </w:r>
      <w:r w:rsidR="00EF58EC">
        <w:rPr>
          <w:rFonts w:ascii="Garamond" w:hAnsi="Garamond"/>
        </w:rPr>
        <w:t xml:space="preserve"> </w:t>
      </w:r>
      <w:r w:rsidR="00C930A3">
        <w:rPr>
          <w:rFonts w:ascii="Garamond" w:hAnsi="Garamond"/>
        </w:rPr>
        <w:t>differences</w:t>
      </w:r>
      <w:r w:rsidR="00EF58EC">
        <w:rPr>
          <w:rFonts w:ascii="Garamond" w:hAnsi="Garamond"/>
        </w:rPr>
        <w:t xml:space="preserve"> </w:t>
      </w:r>
      <w:r w:rsidR="000A2EF8">
        <w:rPr>
          <w:rFonts w:ascii="Garamond" w:hAnsi="Garamond"/>
        </w:rPr>
        <w:t>over</w:t>
      </w:r>
      <w:r w:rsidR="00EF58EC">
        <w:rPr>
          <w:rFonts w:ascii="Garamond" w:hAnsi="Garamond"/>
        </w:rPr>
        <w:t xml:space="preserve"> the good.  </w:t>
      </w:r>
      <w:proofErr w:type="spellStart"/>
      <w:r w:rsidR="00987D02">
        <w:rPr>
          <w:rFonts w:ascii="Garamond" w:hAnsi="Garamond"/>
        </w:rPr>
        <w:t>Aumann’s</w:t>
      </w:r>
      <w:proofErr w:type="spellEnd"/>
      <w:r w:rsidR="00987D02">
        <w:rPr>
          <w:rFonts w:ascii="Garamond" w:hAnsi="Garamond"/>
        </w:rPr>
        <w:t xml:space="preserve"> theorem nevertheless shows </w:t>
      </w:r>
      <w:r w:rsidR="00E64D9B">
        <w:rPr>
          <w:rFonts w:ascii="Garamond" w:hAnsi="Garamond"/>
        </w:rPr>
        <w:t>this to be</w:t>
      </w:r>
      <w:r w:rsidR="00987D02">
        <w:rPr>
          <w:rFonts w:ascii="Garamond" w:hAnsi="Garamond"/>
        </w:rPr>
        <w:t xml:space="preserve"> irrational</w:t>
      </w:r>
      <w:r w:rsidR="004415AA">
        <w:rPr>
          <w:rFonts w:ascii="Garamond" w:hAnsi="Garamond"/>
        </w:rPr>
        <w:t xml:space="preserve">.  </w:t>
      </w:r>
      <w:r w:rsidR="00EF595E">
        <w:rPr>
          <w:rFonts w:ascii="Garamond" w:hAnsi="Garamond"/>
        </w:rPr>
        <w:t xml:space="preserve">Ideal agents should either </w:t>
      </w:r>
      <w:r w:rsidR="00123E4A">
        <w:rPr>
          <w:rFonts w:ascii="Garamond" w:hAnsi="Garamond"/>
        </w:rPr>
        <w:t xml:space="preserve">agree on a conception of the good or relax (5). </w:t>
      </w:r>
      <w:r w:rsidR="004415AA">
        <w:rPr>
          <w:rFonts w:ascii="Garamond" w:hAnsi="Garamond"/>
        </w:rPr>
        <w:t>Where (</w:t>
      </w:r>
      <w:r w:rsidR="00B01C9F">
        <w:rPr>
          <w:rFonts w:ascii="Garamond" w:hAnsi="Garamond"/>
        </w:rPr>
        <w:t>5</w:t>
      </w:r>
      <w:r w:rsidR="004415AA">
        <w:rPr>
          <w:rFonts w:ascii="Garamond" w:hAnsi="Garamond"/>
        </w:rPr>
        <w:t xml:space="preserve">) is relaxed and there is a realistic amount of variation </w:t>
      </w:r>
      <w:r w:rsidR="00581C2E">
        <w:rPr>
          <w:rFonts w:ascii="Garamond" w:hAnsi="Garamond"/>
        </w:rPr>
        <w:t>between</w:t>
      </w:r>
      <w:r w:rsidR="004415AA">
        <w:rPr>
          <w:rFonts w:ascii="Garamond" w:hAnsi="Garamond"/>
        </w:rPr>
        <w:t xml:space="preserve"> </w:t>
      </w:r>
      <w:r w:rsidR="00830CBA">
        <w:rPr>
          <w:rFonts w:ascii="Garamond" w:hAnsi="Garamond"/>
        </w:rPr>
        <w:t>basic views</w:t>
      </w:r>
      <w:r w:rsidR="004415AA">
        <w:rPr>
          <w:rFonts w:ascii="Garamond" w:hAnsi="Garamond"/>
        </w:rPr>
        <w:t xml:space="preserve"> of the good, agents will have quite varied </w:t>
      </w:r>
      <w:r w:rsidR="00360238">
        <w:rPr>
          <w:rFonts w:ascii="Garamond" w:hAnsi="Garamond"/>
        </w:rPr>
        <w:t xml:space="preserve">reasonable </w:t>
      </w:r>
      <w:r w:rsidR="004415AA">
        <w:rPr>
          <w:rFonts w:ascii="Garamond" w:hAnsi="Garamond"/>
        </w:rPr>
        <w:t xml:space="preserve">vetoes of </w:t>
      </w:r>
      <w:r w:rsidR="00830CBA">
        <w:rPr>
          <w:rFonts w:ascii="Garamond" w:hAnsi="Garamond"/>
        </w:rPr>
        <w:t>social rules</w:t>
      </w:r>
      <w:r w:rsidR="004415AA">
        <w:rPr>
          <w:rFonts w:ascii="Garamond" w:hAnsi="Garamond"/>
        </w:rPr>
        <w:t xml:space="preserve">.  These vetoes will </w:t>
      </w:r>
      <w:r w:rsidR="00830CBA">
        <w:rPr>
          <w:rFonts w:ascii="Garamond" w:hAnsi="Garamond"/>
        </w:rPr>
        <w:t>therefore have</w:t>
      </w:r>
      <w:r w:rsidR="004415AA">
        <w:rPr>
          <w:rFonts w:ascii="Garamond" w:hAnsi="Garamond"/>
        </w:rPr>
        <w:t xml:space="preserve"> varied </w:t>
      </w:r>
      <w:r w:rsidR="00830CBA">
        <w:rPr>
          <w:rFonts w:ascii="Garamond" w:hAnsi="Garamond"/>
        </w:rPr>
        <w:t xml:space="preserve">justifications </w:t>
      </w:r>
      <w:r w:rsidR="004415AA">
        <w:rPr>
          <w:rFonts w:ascii="Garamond" w:hAnsi="Garamond"/>
        </w:rPr>
        <w:t xml:space="preserve">that other agents with rival conceptions of the good </w:t>
      </w:r>
      <w:r w:rsidR="00034E55">
        <w:rPr>
          <w:rFonts w:ascii="Garamond" w:hAnsi="Garamond"/>
        </w:rPr>
        <w:t>would not themselves make</w:t>
      </w:r>
      <w:r w:rsidR="004415AA">
        <w:rPr>
          <w:rFonts w:ascii="Garamond" w:hAnsi="Garamond"/>
        </w:rPr>
        <w:t xml:space="preserve">.  </w:t>
      </w:r>
      <w:r w:rsidR="00830CBA">
        <w:rPr>
          <w:rFonts w:ascii="Garamond" w:hAnsi="Garamond"/>
        </w:rPr>
        <w:t xml:space="preserve">So while it seems irrational for the </w:t>
      </w:r>
      <w:r w:rsidR="009A3765">
        <w:rPr>
          <w:rFonts w:ascii="Garamond" w:hAnsi="Garamond"/>
        </w:rPr>
        <w:t xml:space="preserve">constituency of public reason to agree to disagree over which social rules </w:t>
      </w:r>
      <w:r w:rsidR="009A3765" w:rsidRPr="000D360E">
        <w:rPr>
          <w:rFonts w:ascii="Garamond" w:hAnsi="Garamond"/>
          <w:i/>
        </w:rPr>
        <w:t>are</w:t>
      </w:r>
      <w:r w:rsidR="009A3765">
        <w:rPr>
          <w:rFonts w:ascii="Garamond" w:hAnsi="Garamond"/>
        </w:rPr>
        <w:t xml:space="preserve"> reasonably rejected</w:t>
      </w:r>
      <w:r w:rsidR="00830CBA">
        <w:rPr>
          <w:rFonts w:ascii="Garamond" w:hAnsi="Garamond"/>
        </w:rPr>
        <w:t>, relaxing (</w:t>
      </w:r>
      <w:r w:rsidR="00360238">
        <w:rPr>
          <w:rFonts w:ascii="Garamond" w:hAnsi="Garamond"/>
        </w:rPr>
        <w:t>5</w:t>
      </w:r>
      <w:r w:rsidR="00830CBA">
        <w:rPr>
          <w:rFonts w:ascii="Garamond" w:hAnsi="Garamond"/>
        </w:rPr>
        <w:t xml:space="preserve">) makes it quite rational to agree to disagree over which social rules </w:t>
      </w:r>
      <w:r w:rsidR="00830CBA" w:rsidRPr="00C52ECC">
        <w:rPr>
          <w:rFonts w:ascii="Garamond" w:hAnsi="Garamond"/>
          <w:i/>
        </w:rPr>
        <w:t>it would be good to</w:t>
      </w:r>
      <w:r w:rsidR="00034E55">
        <w:rPr>
          <w:rFonts w:ascii="Garamond" w:hAnsi="Garamond"/>
        </w:rPr>
        <w:t xml:space="preserve"> reasonably reject</w:t>
      </w:r>
      <w:r w:rsidR="00830CBA">
        <w:rPr>
          <w:rFonts w:ascii="Garamond" w:hAnsi="Garamond"/>
        </w:rPr>
        <w:t>.</w:t>
      </w:r>
      <w:r w:rsidR="00216870">
        <w:rPr>
          <w:rFonts w:ascii="Garamond" w:hAnsi="Garamond"/>
        </w:rPr>
        <w:t xml:space="preserve">  </w:t>
      </w:r>
      <w:r w:rsidR="00374C6F">
        <w:rPr>
          <w:rFonts w:ascii="Garamond" w:hAnsi="Garamond"/>
        </w:rPr>
        <w:t xml:space="preserve">Which social rules are reasonably rejected will be </w:t>
      </w:r>
      <w:r w:rsidR="009A3765">
        <w:rPr>
          <w:rFonts w:ascii="Garamond" w:hAnsi="Garamond"/>
        </w:rPr>
        <w:t>determined by the multifarious</w:t>
      </w:r>
      <w:r w:rsidR="00E64D9B">
        <w:rPr>
          <w:rFonts w:ascii="Garamond" w:hAnsi="Garamond"/>
        </w:rPr>
        <w:t xml:space="preserve"> non-ideal</w:t>
      </w:r>
      <w:r w:rsidR="009A3765">
        <w:rPr>
          <w:rFonts w:ascii="Garamond" w:hAnsi="Garamond"/>
        </w:rPr>
        <w:t xml:space="preserve"> conceptions of the good when they are simulated in the</w:t>
      </w:r>
      <w:r w:rsidR="00E64D9B">
        <w:rPr>
          <w:rFonts w:ascii="Garamond" w:hAnsi="Garamond"/>
        </w:rPr>
        <w:t xml:space="preserve"> (somewhat) idealized</w:t>
      </w:r>
      <w:r w:rsidR="009A3765">
        <w:rPr>
          <w:rFonts w:ascii="Garamond" w:hAnsi="Garamond"/>
        </w:rPr>
        <w:t xml:space="preserve"> process of public reason</w:t>
      </w:r>
      <w:r w:rsidR="00D351EB">
        <w:rPr>
          <w:rFonts w:ascii="Garamond" w:hAnsi="Garamond"/>
        </w:rPr>
        <w:t xml:space="preserve">.  </w:t>
      </w:r>
      <w:r w:rsidR="00360238">
        <w:rPr>
          <w:rFonts w:ascii="Garamond" w:hAnsi="Garamond"/>
        </w:rPr>
        <w:t>The</w:t>
      </w:r>
      <w:r w:rsidR="00E457E3">
        <w:rPr>
          <w:rFonts w:ascii="Garamond" w:hAnsi="Garamond"/>
        </w:rPr>
        <w:t xml:space="preserve"> social rules it </w:t>
      </w:r>
      <w:r w:rsidR="00C8717B">
        <w:rPr>
          <w:rFonts w:ascii="Garamond" w:hAnsi="Garamond"/>
        </w:rPr>
        <w:t>is</w:t>
      </w:r>
      <w:r w:rsidR="00E457E3">
        <w:rPr>
          <w:rFonts w:ascii="Garamond" w:hAnsi="Garamond"/>
        </w:rPr>
        <w:t xml:space="preserve"> good to reject</w:t>
      </w:r>
      <w:r w:rsidR="00D351EB">
        <w:rPr>
          <w:rFonts w:ascii="Garamond" w:hAnsi="Garamond"/>
        </w:rPr>
        <w:t xml:space="preserve"> will </w:t>
      </w:r>
      <w:r w:rsidR="00360238">
        <w:rPr>
          <w:rFonts w:ascii="Garamond" w:hAnsi="Garamond"/>
        </w:rPr>
        <w:t xml:space="preserve">be </w:t>
      </w:r>
      <w:r w:rsidR="00474C99">
        <w:rPr>
          <w:rFonts w:ascii="Garamond" w:hAnsi="Garamond"/>
        </w:rPr>
        <w:t>relative</w:t>
      </w:r>
      <w:r w:rsidR="009A3765">
        <w:rPr>
          <w:rFonts w:ascii="Garamond" w:hAnsi="Garamond"/>
        </w:rPr>
        <w:t xml:space="preserve"> to each </w:t>
      </w:r>
      <w:r w:rsidR="00360238">
        <w:rPr>
          <w:rFonts w:ascii="Garamond" w:hAnsi="Garamond"/>
        </w:rPr>
        <w:t xml:space="preserve">agent’s basic </w:t>
      </w:r>
      <w:r w:rsidR="009A3765">
        <w:rPr>
          <w:rFonts w:ascii="Garamond" w:hAnsi="Garamond"/>
        </w:rPr>
        <w:t>conception of the good.</w:t>
      </w:r>
      <w:r w:rsidR="00987FD9">
        <w:rPr>
          <w:rFonts w:ascii="Garamond" w:hAnsi="Garamond"/>
        </w:rPr>
        <w:t xml:space="preserve">  </w:t>
      </w:r>
    </w:p>
    <w:p w14:paraId="02CA2886" w14:textId="77777777" w:rsidR="00E36239" w:rsidRDefault="00E36239">
      <w:pPr>
        <w:spacing w:line="480" w:lineRule="auto"/>
        <w:rPr>
          <w:rFonts w:ascii="Garamond" w:hAnsi="Garamond"/>
        </w:rPr>
      </w:pPr>
    </w:p>
    <w:p w14:paraId="721E673B" w14:textId="77777777" w:rsidR="00622750" w:rsidRDefault="00622750">
      <w:pPr>
        <w:spacing w:line="480" w:lineRule="auto"/>
        <w:rPr>
          <w:rFonts w:ascii="Garamond" w:hAnsi="Garamond"/>
        </w:rPr>
      </w:pPr>
    </w:p>
    <w:p w14:paraId="71993D12" w14:textId="18DF8E27" w:rsidR="00E36239" w:rsidRDefault="00E36239" w:rsidP="00C52ECC">
      <w:pPr>
        <w:spacing w:line="480" w:lineRule="auto"/>
        <w:jc w:val="center"/>
        <w:rPr>
          <w:rFonts w:ascii="Garamond" w:hAnsi="Garamond"/>
          <w:b/>
        </w:rPr>
      </w:pPr>
      <w:r>
        <w:rPr>
          <w:rFonts w:ascii="Garamond" w:hAnsi="Garamond"/>
          <w:b/>
        </w:rPr>
        <w:t>Conclusion</w:t>
      </w:r>
    </w:p>
    <w:p w14:paraId="1EC8CFFB" w14:textId="77777777" w:rsidR="00E36239" w:rsidRDefault="00E36239" w:rsidP="00C52ECC">
      <w:pPr>
        <w:spacing w:line="480" w:lineRule="auto"/>
        <w:jc w:val="center"/>
        <w:rPr>
          <w:rFonts w:ascii="Garamond" w:hAnsi="Garamond"/>
          <w:b/>
        </w:rPr>
      </w:pPr>
    </w:p>
    <w:p w14:paraId="2B177CBE" w14:textId="5E58C955" w:rsidR="00300C77" w:rsidRDefault="00300C77" w:rsidP="00E36239">
      <w:pPr>
        <w:spacing w:line="480" w:lineRule="auto"/>
        <w:rPr>
          <w:rFonts w:ascii="Garamond" w:hAnsi="Garamond"/>
        </w:rPr>
      </w:pPr>
      <w:r>
        <w:rPr>
          <w:rFonts w:ascii="Garamond" w:hAnsi="Garamond"/>
        </w:rPr>
        <w:t>Indeed, with perfectly rational and reasonable agents committed to reaching a fair compromise among competing views we would expect to see complete agreement on policy as well as the basic structure (</w:t>
      </w:r>
      <w:r w:rsidR="00C6159C">
        <w:rPr>
          <w:rFonts w:ascii="Garamond" w:hAnsi="Garamond"/>
        </w:rPr>
        <w:t>Taylor and Bosworth, 2020</w:t>
      </w:r>
      <w:r>
        <w:rPr>
          <w:rFonts w:ascii="Garamond" w:hAnsi="Garamond"/>
        </w:rPr>
        <w:t xml:space="preserve">).  Bayesian updating with complete epistemic impartiality would remove any disagreement on questions of fact (including the factual question of the moral commitments of each party to public reason).  This would preclude disagreement on which policies and institutions are justified by public reason while allowing differences in judgments about which policies and institutions would be good as judged by </w:t>
      </w:r>
      <w:r w:rsidR="00723CBE">
        <w:rPr>
          <w:rFonts w:ascii="Garamond" w:hAnsi="Garamond"/>
        </w:rPr>
        <w:t>the</w:t>
      </w:r>
      <w:r>
        <w:rPr>
          <w:rFonts w:ascii="Garamond" w:hAnsi="Garamond"/>
        </w:rPr>
        <w:t xml:space="preserve"> individual themselves.</w:t>
      </w:r>
    </w:p>
    <w:p w14:paraId="3F195FFD" w14:textId="77777777" w:rsidR="00300C77" w:rsidRDefault="00300C77" w:rsidP="00E36239">
      <w:pPr>
        <w:spacing w:line="480" w:lineRule="auto"/>
        <w:rPr>
          <w:rFonts w:ascii="Garamond" w:hAnsi="Garamond"/>
        </w:rPr>
      </w:pPr>
    </w:p>
    <w:p w14:paraId="4F4765BE" w14:textId="319DFC28" w:rsidR="00BE73F2" w:rsidRDefault="00E36239" w:rsidP="00300C77">
      <w:pPr>
        <w:spacing w:line="480" w:lineRule="auto"/>
        <w:rPr>
          <w:rFonts w:ascii="Garamond" w:hAnsi="Garamond"/>
        </w:rPr>
      </w:pPr>
      <w:r>
        <w:rPr>
          <w:rFonts w:ascii="Garamond" w:hAnsi="Garamond"/>
        </w:rPr>
        <w:t xml:space="preserve">If Bayesian agents in public reason have purged all their factual and logical differences, </w:t>
      </w:r>
      <w:r w:rsidR="00300C77">
        <w:rPr>
          <w:rFonts w:ascii="Garamond" w:hAnsi="Garamond"/>
        </w:rPr>
        <w:t xml:space="preserve">however, it may be objected </w:t>
      </w:r>
      <w:r>
        <w:rPr>
          <w:rFonts w:ascii="Garamond" w:hAnsi="Garamond"/>
        </w:rPr>
        <w:t xml:space="preserve">the conceptions of the good that continue to divide them </w:t>
      </w:r>
      <w:r w:rsidR="00300C77">
        <w:rPr>
          <w:rFonts w:ascii="Garamond" w:hAnsi="Garamond"/>
        </w:rPr>
        <w:t xml:space="preserve">will </w:t>
      </w:r>
      <w:r>
        <w:rPr>
          <w:rFonts w:ascii="Garamond" w:hAnsi="Garamond"/>
        </w:rPr>
        <w:t>not look anything like the comprehensive doctrines that make up</w:t>
      </w:r>
      <w:r w:rsidR="00300C77">
        <w:rPr>
          <w:rFonts w:ascii="Garamond" w:hAnsi="Garamond"/>
        </w:rPr>
        <w:t xml:space="preserve"> contemporary</w:t>
      </w:r>
      <w:r>
        <w:rPr>
          <w:rFonts w:ascii="Garamond" w:hAnsi="Garamond"/>
        </w:rPr>
        <w:t xml:space="preserve"> civic discourse.  The view that following God’s will is</w:t>
      </w:r>
      <w:r w:rsidR="00142EFB">
        <w:rPr>
          <w:rFonts w:ascii="Garamond" w:hAnsi="Garamond"/>
        </w:rPr>
        <w:t xml:space="preserve"> fundamentally</w:t>
      </w:r>
      <w:r>
        <w:rPr>
          <w:rFonts w:ascii="Garamond" w:hAnsi="Garamond"/>
        </w:rPr>
        <w:t xml:space="preserve"> good</w:t>
      </w:r>
      <w:r w:rsidR="00300C77">
        <w:rPr>
          <w:rFonts w:ascii="Garamond" w:hAnsi="Garamond"/>
        </w:rPr>
        <w:t>, for instance,</w:t>
      </w:r>
      <w:r>
        <w:rPr>
          <w:rFonts w:ascii="Garamond" w:hAnsi="Garamond"/>
        </w:rPr>
        <w:t xml:space="preserve"> presumably assumes that God exists.  If an atheist and theist are Bayesian they should not agree to disagree on the point of God’s existence.  Does this imply</w:t>
      </w:r>
      <w:r w:rsidR="00142EFB">
        <w:rPr>
          <w:rFonts w:ascii="Garamond" w:hAnsi="Garamond"/>
        </w:rPr>
        <w:t xml:space="preserve"> that</w:t>
      </w:r>
      <w:r>
        <w:rPr>
          <w:rFonts w:ascii="Garamond" w:hAnsi="Garamond"/>
        </w:rPr>
        <w:t xml:space="preserve"> either all religious or all secular comprehensive doctrines should be excluded from the simulation of public reason?  We do not think so.  There is nothing </w:t>
      </w:r>
      <w:r w:rsidR="00594FBB">
        <w:rPr>
          <w:rFonts w:ascii="Garamond" w:hAnsi="Garamond"/>
        </w:rPr>
        <w:t>irrational about</w:t>
      </w:r>
      <w:r>
        <w:rPr>
          <w:rFonts w:ascii="Garamond" w:hAnsi="Garamond"/>
        </w:rPr>
        <w:t xml:space="preserve"> an individual revising their understanding of their </w:t>
      </w:r>
      <w:r w:rsidRPr="00C52ECC">
        <w:rPr>
          <w:rFonts w:ascii="Garamond" w:hAnsi="Garamond"/>
          <w:i/>
        </w:rPr>
        <w:t>basic</w:t>
      </w:r>
      <w:r>
        <w:rPr>
          <w:rFonts w:ascii="Garamond" w:hAnsi="Garamond"/>
        </w:rPr>
        <w:t xml:space="preserve"> conception of the good </w:t>
      </w:r>
      <w:r>
        <w:rPr>
          <w:rFonts w:ascii="Garamond" w:hAnsi="Garamond"/>
          <w:i/>
        </w:rPr>
        <w:t>post hoc</w:t>
      </w:r>
      <w:r>
        <w:rPr>
          <w:rFonts w:ascii="Garamond" w:hAnsi="Garamond"/>
        </w:rPr>
        <w:t xml:space="preserve"> upon updating their belief</w:t>
      </w:r>
      <w:r w:rsidR="00594FBB">
        <w:rPr>
          <w:rFonts w:ascii="Garamond" w:hAnsi="Garamond"/>
        </w:rPr>
        <w:t>s</w:t>
      </w:r>
      <w:r>
        <w:rPr>
          <w:rFonts w:ascii="Garamond" w:hAnsi="Garamond"/>
        </w:rPr>
        <w:t xml:space="preserve"> about its implications.  Most religious doctrines, for example, tend to stress that </w:t>
      </w:r>
      <w:r w:rsidRPr="008F0C4E">
        <w:rPr>
          <w:rFonts w:ascii="Garamond" w:hAnsi="Garamond"/>
          <w:i/>
        </w:rPr>
        <w:t>faith</w:t>
      </w:r>
      <w:r>
        <w:rPr>
          <w:rFonts w:ascii="Garamond" w:hAnsi="Garamond"/>
        </w:rPr>
        <w:t xml:space="preserve"> in God is </w:t>
      </w:r>
      <w:r w:rsidR="00142EFB">
        <w:rPr>
          <w:rFonts w:ascii="Garamond" w:hAnsi="Garamond"/>
        </w:rPr>
        <w:t>al</w:t>
      </w:r>
      <w:r>
        <w:rPr>
          <w:rFonts w:ascii="Garamond" w:hAnsi="Garamond"/>
        </w:rPr>
        <w:t>s</w:t>
      </w:r>
      <w:r w:rsidR="00142EFB">
        <w:rPr>
          <w:rFonts w:ascii="Garamond" w:hAnsi="Garamond"/>
        </w:rPr>
        <w:t>o a</w:t>
      </w:r>
      <w:r>
        <w:rPr>
          <w:rFonts w:ascii="Garamond" w:hAnsi="Garamond"/>
        </w:rPr>
        <w:t xml:space="preserve"> fundamental good</w:t>
      </w:r>
      <w:r w:rsidR="002C145B">
        <w:rPr>
          <w:rFonts w:ascii="Garamond" w:hAnsi="Garamond"/>
        </w:rPr>
        <w:t xml:space="preserve">.  This faith </w:t>
      </w:r>
      <w:r w:rsidR="00DF7D95">
        <w:rPr>
          <w:rFonts w:ascii="Garamond" w:hAnsi="Garamond"/>
        </w:rPr>
        <w:t>demands representation in the court of public reason</w:t>
      </w:r>
      <w:r w:rsidR="002C145B">
        <w:rPr>
          <w:rFonts w:ascii="Garamond" w:hAnsi="Garamond"/>
        </w:rPr>
        <w:t xml:space="preserve"> as much as any fundamental religious claim.</w:t>
      </w:r>
      <w:r>
        <w:rPr>
          <w:rFonts w:ascii="Garamond" w:hAnsi="Garamond"/>
        </w:rPr>
        <w:t xml:space="preserve">  </w:t>
      </w:r>
    </w:p>
    <w:p w14:paraId="6E26A27C" w14:textId="77777777" w:rsidR="00BE73F2" w:rsidRDefault="00BE73F2" w:rsidP="00594FBB">
      <w:pPr>
        <w:spacing w:line="480" w:lineRule="auto"/>
        <w:rPr>
          <w:rFonts w:ascii="Garamond" w:hAnsi="Garamond"/>
        </w:rPr>
      </w:pPr>
    </w:p>
    <w:p w14:paraId="6179B244" w14:textId="77777777" w:rsidR="007F6EC4" w:rsidRDefault="007F6EC4" w:rsidP="007F6EC4">
      <w:pPr>
        <w:spacing w:line="480" w:lineRule="auto"/>
        <w:rPr>
          <w:rFonts w:ascii="Garamond" w:hAnsi="Garamond"/>
        </w:rPr>
      </w:pPr>
      <w:r>
        <w:rPr>
          <w:rFonts w:ascii="Garamond" w:hAnsi="Garamond"/>
        </w:rPr>
        <w:t xml:space="preserve">Somebody raised on J.S. Mill’s </w:t>
      </w:r>
      <w:r>
        <w:rPr>
          <w:rFonts w:ascii="Garamond" w:hAnsi="Garamond"/>
          <w:i/>
        </w:rPr>
        <w:t>On Liberty</w:t>
      </w:r>
      <w:r>
        <w:rPr>
          <w:rFonts w:ascii="Garamond" w:hAnsi="Garamond"/>
        </w:rPr>
        <w:t xml:space="preserve">, for another example, might believe autonomy is always good and justify their belief by the supposed fact that autonomy increases happiness.  But say agents in public reason rationally agree that autonomy does not always do so.  It is impossible to say the </w:t>
      </w:r>
      <w:proofErr w:type="spellStart"/>
      <w:r>
        <w:rPr>
          <w:rFonts w:ascii="Garamond" w:hAnsi="Garamond"/>
        </w:rPr>
        <w:t>Millian</w:t>
      </w:r>
      <w:proofErr w:type="spellEnd"/>
      <w:r>
        <w:rPr>
          <w:rFonts w:ascii="Garamond" w:hAnsi="Garamond"/>
        </w:rPr>
        <w:t xml:space="preserve"> is mistaken then to react and update their essential indexical belief to </w:t>
      </w:r>
      <w:r>
        <w:rPr>
          <w:rFonts w:ascii="Garamond" w:hAnsi="Garamond"/>
          <w:i/>
        </w:rPr>
        <w:t>also</w:t>
      </w:r>
      <w:r>
        <w:rPr>
          <w:rFonts w:ascii="Garamond" w:hAnsi="Garamond"/>
        </w:rPr>
        <w:t xml:space="preserve"> include autonomy as a discrete basic good side by side with happiness.   They might then supplement this with further essentially indexical beliefs concerning whether various trade-offs between autonomy and happiness are fundamentally good or not. </w:t>
      </w:r>
    </w:p>
    <w:p w14:paraId="7CE4DFA5" w14:textId="77777777" w:rsidR="00E36239" w:rsidRDefault="00E36239" w:rsidP="00E36239">
      <w:pPr>
        <w:spacing w:line="480" w:lineRule="auto"/>
        <w:rPr>
          <w:rFonts w:ascii="Garamond" w:hAnsi="Garamond"/>
        </w:rPr>
      </w:pPr>
    </w:p>
    <w:p w14:paraId="7364BC8B" w14:textId="011CD614" w:rsidR="00E36239" w:rsidRDefault="00E36239" w:rsidP="00E36239">
      <w:pPr>
        <w:spacing w:line="480" w:lineRule="auto"/>
        <w:rPr>
          <w:rFonts w:ascii="Garamond" w:hAnsi="Garamond"/>
        </w:rPr>
      </w:pPr>
      <w:r>
        <w:rPr>
          <w:rFonts w:ascii="Garamond" w:hAnsi="Garamond"/>
        </w:rPr>
        <w:t>This may appear intellectually arbitrary.  It is, however, just to pass the intellectual buck to public reason</w:t>
      </w:r>
      <w:r w:rsidR="001B1283">
        <w:rPr>
          <w:rFonts w:ascii="Garamond" w:hAnsi="Garamond"/>
        </w:rPr>
        <w:t>.</w:t>
      </w:r>
      <w:r>
        <w:rPr>
          <w:rFonts w:ascii="Garamond" w:hAnsi="Garamond"/>
        </w:rPr>
        <w:t xml:space="preserve">  Political liberals should not make strong discriminations between reasonable and unreasonable basic conceptions of the good because they must accept these conceptions will be indexical and therefore impossible to determine whether mistaken or not.  But </w:t>
      </w:r>
      <w:r w:rsidR="000C19DE">
        <w:rPr>
          <w:rFonts w:ascii="Garamond" w:hAnsi="Garamond"/>
        </w:rPr>
        <w:t xml:space="preserve">this is far from relativism: </w:t>
      </w:r>
      <w:r>
        <w:rPr>
          <w:rFonts w:ascii="Garamond" w:hAnsi="Garamond"/>
        </w:rPr>
        <w:t>there is much that can be said to prove it unreasonable to use faith in God to veto, say, extending the franchise to atheists</w:t>
      </w:r>
      <w:r w:rsidR="00DF7D95">
        <w:rPr>
          <w:rFonts w:ascii="Garamond" w:hAnsi="Garamond"/>
        </w:rPr>
        <w:t xml:space="preserve"> in public reason</w:t>
      </w:r>
      <w:r>
        <w:rPr>
          <w:rFonts w:ascii="Garamond" w:hAnsi="Garamond"/>
        </w:rPr>
        <w:t>.  Representatives of this view would not accept identical reasoning from rival conceptions of the good to exclude the</w:t>
      </w:r>
      <w:r w:rsidR="00161B15">
        <w:rPr>
          <w:rFonts w:ascii="Garamond" w:hAnsi="Garamond"/>
        </w:rPr>
        <w:t>ists</w:t>
      </w:r>
      <w:r>
        <w:rPr>
          <w:rFonts w:ascii="Garamond" w:hAnsi="Garamond"/>
        </w:rPr>
        <w:t>, so cannot be said to provide an acceptable justification.</w:t>
      </w:r>
    </w:p>
    <w:p w14:paraId="7AA20738" w14:textId="77777777" w:rsidR="00E36239" w:rsidRDefault="00E36239" w:rsidP="00E36239">
      <w:pPr>
        <w:spacing w:line="480" w:lineRule="auto"/>
        <w:rPr>
          <w:rFonts w:ascii="Garamond" w:hAnsi="Garamond"/>
        </w:rPr>
      </w:pPr>
    </w:p>
    <w:p w14:paraId="34FBF0BF" w14:textId="77777777" w:rsidR="00E36239" w:rsidRDefault="00E36239" w:rsidP="00E36239">
      <w:pPr>
        <w:spacing w:line="480" w:lineRule="auto"/>
        <w:rPr>
          <w:rFonts w:ascii="Garamond" w:hAnsi="Garamond"/>
        </w:rPr>
      </w:pPr>
    </w:p>
    <w:p w14:paraId="404F9D8A" w14:textId="77777777" w:rsidR="00E36239" w:rsidRDefault="00E36239" w:rsidP="00E36239">
      <w:pPr>
        <w:spacing w:line="480" w:lineRule="auto"/>
        <w:rPr>
          <w:rFonts w:ascii="Garamond" w:hAnsi="Garamond"/>
        </w:rPr>
      </w:pPr>
    </w:p>
    <w:p w14:paraId="495B7BEB" w14:textId="77777777" w:rsidR="00E36239" w:rsidRPr="00B233DB" w:rsidRDefault="00E36239" w:rsidP="00E36239">
      <w:r>
        <w:t xml:space="preserve"> </w:t>
      </w:r>
    </w:p>
    <w:p w14:paraId="2F6DB24A" w14:textId="77777777" w:rsidR="00E36239" w:rsidRPr="00C52ECC" w:rsidRDefault="00E36239" w:rsidP="00E36239">
      <w:pPr>
        <w:spacing w:line="480" w:lineRule="auto"/>
        <w:rPr>
          <w:rFonts w:ascii="Garamond" w:hAnsi="Garamond"/>
          <w:b/>
        </w:rPr>
      </w:pPr>
    </w:p>
    <w:p w14:paraId="178D4954" w14:textId="77777777" w:rsidR="00987FD9" w:rsidRDefault="00987FD9">
      <w:pPr>
        <w:spacing w:line="480" w:lineRule="auto"/>
        <w:rPr>
          <w:rFonts w:ascii="Garamond" w:hAnsi="Garamond"/>
        </w:rPr>
      </w:pPr>
    </w:p>
    <w:p w14:paraId="4894F2F9" w14:textId="77777777" w:rsidR="00987FD9" w:rsidRDefault="00987FD9">
      <w:pPr>
        <w:spacing w:line="480" w:lineRule="auto"/>
        <w:rPr>
          <w:rFonts w:ascii="Garamond" w:hAnsi="Garamond"/>
        </w:rPr>
      </w:pPr>
    </w:p>
    <w:p w14:paraId="72685F6A" w14:textId="77777777" w:rsidR="00987FD9" w:rsidRDefault="00987FD9">
      <w:pPr>
        <w:spacing w:line="480" w:lineRule="auto"/>
        <w:rPr>
          <w:rFonts w:ascii="Garamond" w:hAnsi="Garamond"/>
        </w:rPr>
      </w:pPr>
    </w:p>
    <w:p w14:paraId="292152AE" w14:textId="77777777" w:rsidR="00987FD9" w:rsidRDefault="00987FD9">
      <w:pPr>
        <w:spacing w:line="480" w:lineRule="auto"/>
        <w:rPr>
          <w:rFonts w:ascii="Garamond" w:hAnsi="Garamond"/>
        </w:rPr>
      </w:pPr>
    </w:p>
    <w:p w14:paraId="7E6DA9B6" w14:textId="77777777" w:rsidR="00987FD9" w:rsidRDefault="00987FD9">
      <w:pPr>
        <w:spacing w:line="480" w:lineRule="auto"/>
        <w:rPr>
          <w:rFonts w:ascii="Garamond" w:hAnsi="Garamond"/>
        </w:rPr>
      </w:pPr>
    </w:p>
    <w:p w14:paraId="76B5D26F" w14:textId="19C5E43E" w:rsidR="001C3D29" w:rsidRPr="00DE2D29" w:rsidRDefault="001C3D29" w:rsidP="00357947">
      <w:pPr>
        <w:spacing w:line="480" w:lineRule="auto"/>
        <w:rPr>
          <w:rFonts w:ascii="Garamond" w:hAnsi="Garamond"/>
          <w:b/>
        </w:rPr>
      </w:pPr>
    </w:p>
    <w:p w14:paraId="19C8982C" w14:textId="3F8299CA" w:rsidR="00005001" w:rsidRPr="00DE2D29" w:rsidRDefault="00005001" w:rsidP="00357947">
      <w:pPr>
        <w:spacing w:line="480" w:lineRule="auto"/>
        <w:jc w:val="center"/>
        <w:rPr>
          <w:rFonts w:ascii="Garamond" w:hAnsi="Garamond"/>
          <w:b/>
        </w:rPr>
      </w:pPr>
      <w:r w:rsidRPr="00DE2D29">
        <w:rPr>
          <w:rFonts w:ascii="Garamond" w:hAnsi="Garamond"/>
          <w:b/>
        </w:rPr>
        <w:t>References</w:t>
      </w:r>
    </w:p>
    <w:p w14:paraId="485696B3" w14:textId="03AA3E85" w:rsidR="0005389A" w:rsidRPr="00DE2D29" w:rsidRDefault="007F6EC4" w:rsidP="00357947">
      <w:pPr>
        <w:widowControl w:val="0"/>
        <w:autoSpaceDE w:val="0"/>
        <w:autoSpaceDN w:val="0"/>
        <w:adjustRightInd w:val="0"/>
        <w:spacing w:line="480" w:lineRule="auto"/>
        <w:rPr>
          <w:rFonts w:ascii="Garamond" w:hAnsi="Garamond"/>
        </w:rPr>
      </w:pPr>
      <w:r w:rsidRPr="005A649C">
        <w:rPr>
          <w:rFonts w:ascii="Garamond" w:hAnsi="Garamond"/>
        </w:rPr>
        <w:t xml:space="preserve">Aaronson, S. (2005) </w:t>
      </w:r>
      <w:r>
        <w:rPr>
          <w:rFonts w:ascii="Garamond" w:hAnsi="Garamond"/>
        </w:rPr>
        <w:t>‘</w:t>
      </w:r>
      <w:r w:rsidRPr="005A649C">
        <w:rPr>
          <w:rFonts w:ascii="Garamond" w:hAnsi="Garamond"/>
        </w:rPr>
        <w:t>The complexity of agreement</w:t>
      </w:r>
      <w:r>
        <w:rPr>
          <w:rFonts w:ascii="Garamond" w:hAnsi="Garamond"/>
        </w:rPr>
        <w:t xml:space="preserve">’, </w:t>
      </w:r>
      <w:r w:rsidRPr="005A649C">
        <w:rPr>
          <w:rFonts w:ascii="Garamond" w:hAnsi="Garamond"/>
          <w:i/>
        </w:rPr>
        <w:t>Proceedings of the Thirty-Seventh Annual ACM Symposium on Theory of Computing</w:t>
      </w:r>
      <w:r w:rsidRPr="005A649C">
        <w:rPr>
          <w:rFonts w:ascii="Garamond" w:hAnsi="Garamond"/>
        </w:rPr>
        <w:t xml:space="preserve">, </w:t>
      </w:r>
      <w:r>
        <w:rPr>
          <w:rFonts w:ascii="Garamond" w:hAnsi="Garamond"/>
        </w:rPr>
        <w:t xml:space="preserve">ACM, pp. </w:t>
      </w:r>
      <w:r w:rsidRPr="005A649C">
        <w:rPr>
          <w:rFonts w:ascii="Garamond" w:hAnsi="Garamond"/>
        </w:rPr>
        <w:t>634–643.</w:t>
      </w:r>
      <w:r>
        <w:rPr>
          <w:rFonts w:ascii="Garamond" w:hAnsi="Garamond"/>
        </w:rPr>
        <w:br/>
      </w:r>
    </w:p>
    <w:p w14:paraId="3CE03941" w14:textId="463FF2CE" w:rsidR="0005389A" w:rsidRPr="00DE2D29" w:rsidRDefault="0005389A" w:rsidP="00357947">
      <w:pPr>
        <w:widowControl w:val="0"/>
        <w:autoSpaceDE w:val="0"/>
        <w:autoSpaceDN w:val="0"/>
        <w:adjustRightInd w:val="0"/>
        <w:spacing w:line="480" w:lineRule="auto"/>
        <w:rPr>
          <w:rFonts w:ascii="Garamond" w:hAnsi="Garamond" w:cs="Times New Roman"/>
        </w:rPr>
      </w:pPr>
      <w:proofErr w:type="spellStart"/>
      <w:r w:rsidRPr="00DE2D29">
        <w:rPr>
          <w:rFonts w:ascii="Garamond" w:hAnsi="Garamond" w:cs="Times New Roman"/>
        </w:rPr>
        <w:t>Aumann</w:t>
      </w:r>
      <w:proofErr w:type="spellEnd"/>
      <w:r w:rsidRPr="00DE2D29">
        <w:rPr>
          <w:rFonts w:ascii="Garamond" w:hAnsi="Garamond" w:cs="Times New Roman"/>
        </w:rPr>
        <w:t xml:space="preserve">, R.J. (1976) ‘Agreeing to Disagree’, </w:t>
      </w:r>
      <w:r w:rsidRPr="00DE2D29">
        <w:rPr>
          <w:rFonts w:ascii="Garamond" w:hAnsi="Garamond" w:cs="Times New Roman"/>
          <w:i/>
        </w:rPr>
        <w:t>The Annals of Statistics</w:t>
      </w:r>
      <w:r w:rsidR="00EA68FF" w:rsidRPr="00DE2D29">
        <w:rPr>
          <w:rFonts w:ascii="Garamond" w:hAnsi="Garamond" w:cs="Times New Roman"/>
        </w:rPr>
        <w:t xml:space="preserve">, 4: </w:t>
      </w:r>
      <w:r w:rsidRPr="00DE2D29">
        <w:rPr>
          <w:rFonts w:ascii="Garamond" w:hAnsi="Garamond" w:cs="Times New Roman"/>
        </w:rPr>
        <w:t>6, pp. 1236-1239.</w:t>
      </w:r>
    </w:p>
    <w:p w14:paraId="77FD759B" w14:textId="77777777" w:rsidR="000A4250" w:rsidRPr="00DE2D29" w:rsidRDefault="000A4250" w:rsidP="00357947">
      <w:pPr>
        <w:widowControl w:val="0"/>
        <w:autoSpaceDE w:val="0"/>
        <w:autoSpaceDN w:val="0"/>
        <w:adjustRightInd w:val="0"/>
        <w:spacing w:line="480" w:lineRule="auto"/>
        <w:rPr>
          <w:rFonts w:ascii="Garamond" w:hAnsi="Garamond"/>
        </w:rPr>
      </w:pPr>
    </w:p>
    <w:p w14:paraId="2B2B0ACC" w14:textId="1E52AA8B" w:rsidR="000A4250" w:rsidRPr="00DE2D29" w:rsidRDefault="0005389A" w:rsidP="00357947">
      <w:pPr>
        <w:widowControl w:val="0"/>
        <w:autoSpaceDE w:val="0"/>
        <w:autoSpaceDN w:val="0"/>
        <w:adjustRightInd w:val="0"/>
        <w:spacing w:line="480" w:lineRule="auto"/>
        <w:rPr>
          <w:rFonts w:ascii="Garamond" w:hAnsi="Garamond" w:cs="Times New Roman"/>
        </w:rPr>
      </w:pPr>
      <w:proofErr w:type="spellStart"/>
      <w:r w:rsidRPr="00DE2D29">
        <w:rPr>
          <w:rFonts w:ascii="Garamond" w:hAnsi="Garamond"/>
        </w:rPr>
        <w:t>Aumann</w:t>
      </w:r>
      <w:proofErr w:type="spellEnd"/>
      <w:r w:rsidRPr="00DE2D29">
        <w:rPr>
          <w:rFonts w:ascii="Garamond" w:hAnsi="Garamond"/>
        </w:rPr>
        <w:t>, R. J. (1998)</w:t>
      </w:r>
      <w:r w:rsidR="000A4250" w:rsidRPr="00DE2D29">
        <w:rPr>
          <w:rFonts w:ascii="Garamond" w:hAnsi="Garamond"/>
        </w:rPr>
        <w:t xml:space="preserve"> </w:t>
      </w:r>
      <w:r w:rsidRPr="00DE2D29">
        <w:rPr>
          <w:rFonts w:ascii="Garamond" w:hAnsi="Garamond"/>
        </w:rPr>
        <w:t>‘</w:t>
      </w:r>
      <w:r w:rsidR="000A4250" w:rsidRPr="00DE2D29">
        <w:rPr>
          <w:rFonts w:ascii="Garamond" w:hAnsi="Garamond"/>
        </w:rPr>
        <w:t>Common priors: A reply to Gul</w:t>
      </w:r>
      <w:r w:rsidRPr="00DE2D29">
        <w:rPr>
          <w:rFonts w:ascii="Garamond" w:hAnsi="Garamond"/>
        </w:rPr>
        <w:t>’,</w:t>
      </w:r>
      <w:r w:rsidR="000A4250" w:rsidRPr="00DE2D29">
        <w:rPr>
          <w:rFonts w:ascii="Garamond" w:hAnsi="Garamond"/>
        </w:rPr>
        <w:t xml:space="preserve"> </w:t>
      </w:r>
      <w:proofErr w:type="spellStart"/>
      <w:r w:rsidR="000A4250" w:rsidRPr="00DE2D29">
        <w:rPr>
          <w:rFonts w:ascii="Garamond" w:hAnsi="Garamond"/>
          <w:i/>
        </w:rPr>
        <w:t>Econometrica</w:t>
      </w:r>
      <w:proofErr w:type="spellEnd"/>
      <w:r w:rsidR="000A4250" w:rsidRPr="00DE2D29">
        <w:rPr>
          <w:rFonts w:ascii="Garamond" w:hAnsi="Garamond"/>
        </w:rPr>
        <w:t>,</w:t>
      </w:r>
      <w:r w:rsidR="00EA68FF" w:rsidRPr="00DE2D29">
        <w:rPr>
          <w:rFonts w:ascii="Garamond" w:hAnsi="Garamond"/>
        </w:rPr>
        <w:t xml:space="preserve"> 66: 4, pp.</w:t>
      </w:r>
      <w:r w:rsidR="000A4250" w:rsidRPr="00DE2D29">
        <w:rPr>
          <w:rFonts w:ascii="Garamond" w:hAnsi="Garamond"/>
        </w:rPr>
        <w:t xml:space="preserve"> 929–938.</w:t>
      </w:r>
    </w:p>
    <w:p w14:paraId="0A8D68BF" w14:textId="77777777" w:rsidR="00552F6C" w:rsidRPr="00DE2D29" w:rsidRDefault="00552F6C" w:rsidP="00357947">
      <w:pPr>
        <w:widowControl w:val="0"/>
        <w:autoSpaceDE w:val="0"/>
        <w:autoSpaceDN w:val="0"/>
        <w:adjustRightInd w:val="0"/>
        <w:spacing w:line="480" w:lineRule="auto"/>
        <w:rPr>
          <w:rFonts w:ascii="Garamond" w:hAnsi="Garamond" w:cs="Times New Roman"/>
        </w:rPr>
      </w:pPr>
    </w:p>
    <w:p w14:paraId="6DF812B1" w14:textId="64A4950C" w:rsidR="00552F6C" w:rsidRPr="00DE2D29" w:rsidRDefault="00EA68FF" w:rsidP="00357947">
      <w:pPr>
        <w:widowControl w:val="0"/>
        <w:autoSpaceDE w:val="0"/>
        <w:autoSpaceDN w:val="0"/>
        <w:adjustRightInd w:val="0"/>
        <w:spacing w:line="480" w:lineRule="auto"/>
        <w:rPr>
          <w:rFonts w:ascii="Garamond" w:hAnsi="Garamond" w:cs="Times New Roman"/>
        </w:rPr>
      </w:pPr>
      <w:r w:rsidRPr="00DE2D29">
        <w:rPr>
          <w:rFonts w:ascii="Garamond" w:hAnsi="Garamond"/>
        </w:rPr>
        <w:t>Bacharach, M. (1985)</w:t>
      </w:r>
      <w:r w:rsidR="00552F6C" w:rsidRPr="00DE2D29">
        <w:rPr>
          <w:rFonts w:ascii="Garamond" w:hAnsi="Garamond"/>
        </w:rPr>
        <w:t xml:space="preserve"> </w:t>
      </w:r>
      <w:r w:rsidRPr="00DE2D29">
        <w:rPr>
          <w:rFonts w:ascii="Garamond" w:hAnsi="Garamond"/>
        </w:rPr>
        <w:t>‘</w:t>
      </w:r>
      <w:r w:rsidR="00552F6C" w:rsidRPr="00DE2D29">
        <w:rPr>
          <w:rFonts w:ascii="Garamond" w:hAnsi="Garamond"/>
        </w:rPr>
        <w:t xml:space="preserve">Some extensions of a claim of </w:t>
      </w:r>
      <w:proofErr w:type="spellStart"/>
      <w:r w:rsidR="00552F6C" w:rsidRPr="00DE2D29">
        <w:rPr>
          <w:rFonts w:ascii="Garamond" w:hAnsi="Garamond"/>
        </w:rPr>
        <w:t>Aumann</w:t>
      </w:r>
      <w:proofErr w:type="spellEnd"/>
      <w:r w:rsidR="00552F6C" w:rsidRPr="00DE2D29">
        <w:rPr>
          <w:rFonts w:ascii="Garamond" w:hAnsi="Garamond"/>
        </w:rPr>
        <w:t xml:space="preserve"> in an axiomatic model of knowledge</w:t>
      </w:r>
      <w:r w:rsidRPr="00DE2D29">
        <w:rPr>
          <w:rFonts w:ascii="Garamond" w:hAnsi="Garamond"/>
        </w:rPr>
        <w:t>’,</w:t>
      </w:r>
      <w:r w:rsidR="00552F6C" w:rsidRPr="00DE2D29">
        <w:rPr>
          <w:rFonts w:ascii="Garamond" w:hAnsi="Garamond"/>
        </w:rPr>
        <w:t xml:space="preserve"> </w:t>
      </w:r>
      <w:r w:rsidR="00552F6C" w:rsidRPr="00DE2D29">
        <w:rPr>
          <w:rFonts w:ascii="Garamond" w:hAnsi="Garamond"/>
          <w:i/>
        </w:rPr>
        <w:t>Journal of Economic Theory</w:t>
      </w:r>
      <w:r w:rsidR="00552F6C" w:rsidRPr="00DE2D29">
        <w:rPr>
          <w:rFonts w:ascii="Garamond" w:hAnsi="Garamond"/>
        </w:rPr>
        <w:t>, 37</w:t>
      </w:r>
      <w:r w:rsidRPr="00DE2D29">
        <w:rPr>
          <w:rFonts w:ascii="Garamond" w:hAnsi="Garamond"/>
        </w:rPr>
        <w:t xml:space="preserve">: </w:t>
      </w:r>
      <w:r w:rsidR="00552F6C" w:rsidRPr="00DE2D29">
        <w:rPr>
          <w:rFonts w:ascii="Garamond" w:hAnsi="Garamond"/>
        </w:rPr>
        <w:t>1,</w:t>
      </w:r>
      <w:r w:rsidRPr="00DE2D29">
        <w:rPr>
          <w:rFonts w:ascii="Garamond" w:hAnsi="Garamond"/>
        </w:rPr>
        <w:t xml:space="preserve"> pp.</w:t>
      </w:r>
      <w:r w:rsidR="00552F6C" w:rsidRPr="00DE2D29">
        <w:rPr>
          <w:rFonts w:ascii="Garamond" w:hAnsi="Garamond"/>
        </w:rPr>
        <w:t xml:space="preserve"> 167–190.</w:t>
      </w:r>
    </w:p>
    <w:p w14:paraId="4095A4A3" w14:textId="77777777" w:rsidR="00CD1022" w:rsidRPr="00DE2D29" w:rsidRDefault="00CD1022" w:rsidP="00357947">
      <w:pPr>
        <w:widowControl w:val="0"/>
        <w:autoSpaceDE w:val="0"/>
        <w:autoSpaceDN w:val="0"/>
        <w:adjustRightInd w:val="0"/>
        <w:spacing w:line="480" w:lineRule="auto"/>
        <w:rPr>
          <w:rFonts w:ascii="Garamond" w:hAnsi="Garamond" w:cs="Times New Roman"/>
        </w:rPr>
      </w:pPr>
    </w:p>
    <w:p w14:paraId="47D9DF66" w14:textId="408EA778" w:rsidR="00CD1022" w:rsidRPr="00DE2D29" w:rsidRDefault="00CD1022" w:rsidP="00357947">
      <w:pPr>
        <w:widowControl w:val="0"/>
        <w:autoSpaceDE w:val="0"/>
        <w:autoSpaceDN w:val="0"/>
        <w:adjustRightInd w:val="0"/>
        <w:spacing w:line="480" w:lineRule="auto"/>
        <w:rPr>
          <w:rFonts w:ascii="Garamond" w:hAnsi="Garamond" w:cs="Times New Roman"/>
        </w:rPr>
      </w:pPr>
      <w:r w:rsidRPr="00DE2D29">
        <w:rPr>
          <w:rFonts w:ascii="Garamond" w:hAnsi="Garamond" w:cs="Times New Roman"/>
        </w:rPr>
        <w:t xml:space="preserve">Barry, B. (1995) </w:t>
      </w:r>
      <w:r w:rsidRPr="00DE2D29">
        <w:rPr>
          <w:rFonts w:ascii="Garamond" w:hAnsi="Garamond" w:cs="Times New Roman"/>
          <w:i/>
        </w:rPr>
        <w:t>Justice as Impartiality</w:t>
      </w:r>
      <w:r w:rsidRPr="00DE2D29">
        <w:rPr>
          <w:rFonts w:ascii="Garamond" w:hAnsi="Garamond" w:cs="Times New Roman"/>
        </w:rPr>
        <w:t>, Oxford</w:t>
      </w:r>
      <w:r w:rsidR="00EA68FF" w:rsidRPr="00DE2D29">
        <w:rPr>
          <w:rFonts w:ascii="Garamond" w:hAnsi="Garamond" w:cs="Times New Roman"/>
        </w:rPr>
        <w:t>: Clarendon Press.</w:t>
      </w:r>
    </w:p>
    <w:p w14:paraId="5E9D7214" w14:textId="77777777" w:rsidR="00C0330B" w:rsidRPr="00DE2D29" w:rsidRDefault="00C0330B" w:rsidP="00357947">
      <w:pPr>
        <w:widowControl w:val="0"/>
        <w:autoSpaceDE w:val="0"/>
        <w:autoSpaceDN w:val="0"/>
        <w:adjustRightInd w:val="0"/>
        <w:spacing w:line="480" w:lineRule="auto"/>
        <w:rPr>
          <w:rFonts w:ascii="Garamond" w:hAnsi="Garamond" w:cs="Times New Roman"/>
        </w:rPr>
      </w:pPr>
    </w:p>
    <w:p w14:paraId="419BABFE" w14:textId="16A9EF59" w:rsidR="00C0330B" w:rsidRPr="00DE2D29" w:rsidRDefault="00C0330B" w:rsidP="00357947">
      <w:pPr>
        <w:widowControl w:val="0"/>
        <w:autoSpaceDE w:val="0"/>
        <w:autoSpaceDN w:val="0"/>
        <w:adjustRightInd w:val="0"/>
        <w:spacing w:line="480" w:lineRule="auto"/>
        <w:rPr>
          <w:rFonts w:ascii="Garamond" w:hAnsi="Garamond" w:cs="Times New Roman"/>
        </w:rPr>
      </w:pPr>
      <w:proofErr w:type="spellStart"/>
      <w:r w:rsidRPr="00DE2D29">
        <w:rPr>
          <w:rFonts w:ascii="Garamond" w:hAnsi="Garamond" w:cs="Times New Roman"/>
        </w:rPr>
        <w:t>Bonanno</w:t>
      </w:r>
      <w:proofErr w:type="spellEnd"/>
      <w:r w:rsidRPr="00DE2D29">
        <w:rPr>
          <w:rFonts w:ascii="Garamond" w:hAnsi="Garamond" w:cs="Times New Roman"/>
        </w:rPr>
        <w:t xml:space="preserve">, G., &amp; </w:t>
      </w:r>
      <w:proofErr w:type="spellStart"/>
      <w:r w:rsidRPr="00DE2D29">
        <w:rPr>
          <w:rFonts w:ascii="Garamond" w:hAnsi="Garamond" w:cs="Times New Roman"/>
        </w:rPr>
        <w:t>Nehring</w:t>
      </w:r>
      <w:proofErr w:type="spellEnd"/>
      <w:r w:rsidRPr="00DE2D29">
        <w:rPr>
          <w:rFonts w:ascii="Garamond" w:hAnsi="Garamond" w:cs="Times New Roman"/>
        </w:rPr>
        <w:t xml:space="preserve">, K. (1997) </w:t>
      </w:r>
      <w:r w:rsidR="00EA68FF" w:rsidRPr="00DE2D29">
        <w:rPr>
          <w:rFonts w:ascii="Garamond" w:hAnsi="Garamond" w:cs="Times New Roman"/>
        </w:rPr>
        <w:t>‘</w:t>
      </w:r>
      <w:r w:rsidRPr="00DE2D29">
        <w:rPr>
          <w:rFonts w:ascii="Garamond" w:hAnsi="Garamond" w:cs="Times New Roman"/>
        </w:rPr>
        <w:t>Agreeing to disagree: A survey</w:t>
      </w:r>
      <w:r w:rsidR="00EA68FF" w:rsidRPr="00DE2D29">
        <w:rPr>
          <w:rFonts w:ascii="Garamond" w:hAnsi="Garamond" w:cs="Times New Roman"/>
        </w:rPr>
        <w:t>’,</w:t>
      </w:r>
      <w:r w:rsidRPr="00DE2D29">
        <w:rPr>
          <w:rFonts w:ascii="Garamond" w:hAnsi="Garamond" w:cs="Times New Roman"/>
        </w:rPr>
        <w:t xml:space="preserve"> </w:t>
      </w:r>
      <w:r w:rsidRPr="00DE2D29">
        <w:rPr>
          <w:rFonts w:ascii="Garamond" w:hAnsi="Garamond" w:cs="Times New Roman"/>
          <w:i/>
        </w:rPr>
        <w:t>Document Prepared of an Invited Lecture at the Workshop on Bounded Rationality and Economic Modelling.</w:t>
      </w:r>
    </w:p>
    <w:p w14:paraId="1CB510D7" w14:textId="489082E5" w:rsidR="00B43722" w:rsidRDefault="00B43722" w:rsidP="00357947">
      <w:pPr>
        <w:widowControl w:val="0"/>
        <w:autoSpaceDE w:val="0"/>
        <w:autoSpaceDN w:val="0"/>
        <w:adjustRightInd w:val="0"/>
        <w:spacing w:line="480" w:lineRule="auto"/>
        <w:rPr>
          <w:rFonts w:ascii="Garamond" w:hAnsi="Garamond" w:cs="Times New Roman"/>
        </w:rPr>
      </w:pPr>
      <w:proofErr w:type="gramStart"/>
      <w:r w:rsidRPr="00DE2D29">
        <w:rPr>
          <w:rFonts w:ascii="Garamond" w:hAnsi="Garamond" w:cs="Times New Roman"/>
          <w:i/>
        </w:rPr>
        <w:t>Theory</w:t>
      </w:r>
      <w:r w:rsidRPr="00DE2D29">
        <w:rPr>
          <w:rFonts w:ascii="Garamond" w:hAnsi="Garamond" w:cs="Times New Roman"/>
        </w:rPr>
        <w:t>, forthcoming.</w:t>
      </w:r>
      <w:proofErr w:type="gramEnd"/>
    </w:p>
    <w:p w14:paraId="24ED9AA6" w14:textId="77777777" w:rsidR="00257B17" w:rsidRPr="00DE2D29" w:rsidRDefault="00257B17" w:rsidP="00357947">
      <w:pPr>
        <w:widowControl w:val="0"/>
        <w:autoSpaceDE w:val="0"/>
        <w:autoSpaceDN w:val="0"/>
        <w:adjustRightInd w:val="0"/>
        <w:spacing w:line="480" w:lineRule="auto"/>
        <w:rPr>
          <w:rFonts w:ascii="Garamond" w:hAnsi="Garamond" w:cs="Times New Roman"/>
        </w:rPr>
      </w:pPr>
    </w:p>
    <w:p w14:paraId="10367E40" w14:textId="7A8E1502" w:rsidR="00257B17" w:rsidRPr="00257B17" w:rsidRDefault="00257B17" w:rsidP="00357947">
      <w:pPr>
        <w:spacing w:line="480" w:lineRule="auto"/>
        <w:rPr>
          <w:rFonts w:ascii="Garamond" w:hAnsi="Garamond" w:cs="Times New Roman"/>
        </w:rPr>
      </w:pPr>
      <w:proofErr w:type="gramStart"/>
      <w:r>
        <w:rPr>
          <w:rFonts w:ascii="Garamond" w:hAnsi="Garamond" w:cs="Times New Roman"/>
        </w:rPr>
        <w:t xml:space="preserve">Bosworth, W. (2020) ‘An interpretation of political argument’, </w:t>
      </w:r>
      <w:r>
        <w:rPr>
          <w:rFonts w:ascii="Garamond" w:hAnsi="Garamond" w:cs="Times New Roman"/>
          <w:i/>
        </w:rPr>
        <w:t>European Journal of Political Theory</w:t>
      </w:r>
      <w:r>
        <w:rPr>
          <w:rFonts w:ascii="Garamond" w:hAnsi="Garamond" w:cs="Times New Roman"/>
        </w:rPr>
        <w:t xml:space="preserve">, </w:t>
      </w:r>
      <w:r w:rsidR="001C26BD">
        <w:rPr>
          <w:rFonts w:ascii="Garamond" w:hAnsi="Garamond" w:cs="Times New Roman"/>
        </w:rPr>
        <w:t>19: 3, pp. 293-313.</w:t>
      </w:r>
      <w:proofErr w:type="gramEnd"/>
    </w:p>
    <w:p w14:paraId="4A52942B" w14:textId="77777777" w:rsidR="00257B17" w:rsidRPr="00DE2D29" w:rsidRDefault="00257B17" w:rsidP="00357947">
      <w:pPr>
        <w:spacing w:line="480" w:lineRule="auto"/>
        <w:rPr>
          <w:rFonts w:ascii="Garamond" w:hAnsi="Garamond" w:cs="Times New Roman"/>
        </w:rPr>
      </w:pPr>
    </w:p>
    <w:p w14:paraId="6AABBA9B" w14:textId="574CEF97" w:rsidR="00D6145A" w:rsidRPr="00DE2D29" w:rsidRDefault="00D6145A" w:rsidP="00357947">
      <w:pPr>
        <w:spacing w:line="480" w:lineRule="auto"/>
        <w:rPr>
          <w:rFonts w:ascii="Garamond" w:hAnsi="Garamond" w:cs="Times New Roman"/>
        </w:rPr>
      </w:pPr>
      <w:r w:rsidRPr="00DE2D29">
        <w:rPr>
          <w:rFonts w:ascii="Garamond" w:hAnsi="Garamond" w:cs="Times New Roman"/>
        </w:rPr>
        <w:t xml:space="preserve">Cohen, J. (1989) ‘Democratic Equality’, </w:t>
      </w:r>
      <w:r w:rsidRPr="00DE2D29">
        <w:rPr>
          <w:rFonts w:ascii="Garamond" w:hAnsi="Garamond" w:cs="Times New Roman"/>
          <w:i/>
        </w:rPr>
        <w:t>Ethics</w:t>
      </w:r>
      <w:r w:rsidRPr="00DE2D29">
        <w:rPr>
          <w:rFonts w:ascii="Garamond" w:hAnsi="Garamond" w:cs="Times New Roman"/>
        </w:rPr>
        <w:t>, 99, pp. 727-51.</w:t>
      </w:r>
    </w:p>
    <w:p w14:paraId="3C2F44F1" w14:textId="78E7898A" w:rsidR="00DF0FBC" w:rsidRPr="00DE2D29" w:rsidRDefault="00DF0FBC" w:rsidP="00357947">
      <w:pPr>
        <w:spacing w:line="480" w:lineRule="auto"/>
        <w:rPr>
          <w:rFonts w:ascii="Garamond" w:hAnsi="Garamond" w:cs="Times New Roman"/>
        </w:rPr>
      </w:pPr>
    </w:p>
    <w:p w14:paraId="7C749702" w14:textId="2A21C179" w:rsidR="00DF0FBC" w:rsidRPr="00DE2D29" w:rsidRDefault="00DF0FBC" w:rsidP="00357947">
      <w:pPr>
        <w:spacing w:line="480" w:lineRule="auto"/>
        <w:rPr>
          <w:rFonts w:ascii="Garamond" w:hAnsi="Garamond" w:cs="Times New Roman"/>
        </w:rPr>
      </w:pPr>
      <w:r w:rsidRPr="00DE2D29">
        <w:rPr>
          <w:rFonts w:ascii="Garamond" w:hAnsi="Garamond" w:cs="Times New Roman"/>
        </w:rPr>
        <w:t xml:space="preserve">Cohen, J. (2009) ‘Truth and Public Reason’ </w:t>
      </w:r>
      <w:r w:rsidRPr="00DE2D29">
        <w:rPr>
          <w:rFonts w:ascii="Garamond" w:hAnsi="Garamond" w:cs="Times New Roman"/>
          <w:i/>
        </w:rPr>
        <w:t>Philosophy and Public Affairs</w:t>
      </w:r>
      <w:r w:rsidRPr="00DE2D29">
        <w:rPr>
          <w:rFonts w:ascii="Garamond" w:hAnsi="Garamond" w:cs="Times New Roman"/>
        </w:rPr>
        <w:t xml:space="preserve">, </w:t>
      </w:r>
      <w:r w:rsidR="00EA68FF" w:rsidRPr="00DE2D29">
        <w:rPr>
          <w:rFonts w:ascii="Garamond" w:hAnsi="Garamond" w:cs="Times New Roman"/>
        </w:rPr>
        <w:t>37: 1, pp. 2-42.</w:t>
      </w:r>
    </w:p>
    <w:p w14:paraId="53AE18E9" w14:textId="215548DD" w:rsidR="00F23205" w:rsidRPr="00DE2D29" w:rsidRDefault="00F23205" w:rsidP="00357947">
      <w:pPr>
        <w:spacing w:line="480" w:lineRule="auto"/>
        <w:rPr>
          <w:rFonts w:ascii="Garamond" w:hAnsi="Garamond" w:cs="Times New Roman"/>
        </w:rPr>
      </w:pPr>
    </w:p>
    <w:p w14:paraId="64659EA2" w14:textId="5A108411" w:rsidR="00CD1022" w:rsidRPr="00DE2D29" w:rsidRDefault="00CD1022" w:rsidP="00357947">
      <w:pPr>
        <w:widowControl w:val="0"/>
        <w:autoSpaceDE w:val="0"/>
        <w:autoSpaceDN w:val="0"/>
        <w:adjustRightInd w:val="0"/>
        <w:spacing w:line="480" w:lineRule="auto"/>
        <w:rPr>
          <w:rFonts w:ascii="Garamond" w:hAnsi="Garamond" w:cs="Times New Roman"/>
        </w:rPr>
      </w:pPr>
      <w:r w:rsidRPr="00DE2D29">
        <w:rPr>
          <w:rFonts w:ascii="Garamond" w:hAnsi="Garamond" w:cs="Times New Roman"/>
        </w:rPr>
        <w:t xml:space="preserve">Connolly, W.E. (1974) </w:t>
      </w:r>
      <w:r w:rsidRPr="00DE2D29">
        <w:rPr>
          <w:rFonts w:ascii="Garamond" w:hAnsi="Garamond" w:cs="Times New Roman"/>
          <w:i/>
        </w:rPr>
        <w:t>Terms of Political Discourse</w:t>
      </w:r>
      <w:r w:rsidRPr="00DE2D29">
        <w:rPr>
          <w:rFonts w:ascii="Garamond" w:hAnsi="Garamond" w:cs="Times New Roman"/>
        </w:rPr>
        <w:t>,</w:t>
      </w:r>
      <w:r w:rsidR="00EA68FF" w:rsidRPr="00DE2D29">
        <w:rPr>
          <w:rFonts w:ascii="Garamond" w:hAnsi="Garamond" w:cs="Times New Roman"/>
        </w:rPr>
        <w:t xml:space="preserve"> Princeton, NJ:</w:t>
      </w:r>
      <w:r w:rsidRPr="00DE2D29">
        <w:rPr>
          <w:rFonts w:ascii="Garamond" w:hAnsi="Garamond" w:cs="Times New Roman"/>
        </w:rPr>
        <w:t xml:space="preserve"> Princeton University Press</w:t>
      </w:r>
    </w:p>
    <w:p w14:paraId="2253CE77" w14:textId="7540776D" w:rsidR="00A32F8A" w:rsidRPr="00DE2D29" w:rsidRDefault="00A32F8A" w:rsidP="00357947">
      <w:pPr>
        <w:spacing w:line="480" w:lineRule="auto"/>
        <w:rPr>
          <w:rFonts w:ascii="Garamond" w:hAnsi="Garamond" w:cs="Times New Roman"/>
        </w:rPr>
      </w:pPr>
    </w:p>
    <w:p w14:paraId="0F74EE17" w14:textId="77777777" w:rsidR="00CD1022" w:rsidRPr="00DE2D29" w:rsidRDefault="00CD1022" w:rsidP="00357947">
      <w:pPr>
        <w:widowControl w:val="0"/>
        <w:autoSpaceDE w:val="0"/>
        <w:autoSpaceDN w:val="0"/>
        <w:adjustRightInd w:val="0"/>
        <w:spacing w:line="480" w:lineRule="auto"/>
        <w:rPr>
          <w:rFonts w:ascii="Garamond" w:hAnsi="Garamond" w:cs="Times New Roman"/>
        </w:rPr>
      </w:pPr>
      <w:r w:rsidRPr="00DE2D29">
        <w:rPr>
          <w:rFonts w:ascii="Garamond" w:hAnsi="Garamond" w:cs="Times New Roman"/>
        </w:rPr>
        <w:t>Dowding, K. (2013) ‘The Role of Political Argument in Justice as Impartiality’,</w:t>
      </w:r>
    </w:p>
    <w:p w14:paraId="0B0E5593" w14:textId="77518144" w:rsidR="00CD1022" w:rsidRDefault="00CD1022" w:rsidP="00357947">
      <w:pPr>
        <w:spacing w:line="480" w:lineRule="auto"/>
        <w:rPr>
          <w:rFonts w:ascii="Garamond" w:hAnsi="Garamond" w:cs="Times New Roman"/>
        </w:rPr>
      </w:pPr>
      <w:r w:rsidRPr="00DE2D29">
        <w:rPr>
          <w:rFonts w:ascii="Garamond" w:hAnsi="Garamond" w:cs="Times New Roman"/>
          <w:i/>
        </w:rPr>
        <w:t>Political Studies</w:t>
      </w:r>
      <w:r w:rsidRPr="00DE2D29">
        <w:rPr>
          <w:rFonts w:ascii="Garamond" w:hAnsi="Garamond" w:cs="Times New Roman"/>
        </w:rPr>
        <w:t>, 61</w:t>
      </w:r>
      <w:r w:rsidR="00F744DA" w:rsidRPr="00DE2D29">
        <w:rPr>
          <w:rFonts w:ascii="Garamond" w:hAnsi="Garamond" w:cs="Times New Roman"/>
        </w:rPr>
        <w:t xml:space="preserve">: </w:t>
      </w:r>
      <w:r w:rsidRPr="00DE2D29">
        <w:rPr>
          <w:rFonts w:ascii="Garamond" w:hAnsi="Garamond" w:cs="Times New Roman"/>
        </w:rPr>
        <w:t>1, pp. 67-81.</w:t>
      </w:r>
    </w:p>
    <w:p w14:paraId="3AF52B42" w14:textId="77777777" w:rsidR="00257B17" w:rsidRDefault="00257B17" w:rsidP="00357947">
      <w:pPr>
        <w:spacing w:line="480" w:lineRule="auto"/>
        <w:rPr>
          <w:rFonts w:ascii="Garamond" w:hAnsi="Garamond" w:cs="Times New Roman"/>
        </w:rPr>
      </w:pPr>
    </w:p>
    <w:p w14:paraId="6A895253" w14:textId="41E263A0" w:rsidR="00257B17" w:rsidRPr="001C26BD" w:rsidRDefault="00257B17" w:rsidP="00357947">
      <w:pPr>
        <w:spacing w:line="480" w:lineRule="auto"/>
        <w:rPr>
          <w:rFonts w:ascii="Garamond" w:hAnsi="Garamond" w:cs="Times New Roman"/>
        </w:rPr>
      </w:pPr>
      <w:proofErr w:type="spellStart"/>
      <w:r>
        <w:rPr>
          <w:rFonts w:ascii="Garamond" w:hAnsi="Garamond" w:cs="Times New Roman"/>
        </w:rPr>
        <w:t>Dowding</w:t>
      </w:r>
      <w:proofErr w:type="spellEnd"/>
      <w:r>
        <w:rPr>
          <w:rFonts w:ascii="Garamond" w:hAnsi="Garamond" w:cs="Times New Roman"/>
        </w:rPr>
        <w:t>, K. and Bosworth, W. (2018) ‘</w:t>
      </w:r>
      <w:r w:rsidR="001C26BD">
        <w:rPr>
          <w:rFonts w:ascii="Garamond" w:hAnsi="Garamond" w:cs="Times New Roman"/>
        </w:rPr>
        <w:t xml:space="preserve">Ambiguity and vagueness in political terminology: On coding and referential imprecision’, </w:t>
      </w:r>
      <w:r w:rsidR="001C26BD">
        <w:rPr>
          <w:rFonts w:ascii="Garamond" w:hAnsi="Garamond" w:cs="Times New Roman"/>
          <w:i/>
        </w:rPr>
        <w:t>European Journal of Political Theory</w:t>
      </w:r>
      <w:r w:rsidR="001C26BD">
        <w:rPr>
          <w:rFonts w:ascii="Garamond" w:hAnsi="Garamond" w:cs="Times New Roman"/>
        </w:rPr>
        <w:t>, forthcoming.</w:t>
      </w:r>
    </w:p>
    <w:p w14:paraId="6CF9A8D4" w14:textId="77777777" w:rsidR="00CD1022" w:rsidRPr="00DE2D29" w:rsidRDefault="00CD1022" w:rsidP="00357947">
      <w:pPr>
        <w:spacing w:line="480" w:lineRule="auto"/>
        <w:rPr>
          <w:rFonts w:ascii="Garamond" w:hAnsi="Garamond" w:cs="Times New Roman"/>
        </w:rPr>
      </w:pPr>
    </w:p>
    <w:p w14:paraId="3279E734" w14:textId="481A8A01" w:rsidR="00D06CA6" w:rsidRPr="00DE2D29" w:rsidRDefault="00F744DA" w:rsidP="00357947">
      <w:pPr>
        <w:spacing w:line="480" w:lineRule="auto"/>
        <w:rPr>
          <w:rFonts w:ascii="Garamond" w:eastAsia="Times New Roman" w:hAnsi="Garamond" w:cs="Times New Roman"/>
          <w:color w:val="000000"/>
          <w:lang w:val="en-AU"/>
        </w:rPr>
      </w:pPr>
      <w:r w:rsidRPr="00DE2D29">
        <w:rPr>
          <w:rFonts w:ascii="Garamond" w:eastAsia="Times New Roman" w:hAnsi="Garamond" w:cs="Times New Roman"/>
          <w:color w:val="000000"/>
          <w:lang w:val="en-AU"/>
        </w:rPr>
        <w:t>Dreier, J. (1990) ‘</w:t>
      </w:r>
      <w:proofErr w:type="spellStart"/>
      <w:r w:rsidR="00D06CA6" w:rsidRPr="00DE2D29">
        <w:rPr>
          <w:rFonts w:ascii="Garamond" w:eastAsia="Times New Roman" w:hAnsi="Garamond" w:cs="Times New Roman"/>
          <w:color w:val="000000"/>
          <w:lang w:val="en-AU"/>
        </w:rPr>
        <w:t>Int</w:t>
      </w:r>
      <w:r w:rsidRPr="00DE2D29">
        <w:rPr>
          <w:rFonts w:ascii="Garamond" w:eastAsia="Times New Roman" w:hAnsi="Garamond" w:cs="Times New Roman"/>
          <w:color w:val="000000"/>
          <w:lang w:val="en-AU"/>
        </w:rPr>
        <w:t>ernalism</w:t>
      </w:r>
      <w:proofErr w:type="spellEnd"/>
      <w:r w:rsidRPr="00DE2D29">
        <w:rPr>
          <w:rFonts w:ascii="Garamond" w:eastAsia="Times New Roman" w:hAnsi="Garamond" w:cs="Times New Roman"/>
          <w:color w:val="000000"/>
          <w:lang w:val="en-AU"/>
        </w:rPr>
        <w:t xml:space="preserve"> and Speaker Relativism’</w:t>
      </w:r>
      <w:r w:rsidR="00D06CA6" w:rsidRPr="00DE2D29">
        <w:rPr>
          <w:rFonts w:ascii="Garamond" w:eastAsia="Times New Roman" w:hAnsi="Garamond" w:cs="Times New Roman"/>
          <w:color w:val="000000"/>
          <w:lang w:val="en-AU"/>
        </w:rPr>
        <w:t>, </w:t>
      </w:r>
      <w:r w:rsidR="00D06CA6" w:rsidRPr="00DE2D29">
        <w:rPr>
          <w:rFonts w:ascii="Garamond" w:eastAsia="Times New Roman" w:hAnsi="Garamond" w:cs="Times New Roman"/>
          <w:i/>
          <w:iCs/>
          <w:color w:val="000000"/>
          <w:lang w:val="en-AU"/>
        </w:rPr>
        <w:t>Ethics</w:t>
      </w:r>
      <w:r w:rsidR="00D06CA6" w:rsidRPr="00DE2D29">
        <w:rPr>
          <w:rFonts w:ascii="Garamond" w:eastAsia="Times New Roman" w:hAnsi="Garamond" w:cs="Times New Roman"/>
          <w:color w:val="000000"/>
          <w:lang w:val="en-AU"/>
        </w:rPr>
        <w:t> 101</w:t>
      </w:r>
      <w:r w:rsidRPr="00DE2D29">
        <w:rPr>
          <w:rFonts w:ascii="Garamond" w:eastAsia="Times New Roman" w:hAnsi="Garamond" w:cs="Times New Roman"/>
          <w:color w:val="000000"/>
          <w:lang w:val="en-AU"/>
        </w:rPr>
        <w:t>: 1, pp.</w:t>
      </w:r>
      <w:r w:rsidR="00D06CA6" w:rsidRPr="00DE2D29">
        <w:rPr>
          <w:rFonts w:ascii="Garamond" w:eastAsia="Times New Roman" w:hAnsi="Garamond" w:cs="Times New Roman"/>
          <w:color w:val="000000"/>
          <w:lang w:val="en-AU"/>
        </w:rPr>
        <w:t xml:space="preserve"> 6–26</w:t>
      </w:r>
    </w:p>
    <w:p w14:paraId="60902F41" w14:textId="77777777" w:rsidR="0007679C" w:rsidRPr="00DE2D29" w:rsidRDefault="0007679C" w:rsidP="00357947">
      <w:pPr>
        <w:spacing w:line="480" w:lineRule="auto"/>
        <w:rPr>
          <w:rFonts w:ascii="Garamond" w:eastAsia="Times New Roman" w:hAnsi="Garamond" w:cs="Times New Roman"/>
          <w:color w:val="000000"/>
          <w:lang w:val="en-AU"/>
        </w:rPr>
      </w:pPr>
    </w:p>
    <w:p w14:paraId="1671B731" w14:textId="7C8C8B7C" w:rsidR="0007679C" w:rsidRPr="00DE2D29" w:rsidRDefault="00F744DA" w:rsidP="00357947">
      <w:pPr>
        <w:spacing w:line="480" w:lineRule="auto"/>
        <w:rPr>
          <w:rFonts w:ascii="Garamond" w:eastAsia="Times New Roman" w:hAnsi="Garamond" w:cs="Times New Roman"/>
          <w:color w:val="000000"/>
          <w:lang w:val="en-AU"/>
        </w:rPr>
      </w:pPr>
      <w:proofErr w:type="gramStart"/>
      <w:r w:rsidRPr="00DE2D29">
        <w:rPr>
          <w:rFonts w:ascii="Garamond" w:eastAsia="Times New Roman" w:hAnsi="Garamond" w:cs="Times New Roman"/>
          <w:color w:val="000000"/>
          <w:lang w:val="en-AU"/>
        </w:rPr>
        <w:t>Drei</w:t>
      </w:r>
      <w:r w:rsidR="005A08DF">
        <w:rPr>
          <w:rFonts w:ascii="Garamond" w:eastAsia="Times New Roman" w:hAnsi="Garamond" w:cs="Times New Roman"/>
          <w:color w:val="000000"/>
          <w:lang w:val="en-AU"/>
        </w:rPr>
        <w:t>e</w:t>
      </w:r>
      <w:r w:rsidRPr="00DE2D29">
        <w:rPr>
          <w:rFonts w:ascii="Garamond" w:eastAsia="Times New Roman" w:hAnsi="Garamond" w:cs="Times New Roman"/>
          <w:color w:val="000000"/>
          <w:lang w:val="en-AU"/>
        </w:rPr>
        <w:t>r, J. (2009) ‘</w:t>
      </w:r>
      <w:r w:rsidR="0007679C" w:rsidRPr="00DE2D29">
        <w:rPr>
          <w:rFonts w:ascii="Garamond" w:eastAsia="Times New Roman" w:hAnsi="Garamond" w:cs="Times New Roman"/>
          <w:color w:val="000000"/>
          <w:lang w:val="en-AU"/>
        </w:rPr>
        <w:t xml:space="preserve">Relativism (and </w:t>
      </w:r>
      <w:proofErr w:type="spellStart"/>
      <w:r w:rsidR="0007679C" w:rsidRPr="00DE2D29">
        <w:rPr>
          <w:rFonts w:ascii="Garamond" w:eastAsia="Times New Roman" w:hAnsi="Garamond" w:cs="Times New Roman"/>
          <w:color w:val="000000"/>
          <w:lang w:val="en-AU"/>
        </w:rPr>
        <w:t>expressivism</w:t>
      </w:r>
      <w:proofErr w:type="spellEnd"/>
      <w:r w:rsidR="0007679C" w:rsidRPr="00DE2D29">
        <w:rPr>
          <w:rFonts w:ascii="Garamond" w:eastAsia="Times New Roman" w:hAnsi="Garamond" w:cs="Times New Roman"/>
          <w:color w:val="000000"/>
          <w:lang w:val="en-AU"/>
        </w:rPr>
        <w:t xml:space="preserve">) </w:t>
      </w:r>
      <w:r w:rsidRPr="00DE2D29">
        <w:rPr>
          <w:rFonts w:ascii="Garamond" w:eastAsia="Times New Roman" w:hAnsi="Garamond" w:cs="Times New Roman"/>
          <w:color w:val="000000"/>
          <w:lang w:val="en-AU"/>
        </w:rPr>
        <w:t>and the problem of disagreement’</w:t>
      </w:r>
      <w:r w:rsidR="0007679C" w:rsidRPr="00DE2D29">
        <w:rPr>
          <w:rFonts w:ascii="Garamond" w:eastAsia="Times New Roman" w:hAnsi="Garamond" w:cs="Times New Roman"/>
          <w:color w:val="000000"/>
          <w:lang w:val="en-AU"/>
        </w:rPr>
        <w:t xml:space="preserve">, </w:t>
      </w:r>
      <w:r w:rsidR="0007679C" w:rsidRPr="00DE2D29">
        <w:rPr>
          <w:rFonts w:ascii="Garamond" w:eastAsia="Times New Roman" w:hAnsi="Garamond" w:cs="Times New Roman"/>
          <w:i/>
          <w:color w:val="000000"/>
          <w:lang w:val="en-AU"/>
        </w:rPr>
        <w:t>Philosophical Perspectives</w:t>
      </w:r>
      <w:r w:rsidR="0007679C" w:rsidRPr="00DE2D29">
        <w:rPr>
          <w:rFonts w:ascii="Garamond" w:eastAsia="Times New Roman" w:hAnsi="Garamond" w:cs="Times New Roman"/>
          <w:color w:val="000000"/>
          <w:lang w:val="en-AU"/>
        </w:rPr>
        <w:t>, 23, pp. 79-110.</w:t>
      </w:r>
      <w:proofErr w:type="gramEnd"/>
    </w:p>
    <w:p w14:paraId="641BC03F" w14:textId="77777777" w:rsidR="00D06CA6" w:rsidRPr="00DE2D29" w:rsidRDefault="00D06CA6" w:rsidP="00357947">
      <w:pPr>
        <w:spacing w:line="480" w:lineRule="auto"/>
        <w:rPr>
          <w:rFonts w:ascii="Garamond" w:hAnsi="Garamond" w:cs="Times New Roman"/>
        </w:rPr>
      </w:pPr>
    </w:p>
    <w:p w14:paraId="4FD34F04" w14:textId="77777777" w:rsidR="006B4501" w:rsidRPr="00DE2D29" w:rsidRDefault="006B4501" w:rsidP="00357947">
      <w:pPr>
        <w:widowControl w:val="0"/>
        <w:autoSpaceDE w:val="0"/>
        <w:autoSpaceDN w:val="0"/>
        <w:adjustRightInd w:val="0"/>
        <w:spacing w:line="480" w:lineRule="auto"/>
        <w:rPr>
          <w:rFonts w:ascii="Garamond" w:hAnsi="Garamond" w:cs="Times New Roman"/>
          <w:i/>
        </w:rPr>
      </w:pPr>
      <w:proofErr w:type="spellStart"/>
      <w:r w:rsidRPr="00DE2D29">
        <w:rPr>
          <w:rFonts w:ascii="Garamond" w:hAnsi="Garamond" w:cs="Times New Roman"/>
        </w:rPr>
        <w:t>Gallie</w:t>
      </w:r>
      <w:proofErr w:type="spellEnd"/>
      <w:r w:rsidRPr="00DE2D29">
        <w:rPr>
          <w:rFonts w:ascii="Garamond" w:hAnsi="Garamond" w:cs="Times New Roman"/>
        </w:rPr>
        <w:t xml:space="preserve">, W.B. (1956) ‘Essentially Contested Concepts’, </w:t>
      </w:r>
      <w:r w:rsidRPr="00DE2D29">
        <w:rPr>
          <w:rFonts w:ascii="Garamond" w:hAnsi="Garamond" w:cs="Times New Roman"/>
          <w:i/>
        </w:rPr>
        <w:t>Proceedings of the Aristotelian</w:t>
      </w:r>
    </w:p>
    <w:p w14:paraId="2BA20873" w14:textId="7D2C05E2" w:rsidR="00292929" w:rsidRPr="00DE2D29" w:rsidRDefault="006B4501" w:rsidP="00357947">
      <w:pPr>
        <w:spacing w:line="480" w:lineRule="auto"/>
        <w:rPr>
          <w:rFonts w:ascii="Garamond" w:hAnsi="Garamond" w:cs="Times New Roman"/>
        </w:rPr>
      </w:pPr>
      <w:r w:rsidRPr="00DE2D29">
        <w:rPr>
          <w:rFonts w:ascii="Garamond" w:hAnsi="Garamond" w:cs="Times New Roman"/>
          <w:i/>
        </w:rPr>
        <w:t>Society</w:t>
      </w:r>
      <w:r w:rsidRPr="00DE2D29">
        <w:rPr>
          <w:rFonts w:ascii="Garamond" w:hAnsi="Garamond" w:cs="Times New Roman"/>
        </w:rPr>
        <w:t>, 56, pp. 167-98.</w:t>
      </w:r>
    </w:p>
    <w:p w14:paraId="0ABA4BC5" w14:textId="77777777" w:rsidR="00292929" w:rsidRPr="00DE2D29" w:rsidRDefault="00292929" w:rsidP="00357947">
      <w:pPr>
        <w:spacing w:line="480" w:lineRule="auto"/>
        <w:rPr>
          <w:rFonts w:ascii="Garamond" w:hAnsi="Garamond" w:cs="Times New Roman"/>
        </w:rPr>
      </w:pPr>
    </w:p>
    <w:p w14:paraId="76B33997" w14:textId="1CEA9887" w:rsidR="009C6240" w:rsidRPr="00DE2D29" w:rsidRDefault="00292929" w:rsidP="00357947">
      <w:pPr>
        <w:spacing w:line="480" w:lineRule="auto"/>
        <w:rPr>
          <w:rFonts w:ascii="Garamond" w:hAnsi="Garamond" w:cs="Times New Roman"/>
        </w:rPr>
      </w:pPr>
      <w:proofErr w:type="spellStart"/>
      <w:r w:rsidRPr="002877C0">
        <w:rPr>
          <w:rFonts w:ascii="Garamond" w:eastAsia="Times New Roman" w:hAnsi="Garamond" w:cs="Segoe UI"/>
          <w:color w:val="201F1E"/>
          <w:shd w:val="clear" w:color="auto" w:fill="FFFFFF"/>
          <w:lang w:val="en-AU"/>
        </w:rPr>
        <w:t>Gaus</w:t>
      </w:r>
      <w:proofErr w:type="spellEnd"/>
      <w:r w:rsidRPr="002877C0">
        <w:rPr>
          <w:rFonts w:ascii="Garamond" w:eastAsia="Times New Roman" w:hAnsi="Garamond" w:cs="Segoe UI"/>
          <w:color w:val="201F1E"/>
          <w:shd w:val="clear" w:color="auto" w:fill="FFFFFF"/>
          <w:lang w:val="en-AU"/>
        </w:rPr>
        <w:t xml:space="preserve">, G. (1996) </w:t>
      </w:r>
      <w:r w:rsidRPr="002877C0">
        <w:rPr>
          <w:rFonts w:ascii="Garamond" w:eastAsia="Times New Roman" w:hAnsi="Garamond" w:cs="Segoe UI"/>
          <w:i/>
          <w:color w:val="201F1E"/>
          <w:shd w:val="clear" w:color="auto" w:fill="FFFFFF"/>
          <w:lang w:val="en-AU"/>
        </w:rPr>
        <w:t>Justificatory Liberalism: An Essay on Epistemology and Political Theory</w:t>
      </w:r>
      <w:r w:rsidRPr="002877C0">
        <w:rPr>
          <w:rFonts w:ascii="Garamond" w:eastAsia="Times New Roman" w:hAnsi="Garamond" w:cs="Segoe UI"/>
          <w:color w:val="201F1E"/>
          <w:shd w:val="clear" w:color="auto" w:fill="FFFFFF"/>
          <w:lang w:val="en-AU"/>
        </w:rPr>
        <w:t>,  New York: Oxford University Press.</w:t>
      </w:r>
      <w:r w:rsidRPr="002877C0">
        <w:rPr>
          <w:rFonts w:ascii="Garamond" w:eastAsia="Times New Roman" w:hAnsi="Garamond" w:cs="Segoe UI"/>
          <w:color w:val="201F1E"/>
          <w:lang w:val="en-AU"/>
        </w:rPr>
        <w:br/>
      </w:r>
      <w:r w:rsidRPr="002877C0">
        <w:rPr>
          <w:rFonts w:ascii="Garamond" w:eastAsia="Times New Roman" w:hAnsi="Garamond" w:cs="Segoe UI"/>
          <w:color w:val="201F1E"/>
          <w:lang w:val="en-AU"/>
        </w:rPr>
        <w:br/>
      </w:r>
      <w:proofErr w:type="spellStart"/>
      <w:r w:rsidRPr="002877C0">
        <w:rPr>
          <w:rFonts w:ascii="Garamond" w:eastAsia="Times New Roman" w:hAnsi="Garamond" w:cs="Segoe UI"/>
          <w:color w:val="201F1E"/>
          <w:shd w:val="clear" w:color="auto" w:fill="FFFFFF"/>
          <w:lang w:val="en-AU"/>
        </w:rPr>
        <w:t>Gaus</w:t>
      </w:r>
      <w:proofErr w:type="spellEnd"/>
      <w:r w:rsidRPr="002877C0">
        <w:rPr>
          <w:rFonts w:ascii="Garamond" w:eastAsia="Times New Roman" w:hAnsi="Garamond" w:cs="Segoe UI"/>
          <w:color w:val="201F1E"/>
          <w:shd w:val="clear" w:color="auto" w:fill="FFFFFF"/>
          <w:lang w:val="en-AU"/>
        </w:rPr>
        <w:t xml:space="preserve">, G. (2006) "The Rational, the Reasonable and Justification", </w:t>
      </w:r>
      <w:r w:rsidRPr="002877C0">
        <w:rPr>
          <w:rFonts w:ascii="Garamond" w:eastAsia="Times New Roman" w:hAnsi="Garamond" w:cs="Segoe UI"/>
          <w:i/>
          <w:color w:val="201F1E"/>
          <w:shd w:val="clear" w:color="auto" w:fill="FFFFFF"/>
          <w:lang w:val="en-AU"/>
        </w:rPr>
        <w:t>Journal of Political Philosophy</w:t>
      </w:r>
      <w:r w:rsidRPr="002877C0">
        <w:rPr>
          <w:rFonts w:ascii="Garamond" w:eastAsia="Times New Roman" w:hAnsi="Garamond" w:cs="Segoe UI"/>
          <w:color w:val="201F1E"/>
          <w:shd w:val="clear" w:color="auto" w:fill="FFFFFF"/>
          <w:lang w:val="en-AU"/>
        </w:rPr>
        <w:t>, 3 (3): 234-258.</w:t>
      </w:r>
      <w:r w:rsidRPr="002877C0">
        <w:rPr>
          <w:rFonts w:ascii="Garamond" w:eastAsia="Times New Roman" w:hAnsi="Garamond" w:cs="Segoe UI"/>
          <w:color w:val="201F1E"/>
          <w:lang w:val="en-AU"/>
        </w:rPr>
        <w:br/>
      </w:r>
    </w:p>
    <w:p w14:paraId="54B5529C" w14:textId="6E5EC1D2" w:rsidR="009C6240" w:rsidRPr="00DE2D29" w:rsidRDefault="00F744DA" w:rsidP="00357947">
      <w:pPr>
        <w:spacing w:line="480" w:lineRule="auto"/>
        <w:rPr>
          <w:rFonts w:ascii="Garamond" w:hAnsi="Garamond"/>
        </w:rPr>
      </w:pPr>
      <w:r w:rsidRPr="00DE2D29">
        <w:rPr>
          <w:rFonts w:ascii="Garamond" w:hAnsi="Garamond"/>
        </w:rPr>
        <w:t>Hanson, R. (2006) ‘</w:t>
      </w:r>
      <w:r w:rsidR="009C6240" w:rsidRPr="00DE2D29">
        <w:rPr>
          <w:rFonts w:ascii="Garamond" w:hAnsi="Garamond"/>
        </w:rPr>
        <w:t>Uncommon priors require origin disputes</w:t>
      </w:r>
      <w:r w:rsidRPr="00DE2D29">
        <w:rPr>
          <w:rFonts w:ascii="Garamond" w:hAnsi="Garamond"/>
        </w:rPr>
        <w:t>’,</w:t>
      </w:r>
      <w:r w:rsidR="009C6240" w:rsidRPr="00DE2D29">
        <w:rPr>
          <w:rFonts w:ascii="Garamond" w:hAnsi="Garamond"/>
        </w:rPr>
        <w:t xml:space="preserve"> </w:t>
      </w:r>
      <w:r w:rsidR="009C6240" w:rsidRPr="00DE2D29">
        <w:rPr>
          <w:rFonts w:ascii="Garamond" w:hAnsi="Garamond"/>
          <w:i/>
        </w:rPr>
        <w:t>Theory and Decision</w:t>
      </w:r>
      <w:r w:rsidR="009C6240" w:rsidRPr="00DE2D29">
        <w:rPr>
          <w:rFonts w:ascii="Garamond" w:hAnsi="Garamond"/>
        </w:rPr>
        <w:t>, 61</w:t>
      </w:r>
      <w:r w:rsidRPr="00DE2D29">
        <w:rPr>
          <w:rFonts w:ascii="Garamond" w:hAnsi="Garamond"/>
        </w:rPr>
        <w:t>: 4</w:t>
      </w:r>
      <w:r w:rsidR="009C6240" w:rsidRPr="00DE2D29">
        <w:rPr>
          <w:rFonts w:ascii="Garamond" w:hAnsi="Garamond"/>
        </w:rPr>
        <w:t>,</w:t>
      </w:r>
      <w:r w:rsidRPr="00DE2D29">
        <w:rPr>
          <w:rFonts w:ascii="Garamond" w:hAnsi="Garamond"/>
        </w:rPr>
        <w:t xml:space="preserve"> pp.</w:t>
      </w:r>
      <w:r w:rsidR="009C6240" w:rsidRPr="00DE2D29">
        <w:rPr>
          <w:rFonts w:ascii="Garamond" w:hAnsi="Garamond"/>
        </w:rPr>
        <w:t xml:space="preserve"> 319–328.</w:t>
      </w:r>
    </w:p>
    <w:p w14:paraId="403266D2" w14:textId="77777777" w:rsidR="00DC3307" w:rsidRPr="00DE2D29" w:rsidRDefault="00DC3307" w:rsidP="00357947">
      <w:pPr>
        <w:spacing w:line="480" w:lineRule="auto"/>
        <w:rPr>
          <w:rFonts w:ascii="Garamond" w:hAnsi="Garamond" w:cs="Times New Roman"/>
        </w:rPr>
      </w:pPr>
    </w:p>
    <w:p w14:paraId="59230F2D" w14:textId="083ECEEC" w:rsidR="00DC3307" w:rsidRPr="00DE2D29" w:rsidRDefault="00DC3307" w:rsidP="00357947">
      <w:pPr>
        <w:spacing w:line="480" w:lineRule="auto"/>
        <w:rPr>
          <w:rFonts w:ascii="Garamond" w:hAnsi="Garamond" w:cs="Times New Roman"/>
        </w:rPr>
      </w:pPr>
      <w:r w:rsidRPr="00DE2D29">
        <w:rPr>
          <w:rFonts w:ascii="Garamond" w:hAnsi="Garamond" w:cs="Times New Roman"/>
        </w:rPr>
        <w:t xml:space="preserve">Jackson, F. </w:t>
      </w:r>
      <w:r w:rsidR="00244C73" w:rsidRPr="00DE2D29">
        <w:rPr>
          <w:rFonts w:ascii="Garamond" w:hAnsi="Garamond" w:cs="Times New Roman"/>
        </w:rPr>
        <w:t>(</w:t>
      </w:r>
      <w:r w:rsidRPr="00DE2D29">
        <w:rPr>
          <w:rFonts w:ascii="Garamond" w:hAnsi="Garamond" w:cs="Times New Roman"/>
        </w:rPr>
        <w:t>1986</w:t>
      </w:r>
      <w:r w:rsidR="00244C73" w:rsidRPr="00DE2D29">
        <w:rPr>
          <w:rFonts w:ascii="Garamond" w:hAnsi="Garamond" w:cs="Times New Roman"/>
        </w:rPr>
        <w:t xml:space="preserve">) ‘What Mary didn’t know’, </w:t>
      </w:r>
      <w:r w:rsidR="00244C73" w:rsidRPr="00DE2D29">
        <w:rPr>
          <w:rFonts w:ascii="Garamond" w:hAnsi="Garamond" w:cs="Times New Roman"/>
          <w:i/>
        </w:rPr>
        <w:t>Journal of Philosophy</w:t>
      </w:r>
      <w:r w:rsidR="00244C73" w:rsidRPr="00DE2D29">
        <w:rPr>
          <w:rFonts w:ascii="Garamond" w:hAnsi="Garamond" w:cs="Times New Roman"/>
        </w:rPr>
        <w:t>, 83: 5, pp. 291-295.</w:t>
      </w:r>
      <w:r w:rsidRPr="00DE2D29">
        <w:rPr>
          <w:rFonts w:ascii="Garamond" w:hAnsi="Garamond" w:cs="Times New Roman"/>
        </w:rPr>
        <w:t xml:space="preserve"> </w:t>
      </w:r>
    </w:p>
    <w:p w14:paraId="08CB8563" w14:textId="77777777" w:rsidR="00C013F0" w:rsidRPr="00DE2D29" w:rsidRDefault="00C013F0" w:rsidP="00357947">
      <w:pPr>
        <w:spacing w:line="480" w:lineRule="auto"/>
        <w:rPr>
          <w:rFonts w:ascii="Garamond" w:hAnsi="Garamond" w:cs="Times New Roman"/>
        </w:rPr>
      </w:pPr>
    </w:p>
    <w:p w14:paraId="2BDE05DA" w14:textId="6B092896" w:rsidR="00621F93" w:rsidRPr="00DE2D29" w:rsidRDefault="00C013F0" w:rsidP="00357947">
      <w:pPr>
        <w:widowControl w:val="0"/>
        <w:autoSpaceDE w:val="0"/>
        <w:autoSpaceDN w:val="0"/>
        <w:adjustRightInd w:val="0"/>
        <w:spacing w:line="480" w:lineRule="auto"/>
        <w:rPr>
          <w:rFonts w:ascii="Garamond" w:hAnsi="Garamond" w:cs="Times New Roman"/>
        </w:rPr>
      </w:pPr>
      <w:r w:rsidRPr="00DE2D29">
        <w:rPr>
          <w:rFonts w:ascii="Garamond" w:hAnsi="Garamond" w:cs="Times New Roman"/>
        </w:rPr>
        <w:t xml:space="preserve">Kaplan, D. </w:t>
      </w:r>
      <w:r w:rsidR="00B97B05" w:rsidRPr="00DE2D29">
        <w:rPr>
          <w:rFonts w:ascii="Garamond" w:hAnsi="Garamond" w:cs="Times New Roman"/>
        </w:rPr>
        <w:t>(19</w:t>
      </w:r>
      <w:r w:rsidR="00A95B5E" w:rsidRPr="00DE2D29">
        <w:rPr>
          <w:rFonts w:ascii="Garamond" w:hAnsi="Garamond" w:cs="Times New Roman"/>
        </w:rPr>
        <w:t>89</w:t>
      </w:r>
      <w:r w:rsidR="00B97B05" w:rsidRPr="00DE2D29">
        <w:rPr>
          <w:rFonts w:ascii="Garamond" w:hAnsi="Garamond" w:cs="Times New Roman"/>
        </w:rPr>
        <w:t>)</w:t>
      </w:r>
      <w:r w:rsidR="00621F93" w:rsidRPr="00DE2D29">
        <w:rPr>
          <w:rFonts w:ascii="Garamond" w:hAnsi="Garamond" w:cs="Times New Roman"/>
        </w:rPr>
        <w:t xml:space="preserve"> </w:t>
      </w:r>
      <w:r w:rsidR="005172D7" w:rsidRPr="00DE2D29">
        <w:rPr>
          <w:rFonts w:ascii="Garamond" w:hAnsi="Garamond" w:cs="Times New Roman"/>
        </w:rPr>
        <w:t>‘</w:t>
      </w:r>
      <w:r w:rsidR="00621F93" w:rsidRPr="00DE2D29">
        <w:rPr>
          <w:rFonts w:ascii="Garamond" w:hAnsi="Garamond" w:cs="Times New Roman"/>
        </w:rPr>
        <w:t>Demonstratives,</w:t>
      </w:r>
      <w:r w:rsidR="005172D7" w:rsidRPr="00DE2D29">
        <w:rPr>
          <w:rFonts w:ascii="Garamond" w:hAnsi="Garamond" w:cs="Times New Roman"/>
        </w:rPr>
        <w:t>’</w:t>
      </w:r>
      <w:r w:rsidR="00621F93" w:rsidRPr="00DE2D29">
        <w:rPr>
          <w:rFonts w:ascii="Garamond" w:hAnsi="Garamond" w:cs="Times New Roman"/>
        </w:rPr>
        <w:t xml:space="preserve"> in </w:t>
      </w:r>
      <w:r w:rsidR="00621F93" w:rsidRPr="00DE2D29">
        <w:rPr>
          <w:rFonts w:ascii="Garamond" w:hAnsi="Garamond" w:cs="Times New Roman"/>
          <w:i/>
        </w:rPr>
        <w:t>Themes from Kaplan</w:t>
      </w:r>
      <w:r w:rsidR="00621F93" w:rsidRPr="00DE2D29">
        <w:rPr>
          <w:rFonts w:ascii="Garamond" w:hAnsi="Garamond" w:cs="Times New Roman"/>
        </w:rPr>
        <w:t xml:space="preserve">, ed. J. </w:t>
      </w:r>
      <w:proofErr w:type="spellStart"/>
      <w:r w:rsidR="00621F93" w:rsidRPr="00DE2D29">
        <w:rPr>
          <w:rFonts w:ascii="Garamond" w:hAnsi="Garamond" w:cs="Times New Roman"/>
        </w:rPr>
        <w:t>Almog</w:t>
      </w:r>
      <w:proofErr w:type="spellEnd"/>
      <w:r w:rsidR="00621F93" w:rsidRPr="00DE2D29">
        <w:rPr>
          <w:rFonts w:ascii="Garamond" w:hAnsi="Garamond" w:cs="Times New Roman"/>
        </w:rPr>
        <w:t>,</w:t>
      </w:r>
    </w:p>
    <w:p w14:paraId="06539E65" w14:textId="79AA6C8C" w:rsidR="00C013F0" w:rsidRPr="00DE2D29" w:rsidRDefault="00621F93" w:rsidP="00357947">
      <w:pPr>
        <w:spacing w:line="480" w:lineRule="auto"/>
        <w:rPr>
          <w:rFonts w:ascii="Garamond" w:hAnsi="Garamond" w:cs="Times New Roman"/>
        </w:rPr>
      </w:pPr>
      <w:r w:rsidRPr="00DE2D29">
        <w:rPr>
          <w:rFonts w:ascii="Garamond" w:hAnsi="Garamond" w:cs="Times New Roman"/>
        </w:rPr>
        <w:t xml:space="preserve">John Perry, and H. </w:t>
      </w:r>
      <w:proofErr w:type="spellStart"/>
      <w:r w:rsidRPr="00DE2D29">
        <w:rPr>
          <w:rFonts w:ascii="Garamond" w:hAnsi="Garamond" w:cs="Times New Roman"/>
        </w:rPr>
        <w:t>Wettstein</w:t>
      </w:r>
      <w:proofErr w:type="spellEnd"/>
      <w:r w:rsidRPr="00DE2D29">
        <w:rPr>
          <w:rFonts w:ascii="Garamond" w:hAnsi="Garamond" w:cs="Times New Roman"/>
        </w:rPr>
        <w:t xml:space="preserve"> (Oxfor</w:t>
      </w:r>
      <w:r w:rsidR="005172D7" w:rsidRPr="00DE2D29">
        <w:rPr>
          <w:rFonts w:ascii="Garamond" w:hAnsi="Garamond" w:cs="Times New Roman"/>
        </w:rPr>
        <w:t>d: Oxford University Press</w:t>
      </w:r>
      <w:r w:rsidRPr="00DE2D29">
        <w:rPr>
          <w:rFonts w:ascii="Garamond" w:hAnsi="Garamond" w:cs="Times New Roman"/>
        </w:rPr>
        <w:t>).</w:t>
      </w:r>
    </w:p>
    <w:p w14:paraId="03A40997" w14:textId="77777777" w:rsidR="008C33BC" w:rsidRPr="00DE2D29" w:rsidRDefault="008C33BC" w:rsidP="00357947">
      <w:pPr>
        <w:spacing w:line="480" w:lineRule="auto"/>
        <w:rPr>
          <w:rFonts w:ascii="Garamond" w:hAnsi="Garamond" w:cs="Times New Roman"/>
        </w:rPr>
      </w:pPr>
    </w:p>
    <w:p w14:paraId="1A132216" w14:textId="6CC6CDAA" w:rsidR="008C33BC" w:rsidRPr="00DE2D29" w:rsidRDefault="008C33BC" w:rsidP="00357947">
      <w:pPr>
        <w:spacing w:line="480" w:lineRule="auto"/>
        <w:rPr>
          <w:rFonts w:ascii="Garamond" w:hAnsi="Garamond" w:cs="Times New Roman"/>
        </w:rPr>
      </w:pPr>
      <w:r w:rsidRPr="00DE2D29">
        <w:rPr>
          <w:rFonts w:ascii="Garamond" w:hAnsi="Garamond" w:cs="Times New Roman"/>
        </w:rPr>
        <w:t>Kelly, T.</w:t>
      </w:r>
      <w:r w:rsidR="00D64FDA" w:rsidRPr="00DE2D29">
        <w:rPr>
          <w:rFonts w:ascii="Garamond" w:hAnsi="Garamond" w:cs="Times New Roman"/>
        </w:rPr>
        <w:t xml:space="preserve"> (</w:t>
      </w:r>
      <w:r w:rsidRPr="00DE2D29">
        <w:rPr>
          <w:rFonts w:ascii="Garamond" w:hAnsi="Garamond" w:cs="Times New Roman"/>
        </w:rPr>
        <w:t>2019</w:t>
      </w:r>
      <w:r w:rsidR="00D64FDA" w:rsidRPr="00DE2D29">
        <w:rPr>
          <w:rFonts w:ascii="Garamond" w:hAnsi="Garamond" w:cs="Times New Roman"/>
        </w:rPr>
        <w:t>)</w:t>
      </w:r>
      <w:r w:rsidRPr="00DE2D29">
        <w:rPr>
          <w:rFonts w:ascii="Garamond" w:hAnsi="Garamond" w:cs="Times New Roman"/>
        </w:rPr>
        <w:t xml:space="preserve"> </w:t>
      </w:r>
      <w:r w:rsidR="00D64FDA" w:rsidRPr="00DE2D29">
        <w:rPr>
          <w:rFonts w:ascii="Garamond" w:hAnsi="Garamond" w:cs="Times New Roman"/>
        </w:rPr>
        <w:t>‘</w:t>
      </w:r>
      <w:r w:rsidRPr="00DE2D29">
        <w:rPr>
          <w:rFonts w:ascii="Garamond" w:hAnsi="Garamond" w:cs="Times New Roman"/>
        </w:rPr>
        <w:t>The Epistemic Significance of Disagreement</w:t>
      </w:r>
      <w:r w:rsidR="00D64FDA" w:rsidRPr="00DE2D29">
        <w:rPr>
          <w:rFonts w:ascii="Garamond" w:hAnsi="Garamond" w:cs="Times New Roman"/>
        </w:rPr>
        <w:t>’</w:t>
      </w:r>
      <w:r w:rsidRPr="00DE2D29">
        <w:rPr>
          <w:rFonts w:ascii="Garamond" w:hAnsi="Garamond" w:cs="Times New Roman"/>
        </w:rPr>
        <w:t xml:space="preserve">, in: </w:t>
      </w:r>
      <w:proofErr w:type="spellStart"/>
      <w:r w:rsidRPr="00DE2D29">
        <w:rPr>
          <w:rFonts w:ascii="Garamond" w:hAnsi="Garamond" w:cs="Times New Roman"/>
        </w:rPr>
        <w:t>Fantl</w:t>
      </w:r>
      <w:proofErr w:type="spellEnd"/>
      <w:r w:rsidRPr="00DE2D29">
        <w:rPr>
          <w:rFonts w:ascii="Garamond" w:hAnsi="Garamond" w:cs="Times New Roman"/>
        </w:rPr>
        <w:t>, J., McGrath, M., Sosa, E. (Eds.), Contemporary Epistemology: An Anthology. John Wiley &amp; Sons, Ltd, pp. 249–264.</w:t>
      </w:r>
    </w:p>
    <w:p w14:paraId="6A1561DA" w14:textId="77777777" w:rsidR="00ED2180" w:rsidRPr="00DE2D29" w:rsidRDefault="00ED2180" w:rsidP="00357947">
      <w:pPr>
        <w:spacing w:line="480" w:lineRule="auto"/>
        <w:rPr>
          <w:rFonts w:ascii="Garamond" w:hAnsi="Garamond" w:cs="Times New Roman"/>
        </w:rPr>
      </w:pPr>
    </w:p>
    <w:p w14:paraId="0908B14F" w14:textId="7ED694DC" w:rsidR="00ED2180" w:rsidRPr="00DE2D29" w:rsidRDefault="00ED2180" w:rsidP="00357947">
      <w:pPr>
        <w:spacing w:line="480" w:lineRule="auto"/>
        <w:rPr>
          <w:rFonts w:ascii="Garamond" w:hAnsi="Garamond" w:cs="Times New Roman"/>
        </w:rPr>
      </w:pPr>
      <w:r w:rsidRPr="00DE2D29">
        <w:rPr>
          <w:rFonts w:ascii="Garamond" w:hAnsi="Garamond" w:cs="Times New Roman"/>
        </w:rPr>
        <w:t xml:space="preserve">Khoo, J. and </w:t>
      </w:r>
      <w:proofErr w:type="spellStart"/>
      <w:r w:rsidRPr="00DE2D29">
        <w:rPr>
          <w:rFonts w:ascii="Garamond" w:hAnsi="Garamond" w:cs="Times New Roman"/>
        </w:rPr>
        <w:t>Knobe</w:t>
      </w:r>
      <w:proofErr w:type="spellEnd"/>
      <w:r w:rsidRPr="00DE2D29">
        <w:rPr>
          <w:rFonts w:ascii="Garamond" w:hAnsi="Garamond" w:cs="Times New Roman"/>
        </w:rPr>
        <w:t xml:space="preserve">, J. (2018) ‘Moral Disagreement and Moral Semantics’, </w:t>
      </w:r>
      <w:r w:rsidRPr="00DE2D29">
        <w:rPr>
          <w:rFonts w:ascii="Garamond" w:hAnsi="Garamond" w:cs="Times New Roman"/>
          <w:i/>
        </w:rPr>
        <w:t>Nous</w:t>
      </w:r>
      <w:r w:rsidRPr="00DE2D29">
        <w:rPr>
          <w:rFonts w:ascii="Garamond" w:hAnsi="Garamond" w:cs="Times New Roman"/>
        </w:rPr>
        <w:t>, 52: 1, 109-143.</w:t>
      </w:r>
    </w:p>
    <w:p w14:paraId="1FFF0E40" w14:textId="77777777" w:rsidR="00DC3307" w:rsidRPr="00DE2D29" w:rsidRDefault="00DC3307" w:rsidP="00357947">
      <w:pPr>
        <w:spacing w:line="480" w:lineRule="auto"/>
        <w:rPr>
          <w:rFonts w:ascii="Garamond" w:hAnsi="Garamond" w:cs="Times New Roman"/>
        </w:rPr>
      </w:pPr>
    </w:p>
    <w:p w14:paraId="08AB135F" w14:textId="2F1A8DD7" w:rsidR="00A57CB6" w:rsidRPr="002877C0" w:rsidRDefault="00A57CB6" w:rsidP="00357947">
      <w:pPr>
        <w:spacing w:line="480" w:lineRule="auto"/>
        <w:rPr>
          <w:rFonts w:ascii="Garamond" w:eastAsia="Times New Roman" w:hAnsi="Garamond" w:cs="Segoe UI"/>
          <w:color w:val="201F1E"/>
          <w:shd w:val="clear" w:color="auto" w:fill="FFFFFF"/>
          <w:lang w:val="en-AU"/>
        </w:rPr>
      </w:pPr>
      <w:proofErr w:type="spellStart"/>
      <w:r w:rsidRPr="002877C0">
        <w:rPr>
          <w:rFonts w:ascii="Garamond" w:eastAsia="Times New Roman" w:hAnsi="Garamond" w:cs="Segoe UI"/>
          <w:color w:val="201F1E"/>
          <w:shd w:val="clear" w:color="auto" w:fill="FFFFFF"/>
          <w:lang w:val="en-AU"/>
        </w:rPr>
        <w:t>Kogelmann</w:t>
      </w:r>
      <w:proofErr w:type="spellEnd"/>
      <w:r w:rsidRPr="002877C0">
        <w:rPr>
          <w:rFonts w:ascii="Garamond" w:eastAsia="Times New Roman" w:hAnsi="Garamond" w:cs="Segoe UI"/>
          <w:color w:val="201F1E"/>
          <w:shd w:val="clear" w:color="auto" w:fill="FFFFFF"/>
          <w:lang w:val="en-AU"/>
        </w:rPr>
        <w:t xml:space="preserve">, B. and Stich, S. (2016) ‘When Public Reason Fails Us: Convergence Discourse as Blood Oath’, </w:t>
      </w:r>
      <w:r w:rsidRPr="002877C0">
        <w:rPr>
          <w:rFonts w:ascii="Garamond" w:eastAsia="Times New Roman" w:hAnsi="Garamond" w:cs="Segoe UI"/>
          <w:i/>
          <w:color w:val="201F1E"/>
          <w:shd w:val="clear" w:color="auto" w:fill="FFFFFF"/>
          <w:lang w:val="en-AU"/>
        </w:rPr>
        <w:t>American Political Science Review</w:t>
      </w:r>
      <w:r w:rsidRPr="002877C0">
        <w:rPr>
          <w:rFonts w:ascii="Garamond" w:eastAsia="Times New Roman" w:hAnsi="Garamond" w:cs="Segoe UI"/>
          <w:color w:val="201F1E"/>
          <w:shd w:val="clear" w:color="auto" w:fill="FFFFFF"/>
          <w:lang w:val="en-AU"/>
        </w:rPr>
        <w:t xml:space="preserve"> 110 (4): 717-30.</w:t>
      </w:r>
    </w:p>
    <w:p w14:paraId="28C0463A" w14:textId="77777777" w:rsidR="00A57CB6" w:rsidRPr="00DE2D29" w:rsidRDefault="00A57CB6" w:rsidP="00357947">
      <w:pPr>
        <w:spacing w:line="480" w:lineRule="auto"/>
        <w:rPr>
          <w:rFonts w:ascii="Garamond" w:hAnsi="Garamond" w:cs="Times New Roman"/>
        </w:rPr>
      </w:pPr>
    </w:p>
    <w:p w14:paraId="0379CF23" w14:textId="7E637E1C" w:rsidR="009C6240" w:rsidRPr="00DE2D29" w:rsidRDefault="009C6240" w:rsidP="00357947">
      <w:pPr>
        <w:spacing w:line="480" w:lineRule="auto"/>
        <w:rPr>
          <w:rFonts w:ascii="Garamond" w:hAnsi="Garamond" w:cs="Times New Roman"/>
        </w:rPr>
      </w:pPr>
      <w:proofErr w:type="spellStart"/>
      <w:r w:rsidRPr="00DE2D29">
        <w:rPr>
          <w:rFonts w:ascii="Garamond" w:hAnsi="Garamond" w:cs="Times New Roman"/>
        </w:rPr>
        <w:t>Larmore</w:t>
      </w:r>
      <w:proofErr w:type="spellEnd"/>
      <w:r w:rsidRPr="00DE2D29">
        <w:rPr>
          <w:rFonts w:ascii="Garamond" w:hAnsi="Garamond" w:cs="Times New Roman"/>
        </w:rPr>
        <w:t xml:space="preserve">, C. </w:t>
      </w:r>
      <w:r w:rsidR="00322B5C" w:rsidRPr="00DE2D29">
        <w:rPr>
          <w:rFonts w:ascii="Garamond" w:hAnsi="Garamond" w:cs="Times New Roman"/>
        </w:rPr>
        <w:t xml:space="preserve">(1987) </w:t>
      </w:r>
      <w:r w:rsidR="00322B5C" w:rsidRPr="00DE2D29">
        <w:rPr>
          <w:rFonts w:ascii="Garamond" w:hAnsi="Garamond" w:cs="Times New Roman"/>
          <w:i/>
        </w:rPr>
        <w:t>Patterns of Moral Complexity</w:t>
      </w:r>
      <w:r w:rsidR="00322B5C" w:rsidRPr="00DE2D29">
        <w:rPr>
          <w:rFonts w:ascii="Garamond" w:hAnsi="Garamond" w:cs="Times New Roman"/>
        </w:rPr>
        <w:t>, Cambridge: Cambridge University Press.</w:t>
      </w:r>
    </w:p>
    <w:p w14:paraId="174C2253" w14:textId="016E433E" w:rsidR="00403F3C" w:rsidRPr="00DE2D29" w:rsidRDefault="00403F3C" w:rsidP="00357947">
      <w:pPr>
        <w:spacing w:line="480" w:lineRule="auto"/>
        <w:rPr>
          <w:rFonts w:ascii="Garamond" w:hAnsi="Garamond" w:cs="Times New Roman"/>
        </w:rPr>
      </w:pPr>
    </w:p>
    <w:p w14:paraId="7E165D63" w14:textId="0C609292" w:rsidR="008C33BC" w:rsidRPr="00DE2D29" w:rsidRDefault="008C33BC" w:rsidP="00357947">
      <w:pPr>
        <w:spacing w:line="480" w:lineRule="auto"/>
        <w:rPr>
          <w:rFonts w:ascii="Garamond" w:hAnsi="Garamond" w:cs="Times New Roman"/>
        </w:rPr>
      </w:pPr>
      <w:bookmarkStart w:id="2" w:name="_Hlk40790888"/>
      <w:r w:rsidRPr="00DE2D29">
        <w:rPr>
          <w:rFonts w:ascii="Garamond" w:hAnsi="Garamond" w:cs="Times New Roman"/>
        </w:rPr>
        <w:t xml:space="preserve">Lederman, H. (2015). </w:t>
      </w:r>
      <w:proofErr w:type="gramStart"/>
      <w:r w:rsidR="00D64FDA" w:rsidRPr="00DE2D29">
        <w:rPr>
          <w:rFonts w:ascii="Garamond" w:hAnsi="Garamond" w:cs="Times New Roman"/>
        </w:rPr>
        <w:t>‘</w:t>
      </w:r>
      <w:r w:rsidRPr="00DE2D29">
        <w:rPr>
          <w:rFonts w:ascii="Garamond" w:hAnsi="Garamond" w:cs="Times New Roman"/>
        </w:rPr>
        <w:t>People with Common Priors can Agree to Disagree</w:t>
      </w:r>
      <w:r w:rsidR="00D64FDA" w:rsidRPr="00DE2D29">
        <w:rPr>
          <w:rFonts w:ascii="Garamond" w:hAnsi="Garamond" w:cs="Times New Roman"/>
        </w:rPr>
        <w:t xml:space="preserve">’, </w:t>
      </w:r>
      <w:r w:rsidRPr="00DE2D29">
        <w:rPr>
          <w:rFonts w:ascii="Garamond" w:hAnsi="Garamond" w:cs="Times New Roman"/>
          <w:i/>
          <w:iCs/>
        </w:rPr>
        <w:t>The Review of Symbolic Logic</w:t>
      </w:r>
      <w:r w:rsidRPr="00DE2D29">
        <w:rPr>
          <w:rFonts w:ascii="Garamond" w:hAnsi="Garamond" w:cs="Times New Roman"/>
        </w:rPr>
        <w:t>, 8(1), 11-45.</w:t>
      </w:r>
      <w:proofErr w:type="gramEnd"/>
    </w:p>
    <w:bookmarkEnd w:id="2"/>
    <w:p w14:paraId="20254FAC" w14:textId="77777777" w:rsidR="008C33BC" w:rsidRPr="00DE2D29" w:rsidRDefault="008C33BC" w:rsidP="00357947">
      <w:pPr>
        <w:spacing w:line="480" w:lineRule="auto"/>
        <w:rPr>
          <w:rFonts w:ascii="Garamond" w:hAnsi="Garamond" w:cs="Times New Roman"/>
        </w:rPr>
      </w:pPr>
    </w:p>
    <w:p w14:paraId="100B7847" w14:textId="2311EAED" w:rsidR="008C33BC" w:rsidRDefault="00403F3C" w:rsidP="00357947">
      <w:pPr>
        <w:spacing w:line="480" w:lineRule="auto"/>
        <w:rPr>
          <w:rFonts w:ascii="Garamond" w:hAnsi="Garamond" w:cs="Times New Roman"/>
        </w:rPr>
      </w:pPr>
      <w:r w:rsidRPr="00DE2D29">
        <w:rPr>
          <w:rFonts w:ascii="Garamond" w:hAnsi="Garamond" w:cs="Times New Roman"/>
        </w:rPr>
        <w:t xml:space="preserve">Leland, R.J. and van </w:t>
      </w:r>
      <w:proofErr w:type="spellStart"/>
      <w:r w:rsidRPr="00DE2D29">
        <w:rPr>
          <w:rFonts w:ascii="Garamond" w:hAnsi="Garamond" w:cs="Times New Roman"/>
        </w:rPr>
        <w:t>Wietmarschen</w:t>
      </w:r>
      <w:proofErr w:type="spellEnd"/>
      <w:r w:rsidRPr="00DE2D29">
        <w:rPr>
          <w:rFonts w:ascii="Garamond" w:hAnsi="Garamond" w:cs="Times New Roman"/>
        </w:rPr>
        <w:t xml:space="preserve">, H. (2012) ‘Reasonableness, Intellectual Modesty, and Reciprocity in Political Justification’, </w:t>
      </w:r>
      <w:r w:rsidRPr="00DE2D29">
        <w:rPr>
          <w:rFonts w:ascii="Garamond" w:hAnsi="Garamond" w:cs="Times New Roman"/>
          <w:i/>
        </w:rPr>
        <w:t>Ethics</w:t>
      </w:r>
      <w:r w:rsidRPr="00DE2D29">
        <w:rPr>
          <w:rFonts w:ascii="Garamond" w:hAnsi="Garamond" w:cs="Times New Roman"/>
        </w:rPr>
        <w:t>, 122: 4, pp. 721-747</w:t>
      </w:r>
    </w:p>
    <w:p w14:paraId="03F3176A" w14:textId="77777777" w:rsidR="004E5A56" w:rsidRDefault="004E5A56" w:rsidP="00357947">
      <w:pPr>
        <w:spacing w:line="480" w:lineRule="auto"/>
        <w:rPr>
          <w:rFonts w:ascii="Garamond" w:hAnsi="Garamond" w:cs="Times New Roman"/>
        </w:rPr>
      </w:pPr>
    </w:p>
    <w:p w14:paraId="1FD5E4D9" w14:textId="72A15CC6" w:rsidR="004E5A56" w:rsidRPr="0090213D" w:rsidRDefault="004E5A56" w:rsidP="00357947">
      <w:pPr>
        <w:spacing w:line="480" w:lineRule="auto"/>
        <w:rPr>
          <w:rFonts w:ascii="Garamond" w:hAnsi="Garamond" w:cs="Times New Roman"/>
        </w:rPr>
      </w:pPr>
      <w:r>
        <w:rPr>
          <w:rFonts w:ascii="Garamond" w:hAnsi="Garamond" w:cs="Times New Roman"/>
        </w:rPr>
        <w:t xml:space="preserve">List, C. and </w:t>
      </w:r>
      <w:proofErr w:type="spellStart"/>
      <w:r>
        <w:rPr>
          <w:rFonts w:ascii="Garamond" w:hAnsi="Garamond" w:cs="Times New Roman"/>
        </w:rPr>
        <w:t>Valentini</w:t>
      </w:r>
      <w:proofErr w:type="spellEnd"/>
      <w:r>
        <w:rPr>
          <w:rFonts w:ascii="Garamond" w:hAnsi="Garamond" w:cs="Times New Roman"/>
        </w:rPr>
        <w:t>, L. (2020)</w:t>
      </w:r>
      <w:r w:rsidR="00D753C3">
        <w:rPr>
          <w:rFonts w:ascii="Garamond" w:hAnsi="Garamond" w:cs="Times New Roman"/>
        </w:rPr>
        <w:t xml:space="preserve"> </w:t>
      </w:r>
      <w:r w:rsidR="0090213D">
        <w:rPr>
          <w:rFonts w:ascii="Garamond" w:hAnsi="Garamond" w:cs="Times New Roman"/>
        </w:rPr>
        <w:t xml:space="preserve">‘What Normative Facts Should Political Theory Be About? Philosophy of Science meets Political Liberalism’ in </w:t>
      </w:r>
      <w:r w:rsidR="0090213D">
        <w:rPr>
          <w:rFonts w:ascii="Garamond" w:hAnsi="Garamond" w:cs="Times New Roman"/>
          <w:i/>
        </w:rPr>
        <w:t>Oxford Studies in Political Philosophy</w:t>
      </w:r>
      <w:r w:rsidR="0090213D">
        <w:rPr>
          <w:rFonts w:ascii="Garamond" w:hAnsi="Garamond" w:cs="Times New Roman"/>
        </w:rPr>
        <w:t xml:space="preserve">, ed. D. </w:t>
      </w:r>
      <w:proofErr w:type="spellStart"/>
      <w:r w:rsidR="0090213D">
        <w:rPr>
          <w:rFonts w:ascii="Garamond" w:hAnsi="Garamond" w:cs="Times New Roman"/>
        </w:rPr>
        <w:t>Sobel</w:t>
      </w:r>
      <w:proofErr w:type="spellEnd"/>
      <w:r w:rsidR="0090213D">
        <w:rPr>
          <w:rFonts w:ascii="Garamond" w:hAnsi="Garamond" w:cs="Times New Roman"/>
        </w:rPr>
        <w:t xml:space="preserve">, S. Wall, and P. </w:t>
      </w:r>
      <w:proofErr w:type="spellStart"/>
      <w:r w:rsidR="0090213D">
        <w:rPr>
          <w:rFonts w:ascii="Garamond" w:hAnsi="Garamond" w:cs="Times New Roman"/>
        </w:rPr>
        <w:t>Vallentyne</w:t>
      </w:r>
      <w:proofErr w:type="spellEnd"/>
      <w:r w:rsidR="0090213D">
        <w:rPr>
          <w:rFonts w:ascii="Garamond" w:hAnsi="Garamond" w:cs="Times New Roman"/>
        </w:rPr>
        <w:t>. (New York: Oxford University Press).</w:t>
      </w:r>
    </w:p>
    <w:p w14:paraId="6A6F50DF" w14:textId="77777777" w:rsidR="00B96EBF" w:rsidRPr="00DE2D29" w:rsidRDefault="00B96EBF" w:rsidP="00357947">
      <w:pPr>
        <w:spacing w:line="480" w:lineRule="auto"/>
        <w:rPr>
          <w:rFonts w:ascii="Garamond" w:hAnsi="Garamond" w:cs="Times New Roman"/>
        </w:rPr>
      </w:pPr>
    </w:p>
    <w:p w14:paraId="3B498FF6" w14:textId="111E333A" w:rsidR="00B96EBF" w:rsidRPr="00DE2D29" w:rsidRDefault="00B96EBF" w:rsidP="00357947">
      <w:pPr>
        <w:spacing w:line="480" w:lineRule="auto"/>
        <w:rPr>
          <w:rFonts w:ascii="Garamond" w:hAnsi="Garamond" w:cs="Times New Roman"/>
        </w:rPr>
      </w:pPr>
      <w:r w:rsidRPr="00DE2D29">
        <w:rPr>
          <w:rFonts w:ascii="Garamond" w:hAnsi="Garamond" w:cs="Times New Roman"/>
        </w:rPr>
        <w:t>Nagel</w:t>
      </w:r>
      <w:r w:rsidR="00322B5C" w:rsidRPr="00DE2D29">
        <w:rPr>
          <w:rFonts w:ascii="Garamond" w:hAnsi="Garamond" w:cs="Times New Roman"/>
        </w:rPr>
        <w:t xml:space="preserve">, T. (1987) ‘Moral Conflict and Political Legitimacy’, </w:t>
      </w:r>
      <w:r w:rsidR="00322B5C" w:rsidRPr="00DE2D29">
        <w:rPr>
          <w:rFonts w:ascii="Garamond" w:hAnsi="Garamond" w:cs="Times New Roman"/>
          <w:i/>
        </w:rPr>
        <w:t>Philosophy and Public Affairs</w:t>
      </w:r>
      <w:r w:rsidR="00322B5C" w:rsidRPr="00DE2D29">
        <w:rPr>
          <w:rFonts w:ascii="Garamond" w:hAnsi="Garamond" w:cs="Times New Roman"/>
        </w:rPr>
        <w:t>, 16, pp. 215-40.</w:t>
      </w:r>
    </w:p>
    <w:p w14:paraId="646851FD" w14:textId="77777777" w:rsidR="00322B5C" w:rsidRPr="00DE2D29" w:rsidRDefault="00322B5C" w:rsidP="00357947">
      <w:pPr>
        <w:spacing w:line="480" w:lineRule="auto"/>
        <w:rPr>
          <w:rFonts w:ascii="Garamond" w:hAnsi="Garamond" w:cs="Times New Roman"/>
        </w:rPr>
      </w:pPr>
    </w:p>
    <w:p w14:paraId="5CF0860A" w14:textId="10CE9019" w:rsidR="00322B5C" w:rsidRPr="00DE2D29" w:rsidRDefault="00322B5C" w:rsidP="00357947">
      <w:pPr>
        <w:spacing w:line="480" w:lineRule="auto"/>
        <w:rPr>
          <w:rFonts w:ascii="Garamond" w:hAnsi="Garamond" w:cs="Times New Roman"/>
        </w:rPr>
      </w:pPr>
      <w:r w:rsidRPr="00DE2D29">
        <w:rPr>
          <w:rFonts w:ascii="Garamond" w:hAnsi="Garamond" w:cs="Times New Roman"/>
        </w:rPr>
        <w:t xml:space="preserve">Nagel, T. (1991) </w:t>
      </w:r>
      <w:r w:rsidRPr="00DE2D29">
        <w:rPr>
          <w:rFonts w:ascii="Garamond" w:hAnsi="Garamond" w:cs="Times New Roman"/>
          <w:i/>
        </w:rPr>
        <w:t>Equality and Partiality</w:t>
      </w:r>
      <w:r w:rsidRPr="00DE2D29">
        <w:rPr>
          <w:rFonts w:ascii="Garamond" w:hAnsi="Garamond" w:cs="Times New Roman"/>
        </w:rPr>
        <w:t>, Oxford: Oxford University Press.</w:t>
      </w:r>
    </w:p>
    <w:p w14:paraId="538F8825" w14:textId="77777777" w:rsidR="003E1BE8" w:rsidRPr="00DE2D29" w:rsidRDefault="003E1BE8" w:rsidP="00357947">
      <w:pPr>
        <w:spacing w:line="480" w:lineRule="auto"/>
        <w:rPr>
          <w:rFonts w:ascii="Garamond" w:hAnsi="Garamond" w:cs="Times New Roman"/>
        </w:rPr>
      </w:pPr>
    </w:p>
    <w:p w14:paraId="602EA667" w14:textId="2CA3F7FA" w:rsidR="00B6661B" w:rsidRPr="00DE2D29" w:rsidRDefault="00F23205" w:rsidP="00357947">
      <w:pPr>
        <w:spacing w:line="480" w:lineRule="auto"/>
        <w:rPr>
          <w:rFonts w:ascii="Garamond" w:hAnsi="Garamond" w:cs="Times New Roman"/>
        </w:rPr>
      </w:pPr>
      <w:r w:rsidRPr="00DE2D29">
        <w:rPr>
          <w:rFonts w:ascii="Garamond" w:hAnsi="Garamond" w:cs="Times New Roman"/>
        </w:rPr>
        <w:t xml:space="preserve">Perry J (1979) The problem of the essential indexical. </w:t>
      </w:r>
      <w:r w:rsidRPr="00DE2D29">
        <w:rPr>
          <w:rFonts w:ascii="Garamond" w:hAnsi="Garamond" w:cs="Times New Roman"/>
          <w:i/>
        </w:rPr>
        <w:t>Nous</w:t>
      </w:r>
      <w:r w:rsidR="00F744DA" w:rsidRPr="00DE2D29">
        <w:rPr>
          <w:rFonts w:ascii="Garamond" w:hAnsi="Garamond" w:cs="Times New Roman"/>
        </w:rPr>
        <w:t>,</w:t>
      </w:r>
      <w:r w:rsidRPr="00DE2D29">
        <w:rPr>
          <w:rFonts w:ascii="Garamond" w:hAnsi="Garamond" w:cs="Times New Roman"/>
        </w:rPr>
        <w:t xml:space="preserve"> 13</w:t>
      </w:r>
      <w:r w:rsidR="00F744DA" w:rsidRPr="00DE2D29">
        <w:rPr>
          <w:rFonts w:ascii="Garamond" w:hAnsi="Garamond" w:cs="Times New Roman"/>
        </w:rPr>
        <w:t>, pp.</w:t>
      </w:r>
      <w:r w:rsidRPr="00DE2D29">
        <w:rPr>
          <w:rFonts w:ascii="Garamond" w:hAnsi="Garamond" w:cs="Times New Roman"/>
        </w:rPr>
        <w:t xml:space="preserve"> 3–21.</w:t>
      </w:r>
    </w:p>
    <w:p w14:paraId="77859C8D" w14:textId="77777777" w:rsidR="00567703" w:rsidRPr="00DE2D29" w:rsidRDefault="00567703" w:rsidP="00357947">
      <w:pPr>
        <w:spacing w:line="480" w:lineRule="auto"/>
        <w:rPr>
          <w:rFonts w:ascii="Garamond" w:hAnsi="Garamond" w:cs="Times New Roman"/>
        </w:rPr>
      </w:pPr>
    </w:p>
    <w:p w14:paraId="34875D31" w14:textId="54DBA548" w:rsidR="00164B2E" w:rsidRPr="00DE2D29" w:rsidRDefault="00164B2E" w:rsidP="00357947">
      <w:pPr>
        <w:spacing w:line="480" w:lineRule="auto"/>
        <w:rPr>
          <w:rFonts w:ascii="Garamond" w:hAnsi="Garamond" w:cs="Times New Roman"/>
        </w:rPr>
      </w:pPr>
      <w:r w:rsidRPr="002877C0">
        <w:rPr>
          <w:rFonts w:ascii="Garamond" w:eastAsia="Times New Roman" w:hAnsi="Garamond" w:cs="Segoe UI"/>
          <w:color w:val="201F1E"/>
          <w:shd w:val="clear" w:color="auto" w:fill="FFFFFF"/>
          <w:lang w:val="en-AU"/>
        </w:rPr>
        <w:t xml:space="preserve">Peter, F. (2013) ‘Epistemic Foundations of Political Liberalism’, </w:t>
      </w:r>
      <w:r w:rsidRPr="002877C0">
        <w:rPr>
          <w:rFonts w:ascii="Garamond" w:eastAsia="Times New Roman" w:hAnsi="Garamond" w:cs="Segoe UI"/>
          <w:i/>
          <w:color w:val="201F1E"/>
          <w:shd w:val="clear" w:color="auto" w:fill="FFFFFF"/>
          <w:lang w:val="en-AU"/>
        </w:rPr>
        <w:t>Journal of Moral Philosophy</w:t>
      </w:r>
      <w:r w:rsidRPr="002877C0">
        <w:rPr>
          <w:rFonts w:ascii="Garamond" w:eastAsia="Times New Roman" w:hAnsi="Garamond" w:cs="Segoe UI"/>
          <w:color w:val="201F1E"/>
          <w:shd w:val="clear" w:color="auto" w:fill="FFFFFF"/>
          <w:lang w:val="en-AU"/>
        </w:rPr>
        <w:t xml:space="preserve"> 10 (5): 598-620. </w:t>
      </w:r>
    </w:p>
    <w:p w14:paraId="2149DE3D" w14:textId="77777777" w:rsidR="00410F78" w:rsidRPr="00DE2D29" w:rsidRDefault="00410F78" w:rsidP="00357947">
      <w:pPr>
        <w:spacing w:line="480" w:lineRule="auto"/>
        <w:rPr>
          <w:rFonts w:ascii="Garamond" w:hAnsi="Garamond" w:cs="Times New Roman"/>
        </w:rPr>
      </w:pPr>
    </w:p>
    <w:p w14:paraId="29DF8B93" w14:textId="587D4D92" w:rsidR="00410F78" w:rsidRPr="00DE2D29" w:rsidRDefault="00410F78" w:rsidP="00357947">
      <w:pPr>
        <w:spacing w:line="480" w:lineRule="auto"/>
        <w:rPr>
          <w:rFonts w:ascii="Garamond" w:hAnsi="Garamond" w:cs="Times New Roman"/>
        </w:rPr>
      </w:pPr>
      <w:proofErr w:type="spellStart"/>
      <w:r w:rsidRPr="00DE2D29">
        <w:rPr>
          <w:rFonts w:ascii="Garamond" w:hAnsi="Garamond" w:cs="Times New Roman"/>
        </w:rPr>
        <w:t>Quong</w:t>
      </w:r>
      <w:proofErr w:type="spellEnd"/>
      <w:r w:rsidRPr="00DE2D29">
        <w:rPr>
          <w:rFonts w:ascii="Garamond" w:hAnsi="Garamond" w:cs="Times New Roman"/>
        </w:rPr>
        <w:t xml:space="preserve">, J. (2011) </w:t>
      </w:r>
      <w:r w:rsidRPr="00DE2D29">
        <w:rPr>
          <w:rFonts w:ascii="Garamond" w:hAnsi="Garamond" w:cs="Times New Roman"/>
          <w:i/>
        </w:rPr>
        <w:t>Liberalism Without Perfection</w:t>
      </w:r>
      <w:r w:rsidRPr="00DE2D29">
        <w:rPr>
          <w:rFonts w:ascii="Garamond" w:hAnsi="Garamond" w:cs="Times New Roman"/>
        </w:rPr>
        <w:t>, Oxford: Oxford University Press.</w:t>
      </w:r>
    </w:p>
    <w:p w14:paraId="2B0DB9B1" w14:textId="77777777" w:rsidR="00AB7FF2" w:rsidRPr="00DE2D29" w:rsidRDefault="00AB7FF2" w:rsidP="00357947">
      <w:pPr>
        <w:spacing w:line="480" w:lineRule="auto"/>
        <w:rPr>
          <w:rFonts w:ascii="Garamond" w:hAnsi="Garamond" w:cs="Times New Roman"/>
        </w:rPr>
      </w:pPr>
    </w:p>
    <w:p w14:paraId="489997B0" w14:textId="2D22208B" w:rsidR="00AB7FF2" w:rsidRPr="00DE2D29" w:rsidRDefault="00AB7FF2" w:rsidP="00357947">
      <w:pPr>
        <w:spacing w:line="480" w:lineRule="auto"/>
        <w:rPr>
          <w:rFonts w:ascii="Garamond" w:hAnsi="Garamond" w:cs="Times New Roman"/>
        </w:rPr>
      </w:pPr>
      <w:r w:rsidRPr="00DE2D29">
        <w:rPr>
          <w:rFonts w:ascii="Garamond" w:hAnsi="Garamond" w:cs="Times New Roman"/>
        </w:rPr>
        <w:t>Rawls, J</w:t>
      </w:r>
      <w:r w:rsidR="00F4100F" w:rsidRPr="00DE2D29">
        <w:rPr>
          <w:rFonts w:ascii="Garamond" w:hAnsi="Garamond" w:cs="Times New Roman"/>
        </w:rPr>
        <w:t>.</w:t>
      </w:r>
      <w:r w:rsidRPr="00DE2D29">
        <w:rPr>
          <w:rFonts w:ascii="Garamond" w:hAnsi="Garamond" w:cs="Times New Roman"/>
        </w:rPr>
        <w:t xml:space="preserve"> (</w:t>
      </w:r>
      <w:r w:rsidR="00F744DA" w:rsidRPr="00DE2D29">
        <w:rPr>
          <w:rFonts w:ascii="Garamond" w:hAnsi="Garamond" w:cs="Times New Roman"/>
        </w:rPr>
        <w:t>2005</w:t>
      </w:r>
      <w:r w:rsidRPr="00DE2D29">
        <w:rPr>
          <w:rFonts w:ascii="Garamond" w:hAnsi="Garamond" w:cs="Times New Roman"/>
        </w:rPr>
        <w:t>)</w:t>
      </w:r>
      <w:r w:rsidR="00B2074B" w:rsidRPr="00DE2D29">
        <w:rPr>
          <w:rFonts w:ascii="Garamond" w:hAnsi="Garamond" w:cs="Times New Roman"/>
        </w:rPr>
        <w:t xml:space="preserve"> [</w:t>
      </w:r>
      <w:r w:rsidR="00F744DA" w:rsidRPr="00DE2D29">
        <w:rPr>
          <w:rFonts w:ascii="Garamond" w:hAnsi="Garamond" w:cs="Times New Roman"/>
        </w:rPr>
        <w:t>1993</w:t>
      </w:r>
      <w:r w:rsidR="00B2074B" w:rsidRPr="00DE2D29">
        <w:rPr>
          <w:rFonts w:ascii="Garamond" w:hAnsi="Garamond" w:cs="Times New Roman"/>
        </w:rPr>
        <w:t>]</w:t>
      </w:r>
      <w:r w:rsidRPr="00DE2D29">
        <w:rPr>
          <w:rFonts w:ascii="Garamond" w:hAnsi="Garamond" w:cs="Times New Roman"/>
        </w:rPr>
        <w:t xml:space="preserve"> </w:t>
      </w:r>
      <w:r w:rsidRPr="00DE2D29">
        <w:rPr>
          <w:rFonts w:ascii="Garamond" w:hAnsi="Garamond" w:cs="Times New Roman"/>
          <w:i/>
        </w:rPr>
        <w:t>Political Liberalism</w:t>
      </w:r>
      <w:r w:rsidRPr="00DE2D29">
        <w:rPr>
          <w:rFonts w:ascii="Garamond" w:hAnsi="Garamond" w:cs="Times New Roman"/>
        </w:rPr>
        <w:t xml:space="preserve">, </w:t>
      </w:r>
      <w:r w:rsidR="00F744DA" w:rsidRPr="00DE2D29">
        <w:rPr>
          <w:rFonts w:ascii="Garamond" w:hAnsi="Garamond" w:cs="Times New Roman"/>
        </w:rPr>
        <w:t>New York: Columbia University Press.</w:t>
      </w:r>
    </w:p>
    <w:p w14:paraId="4F750BD3" w14:textId="77777777" w:rsidR="00F4100F" w:rsidRPr="00DE2D29" w:rsidRDefault="00F4100F" w:rsidP="00357947">
      <w:pPr>
        <w:spacing w:line="480" w:lineRule="auto"/>
        <w:rPr>
          <w:rFonts w:ascii="Garamond" w:hAnsi="Garamond" w:cs="Times New Roman"/>
        </w:rPr>
      </w:pPr>
    </w:p>
    <w:p w14:paraId="2659B638" w14:textId="287C8060" w:rsidR="00F4100F" w:rsidRPr="00DE2D29" w:rsidRDefault="00F744DA" w:rsidP="00357947">
      <w:pPr>
        <w:spacing w:line="480" w:lineRule="auto"/>
        <w:rPr>
          <w:rFonts w:ascii="Garamond" w:hAnsi="Garamond" w:cs="Times New Roman"/>
        </w:rPr>
      </w:pPr>
      <w:proofErr w:type="spellStart"/>
      <w:r w:rsidRPr="00DE2D29">
        <w:rPr>
          <w:rFonts w:ascii="Garamond" w:hAnsi="Garamond" w:cs="Times New Roman"/>
        </w:rPr>
        <w:t>Samet</w:t>
      </w:r>
      <w:proofErr w:type="spellEnd"/>
      <w:r w:rsidRPr="00DE2D29">
        <w:rPr>
          <w:rFonts w:ascii="Garamond" w:hAnsi="Garamond" w:cs="Times New Roman"/>
        </w:rPr>
        <w:t>, D. (2010)</w:t>
      </w:r>
      <w:r w:rsidR="00F4100F" w:rsidRPr="00DE2D29">
        <w:rPr>
          <w:rFonts w:ascii="Garamond" w:hAnsi="Garamond" w:cs="Times New Roman"/>
        </w:rPr>
        <w:t xml:space="preserve"> </w:t>
      </w:r>
      <w:r w:rsidRPr="00DE2D29">
        <w:rPr>
          <w:rFonts w:ascii="Garamond" w:hAnsi="Garamond" w:cs="Times New Roman"/>
        </w:rPr>
        <w:t>‘</w:t>
      </w:r>
      <w:r w:rsidR="00F4100F" w:rsidRPr="00DE2D29">
        <w:rPr>
          <w:rFonts w:ascii="Garamond" w:hAnsi="Garamond" w:cs="Times New Roman"/>
        </w:rPr>
        <w:t>Agreeing to disagree: The non-probabilistic case</w:t>
      </w:r>
      <w:r w:rsidRPr="00DE2D29">
        <w:rPr>
          <w:rFonts w:ascii="Garamond" w:hAnsi="Garamond" w:cs="Times New Roman"/>
        </w:rPr>
        <w:t>’,</w:t>
      </w:r>
      <w:r w:rsidR="00F4100F" w:rsidRPr="00DE2D29">
        <w:rPr>
          <w:rFonts w:ascii="Garamond" w:hAnsi="Garamond" w:cs="Times New Roman"/>
        </w:rPr>
        <w:t xml:space="preserve"> </w:t>
      </w:r>
      <w:r w:rsidR="00F4100F" w:rsidRPr="00DE2D29">
        <w:rPr>
          <w:rFonts w:ascii="Garamond" w:hAnsi="Garamond" w:cs="Times New Roman"/>
          <w:i/>
        </w:rPr>
        <w:t>Games and Economic Behavior</w:t>
      </w:r>
      <w:r w:rsidR="00F4100F" w:rsidRPr="00DE2D29">
        <w:rPr>
          <w:rFonts w:ascii="Garamond" w:hAnsi="Garamond" w:cs="Times New Roman"/>
        </w:rPr>
        <w:t>, 69</w:t>
      </w:r>
      <w:r w:rsidRPr="00DE2D29">
        <w:rPr>
          <w:rFonts w:ascii="Garamond" w:hAnsi="Garamond" w:cs="Times New Roman"/>
        </w:rPr>
        <w:t xml:space="preserve">: </w:t>
      </w:r>
      <w:r w:rsidR="00F4100F" w:rsidRPr="00DE2D29">
        <w:rPr>
          <w:rFonts w:ascii="Garamond" w:hAnsi="Garamond" w:cs="Times New Roman"/>
        </w:rPr>
        <w:t>1,</w:t>
      </w:r>
      <w:r w:rsidRPr="00DE2D29">
        <w:rPr>
          <w:rFonts w:ascii="Garamond" w:hAnsi="Garamond" w:cs="Times New Roman"/>
        </w:rPr>
        <w:t xml:space="preserve"> pp.</w:t>
      </w:r>
      <w:r w:rsidR="00F4100F" w:rsidRPr="00DE2D29">
        <w:rPr>
          <w:rFonts w:ascii="Garamond" w:hAnsi="Garamond" w:cs="Times New Roman"/>
        </w:rPr>
        <w:t xml:space="preserve"> 169–174.</w:t>
      </w:r>
    </w:p>
    <w:p w14:paraId="669EF589" w14:textId="77777777" w:rsidR="00EB6B4E" w:rsidRPr="00DE2D29" w:rsidRDefault="00EB6B4E" w:rsidP="00357947">
      <w:pPr>
        <w:spacing w:line="480" w:lineRule="auto"/>
        <w:rPr>
          <w:rFonts w:ascii="Garamond" w:hAnsi="Garamond" w:cs="Times New Roman"/>
        </w:rPr>
      </w:pPr>
    </w:p>
    <w:p w14:paraId="7B3E7616" w14:textId="7583FC43" w:rsidR="00EB6B4E" w:rsidRDefault="00EB6B4E" w:rsidP="00357947">
      <w:pPr>
        <w:spacing w:line="480" w:lineRule="auto"/>
        <w:rPr>
          <w:rFonts w:ascii="Garamond" w:hAnsi="Garamond" w:cs="Times New Roman"/>
        </w:rPr>
      </w:pPr>
      <w:r w:rsidRPr="00DE2D29">
        <w:rPr>
          <w:rFonts w:ascii="Garamond" w:hAnsi="Garamond" w:cs="Times New Roman"/>
        </w:rPr>
        <w:t xml:space="preserve">Scanlon, T. </w:t>
      </w:r>
      <w:r w:rsidR="007311C9" w:rsidRPr="00DE2D29">
        <w:rPr>
          <w:rFonts w:ascii="Garamond" w:hAnsi="Garamond" w:cs="Times New Roman"/>
        </w:rPr>
        <w:t>(1982) ‘</w:t>
      </w:r>
      <w:proofErr w:type="spellStart"/>
      <w:r w:rsidR="007311C9" w:rsidRPr="00DE2D29">
        <w:rPr>
          <w:rFonts w:ascii="Garamond" w:hAnsi="Garamond" w:cs="Times New Roman"/>
        </w:rPr>
        <w:t>Contractualism</w:t>
      </w:r>
      <w:proofErr w:type="spellEnd"/>
      <w:r w:rsidR="007311C9" w:rsidRPr="00DE2D29">
        <w:rPr>
          <w:rFonts w:ascii="Garamond" w:hAnsi="Garamond" w:cs="Times New Roman"/>
        </w:rPr>
        <w:t xml:space="preserve"> and Utilitarianism’, in Amartya Sen and Bernard Williams (eds.) </w:t>
      </w:r>
      <w:r w:rsidR="007311C9" w:rsidRPr="00DE2D29">
        <w:rPr>
          <w:rFonts w:ascii="Garamond" w:hAnsi="Garamond" w:cs="Times New Roman"/>
          <w:i/>
        </w:rPr>
        <w:t>Utilitarianism and Beyond</w:t>
      </w:r>
      <w:r w:rsidR="007311C9" w:rsidRPr="00DE2D29">
        <w:rPr>
          <w:rFonts w:ascii="Garamond" w:hAnsi="Garamond" w:cs="Times New Roman"/>
        </w:rPr>
        <w:t>, Cambridge: Cambridge University Press.</w:t>
      </w:r>
    </w:p>
    <w:p w14:paraId="46919F03" w14:textId="77777777" w:rsidR="00865B00" w:rsidRDefault="00865B00" w:rsidP="00357947">
      <w:pPr>
        <w:spacing w:line="480" w:lineRule="auto"/>
        <w:rPr>
          <w:rFonts w:ascii="Garamond" w:hAnsi="Garamond" w:cs="Times New Roman"/>
        </w:rPr>
      </w:pPr>
    </w:p>
    <w:p w14:paraId="5B8E0669" w14:textId="3EA0C7C7" w:rsidR="00865B00" w:rsidRPr="00AD583C" w:rsidRDefault="00865B00" w:rsidP="00357947">
      <w:pPr>
        <w:spacing w:line="480" w:lineRule="auto"/>
        <w:rPr>
          <w:rFonts w:ascii="Garamond" w:hAnsi="Garamond" w:cs="Times New Roman"/>
        </w:rPr>
      </w:pPr>
      <w:r>
        <w:rPr>
          <w:rFonts w:ascii="Garamond" w:hAnsi="Garamond" w:cs="Times New Roman"/>
        </w:rPr>
        <w:t xml:space="preserve">Taylor, B. and Bosworth, W. (2020) Agreeing to Disagree Politically, </w:t>
      </w:r>
      <w:r>
        <w:rPr>
          <w:rFonts w:ascii="Garamond" w:hAnsi="Garamond" w:cs="Times New Roman"/>
          <w:i/>
        </w:rPr>
        <w:t>New Political Economy</w:t>
      </w:r>
      <w:r w:rsidR="00AD583C">
        <w:rPr>
          <w:rFonts w:ascii="Garamond" w:hAnsi="Garamond" w:cs="Times New Roman"/>
        </w:rPr>
        <w:t>, forthcoming.</w:t>
      </w:r>
    </w:p>
    <w:p w14:paraId="583D21D7" w14:textId="77777777" w:rsidR="00292929" w:rsidRPr="00DE2D29" w:rsidRDefault="00292929" w:rsidP="00357947">
      <w:pPr>
        <w:spacing w:line="480" w:lineRule="auto"/>
        <w:rPr>
          <w:rFonts w:ascii="Garamond" w:hAnsi="Garamond" w:cs="Times New Roman"/>
        </w:rPr>
      </w:pPr>
    </w:p>
    <w:p w14:paraId="3C480F2B" w14:textId="0C3F8E84" w:rsidR="00292929" w:rsidRPr="002877C0" w:rsidRDefault="00D92C9B" w:rsidP="00357947">
      <w:pPr>
        <w:spacing w:line="480" w:lineRule="auto"/>
        <w:rPr>
          <w:rFonts w:ascii="Garamond" w:eastAsia="Times New Roman" w:hAnsi="Garamond" w:cs="Segoe UI"/>
          <w:color w:val="201F1E"/>
          <w:shd w:val="clear" w:color="auto" w:fill="FFFFFF"/>
          <w:lang w:val="en-AU"/>
        </w:rPr>
      </w:pPr>
      <w:r w:rsidRPr="002877C0">
        <w:rPr>
          <w:rFonts w:ascii="Garamond" w:eastAsia="Times New Roman" w:hAnsi="Garamond" w:cs="Segoe UI"/>
          <w:color w:val="201F1E"/>
          <w:shd w:val="clear" w:color="auto" w:fill="FFFFFF"/>
          <w:lang w:val="en-AU"/>
        </w:rPr>
        <w:t xml:space="preserve">Thrasher, J. and </w:t>
      </w:r>
      <w:proofErr w:type="spellStart"/>
      <w:r w:rsidR="00292929" w:rsidRPr="002877C0">
        <w:rPr>
          <w:rFonts w:ascii="Garamond" w:eastAsia="Times New Roman" w:hAnsi="Garamond" w:cs="Segoe UI"/>
          <w:color w:val="201F1E"/>
          <w:shd w:val="clear" w:color="auto" w:fill="FFFFFF"/>
          <w:lang w:val="en-AU"/>
        </w:rPr>
        <w:t>Vallier</w:t>
      </w:r>
      <w:proofErr w:type="spellEnd"/>
      <w:r w:rsidRPr="002877C0">
        <w:rPr>
          <w:rFonts w:ascii="Garamond" w:eastAsia="Times New Roman" w:hAnsi="Garamond" w:cs="Segoe UI"/>
          <w:color w:val="201F1E"/>
          <w:shd w:val="clear" w:color="auto" w:fill="FFFFFF"/>
          <w:lang w:val="en-AU"/>
        </w:rPr>
        <w:t>, K.</w:t>
      </w:r>
      <w:r w:rsidR="00292929" w:rsidRPr="002877C0">
        <w:rPr>
          <w:rFonts w:ascii="Garamond" w:eastAsia="Times New Roman" w:hAnsi="Garamond" w:cs="Segoe UI"/>
          <w:color w:val="201F1E"/>
          <w:shd w:val="clear" w:color="auto" w:fill="FFFFFF"/>
          <w:lang w:val="en-AU"/>
        </w:rPr>
        <w:t xml:space="preserve"> </w:t>
      </w:r>
      <w:r w:rsidRPr="002877C0">
        <w:rPr>
          <w:rFonts w:ascii="Garamond" w:eastAsia="Times New Roman" w:hAnsi="Garamond" w:cs="Segoe UI"/>
          <w:color w:val="201F1E"/>
          <w:shd w:val="clear" w:color="auto" w:fill="FFFFFF"/>
          <w:lang w:val="en-AU"/>
        </w:rPr>
        <w:t>(</w:t>
      </w:r>
      <w:r w:rsidR="00292929" w:rsidRPr="002877C0">
        <w:rPr>
          <w:rFonts w:ascii="Garamond" w:eastAsia="Times New Roman" w:hAnsi="Garamond" w:cs="Segoe UI"/>
          <w:color w:val="201F1E"/>
          <w:shd w:val="clear" w:color="auto" w:fill="FFFFFF"/>
          <w:lang w:val="en-AU"/>
        </w:rPr>
        <w:t>2015</w:t>
      </w:r>
      <w:r w:rsidRPr="002877C0">
        <w:rPr>
          <w:rFonts w:ascii="Garamond" w:eastAsia="Times New Roman" w:hAnsi="Garamond" w:cs="Segoe UI"/>
          <w:color w:val="201F1E"/>
          <w:shd w:val="clear" w:color="auto" w:fill="FFFFFF"/>
          <w:lang w:val="en-AU"/>
        </w:rPr>
        <w:t>)</w:t>
      </w:r>
      <w:r w:rsidR="00292929" w:rsidRPr="002877C0">
        <w:rPr>
          <w:rFonts w:ascii="Garamond" w:eastAsia="Times New Roman" w:hAnsi="Garamond" w:cs="Segoe UI"/>
          <w:color w:val="201F1E"/>
          <w:shd w:val="clear" w:color="auto" w:fill="FFFFFF"/>
          <w:lang w:val="en-AU"/>
        </w:rPr>
        <w:t xml:space="preserve"> </w:t>
      </w:r>
      <w:r w:rsidRPr="002877C0">
        <w:rPr>
          <w:rFonts w:ascii="Garamond" w:eastAsia="Times New Roman" w:hAnsi="Garamond" w:cs="Segoe UI"/>
          <w:color w:val="201F1E"/>
          <w:shd w:val="clear" w:color="auto" w:fill="FFFFFF"/>
          <w:lang w:val="en-AU"/>
        </w:rPr>
        <w:t>‘The Fragility of Consensus’,</w:t>
      </w:r>
      <w:r w:rsidR="00292929" w:rsidRPr="002877C0">
        <w:rPr>
          <w:rFonts w:ascii="Garamond" w:eastAsia="Times New Roman" w:hAnsi="Garamond" w:cs="Segoe UI"/>
          <w:color w:val="201F1E"/>
          <w:shd w:val="clear" w:color="auto" w:fill="FFFFFF"/>
          <w:lang w:val="en-AU"/>
        </w:rPr>
        <w:t xml:space="preserve"> </w:t>
      </w:r>
      <w:r w:rsidR="00292929" w:rsidRPr="002877C0">
        <w:rPr>
          <w:rFonts w:ascii="Garamond" w:eastAsia="Times New Roman" w:hAnsi="Garamond" w:cs="Segoe UI"/>
          <w:i/>
          <w:color w:val="201F1E"/>
          <w:shd w:val="clear" w:color="auto" w:fill="FFFFFF"/>
          <w:lang w:val="en-AU"/>
        </w:rPr>
        <w:t>European Journal of Philosophy</w:t>
      </w:r>
      <w:r w:rsidR="00292929" w:rsidRPr="002877C0">
        <w:rPr>
          <w:rFonts w:ascii="Garamond" w:eastAsia="Times New Roman" w:hAnsi="Garamond" w:cs="Segoe UI"/>
          <w:color w:val="201F1E"/>
          <w:shd w:val="clear" w:color="auto" w:fill="FFFFFF"/>
          <w:lang w:val="en-AU"/>
        </w:rPr>
        <w:t xml:space="preserve"> 23 (4): 933-54.</w:t>
      </w:r>
      <w:r w:rsidR="00292929" w:rsidRPr="002877C0">
        <w:rPr>
          <w:rFonts w:ascii="Garamond" w:eastAsia="Times New Roman" w:hAnsi="Garamond" w:cs="Segoe UI"/>
          <w:color w:val="201F1E"/>
          <w:lang w:val="en-AU"/>
        </w:rPr>
        <w:br/>
      </w:r>
      <w:r w:rsidR="00292929" w:rsidRPr="002877C0">
        <w:rPr>
          <w:rFonts w:ascii="Garamond" w:eastAsia="Times New Roman" w:hAnsi="Garamond" w:cs="Segoe UI"/>
          <w:color w:val="201F1E"/>
          <w:lang w:val="en-AU"/>
        </w:rPr>
        <w:br/>
      </w:r>
      <w:r w:rsidRPr="002877C0">
        <w:rPr>
          <w:rFonts w:ascii="Garamond" w:eastAsia="Times New Roman" w:hAnsi="Garamond" w:cs="Segoe UI"/>
          <w:color w:val="201F1E"/>
          <w:shd w:val="clear" w:color="auto" w:fill="FFFFFF"/>
          <w:lang w:val="en-AU"/>
        </w:rPr>
        <w:t xml:space="preserve">Thrasher, J. and </w:t>
      </w:r>
      <w:proofErr w:type="spellStart"/>
      <w:r w:rsidRPr="002877C0">
        <w:rPr>
          <w:rFonts w:ascii="Garamond" w:eastAsia="Times New Roman" w:hAnsi="Garamond" w:cs="Segoe UI"/>
          <w:color w:val="201F1E"/>
          <w:shd w:val="clear" w:color="auto" w:fill="FFFFFF"/>
          <w:lang w:val="en-AU"/>
        </w:rPr>
        <w:t>Vallier</w:t>
      </w:r>
      <w:proofErr w:type="spellEnd"/>
      <w:r w:rsidRPr="002877C0">
        <w:rPr>
          <w:rFonts w:ascii="Garamond" w:eastAsia="Times New Roman" w:hAnsi="Garamond" w:cs="Segoe UI"/>
          <w:color w:val="201F1E"/>
          <w:shd w:val="clear" w:color="auto" w:fill="FFFFFF"/>
          <w:lang w:val="en-AU"/>
        </w:rPr>
        <w:t>, K. (2018) ‘</w:t>
      </w:r>
      <w:r w:rsidR="00292929" w:rsidRPr="002877C0">
        <w:rPr>
          <w:rFonts w:ascii="Garamond" w:eastAsia="Times New Roman" w:hAnsi="Garamond" w:cs="Segoe UI"/>
          <w:color w:val="201F1E"/>
          <w:shd w:val="clear" w:color="auto" w:fill="FFFFFF"/>
          <w:lang w:val="en-AU"/>
        </w:rPr>
        <w:t>Politica</w:t>
      </w:r>
      <w:r w:rsidRPr="002877C0">
        <w:rPr>
          <w:rFonts w:ascii="Garamond" w:eastAsia="Times New Roman" w:hAnsi="Garamond" w:cs="Segoe UI"/>
          <w:color w:val="201F1E"/>
          <w:shd w:val="clear" w:color="auto" w:fill="FFFFFF"/>
          <w:lang w:val="en-AU"/>
        </w:rPr>
        <w:t>l Stability in the Open Society’,</w:t>
      </w:r>
      <w:r w:rsidR="00292929" w:rsidRPr="002877C0">
        <w:rPr>
          <w:rFonts w:ascii="Garamond" w:eastAsia="Times New Roman" w:hAnsi="Garamond" w:cs="Segoe UI"/>
          <w:color w:val="201F1E"/>
          <w:shd w:val="clear" w:color="auto" w:fill="FFFFFF"/>
          <w:lang w:val="en-AU"/>
        </w:rPr>
        <w:t xml:space="preserve"> </w:t>
      </w:r>
      <w:r w:rsidR="00292929" w:rsidRPr="002877C0">
        <w:rPr>
          <w:rFonts w:ascii="Garamond" w:eastAsia="Times New Roman" w:hAnsi="Garamond" w:cs="Segoe UI"/>
          <w:i/>
          <w:color w:val="201F1E"/>
          <w:shd w:val="clear" w:color="auto" w:fill="FFFFFF"/>
          <w:lang w:val="en-AU"/>
        </w:rPr>
        <w:t>American Journal of Political Science</w:t>
      </w:r>
      <w:r w:rsidRPr="002877C0">
        <w:rPr>
          <w:rFonts w:ascii="Garamond" w:eastAsia="Times New Roman" w:hAnsi="Garamond" w:cs="Segoe UI"/>
          <w:color w:val="201F1E"/>
          <w:shd w:val="clear" w:color="auto" w:fill="FFFFFF"/>
          <w:lang w:val="en-AU"/>
        </w:rPr>
        <w:t>,</w:t>
      </w:r>
      <w:r w:rsidR="00292929" w:rsidRPr="002877C0">
        <w:rPr>
          <w:rFonts w:ascii="Garamond" w:eastAsia="Times New Roman" w:hAnsi="Garamond" w:cs="Segoe UI"/>
          <w:color w:val="201F1E"/>
          <w:shd w:val="clear" w:color="auto" w:fill="FFFFFF"/>
          <w:lang w:val="en-AU"/>
        </w:rPr>
        <w:t xml:space="preserve"> 62 (2): 398-409.</w:t>
      </w:r>
    </w:p>
    <w:p w14:paraId="0A625A1B" w14:textId="77777777" w:rsidR="00C524DE" w:rsidRPr="002877C0" w:rsidRDefault="00C524DE" w:rsidP="00357947">
      <w:pPr>
        <w:spacing w:line="480" w:lineRule="auto"/>
        <w:rPr>
          <w:rFonts w:ascii="Garamond" w:eastAsia="Times New Roman" w:hAnsi="Garamond" w:cs="Segoe UI"/>
          <w:color w:val="201F1E"/>
          <w:shd w:val="clear" w:color="auto" w:fill="FFFFFF"/>
          <w:lang w:val="en-AU"/>
        </w:rPr>
      </w:pPr>
    </w:p>
    <w:p w14:paraId="7A276691" w14:textId="7D008CE6" w:rsidR="00C524DE" w:rsidRPr="00DE2D29" w:rsidRDefault="00C524DE" w:rsidP="00357947">
      <w:pPr>
        <w:spacing w:line="480" w:lineRule="auto"/>
        <w:rPr>
          <w:rFonts w:ascii="Garamond" w:hAnsi="Garamond" w:cs="Times New Roman"/>
        </w:rPr>
      </w:pPr>
      <w:proofErr w:type="spellStart"/>
      <w:r w:rsidRPr="002877C0">
        <w:rPr>
          <w:rFonts w:ascii="Garamond" w:eastAsia="Times New Roman" w:hAnsi="Garamond" w:cs="Segoe UI"/>
          <w:color w:val="201F1E"/>
          <w:shd w:val="clear" w:color="auto" w:fill="FFFFFF"/>
          <w:lang w:val="en-AU"/>
        </w:rPr>
        <w:t>Weale</w:t>
      </w:r>
      <w:proofErr w:type="spellEnd"/>
      <w:r w:rsidRPr="002877C0">
        <w:rPr>
          <w:rFonts w:ascii="Garamond" w:eastAsia="Times New Roman" w:hAnsi="Garamond" w:cs="Segoe UI"/>
          <w:color w:val="201F1E"/>
          <w:shd w:val="clear" w:color="auto" w:fill="FFFFFF"/>
          <w:lang w:val="en-AU"/>
        </w:rPr>
        <w:t xml:space="preserve">, A. (2013) </w:t>
      </w:r>
      <w:r w:rsidRPr="002877C0">
        <w:rPr>
          <w:rFonts w:ascii="Garamond" w:eastAsia="Times New Roman" w:hAnsi="Garamond" w:cs="Segoe UI"/>
          <w:i/>
          <w:color w:val="201F1E"/>
          <w:shd w:val="clear" w:color="auto" w:fill="FFFFFF"/>
          <w:lang w:val="en-AU"/>
        </w:rPr>
        <w:t>Democratic Justice and the Social Contract</w:t>
      </w:r>
      <w:r w:rsidRPr="002877C0">
        <w:rPr>
          <w:rFonts w:ascii="Garamond" w:eastAsia="Times New Roman" w:hAnsi="Garamond" w:cs="Segoe UI"/>
          <w:color w:val="201F1E"/>
          <w:shd w:val="clear" w:color="auto" w:fill="FFFFFF"/>
          <w:lang w:val="en-AU"/>
        </w:rPr>
        <w:t>, Oxford: Oxford University Press.</w:t>
      </w:r>
    </w:p>
    <w:p w14:paraId="6CA568BF" w14:textId="77777777" w:rsidR="00164B2E" w:rsidRPr="004A107E" w:rsidRDefault="00164B2E" w:rsidP="00357947">
      <w:pPr>
        <w:spacing w:line="480" w:lineRule="auto"/>
        <w:rPr>
          <w:rFonts w:ascii="Garamond" w:hAnsi="Garamond" w:cs="Times New Roman"/>
        </w:rPr>
      </w:pPr>
    </w:p>
    <w:p w14:paraId="731BC2BE" w14:textId="2DFCA461" w:rsidR="00B01C9F" w:rsidRPr="004A107E" w:rsidRDefault="00164B2E" w:rsidP="00357947">
      <w:pPr>
        <w:spacing w:line="480" w:lineRule="auto"/>
        <w:rPr>
          <w:rFonts w:ascii="Garamond" w:hAnsi="Garamond" w:cs="Times New Roman"/>
        </w:rPr>
      </w:pPr>
      <w:proofErr w:type="spellStart"/>
      <w:r w:rsidRPr="00B90066">
        <w:rPr>
          <w:rFonts w:ascii="Garamond" w:eastAsia="Times New Roman" w:hAnsi="Garamond" w:cs="Segoe UI"/>
          <w:color w:val="201F1E"/>
          <w:shd w:val="clear" w:color="auto" w:fill="FFFFFF"/>
          <w:lang w:val="en-AU"/>
        </w:rPr>
        <w:t>Weithman</w:t>
      </w:r>
      <w:proofErr w:type="spellEnd"/>
      <w:r w:rsidRPr="00B90066">
        <w:rPr>
          <w:rFonts w:ascii="Garamond" w:eastAsia="Times New Roman" w:hAnsi="Garamond" w:cs="Segoe UI"/>
          <w:color w:val="201F1E"/>
          <w:shd w:val="clear" w:color="auto" w:fill="FFFFFF"/>
          <w:lang w:val="en-AU"/>
        </w:rPr>
        <w:t xml:space="preserve">, P. (2010) </w:t>
      </w:r>
      <w:r w:rsidRPr="00B90066">
        <w:rPr>
          <w:rFonts w:ascii="Garamond" w:eastAsia="Times New Roman" w:hAnsi="Garamond" w:cs="Segoe UI"/>
          <w:i/>
          <w:color w:val="201F1E"/>
          <w:shd w:val="clear" w:color="auto" w:fill="FFFFFF"/>
          <w:lang w:val="en-AU"/>
        </w:rPr>
        <w:t>Why Political Liberalism</w:t>
      </w:r>
      <w:proofErr w:type="gramStart"/>
      <w:r w:rsidRPr="00B90066">
        <w:rPr>
          <w:rFonts w:ascii="Garamond" w:eastAsia="Times New Roman" w:hAnsi="Garamond" w:cs="Segoe UI"/>
          <w:i/>
          <w:color w:val="201F1E"/>
          <w:shd w:val="clear" w:color="auto" w:fill="FFFFFF"/>
          <w:lang w:val="en-AU"/>
        </w:rPr>
        <w:t>?:</w:t>
      </w:r>
      <w:proofErr w:type="gramEnd"/>
      <w:r w:rsidRPr="00B90066">
        <w:rPr>
          <w:rFonts w:ascii="Garamond" w:eastAsia="Times New Roman" w:hAnsi="Garamond" w:cs="Segoe UI"/>
          <w:i/>
          <w:color w:val="201F1E"/>
          <w:shd w:val="clear" w:color="auto" w:fill="FFFFFF"/>
          <w:lang w:val="en-AU"/>
        </w:rPr>
        <w:t xml:space="preserve"> On John Rawls's Political Turn</w:t>
      </w:r>
      <w:r w:rsidRPr="00B90066">
        <w:rPr>
          <w:rFonts w:ascii="Garamond" w:eastAsia="Times New Roman" w:hAnsi="Garamond" w:cs="Segoe UI"/>
          <w:color w:val="201F1E"/>
          <w:shd w:val="clear" w:color="auto" w:fill="FFFFFF"/>
          <w:lang w:val="en-AU"/>
        </w:rPr>
        <w:t>. Oxford: Oxford University Press.</w:t>
      </w:r>
      <w:r w:rsidRPr="00B90066">
        <w:rPr>
          <w:rFonts w:ascii="Garamond" w:eastAsia="Times New Roman" w:hAnsi="Garamond" w:cs="Segoe UI"/>
          <w:color w:val="201F1E"/>
          <w:lang w:val="en-AU"/>
        </w:rPr>
        <w:br/>
      </w:r>
    </w:p>
    <w:p w14:paraId="0B0AE225" w14:textId="3819DA46" w:rsidR="00B01C9F" w:rsidRPr="00B90066" w:rsidRDefault="00B01C9F" w:rsidP="00357947">
      <w:pPr>
        <w:spacing w:line="480" w:lineRule="auto"/>
        <w:rPr>
          <w:rFonts w:ascii="Garamond" w:hAnsi="Garamond" w:cs="Times New Roman"/>
        </w:rPr>
      </w:pPr>
      <w:r w:rsidRPr="00B90066">
        <w:rPr>
          <w:rFonts w:ascii="Garamond" w:hAnsi="Garamond" w:cs="Times New Roman"/>
        </w:rPr>
        <w:t xml:space="preserve">Williamson, T. (1994) </w:t>
      </w:r>
      <w:r w:rsidRPr="00B90066">
        <w:rPr>
          <w:rFonts w:ascii="Garamond" w:hAnsi="Garamond" w:cs="Times New Roman"/>
          <w:i/>
        </w:rPr>
        <w:t>Vagueness</w:t>
      </w:r>
      <w:r w:rsidRPr="00B90066">
        <w:rPr>
          <w:rFonts w:ascii="Garamond" w:hAnsi="Garamond" w:cs="Times New Roman"/>
        </w:rPr>
        <w:t>, London: Routledge.</w:t>
      </w:r>
    </w:p>
    <w:p w14:paraId="43DCF077" w14:textId="7A0DF93E" w:rsidR="00DE07B5" w:rsidRPr="00F5555F" w:rsidRDefault="00DE07B5" w:rsidP="00357947">
      <w:pPr>
        <w:spacing w:line="480" w:lineRule="auto"/>
        <w:rPr>
          <w:rFonts w:ascii="Garamond" w:hAnsi="Garamond"/>
        </w:rPr>
      </w:pPr>
    </w:p>
    <w:sectPr w:rsidR="00DE07B5" w:rsidRPr="00F5555F" w:rsidSect="00CF1C14">
      <w:footerReference w:type="default" r:id="rId9"/>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7A1B" w16cex:dateUtc="2020-07-31T01:08:00Z"/>
  <w16cex:commentExtensible w16cex:durableId="22CE79A4" w16cex:dateUtc="2020-07-31T01:06:00Z"/>
  <w16cex:commentExtensible w16cex:durableId="22CE82BE" w16cex:dateUtc="2020-07-31T01:45:00Z"/>
  <w16cex:commentExtensible w16cex:durableId="22CE831E" w16cex:dateUtc="2020-07-31T01:46:00Z"/>
  <w16cex:commentExtensible w16cex:durableId="22CE8774" w16cex:dateUtc="2020-07-31T02:05:00Z"/>
  <w16cex:commentExtensible w16cex:durableId="22CE9461" w16cex:dateUtc="2020-07-31T03:00:00Z"/>
  <w16cex:commentExtensible w16cex:durableId="22D528DE" w16cex:dateUtc="2020-08-05T02:47:00Z"/>
  <w16cex:commentExtensible w16cex:durableId="22CE9D74" w16cex:dateUtc="2020-07-31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18B83" w16cid:durableId="22CE7A1B"/>
  <w16cid:commentId w16cid:paraId="53D4397A" w16cid:durableId="22CE79A4"/>
  <w16cid:commentId w16cid:paraId="53E043E7" w16cid:durableId="22CE82BE"/>
  <w16cid:commentId w16cid:paraId="021F6CD1" w16cid:durableId="22CE831E"/>
  <w16cid:commentId w16cid:paraId="0B35F956" w16cid:durableId="22CE8774"/>
  <w16cid:commentId w16cid:paraId="7B1F4B12" w16cid:durableId="22CE9461"/>
  <w16cid:commentId w16cid:paraId="39105A9D" w16cid:durableId="22D528DE"/>
  <w16cid:commentId w16cid:paraId="0600A6E3" w16cid:durableId="22CE9D7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CE803" w14:textId="77777777" w:rsidR="00146DFF" w:rsidRDefault="00146DFF" w:rsidP="00B6564D">
      <w:r>
        <w:separator/>
      </w:r>
    </w:p>
  </w:endnote>
  <w:endnote w:type="continuationSeparator" w:id="0">
    <w:p w14:paraId="3A654264" w14:textId="77777777" w:rsidR="00146DFF" w:rsidRDefault="00146DFF" w:rsidP="00B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Baskerville Old Face">
    <w:panose1 w:val="02020602080505020303"/>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78271"/>
      <w:docPartObj>
        <w:docPartGallery w:val="Page Numbers (Bottom of Page)"/>
        <w:docPartUnique/>
      </w:docPartObj>
    </w:sdtPr>
    <w:sdtEndPr>
      <w:rPr>
        <w:noProof/>
      </w:rPr>
    </w:sdtEndPr>
    <w:sdtContent>
      <w:p w14:paraId="049D2CD5" w14:textId="17C30956" w:rsidR="00146DFF" w:rsidRDefault="00146DFF">
        <w:pPr>
          <w:pStyle w:val="Footer"/>
          <w:jc w:val="right"/>
        </w:pPr>
        <w:r>
          <w:fldChar w:fldCharType="begin"/>
        </w:r>
        <w:r>
          <w:instrText xml:space="preserve"> PAGE   \* MERGEFORMAT </w:instrText>
        </w:r>
        <w:r>
          <w:fldChar w:fldCharType="separate"/>
        </w:r>
        <w:r w:rsidR="00CB1833">
          <w:rPr>
            <w:noProof/>
          </w:rPr>
          <w:t>19</w:t>
        </w:r>
        <w:r>
          <w:rPr>
            <w:noProof/>
          </w:rPr>
          <w:fldChar w:fldCharType="end"/>
        </w:r>
      </w:p>
    </w:sdtContent>
  </w:sdt>
  <w:p w14:paraId="19D1BCF3" w14:textId="77777777" w:rsidR="00146DFF" w:rsidRDefault="00146D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773F3" w14:textId="77777777" w:rsidR="00146DFF" w:rsidRDefault="00146DFF" w:rsidP="00B6564D">
      <w:r>
        <w:separator/>
      </w:r>
    </w:p>
  </w:footnote>
  <w:footnote w:type="continuationSeparator" w:id="0">
    <w:p w14:paraId="3FAE20E6" w14:textId="77777777" w:rsidR="00146DFF" w:rsidRDefault="00146DFF" w:rsidP="00B6564D">
      <w:r>
        <w:continuationSeparator/>
      </w:r>
    </w:p>
  </w:footnote>
  <w:footnote w:id="1">
    <w:p w14:paraId="085C559D" w14:textId="7CF444E7" w:rsidR="00146DFF" w:rsidRDefault="00146DFF" w:rsidP="00C52ECC">
      <w:pPr>
        <w:pStyle w:val="FootnoteText"/>
        <w:ind w:left="142"/>
        <w:jc w:val="both"/>
      </w:pPr>
      <w:r>
        <w:rPr>
          <w:rStyle w:val="FootnoteReference"/>
        </w:rPr>
        <w:footnoteRef/>
      </w:r>
      <w:r>
        <w:t xml:space="preserve"> </w:t>
      </w:r>
      <w:r w:rsidRPr="00C52ECC">
        <w:rPr>
          <w:rFonts w:ascii="Garamond" w:hAnsi="Garamond"/>
        </w:rPr>
        <w:t xml:space="preserve">It </w:t>
      </w:r>
      <w:r>
        <w:rPr>
          <w:rFonts w:ascii="Garamond" w:hAnsi="Garamond"/>
        </w:rPr>
        <w:t xml:space="preserve">should be noted </w:t>
      </w:r>
      <w:r w:rsidRPr="00C52ECC">
        <w:rPr>
          <w:rFonts w:ascii="Garamond" w:hAnsi="Garamond"/>
        </w:rPr>
        <w:t xml:space="preserve">Kelly (2019) argues the practical epistemic import of disagreement is much lower than suggested by </w:t>
      </w:r>
      <w:proofErr w:type="spellStart"/>
      <w:r w:rsidRPr="00C52ECC">
        <w:rPr>
          <w:rFonts w:ascii="Garamond" w:hAnsi="Garamond"/>
        </w:rPr>
        <w:t>Aumann’s</w:t>
      </w:r>
      <w:proofErr w:type="spellEnd"/>
      <w:r w:rsidRPr="00C52ECC">
        <w:rPr>
          <w:rFonts w:ascii="Garamond" w:hAnsi="Garamond"/>
        </w:rPr>
        <w:t xml:space="preserve"> theorem and its extensions. Lederman (2015) </w:t>
      </w:r>
      <w:r>
        <w:rPr>
          <w:rFonts w:ascii="Garamond" w:hAnsi="Garamond"/>
        </w:rPr>
        <w:t xml:space="preserve">also </w:t>
      </w:r>
      <w:r w:rsidRPr="00C52ECC">
        <w:rPr>
          <w:rFonts w:ascii="Garamond" w:hAnsi="Garamond"/>
        </w:rPr>
        <w:t xml:space="preserve">shows that it is possible to preserve the common priors assumption while allowing for disagreement among rational agents, and takes this to cast doubt on interpretations of </w:t>
      </w:r>
      <w:proofErr w:type="spellStart"/>
      <w:r w:rsidRPr="00C52ECC">
        <w:rPr>
          <w:rFonts w:ascii="Garamond" w:hAnsi="Garamond"/>
        </w:rPr>
        <w:t>Aumann’s</w:t>
      </w:r>
      <w:proofErr w:type="spellEnd"/>
      <w:r w:rsidRPr="00C52ECC">
        <w:rPr>
          <w:rFonts w:ascii="Garamond" w:hAnsi="Garamond"/>
        </w:rPr>
        <w:t xml:space="preserve"> theorem which emphasises common priors as the only contested assumption. Although the fact of persistent disagreement in the real world may not represent an action-guiding revelation of irrationality, we argue below that </w:t>
      </w:r>
      <w:proofErr w:type="spellStart"/>
      <w:r w:rsidRPr="00C52ECC">
        <w:rPr>
          <w:rFonts w:ascii="Garamond" w:hAnsi="Garamond"/>
        </w:rPr>
        <w:t>Aumann’s</w:t>
      </w:r>
      <w:proofErr w:type="spellEnd"/>
      <w:r w:rsidRPr="00C52ECC">
        <w:rPr>
          <w:rFonts w:ascii="Garamond" w:hAnsi="Garamond"/>
        </w:rPr>
        <w:t xml:space="preserve"> theorem has important implication</w:t>
      </w:r>
      <w:r>
        <w:rPr>
          <w:rFonts w:ascii="Garamond" w:hAnsi="Garamond"/>
        </w:rPr>
        <w:t>s</w:t>
      </w:r>
      <w:r w:rsidRPr="00C52ECC">
        <w:rPr>
          <w:rFonts w:ascii="Garamond" w:hAnsi="Garamond"/>
        </w:rPr>
        <w:t xml:space="preserve"> at the level of ideal</w:t>
      </w:r>
      <w:r>
        <w:rPr>
          <w:rFonts w:ascii="Garamond" w:hAnsi="Garamond"/>
        </w:rPr>
        <w:t>isation appropriate to political liberalism</w:t>
      </w:r>
      <w:r w:rsidRPr="00C52ECC">
        <w:rPr>
          <w:rFonts w:ascii="Garamond" w:hAnsi="Garamond"/>
        </w:rPr>
        <w:t>.</w:t>
      </w:r>
      <w:r>
        <w:t xml:space="preserve"> </w:t>
      </w:r>
    </w:p>
  </w:footnote>
  <w:footnote w:id="2">
    <w:p w14:paraId="7F5620B0" w14:textId="77777777" w:rsidR="00146DFF" w:rsidRPr="001020BE" w:rsidRDefault="00146DFF" w:rsidP="0084742B">
      <w:pPr>
        <w:pStyle w:val="FootnoteText"/>
        <w:jc w:val="both"/>
        <w:rPr>
          <w:rFonts w:ascii="Baskerville Old Face" w:hAnsi="Baskerville Old Face"/>
        </w:rPr>
      </w:pPr>
      <w:r w:rsidRPr="00BE2886">
        <w:rPr>
          <w:rStyle w:val="FootnoteReference"/>
        </w:rPr>
        <w:footnoteRef/>
      </w:r>
      <w:r w:rsidRPr="001020BE">
        <w:rPr>
          <w:rFonts w:ascii="Baskerville Old Face" w:hAnsi="Baskerville Old Face"/>
        </w:rPr>
        <w:t xml:space="preserve"> See </w:t>
      </w:r>
      <w:proofErr w:type="spellStart"/>
      <w:r w:rsidRPr="001020BE">
        <w:rPr>
          <w:rFonts w:ascii="Baskerville Old Face" w:hAnsi="Baskerville Old Face"/>
        </w:rPr>
        <w:t>Bonanno</w:t>
      </w:r>
      <w:proofErr w:type="spellEnd"/>
      <w:r w:rsidRPr="001020BE">
        <w:rPr>
          <w:rFonts w:ascii="Baskerville Old Face" w:hAnsi="Baskerville Old Face"/>
        </w:rPr>
        <w:t xml:space="preserve"> and </w:t>
      </w:r>
      <w:proofErr w:type="spellStart"/>
      <w:r w:rsidRPr="001020BE">
        <w:rPr>
          <w:rFonts w:ascii="Baskerville Old Face" w:hAnsi="Baskerville Old Face"/>
        </w:rPr>
        <w:t>Nehring</w:t>
      </w:r>
      <w:proofErr w:type="spellEnd"/>
      <w:r w:rsidRPr="001020BE">
        <w:rPr>
          <w:rFonts w:ascii="Baskerville Old Face" w:hAnsi="Baskerville Old Face"/>
        </w:rPr>
        <w:t xml:space="preserve"> </w:t>
      </w:r>
      <w:r w:rsidRPr="001020BE">
        <w:rPr>
          <w:rFonts w:ascii="Baskerville Old Face" w:hAnsi="Baskerville Old Face"/>
        </w:rPr>
        <w:fldChar w:fldCharType="begin"/>
      </w:r>
      <w:r>
        <w:rPr>
          <w:rFonts w:ascii="Baskerville Old Face" w:hAnsi="Baskerville Old Face"/>
        </w:rPr>
        <w:instrText xml:space="preserve"> ADDIN ZOTERO_ITEM CSL_CITATION {"citationID":"0fLqjpHj","properties":{"formattedCitation":"(1997)","plainCitation":"(1997)","noteIndex":1},"citationItems":[{"id":4047,"uris":["http://zotero.org/users/98438/items/RAEIQQFI"],"uri":["http://zotero.org/users/98438/items/RAEIQQFI"],"itemData":{"id":4047,"type":"paper-conference","title":"Agreeing to disagree: a survey","container-title":"Document prepared of an invited lecture at the Workshop on Bounded Rationality and Economic Modelling","source":"Google Scholar","title-short":"Agreeing to disagree","author":[{"family":"Bonanno","given":"Giacamo"},{"family":"Nehring","given":"Klaus"}],"issued":{"date-parts":[["1997"]]}},"suppress-author":true}],"schema":"https://github.com/citation-style-language/schema/raw/master/csl-citation.json"} </w:instrText>
      </w:r>
      <w:r w:rsidRPr="001020BE">
        <w:rPr>
          <w:rFonts w:ascii="Baskerville Old Face" w:hAnsi="Baskerville Old Face"/>
        </w:rPr>
        <w:fldChar w:fldCharType="separate"/>
      </w:r>
      <w:r w:rsidRPr="001020BE">
        <w:rPr>
          <w:rFonts w:ascii="Baskerville Old Face" w:hAnsi="Baskerville Old Face"/>
        </w:rPr>
        <w:t>(1997)</w:t>
      </w:r>
      <w:r w:rsidRPr="001020BE">
        <w:rPr>
          <w:rFonts w:ascii="Baskerville Old Face" w:hAnsi="Baskerville Old Face"/>
        </w:rPr>
        <w:fldChar w:fldCharType="end"/>
      </w:r>
      <w:r w:rsidRPr="001020BE">
        <w:rPr>
          <w:rFonts w:ascii="Baskerville Old Face" w:hAnsi="Baskerville Old Face"/>
        </w:rPr>
        <w:t xml:space="preserve"> for a more detailed review of this literature. </w:t>
      </w:r>
    </w:p>
  </w:footnote>
  <w:footnote w:id="3">
    <w:p w14:paraId="11F60DD1" w14:textId="4305A1A4" w:rsidR="00146DFF" w:rsidRPr="002877C0" w:rsidRDefault="00146DFF">
      <w:pPr>
        <w:pStyle w:val="FootnoteText"/>
        <w:rPr>
          <w:rFonts w:ascii="Garamond" w:hAnsi="Garamond"/>
        </w:rPr>
      </w:pPr>
      <w:r w:rsidRPr="002877C0">
        <w:rPr>
          <w:rStyle w:val="FootnoteReference"/>
          <w:rFonts w:ascii="Garamond" w:hAnsi="Garamond"/>
        </w:rPr>
        <w:footnoteRef/>
      </w:r>
      <w:r w:rsidRPr="002877C0">
        <w:rPr>
          <w:rFonts w:ascii="Garamond" w:hAnsi="Garamond"/>
        </w:rPr>
        <w:t xml:space="preserve"> Specifically, </w:t>
      </w:r>
      <w:r w:rsidRPr="004F3BFE">
        <w:rPr>
          <w:rFonts w:ascii="Garamond" w:hAnsi="Garamond"/>
        </w:rPr>
        <w:t>1/</w:t>
      </w:r>
      <w:r w:rsidRPr="004F3BFE">
        <w:rPr>
          <w:rFonts w:ascii="Garamond" w:eastAsia="Times New Roman" w:hAnsi="Garamond"/>
        </w:rPr>
        <w:t>(pε</w:t>
      </w:r>
      <w:r w:rsidRPr="004F3BFE">
        <w:rPr>
          <w:rFonts w:ascii="Garamond" w:eastAsia="Times New Roman" w:hAnsi="Garamond"/>
          <w:vertAlign w:val="superscript"/>
        </w:rPr>
        <w:t>2</w:t>
      </w:r>
      <w:r w:rsidRPr="004F3BFE">
        <w:rPr>
          <w:rFonts w:ascii="Garamond" w:eastAsia="Times New Roman" w:hAnsi="Garamond"/>
        </w:rPr>
        <w:t>) mess</w:t>
      </w:r>
      <w:r w:rsidRPr="001364D5">
        <w:rPr>
          <w:rFonts w:ascii="Garamond" w:eastAsia="Times New Roman" w:hAnsi="Garamond"/>
        </w:rPr>
        <w:t>ages will suffice to have agents’ assessment agree within ε with probability at least 1 − p over their prior (where ε and p are parameters).</w:t>
      </w:r>
    </w:p>
  </w:footnote>
  <w:footnote w:id="4">
    <w:p w14:paraId="7EFFA086" w14:textId="65B3062C" w:rsidR="00146DFF" w:rsidRPr="008C6405" w:rsidRDefault="00146DFF" w:rsidP="00B71AB8">
      <w:pPr>
        <w:pStyle w:val="FootnoteText"/>
        <w:rPr>
          <w:rFonts w:ascii="Garamond" w:hAnsi="Garamond"/>
        </w:rPr>
      </w:pPr>
      <w:r w:rsidRPr="008C6405">
        <w:rPr>
          <w:rStyle w:val="FootnoteReference"/>
          <w:rFonts w:ascii="Garamond" w:hAnsi="Garamond"/>
        </w:rPr>
        <w:footnoteRef/>
      </w:r>
      <w:r w:rsidRPr="008C6405">
        <w:rPr>
          <w:rFonts w:ascii="Garamond" w:hAnsi="Garamond"/>
        </w:rPr>
        <w:t xml:space="preserve"> The formal idea in terms of possible world</w:t>
      </w:r>
      <w:r>
        <w:rPr>
          <w:rFonts w:ascii="Garamond" w:hAnsi="Garamond"/>
        </w:rPr>
        <w:t>s</w:t>
      </w:r>
      <w:r w:rsidRPr="008C6405">
        <w:rPr>
          <w:rFonts w:ascii="Garamond" w:hAnsi="Garamond"/>
        </w:rPr>
        <w:t xml:space="preserve"> semantics is that the content of essentially indexical beliefs is irreducibly </w:t>
      </w:r>
      <w:proofErr w:type="gramStart"/>
      <w:r w:rsidRPr="008C6405">
        <w:rPr>
          <w:rFonts w:ascii="Garamond" w:hAnsi="Garamond"/>
        </w:rPr>
        <w:t>first-dimensional</w:t>
      </w:r>
      <w:proofErr w:type="gramEnd"/>
      <w:r w:rsidRPr="008C6405">
        <w:rPr>
          <w:rFonts w:ascii="Garamond" w:hAnsi="Garamond"/>
        </w:rPr>
        <w:t xml:space="preserve"> (</w:t>
      </w:r>
      <w:r>
        <w:rPr>
          <w:rFonts w:ascii="Garamond" w:hAnsi="Garamond"/>
        </w:rPr>
        <w:t>see Bosworth 2020: 298-303, 308-9</w:t>
      </w:r>
      <w:r w:rsidRPr="008C6405">
        <w:rPr>
          <w:rFonts w:ascii="Garamond" w:hAnsi="Garamond"/>
        </w:rPr>
        <w:t xml:space="preserve">) whereas the content of beliefs in </w:t>
      </w:r>
      <w:proofErr w:type="spellStart"/>
      <w:r w:rsidRPr="008C6405">
        <w:rPr>
          <w:rFonts w:ascii="Garamond" w:hAnsi="Garamond"/>
        </w:rPr>
        <w:t>Aumann’s</w:t>
      </w:r>
      <w:proofErr w:type="spellEnd"/>
      <w:r w:rsidRPr="008C6405">
        <w:rPr>
          <w:rFonts w:ascii="Garamond" w:hAnsi="Garamond"/>
        </w:rPr>
        <w:t xml:space="preserve"> proof must be expressible</w:t>
      </w:r>
      <w:r>
        <w:rPr>
          <w:rFonts w:ascii="Garamond" w:hAnsi="Garamond"/>
        </w:rPr>
        <w:t xml:space="preserve"> only</w:t>
      </w:r>
      <w:r w:rsidRPr="008C6405">
        <w:rPr>
          <w:rFonts w:ascii="Garamond" w:hAnsi="Garamond"/>
        </w:rPr>
        <w:t xml:space="preserve"> in terms of second-dimensional content.</w:t>
      </w:r>
      <w:r>
        <w:rPr>
          <w:rFonts w:ascii="Garamond" w:hAnsi="Garamond"/>
        </w:rPr>
        <w:t xml:space="preserve">  As </w:t>
      </w:r>
      <w:proofErr w:type="spellStart"/>
      <w:r>
        <w:rPr>
          <w:rFonts w:ascii="Garamond" w:hAnsi="Garamond"/>
        </w:rPr>
        <w:t>Aumann</w:t>
      </w:r>
      <w:proofErr w:type="spellEnd"/>
      <w:r>
        <w:rPr>
          <w:rFonts w:ascii="Garamond" w:hAnsi="Garamond"/>
        </w:rPr>
        <w:t xml:space="preserve"> (</w:t>
      </w:r>
      <w:r w:rsidRPr="008C6405">
        <w:rPr>
          <w:rFonts w:ascii="Garamond" w:hAnsi="Garamond"/>
        </w:rPr>
        <w:t>1976: 1236-7)</w:t>
      </w:r>
      <w:r>
        <w:rPr>
          <w:rFonts w:ascii="Garamond" w:hAnsi="Garamond"/>
        </w:rPr>
        <w:t xml:space="preserve"> says, “</w:t>
      </w:r>
      <w:r w:rsidRPr="00B71AB8">
        <w:rPr>
          <w:rFonts w:ascii="Garamond" w:hAnsi="Garamond"/>
        </w:rPr>
        <w:t xml:space="preserve">Included in the full description of a </w:t>
      </w:r>
      <w:r>
        <w:rPr>
          <w:rFonts w:ascii="Garamond" w:hAnsi="Garamond"/>
        </w:rPr>
        <w:t xml:space="preserve">state </w:t>
      </w:r>
      <w:r>
        <w:rPr>
          <w:rFonts w:ascii="Garamond" w:hAnsi="Garamond"/>
          <w:i/>
        </w:rPr>
        <w:t>w</w:t>
      </w:r>
      <w:r w:rsidRPr="00B71AB8">
        <w:rPr>
          <w:rFonts w:ascii="Garamond" w:hAnsi="Garamond"/>
        </w:rPr>
        <w:t xml:space="preserve"> of the world is the manner in which information is imparted to the two persons. This implies that</w:t>
      </w:r>
      <w:r>
        <w:rPr>
          <w:rFonts w:ascii="Garamond" w:hAnsi="Garamond"/>
        </w:rPr>
        <w:t xml:space="preserve"> the information sets </w:t>
      </w:r>
      <w:proofErr w:type="gramStart"/>
      <w:r>
        <w:rPr>
          <w:rFonts w:ascii="Garamond" w:hAnsi="Garamond"/>
        </w:rPr>
        <w:t>P</w:t>
      </w:r>
      <w:r>
        <w:rPr>
          <w:rFonts w:ascii="Garamond" w:hAnsi="Garamond"/>
          <w:vertAlign w:val="subscript"/>
        </w:rPr>
        <w:t>1</w:t>
      </w:r>
      <w:r>
        <w:rPr>
          <w:rFonts w:ascii="Garamond" w:hAnsi="Garamond"/>
        </w:rPr>
        <w:t>(</w:t>
      </w:r>
      <w:proofErr w:type="gramEnd"/>
      <w:r>
        <w:rPr>
          <w:rFonts w:ascii="Garamond" w:hAnsi="Garamond"/>
        </w:rPr>
        <w:t>w) and P</w:t>
      </w:r>
      <w:r>
        <w:rPr>
          <w:rFonts w:ascii="Garamond" w:hAnsi="Garamond"/>
          <w:vertAlign w:val="subscript"/>
        </w:rPr>
        <w:t>2</w:t>
      </w:r>
      <w:r w:rsidRPr="00B71AB8">
        <w:rPr>
          <w:rFonts w:ascii="Garamond" w:hAnsi="Garamond"/>
        </w:rPr>
        <w:t>(w) are indee</w:t>
      </w:r>
      <w:r>
        <w:rPr>
          <w:rFonts w:ascii="Garamond" w:hAnsi="Garamond"/>
        </w:rPr>
        <w:t>d defined unambiguously as func</w:t>
      </w:r>
      <w:r w:rsidRPr="00B71AB8">
        <w:rPr>
          <w:rFonts w:ascii="Garamond" w:hAnsi="Garamond"/>
        </w:rPr>
        <w:t xml:space="preserve">tions of </w:t>
      </w:r>
      <w:r>
        <w:rPr>
          <w:rFonts w:ascii="Garamond" w:hAnsi="Garamond"/>
          <w:i/>
        </w:rPr>
        <w:t>w</w:t>
      </w:r>
      <w:r w:rsidRPr="00B71AB8">
        <w:rPr>
          <w:rFonts w:ascii="Garamond" w:hAnsi="Garamond"/>
        </w:rPr>
        <w:t>, and that these functions are known to both players.</w:t>
      </w:r>
      <w:r>
        <w:rPr>
          <w:rFonts w:ascii="Garamond" w:hAnsi="Garamond"/>
        </w:rPr>
        <w:t xml:space="preserve">” </w:t>
      </w:r>
      <w:proofErr w:type="spellStart"/>
      <w:r>
        <w:rPr>
          <w:rFonts w:ascii="Garamond" w:hAnsi="Garamond"/>
        </w:rPr>
        <w:t>Aumann</w:t>
      </w:r>
      <w:proofErr w:type="spellEnd"/>
      <w:r>
        <w:rPr>
          <w:rFonts w:ascii="Garamond" w:hAnsi="Garamond"/>
        </w:rPr>
        <w:t xml:space="preserve"> assumes here possible “contexts of utterance” are drawn from the “circumstances of evaluation”, to use Kaplan’s (1989) phrasing. This collapses the two-dimensional distinction required to capture the semantics of </w:t>
      </w:r>
      <w:proofErr w:type="spellStart"/>
      <w:r>
        <w:rPr>
          <w:rFonts w:ascii="Garamond" w:hAnsi="Garamond"/>
        </w:rPr>
        <w:t>indexicals</w:t>
      </w:r>
      <w:proofErr w:type="spellEnd"/>
      <w:r>
        <w:rPr>
          <w:rFonts w:ascii="Garamond" w:hAnsi="Garamond"/>
        </w:rPr>
        <w:t>.</w:t>
      </w:r>
    </w:p>
  </w:footnote>
  <w:footnote w:id="5">
    <w:p w14:paraId="6E47527D" w14:textId="33CBDEA9" w:rsidR="00146DFF" w:rsidRPr="00C52ECC" w:rsidRDefault="00146DFF">
      <w:pPr>
        <w:pStyle w:val="FootnoteText"/>
        <w:rPr>
          <w:lang w:val="en-US"/>
        </w:rPr>
      </w:pPr>
      <w:r>
        <w:rPr>
          <w:rStyle w:val="FootnoteReference"/>
        </w:rPr>
        <w:footnoteRef/>
      </w:r>
      <w:r>
        <w:t xml:space="preserve"> </w:t>
      </w:r>
      <w:r>
        <w:rPr>
          <w:rFonts w:ascii="Garamond" w:hAnsi="Garamond"/>
        </w:rPr>
        <w:t>The desire to freely and equally agree on the terms of cooperation is inclusive enough to gain a realistically large convergence on the good of implementing the outcomes of public reason (Barry, 1995: 164-8; Scanlon, 1982: 116-7; see also Rawls, 1999: 517).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10F5"/>
    <w:multiLevelType w:val="hybridMultilevel"/>
    <w:tmpl w:val="B46AD17E"/>
    <w:lvl w:ilvl="0" w:tplc="6DD87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D52CB"/>
    <w:multiLevelType w:val="hybridMultilevel"/>
    <w:tmpl w:val="CE541768"/>
    <w:lvl w:ilvl="0" w:tplc="3A6A617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033BFD"/>
    <w:multiLevelType w:val="hybridMultilevel"/>
    <w:tmpl w:val="A016D35E"/>
    <w:lvl w:ilvl="0" w:tplc="DC487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CA5FAC"/>
    <w:multiLevelType w:val="hybridMultilevel"/>
    <w:tmpl w:val="B46AD17E"/>
    <w:lvl w:ilvl="0" w:tplc="6DD87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27"/>
    <w:rsid w:val="0000002B"/>
    <w:rsid w:val="00000F14"/>
    <w:rsid w:val="00000F56"/>
    <w:rsid w:val="00001EEA"/>
    <w:rsid w:val="0000309E"/>
    <w:rsid w:val="00003328"/>
    <w:rsid w:val="00003ACC"/>
    <w:rsid w:val="000042A9"/>
    <w:rsid w:val="00004971"/>
    <w:rsid w:val="00005001"/>
    <w:rsid w:val="00007543"/>
    <w:rsid w:val="00007F5B"/>
    <w:rsid w:val="00010863"/>
    <w:rsid w:val="0001190A"/>
    <w:rsid w:val="00012BA9"/>
    <w:rsid w:val="00016801"/>
    <w:rsid w:val="00017795"/>
    <w:rsid w:val="00021A55"/>
    <w:rsid w:val="00021CAC"/>
    <w:rsid w:val="00022334"/>
    <w:rsid w:val="00022A64"/>
    <w:rsid w:val="00022F93"/>
    <w:rsid w:val="000246D4"/>
    <w:rsid w:val="00024A5C"/>
    <w:rsid w:val="00025ED6"/>
    <w:rsid w:val="00027B43"/>
    <w:rsid w:val="000303C4"/>
    <w:rsid w:val="00030519"/>
    <w:rsid w:val="00030E9C"/>
    <w:rsid w:val="0003131F"/>
    <w:rsid w:val="00031A8A"/>
    <w:rsid w:val="00033631"/>
    <w:rsid w:val="00034228"/>
    <w:rsid w:val="00034E55"/>
    <w:rsid w:val="00036DC9"/>
    <w:rsid w:val="0003763F"/>
    <w:rsid w:val="000379CF"/>
    <w:rsid w:val="00041181"/>
    <w:rsid w:val="00041315"/>
    <w:rsid w:val="00042D86"/>
    <w:rsid w:val="00044331"/>
    <w:rsid w:val="00044864"/>
    <w:rsid w:val="00044953"/>
    <w:rsid w:val="00045411"/>
    <w:rsid w:val="00046684"/>
    <w:rsid w:val="00051275"/>
    <w:rsid w:val="00051903"/>
    <w:rsid w:val="000530A1"/>
    <w:rsid w:val="0005389A"/>
    <w:rsid w:val="00053D64"/>
    <w:rsid w:val="00054EB4"/>
    <w:rsid w:val="00055459"/>
    <w:rsid w:val="00056286"/>
    <w:rsid w:val="0005772A"/>
    <w:rsid w:val="000606AA"/>
    <w:rsid w:val="00060EE3"/>
    <w:rsid w:val="00061253"/>
    <w:rsid w:val="0006276B"/>
    <w:rsid w:val="00062ED8"/>
    <w:rsid w:val="0006493A"/>
    <w:rsid w:val="00065224"/>
    <w:rsid w:val="00065FBF"/>
    <w:rsid w:val="00066252"/>
    <w:rsid w:val="00066C89"/>
    <w:rsid w:val="000675AE"/>
    <w:rsid w:val="00067B8E"/>
    <w:rsid w:val="00072766"/>
    <w:rsid w:val="0007596C"/>
    <w:rsid w:val="00075F4D"/>
    <w:rsid w:val="0007679C"/>
    <w:rsid w:val="000767B8"/>
    <w:rsid w:val="00076E19"/>
    <w:rsid w:val="00076F6D"/>
    <w:rsid w:val="00076F87"/>
    <w:rsid w:val="00077F3D"/>
    <w:rsid w:val="000809A7"/>
    <w:rsid w:val="000815A2"/>
    <w:rsid w:val="0008166B"/>
    <w:rsid w:val="00082091"/>
    <w:rsid w:val="00082197"/>
    <w:rsid w:val="000821E4"/>
    <w:rsid w:val="000827C8"/>
    <w:rsid w:val="00084B13"/>
    <w:rsid w:val="000851AE"/>
    <w:rsid w:val="0008628F"/>
    <w:rsid w:val="00087B6C"/>
    <w:rsid w:val="00091AE3"/>
    <w:rsid w:val="00091B3F"/>
    <w:rsid w:val="000922EE"/>
    <w:rsid w:val="000928C7"/>
    <w:rsid w:val="00092AF8"/>
    <w:rsid w:val="00094525"/>
    <w:rsid w:val="00094750"/>
    <w:rsid w:val="0009536D"/>
    <w:rsid w:val="000956C2"/>
    <w:rsid w:val="00096530"/>
    <w:rsid w:val="00096AF6"/>
    <w:rsid w:val="000A0246"/>
    <w:rsid w:val="000A13C3"/>
    <w:rsid w:val="000A1F81"/>
    <w:rsid w:val="000A2BE1"/>
    <w:rsid w:val="000A2EF8"/>
    <w:rsid w:val="000A31D0"/>
    <w:rsid w:val="000A321D"/>
    <w:rsid w:val="000A4250"/>
    <w:rsid w:val="000A4423"/>
    <w:rsid w:val="000A4789"/>
    <w:rsid w:val="000A49FC"/>
    <w:rsid w:val="000A61F3"/>
    <w:rsid w:val="000A623D"/>
    <w:rsid w:val="000A67DC"/>
    <w:rsid w:val="000B3914"/>
    <w:rsid w:val="000B42B7"/>
    <w:rsid w:val="000B65D9"/>
    <w:rsid w:val="000B675E"/>
    <w:rsid w:val="000B6947"/>
    <w:rsid w:val="000B6971"/>
    <w:rsid w:val="000B6C65"/>
    <w:rsid w:val="000C1750"/>
    <w:rsid w:val="000C19DE"/>
    <w:rsid w:val="000C2424"/>
    <w:rsid w:val="000C2808"/>
    <w:rsid w:val="000C3C85"/>
    <w:rsid w:val="000C3F0F"/>
    <w:rsid w:val="000C46B4"/>
    <w:rsid w:val="000C541A"/>
    <w:rsid w:val="000C7A25"/>
    <w:rsid w:val="000D01BA"/>
    <w:rsid w:val="000D177A"/>
    <w:rsid w:val="000D1B39"/>
    <w:rsid w:val="000D1B82"/>
    <w:rsid w:val="000D390E"/>
    <w:rsid w:val="000D3A6B"/>
    <w:rsid w:val="000D3BAF"/>
    <w:rsid w:val="000D3F03"/>
    <w:rsid w:val="000D45C8"/>
    <w:rsid w:val="000D4E5C"/>
    <w:rsid w:val="000D76C0"/>
    <w:rsid w:val="000D794A"/>
    <w:rsid w:val="000D7D88"/>
    <w:rsid w:val="000E040E"/>
    <w:rsid w:val="000E17C5"/>
    <w:rsid w:val="000E2389"/>
    <w:rsid w:val="000E33D1"/>
    <w:rsid w:val="000E3516"/>
    <w:rsid w:val="000E4EAE"/>
    <w:rsid w:val="000E5FAE"/>
    <w:rsid w:val="000F1056"/>
    <w:rsid w:val="000F14A0"/>
    <w:rsid w:val="000F1C09"/>
    <w:rsid w:val="000F21C3"/>
    <w:rsid w:val="000F3188"/>
    <w:rsid w:val="000F35F1"/>
    <w:rsid w:val="000F4D33"/>
    <w:rsid w:val="000F4D6C"/>
    <w:rsid w:val="000F5CD5"/>
    <w:rsid w:val="000F5F7C"/>
    <w:rsid w:val="000F7218"/>
    <w:rsid w:val="00103B9F"/>
    <w:rsid w:val="00104C05"/>
    <w:rsid w:val="0010553C"/>
    <w:rsid w:val="001056B0"/>
    <w:rsid w:val="00105C8B"/>
    <w:rsid w:val="00105EE8"/>
    <w:rsid w:val="00106271"/>
    <w:rsid w:val="00106476"/>
    <w:rsid w:val="00106797"/>
    <w:rsid w:val="00110E84"/>
    <w:rsid w:val="0011371B"/>
    <w:rsid w:val="00114413"/>
    <w:rsid w:val="0011550E"/>
    <w:rsid w:val="0011580B"/>
    <w:rsid w:val="00115D5D"/>
    <w:rsid w:val="001161D7"/>
    <w:rsid w:val="00117D63"/>
    <w:rsid w:val="00120468"/>
    <w:rsid w:val="001207DD"/>
    <w:rsid w:val="001218A0"/>
    <w:rsid w:val="001219C2"/>
    <w:rsid w:val="001221C5"/>
    <w:rsid w:val="001229E6"/>
    <w:rsid w:val="00122B0F"/>
    <w:rsid w:val="00123E4A"/>
    <w:rsid w:val="0012409F"/>
    <w:rsid w:val="0012641A"/>
    <w:rsid w:val="00127E9B"/>
    <w:rsid w:val="00127F36"/>
    <w:rsid w:val="00130AA7"/>
    <w:rsid w:val="00130E21"/>
    <w:rsid w:val="00133149"/>
    <w:rsid w:val="00133A61"/>
    <w:rsid w:val="00133ED7"/>
    <w:rsid w:val="00134900"/>
    <w:rsid w:val="00135EA8"/>
    <w:rsid w:val="00136491"/>
    <w:rsid w:val="001364D5"/>
    <w:rsid w:val="00137237"/>
    <w:rsid w:val="00137A5F"/>
    <w:rsid w:val="00140F5D"/>
    <w:rsid w:val="00142ACA"/>
    <w:rsid w:val="00142EFB"/>
    <w:rsid w:val="001430B8"/>
    <w:rsid w:val="00143296"/>
    <w:rsid w:val="00143D5B"/>
    <w:rsid w:val="00144B15"/>
    <w:rsid w:val="0014589C"/>
    <w:rsid w:val="00146DFF"/>
    <w:rsid w:val="00146E15"/>
    <w:rsid w:val="00147DD1"/>
    <w:rsid w:val="00150263"/>
    <w:rsid w:val="00152EF9"/>
    <w:rsid w:val="00154552"/>
    <w:rsid w:val="0015543A"/>
    <w:rsid w:val="001554C8"/>
    <w:rsid w:val="00156AD0"/>
    <w:rsid w:val="00157C6D"/>
    <w:rsid w:val="00160E68"/>
    <w:rsid w:val="0016107A"/>
    <w:rsid w:val="001619DD"/>
    <w:rsid w:val="00161B15"/>
    <w:rsid w:val="00164B2E"/>
    <w:rsid w:val="00166A75"/>
    <w:rsid w:val="00167460"/>
    <w:rsid w:val="00167A75"/>
    <w:rsid w:val="00171DB5"/>
    <w:rsid w:val="00171EDD"/>
    <w:rsid w:val="00173101"/>
    <w:rsid w:val="00175268"/>
    <w:rsid w:val="00175D5E"/>
    <w:rsid w:val="001766C5"/>
    <w:rsid w:val="00176956"/>
    <w:rsid w:val="00183463"/>
    <w:rsid w:val="00184941"/>
    <w:rsid w:val="001853C5"/>
    <w:rsid w:val="00186F7A"/>
    <w:rsid w:val="001878FF"/>
    <w:rsid w:val="00190A37"/>
    <w:rsid w:val="00190BE9"/>
    <w:rsid w:val="00192658"/>
    <w:rsid w:val="00192863"/>
    <w:rsid w:val="001929EA"/>
    <w:rsid w:val="00194A08"/>
    <w:rsid w:val="00195715"/>
    <w:rsid w:val="001967A2"/>
    <w:rsid w:val="001967DF"/>
    <w:rsid w:val="00196C05"/>
    <w:rsid w:val="00196E72"/>
    <w:rsid w:val="0019777C"/>
    <w:rsid w:val="001A1815"/>
    <w:rsid w:val="001A268E"/>
    <w:rsid w:val="001A27F7"/>
    <w:rsid w:val="001A2970"/>
    <w:rsid w:val="001A2EFD"/>
    <w:rsid w:val="001A4294"/>
    <w:rsid w:val="001A456F"/>
    <w:rsid w:val="001A4C21"/>
    <w:rsid w:val="001A527D"/>
    <w:rsid w:val="001A5CA7"/>
    <w:rsid w:val="001A627A"/>
    <w:rsid w:val="001A6D2A"/>
    <w:rsid w:val="001A7040"/>
    <w:rsid w:val="001A766E"/>
    <w:rsid w:val="001B00C5"/>
    <w:rsid w:val="001B0750"/>
    <w:rsid w:val="001B0EB5"/>
    <w:rsid w:val="001B1283"/>
    <w:rsid w:val="001B28C6"/>
    <w:rsid w:val="001B31A6"/>
    <w:rsid w:val="001B3779"/>
    <w:rsid w:val="001B56CB"/>
    <w:rsid w:val="001B79A3"/>
    <w:rsid w:val="001B7AF2"/>
    <w:rsid w:val="001B7BCF"/>
    <w:rsid w:val="001B7D72"/>
    <w:rsid w:val="001C056F"/>
    <w:rsid w:val="001C1BE3"/>
    <w:rsid w:val="001C26BD"/>
    <w:rsid w:val="001C3D29"/>
    <w:rsid w:val="001C486C"/>
    <w:rsid w:val="001C4AC5"/>
    <w:rsid w:val="001C5B10"/>
    <w:rsid w:val="001C5F3A"/>
    <w:rsid w:val="001C625E"/>
    <w:rsid w:val="001C746C"/>
    <w:rsid w:val="001C74F5"/>
    <w:rsid w:val="001C7C81"/>
    <w:rsid w:val="001C7C92"/>
    <w:rsid w:val="001D04E7"/>
    <w:rsid w:val="001D0B7A"/>
    <w:rsid w:val="001D0B9E"/>
    <w:rsid w:val="001D167F"/>
    <w:rsid w:val="001D1D4B"/>
    <w:rsid w:val="001D2A1F"/>
    <w:rsid w:val="001D307D"/>
    <w:rsid w:val="001D3715"/>
    <w:rsid w:val="001D61AB"/>
    <w:rsid w:val="001D665F"/>
    <w:rsid w:val="001D7142"/>
    <w:rsid w:val="001E103B"/>
    <w:rsid w:val="001E33C4"/>
    <w:rsid w:val="001E352A"/>
    <w:rsid w:val="001E3F60"/>
    <w:rsid w:val="001E411A"/>
    <w:rsid w:val="001E477C"/>
    <w:rsid w:val="001E4A94"/>
    <w:rsid w:val="001E593F"/>
    <w:rsid w:val="001E5FF8"/>
    <w:rsid w:val="001E6856"/>
    <w:rsid w:val="001E6DB6"/>
    <w:rsid w:val="001E6E70"/>
    <w:rsid w:val="001E79D8"/>
    <w:rsid w:val="001F16AC"/>
    <w:rsid w:val="001F1B41"/>
    <w:rsid w:val="001F1CE7"/>
    <w:rsid w:val="001F1D1C"/>
    <w:rsid w:val="001F2685"/>
    <w:rsid w:val="001F3EFA"/>
    <w:rsid w:val="001F44C7"/>
    <w:rsid w:val="001F4A68"/>
    <w:rsid w:val="001F5CE1"/>
    <w:rsid w:val="001F6F6B"/>
    <w:rsid w:val="001F74FE"/>
    <w:rsid w:val="001F76D6"/>
    <w:rsid w:val="00200BB0"/>
    <w:rsid w:val="002012CF"/>
    <w:rsid w:val="0020130E"/>
    <w:rsid w:val="002023BD"/>
    <w:rsid w:val="002034C7"/>
    <w:rsid w:val="002067FB"/>
    <w:rsid w:val="00207ACC"/>
    <w:rsid w:val="00207C01"/>
    <w:rsid w:val="002105A8"/>
    <w:rsid w:val="00211724"/>
    <w:rsid w:val="00211DFE"/>
    <w:rsid w:val="00212160"/>
    <w:rsid w:val="002130D3"/>
    <w:rsid w:val="002137E1"/>
    <w:rsid w:val="002138F3"/>
    <w:rsid w:val="002150E0"/>
    <w:rsid w:val="00216870"/>
    <w:rsid w:val="00216DF6"/>
    <w:rsid w:val="00217AB5"/>
    <w:rsid w:val="00222157"/>
    <w:rsid w:val="002233D7"/>
    <w:rsid w:val="00223A00"/>
    <w:rsid w:val="0022400B"/>
    <w:rsid w:val="00225F2F"/>
    <w:rsid w:val="00227DDD"/>
    <w:rsid w:val="00230819"/>
    <w:rsid w:val="00233195"/>
    <w:rsid w:val="00233D19"/>
    <w:rsid w:val="0023480C"/>
    <w:rsid w:val="00235683"/>
    <w:rsid w:val="002376C1"/>
    <w:rsid w:val="002406A9"/>
    <w:rsid w:val="002432E3"/>
    <w:rsid w:val="002436B5"/>
    <w:rsid w:val="00243801"/>
    <w:rsid w:val="00243E84"/>
    <w:rsid w:val="002448C1"/>
    <w:rsid w:val="00244C73"/>
    <w:rsid w:val="00245346"/>
    <w:rsid w:val="0024550C"/>
    <w:rsid w:val="00250303"/>
    <w:rsid w:val="00251E12"/>
    <w:rsid w:val="002541FE"/>
    <w:rsid w:val="00254C0D"/>
    <w:rsid w:val="00254E43"/>
    <w:rsid w:val="002552A2"/>
    <w:rsid w:val="002554B3"/>
    <w:rsid w:val="00257B17"/>
    <w:rsid w:val="00257F94"/>
    <w:rsid w:val="00261578"/>
    <w:rsid w:val="0026172F"/>
    <w:rsid w:val="00262279"/>
    <w:rsid w:val="00263D16"/>
    <w:rsid w:val="00264526"/>
    <w:rsid w:val="0026484E"/>
    <w:rsid w:val="002654A7"/>
    <w:rsid w:val="00265697"/>
    <w:rsid w:val="00266F5B"/>
    <w:rsid w:val="00272625"/>
    <w:rsid w:val="002735DC"/>
    <w:rsid w:val="002741D1"/>
    <w:rsid w:val="00275984"/>
    <w:rsid w:val="00275BFC"/>
    <w:rsid w:val="002761E3"/>
    <w:rsid w:val="00277C0F"/>
    <w:rsid w:val="002822B1"/>
    <w:rsid w:val="00282BAD"/>
    <w:rsid w:val="00282DEE"/>
    <w:rsid w:val="00285455"/>
    <w:rsid w:val="00285F27"/>
    <w:rsid w:val="002860C1"/>
    <w:rsid w:val="002870F1"/>
    <w:rsid w:val="002877C0"/>
    <w:rsid w:val="00287FB6"/>
    <w:rsid w:val="00290554"/>
    <w:rsid w:val="0029110A"/>
    <w:rsid w:val="00292929"/>
    <w:rsid w:val="00293AA5"/>
    <w:rsid w:val="00293DD7"/>
    <w:rsid w:val="00293E0C"/>
    <w:rsid w:val="00293F70"/>
    <w:rsid w:val="00294DA0"/>
    <w:rsid w:val="00297010"/>
    <w:rsid w:val="002A038D"/>
    <w:rsid w:val="002A167F"/>
    <w:rsid w:val="002A38CF"/>
    <w:rsid w:val="002A40EF"/>
    <w:rsid w:val="002A4293"/>
    <w:rsid w:val="002A5A10"/>
    <w:rsid w:val="002A5AFA"/>
    <w:rsid w:val="002A693A"/>
    <w:rsid w:val="002A702E"/>
    <w:rsid w:val="002B1197"/>
    <w:rsid w:val="002B17C5"/>
    <w:rsid w:val="002B2075"/>
    <w:rsid w:val="002B20DD"/>
    <w:rsid w:val="002B2CDF"/>
    <w:rsid w:val="002B3439"/>
    <w:rsid w:val="002B3460"/>
    <w:rsid w:val="002B4F68"/>
    <w:rsid w:val="002B5DDC"/>
    <w:rsid w:val="002B6916"/>
    <w:rsid w:val="002B6948"/>
    <w:rsid w:val="002B7698"/>
    <w:rsid w:val="002C06D9"/>
    <w:rsid w:val="002C1190"/>
    <w:rsid w:val="002C145B"/>
    <w:rsid w:val="002C308B"/>
    <w:rsid w:val="002C4BBA"/>
    <w:rsid w:val="002C7387"/>
    <w:rsid w:val="002D0C4E"/>
    <w:rsid w:val="002D1BB8"/>
    <w:rsid w:val="002D1CB9"/>
    <w:rsid w:val="002D3A19"/>
    <w:rsid w:val="002D491C"/>
    <w:rsid w:val="002D6CB3"/>
    <w:rsid w:val="002D75AE"/>
    <w:rsid w:val="002D78AB"/>
    <w:rsid w:val="002E1B79"/>
    <w:rsid w:val="002E1DB5"/>
    <w:rsid w:val="002E2C69"/>
    <w:rsid w:val="002E3A9E"/>
    <w:rsid w:val="002E3AAE"/>
    <w:rsid w:val="002E474C"/>
    <w:rsid w:val="002E6D30"/>
    <w:rsid w:val="002E7FB9"/>
    <w:rsid w:val="002F00C6"/>
    <w:rsid w:val="002F1C4B"/>
    <w:rsid w:val="002F26C5"/>
    <w:rsid w:val="002F39D9"/>
    <w:rsid w:val="002F3E60"/>
    <w:rsid w:val="002F4924"/>
    <w:rsid w:val="002F69DF"/>
    <w:rsid w:val="002F7BED"/>
    <w:rsid w:val="002F7E42"/>
    <w:rsid w:val="0030093F"/>
    <w:rsid w:val="00300C77"/>
    <w:rsid w:val="00301ED2"/>
    <w:rsid w:val="00303A2F"/>
    <w:rsid w:val="003057EA"/>
    <w:rsid w:val="00306864"/>
    <w:rsid w:val="00306EC8"/>
    <w:rsid w:val="00307E89"/>
    <w:rsid w:val="003115F0"/>
    <w:rsid w:val="00313023"/>
    <w:rsid w:val="00313341"/>
    <w:rsid w:val="00313909"/>
    <w:rsid w:val="00313CC5"/>
    <w:rsid w:val="00313E07"/>
    <w:rsid w:val="00314B7B"/>
    <w:rsid w:val="00315040"/>
    <w:rsid w:val="003154D9"/>
    <w:rsid w:val="00315645"/>
    <w:rsid w:val="00315EFB"/>
    <w:rsid w:val="00316342"/>
    <w:rsid w:val="00316617"/>
    <w:rsid w:val="003171F6"/>
    <w:rsid w:val="003205C4"/>
    <w:rsid w:val="003205CE"/>
    <w:rsid w:val="003211FE"/>
    <w:rsid w:val="00322B5C"/>
    <w:rsid w:val="00322BAE"/>
    <w:rsid w:val="003232BF"/>
    <w:rsid w:val="00323525"/>
    <w:rsid w:val="003268CC"/>
    <w:rsid w:val="003274E0"/>
    <w:rsid w:val="0032784A"/>
    <w:rsid w:val="00327AB9"/>
    <w:rsid w:val="003316BC"/>
    <w:rsid w:val="0033345E"/>
    <w:rsid w:val="00333E01"/>
    <w:rsid w:val="00335D6F"/>
    <w:rsid w:val="00336AEC"/>
    <w:rsid w:val="00337384"/>
    <w:rsid w:val="00337612"/>
    <w:rsid w:val="00337910"/>
    <w:rsid w:val="003406DB"/>
    <w:rsid w:val="00340E9A"/>
    <w:rsid w:val="003412E7"/>
    <w:rsid w:val="00342AA5"/>
    <w:rsid w:val="00343AAD"/>
    <w:rsid w:val="0034498D"/>
    <w:rsid w:val="003458CF"/>
    <w:rsid w:val="00347070"/>
    <w:rsid w:val="003507E2"/>
    <w:rsid w:val="00351925"/>
    <w:rsid w:val="00354F4F"/>
    <w:rsid w:val="00356FD9"/>
    <w:rsid w:val="00357947"/>
    <w:rsid w:val="003579D6"/>
    <w:rsid w:val="00360230"/>
    <w:rsid w:val="00360238"/>
    <w:rsid w:val="00360A37"/>
    <w:rsid w:val="00360B18"/>
    <w:rsid w:val="0036291C"/>
    <w:rsid w:val="00364E68"/>
    <w:rsid w:val="00364EDD"/>
    <w:rsid w:val="003650DF"/>
    <w:rsid w:val="00370BA3"/>
    <w:rsid w:val="003726F4"/>
    <w:rsid w:val="00372C04"/>
    <w:rsid w:val="00374C6F"/>
    <w:rsid w:val="00375ADE"/>
    <w:rsid w:val="00377417"/>
    <w:rsid w:val="00377C47"/>
    <w:rsid w:val="0038107B"/>
    <w:rsid w:val="00381264"/>
    <w:rsid w:val="00381596"/>
    <w:rsid w:val="00381A90"/>
    <w:rsid w:val="00382707"/>
    <w:rsid w:val="00385AC5"/>
    <w:rsid w:val="003915B2"/>
    <w:rsid w:val="003922B2"/>
    <w:rsid w:val="00392AC4"/>
    <w:rsid w:val="00393545"/>
    <w:rsid w:val="00394155"/>
    <w:rsid w:val="00394A78"/>
    <w:rsid w:val="0039553A"/>
    <w:rsid w:val="00395820"/>
    <w:rsid w:val="0039598F"/>
    <w:rsid w:val="00395F53"/>
    <w:rsid w:val="00396063"/>
    <w:rsid w:val="00397408"/>
    <w:rsid w:val="00397B2F"/>
    <w:rsid w:val="003A044D"/>
    <w:rsid w:val="003A05F7"/>
    <w:rsid w:val="003A0A47"/>
    <w:rsid w:val="003A0BD9"/>
    <w:rsid w:val="003A1E50"/>
    <w:rsid w:val="003A27A9"/>
    <w:rsid w:val="003A29EB"/>
    <w:rsid w:val="003A3A3B"/>
    <w:rsid w:val="003A49A9"/>
    <w:rsid w:val="003A5746"/>
    <w:rsid w:val="003A5A52"/>
    <w:rsid w:val="003A64BD"/>
    <w:rsid w:val="003A782E"/>
    <w:rsid w:val="003A7951"/>
    <w:rsid w:val="003B379A"/>
    <w:rsid w:val="003B40B3"/>
    <w:rsid w:val="003B4CB5"/>
    <w:rsid w:val="003B4CDD"/>
    <w:rsid w:val="003B7AE8"/>
    <w:rsid w:val="003B7B37"/>
    <w:rsid w:val="003C0185"/>
    <w:rsid w:val="003C0B40"/>
    <w:rsid w:val="003C421F"/>
    <w:rsid w:val="003C4C96"/>
    <w:rsid w:val="003C5498"/>
    <w:rsid w:val="003C60D4"/>
    <w:rsid w:val="003C6975"/>
    <w:rsid w:val="003C7891"/>
    <w:rsid w:val="003C7CD5"/>
    <w:rsid w:val="003D0EB1"/>
    <w:rsid w:val="003D0FE4"/>
    <w:rsid w:val="003D672D"/>
    <w:rsid w:val="003E04B5"/>
    <w:rsid w:val="003E1BE8"/>
    <w:rsid w:val="003E22D9"/>
    <w:rsid w:val="003E2A6D"/>
    <w:rsid w:val="003E43FF"/>
    <w:rsid w:val="003E47A7"/>
    <w:rsid w:val="003E5403"/>
    <w:rsid w:val="003E5634"/>
    <w:rsid w:val="003E7777"/>
    <w:rsid w:val="003F027F"/>
    <w:rsid w:val="003F043B"/>
    <w:rsid w:val="003F0A72"/>
    <w:rsid w:val="003F1482"/>
    <w:rsid w:val="003F1857"/>
    <w:rsid w:val="003F2B24"/>
    <w:rsid w:val="003F3203"/>
    <w:rsid w:val="003F4E01"/>
    <w:rsid w:val="003F58F9"/>
    <w:rsid w:val="003F5A49"/>
    <w:rsid w:val="0040032C"/>
    <w:rsid w:val="0040196D"/>
    <w:rsid w:val="00401EA9"/>
    <w:rsid w:val="004038CA"/>
    <w:rsid w:val="00403F3C"/>
    <w:rsid w:val="00406761"/>
    <w:rsid w:val="0040726A"/>
    <w:rsid w:val="00407738"/>
    <w:rsid w:val="00410F78"/>
    <w:rsid w:val="004124C7"/>
    <w:rsid w:val="00412DE3"/>
    <w:rsid w:val="00413E61"/>
    <w:rsid w:val="00414630"/>
    <w:rsid w:val="00415C06"/>
    <w:rsid w:val="00416074"/>
    <w:rsid w:val="004162F3"/>
    <w:rsid w:val="00416474"/>
    <w:rsid w:val="00421A15"/>
    <w:rsid w:val="004222A5"/>
    <w:rsid w:val="004242BD"/>
    <w:rsid w:val="00425607"/>
    <w:rsid w:val="00425B6F"/>
    <w:rsid w:val="00425E69"/>
    <w:rsid w:val="00426598"/>
    <w:rsid w:val="0042747A"/>
    <w:rsid w:val="004330E6"/>
    <w:rsid w:val="00433423"/>
    <w:rsid w:val="00434592"/>
    <w:rsid w:val="00434CDF"/>
    <w:rsid w:val="0043728B"/>
    <w:rsid w:val="00437EB9"/>
    <w:rsid w:val="00440098"/>
    <w:rsid w:val="004415AA"/>
    <w:rsid w:val="00442508"/>
    <w:rsid w:val="00442886"/>
    <w:rsid w:val="00442A5D"/>
    <w:rsid w:val="0044364D"/>
    <w:rsid w:val="00444965"/>
    <w:rsid w:val="00445C0A"/>
    <w:rsid w:val="00446387"/>
    <w:rsid w:val="00447300"/>
    <w:rsid w:val="00447ED4"/>
    <w:rsid w:val="0045130D"/>
    <w:rsid w:val="004531CE"/>
    <w:rsid w:val="00454444"/>
    <w:rsid w:val="00455959"/>
    <w:rsid w:val="00455C75"/>
    <w:rsid w:val="00457E6B"/>
    <w:rsid w:val="004630EE"/>
    <w:rsid w:val="00463DD8"/>
    <w:rsid w:val="00465851"/>
    <w:rsid w:val="00465C04"/>
    <w:rsid w:val="004660A3"/>
    <w:rsid w:val="00466AD1"/>
    <w:rsid w:val="00467D1B"/>
    <w:rsid w:val="004710D4"/>
    <w:rsid w:val="00471935"/>
    <w:rsid w:val="00471EF9"/>
    <w:rsid w:val="0047296C"/>
    <w:rsid w:val="004738BF"/>
    <w:rsid w:val="00473A8B"/>
    <w:rsid w:val="00474C99"/>
    <w:rsid w:val="00475C02"/>
    <w:rsid w:val="004773CD"/>
    <w:rsid w:val="004773D5"/>
    <w:rsid w:val="004800AF"/>
    <w:rsid w:val="00481A49"/>
    <w:rsid w:val="00481F88"/>
    <w:rsid w:val="00481FC2"/>
    <w:rsid w:val="004828B1"/>
    <w:rsid w:val="00482AAE"/>
    <w:rsid w:val="00482FEE"/>
    <w:rsid w:val="00483E4D"/>
    <w:rsid w:val="0048454C"/>
    <w:rsid w:val="004848BB"/>
    <w:rsid w:val="00484CA7"/>
    <w:rsid w:val="00485D8D"/>
    <w:rsid w:val="0048666A"/>
    <w:rsid w:val="00486A02"/>
    <w:rsid w:val="004916F8"/>
    <w:rsid w:val="00491916"/>
    <w:rsid w:val="00492E04"/>
    <w:rsid w:val="00495874"/>
    <w:rsid w:val="00495941"/>
    <w:rsid w:val="004959FF"/>
    <w:rsid w:val="00495FAE"/>
    <w:rsid w:val="00496432"/>
    <w:rsid w:val="004A0F37"/>
    <w:rsid w:val="004A107E"/>
    <w:rsid w:val="004A23A1"/>
    <w:rsid w:val="004A2A76"/>
    <w:rsid w:val="004A2AA1"/>
    <w:rsid w:val="004A2FD6"/>
    <w:rsid w:val="004A464C"/>
    <w:rsid w:val="004A491D"/>
    <w:rsid w:val="004A6D16"/>
    <w:rsid w:val="004A6E04"/>
    <w:rsid w:val="004B062C"/>
    <w:rsid w:val="004B178B"/>
    <w:rsid w:val="004B18BC"/>
    <w:rsid w:val="004B1CE7"/>
    <w:rsid w:val="004B1FB4"/>
    <w:rsid w:val="004B2C7A"/>
    <w:rsid w:val="004B33CA"/>
    <w:rsid w:val="004B3508"/>
    <w:rsid w:val="004B4183"/>
    <w:rsid w:val="004B466E"/>
    <w:rsid w:val="004B5053"/>
    <w:rsid w:val="004B5466"/>
    <w:rsid w:val="004B596E"/>
    <w:rsid w:val="004B5B55"/>
    <w:rsid w:val="004B684C"/>
    <w:rsid w:val="004B7098"/>
    <w:rsid w:val="004B7884"/>
    <w:rsid w:val="004B7B16"/>
    <w:rsid w:val="004B7EAF"/>
    <w:rsid w:val="004C0409"/>
    <w:rsid w:val="004C08E1"/>
    <w:rsid w:val="004C0FE3"/>
    <w:rsid w:val="004C113B"/>
    <w:rsid w:val="004C172F"/>
    <w:rsid w:val="004C180D"/>
    <w:rsid w:val="004C2238"/>
    <w:rsid w:val="004C2AF7"/>
    <w:rsid w:val="004C2C04"/>
    <w:rsid w:val="004C2CF1"/>
    <w:rsid w:val="004C2E17"/>
    <w:rsid w:val="004C3495"/>
    <w:rsid w:val="004C4CCF"/>
    <w:rsid w:val="004C4F52"/>
    <w:rsid w:val="004C533D"/>
    <w:rsid w:val="004C5AC0"/>
    <w:rsid w:val="004C5DE0"/>
    <w:rsid w:val="004C67DC"/>
    <w:rsid w:val="004C67F5"/>
    <w:rsid w:val="004D0EF2"/>
    <w:rsid w:val="004D1A2F"/>
    <w:rsid w:val="004D2B14"/>
    <w:rsid w:val="004D3AEA"/>
    <w:rsid w:val="004D3D3D"/>
    <w:rsid w:val="004D4084"/>
    <w:rsid w:val="004D478E"/>
    <w:rsid w:val="004D5769"/>
    <w:rsid w:val="004D62E4"/>
    <w:rsid w:val="004D6A33"/>
    <w:rsid w:val="004D6D09"/>
    <w:rsid w:val="004D74F9"/>
    <w:rsid w:val="004E01C5"/>
    <w:rsid w:val="004E069E"/>
    <w:rsid w:val="004E0B33"/>
    <w:rsid w:val="004E3468"/>
    <w:rsid w:val="004E407B"/>
    <w:rsid w:val="004E5A56"/>
    <w:rsid w:val="004E6F6D"/>
    <w:rsid w:val="004E70D2"/>
    <w:rsid w:val="004E74E4"/>
    <w:rsid w:val="004F0D60"/>
    <w:rsid w:val="004F1EAD"/>
    <w:rsid w:val="004F2A1D"/>
    <w:rsid w:val="004F37E7"/>
    <w:rsid w:val="004F3BFE"/>
    <w:rsid w:val="004F3EE5"/>
    <w:rsid w:val="004F4DAB"/>
    <w:rsid w:val="004F5202"/>
    <w:rsid w:val="004F5990"/>
    <w:rsid w:val="004F628A"/>
    <w:rsid w:val="004F78B6"/>
    <w:rsid w:val="00500000"/>
    <w:rsid w:val="00501582"/>
    <w:rsid w:val="00501589"/>
    <w:rsid w:val="00502441"/>
    <w:rsid w:val="00502866"/>
    <w:rsid w:val="00503EDC"/>
    <w:rsid w:val="00505484"/>
    <w:rsid w:val="0050618D"/>
    <w:rsid w:val="005063AC"/>
    <w:rsid w:val="005071BD"/>
    <w:rsid w:val="0050770A"/>
    <w:rsid w:val="0051036E"/>
    <w:rsid w:val="00510B48"/>
    <w:rsid w:val="0051230A"/>
    <w:rsid w:val="00512C74"/>
    <w:rsid w:val="005148F8"/>
    <w:rsid w:val="00514CBD"/>
    <w:rsid w:val="005167C1"/>
    <w:rsid w:val="005172D7"/>
    <w:rsid w:val="00517398"/>
    <w:rsid w:val="00517B6F"/>
    <w:rsid w:val="00520D33"/>
    <w:rsid w:val="00522976"/>
    <w:rsid w:val="005235B8"/>
    <w:rsid w:val="00523DBC"/>
    <w:rsid w:val="005240FD"/>
    <w:rsid w:val="0052587D"/>
    <w:rsid w:val="00530730"/>
    <w:rsid w:val="00530F8B"/>
    <w:rsid w:val="0053191F"/>
    <w:rsid w:val="0053305B"/>
    <w:rsid w:val="005336AB"/>
    <w:rsid w:val="00534A9B"/>
    <w:rsid w:val="00535159"/>
    <w:rsid w:val="00535320"/>
    <w:rsid w:val="00535427"/>
    <w:rsid w:val="005356F9"/>
    <w:rsid w:val="005367B6"/>
    <w:rsid w:val="005370E4"/>
    <w:rsid w:val="00537A35"/>
    <w:rsid w:val="00537D77"/>
    <w:rsid w:val="00540408"/>
    <w:rsid w:val="00540D2D"/>
    <w:rsid w:val="00540D47"/>
    <w:rsid w:val="00541A0C"/>
    <w:rsid w:val="00542E86"/>
    <w:rsid w:val="0054321B"/>
    <w:rsid w:val="00544FE4"/>
    <w:rsid w:val="00550C99"/>
    <w:rsid w:val="0055240A"/>
    <w:rsid w:val="005524AB"/>
    <w:rsid w:val="005525FB"/>
    <w:rsid w:val="00552F6C"/>
    <w:rsid w:val="005533BF"/>
    <w:rsid w:val="00557E0B"/>
    <w:rsid w:val="00560236"/>
    <w:rsid w:val="005608FA"/>
    <w:rsid w:val="005626DE"/>
    <w:rsid w:val="00562FBD"/>
    <w:rsid w:val="0056322E"/>
    <w:rsid w:val="00564489"/>
    <w:rsid w:val="00565104"/>
    <w:rsid w:val="005658EA"/>
    <w:rsid w:val="00566AF0"/>
    <w:rsid w:val="00567703"/>
    <w:rsid w:val="0057142C"/>
    <w:rsid w:val="005717B6"/>
    <w:rsid w:val="00571899"/>
    <w:rsid w:val="005729DC"/>
    <w:rsid w:val="00575D2B"/>
    <w:rsid w:val="0057653E"/>
    <w:rsid w:val="00577DEA"/>
    <w:rsid w:val="00580E4C"/>
    <w:rsid w:val="005818C4"/>
    <w:rsid w:val="00581C2E"/>
    <w:rsid w:val="00585ECD"/>
    <w:rsid w:val="00586252"/>
    <w:rsid w:val="00587668"/>
    <w:rsid w:val="00587B02"/>
    <w:rsid w:val="00590597"/>
    <w:rsid w:val="005909C5"/>
    <w:rsid w:val="005915BF"/>
    <w:rsid w:val="005919AE"/>
    <w:rsid w:val="00593C68"/>
    <w:rsid w:val="00593D52"/>
    <w:rsid w:val="00594FBB"/>
    <w:rsid w:val="005951DD"/>
    <w:rsid w:val="005963E1"/>
    <w:rsid w:val="005967FF"/>
    <w:rsid w:val="005A06E7"/>
    <w:rsid w:val="005A08DF"/>
    <w:rsid w:val="005A1287"/>
    <w:rsid w:val="005A1991"/>
    <w:rsid w:val="005A2615"/>
    <w:rsid w:val="005A4458"/>
    <w:rsid w:val="005A53D3"/>
    <w:rsid w:val="005A6344"/>
    <w:rsid w:val="005A649C"/>
    <w:rsid w:val="005A72A9"/>
    <w:rsid w:val="005A7937"/>
    <w:rsid w:val="005A7BD4"/>
    <w:rsid w:val="005B0187"/>
    <w:rsid w:val="005B056C"/>
    <w:rsid w:val="005B09DE"/>
    <w:rsid w:val="005B2643"/>
    <w:rsid w:val="005B26F1"/>
    <w:rsid w:val="005B4CC6"/>
    <w:rsid w:val="005B5675"/>
    <w:rsid w:val="005B5CE9"/>
    <w:rsid w:val="005B5CF2"/>
    <w:rsid w:val="005B77EB"/>
    <w:rsid w:val="005C1A5F"/>
    <w:rsid w:val="005C2648"/>
    <w:rsid w:val="005C2E25"/>
    <w:rsid w:val="005C3608"/>
    <w:rsid w:val="005C5501"/>
    <w:rsid w:val="005C7628"/>
    <w:rsid w:val="005D0483"/>
    <w:rsid w:val="005D08F7"/>
    <w:rsid w:val="005D0C43"/>
    <w:rsid w:val="005D34BD"/>
    <w:rsid w:val="005D3643"/>
    <w:rsid w:val="005D3BE7"/>
    <w:rsid w:val="005D3E87"/>
    <w:rsid w:val="005D46CD"/>
    <w:rsid w:val="005D4903"/>
    <w:rsid w:val="005D5062"/>
    <w:rsid w:val="005D60FB"/>
    <w:rsid w:val="005D679E"/>
    <w:rsid w:val="005D748A"/>
    <w:rsid w:val="005D7D70"/>
    <w:rsid w:val="005E44BF"/>
    <w:rsid w:val="005E45A3"/>
    <w:rsid w:val="005E5092"/>
    <w:rsid w:val="005E6436"/>
    <w:rsid w:val="005E66F7"/>
    <w:rsid w:val="005E6767"/>
    <w:rsid w:val="005E78D6"/>
    <w:rsid w:val="005E7E4C"/>
    <w:rsid w:val="005F0E54"/>
    <w:rsid w:val="005F0F3A"/>
    <w:rsid w:val="005F1EFB"/>
    <w:rsid w:val="005F2D4B"/>
    <w:rsid w:val="005F2FC7"/>
    <w:rsid w:val="005F3722"/>
    <w:rsid w:val="005F3CA6"/>
    <w:rsid w:val="005F4952"/>
    <w:rsid w:val="005F5CD4"/>
    <w:rsid w:val="005F6450"/>
    <w:rsid w:val="005F6AE5"/>
    <w:rsid w:val="005F75F6"/>
    <w:rsid w:val="006019AD"/>
    <w:rsid w:val="00602479"/>
    <w:rsid w:val="006024E6"/>
    <w:rsid w:val="006029F9"/>
    <w:rsid w:val="00603C4B"/>
    <w:rsid w:val="0060424E"/>
    <w:rsid w:val="00605631"/>
    <w:rsid w:val="006058E6"/>
    <w:rsid w:val="006115CE"/>
    <w:rsid w:val="00611B67"/>
    <w:rsid w:val="00612ABC"/>
    <w:rsid w:val="00612EB9"/>
    <w:rsid w:val="00613BC6"/>
    <w:rsid w:val="006150EC"/>
    <w:rsid w:val="00617850"/>
    <w:rsid w:val="00620253"/>
    <w:rsid w:val="0062093B"/>
    <w:rsid w:val="006209AF"/>
    <w:rsid w:val="00620C6F"/>
    <w:rsid w:val="00621761"/>
    <w:rsid w:val="00621B6C"/>
    <w:rsid w:val="00621C1E"/>
    <w:rsid w:val="00621F93"/>
    <w:rsid w:val="006226D5"/>
    <w:rsid w:val="00622750"/>
    <w:rsid w:val="00622B35"/>
    <w:rsid w:val="00622EC2"/>
    <w:rsid w:val="00623806"/>
    <w:rsid w:val="00625B63"/>
    <w:rsid w:val="00627B22"/>
    <w:rsid w:val="00627E1F"/>
    <w:rsid w:val="00627F3E"/>
    <w:rsid w:val="00630C85"/>
    <w:rsid w:val="00632292"/>
    <w:rsid w:val="006323D3"/>
    <w:rsid w:val="006344C0"/>
    <w:rsid w:val="006352A3"/>
    <w:rsid w:val="00636667"/>
    <w:rsid w:val="00636950"/>
    <w:rsid w:val="00636CB4"/>
    <w:rsid w:val="0064028C"/>
    <w:rsid w:val="00641200"/>
    <w:rsid w:val="00641ABB"/>
    <w:rsid w:val="00642F5D"/>
    <w:rsid w:val="006434BA"/>
    <w:rsid w:val="00645DC9"/>
    <w:rsid w:val="006533B4"/>
    <w:rsid w:val="00653B53"/>
    <w:rsid w:val="00654359"/>
    <w:rsid w:val="00654412"/>
    <w:rsid w:val="00654B5F"/>
    <w:rsid w:val="00654E1C"/>
    <w:rsid w:val="00655937"/>
    <w:rsid w:val="00656B37"/>
    <w:rsid w:val="00657048"/>
    <w:rsid w:val="00657E81"/>
    <w:rsid w:val="006608CD"/>
    <w:rsid w:val="00662164"/>
    <w:rsid w:val="00662C18"/>
    <w:rsid w:val="0066582D"/>
    <w:rsid w:val="00665A06"/>
    <w:rsid w:val="00666AF9"/>
    <w:rsid w:val="006700E6"/>
    <w:rsid w:val="006704B2"/>
    <w:rsid w:val="006719F2"/>
    <w:rsid w:val="00671EC0"/>
    <w:rsid w:val="00672ABC"/>
    <w:rsid w:val="00675215"/>
    <w:rsid w:val="0067685B"/>
    <w:rsid w:val="006776D3"/>
    <w:rsid w:val="00680167"/>
    <w:rsid w:val="00680853"/>
    <w:rsid w:val="0068462E"/>
    <w:rsid w:val="00684F6A"/>
    <w:rsid w:val="006854CF"/>
    <w:rsid w:val="006876AD"/>
    <w:rsid w:val="00687C15"/>
    <w:rsid w:val="00690B16"/>
    <w:rsid w:val="00690BE1"/>
    <w:rsid w:val="00691125"/>
    <w:rsid w:val="00691894"/>
    <w:rsid w:val="0069227D"/>
    <w:rsid w:val="00693B79"/>
    <w:rsid w:val="00694D71"/>
    <w:rsid w:val="00695F5F"/>
    <w:rsid w:val="00696097"/>
    <w:rsid w:val="006961C5"/>
    <w:rsid w:val="00696844"/>
    <w:rsid w:val="0069741B"/>
    <w:rsid w:val="006A1E06"/>
    <w:rsid w:val="006A2742"/>
    <w:rsid w:val="006A2F72"/>
    <w:rsid w:val="006A3E55"/>
    <w:rsid w:val="006A5326"/>
    <w:rsid w:val="006A5B16"/>
    <w:rsid w:val="006A5C92"/>
    <w:rsid w:val="006A6012"/>
    <w:rsid w:val="006A6482"/>
    <w:rsid w:val="006A72B9"/>
    <w:rsid w:val="006B0186"/>
    <w:rsid w:val="006B1202"/>
    <w:rsid w:val="006B15E9"/>
    <w:rsid w:val="006B1727"/>
    <w:rsid w:val="006B1C12"/>
    <w:rsid w:val="006B2527"/>
    <w:rsid w:val="006B4501"/>
    <w:rsid w:val="006B4A7C"/>
    <w:rsid w:val="006B4CF6"/>
    <w:rsid w:val="006B538B"/>
    <w:rsid w:val="006B5584"/>
    <w:rsid w:val="006B7B8F"/>
    <w:rsid w:val="006B7FF4"/>
    <w:rsid w:val="006C0E8F"/>
    <w:rsid w:val="006C0E9B"/>
    <w:rsid w:val="006C13E7"/>
    <w:rsid w:val="006C1A57"/>
    <w:rsid w:val="006C3F89"/>
    <w:rsid w:val="006C4338"/>
    <w:rsid w:val="006C4462"/>
    <w:rsid w:val="006C6B1F"/>
    <w:rsid w:val="006C755F"/>
    <w:rsid w:val="006C7803"/>
    <w:rsid w:val="006D032E"/>
    <w:rsid w:val="006D0344"/>
    <w:rsid w:val="006D0E5C"/>
    <w:rsid w:val="006D2205"/>
    <w:rsid w:val="006D5A75"/>
    <w:rsid w:val="006D78AB"/>
    <w:rsid w:val="006D7F14"/>
    <w:rsid w:val="006E05E1"/>
    <w:rsid w:val="006E1917"/>
    <w:rsid w:val="006E2543"/>
    <w:rsid w:val="006E29F4"/>
    <w:rsid w:val="006E428B"/>
    <w:rsid w:val="006E479C"/>
    <w:rsid w:val="006E5141"/>
    <w:rsid w:val="006E5529"/>
    <w:rsid w:val="006E58A6"/>
    <w:rsid w:val="006E5F8D"/>
    <w:rsid w:val="006E658A"/>
    <w:rsid w:val="006E6E82"/>
    <w:rsid w:val="006E771F"/>
    <w:rsid w:val="006F0307"/>
    <w:rsid w:val="006F0BC5"/>
    <w:rsid w:val="006F1D89"/>
    <w:rsid w:val="006F3D07"/>
    <w:rsid w:val="006F41DD"/>
    <w:rsid w:val="006F709C"/>
    <w:rsid w:val="007007F9"/>
    <w:rsid w:val="00700C5C"/>
    <w:rsid w:val="007046BB"/>
    <w:rsid w:val="00704D60"/>
    <w:rsid w:val="00704EA0"/>
    <w:rsid w:val="0070620D"/>
    <w:rsid w:val="007074BE"/>
    <w:rsid w:val="00707C65"/>
    <w:rsid w:val="00712AEB"/>
    <w:rsid w:val="0071351A"/>
    <w:rsid w:val="0071358F"/>
    <w:rsid w:val="007154F7"/>
    <w:rsid w:val="007204F0"/>
    <w:rsid w:val="0072060E"/>
    <w:rsid w:val="00720EBA"/>
    <w:rsid w:val="00723413"/>
    <w:rsid w:val="00723CBE"/>
    <w:rsid w:val="00725179"/>
    <w:rsid w:val="0072621B"/>
    <w:rsid w:val="007311C9"/>
    <w:rsid w:val="007321B2"/>
    <w:rsid w:val="00732ACB"/>
    <w:rsid w:val="00732F04"/>
    <w:rsid w:val="00733419"/>
    <w:rsid w:val="00733EE7"/>
    <w:rsid w:val="00733FA0"/>
    <w:rsid w:val="00734732"/>
    <w:rsid w:val="00734F93"/>
    <w:rsid w:val="00737C12"/>
    <w:rsid w:val="00737CA6"/>
    <w:rsid w:val="00740ECE"/>
    <w:rsid w:val="007410AD"/>
    <w:rsid w:val="007413F6"/>
    <w:rsid w:val="0074165E"/>
    <w:rsid w:val="007419A5"/>
    <w:rsid w:val="00742E95"/>
    <w:rsid w:val="00742EF7"/>
    <w:rsid w:val="00744322"/>
    <w:rsid w:val="00744451"/>
    <w:rsid w:val="00744A0D"/>
    <w:rsid w:val="007453F7"/>
    <w:rsid w:val="007461E1"/>
    <w:rsid w:val="00746CA5"/>
    <w:rsid w:val="00747588"/>
    <w:rsid w:val="007500FB"/>
    <w:rsid w:val="007509BE"/>
    <w:rsid w:val="00750A89"/>
    <w:rsid w:val="00752640"/>
    <w:rsid w:val="007526F0"/>
    <w:rsid w:val="007548AF"/>
    <w:rsid w:val="007548B7"/>
    <w:rsid w:val="007574A5"/>
    <w:rsid w:val="00757659"/>
    <w:rsid w:val="007577D7"/>
    <w:rsid w:val="00761D9F"/>
    <w:rsid w:val="007625A4"/>
    <w:rsid w:val="0076450B"/>
    <w:rsid w:val="0076698D"/>
    <w:rsid w:val="00766B75"/>
    <w:rsid w:val="00767CBE"/>
    <w:rsid w:val="00771B6E"/>
    <w:rsid w:val="00771DB6"/>
    <w:rsid w:val="00772149"/>
    <w:rsid w:val="00774404"/>
    <w:rsid w:val="00774F1F"/>
    <w:rsid w:val="00775643"/>
    <w:rsid w:val="007759AE"/>
    <w:rsid w:val="00775CA2"/>
    <w:rsid w:val="00776BB8"/>
    <w:rsid w:val="007778C0"/>
    <w:rsid w:val="00780065"/>
    <w:rsid w:val="00783588"/>
    <w:rsid w:val="00783929"/>
    <w:rsid w:val="00784937"/>
    <w:rsid w:val="00784ECF"/>
    <w:rsid w:val="0078511D"/>
    <w:rsid w:val="00785DA1"/>
    <w:rsid w:val="007860F9"/>
    <w:rsid w:val="00786CF2"/>
    <w:rsid w:val="007870E5"/>
    <w:rsid w:val="00787EA1"/>
    <w:rsid w:val="0079041B"/>
    <w:rsid w:val="00790C3C"/>
    <w:rsid w:val="00792B1B"/>
    <w:rsid w:val="00793714"/>
    <w:rsid w:val="00793FB2"/>
    <w:rsid w:val="00794F41"/>
    <w:rsid w:val="007954BA"/>
    <w:rsid w:val="00797D38"/>
    <w:rsid w:val="007A0073"/>
    <w:rsid w:val="007A014E"/>
    <w:rsid w:val="007A0CF2"/>
    <w:rsid w:val="007A27D2"/>
    <w:rsid w:val="007A2BC8"/>
    <w:rsid w:val="007A2EC3"/>
    <w:rsid w:val="007A4BB2"/>
    <w:rsid w:val="007A56F9"/>
    <w:rsid w:val="007B056B"/>
    <w:rsid w:val="007B2B41"/>
    <w:rsid w:val="007B5C9F"/>
    <w:rsid w:val="007B7FA2"/>
    <w:rsid w:val="007C0B9B"/>
    <w:rsid w:val="007C1D2C"/>
    <w:rsid w:val="007C1DDD"/>
    <w:rsid w:val="007C1E35"/>
    <w:rsid w:val="007C2E3C"/>
    <w:rsid w:val="007C2F8A"/>
    <w:rsid w:val="007C63A2"/>
    <w:rsid w:val="007C6EC4"/>
    <w:rsid w:val="007C7445"/>
    <w:rsid w:val="007C74C1"/>
    <w:rsid w:val="007D04A2"/>
    <w:rsid w:val="007D15C8"/>
    <w:rsid w:val="007D23EE"/>
    <w:rsid w:val="007D2592"/>
    <w:rsid w:val="007D33F0"/>
    <w:rsid w:val="007D46E1"/>
    <w:rsid w:val="007D4EB7"/>
    <w:rsid w:val="007D5B84"/>
    <w:rsid w:val="007D5E7A"/>
    <w:rsid w:val="007D5FA4"/>
    <w:rsid w:val="007D600B"/>
    <w:rsid w:val="007D606E"/>
    <w:rsid w:val="007D66B3"/>
    <w:rsid w:val="007D6798"/>
    <w:rsid w:val="007D75B6"/>
    <w:rsid w:val="007D7F44"/>
    <w:rsid w:val="007E0677"/>
    <w:rsid w:val="007E35C0"/>
    <w:rsid w:val="007E3FA0"/>
    <w:rsid w:val="007E4113"/>
    <w:rsid w:val="007E4CB3"/>
    <w:rsid w:val="007E4EA6"/>
    <w:rsid w:val="007E7479"/>
    <w:rsid w:val="007F0049"/>
    <w:rsid w:val="007F0DB8"/>
    <w:rsid w:val="007F1799"/>
    <w:rsid w:val="007F2570"/>
    <w:rsid w:val="007F3A83"/>
    <w:rsid w:val="007F6EC4"/>
    <w:rsid w:val="00800B89"/>
    <w:rsid w:val="00801EB3"/>
    <w:rsid w:val="00803C76"/>
    <w:rsid w:val="008057DE"/>
    <w:rsid w:val="00807356"/>
    <w:rsid w:val="00810E99"/>
    <w:rsid w:val="008114BC"/>
    <w:rsid w:val="00811E9F"/>
    <w:rsid w:val="0081228C"/>
    <w:rsid w:val="00812FAE"/>
    <w:rsid w:val="008135D3"/>
    <w:rsid w:val="008137A6"/>
    <w:rsid w:val="0081389B"/>
    <w:rsid w:val="00814279"/>
    <w:rsid w:val="00815E0D"/>
    <w:rsid w:val="008162A7"/>
    <w:rsid w:val="0081640A"/>
    <w:rsid w:val="008166CA"/>
    <w:rsid w:val="00816B22"/>
    <w:rsid w:val="00821A26"/>
    <w:rsid w:val="00821BB9"/>
    <w:rsid w:val="00826570"/>
    <w:rsid w:val="00826A28"/>
    <w:rsid w:val="00830CBA"/>
    <w:rsid w:val="00830FC5"/>
    <w:rsid w:val="00832D2E"/>
    <w:rsid w:val="00833410"/>
    <w:rsid w:val="00833732"/>
    <w:rsid w:val="00834C9D"/>
    <w:rsid w:val="0083519C"/>
    <w:rsid w:val="00835FAB"/>
    <w:rsid w:val="00837D48"/>
    <w:rsid w:val="008408F7"/>
    <w:rsid w:val="00840AE0"/>
    <w:rsid w:val="00840D14"/>
    <w:rsid w:val="00843208"/>
    <w:rsid w:val="00845650"/>
    <w:rsid w:val="00845AAB"/>
    <w:rsid w:val="008467D5"/>
    <w:rsid w:val="008472F1"/>
    <w:rsid w:val="0084742B"/>
    <w:rsid w:val="0085076E"/>
    <w:rsid w:val="00851975"/>
    <w:rsid w:val="00851ADC"/>
    <w:rsid w:val="00852979"/>
    <w:rsid w:val="00853B5B"/>
    <w:rsid w:val="00853B6C"/>
    <w:rsid w:val="008542F5"/>
    <w:rsid w:val="00854E2C"/>
    <w:rsid w:val="00855EFE"/>
    <w:rsid w:val="00857939"/>
    <w:rsid w:val="00860642"/>
    <w:rsid w:val="00860941"/>
    <w:rsid w:val="008616C9"/>
    <w:rsid w:val="00861A35"/>
    <w:rsid w:val="00861CB3"/>
    <w:rsid w:val="00864888"/>
    <w:rsid w:val="00865B00"/>
    <w:rsid w:val="00866B73"/>
    <w:rsid w:val="00866BE1"/>
    <w:rsid w:val="00866C2E"/>
    <w:rsid w:val="00866D50"/>
    <w:rsid w:val="00870D85"/>
    <w:rsid w:val="00870F5D"/>
    <w:rsid w:val="00871E7B"/>
    <w:rsid w:val="00872470"/>
    <w:rsid w:val="00873682"/>
    <w:rsid w:val="0087453E"/>
    <w:rsid w:val="008754AC"/>
    <w:rsid w:val="00875E6D"/>
    <w:rsid w:val="00876E56"/>
    <w:rsid w:val="00877589"/>
    <w:rsid w:val="00877CA9"/>
    <w:rsid w:val="00881A53"/>
    <w:rsid w:val="00881CB5"/>
    <w:rsid w:val="0088356E"/>
    <w:rsid w:val="00884758"/>
    <w:rsid w:val="00884CB3"/>
    <w:rsid w:val="0088527B"/>
    <w:rsid w:val="008863E1"/>
    <w:rsid w:val="008866DE"/>
    <w:rsid w:val="00886BBB"/>
    <w:rsid w:val="00887DAE"/>
    <w:rsid w:val="00891DE1"/>
    <w:rsid w:val="0089253E"/>
    <w:rsid w:val="0089296D"/>
    <w:rsid w:val="00892E88"/>
    <w:rsid w:val="008931F4"/>
    <w:rsid w:val="00894088"/>
    <w:rsid w:val="008940DF"/>
    <w:rsid w:val="00894359"/>
    <w:rsid w:val="00897C94"/>
    <w:rsid w:val="008A1FB8"/>
    <w:rsid w:val="008A2207"/>
    <w:rsid w:val="008A358A"/>
    <w:rsid w:val="008A46F6"/>
    <w:rsid w:val="008A4FC1"/>
    <w:rsid w:val="008A561C"/>
    <w:rsid w:val="008A562C"/>
    <w:rsid w:val="008A58AF"/>
    <w:rsid w:val="008A5F21"/>
    <w:rsid w:val="008A6489"/>
    <w:rsid w:val="008A6B88"/>
    <w:rsid w:val="008B0311"/>
    <w:rsid w:val="008B092A"/>
    <w:rsid w:val="008B0D75"/>
    <w:rsid w:val="008B1B24"/>
    <w:rsid w:val="008B2CD1"/>
    <w:rsid w:val="008B5467"/>
    <w:rsid w:val="008B5BBE"/>
    <w:rsid w:val="008B5EDE"/>
    <w:rsid w:val="008B64B6"/>
    <w:rsid w:val="008B7722"/>
    <w:rsid w:val="008B7AC4"/>
    <w:rsid w:val="008B7B47"/>
    <w:rsid w:val="008C0ECC"/>
    <w:rsid w:val="008C33BC"/>
    <w:rsid w:val="008C4D81"/>
    <w:rsid w:val="008C6405"/>
    <w:rsid w:val="008C7D98"/>
    <w:rsid w:val="008D1942"/>
    <w:rsid w:val="008D2483"/>
    <w:rsid w:val="008D2CB5"/>
    <w:rsid w:val="008D30AD"/>
    <w:rsid w:val="008D30FF"/>
    <w:rsid w:val="008D3F7D"/>
    <w:rsid w:val="008D4ACF"/>
    <w:rsid w:val="008D4B9A"/>
    <w:rsid w:val="008D6FC5"/>
    <w:rsid w:val="008E1115"/>
    <w:rsid w:val="008E15BD"/>
    <w:rsid w:val="008E1D87"/>
    <w:rsid w:val="008E2D59"/>
    <w:rsid w:val="008E31A5"/>
    <w:rsid w:val="008E4E49"/>
    <w:rsid w:val="008E6338"/>
    <w:rsid w:val="008E677B"/>
    <w:rsid w:val="008E6CC5"/>
    <w:rsid w:val="008E78E9"/>
    <w:rsid w:val="008E7FBF"/>
    <w:rsid w:val="008F271A"/>
    <w:rsid w:val="008F38B5"/>
    <w:rsid w:val="008F3A6B"/>
    <w:rsid w:val="008F5614"/>
    <w:rsid w:val="008F5FEB"/>
    <w:rsid w:val="008F65F1"/>
    <w:rsid w:val="008F7B43"/>
    <w:rsid w:val="00900070"/>
    <w:rsid w:val="009006B8"/>
    <w:rsid w:val="0090079D"/>
    <w:rsid w:val="00900952"/>
    <w:rsid w:val="00901AA2"/>
    <w:rsid w:val="0090213D"/>
    <w:rsid w:val="00903E98"/>
    <w:rsid w:val="00906333"/>
    <w:rsid w:val="00906CC6"/>
    <w:rsid w:val="009070AB"/>
    <w:rsid w:val="00907276"/>
    <w:rsid w:val="009102CA"/>
    <w:rsid w:val="0091070D"/>
    <w:rsid w:val="009112DD"/>
    <w:rsid w:val="00912979"/>
    <w:rsid w:val="00913554"/>
    <w:rsid w:val="00913E33"/>
    <w:rsid w:val="00913F7E"/>
    <w:rsid w:val="0091561E"/>
    <w:rsid w:val="00915735"/>
    <w:rsid w:val="009168D1"/>
    <w:rsid w:val="00917F75"/>
    <w:rsid w:val="00920341"/>
    <w:rsid w:val="009203C7"/>
    <w:rsid w:val="00921C58"/>
    <w:rsid w:val="00922F52"/>
    <w:rsid w:val="00924FC0"/>
    <w:rsid w:val="00925710"/>
    <w:rsid w:val="009262B4"/>
    <w:rsid w:val="00927524"/>
    <w:rsid w:val="00930336"/>
    <w:rsid w:val="009309CF"/>
    <w:rsid w:val="00931425"/>
    <w:rsid w:val="009317A9"/>
    <w:rsid w:val="0093190B"/>
    <w:rsid w:val="00931C7B"/>
    <w:rsid w:val="009330CB"/>
    <w:rsid w:val="00933184"/>
    <w:rsid w:val="00933945"/>
    <w:rsid w:val="00933F22"/>
    <w:rsid w:val="0093497A"/>
    <w:rsid w:val="009355DA"/>
    <w:rsid w:val="00935791"/>
    <w:rsid w:val="009360D6"/>
    <w:rsid w:val="00936EFF"/>
    <w:rsid w:val="009405EF"/>
    <w:rsid w:val="00940703"/>
    <w:rsid w:val="00940E65"/>
    <w:rsid w:val="0094639E"/>
    <w:rsid w:val="009465AC"/>
    <w:rsid w:val="009468E9"/>
    <w:rsid w:val="0094759E"/>
    <w:rsid w:val="0095140F"/>
    <w:rsid w:val="00951EC6"/>
    <w:rsid w:val="00952C63"/>
    <w:rsid w:val="00952C6D"/>
    <w:rsid w:val="009534A4"/>
    <w:rsid w:val="00953FC1"/>
    <w:rsid w:val="00954441"/>
    <w:rsid w:val="009550CE"/>
    <w:rsid w:val="009552E4"/>
    <w:rsid w:val="009556DA"/>
    <w:rsid w:val="00955C5D"/>
    <w:rsid w:val="00957A4C"/>
    <w:rsid w:val="009608F1"/>
    <w:rsid w:val="00960B8D"/>
    <w:rsid w:val="009629D1"/>
    <w:rsid w:val="0096432F"/>
    <w:rsid w:val="00966038"/>
    <w:rsid w:val="00967A36"/>
    <w:rsid w:val="0097067D"/>
    <w:rsid w:val="00970F91"/>
    <w:rsid w:val="009712D9"/>
    <w:rsid w:val="0097292D"/>
    <w:rsid w:val="00974803"/>
    <w:rsid w:val="00974AD0"/>
    <w:rsid w:val="009755F6"/>
    <w:rsid w:val="00983A1E"/>
    <w:rsid w:val="0098428E"/>
    <w:rsid w:val="009845B5"/>
    <w:rsid w:val="00984797"/>
    <w:rsid w:val="00987C11"/>
    <w:rsid w:val="00987D02"/>
    <w:rsid w:val="00987FD9"/>
    <w:rsid w:val="00991518"/>
    <w:rsid w:val="009922D2"/>
    <w:rsid w:val="00993B5A"/>
    <w:rsid w:val="00994411"/>
    <w:rsid w:val="00994795"/>
    <w:rsid w:val="009959E4"/>
    <w:rsid w:val="00995A12"/>
    <w:rsid w:val="00995C96"/>
    <w:rsid w:val="00996488"/>
    <w:rsid w:val="00996E85"/>
    <w:rsid w:val="0099767F"/>
    <w:rsid w:val="009A22D6"/>
    <w:rsid w:val="009A3765"/>
    <w:rsid w:val="009A3DBE"/>
    <w:rsid w:val="009A3F70"/>
    <w:rsid w:val="009A420C"/>
    <w:rsid w:val="009A47B5"/>
    <w:rsid w:val="009A4B01"/>
    <w:rsid w:val="009A4F82"/>
    <w:rsid w:val="009A7957"/>
    <w:rsid w:val="009B012F"/>
    <w:rsid w:val="009B0712"/>
    <w:rsid w:val="009B1289"/>
    <w:rsid w:val="009B33EC"/>
    <w:rsid w:val="009B3A61"/>
    <w:rsid w:val="009B493F"/>
    <w:rsid w:val="009B53EB"/>
    <w:rsid w:val="009B7432"/>
    <w:rsid w:val="009B79C1"/>
    <w:rsid w:val="009C0288"/>
    <w:rsid w:val="009C1A63"/>
    <w:rsid w:val="009C3656"/>
    <w:rsid w:val="009C4333"/>
    <w:rsid w:val="009C597D"/>
    <w:rsid w:val="009C6240"/>
    <w:rsid w:val="009D0D11"/>
    <w:rsid w:val="009D18DE"/>
    <w:rsid w:val="009D2388"/>
    <w:rsid w:val="009D2BBE"/>
    <w:rsid w:val="009D2C23"/>
    <w:rsid w:val="009D339D"/>
    <w:rsid w:val="009D39A7"/>
    <w:rsid w:val="009D5992"/>
    <w:rsid w:val="009D5B36"/>
    <w:rsid w:val="009D68AF"/>
    <w:rsid w:val="009D79AF"/>
    <w:rsid w:val="009E20B7"/>
    <w:rsid w:val="009E28CC"/>
    <w:rsid w:val="009E2F22"/>
    <w:rsid w:val="009E3599"/>
    <w:rsid w:val="009E69D3"/>
    <w:rsid w:val="009E6FB7"/>
    <w:rsid w:val="009E7A00"/>
    <w:rsid w:val="009F0D8F"/>
    <w:rsid w:val="009F442F"/>
    <w:rsid w:val="009F5D98"/>
    <w:rsid w:val="009F7582"/>
    <w:rsid w:val="009F7AA3"/>
    <w:rsid w:val="00A012FB"/>
    <w:rsid w:val="00A04E00"/>
    <w:rsid w:val="00A064C2"/>
    <w:rsid w:val="00A06E80"/>
    <w:rsid w:val="00A110CF"/>
    <w:rsid w:val="00A114F3"/>
    <w:rsid w:val="00A14CD6"/>
    <w:rsid w:val="00A165A9"/>
    <w:rsid w:val="00A20F92"/>
    <w:rsid w:val="00A228E7"/>
    <w:rsid w:val="00A22D40"/>
    <w:rsid w:val="00A24241"/>
    <w:rsid w:val="00A24D08"/>
    <w:rsid w:val="00A26CD9"/>
    <w:rsid w:val="00A2729F"/>
    <w:rsid w:val="00A31A48"/>
    <w:rsid w:val="00A32F8A"/>
    <w:rsid w:val="00A33E8C"/>
    <w:rsid w:val="00A36085"/>
    <w:rsid w:val="00A40C31"/>
    <w:rsid w:val="00A42004"/>
    <w:rsid w:val="00A423ED"/>
    <w:rsid w:val="00A452BB"/>
    <w:rsid w:val="00A47F87"/>
    <w:rsid w:val="00A504E8"/>
    <w:rsid w:val="00A50D6F"/>
    <w:rsid w:val="00A51266"/>
    <w:rsid w:val="00A512B7"/>
    <w:rsid w:val="00A51A2F"/>
    <w:rsid w:val="00A51B87"/>
    <w:rsid w:val="00A51F03"/>
    <w:rsid w:val="00A52BC2"/>
    <w:rsid w:val="00A54AAA"/>
    <w:rsid w:val="00A54F46"/>
    <w:rsid w:val="00A55830"/>
    <w:rsid w:val="00A57AC5"/>
    <w:rsid w:val="00A57CB6"/>
    <w:rsid w:val="00A610D6"/>
    <w:rsid w:val="00A61662"/>
    <w:rsid w:val="00A62B95"/>
    <w:rsid w:val="00A63EFE"/>
    <w:rsid w:val="00A65B97"/>
    <w:rsid w:val="00A67236"/>
    <w:rsid w:val="00A679DF"/>
    <w:rsid w:val="00A71C1D"/>
    <w:rsid w:val="00A721DE"/>
    <w:rsid w:val="00A726F2"/>
    <w:rsid w:val="00A733AC"/>
    <w:rsid w:val="00A74845"/>
    <w:rsid w:val="00A75591"/>
    <w:rsid w:val="00A76192"/>
    <w:rsid w:val="00A76D7B"/>
    <w:rsid w:val="00A7775C"/>
    <w:rsid w:val="00A80180"/>
    <w:rsid w:val="00A80974"/>
    <w:rsid w:val="00A81AEF"/>
    <w:rsid w:val="00A81C1D"/>
    <w:rsid w:val="00A82242"/>
    <w:rsid w:val="00A82627"/>
    <w:rsid w:val="00A826A0"/>
    <w:rsid w:val="00A83300"/>
    <w:rsid w:val="00A834FF"/>
    <w:rsid w:val="00A8441D"/>
    <w:rsid w:val="00A866E3"/>
    <w:rsid w:val="00A87883"/>
    <w:rsid w:val="00A90683"/>
    <w:rsid w:val="00A91D5B"/>
    <w:rsid w:val="00A92D82"/>
    <w:rsid w:val="00A9359B"/>
    <w:rsid w:val="00A93D96"/>
    <w:rsid w:val="00A94B51"/>
    <w:rsid w:val="00A95547"/>
    <w:rsid w:val="00A95B5E"/>
    <w:rsid w:val="00A976EB"/>
    <w:rsid w:val="00A97770"/>
    <w:rsid w:val="00A9786D"/>
    <w:rsid w:val="00A97EAC"/>
    <w:rsid w:val="00AA15D9"/>
    <w:rsid w:val="00AA285A"/>
    <w:rsid w:val="00AA2D72"/>
    <w:rsid w:val="00AA32EB"/>
    <w:rsid w:val="00AA3774"/>
    <w:rsid w:val="00AA3EBD"/>
    <w:rsid w:val="00AA4033"/>
    <w:rsid w:val="00AA4072"/>
    <w:rsid w:val="00AA41A1"/>
    <w:rsid w:val="00AA4BB9"/>
    <w:rsid w:val="00AB0144"/>
    <w:rsid w:val="00AB3855"/>
    <w:rsid w:val="00AB3A9A"/>
    <w:rsid w:val="00AB4EF6"/>
    <w:rsid w:val="00AB616A"/>
    <w:rsid w:val="00AB6AB1"/>
    <w:rsid w:val="00AB793E"/>
    <w:rsid w:val="00AB7D5A"/>
    <w:rsid w:val="00AB7FF2"/>
    <w:rsid w:val="00AC057A"/>
    <w:rsid w:val="00AC1D57"/>
    <w:rsid w:val="00AC35F6"/>
    <w:rsid w:val="00AC3810"/>
    <w:rsid w:val="00AC3B42"/>
    <w:rsid w:val="00AC442E"/>
    <w:rsid w:val="00AC697B"/>
    <w:rsid w:val="00AC7E87"/>
    <w:rsid w:val="00AD1CC7"/>
    <w:rsid w:val="00AD1D85"/>
    <w:rsid w:val="00AD390B"/>
    <w:rsid w:val="00AD4764"/>
    <w:rsid w:val="00AD528F"/>
    <w:rsid w:val="00AD555F"/>
    <w:rsid w:val="00AD583C"/>
    <w:rsid w:val="00AD5854"/>
    <w:rsid w:val="00AD5895"/>
    <w:rsid w:val="00AD5F33"/>
    <w:rsid w:val="00AE1B88"/>
    <w:rsid w:val="00AE2B5E"/>
    <w:rsid w:val="00AE51BE"/>
    <w:rsid w:val="00AE547D"/>
    <w:rsid w:val="00AE569C"/>
    <w:rsid w:val="00AE7423"/>
    <w:rsid w:val="00AF15D4"/>
    <w:rsid w:val="00AF1DFA"/>
    <w:rsid w:val="00AF226B"/>
    <w:rsid w:val="00AF3886"/>
    <w:rsid w:val="00AF3D8C"/>
    <w:rsid w:val="00AF632F"/>
    <w:rsid w:val="00AF63FE"/>
    <w:rsid w:val="00AF7E27"/>
    <w:rsid w:val="00B00752"/>
    <w:rsid w:val="00B01C9F"/>
    <w:rsid w:val="00B02431"/>
    <w:rsid w:val="00B0298C"/>
    <w:rsid w:val="00B04B3D"/>
    <w:rsid w:val="00B108E7"/>
    <w:rsid w:val="00B115BF"/>
    <w:rsid w:val="00B128D8"/>
    <w:rsid w:val="00B12928"/>
    <w:rsid w:val="00B130F4"/>
    <w:rsid w:val="00B13144"/>
    <w:rsid w:val="00B13376"/>
    <w:rsid w:val="00B13A25"/>
    <w:rsid w:val="00B16126"/>
    <w:rsid w:val="00B16E8B"/>
    <w:rsid w:val="00B17C85"/>
    <w:rsid w:val="00B17F58"/>
    <w:rsid w:val="00B2074B"/>
    <w:rsid w:val="00B22EC6"/>
    <w:rsid w:val="00B234B7"/>
    <w:rsid w:val="00B23CFC"/>
    <w:rsid w:val="00B24418"/>
    <w:rsid w:val="00B2465F"/>
    <w:rsid w:val="00B2486D"/>
    <w:rsid w:val="00B24E02"/>
    <w:rsid w:val="00B250C9"/>
    <w:rsid w:val="00B25A17"/>
    <w:rsid w:val="00B25BDF"/>
    <w:rsid w:val="00B26A11"/>
    <w:rsid w:val="00B275D1"/>
    <w:rsid w:val="00B332EF"/>
    <w:rsid w:val="00B33396"/>
    <w:rsid w:val="00B343C6"/>
    <w:rsid w:val="00B34505"/>
    <w:rsid w:val="00B34E45"/>
    <w:rsid w:val="00B37065"/>
    <w:rsid w:val="00B41214"/>
    <w:rsid w:val="00B41AB0"/>
    <w:rsid w:val="00B43722"/>
    <w:rsid w:val="00B43AED"/>
    <w:rsid w:val="00B44089"/>
    <w:rsid w:val="00B44549"/>
    <w:rsid w:val="00B47242"/>
    <w:rsid w:val="00B4738F"/>
    <w:rsid w:val="00B47530"/>
    <w:rsid w:val="00B5086B"/>
    <w:rsid w:val="00B50E29"/>
    <w:rsid w:val="00B518E6"/>
    <w:rsid w:val="00B51F78"/>
    <w:rsid w:val="00B537B1"/>
    <w:rsid w:val="00B554F7"/>
    <w:rsid w:val="00B556FD"/>
    <w:rsid w:val="00B56487"/>
    <w:rsid w:val="00B56789"/>
    <w:rsid w:val="00B6056F"/>
    <w:rsid w:val="00B609C9"/>
    <w:rsid w:val="00B60EC2"/>
    <w:rsid w:val="00B61929"/>
    <w:rsid w:val="00B62105"/>
    <w:rsid w:val="00B62221"/>
    <w:rsid w:val="00B622E9"/>
    <w:rsid w:val="00B6295F"/>
    <w:rsid w:val="00B62DB0"/>
    <w:rsid w:val="00B630DD"/>
    <w:rsid w:val="00B642BF"/>
    <w:rsid w:val="00B6520C"/>
    <w:rsid w:val="00B6564D"/>
    <w:rsid w:val="00B65A94"/>
    <w:rsid w:val="00B6661B"/>
    <w:rsid w:val="00B6688E"/>
    <w:rsid w:val="00B66E1A"/>
    <w:rsid w:val="00B67D0D"/>
    <w:rsid w:val="00B70F23"/>
    <w:rsid w:val="00B71484"/>
    <w:rsid w:val="00B7148C"/>
    <w:rsid w:val="00B71AB8"/>
    <w:rsid w:val="00B71D2E"/>
    <w:rsid w:val="00B721FE"/>
    <w:rsid w:val="00B72B6E"/>
    <w:rsid w:val="00B73927"/>
    <w:rsid w:val="00B75647"/>
    <w:rsid w:val="00B76347"/>
    <w:rsid w:val="00B818BB"/>
    <w:rsid w:val="00B81E59"/>
    <w:rsid w:val="00B81F91"/>
    <w:rsid w:val="00B82935"/>
    <w:rsid w:val="00B83B96"/>
    <w:rsid w:val="00B83DA6"/>
    <w:rsid w:val="00B83E6C"/>
    <w:rsid w:val="00B84F19"/>
    <w:rsid w:val="00B86F8F"/>
    <w:rsid w:val="00B90066"/>
    <w:rsid w:val="00B90FB4"/>
    <w:rsid w:val="00B91518"/>
    <w:rsid w:val="00B92417"/>
    <w:rsid w:val="00B92A31"/>
    <w:rsid w:val="00B943CD"/>
    <w:rsid w:val="00B94B53"/>
    <w:rsid w:val="00B95D98"/>
    <w:rsid w:val="00B966A1"/>
    <w:rsid w:val="00B96EBF"/>
    <w:rsid w:val="00B97133"/>
    <w:rsid w:val="00B97B05"/>
    <w:rsid w:val="00B97DE4"/>
    <w:rsid w:val="00BA152F"/>
    <w:rsid w:val="00BA2CAE"/>
    <w:rsid w:val="00BA3474"/>
    <w:rsid w:val="00BA402C"/>
    <w:rsid w:val="00BA650B"/>
    <w:rsid w:val="00BA6D82"/>
    <w:rsid w:val="00BA6E8F"/>
    <w:rsid w:val="00BA73D1"/>
    <w:rsid w:val="00BA7D42"/>
    <w:rsid w:val="00BA7E20"/>
    <w:rsid w:val="00BA7EB1"/>
    <w:rsid w:val="00BB2046"/>
    <w:rsid w:val="00BB3C3D"/>
    <w:rsid w:val="00BB40F0"/>
    <w:rsid w:val="00BB4E0B"/>
    <w:rsid w:val="00BB5317"/>
    <w:rsid w:val="00BB5A13"/>
    <w:rsid w:val="00BB6C75"/>
    <w:rsid w:val="00BB7A1F"/>
    <w:rsid w:val="00BB7E36"/>
    <w:rsid w:val="00BC1A69"/>
    <w:rsid w:val="00BC23C3"/>
    <w:rsid w:val="00BC3C37"/>
    <w:rsid w:val="00BC3E02"/>
    <w:rsid w:val="00BC5C81"/>
    <w:rsid w:val="00BC76CB"/>
    <w:rsid w:val="00BD0ADC"/>
    <w:rsid w:val="00BD2D34"/>
    <w:rsid w:val="00BD33BC"/>
    <w:rsid w:val="00BD4135"/>
    <w:rsid w:val="00BD4352"/>
    <w:rsid w:val="00BD4524"/>
    <w:rsid w:val="00BD5073"/>
    <w:rsid w:val="00BE0742"/>
    <w:rsid w:val="00BE1715"/>
    <w:rsid w:val="00BE3559"/>
    <w:rsid w:val="00BE3723"/>
    <w:rsid w:val="00BE3CA0"/>
    <w:rsid w:val="00BE6366"/>
    <w:rsid w:val="00BE66D6"/>
    <w:rsid w:val="00BE6BFC"/>
    <w:rsid w:val="00BE73F2"/>
    <w:rsid w:val="00BF1441"/>
    <w:rsid w:val="00BF7052"/>
    <w:rsid w:val="00BF7249"/>
    <w:rsid w:val="00C00271"/>
    <w:rsid w:val="00C013F0"/>
    <w:rsid w:val="00C01E93"/>
    <w:rsid w:val="00C021A9"/>
    <w:rsid w:val="00C0330B"/>
    <w:rsid w:val="00C03C27"/>
    <w:rsid w:val="00C044FC"/>
    <w:rsid w:val="00C07F52"/>
    <w:rsid w:val="00C11417"/>
    <w:rsid w:val="00C122D4"/>
    <w:rsid w:val="00C123F7"/>
    <w:rsid w:val="00C14520"/>
    <w:rsid w:val="00C178B8"/>
    <w:rsid w:val="00C20FA1"/>
    <w:rsid w:val="00C22A41"/>
    <w:rsid w:val="00C22FFF"/>
    <w:rsid w:val="00C23C76"/>
    <w:rsid w:val="00C24174"/>
    <w:rsid w:val="00C24BDE"/>
    <w:rsid w:val="00C2530B"/>
    <w:rsid w:val="00C25346"/>
    <w:rsid w:val="00C25366"/>
    <w:rsid w:val="00C25ED5"/>
    <w:rsid w:val="00C27A27"/>
    <w:rsid w:val="00C27F20"/>
    <w:rsid w:val="00C27F9E"/>
    <w:rsid w:val="00C30627"/>
    <w:rsid w:val="00C3162E"/>
    <w:rsid w:val="00C33B25"/>
    <w:rsid w:val="00C3451E"/>
    <w:rsid w:val="00C3496F"/>
    <w:rsid w:val="00C37967"/>
    <w:rsid w:val="00C40363"/>
    <w:rsid w:val="00C40B95"/>
    <w:rsid w:val="00C416C8"/>
    <w:rsid w:val="00C4176E"/>
    <w:rsid w:val="00C418EF"/>
    <w:rsid w:val="00C42111"/>
    <w:rsid w:val="00C42809"/>
    <w:rsid w:val="00C4450C"/>
    <w:rsid w:val="00C44D6D"/>
    <w:rsid w:val="00C453BC"/>
    <w:rsid w:val="00C458C3"/>
    <w:rsid w:val="00C5009C"/>
    <w:rsid w:val="00C5150E"/>
    <w:rsid w:val="00C524DE"/>
    <w:rsid w:val="00C52884"/>
    <w:rsid w:val="00C52EBB"/>
    <w:rsid w:val="00C52ECC"/>
    <w:rsid w:val="00C537DC"/>
    <w:rsid w:val="00C55DF3"/>
    <w:rsid w:val="00C570EC"/>
    <w:rsid w:val="00C57ACF"/>
    <w:rsid w:val="00C6159C"/>
    <w:rsid w:val="00C61C42"/>
    <w:rsid w:val="00C6276B"/>
    <w:rsid w:val="00C62FF7"/>
    <w:rsid w:val="00C647E4"/>
    <w:rsid w:val="00C658D1"/>
    <w:rsid w:val="00C660E8"/>
    <w:rsid w:val="00C663AE"/>
    <w:rsid w:val="00C675C4"/>
    <w:rsid w:val="00C676EE"/>
    <w:rsid w:val="00C702DB"/>
    <w:rsid w:val="00C7165D"/>
    <w:rsid w:val="00C71F39"/>
    <w:rsid w:val="00C7450D"/>
    <w:rsid w:val="00C82900"/>
    <w:rsid w:val="00C82C6F"/>
    <w:rsid w:val="00C8397B"/>
    <w:rsid w:val="00C83BED"/>
    <w:rsid w:val="00C8408C"/>
    <w:rsid w:val="00C84AD5"/>
    <w:rsid w:val="00C85011"/>
    <w:rsid w:val="00C859CB"/>
    <w:rsid w:val="00C85ED8"/>
    <w:rsid w:val="00C8717B"/>
    <w:rsid w:val="00C876CF"/>
    <w:rsid w:val="00C90459"/>
    <w:rsid w:val="00C909DA"/>
    <w:rsid w:val="00C9105D"/>
    <w:rsid w:val="00C92687"/>
    <w:rsid w:val="00C92C46"/>
    <w:rsid w:val="00C930A3"/>
    <w:rsid w:val="00C93523"/>
    <w:rsid w:val="00C9469F"/>
    <w:rsid w:val="00C96305"/>
    <w:rsid w:val="00C96EFD"/>
    <w:rsid w:val="00CA0908"/>
    <w:rsid w:val="00CA17AD"/>
    <w:rsid w:val="00CA557C"/>
    <w:rsid w:val="00CB0D69"/>
    <w:rsid w:val="00CB1833"/>
    <w:rsid w:val="00CB212E"/>
    <w:rsid w:val="00CB4A04"/>
    <w:rsid w:val="00CB53F2"/>
    <w:rsid w:val="00CB541B"/>
    <w:rsid w:val="00CB5715"/>
    <w:rsid w:val="00CB5FCE"/>
    <w:rsid w:val="00CB5FD1"/>
    <w:rsid w:val="00CB6322"/>
    <w:rsid w:val="00CB748E"/>
    <w:rsid w:val="00CC01E6"/>
    <w:rsid w:val="00CC134A"/>
    <w:rsid w:val="00CC1493"/>
    <w:rsid w:val="00CC2C19"/>
    <w:rsid w:val="00CC3ACB"/>
    <w:rsid w:val="00CC59EE"/>
    <w:rsid w:val="00CC5CE2"/>
    <w:rsid w:val="00CC617C"/>
    <w:rsid w:val="00CC6D35"/>
    <w:rsid w:val="00CC70C4"/>
    <w:rsid w:val="00CD1022"/>
    <w:rsid w:val="00CD2C48"/>
    <w:rsid w:val="00CD44DF"/>
    <w:rsid w:val="00CD4573"/>
    <w:rsid w:val="00CD5303"/>
    <w:rsid w:val="00CD5EEB"/>
    <w:rsid w:val="00CD6ACF"/>
    <w:rsid w:val="00CE14AC"/>
    <w:rsid w:val="00CE2312"/>
    <w:rsid w:val="00CE2B5A"/>
    <w:rsid w:val="00CE6749"/>
    <w:rsid w:val="00CF0A4C"/>
    <w:rsid w:val="00CF1C14"/>
    <w:rsid w:val="00CF2988"/>
    <w:rsid w:val="00CF3489"/>
    <w:rsid w:val="00CF3F06"/>
    <w:rsid w:val="00CF4E0C"/>
    <w:rsid w:val="00CF6387"/>
    <w:rsid w:val="00CF654E"/>
    <w:rsid w:val="00CF6E65"/>
    <w:rsid w:val="00D015F9"/>
    <w:rsid w:val="00D039BD"/>
    <w:rsid w:val="00D06100"/>
    <w:rsid w:val="00D068CE"/>
    <w:rsid w:val="00D06CA6"/>
    <w:rsid w:val="00D07562"/>
    <w:rsid w:val="00D1179C"/>
    <w:rsid w:val="00D12296"/>
    <w:rsid w:val="00D134DA"/>
    <w:rsid w:val="00D14F08"/>
    <w:rsid w:val="00D15238"/>
    <w:rsid w:val="00D154DE"/>
    <w:rsid w:val="00D16479"/>
    <w:rsid w:val="00D1654B"/>
    <w:rsid w:val="00D16D08"/>
    <w:rsid w:val="00D17432"/>
    <w:rsid w:val="00D210F9"/>
    <w:rsid w:val="00D21568"/>
    <w:rsid w:val="00D21C35"/>
    <w:rsid w:val="00D2239F"/>
    <w:rsid w:val="00D23200"/>
    <w:rsid w:val="00D2345D"/>
    <w:rsid w:val="00D262E7"/>
    <w:rsid w:val="00D265BD"/>
    <w:rsid w:val="00D30200"/>
    <w:rsid w:val="00D30517"/>
    <w:rsid w:val="00D31478"/>
    <w:rsid w:val="00D3245E"/>
    <w:rsid w:val="00D34760"/>
    <w:rsid w:val="00D3481D"/>
    <w:rsid w:val="00D34D13"/>
    <w:rsid w:val="00D351EB"/>
    <w:rsid w:val="00D3541D"/>
    <w:rsid w:val="00D35845"/>
    <w:rsid w:val="00D35D5D"/>
    <w:rsid w:val="00D35EB7"/>
    <w:rsid w:val="00D37ECB"/>
    <w:rsid w:val="00D40713"/>
    <w:rsid w:val="00D40771"/>
    <w:rsid w:val="00D41544"/>
    <w:rsid w:val="00D42AF1"/>
    <w:rsid w:val="00D43D52"/>
    <w:rsid w:val="00D44130"/>
    <w:rsid w:val="00D4525E"/>
    <w:rsid w:val="00D45528"/>
    <w:rsid w:val="00D4694B"/>
    <w:rsid w:val="00D46E03"/>
    <w:rsid w:val="00D46EDA"/>
    <w:rsid w:val="00D50B43"/>
    <w:rsid w:val="00D51574"/>
    <w:rsid w:val="00D51E21"/>
    <w:rsid w:val="00D53079"/>
    <w:rsid w:val="00D54452"/>
    <w:rsid w:val="00D56CED"/>
    <w:rsid w:val="00D578F9"/>
    <w:rsid w:val="00D6037A"/>
    <w:rsid w:val="00D60395"/>
    <w:rsid w:val="00D6145A"/>
    <w:rsid w:val="00D632AA"/>
    <w:rsid w:val="00D6335D"/>
    <w:rsid w:val="00D63AC2"/>
    <w:rsid w:val="00D63C4A"/>
    <w:rsid w:val="00D64FDA"/>
    <w:rsid w:val="00D674E0"/>
    <w:rsid w:val="00D67C85"/>
    <w:rsid w:val="00D710A3"/>
    <w:rsid w:val="00D71859"/>
    <w:rsid w:val="00D71E3D"/>
    <w:rsid w:val="00D74690"/>
    <w:rsid w:val="00D748E2"/>
    <w:rsid w:val="00D74AA6"/>
    <w:rsid w:val="00D7527A"/>
    <w:rsid w:val="00D75335"/>
    <w:rsid w:val="00D753C3"/>
    <w:rsid w:val="00D76355"/>
    <w:rsid w:val="00D770E2"/>
    <w:rsid w:val="00D77F3A"/>
    <w:rsid w:val="00D8010B"/>
    <w:rsid w:val="00D80CA3"/>
    <w:rsid w:val="00D844B7"/>
    <w:rsid w:val="00D8463F"/>
    <w:rsid w:val="00D846D7"/>
    <w:rsid w:val="00D8494D"/>
    <w:rsid w:val="00D85208"/>
    <w:rsid w:val="00D853F6"/>
    <w:rsid w:val="00D85418"/>
    <w:rsid w:val="00D86318"/>
    <w:rsid w:val="00D878CC"/>
    <w:rsid w:val="00D90D57"/>
    <w:rsid w:val="00D91257"/>
    <w:rsid w:val="00D916EF"/>
    <w:rsid w:val="00D923B9"/>
    <w:rsid w:val="00D92B83"/>
    <w:rsid w:val="00D92C9B"/>
    <w:rsid w:val="00D96299"/>
    <w:rsid w:val="00D962B7"/>
    <w:rsid w:val="00D96651"/>
    <w:rsid w:val="00DA0E7E"/>
    <w:rsid w:val="00DA14E6"/>
    <w:rsid w:val="00DA1783"/>
    <w:rsid w:val="00DA2ADB"/>
    <w:rsid w:val="00DA387B"/>
    <w:rsid w:val="00DA437E"/>
    <w:rsid w:val="00DA571F"/>
    <w:rsid w:val="00DA60B7"/>
    <w:rsid w:val="00DA66B4"/>
    <w:rsid w:val="00DA6712"/>
    <w:rsid w:val="00DA68C3"/>
    <w:rsid w:val="00DA712B"/>
    <w:rsid w:val="00DA73D5"/>
    <w:rsid w:val="00DA77D5"/>
    <w:rsid w:val="00DB0902"/>
    <w:rsid w:val="00DB1FDD"/>
    <w:rsid w:val="00DB2C0C"/>
    <w:rsid w:val="00DB3195"/>
    <w:rsid w:val="00DB43F4"/>
    <w:rsid w:val="00DB5EE4"/>
    <w:rsid w:val="00DB74BC"/>
    <w:rsid w:val="00DC26D2"/>
    <w:rsid w:val="00DC3307"/>
    <w:rsid w:val="00DC41CD"/>
    <w:rsid w:val="00DC45FF"/>
    <w:rsid w:val="00DC4FC1"/>
    <w:rsid w:val="00DC511A"/>
    <w:rsid w:val="00DC704D"/>
    <w:rsid w:val="00DD0108"/>
    <w:rsid w:val="00DD0EE1"/>
    <w:rsid w:val="00DD0FD2"/>
    <w:rsid w:val="00DD1F0C"/>
    <w:rsid w:val="00DD2B25"/>
    <w:rsid w:val="00DD2B8D"/>
    <w:rsid w:val="00DD397C"/>
    <w:rsid w:val="00DD522B"/>
    <w:rsid w:val="00DD5337"/>
    <w:rsid w:val="00DD6B5E"/>
    <w:rsid w:val="00DD6E62"/>
    <w:rsid w:val="00DD6F6F"/>
    <w:rsid w:val="00DD70BA"/>
    <w:rsid w:val="00DD7BA5"/>
    <w:rsid w:val="00DE07B5"/>
    <w:rsid w:val="00DE1634"/>
    <w:rsid w:val="00DE1C29"/>
    <w:rsid w:val="00DE21AA"/>
    <w:rsid w:val="00DE237B"/>
    <w:rsid w:val="00DE2D29"/>
    <w:rsid w:val="00DE39E9"/>
    <w:rsid w:val="00DF0A31"/>
    <w:rsid w:val="00DF0FBC"/>
    <w:rsid w:val="00DF16DC"/>
    <w:rsid w:val="00DF3DF1"/>
    <w:rsid w:val="00DF6ACD"/>
    <w:rsid w:val="00DF6DE0"/>
    <w:rsid w:val="00DF7D95"/>
    <w:rsid w:val="00E015AB"/>
    <w:rsid w:val="00E038B4"/>
    <w:rsid w:val="00E03CAC"/>
    <w:rsid w:val="00E0417B"/>
    <w:rsid w:val="00E04E1A"/>
    <w:rsid w:val="00E05274"/>
    <w:rsid w:val="00E05BAE"/>
    <w:rsid w:val="00E101FF"/>
    <w:rsid w:val="00E11F76"/>
    <w:rsid w:val="00E122FE"/>
    <w:rsid w:val="00E1286B"/>
    <w:rsid w:val="00E13169"/>
    <w:rsid w:val="00E1760A"/>
    <w:rsid w:val="00E1796E"/>
    <w:rsid w:val="00E17C06"/>
    <w:rsid w:val="00E17F80"/>
    <w:rsid w:val="00E21904"/>
    <w:rsid w:val="00E222AC"/>
    <w:rsid w:val="00E22F5E"/>
    <w:rsid w:val="00E25719"/>
    <w:rsid w:val="00E2615F"/>
    <w:rsid w:val="00E263E4"/>
    <w:rsid w:val="00E2729A"/>
    <w:rsid w:val="00E27ABE"/>
    <w:rsid w:val="00E30A35"/>
    <w:rsid w:val="00E3382E"/>
    <w:rsid w:val="00E33930"/>
    <w:rsid w:val="00E3509D"/>
    <w:rsid w:val="00E35FA9"/>
    <w:rsid w:val="00E36239"/>
    <w:rsid w:val="00E36515"/>
    <w:rsid w:val="00E368E8"/>
    <w:rsid w:val="00E4049D"/>
    <w:rsid w:val="00E40538"/>
    <w:rsid w:val="00E4064D"/>
    <w:rsid w:val="00E40B6C"/>
    <w:rsid w:val="00E41233"/>
    <w:rsid w:val="00E416CF"/>
    <w:rsid w:val="00E41D9A"/>
    <w:rsid w:val="00E43527"/>
    <w:rsid w:val="00E439F8"/>
    <w:rsid w:val="00E454BC"/>
    <w:rsid w:val="00E457E3"/>
    <w:rsid w:val="00E45CF8"/>
    <w:rsid w:val="00E46017"/>
    <w:rsid w:val="00E46160"/>
    <w:rsid w:val="00E46A0D"/>
    <w:rsid w:val="00E46DC3"/>
    <w:rsid w:val="00E50C0D"/>
    <w:rsid w:val="00E50D24"/>
    <w:rsid w:val="00E514FF"/>
    <w:rsid w:val="00E5202E"/>
    <w:rsid w:val="00E5249E"/>
    <w:rsid w:val="00E52AC6"/>
    <w:rsid w:val="00E52D5C"/>
    <w:rsid w:val="00E539FE"/>
    <w:rsid w:val="00E53AEA"/>
    <w:rsid w:val="00E54062"/>
    <w:rsid w:val="00E607D7"/>
    <w:rsid w:val="00E60E62"/>
    <w:rsid w:val="00E60FF9"/>
    <w:rsid w:val="00E61137"/>
    <w:rsid w:val="00E61796"/>
    <w:rsid w:val="00E61C49"/>
    <w:rsid w:val="00E62F56"/>
    <w:rsid w:val="00E633F8"/>
    <w:rsid w:val="00E63ECA"/>
    <w:rsid w:val="00E64D9B"/>
    <w:rsid w:val="00E655D6"/>
    <w:rsid w:val="00E67B70"/>
    <w:rsid w:val="00E72D79"/>
    <w:rsid w:val="00E736A4"/>
    <w:rsid w:val="00E75E40"/>
    <w:rsid w:val="00E7746D"/>
    <w:rsid w:val="00E77C6F"/>
    <w:rsid w:val="00E805CF"/>
    <w:rsid w:val="00E8103E"/>
    <w:rsid w:val="00E810AA"/>
    <w:rsid w:val="00E81AAF"/>
    <w:rsid w:val="00E83767"/>
    <w:rsid w:val="00E83DDB"/>
    <w:rsid w:val="00E849D9"/>
    <w:rsid w:val="00E84EF6"/>
    <w:rsid w:val="00E85A16"/>
    <w:rsid w:val="00E85BBB"/>
    <w:rsid w:val="00E86907"/>
    <w:rsid w:val="00E87918"/>
    <w:rsid w:val="00E87F42"/>
    <w:rsid w:val="00E90BAF"/>
    <w:rsid w:val="00E90CBD"/>
    <w:rsid w:val="00E916FA"/>
    <w:rsid w:val="00E92238"/>
    <w:rsid w:val="00E926FF"/>
    <w:rsid w:val="00E93599"/>
    <w:rsid w:val="00E96856"/>
    <w:rsid w:val="00E97FCC"/>
    <w:rsid w:val="00EA0DDD"/>
    <w:rsid w:val="00EA2FE9"/>
    <w:rsid w:val="00EA3F16"/>
    <w:rsid w:val="00EA3F8E"/>
    <w:rsid w:val="00EA4DF2"/>
    <w:rsid w:val="00EA5D19"/>
    <w:rsid w:val="00EA68FF"/>
    <w:rsid w:val="00EB04E1"/>
    <w:rsid w:val="00EB08F7"/>
    <w:rsid w:val="00EB1016"/>
    <w:rsid w:val="00EB1390"/>
    <w:rsid w:val="00EB1F36"/>
    <w:rsid w:val="00EB1F3C"/>
    <w:rsid w:val="00EB314A"/>
    <w:rsid w:val="00EB318A"/>
    <w:rsid w:val="00EB33F7"/>
    <w:rsid w:val="00EB485D"/>
    <w:rsid w:val="00EB512E"/>
    <w:rsid w:val="00EB660F"/>
    <w:rsid w:val="00EB6925"/>
    <w:rsid w:val="00EB6B4E"/>
    <w:rsid w:val="00EB7DC3"/>
    <w:rsid w:val="00EC11B7"/>
    <w:rsid w:val="00EC12F6"/>
    <w:rsid w:val="00EC1942"/>
    <w:rsid w:val="00EC3493"/>
    <w:rsid w:val="00EC36A5"/>
    <w:rsid w:val="00EC3F41"/>
    <w:rsid w:val="00EC5371"/>
    <w:rsid w:val="00EC7253"/>
    <w:rsid w:val="00EC7E0C"/>
    <w:rsid w:val="00ED0F78"/>
    <w:rsid w:val="00ED1206"/>
    <w:rsid w:val="00ED1873"/>
    <w:rsid w:val="00ED1ED2"/>
    <w:rsid w:val="00ED2180"/>
    <w:rsid w:val="00ED220C"/>
    <w:rsid w:val="00ED33FD"/>
    <w:rsid w:val="00EE1A99"/>
    <w:rsid w:val="00EE1B1E"/>
    <w:rsid w:val="00EE21BA"/>
    <w:rsid w:val="00EE248F"/>
    <w:rsid w:val="00EE2C35"/>
    <w:rsid w:val="00EE4FBA"/>
    <w:rsid w:val="00EE6DF1"/>
    <w:rsid w:val="00EF0426"/>
    <w:rsid w:val="00EF58EC"/>
    <w:rsid w:val="00EF595E"/>
    <w:rsid w:val="00EF59FE"/>
    <w:rsid w:val="00EF6D78"/>
    <w:rsid w:val="00F00D4B"/>
    <w:rsid w:val="00F03438"/>
    <w:rsid w:val="00F03880"/>
    <w:rsid w:val="00F04F60"/>
    <w:rsid w:val="00F05AF5"/>
    <w:rsid w:val="00F061E0"/>
    <w:rsid w:val="00F0698B"/>
    <w:rsid w:val="00F07810"/>
    <w:rsid w:val="00F1080A"/>
    <w:rsid w:val="00F10F81"/>
    <w:rsid w:val="00F11266"/>
    <w:rsid w:val="00F129A9"/>
    <w:rsid w:val="00F13947"/>
    <w:rsid w:val="00F13BDD"/>
    <w:rsid w:val="00F145C7"/>
    <w:rsid w:val="00F156EF"/>
    <w:rsid w:val="00F160EF"/>
    <w:rsid w:val="00F1674E"/>
    <w:rsid w:val="00F202CE"/>
    <w:rsid w:val="00F21BC9"/>
    <w:rsid w:val="00F23205"/>
    <w:rsid w:val="00F26C15"/>
    <w:rsid w:val="00F26D0E"/>
    <w:rsid w:val="00F30C1D"/>
    <w:rsid w:val="00F314EB"/>
    <w:rsid w:val="00F339FC"/>
    <w:rsid w:val="00F35A66"/>
    <w:rsid w:val="00F37FB8"/>
    <w:rsid w:val="00F40557"/>
    <w:rsid w:val="00F40C90"/>
    <w:rsid w:val="00F4100F"/>
    <w:rsid w:val="00F41252"/>
    <w:rsid w:val="00F41801"/>
    <w:rsid w:val="00F42B19"/>
    <w:rsid w:val="00F437C2"/>
    <w:rsid w:val="00F47713"/>
    <w:rsid w:val="00F50A89"/>
    <w:rsid w:val="00F50E48"/>
    <w:rsid w:val="00F51E5B"/>
    <w:rsid w:val="00F520E3"/>
    <w:rsid w:val="00F53525"/>
    <w:rsid w:val="00F53DF2"/>
    <w:rsid w:val="00F5555F"/>
    <w:rsid w:val="00F561E9"/>
    <w:rsid w:val="00F56A6D"/>
    <w:rsid w:val="00F56AB7"/>
    <w:rsid w:val="00F57000"/>
    <w:rsid w:val="00F6183F"/>
    <w:rsid w:val="00F62537"/>
    <w:rsid w:val="00F62FF6"/>
    <w:rsid w:val="00F63350"/>
    <w:rsid w:val="00F63B82"/>
    <w:rsid w:val="00F64DD7"/>
    <w:rsid w:val="00F64ECB"/>
    <w:rsid w:val="00F66820"/>
    <w:rsid w:val="00F66ADB"/>
    <w:rsid w:val="00F707A4"/>
    <w:rsid w:val="00F71351"/>
    <w:rsid w:val="00F71F3A"/>
    <w:rsid w:val="00F744DA"/>
    <w:rsid w:val="00F75604"/>
    <w:rsid w:val="00F762ED"/>
    <w:rsid w:val="00F76E59"/>
    <w:rsid w:val="00F828B8"/>
    <w:rsid w:val="00F839A0"/>
    <w:rsid w:val="00F84500"/>
    <w:rsid w:val="00F85402"/>
    <w:rsid w:val="00F85B70"/>
    <w:rsid w:val="00F85E29"/>
    <w:rsid w:val="00F900D4"/>
    <w:rsid w:val="00F90134"/>
    <w:rsid w:val="00F92BA5"/>
    <w:rsid w:val="00F94B92"/>
    <w:rsid w:val="00F96FCE"/>
    <w:rsid w:val="00FA060B"/>
    <w:rsid w:val="00FA0D78"/>
    <w:rsid w:val="00FA1427"/>
    <w:rsid w:val="00FA3053"/>
    <w:rsid w:val="00FA361E"/>
    <w:rsid w:val="00FA4C64"/>
    <w:rsid w:val="00FA53F0"/>
    <w:rsid w:val="00FA5625"/>
    <w:rsid w:val="00FA570C"/>
    <w:rsid w:val="00FA5946"/>
    <w:rsid w:val="00FA6210"/>
    <w:rsid w:val="00FA6A99"/>
    <w:rsid w:val="00FA6B23"/>
    <w:rsid w:val="00FB07BB"/>
    <w:rsid w:val="00FB15CD"/>
    <w:rsid w:val="00FB24FA"/>
    <w:rsid w:val="00FB2C2B"/>
    <w:rsid w:val="00FB3066"/>
    <w:rsid w:val="00FB35A2"/>
    <w:rsid w:val="00FB3C71"/>
    <w:rsid w:val="00FB57B7"/>
    <w:rsid w:val="00FB5BA9"/>
    <w:rsid w:val="00FB673E"/>
    <w:rsid w:val="00FB7C3C"/>
    <w:rsid w:val="00FC1843"/>
    <w:rsid w:val="00FC23ED"/>
    <w:rsid w:val="00FC2B4F"/>
    <w:rsid w:val="00FC4279"/>
    <w:rsid w:val="00FC4FB5"/>
    <w:rsid w:val="00FC5C1D"/>
    <w:rsid w:val="00FD1158"/>
    <w:rsid w:val="00FD122A"/>
    <w:rsid w:val="00FD35FE"/>
    <w:rsid w:val="00FD5A37"/>
    <w:rsid w:val="00FD7F9C"/>
    <w:rsid w:val="00FE038D"/>
    <w:rsid w:val="00FE114F"/>
    <w:rsid w:val="00FE22B4"/>
    <w:rsid w:val="00FE2C5C"/>
    <w:rsid w:val="00FE2F81"/>
    <w:rsid w:val="00FE3B9F"/>
    <w:rsid w:val="00FE3F01"/>
    <w:rsid w:val="00FE4492"/>
    <w:rsid w:val="00FE5D08"/>
    <w:rsid w:val="00FE6672"/>
    <w:rsid w:val="00FE750A"/>
    <w:rsid w:val="00FF41E4"/>
    <w:rsid w:val="00FF5411"/>
    <w:rsid w:val="00FF6827"/>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94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7A27"/>
    <w:pPr>
      <w:spacing w:after="200"/>
    </w:pPr>
    <w:rPr>
      <w:rFonts w:ascii="Times New Roman" w:eastAsiaTheme="minorHAnsi" w:hAnsi="Times New Roman" w:cs="Times New Roman"/>
      <w:sz w:val="20"/>
      <w:szCs w:val="20"/>
      <w:lang w:val="en-AU"/>
    </w:rPr>
  </w:style>
  <w:style w:type="character" w:customStyle="1" w:styleId="CommentTextChar">
    <w:name w:val="Comment Text Char"/>
    <w:basedOn w:val="DefaultParagraphFont"/>
    <w:link w:val="CommentText"/>
    <w:uiPriority w:val="99"/>
    <w:rsid w:val="00C27A27"/>
    <w:rPr>
      <w:rFonts w:ascii="Times New Roman" w:eastAsiaTheme="minorHAnsi" w:hAnsi="Times New Roman" w:cs="Times New Roman"/>
      <w:sz w:val="20"/>
      <w:szCs w:val="20"/>
      <w:lang w:val="en-AU"/>
    </w:rPr>
  </w:style>
  <w:style w:type="character" w:styleId="Emphasis">
    <w:name w:val="Emphasis"/>
    <w:basedOn w:val="DefaultParagraphFont"/>
    <w:uiPriority w:val="20"/>
    <w:qFormat/>
    <w:rsid w:val="001E4A94"/>
    <w:rPr>
      <w:i/>
      <w:iCs/>
    </w:rPr>
  </w:style>
  <w:style w:type="paragraph" w:styleId="FootnoteText">
    <w:name w:val="footnote text"/>
    <w:basedOn w:val="Normal"/>
    <w:link w:val="FootnoteTextChar"/>
    <w:uiPriority w:val="99"/>
    <w:unhideWhenUsed/>
    <w:rsid w:val="00B6564D"/>
    <w:rPr>
      <w:rFonts w:ascii="Times New Roman" w:eastAsiaTheme="minorHAnsi" w:hAnsi="Times New Roman" w:cs="Times New Roman"/>
      <w:sz w:val="20"/>
      <w:szCs w:val="20"/>
      <w:lang w:val="en-AU"/>
    </w:rPr>
  </w:style>
  <w:style w:type="character" w:customStyle="1" w:styleId="FootnoteTextChar">
    <w:name w:val="Footnote Text Char"/>
    <w:basedOn w:val="DefaultParagraphFont"/>
    <w:link w:val="FootnoteText"/>
    <w:uiPriority w:val="99"/>
    <w:rsid w:val="00B6564D"/>
    <w:rPr>
      <w:rFonts w:ascii="Times New Roman" w:eastAsiaTheme="minorHAnsi" w:hAnsi="Times New Roman" w:cs="Times New Roman"/>
      <w:sz w:val="20"/>
      <w:szCs w:val="20"/>
      <w:lang w:val="en-AU"/>
    </w:rPr>
  </w:style>
  <w:style w:type="character" w:styleId="FootnoteReference">
    <w:name w:val="footnote reference"/>
    <w:basedOn w:val="DefaultParagraphFont"/>
    <w:uiPriority w:val="99"/>
    <w:unhideWhenUsed/>
    <w:rsid w:val="00B6564D"/>
    <w:rPr>
      <w:vertAlign w:val="superscript"/>
    </w:rPr>
  </w:style>
  <w:style w:type="character" w:styleId="CommentReference">
    <w:name w:val="annotation reference"/>
    <w:basedOn w:val="DefaultParagraphFont"/>
    <w:uiPriority w:val="99"/>
    <w:semiHidden/>
    <w:unhideWhenUsed/>
    <w:rsid w:val="00B6564D"/>
    <w:rPr>
      <w:sz w:val="16"/>
      <w:szCs w:val="16"/>
    </w:rPr>
  </w:style>
  <w:style w:type="paragraph" w:styleId="BalloonText">
    <w:name w:val="Balloon Text"/>
    <w:basedOn w:val="Normal"/>
    <w:link w:val="BalloonTextChar"/>
    <w:uiPriority w:val="99"/>
    <w:semiHidden/>
    <w:unhideWhenUsed/>
    <w:rsid w:val="00B65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64D"/>
    <w:rPr>
      <w:rFonts w:ascii="Lucida Grande" w:hAnsi="Lucida Grande" w:cs="Lucida Grande"/>
      <w:sz w:val="18"/>
      <w:szCs w:val="18"/>
    </w:rPr>
  </w:style>
  <w:style w:type="paragraph" w:styleId="ListParagraph">
    <w:name w:val="List Paragraph"/>
    <w:basedOn w:val="Normal"/>
    <w:uiPriority w:val="34"/>
    <w:qFormat/>
    <w:rsid w:val="007E4EA6"/>
    <w:pPr>
      <w:ind w:left="720"/>
      <w:contextualSpacing/>
    </w:pPr>
  </w:style>
  <w:style w:type="paragraph" w:styleId="DocumentMap">
    <w:name w:val="Document Map"/>
    <w:basedOn w:val="Normal"/>
    <w:link w:val="DocumentMapChar"/>
    <w:uiPriority w:val="99"/>
    <w:semiHidden/>
    <w:unhideWhenUsed/>
    <w:rsid w:val="005D60FB"/>
    <w:rPr>
      <w:rFonts w:ascii="Helvetica" w:hAnsi="Helvetica"/>
    </w:rPr>
  </w:style>
  <w:style w:type="character" w:customStyle="1" w:styleId="DocumentMapChar">
    <w:name w:val="Document Map Char"/>
    <w:basedOn w:val="DefaultParagraphFont"/>
    <w:link w:val="DocumentMap"/>
    <w:uiPriority w:val="99"/>
    <w:semiHidden/>
    <w:rsid w:val="005D60FB"/>
    <w:rPr>
      <w:rFonts w:ascii="Helvetica" w:hAnsi="Helvetica"/>
    </w:rPr>
  </w:style>
  <w:style w:type="paragraph" w:styleId="CommentSubject">
    <w:name w:val="annotation subject"/>
    <w:basedOn w:val="CommentText"/>
    <w:next w:val="CommentText"/>
    <w:link w:val="CommentSubjectChar"/>
    <w:uiPriority w:val="99"/>
    <w:semiHidden/>
    <w:unhideWhenUsed/>
    <w:rsid w:val="00315EFB"/>
    <w:pPr>
      <w:spacing w:after="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315EFB"/>
    <w:rPr>
      <w:rFonts w:ascii="Times New Roman" w:eastAsiaTheme="minorHAnsi" w:hAnsi="Times New Roman" w:cs="Times New Roman"/>
      <w:b/>
      <w:bCs/>
      <w:sz w:val="20"/>
      <w:szCs w:val="20"/>
      <w:lang w:val="en-AU"/>
    </w:rPr>
  </w:style>
  <w:style w:type="character" w:customStyle="1" w:styleId="italic">
    <w:name w:val="italic"/>
    <w:basedOn w:val="DefaultParagraphFont"/>
    <w:rsid w:val="00D06CA6"/>
  </w:style>
  <w:style w:type="character" w:styleId="Hyperlink">
    <w:name w:val="Hyperlink"/>
    <w:basedOn w:val="DefaultParagraphFont"/>
    <w:uiPriority w:val="99"/>
    <w:semiHidden/>
    <w:unhideWhenUsed/>
    <w:rsid w:val="00C647E4"/>
    <w:rPr>
      <w:color w:val="0000FF"/>
      <w:u w:val="single"/>
    </w:rPr>
  </w:style>
  <w:style w:type="paragraph" w:styleId="Header">
    <w:name w:val="header"/>
    <w:basedOn w:val="Normal"/>
    <w:link w:val="HeaderChar"/>
    <w:uiPriority w:val="99"/>
    <w:unhideWhenUsed/>
    <w:rsid w:val="00303A2F"/>
    <w:pPr>
      <w:tabs>
        <w:tab w:val="center" w:pos="4513"/>
        <w:tab w:val="right" w:pos="9026"/>
      </w:tabs>
    </w:pPr>
  </w:style>
  <w:style w:type="character" w:customStyle="1" w:styleId="HeaderChar">
    <w:name w:val="Header Char"/>
    <w:basedOn w:val="DefaultParagraphFont"/>
    <w:link w:val="Header"/>
    <w:uiPriority w:val="99"/>
    <w:rsid w:val="00303A2F"/>
  </w:style>
  <w:style w:type="paragraph" w:styleId="Footer">
    <w:name w:val="footer"/>
    <w:basedOn w:val="Normal"/>
    <w:link w:val="FooterChar"/>
    <w:uiPriority w:val="99"/>
    <w:unhideWhenUsed/>
    <w:rsid w:val="00303A2F"/>
    <w:pPr>
      <w:tabs>
        <w:tab w:val="center" w:pos="4513"/>
        <w:tab w:val="right" w:pos="9026"/>
      </w:tabs>
    </w:pPr>
  </w:style>
  <w:style w:type="character" w:customStyle="1" w:styleId="FooterChar">
    <w:name w:val="Footer Char"/>
    <w:basedOn w:val="DefaultParagraphFont"/>
    <w:link w:val="Footer"/>
    <w:uiPriority w:val="99"/>
    <w:rsid w:val="00303A2F"/>
  </w:style>
  <w:style w:type="paragraph" w:styleId="Revision">
    <w:name w:val="Revision"/>
    <w:hidden/>
    <w:uiPriority w:val="99"/>
    <w:semiHidden/>
    <w:rsid w:val="00C52ECC"/>
  </w:style>
  <w:style w:type="paragraph" w:styleId="Bibliography">
    <w:name w:val="Bibliography"/>
    <w:basedOn w:val="Normal"/>
    <w:next w:val="Normal"/>
    <w:uiPriority w:val="37"/>
    <w:semiHidden/>
    <w:unhideWhenUsed/>
    <w:rsid w:val="00336A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7A27"/>
    <w:pPr>
      <w:spacing w:after="200"/>
    </w:pPr>
    <w:rPr>
      <w:rFonts w:ascii="Times New Roman" w:eastAsiaTheme="minorHAnsi" w:hAnsi="Times New Roman" w:cs="Times New Roman"/>
      <w:sz w:val="20"/>
      <w:szCs w:val="20"/>
      <w:lang w:val="en-AU"/>
    </w:rPr>
  </w:style>
  <w:style w:type="character" w:customStyle="1" w:styleId="CommentTextChar">
    <w:name w:val="Comment Text Char"/>
    <w:basedOn w:val="DefaultParagraphFont"/>
    <w:link w:val="CommentText"/>
    <w:uiPriority w:val="99"/>
    <w:rsid w:val="00C27A27"/>
    <w:rPr>
      <w:rFonts w:ascii="Times New Roman" w:eastAsiaTheme="minorHAnsi" w:hAnsi="Times New Roman" w:cs="Times New Roman"/>
      <w:sz w:val="20"/>
      <w:szCs w:val="20"/>
      <w:lang w:val="en-AU"/>
    </w:rPr>
  </w:style>
  <w:style w:type="character" w:styleId="Emphasis">
    <w:name w:val="Emphasis"/>
    <w:basedOn w:val="DefaultParagraphFont"/>
    <w:uiPriority w:val="20"/>
    <w:qFormat/>
    <w:rsid w:val="001E4A94"/>
    <w:rPr>
      <w:i/>
      <w:iCs/>
    </w:rPr>
  </w:style>
  <w:style w:type="paragraph" w:styleId="FootnoteText">
    <w:name w:val="footnote text"/>
    <w:basedOn w:val="Normal"/>
    <w:link w:val="FootnoteTextChar"/>
    <w:uiPriority w:val="99"/>
    <w:unhideWhenUsed/>
    <w:rsid w:val="00B6564D"/>
    <w:rPr>
      <w:rFonts w:ascii="Times New Roman" w:eastAsiaTheme="minorHAnsi" w:hAnsi="Times New Roman" w:cs="Times New Roman"/>
      <w:sz w:val="20"/>
      <w:szCs w:val="20"/>
      <w:lang w:val="en-AU"/>
    </w:rPr>
  </w:style>
  <w:style w:type="character" w:customStyle="1" w:styleId="FootnoteTextChar">
    <w:name w:val="Footnote Text Char"/>
    <w:basedOn w:val="DefaultParagraphFont"/>
    <w:link w:val="FootnoteText"/>
    <w:uiPriority w:val="99"/>
    <w:rsid w:val="00B6564D"/>
    <w:rPr>
      <w:rFonts w:ascii="Times New Roman" w:eastAsiaTheme="minorHAnsi" w:hAnsi="Times New Roman" w:cs="Times New Roman"/>
      <w:sz w:val="20"/>
      <w:szCs w:val="20"/>
      <w:lang w:val="en-AU"/>
    </w:rPr>
  </w:style>
  <w:style w:type="character" w:styleId="FootnoteReference">
    <w:name w:val="footnote reference"/>
    <w:basedOn w:val="DefaultParagraphFont"/>
    <w:uiPriority w:val="99"/>
    <w:unhideWhenUsed/>
    <w:rsid w:val="00B6564D"/>
    <w:rPr>
      <w:vertAlign w:val="superscript"/>
    </w:rPr>
  </w:style>
  <w:style w:type="character" w:styleId="CommentReference">
    <w:name w:val="annotation reference"/>
    <w:basedOn w:val="DefaultParagraphFont"/>
    <w:uiPriority w:val="99"/>
    <w:semiHidden/>
    <w:unhideWhenUsed/>
    <w:rsid w:val="00B6564D"/>
    <w:rPr>
      <w:sz w:val="16"/>
      <w:szCs w:val="16"/>
    </w:rPr>
  </w:style>
  <w:style w:type="paragraph" w:styleId="BalloonText">
    <w:name w:val="Balloon Text"/>
    <w:basedOn w:val="Normal"/>
    <w:link w:val="BalloonTextChar"/>
    <w:uiPriority w:val="99"/>
    <w:semiHidden/>
    <w:unhideWhenUsed/>
    <w:rsid w:val="00B65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64D"/>
    <w:rPr>
      <w:rFonts w:ascii="Lucida Grande" w:hAnsi="Lucida Grande" w:cs="Lucida Grande"/>
      <w:sz w:val="18"/>
      <w:szCs w:val="18"/>
    </w:rPr>
  </w:style>
  <w:style w:type="paragraph" w:styleId="ListParagraph">
    <w:name w:val="List Paragraph"/>
    <w:basedOn w:val="Normal"/>
    <w:uiPriority w:val="34"/>
    <w:qFormat/>
    <w:rsid w:val="007E4EA6"/>
    <w:pPr>
      <w:ind w:left="720"/>
      <w:contextualSpacing/>
    </w:pPr>
  </w:style>
  <w:style w:type="paragraph" w:styleId="DocumentMap">
    <w:name w:val="Document Map"/>
    <w:basedOn w:val="Normal"/>
    <w:link w:val="DocumentMapChar"/>
    <w:uiPriority w:val="99"/>
    <w:semiHidden/>
    <w:unhideWhenUsed/>
    <w:rsid w:val="005D60FB"/>
    <w:rPr>
      <w:rFonts w:ascii="Helvetica" w:hAnsi="Helvetica"/>
    </w:rPr>
  </w:style>
  <w:style w:type="character" w:customStyle="1" w:styleId="DocumentMapChar">
    <w:name w:val="Document Map Char"/>
    <w:basedOn w:val="DefaultParagraphFont"/>
    <w:link w:val="DocumentMap"/>
    <w:uiPriority w:val="99"/>
    <w:semiHidden/>
    <w:rsid w:val="005D60FB"/>
    <w:rPr>
      <w:rFonts w:ascii="Helvetica" w:hAnsi="Helvetica"/>
    </w:rPr>
  </w:style>
  <w:style w:type="paragraph" w:styleId="CommentSubject">
    <w:name w:val="annotation subject"/>
    <w:basedOn w:val="CommentText"/>
    <w:next w:val="CommentText"/>
    <w:link w:val="CommentSubjectChar"/>
    <w:uiPriority w:val="99"/>
    <w:semiHidden/>
    <w:unhideWhenUsed/>
    <w:rsid w:val="00315EFB"/>
    <w:pPr>
      <w:spacing w:after="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315EFB"/>
    <w:rPr>
      <w:rFonts w:ascii="Times New Roman" w:eastAsiaTheme="minorHAnsi" w:hAnsi="Times New Roman" w:cs="Times New Roman"/>
      <w:b/>
      <w:bCs/>
      <w:sz w:val="20"/>
      <w:szCs w:val="20"/>
      <w:lang w:val="en-AU"/>
    </w:rPr>
  </w:style>
  <w:style w:type="character" w:customStyle="1" w:styleId="italic">
    <w:name w:val="italic"/>
    <w:basedOn w:val="DefaultParagraphFont"/>
    <w:rsid w:val="00D06CA6"/>
  </w:style>
  <w:style w:type="character" w:styleId="Hyperlink">
    <w:name w:val="Hyperlink"/>
    <w:basedOn w:val="DefaultParagraphFont"/>
    <w:uiPriority w:val="99"/>
    <w:semiHidden/>
    <w:unhideWhenUsed/>
    <w:rsid w:val="00C647E4"/>
    <w:rPr>
      <w:color w:val="0000FF"/>
      <w:u w:val="single"/>
    </w:rPr>
  </w:style>
  <w:style w:type="paragraph" w:styleId="Header">
    <w:name w:val="header"/>
    <w:basedOn w:val="Normal"/>
    <w:link w:val="HeaderChar"/>
    <w:uiPriority w:val="99"/>
    <w:unhideWhenUsed/>
    <w:rsid w:val="00303A2F"/>
    <w:pPr>
      <w:tabs>
        <w:tab w:val="center" w:pos="4513"/>
        <w:tab w:val="right" w:pos="9026"/>
      </w:tabs>
    </w:pPr>
  </w:style>
  <w:style w:type="character" w:customStyle="1" w:styleId="HeaderChar">
    <w:name w:val="Header Char"/>
    <w:basedOn w:val="DefaultParagraphFont"/>
    <w:link w:val="Header"/>
    <w:uiPriority w:val="99"/>
    <w:rsid w:val="00303A2F"/>
  </w:style>
  <w:style w:type="paragraph" w:styleId="Footer">
    <w:name w:val="footer"/>
    <w:basedOn w:val="Normal"/>
    <w:link w:val="FooterChar"/>
    <w:uiPriority w:val="99"/>
    <w:unhideWhenUsed/>
    <w:rsid w:val="00303A2F"/>
    <w:pPr>
      <w:tabs>
        <w:tab w:val="center" w:pos="4513"/>
        <w:tab w:val="right" w:pos="9026"/>
      </w:tabs>
    </w:pPr>
  </w:style>
  <w:style w:type="character" w:customStyle="1" w:styleId="FooterChar">
    <w:name w:val="Footer Char"/>
    <w:basedOn w:val="DefaultParagraphFont"/>
    <w:link w:val="Footer"/>
    <w:uiPriority w:val="99"/>
    <w:rsid w:val="00303A2F"/>
  </w:style>
  <w:style w:type="paragraph" w:styleId="Revision">
    <w:name w:val="Revision"/>
    <w:hidden/>
    <w:uiPriority w:val="99"/>
    <w:semiHidden/>
    <w:rsid w:val="00C52ECC"/>
  </w:style>
  <w:style w:type="paragraph" w:styleId="Bibliography">
    <w:name w:val="Bibliography"/>
    <w:basedOn w:val="Normal"/>
    <w:next w:val="Normal"/>
    <w:uiPriority w:val="37"/>
    <w:semiHidden/>
    <w:unhideWhenUsed/>
    <w:rsid w:val="0033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7681">
      <w:bodyDiv w:val="1"/>
      <w:marLeft w:val="0"/>
      <w:marRight w:val="0"/>
      <w:marTop w:val="0"/>
      <w:marBottom w:val="0"/>
      <w:divBdr>
        <w:top w:val="none" w:sz="0" w:space="0" w:color="auto"/>
        <w:left w:val="none" w:sz="0" w:space="0" w:color="auto"/>
        <w:bottom w:val="none" w:sz="0" w:space="0" w:color="auto"/>
        <w:right w:val="none" w:sz="0" w:space="0" w:color="auto"/>
      </w:divBdr>
    </w:div>
    <w:div w:id="51471154">
      <w:bodyDiv w:val="1"/>
      <w:marLeft w:val="0"/>
      <w:marRight w:val="0"/>
      <w:marTop w:val="0"/>
      <w:marBottom w:val="0"/>
      <w:divBdr>
        <w:top w:val="none" w:sz="0" w:space="0" w:color="auto"/>
        <w:left w:val="none" w:sz="0" w:space="0" w:color="auto"/>
        <w:bottom w:val="none" w:sz="0" w:space="0" w:color="auto"/>
        <w:right w:val="none" w:sz="0" w:space="0" w:color="auto"/>
      </w:divBdr>
    </w:div>
    <w:div w:id="97607805">
      <w:bodyDiv w:val="1"/>
      <w:marLeft w:val="0"/>
      <w:marRight w:val="0"/>
      <w:marTop w:val="0"/>
      <w:marBottom w:val="0"/>
      <w:divBdr>
        <w:top w:val="none" w:sz="0" w:space="0" w:color="auto"/>
        <w:left w:val="none" w:sz="0" w:space="0" w:color="auto"/>
        <w:bottom w:val="none" w:sz="0" w:space="0" w:color="auto"/>
        <w:right w:val="none" w:sz="0" w:space="0" w:color="auto"/>
      </w:divBdr>
    </w:div>
    <w:div w:id="126943914">
      <w:bodyDiv w:val="1"/>
      <w:marLeft w:val="0"/>
      <w:marRight w:val="0"/>
      <w:marTop w:val="0"/>
      <w:marBottom w:val="0"/>
      <w:divBdr>
        <w:top w:val="none" w:sz="0" w:space="0" w:color="auto"/>
        <w:left w:val="none" w:sz="0" w:space="0" w:color="auto"/>
        <w:bottom w:val="none" w:sz="0" w:space="0" w:color="auto"/>
        <w:right w:val="none" w:sz="0" w:space="0" w:color="auto"/>
      </w:divBdr>
    </w:div>
    <w:div w:id="199558388">
      <w:bodyDiv w:val="1"/>
      <w:marLeft w:val="0"/>
      <w:marRight w:val="0"/>
      <w:marTop w:val="0"/>
      <w:marBottom w:val="0"/>
      <w:divBdr>
        <w:top w:val="none" w:sz="0" w:space="0" w:color="auto"/>
        <w:left w:val="none" w:sz="0" w:space="0" w:color="auto"/>
        <w:bottom w:val="none" w:sz="0" w:space="0" w:color="auto"/>
        <w:right w:val="none" w:sz="0" w:space="0" w:color="auto"/>
      </w:divBdr>
    </w:div>
    <w:div w:id="208147004">
      <w:bodyDiv w:val="1"/>
      <w:marLeft w:val="0"/>
      <w:marRight w:val="0"/>
      <w:marTop w:val="0"/>
      <w:marBottom w:val="0"/>
      <w:divBdr>
        <w:top w:val="none" w:sz="0" w:space="0" w:color="auto"/>
        <w:left w:val="none" w:sz="0" w:space="0" w:color="auto"/>
        <w:bottom w:val="none" w:sz="0" w:space="0" w:color="auto"/>
        <w:right w:val="none" w:sz="0" w:space="0" w:color="auto"/>
      </w:divBdr>
    </w:div>
    <w:div w:id="212423036">
      <w:bodyDiv w:val="1"/>
      <w:marLeft w:val="0"/>
      <w:marRight w:val="0"/>
      <w:marTop w:val="0"/>
      <w:marBottom w:val="0"/>
      <w:divBdr>
        <w:top w:val="none" w:sz="0" w:space="0" w:color="auto"/>
        <w:left w:val="none" w:sz="0" w:space="0" w:color="auto"/>
        <w:bottom w:val="none" w:sz="0" w:space="0" w:color="auto"/>
        <w:right w:val="none" w:sz="0" w:space="0" w:color="auto"/>
      </w:divBdr>
    </w:div>
    <w:div w:id="217785639">
      <w:bodyDiv w:val="1"/>
      <w:marLeft w:val="0"/>
      <w:marRight w:val="0"/>
      <w:marTop w:val="0"/>
      <w:marBottom w:val="0"/>
      <w:divBdr>
        <w:top w:val="none" w:sz="0" w:space="0" w:color="auto"/>
        <w:left w:val="none" w:sz="0" w:space="0" w:color="auto"/>
        <w:bottom w:val="none" w:sz="0" w:space="0" w:color="auto"/>
        <w:right w:val="none" w:sz="0" w:space="0" w:color="auto"/>
      </w:divBdr>
    </w:div>
    <w:div w:id="220867470">
      <w:bodyDiv w:val="1"/>
      <w:marLeft w:val="0"/>
      <w:marRight w:val="0"/>
      <w:marTop w:val="0"/>
      <w:marBottom w:val="0"/>
      <w:divBdr>
        <w:top w:val="none" w:sz="0" w:space="0" w:color="auto"/>
        <w:left w:val="none" w:sz="0" w:space="0" w:color="auto"/>
        <w:bottom w:val="none" w:sz="0" w:space="0" w:color="auto"/>
        <w:right w:val="none" w:sz="0" w:space="0" w:color="auto"/>
      </w:divBdr>
    </w:div>
    <w:div w:id="352609473">
      <w:bodyDiv w:val="1"/>
      <w:marLeft w:val="0"/>
      <w:marRight w:val="0"/>
      <w:marTop w:val="0"/>
      <w:marBottom w:val="0"/>
      <w:divBdr>
        <w:top w:val="none" w:sz="0" w:space="0" w:color="auto"/>
        <w:left w:val="none" w:sz="0" w:space="0" w:color="auto"/>
        <w:bottom w:val="none" w:sz="0" w:space="0" w:color="auto"/>
        <w:right w:val="none" w:sz="0" w:space="0" w:color="auto"/>
      </w:divBdr>
    </w:div>
    <w:div w:id="388892623">
      <w:bodyDiv w:val="1"/>
      <w:marLeft w:val="0"/>
      <w:marRight w:val="0"/>
      <w:marTop w:val="0"/>
      <w:marBottom w:val="0"/>
      <w:divBdr>
        <w:top w:val="none" w:sz="0" w:space="0" w:color="auto"/>
        <w:left w:val="none" w:sz="0" w:space="0" w:color="auto"/>
        <w:bottom w:val="none" w:sz="0" w:space="0" w:color="auto"/>
        <w:right w:val="none" w:sz="0" w:space="0" w:color="auto"/>
      </w:divBdr>
    </w:div>
    <w:div w:id="418719825">
      <w:bodyDiv w:val="1"/>
      <w:marLeft w:val="0"/>
      <w:marRight w:val="0"/>
      <w:marTop w:val="0"/>
      <w:marBottom w:val="0"/>
      <w:divBdr>
        <w:top w:val="none" w:sz="0" w:space="0" w:color="auto"/>
        <w:left w:val="none" w:sz="0" w:space="0" w:color="auto"/>
        <w:bottom w:val="none" w:sz="0" w:space="0" w:color="auto"/>
        <w:right w:val="none" w:sz="0" w:space="0" w:color="auto"/>
      </w:divBdr>
    </w:div>
    <w:div w:id="568076600">
      <w:bodyDiv w:val="1"/>
      <w:marLeft w:val="0"/>
      <w:marRight w:val="0"/>
      <w:marTop w:val="0"/>
      <w:marBottom w:val="0"/>
      <w:divBdr>
        <w:top w:val="none" w:sz="0" w:space="0" w:color="auto"/>
        <w:left w:val="none" w:sz="0" w:space="0" w:color="auto"/>
        <w:bottom w:val="none" w:sz="0" w:space="0" w:color="auto"/>
        <w:right w:val="none" w:sz="0" w:space="0" w:color="auto"/>
      </w:divBdr>
    </w:div>
    <w:div w:id="570115648">
      <w:bodyDiv w:val="1"/>
      <w:marLeft w:val="0"/>
      <w:marRight w:val="0"/>
      <w:marTop w:val="0"/>
      <w:marBottom w:val="0"/>
      <w:divBdr>
        <w:top w:val="none" w:sz="0" w:space="0" w:color="auto"/>
        <w:left w:val="none" w:sz="0" w:space="0" w:color="auto"/>
        <w:bottom w:val="none" w:sz="0" w:space="0" w:color="auto"/>
        <w:right w:val="none" w:sz="0" w:space="0" w:color="auto"/>
      </w:divBdr>
    </w:div>
    <w:div w:id="588008054">
      <w:bodyDiv w:val="1"/>
      <w:marLeft w:val="0"/>
      <w:marRight w:val="0"/>
      <w:marTop w:val="0"/>
      <w:marBottom w:val="0"/>
      <w:divBdr>
        <w:top w:val="none" w:sz="0" w:space="0" w:color="auto"/>
        <w:left w:val="none" w:sz="0" w:space="0" w:color="auto"/>
        <w:bottom w:val="none" w:sz="0" w:space="0" w:color="auto"/>
        <w:right w:val="none" w:sz="0" w:space="0" w:color="auto"/>
      </w:divBdr>
    </w:div>
    <w:div w:id="634069711">
      <w:bodyDiv w:val="1"/>
      <w:marLeft w:val="0"/>
      <w:marRight w:val="0"/>
      <w:marTop w:val="0"/>
      <w:marBottom w:val="0"/>
      <w:divBdr>
        <w:top w:val="none" w:sz="0" w:space="0" w:color="auto"/>
        <w:left w:val="none" w:sz="0" w:space="0" w:color="auto"/>
        <w:bottom w:val="none" w:sz="0" w:space="0" w:color="auto"/>
        <w:right w:val="none" w:sz="0" w:space="0" w:color="auto"/>
      </w:divBdr>
    </w:div>
    <w:div w:id="717095738">
      <w:bodyDiv w:val="1"/>
      <w:marLeft w:val="0"/>
      <w:marRight w:val="0"/>
      <w:marTop w:val="0"/>
      <w:marBottom w:val="0"/>
      <w:divBdr>
        <w:top w:val="none" w:sz="0" w:space="0" w:color="auto"/>
        <w:left w:val="none" w:sz="0" w:space="0" w:color="auto"/>
        <w:bottom w:val="none" w:sz="0" w:space="0" w:color="auto"/>
        <w:right w:val="none" w:sz="0" w:space="0" w:color="auto"/>
      </w:divBdr>
    </w:div>
    <w:div w:id="809445367">
      <w:bodyDiv w:val="1"/>
      <w:marLeft w:val="0"/>
      <w:marRight w:val="0"/>
      <w:marTop w:val="0"/>
      <w:marBottom w:val="0"/>
      <w:divBdr>
        <w:top w:val="none" w:sz="0" w:space="0" w:color="auto"/>
        <w:left w:val="none" w:sz="0" w:space="0" w:color="auto"/>
        <w:bottom w:val="none" w:sz="0" w:space="0" w:color="auto"/>
        <w:right w:val="none" w:sz="0" w:space="0" w:color="auto"/>
      </w:divBdr>
    </w:div>
    <w:div w:id="846483284">
      <w:bodyDiv w:val="1"/>
      <w:marLeft w:val="0"/>
      <w:marRight w:val="0"/>
      <w:marTop w:val="0"/>
      <w:marBottom w:val="0"/>
      <w:divBdr>
        <w:top w:val="none" w:sz="0" w:space="0" w:color="auto"/>
        <w:left w:val="none" w:sz="0" w:space="0" w:color="auto"/>
        <w:bottom w:val="none" w:sz="0" w:space="0" w:color="auto"/>
        <w:right w:val="none" w:sz="0" w:space="0" w:color="auto"/>
      </w:divBdr>
    </w:div>
    <w:div w:id="872305316">
      <w:bodyDiv w:val="1"/>
      <w:marLeft w:val="0"/>
      <w:marRight w:val="0"/>
      <w:marTop w:val="0"/>
      <w:marBottom w:val="0"/>
      <w:divBdr>
        <w:top w:val="none" w:sz="0" w:space="0" w:color="auto"/>
        <w:left w:val="none" w:sz="0" w:space="0" w:color="auto"/>
        <w:bottom w:val="none" w:sz="0" w:space="0" w:color="auto"/>
        <w:right w:val="none" w:sz="0" w:space="0" w:color="auto"/>
      </w:divBdr>
    </w:div>
    <w:div w:id="891311162">
      <w:bodyDiv w:val="1"/>
      <w:marLeft w:val="0"/>
      <w:marRight w:val="0"/>
      <w:marTop w:val="0"/>
      <w:marBottom w:val="0"/>
      <w:divBdr>
        <w:top w:val="none" w:sz="0" w:space="0" w:color="auto"/>
        <w:left w:val="none" w:sz="0" w:space="0" w:color="auto"/>
        <w:bottom w:val="none" w:sz="0" w:space="0" w:color="auto"/>
        <w:right w:val="none" w:sz="0" w:space="0" w:color="auto"/>
      </w:divBdr>
    </w:div>
    <w:div w:id="942960162">
      <w:bodyDiv w:val="1"/>
      <w:marLeft w:val="0"/>
      <w:marRight w:val="0"/>
      <w:marTop w:val="0"/>
      <w:marBottom w:val="0"/>
      <w:divBdr>
        <w:top w:val="none" w:sz="0" w:space="0" w:color="auto"/>
        <w:left w:val="none" w:sz="0" w:space="0" w:color="auto"/>
        <w:bottom w:val="none" w:sz="0" w:space="0" w:color="auto"/>
        <w:right w:val="none" w:sz="0" w:space="0" w:color="auto"/>
      </w:divBdr>
    </w:div>
    <w:div w:id="962544401">
      <w:bodyDiv w:val="1"/>
      <w:marLeft w:val="0"/>
      <w:marRight w:val="0"/>
      <w:marTop w:val="0"/>
      <w:marBottom w:val="0"/>
      <w:divBdr>
        <w:top w:val="none" w:sz="0" w:space="0" w:color="auto"/>
        <w:left w:val="none" w:sz="0" w:space="0" w:color="auto"/>
        <w:bottom w:val="none" w:sz="0" w:space="0" w:color="auto"/>
        <w:right w:val="none" w:sz="0" w:space="0" w:color="auto"/>
      </w:divBdr>
    </w:div>
    <w:div w:id="997075824">
      <w:bodyDiv w:val="1"/>
      <w:marLeft w:val="0"/>
      <w:marRight w:val="0"/>
      <w:marTop w:val="0"/>
      <w:marBottom w:val="0"/>
      <w:divBdr>
        <w:top w:val="none" w:sz="0" w:space="0" w:color="auto"/>
        <w:left w:val="none" w:sz="0" w:space="0" w:color="auto"/>
        <w:bottom w:val="none" w:sz="0" w:space="0" w:color="auto"/>
        <w:right w:val="none" w:sz="0" w:space="0" w:color="auto"/>
      </w:divBdr>
    </w:div>
    <w:div w:id="1190528191">
      <w:bodyDiv w:val="1"/>
      <w:marLeft w:val="0"/>
      <w:marRight w:val="0"/>
      <w:marTop w:val="0"/>
      <w:marBottom w:val="0"/>
      <w:divBdr>
        <w:top w:val="none" w:sz="0" w:space="0" w:color="auto"/>
        <w:left w:val="none" w:sz="0" w:space="0" w:color="auto"/>
        <w:bottom w:val="none" w:sz="0" w:space="0" w:color="auto"/>
        <w:right w:val="none" w:sz="0" w:space="0" w:color="auto"/>
      </w:divBdr>
    </w:div>
    <w:div w:id="1234045002">
      <w:bodyDiv w:val="1"/>
      <w:marLeft w:val="0"/>
      <w:marRight w:val="0"/>
      <w:marTop w:val="0"/>
      <w:marBottom w:val="0"/>
      <w:divBdr>
        <w:top w:val="none" w:sz="0" w:space="0" w:color="auto"/>
        <w:left w:val="none" w:sz="0" w:space="0" w:color="auto"/>
        <w:bottom w:val="none" w:sz="0" w:space="0" w:color="auto"/>
        <w:right w:val="none" w:sz="0" w:space="0" w:color="auto"/>
      </w:divBdr>
    </w:div>
    <w:div w:id="1305938346">
      <w:bodyDiv w:val="1"/>
      <w:marLeft w:val="0"/>
      <w:marRight w:val="0"/>
      <w:marTop w:val="0"/>
      <w:marBottom w:val="0"/>
      <w:divBdr>
        <w:top w:val="none" w:sz="0" w:space="0" w:color="auto"/>
        <w:left w:val="none" w:sz="0" w:space="0" w:color="auto"/>
        <w:bottom w:val="none" w:sz="0" w:space="0" w:color="auto"/>
        <w:right w:val="none" w:sz="0" w:space="0" w:color="auto"/>
      </w:divBdr>
    </w:div>
    <w:div w:id="1308171117">
      <w:bodyDiv w:val="1"/>
      <w:marLeft w:val="0"/>
      <w:marRight w:val="0"/>
      <w:marTop w:val="0"/>
      <w:marBottom w:val="0"/>
      <w:divBdr>
        <w:top w:val="none" w:sz="0" w:space="0" w:color="auto"/>
        <w:left w:val="none" w:sz="0" w:space="0" w:color="auto"/>
        <w:bottom w:val="none" w:sz="0" w:space="0" w:color="auto"/>
        <w:right w:val="none" w:sz="0" w:space="0" w:color="auto"/>
      </w:divBdr>
    </w:div>
    <w:div w:id="1314673642">
      <w:bodyDiv w:val="1"/>
      <w:marLeft w:val="0"/>
      <w:marRight w:val="0"/>
      <w:marTop w:val="0"/>
      <w:marBottom w:val="0"/>
      <w:divBdr>
        <w:top w:val="none" w:sz="0" w:space="0" w:color="auto"/>
        <w:left w:val="none" w:sz="0" w:space="0" w:color="auto"/>
        <w:bottom w:val="none" w:sz="0" w:space="0" w:color="auto"/>
        <w:right w:val="none" w:sz="0" w:space="0" w:color="auto"/>
      </w:divBdr>
    </w:div>
    <w:div w:id="1386025764">
      <w:bodyDiv w:val="1"/>
      <w:marLeft w:val="0"/>
      <w:marRight w:val="0"/>
      <w:marTop w:val="0"/>
      <w:marBottom w:val="0"/>
      <w:divBdr>
        <w:top w:val="none" w:sz="0" w:space="0" w:color="auto"/>
        <w:left w:val="none" w:sz="0" w:space="0" w:color="auto"/>
        <w:bottom w:val="none" w:sz="0" w:space="0" w:color="auto"/>
        <w:right w:val="none" w:sz="0" w:space="0" w:color="auto"/>
      </w:divBdr>
    </w:div>
    <w:div w:id="1434938303">
      <w:bodyDiv w:val="1"/>
      <w:marLeft w:val="0"/>
      <w:marRight w:val="0"/>
      <w:marTop w:val="0"/>
      <w:marBottom w:val="0"/>
      <w:divBdr>
        <w:top w:val="none" w:sz="0" w:space="0" w:color="auto"/>
        <w:left w:val="none" w:sz="0" w:space="0" w:color="auto"/>
        <w:bottom w:val="none" w:sz="0" w:space="0" w:color="auto"/>
        <w:right w:val="none" w:sz="0" w:space="0" w:color="auto"/>
      </w:divBdr>
    </w:div>
    <w:div w:id="1441992914">
      <w:bodyDiv w:val="1"/>
      <w:marLeft w:val="0"/>
      <w:marRight w:val="0"/>
      <w:marTop w:val="0"/>
      <w:marBottom w:val="0"/>
      <w:divBdr>
        <w:top w:val="none" w:sz="0" w:space="0" w:color="auto"/>
        <w:left w:val="none" w:sz="0" w:space="0" w:color="auto"/>
        <w:bottom w:val="none" w:sz="0" w:space="0" w:color="auto"/>
        <w:right w:val="none" w:sz="0" w:space="0" w:color="auto"/>
      </w:divBdr>
    </w:div>
    <w:div w:id="1541672714">
      <w:bodyDiv w:val="1"/>
      <w:marLeft w:val="0"/>
      <w:marRight w:val="0"/>
      <w:marTop w:val="0"/>
      <w:marBottom w:val="0"/>
      <w:divBdr>
        <w:top w:val="none" w:sz="0" w:space="0" w:color="auto"/>
        <w:left w:val="none" w:sz="0" w:space="0" w:color="auto"/>
        <w:bottom w:val="none" w:sz="0" w:space="0" w:color="auto"/>
        <w:right w:val="none" w:sz="0" w:space="0" w:color="auto"/>
      </w:divBdr>
    </w:div>
    <w:div w:id="1543250512">
      <w:bodyDiv w:val="1"/>
      <w:marLeft w:val="0"/>
      <w:marRight w:val="0"/>
      <w:marTop w:val="0"/>
      <w:marBottom w:val="0"/>
      <w:divBdr>
        <w:top w:val="none" w:sz="0" w:space="0" w:color="auto"/>
        <w:left w:val="none" w:sz="0" w:space="0" w:color="auto"/>
        <w:bottom w:val="none" w:sz="0" w:space="0" w:color="auto"/>
        <w:right w:val="none" w:sz="0" w:space="0" w:color="auto"/>
      </w:divBdr>
    </w:div>
    <w:div w:id="1555921341">
      <w:bodyDiv w:val="1"/>
      <w:marLeft w:val="0"/>
      <w:marRight w:val="0"/>
      <w:marTop w:val="0"/>
      <w:marBottom w:val="0"/>
      <w:divBdr>
        <w:top w:val="none" w:sz="0" w:space="0" w:color="auto"/>
        <w:left w:val="none" w:sz="0" w:space="0" w:color="auto"/>
        <w:bottom w:val="none" w:sz="0" w:space="0" w:color="auto"/>
        <w:right w:val="none" w:sz="0" w:space="0" w:color="auto"/>
      </w:divBdr>
    </w:div>
    <w:div w:id="1573925669">
      <w:bodyDiv w:val="1"/>
      <w:marLeft w:val="0"/>
      <w:marRight w:val="0"/>
      <w:marTop w:val="0"/>
      <w:marBottom w:val="0"/>
      <w:divBdr>
        <w:top w:val="none" w:sz="0" w:space="0" w:color="auto"/>
        <w:left w:val="none" w:sz="0" w:space="0" w:color="auto"/>
        <w:bottom w:val="none" w:sz="0" w:space="0" w:color="auto"/>
        <w:right w:val="none" w:sz="0" w:space="0" w:color="auto"/>
      </w:divBdr>
    </w:div>
    <w:div w:id="1609124529">
      <w:bodyDiv w:val="1"/>
      <w:marLeft w:val="0"/>
      <w:marRight w:val="0"/>
      <w:marTop w:val="0"/>
      <w:marBottom w:val="0"/>
      <w:divBdr>
        <w:top w:val="none" w:sz="0" w:space="0" w:color="auto"/>
        <w:left w:val="none" w:sz="0" w:space="0" w:color="auto"/>
        <w:bottom w:val="none" w:sz="0" w:space="0" w:color="auto"/>
        <w:right w:val="none" w:sz="0" w:space="0" w:color="auto"/>
      </w:divBdr>
    </w:div>
    <w:div w:id="1621843410">
      <w:bodyDiv w:val="1"/>
      <w:marLeft w:val="0"/>
      <w:marRight w:val="0"/>
      <w:marTop w:val="0"/>
      <w:marBottom w:val="0"/>
      <w:divBdr>
        <w:top w:val="none" w:sz="0" w:space="0" w:color="auto"/>
        <w:left w:val="none" w:sz="0" w:space="0" w:color="auto"/>
        <w:bottom w:val="none" w:sz="0" w:space="0" w:color="auto"/>
        <w:right w:val="none" w:sz="0" w:space="0" w:color="auto"/>
      </w:divBdr>
    </w:div>
    <w:div w:id="1666543142">
      <w:bodyDiv w:val="1"/>
      <w:marLeft w:val="0"/>
      <w:marRight w:val="0"/>
      <w:marTop w:val="0"/>
      <w:marBottom w:val="0"/>
      <w:divBdr>
        <w:top w:val="none" w:sz="0" w:space="0" w:color="auto"/>
        <w:left w:val="none" w:sz="0" w:space="0" w:color="auto"/>
        <w:bottom w:val="none" w:sz="0" w:space="0" w:color="auto"/>
        <w:right w:val="none" w:sz="0" w:space="0" w:color="auto"/>
      </w:divBdr>
    </w:div>
    <w:div w:id="1903249960">
      <w:bodyDiv w:val="1"/>
      <w:marLeft w:val="0"/>
      <w:marRight w:val="0"/>
      <w:marTop w:val="0"/>
      <w:marBottom w:val="0"/>
      <w:divBdr>
        <w:top w:val="none" w:sz="0" w:space="0" w:color="auto"/>
        <w:left w:val="none" w:sz="0" w:space="0" w:color="auto"/>
        <w:bottom w:val="none" w:sz="0" w:space="0" w:color="auto"/>
        <w:right w:val="none" w:sz="0" w:space="0" w:color="auto"/>
      </w:divBdr>
    </w:div>
    <w:div w:id="1921789128">
      <w:bodyDiv w:val="1"/>
      <w:marLeft w:val="0"/>
      <w:marRight w:val="0"/>
      <w:marTop w:val="0"/>
      <w:marBottom w:val="0"/>
      <w:divBdr>
        <w:top w:val="none" w:sz="0" w:space="0" w:color="auto"/>
        <w:left w:val="none" w:sz="0" w:space="0" w:color="auto"/>
        <w:bottom w:val="none" w:sz="0" w:space="0" w:color="auto"/>
        <w:right w:val="none" w:sz="0" w:space="0" w:color="auto"/>
      </w:divBdr>
    </w:div>
    <w:div w:id="1924289895">
      <w:bodyDiv w:val="1"/>
      <w:marLeft w:val="0"/>
      <w:marRight w:val="0"/>
      <w:marTop w:val="0"/>
      <w:marBottom w:val="0"/>
      <w:divBdr>
        <w:top w:val="none" w:sz="0" w:space="0" w:color="auto"/>
        <w:left w:val="none" w:sz="0" w:space="0" w:color="auto"/>
        <w:bottom w:val="none" w:sz="0" w:space="0" w:color="auto"/>
        <w:right w:val="none" w:sz="0" w:space="0" w:color="auto"/>
      </w:divBdr>
      <w:divsChild>
        <w:div w:id="1305042957">
          <w:marLeft w:val="480"/>
          <w:marRight w:val="0"/>
          <w:marTop w:val="0"/>
          <w:marBottom w:val="0"/>
          <w:divBdr>
            <w:top w:val="none" w:sz="0" w:space="0" w:color="auto"/>
            <w:left w:val="none" w:sz="0" w:space="0" w:color="auto"/>
            <w:bottom w:val="none" w:sz="0" w:space="0" w:color="auto"/>
            <w:right w:val="none" w:sz="0" w:space="0" w:color="auto"/>
          </w:divBdr>
          <w:divsChild>
            <w:div w:id="13515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9704">
      <w:bodyDiv w:val="1"/>
      <w:marLeft w:val="0"/>
      <w:marRight w:val="0"/>
      <w:marTop w:val="0"/>
      <w:marBottom w:val="0"/>
      <w:divBdr>
        <w:top w:val="none" w:sz="0" w:space="0" w:color="auto"/>
        <w:left w:val="none" w:sz="0" w:space="0" w:color="auto"/>
        <w:bottom w:val="none" w:sz="0" w:space="0" w:color="auto"/>
        <w:right w:val="none" w:sz="0" w:space="0" w:color="auto"/>
      </w:divBdr>
    </w:div>
    <w:div w:id="2003120928">
      <w:bodyDiv w:val="1"/>
      <w:marLeft w:val="0"/>
      <w:marRight w:val="0"/>
      <w:marTop w:val="0"/>
      <w:marBottom w:val="0"/>
      <w:divBdr>
        <w:top w:val="none" w:sz="0" w:space="0" w:color="auto"/>
        <w:left w:val="none" w:sz="0" w:space="0" w:color="auto"/>
        <w:bottom w:val="none" w:sz="0" w:space="0" w:color="auto"/>
        <w:right w:val="none" w:sz="0" w:space="0" w:color="auto"/>
      </w:divBdr>
    </w:div>
    <w:div w:id="2082019420">
      <w:bodyDiv w:val="1"/>
      <w:marLeft w:val="0"/>
      <w:marRight w:val="0"/>
      <w:marTop w:val="0"/>
      <w:marBottom w:val="0"/>
      <w:divBdr>
        <w:top w:val="none" w:sz="0" w:space="0" w:color="auto"/>
        <w:left w:val="none" w:sz="0" w:space="0" w:color="auto"/>
        <w:bottom w:val="none" w:sz="0" w:space="0" w:color="auto"/>
        <w:right w:val="none" w:sz="0" w:space="0" w:color="auto"/>
      </w:divBdr>
    </w:div>
    <w:div w:id="2095324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8/08/relationships/commentsExtensible" Target="commentsExtensible.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1D14-AF41-4B48-9D30-66B96899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9302</Words>
  <Characters>53025</Characters>
  <Application>Microsoft Macintosh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Bosworth</dc:creator>
  <cp:keywords/>
  <dc:description/>
  <cp:lastModifiedBy>Will Bosworth</cp:lastModifiedBy>
  <cp:revision>3</cp:revision>
  <dcterms:created xsi:type="dcterms:W3CDTF">2020-09-30T09:54:00Z</dcterms:created>
  <dcterms:modified xsi:type="dcterms:W3CDTF">2020-09-30T09:55:00Z</dcterms:modified>
</cp:coreProperties>
</file>