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18F8" w14:textId="7D90B546" w:rsidR="00032932" w:rsidRPr="00205466" w:rsidRDefault="00205466" w:rsidP="00032932">
      <w:pPr>
        <w:spacing w:line="480" w:lineRule="auto"/>
        <w:rPr>
          <w:rFonts w:ascii="Times New Roman" w:hAnsi="Times New Roman" w:cs="Times New Roman"/>
          <w:b/>
          <w:sz w:val="24"/>
          <w:szCs w:val="24"/>
        </w:rPr>
      </w:pPr>
      <w:r>
        <w:rPr>
          <w:rFonts w:ascii="Times New Roman" w:hAnsi="Times New Roman" w:cs="Times New Roman"/>
          <w:b/>
          <w:bCs/>
          <w:sz w:val="24"/>
          <w:szCs w:val="24"/>
        </w:rPr>
        <w:t xml:space="preserve">Review of </w:t>
      </w:r>
      <w:r w:rsidR="00032932" w:rsidRPr="00205466">
        <w:rPr>
          <w:rFonts w:ascii="Times New Roman" w:hAnsi="Times New Roman" w:cs="Times New Roman"/>
          <w:b/>
          <w:sz w:val="24"/>
          <w:szCs w:val="24"/>
        </w:rPr>
        <w:t>Javier Suárez and Elisabeth A. Lloyd</w:t>
      </w:r>
      <w:r>
        <w:rPr>
          <w:rFonts w:ascii="Times New Roman" w:hAnsi="Times New Roman" w:cs="Times New Roman"/>
          <w:b/>
          <w:sz w:val="24"/>
          <w:szCs w:val="24"/>
        </w:rPr>
        <w:t>,</w:t>
      </w:r>
      <w:r w:rsidR="00032932" w:rsidRPr="00205466">
        <w:rPr>
          <w:rFonts w:ascii="Times New Roman" w:hAnsi="Times New Roman" w:cs="Times New Roman"/>
          <w:b/>
          <w:sz w:val="24"/>
          <w:szCs w:val="24"/>
        </w:rPr>
        <w:t xml:space="preserve"> </w:t>
      </w:r>
      <w:r w:rsidR="00032932" w:rsidRPr="00205466">
        <w:rPr>
          <w:rFonts w:ascii="Times New Roman" w:hAnsi="Times New Roman" w:cs="Times New Roman"/>
          <w:b/>
          <w:i/>
          <w:iCs/>
          <w:sz w:val="24"/>
          <w:szCs w:val="24"/>
        </w:rPr>
        <w:t xml:space="preserve">Units of </w:t>
      </w:r>
      <w:r w:rsidR="002762EA">
        <w:rPr>
          <w:rFonts w:ascii="Times New Roman" w:hAnsi="Times New Roman" w:cs="Times New Roman"/>
          <w:b/>
          <w:i/>
          <w:iCs/>
          <w:sz w:val="24"/>
          <w:szCs w:val="24"/>
        </w:rPr>
        <w:t>S</w:t>
      </w:r>
      <w:r w:rsidR="00032932" w:rsidRPr="00205466">
        <w:rPr>
          <w:rFonts w:ascii="Times New Roman" w:hAnsi="Times New Roman" w:cs="Times New Roman"/>
          <w:b/>
          <w:i/>
          <w:iCs/>
          <w:sz w:val="24"/>
          <w:szCs w:val="24"/>
        </w:rPr>
        <w:t>election</w:t>
      </w:r>
      <w:r w:rsidR="00032932" w:rsidRPr="00205466">
        <w:rPr>
          <w:rFonts w:ascii="Times New Roman" w:hAnsi="Times New Roman" w:cs="Times New Roman"/>
          <w:b/>
          <w:iCs/>
          <w:sz w:val="24"/>
          <w:szCs w:val="24"/>
        </w:rPr>
        <w:t>.</w:t>
      </w:r>
      <w:r w:rsidR="00032932" w:rsidRPr="00205466">
        <w:rPr>
          <w:rFonts w:ascii="Times New Roman" w:hAnsi="Times New Roman" w:cs="Times New Roman"/>
          <w:b/>
          <w:sz w:val="24"/>
          <w:szCs w:val="24"/>
        </w:rPr>
        <w:t xml:space="preserve"> Cambridge: Cambridge University Press, 2023, 75 pp, £49.99 HB</w:t>
      </w:r>
    </w:p>
    <w:p w14:paraId="300D387D" w14:textId="2F03AEBD" w:rsidR="001454F7" w:rsidRPr="00205466" w:rsidRDefault="00205466" w:rsidP="001454F7">
      <w:pPr>
        <w:rPr>
          <w:rFonts w:ascii="Times New Roman" w:hAnsi="Times New Roman" w:cs="Times New Roman"/>
          <w:i/>
          <w:sz w:val="24"/>
          <w:szCs w:val="24"/>
          <w:u w:val="single"/>
        </w:rPr>
      </w:pPr>
      <w:r w:rsidRPr="00205466">
        <w:rPr>
          <w:rFonts w:ascii="Times New Roman" w:hAnsi="Times New Roman" w:cs="Times New Roman"/>
          <w:i/>
          <w:sz w:val="24"/>
          <w:szCs w:val="24"/>
        </w:rPr>
        <w:t xml:space="preserve">Forthcoming in </w:t>
      </w:r>
      <w:proofErr w:type="spellStart"/>
      <w:r w:rsidRPr="00205466">
        <w:rPr>
          <w:rFonts w:ascii="Times New Roman" w:hAnsi="Times New Roman" w:cs="Times New Roman"/>
          <w:i/>
          <w:sz w:val="24"/>
          <w:szCs w:val="24"/>
          <w:u w:val="single"/>
        </w:rPr>
        <w:t>Metascience</w:t>
      </w:r>
      <w:proofErr w:type="spellEnd"/>
    </w:p>
    <w:p w14:paraId="0BA40183" w14:textId="77777777" w:rsidR="00205466" w:rsidRDefault="00205466" w:rsidP="001454F7">
      <w:pPr>
        <w:rPr>
          <w:rFonts w:ascii="Times New Roman" w:hAnsi="Times New Roman" w:cs="Times New Roman"/>
          <w:sz w:val="24"/>
          <w:szCs w:val="24"/>
        </w:rPr>
      </w:pPr>
    </w:p>
    <w:p w14:paraId="21F39CF7" w14:textId="40203E92" w:rsidR="00FF5B33" w:rsidRDefault="00FF5B33" w:rsidP="001454F7">
      <w:pPr>
        <w:rPr>
          <w:rFonts w:ascii="Times New Roman" w:hAnsi="Times New Roman" w:cs="Times New Roman"/>
          <w:sz w:val="24"/>
          <w:szCs w:val="24"/>
        </w:rPr>
      </w:pPr>
      <w:r w:rsidRPr="001454F7">
        <w:rPr>
          <w:rFonts w:ascii="Times New Roman" w:hAnsi="Times New Roman" w:cs="Times New Roman"/>
          <w:sz w:val="24"/>
          <w:szCs w:val="24"/>
        </w:rPr>
        <w:t>Sandy C. Boucher</w:t>
      </w:r>
    </w:p>
    <w:p w14:paraId="0C8BCCD2" w14:textId="456E8073" w:rsidR="00F92557" w:rsidRPr="001454F7" w:rsidRDefault="00F92557" w:rsidP="001454F7">
      <w:pPr>
        <w:rPr>
          <w:rFonts w:ascii="Times New Roman" w:hAnsi="Times New Roman" w:cs="Times New Roman"/>
          <w:sz w:val="24"/>
          <w:szCs w:val="24"/>
        </w:rPr>
      </w:pPr>
      <w:r w:rsidRPr="00F92557">
        <w:rPr>
          <w:rFonts w:ascii="Times New Roman" w:hAnsi="Times New Roman" w:cs="Times New Roman"/>
          <w:sz w:val="24"/>
          <w:szCs w:val="24"/>
        </w:rPr>
        <w:t>aboucher@une.edu.au</w:t>
      </w:r>
      <w:bookmarkStart w:id="0" w:name="_GoBack"/>
      <w:bookmarkEnd w:id="0"/>
    </w:p>
    <w:p w14:paraId="19D97232" w14:textId="77777777" w:rsidR="00FF5B33" w:rsidRDefault="00FF5B33" w:rsidP="001454F7">
      <w:pPr>
        <w:rPr>
          <w:rFonts w:ascii="Times New Roman" w:hAnsi="Times New Roman" w:cs="Times New Roman"/>
          <w:sz w:val="24"/>
          <w:szCs w:val="24"/>
        </w:rPr>
      </w:pPr>
      <w:r w:rsidRPr="001454F7">
        <w:rPr>
          <w:rFonts w:ascii="Times New Roman" w:hAnsi="Times New Roman" w:cs="Times New Roman"/>
          <w:sz w:val="24"/>
          <w:szCs w:val="24"/>
        </w:rPr>
        <w:t>University of New England</w:t>
      </w:r>
    </w:p>
    <w:p w14:paraId="447916DE" w14:textId="6F9A204D" w:rsidR="00F92557" w:rsidRDefault="00F92557" w:rsidP="001454F7">
      <w:pPr>
        <w:rPr>
          <w:rFonts w:ascii="Times New Roman" w:hAnsi="Times New Roman" w:cs="Times New Roman"/>
          <w:sz w:val="24"/>
          <w:szCs w:val="24"/>
        </w:rPr>
      </w:pPr>
      <w:r>
        <w:rPr>
          <w:rFonts w:ascii="Times New Roman" w:hAnsi="Times New Roman" w:cs="Times New Roman"/>
          <w:sz w:val="24"/>
          <w:szCs w:val="24"/>
        </w:rPr>
        <w:t>Armidale, Australia</w:t>
      </w:r>
    </w:p>
    <w:p w14:paraId="45FEA00F" w14:textId="77777777" w:rsidR="00FF5B33" w:rsidRPr="001454F7" w:rsidRDefault="00FF5B33" w:rsidP="001454F7">
      <w:pPr>
        <w:rPr>
          <w:rFonts w:ascii="Times New Roman" w:hAnsi="Times New Roman" w:cs="Times New Roman"/>
          <w:sz w:val="24"/>
          <w:szCs w:val="24"/>
        </w:rPr>
      </w:pPr>
    </w:p>
    <w:p w14:paraId="7E2FDBEA" w14:textId="0E13382A" w:rsidR="00605578" w:rsidRDefault="00AC68B0" w:rsidP="00835A4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t xml:space="preserve">This book defends the ‘disambiguating </w:t>
      </w:r>
      <w:r w:rsidR="00671EF3" w:rsidRPr="001454F7">
        <w:rPr>
          <w:rFonts w:ascii="Times New Roman" w:hAnsi="Times New Roman" w:cs="Times New Roman"/>
          <w:sz w:val="24"/>
          <w:szCs w:val="24"/>
        </w:rPr>
        <w:t>project</w:t>
      </w:r>
      <w:r w:rsidRPr="001454F7">
        <w:rPr>
          <w:rFonts w:ascii="Times New Roman" w:hAnsi="Times New Roman" w:cs="Times New Roman"/>
          <w:sz w:val="24"/>
          <w:szCs w:val="24"/>
        </w:rPr>
        <w:t xml:space="preserve">’ (DP) with respect to the units of selection, the </w:t>
      </w:r>
      <w:r w:rsidR="00032C6F" w:rsidRPr="001454F7">
        <w:rPr>
          <w:rFonts w:ascii="Times New Roman" w:hAnsi="Times New Roman" w:cs="Times New Roman"/>
          <w:sz w:val="24"/>
          <w:szCs w:val="24"/>
        </w:rPr>
        <w:t>thesis</w:t>
      </w:r>
      <w:r w:rsidRPr="001454F7">
        <w:rPr>
          <w:rFonts w:ascii="Times New Roman" w:hAnsi="Times New Roman" w:cs="Times New Roman"/>
          <w:sz w:val="24"/>
          <w:szCs w:val="24"/>
        </w:rPr>
        <w:t xml:space="preserve"> that the expression ‘units of selection’ is polysemous, in that it ‘refers to at least three non-co-extensional functional concepts: interactor, replicator/reproducer/</w:t>
      </w:r>
      <w:proofErr w:type="spellStart"/>
      <w:r w:rsidRPr="001454F7">
        <w:rPr>
          <w:rFonts w:ascii="Times New Roman" w:hAnsi="Times New Roman" w:cs="Times New Roman"/>
          <w:sz w:val="24"/>
          <w:szCs w:val="24"/>
        </w:rPr>
        <w:t>reconstitut</w:t>
      </w:r>
      <w:r w:rsidR="00AB3D4E" w:rsidRPr="001454F7">
        <w:rPr>
          <w:rFonts w:ascii="Times New Roman" w:hAnsi="Times New Roman" w:cs="Times New Roman"/>
          <w:sz w:val="24"/>
          <w:szCs w:val="24"/>
        </w:rPr>
        <w:t>o</w:t>
      </w:r>
      <w:r w:rsidRPr="001454F7">
        <w:rPr>
          <w:rFonts w:ascii="Times New Roman" w:hAnsi="Times New Roman" w:cs="Times New Roman"/>
          <w:sz w:val="24"/>
          <w:szCs w:val="24"/>
        </w:rPr>
        <w:t>r</w:t>
      </w:r>
      <w:proofErr w:type="spellEnd"/>
      <w:r w:rsidRPr="001454F7">
        <w:rPr>
          <w:rFonts w:ascii="Times New Roman" w:hAnsi="Times New Roman" w:cs="Times New Roman"/>
          <w:sz w:val="24"/>
          <w:szCs w:val="24"/>
        </w:rPr>
        <w:t xml:space="preserve">, and </w:t>
      </w:r>
      <w:bookmarkStart w:id="1" w:name="_Hlk173493425"/>
      <w:proofErr w:type="spellStart"/>
      <w:r w:rsidRPr="001454F7">
        <w:rPr>
          <w:rFonts w:ascii="Times New Roman" w:hAnsi="Times New Roman" w:cs="Times New Roman"/>
          <w:sz w:val="24"/>
          <w:szCs w:val="24"/>
        </w:rPr>
        <w:t>manifestor</w:t>
      </w:r>
      <w:proofErr w:type="spellEnd"/>
      <w:r w:rsidRPr="001454F7">
        <w:rPr>
          <w:rFonts w:ascii="Times New Roman" w:hAnsi="Times New Roman" w:cs="Times New Roman"/>
          <w:sz w:val="24"/>
          <w:szCs w:val="24"/>
        </w:rPr>
        <w:t xml:space="preserve"> of adaptation/type-1 agent’</w:t>
      </w:r>
      <w:bookmarkEnd w:id="1"/>
      <w:r w:rsidR="004D1CAD" w:rsidRPr="001454F7">
        <w:rPr>
          <w:rFonts w:ascii="Times New Roman" w:hAnsi="Times New Roman" w:cs="Times New Roman"/>
          <w:sz w:val="24"/>
          <w:szCs w:val="24"/>
        </w:rPr>
        <w:t xml:space="preserve"> (1)</w:t>
      </w:r>
      <w:r w:rsidRPr="001454F7">
        <w:rPr>
          <w:rFonts w:ascii="Times New Roman" w:hAnsi="Times New Roman" w:cs="Times New Roman"/>
          <w:sz w:val="24"/>
          <w:szCs w:val="24"/>
        </w:rPr>
        <w:t>. Lewontin</w:t>
      </w:r>
      <w:r w:rsidR="006A104A">
        <w:rPr>
          <w:rFonts w:ascii="Times New Roman" w:hAnsi="Times New Roman" w:cs="Times New Roman"/>
          <w:sz w:val="24"/>
          <w:szCs w:val="24"/>
        </w:rPr>
        <w:t xml:space="preserve"> (1970)</w:t>
      </w:r>
      <w:r w:rsidRPr="001454F7">
        <w:rPr>
          <w:rFonts w:ascii="Times New Roman" w:hAnsi="Times New Roman" w:cs="Times New Roman"/>
          <w:sz w:val="24"/>
          <w:szCs w:val="24"/>
        </w:rPr>
        <w:t xml:space="preserve"> inaugurated the ‘recipe’ approach to the units of selection issue, the idea that we can identify a small number of conditions</w:t>
      </w:r>
      <w:r w:rsidR="006A104A">
        <w:rPr>
          <w:rFonts w:ascii="Times New Roman" w:hAnsi="Times New Roman" w:cs="Times New Roman"/>
          <w:sz w:val="24"/>
          <w:szCs w:val="24"/>
        </w:rPr>
        <w:t xml:space="preserve">, </w:t>
      </w:r>
      <w:r w:rsidR="00E915AF" w:rsidRPr="001454F7">
        <w:rPr>
          <w:rFonts w:ascii="Times New Roman" w:hAnsi="Times New Roman" w:cs="Times New Roman"/>
          <w:sz w:val="24"/>
          <w:szCs w:val="24"/>
        </w:rPr>
        <w:t>such as variation, differential fitness, and heritability</w:t>
      </w:r>
      <w:r w:rsidR="006A104A">
        <w:rPr>
          <w:rFonts w:ascii="Times New Roman" w:hAnsi="Times New Roman" w:cs="Times New Roman"/>
          <w:sz w:val="24"/>
          <w:szCs w:val="24"/>
        </w:rPr>
        <w:t>,</w:t>
      </w:r>
      <w:r w:rsidR="00E915AF" w:rsidRPr="001454F7">
        <w:rPr>
          <w:rFonts w:ascii="Times New Roman" w:hAnsi="Times New Roman" w:cs="Times New Roman"/>
          <w:sz w:val="24"/>
          <w:szCs w:val="24"/>
        </w:rPr>
        <w:t xml:space="preserve"> </w:t>
      </w:r>
      <w:r w:rsidRPr="001454F7">
        <w:rPr>
          <w:rFonts w:ascii="Times New Roman" w:hAnsi="Times New Roman" w:cs="Times New Roman"/>
          <w:sz w:val="24"/>
          <w:szCs w:val="24"/>
        </w:rPr>
        <w:t>individually necessary and jointly sufficient for natural selection to take place</w:t>
      </w:r>
      <w:r w:rsidR="00E915AF" w:rsidRPr="001454F7">
        <w:rPr>
          <w:rFonts w:ascii="Times New Roman" w:hAnsi="Times New Roman" w:cs="Times New Roman"/>
          <w:sz w:val="24"/>
          <w:szCs w:val="24"/>
        </w:rPr>
        <w:t>, and for units of selection to be identified</w:t>
      </w:r>
      <w:r w:rsidRPr="001454F7">
        <w:rPr>
          <w:rFonts w:ascii="Times New Roman" w:hAnsi="Times New Roman" w:cs="Times New Roman"/>
          <w:sz w:val="24"/>
          <w:szCs w:val="24"/>
        </w:rPr>
        <w:t>. Later, Hull and Dawkins argued that ‘units of selection’ could refer to either ‘replicators’</w:t>
      </w:r>
      <w:r w:rsidR="001454F7">
        <w:rPr>
          <w:rFonts w:ascii="Times New Roman" w:hAnsi="Times New Roman" w:cs="Times New Roman"/>
          <w:sz w:val="24"/>
          <w:szCs w:val="24"/>
        </w:rPr>
        <w:t>—</w:t>
      </w:r>
      <w:r w:rsidRPr="001454F7">
        <w:rPr>
          <w:rFonts w:ascii="Times New Roman" w:hAnsi="Times New Roman" w:cs="Times New Roman"/>
          <w:sz w:val="24"/>
          <w:szCs w:val="24"/>
        </w:rPr>
        <w:t>entities that pass on their structure in replication</w:t>
      </w:r>
      <w:r w:rsidR="001454F7">
        <w:rPr>
          <w:rFonts w:ascii="Times New Roman" w:hAnsi="Times New Roman" w:cs="Times New Roman"/>
          <w:sz w:val="24"/>
          <w:szCs w:val="24"/>
        </w:rPr>
        <w:t>—</w:t>
      </w:r>
      <w:r w:rsidRPr="001454F7">
        <w:rPr>
          <w:rFonts w:ascii="Times New Roman" w:hAnsi="Times New Roman" w:cs="Times New Roman"/>
          <w:sz w:val="24"/>
          <w:szCs w:val="24"/>
        </w:rPr>
        <w:t>or ‘interactors/vehicles’</w:t>
      </w:r>
      <w:r w:rsidR="001454F7">
        <w:rPr>
          <w:rFonts w:ascii="Times New Roman" w:hAnsi="Times New Roman" w:cs="Times New Roman"/>
          <w:sz w:val="24"/>
          <w:szCs w:val="24"/>
        </w:rPr>
        <w:t>—</w:t>
      </w:r>
      <w:r w:rsidRPr="001454F7">
        <w:rPr>
          <w:rFonts w:ascii="Times New Roman" w:hAnsi="Times New Roman" w:cs="Times New Roman"/>
          <w:sz w:val="24"/>
          <w:szCs w:val="24"/>
        </w:rPr>
        <w:t xml:space="preserve">entities whose interaction with the environment causes replication to be differential. </w:t>
      </w:r>
      <w:r w:rsidR="00605578">
        <w:rPr>
          <w:rFonts w:ascii="Times New Roman" w:hAnsi="Times New Roman" w:cs="Times New Roman"/>
          <w:sz w:val="24"/>
          <w:szCs w:val="24"/>
        </w:rPr>
        <w:t xml:space="preserve">Subsequently a third entity was added: </w:t>
      </w:r>
      <w:r w:rsidR="00605578" w:rsidRPr="001454F7">
        <w:rPr>
          <w:rFonts w:ascii="Times New Roman" w:hAnsi="Times New Roman" w:cs="Times New Roman"/>
          <w:sz w:val="24"/>
          <w:szCs w:val="24"/>
        </w:rPr>
        <w:t>‘</w:t>
      </w:r>
      <w:proofErr w:type="spellStart"/>
      <w:r w:rsidR="00605578" w:rsidRPr="001454F7">
        <w:rPr>
          <w:rFonts w:ascii="Times New Roman" w:hAnsi="Times New Roman" w:cs="Times New Roman"/>
          <w:sz w:val="24"/>
          <w:szCs w:val="24"/>
        </w:rPr>
        <w:t>manifestors</w:t>
      </w:r>
      <w:proofErr w:type="spellEnd"/>
      <w:r w:rsidR="00605578" w:rsidRPr="001454F7">
        <w:rPr>
          <w:rFonts w:ascii="Times New Roman" w:hAnsi="Times New Roman" w:cs="Times New Roman"/>
          <w:sz w:val="24"/>
          <w:szCs w:val="24"/>
        </w:rPr>
        <w:t xml:space="preserve"> of adaptation/type-1 agents’</w:t>
      </w:r>
      <w:r w:rsidR="00605578">
        <w:rPr>
          <w:rFonts w:ascii="Times New Roman" w:hAnsi="Times New Roman" w:cs="Times New Roman"/>
          <w:sz w:val="24"/>
          <w:szCs w:val="24"/>
        </w:rPr>
        <w:t>,</w:t>
      </w:r>
      <w:r w:rsidR="00605578" w:rsidRPr="001454F7">
        <w:rPr>
          <w:rFonts w:ascii="Times New Roman" w:hAnsi="Times New Roman" w:cs="Times New Roman"/>
          <w:sz w:val="24"/>
          <w:szCs w:val="24"/>
        </w:rPr>
        <w:t xml:space="preserve"> entities that are cohesive and exhibit </w:t>
      </w:r>
      <w:r w:rsidR="00605578">
        <w:rPr>
          <w:rFonts w:ascii="Times New Roman" w:hAnsi="Times New Roman" w:cs="Times New Roman"/>
          <w:sz w:val="24"/>
          <w:szCs w:val="24"/>
        </w:rPr>
        <w:t xml:space="preserve">accumulated </w:t>
      </w:r>
      <w:r w:rsidR="00605578" w:rsidRPr="001454F7">
        <w:rPr>
          <w:rFonts w:ascii="Times New Roman" w:hAnsi="Times New Roman" w:cs="Times New Roman"/>
          <w:sz w:val="24"/>
          <w:szCs w:val="24"/>
        </w:rPr>
        <w:t>engineering adaptations</w:t>
      </w:r>
      <w:r w:rsidR="00605578">
        <w:rPr>
          <w:rFonts w:ascii="Times New Roman" w:hAnsi="Times New Roman" w:cs="Times New Roman"/>
          <w:sz w:val="24"/>
          <w:szCs w:val="24"/>
        </w:rPr>
        <w:t>.</w:t>
      </w:r>
    </w:p>
    <w:p w14:paraId="125E4E6B" w14:textId="77777777" w:rsidR="00770016" w:rsidRDefault="00770016" w:rsidP="00835A4C">
      <w:pPr>
        <w:spacing w:after="0" w:line="480" w:lineRule="auto"/>
        <w:rPr>
          <w:rFonts w:ascii="Times New Roman" w:hAnsi="Times New Roman" w:cs="Times New Roman"/>
          <w:sz w:val="24"/>
          <w:szCs w:val="24"/>
        </w:rPr>
      </w:pPr>
    </w:p>
    <w:p w14:paraId="544F4C9E" w14:textId="18B5373B" w:rsidR="00AC68B0" w:rsidRPr="001454F7" w:rsidRDefault="00AC68B0" w:rsidP="00835A4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t>In recent years there have been influential critiques of the Hull-Dawkins framework (e.g. Okasha 2006, Godfrey-Smith 2009), and defences of versions of the simpler recipe approach</w:t>
      </w:r>
      <w:r w:rsidR="006A104A">
        <w:rPr>
          <w:rFonts w:ascii="Times New Roman" w:hAnsi="Times New Roman" w:cs="Times New Roman"/>
          <w:sz w:val="24"/>
          <w:szCs w:val="24"/>
        </w:rPr>
        <w:t xml:space="preserve">, </w:t>
      </w:r>
      <w:r w:rsidRPr="001454F7">
        <w:rPr>
          <w:rFonts w:ascii="Times New Roman" w:hAnsi="Times New Roman" w:cs="Times New Roman"/>
          <w:sz w:val="24"/>
          <w:szCs w:val="24"/>
        </w:rPr>
        <w:t>though not necessarily Lewontin’s version.</w:t>
      </w:r>
      <w:r w:rsidR="00A652DD" w:rsidRPr="001454F7">
        <w:rPr>
          <w:rFonts w:ascii="Times New Roman" w:hAnsi="Times New Roman" w:cs="Times New Roman"/>
          <w:sz w:val="24"/>
          <w:szCs w:val="24"/>
        </w:rPr>
        <w:t xml:space="preserve"> Suarez and Lloyd</w:t>
      </w:r>
      <w:r w:rsidR="00671EF3" w:rsidRPr="001454F7">
        <w:rPr>
          <w:rFonts w:ascii="Times New Roman" w:hAnsi="Times New Roman" w:cs="Times New Roman"/>
          <w:sz w:val="24"/>
          <w:szCs w:val="24"/>
        </w:rPr>
        <w:t xml:space="preserve"> call this the UP</w:t>
      </w:r>
      <w:r w:rsidR="006A104A">
        <w:rPr>
          <w:rFonts w:ascii="Times New Roman" w:hAnsi="Times New Roman" w:cs="Times New Roman"/>
          <w:sz w:val="24"/>
          <w:szCs w:val="24"/>
        </w:rPr>
        <w:t xml:space="preserve">, </w:t>
      </w:r>
      <w:r w:rsidR="00671EF3" w:rsidRPr="001454F7">
        <w:rPr>
          <w:rFonts w:ascii="Times New Roman" w:hAnsi="Times New Roman" w:cs="Times New Roman"/>
          <w:sz w:val="24"/>
          <w:szCs w:val="24"/>
        </w:rPr>
        <w:t>‘unitary project’.</w:t>
      </w:r>
      <w:r w:rsidRPr="001454F7">
        <w:rPr>
          <w:rFonts w:ascii="Times New Roman" w:hAnsi="Times New Roman" w:cs="Times New Roman"/>
          <w:sz w:val="24"/>
          <w:szCs w:val="24"/>
        </w:rPr>
        <w:t xml:space="preserve"> </w:t>
      </w:r>
      <w:r w:rsidR="00A652DD" w:rsidRPr="001454F7">
        <w:rPr>
          <w:rFonts w:ascii="Times New Roman" w:hAnsi="Times New Roman" w:cs="Times New Roman"/>
          <w:sz w:val="24"/>
          <w:szCs w:val="24"/>
        </w:rPr>
        <w:t xml:space="preserve">They </w:t>
      </w:r>
      <w:r w:rsidRPr="001454F7">
        <w:rPr>
          <w:rFonts w:ascii="Times New Roman" w:hAnsi="Times New Roman" w:cs="Times New Roman"/>
          <w:sz w:val="24"/>
          <w:szCs w:val="24"/>
        </w:rPr>
        <w:t>argue th</w:t>
      </w:r>
      <w:r w:rsidR="00A652DD" w:rsidRPr="001454F7">
        <w:rPr>
          <w:rFonts w:ascii="Times New Roman" w:hAnsi="Times New Roman" w:cs="Times New Roman"/>
          <w:sz w:val="24"/>
          <w:szCs w:val="24"/>
        </w:rPr>
        <w:t>at the</w:t>
      </w:r>
      <w:r w:rsidRPr="001454F7">
        <w:rPr>
          <w:rFonts w:ascii="Times New Roman" w:hAnsi="Times New Roman" w:cs="Times New Roman"/>
          <w:sz w:val="24"/>
          <w:szCs w:val="24"/>
        </w:rPr>
        <w:t xml:space="preserve"> rejections of the bipartite</w:t>
      </w:r>
      <w:r w:rsidR="00605578">
        <w:rPr>
          <w:rFonts w:ascii="Times New Roman" w:hAnsi="Times New Roman" w:cs="Times New Roman"/>
          <w:sz w:val="24"/>
          <w:szCs w:val="24"/>
        </w:rPr>
        <w:t>/tripartite</w:t>
      </w:r>
      <w:r w:rsidRPr="001454F7">
        <w:rPr>
          <w:rFonts w:ascii="Times New Roman" w:hAnsi="Times New Roman" w:cs="Times New Roman"/>
          <w:sz w:val="24"/>
          <w:szCs w:val="24"/>
        </w:rPr>
        <w:t xml:space="preserve"> approach</w:t>
      </w:r>
      <w:r w:rsidR="00A47A1A">
        <w:rPr>
          <w:rFonts w:ascii="Times New Roman" w:hAnsi="Times New Roman" w:cs="Times New Roman"/>
          <w:sz w:val="24"/>
          <w:szCs w:val="24"/>
        </w:rPr>
        <w:t xml:space="preserve"> </w:t>
      </w:r>
      <w:r w:rsidRPr="001454F7">
        <w:rPr>
          <w:rFonts w:ascii="Times New Roman" w:hAnsi="Times New Roman" w:cs="Times New Roman"/>
          <w:sz w:val="24"/>
          <w:szCs w:val="24"/>
        </w:rPr>
        <w:t xml:space="preserve">are mistaken. We </w:t>
      </w:r>
      <w:r w:rsidRPr="001454F7">
        <w:rPr>
          <w:rFonts w:ascii="Times New Roman" w:hAnsi="Times New Roman" w:cs="Times New Roman"/>
          <w:sz w:val="24"/>
          <w:szCs w:val="24"/>
        </w:rPr>
        <w:lastRenderedPageBreak/>
        <w:t>need the DP</w:t>
      </w:r>
      <w:r w:rsidR="00D41350" w:rsidRPr="001454F7">
        <w:rPr>
          <w:rFonts w:ascii="Times New Roman" w:hAnsi="Times New Roman" w:cs="Times New Roman"/>
          <w:sz w:val="24"/>
          <w:szCs w:val="24"/>
        </w:rPr>
        <w:t>, they claim,</w:t>
      </w:r>
      <w:r w:rsidRPr="001454F7">
        <w:rPr>
          <w:rFonts w:ascii="Times New Roman" w:hAnsi="Times New Roman" w:cs="Times New Roman"/>
          <w:sz w:val="24"/>
          <w:szCs w:val="24"/>
        </w:rPr>
        <w:t xml:space="preserve"> to do justice to the varying </w:t>
      </w:r>
      <w:r w:rsidR="00992014" w:rsidRPr="001454F7">
        <w:rPr>
          <w:rFonts w:ascii="Times New Roman" w:hAnsi="Times New Roman" w:cs="Times New Roman"/>
          <w:sz w:val="24"/>
          <w:szCs w:val="24"/>
        </w:rPr>
        <w:t xml:space="preserve">legitimate </w:t>
      </w:r>
      <w:r w:rsidRPr="001454F7">
        <w:rPr>
          <w:rFonts w:ascii="Times New Roman" w:hAnsi="Times New Roman" w:cs="Times New Roman"/>
          <w:sz w:val="24"/>
          <w:szCs w:val="24"/>
        </w:rPr>
        <w:t>projects and research questions that biologists can and do pursue regarding the units of selection.</w:t>
      </w:r>
    </w:p>
    <w:p w14:paraId="013B3C31" w14:textId="0F3DE0F7" w:rsidR="00AC68B0" w:rsidRPr="001454F7" w:rsidRDefault="00AC68B0" w:rsidP="00AC6740">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 xml:space="preserve">This book is complex, dense, and highly specialised. One suspects it would be largely incomprehensible and of limited interest to those not already well-versed in the units of selection literature. But for the cognoscenti, it is </w:t>
      </w:r>
      <w:r w:rsidR="001277B1" w:rsidRPr="001454F7">
        <w:rPr>
          <w:rFonts w:ascii="Times New Roman" w:hAnsi="Times New Roman" w:cs="Times New Roman"/>
          <w:sz w:val="24"/>
          <w:szCs w:val="24"/>
        </w:rPr>
        <w:t xml:space="preserve">a </w:t>
      </w:r>
      <w:r w:rsidRPr="001454F7">
        <w:rPr>
          <w:rFonts w:ascii="Times New Roman" w:hAnsi="Times New Roman" w:cs="Times New Roman"/>
          <w:sz w:val="24"/>
          <w:szCs w:val="24"/>
        </w:rPr>
        <w:t>very interesting</w:t>
      </w:r>
      <w:r w:rsidR="00AB3D4E" w:rsidRPr="001454F7">
        <w:rPr>
          <w:rFonts w:ascii="Times New Roman" w:hAnsi="Times New Roman" w:cs="Times New Roman"/>
          <w:sz w:val="24"/>
          <w:szCs w:val="24"/>
        </w:rPr>
        <w:t>, sophisticated and well-informed</w:t>
      </w:r>
      <w:r w:rsidR="001277B1" w:rsidRPr="001454F7">
        <w:rPr>
          <w:rFonts w:ascii="Times New Roman" w:hAnsi="Times New Roman" w:cs="Times New Roman"/>
          <w:sz w:val="24"/>
          <w:szCs w:val="24"/>
        </w:rPr>
        <w:t xml:space="preserve"> intervention in the current debate</w:t>
      </w:r>
      <w:r w:rsidRPr="001454F7">
        <w:rPr>
          <w:rFonts w:ascii="Times New Roman" w:hAnsi="Times New Roman" w:cs="Times New Roman"/>
          <w:sz w:val="24"/>
          <w:szCs w:val="24"/>
        </w:rPr>
        <w:t>, and the authors present a strong case in defence of the DP. Ultimately</w:t>
      </w:r>
      <w:r w:rsidR="001454F7">
        <w:rPr>
          <w:rFonts w:ascii="Times New Roman" w:hAnsi="Times New Roman" w:cs="Times New Roman"/>
          <w:sz w:val="24"/>
          <w:szCs w:val="24"/>
        </w:rPr>
        <w:t>,</w:t>
      </w:r>
      <w:r w:rsidRPr="001454F7">
        <w:rPr>
          <w:rFonts w:ascii="Times New Roman" w:hAnsi="Times New Roman" w:cs="Times New Roman"/>
          <w:sz w:val="24"/>
          <w:szCs w:val="24"/>
        </w:rPr>
        <w:t xml:space="preserve"> </w:t>
      </w:r>
      <w:r w:rsidR="001454F7">
        <w:rPr>
          <w:rFonts w:ascii="Times New Roman" w:hAnsi="Times New Roman" w:cs="Times New Roman"/>
          <w:sz w:val="24"/>
          <w:szCs w:val="24"/>
        </w:rPr>
        <w:t xml:space="preserve">however, </w:t>
      </w:r>
      <w:r w:rsidRPr="001454F7">
        <w:rPr>
          <w:rFonts w:ascii="Times New Roman" w:hAnsi="Times New Roman" w:cs="Times New Roman"/>
          <w:sz w:val="24"/>
          <w:szCs w:val="24"/>
        </w:rPr>
        <w:t>I was</w:t>
      </w:r>
      <w:r w:rsidR="001454F7">
        <w:rPr>
          <w:rFonts w:ascii="Times New Roman" w:hAnsi="Times New Roman" w:cs="Times New Roman"/>
          <w:sz w:val="24"/>
          <w:szCs w:val="24"/>
        </w:rPr>
        <w:t xml:space="preserve"> </w:t>
      </w:r>
      <w:r w:rsidRPr="001454F7">
        <w:rPr>
          <w:rFonts w:ascii="Times New Roman" w:hAnsi="Times New Roman" w:cs="Times New Roman"/>
          <w:sz w:val="24"/>
          <w:szCs w:val="24"/>
        </w:rPr>
        <w:t>n</w:t>
      </w:r>
      <w:r w:rsidR="001454F7">
        <w:rPr>
          <w:rFonts w:ascii="Times New Roman" w:hAnsi="Times New Roman" w:cs="Times New Roman"/>
          <w:sz w:val="24"/>
          <w:szCs w:val="24"/>
        </w:rPr>
        <w:t>o</w:t>
      </w:r>
      <w:r w:rsidRPr="001454F7">
        <w:rPr>
          <w:rFonts w:ascii="Times New Roman" w:hAnsi="Times New Roman" w:cs="Times New Roman"/>
          <w:sz w:val="24"/>
          <w:szCs w:val="24"/>
        </w:rPr>
        <w:t>t convinced.</w:t>
      </w:r>
    </w:p>
    <w:p w14:paraId="3EE02608" w14:textId="54FD5959" w:rsidR="006917EA" w:rsidRDefault="00AC68B0" w:rsidP="00AC6740">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F</w:t>
      </w:r>
      <w:r w:rsidR="001277B1" w:rsidRPr="001454F7">
        <w:rPr>
          <w:rFonts w:ascii="Times New Roman" w:hAnsi="Times New Roman" w:cs="Times New Roman"/>
          <w:sz w:val="24"/>
          <w:szCs w:val="24"/>
        </w:rPr>
        <w:t>ir</w:t>
      </w:r>
      <w:r w:rsidRPr="001454F7">
        <w:rPr>
          <w:rFonts w:ascii="Times New Roman" w:hAnsi="Times New Roman" w:cs="Times New Roman"/>
          <w:sz w:val="24"/>
          <w:szCs w:val="24"/>
        </w:rPr>
        <w:t>stly, it does</w:t>
      </w:r>
      <w:r w:rsidR="001454F7">
        <w:rPr>
          <w:rFonts w:ascii="Times New Roman" w:hAnsi="Times New Roman" w:cs="Times New Roman"/>
          <w:sz w:val="24"/>
          <w:szCs w:val="24"/>
        </w:rPr>
        <w:t xml:space="preserve"> </w:t>
      </w:r>
      <w:r w:rsidRPr="001454F7">
        <w:rPr>
          <w:rFonts w:ascii="Times New Roman" w:hAnsi="Times New Roman" w:cs="Times New Roman"/>
          <w:sz w:val="24"/>
          <w:szCs w:val="24"/>
        </w:rPr>
        <w:t>n</w:t>
      </w:r>
      <w:r w:rsidR="001454F7">
        <w:rPr>
          <w:rFonts w:ascii="Times New Roman" w:hAnsi="Times New Roman" w:cs="Times New Roman"/>
          <w:sz w:val="24"/>
          <w:szCs w:val="24"/>
        </w:rPr>
        <w:t>o</w:t>
      </w:r>
      <w:r w:rsidRPr="001454F7">
        <w:rPr>
          <w:rFonts w:ascii="Times New Roman" w:hAnsi="Times New Roman" w:cs="Times New Roman"/>
          <w:sz w:val="24"/>
          <w:szCs w:val="24"/>
        </w:rPr>
        <w:t xml:space="preserve">t necessarily follow from the fact that we need to distinguish replicators, interactors and </w:t>
      </w:r>
      <w:proofErr w:type="spellStart"/>
      <w:r w:rsidRPr="001454F7">
        <w:rPr>
          <w:rFonts w:ascii="Times New Roman" w:hAnsi="Times New Roman" w:cs="Times New Roman"/>
          <w:sz w:val="24"/>
          <w:szCs w:val="24"/>
        </w:rPr>
        <w:t>manifestors</w:t>
      </w:r>
      <w:proofErr w:type="spellEnd"/>
      <w:r w:rsidRPr="001454F7">
        <w:rPr>
          <w:rFonts w:ascii="Times New Roman" w:hAnsi="Times New Roman" w:cs="Times New Roman"/>
          <w:sz w:val="24"/>
          <w:szCs w:val="24"/>
        </w:rPr>
        <w:t xml:space="preserve"> that all of these are </w:t>
      </w:r>
      <w:r w:rsidRPr="001454F7">
        <w:rPr>
          <w:rFonts w:ascii="Times New Roman" w:hAnsi="Times New Roman" w:cs="Times New Roman"/>
          <w:i/>
          <w:iCs/>
          <w:sz w:val="24"/>
          <w:szCs w:val="24"/>
        </w:rPr>
        <w:t>units of selection</w:t>
      </w:r>
      <w:r w:rsidRPr="001454F7">
        <w:rPr>
          <w:rFonts w:ascii="Times New Roman" w:hAnsi="Times New Roman" w:cs="Times New Roman"/>
          <w:sz w:val="24"/>
          <w:szCs w:val="24"/>
        </w:rPr>
        <w:t xml:space="preserve"> in different senses, and thus that ‘units of selection’ is polysemous. One could accept the distinction between the types of entities but only regard one of them as </w:t>
      </w:r>
      <w:r w:rsidR="00581DAD" w:rsidRPr="001454F7">
        <w:rPr>
          <w:rFonts w:ascii="Times New Roman" w:hAnsi="Times New Roman" w:cs="Times New Roman"/>
          <w:sz w:val="24"/>
          <w:szCs w:val="24"/>
        </w:rPr>
        <w:t xml:space="preserve">the </w:t>
      </w:r>
      <w:r w:rsidRPr="001454F7">
        <w:rPr>
          <w:rFonts w:ascii="Times New Roman" w:hAnsi="Times New Roman" w:cs="Times New Roman"/>
          <w:sz w:val="24"/>
          <w:szCs w:val="24"/>
        </w:rPr>
        <w:t xml:space="preserve">unit of selection. </w:t>
      </w:r>
      <w:r w:rsidR="00341130" w:rsidRPr="001454F7">
        <w:rPr>
          <w:rFonts w:ascii="Times New Roman" w:hAnsi="Times New Roman" w:cs="Times New Roman"/>
          <w:sz w:val="24"/>
          <w:szCs w:val="24"/>
        </w:rPr>
        <w:t>This was the view taken by Gould (2002) and others, who held that on</w:t>
      </w:r>
      <w:r w:rsidRPr="001454F7">
        <w:rPr>
          <w:rFonts w:ascii="Times New Roman" w:hAnsi="Times New Roman" w:cs="Times New Roman"/>
          <w:sz w:val="24"/>
          <w:szCs w:val="24"/>
        </w:rPr>
        <w:t xml:space="preserve">ly interactors are units of selection, as it is these whose causal interactions with the environment drive the evolutionary process. They are thus the </w:t>
      </w:r>
      <w:r w:rsidRPr="001454F7">
        <w:rPr>
          <w:rFonts w:ascii="Times New Roman" w:hAnsi="Times New Roman" w:cs="Times New Roman"/>
          <w:i/>
          <w:iCs/>
          <w:sz w:val="24"/>
          <w:szCs w:val="24"/>
        </w:rPr>
        <w:t>agents</w:t>
      </w:r>
      <w:r w:rsidRPr="001454F7">
        <w:rPr>
          <w:rFonts w:ascii="Times New Roman" w:hAnsi="Times New Roman" w:cs="Times New Roman"/>
          <w:sz w:val="24"/>
          <w:szCs w:val="24"/>
        </w:rPr>
        <w:t xml:space="preserve"> of selection</w:t>
      </w:r>
      <w:r w:rsidR="00341130" w:rsidRPr="001454F7">
        <w:rPr>
          <w:rFonts w:ascii="Times New Roman" w:hAnsi="Times New Roman" w:cs="Times New Roman"/>
          <w:sz w:val="24"/>
          <w:szCs w:val="24"/>
        </w:rPr>
        <w:t>; r</w:t>
      </w:r>
      <w:r w:rsidRPr="001454F7">
        <w:rPr>
          <w:rFonts w:ascii="Times New Roman" w:hAnsi="Times New Roman" w:cs="Times New Roman"/>
          <w:sz w:val="24"/>
          <w:szCs w:val="24"/>
        </w:rPr>
        <w:t xml:space="preserve">eplication of replicators is differential </w:t>
      </w:r>
      <w:r w:rsidRPr="001454F7">
        <w:rPr>
          <w:rFonts w:ascii="Times New Roman" w:hAnsi="Times New Roman" w:cs="Times New Roman"/>
          <w:i/>
          <w:iCs/>
          <w:sz w:val="24"/>
          <w:szCs w:val="24"/>
        </w:rPr>
        <w:t>as a result of</w:t>
      </w:r>
      <w:r w:rsidRPr="001454F7">
        <w:rPr>
          <w:rFonts w:ascii="Times New Roman" w:hAnsi="Times New Roman" w:cs="Times New Roman"/>
          <w:sz w:val="24"/>
          <w:szCs w:val="24"/>
        </w:rPr>
        <w:t xml:space="preserve"> selection on interactors, with the latter being the fundamental causal process. Changes at the genic level merely allow us to ‘keep the books’ on evolutionary change: there is selection </w:t>
      </w:r>
      <w:r w:rsidRPr="001454F7">
        <w:rPr>
          <w:rFonts w:ascii="Times New Roman" w:hAnsi="Times New Roman" w:cs="Times New Roman"/>
          <w:i/>
          <w:iCs/>
          <w:sz w:val="24"/>
          <w:szCs w:val="24"/>
        </w:rPr>
        <w:t xml:space="preserve">for </w:t>
      </w:r>
      <w:r w:rsidRPr="001454F7">
        <w:rPr>
          <w:rFonts w:ascii="Times New Roman" w:hAnsi="Times New Roman" w:cs="Times New Roman"/>
          <w:sz w:val="24"/>
          <w:szCs w:val="24"/>
        </w:rPr>
        <w:t xml:space="preserve">interactor-properties, but merely selection </w:t>
      </w:r>
      <w:r w:rsidRPr="001454F7">
        <w:rPr>
          <w:rFonts w:ascii="Times New Roman" w:hAnsi="Times New Roman" w:cs="Times New Roman"/>
          <w:i/>
          <w:iCs/>
          <w:sz w:val="24"/>
          <w:szCs w:val="24"/>
        </w:rPr>
        <w:t xml:space="preserve">of </w:t>
      </w:r>
      <w:r w:rsidRPr="001454F7">
        <w:rPr>
          <w:rFonts w:ascii="Times New Roman" w:hAnsi="Times New Roman" w:cs="Times New Roman"/>
          <w:sz w:val="24"/>
          <w:szCs w:val="24"/>
        </w:rPr>
        <w:t>replicators (Sober 1984). Of course</w:t>
      </w:r>
      <w:r w:rsidR="00FF0799">
        <w:rPr>
          <w:rFonts w:ascii="Times New Roman" w:hAnsi="Times New Roman" w:cs="Times New Roman"/>
          <w:sz w:val="24"/>
          <w:szCs w:val="24"/>
        </w:rPr>
        <w:t>,</w:t>
      </w:r>
      <w:r w:rsidRPr="001454F7">
        <w:rPr>
          <w:rFonts w:ascii="Times New Roman" w:hAnsi="Times New Roman" w:cs="Times New Roman"/>
          <w:sz w:val="24"/>
          <w:szCs w:val="24"/>
        </w:rPr>
        <w:t xml:space="preserve"> replicators such as genes may also be interactors, as in cases such as meiotic drive and segregation distortion. But these are exceptional cases, and in such cases the replicators</w:t>
      </w:r>
      <w:r w:rsidR="00FF0799">
        <w:rPr>
          <w:rFonts w:ascii="Times New Roman" w:hAnsi="Times New Roman" w:cs="Times New Roman"/>
          <w:sz w:val="24"/>
          <w:szCs w:val="24"/>
        </w:rPr>
        <w:t xml:space="preserve">, </w:t>
      </w:r>
      <w:r w:rsidRPr="001454F7">
        <w:rPr>
          <w:rFonts w:ascii="Times New Roman" w:hAnsi="Times New Roman" w:cs="Times New Roman"/>
          <w:sz w:val="24"/>
          <w:szCs w:val="24"/>
        </w:rPr>
        <w:t>genes</w:t>
      </w:r>
      <w:r w:rsidR="00FF0799">
        <w:rPr>
          <w:rFonts w:ascii="Times New Roman" w:hAnsi="Times New Roman" w:cs="Times New Roman"/>
          <w:sz w:val="24"/>
          <w:szCs w:val="24"/>
        </w:rPr>
        <w:t>,</w:t>
      </w:r>
      <w:r w:rsidRPr="001454F7">
        <w:rPr>
          <w:rFonts w:ascii="Times New Roman" w:hAnsi="Times New Roman" w:cs="Times New Roman"/>
          <w:sz w:val="24"/>
          <w:szCs w:val="24"/>
        </w:rPr>
        <w:t xml:space="preserve"> have the status of units of selection because they are also interactors.</w:t>
      </w:r>
    </w:p>
    <w:p w14:paraId="5880E1C4" w14:textId="1AFEC821" w:rsidR="00AC68B0" w:rsidRPr="001454F7" w:rsidRDefault="00AC68B0" w:rsidP="00FF0799">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 xml:space="preserve"> In terms of </w:t>
      </w:r>
      <w:proofErr w:type="spellStart"/>
      <w:r w:rsidRPr="001454F7">
        <w:rPr>
          <w:rFonts w:ascii="Times New Roman" w:hAnsi="Times New Roman" w:cs="Times New Roman"/>
          <w:sz w:val="24"/>
          <w:szCs w:val="24"/>
        </w:rPr>
        <w:t>manifestors</w:t>
      </w:r>
      <w:proofErr w:type="spellEnd"/>
      <w:r w:rsidR="00F0124A" w:rsidRPr="001454F7">
        <w:rPr>
          <w:rFonts w:ascii="Times New Roman" w:hAnsi="Times New Roman" w:cs="Times New Roman"/>
          <w:sz w:val="24"/>
          <w:szCs w:val="24"/>
        </w:rPr>
        <w:t xml:space="preserve"> of adaptation</w:t>
      </w:r>
      <w:r w:rsidRPr="001454F7">
        <w:rPr>
          <w:rFonts w:ascii="Times New Roman" w:hAnsi="Times New Roman" w:cs="Times New Roman"/>
          <w:sz w:val="24"/>
          <w:szCs w:val="24"/>
        </w:rPr>
        <w:t xml:space="preserve">/type-1 agents, these are a subset of interactors; they are interactors that have evolved engineering adaptations, are particularly cohesive, or have a kind of unity of purpose. They may be the object of study separate from other entities. But one could claim the </w:t>
      </w:r>
      <w:r w:rsidRPr="001454F7">
        <w:rPr>
          <w:rFonts w:ascii="Times New Roman" w:hAnsi="Times New Roman" w:cs="Times New Roman"/>
          <w:i/>
          <w:sz w:val="24"/>
          <w:szCs w:val="24"/>
        </w:rPr>
        <w:t>reason</w:t>
      </w:r>
      <w:r w:rsidRPr="001454F7">
        <w:rPr>
          <w:rFonts w:ascii="Times New Roman" w:hAnsi="Times New Roman" w:cs="Times New Roman"/>
          <w:sz w:val="24"/>
          <w:szCs w:val="24"/>
        </w:rPr>
        <w:t xml:space="preserve"> they are </w:t>
      </w:r>
      <w:r w:rsidRPr="001454F7">
        <w:rPr>
          <w:rFonts w:ascii="Times New Roman" w:hAnsi="Times New Roman" w:cs="Times New Roman"/>
          <w:i/>
          <w:sz w:val="24"/>
          <w:szCs w:val="24"/>
        </w:rPr>
        <w:t>units of selection</w:t>
      </w:r>
      <w:r w:rsidRPr="001454F7">
        <w:rPr>
          <w:rFonts w:ascii="Times New Roman" w:hAnsi="Times New Roman" w:cs="Times New Roman"/>
          <w:sz w:val="24"/>
          <w:szCs w:val="24"/>
        </w:rPr>
        <w:t xml:space="preserve"> is that they are interactors, thereby retaining the idea that all and only units of selection are interactors.  If the </w:t>
      </w:r>
      <w:proofErr w:type="spellStart"/>
      <w:r w:rsidRPr="001454F7">
        <w:rPr>
          <w:rFonts w:ascii="Times New Roman" w:hAnsi="Times New Roman" w:cs="Times New Roman"/>
          <w:sz w:val="24"/>
          <w:szCs w:val="24"/>
        </w:rPr>
        <w:t>manifestor</w:t>
      </w:r>
      <w:proofErr w:type="spellEnd"/>
      <w:r w:rsidRPr="001454F7">
        <w:rPr>
          <w:rFonts w:ascii="Times New Roman" w:hAnsi="Times New Roman" w:cs="Times New Roman"/>
          <w:sz w:val="24"/>
          <w:szCs w:val="24"/>
        </w:rPr>
        <w:t xml:space="preserve"> </w:t>
      </w:r>
      <w:r w:rsidR="00F0124A" w:rsidRPr="001454F7">
        <w:rPr>
          <w:rFonts w:ascii="Times New Roman" w:hAnsi="Times New Roman" w:cs="Times New Roman"/>
          <w:sz w:val="24"/>
          <w:szCs w:val="24"/>
        </w:rPr>
        <w:t xml:space="preserve">of </w:t>
      </w:r>
      <w:r w:rsidR="00F0124A" w:rsidRPr="001454F7">
        <w:rPr>
          <w:rFonts w:ascii="Times New Roman" w:hAnsi="Times New Roman" w:cs="Times New Roman"/>
          <w:sz w:val="24"/>
          <w:szCs w:val="24"/>
        </w:rPr>
        <w:lastRenderedPageBreak/>
        <w:t xml:space="preserve">adaptation </w:t>
      </w:r>
      <w:r w:rsidRPr="001454F7">
        <w:rPr>
          <w:rFonts w:ascii="Times New Roman" w:hAnsi="Times New Roman" w:cs="Times New Roman"/>
          <w:sz w:val="24"/>
          <w:szCs w:val="24"/>
        </w:rPr>
        <w:t>idea is a way to avoid the mistake that some</w:t>
      </w:r>
      <w:r w:rsidR="001277B1" w:rsidRPr="001454F7">
        <w:rPr>
          <w:rFonts w:ascii="Times New Roman" w:hAnsi="Times New Roman" w:cs="Times New Roman"/>
          <w:sz w:val="24"/>
          <w:szCs w:val="24"/>
        </w:rPr>
        <w:t xml:space="preserve"> </w:t>
      </w:r>
      <w:r w:rsidRPr="001454F7">
        <w:rPr>
          <w:rFonts w:ascii="Times New Roman" w:hAnsi="Times New Roman" w:cs="Times New Roman"/>
          <w:sz w:val="24"/>
          <w:szCs w:val="24"/>
        </w:rPr>
        <w:t>seem to make in suggesting that all interactors and units of selection need to be cohesive in a strong sense, and to have evolved engineering adaptations, that</w:t>
      </w:r>
      <w:r w:rsidR="001454F7">
        <w:rPr>
          <w:rFonts w:ascii="Times New Roman" w:hAnsi="Times New Roman" w:cs="Times New Roman"/>
          <w:sz w:val="24"/>
          <w:szCs w:val="24"/>
        </w:rPr>
        <w:t xml:space="preserve"> i</w:t>
      </w:r>
      <w:r w:rsidRPr="001454F7">
        <w:rPr>
          <w:rFonts w:ascii="Times New Roman" w:hAnsi="Times New Roman" w:cs="Times New Roman"/>
          <w:sz w:val="24"/>
          <w:szCs w:val="24"/>
        </w:rPr>
        <w:t>s a laudable role for it, but it does</w:t>
      </w:r>
      <w:r w:rsidR="001454F7">
        <w:rPr>
          <w:rFonts w:ascii="Times New Roman" w:hAnsi="Times New Roman" w:cs="Times New Roman"/>
          <w:sz w:val="24"/>
          <w:szCs w:val="24"/>
        </w:rPr>
        <w:t xml:space="preserve"> </w:t>
      </w:r>
      <w:r w:rsidRPr="001454F7">
        <w:rPr>
          <w:rFonts w:ascii="Times New Roman" w:hAnsi="Times New Roman" w:cs="Times New Roman"/>
          <w:sz w:val="24"/>
          <w:szCs w:val="24"/>
        </w:rPr>
        <w:t>n</w:t>
      </w:r>
      <w:r w:rsidR="001454F7">
        <w:rPr>
          <w:rFonts w:ascii="Times New Roman" w:hAnsi="Times New Roman" w:cs="Times New Roman"/>
          <w:sz w:val="24"/>
          <w:szCs w:val="24"/>
        </w:rPr>
        <w:t>o</w:t>
      </w:r>
      <w:r w:rsidRPr="001454F7">
        <w:rPr>
          <w:rFonts w:ascii="Times New Roman" w:hAnsi="Times New Roman" w:cs="Times New Roman"/>
          <w:sz w:val="24"/>
          <w:szCs w:val="24"/>
        </w:rPr>
        <w:t xml:space="preserve">t have to follow that the </w:t>
      </w:r>
      <w:proofErr w:type="spellStart"/>
      <w:r w:rsidRPr="001454F7">
        <w:rPr>
          <w:rFonts w:ascii="Times New Roman" w:hAnsi="Times New Roman" w:cs="Times New Roman"/>
          <w:sz w:val="24"/>
          <w:szCs w:val="24"/>
        </w:rPr>
        <w:t>manifestor</w:t>
      </w:r>
      <w:proofErr w:type="spellEnd"/>
      <w:r w:rsidRPr="001454F7">
        <w:rPr>
          <w:rFonts w:ascii="Times New Roman" w:hAnsi="Times New Roman" w:cs="Times New Roman"/>
          <w:sz w:val="24"/>
          <w:szCs w:val="24"/>
        </w:rPr>
        <w:t xml:space="preserve"> </w:t>
      </w:r>
      <w:r w:rsidR="00F0124A" w:rsidRPr="001454F7">
        <w:rPr>
          <w:rFonts w:ascii="Times New Roman" w:hAnsi="Times New Roman" w:cs="Times New Roman"/>
          <w:sz w:val="24"/>
          <w:szCs w:val="24"/>
        </w:rPr>
        <w:t xml:space="preserve">of adaptation </w:t>
      </w:r>
      <w:r w:rsidRPr="001454F7">
        <w:rPr>
          <w:rFonts w:ascii="Times New Roman" w:hAnsi="Times New Roman" w:cs="Times New Roman"/>
          <w:sz w:val="24"/>
          <w:szCs w:val="24"/>
        </w:rPr>
        <w:t>is a separate or special type of unit of selection in its own right. Thus</w:t>
      </w:r>
      <w:r w:rsidR="001454F7">
        <w:rPr>
          <w:rFonts w:ascii="Times New Roman" w:hAnsi="Times New Roman" w:cs="Times New Roman"/>
          <w:sz w:val="24"/>
          <w:szCs w:val="24"/>
        </w:rPr>
        <w:t>,</w:t>
      </w:r>
      <w:r w:rsidR="003A41E1">
        <w:rPr>
          <w:rFonts w:ascii="Times New Roman" w:hAnsi="Times New Roman" w:cs="Times New Roman"/>
          <w:sz w:val="24"/>
          <w:szCs w:val="24"/>
        </w:rPr>
        <w:t xml:space="preserve"> </w:t>
      </w:r>
      <w:r w:rsidR="000A027B" w:rsidRPr="001454F7">
        <w:rPr>
          <w:rFonts w:ascii="Times New Roman" w:hAnsi="Times New Roman" w:cs="Times New Roman"/>
          <w:sz w:val="24"/>
          <w:szCs w:val="24"/>
        </w:rPr>
        <w:t>Suarez and Lloyd</w:t>
      </w:r>
      <w:r w:rsidRPr="001454F7">
        <w:rPr>
          <w:rFonts w:ascii="Times New Roman" w:hAnsi="Times New Roman" w:cs="Times New Roman"/>
          <w:sz w:val="24"/>
          <w:szCs w:val="24"/>
        </w:rPr>
        <w:t xml:space="preserve"> talk of ‘the existence of these two types of units’</w:t>
      </w:r>
      <w:r w:rsidR="005101C4">
        <w:rPr>
          <w:rFonts w:ascii="Times New Roman" w:hAnsi="Times New Roman" w:cs="Times New Roman"/>
          <w:sz w:val="24"/>
          <w:szCs w:val="24"/>
        </w:rPr>
        <w:t xml:space="preserve"> (35)</w:t>
      </w:r>
      <w:r w:rsidR="003A41E1">
        <w:rPr>
          <w:rFonts w:ascii="Times New Roman" w:hAnsi="Times New Roman" w:cs="Times New Roman"/>
          <w:sz w:val="24"/>
          <w:szCs w:val="24"/>
        </w:rPr>
        <w:t>,</w:t>
      </w:r>
      <w:r w:rsidRPr="001454F7">
        <w:rPr>
          <w:rFonts w:ascii="Times New Roman" w:hAnsi="Times New Roman" w:cs="Times New Roman"/>
          <w:sz w:val="24"/>
          <w:szCs w:val="24"/>
        </w:rPr>
        <w:t xml:space="preserve"> interactors and </w:t>
      </w:r>
      <w:proofErr w:type="spellStart"/>
      <w:r w:rsidRPr="001454F7">
        <w:rPr>
          <w:rFonts w:ascii="Times New Roman" w:hAnsi="Times New Roman" w:cs="Times New Roman"/>
          <w:sz w:val="24"/>
          <w:szCs w:val="24"/>
        </w:rPr>
        <w:t>manifestors</w:t>
      </w:r>
      <w:proofErr w:type="spellEnd"/>
      <w:r w:rsidR="001454F7">
        <w:rPr>
          <w:rFonts w:ascii="Times New Roman" w:hAnsi="Times New Roman" w:cs="Times New Roman"/>
          <w:sz w:val="24"/>
          <w:szCs w:val="24"/>
        </w:rPr>
        <w:t>,</w:t>
      </w:r>
      <w:r w:rsidR="00365C55">
        <w:rPr>
          <w:rFonts w:ascii="Times New Roman" w:hAnsi="Times New Roman" w:cs="Times New Roman"/>
          <w:sz w:val="24"/>
          <w:szCs w:val="24"/>
        </w:rPr>
        <w:t xml:space="preserve"> but</w:t>
      </w:r>
      <w:r w:rsidRPr="001454F7">
        <w:rPr>
          <w:rFonts w:ascii="Times New Roman" w:hAnsi="Times New Roman" w:cs="Times New Roman"/>
          <w:sz w:val="24"/>
          <w:szCs w:val="24"/>
        </w:rPr>
        <w:t xml:space="preserve"> if </w:t>
      </w:r>
      <w:proofErr w:type="spellStart"/>
      <w:r w:rsidRPr="001454F7">
        <w:rPr>
          <w:rFonts w:ascii="Times New Roman" w:hAnsi="Times New Roman" w:cs="Times New Roman"/>
          <w:sz w:val="24"/>
          <w:szCs w:val="24"/>
        </w:rPr>
        <w:t>manifestors</w:t>
      </w:r>
      <w:proofErr w:type="spellEnd"/>
      <w:r w:rsidRPr="001454F7">
        <w:rPr>
          <w:rFonts w:ascii="Times New Roman" w:hAnsi="Times New Roman" w:cs="Times New Roman"/>
          <w:sz w:val="24"/>
          <w:szCs w:val="24"/>
        </w:rPr>
        <w:t xml:space="preserve"> are a subset of interactors, it</w:t>
      </w:r>
      <w:r w:rsidR="001454F7">
        <w:rPr>
          <w:rFonts w:ascii="Times New Roman" w:hAnsi="Times New Roman" w:cs="Times New Roman"/>
          <w:sz w:val="24"/>
          <w:szCs w:val="24"/>
        </w:rPr>
        <w:t xml:space="preserve"> i</w:t>
      </w:r>
      <w:r w:rsidRPr="001454F7">
        <w:rPr>
          <w:rFonts w:ascii="Times New Roman" w:hAnsi="Times New Roman" w:cs="Times New Roman"/>
          <w:sz w:val="24"/>
          <w:szCs w:val="24"/>
        </w:rPr>
        <w:t xml:space="preserve">s misleading to talk of </w:t>
      </w:r>
      <w:r w:rsidRPr="001454F7">
        <w:rPr>
          <w:rFonts w:ascii="Times New Roman" w:hAnsi="Times New Roman" w:cs="Times New Roman"/>
          <w:i/>
          <w:iCs/>
          <w:sz w:val="24"/>
          <w:szCs w:val="24"/>
        </w:rPr>
        <w:t>two types</w:t>
      </w:r>
      <w:r w:rsidRPr="001454F7">
        <w:rPr>
          <w:rFonts w:ascii="Times New Roman" w:hAnsi="Times New Roman" w:cs="Times New Roman"/>
          <w:sz w:val="24"/>
          <w:szCs w:val="24"/>
        </w:rPr>
        <w:t xml:space="preserve"> of units here. Dogs and mammals are not really ‘two types of animals’.</w:t>
      </w:r>
    </w:p>
    <w:p w14:paraId="6361FE5C" w14:textId="4BC921B7" w:rsidR="00AC68B0" w:rsidRPr="001454F7" w:rsidRDefault="00AC68B0" w:rsidP="00FF0799">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Alternatively, one could take the view that Dawkins seemed to have taken at one point, that while we need to distinguish replicators and interactors</w:t>
      </w:r>
      <w:r w:rsidR="00381235">
        <w:rPr>
          <w:rFonts w:ascii="Times New Roman" w:hAnsi="Times New Roman" w:cs="Times New Roman"/>
          <w:sz w:val="24"/>
          <w:szCs w:val="24"/>
        </w:rPr>
        <w:t xml:space="preserve">, </w:t>
      </w:r>
      <w:r w:rsidRPr="001454F7">
        <w:rPr>
          <w:rFonts w:ascii="Times New Roman" w:hAnsi="Times New Roman" w:cs="Times New Roman"/>
          <w:sz w:val="24"/>
          <w:szCs w:val="24"/>
        </w:rPr>
        <w:t>what he called ‘vehicles’, replicators are the only true units of selection. While there is vehicle selection of a sort, vehicles are only units of selection by c</w:t>
      </w:r>
      <w:r w:rsidR="00381235">
        <w:rPr>
          <w:rFonts w:ascii="Times New Roman" w:hAnsi="Times New Roman" w:cs="Times New Roman"/>
          <w:sz w:val="24"/>
          <w:szCs w:val="24"/>
        </w:rPr>
        <w:t>o</w:t>
      </w:r>
      <w:r w:rsidRPr="001454F7">
        <w:rPr>
          <w:rFonts w:ascii="Times New Roman" w:hAnsi="Times New Roman" w:cs="Times New Roman"/>
          <w:sz w:val="24"/>
          <w:szCs w:val="24"/>
        </w:rPr>
        <w:t xml:space="preserve">urtesy or in a derivative sense: the fundamental selection process takes place at the replicator level. I am not endorsing any of these views, merely pointing out that they are all seemingly consistent with the bipartite or tripartite framework, such that the latter does not entail the DP: more is needed to show that all of these entities are or can be </w:t>
      </w:r>
      <w:r w:rsidRPr="001454F7">
        <w:rPr>
          <w:rFonts w:ascii="Times New Roman" w:hAnsi="Times New Roman" w:cs="Times New Roman"/>
          <w:i/>
          <w:iCs/>
          <w:sz w:val="24"/>
          <w:szCs w:val="24"/>
        </w:rPr>
        <w:t>units of selection</w:t>
      </w:r>
      <w:r w:rsidRPr="001454F7">
        <w:rPr>
          <w:rFonts w:ascii="Times New Roman" w:hAnsi="Times New Roman" w:cs="Times New Roman"/>
          <w:sz w:val="24"/>
          <w:szCs w:val="24"/>
        </w:rPr>
        <w:t xml:space="preserve">, and that ‘units of selection’ is polysemous. </w:t>
      </w:r>
    </w:p>
    <w:p w14:paraId="06F850E8" w14:textId="3B50546F" w:rsidR="006917EA" w:rsidRDefault="00AC68B0" w:rsidP="00381235">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In response to worries about including the replicator concept in an abstract characterisation of natural selection</w:t>
      </w:r>
      <w:r w:rsidR="001454F7">
        <w:rPr>
          <w:rFonts w:ascii="Times New Roman" w:hAnsi="Times New Roman" w:cs="Times New Roman"/>
          <w:sz w:val="24"/>
          <w:szCs w:val="24"/>
        </w:rPr>
        <w:t>—</w:t>
      </w:r>
      <w:r w:rsidRPr="001454F7">
        <w:rPr>
          <w:rFonts w:ascii="Times New Roman" w:hAnsi="Times New Roman" w:cs="Times New Roman"/>
          <w:sz w:val="24"/>
          <w:szCs w:val="24"/>
        </w:rPr>
        <w:t xml:space="preserve">in particular the fact that the existence of replicators understood as entities possessing properties such as high-fidelity copying mechanisms would seem to be a </w:t>
      </w:r>
      <w:r w:rsidRPr="001454F7">
        <w:rPr>
          <w:rFonts w:ascii="Times New Roman" w:hAnsi="Times New Roman" w:cs="Times New Roman"/>
          <w:i/>
          <w:sz w:val="24"/>
          <w:szCs w:val="24"/>
        </w:rPr>
        <w:t>product</w:t>
      </w:r>
      <w:r w:rsidRPr="001454F7">
        <w:rPr>
          <w:rFonts w:ascii="Times New Roman" w:hAnsi="Times New Roman" w:cs="Times New Roman"/>
          <w:sz w:val="24"/>
          <w:szCs w:val="24"/>
        </w:rPr>
        <w:t xml:space="preserve"> of selection rather than a </w:t>
      </w:r>
      <w:r w:rsidRPr="001454F7">
        <w:rPr>
          <w:rFonts w:ascii="Times New Roman" w:hAnsi="Times New Roman" w:cs="Times New Roman"/>
          <w:i/>
          <w:sz w:val="24"/>
          <w:szCs w:val="24"/>
        </w:rPr>
        <w:t>precondition</w:t>
      </w:r>
      <w:r w:rsidRPr="001454F7">
        <w:rPr>
          <w:rFonts w:ascii="Times New Roman" w:hAnsi="Times New Roman" w:cs="Times New Roman"/>
          <w:sz w:val="24"/>
          <w:szCs w:val="24"/>
        </w:rPr>
        <w:t xml:space="preserve"> of all selection processes</w:t>
      </w:r>
      <w:r w:rsidR="001454F7">
        <w:rPr>
          <w:rFonts w:ascii="Times New Roman" w:hAnsi="Times New Roman" w:cs="Times New Roman"/>
          <w:sz w:val="24"/>
          <w:szCs w:val="24"/>
        </w:rPr>
        <w:t>—</w:t>
      </w:r>
      <w:r w:rsidRPr="001454F7">
        <w:rPr>
          <w:rFonts w:ascii="Times New Roman" w:hAnsi="Times New Roman" w:cs="Times New Roman"/>
          <w:sz w:val="24"/>
          <w:szCs w:val="24"/>
        </w:rPr>
        <w:t xml:space="preserve">Suarez </w:t>
      </w:r>
      <w:r w:rsidR="006E28AF" w:rsidRPr="001454F7">
        <w:rPr>
          <w:rFonts w:ascii="Times New Roman" w:hAnsi="Times New Roman" w:cs="Times New Roman"/>
          <w:sz w:val="24"/>
          <w:szCs w:val="24"/>
        </w:rPr>
        <w:t xml:space="preserve">and Lloyd </w:t>
      </w:r>
      <w:r w:rsidRPr="001454F7">
        <w:rPr>
          <w:rFonts w:ascii="Times New Roman" w:hAnsi="Times New Roman" w:cs="Times New Roman"/>
          <w:sz w:val="24"/>
          <w:szCs w:val="24"/>
        </w:rPr>
        <w:t xml:space="preserve">recommend broadening the notion out to include ‘reproducers’, in the sense of any entities that are able to reproduce in the fairly familiar sense. Multicellular organisms may not be replicators, but they are reproducers, forming parent-offspring lineages. But this involves a dramatic weakening of the replicator concept, such that it is unclear now whether they are saying anything more than the humdrum claim, always recognised by the recipe approach, that for a selection process to take place there need to be entities that reproduce. </w:t>
      </w:r>
      <w:r w:rsidRPr="001454F7">
        <w:rPr>
          <w:rFonts w:ascii="Times New Roman" w:hAnsi="Times New Roman" w:cs="Times New Roman"/>
          <w:sz w:val="24"/>
          <w:szCs w:val="24"/>
        </w:rPr>
        <w:lastRenderedPageBreak/>
        <w:t>For there to be heritable variation in fitness at a level, there seemingly need to be reproducing entities at that level. But this does</w:t>
      </w:r>
      <w:r w:rsidR="006917EA">
        <w:rPr>
          <w:rFonts w:ascii="Times New Roman" w:hAnsi="Times New Roman" w:cs="Times New Roman"/>
          <w:sz w:val="24"/>
          <w:szCs w:val="24"/>
        </w:rPr>
        <w:t xml:space="preserve"> </w:t>
      </w:r>
      <w:r w:rsidRPr="001454F7">
        <w:rPr>
          <w:rFonts w:ascii="Times New Roman" w:hAnsi="Times New Roman" w:cs="Times New Roman"/>
          <w:sz w:val="24"/>
          <w:szCs w:val="24"/>
        </w:rPr>
        <w:t>n</w:t>
      </w:r>
      <w:r w:rsidR="006917EA">
        <w:rPr>
          <w:rFonts w:ascii="Times New Roman" w:hAnsi="Times New Roman" w:cs="Times New Roman"/>
          <w:sz w:val="24"/>
          <w:szCs w:val="24"/>
        </w:rPr>
        <w:t>o</w:t>
      </w:r>
      <w:r w:rsidRPr="001454F7">
        <w:rPr>
          <w:rFonts w:ascii="Times New Roman" w:hAnsi="Times New Roman" w:cs="Times New Roman"/>
          <w:sz w:val="24"/>
          <w:szCs w:val="24"/>
        </w:rPr>
        <w:t xml:space="preserve">t imply that the reproducers are units of selection in a distinct sense from the interactors. It could be that the interactors </w:t>
      </w:r>
      <w:r w:rsidRPr="001454F7">
        <w:rPr>
          <w:rFonts w:ascii="Times New Roman" w:hAnsi="Times New Roman" w:cs="Times New Roman"/>
          <w:i/>
          <w:sz w:val="24"/>
          <w:szCs w:val="24"/>
        </w:rPr>
        <w:t>must also be reproducers</w:t>
      </w:r>
      <w:r w:rsidRPr="001454F7">
        <w:rPr>
          <w:rFonts w:ascii="Times New Roman" w:hAnsi="Times New Roman" w:cs="Times New Roman"/>
          <w:sz w:val="24"/>
          <w:szCs w:val="24"/>
        </w:rPr>
        <w:t xml:space="preserve"> in order for selection to take place</w:t>
      </w:r>
      <w:r w:rsidR="006917EA">
        <w:rPr>
          <w:rFonts w:ascii="Times New Roman" w:hAnsi="Times New Roman" w:cs="Times New Roman"/>
          <w:sz w:val="24"/>
          <w:szCs w:val="24"/>
        </w:rPr>
        <w:t>.</w:t>
      </w:r>
      <w:r w:rsidRPr="001454F7">
        <w:rPr>
          <w:rFonts w:ascii="Times New Roman" w:hAnsi="Times New Roman" w:cs="Times New Roman"/>
          <w:sz w:val="24"/>
          <w:szCs w:val="24"/>
        </w:rPr>
        <w:t xml:space="preserve"> </w:t>
      </w:r>
      <w:r w:rsidR="006917EA">
        <w:rPr>
          <w:rFonts w:ascii="Times New Roman" w:hAnsi="Times New Roman" w:cs="Times New Roman"/>
          <w:sz w:val="24"/>
          <w:szCs w:val="24"/>
        </w:rPr>
        <w:t>T</w:t>
      </w:r>
      <w:r w:rsidRPr="001454F7">
        <w:rPr>
          <w:rFonts w:ascii="Times New Roman" w:hAnsi="Times New Roman" w:cs="Times New Roman"/>
          <w:sz w:val="24"/>
          <w:szCs w:val="24"/>
        </w:rPr>
        <w:t>his is essentially Godfrey-Smith’s view, though he does</w:t>
      </w:r>
      <w:r w:rsidR="006917EA">
        <w:rPr>
          <w:rFonts w:ascii="Times New Roman" w:hAnsi="Times New Roman" w:cs="Times New Roman"/>
          <w:sz w:val="24"/>
          <w:szCs w:val="24"/>
        </w:rPr>
        <w:t xml:space="preserve"> </w:t>
      </w:r>
      <w:r w:rsidRPr="001454F7">
        <w:rPr>
          <w:rFonts w:ascii="Times New Roman" w:hAnsi="Times New Roman" w:cs="Times New Roman"/>
          <w:sz w:val="24"/>
          <w:szCs w:val="24"/>
        </w:rPr>
        <w:t>n</w:t>
      </w:r>
      <w:r w:rsidR="006917EA">
        <w:rPr>
          <w:rFonts w:ascii="Times New Roman" w:hAnsi="Times New Roman" w:cs="Times New Roman"/>
          <w:sz w:val="24"/>
          <w:szCs w:val="24"/>
        </w:rPr>
        <w:t>o</w:t>
      </w:r>
      <w:r w:rsidRPr="001454F7">
        <w:rPr>
          <w:rFonts w:ascii="Times New Roman" w:hAnsi="Times New Roman" w:cs="Times New Roman"/>
          <w:sz w:val="24"/>
          <w:szCs w:val="24"/>
        </w:rPr>
        <w:t>t like the interactor concept, suggesting we replace it with the concept of a Darwinian individual.</w:t>
      </w:r>
    </w:p>
    <w:p w14:paraId="4167F2C7" w14:textId="56B5EFBD" w:rsidR="00AC68B0" w:rsidRPr="001454F7" w:rsidRDefault="00AC68B0" w:rsidP="00F5257A">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 xml:space="preserve">It might be argued that a counterexample to </w:t>
      </w:r>
      <w:r w:rsidR="00AC4767" w:rsidRPr="001454F7">
        <w:rPr>
          <w:rFonts w:ascii="Times New Roman" w:hAnsi="Times New Roman" w:cs="Times New Roman"/>
          <w:sz w:val="24"/>
          <w:szCs w:val="24"/>
        </w:rPr>
        <w:t>the</w:t>
      </w:r>
      <w:r w:rsidRPr="001454F7">
        <w:rPr>
          <w:rFonts w:ascii="Times New Roman" w:hAnsi="Times New Roman" w:cs="Times New Roman"/>
          <w:sz w:val="24"/>
          <w:szCs w:val="24"/>
        </w:rPr>
        <w:t xml:space="preserve"> </w:t>
      </w:r>
      <w:r w:rsidR="00AC4767" w:rsidRPr="001454F7">
        <w:rPr>
          <w:rFonts w:ascii="Times New Roman" w:hAnsi="Times New Roman" w:cs="Times New Roman"/>
          <w:sz w:val="24"/>
          <w:szCs w:val="24"/>
        </w:rPr>
        <w:t>claim that</w:t>
      </w:r>
      <w:r w:rsidRPr="001454F7">
        <w:rPr>
          <w:rFonts w:ascii="Times New Roman" w:hAnsi="Times New Roman" w:cs="Times New Roman"/>
          <w:sz w:val="24"/>
          <w:szCs w:val="24"/>
        </w:rPr>
        <w:t xml:space="preserve"> all interactors </w:t>
      </w:r>
      <w:r w:rsidR="00AC4767" w:rsidRPr="001454F7">
        <w:rPr>
          <w:rFonts w:ascii="Times New Roman" w:hAnsi="Times New Roman" w:cs="Times New Roman"/>
          <w:sz w:val="24"/>
          <w:szCs w:val="24"/>
        </w:rPr>
        <w:t>are</w:t>
      </w:r>
      <w:r w:rsidRPr="001454F7">
        <w:rPr>
          <w:rFonts w:ascii="Times New Roman" w:hAnsi="Times New Roman" w:cs="Times New Roman"/>
          <w:sz w:val="24"/>
          <w:szCs w:val="24"/>
        </w:rPr>
        <w:t xml:space="preserve"> reproducers can be found in</w:t>
      </w:r>
      <w:r w:rsidR="00AC4767" w:rsidRPr="001454F7">
        <w:rPr>
          <w:rFonts w:ascii="Times New Roman" w:hAnsi="Times New Roman" w:cs="Times New Roman"/>
          <w:sz w:val="24"/>
          <w:szCs w:val="24"/>
        </w:rPr>
        <w:t xml:space="preserve"> multi-level selection type 1 (MLS1)</w:t>
      </w:r>
      <w:r w:rsidRPr="001454F7">
        <w:rPr>
          <w:rFonts w:ascii="Times New Roman" w:hAnsi="Times New Roman" w:cs="Times New Roman"/>
          <w:sz w:val="24"/>
          <w:szCs w:val="24"/>
        </w:rPr>
        <w:t xml:space="preserve"> processes, where the collectives are interactors but only the particles </w:t>
      </w:r>
      <w:r w:rsidR="00BE1D13" w:rsidRPr="001454F7">
        <w:rPr>
          <w:rFonts w:ascii="Times New Roman" w:hAnsi="Times New Roman" w:cs="Times New Roman"/>
          <w:sz w:val="24"/>
          <w:szCs w:val="24"/>
        </w:rPr>
        <w:t xml:space="preserve">composing them </w:t>
      </w:r>
      <w:r w:rsidRPr="001454F7">
        <w:rPr>
          <w:rFonts w:ascii="Times New Roman" w:hAnsi="Times New Roman" w:cs="Times New Roman"/>
          <w:sz w:val="24"/>
          <w:szCs w:val="24"/>
        </w:rPr>
        <w:t>are reproducers. But this is not the only way of thinking of MLS1 processes. I have argued elsewhere (Boucher 2023) that in MLS1, the particles are the interactors, not the collectives, and thus MLS1 counts as particle, not collective selection. Indeed</w:t>
      </w:r>
      <w:r w:rsidR="006917EA">
        <w:rPr>
          <w:rFonts w:ascii="Times New Roman" w:hAnsi="Times New Roman" w:cs="Times New Roman"/>
          <w:sz w:val="24"/>
          <w:szCs w:val="24"/>
        </w:rPr>
        <w:t>,</w:t>
      </w:r>
      <w:r w:rsidRPr="001454F7">
        <w:rPr>
          <w:rFonts w:ascii="Times New Roman" w:hAnsi="Times New Roman" w:cs="Times New Roman"/>
          <w:sz w:val="24"/>
          <w:szCs w:val="24"/>
        </w:rPr>
        <w:t xml:space="preserve"> in </w:t>
      </w:r>
      <w:r w:rsidR="006917EA">
        <w:rPr>
          <w:rFonts w:ascii="Times New Roman" w:hAnsi="Times New Roman" w:cs="Times New Roman"/>
          <w:sz w:val="24"/>
          <w:szCs w:val="24"/>
        </w:rPr>
        <w:t>‘</w:t>
      </w:r>
      <w:r w:rsidR="006917EA" w:rsidRPr="001454F7">
        <w:rPr>
          <w:rFonts w:ascii="Times New Roman" w:hAnsi="Times New Roman" w:cs="Times New Roman"/>
          <w:sz w:val="24"/>
          <w:szCs w:val="24"/>
        </w:rPr>
        <w:t>Units and Levels of Selection</w:t>
      </w:r>
      <w:r w:rsidR="006917EA">
        <w:rPr>
          <w:rFonts w:ascii="Times New Roman" w:hAnsi="Times New Roman" w:cs="Times New Roman"/>
          <w:sz w:val="24"/>
          <w:szCs w:val="24"/>
        </w:rPr>
        <w:t>’</w:t>
      </w:r>
      <w:r w:rsidR="00F5257A">
        <w:rPr>
          <w:rFonts w:ascii="Times New Roman" w:hAnsi="Times New Roman" w:cs="Times New Roman"/>
          <w:sz w:val="24"/>
          <w:szCs w:val="24"/>
        </w:rPr>
        <w:t xml:space="preserve">, </w:t>
      </w:r>
      <w:r w:rsidRPr="001454F7">
        <w:rPr>
          <w:rFonts w:ascii="Times New Roman" w:hAnsi="Times New Roman" w:cs="Times New Roman"/>
          <w:sz w:val="24"/>
          <w:szCs w:val="24"/>
        </w:rPr>
        <w:t xml:space="preserve">Lloyd </w:t>
      </w:r>
      <w:r w:rsidR="00F5257A">
        <w:rPr>
          <w:rFonts w:ascii="Times New Roman" w:hAnsi="Times New Roman" w:cs="Times New Roman"/>
          <w:sz w:val="24"/>
          <w:szCs w:val="24"/>
        </w:rPr>
        <w:t xml:space="preserve">(2017) </w:t>
      </w:r>
      <w:r w:rsidR="00BE1D13" w:rsidRPr="001454F7">
        <w:rPr>
          <w:rFonts w:ascii="Times New Roman" w:hAnsi="Times New Roman" w:cs="Times New Roman"/>
          <w:sz w:val="24"/>
          <w:szCs w:val="24"/>
        </w:rPr>
        <w:t xml:space="preserve">seems to </w:t>
      </w:r>
      <w:r w:rsidR="00AC4767" w:rsidRPr="001454F7">
        <w:rPr>
          <w:rFonts w:ascii="Times New Roman" w:hAnsi="Times New Roman" w:cs="Times New Roman"/>
          <w:sz w:val="24"/>
          <w:szCs w:val="24"/>
        </w:rPr>
        <w:t>agree:</w:t>
      </w:r>
      <w:r w:rsidRPr="001454F7">
        <w:rPr>
          <w:rFonts w:ascii="Times New Roman" w:hAnsi="Times New Roman" w:cs="Times New Roman"/>
          <w:sz w:val="24"/>
          <w:szCs w:val="24"/>
        </w:rPr>
        <w:t xml:space="preserve"> ‘under MLS1, the lower-level particles are the interactors as well as the replicators, while in MLS2, both the upper</w:t>
      </w:r>
      <w:r w:rsidR="00CF5EFE" w:rsidRPr="001454F7">
        <w:rPr>
          <w:rFonts w:ascii="Times New Roman" w:hAnsi="Times New Roman" w:cs="Times New Roman"/>
          <w:sz w:val="24"/>
          <w:szCs w:val="24"/>
        </w:rPr>
        <w:t>-</w:t>
      </w:r>
      <w:r w:rsidRPr="001454F7">
        <w:rPr>
          <w:rFonts w:ascii="Times New Roman" w:hAnsi="Times New Roman" w:cs="Times New Roman"/>
          <w:sz w:val="24"/>
          <w:szCs w:val="24"/>
        </w:rPr>
        <w:t>level collectives as well as the particles are interactors.’ To be sure, entities may reproduce without being independent interactors</w:t>
      </w:r>
      <w:r w:rsidR="002F2B79" w:rsidRPr="001454F7">
        <w:rPr>
          <w:rFonts w:ascii="Times New Roman" w:hAnsi="Times New Roman" w:cs="Times New Roman"/>
          <w:sz w:val="24"/>
          <w:szCs w:val="24"/>
        </w:rPr>
        <w:t>. F</w:t>
      </w:r>
      <w:r w:rsidRPr="001454F7">
        <w:rPr>
          <w:rFonts w:ascii="Times New Roman" w:hAnsi="Times New Roman" w:cs="Times New Roman"/>
          <w:sz w:val="24"/>
          <w:szCs w:val="24"/>
        </w:rPr>
        <w:t>rom the fact that all interactors are reproducers it does</w:t>
      </w:r>
      <w:r w:rsidR="006917EA">
        <w:rPr>
          <w:rFonts w:ascii="Times New Roman" w:hAnsi="Times New Roman" w:cs="Times New Roman"/>
          <w:sz w:val="24"/>
          <w:szCs w:val="24"/>
        </w:rPr>
        <w:t xml:space="preserve"> </w:t>
      </w:r>
      <w:r w:rsidRPr="001454F7">
        <w:rPr>
          <w:rFonts w:ascii="Times New Roman" w:hAnsi="Times New Roman" w:cs="Times New Roman"/>
          <w:sz w:val="24"/>
          <w:szCs w:val="24"/>
        </w:rPr>
        <w:t>n</w:t>
      </w:r>
      <w:r w:rsidR="006917EA">
        <w:rPr>
          <w:rFonts w:ascii="Times New Roman" w:hAnsi="Times New Roman" w:cs="Times New Roman"/>
          <w:sz w:val="24"/>
          <w:szCs w:val="24"/>
        </w:rPr>
        <w:t>o</w:t>
      </w:r>
      <w:r w:rsidRPr="001454F7">
        <w:rPr>
          <w:rFonts w:ascii="Times New Roman" w:hAnsi="Times New Roman" w:cs="Times New Roman"/>
          <w:sz w:val="24"/>
          <w:szCs w:val="24"/>
        </w:rPr>
        <w:t>t follow that all reproducers are interactors</w:t>
      </w:r>
      <w:r w:rsidR="002F2B79" w:rsidRPr="001454F7">
        <w:rPr>
          <w:rFonts w:ascii="Times New Roman" w:hAnsi="Times New Roman" w:cs="Times New Roman"/>
          <w:sz w:val="24"/>
          <w:szCs w:val="24"/>
        </w:rPr>
        <w:t>.</w:t>
      </w:r>
      <w:r w:rsidRPr="001454F7">
        <w:rPr>
          <w:rFonts w:ascii="Times New Roman" w:hAnsi="Times New Roman" w:cs="Times New Roman"/>
          <w:sz w:val="24"/>
          <w:szCs w:val="24"/>
        </w:rPr>
        <w:t xml:space="preserve"> </w:t>
      </w:r>
      <w:r w:rsidR="002F2B79" w:rsidRPr="001454F7">
        <w:rPr>
          <w:rFonts w:ascii="Times New Roman" w:hAnsi="Times New Roman" w:cs="Times New Roman"/>
          <w:sz w:val="24"/>
          <w:szCs w:val="24"/>
        </w:rPr>
        <w:t>B</w:t>
      </w:r>
      <w:r w:rsidRPr="001454F7">
        <w:rPr>
          <w:rFonts w:ascii="Times New Roman" w:hAnsi="Times New Roman" w:cs="Times New Roman"/>
          <w:sz w:val="24"/>
          <w:szCs w:val="24"/>
        </w:rPr>
        <w:t>ut it</w:t>
      </w:r>
      <w:r w:rsidR="006917EA">
        <w:rPr>
          <w:rFonts w:ascii="Times New Roman" w:hAnsi="Times New Roman" w:cs="Times New Roman"/>
          <w:sz w:val="24"/>
          <w:szCs w:val="24"/>
        </w:rPr>
        <w:t xml:space="preserve"> i</w:t>
      </w:r>
      <w:r w:rsidRPr="001454F7">
        <w:rPr>
          <w:rFonts w:ascii="Times New Roman" w:hAnsi="Times New Roman" w:cs="Times New Roman"/>
          <w:sz w:val="24"/>
          <w:szCs w:val="24"/>
        </w:rPr>
        <w:t xml:space="preserve">s not clear why such reproducers should be thought of as units of selection. </w:t>
      </w:r>
    </w:p>
    <w:p w14:paraId="4BD99096" w14:textId="46F32A53" w:rsidR="00BE1D13" w:rsidRPr="001454F7" w:rsidRDefault="00AC68B0" w:rsidP="00F5257A">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 xml:space="preserve">So it seems to </w:t>
      </w:r>
      <w:r w:rsidR="009A7A67" w:rsidRPr="001454F7">
        <w:rPr>
          <w:rFonts w:ascii="Times New Roman" w:hAnsi="Times New Roman" w:cs="Times New Roman"/>
          <w:sz w:val="24"/>
          <w:szCs w:val="24"/>
        </w:rPr>
        <w:t>m</w:t>
      </w:r>
      <w:r w:rsidRPr="001454F7">
        <w:rPr>
          <w:rFonts w:ascii="Times New Roman" w:hAnsi="Times New Roman" w:cs="Times New Roman"/>
          <w:sz w:val="24"/>
          <w:szCs w:val="24"/>
        </w:rPr>
        <w:t>e that views such as Godfrey-Smith’s</w:t>
      </w:r>
      <w:r w:rsidR="00416FBD" w:rsidRPr="00416FBD">
        <w:rPr>
          <w:rFonts w:ascii="Times New Roman" w:hAnsi="Times New Roman" w:cs="Times New Roman"/>
          <w:sz w:val="24"/>
          <w:szCs w:val="24"/>
        </w:rPr>
        <w:t xml:space="preserve"> </w:t>
      </w:r>
      <w:r w:rsidR="00416FBD">
        <w:rPr>
          <w:rFonts w:ascii="Times New Roman" w:hAnsi="Times New Roman" w:cs="Times New Roman"/>
          <w:sz w:val="24"/>
          <w:szCs w:val="24"/>
        </w:rPr>
        <w:t xml:space="preserve">may </w:t>
      </w:r>
      <w:r w:rsidR="00416FBD">
        <w:rPr>
          <w:rFonts w:ascii="Times New Roman" w:hAnsi="Times New Roman" w:cs="Times New Roman"/>
          <w:sz w:val="24"/>
          <w:szCs w:val="24"/>
        </w:rPr>
        <w:t xml:space="preserve">survive </w:t>
      </w:r>
      <w:r w:rsidR="00416FBD">
        <w:rPr>
          <w:rFonts w:ascii="Times New Roman" w:hAnsi="Times New Roman" w:cs="Times New Roman"/>
          <w:sz w:val="24"/>
          <w:szCs w:val="24"/>
        </w:rPr>
        <w:t>Suarez and Lloyd’s</w:t>
      </w:r>
      <w:r w:rsidR="00416FBD">
        <w:rPr>
          <w:rFonts w:ascii="Times New Roman" w:hAnsi="Times New Roman" w:cs="Times New Roman"/>
          <w:sz w:val="24"/>
          <w:szCs w:val="24"/>
        </w:rPr>
        <w:t xml:space="preserve"> critique</w:t>
      </w:r>
      <w:r w:rsidR="00416FBD">
        <w:rPr>
          <w:rFonts w:ascii="Times New Roman" w:hAnsi="Times New Roman" w:cs="Times New Roman"/>
          <w:sz w:val="24"/>
          <w:szCs w:val="24"/>
        </w:rPr>
        <w:t>.</w:t>
      </w:r>
      <w:r w:rsidRPr="001454F7">
        <w:rPr>
          <w:rFonts w:ascii="Times New Roman" w:hAnsi="Times New Roman" w:cs="Times New Roman"/>
          <w:sz w:val="24"/>
          <w:szCs w:val="24"/>
        </w:rPr>
        <w:t xml:space="preserve"> </w:t>
      </w:r>
      <w:r w:rsidR="00416FBD">
        <w:rPr>
          <w:rFonts w:ascii="Times New Roman" w:hAnsi="Times New Roman" w:cs="Times New Roman"/>
          <w:sz w:val="24"/>
          <w:szCs w:val="24"/>
        </w:rPr>
        <w:t>According to Godfrey-Smith,</w:t>
      </w:r>
      <w:r w:rsidR="00F5257A">
        <w:rPr>
          <w:rFonts w:ascii="Times New Roman" w:hAnsi="Times New Roman" w:cs="Times New Roman"/>
          <w:sz w:val="24"/>
          <w:szCs w:val="24"/>
        </w:rPr>
        <w:t xml:space="preserve"> </w:t>
      </w:r>
      <w:r w:rsidRPr="001454F7">
        <w:rPr>
          <w:rFonts w:ascii="Times New Roman" w:hAnsi="Times New Roman" w:cs="Times New Roman"/>
          <w:sz w:val="24"/>
          <w:szCs w:val="24"/>
        </w:rPr>
        <w:t>something is a paradigm unit of selection</w:t>
      </w:r>
      <w:r w:rsidR="00911B82">
        <w:rPr>
          <w:rFonts w:ascii="Times New Roman" w:hAnsi="Times New Roman" w:cs="Times New Roman"/>
          <w:sz w:val="24"/>
          <w:szCs w:val="24"/>
        </w:rPr>
        <w:t>,</w:t>
      </w:r>
      <w:r w:rsidRPr="001454F7">
        <w:rPr>
          <w:rFonts w:ascii="Times New Roman" w:hAnsi="Times New Roman" w:cs="Times New Roman"/>
          <w:sz w:val="24"/>
          <w:szCs w:val="24"/>
        </w:rPr>
        <w:t xml:space="preserve"> </w:t>
      </w:r>
      <w:r w:rsidR="00911B82">
        <w:rPr>
          <w:rFonts w:ascii="Times New Roman" w:hAnsi="Times New Roman" w:cs="Times New Roman"/>
          <w:sz w:val="24"/>
          <w:szCs w:val="24"/>
        </w:rPr>
        <w:t xml:space="preserve">i.e., a </w:t>
      </w:r>
      <w:r w:rsidRPr="001454F7">
        <w:rPr>
          <w:rFonts w:ascii="Times New Roman" w:hAnsi="Times New Roman" w:cs="Times New Roman"/>
          <w:sz w:val="24"/>
          <w:szCs w:val="24"/>
        </w:rPr>
        <w:t>Darwinian individual</w:t>
      </w:r>
      <w:r w:rsidR="00911B82">
        <w:rPr>
          <w:rFonts w:ascii="Times New Roman" w:hAnsi="Times New Roman" w:cs="Times New Roman"/>
          <w:sz w:val="24"/>
          <w:szCs w:val="24"/>
        </w:rPr>
        <w:t xml:space="preserve">, </w:t>
      </w:r>
      <w:r w:rsidR="00416FBD">
        <w:rPr>
          <w:rFonts w:ascii="Times New Roman" w:hAnsi="Times New Roman" w:cs="Times New Roman"/>
          <w:sz w:val="24"/>
          <w:szCs w:val="24"/>
        </w:rPr>
        <w:t>when, put in Suarez and Lloyd’s terms, it</w:t>
      </w:r>
      <w:r w:rsidRPr="001454F7">
        <w:rPr>
          <w:rFonts w:ascii="Times New Roman" w:hAnsi="Times New Roman" w:cs="Times New Roman"/>
          <w:sz w:val="24"/>
          <w:szCs w:val="24"/>
        </w:rPr>
        <w:t xml:space="preserve"> is </w:t>
      </w:r>
      <w:r w:rsidR="006E28AF" w:rsidRPr="001454F7">
        <w:rPr>
          <w:rFonts w:ascii="Times New Roman" w:hAnsi="Times New Roman" w:cs="Times New Roman"/>
          <w:sz w:val="24"/>
          <w:szCs w:val="24"/>
        </w:rPr>
        <w:t xml:space="preserve">simultaneously </w:t>
      </w:r>
      <w:r w:rsidRPr="001454F7">
        <w:rPr>
          <w:rFonts w:ascii="Times New Roman" w:hAnsi="Times New Roman" w:cs="Times New Roman"/>
          <w:sz w:val="24"/>
          <w:szCs w:val="24"/>
        </w:rPr>
        <w:t xml:space="preserve">a reproducer, an interactor, and a </w:t>
      </w:r>
      <w:proofErr w:type="spellStart"/>
      <w:r w:rsidRPr="001454F7">
        <w:rPr>
          <w:rFonts w:ascii="Times New Roman" w:hAnsi="Times New Roman" w:cs="Times New Roman"/>
          <w:sz w:val="24"/>
          <w:szCs w:val="24"/>
        </w:rPr>
        <w:t>manifestor</w:t>
      </w:r>
      <w:proofErr w:type="spellEnd"/>
      <w:r w:rsidRPr="001454F7">
        <w:rPr>
          <w:rFonts w:ascii="Times New Roman" w:hAnsi="Times New Roman" w:cs="Times New Roman"/>
          <w:sz w:val="24"/>
          <w:szCs w:val="24"/>
        </w:rPr>
        <w:t xml:space="preserve"> of adaptations</w:t>
      </w:r>
      <w:r w:rsidR="00911B82">
        <w:rPr>
          <w:rFonts w:ascii="Times New Roman" w:hAnsi="Times New Roman" w:cs="Times New Roman"/>
          <w:sz w:val="24"/>
          <w:szCs w:val="24"/>
        </w:rPr>
        <w:t>,</w:t>
      </w:r>
      <w:r w:rsidRPr="001454F7">
        <w:rPr>
          <w:rFonts w:ascii="Times New Roman" w:hAnsi="Times New Roman" w:cs="Times New Roman"/>
          <w:sz w:val="24"/>
          <w:szCs w:val="24"/>
        </w:rPr>
        <w:t xml:space="preserve"> at least with respect to reproduction. </w:t>
      </w:r>
      <w:r w:rsidR="00BE1D13" w:rsidRPr="001454F7">
        <w:rPr>
          <w:rFonts w:ascii="Times New Roman" w:hAnsi="Times New Roman" w:cs="Times New Roman"/>
          <w:sz w:val="24"/>
          <w:szCs w:val="24"/>
        </w:rPr>
        <w:t>Suarez and Lloyd</w:t>
      </w:r>
      <w:r w:rsidRPr="001454F7">
        <w:rPr>
          <w:rFonts w:ascii="Times New Roman" w:hAnsi="Times New Roman" w:cs="Times New Roman"/>
          <w:sz w:val="24"/>
          <w:szCs w:val="24"/>
        </w:rPr>
        <w:t xml:space="preserve"> argue that </w:t>
      </w:r>
      <w:r w:rsidR="00BE1D13" w:rsidRPr="001454F7">
        <w:rPr>
          <w:rFonts w:ascii="Times New Roman" w:hAnsi="Times New Roman" w:cs="Times New Roman"/>
          <w:sz w:val="24"/>
          <w:szCs w:val="24"/>
        </w:rPr>
        <w:t xml:space="preserve">Godfrey-Smith must implicitly accept </w:t>
      </w:r>
      <w:r w:rsidR="00DB0BFA">
        <w:rPr>
          <w:rFonts w:ascii="Times New Roman" w:hAnsi="Times New Roman" w:cs="Times New Roman"/>
          <w:sz w:val="24"/>
          <w:szCs w:val="24"/>
        </w:rPr>
        <w:t xml:space="preserve">that </w:t>
      </w:r>
      <w:r w:rsidR="00BE1D13" w:rsidRPr="001454F7">
        <w:rPr>
          <w:rFonts w:ascii="Times New Roman" w:hAnsi="Times New Roman" w:cs="Times New Roman"/>
          <w:sz w:val="24"/>
          <w:szCs w:val="24"/>
        </w:rPr>
        <w:t xml:space="preserve">there are different research questions relating to reproducers and interactors as he distinguishes selection from heritability </w:t>
      </w:r>
      <w:r w:rsidR="009510A2" w:rsidRPr="001454F7">
        <w:rPr>
          <w:rFonts w:ascii="Times New Roman" w:hAnsi="Times New Roman" w:cs="Times New Roman"/>
          <w:sz w:val="24"/>
          <w:szCs w:val="24"/>
        </w:rPr>
        <w:t>(61</w:t>
      </w:r>
      <w:r w:rsidR="00BE1D13" w:rsidRPr="001454F7">
        <w:rPr>
          <w:rFonts w:ascii="Times New Roman" w:hAnsi="Times New Roman" w:cs="Times New Roman"/>
          <w:sz w:val="24"/>
          <w:szCs w:val="24"/>
        </w:rPr>
        <w:t xml:space="preserve">). But from the fact that he accepts </w:t>
      </w:r>
      <w:r w:rsidR="00F5257A">
        <w:rPr>
          <w:rFonts w:ascii="Times New Roman" w:hAnsi="Times New Roman" w:cs="Times New Roman"/>
          <w:sz w:val="24"/>
          <w:szCs w:val="24"/>
        </w:rPr>
        <w:t xml:space="preserve">that </w:t>
      </w:r>
      <w:r w:rsidR="00BE1D13" w:rsidRPr="001454F7">
        <w:rPr>
          <w:rFonts w:ascii="Times New Roman" w:hAnsi="Times New Roman" w:cs="Times New Roman"/>
          <w:sz w:val="24"/>
          <w:szCs w:val="24"/>
        </w:rPr>
        <w:t>there has to be heritability, and hence reproduction</w:t>
      </w:r>
      <w:r w:rsidR="00DB0BFA">
        <w:rPr>
          <w:rFonts w:ascii="Times New Roman" w:hAnsi="Times New Roman" w:cs="Times New Roman"/>
          <w:sz w:val="24"/>
          <w:szCs w:val="24"/>
        </w:rPr>
        <w:t>—</w:t>
      </w:r>
      <w:r w:rsidR="00BE1D13" w:rsidRPr="001454F7">
        <w:rPr>
          <w:rFonts w:ascii="Times New Roman" w:hAnsi="Times New Roman" w:cs="Times New Roman"/>
          <w:sz w:val="24"/>
          <w:szCs w:val="24"/>
        </w:rPr>
        <w:t>and hence reproducers</w:t>
      </w:r>
      <w:r w:rsidR="00DB0BFA">
        <w:rPr>
          <w:rFonts w:ascii="Times New Roman" w:hAnsi="Times New Roman" w:cs="Times New Roman"/>
          <w:sz w:val="24"/>
          <w:szCs w:val="24"/>
        </w:rPr>
        <w:t>—</w:t>
      </w:r>
      <w:r w:rsidR="00BE1D13" w:rsidRPr="001454F7">
        <w:rPr>
          <w:rFonts w:ascii="Times New Roman" w:hAnsi="Times New Roman" w:cs="Times New Roman"/>
          <w:sz w:val="24"/>
          <w:szCs w:val="24"/>
        </w:rPr>
        <w:t xml:space="preserve">for natural selection on </w:t>
      </w:r>
      <w:r w:rsidR="00BE1D13" w:rsidRPr="001454F7">
        <w:rPr>
          <w:rFonts w:ascii="Times New Roman" w:hAnsi="Times New Roman" w:cs="Times New Roman"/>
          <w:sz w:val="24"/>
          <w:szCs w:val="24"/>
        </w:rPr>
        <w:lastRenderedPageBreak/>
        <w:t>Darwinian individuals, it does</w:t>
      </w:r>
      <w:r w:rsidR="00DB0BFA">
        <w:rPr>
          <w:rFonts w:ascii="Times New Roman" w:hAnsi="Times New Roman" w:cs="Times New Roman"/>
          <w:sz w:val="24"/>
          <w:szCs w:val="24"/>
        </w:rPr>
        <w:t xml:space="preserve"> </w:t>
      </w:r>
      <w:r w:rsidR="00BE1D13" w:rsidRPr="001454F7">
        <w:rPr>
          <w:rFonts w:ascii="Times New Roman" w:hAnsi="Times New Roman" w:cs="Times New Roman"/>
          <w:sz w:val="24"/>
          <w:szCs w:val="24"/>
        </w:rPr>
        <w:t>n</w:t>
      </w:r>
      <w:r w:rsidR="00DB0BFA">
        <w:rPr>
          <w:rFonts w:ascii="Times New Roman" w:hAnsi="Times New Roman" w:cs="Times New Roman"/>
          <w:sz w:val="24"/>
          <w:szCs w:val="24"/>
        </w:rPr>
        <w:t>o</w:t>
      </w:r>
      <w:r w:rsidR="00BE1D13" w:rsidRPr="001454F7">
        <w:rPr>
          <w:rFonts w:ascii="Times New Roman" w:hAnsi="Times New Roman" w:cs="Times New Roman"/>
          <w:sz w:val="24"/>
          <w:szCs w:val="24"/>
        </w:rPr>
        <w:t>t follow that the DP is correct. From the fact that Darwinian individuals</w:t>
      </w:r>
      <w:r w:rsidR="00F5257A">
        <w:rPr>
          <w:rFonts w:ascii="Times New Roman" w:hAnsi="Times New Roman" w:cs="Times New Roman"/>
          <w:sz w:val="24"/>
          <w:szCs w:val="24"/>
        </w:rPr>
        <w:t xml:space="preserve">, </w:t>
      </w:r>
      <w:r w:rsidR="00BE1D13" w:rsidRPr="001454F7">
        <w:rPr>
          <w:rFonts w:ascii="Times New Roman" w:hAnsi="Times New Roman" w:cs="Times New Roman"/>
          <w:sz w:val="24"/>
          <w:szCs w:val="24"/>
        </w:rPr>
        <w:t>one type of unit</w:t>
      </w:r>
      <w:r w:rsidR="00F5257A">
        <w:rPr>
          <w:rFonts w:ascii="Times New Roman" w:hAnsi="Times New Roman" w:cs="Times New Roman"/>
          <w:sz w:val="24"/>
          <w:szCs w:val="24"/>
        </w:rPr>
        <w:t xml:space="preserve">, </w:t>
      </w:r>
      <w:r w:rsidR="00BE1D13" w:rsidRPr="001454F7">
        <w:rPr>
          <w:rFonts w:ascii="Times New Roman" w:hAnsi="Times New Roman" w:cs="Times New Roman"/>
          <w:sz w:val="24"/>
          <w:szCs w:val="24"/>
        </w:rPr>
        <w:t>must reproduce, and give rise to parent-offspring similarities, it does</w:t>
      </w:r>
      <w:r w:rsidR="00DB0BFA">
        <w:rPr>
          <w:rFonts w:ascii="Times New Roman" w:hAnsi="Times New Roman" w:cs="Times New Roman"/>
          <w:sz w:val="24"/>
          <w:szCs w:val="24"/>
        </w:rPr>
        <w:t xml:space="preserve"> </w:t>
      </w:r>
      <w:r w:rsidR="00BE1D13" w:rsidRPr="001454F7">
        <w:rPr>
          <w:rFonts w:ascii="Times New Roman" w:hAnsi="Times New Roman" w:cs="Times New Roman"/>
          <w:sz w:val="24"/>
          <w:szCs w:val="24"/>
        </w:rPr>
        <w:t>n</w:t>
      </w:r>
      <w:r w:rsidR="00DB0BFA">
        <w:rPr>
          <w:rFonts w:ascii="Times New Roman" w:hAnsi="Times New Roman" w:cs="Times New Roman"/>
          <w:sz w:val="24"/>
          <w:szCs w:val="24"/>
        </w:rPr>
        <w:t>o</w:t>
      </w:r>
      <w:r w:rsidR="00BE1D13" w:rsidRPr="001454F7">
        <w:rPr>
          <w:rFonts w:ascii="Times New Roman" w:hAnsi="Times New Roman" w:cs="Times New Roman"/>
          <w:sz w:val="24"/>
          <w:szCs w:val="24"/>
        </w:rPr>
        <w:t>t follow that interactors and reproducers are distinct kinds of units of selection.</w:t>
      </w:r>
    </w:p>
    <w:p w14:paraId="5485EBA9" w14:textId="48307D66" w:rsidR="00AC68B0" w:rsidRPr="001454F7" w:rsidRDefault="00AC68B0" w:rsidP="00F5257A">
      <w:pPr>
        <w:pStyle w:val="FootnoteText"/>
        <w:spacing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 xml:space="preserve">In adjudicating between the </w:t>
      </w:r>
      <w:r w:rsidR="0028156D">
        <w:rPr>
          <w:rFonts w:ascii="Times New Roman" w:hAnsi="Times New Roman" w:cs="Times New Roman"/>
          <w:sz w:val="24"/>
          <w:szCs w:val="24"/>
        </w:rPr>
        <w:t xml:space="preserve">two projects (UP and DP), </w:t>
      </w:r>
      <w:r w:rsidRPr="001454F7">
        <w:rPr>
          <w:rFonts w:ascii="Times New Roman" w:hAnsi="Times New Roman" w:cs="Times New Roman"/>
          <w:sz w:val="24"/>
          <w:szCs w:val="24"/>
        </w:rPr>
        <w:t>certain theoretical virtues may play a role. The UP, especially in Godfrey-Smith’s work, has the virtues of simplicity, elegance, and unifying power. Much about natural selection and the evolutionary process is, seemingly, captured and explained using minimal resources, and a minimal number of entities</w:t>
      </w:r>
      <w:r w:rsidR="000E2754">
        <w:rPr>
          <w:rFonts w:ascii="Times New Roman" w:hAnsi="Times New Roman" w:cs="Times New Roman"/>
          <w:sz w:val="24"/>
          <w:szCs w:val="24"/>
        </w:rPr>
        <w:t>,</w:t>
      </w:r>
      <w:r w:rsidRPr="001454F7">
        <w:rPr>
          <w:rFonts w:ascii="Times New Roman" w:hAnsi="Times New Roman" w:cs="Times New Roman"/>
          <w:sz w:val="24"/>
          <w:szCs w:val="24"/>
        </w:rPr>
        <w:t xml:space="preserve"> in </w:t>
      </w:r>
      <w:r w:rsidR="0028156D">
        <w:rPr>
          <w:rFonts w:ascii="Times New Roman" w:hAnsi="Times New Roman" w:cs="Times New Roman"/>
          <w:sz w:val="24"/>
          <w:szCs w:val="24"/>
        </w:rPr>
        <w:t>Godfrey-Smith’s</w:t>
      </w:r>
      <w:r w:rsidRPr="001454F7">
        <w:rPr>
          <w:rFonts w:ascii="Times New Roman" w:hAnsi="Times New Roman" w:cs="Times New Roman"/>
          <w:sz w:val="24"/>
          <w:szCs w:val="24"/>
        </w:rPr>
        <w:t xml:space="preserve"> Darwinian-population framework. </w:t>
      </w:r>
      <w:r w:rsidR="0028156D">
        <w:rPr>
          <w:rFonts w:ascii="Times New Roman" w:hAnsi="Times New Roman" w:cs="Times New Roman"/>
          <w:sz w:val="24"/>
          <w:szCs w:val="24"/>
        </w:rPr>
        <w:t xml:space="preserve">It is ontologically parsimonious. </w:t>
      </w:r>
      <w:r w:rsidRPr="001454F7">
        <w:rPr>
          <w:rFonts w:ascii="Times New Roman" w:hAnsi="Times New Roman" w:cs="Times New Roman"/>
          <w:sz w:val="24"/>
          <w:szCs w:val="24"/>
        </w:rPr>
        <w:t>The DP, by contrast, is complex and inelegant. It multiples entities, possibly beyond necessity, and it posits multiple ambiguity where others see none. Its adherents will, of course, claim that to the extent that it has these drawbacks</w:t>
      </w:r>
      <w:r w:rsidR="0028156D">
        <w:rPr>
          <w:rFonts w:ascii="Times New Roman" w:hAnsi="Times New Roman" w:cs="Times New Roman"/>
          <w:sz w:val="24"/>
          <w:szCs w:val="24"/>
        </w:rPr>
        <w:t>,</w:t>
      </w:r>
      <w:r w:rsidRPr="001454F7">
        <w:rPr>
          <w:rFonts w:ascii="Times New Roman" w:hAnsi="Times New Roman" w:cs="Times New Roman"/>
          <w:sz w:val="24"/>
          <w:szCs w:val="24"/>
        </w:rPr>
        <w:t xml:space="preserve"> they are outweighed by other virtues the DP possesses, in particular</w:t>
      </w:r>
      <w:r w:rsidR="0028156D">
        <w:rPr>
          <w:rFonts w:ascii="Times New Roman" w:hAnsi="Times New Roman" w:cs="Times New Roman"/>
          <w:sz w:val="24"/>
          <w:szCs w:val="24"/>
        </w:rPr>
        <w:t>,</w:t>
      </w:r>
      <w:r w:rsidRPr="001454F7">
        <w:rPr>
          <w:rFonts w:ascii="Times New Roman" w:hAnsi="Times New Roman" w:cs="Times New Roman"/>
          <w:sz w:val="24"/>
          <w:szCs w:val="24"/>
        </w:rPr>
        <w:t xml:space="preserve"> in allowing us to recognise a number of different units</w:t>
      </w:r>
      <w:r w:rsidR="008F2D04" w:rsidRPr="001454F7">
        <w:rPr>
          <w:rFonts w:ascii="Times New Roman" w:hAnsi="Times New Roman" w:cs="Times New Roman"/>
          <w:sz w:val="24"/>
          <w:szCs w:val="24"/>
        </w:rPr>
        <w:t xml:space="preserve"> </w:t>
      </w:r>
      <w:r w:rsidRPr="001454F7">
        <w:rPr>
          <w:rFonts w:ascii="Times New Roman" w:hAnsi="Times New Roman" w:cs="Times New Roman"/>
          <w:sz w:val="24"/>
          <w:szCs w:val="24"/>
        </w:rPr>
        <w:t>of</w:t>
      </w:r>
      <w:r w:rsidR="008F2D04" w:rsidRPr="001454F7">
        <w:rPr>
          <w:rFonts w:ascii="Times New Roman" w:hAnsi="Times New Roman" w:cs="Times New Roman"/>
          <w:sz w:val="24"/>
          <w:szCs w:val="24"/>
        </w:rPr>
        <w:t xml:space="preserve"> </w:t>
      </w:r>
      <w:r w:rsidRPr="001454F7">
        <w:rPr>
          <w:rFonts w:ascii="Times New Roman" w:hAnsi="Times New Roman" w:cs="Times New Roman"/>
          <w:sz w:val="24"/>
          <w:szCs w:val="24"/>
        </w:rPr>
        <w:t xml:space="preserve">selection research questions that are obscured by the UP and its, as they see it, excessive focus on the </w:t>
      </w:r>
      <w:r w:rsidR="0028755A" w:rsidRPr="001454F7">
        <w:rPr>
          <w:rFonts w:ascii="Times New Roman" w:hAnsi="Times New Roman" w:cs="Times New Roman"/>
          <w:sz w:val="24"/>
          <w:szCs w:val="24"/>
        </w:rPr>
        <w:t>Evolutionary Transitions in Individuality</w:t>
      </w:r>
      <w:r w:rsidR="00E55EB7">
        <w:rPr>
          <w:rFonts w:ascii="Times New Roman" w:hAnsi="Times New Roman" w:cs="Times New Roman"/>
          <w:sz w:val="24"/>
          <w:szCs w:val="24"/>
        </w:rPr>
        <w:t xml:space="preserve"> (ETI</w:t>
      </w:r>
      <w:r w:rsidR="0028755A" w:rsidRPr="001454F7">
        <w:rPr>
          <w:rFonts w:ascii="Times New Roman" w:hAnsi="Times New Roman" w:cs="Times New Roman"/>
          <w:sz w:val="24"/>
          <w:szCs w:val="24"/>
        </w:rPr>
        <w:t xml:space="preserve">) </w:t>
      </w:r>
      <w:r w:rsidRPr="001454F7">
        <w:rPr>
          <w:rFonts w:ascii="Times New Roman" w:hAnsi="Times New Roman" w:cs="Times New Roman"/>
          <w:sz w:val="24"/>
          <w:szCs w:val="24"/>
        </w:rPr>
        <w:t>project as the be all and end all of evolutionary research</w:t>
      </w:r>
      <w:r w:rsidRPr="0028156D">
        <w:rPr>
          <w:rFonts w:ascii="Times New Roman" w:hAnsi="Times New Roman" w:cs="Times New Roman"/>
          <w:sz w:val="24"/>
          <w:szCs w:val="24"/>
        </w:rPr>
        <w:t xml:space="preserve">. </w:t>
      </w:r>
      <w:r w:rsidRPr="001454F7">
        <w:rPr>
          <w:rFonts w:ascii="Times New Roman" w:hAnsi="Times New Roman" w:cs="Times New Roman"/>
          <w:sz w:val="24"/>
          <w:szCs w:val="24"/>
        </w:rPr>
        <w:t>I cannot adjudicate this issue here</w:t>
      </w:r>
      <w:r w:rsidR="0028156D">
        <w:rPr>
          <w:rFonts w:ascii="Times New Roman" w:hAnsi="Times New Roman" w:cs="Times New Roman"/>
          <w:sz w:val="24"/>
          <w:szCs w:val="24"/>
        </w:rPr>
        <w:t>.</w:t>
      </w:r>
      <w:r w:rsidRPr="001454F7">
        <w:rPr>
          <w:rFonts w:ascii="Times New Roman" w:hAnsi="Times New Roman" w:cs="Times New Roman"/>
          <w:sz w:val="24"/>
          <w:szCs w:val="24"/>
        </w:rPr>
        <w:t xml:space="preserve"> I merely wish to draw attention to some of the meta-level and methodological considerations that must be in play in any such assessment.</w:t>
      </w:r>
    </w:p>
    <w:p w14:paraId="30AE8B56" w14:textId="3735FFE9" w:rsidR="00AC68B0" w:rsidRPr="001454F7" w:rsidRDefault="00AD7B83" w:rsidP="003B14AC">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There are a few errors in the book</w:t>
      </w:r>
      <w:r w:rsidR="00AC68B0" w:rsidRPr="001454F7">
        <w:rPr>
          <w:rFonts w:ascii="Times New Roman" w:hAnsi="Times New Roman" w:cs="Times New Roman"/>
          <w:sz w:val="24"/>
          <w:szCs w:val="24"/>
        </w:rPr>
        <w:t>. On p</w:t>
      </w:r>
      <w:r w:rsidR="00032932">
        <w:rPr>
          <w:rFonts w:ascii="Times New Roman" w:hAnsi="Times New Roman" w:cs="Times New Roman"/>
          <w:sz w:val="24"/>
          <w:szCs w:val="24"/>
        </w:rPr>
        <w:t>age</w:t>
      </w:r>
      <w:r w:rsidR="00AC68B0" w:rsidRPr="001454F7">
        <w:rPr>
          <w:rFonts w:ascii="Times New Roman" w:hAnsi="Times New Roman" w:cs="Times New Roman"/>
          <w:sz w:val="24"/>
          <w:szCs w:val="24"/>
        </w:rPr>
        <w:t xml:space="preserve"> 19</w:t>
      </w:r>
      <w:r w:rsidR="00032932">
        <w:rPr>
          <w:rFonts w:ascii="Times New Roman" w:hAnsi="Times New Roman" w:cs="Times New Roman"/>
          <w:sz w:val="24"/>
          <w:szCs w:val="24"/>
        </w:rPr>
        <w:t>,</w:t>
      </w:r>
      <w:r w:rsidR="00AC68B0" w:rsidRPr="001454F7">
        <w:rPr>
          <w:rFonts w:ascii="Times New Roman" w:hAnsi="Times New Roman" w:cs="Times New Roman"/>
          <w:sz w:val="24"/>
          <w:szCs w:val="24"/>
        </w:rPr>
        <w:t xml:space="preserve"> they follow Griesemer in claiming that the bipartite framework is superior to </w:t>
      </w:r>
      <w:r w:rsidR="00032932">
        <w:rPr>
          <w:rFonts w:ascii="Times New Roman" w:hAnsi="Times New Roman" w:cs="Times New Roman"/>
          <w:sz w:val="24"/>
          <w:szCs w:val="24"/>
        </w:rPr>
        <w:t xml:space="preserve">the </w:t>
      </w:r>
      <w:r w:rsidR="00AC68B0" w:rsidRPr="001454F7">
        <w:rPr>
          <w:rFonts w:ascii="Times New Roman" w:hAnsi="Times New Roman" w:cs="Times New Roman"/>
          <w:sz w:val="24"/>
          <w:szCs w:val="24"/>
        </w:rPr>
        <w:t>recipe approach because it is more abstract, and does</w:t>
      </w:r>
      <w:r w:rsidR="00032932">
        <w:rPr>
          <w:rFonts w:ascii="Times New Roman" w:hAnsi="Times New Roman" w:cs="Times New Roman"/>
          <w:sz w:val="24"/>
          <w:szCs w:val="24"/>
        </w:rPr>
        <w:t xml:space="preserve"> </w:t>
      </w:r>
      <w:r w:rsidR="00AC68B0" w:rsidRPr="001454F7">
        <w:rPr>
          <w:rFonts w:ascii="Times New Roman" w:hAnsi="Times New Roman" w:cs="Times New Roman"/>
          <w:sz w:val="24"/>
          <w:szCs w:val="24"/>
        </w:rPr>
        <w:t>n</w:t>
      </w:r>
      <w:r w:rsidR="00032932">
        <w:rPr>
          <w:rFonts w:ascii="Times New Roman" w:hAnsi="Times New Roman" w:cs="Times New Roman"/>
          <w:sz w:val="24"/>
          <w:szCs w:val="24"/>
        </w:rPr>
        <w:t>o</w:t>
      </w:r>
      <w:r w:rsidR="00AC68B0" w:rsidRPr="001454F7">
        <w:rPr>
          <w:rFonts w:ascii="Times New Roman" w:hAnsi="Times New Roman" w:cs="Times New Roman"/>
          <w:sz w:val="24"/>
          <w:szCs w:val="24"/>
        </w:rPr>
        <w:t>t build in facts about things about genes and organisms. But this is also true of the recipe approach: Lewontin’s three conditions</w:t>
      </w:r>
      <w:r w:rsidR="003B14AC">
        <w:rPr>
          <w:rFonts w:ascii="Times New Roman" w:hAnsi="Times New Roman" w:cs="Times New Roman"/>
          <w:sz w:val="24"/>
          <w:szCs w:val="24"/>
        </w:rPr>
        <w:t xml:space="preserve">, </w:t>
      </w:r>
      <w:r w:rsidRPr="001454F7">
        <w:rPr>
          <w:rFonts w:ascii="Times New Roman" w:hAnsi="Times New Roman" w:cs="Times New Roman"/>
          <w:sz w:val="24"/>
          <w:szCs w:val="24"/>
        </w:rPr>
        <w:t>variation, heritability, and differential fitness</w:t>
      </w:r>
      <w:r w:rsidR="003B14AC">
        <w:rPr>
          <w:rFonts w:ascii="Times New Roman" w:hAnsi="Times New Roman" w:cs="Times New Roman"/>
          <w:sz w:val="24"/>
          <w:szCs w:val="24"/>
        </w:rPr>
        <w:t>,</w:t>
      </w:r>
      <w:r w:rsidR="00AC68B0" w:rsidRPr="001454F7">
        <w:rPr>
          <w:rFonts w:ascii="Times New Roman" w:hAnsi="Times New Roman" w:cs="Times New Roman"/>
          <w:sz w:val="24"/>
          <w:szCs w:val="24"/>
        </w:rPr>
        <w:t xml:space="preserve"> are entirely abstract, and do not mention anything about ‘specific biological objects already known to the biologists’</w:t>
      </w:r>
      <w:r w:rsidR="0028755A" w:rsidRPr="001454F7">
        <w:rPr>
          <w:rFonts w:ascii="Times New Roman" w:hAnsi="Times New Roman" w:cs="Times New Roman"/>
          <w:sz w:val="24"/>
          <w:szCs w:val="24"/>
        </w:rPr>
        <w:t xml:space="preserve"> (19).</w:t>
      </w:r>
    </w:p>
    <w:p w14:paraId="33242D06" w14:textId="30DDDC90" w:rsidR="00AC68B0" w:rsidRPr="001454F7" w:rsidRDefault="00AC68B0" w:rsidP="003B14AC">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lastRenderedPageBreak/>
        <w:t>At times the structure of the book was a bit puzzling. Sect</w:t>
      </w:r>
      <w:r w:rsidR="00032932">
        <w:rPr>
          <w:rFonts w:ascii="Times New Roman" w:hAnsi="Times New Roman" w:cs="Times New Roman"/>
          <w:sz w:val="24"/>
          <w:szCs w:val="24"/>
        </w:rPr>
        <w:t>ion</w:t>
      </w:r>
      <w:r w:rsidRPr="001454F7">
        <w:rPr>
          <w:rFonts w:ascii="Times New Roman" w:hAnsi="Times New Roman" w:cs="Times New Roman"/>
          <w:sz w:val="24"/>
          <w:szCs w:val="24"/>
        </w:rPr>
        <w:t xml:space="preserve"> 3 has a heading relating seemingly only to material coming before 3.1, with 3.1 then being on a different topic; the heading of 3 need</w:t>
      </w:r>
      <w:r w:rsidR="00032932">
        <w:rPr>
          <w:rFonts w:ascii="Times New Roman" w:hAnsi="Times New Roman" w:cs="Times New Roman"/>
          <w:sz w:val="24"/>
          <w:szCs w:val="24"/>
        </w:rPr>
        <w:t>s</w:t>
      </w:r>
      <w:r w:rsidRPr="001454F7">
        <w:rPr>
          <w:rFonts w:ascii="Times New Roman" w:hAnsi="Times New Roman" w:cs="Times New Roman"/>
          <w:sz w:val="24"/>
          <w:szCs w:val="24"/>
        </w:rPr>
        <w:t xml:space="preserve"> to relate to all of </w:t>
      </w:r>
      <w:r w:rsidR="003B14AC">
        <w:rPr>
          <w:rFonts w:ascii="Times New Roman" w:hAnsi="Times New Roman" w:cs="Times New Roman"/>
          <w:sz w:val="24"/>
          <w:szCs w:val="24"/>
        </w:rPr>
        <w:t>S</w:t>
      </w:r>
      <w:r w:rsidRPr="001454F7">
        <w:rPr>
          <w:rFonts w:ascii="Times New Roman" w:hAnsi="Times New Roman" w:cs="Times New Roman"/>
          <w:sz w:val="24"/>
          <w:szCs w:val="24"/>
        </w:rPr>
        <w:t xml:space="preserve">ection 3. </w:t>
      </w:r>
    </w:p>
    <w:p w14:paraId="0DDFFD4C" w14:textId="003F6695" w:rsidR="00AC68B0" w:rsidRPr="001454F7" w:rsidRDefault="00AC68B0" w:rsidP="003B14AC">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On p</w:t>
      </w:r>
      <w:r w:rsidR="00032932">
        <w:rPr>
          <w:rFonts w:ascii="Times New Roman" w:hAnsi="Times New Roman" w:cs="Times New Roman"/>
          <w:sz w:val="24"/>
          <w:szCs w:val="24"/>
        </w:rPr>
        <w:t>age</w:t>
      </w:r>
      <w:r w:rsidRPr="001454F7">
        <w:rPr>
          <w:rFonts w:ascii="Times New Roman" w:hAnsi="Times New Roman" w:cs="Times New Roman"/>
          <w:sz w:val="24"/>
          <w:szCs w:val="24"/>
        </w:rPr>
        <w:t xml:space="preserve"> 28</w:t>
      </w:r>
      <w:r w:rsidR="00032932">
        <w:rPr>
          <w:rFonts w:ascii="Times New Roman" w:hAnsi="Times New Roman" w:cs="Times New Roman"/>
          <w:sz w:val="24"/>
          <w:szCs w:val="24"/>
        </w:rPr>
        <w:t>,</w:t>
      </w:r>
      <w:r w:rsidRPr="001454F7">
        <w:rPr>
          <w:rFonts w:ascii="Times New Roman" w:hAnsi="Times New Roman" w:cs="Times New Roman"/>
          <w:sz w:val="24"/>
          <w:szCs w:val="24"/>
        </w:rPr>
        <w:t xml:space="preserve"> they say that identifying a </w:t>
      </w:r>
      <w:proofErr w:type="spellStart"/>
      <w:r w:rsidRPr="001454F7">
        <w:rPr>
          <w:rFonts w:ascii="Times New Roman" w:hAnsi="Times New Roman" w:cs="Times New Roman"/>
          <w:sz w:val="24"/>
          <w:szCs w:val="24"/>
        </w:rPr>
        <w:t>manifestor</w:t>
      </w:r>
      <w:proofErr w:type="spellEnd"/>
      <w:r w:rsidRPr="001454F7">
        <w:rPr>
          <w:rFonts w:ascii="Times New Roman" w:hAnsi="Times New Roman" w:cs="Times New Roman"/>
          <w:sz w:val="24"/>
          <w:szCs w:val="24"/>
        </w:rPr>
        <w:t xml:space="preserve"> </w:t>
      </w:r>
      <w:r w:rsidR="00CF5EFE" w:rsidRPr="001454F7">
        <w:rPr>
          <w:rFonts w:ascii="Times New Roman" w:hAnsi="Times New Roman" w:cs="Times New Roman"/>
          <w:sz w:val="24"/>
          <w:szCs w:val="24"/>
        </w:rPr>
        <w:t xml:space="preserve">of adaptation </w:t>
      </w:r>
      <w:r w:rsidRPr="001454F7">
        <w:rPr>
          <w:rFonts w:ascii="Times New Roman" w:hAnsi="Times New Roman" w:cs="Times New Roman"/>
          <w:sz w:val="24"/>
          <w:szCs w:val="24"/>
        </w:rPr>
        <w:t xml:space="preserve">is sufficient for there to have been interactors involved in the selection process because an interactor ‘may’ have been involved in the process that produced the engineering adaptation. But for the sufficiency to hold this ‘may’ would need to be a ‘must’. </w:t>
      </w:r>
    </w:p>
    <w:p w14:paraId="65051656" w14:textId="31081184" w:rsidR="00AC68B0" w:rsidRPr="001454F7" w:rsidRDefault="00AC68B0" w:rsidP="003B14AC">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On p</w:t>
      </w:r>
      <w:r w:rsidR="00032932">
        <w:rPr>
          <w:rFonts w:ascii="Times New Roman" w:hAnsi="Times New Roman" w:cs="Times New Roman"/>
          <w:sz w:val="24"/>
          <w:szCs w:val="24"/>
        </w:rPr>
        <w:t>age</w:t>
      </w:r>
      <w:r w:rsidRPr="001454F7">
        <w:rPr>
          <w:rFonts w:ascii="Times New Roman" w:hAnsi="Times New Roman" w:cs="Times New Roman"/>
          <w:sz w:val="24"/>
          <w:szCs w:val="24"/>
        </w:rPr>
        <w:t xml:space="preserve"> 40</w:t>
      </w:r>
      <w:r w:rsidR="00032932">
        <w:rPr>
          <w:rFonts w:ascii="Times New Roman" w:hAnsi="Times New Roman" w:cs="Times New Roman"/>
          <w:sz w:val="24"/>
          <w:szCs w:val="24"/>
        </w:rPr>
        <w:t>,</w:t>
      </w:r>
      <w:r w:rsidRPr="001454F7">
        <w:rPr>
          <w:rFonts w:ascii="Times New Roman" w:hAnsi="Times New Roman" w:cs="Times New Roman"/>
          <w:sz w:val="24"/>
          <w:szCs w:val="24"/>
        </w:rPr>
        <w:t xml:space="preserve"> they </w:t>
      </w:r>
      <w:r w:rsidR="00A31EB9" w:rsidRPr="001454F7">
        <w:rPr>
          <w:rFonts w:ascii="Times New Roman" w:hAnsi="Times New Roman" w:cs="Times New Roman"/>
          <w:sz w:val="24"/>
          <w:szCs w:val="24"/>
        </w:rPr>
        <w:t>claim</w:t>
      </w:r>
      <w:r w:rsidRPr="001454F7">
        <w:rPr>
          <w:rFonts w:ascii="Times New Roman" w:hAnsi="Times New Roman" w:cs="Times New Roman"/>
          <w:sz w:val="24"/>
          <w:szCs w:val="24"/>
        </w:rPr>
        <w:t xml:space="preserve"> replicators are abstract objects, but presumably what they mean is the </w:t>
      </w:r>
      <w:r w:rsidR="00394819" w:rsidRPr="001454F7">
        <w:rPr>
          <w:rFonts w:ascii="Times New Roman" w:hAnsi="Times New Roman" w:cs="Times New Roman"/>
          <w:sz w:val="24"/>
          <w:szCs w:val="24"/>
        </w:rPr>
        <w:t xml:space="preserve">replicator </w:t>
      </w:r>
      <w:r w:rsidRPr="001454F7">
        <w:rPr>
          <w:rFonts w:ascii="Times New Roman" w:hAnsi="Times New Roman" w:cs="Times New Roman"/>
          <w:sz w:val="24"/>
          <w:szCs w:val="24"/>
        </w:rPr>
        <w:t xml:space="preserve">concept specifies an abstract functional role that can be filled by </w:t>
      </w:r>
      <w:r w:rsidR="00394819" w:rsidRPr="001454F7">
        <w:rPr>
          <w:rFonts w:ascii="Times New Roman" w:hAnsi="Times New Roman" w:cs="Times New Roman"/>
          <w:sz w:val="24"/>
          <w:szCs w:val="24"/>
        </w:rPr>
        <w:t>various</w:t>
      </w:r>
      <w:r w:rsidRPr="001454F7">
        <w:rPr>
          <w:rFonts w:ascii="Times New Roman" w:hAnsi="Times New Roman" w:cs="Times New Roman"/>
          <w:sz w:val="24"/>
          <w:szCs w:val="24"/>
        </w:rPr>
        <w:t xml:space="preserve"> concrete object</w:t>
      </w:r>
      <w:r w:rsidR="00394819" w:rsidRPr="001454F7">
        <w:rPr>
          <w:rFonts w:ascii="Times New Roman" w:hAnsi="Times New Roman" w:cs="Times New Roman"/>
          <w:sz w:val="24"/>
          <w:szCs w:val="24"/>
        </w:rPr>
        <w:t>s</w:t>
      </w:r>
      <w:r w:rsidRPr="001454F7">
        <w:rPr>
          <w:rFonts w:ascii="Times New Roman" w:hAnsi="Times New Roman" w:cs="Times New Roman"/>
          <w:sz w:val="24"/>
          <w:szCs w:val="24"/>
        </w:rPr>
        <w:t>, not that any replicators are abstract objects in the way numbers are.</w:t>
      </w:r>
    </w:p>
    <w:p w14:paraId="0F36D742" w14:textId="5FF90290" w:rsidR="00AC68B0" w:rsidRDefault="00AC68B0" w:rsidP="008E25E1">
      <w:pPr>
        <w:spacing w:after="0" w:line="480" w:lineRule="auto"/>
        <w:ind w:firstLine="720"/>
        <w:rPr>
          <w:rFonts w:ascii="Times New Roman" w:hAnsi="Times New Roman" w:cs="Times New Roman"/>
          <w:sz w:val="24"/>
          <w:szCs w:val="24"/>
        </w:rPr>
      </w:pPr>
      <w:r w:rsidRPr="001454F7">
        <w:rPr>
          <w:rFonts w:ascii="Times New Roman" w:hAnsi="Times New Roman" w:cs="Times New Roman"/>
          <w:sz w:val="24"/>
          <w:szCs w:val="24"/>
        </w:rPr>
        <w:t>On p</w:t>
      </w:r>
      <w:r w:rsidR="00032932">
        <w:rPr>
          <w:rFonts w:ascii="Times New Roman" w:hAnsi="Times New Roman" w:cs="Times New Roman"/>
          <w:sz w:val="24"/>
          <w:szCs w:val="24"/>
        </w:rPr>
        <w:t>age</w:t>
      </w:r>
      <w:r w:rsidRPr="001454F7">
        <w:rPr>
          <w:rFonts w:ascii="Times New Roman" w:hAnsi="Times New Roman" w:cs="Times New Roman"/>
          <w:sz w:val="24"/>
          <w:szCs w:val="24"/>
        </w:rPr>
        <w:t xml:space="preserve"> 48</w:t>
      </w:r>
      <w:r w:rsidR="00032932">
        <w:rPr>
          <w:rFonts w:ascii="Times New Roman" w:hAnsi="Times New Roman" w:cs="Times New Roman"/>
          <w:sz w:val="24"/>
          <w:szCs w:val="24"/>
        </w:rPr>
        <w:t>,</w:t>
      </w:r>
      <w:r w:rsidRPr="001454F7">
        <w:rPr>
          <w:rFonts w:ascii="Times New Roman" w:hAnsi="Times New Roman" w:cs="Times New Roman"/>
          <w:sz w:val="24"/>
          <w:szCs w:val="24"/>
        </w:rPr>
        <w:t xml:space="preserve"> Buss’ (1987) book is bizarrely referred to as ‘his Element’. </w:t>
      </w:r>
    </w:p>
    <w:p w14:paraId="43DC543F" w14:textId="79AB889E" w:rsidR="00032932" w:rsidRPr="001454F7" w:rsidRDefault="00032932" w:rsidP="008E25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closing,</w:t>
      </w:r>
      <w:r w:rsidR="00770016">
        <w:rPr>
          <w:rFonts w:ascii="Times New Roman" w:hAnsi="Times New Roman" w:cs="Times New Roman"/>
          <w:sz w:val="24"/>
          <w:szCs w:val="24"/>
        </w:rPr>
        <w:t xml:space="preserve"> </w:t>
      </w:r>
      <w:r w:rsidR="00C92BC3">
        <w:rPr>
          <w:rFonts w:ascii="Times New Roman" w:hAnsi="Times New Roman" w:cs="Times New Roman"/>
          <w:sz w:val="24"/>
          <w:szCs w:val="24"/>
        </w:rPr>
        <w:t>this book will be of great interest to those working on the units of selection problem and related issues such as the major transitions in evolution and the metaphysics of biological individuality. It presents a carefully-argued case in defence of the DP, which adherents of the UP will need to take seriously in subsequent work.</w:t>
      </w:r>
    </w:p>
    <w:p w14:paraId="45ECB5AD" w14:textId="77777777" w:rsidR="00AB3D4E" w:rsidRPr="001454F7" w:rsidRDefault="00AB3D4E" w:rsidP="003B14AC">
      <w:pPr>
        <w:spacing w:after="0" w:line="480" w:lineRule="auto"/>
        <w:rPr>
          <w:rFonts w:ascii="Times New Roman" w:hAnsi="Times New Roman" w:cs="Times New Roman"/>
          <w:sz w:val="24"/>
          <w:szCs w:val="24"/>
        </w:rPr>
      </w:pPr>
    </w:p>
    <w:p w14:paraId="25027841" w14:textId="77777777" w:rsidR="00AB3D4E" w:rsidRDefault="00AB3D4E">
      <w:pPr>
        <w:spacing w:after="0" w:line="480" w:lineRule="auto"/>
        <w:rPr>
          <w:rFonts w:ascii="Times New Roman" w:hAnsi="Times New Roman" w:cs="Times New Roman"/>
          <w:b/>
          <w:sz w:val="24"/>
          <w:szCs w:val="24"/>
        </w:rPr>
      </w:pPr>
      <w:r w:rsidRPr="001454F7">
        <w:rPr>
          <w:rFonts w:ascii="Times New Roman" w:hAnsi="Times New Roman" w:cs="Times New Roman"/>
          <w:b/>
          <w:sz w:val="24"/>
          <w:szCs w:val="24"/>
        </w:rPr>
        <w:t>References</w:t>
      </w:r>
    </w:p>
    <w:p w14:paraId="3E2464EC" w14:textId="77777777" w:rsidR="003B14AC" w:rsidRPr="001454F7" w:rsidRDefault="003B14AC" w:rsidP="003B14AC">
      <w:pPr>
        <w:spacing w:after="0" w:line="480" w:lineRule="auto"/>
        <w:rPr>
          <w:rFonts w:ascii="Times New Roman" w:hAnsi="Times New Roman" w:cs="Times New Roman"/>
          <w:b/>
          <w:sz w:val="24"/>
          <w:szCs w:val="24"/>
        </w:rPr>
      </w:pPr>
    </w:p>
    <w:p w14:paraId="6ACC1740" w14:textId="0E71AEF9" w:rsidR="00C62A0C" w:rsidRPr="001454F7" w:rsidRDefault="00C62A0C" w:rsidP="003B14A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t>Boucher</w:t>
      </w:r>
      <w:r w:rsidR="009A6B0A" w:rsidRPr="001454F7">
        <w:rPr>
          <w:rFonts w:ascii="Times New Roman" w:hAnsi="Times New Roman" w:cs="Times New Roman"/>
          <w:sz w:val="24"/>
          <w:szCs w:val="24"/>
        </w:rPr>
        <w:t xml:space="preserve">, S.C. 2023. An Argument for Global Realism about the Units of Selection. </w:t>
      </w:r>
      <w:r w:rsidR="009A6B0A" w:rsidRPr="001454F7">
        <w:rPr>
          <w:rFonts w:ascii="Times New Roman" w:hAnsi="Times New Roman" w:cs="Times New Roman"/>
          <w:i/>
          <w:sz w:val="24"/>
          <w:szCs w:val="24"/>
        </w:rPr>
        <w:t>Biology and Philosophy</w:t>
      </w:r>
      <w:r w:rsidR="009A6B0A" w:rsidRPr="001454F7">
        <w:rPr>
          <w:rFonts w:ascii="Times New Roman" w:hAnsi="Times New Roman" w:cs="Times New Roman"/>
          <w:sz w:val="24"/>
          <w:szCs w:val="24"/>
        </w:rPr>
        <w:t>, 38 (5). 1</w:t>
      </w:r>
      <w:r w:rsidR="00032932">
        <w:rPr>
          <w:rFonts w:ascii="Times New Roman" w:hAnsi="Times New Roman" w:cs="Times New Roman"/>
          <w:sz w:val="24"/>
          <w:szCs w:val="24"/>
        </w:rPr>
        <w:t>–</w:t>
      </w:r>
      <w:r w:rsidR="009A6B0A" w:rsidRPr="001454F7">
        <w:rPr>
          <w:rFonts w:ascii="Times New Roman" w:hAnsi="Times New Roman" w:cs="Times New Roman"/>
          <w:sz w:val="24"/>
          <w:szCs w:val="24"/>
        </w:rPr>
        <w:t>22.</w:t>
      </w:r>
    </w:p>
    <w:p w14:paraId="32A4D096" w14:textId="77777777" w:rsidR="00C62A0C" w:rsidRPr="001454F7" w:rsidRDefault="00F62C88" w:rsidP="003B14A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t>Buss</w:t>
      </w:r>
      <w:r w:rsidR="009A6B0A" w:rsidRPr="001454F7">
        <w:rPr>
          <w:rFonts w:ascii="Times New Roman" w:hAnsi="Times New Roman" w:cs="Times New Roman"/>
          <w:sz w:val="24"/>
          <w:szCs w:val="24"/>
        </w:rPr>
        <w:t xml:space="preserve">, L.W. 1987. </w:t>
      </w:r>
      <w:r w:rsidR="009A6B0A" w:rsidRPr="001454F7">
        <w:rPr>
          <w:rFonts w:ascii="Times New Roman" w:hAnsi="Times New Roman" w:cs="Times New Roman"/>
          <w:i/>
          <w:sz w:val="24"/>
          <w:szCs w:val="24"/>
        </w:rPr>
        <w:t>The Evolution of Individuality</w:t>
      </w:r>
      <w:r w:rsidR="009A6B0A" w:rsidRPr="001454F7">
        <w:rPr>
          <w:rFonts w:ascii="Times New Roman" w:hAnsi="Times New Roman" w:cs="Times New Roman"/>
          <w:sz w:val="24"/>
          <w:szCs w:val="24"/>
        </w:rPr>
        <w:t>. Princeton: Princeton University Press</w:t>
      </w:r>
    </w:p>
    <w:p w14:paraId="77E2D857" w14:textId="2A513BA4" w:rsidR="00F62C88" w:rsidRPr="001454F7" w:rsidRDefault="00F62C88" w:rsidP="003B14AC">
      <w:pPr>
        <w:spacing w:after="0" w:line="480" w:lineRule="auto"/>
        <w:rPr>
          <w:rFonts w:ascii="Times New Roman" w:hAnsi="Times New Roman" w:cs="Times New Roman"/>
          <w:sz w:val="24"/>
          <w:szCs w:val="24"/>
          <w:lang w:val="en-GB"/>
        </w:rPr>
      </w:pPr>
      <w:r w:rsidRPr="001454F7">
        <w:rPr>
          <w:rFonts w:ascii="Times New Roman" w:hAnsi="Times New Roman" w:cs="Times New Roman"/>
          <w:sz w:val="24"/>
          <w:szCs w:val="24"/>
          <w:lang w:val="en-GB"/>
        </w:rPr>
        <w:t xml:space="preserve">Lewontin, R.C. 1970. The Units of Selection. </w:t>
      </w:r>
      <w:r w:rsidRPr="001454F7">
        <w:rPr>
          <w:rFonts w:ascii="Times New Roman" w:hAnsi="Times New Roman" w:cs="Times New Roman"/>
          <w:i/>
          <w:iCs/>
          <w:sz w:val="24"/>
          <w:szCs w:val="24"/>
          <w:lang w:val="en-GB"/>
        </w:rPr>
        <w:t>Annual Review of Ecology and Systematics</w:t>
      </w:r>
      <w:r w:rsidRPr="001454F7">
        <w:rPr>
          <w:rFonts w:ascii="Times New Roman" w:hAnsi="Times New Roman" w:cs="Times New Roman"/>
          <w:iCs/>
          <w:sz w:val="24"/>
          <w:szCs w:val="24"/>
          <w:lang w:val="en-GB"/>
        </w:rPr>
        <w:t>,</w:t>
      </w:r>
      <w:r w:rsidRPr="001454F7">
        <w:rPr>
          <w:rFonts w:ascii="Times New Roman" w:hAnsi="Times New Roman" w:cs="Times New Roman"/>
          <w:sz w:val="24"/>
          <w:szCs w:val="24"/>
          <w:lang w:val="en-GB"/>
        </w:rPr>
        <w:t xml:space="preserve"> 1. 1</w:t>
      </w:r>
      <w:r w:rsidR="00032932">
        <w:rPr>
          <w:rFonts w:ascii="Times New Roman" w:hAnsi="Times New Roman" w:cs="Times New Roman"/>
          <w:sz w:val="24"/>
          <w:szCs w:val="24"/>
          <w:lang w:val="en-GB"/>
        </w:rPr>
        <w:t>–</w:t>
      </w:r>
      <w:r w:rsidRPr="001454F7">
        <w:rPr>
          <w:rFonts w:ascii="Times New Roman" w:hAnsi="Times New Roman" w:cs="Times New Roman"/>
          <w:sz w:val="24"/>
          <w:szCs w:val="24"/>
          <w:lang w:val="en-GB"/>
        </w:rPr>
        <w:t>14</w:t>
      </w:r>
    </w:p>
    <w:p w14:paraId="5492773E" w14:textId="77777777" w:rsidR="00DD40E0" w:rsidRPr="001454F7" w:rsidRDefault="00DD40E0" w:rsidP="003B14AC">
      <w:pPr>
        <w:spacing w:after="0" w:line="480" w:lineRule="auto"/>
        <w:rPr>
          <w:rFonts w:ascii="Times New Roman" w:hAnsi="Times New Roman" w:cs="Times New Roman"/>
          <w:sz w:val="24"/>
          <w:szCs w:val="24"/>
        </w:rPr>
      </w:pPr>
      <w:r w:rsidRPr="001454F7">
        <w:rPr>
          <w:rFonts w:ascii="Times New Roman" w:hAnsi="Times New Roman" w:cs="Times New Roman"/>
          <w:sz w:val="24"/>
          <w:szCs w:val="24"/>
          <w:lang w:val="en-GB"/>
        </w:rPr>
        <w:t xml:space="preserve">Godfrey-Smith, P. 2009. </w:t>
      </w:r>
      <w:r w:rsidRPr="001454F7">
        <w:rPr>
          <w:rFonts w:ascii="Times New Roman" w:hAnsi="Times New Roman" w:cs="Times New Roman"/>
          <w:i/>
          <w:sz w:val="24"/>
          <w:szCs w:val="24"/>
          <w:lang w:val="en-GB"/>
        </w:rPr>
        <w:t>Darwinian Populations and Natural Selection</w:t>
      </w:r>
      <w:r w:rsidRPr="001454F7">
        <w:rPr>
          <w:rFonts w:ascii="Times New Roman" w:hAnsi="Times New Roman" w:cs="Times New Roman"/>
          <w:sz w:val="24"/>
          <w:szCs w:val="24"/>
          <w:lang w:val="en-GB"/>
        </w:rPr>
        <w:t>. Oxford: Oxford University Press</w:t>
      </w:r>
    </w:p>
    <w:p w14:paraId="11F56642" w14:textId="77777777" w:rsidR="006B3DCC" w:rsidRPr="001454F7" w:rsidRDefault="00372293" w:rsidP="003B14A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lastRenderedPageBreak/>
        <w:t xml:space="preserve">Gould, S. J. 2002. </w:t>
      </w:r>
      <w:r w:rsidRPr="001454F7">
        <w:rPr>
          <w:rFonts w:ascii="Times New Roman" w:hAnsi="Times New Roman" w:cs="Times New Roman"/>
          <w:i/>
          <w:sz w:val="24"/>
          <w:szCs w:val="24"/>
        </w:rPr>
        <w:t>The Structure of Evolutionary Theory</w:t>
      </w:r>
      <w:r w:rsidRPr="001454F7">
        <w:rPr>
          <w:rFonts w:ascii="Times New Roman" w:hAnsi="Times New Roman" w:cs="Times New Roman"/>
          <w:sz w:val="24"/>
          <w:szCs w:val="24"/>
        </w:rPr>
        <w:t>. Cambridge, MA: Harvard University Pr</w:t>
      </w:r>
      <w:r w:rsidR="006B3DCC" w:rsidRPr="001454F7">
        <w:rPr>
          <w:rFonts w:ascii="Times New Roman" w:hAnsi="Times New Roman" w:cs="Times New Roman"/>
          <w:sz w:val="24"/>
          <w:szCs w:val="24"/>
        </w:rPr>
        <w:t>ess</w:t>
      </w:r>
      <w:r w:rsidRPr="001454F7">
        <w:rPr>
          <w:rFonts w:ascii="Times New Roman" w:hAnsi="Times New Roman" w:cs="Times New Roman"/>
          <w:sz w:val="24"/>
          <w:szCs w:val="24"/>
        </w:rPr>
        <w:t xml:space="preserve"> </w:t>
      </w:r>
    </w:p>
    <w:p w14:paraId="0E60B890" w14:textId="77777777" w:rsidR="00372293" w:rsidRPr="001454F7" w:rsidRDefault="00372293" w:rsidP="003B14A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t xml:space="preserve">Lloyd, E. A. 2017. Units and Levels of Selection. </w:t>
      </w:r>
      <w:r w:rsidRPr="001454F7">
        <w:rPr>
          <w:rFonts w:ascii="Times New Roman" w:hAnsi="Times New Roman" w:cs="Times New Roman"/>
          <w:i/>
          <w:sz w:val="24"/>
          <w:szCs w:val="24"/>
        </w:rPr>
        <w:t>Stanford Encyclopedia of Philosophy</w:t>
      </w:r>
      <w:r w:rsidRPr="001454F7">
        <w:rPr>
          <w:rFonts w:ascii="Times New Roman" w:hAnsi="Times New Roman" w:cs="Times New Roman"/>
          <w:sz w:val="24"/>
          <w:szCs w:val="24"/>
        </w:rPr>
        <w:t xml:space="preserve">. April 2017. Stanford University Centre for the Study of Language and Information. </w:t>
      </w:r>
    </w:p>
    <w:p w14:paraId="2F9523D6" w14:textId="77777777" w:rsidR="00372293" w:rsidRPr="001454F7" w:rsidRDefault="00372293" w:rsidP="003B14A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t xml:space="preserve">&lt; https://plato.stanford.edu/entries/selection-units/&gt;  </w:t>
      </w:r>
    </w:p>
    <w:p w14:paraId="078C9313" w14:textId="77777777" w:rsidR="00DD40E0" w:rsidRPr="001454F7" w:rsidRDefault="00DD40E0" w:rsidP="003B14A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t xml:space="preserve">Okasha, S. 2006. </w:t>
      </w:r>
      <w:r w:rsidRPr="001454F7">
        <w:rPr>
          <w:rFonts w:ascii="Times New Roman" w:hAnsi="Times New Roman" w:cs="Times New Roman"/>
          <w:i/>
          <w:sz w:val="24"/>
          <w:szCs w:val="24"/>
        </w:rPr>
        <w:t>Evolution and the Levels of Selection</w:t>
      </w:r>
      <w:r w:rsidRPr="001454F7">
        <w:rPr>
          <w:rFonts w:ascii="Times New Roman" w:hAnsi="Times New Roman" w:cs="Times New Roman"/>
          <w:sz w:val="24"/>
          <w:szCs w:val="24"/>
        </w:rPr>
        <w:t>. Oxford: Clarendon Press. Kindle edition</w:t>
      </w:r>
    </w:p>
    <w:p w14:paraId="36F2FA92" w14:textId="77777777" w:rsidR="00DD40E0" w:rsidRPr="001454F7" w:rsidRDefault="00DD40E0" w:rsidP="003B14AC">
      <w:pPr>
        <w:spacing w:after="0" w:line="480" w:lineRule="auto"/>
        <w:rPr>
          <w:rFonts w:ascii="Times New Roman" w:hAnsi="Times New Roman" w:cs="Times New Roman"/>
          <w:sz w:val="24"/>
          <w:szCs w:val="24"/>
        </w:rPr>
      </w:pPr>
      <w:r w:rsidRPr="001454F7">
        <w:rPr>
          <w:rFonts w:ascii="Times New Roman" w:hAnsi="Times New Roman" w:cs="Times New Roman"/>
          <w:sz w:val="24"/>
          <w:szCs w:val="24"/>
        </w:rPr>
        <w:t xml:space="preserve">Sober, E. 1984. </w:t>
      </w:r>
      <w:r w:rsidRPr="001454F7">
        <w:rPr>
          <w:rFonts w:ascii="Times New Roman" w:hAnsi="Times New Roman" w:cs="Times New Roman"/>
          <w:i/>
          <w:sz w:val="24"/>
          <w:szCs w:val="24"/>
        </w:rPr>
        <w:t>The Nature of Selection: Evolutionary Theory in Philosophical Focus</w:t>
      </w:r>
      <w:r w:rsidRPr="001454F7">
        <w:rPr>
          <w:rFonts w:ascii="Times New Roman" w:hAnsi="Times New Roman" w:cs="Times New Roman"/>
          <w:sz w:val="24"/>
          <w:szCs w:val="24"/>
        </w:rPr>
        <w:t>. Chicago: University of Chicago Press</w:t>
      </w:r>
    </w:p>
    <w:p w14:paraId="345FABB9" w14:textId="77777777" w:rsidR="00237404" w:rsidRPr="002856E9" w:rsidRDefault="00237404" w:rsidP="003B14AC">
      <w:pPr>
        <w:spacing w:after="0" w:line="480" w:lineRule="auto"/>
        <w:jc w:val="both"/>
        <w:rPr>
          <w:rFonts w:ascii="Book Antiqua" w:hAnsi="Book Antiqua"/>
        </w:rPr>
      </w:pPr>
    </w:p>
    <w:sectPr w:rsidR="00237404" w:rsidRPr="002856E9">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231649" w16cex:dateUtc="2024-08-05T07:36:00Z"/>
  <w16cex:commentExtensible w16cex:durableId="57D2FE0C" w16cex:dateUtc="2024-08-04T08:20:00Z"/>
  <w16cex:commentExtensible w16cex:durableId="1EB6FAD3" w16cex:dateUtc="2024-08-05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DC09F" w14:textId="77777777" w:rsidR="000E396C" w:rsidRDefault="000E396C" w:rsidP="00C65895">
      <w:pPr>
        <w:spacing w:after="0" w:line="240" w:lineRule="auto"/>
      </w:pPr>
      <w:r>
        <w:separator/>
      </w:r>
    </w:p>
  </w:endnote>
  <w:endnote w:type="continuationSeparator" w:id="0">
    <w:p w14:paraId="1DA92462" w14:textId="77777777" w:rsidR="000E396C" w:rsidRDefault="000E396C" w:rsidP="00C6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0820" w14:textId="77777777" w:rsidR="00C65895" w:rsidRDefault="00C6589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3357B41" w14:textId="77777777" w:rsidR="00C65895" w:rsidRDefault="00C6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848B5" w14:textId="77777777" w:rsidR="000E396C" w:rsidRDefault="000E396C" w:rsidP="00C65895">
      <w:pPr>
        <w:spacing w:after="0" w:line="240" w:lineRule="auto"/>
      </w:pPr>
      <w:r>
        <w:separator/>
      </w:r>
    </w:p>
  </w:footnote>
  <w:footnote w:type="continuationSeparator" w:id="0">
    <w:p w14:paraId="101CD501" w14:textId="77777777" w:rsidR="000E396C" w:rsidRDefault="000E396C" w:rsidP="00C65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8761E"/>
    <w:multiLevelType w:val="multilevel"/>
    <w:tmpl w:val="437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B0"/>
    <w:rsid w:val="00022AE7"/>
    <w:rsid w:val="00032932"/>
    <w:rsid w:val="00032C6F"/>
    <w:rsid w:val="000861FF"/>
    <w:rsid w:val="00094E01"/>
    <w:rsid w:val="000A027B"/>
    <w:rsid w:val="000B7A8D"/>
    <w:rsid w:val="000E2754"/>
    <w:rsid w:val="000E396C"/>
    <w:rsid w:val="001277B1"/>
    <w:rsid w:val="00134CDD"/>
    <w:rsid w:val="001454F7"/>
    <w:rsid w:val="001E2616"/>
    <w:rsid w:val="00205466"/>
    <w:rsid w:val="00237404"/>
    <w:rsid w:val="002762EA"/>
    <w:rsid w:val="0028156D"/>
    <w:rsid w:val="002856E9"/>
    <w:rsid w:val="0028755A"/>
    <w:rsid w:val="002F2B79"/>
    <w:rsid w:val="002F65F2"/>
    <w:rsid w:val="00341130"/>
    <w:rsid w:val="00365C55"/>
    <w:rsid w:val="00372293"/>
    <w:rsid w:val="00381235"/>
    <w:rsid w:val="00394819"/>
    <w:rsid w:val="003A41E1"/>
    <w:rsid w:val="003B14AC"/>
    <w:rsid w:val="00416FBD"/>
    <w:rsid w:val="004D1CAD"/>
    <w:rsid w:val="005101C4"/>
    <w:rsid w:val="0052785D"/>
    <w:rsid w:val="00581DAD"/>
    <w:rsid w:val="005A097E"/>
    <w:rsid w:val="00605578"/>
    <w:rsid w:val="00611353"/>
    <w:rsid w:val="00671EF3"/>
    <w:rsid w:val="006917EA"/>
    <w:rsid w:val="006A104A"/>
    <w:rsid w:val="006B2FA3"/>
    <w:rsid w:val="006B3DCC"/>
    <w:rsid w:val="006E28AF"/>
    <w:rsid w:val="00720CD4"/>
    <w:rsid w:val="00722017"/>
    <w:rsid w:val="00770016"/>
    <w:rsid w:val="007E6197"/>
    <w:rsid w:val="00812A78"/>
    <w:rsid w:val="00835A4C"/>
    <w:rsid w:val="008B457D"/>
    <w:rsid w:val="008C236D"/>
    <w:rsid w:val="008E25E1"/>
    <w:rsid w:val="008F2D04"/>
    <w:rsid w:val="00911B82"/>
    <w:rsid w:val="00940F85"/>
    <w:rsid w:val="009510A2"/>
    <w:rsid w:val="00965731"/>
    <w:rsid w:val="00992014"/>
    <w:rsid w:val="009A6B0A"/>
    <w:rsid w:val="009A7A67"/>
    <w:rsid w:val="00A21328"/>
    <w:rsid w:val="00A31EB9"/>
    <w:rsid w:val="00A47A1A"/>
    <w:rsid w:val="00A652DD"/>
    <w:rsid w:val="00AB3D4E"/>
    <w:rsid w:val="00AC4767"/>
    <w:rsid w:val="00AC6740"/>
    <w:rsid w:val="00AC68B0"/>
    <w:rsid w:val="00AD7B83"/>
    <w:rsid w:val="00B37528"/>
    <w:rsid w:val="00B55439"/>
    <w:rsid w:val="00B958FD"/>
    <w:rsid w:val="00BB3517"/>
    <w:rsid w:val="00BE1D13"/>
    <w:rsid w:val="00C450E1"/>
    <w:rsid w:val="00C62A0C"/>
    <w:rsid w:val="00C65895"/>
    <w:rsid w:val="00C72D1F"/>
    <w:rsid w:val="00C92BC3"/>
    <w:rsid w:val="00CA326F"/>
    <w:rsid w:val="00CF5EFE"/>
    <w:rsid w:val="00D41350"/>
    <w:rsid w:val="00D66B02"/>
    <w:rsid w:val="00D70D75"/>
    <w:rsid w:val="00D82CAC"/>
    <w:rsid w:val="00DB0BFA"/>
    <w:rsid w:val="00DD40E0"/>
    <w:rsid w:val="00DE3322"/>
    <w:rsid w:val="00E55EB7"/>
    <w:rsid w:val="00E62971"/>
    <w:rsid w:val="00E915AF"/>
    <w:rsid w:val="00F0124A"/>
    <w:rsid w:val="00F5257A"/>
    <w:rsid w:val="00F62C57"/>
    <w:rsid w:val="00F62C88"/>
    <w:rsid w:val="00F92557"/>
    <w:rsid w:val="00FF0799"/>
    <w:rsid w:val="00FF5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B5CDB"/>
  <w15:chartTrackingRefBased/>
  <w15:docId w15:val="{96A1FD56-AD3D-4FB6-9E58-A2130405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895"/>
  </w:style>
  <w:style w:type="paragraph" w:styleId="Footer">
    <w:name w:val="footer"/>
    <w:basedOn w:val="Normal"/>
    <w:link w:val="FooterChar"/>
    <w:uiPriority w:val="99"/>
    <w:unhideWhenUsed/>
    <w:rsid w:val="00C65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895"/>
  </w:style>
  <w:style w:type="paragraph" w:styleId="FootnoteText">
    <w:name w:val="footnote text"/>
    <w:basedOn w:val="Normal"/>
    <w:link w:val="FootnoteTextChar"/>
    <w:uiPriority w:val="99"/>
    <w:unhideWhenUsed/>
    <w:rsid w:val="0028755A"/>
    <w:pPr>
      <w:spacing w:after="0" w:line="240" w:lineRule="auto"/>
    </w:pPr>
    <w:rPr>
      <w:sz w:val="20"/>
      <w:szCs w:val="20"/>
    </w:rPr>
  </w:style>
  <w:style w:type="character" w:customStyle="1" w:styleId="FootnoteTextChar">
    <w:name w:val="Footnote Text Char"/>
    <w:basedOn w:val="DefaultParagraphFont"/>
    <w:link w:val="FootnoteText"/>
    <w:uiPriority w:val="99"/>
    <w:rsid w:val="0028755A"/>
    <w:rPr>
      <w:sz w:val="20"/>
      <w:szCs w:val="20"/>
    </w:rPr>
  </w:style>
  <w:style w:type="character" w:styleId="FootnoteReference">
    <w:name w:val="footnote reference"/>
    <w:basedOn w:val="DefaultParagraphFont"/>
    <w:uiPriority w:val="99"/>
    <w:semiHidden/>
    <w:unhideWhenUsed/>
    <w:rsid w:val="0028755A"/>
    <w:rPr>
      <w:vertAlign w:val="superscript"/>
    </w:rPr>
  </w:style>
  <w:style w:type="paragraph" w:styleId="Revision">
    <w:name w:val="Revision"/>
    <w:hidden/>
    <w:uiPriority w:val="99"/>
    <w:semiHidden/>
    <w:rsid w:val="001454F7"/>
    <w:pPr>
      <w:spacing w:after="0" w:line="240" w:lineRule="auto"/>
    </w:pPr>
  </w:style>
  <w:style w:type="character" w:styleId="CommentReference">
    <w:name w:val="annotation reference"/>
    <w:basedOn w:val="DefaultParagraphFont"/>
    <w:uiPriority w:val="99"/>
    <w:semiHidden/>
    <w:unhideWhenUsed/>
    <w:rsid w:val="00DB0BFA"/>
    <w:rPr>
      <w:sz w:val="16"/>
      <w:szCs w:val="16"/>
    </w:rPr>
  </w:style>
  <w:style w:type="paragraph" w:styleId="CommentText">
    <w:name w:val="annotation text"/>
    <w:basedOn w:val="Normal"/>
    <w:link w:val="CommentTextChar"/>
    <w:uiPriority w:val="99"/>
    <w:unhideWhenUsed/>
    <w:rsid w:val="00DB0BFA"/>
    <w:pPr>
      <w:spacing w:line="240" w:lineRule="auto"/>
    </w:pPr>
    <w:rPr>
      <w:sz w:val="20"/>
      <w:szCs w:val="20"/>
    </w:rPr>
  </w:style>
  <w:style w:type="character" w:customStyle="1" w:styleId="CommentTextChar">
    <w:name w:val="Comment Text Char"/>
    <w:basedOn w:val="DefaultParagraphFont"/>
    <w:link w:val="CommentText"/>
    <w:uiPriority w:val="99"/>
    <w:rsid w:val="00DB0BFA"/>
    <w:rPr>
      <w:sz w:val="20"/>
      <w:szCs w:val="20"/>
    </w:rPr>
  </w:style>
  <w:style w:type="paragraph" w:styleId="CommentSubject">
    <w:name w:val="annotation subject"/>
    <w:basedOn w:val="CommentText"/>
    <w:next w:val="CommentText"/>
    <w:link w:val="CommentSubjectChar"/>
    <w:uiPriority w:val="99"/>
    <w:semiHidden/>
    <w:unhideWhenUsed/>
    <w:rsid w:val="00DB0BFA"/>
    <w:rPr>
      <w:b/>
      <w:bCs/>
    </w:rPr>
  </w:style>
  <w:style w:type="character" w:customStyle="1" w:styleId="CommentSubjectChar">
    <w:name w:val="Comment Subject Char"/>
    <w:basedOn w:val="CommentTextChar"/>
    <w:link w:val="CommentSubject"/>
    <w:uiPriority w:val="99"/>
    <w:semiHidden/>
    <w:rsid w:val="00DB0BFA"/>
    <w:rPr>
      <w:b/>
      <w:bCs/>
      <w:sz w:val="20"/>
      <w:szCs w:val="20"/>
    </w:rPr>
  </w:style>
  <w:style w:type="character" w:styleId="Hyperlink">
    <w:name w:val="Hyperlink"/>
    <w:basedOn w:val="DefaultParagraphFont"/>
    <w:uiPriority w:val="99"/>
    <w:unhideWhenUsed/>
    <w:rsid w:val="00032932"/>
    <w:rPr>
      <w:color w:val="0563C1" w:themeColor="hyperlink"/>
      <w:u w:val="single"/>
    </w:rPr>
  </w:style>
  <w:style w:type="character" w:styleId="UnresolvedMention">
    <w:name w:val="Unresolved Mention"/>
    <w:basedOn w:val="DefaultParagraphFont"/>
    <w:uiPriority w:val="99"/>
    <w:semiHidden/>
    <w:unhideWhenUsed/>
    <w:rsid w:val="00032932"/>
    <w:rPr>
      <w:color w:val="605E5C"/>
      <w:shd w:val="clear" w:color="auto" w:fill="E1DFDD"/>
    </w:rPr>
  </w:style>
  <w:style w:type="paragraph" w:styleId="BalloonText">
    <w:name w:val="Balloon Text"/>
    <w:basedOn w:val="Normal"/>
    <w:link w:val="BalloonTextChar"/>
    <w:uiPriority w:val="99"/>
    <w:semiHidden/>
    <w:unhideWhenUsed/>
    <w:rsid w:val="00C4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7528">
      <w:bodyDiv w:val="1"/>
      <w:marLeft w:val="0"/>
      <w:marRight w:val="0"/>
      <w:marTop w:val="0"/>
      <w:marBottom w:val="0"/>
      <w:divBdr>
        <w:top w:val="none" w:sz="0" w:space="0" w:color="auto"/>
        <w:left w:val="none" w:sz="0" w:space="0" w:color="auto"/>
        <w:bottom w:val="none" w:sz="0" w:space="0" w:color="auto"/>
        <w:right w:val="none" w:sz="0" w:space="0" w:color="auto"/>
      </w:divBdr>
    </w:div>
    <w:div w:id="1883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DB1C7-95E3-43B9-9C23-713D1E1B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1959</Words>
  <Characters>10607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Boucher</dc:creator>
  <cp:keywords/>
  <dc:description/>
  <cp:lastModifiedBy>Sandy Boucher</cp:lastModifiedBy>
  <cp:revision>10</cp:revision>
  <dcterms:created xsi:type="dcterms:W3CDTF">2024-08-06T01:48:00Z</dcterms:created>
  <dcterms:modified xsi:type="dcterms:W3CDTF">2024-08-06T02:56:00Z</dcterms:modified>
</cp:coreProperties>
</file>