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A7" w:rsidRDefault="00B5541D">
      <w:r>
        <w:t xml:space="preserve">In </w:t>
      </w:r>
      <w:proofErr w:type="spellStart"/>
      <w:r>
        <w:t>Curtner</w:t>
      </w:r>
      <w:proofErr w:type="spellEnd"/>
      <w:r>
        <w:t xml:space="preserve"> Smith (1999) study, the participants used were 13 males and 10 female specialist physical education teachers. On average these teachers had taught for 10.22 years. Three of the participants were in their first year of teaching while another three had taught for at least 20 years. Out of the eight schools that </w:t>
      </w:r>
      <w:proofErr w:type="spellStart"/>
      <w:r>
        <w:t>Curtner</w:t>
      </w:r>
      <w:proofErr w:type="spellEnd"/>
      <w:r>
        <w:t xml:space="preserve"> Smith (1999) were attended seven were located in rural settings and one located in a suburban setting. The </w:t>
      </w:r>
      <w:r w:rsidR="00AF2E64">
        <w:t xml:space="preserve">age ranges also differ from each school; six of the schools were pupils aged 11 to 16 years, one school was pupils aged 13 to 18 years and one school was pupils aged 9 to 13 years. </w:t>
      </w:r>
    </w:p>
    <w:p w:rsidR="00AF2E64" w:rsidRDefault="00AF2E64">
      <w:bookmarkStart w:id="0" w:name="_GoBack"/>
      <w:bookmarkEnd w:id="0"/>
    </w:p>
    <w:sectPr w:rsidR="00AF2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1D"/>
    <w:rsid w:val="001F408F"/>
    <w:rsid w:val="007661C2"/>
    <w:rsid w:val="00AF2E64"/>
    <w:rsid w:val="00B5541D"/>
    <w:rsid w:val="00B6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D79B"/>
  <w15:chartTrackingRefBased/>
  <w15:docId w15:val="{CF9D638B-B9A3-40C3-8158-3AC6E425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Maxworthy, Charlotte Marie</dc:creator>
  <cp:keywords/>
  <dc:description/>
  <cp:lastModifiedBy>Maxworthy, Charlotte Marie</cp:lastModifiedBy>
  <cp:revision>1</cp:revision>
  <dcterms:created xsi:type="dcterms:W3CDTF">2016-11-08T13:38:00Z</dcterms:created>
  <dcterms:modified xsi:type="dcterms:W3CDTF">2016-11-08T14:03:00Z</dcterms:modified>
</cp:coreProperties>
</file>