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015B7" w14:textId="06F0C2E6" w:rsidR="009E5955" w:rsidRDefault="00B75B20" w:rsidP="002501E9">
      <w:pPr>
        <w:spacing w:after="0" w:line="480" w:lineRule="auto"/>
        <w:jc w:val="center"/>
        <w:rPr>
          <w:rFonts w:ascii="Times New Roman" w:hAnsi="Times New Roman" w:cs="Times New Roman"/>
          <w:b/>
          <w:bCs/>
          <w:sz w:val="24"/>
          <w:szCs w:val="24"/>
        </w:rPr>
      </w:pPr>
      <w:bookmarkStart w:id="0" w:name="_Hlk111538182"/>
      <w:r>
        <w:rPr>
          <w:rFonts w:ascii="Times New Roman" w:hAnsi="Times New Roman" w:cs="Times New Roman"/>
          <w:b/>
          <w:bCs/>
          <w:sz w:val="24"/>
          <w:szCs w:val="24"/>
        </w:rPr>
        <w:t xml:space="preserve">8. </w:t>
      </w:r>
      <w:r w:rsidR="00831365" w:rsidRPr="00831365">
        <w:rPr>
          <w:rFonts w:ascii="Times New Roman" w:hAnsi="Times New Roman" w:cs="Times New Roman"/>
          <w:b/>
          <w:bCs/>
          <w:sz w:val="24"/>
          <w:szCs w:val="24"/>
        </w:rPr>
        <w:t>Free Will and Providence</w:t>
      </w:r>
    </w:p>
    <w:p w14:paraId="6ECEB34E" w14:textId="7789D0CF" w:rsidR="002501E9" w:rsidRPr="002501E9" w:rsidRDefault="002501E9" w:rsidP="002501E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by Kenny Boyce</w:t>
      </w:r>
    </w:p>
    <w:p w14:paraId="15113182" w14:textId="496CDE44" w:rsidR="0009128F" w:rsidRDefault="00A058B5" w:rsidP="00BB77F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Many Jews, Christians, and Muslims adhere to the following three claims: </w:t>
      </w:r>
      <w:r w:rsidR="001652F3">
        <w:rPr>
          <w:rFonts w:ascii="Times New Roman" w:hAnsi="Times New Roman" w:cs="Times New Roman"/>
          <w:sz w:val="24"/>
          <w:szCs w:val="24"/>
        </w:rPr>
        <w:t xml:space="preserve">First, God has </w:t>
      </w:r>
      <w:r w:rsidR="00F97E40">
        <w:rPr>
          <w:rFonts w:ascii="Times New Roman" w:hAnsi="Times New Roman" w:cs="Times New Roman"/>
          <w:sz w:val="24"/>
          <w:szCs w:val="24"/>
        </w:rPr>
        <w:t xml:space="preserve">comprehensive knowledge of all that is, was, and will be.  </w:t>
      </w:r>
      <w:r w:rsidR="001652F3">
        <w:rPr>
          <w:rFonts w:ascii="Times New Roman" w:hAnsi="Times New Roman" w:cs="Times New Roman"/>
          <w:sz w:val="24"/>
          <w:szCs w:val="24"/>
        </w:rPr>
        <w:t xml:space="preserve">Second, </w:t>
      </w:r>
      <w:r w:rsidR="00A7340D">
        <w:rPr>
          <w:rFonts w:ascii="Times New Roman" w:hAnsi="Times New Roman" w:cs="Times New Roman"/>
          <w:sz w:val="24"/>
          <w:szCs w:val="24"/>
        </w:rPr>
        <w:t xml:space="preserve">God </w:t>
      </w:r>
      <w:r w:rsidR="00F97E40">
        <w:rPr>
          <w:rFonts w:ascii="Times New Roman" w:hAnsi="Times New Roman" w:cs="Times New Roman"/>
          <w:sz w:val="24"/>
          <w:szCs w:val="24"/>
        </w:rPr>
        <w:t xml:space="preserve">makes use of this knowledge in order to exercise </w:t>
      </w:r>
      <w:r w:rsidR="00246031">
        <w:rPr>
          <w:rFonts w:ascii="Times New Roman" w:hAnsi="Times New Roman" w:cs="Times New Roman"/>
          <w:sz w:val="24"/>
          <w:szCs w:val="24"/>
        </w:rPr>
        <w:t>providential</w:t>
      </w:r>
      <w:r w:rsidR="00EC1848">
        <w:rPr>
          <w:rFonts w:ascii="Times New Roman" w:hAnsi="Times New Roman" w:cs="Times New Roman"/>
          <w:sz w:val="24"/>
          <w:szCs w:val="24"/>
        </w:rPr>
        <w:t xml:space="preserve"> control over the world.  </w:t>
      </w:r>
      <w:r w:rsidR="001652F3">
        <w:rPr>
          <w:rFonts w:ascii="Times New Roman" w:hAnsi="Times New Roman" w:cs="Times New Roman"/>
          <w:sz w:val="24"/>
          <w:szCs w:val="24"/>
        </w:rPr>
        <w:t xml:space="preserve">Third, human beings have free will.  </w:t>
      </w:r>
      <w:r>
        <w:rPr>
          <w:rFonts w:ascii="Times New Roman" w:hAnsi="Times New Roman" w:cs="Times New Roman"/>
          <w:sz w:val="24"/>
          <w:szCs w:val="24"/>
        </w:rPr>
        <w:t>This combination of views raises philosophical puzzles.  My aim in this chapter is to explore how historic Jewish reflection on</w:t>
      </w:r>
      <w:r w:rsidR="006841F6">
        <w:rPr>
          <w:rFonts w:ascii="Times New Roman" w:hAnsi="Times New Roman" w:cs="Times New Roman"/>
          <w:sz w:val="24"/>
          <w:szCs w:val="24"/>
        </w:rPr>
        <w:t xml:space="preserve"> </w:t>
      </w:r>
      <w:r>
        <w:rPr>
          <w:rFonts w:ascii="Times New Roman" w:hAnsi="Times New Roman" w:cs="Times New Roman"/>
          <w:sz w:val="24"/>
          <w:szCs w:val="24"/>
        </w:rPr>
        <w:t xml:space="preserve">these </w:t>
      </w:r>
      <w:r w:rsidR="00BB77FC">
        <w:rPr>
          <w:rFonts w:ascii="Times New Roman" w:hAnsi="Times New Roman" w:cs="Times New Roman"/>
          <w:sz w:val="24"/>
          <w:szCs w:val="24"/>
        </w:rPr>
        <w:t>puzzles</w:t>
      </w:r>
      <w:r>
        <w:rPr>
          <w:rFonts w:ascii="Times New Roman" w:hAnsi="Times New Roman" w:cs="Times New Roman"/>
          <w:sz w:val="24"/>
          <w:szCs w:val="24"/>
        </w:rPr>
        <w:t xml:space="preserve"> relates to</w:t>
      </w:r>
      <w:r w:rsidR="005E211A">
        <w:rPr>
          <w:rFonts w:ascii="Times New Roman" w:hAnsi="Times New Roman" w:cs="Times New Roman"/>
          <w:sz w:val="24"/>
          <w:szCs w:val="24"/>
        </w:rPr>
        <w:t xml:space="preserve"> </w:t>
      </w:r>
      <w:r w:rsidR="006841F6">
        <w:rPr>
          <w:rFonts w:ascii="Times New Roman" w:hAnsi="Times New Roman" w:cs="Times New Roman"/>
          <w:sz w:val="24"/>
          <w:szCs w:val="24"/>
        </w:rPr>
        <w:t>treatment of</w:t>
      </w:r>
      <w:r w:rsidR="005E211A">
        <w:rPr>
          <w:rFonts w:ascii="Times New Roman" w:hAnsi="Times New Roman" w:cs="Times New Roman"/>
          <w:sz w:val="24"/>
          <w:szCs w:val="24"/>
        </w:rPr>
        <w:t xml:space="preserve"> them by contemporary analytic philosophers.  I</w:t>
      </w:r>
      <w:r w:rsidR="006D1CEB">
        <w:rPr>
          <w:rFonts w:ascii="Times New Roman" w:hAnsi="Times New Roman" w:cs="Times New Roman"/>
          <w:sz w:val="24"/>
          <w:szCs w:val="24"/>
        </w:rPr>
        <w:t xml:space="preserve"> begin with a</w:t>
      </w:r>
      <w:r w:rsidR="00BB77FC">
        <w:rPr>
          <w:rFonts w:ascii="Times New Roman" w:hAnsi="Times New Roman" w:cs="Times New Roman"/>
          <w:sz w:val="24"/>
          <w:szCs w:val="24"/>
        </w:rPr>
        <w:t>n examination</w:t>
      </w:r>
      <w:r w:rsidR="006D1CEB">
        <w:rPr>
          <w:rFonts w:ascii="Times New Roman" w:hAnsi="Times New Roman" w:cs="Times New Roman"/>
          <w:sz w:val="24"/>
          <w:szCs w:val="24"/>
        </w:rPr>
        <w:t xml:space="preserve"> of the freedom</w:t>
      </w:r>
      <w:r w:rsidR="00D93E2A">
        <w:rPr>
          <w:rFonts w:ascii="Times New Roman" w:hAnsi="Times New Roman" w:cs="Times New Roman"/>
          <w:sz w:val="24"/>
          <w:szCs w:val="24"/>
        </w:rPr>
        <w:t>-</w:t>
      </w:r>
      <w:r w:rsidR="006D1CEB">
        <w:rPr>
          <w:rFonts w:ascii="Times New Roman" w:hAnsi="Times New Roman" w:cs="Times New Roman"/>
          <w:sz w:val="24"/>
          <w:szCs w:val="24"/>
        </w:rPr>
        <w:t>foreknowledge problem,</w:t>
      </w:r>
      <w:r w:rsidR="00D93E2A">
        <w:rPr>
          <w:rFonts w:ascii="Times New Roman" w:hAnsi="Times New Roman" w:cs="Times New Roman"/>
          <w:sz w:val="24"/>
          <w:szCs w:val="24"/>
        </w:rPr>
        <w:t xml:space="preserve"> as</w:t>
      </w:r>
      <w:r w:rsidR="006D1CEB">
        <w:rPr>
          <w:rFonts w:ascii="Times New Roman" w:hAnsi="Times New Roman" w:cs="Times New Roman"/>
          <w:sz w:val="24"/>
          <w:szCs w:val="24"/>
        </w:rPr>
        <w:t xml:space="preserve"> discussed by Moses ben Maimon (known as “Maimonides”</w:t>
      </w:r>
      <w:r w:rsidR="00D93E2A">
        <w:rPr>
          <w:rFonts w:ascii="Times New Roman" w:hAnsi="Times New Roman" w:cs="Times New Roman"/>
          <w:sz w:val="24"/>
          <w:szCs w:val="24"/>
        </w:rPr>
        <w:t xml:space="preserve"> </w:t>
      </w:r>
      <w:r w:rsidR="005E211A">
        <w:rPr>
          <w:rFonts w:ascii="Times New Roman" w:hAnsi="Times New Roman" w:cs="Times New Roman"/>
          <w:sz w:val="24"/>
          <w:szCs w:val="24"/>
        </w:rPr>
        <w:t>to</w:t>
      </w:r>
      <w:r w:rsidR="00D93E2A">
        <w:rPr>
          <w:rFonts w:ascii="Times New Roman" w:hAnsi="Times New Roman" w:cs="Times New Roman"/>
          <w:sz w:val="24"/>
          <w:szCs w:val="24"/>
        </w:rPr>
        <w:t xml:space="preserve"> English-speaking audiences and “the Rambam” to Hebrew-speaking ones), the greatest medieval Jewish philosopher.</w:t>
      </w:r>
      <w:r w:rsidR="0090690E">
        <w:rPr>
          <w:rFonts w:ascii="Times New Roman" w:hAnsi="Times New Roman" w:cs="Times New Roman"/>
          <w:sz w:val="24"/>
          <w:szCs w:val="24"/>
        </w:rPr>
        <w:t xml:space="preserve">  This examination will eventually lead into a more general discussion of Jewish views concerning the relationships between divine knowledge, divine providence, and human freedom.  Connections </w:t>
      </w:r>
      <w:r w:rsidR="006841F6">
        <w:rPr>
          <w:rFonts w:ascii="Times New Roman" w:hAnsi="Times New Roman" w:cs="Times New Roman"/>
          <w:sz w:val="24"/>
          <w:szCs w:val="24"/>
        </w:rPr>
        <w:t>between these views and</w:t>
      </w:r>
      <w:r w:rsidR="0090690E">
        <w:rPr>
          <w:rFonts w:ascii="Times New Roman" w:hAnsi="Times New Roman" w:cs="Times New Roman"/>
          <w:sz w:val="24"/>
          <w:szCs w:val="24"/>
        </w:rPr>
        <w:t xml:space="preserve"> positions held among contemporary analytic philosophers will be explored throughout.</w:t>
      </w:r>
    </w:p>
    <w:p w14:paraId="72C614CF" w14:textId="77777777" w:rsidR="00E94CCD" w:rsidRDefault="002430DE" w:rsidP="00E94CCD">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The Puzzle of Freedom and Foreknowledge</w:t>
      </w:r>
    </w:p>
    <w:p w14:paraId="2CA46BB5" w14:textId="25B2111B" w:rsidR="00E94CCD" w:rsidRPr="00E94CCD" w:rsidRDefault="00E94CCD" w:rsidP="00E94CCD">
      <w:pPr>
        <w:spacing w:after="0" w:line="480" w:lineRule="auto"/>
        <w:rPr>
          <w:rFonts w:ascii="Times New Roman" w:hAnsi="Times New Roman" w:cs="Times New Roman"/>
          <w:b/>
          <w:bCs/>
          <w:sz w:val="24"/>
          <w:szCs w:val="24"/>
        </w:rPr>
      </w:pPr>
      <w:r>
        <w:rPr>
          <w:rFonts w:ascii="Times New Roman" w:hAnsi="Times New Roman" w:cs="Times New Roman"/>
          <w:sz w:val="24"/>
          <w:szCs w:val="24"/>
        </w:rPr>
        <w:t>Maimonides</w:t>
      </w:r>
      <w:r w:rsidR="00717ED5">
        <w:rPr>
          <w:rFonts w:ascii="Times New Roman" w:hAnsi="Times New Roman" w:cs="Times New Roman"/>
          <w:sz w:val="24"/>
          <w:szCs w:val="24"/>
        </w:rPr>
        <w:t xml:space="preserve"> (1138-1204 CE)</w:t>
      </w:r>
      <w:r>
        <w:rPr>
          <w:rFonts w:ascii="Times New Roman" w:hAnsi="Times New Roman" w:cs="Times New Roman"/>
          <w:sz w:val="24"/>
          <w:szCs w:val="24"/>
        </w:rPr>
        <w:t xml:space="preserve"> presents</w:t>
      </w:r>
      <w:r w:rsidR="00EB2B9B">
        <w:rPr>
          <w:rFonts w:ascii="Times New Roman" w:hAnsi="Times New Roman" w:cs="Times New Roman"/>
          <w:sz w:val="24"/>
          <w:szCs w:val="24"/>
        </w:rPr>
        <w:t xml:space="preserve"> (in </w:t>
      </w:r>
      <w:r w:rsidR="00EB2B9B" w:rsidRPr="00EB2B9B">
        <w:rPr>
          <w:rFonts w:ascii="Times New Roman" w:hAnsi="Times New Roman" w:cs="Times New Roman"/>
          <w:i/>
          <w:iCs/>
          <w:sz w:val="24"/>
          <w:szCs w:val="24"/>
        </w:rPr>
        <w:t>Eight Chapters</w:t>
      </w:r>
      <w:r w:rsidR="00EB2B9B">
        <w:rPr>
          <w:rFonts w:ascii="Times New Roman" w:hAnsi="Times New Roman" w:cs="Times New Roman"/>
          <w:sz w:val="24"/>
          <w:szCs w:val="24"/>
        </w:rPr>
        <w:t xml:space="preserve"> VII)</w:t>
      </w:r>
      <w:r w:rsidR="0053206F">
        <w:rPr>
          <w:rFonts w:ascii="Times New Roman" w:hAnsi="Times New Roman" w:cs="Times New Roman"/>
          <w:sz w:val="24"/>
          <w:szCs w:val="24"/>
        </w:rPr>
        <w:t>,</w:t>
      </w:r>
      <w:r>
        <w:rPr>
          <w:rFonts w:ascii="Times New Roman" w:hAnsi="Times New Roman" w:cs="Times New Roman"/>
          <w:sz w:val="24"/>
          <w:szCs w:val="24"/>
        </w:rPr>
        <w:t xml:space="preserve"> </w:t>
      </w:r>
      <w:r w:rsidR="00EB2B9B">
        <w:rPr>
          <w:rFonts w:ascii="Times New Roman" w:hAnsi="Times New Roman" w:cs="Times New Roman"/>
          <w:sz w:val="24"/>
          <w:szCs w:val="24"/>
        </w:rPr>
        <w:t>as foil</w:t>
      </w:r>
      <w:r w:rsidR="0053206F">
        <w:rPr>
          <w:rFonts w:ascii="Times New Roman" w:hAnsi="Times New Roman" w:cs="Times New Roman"/>
          <w:sz w:val="24"/>
          <w:szCs w:val="24"/>
        </w:rPr>
        <w:t>,</w:t>
      </w:r>
      <w:r w:rsidR="00EB2B9B">
        <w:rPr>
          <w:rFonts w:ascii="Times New Roman" w:hAnsi="Times New Roman" w:cs="Times New Roman"/>
          <w:sz w:val="24"/>
          <w:szCs w:val="24"/>
        </w:rPr>
        <w:t xml:space="preserve"> </w:t>
      </w:r>
      <w:r>
        <w:rPr>
          <w:rFonts w:ascii="Times New Roman" w:hAnsi="Times New Roman" w:cs="Times New Roman"/>
          <w:sz w:val="24"/>
          <w:szCs w:val="24"/>
        </w:rPr>
        <w:t xml:space="preserve">a more or less standard sort of </w:t>
      </w:r>
      <w:r w:rsidR="006841F6">
        <w:rPr>
          <w:rFonts w:ascii="Times New Roman" w:hAnsi="Times New Roman" w:cs="Times New Roman"/>
          <w:sz w:val="24"/>
          <w:szCs w:val="24"/>
        </w:rPr>
        <w:t>m</w:t>
      </w:r>
      <w:r>
        <w:rPr>
          <w:rFonts w:ascii="Times New Roman" w:hAnsi="Times New Roman" w:cs="Times New Roman"/>
          <w:sz w:val="24"/>
          <w:szCs w:val="24"/>
        </w:rPr>
        <w:t>edieval argument for the incompatibility of human freedom and divine foreknowledge:</w:t>
      </w:r>
    </w:p>
    <w:p w14:paraId="3AC4D466" w14:textId="0B444A71" w:rsidR="00E94CCD" w:rsidRDefault="00E94CCD" w:rsidP="00EB2B9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Does God know or does He not know that a certain individual will be good or bad?  If thou sayest ‘He knows’, then it necessarily follows that man is compelled to act as God knew beforehand he would act, otherwise God’s knowledge would be imperfect.  If thou sayest God does not know in advance, then great absurdities and destructive religious theories will result.</w:t>
      </w:r>
      <w:r w:rsidR="006545F8">
        <w:rPr>
          <w:rFonts w:ascii="Times New Roman" w:hAnsi="Times New Roman" w:cs="Times New Roman"/>
          <w:sz w:val="24"/>
          <w:szCs w:val="24"/>
        </w:rPr>
        <w:t xml:space="preserve"> (Maimonides 1912: 99-100)</w:t>
      </w:r>
    </w:p>
    <w:p w14:paraId="2C151822" w14:textId="0A793FAE" w:rsidR="00E94CCD" w:rsidRDefault="00E94CCD" w:rsidP="00301950">
      <w:pPr>
        <w:spacing w:after="0" w:line="480" w:lineRule="auto"/>
        <w:rPr>
          <w:rFonts w:ascii="Times New Roman" w:hAnsi="Times New Roman" w:cs="Times New Roman"/>
          <w:sz w:val="24"/>
          <w:szCs w:val="24"/>
        </w:rPr>
      </w:pPr>
      <w:bookmarkStart w:id="1" w:name="_Hlk109637665"/>
      <w:r>
        <w:rPr>
          <w:rFonts w:ascii="Times New Roman" w:hAnsi="Times New Roman" w:cs="Times New Roman"/>
          <w:sz w:val="24"/>
          <w:szCs w:val="24"/>
        </w:rPr>
        <w:lastRenderedPageBreak/>
        <w:t xml:space="preserve">A more contemporary </w:t>
      </w:r>
      <w:r w:rsidR="004232D1">
        <w:rPr>
          <w:rFonts w:ascii="Times New Roman" w:hAnsi="Times New Roman" w:cs="Times New Roman"/>
          <w:sz w:val="24"/>
          <w:szCs w:val="24"/>
        </w:rPr>
        <w:t>formulation of</w:t>
      </w:r>
      <w:r>
        <w:rPr>
          <w:rFonts w:ascii="Times New Roman" w:hAnsi="Times New Roman" w:cs="Times New Roman"/>
          <w:sz w:val="24"/>
          <w:szCs w:val="24"/>
        </w:rPr>
        <w:t xml:space="preserve"> such an incompatibility argument </w:t>
      </w:r>
      <w:r w:rsidR="0094522F">
        <w:rPr>
          <w:rFonts w:ascii="Times New Roman" w:hAnsi="Times New Roman" w:cs="Times New Roman"/>
          <w:sz w:val="24"/>
          <w:szCs w:val="24"/>
        </w:rPr>
        <w:t xml:space="preserve">(inspired by </w:t>
      </w:r>
      <w:r w:rsidR="0094522F" w:rsidRPr="00301950">
        <w:rPr>
          <w:rFonts w:ascii="Times New Roman" w:hAnsi="Times New Roman" w:cs="Times New Roman"/>
          <w:sz w:val="24"/>
          <w:szCs w:val="24"/>
        </w:rPr>
        <w:t>Fischer, Todd, and Tognazzini’s (2009) discussion of Pike’s (1965)</w:t>
      </w:r>
      <w:r w:rsidR="0094522F">
        <w:rPr>
          <w:rFonts w:ascii="Times New Roman" w:hAnsi="Times New Roman" w:cs="Times New Roman"/>
          <w:sz w:val="24"/>
          <w:szCs w:val="24"/>
        </w:rPr>
        <w:t xml:space="preserve"> argument</w:t>
      </w:r>
      <w:r w:rsidR="00AD174B">
        <w:rPr>
          <w:rFonts w:ascii="Times New Roman" w:hAnsi="Times New Roman" w:cs="Times New Roman"/>
          <w:sz w:val="24"/>
          <w:szCs w:val="24"/>
        </w:rPr>
        <w:t>)</w:t>
      </w:r>
      <w:r w:rsidR="0094522F">
        <w:rPr>
          <w:rFonts w:ascii="Times New Roman" w:hAnsi="Times New Roman" w:cs="Times New Roman"/>
          <w:sz w:val="24"/>
          <w:szCs w:val="24"/>
        </w:rPr>
        <w:t xml:space="preserve"> </w:t>
      </w:r>
      <w:r>
        <w:rPr>
          <w:rFonts w:ascii="Times New Roman" w:hAnsi="Times New Roman" w:cs="Times New Roman"/>
          <w:sz w:val="24"/>
          <w:szCs w:val="24"/>
        </w:rPr>
        <w:t>might be given as follows:</w:t>
      </w:r>
      <w:bookmarkEnd w:id="1"/>
      <w:r>
        <w:rPr>
          <w:rFonts w:ascii="Times New Roman" w:hAnsi="Times New Roman" w:cs="Times New Roman"/>
          <w:sz w:val="24"/>
          <w:szCs w:val="24"/>
        </w:rPr>
        <w:t xml:space="preserve">  </w:t>
      </w:r>
    </w:p>
    <w:p w14:paraId="3998E501" w14:textId="1A0C0008" w:rsidR="00186C84" w:rsidRDefault="00186C84" w:rsidP="00E94CCD">
      <w:pPr>
        <w:spacing w:after="0" w:line="480" w:lineRule="auto"/>
        <w:ind w:left="720" w:firstLine="720"/>
        <w:rPr>
          <w:rFonts w:ascii="Times New Roman" w:hAnsi="Times New Roman" w:cs="Times New Roman"/>
          <w:sz w:val="24"/>
          <w:szCs w:val="24"/>
        </w:rPr>
      </w:pPr>
      <w:r>
        <w:rPr>
          <w:rFonts w:ascii="Times New Roman" w:hAnsi="Times New Roman" w:cs="Times New Roman"/>
          <w:sz w:val="24"/>
          <w:szCs w:val="24"/>
        </w:rPr>
        <w:t>(The Freedom-Foreknowledge Argument)</w:t>
      </w:r>
    </w:p>
    <w:p w14:paraId="404BAA57" w14:textId="2FB4BDB7" w:rsidR="00E94CCD" w:rsidRDefault="00E94CCD" w:rsidP="00E94CCD">
      <w:pPr>
        <w:spacing w:after="0" w:line="480" w:lineRule="auto"/>
        <w:ind w:left="720" w:firstLine="720"/>
        <w:rPr>
          <w:rFonts w:ascii="Times New Roman" w:hAnsi="Times New Roman" w:cs="Times New Roman"/>
          <w:sz w:val="24"/>
          <w:szCs w:val="24"/>
        </w:rPr>
      </w:pPr>
      <w:r>
        <w:rPr>
          <w:rFonts w:ascii="Times New Roman" w:hAnsi="Times New Roman" w:cs="Times New Roman"/>
          <w:sz w:val="24"/>
          <w:szCs w:val="24"/>
        </w:rPr>
        <w:t>Consider some human agent</w:t>
      </w:r>
      <w:r w:rsidR="0053206F">
        <w:rPr>
          <w:rFonts w:ascii="Times New Roman" w:hAnsi="Times New Roman" w:cs="Times New Roman"/>
          <w:sz w:val="24"/>
          <w:szCs w:val="24"/>
        </w:rPr>
        <w:t>,</w:t>
      </w:r>
      <w:r>
        <w:rPr>
          <w:rFonts w:ascii="Times New Roman" w:hAnsi="Times New Roman" w:cs="Times New Roman"/>
          <w:sz w:val="24"/>
          <w:szCs w:val="24"/>
        </w:rPr>
        <w:t xml:space="preserve"> S</w:t>
      </w:r>
      <w:r w:rsidR="0053206F">
        <w:rPr>
          <w:rFonts w:ascii="Times New Roman" w:hAnsi="Times New Roman" w:cs="Times New Roman"/>
          <w:sz w:val="24"/>
          <w:szCs w:val="24"/>
        </w:rPr>
        <w:t>,</w:t>
      </w:r>
      <w:r>
        <w:rPr>
          <w:rFonts w:ascii="Times New Roman" w:hAnsi="Times New Roman" w:cs="Times New Roman"/>
          <w:sz w:val="24"/>
          <w:szCs w:val="24"/>
        </w:rPr>
        <w:t xml:space="preserve"> who, at time t, performs some action A.</w:t>
      </w:r>
    </w:p>
    <w:p w14:paraId="31D2AB37" w14:textId="5126EF69" w:rsidR="00E94CCD" w:rsidRDefault="00E94CCD" w:rsidP="00E94CCD">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(FF1) God knew prior to t that</w:t>
      </w:r>
      <w:r w:rsidR="00884761">
        <w:rPr>
          <w:rFonts w:ascii="Times New Roman" w:hAnsi="Times New Roman" w:cs="Times New Roman"/>
          <w:sz w:val="24"/>
          <w:szCs w:val="24"/>
        </w:rPr>
        <w:t>,</w:t>
      </w:r>
      <w:r>
        <w:rPr>
          <w:rFonts w:ascii="Times New Roman" w:hAnsi="Times New Roman" w:cs="Times New Roman"/>
          <w:sz w:val="24"/>
          <w:szCs w:val="24"/>
        </w:rPr>
        <w:t xml:space="preserve"> at t, S would perform A. [</w:t>
      </w:r>
      <w:r w:rsidRPr="00DF06E8">
        <w:rPr>
          <w:rFonts w:ascii="Times New Roman" w:hAnsi="Times New Roman" w:cs="Times New Roman"/>
          <w:i/>
          <w:iCs/>
          <w:sz w:val="24"/>
          <w:szCs w:val="24"/>
        </w:rPr>
        <w:t>ex hypothesi</w:t>
      </w:r>
      <w:r>
        <w:rPr>
          <w:rFonts w:ascii="Times New Roman" w:hAnsi="Times New Roman" w:cs="Times New Roman"/>
          <w:sz w:val="24"/>
          <w:szCs w:val="24"/>
        </w:rPr>
        <w:t>]</w:t>
      </w:r>
    </w:p>
    <w:p w14:paraId="79FF2E20" w14:textId="090DAC6C" w:rsidR="00E94CCD" w:rsidRDefault="00E94CCD" w:rsidP="00E94CCD">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(FF2) If God knew prior to t that</w:t>
      </w:r>
      <w:r w:rsidR="00884761">
        <w:rPr>
          <w:rFonts w:ascii="Times New Roman" w:hAnsi="Times New Roman" w:cs="Times New Roman"/>
          <w:sz w:val="24"/>
          <w:szCs w:val="24"/>
        </w:rPr>
        <w:t>,</w:t>
      </w:r>
      <w:r>
        <w:rPr>
          <w:rFonts w:ascii="Times New Roman" w:hAnsi="Times New Roman" w:cs="Times New Roman"/>
          <w:sz w:val="24"/>
          <w:szCs w:val="24"/>
        </w:rPr>
        <w:t xml:space="preserve"> at t, S would perform A, but S nonetheless has, at t, the ability to refrain from performing A, then S also has, at t, the ability to do something such that, were S to do it, either God would</w:t>
      </w:r>
      <w:r w:rsidR="008F2523">
        <w:rPr>
          <w:rFonts w:ascii="Times New Roman" w:hAnsi="Times New Roman" w:cs="Times New Roman"/>
          <w:sz w:val="24"/>
          <w:szCs w:val="24"/>
        </w:rPr>
        <w:t xml:space="preserve"> have</w:t>
      </w:r>
      <w:r>
        <w:rPr>
          <w:rFonts w:ascii="Times New Roman" w:hAnsi="Times New Roman" w:cs="Times New Roman"/>
          <w:sz w:val="24"/>
          <w:szCs w:val="24"/>
        </w:rPr>
        <w:t xml:space="preserve"> believed differently</w:t>
      </w:r>
      <w:r w:rsidR="00884761">
        <w:rPr>
          <w:rFonts w:ascii="Times New Roman" w:hAnsi="Times New Roman" w:cs="Times New Roman"/>
          <w:sz w:val="24"/>
          <w:szCs w:val="24"/>
        </w:rPr>
        <w:t xml:space="preserve"> </w:t>
      </w:r>
      <w:r>
        <w:rPr>
          <w:rFonts w:ascii="Times New Roman" w:hAnsi="Times New Roman" w:cs="Times New Roman"/>
          <w:sz w:val="24"/>
          <w:szCs w:val="24"/>
        </w:rPr>
        <w:t>prior to t</w:t>
      </w:r>
      <w:r w:rsidR="00884761">
        <w:rPr>
          <w:rFonts w:ascii="Times New Roman" w:hAnsi="Times New Roman" w:cs="Times New Roman"/>
          <w:sz w:val="24"/>
          <w:szCs w:val="24"/>
        </w:rPr>
        <w:t xml:space="preserve"> </w:t>
      </w:r>
      <w:r>
        <w:rPr>
          <w:rFonts w:ascii="Times New Roman" w:hAnsi="Times New Roman" w:cs="Times New Roman"/>
          <w:sz w:val="24"/>
          <w:szCs w:val="24"/>
        </w:rPr>
        <w:t>th</w:t>
      </w:r>
      <w:r w:rsidR="00393236">
        <w:rPr>
          <w:rFonts w:ascii="Times New Roman" w:hAnsi="Times New Roman" w:cs="Times New Roman"/>
          <w:sz w:val="24"/>
          <w:szCs w:val="24"/>
        </w:rPr>
        <w:t>a</w:t>
      </w:r>
      <w:r>
        <w:rPr>
          <w:rFonts w:ascii="Times New Roman" w:hAnsi="Times New Roman" w:cs="Times New Roman"/>
          <w:sz w:val="24"/>
          <w:szCs w:val="24"/>
        </w:rPr>
        <w:t>n God in fact did, or God would have been mistaken. [</w:t>
      </w:r>
      <w:r w:rsidR="006841F6">
        <w:rPr>
          <w:rFonts w:ascii="Times New Roman" w:hAnsi="Times New Roman" w:cs="Times New Roman"/>
          <w:sz w:val="24"/>
          <w:szCs w:val="24"/>
        </w:rPr>
        <w:t>obvious conditional]</w:t>
      </w:r>
    </w:p>
    <w:p w14:paraId="4D9976F6" w14:textId="439357BB" w:rsidR="00E94CCD" w:rsidRDefault="00E94CCD" w:rsidP="00E94CCD">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(FF3) No human agent has the ability to do something such that were they to do it, either God would have believed differently at some prior time or God would have been mistaken. [on account of the fixity of the past and God’s essential infallibility]</w:t>
      </w:r>
    </w:p>
    <w:p w14:paraId="1375A698" w14:textId="3FC6159F" w:rsidR="00E94CCD" w:rsidRDefault="00E94CCD" w:rsidP="00E94CCD">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(FF4) If S lacks the ability, at t, to refrain from performing A, then S is not free, at t, with respect to performing A. [because freedom requires the ability to do otherwise]</w:t>
      </w:r>
    </w:p>
    <w:p w14:paraId="2384C5ED" w14:textId="77777777" w:rsidR="00E94CCD" w:rsidRDefault="00E94CCD" w:rsidP="00E94CCD">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(FF5) So, S lacks the ability, at t, to refrain from performing A. [FF1-FF3]</w:t>
      </w:r>
    </w:p>
    <w:p w14:paraId="37A9CB1F" w14:textId="77777777" w:rsidR="00E94CCD" w:rsidRDefault="00E94CCD" w:rsidP="00E94CCD">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(FF6) So, S is not free, at t, with respect to performing A. [FF4, FF5]</w:t>
      </w:r>
    </w:p>
    <w:p w14:paraId="09EB52DE" w14:textId="532B0F1B" w:rsidR="006841F6" w:rsidRDefault="00E94CCD" w:rsidP="006841F6">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(FF7) Therefore, no human agent is free at any time with respect to</w:t>
      </w:r>
      <w:r w:rsidR="00884761">
        <w:rPr>
          <w:rFonts w:ascii="Times New Roman" w:hAnsi="Times New Roman" w:cs="Times New Roman"/>
          <w:sz w:val="24"/>
          <w:szCs w:val="24"/>
        </w:rPr>
        <w:t xml:space="preserve"> performing</w:t>
      </w:r>
      <w:r>
        <w:rPr>
          <w:rFonts w:ascii="Times New Roman" w:hAnsi="Times New Roman" w:cs="Times New Roman"/>
          <w:sz w:val="24"/>
          <w:szCs w:val="24"/>
        </w:rPr>
        <w:t xml:space="preserve"> any action. [FF6 via generalization from the arbitrary case]</w:t>
      </w:r>
    </w:p>
    <w:p w14:paraId="35EF4E02" w14:textId="594D657B" w:rsidR="009A7A15" w:rsidRPr="00E94CCD" w:rsidRDefault="009A7A15" w:rsidP="009A7A15">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The above argument takes for granted that God has perfect foreknowledge and argues from there that humans do not possess free will.  The challenge it poses to those theists who do believe human beings possess free will is to explain just where this argument goes wrong.</w:t>
      </w:r>
    </w:p>
    <w:bookmarkEnd w:id="0"/>
    <w:p w14:paraId="72E758AE" w14:textId="0D6B91A8" w:rsidR="00DC46AD" w:rsidRDefault="00DC46AD" w:rsidP="00157CFF">
      <w:pPr>
        <w:spacing w:after="0" w:line="480" w:lineRule="auto"/>
        <w:rPr>
          <w:rFonts w:ascii="Times New Roman" w:hAnsi="Times New Roman" w:cs="Times New Roman"/>
          <w:b/>
          <w:bCs/>
          <w:sz w:val="24"/>
          <w:szCs w:val="24"/>
        </w:rPr>
      </w:pPr>
      <w:r w:rsidRPr="00DC46AD">
        <w:rPr>
          <w:rFonts w:ascii="Times New Roman" w:hAnsi="Times New Roman" w:cs="Times New Roman"/>
          <w:b/>
          <w:bCs/>
          <w:sz w:val="24"/>
          <w:szCs w:val="24"/>
        </w:rPr>
        <w:t xml:space="preserve">Maimonides’ </w:t>
      </w:r>
      <w:r w:rsidR="008A17F9">
        <w:rPr>
          <w:rFonts w:ascii="Times New Roman" w:hAnsi="Times New Roman" w:cs="Times New Roman"/>
          <w:b/>
          <w:bCs/>
          <w:sz w:val="24"/>
          <w:szCs w:val="24"/>
        </w:rPr>
        <w:t>Apophatic Solution</w:t>
      </w:r>
    </w:p>
    <w:p w14:paraId="02E7B4B6" w14:textId="1164ED8D" w:rsidR="00D25700" w:rsidRDefault="00DC46AD" w:rsidP="00A01E4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According to Maimonides, </w:t>
      </w:r>
      <w:r w:rsidR="002D4E35">
        <w:rPr>
          <w:rFonts w:ascii="Times New Roman" w:hAnsi="Times New Roman" w:cs="Times New Roman"/>
          <w:sz w:val="24"/>
          <w:szCs w:val="24"/>
        </w:rPr>
        <w:t>those who put forward arguments like t</w:t>
      </w:r>
      <w:r w:rsidR="005E211A">
        <w:rPr>
          <w:rFonts w:ascii="Times New Roman" w:hAnsi="Times New Roman" w:cs="Times New Roman"/>
          <w:sz w:val="24"/>
          <w:szCs w:val="24"/>
        </w:rPr>
        <w:t>hese</w:t>
      </w:r>
      <w:r w:rsidR="002D4E35">
        <w:rPr>
          <w:rFonts w:ascii="Times New Roman" w:hAnsi="Times New Roman" w:cs="Times New Roman"/>
          <w:sz w:val="24"/>
          <w:szCs w:val="24"/>
        </w:rPr>
        <w:t xml:space="preserve"> fail to understand that “God does not know by means of knowledge”</w:t>
      </w:r>
      <w:r w:rsidR="005E211A">
        <w:rPr>
          <w:rFonts w:ascii="Times New Roman" w:hAnsi="Times New Roman" w:cs="Times New Roman"/>
          <w:sz w:val="24"/>
          <w:szCs w:val="24"/>
        </w:rPr>
        <w:t xml:space="preserve"> distinct from God.  Rather, Maimonides holds</w:t>
      </w:r>
      <w:r w:rsidR="0053206F">
        <w:rPr>
          <w:rFonts w:ascii="Times New Roman" w:hAnsi="Times New Roman" w:cs="Times New Roman"/>
          <w:sz w:val="24"/>
          <w:szCs w:val="24"/>
        </w:rPr>
        <w:t xml:space="preserve">, </w:t>
      </w:r>
      <w:r w:rsidR="005E211A">
        <w:rPr>
          <w:rFonts w:ascii="Times New Roman" w:hAnsi="Times New Roman" w:cs="Times New Roman"/>
          <w:sz w:val="24"/>
          <w:szCs w:val="24"/>
        </w:rPr>
        <w:t xml:space="preserve">because God is an absolute unity, God and God’s knowledge are identical.  </w:t>
      </w:r>
      <w:r w:rsidR="0053206F">
        <w:rPr>
          <w:rFonts w:ascii="Times New Roman" w:hAnsi="Times New Roman" w:cs="Times New Roman"/>
          <w:sz w:val="24"/>
          <w:szCs w:val="24"/>
        </w:rPr>
        <w:t>Furthermore, Maimonides maintains,</w:t>
      </w:r>
      <w:r w:rsidR="005E211A">
        <w:rPr>
          <w:rFonts w:ascii="Times New Roman" w:hAnsi="Times New Roman" w:cs="Times New Roman"/>
          <w:sz w:val="24"/>
          <w:szCs w:val="24"/>
        </w:rPr>
        <w:t xml:space="preserve"> since</w:t>
      </w:r>
      <w:r w:rsidR="00DD7344">
        <w:rPr>
          <w:rFonts w:ascii="Times New Roman" w:hAnsi="Times New Roman" w:cs="Times New Roman"/>
          <w:sz w:val="24"/>
          <w:szCs w:val="24"/>
        </w:rPr>
        <w:t xml:space="preserve"> </w:t>
      </w:r>
      <w:r w:rsidR="00BA52EB">
        <w:rPr>
          <w:rFonts w:ascii="Times New Roman" w:hAnsi="Times New Roman" w:cs="Times New Roman"/>
          <w:sz w:val="24"/>
          <w:szCs w:val="24"/>
        </w:rPr>
        <w:t xml:space="preserve">God is incomprehensible, </w:t>
      </w:r>
      <w:r w:rsidR="00A01E4C">
        <w:rPr>
          <w:rFonts w:ascii="Times New Roman" w:hAnsi="Times New Roman" w:cs="Times New Roman"/>
          <w:sz w:val="24"/>
          <w:szCs w:val="24"/>
        </w:rPr>
        <w:t>so is God’s knowledge.  Accordingly, the question of just how it manages to be true that human beings have control over their actions in spite of the fact that God knows all they will do remains</w:t>
      </w:r>
      <w:r w:rsidR="00687DA3">
        <w:rPr>
          <w:rFonts w:ascii="Times New Roman" w:hAnsi="Times New Roman" w:cs="Times New Roman"/>
          <w:sz w:val="24"/>
          <w:szCs w:val="24"/>
        </w:rPr>
        <w:t xml:space="preserve"> </w:t>
      </w:r>
      <w:r w:rsidR="009B4868">
        <w:rPr>
          <w:rFonts w:ascii="Times New Roman" w:hAnsi="Times New Roman" w:cs="Times New Roman"/>
          <w:sz w:val="24"/>
          <w:szCs w:val="24"/>
        </w:rPr>
        <w:t>“beyond the reach of human ken”</w:t>
      </w:r>
      <w:r w:rsidR="006326CF">
        <w:rPr>
          <w:rFonts w:ascii="Times New Roman" w:hAnsi="Times New Roman" w:cs="Times New Roman"/>
          <w:sz w:val="24"/>
          <w:szCs w:val="24"/>
        </w:rPr>
        <w:t xml:space="preserve"> (Maimonides 1912: 102)</w:t>
      </w:r>
      <w:r w:rsidR="0063157D">
        <w:rPr>
          <w:rFonts w:ascii="Times New Roman" w:hAnsi="Times New Roman" w:cs="Times New Roman"/>
          <w:sz w:val="24"/>
          <w:szCs w:val="24"/>
        </w:rPr>
        <w:t>.</w:t>
      </w:r>
    </w:p>
    <w:p w14:paraId="65BA9830" w14:textId="2DDC97BC" w:rsidR="0092139D" w:rsidRPr="0092139D" w:rsidRDefault="0092139D" w:rsidP="0092139D">
      <w:pPr>
        <w:spacing w:after="0" w:line="480" w:lineRule="auto"/>
        <w:rPr>
          <w:rFonts w:ascii="Times New Roman" w:hAnsi="Times New Roman" w:cs="Times New Roman"/>
          <w:b/>
          <w:bCs/>
          <w:sz w:val="24"/>
          <w:szCs w:val="24"/>
        </w:rPr>
      </w:pPr>
      <w:r w:rsidRPr="0092139D">
        <w:rPr>
          <w:rFonts w:ascii="Times New Roman" w:hAnsi="Times New Roman" w:cs="Times New Roman"/>
          <w:b/>
          <w:bCs/>
          <w:sz w:val="24"/>
          <w:szCs w:val="24"/>
        </w:rPr>
        <w:t xml:space="preserve">The </w:t>
      </w:r>
      <w:r w:rsidR="0082114F">
        <w:rPr>
          <w:rFonts w:ascii="Times New Roman" w:hAnsi="Times New Roman" w:cs="Times New Roman"/>
          <w:b/>
          <w:bCs/>
          <w:sz w:val="24"/>
          <w:szCs w:val="24"/>
        </w:rPr>
        <w:t>Boethian</w:t>
      </w:r>
      <w:r w:rsidRPr="0092139D">
        <w:rPr>
          <w:rFonts w:ascii="Times New Roman" w:hAnsi="Times New Roman" w:cs="Times New Roman"/>
          <w:b/>
          <w:bCs/>
          <w:sz w:val="24"/>
          <w:szCs w:val="24"/>
        </w:rPr>
        <w:t xml:space="preserve"> Solution</w:t>
      </w:r>
    </w:p>
    <w:p w14:paraId="4EB882CD" w14:textId="50E8ECF0" w:rsidR="00023F1E" w:rsidRDefault="00D25700" w:rsidP="0092139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Even if God’s knowledge is unlike creaturely knowledge, </w:t>
      </w:r>
      <w:r w:rsidR="009C1F69">
        <w:rPr>
          <w:rFonts w:ascii="Times New Roman" w:hAnsi="Times New Roman" w:cs="Times New Roman"/>
          <w:sz w:val="24"/>
          <w:szCs w:val="24"/>
        </w:rPr>
        <w:t>and</w:t>
      </w:r>
      <w:r>
        <w:rPr>
          <w:rFonts w:ascii="Times New Roman" w:hAnsi="Times New Roman" w:cs="Times New Roman"/>
          <w:sz w:val="24"/>
          <w:szCs w:val="24"/>
        </w:rPr>
        <w:t xml:space="preserve"> is beyond our grasp, we might still wonder</w:t>
      </w:r>
      <w:r w:rsidR="00EA4767">
        <w:rPr>
          <w:rFonts w:ascii="Times New Roman" w:hAnsi="Times New Roman" w:cs="Times New Roman"/>
          <w:sz w:val="24"/>
          <w:szCs w:val="24"/>
        </w:rPr>
        <w:t>, however,</w:t>
      </w:r>
      <w:r>
        <w:rPr>
          <w:rFonts w:ascii="Times New Roman" w:hAnsi="Times New Roman" w:cs="Times New Roman"/>
          <w:sz w:val="24"/>
          <w:szCs w:val="24"/>
        </w:rPr>
        <w:t xml:space="preserve"> just </w:t>
      </w:r>
      <w:r w:rsidR="009C1F69">
        <w:rPr>
          <w:rFonts w:ascii="Times New Roman" w:hAnsi="Times New Roman" w:cs="Times New Roman"/>
          <w:sz w:val="24"/>
          <w:szCs w:val="24"/>
        </w:rPr>
        <w:t xml:space="preserve">where </w:t>
      </w:r>
      <w:r w:rsidR="00A01E4C">
        <w:rPr>
          <w:rFonts w:ascii="Times New Roman" w:hAnsi="Times New Roman" w:cs="Times New Roman"/>
          <w:sz w:val="24"/>
          <w:szCs w:val="24"/>
        </w:rPr>
        <w:t>arguments for the incompatibility of freedom and foreknowledge</w:t>
      </w:r>
      <w:r w:rsidR="00EA4767">
        <w:rPr>
          <w:rFonts w:ascii="Times New Roman" w:hAnsi="Times New Roman" w:cs="Times New Roman"/>
          <w:sz w:val="24"/>
          <w:szCs w:val="24"/>
        </w:rPr>
        <w:t xml:space="preserve"> </w:t>
      </w:r>
      <w:r w:rsidR="00A01E4C">
        <w:rPr>
          <w:rFonts w:ascii="Times New Roman" w:hAnsi="Times New Roman" w:cs="Times New Roman"/>
          <w:sz w:val="24"/>
          <w:szCs w:val="24"/>
        </w:rPr>
        <w:t>go wrong.  But p</w:t>
      </w:r>
      <w:r w:rsidR="00EA4767">
        <w:rPr>
          <w:rFonts w:ascii="Times New Roman" w:hAnsi="Times New Roman" w:cs="Times New Roman"/>
          <w:sz w:val="24"/>
          <w:szCs w:val="24"/>
        </w:rPr>
        <w:t xml:space="preserve">erhaps </w:t>
      </w:r>
      <w:r w:rsidR="00A01E4C">
        <w:rPr>
          <w:rFonts w:ascii="Times New Roman" w:hAnsi="Times New Roman" w:cs="Times New Roman"/>
          <w:sz w:val="24"/>
          <w:szCs w:val="24"/>
        </w:rPr>
        <w:t>Maimonides offer</w:t>
      </w:r>
      <w:r w:rsidR="009A7A15">
        <w:rPr>
          <w:rFonts w:ascii="Times New Roman" w:hAnsi="Times New Roman" w:cs="Times New Roman"/>
          <w:sz w:val="24"/>
          <w:szCs w:val="24"/>
        </w:rPr>
        <w:t>s</w:t>
      </w:r>
      <w:r w:rsidR="00A01E4C">
        <w:rPr>
          <w:rFonts w:ascii="Times New Roman" w:hAnsi="Times New Roman" w:cs="Times New Roman"/>
          <w:sz w:val="24"/>
          <w:szCs w:val="24"/>
        </w:rPr>
        <w:t xml:space="preserve"> some guidance </w:t>
      </w:r>
      <w:r w:rsidR="00EA4767">
        <w:rPr>
          <w:rFonts w:ascii="Times New Roman" w:hAnsi="Times New Roman" w:cs="Times New Roman"/>
          <w:sz w:val="24"/>
          <w:szCs w:val="24"/>
        </w:rPr>
        <w:t>here</w:t>
      </w:r>
      <w:r w:rsidR="00A01E4C">
        <w:rPr>
          <w:rFonts w:ascii="Times New Roman" w:hAnsi="Times New Roman" w:cs="Times New Roman"/>
          <w:sz w:val="24"/>
          <w:szCs w:val="24"/>
        </w:rPr>
        <w:t xml:space="preserve"> as well.</w:t>
      </w:r>
    </w:p>
    <w:p w14:paraId="39AF8192" w14:textId="192676C9" w:rsidR="00AB04D5" w:rsidRDefault="009C3899" w:rsidP="009C1F6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w:t>
      </w:r>
      <w:r w:rsidRPr="00BD7CAB">
        <w:rPr>
          <w:rFonts w:ascii="Times New Roman" w:hAnsi="Times New Roman" w:cs="Times New Roman"/>
          <w:i/>
          <w:iCs/>
          <w:sz w:val="24"/>
          <w:szCs w:val="24"/>
        </w:rPr>
        <w:t xml:space="preserve">The </w:t>
      </w:r>
      <w:r w:rsidRPr="009C3899">
        <w:rPr>
          <w:rFonts w:ascii="Times New Roman" w:hAnsi="Times New Roman" w:cs="Times New Roman"/>
          <w:i/>
          <w:iCs/>
          <w:sz w:val="24"/>
          <w:szCs w:val="24"/>
        </w:rPr>
        <w:t>Guide for the Perplexed</w:t>
      </w:r>
      <w:r w:rsidR="00772016">
        <w:rPr>
          <w:rFonts w:ascii="Times New Roman" w:hAnsi="Times New Roman" w:cs="Times New Roman"/>
          <w:i/>
          <w:iCs/>
          <w:sz w:val="24"/>
          <w:szCs w:val="24"/>
        </w:rPr>
        <w:t xml:space="preserve"> </w:t>
      </w:r>
      <w:r w:rsidR="00772016">
        <w:rPr>
          <w:rFonts w:ascii="Times New Roman" w:hAnsi="Times New Roman" w:cs="Times New Roman"/>
          <w:sz w:val="24"/>
          <w:szCs w:val="24"/>
        </w:rPr>
        <w:t>(Chapter XX)</w:t>
      </w:r>
      <w:r>
        <w:rPr>
          <w:rFonts w:ascii="Times New Roman" w:hAnsi="Times New Roman" w:cs="Times New Roman"/>
          <w:sz w:val="24"/>
          <w:szCs w:val="24"/>
        </w:rPr>
        <w:t xml:space="preserve">, </w:t>
      </w:r>
      <w:r w:rsidR="00A01E4C">
        <w:rPr>
          <w:rFonts w:ascii="Times New Roman" w:hAnsi="Times New Roman" w:cs="Times New Roman"/>
          <w:sz w:val="24"/>
          <w:szCs w:val="24"/>
        </w:rPr>
        <w:t>Maimonides</w:t>
      </w:r>
      <w:r>
        <w:rPr>
          <w:rFonts w:ascii="Times New Roman" w:hAnsi="Times New Roman" w:cs="Times New Roman"/>
          <w:sz w:val="24"/>
          <w:szCs w:val="24"/>
        </w:rPr>
        <w:t xml:space="preserve"> lists </w:t>
      </w:r>
      <w:r w:rsidR="00A01E4C">
        <w:rPr>
          <w:rFonts w:ascii="Times New Roman" w:hAnsi="Times New Roman" w:cs="Times New Roman"/>
          <w:sz w:val="24"/>
          <w:szCs w:val="24"/>
        </w:rPr>
        <w:t xml:space="preserve">five </w:t>
      </w:r>
      <w:r>
        <w:rPr>
          <w:rFonts w:ascii="Times New Roman" w:hAnsi="Times New Roman" w:cs="Times New Roman"/>
          <w:sz w:val="24"/>
          <w:szCs w:val="24"/>
        </w:rPr>
        <w:t>ways in which God’s knowledge differs from human knowledge:</w:t>
      </w:r>
    </w:p>
    <w:p w14:paraId="59AB4808" w14:textId="158B03A3" w:rsidR="009C3899" w:rsidRDefault="009C3899" w:rsidP="00D7717D">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First, His knowledge is one, and yet embraces many different kinds of objects.  Secondly, it is applied to things not in existence.  Thirdly, it comprehends the infinite.  Fourthly, it remains unchanged</w:t>
      </w:r>
      <w:r w:rsidR="00D7717D">
        <w:rPr>
          <w:rFonts w:ascii="Times New Roman" w:hAnsi="Times New Roman" w:cs="Times New Roman"/>
          <w:sz w:val="24"/>
          <w:szCs w:val="24"/>
        </w:rPr>
        <w:t>,</w:t>
      </w:r>
      <w:r>
        <w:rPr>
          <w:rFonts w:ascii="Times New Roman" w:hAnsi="Times New Roman" w:cs="Times New Roman"/>
          <w:sz w:val="24"/>
          <w:szCs w:val="24"/>
        </w:rPr>
        <w:t xml:space="preserve"> though it comprises knowledge of changeable things … Fifthly, </w:t>
      </w:r>
      <w:r w:rsidR="00D7717D">
        <w:rPr>
          <w:rFonts w:ascii="Times New Roman" w:hAnsi="Times New Roman" w:cs="Times New Roman"/>
          <w:sz w:val="24"/>
          <w:szCs w:val="24"/>
        </w:rPr>
        <w:t>… God’s knowledge of one of two eventualities does not determine it, however certain that knowledge may be concerning the future occurrence of that one eventuality.</w:t>
      </w:r>
      <w:r w:rsidR="007E12F1">
        <w:rPr>
          <w:rFonts w:ascii="Times New Roman" w:hAnsi="Times New Roman" w:cs="Times New Roman"/>
          <w:sz w:val="24"/>
          <w:szCs w:val="24"/>
        </w:rPr>
        <w:t xml:space="preserve"> (Maimonides 1919: 294)</w:t>
      </w:r>
    </w:p>
    <w:p w14:paraId="4146F0C1" w14:textId="4B8E1828" w:rsidR="005142FC" w:rsidRDefault="00023F1E" w:rsidP="005142FC">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The fourth and fifth items on the list have le</w:t>
      </w:r>
      <w:r w:rsidR="00D4792C">
        <w:rPr>
          <w:rFonts w:ascii="Times New Roman" w:hAnsi="Times New Roman" w:cs="Times New Roman"/>
          <w:sz w:val="24"/>
          <w:szCs w:val="24"/>
        </w:rPr>
        <w:t xml:space="preserve">d </w:t>
      </w:r>
      <w:r>
        <w:rPr>
          <w:rFonts w:ascii="Times New Roman" w:hAnsi="Times New Roman" w:cs="Times New Roman"/>
          <w:sz w:val="24"/>
          <w:szCs w:val="24"/>
        </w:rPr>
        <w:t xml:space="preserve">some to </w:t>
      </w:r>
      <w:r w:rsidR="00D4792C">
        <w:rPr>
          <w:rFonts w:ascii="Times New Roman" w:hAnsi="Times New Roman" w:cs="Times New Roman"/>
          <w:sz w:val="24"/>
          <w:szCs w:val="24"/>
        </w:rPr>
        <w:t>posit</w:t>
      </w:r>
      <w:r>
        <w:rPr>
          <w:rFonts w:ascii="Times New Roman" w:hAnsi="Times New Roman" w:cs="Times New Roman"/>
          <w:sz w:val="24"/>
          <w:szCs w:val="24"/>
        </w:rPr>
        <w:t xml:space="preserve"> that</w:t>
      </w:r>
      <w:r w:rsidR="00D4792C">
        <w:rPr>
          <w:rFonts w:ascii="Times New Roman" w:hAnsi="Times New Roman" w:cs="Times New Roman"/>
          <w:sz w:val="24"/>
          <w:szCs w:val="24"/>
        </w:rPr>
        <w:t xml:space="preserve"> </w:t>
      </w:r>
      <w:r>
        <w:rPr>
          <w:rFonts w:ascii="Times New Roman" w:hAnsi="Times New Roman" w:cs="Times New Roman"/>
          <w:sz w:val="24"/>
          <w:szCs w:val="24"/>
        </w:rPr>
        <w:t xml:space="preserve">Maimonides adopts </w:t>
      </w:r>
      <w:r w:rsidR="00A01E4C">
        <w:rPr>
          <w:rFonts w:ascii="Times New Roman" w:hAnsi="Times New Roman" w:cs="Times New Roman"/>
          <w:sz w:val="24"/>
          <w:szCs w:val="24"/>
        </w:rPr>
        <w:t>the</w:t>
      </w:r>
      <w:r>
        <w:rPr>
          <w:rFonts w:ascii="Times New Roman" w:hAnsi="Times New Roman" w:cs="Times New Roman"/>
          <w:sz w:val="24"/>
          <w:szCs w:val="24"/>
        </w:rPr>
        <w:t xml:space="preserve"> solution to the freedom-foreknowledge problem </w:t>
      </w:r>
      <w:r w:rsidR="00A01E4C">
        <w:rPr>
          <w:rFonts w:ascii="Times New Roman" w:hAnsi="Times New Roman" w:cs="Times New Roman"/>
          <w:sz w:val="24"/>
          <w:szCs w:val="24"/>
        </w:rPr>
        <w:t xml:space="preserve">championed by </w:t>
      </w:r>
      <w:r>
        <w:rPr>
          <w:rFonts w:ascii="Times New Roman" w:hAnsi="Times New Roman" w:cs="Times New Roman"/>
          <w:sz w:val="24"/>
          <w:szCs w:val="24"/>
        </w:rPr>
        <w:t xml:space="preserve">the early sixth century Christian philosopher </w:t>
      </w:r>
      <w:r w:rsidR="00651059" w:rsidRPr="00BD7CAB">
        <w:rPr>
          <w:rFonts w:ascii="Times New Roman" w:hAnsi="Times New Roman" w:cs="Times New Roman"/>
          <w:sz w:val="24"/>
          <w:szCs w:val="24"/>
        </w:rPr>
        <w:t xml:space="preserve">Anicius </w:t>
      </w:r>
      <w:r w:rsidR="00BD7CAB" w:rsidRPr="00BD7CAB">
        <w:rPr>
          <w:rFonts w:ascii="Times New Roman" w:hAnsi="Times New Roman" w:cs="Times New Roman"/>
          <w:sz w:val="24"/>
          <w:szCs w:val="24"/>
          <w:shd w:val="clear" w:color="auto" w:fill="FFFFFF"/>
        </w:rPr>
        <w:t>Severinus</w:t>
      </w:r>
      <w:r w:rsidR="00BD7CAB" w:rsidRPr="00BD7CAB">
        <w:rPr>
          <w:rFonts w:ascii="Times New Roman" w:hAnsi="Times New Roman" w:cs="Times New Roman"/>
          <w:sz w:val="24"/>
          <w:szCs w:val="24"/>
        </w:rPr>
        <w:t xml:space="preserve"> </w:t>
      </w:r>
      <w:r w:rsidR="00651059" w:rsidRPr="00BD7CAB">
        <w:rPr>
          <w:rFonts w:ascii="Times New Roman" w:hAnsi="Times New Roman" w:cs="Times New Roman"/>
          <w:sz w:val="24"/>
          <w:szCs w:val="24"/>
        </w:rPr>
        <w:t xml:space="preserve">Manlius </w:t>
      </w:r>
      <w:r w:rsidRPr="00BD7CAB">
        <w:rPr>
          <w:rFonts w:ascii="Times New Roman" w:hAnsi="Times New Roman" w:cs="Times New Roman"/>
          <w:sz w:val="24"/>
          <w:szCs w:val="24"/>
        </w:rPr>
        <w:t>Boethius</w:t>
      </w:r>
      <w:r w:rsidR="00A43C4D">
        <w:rPr>
          <w:rFonts w:ascii="Times New Roman" w:hAnsi="Times New Roman" w:cs="Times New Roman"/>
          <w:sz w:val="24"/>
          <w:szCs w:val="24"/>
        </w:rPr>
        <w:t xml:space="preserve"> (see Lebens 2011 for cr</w:t>
      </w:r>
      <w:r w:rsidR="007B696D">
        <w:rPr>
          <w:rFonts w:ascii="Times New Roman" w:hAnsi="Times New Roman" w:cs="Times New Roman"/>
          <w:sz w:val="24"/>
          <w:szCs w:val="24"/>
        </w:rPr>
        <w:t>itical discussion of this interpretation)</w:t>
      </w:r>
      <w:r w:rsidR="00D4792C">
        <w:rPr>
          <w:rFonts w:ascii="Times New Roman" w:hAnsi="Times New Roman" w:cs="Times New Roman"/>
          <w:sz w:val="24"/>
          <w:szCs w:val="24"/>
        </w:rPr>
        <w:t xml:space="preserve">. </w:t>
      </w:r>
    </w:p>
    <w:p w14:paraId="0A50E63F" w14:textId="4B3E65E6" w:rsidR="001F547D" w:rsidRDefault="00D4792C" w:rsidP="00BD7CA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Boethius maintained that God does not exist in time but in eternity.  Accordingly, it is strictly speaking false that God has </w:t>
      </w:r>
      <w:r w:rsidRPr="00D4792C">
        <w:rPr>
          <w:rFonts w:ascii="Times New Roman" w:hAnsi="Times New Roman" w:cs="Times New Roman"/>
          <w:i/>
          <w:iCs/>
          <w:sz w:val="24"/>
          <w:szCs w:val="24"/>
        </w:rPr>
        <w:t>foreknowledge</w:t>
      </w:r>
      <w:r>
        <w:rPr>
          <w:rFonts w:ascii="Times New Roman" w:hAnsi="Times New Roman" w:cs="Times New Roman"/>
          <w:sz w:val="24"/>
          <w:szCs w:val="24"/>
        </w:rPr>
        <w:t xml:space="preserve"> of </w:t>
      </w:r>
      <w:r w:rsidRPr="00D4792C">
        <w:rPr>
          <w:rFonts w:ascii="Times New Roman" w:hAnsi="Times New Roman" w:cs="Times New Roman"/>
          <w:i/>
          <w:iCs/>
          <w:sz w:val="24"/>
          <w:szCs w:val="24"/>
        </w:rPr>
        <w:t>future</w:t>
      </w:r>
      <w:r>
        <w:rPr>
          <w:rFonts w:ascii="Times New Roman" w:hAnsi="Times New Roman" w:cs="Times New Roman"/>
          <w:sz w:val="24"/>
          <w:szCs w:val="24"/>
        </w:rPr>
        <w:t xml:space="preserve"> events.  Rather, from God’s perspective, everything that has happened, is happening, or will happen occurs in a single specious present.</w:t>
      </w:r>
      <w:r w:rsidR="003C305A">
        <w:rPr>
          <w:rFonts w:ascii="Times New Roman" w:hAnsi="Times New Roman" w:cs="Times New Roman"/>
          <w:sz w:val="24"/>
          <w:szCs w:val="24"/>
        </w:rPr>
        <w:t xml:space="preserve">  </w:t>
      </w:r>
      <w:r w:rsidR="005142FC">
        <w:rPr>
          <w:rFonts w:ascii="Times New Roman" w:hAnsi="Times New Roman" w:cs="Times New Roman"/>
          <w:sz w:val="24"/>
          <w:szCs w:val="24"/>
        </w:rPr>
        <w:t xml:space="preserve">Furthermore, God’s knowledge of events that are (from our perspective) in the future does not rob them of their contingency, no more </w:t>
      </w:r>
      <w:r w:rsidR="00BD7CAB">
        <w:rPr>
          <w:rFonts w:ascii="Times New Roman" w:hAnsi="Times New Roman" w:cs="Times New Roman"/>
          <w:sz w:val="24"/>
          <w:szCs w:val="24"/>
        </w:rPr>
        <w:t>t</w:t>
      </w:r>
      <w:r w:rsidR="005142FC">
        <w:rPr>
          <w:rFonts w:ascii="Times New Roman" w:hAnsi="Times New Roman" w:cs="Times New Roman"/>
          <w:sz w:val="24"/>
          <w:szCs w:val="24"/>
        </w:rPr>
        <w:t>han our present observations rob things of their contingency.</w:t>
      </w:r>
      <w:r w:rsidR="003C305A">
        <w:rPr>
          <w:rFonts w:ascii="Times New Roman" w:hAnsi="Times New Roman" w:cs="Times New Roman"/>
          <w:sz w:val="24"/>
          <w:szCs w:val="24"/>
        </w:rPr>
        <w:t xml:space="preserve">  </w:t>
      </w:r>
      <w:r w:rsidR="005142FC">
        <w:rPr>
          <w:rFonts w:ascii="Times New Roman" w:hAnsi="Times New Roman" w:cs="Times New Roman"/>
          <w:sz w:val="24"/>
          <w:szCs w:val="24"/>
        </w:rPr>
        <w:t xml:space="preserve">In terms of </w:t>
      </w:r>
      <w:r w:rsidR="001F547D">
        <w:rPr>
          <w:rFonts w:ascii="Times New Roman" w:hAnsi="Times New Roman" w:cs="Times New Roman"/>
          <w:sz w:val="24"/>
          <w:szCs w:val="24"/>
        </w:rPr>
        <w:t xml:space="preserve">responding to the </w:t>
      </w:r>
      <w:r w:rsidR="00BF01A4">
        <w:rPr>
          <w:rFonts w:ascii="Times New Roman" w:hAnsi="Times New Roman" w:cs="Times New Roman"/>
          <w:sz w:val="24"/>
          <w:szCs w:val="24"/>
        </w:rPr>
        <w:t>freedom-foreknowledge argument</w:t>
      </w:r>
      <w:r w:rsidR="001F547D">
        <w:rPr>
          <w:rFonts w:ascii="Times New Roman" w:hAnsi="Times New Roman" w:cs="Times New Roman"/>
          <w:sz w:val="24"/>
          <w:szCs w:val="24"/>
        </w:rPr>
        <w:t>, this</w:t>
      </w:r>
      <w:r w:rsidR="003C305A">
        <w:rPr>
          <w:rFonts w:ascii="Times New Roman" w:hAnsi="Times New Roman" w:cs="Times New Roman"/>
          <w:sz w:val="24"/>
          <w:szCs w:val="24"/>
        </w:rPr>
        <w:t xml:space="preserve"> </w:t>
      </w:r>
      <w:r w:rsidR="0092139D">
        <w:rPr>
          <w:rFonts w:ascii="Times New Roman" w:hAnsi="Times New Roman" w:cs="Times New Roman"/>
          <w:sz w:val="24"/>
          <w:szCs w:val="24"/>
        </w:rPr>
        <w:t>“timelessness</w:t>
      </w:r>
      <w:r w:rsidR="005142FC">
        <w:rPr>
          <w:rFonts w:ascii="Times New Roman" w:hAnsi="Times New Roman" w:cs="Times New Roman"/>
          <w:sz w:val="24"/>
          <w:szCs w:val="24"/>
        </w:rPr>
        <w:t xml:space="preserve"> solution</w:t>
      </w:r>
      <w:r w:rsidR="0092139D">
        <w:rPr>
          <w:rFonts w:ascii="Times New Roman" w:hAnsi="Times New Roman" w:cs="Times New Roman"/>
          <w:sz w:val="24"/>
          <w:szCs w:val="24"/>
        </w:rPr>
        <w:t>”</w:t>
      </w:r>
      <w:r w:rsidR="005142FC">
        <w:rPr>
          <w:rFonts w:ascii="Times New Roman" w:hAnsi="Times New Roman" w:cs="Times New Roman"/>
          <w:sz w:val="24"/>
          <w:szCs w:val="24"/>
        </w:rPr>
        <w:t xml:space="preserve"> lends itself to the denial of </w:t>
      </w:r>
      <w:r w:rsidR="00966F7F">
        <w:rPr>
          <w:rFonts w:ascii="Times New Roman" w:hAnsi="Times New Roman" w:cs="Times New Roman"/>
          <w:sz w:val="24"/>
          <w:szCs w:val="24"/>
        </w:rPr>
        <w:t>FF</w:t>
      </w:r>
      <w:r w:rsidR="005142FC">
        <w:rPr>
          <w:rFonts w:ascii="Times New Roman" w:hAnsi="Times New Roman" w:cs="Times New Roman"/>
          <w:sz w:val="24"/>
          <w:szCs w:val="24"/>
        </w:rPr>
        <w:t>1</w:t>
      </w:r>
      <w:r w:rsidR="00711E3C">
        <w:rPr>
          <w:rFonts w:ascii="Times New Roman" w:hAnsi="Times New Roman" w:cs="Times New Roman"/>
          <w:sz w:val="24"/>
          <w:szCs w:val="24"/>
        </w:rPr>
        <w:t>.  Since God’s knowledge is not located in time, it is strictly speaking false that God kn</w:t>
      </w:r>
      <w:r w:rsidR="00961110">
        <w:rPr>
          <w:rFonts w:ascii="Times New Roman" w:hAnsi="Times New Roman" w:cs="Times New Roman"/>
          <w:sz w:val="24"/>
          <w:szCs w:val="24"/>
        </w:rPr>
        <w:t xml:space="preserve">ows </w:t>
      </w:r>
      <w:r w:rsidR="00BD7CAB">
        <w:rPr>
          <w:rFonts w:ascii="Times New Roman" w:hAnsi="Times New Roman" w:cs="Times New Roman"/>
          <w:sz w:val="24"/>
          <w:szCs w:val="24"/>
        </w:rPr>
        <w:t>of the occurrence of any action temporally prior to when it takes place.</w:t>
      </w:r>
      <w:r w:rsidR="00CC5C32" w:rsidRPr="00CC5C32">
        <w:rPr>
          <w:rStyle w:val="FootnoteReference"/>
          <w:rFonts w:ascii="Times New Roman" w:hAnsi="Times New Roman" w:cs="Times New Roman"/>
          <w:sz w:val="24"/>
          <w:szCs w:val="24"/>
        </w:rPr>
        <w:t xml:space="preserve"> </w:t>
      </w:r>
    </w:p>
    <w:p w14:paraId="5DB3A8A3" w14:textId="60815A42" w:rsidR="0092139D" w:rsidRDefault="00E62BA4" w:rsidP="00785F14">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The </w:t>
      </w:r>
      <w:r w:rsidR="0082114F" w:rsidRPr="0082114F">
        <w:rPr>
          <w:rFonts w:ascii="Times New Roman" w:hAnsi="Times New Roman" w:cs="Times New Roman"/>
          <w:b/>
          <w:bCs/>
          <w:sz w:val="24"/>
          <w:szCs w:val="24"/>
        </w:rPr>
        <w:t>Ockhamis</w:t>
      </w:r>
      <w:r w:rsidR="008D745C">
        <w:rPr>
          <w:rFonts w:ascii="Times New Roman" w:hAnsi="Times New Roman" w:cs="Times New Roman"/>
          <w:b/>
          <w:bCs/>
          <w:sz w:val="24"/>
          <w:szCs w:val="24"/>
        </w:rPr>
        <w:t>t</w:t>
      </w:r>
      <w:r w:rsidR="0082114F" w:rsidRPr="0082114F">
        <w:rPr>
          <w:rFonts w:ascii="Times New Roman" w:hAnsi="Times New Roman" w:cs="Times New Roman"/>
          <w:b/>
          <w:bCs/>
          <w:sz w:val="24"/>
          <w:szCs w:val="24"/>
        </w:rPr>
        <w:t xml:space="preserve"> Solution</w:t>
      </w:r>
    </w:p>
    <w:p w14:paraId="749DC43D" w14:textId="1F2DD062" w:rsidR="00BF01A4" w:rsidRDefault="00BF01A4" w:rsidP="00BF01A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If Maimonides had the Boethian </w:t>
      </w:r>
      <w:r w:rsidR="00BD7CAB">
        <w:rPr>
          <w:rFonts w:ascii="Times New Roman" w:hAnsi="Times New Roman" w:cs="Times New Roman"/>
          <w:sz w:val="24"/>
          <w:szCs w:val="24"/>
        </w:rPr>
        <w:t>view</w:t>
      </w:r>
      <w:r>
        <w:rPr>
          <w:rFonts w:ascii="Times New Roman" w:hAnsi="Times New Roman" w:cs="Times New Roman"/>
          <w:sz w:val="24"/>
          <w:szCs w:val="24"/>
        </w:rPr>
        <w:t xml:space="preserve"> in mind, however, it is a bit puzzling that his proposed solution (if indeed that is what he aims to provide) leans so heavily on the mysterious character of God’s knowledge (rather than simply on the fact that it differs from ours in being eternal).  This observation prompts </w:t>
      </w:r>
      <w:r w:rsidR="0090690E">
        <w:rPr>
          <w:rFonts w:ascii="Times New Roman" w:hAnsi="Times New Roman" w:cs="Times New Roman"/>
          <w:sz w:val="24"/>
          <w:szCs w:val="24"/>
        </w:rPr>
        <w:t>exploration of</w:t>
      </w:r>
      <w:r>
        <w:rPr>
          <w:rFonts w:ascii="Times New Roman" w:hAnsi="Times New Roman" w:cs="Times New Roman"/>
          <w:sz w:val="24"/>
          <w:szCs w:val="24"/>
        </w:rPr>
        <w:t xml:space="preserve"> an alternative interpretation.</w:t>
      </w:r>
    </w:p>
    <w:p w14:paraId="60F8C934" w14:textId="35CFD31A" w:rsidR="00711E3C" w:rsidRDefault="00711E3C" w:rsidP="00BD7CA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Recall that</w:t>
      </w:r>
      <w:r w:rsidR="00C26382">
        <w:rPr>
          <w:rFonts w:ascii="Times New Roman" w:hAnsi="Times New Roman" w:cs="Times New Roman"/>
          <w:sz w:val="24"/>
          <w:szCs w:val="24"/>
        </w:rPr>
        <w:t xml:space="preserve"> according to Maimonides, God is identical to God’s knowledge.  Maimonides maintains, furthermore, that God is immutable</w:t>
      </w:r>
      <w:r w:rsidR="006967C6">
        <w:rPr>
          <w:rFonts w:ascii="Times New Roman" w:hAnsi="Times New Roman" w:cs="Times New Roman"/>
          <w:sz w:val="24"/>
          <w:szCs w:val="24"/>
        </w:rPr>
        <w:t>, and therefore does not undergo intrinsic change</w:t>
      </w:r>
      <w:r w:rsidR="00C26382">
        <w:rPr>
          <w:rFonts w:ascii="Times New Roman" w:hAnsi="Times New Roman" w:cs="Times New Roman"/>
          <w:sz w:val="24"/>
          <w:szCs w:val="24"/>
        </w:rPr>
        <w:t xml:space="preserve">.  </w:t>
      </w:r>
      <w:r w:rsidR="006967C6">
        <w:rPr>
          <w:rFonts w:ascii="Times New Roman" w:hAnsi="Times New Roman" w:cs="Times New Roman"/>
          <w:sz w:val="24"/>
          <w:szCs w:val="24"/>
        </w:rPr>
        <w:t xml:space="preserve">It follows straightaway that God’s knowledge does not undergo intrinsic change – the fourth item on the above list.  But as Maimonides himself suggests, this is puzzling, since the things to which </w:t>
      </w:r>
      <w:r w:rsidR="00136609">
        <w:rPr>
          <w:rFonts w:ascii="Times New Roman" w:hAnsi="Times New Roman" w:cs="Times New Roman"/>
          <w:sz w:val="24"/>
          <w:szCs w:val="24"/>
        </w:rPr>
        <w:t>God’s</w:t>
      </w:r>
      <w:r w:rsidR="006967C6">
        <w:rPr>
          <w:rFonts w:ascii="Times New Roman" w:hAnsi="Times New Roman" w:cs="Times New Roman"/>
          <w:sz w:val="24"/>
          <w:szCs w:val="24"/>
        </w:rPr>
        <w:t xml:space="preserve"> knowledge pertains do undergo change.</w:t>
      </w:r>
      <w:r w:rsidR="00DD4FE9">
        <w:rPr>
          <w:rFonts w:ascii="Times New Roman" w:hAnsi="Times New Roman" w:cs="Times New Roman"/>
          <w:sz w:val="24"/>
          <w:szCs w:val="24"/>
        </w:rPr>
        <w:t xml:space="preserve">  If </w:t>
      </w:r>
      <w:r w:rsidR="00E309C6">
        <w:rPr>
          <w:rFonts w:ascii="Times New Roman" w:hAnsi="Times New Roman" w:cs="Times New Roman"/>
          <w:sz w:val="24"/>
          <w:szCs w:val="24"/>
        </w:rPr>
        <w:t xml:space="preserve">five minutes ago, </w:t>
      </w:r>
      <w:r w:rsidR="009E7A94">
        <w:rPr>
          <w:rFonts w:ascii="Times New Roman" w:hAnsi="Times New Roman" w:cs="Times New Roman"/>
          <w:sz w:val="24"/>
          <w:szCs w:val="24"/>
        </w:rPr>
        <w:t>Sam</w:t>
      </w:r>
      <w:r w:rsidR="00E309C6">
        <w:rPr>
          <w:rFonts w:ascii="Times New Roman" w:hAnsi="Times New Roman" w:cs="Times New Roman"/>
          <w:sz w:val="24"/>
          <w:szCs w:val="24"/>
        </w:rPr>
        <w:t xml:space="preserve"> was praying to God, but </w:t>
      </w:r>
      <w:r w:rsidR="00E309C6">
        <w:rPr>
          <w:rFonts w:ascii="Times New Roman" w:hAnsi="Times New Roman" w:cs="Times New Roman"/>
          <w:sz w:val="24"/>
          <w:szCs w:val="24"/>
        </w:rPr>
        <w:lastRenderedPageBreak/>
        <w:t xml:space="preserve">presently, he is not, and at </w:t>
      </w:r>
      <w:r w:rsidR="00EA4767">
        <w:rPr>
          <w:rFonts w:ascii="Times New Roman" w:hAnsi="Times New Roman" w:cs="Times New Roman"/>
          <w:sz w:val="24"/>
          <w:szCs w:val="24"/>
        </w:rPr>
        <w:t>every</w:t>
      </w:r>
      <w:r w:rsidR="00E309C6">
        <w:rPr>
          <w:rFonts w:ascii="Times New Roman" w:hAnsi="Times New Roman" w:cs="Times New Roman"/>
          <w:sz w:val="24"/>
          <w:szCs w:val="24"/>
        </w:rPr>
        <w:t xml:space="preserve"> time God knows all, how could it be that there was no change in God’s knowledge of </w:t>
      </w:r>
      <w:r w:rsidR="009E7A94">
        <w:rPr>
          <w:rFonts w:ascii="Times New Roman" w:hAnsi="Times New Roman" w:cs="Times New Roman"/>
          <w:sz w:val="24"/>
          <w:szCs w:val="24"/>
        </w:rPr>
        <w:t>Sam</w:t>
      </w:r>
      <w:r w:rsidR="00E309C6">
        <w:rPr>
          <w:rFonts w:ascii="Times New Roman" w:hAnsi="Times New Roman" w:cs="Times New Roman"/>
          <w:sz w:val="24"/>
          <w:szCs w:val="24"/>
        </w:rPr>
        <w:t xml:space="preserve">’s state?  One answer </w:t>
      </w:r>
      <w:r w:rsidR="00BF01A4">
        <w:rPr>
          <w:rFonts w:ascii="Times New Roman" w:hAnsi="Times New Roman" w:cs="Times New Roman"/>
          <w:sz w:val="24"/>
          <w:szCs w:val="24"/>
        </w:rPr>
        <w:t>is that</w:t>
      </w:r>
      <w:r w:rsidR="00BD7CAB">
        <w:rPr>
          <w:rFonts w:ascii="Times New Roman" w:hAnsi="Times New Roman" w:cs="Times New Roman"/>
          <w:sz w:val="24"/>
          <w:szCs w:val="24"/>
        </w:rPr>
        <w:t xml:space="preserve"> </w:t>
      </w:r>
      <w:r w:rsidR="00E309C6">
        <w:rPr>
          <w:rFonts w:ascii="Times New Roman" w:hAnsi="Times New Roman" w:cs="Times New Roman"/>
          <w:sz w:val="24"/>
          <w:szCs w:val="24"/>
        </w:rPr>
        <w:t xml:space="preserve">we should </w:t>
      </w:r>
      <w:r w:rsidR="009E7A94">
        <w:rPr>
          <w:rFonts w:ascii="Times New Roman" w:hAnsi="Times New Roman" w:cs="Times New Roman"/>
          <w:sz w:val="24"/>
          <w:szCs w:val="24"/>
        </w:rPr>
        <w:t>distinguish between God’s knowledge itself</w:t>
      </w:r>
      <w:r w:rsidR="00BF01A4">
        <w:rPr>
          <w:rFonts w:ascii="Times New Roman" w:hAnsi="Times New Roman" w:cs="Times New Roman"/>
          <w:sz w:val="24"/>
          <w:szCs w:val="24"/>
        </w:rPr>
        <w:t xml:space="preserve"> (an intrinsic divine mental state) </w:t>
      </w:r>
      <w:r w:rsidR="009E7A94">
        <w:rPr>
          <w:rFonts w:ascii="Times New Roman" w:hAnsi="Times New Roman" w:cs="Times New Roman"/>
          <w:sz w:val="24"/>
          <w:szCs w:val="24"/>
        </w:rPr>
        <w:t xml:space="preserve">and the </w:t>
      </w:r>
      <w:r w:rsidR="009E7A94" w:rsidRPr="009E7A94">
        <w:rPr>
          <w:rFonts w:ascii="Times New Roman" w:hAnsi="Times New Roman" w:cs="Times New Roman"/>
          <w:i/>
          <w:iCs/>
          <w:sz w:val="24"/>
          <w:szCs w:val="24"/>
        </w:rPr>
        <w:t>contents</w:t>
      </w:r>
      <w:r w:rsidR="009E7A94">
        <w:rPr>
          <w:rFonts w:ascii="Times New Roman" w:hAnsi="Times New Roman" w:cs="Times New Roman"/>
          <w:sz w:val="24"/>
          <w:szCs w:val="24"/>
        </w:rPr>
        <w:t xml:space="preserve"> thereof (which are relational).  While God’s knowledge has exactly the same intrinsic character now as it did five minutes ago, five minutes ago it included among its contents the proposition that Sam is praying, whereas presently it does not.  </w:t>
      </w:r>
    </w:p>
    <w:p w14:paraId="3C850E53" w14:textId="59774BAD" w:rsidR="00620551" w:rsidRDefault="002E427A" w:rsidP="0062055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How does this help with the freedom</w:t>
      </w:r>
      <w:r w:rsidR="008F2523">
        <w:rPr>
          <w:rFonts w:ascii="Times New Roman" w:hAnsi="Times New Roman" w:cs="Times New Roman"/>
          <w:sz w:val="24"/>
          <w:szCs w:val="24"/>
        </w:rPr>
        <w:t>-</w:t>
      </w:r>
      <w:r>
        <w:rPr>
          <w:rFonts w:ascii="Times New Roman" w:hAnsi="Times New Roman" w:cs="Times New Roman"/>
          <w:sz w:val="24"/>
          <w:szCs w:val="24"/>
        </w:rPr>
        <w:t xml:space="preserve">foreknowledge problem?  First, it is certainly </w:t>
      </w:r>
      <w:r w:rsidR="006B1326">
        <w:rPr>
          <w:rFonts w:ascii="Times New Roman" w:hAnsi="Times New Roman" w:cs="Times New Roman"/>
          <w:sz w:val="24"/>
          <w:szCs w:val="24"/>
        </w:rPr>
        <w:t>enigmatic</w:t>
      </w:r>
      <w:r>
        <w:rPr>
          <w:rFonts w:ascii="Times New Roman" w:hAnsi="Times New Roman" w:cs="Times New Roman"/>
          <w:sz w:val="24"/>
          <w:szCs w:val="24"/>
        </w:rPr>
        <w:t xml:space="preserve"> how God’s knowledge could work this </w:t>
      </w:r>
      <w:r w:rsidR="00BD7CAB">
        <w:rPr>
          <w:rFonts w:ascii="Times New Roman" w:hAnsi="Times New Roman" w:cs="Times New Roman"/>
          <w:sz w:val="24"/>
          <w:szCs w:val="24"/>
        </w:rPr>
        <w:t>way</w:t>
      </w:r>
      <w:r w:rsidR="006B1326">
        <w:rPr>
          <w:rFonts w:ascii="Times New Roman" w:hAnsi="Times New Roman" w:cs="Times New Roman"/>
          <w:sz w:val="24"/>
          <w:szCs w:val="24"/>
        </w:rPr>
        <w:t xml:space="preserve">.  </w:t>
      </w:r>
      <w:r w:rsidR="00E62BA4">
        <w:rPr>
          <w:rFonts w:ascii="Times New Roman" w:hAnsi="Times New Roman" w:cs="Times New Roman"/>
          <w:sz w:val="24"/>
          <w:szCs w:val="24"/>
        </w:rPr>
        <w:t>So</w:t>
      </w:r>
      <w:r>
        <w:rPr>
          <w:rFonts w:ascii="Times New Roman" w:hAnsi="Times New Roman" w:cs="Times New Roman"/>
          <w:sz w:val="24"/>
          <w:szCs w:val="24"/>
        </w:rPr>
        <w:t xml:space="preserve"> appealing to this aspect of it</w:t>
      </w:r>
      <w:r w:rsidR="002931B1">
        <w:rPr>
          <w:rFonts w:ascii="Times New Roman" w:hAnsi="Times New Roman" w:cs="Times New Roman"/>
          <w:sz w:val="24"/>
          <w:szCs w:val="24"/>
        </w:rPr>
        <w:t xml:space="preserve"> is in keeping with </w:t>
      </w:r>
      <w:r w:rsidR="006B1326">
        <w:rPr>
          <w:rFonts w:ascii="Times New Roman" w:hAnsi="Times New Roman" w:cs="Times New Roman"/>
          <w:sz w:val="24"/>
          <w:szCs w:val="24"/>
        </w:rPr>
        <w:t xml:space="preserve">Maimonides’ appeal to mystery.  </w:t>
      </w:r>
      <w:r w:rsidR="002931B1">
        <w:rPr>
          <w:rFonts w:ascii="Times New Roman" w:hAnsi="Times New Roman" w:cs="Times New Roman"/>
          <w:sz w:val="24"/>
          <w:szCs w:val="24"/>
        </w:rPr>
        <w:t xml:space="preserve">At the same time, </w:t>
      </w:r>
      <w:r w:rsidR="004943D8">
        <w:rPr>
          <w:rFonts w:ascii="Times New Roman" w:hAnsi="Times New Roman" w:cs="Times New Roman"/>
          <w:sz w:val="24"/>
          <w:szCs w:val="24"/>
        </w:rPr>
        <w:t xml:space="preserve">if we identify the contents of God’s knowledge with the contents of God’s beliefs, then accepting God’s knowledge does work this way makes it much more plausible to deny </w:t>
      </w:r>
      <w:r w:rsidR="00966F7F">
        <w:rPr>
          <w:rFonts w:ascii="Times New Roman" w:hAnsi="Times New Roman" w:cs="Times New Roman"/>
          <w:sz w:val="24"/>
          <w:szCs w:val="24"/>
        </w:rPr>
        <w:t>FF</w:t>
      </w:r>
      <w:r w:rsidR="00205339">
        <w:rPr>
          <w:rFonts w:ascii="Times New Roman" w:hAnsi="Times New Roman" w:cs="Times New Roman"/>
          <w:sz w:val="24"/>
          <w:szCs w:val="24"/>
        </w:rPr>
        <w:t>3</w:t>
      </w:r>
      <w:r w:rsidR="004943D8">
        <w:rPr>
          <w:rFonts w:ascii="Times New Roman" w:hAnsi="Times New Roman" w:cs="Times New Roman"/>
          <w:sz w:val="24"/>
          <w:szCs w:val="24"/>
        </w:rPr>
        <w:t xml:space="preserve">.  It does so by making it more plausible to affirm that human beings have it within their power to do things such that, were they to do them, God would have </w:t>
      </w:r>
      <w:r w:rsidR="006B1326">
        <w:rPr>
          <w:rFonts w:ascii="Times New Roman" w:hAnsi="Times New Roman" w:cs="Times New Roman"/>
          <w:sz w:val="24"/>
          <w:szCs w:val="24"/>
        </w:rPr>
        <w:t xml:space="preserve">believed differently in the past. </w:t>
      </w:r>
    </w:p>
    <w:p w14:paraId="5649C123" w14:textId="36DA6A3D" w:rsidR="00DF2E86" w:rsidRDefault="00620551" w:rsidP="00EA476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6B1326">
        <w:rPr>
          <w:rFonts w:ascii="Times New Roman" w:hAnsi="Times New Roman" w:cs="Times New Roman"/>
          <w:sz w:val="24"/>
          <w:szCs w:val="24"/>
        </w:rPr>
        <w:t xml:space="preserve">he kind of power over the past this </w:t>
      </w:r>
      <w:r>
        <w:rPr>
          <w:rFonts w:ascii="Times New Roman" w:hAnsi="Times New Roman" w:cs="Times New Roman"/>
          <w:sz w:val="24"/>
          <w:szCs w:val="24"/>
        </w:rPr>
        <w:t xml:space="preserve">proposal </w:t>
      </w:r>
      <w:r w:rsidR="006B1326">
        <w:rPr>
          <w:rFonts w:ascii="Times New Roman" w:hAnsi="Times New Roman" w:cs="Times New Roman"/>
          <w:sz w:val="24"/>
          <w:szCs w:val="24"/>
        </w:rPr>
        <w:t>affords human beings is merely a power over the past’s temporal</w:t>
      </w:r>
      <w:r w:rsidR="00EA4767">
        <w:rPr>
          <w:rFonts w:ascii="Times New Roman" w:hAnsi="Times New Roman" w:cs="Times New Roman"/>
          <w:sz w:val="24"/>
          <w:szCs w:val="24"/>
        </w:rPr>
        <w:t>-</w:t>
      </w:r>
      <w:r w:rsidR="006B1326">
        <w:rPr>
          <w:rFonts w:ascii="Times New Roman" w:hAnsi="Times New Roman" w:cs="Times New Roman"/>
          <w:sz w:val="24"/>
          <w:szCs w:val="24"/>
        </w:rPr>
        <w:t xml:space="preserve">relational character.  </w:t>
      </w:r>
      <w:r w:rsidR="00A02A28">
        <w:rPr>
          <w:rFonts w:ascii="Times New Roman" w:hAnsi="Times New Roman" w:cs="Times New Roman"/>
          <w:sz w:val="24"/>
          <w:szCs w:val="24"/>
        </w:rPr>
        <w:t>Suppose for instance that it is</w:t>
      </w:r>
      <w:r w:rsidR="006B1326">
        <w:rPr>
          <w:rFonts w:ascii="Times New Roman" w:hAnsi="Times New Roman" w:cs="Times New Roman"/>
          <w:sz w:val="24"/>
          <w:szCs w:val="24"/>
        </w:rPr>
        <w:t xml:space="preserve"> now</w:t>
      </w:r>
      <w:r w:rsidR="00A02A28">
        <w:rPr>
          <w:rFonts w:ascii="Times New Roman" w:hAnsi="Times New Roman" w:cs="Times New Roman"/>
          <w:sz w:val="24"/>
          <w:szCs w:val="24"/>
        </w:rPr>
        <w:t xml:space="preserve"> within my power to stop writing for the day</w:t>
      </w:r>
      <w:r w:rsidR="00EA4767">
        <w:rPr>
          <w:rFonts w:ascii="Times New Roman" w:hAnsi="Times New Roman" w:cs="Times New Roman"/>
          <w:sz w:val="24"/>
          <w:szCs w:val="24"/>
        </w:rPr>
        <w:t xml:space="preserve"> even</w:t>
      </w:r>
      <w:r w:rsidR="00A02A28">
        <w:rPr>
          <w:rFonts w:ascii="Times New Roman" w:hAnsi="Times New Roman" w:cs="Times New Roman"/>
          <w:sz w:val="24"/>
          <w:szCs w:val="24"/>
        </w:rPr>
        <w:t xml:space="preserve"> </w:t>
      </w:r>
      <w:r w:rsidR="00EA4767">
        <w:rPr>
          <w:rFonts w:ascii="Times New Roman" w:hAnsi="Times New Roman" w:cs="Times New Roman"/>
          <w:sz w:val="24"/>
          <w:szCs w:val="24"/>
        </w:rPr>
        <w:t>though</w:t>
      </w:r>
      <w:r w:rsidR="00A02A28">
        <w:rPr>
          <w:rFonts w:ascii="Times New Roman" w:hAnsi="Times New Roman" w:cs="Times New Roman"/>
          <w:sz w:val="24"/>
          <w:szCs w:val="24"/>
        </w:rPr>
        <w:t xml:space="preserve"> I will continue</w:t>
      </w:r>
      <w:r w:rsidR="00EA4767">
        <w:rPr>
          <w:rFonts w:ascii="Times New Roman" w:hAnsi="Times New Roman" w:cs="Times New Roman"/>
          <w:sz w:val="24"/>
          <w:szCs w:val="24"/>
        </w:rPr>
        <w:t xml:space="preserve"> writing</w:t>
      </w:r>
      <w:r w:rsidR="00A02A28">
        <w:rPr>
          <w:rFonts w:ascii="Times New Roman" w:hAnsi="Times New Roman" w:cs="Times New Roman"/>
          <w:sz w:val="24"/>
          <w:szCs w:val="24"/>
        </w:rPr>
        <w:t xml:space="preserve"> for another hour.  Because I will continue for another hour, it was true this morning when I sat down to write</w:t>
      </w:r>
      <w:r w:rsidR="00EA4767">
        <w:rPr>
          <w:rFonts w:ascii="Times New Roman" w:hAnsi="Times New Roman" w:cs="Times New Roman"/>
          <w:sz w:val="24"/>
          <w:szCs w:val="24"/>
        </w:rPr>
        <w:t xml:space="preserve"> that </w:t>
      </w:r>
      <w:r w:rsidR="00A02A28">
        <w:rPr>
          <w:rFonts w:ascii="Times New Roman" w:hAnsi="Times New Roman" w:cs="Times New Roman"/>
          <w:sz w:val="24"/>
          <w:szCs w:val="24"/>
        </w:rPr>
        <w:t xml:space="preserve">I was beginning </w:t>
      </w:r>
      <w:r w:rsidR="00791B1A">
        <w:rPr>
          <w:rFonts w:ascii="Times New Roman" w:hAnsi="Times New Roman" w:cs="Times New Roman"/>
          <w:sz w:val="24"/>
          <w:szCs w:val="24"/>
        </w:rPr>
        <w:t>a four</w:t>
      </w:r>
      <w:r w:rsidR="005D002C">
        <w:rPr>
          <w:rFonts w:ascii="Times New Roman" w:hAnsi="Times New Roman" w:cs="Times New Roman"/>
          <w:sz w:val="24"/>
          <w:szCs w:val="24"/>
        </w:rPr>
        <w:t>-</w:t>
      </w:r>
      <w:r w:rsidR="00791B1A">
        <w:rPr>
          <w:rFonts w:ascii="Times New Roman" w:hAnsi="Times New Roman" w:cs="Times New Roman"/>
          <w:sz w:val="24"/>
          <w:szCs w:val="24"/>
        </w:rPr>
        <w:t>hour writing session.  But</w:t>
      </w:r>
      <w:r w:rsidR="00EA4767">
        <w:rPr>
          <w:rFonts w:ascii="Times New Roman" w:hAnsi="Times New Roman" w:cs="Times New Roman"/>
          <w:sz w:val="24"/>
          <w:szCs w:val="24"/>
        </w:rPr>
        <w:t xml:space="preserve"> </w:t>
      </w:r>
      <w:r w:rsidR="00791B1A">
        <w:rPr>
          <w:rFonts w:ascii="Times New Roman" w:hAnsi="Times New Roman" w:cs="Times New Roman"/>
          <w:sz w:val="24"/>
          <w:szCs w:val="24"/>
        </w:rPr>
        <w:t>I also</w:t>
      </w:r>
      <w:r w:rsidR="00EA4767">
        <w:rPr>
          <w:rFonts w:ascii="Times New Roman" w:hAnsi="Times New Roman" w:cs="Times New Roman"/>
          <w:sz w:val="24"/>
          <w:szCs w:val="24"/>
        </w:rPr>
        <w:t xml:space="preserve"> now</w:t>
      </w:r>
      <w:r w:rsidR="00791B1A">
        <w:rPr>
          <w:rFonts w:ascii="Times New Roman" w:hAnsi="Times New Roman" w:cs="Times New Roman"/>
          <w:sz w:val="24"/>
          <w:szCs w:val="24"/>
        </w:rPr>
        <w:t xml:space="preserve"> have it within my power to make i</w:t>
      </w:r>
      <w:r w:rsidR="00EA4767">
        <w:rPr>
          <w:rFonts w:ascii="Times New Roman" w:hAnsi="Times New Roman" w:cs="Times New Roman"/>
          <w:sz w:val="24"/>
          <w:szCs w:val="24"/>
        </w:rPr>
        <w:t xml:space="preserve">t so this was not true this morning.  </w:t>
      </w:r>
      <w:r w:rsidR="006B1326">
        <w:rPr>
          <w:rFonts w:ascii="Times New Roman" w:hAnsi="Times New Roman" w:cs="Times New Roman"/>
          <w:sz w:val="24"/>
          <w:szCs w:val="24"/>
        </w:rPr>
        <w:t>This sort of power over the</w:t>
      </w:r>
      <w:r w:rsidR="00EA4767">
        <w:rPr>
          <w:rFonts w:ascii="Times New Roman" w:hAnsi="Times New Roman" w:cs="Times New Roman"/>
          <w:sz w:val="24"/>
          <w:szCs w:val="24"/>
        </w:rPr>
        <w:t xml:space="preserve"> temporal-relational</w:t>
      </w:r>
      <w:r w:rsidR="006B1326">
        <w:rPr>
          <w:rFonts w:ascii="Times New Roman" w:hAnsi="Times New Roman" w:cs="Times New Roman"/>
          <w:sz w:val="24"/>
          <w:szCs w:val="24"/>
        </w:rPr>
        <w:t xml:space="preserve"> past seems unproblematic.</w:t>
      </w:r>
      <w:r w:rsidR="00205339">
        <w:rPr>
          <w:rFonts w:ascii="Times New Roman" w:hAnsi="Times New Roman" w:cs="Times New Roman"/>
          <w:sz w:val="24"/>
          <w:szCs w:val="24"/>
        </w:rPr>
        <w:t xml:space="preserve">  But if the content of God’s beliefs are temporal-relational </w:t>
      </w:r>
      <w:r w:rsidR="00EA4767">
        <w:rPr>
          <w:rFonts w:ascii="Times New Roman" w:hAnsi="Times New Roman" w:cs="Times New Roman"/>
          <w:sz w:val="24"/>
          <w:szCs w:val="24"/>
        </w:rPr>
        <w:t>(</w:t>
      </w:r>
      <w:r w:rsidR="00205339">
        <w:rPr>
          <w:rFonts w:ascii="Times New Roman" w:hAnsi="Times New Roman" w:cs="Times New Roman"/>
          <w:sz w:val="24"/>
          <w:szCs w:val="24"/>
        </w:rPr>
        <w:t>rather than intrinsic features of the divine mind</w:t>
      </w:r>
      <w:r w:rsidR="00EA4767">
        <w:rPr>
          <w:rFonts w:ascii="Times New Roman" w:hAnsi="Times New Roman" w:cs="Times New Roman"/>
          <w:sz w:val="24"/>
          <w:szCs w:val="24"/>
        </w:rPr>
        <w:t>)</w:t>
      </w:r>
      <w:r w:rsidR="00205339">
        <w:rPr>
          <w:rFonts w:ascii="Times New Roman" w:hAnsi="Times New Roman" w:cs="Times New Roman"/>
          <w:sz w:val="24"/>
          <w:szCs w:val="24"/>
        </w:rPr>
        <w:t>, my power o</w:t>
      </w:r>
      <w:r w:rsidR="00EA4767">
        <w:rPr>
          <w:rFonts w:ascii="Times New Roman" w:hAnsi="Times New Roman" w:cs="Times New Roman"/>
          <w:sz w:val="24"/>
          <w:szCs w:val="24"/>
        </w:rPr>
        <w:t>ver</w:t>
      </w:r>
      <w:r w:rsidR="00205339">
        <w:rPr>
          <w:rFonts w:ascii="Times New Roman" w:hAnsi="Times New Roman" w:cs="Times New Roman"/>
          <w:sz w:val="24"/>
          <w:szCs w:val="24"/>
        </w:rPr>
        <w:t xml:space="preserve"> </w:t>
      </w:r>
      <w:r w:rsidR="00EA4767">
        <w:rPr>
          <w:rFonts w:ascii="Times New Roman" w:hAnsi="Times New Roman" w:cs="Times New Roman"/>
          <w:sz w:val="24"/>
          <w:szCs w:val="24"/>
        </w:rPr>
        <w:t>the content of God’s past beliefs is of this sort.</w:t>
      </w:r>
      <w:r w:rsidR="00CE515A">
        <w:rPr>
          <w:rFonts w:ascii="Times New Roman" w:hAnsi="Times New Roman" w:cs="Times New Roman"/>
          <w:sz w:val="24"/>
          <w:szCs w:val="24"/>
        </w:rPr>
        <w:t xml:space="preserve"> </w:t>
      </w:r>
    </w:p>
    <w:p w14:paraId="28724C4B" w14:textId="19832DA1" w:rsidR="004B38CE" w:rsidRDefault="00DF2E86" w:rsidP="00214D1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CE515A">
        <w:rPr>
          <w:rFonts w:ascii="Times New Roman" w:hAnsi="Times New Roman" w:cs="Times New Roman"/>
          <w:sz w:val="24"/>
          <w:szCs w:val="24"/>
        </w:rPr>
        <w:t xml:space="preserve">his </w:t>
      </w:r>
      <w:r w:rsidR="00620551">
        <w:rPr>
          <w:rFonts w:ascii="Times New Roman" w:hAnsi="Times New Roman" w:cs="Times New Roman"/>
          <w:sz w:val="24"/>
          <w:szCs w:val="24"/>
        </w:rPr>
        <w:t>interpretation</w:t>
      </w:r>
      <w:r w:rsidR="00CE515A">
        <w:rPr>
          <w:rFonts w:ascii="Times New Roman" w:hAnsi="Times New Roman" w:cs="Times New Roman"/>
          <w:sz w:val="24"/>
          <w:szCs w:val="24"/>
        </w:rPr>
        <w:t xml:space="preserve"> puts </w:t>
      </w:r>
      <w:bookmarkStart w:id="2" w:name="_Hlk113445042"/>
      <w:r w:rsidR="00CE515A">
        <w:rPr>
          <w:rFonts w:ascii="Times New Roman" w:hAnsi="Times New Roman" w:cs="Times New Roman"/>
          <w:sz w:val="24"/>
          <w:szCs w:val="24"/>
        </w:rPr>
        <w:t>Maimonides</w:t>
      </w:r>
      <w:r>
        <w:rPr>
          <w:rFonts w:ascii="Times New Roman" w:hAnsi="Times New Roman" w:cs="Times New Roman"/>
          <w:sz w:val="24"/>
          <w:szCs w:val="24"/>
        </w:rPr>
        <w:t>’</w:t>
      </w:r>
      <w:bookmarkEnd w:id="2"/>
      <w:r w:rsidR="00CE515A">
        <w:rPr>
          <w:rFonts w:ascii="Times New Roman" w:hAnsi="Times New Roman" w:cs="Times New Roman"/>
          <w:sz w:val="24"/>
          <w:szCs w:val="24"/>
        </w:rPr>
        <w:t xml:space="preserve"> solution in line with what is sometimes referred to in the contemporary literature as</w:t>
      </w:r>
      <w:r w:rsidR="00CC34B7">
        <w:rPr>
          <w:rFonts w:ascii="Times New Roman" w:hAnsi="Times New Roman" w:cs="Times New Roman"/>
          <w:sz w:val="24"/>
          <w:szCs w:val="24"/>
        </w:rPr>
        <w:t xml:space="preserve"> “</w:t>
      </w:r>
      <w:bookmarkStart w:id="3" w:name="_Hlk110072136"/>
      <w:r w:rsidR="00CC34B7">
        <w:rPr>
          <w:rFonts w:ascii="Times New Roman" w:hAnsi="Times New Roman" w:cs="Times New Roman"/>
          <w:sz w:val="24"/>
          <w:szCs w:val="24"/>
        </w:rPr>
        <w:t>Ockhamis</w:t>
      </w:r>
      <w:r w:rsidR="00247547">
        <w:rPr>
          <w:rFonts w:ascii="Times New Roman" w:hAnsi="Times New Roman" w:cs="Times New Roman"/>
          <w:sz w:val="24"/>
          <w:szCs w:val="24"/>
        </w:rPr>
        <w:t>m</w:t>
      </w:r>
      <w:bookmarkEnd w:id="3"/>
      <w:r w:rsidR="00CC34B7">
        <w:rPr>
          <w:rFonts w:ascii="Times New Roman" w:hAnsi="Times New Roman" w:cs="Times New Roman"/>
          <w:sz w:val="24"/>
          <w:szCs w:val="24"/>
        </w:rPr>
        <w:t>”</w:t>
      </w:r>
      <w:r w:rsidR="00205339">
        <w:rPr>
          <w:rFonts w:ascii="Times New Roman" w:hAnsi="Times New Roman" w:cs="Times New Roman"/>
          <w:sz w:val="24"/>
          <w:szCs w:val="24"/>
        </w:rPr>
        <w:t xml:space="preserve"> (name</w:t>
      </w:r>
      <w:r w:rsidR="00291FCE">
        <w:rPr>
          <w:rFonts w:ascii="Times New Roman" w:hAnsi="Times New Roman" w:cs="Times New Roman"/>
          <w:sz w:val="24"/>
          <w:szCs w:val="24"/>
        </w:rPr>
        <w:t>d</w:t>
      </w:r>
      <w:r w:rsidR="00205339">
        <w:rPr>
          <w:rFonts w:ascii="Times New Roman" w:hAnsi="Times New Roman" w:cs="Times New Roman"/>
          <w:sz w:val="24"/>
          <w:szCs w:val="24"/>
        </w:rPr>
        <w:t xml:space="preserve"> after William of Ockham, of Ockham’s-</w:t>
      </w:r>
      <w:r w:rsidR="00205339">
        <w:rPr>
          <w:rFonts w:ascii="Times New Roman" w:hAnsi="Times New Roman" w:cs="Times New Roman"/>
          <w:sz w:val="24"/>
          <w:szCs w:val="24"/>
        </w:rPr>
        <w:lastRenderedPageBreak/>
        <w:t>razor fame).</w:t>
      </w:r>
      <w:r>
        <w:rPr>
          <w:rFonts w:ascii="Times New Roman" w:hAnsi="Times New Roman" w:cs="Times New Roman"/>
          <w:sz w:val="24"/>
          <w:szCs w:val="24"/>
        </w:rPr>
        <w:t xml:space="preserve">  According to that solution,</w:t>
      </w:r>
      <w:r w:rsidR="00816A12">
        <w:rPr>
          <w:rFonts w:ascii="Times New Roman" w:hAnsi="Times New Roman" w:cs="Times New Roman"/>
          <w:sz w:val="24"/>
          <w:szCs w:val="24"/>
        </w:rPr>
        <w:t xml:space="preserve"> facts about the past come in two categories, “hard facts</w:t>
      </w:r>
      <w:r w:rsidR="000B28A4">
        <w:rPr>
          <w:rFonts w:ascii="Times New Roman" w:hAnsi="Times New Roman" w:cs="Times New Roman"/>
          <w:sz w:val="24"/>
          <w:szCs w:val="24"/>
        </w:rPr>
        <w:t>,</w:t>
      </w:r>
      <w:r w:rsidR="00816A12">
        <w:rPr>
          <w:rFonts w:ascii="Times New Roman" w:hAnsi="Times New Roman" w:cs="Times New Roman"/>
          <w:sz w:val="24"/>
          <w:szCs w:val="24"/>
        </w:rPr>
        <w:t>”</w:t>
      </w:r>
      <w:r w:rsidR="000B28A4">
        <w:rPr>
          <w:rFonts w:ascii="Times New Roman" w:hAnsi="Times New Roman" w:cs="Times New Roman"/>
          <w:sz w:val="24"/>
          <w:szCs w:val="24"/>
        </w:rPr>
        <w:t xml:space="preserve"> which are part of the intrinsic character of the past, and “soft facts,”</w:t>
      </w:r>
      <w:r w:rsidR="00214D18">
        <w:rPr>
          <w:rFonts w:ascii="Times New Roman" w:hAnsi="Times New Roman" w:cs="Times New Roman"/>
          <w:sz w:val="24"/>
          <w:szCs w:val="24"/>
        </w:rPr>
        <w:t xml:space="preserve"> which are temporal-relational</w:t>
      </w:r>
      <w:r w:rsidR="005939DE">
        <w:rPr>
          <w:rFonts w:ascii="Times New Roman" w:hAnsi="Times New Roman" w:cs="Times New Roman"/>
          <w:sz w:val="24"/>
          <w:szCs w:val="24"/>
        </w:rPr>
        <w:t xml:space="preserve"> (</w:t>
      </w:r>
      <w:r w:rsidR="00214D18">
        <w:rPr>
          <w:rFonts w:ascii="Times New Roman" w:hAnsi="Times New Roman" w:cs="Times New Roman"/>
          <w:sz w:val="24"/>
          <w:szCs w:val="24"/>
        </w:rPr>
        <w:t>pertain</w:t>
      </w:r>
      <w:r w:rsidR="005939DE">
        <w:rPr>
          <w:rFonts w:ascii="Times New Roman" w:hAnsi="Times New Roman" w:cs="Times New Roman"/>
          <w:sz w:val="24"/>
          <w:szCs w:val="24"/>
        </w:rPr>
        <w:t>ing</w:t>
      </w:r>
      <w:r w:rsidR="00214D18">
        <w:rPr>
          <w:rFonts w:ascii="Times New Roman" w:hAnsi="Times New Roman" w:cs="Times New Roman"/>
          <w:sz w:val="24"/>
          <w:szCs w:val="24"/>
        </w:rPr>
        <w:t xml:space="preserve">, at least in part, to what happens in the present </w:t>
      </w:r>
      <w:r w:rsidR="00CD76BB">
        <w:rPr>
          <w:rFonts w:ascii="Times New Roman" w:hAnsi="Times New Roman" w:cs="Times New Roman"/>
          <w:sz w:val="24"/>
          <w:szCs w:val="24"/>
        </w:rPr>
        <w:t>or</w:t>
      </w:r>
      <w:r w:rsidR="00214D18">
        <w:rPr>
          <w:rFonts w:ascii="Times New Roman" w:hAnsi="Times New Roman" w:cs="Times New Roman"/>
          <w:sz w:val="24"/>
          <w:szCs w:val="24"/>
        </w:rPr>
        <w:t xml:space="preserve"> future</w:t>
      </w:r>
      <w:r w:rsidR="005939DE">
        <w:rPr>
          <w:rFonts w:ascii="Times New Roman" w:hAnsi="Times New Roman" w:cs="Times New Roman"/>
          <w:sz w:val="24"/>
          <w:szCs w:val="24"/>
        </w:rPr>
        <w:t>)</w:t>
      </w:r>
      <w:r w:rsidR="00214D18">
        <w:rPr>
          <w:rFonts w:ascii="Times New Roman" w:hAnsi="Times New Roman" w:cs="Times New Roman"/>
          <w:sz w:val="24"/>
          <w:szCs w:val="24"/>
        </w:rPr>
        <w:t>.</w:t>
      </w:r>
      <w:r w:rsidR="00CD76BB">
        <w:rPr>
          <w:rFonts w:ascii="Times New Roman" w:hAnsi="Times New Roman" w:cs="Times New Roman"/>
          <w:sz w:val="24"/>
          <w:szCs w:val="24"/>
        </w:rPr>
        <w:t xml:space="preserve">  Facts about God’s past beliefs, Ockhamists maintain, are among the </w:t>
      </w:r>
      <w:r w:rsidR="00276B84">
        <w:rPr>
          <w:rFonts w:ascii="Times New Roman" w:hAnsi="Times New Roman" w:cs="Times New Roman"/>
          <w:sz w:val="24"/>
          <w:szCs w:val="24"/>
        </w:rPr>
        <w:t>latter</w:t>
      </w:r>
      <w:r w:rsidR="00CD76BB">
        <w:rPr>
          <w:rFonts w:ascii="Times New Roman" w:hAnsi="Times New Roman" w:cs="Times New Roman"/>
          <w:sz w:val="24"/>
          <w:szCs w:val="24"/>
        </w:rPr>
        <w:t>, whereas our intuitions about the fixity of the past pertain</w:t>
      </w:r>
      <w:r w:rsidR="005939DE">
        <w:rPr>
          <w:rFonts w:ascii="Times New Roman" w:hAnsi="Times New Roman" w:cs="Times New Roman"/>
          <w:sz w:val="24"/>
          <w:szCs w:val="24"/>
        </w:rPr>
        <w:t xml:space="preserve"> </w:t>
      </w:r>
      <w:r w:rsidR="00CD76BB">
        <w:rPr>
          <w:rFonts w:ascii="Times New Roman" w:hAnsi="Times New Roman" w:cs="Times New Roman"/>
          <w:sz w:val="24"/>
          <w:szCs w:val="24"/>
        </w:rPr>
        <w:t xml:space="preserve">to the </w:t>
      </w:r>
      <w:r w:rsidR="00276B84">
        <w:rPr>
          <w:rFonts w:ascii="Times New Roman" w:hAnsi="Times New Roman" w:cs="Times New Roman"/>
          <w:sz w:val="24"/>
          <w:szCs w:val="24"/>
        </w:rPr>
        <w:t>former</w:t>
      </w:r>
      <w:r w:rsidR="009F23A2">
        <w:rPr>
          <w:rFonts w:ascii="Times New Roman" w:hAnsi="Times New Roman" w:cs="Times New Roman"/>
          <w:sz w:val="24"/>
          <w:szCs w:val="24"/>
        </w:rPr>
        <w:t xml:space="preserve"> (see Adams 1967</w:t>
      </w:r>
      <w:r w:rsidR="000972AB">
        <w:rPr>
          <w:rFonts w:ascii="Times New Roman" w:hAnsi="Times New Roman" w:cs="Times New Roman"/>
          <w:sz w:val="24"/>
          <w:szCs w:val="24"/>
        </w:rPr>
        <w:t xml:space="preserve"> for contemporary discussion)</w:t>
      </w:r>
      <w:r w:rsidR="00CD76BB">
        <w:rPr>
          <w:rFonts w:ascii="Times New Roman" w:hAnsi="Times New Roman" w:cs="Times New Roman"/>
          <w:sz w:val="24"/>
          <w:szCs w:val="24"/>
        </w:rPr>
        <w:t>.</w:t>
      </w:r>
    </w:p>
    <w:p w14:paraId="057F7D9F" w14:textId="62633908" w:rsidR="00E56C23" w:rsidRPr="0000647A" w:rsidRDefault="004836B6" w:rsidP="00E56C23">
      <w:pPr>
        <w:spacing w:after="0" w:line="480" w:lineRule="auto"/>
        <w:rPr>
          <w:rFonts w:ascii="Times New Roman" w:hAnsi="Times New Roman" w:cs="Times New Roman"/>
          <w:sz w:val="24"/>
          <w:szCs w:val="24"/>
        </w:rPr>
      </w:pPr>
      <w:bookmarkStart w:id="4" w:name="_Hlk112934763"/>
      <w:r>
        <w:rPr>
          <w:rFonts w:ascii="Times New Roman" w:hAnsi="Times New Roman" w:cs="Times New Roman"/>
          <w:b/>
          <w:bCs/>
          <w:sz w:val="24"/>
          <w:szCs w:val="24"/>
        </w:rPr>
        <w:t>The Freedom-Foreknowledge-Providence Problem</w:t>
      </w:r>
    </w:p>
    <w:p w14:paraId="3BD516BF" w14:textId="26FE1310" w:rsidR="00786503" w:rsidRDefault="00E56C23" w:rsidP="004756AD">
      <w:pPr>
        <w:spacing w:after="0" w:line="480" w:lineRule="auto"/>
        <w:rPr>
          <w:rFonts w:ascii="Times New Roman" w:hAnsi="Times New Roman" w:cs="Times New Roman"/>
          <w:sz w:val="24"/>
          <w:szCs w:val="24"/>
        </w:rPr>
      </w:pPr>
      <w:r>
        <w:rPr>
          <w:rFonts w:ascii="Times New Roman" w:hAnsi="Times New Roman" w:cs="Times New Roman"/>
          <w:sz w:val="24"/>
          <w:szCs w:val="24"/>
        </w:rPr>
        <w:t>Both Boethian and Ockhamist solutions</w:t>
      </w:r>
      <w:r w:rsidR="00205339">
        <w:rPr>
          <w:rFonts w:ascii="Times New Roman" w:hAnsi="Times New Roman" w:cs="Times New Roman"/>
          <w:sz w:val="24"/>
          <w:szCs w:val="24"/>
        </w:rPr>
        <w:t xml:space="preserve"> pose</w:t>
      </w:r>
      <w:r>
        <w:rPr>
          <w:rFonts w:ascii="Times New Roman" w:hAnsi="Times New Roman" w:cs="Times New Roman"/>
          <w:sz w:val="24"/>
          <w:szCs w:val="24"/>
        </w:rPr>
        <w:t xml:space="preserve"> difficulties</w:t>
      </w:r>
      <w:r w:rsidR="00205339">
        <w:rPr>
          <w:rFonts w:ascii="Times New Roman" w:hAnsi="Times New Roman" w:cs="Times New Roman"/>
          <w:sz w:val="24"/>
          <w:szCs w:val="24"/>
        </w:rPr>
        <w:t>, however,</w:t>
      </w:r>
      <w:r>
        <w:rPr>
          <w:rFonts w:ascii="Times New Roman" w:hAnsi="Times New Roman" w:cs="Times New Roman"/>
          <w:sz w:val="24"/>
          <w:szCs w:val="24"/>
        </w:rPr>
        <w:t xml:space="preserve"> for any who would maintain </w:t>
      </w:r>
      <w:r w:rsidR="00205339">
        <w:rPr>
          <w:rFonts w:ascii="Times New Roman" w:hAnsi="Times New Roman" w:cs="Times New Roman"/>
          <w:sz w:val="24"/>
          <w:szCs w:val="24"/>
        </w:rPr>
        <w:t xml:space="preserve">that God’s knowledge of our future free actions is providentially useful.  </w:t>
      </w:r>
      <w:r>
        <w:rPr>
          <w:rFonts w:ascii="Times New Roman" w:hAnsi="Times New Roman" w:cs="Times New Roman"/>
          <w:sz w:val="24"/>
          <w:szCs w:val="24"/>
        </w:rPr>
        <w:t xml:space="preserve">Suppose (to </w:t>
      </w:r>
      <w:r w:rsidR="00461E71">
        <w:rPr>
          <w:rFonts w:ascii="Times New Roman" w:hAnsi="Times New Roman" w:cs="Times New Roman"/>
          <w:sz w:val="24"/>
          <w:szCs w:val="24"/>
        </w:rPr>
        <w:t xml:space="preserve">borrow an example from Peter van Inwagen) that </w:t>
      </w:r>
      <w:r>
        <w:rPr>
          <w:rFonts w:ascii="Times New Roman" w:hAnsi="Times New Roman" w:cs="Times New Roman"/>
          <w:sz w:val="24"/>
          <w:szCs w:val="24"/>
        </w:rPr>
        <w:t>sometime prio</w:t>
      </w:r>
      <w:r w:rsidR="00461E71">
        <w:rPr>
          <w:rFonts w:ascii="Times New Roman" w:hAnsi="Times New Roman" w:cs="Times New Roman"/>
          <w:sz w:val="24"/>
          <w:szCs w:val="24"/>
        </w:rPr>
        <w:t>r to</w:t>
      </w:r>
      <w:r>
        <w:rPr>
          <w:rFonts w:ascii="Times New Roman" w:hAnsi="Times New Roman" w:cs="Times New Roman"/>
          <w:sz w:val="24"/>
          <w:szCs w:val="24"/>
        </w:rPr>
        <w:t xml:space="preserve"> t, God creates a “prophetic object” (say a tablet of stone engraved “by the finger of God” as it were) containing divine revelation reporting that S would perform A at t.  If God’s foreknowledge or knowledge</w:t>
      </w:r>
      <w:r w:rsidR="00461E71">
        <w:rPr>
          <w:rFonts w:ascii="Times New Roman" w:hAnsi="Times New Roman" w:cs="Times New Roman"/>
          <w:sz w:val="24"/>
          <w:szCs w:val="24"/>
        </w:rPr>
        <w:t>-</w:t>
      </w:r>
      <w:r>
        <w:rPr>
          <w:rFonts w:ascii="Times New Roman" w:hAnsi="Times New Roman" w:cs="Times New Roman"/>
          <w:sz w:val="24"/>
          <w:szCs w:val="24"/>
        </w:rPr>
        <w:t>in</w:t>
      </w:r>
      <w:r w:rsidR="00461E71">
        <w:rPr>
          <w:rFonts w:ascii="Times New Roman" w:hAnsi="Times New Roman" w:cs="Times New Roman"/>
          <w:sz w:val="24"/>
          <w:szCs w:val="24"/>
        </w:rPr>
        <w:t>-</w:t>
      </w:r>
      <w:r>
        <w:rPr>
          <w:rFonts w:ascii="Times New Roman" w:hAnsi="Times New Roman" w:cs="Times New Roman"/>
          <w:sz w:val="24"/>
          <w:szCs w:val="24"/>
        </w:rPr>
        <w:t>eternity is providentially useful,</w:t>
      </w:r>
      <w:r w:rsidR="00205339">
        <w:rPr>
          <w:rFonts w:ascii="Times New Roman" w:hAnsi="Times New Roman" w:cs="Times New Roman"/>
          <w:sz w:val="24"/>
          <w:szCs w:val="24"/>
        </w:rPr>
        <w:t xml:space="preserve"> God could do this</w:t>
      </w:r>
      <w:r>
        <w:rPr>
          <w:rFonts w:ascii="Times New Roman" w:hAnsi="Times New Roman" w:cs="Times New Roman"/>
          <w:sz w:val="24"/>
          <w:szCs w:val="24"/>
        </w:rPr>
        <w:t xml:space="preserve">.  But if such an object were to exist, </w:t>
      </w:r>
      <w:r w:rsidR="00776A15">
        <w:rPr>
          <w:rFonts w:ascii="Times New Roman" w:hAnsi="Times New Roman" w:cs="Times New Roman"/>
          <w:sz w:val="24"/>
          <w:szCs w:val="24"/>
        </w:rPr>
        <w:t>and</w:t>
      </w:r>
      <w:r w:rsidR="00363BA7">
        <w:rPr>
          <w:rFonts w:ascii="Times New Roman" w:hAnsi="Times New Roman" w:cs="Times New Roman"/>
          <w:sz w:val="24"/>
          <w:szCs w:val="24"/>
        </w:rPr>
        <w:t xml:space="preserve"> S were to retain the ability to refrain from performing A, then S would have it within their power to bring it about that God issued a false pro</w:t>
      </w:r>
      <w:r w:rsidR="00651059">
        <w:rPr>
          <w:rFonts w:ascii="Times New Roman" w:hAnsi="Times New Roman" w:cs="Times New Roman"/>
          <w:sz w:val="24"/>
          <w:szCs w:val="24"/>
        </w:rPr>
        <w:t>clamation</w:t>
      </w:r>
      <w:r w:rsidR="00363BA7">
        <w:rPr>
          <w:rFonts w:ascii="Times New Roman" w:hAnsi="Times New Roman" w:cs="Times New Roman"/>
          <w:sz w:val="24"/>
          <w:szCs w:val="24"/>
        </w:rPr>
        <w:t>, or the prophetic object in question was never created, or different words were etched into its stone.</w:t>
      </w:r>
      <w:r w:rsidR="00651059">
        <w:rPr>
          <w:rFonts w:ascii="Times New Roman" w:hAnsi="Times New Roman" w:cs="Times New Roman"/>
          <w:sz w:val="24"/>
          <w:szCs w:val="24"/>
        </w:rPr>
        <w:t xml:space="preserve">  Such a result threatens either to rob S of their freedom or to attribute to S the very sort of problematic power over the past the Boethian and Ockhamist solutions were aiming to avoid.</w:t>
      </w:r>
    </w:p>
    <w:p w14:paraId="1259CC8B" w14:textId="2C1DE982" w:rsidR="005017A2" w:rsidRDefault="004836B6" w:rsidP="002013D0">
      <w:pPr>
        <w:spacing w:after="0" w:line="480" w:lineRule="auto"/>
        <w:ind w:firstLine="720"/>
        <w:rPr>
          <w:rFonts w:ascii="Times New Roman" w:hAnsi="Times New Roman" w:cs="Times New Roman"/>
          <w:sz w:val="24"/>
          <w:szCs w:val="24"/>
        </w:rPr>
      </w:pPr>
      <w:bookmarkStart w:id="5" w:name="_Hlk118600661"/>
      <w:r>
        <w:rPr>
          <w:rFonts w:ascii="Times New Roman" w:hAnsi="Times New Roman" w:cs="Times New Roman"/>
          <w:sz w:val="24"/>
          <w:szCs w:val="24"/>
        </w:rPr>
        <w:t>What the above example illustrate</w:t>
      </w:r>
      <w:r w:rsidR="0095029C">
        <w:rPr>
          <w:rFonts w:ascii="Times New Roman" w:hAnsi="Times New Roman" w:cs="Times New Roman"/>
          <w:sz w:val="24"/>
          <w:szCs w:val="24"/>
        </w:rPr>
        <w:t>s</w:t>
      </w:r>
      <w:r>
        <w:rPr>
          <w:rFonts w:ascii="Times New Roman" w:hAnsi="Times New Roman" w:cs="Times New Roman"/>
          <w:sz w:val="24"/>
          <w:szCs w:val="24"/>
        </w:rPr>
        <w:t xml:space="preserve"> is that even if there is nothing freedom-undermining about God’s </w:t>
      </w:r>
      <w:r w:rsidRPr="004836B6">
        <w:rPr>
          <w:rFonts w:ascii="Times New Roman" w:hAnsi="Times New Roman" w:cs="Times New Roman"/>
          <w:i/>
          <w:iCs/>
          <w:sz w:val="24"/>
          <w:szCs w:val="24"/>
        </w:rPr>
        <w:t>merely knowing</w:t>
      </w:r>
      <w:r>
        <w:rPr>
          <w:rFonts w:ascii="Times New Roman" w:hAnsi="Times New Roman" w:cs="Times New Roman"/>
          <w:sz w:val="24"/>
          <w:szCs w:val="24"/>
        </w:rPr>
        <w:t xml:space="preserve"> what we will do in the future, there may be something freedom undermining about God’s </w:t>
      </w:r>
      <w:r w:rsidRPr="004836B6">
        <w:rPr>
          <w:rFonts w:ascii="Times New Roman" w:hAnsi="Times New Roman" w:cs="Times New Roman"/>
          <w:i/>
          <w:iCs/>
          <w:sz w:val="24"/>
          <w:szCs w:val="24"/>
        </w:rPr>
        <w:t>a</w:t>
      </w:r>
      <w:r w:rsidR="00A041BA">
        <w:rPr>
          <w:rFonts w:ascii="Times New Roman" w:hAnsi="Times New Roman" w:cs="Times New Roman"/>
          <w:i/>
          <w:iCs/>
          <w:sz w:val="24"/>
          <w:szCs w:val="24"/>
        </w:rPr>
        <w:t>bility to act</w:t>
      </w:r>
      <w:r w:rsidRPr="004836B6">
        <w:rPr>
          <w:rFonts w:ascii="Times New Roman" w:hAnsi="Times New Roman" w:cs="Times New Roman"/>
          <w:i/>
          <w:iCs/>
          <w:sz w:val="24"/>
          <w:szCs w:val="24"/>
        </w:rPr>
        <w:t xml:space="preserve"> </w:t>
      </w:r>
      <w:r>
        <w:rPr>
          <w:rFonts w:ascii="Times New Roman" w:hAnsi="Times New Roman" w:cs="Times New Roman"/>
          <w:sz w:val="24"/>
          <w:szCs w:val="24"/>
        </w:rPr>
        <w:t>on that knowledge.</w:t>
      </w:r>
      <w:r w:rsidR="005017A2">
        <w:rPr>
          <w:rFonts w:ascii="Times New Roman" w:hAnsi="Times New Roman" w:cs="Times New Roman"/>
          <w:sz w:val="24"/>
          <w:szCs w:val="24"/>
        </w:rPr>
        <w:t xml:space="preserve">  Let’s say that God has “providentially useful advance knowledge” of some action just in the case th</w:t>
      </w:r>
      <w:r w:rsidR="002013D0">
        <w:rPr>
          <w:rFonts w:ascii="Times New Roman" w:hAnsi="Times New Roman" w:cs="Times New Roman"/>
          <w:sz w:val="24"/>
          <w:szCs w:val="24"/>
        </w:rPr>
        <w:t xml:space="preserve">at God is able to make providential decisions based on that knowledge whose effects are temporally prior to the occurrence of that action.  </w:t>
      </w:r>
      <w:r w:rsidR="000871C9">
        <w:rPr>
          <w:rFonts w:ascii="Times New Roman" w:hAnsi="Times New Roman" w:cs="Times New Roman"/>
          <w:sz w:val="24"/>
          <w:szCs w:val="24"/>
        </w:rPr>
        <w:t>Note that</w:t>
      </w:r>
      <w:r w:rsidR="002013D0">
        <w:rPr>
          <w:rFonts w:ascii="Times New Roman" w:hAnsi="Times New Roman" w:cs="Times New Roman"/>
          <w:sz w:val="24"/>
          <w:szCs w:val="24"/>
        </w:rPr>
        <w:t xml:space="preserve"> even if God is outside of time, God might still have </w:t>
      </w:r>
      <w:r w:rsidR="002013D0">
        <w:rPr>
          <w:rFonts w:ascii="Times New Roman" w:hAnsi="Times New Roman" w:cs="Times New Roman"/>
          <w:sz w:val="24"/>
          <w:szCs w:val="24"/>
        </w:rPr>
        <w:lastRenderedPageBreak/>
        <w:t>“advance knowledge” of an action in this sense.  We may now pose the question of whether God could</w:t>
      </w:r>
      <w:r w:rsidR="004A6379">
        <w:rPr>
          <w:rFonts w:ascii="Times New Roman" w:hAnsi="Times New Roman" w:cs="Times New Roman"/>
          <w:sz w:val="24"/>
          <w:szCs w:val="24"/>
        </w:rPr>
        <w:t xml:space="preserve"> have</w:t>
      </w:r>
      <w:r w:rsidR="002013D0">
        <w:rPr>
          <w:rFonts w:ascii="Times New Roman" w:hAnsi="Times New Roman" w:cs="Times New Roman"/>
          <w:sz w:val="24"/>
          <w:szCs w:val="24"/>
        </w:rPr>
        <w:t xml:space="preserve"> providentially useful advance knowledge of human free actions.</w:t>
      </w:r>
    </w:p>
    <w:p w14:paraId="0CB074F9" w14:textId="2216CF74" w:rsidR="00AC477E" w:rsidRDefault="002013D0" w:rsidP="000871C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One argument</w:t>
      </w:r>
      <w:r w:rsidR="004A6379">
        <w:rPr>
          <w:rFonts w:ascii="Times New Roman" w:hAnsi="Times New Roman" w:cs="Times New Roman"/>
          <w:sz w:val="24"/>
          <w:szCs w:val="24"/>
        </w:rPr>
        <w:t xml:space="preserve"> in addition to the considerations raised above</w:t>
      </w:r>
      <w:r>
        <w:rPr>
          <w:rFonts w:ascii="Times New Roman" w:hAnsi="Times New Roman" w:cs="Times New Roman"/>
          <w:sz w:val="24"/>
          <w:szCs w:val="24"/>
        </w:rPr>
        <w:t xml:space="preserve"> that God could not have such knowledge goes as follows: For any given human action, either God’s knowledge of that action is explanatorily posterior to the occurrence of that action or it is explanatorily prior.  But if God’s knowledge is explanatorily posterior to the action, it comes “too late” in the order of explanation for God to act on it (in that case the fact the action occurs is already settled prior to God’s making any providential decisions concerning whether to bring it about).  But if God’s knowledge is explanatorily prior to the action’s occurrence (say because God decreed that it would take place), then it seems the action could not be free (because in that case its occurrence is entailed by factors outside the agent’s control). </w:t>
      </w:r>
      <w:bookmarkStart w:id="6" w:name="_Hlk118600613"/>
      <w:bookmarkEnd w:id="5"/>
    </w:p>
    <w:p w14:paraId="7CE296C5" w14:textId="5ADF62BB" w:rsidR="0095029C" w:rsidRDefault="000871C9" w:rsidP="00F00D4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w:t>
      </w:r>
      <w:r w:rsidR="00C053B5">
        <w:rPr>
          <w:rFonts w:ascii="Times New Roman" w:hAnsi="Times New Roman" w:cs="Times New Roman"/>
          <w:sz w:val="24"/>
          <w:szCs w:val="24"/>
        </w:rPr>
        <w:t>us the</w:t>
      </w:r>
      <w:r>
        <w:rPr>
          <w:rFonts w:ascii="Times New Roman" w:hAnsi="Times New Roman" w:cs="Times New Roman"/>
          <w:sz w:val="24"/>
          <w:szCs w:val="24"/>
        </w:rPr>
        <w:t xml:space="preserve"> considerations raised in this section </w:t>
      </w:r>
      <w:r w:rsidR="00F00D45">
        <w:rPr>
          <w:rFonts w:ascii="Times New Roman" w:hAnsi="Times New Roman" w:cs="Times New Roman"/>
          <w:sz w:val="24"/>
          <w:szCs w:val="24"/>
        </w:rPr>
        <w:t>offer</w:t>
      </w:r>
      <w:r>
        <w:rPr>
          <w:rFonts w:ascii="Times New Roman" w:hAnsi="Times New Roman" w:cs="Times New Roman"/>
          <w:sz w:val="24"/>
          <w:szCs w:val="24"/>
        </w:rPr>
        <w:t xml:space="preserve"> some reason to believe that even </w:t>
      </w:r>
      <w:r w:rsidR="00F00D45">
        <w:rPr>
          <w:rFonts w:ascii="Times New Roman" w:hAnsi="Times New Roman" w:cs="Times New Roman"/>
          <w:sz w:val="24"/>
          <w:szCs w:val="24"/>
        </w:rPr>
        <w:t xml:space="preserve">if </w:t>
      </w:r>
      <w:r>
        <w:rPr>
          <w:rFonts w:ascii="Times New Roman" w:hAnsi="Times New Roman" w:cs="Times New Roman"/>
          <w:sz w:val="24"/>
          <w:szCs w:val="24"/>
        </w:rPr>
        <w:t>God has knowledge of our future free actions, that knowledge lacks providential utility.  But this is problematic for</w:t>
      </w:r>
      <w:r w:rsidR="00F00D45">
        <w:rPr>
          <w:rFonts w:ascii="Times New Roman" w:hAnsi="Times New Roman" w:cs="Times New Roman"/>
          <w:sz w:val="24"/>
          <w:szCs w:val="24"/>
        </w:rPr>
        <w:t xml:space="preserve"> those religious theists who believe God not only has such knowledge but also acts on it.  </w:t>
      </w:r>
      <w:r w:rsidR="00AC477E">
        <w:rPr>
          <w:rFonts w:ascii="Times New Roman" w:hAnsi="Times New Roman" w:cs="Times New Roman"/>
          <w:sz w:val="24"/>
          <w:szCs w:val="24"/>
        </w:rPr>
        <w:t>W</w:t>
      </w:r>
      <w:r w:rsidR="00E56C23">
        <w:rPr>
          <w:rFonts w:ascii="Times New Roman" w:hAnsi="Times New Roman" w:cs="Times New Roman"/>
          <w:sz w:val="24"/>
          <w:szCs w:val="24"/>
        </w:rPr>
        <w:t>e</w:t>
      </w:r>
      <w:r w:rsidR="00AC477E">
        <w:rPr>
          <w:rFonts w:ascii="Times New Roman" w:hAnsi="Times New Roman" w:cs="Times New Roman"/>
          <w:sz w:val="24"/>
          <w:szCs w:val="24"/>
        </w:rPr>
        <w:t xml:space="preserve"> thus</w:t>
      </w:r>
      <w:r w:rsidR="00E56C23">
        <w:rPr>
          <w:rFonts w:ascii="Times New Roman" w:hAnsi="Times New Roman" w:cs="Times New Roman"/>
          <w:sz w:val="24"/>
          <w:szCs w:val="24"/>
        </w:rPr>
        <w:t xml:space="preserve"> have not only a freedom-foreknowledge problem, but a freedom-foreknowledge-providence problem.  </w:t>
      </w:r>
    </w:p>
    <w:p w14:paraId="55243E2E" w14:textId="22C1D5AF" w:rsidR="00E56C23" w:rsidRPr="0000647A" w:rsidRDefault="00E56C23" w:rsidP="0095029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 proper resolution to this problem would involve</w:t>
      </w:r>
      <w:r w:rsidR="002013D0">
        <w:rPr>
          <w:rFonts w:ascii="Times New Roman" w:hAnsi="Times New Roman" w:cs="Times New Roman"/>
          <w:sz w:val="24"/>
          <w:szCs w:val="24"/>
        </w:rPr>
        <w:t xml:space="preserve"> not only</w:t>
      </w:r>
      <w:r>
        <w:rPr>
          <w:rFonts w:ascii="Times New Roman" w:hAnsi="Times New Roman" w:cs="Times New Roman"/>
          <w:sz w:val="24"/>
          <w:szCs w:val="24"/>
        </w:rPr>
        <w:t xml:space="preserve"> coming up with a religiously adequate response to </w:t>
      </w:r>
      <w:r w:rsidR="00E4018B">
        <w:rPr>
          <w:rFonts w:ascii="Times New Roman" w:hAnsi="Times New Roman" w:cs="Times New Roman"/>
          <w:sz w:val="24"/>
          <w:szCs w:val="24"/>
        </w:rPr>
        <w:t xml:space="preserve">the freedom-foreknowledge </w:t>
      </w:r>
      <w:r w:rsidR="002013D0">
        <w:rPr>
          <w:rFonts w:ascii="Times New Roman" w:hAnsi="Times New Roman" w:cs="Times New Roman"/>
          <w:sz w:val="24"/>
          <w:szCs w:val="24"/>
        </w:rPr>
        <w:t>argument, but also a religiously adequate response to the arguments raised here against the claim that such knowledge could be providentially useful.  Such a res</w:t>
      </w:r>
      <w:r w:rsidR="00451453">
        <w:rPr>
          <w:rFonts w:ascii="Times New Roman" w:hAnsi="Times New Roman" w:cs="Times New Roman"/>
          <w:sz w:val="24"/>
          <w:szCs w:val="24"/>
        </w:rPr>
        <w:t>olution</w:t>
      </w:r>
      <w:r w:rsidR="002013D0">
        <w:rPr>
          <w:rFonts w:ascii="Times New Roman" w:hAnsi="Times New Roman" w:cs="Times New Roman"/>
          <w:sz w:val="24"/>
          <w:szCs w:val="24"/>
        </w:rPr>
        <w:t xml:space="preserve"> will consist either in diagnosing where each of these arguments goes wrong</w:t>
      </w:r>
      <w:r w:rsidR="000871C9">
        <w:rPr>
          <w:rFonts w:ascii="Times New Roman" w:hAnsi="Times New Roman" w:cs="Times New Roman"/>
          <w:sz w:val="24"/>
          <w:szCs w:val="24"/>
        </w:rPr>
        <w:t xml:space="preserve"> in a manner that respects all relevant religious commitments, or explaining how the soundness of one or more of them is in fact compatible with those </w:t>
      </w:r>
      <w:r w:rsidR="000871C9">
        <w:rPr>
          <w:rFonts w:ascii="Times New Roman" w:hAnsi="Times New Roman" w:cs="Times New Roman"/>
          <w:sz w:val="24"/>
          <w:szCs w:val="24"/>
        </w:rPr>
        <w:lastRenderedPageBreak/>
        <w:t xml:space="preserve">commitments.  </w:t>
      </w:r>
      <w:r w:rsidR="00AC477E">
        <w:rPr>
          <w:rFonts w:ascii="Times New Roman" w:hAnsi="Times New Roman" w:cs="Times New Roman"/>
          <w:sz w:val="24"/>
          <w:szCs w:val="24"/>
        </w:rPr>
        <w:t>Of course, what constitutes a</w:t>
      </w:r>
      <w:r w:rsidR="00E4018B">
        <w:rPr>
          <w:rFonts w:ascii="Times New Roman" w:hAnsi="Times New Roman" w:cs="Times New Roman"/>
          <w:sz w:val="24"/>
          <w:szCs w:val="24"/>
        </w:rPr>
        <w:t xml:space="preserve"> religiously adequate</w:t>
      </w:r>
      <w:r w:rsidR="00AC477E">
        <w:rPr>
          <w:rFonts w:ascii="Times New Roman" w:hAnsi="Times New Roman" w:cs="Times New Roman"/>
          <w:sz w:val="24"/>
          <w:szCs w:val="24"/>
        </w:rPr>
        <w:t xml:space="preserve"> response will also depend on just which religious commitments are </w:t>
      </w:r>
      <w:r w:rsidR="00451453">
        <w:rPr>
          <w:rFonts w:ascii="Times New Roman" w:hAnsi="Times New Roman" w:cs="Times New Roman"/>
          <w:sz w:val="24"/>
          <w:szCs w:val="24"/>
        </w:rPr>
        <w:t>at issue</w:t>
      </w:r>
      <w:r w:rsidR="00AC477E">
        <w:rPr>
          <w:rFonts w:ascii="Times New Roman" w:hAnsi="Times New Roman" w:cs="Times New Roman"/>
          <w:sz w:val="24"/>
          <w:szCs w:val="24"/>
        </w:rPr>
        <w:t>.</w:t>
      </w:r>
    </w:p>
    <w:bookmarkEnd w:id="4"/>
    <w:bookmarkEnd w:id="6"/>
    <w:p w14:paraId="71A68E35" w14:textId="0CF88446" w:rsidR="0066600A" w:rsidRPr="0066600A" w:rsidRDefault="0066600A" w:rsidP="0066600A">
      <w:pPr>
        <w:spacing w:after="0" w:line="480" w:lineRule="auto"/>
        <w:rPr>
          <w:rFonts w:ascii="Times New Roman" w:hAnsi="Times New Roman" w:cs="Times New Roman"/>
          <w:b/>
          <w:bCs/>
          <w:sz w:val="24"/>
          <w:szCs w:val="24"/>
        </w:rPr>
      </w:pPr>
      <w:r w:rsidRPr="0066600A">
        <w:rPr>
          <w:rFonts w:ascii="Times New Roman" w:hAnsi="Times New Roman" w:cs="Times New Roman"/>
          <w:b/>
          <w:bCs/>
          <w:sz w:val="24"/>
          <w:szCs w:val="24"/>
        </w:rPr>
        <w:t xml:space="preserve">Interlude: Distinctively Jewish Views </w:t>
      </w:r>
      <w:r>
        <w:rPr>
          <w:rFonts w:ascii="Times New Roman" w:hAnsi="Times New Roman" w:cs="Times New Roman"/>
          <w:b/>
          <w:bCs/>
          <w:sz w:val="24"/>
          <w:szCs w:val="24"/>
        </w:rPr>
        <w:t>Concerning t</w:t>
      </w:r>
      <w:r w:rsidR="00BB79D2">
        <w:rPr>
          <w:rFonts w:ascii="Times New Roman" w:hAnsi="Times New Roman" w:cs="Times New Roman"/>
          <w:b/>
          <w:bCs/>
          <w:sz w:val="24"/>
          <w:szCs w:val="24"/>
        </w:rPr>
        <w:t>he</w:t>
      </w:r>
      <w:r>
        <w:rPr>
          <w:rFonts w:ascii="Times New Roman" w:hAnsi="Times New Roman" w:cs="Times New Roman"/>
          <w:b/>
          <w:bCs/>
          <w:sz w:val="24"/>
          <w:szCs w:val="24"/>
        </w:rPr>
        <w:t xml:space="preserve"> Scope of Divine Providence</w:t>
      </w:r>
    </w:p>
    <w:p w14:paraId="62D9F9FA" w14:textId="412EEEDA" w:rsidR="00393AD0" w:rsidRDefault="00090ADF" w:rsidP="00393AD0">
      <w:pPr>
        <w:spacing w:after="0" w:line="480" w:lineRule="auto"/>
        <w:rPr>
          <w:rFonts w:ascii="Times New Roman" w:hAnsi="Times New Roman" w:cs="Times New Roman"/>
          <w:sz w:val="24"/>
          <w:szCs w:val="24"/>
        </w:rPr>
      </w:pPr>
      <w:r>
        <w:rPr>
          <w:rFonts w:ascii="Times New Roman" w:hAnsi="Times New Roman" w:cs="Times New Roman"/>
          <w:sz w:val="24"/>
          <w:szCs w:val="24"/>
        </w:rPr>
        <w:t>There are two reasons to doubt</w:t>
      </w:r>
      <w:r w:rsidR="00B05D6C">
        <w:rPr>
          <w:rFonts w:ascii="Times New Roman" w:hAnsi="Times New Roman" w:cs="Times New Roman"/>
          <w:sz w:val="24"/>
          <w:szCs w:val="24"/>
        </w:rPr>
        <w:t xml:space="preserve"> that the freedom-foreknowledge-providence </w:t>
      </w:r>
      <w:r w:rsidR="00C45A39">
        <w:rPr>
          <w:rFonts w:ascii="Times New Roman" w:hAnsi="Times New Roman" w:cs="Times New Roman"/>
          <w:sz w:val="24"/>
          <w:szCs w:val="24"/>
        </w:rPr>
        <w:t>problem</w:t>
      </w:r>
      <w:r w:rsidR="00B05D6C">
        <w:rPr>
          <w:rFonts w:ascii="Times New Roman" w:hAnsi="Times New Roman" w:cs="Times New Roman"/>
          <w:sz w:val="24"/>
          <w:szCs w:val="24"/>
        </w:rPr>
        <w:t xml:space="preserve"> </w:t>
      </w:r>
      <w:r w:rsidR="004C2D75">
        <w:rPr>
          <w:rFonts w:ascii="Times New Roman" w:hAnsi="Times New Roman" w:cs="Times New Roman"/>
          <w:sz w:val="24"/>
          <w:szCs w:val="24"/>
        </w:rPr>
        <w:t>poses</w:t>
      </w:r>
      <w:r w:rsidR="00B05D6C">
        <w:rPr>
          <w:rFonts w:ascii="Times New Roman" w:hAnsi="Times New Roman" w:cs="Times New Roman"/>
          <w:sz w:val="24"/>
          <w:szCs w:val="24"/>
        </w:rPr>
        <w:t xml:space="preserve"> as much of a difficulty for Judaism </w:t>
      </w:r>
      <w:r w:rsidR="007370BF">
        <w:rPr>
          <w:rFonts w:ascii="Times New Roman" w:hAnsi="Times New Roman" w:cs="Times New Roman"/>
          <w:sz w:val="24"/>
          <w:szCs w:val="24"/>
        </w:rPr>
        <w:t>as</w:t>
      </w:r>
      <w:r w:rsidR="00B05D6C">
        <w:rPr>
          <w:rFonts w:ascii="Times New Roman" w:hAnsi="Times New Roman" w:cs="Times New Roman"/>
          <w:sz w:val="24"/>
          <w:szCs w:val="24"/>
        </w:rPr>
        <w:t xml:space="preserve"> it does other monotheistic traditions.  </w:t>
      </w:r>
      <w:r w:rsidR="00BB79D2">
        <w:rPr>
          <w:rFonts w:ascii="Times New Roman" w:hAnsi="Times New Roman" w:cs="Times New Roman"/>
          <w:sz w:val="24"/>
          <w:szCs w:val="24"/>
        </w:rPr>
        <w:t xml:space="preserve">First, </w:t>
      </w:r>
      <w:r>
        <w:rPr>
          <w:rFonts w:ascii="Times New Roman" w:hAnsi="Times New Roman" w:cs="Times New Roman"/>
          <w:sz w:val="24"/>
          <w:szCs w:val="24"/>
        </w:rPr>
        <w:t>parts of</w:t>
      </w:r>
      <w:r w:rsidR="00BB79D2">
        <w:rPr>
          <w:rFonts w:ascii="Times New Roman" w:hAnsi="Times New Roman" w:cs="Times New Roman"/>
          <w:sz w:val="24"/>
          <w:szCs w:val="24"/>
        </w:rPr>
        <w:t xml:space="preserve"> the Jewish tradition already see the scope of God’s providence as being</w:t>
      </w:r>
      <w:r w:rsidR="00B05D6C">
        <w:rPr>
          <w:rFonts w:ascii="Times New Roman" w:hAnsi="Times New Roman" w:cs="Times New Roman"/>
          <w:sz w:val="24"/>
          <w:szCs w:val="24"/>
        </w:rPr>
        <w:t xml:space="preserve"> drastically</w:t>
      </w:r>
      <w:r w:rsidR="00BB79D2">
        <w:rPr>
          <w:rFonts w:ascii="Times New Roman" w:hAnsi="Times New Roman" w:cs="Times New Roman"/>
          <w:sz w:val="24"/>
          <w:szCs w:val="24"/>
        </w:rPr>
        <w:t xml:space="preserve"> limited.  Second, c</w:t>
      </w:r>
      <w:r>
        <w:rPr>
          <w:rFonts w:ascii="Times New Roman" w:hAnsi="Times New Roman" w:cs="Times New Roman"/>
          <w:sz w:val="24"/>
          <w:szCs w:val="24"/>
        </w:rPr>
        <w:t>ertain Jewish views</w:t>
      </w:r>
      <w:r w:rsidR="00BB79D2">
        <w:rPr>
          <w:rFonts w:ascii="Times New Roman" w:hAnsi="Times New Roman" w:cs="Times New Roman"/>
          <w:sz w:val="24"/>
          <w:szCs w:val="24"/>
        </w:rPr>
        <w:t xml:space="preserve"> about how God’s decrees interact with free choices </w:t>
      </w:r>
      <w:r w:rsidR="00B05D6C">
        <w:rPr>
          <w:rFonts w:ascii="Times New Roman" w:hAnsi="Times New Roman" w:cs="Times New Roman"/>
          <w:sz w:val="24"/>
          <w:szCs w:val="24"/>
        </w:rPr>
        <w:t xml:space="preserve">seem to blunt </w:t>
      </w:r>
      <w:r w:rsidR="00C45A39">
        <w:rPr>
          <w:rFonts w:ascii="Times New Roman" w:hAnsi="Times New Roman" w:cs="Times New Roman"/>
          <w:sz w:val="24"/>
          <w:szCs w:val="24"/>
        </w:rPr>
        <w:t>its force</w:t>
      </w:r>
      <w:r w:rsidR="007A265F">
        <w:rPr>
          <w:rFonts w:ascii="Times New Roman" w:hAnsi="Times New Roman" w:cs="Times New Roman"/>
          <w:sz w:val="24"/>
          <w:szCs w:val="24"/>
        </w:rPr>
        <w:t>.</w:t>
      </w:r>
      <w:r w:rsidR="00393AD0">
        <w:rPr>
          <w:rFonts w:ascii="Times New Roman" w:hAnsi="Times New Roman" w:cs="Times New Roman"/>
          <w:sz w:val="24"/>
          <w:szCs w:val="24"/>
        </w:rPr>
        <w:t xml:space="preserve">  I will take each of these in turn.</w:t>
      </w:r>
    </w:p>
    <w:p w14:paraId="041A9ECD" w14:textId="6D380DC8" w:rsidR="00393AD0" w:rsidRDefault="00393AD0" w:rsidP="00B05D6C">
      <w:pPr>
        <w:spacing w:after="0" w:line="480" w:lineRule="auto"/>
        <w:rPr>
          <w:rFonts w:ascii="Times New Roman" w:hAnsi="Times New Roman" w:cs="Times New Roman"/>
          <w:sz w:val="24"/>
          <w:szCs w:val="24"/>
        </w:rPr>
      </w:pPr>
      <w:r>
        <w:rPr>
          <w:rFonts w:ascii="Times New Roman" w:hAnsi="Times New Roman" w:cs="Times New Roman"/>
          <w:sz w:val="24"/>
          <w:szCs w:val="24"/>
        </w:rPr>
        <w:tab/>
        <w:t>Tyron Goldschmidt and Samuel Lebens</w:t>
      </w:r>
      <w:r w:rsidR="00F00D45">
        <w:rPr>
          <w:rFonts w:ascii="Times New Roman" w:hAnsi="Times New Roman" w:cs="Times New Roman"/>
          <w:sz w:val="24"/>
          <w:szCs w:val="24"/>
        </w:rPr>
        <w:t xml:space="preserve"> (</w:t>
      </w:r>
      <w:r w:rsidR="00312C22">
        <w:rPr>
          <w:rFonts w:ascii="Times New Roman" w:hAnsi="Times New Roman" w:cs="Times New Roman"/>
          <w:sz w:val="24"/>
          <w:szCs w:val="24"/>
        </w:rPr>
        <w:t>2022: 150</w:t>
      </w:r>
      <w:r w:rsidR="00F00D45">
        <w:rPr>
          <w:rFonts w:ascii="Times New Roman" w:hAnsi="Times New Roman" w:cs="Times New Roman"/>
          <w:sz w:val="24"/>
          <w:szCs w:val="24"/>
        </w:rPr>
        <w:t>)</w:t>
      </w:r>
      <w:r w:rsidR="00B04D67">
        <w:rPr>
          <w:rFonts w:ascii="Times New Roman" w:hAnsi="Times New Roman" w:cs="Times New Roman"/>
          <w:sz w:val="24"/>
          <w:szCs w:val="24"/>
        </w:rPr>
        <w:t xml:space="preserve">, based on discussion of Leibowitz (2009), </w:t>
      </w:r>
      <w:r>
        <w:rPr>
          <w:rFonts w:ascii="Times New Roman" w:hAnsi="Times New Roman" w:cs="Times New Roman"/>
          <w:sz w:val="24"/>
          <w:szCs w:val="24"/>
        </w:rPr>
        <w:t xml:space="preserve">note that medieval Jewish thinkers commonly distinguished between “particular providence” and “general providence.”  “Particular providence,” they explain, “is God governing (at least some of) the details of an individual’s life.”  “General providence,” by contrast, “is God’s governing the life of a species.”  If particular providence is always active in the life of an individual, then </w:t>
      </w:r>
      <w:r w:rsidR="00B05D6C">
        <w:rPr>
          <w:rFonts w:ascii="Times New Roman" w:hAnsi="Times New Roman" w:cs="Times New Roman"/>
          <w:sz w:val="24"/>
          <w:szCs w:val="24"/>
        </w:rPr>
        <w:t>the specific things happen</w:t>
      </w:r>
      <w:r w:rsidR="00C45A39">
        <w:rPr>
          <w:rFonts w:ascii="Times New Roman" w:hAnsi="Times New Roman" w:cs="Times New Roman"/>
          <w:sz w:val="24"/>
          <w:szCs w:val="24"/>
        </w:rPr>
        <w:t>ing</w:t>
      </w:r>
      <w:r w:rsidR="00B05D6C">
        <w:rPr>
          <w:rFonts w:ascii="Times New Roman" w:hAnsi="Times New Roman" w:cs="Times New Roman"/>
          <w:sz w:val="24"/>
          <w:szCs w:val="24"/>
        </w:rPr>
        <w:t xml:space="preserve"> to that individual are under </w:t>
      </w:r>
      <w:r w:rsidR="00C45A39">
        <w:rPr>
          <w:rFonts w:ascii="Times New Roman" w:hAnsi="Times New Roman" w:cs="Times New Roman"/>
          <w:sz w:val="24"/>
          <w:szCs w:val="24"/>
        </w:rPr>
        <w:t xml:space="preserve">God’s direct providential control.  </w:t>
      </w:r>
      <w:r>
        <w:rPr>
          <w:rFonts w:ascii="Times New Roman" w:hAnsi="Times New Roman" w:cs="Times New Roman"/>
          <w:sz w:val="24"/>
          <w:szCs w:val="24"/>
        </w:rPr>
        <w:t xml:space="preserve">But when only general providence is </w:t>
      </w:r>
      <w:r w:rsidR="00C45A39">
        <w:rPr>
          <w:rFonts w:ascii="Times New Roman" w:hAnsi="Times New Roman" w:cs="Times New Roman"/>
          <w:sz w:val="24"/>
          <w:szCs w:val="24"/>
        </w:rPr>
        <w:t>operative</w:t>
      </w:r>
      <w:r>
        <w:rPr>
          <w:rFonts w:ascii="Times New Roman" w:hAnsi="Times New Roman" w:cs="Times New Roman"/>
          <w:sz w:val="24"/>
          <w:szCs w:val="24"/>
        </w:rPr>
        <w:t>, God’s providence extends only to the fate of a given species</w:t>
      </w:r>
      <w:r w:rsidR="00C45A39">
        <w:rPr>
          <w:rFonts w:ascii="Times New Roman" w:hAnsi="Times New Roman" w:cs="Times New Roman"/>
          <w:sz w:val="24"/>
          <w:szCs w:val="24"/>
        </w:rPr>
        <w:t xml:space="preserve">, </w:t>
      </w:r>
      <w:r w:rsidR="00B05D6C">
        <w:rPr>
          <w:rFonts w:ascii="Times New Roman" w:hAnsi="Times New Roman" w:cs="Times New Roman"/>
          <w:sz w:val="24"/>
          <w:szCs w:val="24"/>
        </w:rPr>
        <w:t>not to specific events involving</w:t>
      </w:r>
      <w:r w:rsidR="00C45A39">
        <w:rPr>
          <w:rFonts w:ascii="Times New Roman" w:hAnsi="Times New Roman" w:cs="Times New Roman"/>
          <w:sz w:val="24"/>
          <w:szCs w:val="24"/>
        </w:rPr>
        <w:t xml:space="preserve"> its</w:t>
      </w:r>
      <w:r w:rsidR="00B05D6C">
        <w:rPr>
          <w:rFonts w:ascii="Times New Roman" w:hAnsi="Times New Roman" w:cs="Times New Roman"/>
          <w:sz w:val="24"/>
          <w:szCs w:val="24"/>
        </w:rPr>
        <w:t xml:space="preserve"> </w:t>
      </w:r>
      <w:r w:rsidR="00C45A39">
        <w:rPr>
          <w:rFonts w:ascii="Times New Roman" w:hAnsi="Times New Roman" w:cs="Times New Roman"/>
          <w:sz w:val="24"/>
          <w:szCs w:val="24"/>
        </w:rPr>
        <w:t>individual members</w:t>
      </w:r>
      <w:r w:rsidR="00B05D6C">
        <w:rPr>
          <w:rFonts w:ascii="Times New Roman" w:hAnsi="Times New Roman" w:cs="Times New Roman"/>
          <w:sz w:val="24"/>
          <w:szCs w:val="24"/>
        </w:rPr>
        <w:t>.</w:t>
      </w:r>
      <w:r>
        <w:rPr>
          <w:rFonts w:ascii="Times New Roman" w:hAnsi="Times New Roman" w:cs="Times New Roman"/>
          <w:sz w:val="24"/>
          <w:szCs w:val="24"/>
        </w:rPr>
        <w:t xml:space="preserve"> </w:t>
      </w:r>
    </w:p>
    <w:p w14:paraId="521C6375" w14:textId="2411076B" w:rsidR="00393AD0" w:rsidRDefault="00393AD0" w:rsidP="00C45A39">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Goldschmidt and Lebens </w:t>
      </w:r>
      <w:r w:rsidR="00C45A39">
        <w:rPr>
          <w:rFonts w:ascii="Times New Roman" w:hAnsi="Times New Roman" w:cs="Times New Roman"/>
          <w:sz w:val="24"/>
          <w:szCs w:val="24"/>
        </w:rPr>
        <w:t>also</w:t>
      </w:r>
      <w:r>
        <w:rPr>
          <w:rFonts w:ascii="Times New Roman" w:hAnsi="Times New Roman" w:cs="Times New Roman"/>
          <w:sz w:val="24"/>
          <w:szCs w:val="24"/>
        </w:rPr>
        <w:t xml:space="preserve"> point to intramural debates among Jewish thinkers about the scope of God’s particular providence.  Some</w:t>
      </w:r>
      <w:r w:rsidR="003E3ABD">
        <w:rPr>
          <w:rFonts w:ascii="Times New Roman" w:hAnsi="Times New Roman" w:cs="Times New Roman"/>
          <w:sz w:val="24"/>
          <w:szCs w:val="24"/>
        </w:rPr>
        <w:t>,</w:t>
      </w:r>
      <w:r>
        <w:rPr>
          <w:rFonts w:ascii="Times New Roman" w:hAnsi="Times New Roman" w:cs="Times New Roman"/>
          <w:sz w:val="24"/>
          <w:szCs w:val="24"/>
        </w:rPr>
        <w:t xml:space="preserve"> they note</w:t>
      </w:r>
      <w:r w:rsidR="003E3ABD">
        <w:rPr>
          <w:rFonts w:ascii="Times New Roman" w:hAnsi="Times New Roman" w:cs="Times New Roman"/>
          <w:sz w:val="24"/>
          <w:szCs w:val="24"/>
        </w:rPr>
        <w:t xml:space="preserve">, maintain that God exercises particular providence over everything, others that God exercises particular providence only over </w:t>
      </w:r>
      <w:r w:rsidR="00B05D6C">
        <w:rPr>
          <w:rFonts w:ascii="Times New Roman" w:hAnsi="Times New Roman" w:cs="Times New Roman"/>
          <w:sz w:val="24"/>
          <w:szCs w:val="24"/>
        </w:rPr>
        <w:t>human beings</w:t>
      </w:r>
      <w:r w:rsidR="003E3ABD">
        <w:rPr>
          <w:rFonts w:ascii="Times New Roman" w:hAnsi="Times New Roman" w:cs="Times New Roman"/>
          <w:sz w:val="24"/>
          <w:szCs w:val="24"/>
        </w:rPr>
        <w:t>, others only over the righteous, and still others only over the land of Israel</w:t>
      </w:r>
      <w:r w:rsidR="008110D7">
        <w:rPr>
          <w:rFonts w:ascii="Times New Roman" w:hAnsi="Times New Roman" w:cs="Times New Roman"/>
          <w:sz w:val="24"/>
          <w:szCs w:val="24"/>
        </w:rPr>
        <w:t xml:space="preserve">.  </w:t>
      </w:r>
      <w:r w:rsidR="00B05D6C">
        <w:rPr>
          <w:rFonts w:ascii="Times New Roman" w:hAnsi="Times New Roman" w:cs="Times New Roman"/>
          <w:sz w:val="24"/>
          <w:szCs w:val="24"/>
        </w:rPr>
        <w:t xml:space="preserve">In any case, </w:t>
      </w:r>
      <w:r w:rsidR="00C45A39">
        <w:rPr>
          <w:rFonts w:ascii="Times New Roman" w:hAnsi="Times New Roman" w:cs="Times New Roman"/>
          <w:sz w:val="24"/>
          <w:szCs w:val="24"/>
        </w:rPr>
        <w:t>the more restricted God’s particular providence turns out to be, one might think, the less it matters whether God has providentially useful advance knowledge of future free actions.</w:t>
      </w:r>
    </w:p>
    <w:p w14:paraId="5B558B6A" w14:textId="0D3966C0" w:rsidR="0045341D" w:rsidRDefault="008110D7" w:rsidP="00B82304">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But there are wrinkles here.  Even if God’s particular providence extends only to righteous individuals, for example, much of what happens to those individuals depends on the free actions of other human beings.</w:t>
      </w:r>
      <w:r w:rsidR="00560C0A">
        <w:rPr>
          <w:rFonts w:ascii="Times New Roman" w:hAnsi="Times New Roman" w:cs="Times New Roman"/>
          <w:sz w:val="24"/>
          <w:szCs w:val="24"/>
        </w:rPr>
        <w:t xml:space="preserve">  If the events falling within the scope of God’s particular providence surrounding Joseph included, for instance, his brothers freely throwing him into a pit, then events involving the free actions of Joseph’s brothers also fell </w:t>
      </w:r>
      <w:r w:rsidR="0045341D">
        <w:rPr>
          <w:rFonts w:ascii="Times New Roman" w:hAnsi="Times New Roman" w:cs="Times New Roman"/>
          <w:sz w:val="24"/>
          <w:szCs w:val="24"/>
        </w:rPr>
        <w:t xml:space="preserve">within the scope of </w:t>
      </w:r>
      <w:r w:rsidR="00C45A39">
        <w:rPr>
          <w:rFonts w:ascii="Times New Roman" w:hAnsi="Times New Roman" w:cs="Times New Roman"/>
          <w:sz w:val="24"/>
          <w:szCs w:val="24"/>
        </w:rPr>
        <w:t>God’s particular</w:t>
      </w:r>
      <w:r w:rsidR="0045341D">
        <w:rPr>
          <w:rFonts w:ascii="Times New Roman" w:hAnsi="Times New Roman" w:cs="Times New Roman"/>
          <w:sz w:val="24"/>
          <w:szCs w:val="24"/>
        </w:rPr>
        <w:t xml:space="preserve"> providence.  </w:t>
      </w:r>
      <w:r w:rsidR="00C45A39">
        <w:rPr>
          <w:rFonts w:ascii="Times New Roman" w:hAnsi="Times New Roman" w:cs="Times New Roman"/>
          <w:sz w:val="24"/>
          <w:szCs w:val="24"/>
        </w:rPr>
        <w:t>And</w:t>
      </w:r>
      <w:r w:rsidR="0045341D">
        <w:rPr>
          <w:rFonts w:ascii="Times New Roman" w:hAnsi="Times New Roman" w:cs="Times New Roman"/>
          <w:sz w:val="24"/>
          <w:szCs w:val="24"/>
        </w:rPr>
        <w:t xml:space="preserve"> the </w:t>
      </w:r>
      <w:r w:rsidR="00B05D6C">
        <w:rPr>
          <w:rFonts w:ascii="Times New Roman" w:hAnsi="Times New Roman" w:cs="Times New Roman"/>
          <w:sz w:val="24"/>
          <w:szCs w:val="24"/>
        </w:rPr>
        <w:t xml:space="preserve">arguments we have considered so far threaten the claim that God had providentially useful advance knowledge of those actions. </w:t>
      </w:r>
    </w:p>
    <w:p w14:paraId="7B0561D8" w14:textId="4064E95F" w:rsidR="0045341D" w:rsidRDefault="0045341D" w:rsidP="00393AD0">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A78BD">
        <w:rPr>
          <w:rFonts w:ascii="Times New Roman" w:hAnsi="Times New Roman" w:cs="Times New Roman"/>
          <w:sz w:val="24"/>
          <w:szCs w:val="24"/>
        </w:rPr>
        <w:t xml:space="preserve">But perhaps God’s particular providence regarding Joseph </w:t>
      </w:r>
      <w:r w:rsidR="00B82304">
        <w:rPr>
          <w:rFonts w:ascii="Times New Roman" w:hAnsi="Times New Roman" w:cs="Times New Roman"/>
          <w:sz w:val="24"/>
          <w:szCs w:val="24"/>
        </w:rPr>
        <w:t xml:space="preserve">did not specifically include the fact that </w:t>
      </w:r>
      <w:r w:rsidR="00B82304" w:rsidRPr="00C45A39">
        <w:rPr>
          <w:rFonts w:ascii="Times New Roman" w:hAnsi="Times New Roman" w:cs="Times New Roman"/>
          <w:i/>
          <w:iCs/>
          <w:sz w:val="24"/>
          <w:szCs w:val="24"/>
        </w:rPr>
        <w:t>his brothers</w:t>
      </w:r>
      <w:r w:rsidR="00B82304">
        <w:rPr>
          <w:rFonts w:ascii="Times New Roman" w:hAnsi="Times New Roman" w:cs="Times New Roman"/>
          <w:sz w:val="24"/>
          <w:szCs w:val="24"/>
        </w:rPr>
        <w:t xml:space="preserve"> would throw him into a pit, but only that </w:t>
      </w:r>
      <w:r w:rsidR="00C45A39">
        <w:rPr>
          <w:rFonts w:ascii="Times New Roman" w:hAnsi="Times New Roman" w:cs="Times New Roman"/>
          <w:sz w:val="24"/>
          <w:szCs w:val="24"/>
        </w:rPr>
        <w:t xml:space="preserve">he would suffer a comparable ill fate.  </w:t>
      </w:r>
      <w:r w:rsidR="00B82304">
        <w:rPr>
          <w:rFonts w:ascii="Times New Roman" w:hAnsi="Times New Roman" w:cs="Times New Roman"/>
          <w:sz w:val="24"/>
          <w:szCs w:val="24"/>
        </w:rPr>
        <w:t xml:space="preserve">This </w:t>
      </w:r>
      <w:r w:rsidR="00314E93">
        <w:rPr>
          <w:rFonts w:ascii="Times New Roman" w:hAnsi="Times New Roman" w:cs="Times New Roman"/>
          <w:sz w:val="24"/>
          <w:szCs w:val="24"/>
        </w:rPr>
        <w:t xml:space="preserve">suggestion reflects </w:t>
      </w:r>
      <w:r w:rsidR="00B82304">
        <w:rPr>
          <w:rFonts w:ascii="Times New Roman" w:hAnsi="Times New Roman" w:cs="Times New Roman"/>
          <w:sz w:val="24"/>
          <w:szCs w:val="24"/>
        </w:rPr>
        <w:t>the</w:t>
      </w:r>
      <w:r w:rsidR="008E78F3">
        <w:rPr>
          <w:rFonts w:ascii="Times New Roman" w:hAnsi="Times New Roman" w:cs="Times New Roman"/>
          <w:sz w:val="24"/>
          <w:szCs w:val="24"/>
        </w:rPr>
        <w:t xml:space="preserve"> historically</w:t>
      </w:r>
      <w:r w:rsidR="00314E93">
        <w:rPr>
          <w:rFonts w:ascii="Times New Roman" w:hAnsi="Times New Roman" w:cs="Times New Roman"/>
          <w:sz w:val="24"/>
          <w:szCs w:val="24"/>
        </w:rPr>
        <w:t xml:space="preserve"> commonly held Jewish view</w:t>
      </w:r>
      <w:r w:rsidR="00B82304">
        <w:rPr>
          <w:rFonts w:ascii="Times New Roman" w:hAnsi="Times New Roman" w:cs="Times New Roman"/>
          <w:sz w:val="24"/>
          <w:szCs w:val="24"/>
        </w:rPr>
        <w:t xml:space="preserve"> </w:t>
      </w:r>
      <w:r w:rsidR="00314E93">
        <w:rPr>
          <w:rFonts w:ascii="Times New Roman" w:hAnsi="Times New Roman" w:cs="Times New Roman"/>
          <w:sz w:val="24"/>
          <w:szCs w:val="24"/>
        </w:rPr>
        <w:t>that the fulfilment of God’s decrees (for good or ill) concerning specific individuals do not counterfactually depend on the free actions of others</w:t>
      </w:r>
      <w:r w:rsidR="00AC591A">
        <w:rPr>
          <w:rFonts w:ascii="Times New Roman" w:hAnsi="Times New Roman" w:cs="Times New Roman"/>
          <w:sz w:val="24"/>
          <w:szCs w:val="24"/>
        </w:rPr>
        <w:t xml:space="preserve">.  According to </w:t>
      </w:r>
      <w:bookmarkStart w:id="7" w:name="_Hlk114225301"/>
      <w:r w:rsidR="008E78F3">
        <w:rPr>
          <w:rFonts w:ascii="Times New Roman" w:hAnsi="Times New Roman" w:cs="Times New Roman"/>
          <w:sz w:val="24"/>
          <w:szCs w:val="24"/>
        </w:rPr>
        <w:t>Sa</w:t>
      </w:r>
      <w:r w:rsidR="00086589">
        <w:rPr>
          <w:rFonts w:ascii="Times New Roman" w:hAnsi="Times New Roman" w:cs="Times New Roman"/>
          <w:sz w:val="24"/>
          <w:szCs w:val="24"/>
        </w:rPr>
        <w:t>adia</w:t>
      </w:r>
      <w:r w:rsidR="008E78F3">
        <w:rPr>
          <w:rFonts w:ascii="Times New Roman" w:hAnsi="Times New Roman" w:cs="Times New Roman"/>
          <w:sz w:val="24"/>
          <w:szCs w:val="24"/>
        </w:rPr>
        <w:t xml:space="preserve"> Gaon</w:t>
      </w:r>
      <w:bookmarkEnd w:id="7"/>
      <w:r w:rsidR="00424BA4">
        <w:rPr>
          <w:rFonts w:ascii="Times New Roman" w:hAnsi="Times New Roman" w:cs="Times New Roman"/>
          <w:sz w:val="24"/>
          <w:szCs w:val="24"/>
        </w:rPr>
        <w:t xml:space="preserve"> (892-942 CE)</w:t>
      </w:r>
      <w:r w:rsidR="008E78F3">
        <w:rPr>
          <w:rFonts w:ascii="Times New Roman" w:hAnsi="Times New Roman" w:cs="Times New Roman"/>
          <w:sz w:val="24"/>
          <w:szCs w:val="24"/>
        </w:rPr>
        <w:t>, for example:</w:t>
      </w:r>
    </w:p>
    <w:p w14:paraId="3723CB54" w14:textId="6F49E215" w:rsidR="008E78F3" w:rsidRDefault="008E78F3" w:rsidP="00A741BA">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People ask: Is the murder of an individual to be ascribed to God</w:t>
      </w:r>
      <w:r w:rsidR="00A741BA">
        <w:rPr>
          <w:rFonts w:ascii="Times New Roman" w:hAnsi="Times New Roman" w:cs="Times New Roman"/>
          <w:sz w:val="24"/>
          <w:szCs w:val="24"/>
        </w:rPr>
        <w:t>?</w:t>
      </w:r>
      <w:r>
        <w:rPr>
          <w:rFonts w:ascii="Times New Roman" w:hAnsi="Times New Roman" w:cs="Times New Roman"/>
          <w:sz w:val="24"/>
          <w:szCs w:val="24"/>
        </w:rPr>
        <w:t xml:space="preserve"> … We maintain that the death of the individual is an act of God, but the [element of] murder is the act of the wicked.  Since God decreed death [for this individual], had the murderer not acted willfully and killed him, [the vic</w:t>
      </w:r>
      <w:r w:rsidR="00A741BA">
        <w:rPr>
          <w:rFonts w:ascii="Times New Roman" w:hAnsi="Times New Roman" w:cs="Times New Roman"/>
          <w:sz w:val="24"/>
          <w:szCs w:val="24"/>
        </w:rPr>
        <w:t xml:space="preserve">tim] would surely have died in another way.  And the same is true regarding a thief … For since God decreed that the item </w:t>
      </w:r>
      <w:r w:rsidR="008D6144">
        <w:rPr>
          <w:rFonts w:ascii="Times New Roman" w:hAnsi="Times New Roman" w:cs="Times New Roman"/>
          <w:sz w:val="24"/>
          <w:szCs w:val="24"/>
        </w:rPr>
        <w:t>should</w:t>
      </w:r>
      <w:r w:rsidR="00A741BA">
        <w:rPr>
          <w:rFonts w:ascii="Times New Roman" w:hAnsi="Times New Roman" w:cs="Times New Roman"/>
          <w:sz w:val="24"/>
          <w:szCs w:val="24"/>
        </w:rPr>
        <w:t xml:space="preserve"> be lost, had the thief not stolen the item, it would have been lost in another way.</w:t>
      </w:r>
      <w:r w:rsidR="00424BA4">
        <w:rPr>
          <w:rStyle w:val="FootnoteReference"/>
          <w:rFonts w:ascii="Times New Roman" w:hAnsi="Times New Roman" w:cs="Times New Roman"/>
          <w:sz w:val="24"/>
          <w:szCs w:val="24"/>
        </w:rPr>
        <w:footnoteReference w:id="1"/>
      </w:r>
      <w:r w:rsidR="00A741BA">
        <w:rPr>
          <w:rFonts w:ascii="Times New Roman" w:hAnsi="Times New Roman" w:cs="Times New Roman"/>
          <w:sz w:val="24"/>
          <w:szCs w:val="24"/>
        </w:rPr>
        <w:t xml:space="preserve"> </w:t>
      </w:r>
    </w:p>
    <w:p w14:paraId="69728DC1" w14:textId="5D0C823E" w:rsidR="00E45CD4" w:rsidRDefault="00E300B6" w:rsidP="00902B13">
      <w:pPr>
        <w:spacing w:after="0" w:line="480" w:lineRule="auto"/>
        <w:rPr>
          <w:rFonts w:ascii="Times New Roman" w:hAnsi="Times New Roman" w:cs="Times New Roman"/>
          <w:sz w:val="24"/>
          <w:szCs w:val="24"/>
        </w:rPr>
      </w:pPr>
      <w:r>
        <w:rPr>
          <w:rFonts w:ascii="Times New Roman" w:hAnsi="Times New Roman" w:cs="Times New Roman"/>
          <w:sz w:val="24"/>
          <w:szCs w:val="24"/>
        </w:rPr>
        <w:t>If God’s particular providential decrees concerning individuals are counterfactually robust in these ways, then</w:t>
      </w:r>
      <w:r w:rsidR="00862017">
        <w:rPr>
          <w:rFonts w:ascii="Times New Roman" w:hAnsi="Times New Roman" w:cs="Times New Roman"/>
          <w:sz w:val="24"/>
          <w:szCs w:val="24"/>
        </w:rPr>
        <w:t xml:space="preserve"> </w:t>
      </w:r>
      <w:r w:rsidR="00902B13">
        <w:rPr>
          <w:rFonts w:ascii="Times New Roman" w:hAnsi="Times New Roman" w:cs="Times New Roman"/>
          <w:sz w:val="24"/>
          <w:szCs w:val="24"/>
        </w:rPr>
        <w:t>while</w:t>
      </w:r>
      <w:r w:rsidR="00FB14A1">
        <w:rPr>
          <w:rFonts w:ascii="Times New Roman" w:hAnsi="Times New Roman" w:cs="Times New Roman"/>
          <w:sz w:val="24"/>
          <w:szCs w:val="24"/>
        </w:rPr>
        <w:t xml:space="preserve"> </w:t>
      </w:r>
      <w:r w:rsidR="00902B13">
        <w:rPr>
          <w:rFonts w:ascii="Times New Roman" w:hAnsi="Times New Roman" w:cs="Times New Roman"/>
          <w:sz w:val="24"/>
          <w:szCs w:val="24"/>
        </w:rPr>
        <w:t>free actions affecting a certain individual may fall outside the scope of God’s particular providence, the</w:t>
      </w:r>
      <w:r w:rsidR="00FB14A1">
        <w:rPr>
          <w:rFonts w:ascii="Times New Roman" w:hAnsi="Times New Roman" w:cs="Times New Roman"/>
          <w:sz w:val="24"/>
          <w:szCs w:val="24"/>
        </w:rPr>
        <w:t>ir</w:t>
      </w:r>
      <w:r w:rsidR="00902B13">
        <w:rPr>
          <w:rFonts w:ascii="Times New Roman" w:hAnsi="Times New Roman" w:cs="Times New Roman"/>
          <w:sz w:val="24"/>
          <w:szCs w:val="24"/>
        </w:rPr>
        <w:t xml:space="preserve"> practically significant results need not.</w:t>
      </w:r>
    </w:p>
    <w:p w14:paraId="460F3B0E" w14:textId="7FD93367" w:rsidR="00090ADF" w:rsidRPr="00666D3E" w:rsidRDefault="00FB14A1" w:rsidP="00393AD0">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This suggestion does mitigate the force of the freedom-foreknowledge-providence problem.  But it does not entirely dissolve it.  </w:t>
      </w:r>
      <w:r w:rsidR="00902B13">
        <w:rPr>
          <w:rFonts w:ascii="Times New Roman" w:hAnsi="Times New Roman" w:cs="Times New Roman"/>
          <w:sz w:val="24"/>
          <w:szCs w:val="24"/>
        </w:rPr>
        <w:t xml:space="preserve">It is part of the view </w:t>
      </w:r>
      <w:r>
        <w:rPr>
          <w:rFonts w:ascii="Times New Roman" w:hAnsi="Times New Roman" w:cs="Times New Roman"/>
          <w:sz w:val="24"/>
          <w:szCs w:val="24"/>
        </w:rPr>
        <w:t xml:space="preserve">here described that God sometimes deigns to fulfill the counterfactually robust aspects of his decrees through the free actions of certain individuals.  </w:t>
      </w:r>
      <w:r w:rsidR="00266C57">
        <w:rPr>
          <w:rFonts w:ascii="Times New Roman" w:hAnsi="Times New Roman" w:cs="Times New Roman"/>
          <w:sz w:val="24"/>
          <w:szCs w:val="24"/>
        </w:rPr>
        <w:t xml:space="preserve">But </w:t>
      </w:r>
      <w:r w:rsidR="00037908">
        <w:rPr>
          <w:rFonts w:ascii="Times New Roman" w:hAnsi="Times New Roman" w:cs="Times New Roman"/>
          <w:sz w:val="24"/>
          <w:szCs w:val="24"/>
        </w:rPr>
        <w:t>i</w:t>
      </w:r>
      <w:r w:rsidR="00266C57">
        <w:rPr>
          <w:rFonts w:ascii="Times New Roman" w:hAnsi="Times New Roman" w:cs="Times New Roman"/>
          <w:sz w:val="24"/>
          <w:szCs w:val="24"/>
        </w:rPr>
        <w:t>f God lacks providentially useful advance knowledge of free actions, this is not something God could</w:t>
      </w:r>
      <w:r w:rsidR="00037908">
        <w:rPr>
          <w:rFonts w:ascii="Times New Roman" w:hAnsi="Times New Roman" w:cs="Times New Roman"/>
          <w:sz w:val="24"/>
          <w:szCs w:val="24"/>
        </w:rPr>
        <w:t xml:space="preserve"> definitively </w:t>
      </w:r>
      <w:r w:rsidR="00266C57" w:rsidRPr="009A3FDB">
        <w:rPr>
          <w:rFonts w:ascii="Times New Roman" w:hAnsi="Times New Roman" w:cs="Times New Roman"/>
          <w:i/>
          <w:iCs/>
          <w:sz w:val="24"/>
          <w:szCs w:val="24"/>
        </w:rPr>
        <w:t>plan</w:t>
      </w:r>
      <w:r w:rsidR="00266C57">
        <w:rPr>
          <w:rFonts w:ascii="Times New Roman" w:hAnsi="Times New Roman" w:cs="Times New Roman"/>
          <w:sz w:val="24"/>
          <w:szCs w:val="24"/>
        </w:rPr>
        <w:t xml:space="preserve"> on doing.  At best, God might see that certain agents are likely to act in ways that fulfill the decree, </w:t>
      </w:r>
      <w:r w:rsidR="007A1E75">
        <w:rPr>
          <w:rFonts w:ascii="Times New Roman" w:hAnsi="Times New Roman" w:cs="Times New Roman"/>
          <w:sz w:val="24"/>
          <w:szCs w:val="24"/>
        </w:rPr>
        <w:t>“</w:t>
      </w:r>
      <w:r w:rsidR="00266C57">
        <w:rPr>
          <w:rFonts w:ascii="Times New Roman" w:hAnsi="Times New Roman" w:cs="Times New Roman"/>
          <w:sz w:val="24"/>
          <w:szCs w:val="24"/>
        </w:rPr>
        <w:t>wait</w:t>
      </w:r>
      <w:r w:rsidR="007A1E75">
        <w:rPr>
          <w:rFonts w:ascii="Times New Roman" w:hAnsi="Times New Roman" w:cs="Times New Roman"/>
          <w:sz w:val="24"/>
          <w:szCs w:val="24"/>
        </w:rPr>
        <w:t>”</w:t>
      </w:r>
      <w:r w:rsidR="00266C57">
        <w:rPr>
          <w:rFonts w:ascii="Times New Roman" w:hAnsi="Times New Roman" w:cs="Times New Roman"/>
          <w:sz w:val="24"/>
          <w:szCs w:val="24"/>
        </w:rPr>
        <w:t xml:space="preserve"> to see if they in fact do so, </w:t>
      </w:r>
      <w:r w:rsidR="004C2D75">
        <w:rPr>
          <w:rFonts w:ascii="Times New Roman" w:hAnsi="Times New Roman" w:cs="Times New Roman"/>
          <w:sz w:val="24"/>
          <w:szCs w:val="24"/>
        </w:rPr>
        <w:t>and</w:t>
      </w:r>
      <w:r>
        <w:rPr>
          <w:rFonts w:ascii="Times New Roman" w:hAnsi="Times New Roman" w:cs="Times New Roman"/>
          <w:sz w:val="24"/>
          <w:szCs w:val="24"/>
        </w:rPr>
        <w:t xml:space="preserve"> prepar</w:t>
      </w:r>
      <w:r w:rsidR="004C2D75">
        <w:rPr>
          <w:rFonts w:ascii="Times New Roman" w:hAnsi="Times New Roman" w:cs="Times New Roman"/>
          <w:sz w:val="24"/>
          <w:szCs w:val="24"/>
        </w:rPr>
        <w:t>e</w:t>
      </w:r>
      <w:r>
        <w:rPr>
          <w:rFonts w:ascii="Times New Roman" w:hAnsi="Times New Roman" w:cs="Times New Roman"/>
          <w:sz w:val="24"/>
          <w:szCs w:val="24"/>
        </w:rPr>
        <w:t xml:space="preserve"> to implement a backup plan should they fail.</w:t>
      </w:r>
      <w:r w:rsidR="00090ADF">
        <w:rPr>
          <w:rFonts w:ascii="Times New Roman" w:hAnsi="Times New Roman" w:cs="Times New Roman"/>
          <w:sz w:val="24"/>
          <w:szCs w:val="24"/>
        </w:rPr>
        <w:t xml:space="preserve">  </w:t>
      </w:r>
    </w:p>
    <w:p w14:paraId="4FB6BFD5" w14:textId="04FBE19D" w:rsidR="00780CD6" w:rsidRDefault="00780CD6" w:rsidP="00AC2101">
      <w:pPr>
        <w:spacing w:after="0" w:line="480" w:lineRule="auto"/>
        <w:rPr>
          <w:rFonts w:ascii="Times New Roman" w:hAnsi="Times New Roman" w:cs="Times New Roman"/>
          <w:b/>
          <w:bCs/>
          <w:sz w:val="24"/>
          <w:szCs w:val="24"/>
        </w:rPr>
      </w:pPr>
      <w:r w:rsidRPr="00A23479">
        <w:rPr>
          <w:rFonts w:ascii="Times New Roman" w:hAnsi="Times New Roman" w:cs="Times New Roman"/>
          <w:b/>
          <w:bCs/>
          <w:sz w:val="24"/>
          <w:szCs w:val="24"/>
        </w:rPr>
        <w:t>Middle Knowledge Solutions</w:t>
      </w:r>
    </w:p>
    <w:p w14:paraId="08AD9C35" w14:textId="25CE197F" w:rsidR="00750061" w:rsidRDefault="00037908" w:rsidP="00AC210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Or perhaps not.  There is one commonly proposed partial solution to the freedom-foreknowledge-providence problem according to which God </w:t>
      </w:r>
      <w:r w:rsidRPr="00037908">
        <w:rPr>
          <w:rFonts w:ascii="Times New Roman" w:hAnsi="Times New Roman" w:cs="Times New Roman"/>
          <w:i/>
          <w:iCs/>
          <w:sz w:val="24"/>
          <w:szCs w:val="24"/>
        </w:rPr>
        <w:t>both</w:t>
      </w:r>
      <w:r>
        <w:rPr>
          <w:rFonts w:ascii="Times New Roman" w:hAnsi="Times New Roman" w:cs="Times New Roman"/>
          <w:sz w:val="24"/>
          <w:szCs w:val="24"/>
        </w:rPr>
        <w:t xml:space="preserve"> lacks providentially useful advance knowledge of future free actions </w:t>
      </w:r>
      <w:r w:rsidRPr="00FB14A1">
        <w:rPr>
          <w:rFonts w:ascii="Times New Roman" w:hAnsi="Times New Roman" w:cs="Times New Roman"/>
          <w:i/>
          <w:iCs/>
          <w:sz w:val="24"/>
          <w:szCs w:val="24"/>
        </w:rPr>
        <w:t>and yet</w:t>
      </w:r>
      <w:r>
        <w:rPr>
          <w:rFonts w:ascii="Times New Roman" w:hAnsi="Times New Roman" w:cs="Times New Roman"/>
          <w:sz w:val="24"/>
          <w:szCs w:val="24"/>
        </w:rPr>
        <w:t xml:space="preserve"> still possesses providentially useful knowledge concerning what free agents </w:t>
      </w:r>
      <w:r w:rsidRPr="00037908">
        <w:rPr>
          <w:rFonts w:ascii="Times New Roman" w:hAnsi="Times New Roman" w:cs="Times New Roman"/>
          <w:i/>
          <w:iCs/>
          <w:sz w:val="24"/>
          <w:szCs w:val="24"/>
        </w:rPr>
        <w:t>would</w:t>
      </w:r>
      <w:r>
        <w:rPr>
          <w:rFonts w:ascii="Times New Roman" w:hAnsi="Times New Roman" w:cs="Times New Roman"/>
          <w:sz w:val="24"/>
          <w:szCs w:val="24"/>
        </w:rPr>
        <w:t xml:space="preserve"> do.</w:t>
      </w:r>
    </w:p>
    <w:p w14:paraId="31DE4EED" w14:textId="100584D3" w:rsidR="00B45442" w:rsidRPr="004F63F4" w:rsidRDefault="00037908" w:rsidP="004F63F4">
      <w:pPr>
        <w:spacing w:after="0" w:line="480" w:lineRule="auto"/>
        <w:ind w:firstLine="720"/>
      </w:pPr>
      <w:r>
        <w:rPr>
          <w:rFonts w:ascii="Times New Roman" w:hAnsi="Times New Roman" w:cs="Times New Roman"/>
          <w:sz w:val="24"/>
          <w:szCs w:val="24"/>
        </w:rPr>
        <w:t>According to the doctrine of “middle knowledge” (most commonly associated with the Jesuit priest Luis de Molina), prior to creation, God possesse</w:t>
      </w:r>
      <w:r w:rsidR="00750061">
        <w:rPr>
          <w:rFonts w:ascii="Times New Roman" w:hAnsi="Times New Roman" w:cs="Times New Roman"/>
          <w:sz w:val="24"/>
          <w:szCs w:val="24"/>
        </w:rPr>
        <w:t>d knowledge of what any possible creature he might create would free</w:t>
      </w:r>
      <w:r w:rsidR="000D7CC3">
        <w:rPr>
          <w:rFonts w:ascii="Times New Roman" w:hAnsi="Times New Roman" w:cs="Times New Roman"/>
          <w:sz w:val="24"/>
          <w:szCs w:val="24"/>
        </w:rPr>
        <w:t>ly</w:t>
      </w:r>
      <w:r w:rsidR="00750061">
        <w:rPr>
          <w:rFonts w:ascii="Times New Roman" w:hAnsi="Times New Roman" w:cs="Times New Roman"/>
          <w:sz w:val="24"/>
          <w:szCs w:val="24"/>
        </w:rPr>
        <w:t xml:space="preserve"> do in any complete non-determining circumstance in which they could exist and be granted a free choice.</w:t>
      </w:r>
      <w:r w:rsidR="00CC3618">
        <w:rPr>
          <w:rFonts w:ascii="Times New Roman" w:hAnsi="Times New Roman" w:cs="Times New Roman"/>
          <w:sz w:val="24"/>
          <w:szCs w:val="24"/>
        </w:rPr>
        <w:t xml:space="preserve">  </w:t>
      </w:r>
      <w:r w:rsidR="004F63F4">
        <w:rPr>
          <w:rFonts w:ascii="Times New Roman" w:hAnsi="Times New Roman" w:cs="Times New Roman"/>
          <w:sz w:val="24"/>
          <w:szCs w:val="24"/>
        </w:rPr>
        <w:t>And s</w:t>
      </w:r>
      <w:r w:rsidR="00FB14A1">
        <w:rPr>
          <w:rFonts w:ascii="Times New Roman" w:hAnsi="Times New Roman" w:cs="Times New Roman"/>
          <w:sz w:val="24"/>
          <w:szCs w:val="24"/>
        </w:rPr>
        <w:t xml:space="preserve">ince this knowledge is of what agents would </w:t>
      </w:r>
      <w:r w:rsidR="00FB14A1" w:rsidRPr="004F63F4">
        <w:rPr>
          <w:rFonts w:ascii="Times New Roman" w:hAnsi="Times New Roman" w:cs="Times New Roman"/>
          <w:i/>
          <w:iCs/>
          <w:sz w:val="24"/>
          <w:szCs w:val="24"/>
        </w:rPr>
        <w:t>freely</w:t>
      </w:r>
      <w:r w:rsidR="00FB14A1">
        <w:rPr>
          <w:rFonts w:ascii="Times New Roman" w:hAnsi="Times New Roman" w:cs="Times New Roman"/>
          <w:sz w:val="24"/>
          <w:szCs w:val="24"/>
        </w:rPr>
        <w:t xml:space="preserve"> do,</w:t>
      </w:r>
      <w:r w:rsidR="004F63F4">
        <w:rPr>
          <w:rFonts w:ascii="Times New Roman" w:hAnsi="Times New Roman" w:cs="Times New Roman"/>
          <w:sz w:val="24"/>
          <w:szCs w:val="24"/>
        </w:rPr>
        <w:t xml:space="preserve"> the doctrine also has it,</w:t>
      </w:r>
      <w:r w:rsidR="00FB14A1">
        <w:rPr>
          <w:rFonts w:ascii="Times New Roman" w:hAnsi="Times New Roman" w:cs="Times New Roman"/>
          <w:sz w:val="24"/>
          <w:szCs w:val="24"/>
        </w:rPr>
        <w:t xml:space="preserve"> it is both contingent and outside of God’s volitional control</w:t>
      </w:r>
      <w:r w:rsidR="004F63F4">
        <w:rPr>
          <w:rFonts w:ascii="Times New Roman" w:hAnsi="Times New Roman" w:cs="Times New Roman"/>
          <w:sz w:val="24"/>
          <w:szCs w:val="24"/>
        </w:rPr>
        <w:t xml:space="preserve">.  </w:t>
      </w:r>
      <w:r w:rsidR="00CC3618">
        <w:rPr>
          <w:rFonts w:ascii="Times New Roman" w:hAnsi="Times New Roman" w:cs="Times New Roman"/>
          <w:sz w:val="24"/>
          <w:szCs w:val="24"/>
        </w:rPr>
        <w:t>Nevertheless,</w:t>
      </w:r>
      <w:r w:rsidR="004F63F4">
        <w:rPr>
          <w:rFonts w:ascii="Times New Roman" w:hAnsi="Times New Roman" w:cs="Times New Roman"/>
          <w:sz w:val="24"/>
          <w:szCs w:val="24"/>
        </w:rPr>
        <w:t xml:space="preserve"> according to the doctrine, this knowledge informs God’s providential decisions concerning which creatures to create and in wh</w:t>
      </w:r>
      <w:r w:rsidR="00410055">
        <w:rPr>
          <w:rFonts w:ascii="Times New Roman" w:hAnsi="Times New Roman" w:cs="Times New Roman"/>
          <w:sz w:val="24"/>
          <w:szCs w:val="24"/>
        </w:rPr>
        <w:t>ich</w:t>
      </w:r>
      <w:r w:rsidR="004F63F4">
        <w:rPr>
          <w:rFonts w:ascii="Times New Roman" w:hAnsi="Times New Roman" w:cs="Times New Roman"/>
          <w:sz w:val="24"/>
          <w:szCs w:val="24"/>
        </w:rPr>
        <w:t xml:space="preserve"> circumstances to place them, thereby allowing God to knowingly bring about all that takes place.  </w:t>
      </w:r>
      <w:r w:rsidR="00B45442">
        <w:rPr>
          <w:rFonts w:ascii="Times New Roman" w:hAnsi="Times New Roman" w:cs="Times New Roman"/>
          <w:sz w:val="24"/>
          <w:szCs w:val="24"/>
        </w:rPr>
        <w:t xml:space="preserve">God does have foreknowledge (or perhaps timeless knowledge) according to this </w:t>
      </w:r>
      <w:r w:rsidR="004F63F4">
        <w:rPr>
          <w:rFonts w:ascii="Times New Roman" w:hAnsi="Times New Roman" w:cs="Times New Roman"/>
          <w:sz w:val="24"/>
          <w:szCs w:val="24"/>
        </w:rPr>
        <w:t>doctrine</w:t>
      </w:r>
      <w:r w:rsidR="000D7CC3">
        <w:rPr>
          <w:rFonts w:ascii="Times New Roman" w:hAnsi="Times New Roman" w:cs="Times New Roman"/>
          <w:sz w:val="24"/>
          <w:szCs w:val="24"/>
        </w:rPr>
        <w:t>,</w:t>
      </w:r>
      <w:r w:rsidR="00B45442">
        <w:rPr>
          <w:rFonts w:ascii="Times New Roman" w:hAnsi="Times New Roman" w:cs="Times New Roman"/>
          <w:sz w:val="24"/>
          <w:szCs w:val="24"/>
        </w:rPr>
        <w:t xml:space="preserve"> but that knowledge lacks providential utility.  It is instead an epiphenomenal artifact of God’s knowledge of which free agents God has chosen to create, the circumstances in which God has chosen to place them, </w:t>
      </w:r>
      <w:r w:rsidR="00B45442">
        <w:rPr>
          <w:rFonts w:ascii="Times New Roman" w:hAnsi="Times New Roman" w:cs="Times New Roman"/>
          <w:sz w:val="24"/>
          <w:szCs w:val="24"/>
        </w:rPr>
        <w:lastRenderedPageBreak/>
        <w:t>and what those agents would do in those circumstances.</w:t>
      </w:r>
      <w:r w:rsidR="006B0584">
        <w:rPr>
          <w:rFonts w:ascii="Times New Roman" w:hAnsi="Times New Roman" w:cs="Times New Roman"/>
          <w:sz w:val="24"/>
          <w:szCs w:val="24"/>
        </w:rPr>
        <w:t xml:space="preserve">  “Middle knowledge” is so called because it is (in terms of explanatory priority) “in between” God’s knowledge of what is possible and God’s knowledge of </w:t>
      </w:r>
      <w:r w:rsidR="005D7DE5">
        <w:rPr>
          <w:rFonts w:ascii="Times New Roman" w:hAnsi="Times New Roman" w:cs="Times New Roman"/>
          <w:sz w:val="24"/>
          <w:szCs w:val="24"/>
        </w:rPr>
        <w:t>what actually takes place.</w:t>
      </w:r>
      <w:r w:rsidR="004F63F4" w:rsidRPr="004F63F4">
        <w:rPr>
          <w:rStyle w:val="FootnoteReference"/>
          <w:rFonts w:ascii="Times New Roman" w:hAnsi="Times New Roman" w:cs="Times New Roman"/>
          <w:sz w:val="24"/>
          <w:szCs w:val="24"/>
        </w:rPr>
        <w:t xml:space="preserve"> </w:t>
      </w:r>
    </w:p>
    <w:p w14:paraId="39E5C568" w14:textId="158121FE" w:rsidR="005D7DE5" w:rsidRDefault="005D7DE5" w:rsidP="000D7CC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Since the doctrine of middle knowledge posits somewhat complex relations of explanatory priority among items of God’s knowledge and God’s decrees, it pairs well with </w:t>
      </w:r>
      <w:r w:rsidR="000D7CC3">
        <w:rPr>
          <w:rFonts w:ascii="Times New Roman" w:hAnsi="Times New Roman" w:cs="Times New Roman"/>
          <w:sz w:val="24"/>
          <w:szCs w:val="24"/>
        </w:rPr>
        <w:t>the</w:t>
      </w:r>
      <w:r>
        <w:rPr>
          <w:rFonts w:ascii="Times New Roman" w:hAnsi="Times New Roman" w:cs="Times New Roman"/>
          <w:sz w:val="24"/>
          <w:szCs w:val="24"/>
        </w:rPr>
        <w:t xml:space="preserve"> view of providence</w:t>
      </w:r>
      <w:r w:rsidR="00750061">
        <w:rPr>
          <w:rFonts w:ascii="Times New Roman" w:hAnsi="Times New Roman" w:cs="Times New Roman"/>
          <w:sz w:val="24"/>
          <w:szCs w:val="24"/>
        </w:rPr>
        <w:t xml:space="preserve"> described above</w:t>
      </w:r>
      <w:r w:rsidR="000D7CC3">
        <w:rPr>
          <w:rFonts w:ascii="Times New Roman" w:hAnsi="Times New Roman" w:cs="Times New Roman"/>
          <w:sz w:val="24"/>
          <w:szCs w:val="24"/>
        </w:rPr>
        <w:t>,</w:t>
      </w:r>
      <w:r w:rsidR="00750061">
        <w:rPr>
          <w:rFonts w:ascii="Times New Roman" w:hAnsi="Times New Roman" w:cs="Times New Roman"/>
          <w:sz w:val="24"/>
          <w:szCs w:val="24"/>
        </w:rPr>
        <w:t xml:space="preserve"> according to which God issues counterfactually robust decrees concerning the fates of specific individuals</w:t>
      </w:r>
      <w:r w:rsidR="000D7CC3">
        <w:rPr>
          <w:rFonts w:ascii="Times New Roman" w:hAnsi="Times New Roman" w:cs="Times New Roman"/>
          <w:sz w:val="24"/>
          <w:szCs w:val="24"/>
        </w:rPr>
        <w:t>,</w:t>
      </w:r>
      <w:r w:rsidR="00750061">
        <w:rPr>
          <w:rFonts w:ascii="Times New Roman" w:hAnsi="Times New Roman" w:cs="Times New Roman"/>
          <w:sz w:val="24"/>
          <w:szCs w:val="24"/>
        </w:rPr>
        <w:t xml:space="preserve"> while also</w:t>
      </w:r>
      <w:r w:rsidR="000D7CC3">
        <w:rPr>
          <w:rFonts w:ascii="Times New Roman" w:hAnsi="Times New Roman" w:cs="Times New Roman"/>
          <w:sz w:val="24"/>
          <w:szCs w:val="24"/>
        </w:rPr>
        <w:t xml:space="preserve"> allowing for God’s choosing the precise means by which those decrees are realized.  </w:t>
      </w:r>
      <w:r>
        <w:rPr>
          <w:rFonts w:ascii="Times New Roman" w:hAnsi="Times New Roman" w:cs="Times New Roman"/>
          <w:sz w:val="24"/>
          <w:szCs w:val="24"/>
        </w:rPr>
        <w:t>Perhaps God did decree in advance, for example, that somehow Joseph would be sold into slavery, and “then” (in terms of explanatory priority)</w:t>
      </w:r>
      <w:r w:rsidR="009317A9">
        <w:rPr>
          <w:rFonts w:ascii="Times New Roman" w:hAnsi="Times New Roman" w:cs="Times New Roman"/>
          <w:sz w:val="24"/>
          <w:szCs w:val="24"/>
        </w:rPr>
        <w:t xml:space="preserve"> </w:t>
      </w:r>
      <w:r w:rsidR="000D7CC3">
        <w:rPr>
          <w:rFonts w:ascii="Times New Roman" w:hAnsi="Times New Roman" w:cs="Times New Roman"/>
          <w:sz w:val="24"/>
          <w:szCs w:val="24"/>
        </w:rPr>
        <w:t>made use of middle knowledge in order to ensure that Joseph’s brothers would freely carry out the decree.</w:t>
      </w:r>
    </w:p>
    <w:p w14:paraId="47F7129F" w14:textId="3478CB1F" w:rsidR="00BB09A1" w:rsidRDefault="009317A9" w:rsidP="00BB09A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Given how well the doctrine of middle knowledge pair</w:t>
      </w:r>
      <w:r w:rsidR="000D7CC3">
        <w:rPr>
          <w:rFonts w:ascii="Times New Roman" w:hAnsi="Times New Roman" w:cs="Times New Roman"/>
          <w:sz w:val="24"/>
          <w:szCs w:val="24"/>
        </w:rPr>
        <w:t>s</w:t>
      </w:r>
      <w:r>
        <w:rPr>
          <w:rFonts w:ascii="Times New Roman" w:hAnsi="Times New Roman" w:cs="Times New Roman"/>
          <w:sz w:val="24"/>
          <w:szCs w:val="24"/>
        </w:rPr>
        <w:t xml:space="preserve"> with </w:t>
      </w:r>
      <w:r w:rsidR="001355BE">
        <w:rPr>
          <w:rFonts w:ascii="Times New Roman" w:hAnsi="Times New Roman" w:cs="Times New Roman"/>
          <w:sz w:val="24"/>
          <w:szCs w:val="24"/>
        </w:rPr>
        <w:t>this</w:t>
      </w:r>
      <w:r>
        <w:rPr>
          <w:rFonts w:ascii="Times New Roman" w:hAnsi="Times New Roman" w:cs="Times New Roman"/>
          <w:sz w:val="24"/>
          <w:szCs w:val="24"/>
        </w:rPr>
        <w:t xml:space="preserve"> understanding of providence, it is somewhat surprising not to find clear examples of it represented among historical Jewish thinkers</w:t>
      </w:r>
      <w:r w:rsidR="001355BE">
        <w:rPr>
          <w:rFonts w:ascii="Times New Roman" w:hAnsi="Times New Roman" w:cs="Times New Roman"/>
          <w:sz w:val="24"/>
          <w:szCs w:val="24"/>
        </w:rPr>
        <w:t>.  T</w:t>
      </w:r>
      <w:r w:rsidR="003F4A59">
        <w:rPr>
          <w:rFonts w:ascii="Times New Roman" w:hAnsi="Times New Roman" w:cs="Times New Roman"/>
          <w:sz w:val="24"/>
          <w:szCs w:val="24"/>
        </w:rPr>
        <w:t xml:space="preserve">here are, perhaps, hints here and there.  </w:t>
      </w:r>
      <w:r w:rsidR="00E72375">
        <w:rPr>
          <w:rFonts w:ascii="Times New Roman" w:hAnsi="Times New Roman" w:cs="Times New Roman"/>
          <w:sz w:val="24"/>
          <w:szCs w:val="24"/>
        </w:rPr>
        <w:t>Berel Dov Lerner</w:t>
      </w:r>
      <w:r w:rsidR="00976510">
        <w:rPr>
          <w:rFonts w:ascii="Times New Roman" w:hAnsi="Times New Roman" w:cs="Times New Roman"/>
          <w:sz w:val="24"/>
          <w:szCs w:val="24"/>
        </w:rPr>
        <w:t xml:space="preserve"> (2009)</w:t>
      </w:r>
      <w:r w:rsidR="00E72375">
        <w:rPr>
          <w:rFonts w:ascii="Times New Roman" w:hAnsi="Times New Roman" w:cs="Times New Roman"/>
          <w:sz w:val="24"/>
          <w:szCs w:val="24"/>
        </w:rPr>
        <w:t xml:space="preserve"> points out</w:t>
      </w:r>
      <w:r w:rsidR="001355BE">
        <w:rPr>
          <w:rFonts w:ascii="Times New Roman" w:hAnsi="Times New Roman" w:cs="Times New Roman"/>
          <w:sz w:val="24"/>
          <w:szCs w:val="24"/>
        </w:rPr>
        <w:t>, for instance,</w:t>
      </w:r>
      <w:r w:rsidR="00E72375">
        <w:rPr>
          <w:rFonts w:ascii="Times New Roman" w:hAnsi="Times New Roman" w:cs="Times New Roman"/>
          <w:sz w:val="24"/>
          <w:szCs w:val="24"/>
        </w:rPr>
        <w:t xml:space="preserve"> that </w:t>
      </w:r>
      <w:r w:rsidR="003F4A59">
        <w:rPr>
          <w:rFonts w:ascii="Times New Roman" w:hAnsi="Times New Roman" w:cs="Times New Roman"/>
          <w:sz w:val="24"/>
          <w:szCs w:val="24"/>
        </w:rPr>
        <w:t>Abraham Ibn Ezra</w:t>
      </w:r>
      <w:r w:rsidR="00367B83">
        <w:rPr>
          <w:rFonts w:ascii="Times New Roman" w:hAnsi="Times New Roman" w:cs="Times New Roman"/>
          <w:sz w:val="24"/>
          <w:szCs w:val="24"/>
        </w:rPr>
        <w:t xml:space="preserve"> (1089/92-1164/67 CE)</w:t>
      </w:r>
      <w:r w:rsidR="001355BE">
        <w:rPr>
          <w:rFonts w:ascii="Times New Roman" w:hAnsi="Times New Roman" w:cs="Times New Roman"/>
          <w:sz w:val="24"/>
          <w:szCs w:val="24"/>
        </w:rPr>
        <w:t xml:space="preserve"> </w:t>
      </w:r>
      <w:r w:rsidR="003F4A59">
        <w:rPr>
          <w:rFonts w:ascii="Times New Roman" w:hAnsi="Times New Roman" w:cs="Times New Roman"/>
          <w:sz w:val="24"/>
          <w:szCs w:val="24"/>
        </w:rPr>
        <w:t>suggests</w:t>
      </w:r>
      <w:r w:rsidR="000D7CC3">
        <w:rPr>
          <w:rFonts w:ascii="Times New Roman" w:hAnsi="Times New Roman" w:cs="Times New Roman"/>
          <w:sz w:val="24"/>
          <w:szCs w:val="24"/>
        </w:rPr>
        <w:t xml:space="preserve"> (based on Exodus 13:17) </w:t>
      </w:r>
      <w:r w:rsidR="003F4A59">
        <w:rPr>
          <w:rFonts w:ascii="Times New Roman" w:hAnsi="Times New Roman" w:cs="Times New Roman"/>
          <w:sz w:val="24"/>
          <w:szCs w:val="24"/>
        </w:rPr>
        <w:t xml:space="preserve">that God did not have the Israelites pass through the land of the Philistines on their way to Canaan because “God </w:t>
      </w:r>
      <w:r w:rsidR="000D7CC3">
        <w:rPr>
          <w:rFonts w:ascii="Times New Roman" w:hAnsi="Times New Roman" w:cs="Times New Roman"/>
          <w:sz w:val="24"/>
          <w:szCs w:val="24"/>
        </w:rPr>
        <w:t>…</w:t>
      </w:r>
      <w:r w:rsidR="003F4A59">
        <w:rPr>
          <w:rFonts w:ascii="Times New Roman" w:hAnsi="Times New Roman" w:cs="Times New Roman"/>
          <w:sz w:val="24"/>
          <w:szCs w:val="24"/>
        </w:rPr>
        <w:t xml:space="preserve"> knew that the</w:t>
      </w:r>
      <w:r w:rsidR="00E72375">
        <w:rPr>
          <w:rFonts w:ascii="Times New Roman" w:hAnsi="Times New Roman" w:cs="Times New Roman"/>
          <w:sz w:val="24"/>
          <w:szCs w:val="24"/>
        </w:rPr>
        <w:t>y</w:t>
      </w:r>
      <w:r w:rsidR="003F4A59">
        <w:rPr>
          <w:rFonts w:ascii="Times New Roman" w:hAnsi="Times New Roman" w:cs="Times New Roman"/>
          <w:sz w:val="24"/>
          <w:szCs w:val="24"/>
        </w:rPr>
        <w:t xml:space="preserve"> would reconsider if He led them by way of the land of the Philistines</w:t>
      </w:r>
      <w:r w:rsidR="00B24AB0">
        <w:rPr>
          <w:rFonts w:ascii="Times New Roman" w:hAnsi="Times New Roman" w:cs="Times New Roman"/>
          <w:sz w:val="24"/>
          <w:szCs w:val="24"/>
        </w:rPr>
        <w:t>.</w:t>
      </w:r>
      <w:r w:rsidR="003F4A59">
        <w:rPr>
          <w:rFonts w:ascii="Times New Roman" w:hAnsi="Times New Roman" w:cs="Times New Roman"/>
          <w:sz w:val="24"/>
          <w:szCs w:val="24"/>
        </w:rPr>
        <w:t>”</w:t>
      </w:r>
      <w:r w:rsidR="001355BE">
        <w:rPr>
          <w:rFonts w:ascii="Times New Roman" w:hAnsi="Times New Roman" w:cs="Times New Roman"/>
          <w:sz w:val="24"/>
          <w:szCs w:val="24"/>
        </w:rPr>
        <w:t xml:space="preserve">  Such knowledge is plausibly construed as middle knowledge.</w:t>
      </w:r>
    </w:p>
    <w:p w14:paraId="32D33CF5" w14:textId="62748A99" w:rsidR="007A1E75" w:rsidRDefault="00BB09A1" w:rsidP="00BB09A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Lerner also argues that some of Maimonides’ remarks concerning repentance might lend themselves to </w:t>
      </w:r>
      <w:r w:rsidR="00FE17B1">
        <w:rPr>
          <w:rFonts w:ascii="Times New Roman" w:hAnsi="Times New Roman" w:cs="Times New Roman"/>
          <w:sz w:val="24"/>
          <w:szCs w:val="24"/>
        </w:rPr>
        <w:t>a doctrine of middle knowledge</w:t>
      </w:r>
      <w:r w:rsidR="00656161">
        <w:rPr>
          <w:rFonts w:ascii="Times New Roman" w:hAnsi="Times New Roman" w:cs="Times New Roman"/>
          <w:sz w:val="24"/>
          <w:szCs w:val="24"/>
        </w:rPr>
        <w:t xml:space="preserve"> (though Lerner himself ultimately rejects that interpretation).  According to Maimonides, the </w:t>
      </w:r>
      <w:r w:rsidR="00D54475">
        <w:rPr>
          <w:rFonts w:ascii="Times New Roman" w:hAnsi="Times New Roman" w:cs="Times New Roman"/>
          <w:sz w:val="24"/>
          <w:szCs w:val="24"/>
        </w:rPr>
        <w:t>penitent</w:t>
      </w:r>
      <w:r w:rsidR="00656161">
        <w:rPr>
          <w:rFonts w:ascii="Times New Roman" w:hAnsi="Times New Roman" w:cs="Times New Roman"/>
          <w:sz w:val="24"/>
          <w:szCs w:val="24"/>
        </w:rPr>
        <w:t xml:space="preserve"> “must call … Him</w:t>
      </w:r>
      <w:r w:rsidR="00AC24E5">
        <w:rPr>
          <w:rFonts w:ascii="Times New Roman" w:hAnsi="Times New Roman" w:cs="Times New Roman"/>
          <w:sz w:val="24"/>
          <w:szCs w:val="24"/>
        </w:rPr>
        <w:t xml:space="preserve"> who knows all secrets to witness that he will never return to his sins again”</w:t>
      </w:r>
      <w:r w:rsidR="00151E5E">
        <w:rPr>
          <w:rFonts w:ascii="Times New Roman" w:hAnsi="Times New Roman" w:cs="Times New Roman"/>
          <w:sz w:val="24"/>
          <w:szCs w:val="24"/>
        </w:rPr>
        <w:t xml:space="preserve"> (</w:t>
      </w:r>
      <w:r w:rsidR="00341F9A">
        <w:rPr>
          <w:rFonts w:ascii="Times New Roman" w:hAnsi="Times New Roman" w:cs="Times New Roman"/>
          <w:sz w:val="24"/>
          <w:szCs w:val="24"/>
        </w:rPr>
        <w:t xml:space="preserve">Laws of Repentance </w:t>
      </w:r>
      <w:r w:rsidR="00151E5E">
        <w:rPr>
          <w:rFonts w:ascii="Times New Roman" w:hAnsi="Times New Roman" w:cs="Times New Roman"/>
          <w:sz w:val="24"/>
          <w:szCs w:val="24"/>
        </w:rPr>
        <w:t>2:2</w:t>
      </w:r>
      <w:r w:rsidR="00FC4F92">
        <w:rPr>
          <w:rFonts w:ascii="Times New Roman" w:hAnsi="Times New Roman" w:cs="Times New Roman"/>
          <w:sz w:val="24"/>
          <w:szCs w:val="24"/>
        </w:rPr>
        <w:t xml:space="preserve">, </w:t>
      </w:r>
      <w:r w:rsidR="00C038E2">
        <w:rPr>
          <w:rFonts w:ascii="Times New Roman" w:hAnsi="Times New Roman" w:cs="Times New Roman"/>
          <w:sz w:val="24"/>
          <w:szCs w:val="24"/>
        </w:rPr>
        <w:t>translation from</w:t>
      </w:r>
      <w:r w:rsidR="00FC4F92">
        <w:rPr>
          <w:rFonts w:ascii="Times New Roman" w:hAnsi="Times New Roman" w:cs="Times New Roman"/>
          <w:sz w:val="24"/>
          <w:szCs w:val="24"/>
        </w:rPr>
        <w:t xml:space="preserve"> </w:t>
      </w:r>
      <w:r w:rsidR="00C038E2">
        <w:rPr>
          <w:rFonts w:ascii="Times New Roman" w:hAnsi="Times New Roman" w:cs="Times New Roman"/>
          <w:sz w:val="24"/>
          <w:szCs w:val="24"/>
        </w:rPr>
        <w:t>Maimonides</w:t>
      </w:r>
      <w:r w:rsidR="00FC4F92">
        <w:rPr>
          <w:rFonts w:ascii="Times New Roman" w:hAnsi="Times New Roman" w:cs="Times New Roman"/>
          <w:sz w:val="24"/>
          <w:szCs w:val="24"/>
        </w:rPr>
        <w:t xml:space="preserve"> 1965</w:t>
      </w:r>
      <w:r w:rsidR="00151E5E">
        <w:rPr>
          <w:rFonts w:ascii="Times New Roman" w:hAnsi="Times New Roman" w:cs="Times New Roman"/>
          <w:sz w:val="24"/>
          <w:szCs w:val="24"/>
        </w:rPr>
        <w:t>).</w:t>
      </w:r>
      <w:r w:rsidR="00AC24E5">
        <w:rPr>
          <w:rFonts w:ascii="Times New Roman" w:hAnsi="Times New Roman" w:cs="Times New Roman"/>
          <w:sz w:val="24"/>
          <w:szCs w:val="24"/>
        </w:rPr>
        <w:t xml:space="preserve">  Lerner points out that one plausible reading of what Maimonides is saying is </w:t>
      </w:r>
      <w:r w:rsidR="00AC24E5">
        <w:rPr>
          <w:rFonts w:ascii="Times New Roman" w:hAnsi="Times New Roman" w:cs="Times New Roman"/>
          <w:sz w:val="24"/>
          <w:szCs w:val="24"/>
        </w:rPr>
        <w:lastRenderedPageBreak/>
        <w:t xml:space="preserve">that God must be called upon to witness not only to the </w:t>
      </w:r>
      <w:r w:rsidR="007856A9">
        <w:rPr>
          <w:rFonts w:ascii="Times New Roman" w:hAnsi="Times New Roman" w:cs="Times New Roman"/>
          <w:sz w:val="24"/>
          <w:szCs w:val="24"/>
        </w:rPr>
        <w:t>claim</w:t>
      </w:r>
      <w:r w:rsidR="00AC24E5">
        <w:rPr>
          <w:rFonts w:ascii="Times New Roman" w:hAnsi="Times New Roman" w:cs="Times New Roman"/>
          <w:sz w:val="24"/>
          <w:szCs w:val="24"/>
        </w:rPr>
        <w:t xml:space="preserve"> that the penitent will never </w:t>
      </w:r>
      <w:r w:rsidR="00AC24E5" w:rsidRPr="001355BE">
        <w:rPr>
          <w:rFonts w:ascii="Times New Roman" w:hAnsi="Times New Roman" w:cs="Times New Roman"/>
          <w:i/>
          <w:iCs/>
          <w:sz w:val="24"/>
          <w:szCs w:val="24"/>
        </w:rPr>
        <w:t>in fact</w:t>
      </w:r>
      <w:r w:rsidR="00AC24E5">
        <w:rPr>
          <w:rFonts w:ascii="Times New Roman" w:hAnsi="Times New Roman" w:cs="Times New Roman"/>
          <w:sz w:val="24"/>
          <w:szCs w:val="24"/>
        </w:rPr>
        <w:t xml:space="preserve"> sin again, but also </w:t>
      </w:r>
      <w:r w:rsidR="00AC24E5" w:rsidRPr="001D36E5">
        <w:rPr>
          <w:rFonts w:ascii="Times New Roman" w:hAnsi="Times New Roman" w:cs="Times New Roman"/>
          <w:i/>
          <w:iCs/>
          <w:sz w:val="24"/>
          <w:szCs w:val="24"/>
        </w:rPr>
        <w:t>would not</w:t>
      </w:r>
      <w:r w:rsidR="00AC24E5">
        <w:rPr>
          <w:rFonts w:ascii="Times New Roman" w:hAnsi="Times New Roman" w:cs="Times New Roman"/>
          <w:sz w:val="24"/>
          <w:szCs w:val="24"/>
        </w:rPr>
        <w:t xml:space="preserve"> </w:t>
      </w:r>
      <w:r w:rsidR="001D36E5">
        <w:rPr>
          <w:rFonts w:ascii="Times New Roman" w:hAnsi="Times New Roman" w:cs="Times New Roman"/>
          <w:sz w:val="24"/>
          <w:szCs w:val="24"/>
        </w:rPr>
        <w:t>sin in</w:t>
      </w:r>
      <w:r w:rsidR="00AC24E5">
        <w:rPr>
          <w:rFonts w:ascii="Times New Roman" w:hAnsi="Times New Roman" w:cs="Times New Roman"/>
          <w:sz w:val="24"/>
          <w:szCs w:val="24"/>
        </w:rPr>
        <w:t xml:space="preserve"> </w:t>
      </w:r>
      <w:r w:rsidR="001D36E5">
        <w:rPr>
          <w:rFonts w:ascii="Times New Roman" w:hAnsi="Times New Roman" w:cs="Times New Roman"/>
          <w:sz w:val="24"/>
          <w:szCs w:val="24"/>
        </w:rPr>
        <w:t xml:space="preserve">counterfactual circumstances.  </w:t>
      </w:r>
    </w:p>
    <w:p w14:paraId="788F66CE" w14:textId="1A826833" w:rsidR="00884E5A" w:rsidRPr="00615342" w:rsidRDefault="001D36E5" w:rsidP="0061534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Regardless, the doctrine of middle knowledge</w:t>
      </w:r>
      <w:r w:rsidR="000D7CC3">
        <w:rPr>
          <w:rFonts w:ascii="Times New Roman" w:hAnsi="Times New Roman" w:cs="Times New Roman"/>
          <w:sz w:val="24"/>
          <w:szCs w:val="24"/>
        </w:rPr>
        <w:t xml:space="preserve"> </w:t>
      </w:r>
      <w:r>
        <w:rPr>
          <w:rFonts w:ascii="Times New Roman" w:hAnsi="Times New Roman" w:cs="Times New Roman"/>
          <w:sz w:val="24"/>
          <w:szCs w:val="24"/>
        </w:rPr>
        <w:t>offers a partial solution to the freedom-</w:t>
      </w:r>
      <w:r w:rsidR="002A3198">
        <w:rPr>
          <w:rFonts w:ascii="Times New Roman" w:hAnsi="Times New Roman" w:cs="Times New Roman"/>
          <w:sz w:val="24"/>
          <w:szCs w:val="24"/>
        </w:rPr>
        <w:t>foreknowledge-</w:t>
      </w:r>
      <w:r w:rsidR="00D54475">
        <w:rPr>
          <w:rFonts w:ascii="Times New Roman" w:hAnsi="Times New Roman" w:cs="Times New Roman"/>
          <w:sz w:val="24"/>
          <w:szCs w:val="24"/>
        </w:rPr>
        <w:t>providence-</w:t>
      </w:r>
      <w:r w:rsidR="002A3198">
        <w:rPr>
          <w:rFonts w:ascii="Times New Roman" w:hAnsi="Times New Roman" w:cs="Times New Roman"/>
          <w:sz w:val="24"/>
          <w:szCs w:val="24"/>
        </w:rPr>
        <w:t>problem</w:t>
      </w:r>
      <w:r w:rsidR="00615342">
        <w:rPr>
          <w:rFonts w:ascii="Times New Roman" w:hAnsi="Times New Roman" w:cs="Times New Roman"/>
          <w:sz w:val="24"/>
          <w:szCs w:val="24"/>
        </w:rPr>
        <w:t>.  It does so by conceding</w:t>
      </w:r>
      <w:r w:rsidR="002A3198">
        <w:rPr>
          <w:rFonts w:ascii="Times New Roman" w:hAnsi="Times New Roman" w:cs="Times New Roman"/>
          <w:sz w:val="24"/>
          <w:szCs w:val="24"/>
        </w:rPr>
        <w:t xml:space="preserve"> that God lacks providentially useful advance knowledge of future free action</w:t>
      </w:r>
      <w:r w:rsidR="00615342">
        <w:rPr>
          <w:rFonts w:ascii="Times New Roman" w:hAnsi="Times New Roman" w:cs="Times New Roman"/>
          <w:sz w:val="24"/>
          <w:szCs w:val="24"/>
        </w:rPr>
        <w:t>s while maintaining that God does have providentially useful knowledge of what free agents would do.  The doctrine</w:t>
      </w:r>
      <w:r w:rsidR="002A3198">
        <w:rPr>
          <w:rFonts w:ascii="Times New Roman" w:hAnsi="Times New Roman" w:cs="Times New Roman"/>
          <w:sz w:val="24"/>
          <w:szCs w:val="24"/>
        </w:rPr>
        <w:t xml:space="preserve"> fails</w:t>
      </w:r>
      <w:r w:rsidR="00615342">
        <w:rPr>
          <w:rFonts w:ascii="Times New Roman" w:hAnsi="Times New Roman" w:cs="Times New Roman"/>
          <w:sz w:val="24"/>
          <w:szCs w:val="24"/>
        </w:rPr>
        <w:t>,</w:t>
      </w:r>
      <w:r w:rsidR="00621846">
        <w:rPr>
          <w:rFonts w:ascii="Times New Roman" w:hAnsi="Times New Roman" w:cs="Times New Roman"/>
          <w:sz w:val="24"/>
          <w:szCs w:val="24"/>
        </w:rPr>
        <w:t xml:space="preserve"> however</w:t>
      </w:r>
      <w:r w:rsidR="00615342">
        <w:rPr>
          <w:rFonts w:ascii="Times New Roman" w:hAnsi="Times New Roman" w:cs="Times New Roman"/>
          <w:sz w:val="24"/>
          <w:szCs w:val="24"/>
        </w:rPr>
        <w:t>,</w:t>
      </w:r>
      <w:r w:rsidR="002A3198">
        <w:rPr>
          <w:rFonts w:ascii="Times New Roman" w:hAnsi="Times New Roman" w:cs="Times New Roman"/>
          <w:sz w:val="24"/>
          <w:szCs w:val="24"/>
        </w:rPr>
        <w:t xml:space="preserve"> to provide a solution to the freedom-foreknowledge problem with which we began.  </w:t>
      </w:r>
      <w:r w:rsidR="00884E5A">
        <w:rPr>
          <w:rFonts w:ascii="Times New Roman" w:hAnsi="Times New Roman" w:cs="Times New Roman"/>
          <w:sz w:val="24"/>
          <w:szCs w:val="24"/>
        </w:rPr>
        <w:t>Rather, as John Martin Fischer</w:t>
      </w:r>
      <w:r w:rsidR="000D719F">
        <w:rPr>
          <w:rFonts w:ascii="Times New Roman" w:hAnsi="Times New Roman" w:cs="Times New Roman"/>
          <w:sz w:val="24"/>
          <w:szCs w:val="24"/>
        </w:rPr>
        <w:t xml:space="preserve"> (2008)</w:t>
      </w:r>
      <w:r w:rsidR="00884E5A">
        <w:rPr>
          <w:rFonts w:ascii="Times New Roman" w:hAnsi="Times New Roman" w:cs="Times New Roman"/>
          <w:sz w:val="24"/>
          <w:szCs w:val="24"/>
        </w:rPr>
        <w:t xml:space="preserve"> </w:t>
      </w:r>
      <w:r w:rsidR="00266302">
        <w:rPr>
          <w:rFonts w:ascii="Times New Roman" w:hAnsi="Times New Roman" w:cs="Times New Roman"/>
          <w:sz w:val="24"/>
          <w:szCs w:val="24"/>
        </w:rPr>
        <w:t>convincingly argues</w:t>
      </w:r>
      <w:r w:rsidR="00884E5A">
        <w:rPr>
          <w:rFonts w:ascii="Times New Roman" w:hAnsi="Times New Roman" w:cs="Times New Roman"/>
          <w:sz w:val="24"/>
          <w:szCs w:val="24"/>
        </w:rPr>
        <w:t xml:space="preserve">, it </w:t>
      </w:r>
      <w:r w:rsidR="000D7CC3">
        <w:rPr>
          <w:rFonts w:ascii="Times New Roman" w:hAnsi="Times New Roman" w:cs="Times New Roman"/>
          <w:sz w:val="24"/>
          <w:szCs w:val="24"/>
        </w:rPr>
        <w:t xml:space="preserve">simply </w:t>
      </w:r>
      <w:r w:rsidR="00884E5A">
        <w:rPr>
          <w:rFonts w:ascii="Times New Roman" w:hAnsi="Times New Roman" w:cs="Times New Roman"/>
          <w:sz w:val="24"/>
          <w:szCs w:val="24"/>
        </w:rPr>
        <w:t>presupposes that there is</w:t>
      </w:r>
      <w:r w:rsidR="000D7CC3">
        <w:rPr>
          <w:rFonts w:ascii="Times New Roman" w:hAnsi="Times New Roman" w:cs="Times New Roman"/>
          <w:sz w:val="24"/>
          <w:szCs w:val="24"/>
        </w:rPr>
        <w:t xml:space="preserve"> already</w:t>
      </w:r>
      <w:r w:rsidR="00884E5A">
        <w:rPr>
          <w:rFonts w:ascii="Times New Roman" w:hAnsi="Times New Roman" w:cs="Times New Roman"/>
          <w:sz w:val="24"/>
          <w:szCs w:val="24"/>
        </w:rPr>
        <w:t xml:space="preserve"> some answer</w:t>
      </w:r>
      <w:r w:rsidR="000D7CC3">
        <w:rPr>
          <w:rFonts w:ascii="Times New Roman" w:hAnsi="Times New Roman" w:cs="Times New Roman"/>
          <w:sz w:val="24"/>
          <w:szCs w:val="24"/>
        </w:rPr>
        <w:t xml:space="preserve"> to that problem</w:t>
      </w:r>
      <w:r w:rsidR="00884E5A">
        <w:rPr>
          <w:rFonts w:ascii="Times New Roman" w:hAnsi="Times New Roman" w:cs="Times New Roman"/>
          <w:sz w:val="24"/>
          <w:szCs w:val="24"/>
        </w:rPr>
        <w:t xml:space="preserve">.  Furthermore, </w:t>
      </w:r>
      <w:r w:rsidR="000D7CC3">
        <w:rPr>
          <w:rFonts w:ascii="Times New Roman" w:hAnsi="Times New Roman" w:cs="Times New Roman"/>
          <w:sz w:val="24"/>
          <w:szCs w:val="24"/>
        </w:rPr>
        <w:t>the doctrine of middle knowledge</w:t>
      </w:r>
      <w:r w:rsidR="009023F7">
        <w:rPr>
          <w:rFonts w:ascii="Times New Roman" w:hAnsi="Times New Roman" w:cs="Times New Roman"/>
          <w:sz w:val="24"/>
          <w:szCs w:val="24"/>
        </w:rPr>
        <w:t xml:space="preserve"> introduces yet another mysterious form of divine knowledge</w:t>
      </w:r>
      <w:r w:rsidR="000D7CC3">
        <w:rPr>
          <w:rFonts w:ascii="Times New Roman" w:hAnsi="Times New Roman" w:cs="Times New Roman"/>
          <w:sz w:val="24"/>
          <w:szCs w:val="24"/>
        </w:rPr>
        <w:t xml:space="preserve">, raising additional questions about </w:t>
      </w:r>
      <w:r w:rsidR="00621846">
        <w:rPr>
          <w:rFonts w:ascii="Times New Roman" w:hAnsi="Times New Roman" w:cs="Times New Roman"/>
          <w:sz w:val="24"/>
          <w:szCs w:val="24"/>
        </w:rPr>
        <w:t>whether</w:t>
      </w:r>
      <w:r w:rsidR="000D7CC3">
        <w:rPr>
          <w:rFonts w:ascii="Times New Roman" w:hAnsi="Times New Roman" w:cs="Times New Roman"/>
          <w:sz w:val="24"/>
          <w:szCs w:val="24"/>
        </w:rPr>
        <w:t xml:space="preserve"> such knowledge is possible and </w:t>
      </w:r>
      <w:r w:rsidR="00621846">
        <w:rPr>
          <w:rFonts w:ascii="Times New Roman" w:hAnsi="Times New Roman" w:cs="Times New Roman"/>
          <w:sz w:val="24"/>
          <w:szCs w:val="24"/>
        </w:rPr>
        <w:t>whether God’s possessing it is compatible with human freedom.</w:t>
      </w:r>
      <w:r w:rsidR="000D7CC3">
        <w:rPr>
          <w:rFonts w:ascii="Times New Roman" w:hAnsi="Times New Roman" w:cs="Times New Roman"/>
          <w:sz w:val="24"/>
          <w:szCs w:val="24"/>
        </w:rPr>
        <w:t xml:space="preserve">  </w:t>
      </w:r>
      <w:r w:rsidR="009023F7">
        <w:rPr>
          <w:rFonts w:ascii="Times New Roman" w:hAnsi="Times New Roman" w:cs="Times New Roman"/>
          <w:sz w:val="24"/>
          <w:szCs w:val="24"/>
        </w:rPr>
        <w:t>Perhaps these liabilities help explain why the view never found much traction among Jewish thinkers.</w:t>
      </w:r>
    </w:p>
    <w:p w14:paraId="54C403F7" w14:textId="6EEDF306" w:rsidR="00780CD6" w:rsidRDefault="00780CD6" w:rsidP="00AC2101">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Dependence Solutions</w:t>
      </w:r>
    </w:p>
    <w:p w14:paraId="0469CD6B" w14:textId="397BFD34" w:rsidR="003169FA" w:rsidRDefault="008D745C" w:rsidP="00300172">
      <w:pPr>
        <w:spacing w:after="0" w:line="480" w:lineRule="auto"/>
        <w:rPr>
          <w:rFonts w:ascii="Times New Roman" w:hAnsi="Times New Roman" w:cs="Times New Roman"/>
          <w:sz w:val="24"/>
          <w:szCs w:val="24"/>
        </w:rPr>
      </w:pPr>
      <w:r>
        <w:rPr>
          <w:rFonts w:ascii="Times New Roman" w:hAnsi="Times New Roman" w:cs="Times New Roman"/>
          <w:sz w:val="24"/>
          <w:szCs w:val="24"/>
        </w:rPr>
        <w:t>According to</w:t>
      </w:r>
      <w:r w:rsidR="00075DC6">
        <w:rPr>
          <w:rFonts w:ascii="Times New Roman" w:hAnsi="Times New Roman" w:cs="Times New Roman"/>
          <w:sz w:val="24"/>
          <w:szCs w:val="24"/>
        </w:rPr>
        <w:t xml:space="preserve"> dependence solutions</w:t>
      </w:r>
      <w:r w:rsidR="00246852">
        <w:rPr>
          <w:rFonts w:ascii="Times New Roman" w:hAnsi="Times New Roman" w:cs="Times New Roman"/>
          <w:sz w:val="24"/>
          <w:szCs w:val="24"/>
        </w:rPr>
        <w:t xml:space="preserve"> </w:t>
      </w:r>
      <w:r w:rsidR="00F42AF2">
        <w:rPr>
          <w:rFonts w:ascii="Times New Roman" w:hAnsi="Times New Roman" w:cs="Times New Roman"/>
          <w:sz w:val="24"/>
          <w:szCs w:val="24"/>
        </w:rPr>
        <w:t>to the freedom-foreknowledge puzzle,</w:t>
      </w:r>
      <w:r w:rsidR="00075DC6">
        <w:rPr>
          <w:rFonts w:ascii="Times New Roman" w:hAnsi="Times New Roman" w:cs="Times New Roman"/>
          <w:sz w:val="24"/>
          <w:szCs w:val="24"/>
        </w:rPr>
        <w:t xml:space="preserve"> </w:t>
      </w:r>
      <w:r>
        <w:rPr>
          <w:rFonts w:ascii="Times New Roman" w:hAnsi="Times New Roman" w:cs="Times New Roman"/>
          <w:sz w:val="24"/>
          <w:szCs w:val="24"/>
        </w:rPr>
        <w:t>free agents do in fact have a kind of power over what God believed at previous times (contrary to premise FF</w:t>
      </w:r>
      <w:r w:rsidR="00DC4445">
        <w:rPr>
          <w:rFonts w:ascii="Times New Roman" w:hAnsi="Times New Roman" w:cs="Times New Roman"/>
          <w:sz w:val="24"/>
          <w:szCs w:val="24"/>
        </w:rPr>
        <w:t>3</w:t>
      </w:r>
      <w:r>
        <w:rPr>
          <w:rFonts w:ascii="Times New Roman" w:hAnsi="Times New Roman" w:cs="Times New Roman"/>
          <w:sz w:val="24"/>
          <w:szCs w:val="24"/>
        </w:rPr>
        <w:t xml:space="preserve"> of the freedom-foreknowledge argument) because the content of God’s past beliefs explanatorily depends on how those creatures behave at those times.  We have already encountered one example of such a solution (the Ockhamist solution), but</w:t>
      </w:r>
      <w:r w:rsidR="00246852">
        <w:rPr>
          <w:rFonts w:ascii="Times New Roman" w:hAnsi="Times New Roman" w:cs="Times New Roman"/>
          <w:sz w:val="24"/>
          <w:szCs w:val="24"/>
        </w:rPr>
        <w:t xml:space="preserve">, as Philip Swenson </w:t>
      </w:r>
      <w:r w:rsidR="00F3771F">
        <w:rPr>
          <w:rFonts w:ascii="Times New Roman" w:hAnsi="Times New Roman" w:cs="Times New Roman"/>
          <w:sz w:val="24"/>
          <w:szCs w:val="24"/>
        </w:rPr>
        <w:t>(a</w:t>
      </w:r>
      <w:r w:rsidR="00246852">
        <w:rPr>
          <w:rFonts w:ascii="Times New Roman" w:hAnsi="Times New Roman" w:cs="Times New Roman"/>
          <w:sz w:val="24"/>
          <w:szCs w:val="24"/>
        </w:rPr>
        <w:t xml:space="preserve"> contemporary proponent of this view</w:t>
      </w:r>
      <w:r w:rsidR="00F3771F">
        <w:rPr>
          <w:rFonts w:ascii="Times New Roman" w:hAnsi="Times New Roman" w:cs="Times New Roman"/>
          <w:sz w:val="24"/>
          <w:szCs w:val="24"/>
        </w:rPr>
        <w:t xml:space="preserve">) </w:t>
      </w:r>
      <w:r w:rsidR="00AE50B5">
        <w:rPr>
          <w:rFonts w:ascii="Times New Roman" w:hAnsi="Times New Roman" w:cs="Times New Roman"/>
          <w:sz w:val="24"/>
          <w:szCs w:val="24"/>
        </w:rPr>
        <w:t>notes</w:t>
      </w:r>
      <w:r w:rsidR="00246852">
        <w:rPr>
          <w:rFonts w:ascii="Times New Roman" w:hAnsi="Times New Roman" w:cs="Times New Roman"/>
          <w:sz w:val="24"/>
          <w:szCs w:val="24"/>
        </w:rPr>
        <w:t>,</w:t>
      </w:r>
      <w:r>
        <w:rPr>
          <w:rFonts w:ascii="Times New Roman" w:hAnsi="Times New Roman" w:cs="Times New Roman"/>
          <w:sz w:val="24"/>
          <w:szCs w:val="24"/>
        </w:rPr>
        <w:t xml:space="preserve"> those who endorse </w:t>
      </w:r>
      <w:r w:rsidR="00F3771F">
        <w:rPr>
          <w:rFonts w:ascii="Times New Roman" w:hAnsi="Times New Roman" w:cs="Times New Roman"/>
          <w:sz w:val="24"/>
          <w:szCs w:val="24"/>
        </w:rPr>
        <w:t>it need not</w:t>
      </w:r>
      <w:r w:rsidR="00246852">
        <w:rPr>
          <w:rFonts w:ascii="Times New Roman" w:hAnsi="Times New Roman" w:cs="Times New Roman"/>
          <w:sz w:val="24"/>
          <w:szCs w:val="24"/>
        </w:rPr>
        <w:t xml:space="preserve"> appeal to anything like </w:t>
      </w:r>
      <w:r>
        <w:rPr>
          <w:rFonts w:ascii="Times New Roman" w:hAnsi="Times New Roman" w:cs="Times New Roman"/>
          <w:sz w:val="24"/>
          <w:szCs w:val="24"/>
        </w:rPr>
        <w:t>the</w:t>
      </w:r>
      <w:r w:rsidR="00246852">
        <w:rPr>
          <w:rFonts w:ascii="Times New Roman" w:hAnsi="Times New Roman" w:cs="Times New Roman"/>
          <w:sz w:val="24"/>
          <w:szCs w:val="24"/>
        </w:rPr>
        <w:t xml:space="preserve"> Ockhamist’s</w:t>
      </w:r>
      <w:r>
        <w:rPr>
          <w:rFonts w:ascii="Times New Roman" w:hAnsi="Times New Roman" w:cs="Times New Roman"/>
          <w:sz w:val="24"/>
          <w:szCs w:val="24"/>
        </w:rPr>
        <w:t xml:space="preserve"> distinction between hard and soft facts</w:t>
      </w:r>
      <w:r w:rsidR="00515369">
        <w:rPr>
          <w:rFonts w:ascii="Times New Roman" w:hAnsi="Times New Roman" w:cs="Times New Roman"/>
          <w:sz w:val="24"/>
          <w:szCs w:val="24"/>
        </w:rPr>
        <w:t xml:space="preserve"> (Swenson 2016)</w:t>
      </w:r>
      <w:r w:rsidR="00246852">
        <w:rPr>
          <w:rFonts w:ascii="Times New Roman" w:hAnsi="Times New Roman" w:cs="Times New Roman"/>
          <w:sz w:val="24"/>
          <w:szCs w:val="24"/>
        </w:rPr>
        <w:t>.</w:t>
      </w:r>
      <w:r w:rsidR="00075DC6">
        <w:rPr>
          <w:rFonts w:ascii="Times New Roman" w:hAnsi="Times New Roman" w:cs="Times New Roman"/>
          <w:sz w:val="24"/>
          <w:szCs w:val="24"/>
        </w:rPr>
        <w:t xml:space="preserve">  </w:t>
      </w:r>
    </w:p>
    <w:p w14:paraId="5AC0CD12" w14:textId="468DC220" w:rsidR="005A0726" w:rsidRDefault="00F3771F" w:rsidP="0022338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w:t>
      </w:r>
      <w:r w:rsidR="004A61E6">
        <w:rPr>
          <w:rFonts w:ascii="Times New Roman" w:hAnsi="Times New Roman" w:cs="Times New Roman"/>
          <w:sz w:val="24"/>
          <w:szCs w:val="24"/>
        </w:rPr>
        <w:t>ependence solutions find</w:t>
      </w:r>
      <w:r w:rsidR="00D44076">
        <w:rPr>
          <w:rFonts w:ascii="Times New Roman" w:hAnsi="Times New Roman" w:cs="Times New Roman"/>
          <w:sz w:val="24"/>
          <w:szCs w:val="24"/>
        </w:rPr>
        <w:t xml:space="preserve"> precedent among Jewish thinkers.</w:t>
      </w:r>
      <w:r w:rsidR="003169FA">
        <w:rPr>
          <w:rFonts w:ascii="Times New Roman" w:hAnsi="Times New Roman" w:cs="Times New Roman"/>
          <w:sz w:val="24"/>
          <w:szCs w:val="24"/>
        </w:rPr>
        <w:t xml:space="preserve"> </w:t>
      </w:r>
      <w:r w:rsidR="00671B14">
        <w:rPr>
          <w:rFonts w:ascii="Times New Roman" w:hAnsi="Times New Roman" w:cs="Times New Roman"/>
          <w:sz w:val="24"/>
          <w:szCs w:val="24"/>
        </w:rPr>
        <w:t xml:space="preserve">Saadia Gaon </w:t>
      </w:r>
      <w:r w:rsidR="003169FA">
        <w:rPr>
          <w:rFonts w:ascii="Times New Roman" w:hAnsi="Times New Roman" w:cs="Times New Roman"/>
          <w:sz w:val="24"/>
          <w:szCs w:val="24"/>
        </w:rPr>
        <w:t>(</w:t>
      </w:r>
      <w:r w:rsidR="00AE50B5">
        <w:rPr>
          <w:rFonts w:ascii="Times New Roman" w:hAnsi="Times New Roman" w:cs="Times New Roman"/>
          <w:sz w:val="24"/>
          <w:szCs w:val="24"/>
        </w:rPr>
        <w:t>892-942 CE</w:t>
      </w:r>
      <w:r w:rsidR="003169FA">
        <w:rPr>
          <w:rFonts w:ascii="Times New Roman" w:hAnsi="Times New Roman" w:cs="Times New Roman"/>
          <w:sz w:val="24"/>
          <w:szCs w:val="24"/>
        </w:rPr>
        <w:t>) denies</w:t>
      </w:r>
      <w:r w:rsidR="00CF5975">
        <w:rPr>
          <w:rFonts w:ascii="Times New Roman" w:hAnsi="Times New Roman" w:cs="Times New Roman"/>
          <w:sz w:val="24"/>
          <w:szCs w:val="24"/>
        </w:rPr>
        <w:t>,</w:t>
      </w:r>
      <w:r w:rsidR="003169FA">
        <w:rPr>
          <w:rFonts w:ascii="Times New Roman" w:hAnsi="Times New Roman" w:cs="Times New Roman"/>
          <w:sz w:val="24"/>
          <w:szCs w:val="24"/>
        </w:rPr>
        <w:t xml:space="preserve"> for instance, that God’s foreknowledge of our future free actions explains those actions, </w:t>
      </w:r>
      <w:r w:rsidR="003169FA">
        <w:rPr>
          <w:rFonts w:ascii="Times New Roman" w:hAnsi="Times New Roman" w:cs="Times New Roman"/>
          <w:sz w:val="24"/>
          <w:szCs w:val="24"/>
        </w:rPr>
        <w:lastRenderedPageBreak/>
        <w:t>and (on some interpretations) holds that it is the other way around</w:t>
      </w:r>
      <w:r w:rsidR="0083248A">
        <w:rPr>
          <w:rFonts w:ascii="Times New Roman" w:hAnsi="Times New Roman" w:cs="Times New Roman"/>
          <w:sz w:val="24"/>
          <w:szCs w:val="24"/>
        </w:rPr>
        <w:t xml:space="preserve"> (</w:t>
      </w:r>
      <w:r w:rsidR="0083248A">
        <w:rPr>
          <w:rFonts w:ascii="Times New Roman" w:hAnsi="Times New Roman" w:cs="Times New Roman"/>
          <w:i/>
          <w:iCs/>
          <w:sz w:val="24"/>
          <w:szCs w:val="24"/>
        </w:rPr>
        <w:t xml:space="preserve">Doctrines and Opinions </w:t>
      </w:r>
      <w:r w:rsidR="0083248A" w:rsidRPr="00CF5975">
        <w:rPr>
          <w:rFonts w:ascii="Times New Roman" w:hAnsi="Times New Roman" w:cs="Times New Roman"/>
          <w:sz w:val="24"/>
          <w:szCs w:val="24"/>
        </w:rPr>
        <w:t>IV</w:t>
      </w:r>
      <w:r w:rsidR="0083248A">
        <w:rPr>
          <w:rFonts w:ascii="Times New Roman" w:hAnsi="Times New Roman" w:cs="Times New Roman"/>
          <w:sz w:val="24"/>
          <w:szCs w:val="24"/>
        </w:rPr>
        <w:t>).</w:t>
      </w:r>
      <w:r w:rsidR="0083248A">
        <w:rPr>
          <w:rStyle w:val="FootnoteReference"/>
          <w:rFonts w:ascii="Times New Roman" w:hAnsi="Times New Roman" w:cs="Times New Roman"/>
          <w:sz w:val="24"/>
          <w:szCs w:val="24"/>
        </w:rPr>
        <w:footnoteReference w:id="2"/>
      </w:r>
      <w:r w:rsidR="00024393">
        <w:rPr>
          <w:rFonts w:ascii="Times New Roman" w:hAnsi="Times New Roman" w:cs="Times New Roman"/>
          <w:sz w:val="24"/>
          <w:szCs w:val="24"/>
        </w:rPr>
        <w:t xml:space="preserve">  Perhaps a clearer instance of this view is found in the writing of Judah Halevi (</w:t>
      </w:r>
      <w:r w:rsidR="003E1527">
        <w:rPr>
          <w:rFonts w:ascii="Times New Roman" w:hAnsi="Times New Roman" w:cs="Times New Roman"/>
          <w:sz w:val="24"/>
          <w:szCs w:val="24"/>
        </w:rPr>
        <w:t>1075-1141CE</w:t>
      </w:r>
      <w:r w:rsidR="00024393">
        <w:rPr>
          <w:rFonts w:ascii="Times New Roman" w:hAnsi="Times New Roman" w:cs="Times New Roman"/>
          <w:sz w:val="24"/>
          <w:szCs w:val="24"/>
        </w:rPr>
        <w:t>).  H</w:t>
      </w:r>
      <w:r w:rsidR="00515369">
        <w:rPr>
          <w:rFonts w:ascii="Times New Roman" w:hAnsi="Times New Roman" w:cs="Times New Roman"/>
          <w:sz w:val="24"/>
          <w:szCs w:val="24"/>
        </w:rPr>
        <w:t>a</w:t>
      </w:r>
      <w:r w:rsidR="00024393">
        <w:rPr>
          <w:rFonts w:ascii="Times New Roman" w:hAnsi="Times New Roman" w:cs="Times New Roman"/>
          <w:sz w:val="24"/>
          <w:szCs w:val="24"/>
        </w:rPr>
        <w:t>levi clearly maintains that free human actions are not determined by prior causes and furthermore that God’s “knowledge of events to come is not the cause of their existence, just as is the case with the knowledge of things which have been” (</w:t>
      </w:r>
      <w:r w:rsidR="00515369">
        <w:rPr>
          <w:rFonts w:ascii="Times New Roman" w:hAnsi="Times New Roman" w:cs="Times New Roman"/>
          <w:sz w:val="24"/>
          <w:szCs w:val="24"/>
        </w:rPr>
        <w:t>Halevi 1964: 282)</w:t>
      </w:r>
    </w:p>
    <w:p w14:paraId="5586909A" w14:textId="53C67002" w:rsidR="00D06E2E" w:rsidRDefault="00DA38F0" w:rsidP="00F3771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Can such views also help account for how divine foreknowledge might be providentially useful?  David Hunt</w:t>
      </w:r>
      <w:r w:rsidR="005D28BF">
        <w:rPr>
          <w:rFonts w:ascii="Times New Roman" w:hAnsi="Times New Roman" w:cs="Times New Roman"/>
          <w:sz w:val="24"/>
          <w:szCs w:val="24"/>
        </w:rPr>
        <w:t xml:space="preserve"> (1993)</w:t>
      </w:r>
      <w:r>
        <w:rPr>
          <w:rFonts w:ascii="Times New Roman" w:hAnsi="Times New Roman" w:cs="Times New Roman"/>
          <w:sz w:val="24"/>
          <w:szCs w:val="24"/>
        </w:rPr>
        <w:t xml:space="preserve"> and Dean Zimmerman</w:t>
      </w:r>
      <w:r w:rsidR="005D28BF">
        <w:rPr>
          <w:rFonts w:ascii="Times New Roman" w:hAnsi="Times New Roman" w:cs="Times New Roman"/>
          <w:sz w:val="24"/>
          <w:szCs w:val="24"/>
        </w:rPr>
        <w:t xml:space="preserve"> (</w:t>
      </w:r>
      <w:r w:rsidR="00371514">
        <w:rPr>
          <w:rFonts w:ascii="Times New Roman" w:hAnsi="Times New Roman" w:cs="Times New Roman"/>
          <w:sz w:val="24"/>
          <w:szCs w:val="24"/>
        </w:rPr>
        <w:t>2012</w:t>
      </w:r>
      <w:r w:rsidR="005D28BF">
        <w:rPr>
          <w:rFonts w:ascii="Times New Roman" w:hAnsi="Times New Roman" w:cs="Times New Roman"/>
          <w:sz w:val="24"/>
          <w:szCs w:val="24"/>
        </w:rPr>
        <w:t>)</w:t>
      </w:r>
      <w:r>
        <w:rPr>
          <w:rFonts w:ascii="Times New Roman" w:hAnsi="Times New Roman" w:cs="Times New Roman"/>
          <w:sz w:val="24"/>
          <w:szCs w:val="24"/>
        </w:rPr>
        <w:t xml:space="preserve"> each offer examples in which God’s foreknowing a certain decision “after” (in terms of explanatory order) it is made is nonetheless providentially useful.</w:t>
      </w:r>
      <w:bookmarkStart w:id="8" w:name="_Hlk114374235"/>
      <w:r w:rsidR="00A23047">
        <w:rPr>
          <w:rFonts w:ascii="Times New Roman" w:hAnsi="Times New Roman" w:cs="Times New Roman"/>
          <w:sz w:val="24"/>
          <w:szCs w:val="24"/>
        </w:rPr>
        <w:t xml:space="preserve">  </w:t>
      </w:r>
      <w:bookmarkEnd w:id="8"/>
      <w:r w:rsidR="00D06E2E">
        <w:rPr>
          <w:rFonts w:ascii="Times New Roman" w:hAnsi="Times New Roman" w:cs="Times New Roman"/>
          <w:sz w:val="24"/>
          <w:szCs w:val="24"/>
        </w:rPr>
        <w:t>Suppose for instance</w:t>
      </w:r>
      <w:r w:rsidR="008C5531">
        <w:rPr>
          <w:rFonts w:ascii="Times New Roman" w:hAnsi="Times New Roman" w:cs="Times New Roman"/>
          <w:sz w:val="24"/>
          <w:szCs w:val="24"/>
        </w:rPr>
        <w:t xml:space="preserve"> (to craft our own example)</w:t>
      </w:r>
      <w:r w:rsidR="00D06E2E">
        <w:rPr>
          <w:rFonts w:ascii="Times New Roman" w:hAnsi="Times New Roman" w:cs="Times New Roman"/>
          <w:sz w:val="24"/>
          <w:szCs w:val="24"/>
        </w:rPr>
        <w:t xml:space="preserve"> that God’s providential purposes would be </w:t>
      </w:r>
      <w:r w:rsidR="00D06E2E" w:rsidRPr="00667A09">
        <w:rPr>
          <w:rFonts w:ascii="Times New Roman" w:hAnsi="Times New Roman" w:cs="Times New Roman"/>
          <w:i/>
          <w:iCs/>
          <w:sz w:val="24"/>
          <w:szCs w:val="24"/>
        </w:rPr>
        <w:t xml:space="preserve">best </w:t>
      </w:r>
      <w:r w:rsidR="00D06E2E">
        <w:rPr>
          <w:rFonts w:ascii="Times New Roman" w:hAnsi="Times New Roman" w:cs="Times New Roman"/>
          <w:sz w:val="24"/>
          <w:szCs w:val="24"/>
        </w:rPr>
        <w:t>served</w:t>
      </w:r>
      <w:r w:rsidR="00667A09">
        <w:rPr>
          <w:rFonts w:ascii="Times New Roman" w:hAnsi="Times New Roman" w:cs="Times New Roman"/>
          <w:sz w:val="24"/>
          <w:szCs w:val="24"/>
        </w:rPr>
        <w:t xml:space="preserve"> </w:t>
      </w:r>
      <w:r w:rsidR="00D06E2E">
        <w:rPr>
          <w:rFonts w:ascii="Times New Roman" w:hAnsi="Times New Roman" w:cs="Times New Roman"/>
          <w:sz w:val="24"/>
          <w:szCs w:val="24"/>
        </w:rPr>
        <w:t>if Joseph’s brothers freely throw him into a pit</w:t>
      </w:r>
      <w:r w:rsidR="008C5531">
        <w:rPr>
          <w:rFonts w:ascii="Times New Roman" w:hAnsi="Times New Roman" w:cs="Times New Roman"/>
          <w:sz w:val="24"/>
          <w:szCs w:val="24"/>
        </w:rPr>
        <w:t>, but t</w:t>
      </w:r>
      <w:r w:rsidR="00D06E2E">
        <w:rPr>
          <w:rFonts w:ascii="Times New Roman" w:hAnsi="Times New Roman" w:cs="Times New Roman"/>
          <w:sz w:val="24"/>
          <w:szCs w:val="24"/>
        </w:rPr>
        <w:t>hat God has also decreed that Joseph is to wind up in</w:t>
      </w:r>
      <w:r w:rsidR="004A61E6">
        <w:rPr>
          <w:rFonts w:ascii="Times New Roman" w:hAnsi="Times New Roman" w:cs="Times New Roman"/>
          <w:sz w:val="24"/>
          <w:szCs w:val="24"/>
        </w:rPr>
        <w:t xml:space="preserve"> a</w:t>
      </w:r>
      <w:r w:rsidR="00D06E2E">
        <w:rPr>
          <w:rFonts w:ascii="Times New Roman" w:hAnsi="Times New Roman" w:cs="Times New Roman"/>
          <w:sz w:val="24"/>
          <w:szCs w:val="24"/>
        </w:rPr>
        <w:t xml:space="preserve"> </w:t>
      </w:r>
      <w:r w:rsidR="008C5531">
        <w:rPr>
          <w:rFonts w:ascii="Times New Roman" w:hAnsi="Times New Roman" w:cs="Times New Roman"/>
          <w:sz w:val="24"/>
          <w:szCs w:val="24"/>
        </w:rPr>
        <w:t xml:space="preserve">pit </w:t>
      </w:r>
      <w:r w:rsidR="00D06E2E">
        <w:rPr>
          <w:rFonts w:ascii="Times New Roman" w:hAnsi="Times New Roman" w:cs="Times New Roman"/>
          <w:sz w:val="24"/>
          <w:szCs w:val="24"/>
        </w:rPr>
        <w:t xml:space="preserve">regardless.  Suppose further </w:t>
      </w:r>
      <w:r w:rsidR="008C5531">
        <w:rPr>
          <w:rFonts w:ascii="Times New Roman" w:hAnsi="Times New Roman" w:cs="Times New Roman"/>
          <w:sz w:val="24"/>
          <w:szCs w:val="24"/>
        </w:rPr>
        <w:t>that God must decide</w:t>
      </w:r>
      <w:r w:rsidR="00F3771F">
        <w:rPr>
          <w:rFonts w:ascii="Times New Roman" w:hAnsi="Times New Roman" w:cs="Times New Roman"/>
          <w:sz w:val="24"/>
          <w:szCs w:val="24"/>
        </w:rPr>
        <w:t xml:space="preserve">, at t1, whether </w:t>
      </w:r>
      <w:r w:rsidR="008C5531">
        <w:rPr>
          <w:rFonts w:ascii="Times New Roman" w:hAnsi="Times New Roman" w:cs="Times New Roman"/>
          <w:sz w:val="24"/>
          <w:szCs w:val="24"/>
        </w:rPr>
        <w:t>to d</w:t>
      </w:r>
      <w:r w:rsidR="00D06E2E">
        <w:rPr>
          <w:rFonts w:ascii="Times New Roman" w:hAnsi="Times New Roman" w:cs="Times New Roman"/>
          <w:sz w:val="24"/>
          <w:szCs w:val="24"/>
        </w:rPr>
        <w:t xml:space="preserve">irect Joseph along a path toward his brothers (where he would not naturally fall into any pits) or along another path that has a hidden </w:t>
      </w:r>
      <w:r w:rsidR="006B6AD0">
        <w:rPr>
          <w:rFonts w:ascii="Times New Roman" w:hAnsi="Times New Roman" w:cs="Times New Roman"/>
          <w:sz w:val="24"/>
          <w:szCs w:val="24"/>
        </w:rPr>
        <w:t>pit</w:t>
      </w:r>
      <w:r w:rsidR="00D06E2E">
        <w:rPr>
          <w:rFonts w:ascii="Times New Roman" w:hAnsi="Times New Roman" w:cs="Times New Roman"/>
          <w:sz w:val="24"/>
          <w:szCs w:val="24"/>
        </w:rPr>
        <w:t>.</w:t>
      </w:r>
      <w:r w:rsidR="006B6AD0">
        <w:rPr>
          <w:rFonts w:ascii="Times New Roman" w:hAnsi="Times New Roman" w:cs="Times New Roman"/>
          <w:sz w:val="24"/>
          <w:szCs w:val="24"/>
        </w:rPr>
        <w:t xml:space="preserve">  S</w:t>
      </w:r>
      <w:r w:rsidR="00D06E2E">
        <w:rPr>
          <w:rFonts w:ascii="Times New Roman" w:hAnsi="Times New Roman" w:cs="Times New Roman"/>
          <w:sz w:val="24"/>
          <w:szCs w:val="24"/>
        </w:rPr>
        <w:t>uppose that Joseph’s brothers are currently deliberating about whether to throw Joseph into a pit</w:t>
      </w:r>
      <w:r w:rsidR="006B6AD0">
        <w:rPr>
          <w:rFonts w:ascii="Times New Roman" w:hAnsi="Times New Roman" w:cs="Times New Roman"/>
          <w:sz w:val="24"/>
          <w:szCs w:val="24"/>
        </w:rPr>
        <w:t xml:space="preserve"> when they see him,</w:t>
      </w:r>
      <w:r w:rsidR="00D06E2E">
        <w:rPr>
          <w:rFonts w:ascii="Times New Roman" w:hAnsi="Times New Roman" w:cs="Times New Roman"/>
          <w:sz w:val="24"/>
          <w:szCs w:val="24"/>
        </w:rPr>
        <w:t xml:space="preserve"> but have not yet </w:t>
      </w:r>
      <w:r w:rsidR="000451A1">
        <w:rPr>
          <w:rFonts w:ascii="Times New Roman" w:hAnsi="Times New Roman" w:cs="Times New Roman"/>
          <w:sz w:val="24"/>
          <w:szCs w:val="24"/>
        </w:rPr>
        <w:t xml:space="preserve">(as of t1) </w:t>
      </w:r>
      <w:r w:rsidR="00D06E2E">
        <w:rPr>
          <w:rFonts w:ascii="Times New Roman" w:hAnsi="Times New Roman" w:cs="Times New Roman"/>
          <w:sz w:val="24"/>
          <w:szCs w:val="24"/>
        </w:rPr>
        <w:t xml:space="preserve">freely made up their minds.  Certainly, under these conditions, it </w:t>
      </w:r>
      <w:r w:rsidR="006B6AD0">
        <w:rPr>
          <w:rFonts w:ascii="Times New Roman" w:hAnsi="Times New Roman" w:cs="Times New Roman"/>
          <w:sz w:val="24"/>
          <w:szCs w:val="24"/>
        </w:rPr>
        <w:t>would</w:t>
      </w:r>
      <w:r w:rsidR="00D06E2E">
        <w:rPr>
          <w:rFonts w:ascii="Times New Roman" w:hAnsi="Times New Roman" w:cs="Times New Roman"/>
          <w:sz w:val="24"/>
          <w:szCs w:val="24"/>
        </w:rPr>
        <w:t xml:space="preserve"> be useful for God to foreknow the outcome of Joseph’s brothers’ deliberations.  </w:t>
      </w:r>
    </w:p>
    <w:p w14:paraId="2D36C744" w14:textId="3F1A176B" w:rsidR="006B6AD0" w:rsidRDefault="00D06E2E" w:rsidP="006B6AD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But (as Hunt, Swenson, and Zimmerman all note) </w:t>
      </w:r>
      <w:r w:rsidR="006B6AD0">
        <w:rPr>
          <w:rFonts w:ascii="Times New Roman" w:hAnsi="Times New Roman" w:cs="Times New Roman"/>
          <w:sz w:val="24"/>
          <w:szCs w:val="24"/>
        </w:rPr>
        <w:t>there is also an initial (though avoidable) danger that such examples of providentially useful foreknowledge will involve illicit explanatory circularities.  It would not do, for instance, if the above story were told in such a way</w:t>
      </w:r>
    </w:p>
    <w:p w14:paraId="26665A09" w14:textId="4A57C4DF" w:rsidR="00D06E2E" w:rsidRDefault="00D06E2E" w:rsidP="006B6AD0">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that God’s decision to send Joseph </w:t>
      </w:r>
      <w:r w:rsidR="00594368">
        <w:rPr>
          <w:rFonts w:ascii="Times New Roman" w:hAnsi="Times New Roman" w:cs="Times New Roman"/>
          <w:sz w:val="24"/>
          <w:szCs w:val="24"/>
        </w:rPr>
        <w:t>toward his brothers</w:t>
      </w:r>
      <w:r>
        <w:rPr>
          <w:rFonts w:ascii="Times New Roman" w:hAnsi="Times New Roman" w:cs="Times New Roman"/>
          <w:sz w:val="24"/>
          <w:szCs w:val="24"/>
        </w:rPr>
        <w:t xml:space="preserve"> was based on God’s foreknowledge that Joseph’s brothers would freely resolve to toss him into a pit, </w:t>
      </w:r>
      <w:r w:rsidR="00594368">
        <w:rPr>
          <w:rFonts w:ascii="Times New Roman" w:hAnsi="Times New Roman" w:cs="Times New Roman"/>
          <w:sz w:val="24"/>
          <w:szCs w:val="24"/>
        </w:rPr>
        <w:t>but also that this decision was caused in part by their being further enraged by</w:t>
      </w:r>
      <w:r w:rsidR="00667A09">
        <w:rPr>
          <w:rFonts w:ascii="Times New Roman" w:hAnsi="Times New Roman" w:cs="Times New Roman"/>
          <w:sz w:val="24"/>
          <w:szCs w:val="24"/>
        </w:rPr>
        <w:t xml:space="preserve"> Joseph’s</w:t>
      </w:r>
      <w:r w:rsidR="006B6AD0">
        <w:rPr>
          <w:rFonts w:ascii="Times New Roman" w:hAnsi="Times New Roman" w:cs="Times New Roman"/>
          <w:sz w:val="24"/>
          <w:szCs w:val="24"/>
        </w:rPr>
        <w:t xml:space="preserve"> approach</w:t>
      </w:r>
      <w:r w:rsidR="00594368">
        <w:rPr>
          <w:rFonts w:ascii="Times New Roman" w:hAnsi="Times New Roman" w:cs="Times New Roman"/>
          <w:sz w:val="24"/>
          <w:szCs w:val="24"/>
        </w:rPr>
        <w:t>.</w:t>
      </w:r>
      <w:r w:rsidR="00392373">
        <w:rPr>
          <w:rFonts w:ascii="Times New Roman" w:hAnsi="Times New Roman" w:cs="Times New Roman"/>
          <w:sz w:val="24"/>
          <w:szCs w:val="24"/>
        </w:rPr>
        <w:t xml:space="preserve">  </w:t>
      </w:r>
      <w:r w:rsidR="00063580">
        <w:rPr>
          <w:rFonts w:ascii="Times New Roman" w:hAnsi="Times New Roman" w:cs="Times New Roman"/>
          <w:sz w:val="24"/>
          <w:szCs w:val="24"/>
        </w:rPr>
        <w:t>Zimmerman suggests</w:t>
      </w:r>
      <w:r w:rsidR="00392373">
        <w:rPr>
          <w:rFonts w:ascii="Times New Roman" w:hAnsi="Times New Roman" w:cs="Times New Roman"/>
          <w:sz w:val="24"/>
          <w:szCs w:val="24"/>
        </w:rPr>
        <w:t xml:space="preserve"> </w:t>
      </w:r>
      <w:r w:rsidR="00063580">
        <w:rPr>
          <w:rFonts w:ascii="Times New Roman" w:hAnsi="Times New Roman" w:cs="Times New Roman"/>
          <w:sz w:val="24"/>
          <w:szCs w:val="24"/>
        </w:rPr>
        <w:t>that proponents of pr</w:t>
      </w:r>
      <w:r w:rsidR="006B6AD0">
        <w:rPr>
          <w:rFonts w:ascii="Times New Roman" w:hAnsi="Times New Roman" w:cs="Times New Roman"/>
          <w:sz w:val="24"/>
          <w:szCs w:val="24"/>
        </w:rPr>
        <w:t>ovidentially</w:t>
      </w:r>
      <w:r w:rsidR="00063580">
        <w:rPr>
          <w:rFonts w:ascii="Times New Roman" w:hAnsi="Times New Roman" w:cs="Times New Roman"/>
          <w:sz w:val="24"/>
          <w:szCs w:val="24"/>
        </w:rPr>
        <w:t xml:space="preserve"> useful simple foreknowledge</w:t>
      </w:r>
      <w:r w:rsidR="006B6AD0">
        <w:rPr>
          <w:rFonts w:ascii="Times New Roman" w:hAnsi="Times New Roman" w:cs="Times New Roman"/>
          <w:sz w:val="24"/>
          <w:szCs w:val="24"/>
        </w:rPr>
        <w:t xml:space="preserve"> can avoid such circularities by maintaining that God’s knowledge unfolds in explanatory stages, where explanatorily later stages depend on God’s providential decrees, which were in turn informed by what God foreknew at earlier </w:t>
      </w:r>
      <w:r w:rsidR="00667A09">
        <w:rPr>
          <w:rFonts w:ascii="Times New Roman" w:hAnsi="Times New Roman" w:cs="Times New Roman"/>
          <w:sz w:val="24"/>
          <w:szCs w:val="24"/>
        </w:rPr>
        <w:t>stages</w:t>
      </w:r>
      <w:r w:rsidR="006B6AD0">
        <w:rPr>
          <w:rFonts w:ascii="Times New Roman" w:hAnsi="Times New Roman" w:cs="Times New Roman"/>
          <w:sz w:val="24"/>
          <w:szCs w:val="24"/>
        </w:rPr>
        <w:t>.  The explanatory order in which these stages unfolds need not correspond to the temporal order in which the foreknown events take place.  But they must unfold in an order that avoids the sort of circularities just described.</w:t>
      </w:r>
      <w:r>
        <w:rPr>
          <w:rFonts w:ascii="Times New Roman" w:hAnsi="Times New Roman" w:cs="Times New Roman"/>
          <w:sz w:val="24"/>
          <w:szCs w:val="24"/>
        </w:rPr>
        <w:t xml:space="preserve"> </w:t>
      </w:r>
    </w:p>
    <w:p w14:paraId="3F98C8F0" w14:textId="103DD79F" w:rsidR="00D06E2E" w:rsidRPr="007522DC" w:rsidRDefault="00D06E2E" w:rsidP="00927C5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But </w:t>
      </w:r>
      <w:r w:rsidR="00E42C1C">
        <w:rPr>
          <w:rFonts w:ascii="Times New Roman" w:hAnsi="Times New Roman" w:cs="Times New Roman"/>
          <w:sz w:val="24"/>
          <w:szCs w:val="24"/>
        </w:rPr>
        <w:t xml:space="preserve">this suggestion invites a further question: </w:t>
      </w:r>
      <w:r w:rsidR="006B6AD0">
        <w:rPr>
          <w:rFonts w:ascii="Times New Roman" w:hAnsi="Times New Roman" w:cs="Times New Roman"/>
          <w:sz w:val="24"/>
          <w:szCs w:val="24"/>
        </w:rPr>
        <w:t xml:space="preserve">If the explanatory order of God’s foreknowledge need not correspond to the temporal order of events, just what does determine that order?  </w:t>
      </w:r>
      <w:r>
        <w:rPr>
          <w:rFonts w:ascii="Times New Roman" w:hAnsi="Times New Roman" w:cs="Times New Roman"/>
          <w:sz w:val="24"/>
          <w:szCs w:val="24"/>
        </w:rPr>
        <w:t>Zimmerman</w:t>
      </w:r>
      <w:r w:rsidR="007B1060">
        <w:rPr>
          <w:rFonts w:ascii="Times New Roman" w:hAnsi="Times New Roman" w:cs="Times New Roman"/>
          <w:sz w:val="24"/>
          <w:szCs w:val="24"/>
        </w:rPr>
        <w:t xml:space="preserve"> (2012: 194)</w:t>
      </w:r>
      <w:r>
        <w:rPr>
          <w:rFonts w:ascii="Times New Roman" w:hAnsi="Times New Roman" w:cs="Times New Roman"/>
          <w:sz w:val="24"/>
          <w:szCs w:val="24"/>
        </w:rPr>
        <w:t xml:space="preserve"> suggests</w:t>
      </w:r>
      <w:r w:rsidR="006B6AD0">
        <w:rPr>
          <w:rFonts w:ascii="Times New Roman" w:hAnsi="Times New Roman" w:cs="Times New Roman"/>
          <w:sz w:val="24"/>
          <w:szCs w:val="24"/>
        </w:rPr>
        <w:t xml:space="preserve"> proponents of this view should maintain</w:t>
      </w:r>
      <w:r w:rsidR="00593BEE">
        <w:rPr>
          <w:rFonts w:ascii="Times New Roman" w:hAnsi="Times New Roman" w:cs="Times New Roman"/>
          <w:sz w:val="24"/>
          <w:szCs w:val="24"/>
        </w:rPr>
        <w:t xml:space="preserve"> that</w:t>
      </w:r>
      <w:r>
        <w:rPr>
          <w:rFonts w:ascii="Times New Roman" w:hAnsi="Times New Roman" w:cs="Times New Roman"/>
          <w:sz w:val="24"/>
          <w:szCs w:val="24"/>
        </w:rPr>
        <w:t xml:space="preserve"> </w:t>
      </w:r>
      <w:r w:rsidR="006B6AD0">
        <w:rPr>
          <w:rFonts w:ascii="Times New Roman" w:hAnsi="Times New Roman" w:cs="Times New Roman"/>
          <w:sz w:val="24"/>
          <w:szCs w:val="24"/>
        </w:rPr>
        <w:t xml:space="preserve">(at least to some extent) </w:t>
      </w:r>
      <w:r w:rsidR="00593BEE">
        <w:rPr>
          <w:rFonts w:ascii="Times New Roman" w:hAnsi="Times New Roman" w:cs="Times New Roman"/>
          <w:sz w:val="24"/>
          <w:szCs w:val="24"/>
        </w:rPr>
        <w:t>the order</w:t>
      </w:r>
      <w:r>
        <w:rPr>
          <w:rFonts w:ascii="Times New Roman" w:hAnsi="Times New Roman" w:cs="Times New Roman"/>
          <w:sz w:val="24"/>
          <w:szCs w:val="24"/>
        </w:rPr>
        <w:t xml:space="preserve"> is up to God’s own free decisions</w:t>
      </w:r>
      <w:r w:rsidR="006B6AD0">
        <w:rPr>
          <w:rFonts w:ascii="Times New Roman" w:hAnsi="Times New Roman" w:cs="Times New Roman"/>
          <w:sz w:val="24"/>
          <w:szCs w:val="24"/>
        </w:rPr>
        <w:t>.  And perhaps that is so.</w:t>
      </w:r>
      <w:r>
        <w:rPr>
          <w:rFonts w:ascii="Times New Roman" w:hAnsi="Times New Roman" w:cs="Times New Roman"/>
          <w:sz w:val="24"/>
          <w:szCs w:val="24"/>
        </w:rPr>
        <w:t xml:space="preserve">  But Jewish</w:t>
      </w:r>
      <w:r w:rsidR="003F03E1">
        <w:rPr>
          <w:rFonts w:ascii="Times New Roman" w:hAnsi="Times New Roman" w:cs="Times New Roman"/>
          <w:sz w:val="24"/>
          <w:szCs w:val="24"/>
        </w:rPr>
        <w:t xml:space="preserve"> views</w:t>
      </w:r>
      <w:r>
        <w:rPr>
          <w:rFonts w:ascii="Times New Roman" w:hAnsi="Times New Roman" w:cs="Times New Roman"/>
          <w:sz w:val="24"/>
          <w:szCs w:val="24"/>
        </w:rPr>
        <w:t xml:space="preserve"> </w:t>
      </w:r>
      <w:r w:rsidR="00866412">
        <w:rPr>
          <w:rFonts w:ascii="Times New Roman" w:hAnsi="Times New Roman" w:cs="Times New Roman"/>
          <w:sz w:val="24"/>
          <w:szCs w:val="24"/>
        </w:rPr>
        <w:t xml:space="preserve">according to which the scope of divine providence is limited might also provide further insight into the bases God has for making such decisions.  </w:t>
      </w:r>
      <w:r>
        <w:rPr>
          <w:rFonts w:ascii="Times New Roman" w:hAnsi="Times New Roman" w:cs="Times New Roman"/>
          <w:sz w:val="24"/>
          <w:szCs w:val="24"/>
        </w:rPr>
        <w:t xml:space="preserve">If, for instance, God’s </w:t>
      </w:r>
      <w:r w:rsidR="00866412">
        <w:rPr>
          <w:rFonts w:ascii="Times New Roman" w:hAnsi="Times New Roman" w:cs="Times New Roman"/>
          <w:sz w:val="24"/>
          <w:szCs w:val="24"/>
        </w:rPr>
        <w:t>particular</w:t>
      </w:r>
      <w:r>
        <w:rPr>
          <w:rFonts w:ascii="Times New Roman" w:hAnsi="Times New Roman" w:cs="Times New Roman"/>
          <w:sz w:val="24"/>
          <w:szCs w:val="24"/>
        </w:rPr>
        <w:t xml:space="preserve"> providence concerns itself</w:t>
      </w:r>
      <w:r w:rsidR="00866412">
        <w:rPr>
          <w:rFonts w:ascii="Times New Roman" w:hAnsi="Times New Roman" w:cs="Times New Roman"/>
          <w:sz w:val="24"/>
          <w:szCs w:val="24"/>
        </w:rPr>
        <w:t xml:space="preserve"> only</w:t>
      </w:r>
      <w:r>
        <w:rPr>
          <w:rFonts w:ascii="Times New Roman" w:hAnsi="Times New Roman" w:cs="Times New Roman"/>
          <w:sz w:val="24"/>
          <w:szCs w:val="24"/>
        </w:rPr>
        <w:t xml:space="preserve"> with the righteous, then God might </w:t>
      </w:r>
      <w:r w:rsidR="00866412">
        <w:rPr>
          <w:rFonts w:ascii="Times New Roman" w:hAnsi="Times New Roman" w:cs="Times New Roman"/>
          <w:sz w:val="24"/>
          <w:szCs w:val="24"/>
        </w:rPr>
        <w:t xml:space="preserve">leverage foreknowledge concerning how the unrighteous will behave for the benefit of the righteous, while at the same time being more judicious about leaving </w:t>
      </w:r>
      <w:r w:rsidR="00927C58">
        <w:rPr>
          <w:rFonts w:ascii="Times New Roman" w:hAnsi="Times New Roman" w:cs="Times New Roman"/>
          <w:sz w:val="24"/>
          <w:szCs w:val="24"/>
        </w:rPr>
        <w:t>open providential options concerning the righteous themselves.</w:t>
      </w:r>
    </w:p>
    <w:p w14:paraId="6CB91945" w14:textId="77777777" w:rsidR="009023F7" w:rsidRDefault="009023F7" w:rsidP="009023F7">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Deterministic Solutions</w:t>
      </w:r>
    </w:p>
    <w:p w14:paraId="170B216B" w14:textId="5139E914" w:rsidR="00925AD7" w:rsidRDefault="00B43897" w:rsidP="003F03E1">
      <w:pPr>
        <w:spacing w:after="0" w:line="480" w:lineRule="auto"/>
        <w:rPr>
          <w:rFonts w:ascii="Times New Roman" w:hAnsi="Times New Roman" w:cs="Times New Roman"/>
          <w:sz w:val="24"/>
          <w:szCs w:val="24"/>
        </w:rPr>
      </w:pPr>
      <w:r>
        <w:rPr>
          <w:rFonts w:ascii="Times New Roman" w:hAnsi="Times New Roman" w:cs="Times New Roman"/>
          <w:sz w:val="24"/>
          <w:szCs w:val="24"/>
        </w:rPr>
        <w:t>An alternative solution to the freedom-foreknowledge-providence pro</w:t>
      </w:r>
      <w:r w:rsidR="006949AA">
        <w:rPr>
          <w:rFonts w:ascii="Times New Roman" w:hAnsi="Times New Roman" w:cs="Times New Roman"/>
          <w:sz w:val="24"/>
          <w:szCs w:val="24"/>
        </w:rPr>
        <w:t>blem</w:t>
      </w:r>
      <w:r>
        <w:rPr>
          <w:rFonts w:ascii="Times New Roman" w:hAnsi="Times New Roman" w:cs="Times New Roman"/>
          <w:sz w:val="24"/>
          <w:szCs w:val="24"/>
        </w:rPr>
        <w:t xml:space="preserve">, however, is to </w:t>
      </w:r>
      <w:r w:rsidR="005516B4">
        <w:rPr>
          <w:rFonts w:ascii="Times New Roman" w:hAnsi="Times New Roman" w:cs="Times New Roman"/>
          <w:sz w:val="24"/>
          <w:szCs w:val="24"/>
        </w:rPr>
        <w:t xml:space="preserve">maintain that God’s knowledge of how free creatures will behave is explanatorily posterior to God’s decrees because those decrees </w:t>
      </w:r>
      <w:r w:rsidR="005516B4" w:rsidRPr="003F03E1">
        <w:rPr>
          <w:rFonts w:ascii="Times New Roman" w:hAnsi="Times New Roman" w:cs="Times New Roman"/>
          <w:i/>
          <w:iCs/>
          <w:sz w:val="24"/>
          <w:szCs w:val="24"/>
        </w:rPr>
        <w:t>determine</w:t>
      </w:r>
      <w:r w:rsidR="005516B4">
        <w:rPr>
          <w:rFonts w:ascii="Times New Roman" w:hAnsi="Times New Roman" w:cs="Times New Roman"/>
          <w:sz w:val="24"/>
          <w:szCs w:val="24"/>
        </w:rPr>
        <w:t xml:space="preserve"> all that will take place.  </w:t>
      </w:r>
      <w:r w:rsidR="003F03E1">
        <w:rPr>
          <w:rFonts w:ascii="Times New Roman" w:hAnsi="Times New Roman" w:cs="Times New Roman"/>
          <w:sz w:val="24"/>
          <w:szCs w:val="24"/>
        </w:rPr>
        <w:t xml:space="preserve">The main challenge for </w:t>
      </w:r>
      <w:r w:rsidR="003F03E1">
        <w:rPr>
          <w:rFonts w:ascii="Times New Roman" w:hAnsi="Times New Roman" w:cs="Times New Roman"/>
          <w:sz w:val="24"/>
          <w:szCs w:val="24"/>
        </w:rPr>
        <w:lastRenderedPageBreak/>
        <w:t xml:space="preserve">such a solution, however, is to satisfy the demand of religious adequacy.  </w:t>
      </w:r>
      <w:r w:rsidR="00925AD7">
        <w:rPr>
          <w:rFonts w:ascii="Times New Roman" w:hAnsi="Times New Roman" w:cs="Times New Roman"/>
          <w:sz w:val="24"/>
          <w:szCs w:val="24"/>
        </w:rPr>
        <w:t xml:space="preserve">The mainstream traditions of all three major monotheistic religions portray God as issuing commands, justly rewarding obedience to those commands, and justly punishing disobedience.  Judaism in particular assigns a central </w:t>
      </w:r>
      <w:r w:rsidR="00023161">
        <w:rPr>
          <w:rFonts w:ascii="Times New Roman" w:hAnsi="Times New Roman" w:cs="Times New Roman"/>
          <w:sz w:val="24"/>
          <w:szCs w:val="24"/>
        </w:rPr>
        <w:t>role</w:t>
      </w:r>
      <w:r w:rsidR="00925AD7">
        <w:rPr>
          <w:rFonts w:ascii="Times New Roman" w:hAnsi="Times New Roman" w:cs="Times New Roman"/>
          <w:sz w:val="24"/>
          <w:szCs w:val="24"/>
        </w:rPr>
        <w:t xml:space="preserve"> to the importance of Torah observance.  But if theological determinism is true, </w:t>
      </w:r>
      <w:r w:rsidR="009B3DF0">
        <w:rPr>
          <w:rFonts w:ascii="Times New Roman" w:hAnsi="Times New Roman" w:cs="Times New Roman"/>
          <w:sz w:val="24"/>
          <w:szCs w:val="24"/>
        </w:rPr>
        <w:t>what is the point of issuing commands to beings that cannot act otherwise than how they were determined to act?  And how could God be just in rewarding or punishing human beings for actions that were ultimately caused by factors outside of their control?</w:t>
      </w:r>
      <w:r w:rsidR="00587EC8">
        <w:rPr>
          <w:rFonts w:ascii="Times New Roman" w:hAnsi="Times New Roman" w:cs="Times New Roman"/>
          <w:sz w:val="24"/>
          <w:szCs w:val="24"/>
        </w:rPr>
        <w:t xml:space="preserve">  </w:t>
      </w:r>
    </w:p>
    <w:p w14:paraId="09C58813" w14:textId="2C3572AB" w:rsidR="000E48B5" w:rsidRDefault="00925AD7" w:rsidP="00A348B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Hasdai Cresc</w:t>
      </w:r>
      <w:r w:rsidR="007E1033">
        <w:rPr>
          <w:rFonts w:ascii="Times New Roman" w:hAnsi="Times New Roman" w:cs="Times New Roman"/>
          <w:sz w:val="24"/>
          <w:szCs w:val="24"/>
        </w:rPr>
        <w:t>a</w:t>
      </w:r>
      <w:r>
        <w:rPr>
          <w:rFonts w:ascii="Times New Roman" w:hAnsi="Times New Roman" w:cs="Times New Roman"/>
          <w:sz w:val="24"/>
          <w:szCs w:val="24"/>
        </w:rPr>
        <w:t>s (</w:t>
      </w:r>
      <w:r w:rsidR="008D5855">
        <w:rPr>
          <w:rFonts w:ascii="Times New Roman" w:hAnsi="Times New Roman" w:cs="Times New Roman"/>
          <w:sz w:val="24"/>
          <w:szCs w:val="24"/>
        </w:rPr>
        <w:t>1340-1410/11 CE</w:t>
      </w:r>
      <w:r>
        <w:rPr>
          <w:rFonts w:ascii="Times New Roman" w:hAnsi="Times New Roman" w:cs="Times New Roman"/>
          <w:sz w:val="24"/>
          <w:szCs w:val="24"/>
        </w:rPr>
        <w:t>)</w:t>
      </w:r>
      <w:r w:rsidR="00B17F18">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B17F18">
        <w:rPr>
          <w:rFonts w:ascii="Times New Roman" w:hAnsi="Times New Roman" w:cs="Times New Roman"/>
          <w:sz w:val="24"/>
          <w:szCs w:val="24"/>
        </w:rPr>
        <w:t xml:space="preserve">medieval </w:t>
      </w:r>
      <w:r>
        <w:rPr>
          <w:rFonts w:ascii="Times New Roman" w:hAnsi="Times New Roman" w:cs="Times New Roman"/>
          <w:sz w:val="24"/>
          <w:szCs w:val="24"/>
        </w:rPr>
        <w:t>Jewish thinker most prominently associat</w:t>
      </w:r>
      <w:r w:rsidR="00B17F18">
        <w:rPr>
          <w:rFonts w:ascii="Times New Roman" w:hAnsi="Times New Roman" w:cs="Times New Roman"/>
          <w:sz w:val="24"/>
          <w:szCs w:val="24"/>
        </w:rPr>
        <w:t xml:space="preserve">ed with theological determinism, </w:t>
      </w:r>
      <w:r w:rsidR="003F03E1">
        <w:rPr>
          <w:rFonts w:ascii="Times New Roman" w:hAnsi="Times New Roman" w:cs="Times New Roman"/>
          <w:sz w:val="24"/>
          <w:szCs w:val="24"/>
        </w:rPr>
        <w:t>answers the</w:t>
      </w:r>
      <w:r w:rsidR="00595C49">
        <w:rPr>
          <w:rFonts w:ascii="Times New Roman" w:hAnsi="Times New Roman" w:cs="Times New Roman"/>
          <w:sz w:val="24"/>
          <w:szCs w:val="24"/>
        </w:rPr>
        <w:t>se</w:t>
      </w:r>
      <w:r w:rsidR="003F03E1">
        <w:rPr>
          <w:rFonts w:ascii="Times New Roman" w:hAnsi="Times New Roman" w:cs="Times New Roman"/>
          <w:sz w:val="24"/>
          <w:szCs w:val="24"/>
        </w:rPr>
        <w:t xml:space="preserve"> questions as follows</w:t>
      </w:r>
      <w:r w:rsidR="00595C49">
        <w:rPr>
          <w:rFonts w:ascii="Times New Roman" w:hAnsi="Times New Roman" w:cs="Times New Roman"/>
          <w:sz w:val="24"/>
          <w:szCs w:val="24"/>
        </w:rPr>
        <w:t xml:space="preserve"> </w:t>
      </w:r>
      <w:r w:rsidR="00F51DE4">
        <w:rPr>
          <w:rFonts w:ascii="Times New Roman" w:hAnsi="Times New Roman" w:cs="Times New Roman"/>
          <w:sz w:val="24"/>
          <w:szCs w:val="24"/>
        </w:rPr>
        <w:t xml:space="preserve">in his </w:t>
      </w:r>
      <w:r w:rsidR="00595C49" w:rsidRPr="00595C49">
        <w:rPr>
          <w:rFonts w:ascii="Times New Roman" w:hAnsi="Times New Roman" w:cs="Times New Roman"/>
          <w:i/>
          <w:iCs/>
          <w:sz w:val="24"/>
          <w:szCs w:val="24"/>
        </w:rPr>
        <w:t>Light of the Lord</w:t>
      </w:r>
      <w:r w:rsidR="00595C49">
        <w:rPr>
          <w:rFonts w:ascii="Times New Roman" w:hAnsi="Times New Roman" w:cs="Times New Roman"/>
          <w:sz w:val="24"/>
          <w:szCs w:val="24"/>
        </w:rPr>
        <w:t xml:space="preserve"> II</w:t>
      </w:r>
      <w:r w:rsidR="00524CDA">
        <w:rPr>
          <w:rFonts w:ascii="Times New Roman" w:hAnsi="Times New Roman" w:cs="Times New Roman"/>
          <w:sz w:val="24"/>
          <w:szCs w:val="24"/>
        </w:rPr>
        <w:t>.</w:t>
      </w:r>
      <w:r w:rsidR="00595C49">
        <w:rPr>
          <w:rFonts w:ascii="Times New Roman" w:hAnsi="Times New Roman" w:cs="Times New Roman"/>
          <w:sz w:val="24"/>
          <w:szCs w:val="24"/>
        </w:rPr>
        <w:t>V.</w:t>
      </w:r>
      <w:r w:rsidR="00B17F18">
        <w:rPr>
          <w:rFonts w:ascii="Times New Roman" w:hAnsi="Times New Roman" w:cs="Times New Roman"/>
          <w:sz w:val="24"/>
          <w:szCs w:val="24"/>
        </w:rPr>
        <w:t xml:space="preserve">  The fact that our actions are determined, he maintains, does not render the commandments pointless.  On the contrary, the commandments serve as a </w:t>
      </w:r>
      <w:r w:rsidR="00B17F18" w:rsidRPr="00816AF9">
        <w:rPr>
          <w:rFonts w:ascii="Times New Roman" w:hAnsi="Times New Roman" w:cs="Times New Roman"/>
          <w:i/>
          <w:iCs/>
          <w:sz w:val="24"/>
          <w:szCs w:val="24"/>
        </w:rPr>
        <w:t>means</w:t>
      </w:r>
      <w:r w:rsidR="00B17F18">
        <w:rPr>
          <w:rFonts w:ascii="Times New Roman" w:hAnsi="Times New Roman" w:cs="Times New Roman"/>
          <w:sz w:val="24"/>
          <w:szCs w:val="24"/>
        </w:rPr>
        <w:t xml:space="preserve"> by which God causes good outcomes.  Furthermore,</w:t>
      </w:r>
      <w:r w:rsidR="002434A3">
        <w:rPr>
          <w:rFonts w:ascii="Times New Roman" w:hAnsi="Times New Roman" w:cs="Times New Roman"/>
          <w:sz w:val="24"/>
          <w:szCs w:val="24"/>
        </w:rPr>
        <w:t xml:space="preserve"> the justice of God’s rewarding and punishing on the basis of our obedience or disobedience is explained in two ways.  First, for at least some commandments, the “punishments” associated with following them are not externally imposed sanctions but rather mere natural consequences.  Second, when God does externally impose positive or negative consequences, they serve not to furnish people with what they deserve, but as a system of incentives designed to motivate the will toward good outcomes.</w:t>
      </w:r>
      <w:r w:rsidR="00931A05">
        <w:rPr>
          <w:rStyle w:val="FootnoteReference"/>
          <w:rFonts w:ascii="Times New Roman" w:hAnsi="Times New Roman" w:cs="Times New Roman"/>
          <w:sz w:val="24"/>
          <w:szCs w:val="24"/>
        </w:rPr>
        <w:footnoteReference w:id="3"/>
      </w:r>
    </w:p>
    <w:p w14:paraId="3A261F74" w14:textId="3312BE60" w:rsidR="00524CDA" w:rsidRDefault="000E48B5" w:rsidP="00524CD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Cresc</w:t>
      </w:r>
      <w:r w:rsidR="007E1033">
        <w:rPr>
          <w:rFonts w:ascii="Times New Roman" w:hAnsi="Times New Roman" w:cs="Times New Roman"/>
          <w:sz w:val="24"/>
          <w:szCs w:val="24"/>
        </w:rPr>
        <w:t>a</w:t>
      </w:r>
      <w:r>
        <w:rPr>
          <w:rFonts w:ascii="Times New Roman" w:hAnsi="Times New Roman" w:cs="Times New Roman"/>
          <w:sz w:val="24"/>
          <w:szCs w:val="24"/>
        </w:rPr>
        <w:t xml:space="preserve">s’s </w:t>
      </w:r>
      <w:r w:rsidR="00524CDA">
        <w:rPr>
          <w:rFonts w:ascii="Times New Roman" w:hAnsi="Times New Roman" w:cs="Times New Roman"/>
          <w:sz w:val="24"/>
          <w:szCs w:val="24"/>
        </w:rPr>
        <w:t xml:space="preserve">answers here reveal that </w:t>
      </w:r>
      <w:r>
        <w:rPr>
          <w:rFonts w:ascii="Times New Roman" w:hAnsi="Times New Roman" w:cs="Times New Roman"/>
          <w:sz w:val="24"/>
          <w:szCs w:val="24"/>
        </w:rPr>
        <w:t xml:space="preserve">he is not what </w:t>
      </w:r>
      <w:r w:rsidR="002434A3">
        <w:rPr>
          <w:rFonts w:ascii="Times New Roman" w:hAnsi="Times New Roman" w:cs="Times New Roman"/>
          <w:sz w:val="24"/>
          <w:szCs w:val="24"/>
        </w:rPr>
        <w:t>contemporary analytic philosophers would call a “compatibilist”</w:t>
      </w:r>
      <w:r>
        <w:rPr>
          <w:rFonts w:ascii="Times New Roman" w:hAnsi="Times New Roman" w:cs="Times New Roman"/>
          <w:sz w:val="24"/>
          <w:szCs w:val="24"/>
        </w:rPr>
        <w:t xml:space="preserve"> either about free will or responsibility.  That is, he does not believe that our actions being determined </w:t>
      </w:r>
      <w:r w:rsidR="00524CDA">
        <w:rPr>
          <w:rFonts w:ascii="Times New Roman" w:hAnsi="Times New Roman" w:cs="Times New Roman"/>
          <w:sz w:val="24"/>
          <w:szCs w:val="24"/>
        </w:rPr>
        <w:t>is</w:t>
      </w:r>
      <w:r>
        <w:rPr>
          <w:rFonts w:ascii="Times New Roman" w:hAnsi="Times New Roman" w:cs="Times New Roman"/>
          <w:sz w:val="24"/>
          <w:szCs w:val="24"/>
        </w:rPr>
        <w:t xml:space="preserve"> compatible with their being free or with our being morally responsible for them.  </w:t>
      </w:r>
      <w:r w:rsidR="003F4C10">
        <w:rPr>
          <w:rFonts w:ascii="Times New Roman" w:hAnsi="Times New Roman" w:cs="Times New Roman"/>
          <w:sz w:val="24"/>
          <w:szCs w:val="24"/>
        </w:rPr>
        <w:t>As Aaron Segal (</w:t>
      </w:r>
      <w:r w:rsidR="00C51040">
        <w:rPr>
          <w:rFonts w:ascii="Times New Roman" w:hAnsi="Times New Roman" w:cs="Times New Roman"/>
          <w:sz w:val="24"/>
          <w:szCs w:val="24"/>
        </w:rPr>
        <w:t>2022</w:t>
      </w:r>
      <w:r w:rsidR="003F4C10">
        <w:rPr>
          <w:rFonts w:ascii="Times New Roman" w:hAnsi="Times New Roman" w:cs="Times New Roman"/>
          <w:sz w:val="24"/>
          <w:szCs w:val="24"/>
        </w:rPr>
        <w:t>) points out, had Cresc</w:t>
      </w:r>
      <w:r w:rsidR="007E1033">
        <w:rPr>
          <w:rFonts w:ascii="Times New Roman" w:hAnsi="Times New Roman" w:cs="Times New Roman"/>
          <w:sz w:val="24"/>
          <w:szCs w:val="24"/>
        </w:rPr>
        <w:t>a</w:t>
      </w:r>
      <w:r w:rsidR="003F4C10">
        <w:rPr>
          <w:rFonts w:ascii="Times New Roman" w:hAnsi="Times New Roman" w:cs="Times New Roman"/>
          <w:sz w:val="24"/>
          <w:szCs w:val="24"/>
        </w:rPr>
        <w:t xml:space="preserve">s held a compatibilist view, </w:t>
      </w:r>
      <w:r w:rsidR="00DC7270">
        <w:rPr>
          <w:rFonts w:ascii="Times New Roman" w:hAnsi="Times New Roman" w:cs="Times New Roman"/>
          <w:sz w:val="24"/>
          <w:szCs w:val="24"/>
        </w:rPr>
        <w:lastRenderedPageBreak/>
        <w:t>he could have simply maintained that God justly punishes us because we are responsible for what we do.</w:t>
      </w:r>
      <w:r w:rsidR="00524CDA">
        <w:rPr>
          <w:rFonts w:ascii="Times New Roman" w:hAnsi="Times New Roman" w:cs="Times New Roman"/>
          <w:sz w:val="24"/>
          <w:szCs w:val="24"/>
        </w:rPr>
        <w:t xml:space="preserve">  </w:t>
      </w:r>
    </w:p>
    <w:p w14:paraId="3E454DCD" w14:textId="35B52621" w:rsidR="00ED1C57" w:rsidRDefault="002310A9" w:rsidP="00524CD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Cresc</w:t>
      </w:r>
      <w:r w:rsidR="007E1033">
        <w:rPr>
          <w:rFonts w:ascii="Times New Roman" w:hAnsi="Times New Roman" w:cs="Times New Roman"/>
          <w:sz w:val="24"/>
          <w:szCs w:val="24"/>
        </w:rPr>
        <w:t>a</w:t>
      </w:r>
      <w:r>
        <w:rPr>
          <w:rFonts w:ascii="Times New Roman" w:hAnsi="Times New Roman" w:cs="Times New Roman"/>
          <w:sz w:val="24"/>
          <w:szCs w:val="24"/>
        </w:rPr>
        <w:t>s</w:t>
      </w:r>
      <w:r w:rsidR="00524CDA">
        <w:rPr>
          <w:rFonts w:ascii="Times New Roman" w:hAnsi="Times New Roman" w:cs="Times New Roman"/>
          <w:sz w:val="24"/>
          <w:szCs w:val="24"/>
        </w:rPr>
        <w:t xml:space="preserve"> does</w:t>
      </w:r>
      <w:r>
        <w:rPr>
          <w:rFonts w:ascii="Times New Roman" w:hAnsi="Times New Roman" w:cs="Times New Roman"/>
          <w:sz w:val="24"/>
          <w:szCs w:val="24"/>
        </w:rPr>
        <w:t xml:space="preserve"> go out of his way to argue that </w:t>
      </w:r>
      <w:r w:rsidR="001B5654">
        <w:rPr>
          <w:rFonts w:ascii="Times New Roman" w:hAnsi="Times New Roman" w:cs="Times New Roman"/>
          <w:sz w:val="24"/>
          <w:szCs w:val="24"/>
        </w:rPr>
        <w:t xml:space="preserve">while acts of the will are “necessary </w:t>
      </w:r>
      <w:r w:rsidR="005739EA">
        <w:rPr>
          <w:rFonts w:ascii="Times New Roman" w:hAnsi="Times New Roman" w:cs="Times New Roman"/>
          <w:sz w:val="24"/>
          <w:szCs w:val="24"/>
        </w:rPr>
        <w:t xml:space="preserve">in respect of their causes” </w:t>
      </w:r>
      <w:r w:rsidR="001B5654">
        <w:rPr>
          <w:rFonts w:ascii="Times New Roman" w:hAnsi="Times New Roman" w:cs="Times New Roman"/>
          <w:sz w:val="24"/>
          <w:szCs w:val="24"/>
        </w:rPr>
        <w:t>they are “</w:t>
      </w:r>
      <w:r w:rsidR="005739EA">
        <w:rPr>
          <w:rFonts w:ascii="Times New Roman" w:hAnsi="Times New Roman" w:cs="Times New Roman"/>
          <w:sz w:val="24"/>
          <w:szCs w:val="24"/>
        </w:rPr>
        <w:t>possible</w:t>
      </w:r>
      <w:r w:rsidR="001B5654">
        <w:rPr>
          <w:rFonts w:ascii="Times New Roman" w:hAnsi="Times New Roman" w:cs="Times New Roman"/>
          <w:sz w:val="24"/>
          <w:szCs w:val="24"/>
        </w:rPr>
        <w:t xml:space="preserve"> in</w:t>
      </w:r>
      <w:r w:rsidR="005739EA">
        <w:rPr>
          <w:rFonts w:ascii="Times New Roman" w:hAnsi="Times New Roman" w:cs="Times New Roman"/>
          <w:sz w:val="24"/>
          <w:szCs w:val="24"/>
        </w:rPr>
        <w:t xml:space="preserve"> respect of</w:t>
      </w:r>
      <w:r w:rsidR="001B5654">
        <w:rPr>
          <w:rFonts w:ascii="Times New Roman" w:hAnsi="Times New Roman" w:cs="Times New Roman"/>
          <w:sz w:val="24"/>
          <w:szCs w:val="24"/>
        </w:rPr>
        <w:t xml:space="preserve"> themselves”</w:t>
      </w:r>
      <w:r w:rsidR="005739EA">
        <w:rPr>
          <w:rFonts w:ascii="Times New Roman" w:hAnsi="Times New Roman" w:cs="Times New Roman"/>
          <w:sz w:val="24"/>
          <w:szCs w:val="24"/>
        </w:rPr>
        <w:t xml:space="preserve"> (</w:t>
      </w:r>
      <w:r w:rsidR="007C54B7">
        <w:rPr>
          <w:rFonts w:ascii="Times New Roman" w:hAnsi="Times New Roman" w:cs="Times New Roman"/>
          <w:sz w:val="24"/>
          <w:szCs w:val="24"/>
        </w:rPr>
        <w:t xml:space="preserve">Crescas 2018: </w:t>
      </w:r>
      <w:r w:rsidR="005739EA">
        <w:rPr>
          <w:rFonts w:ascii="Times New Roman" w:hAnsi="Times New Roman" w:cs="Times New Roman"/>
          <w:sz w:val="24"/>
          <w:szCs w:val="24"/>
        </w:rPr>
        <w:t xml:space="preserve">194).  </w:t>
      </w:r>
      <w:r w:rsidR="00524CDA">
        <w:rPr>
          <w:rFonts w:ascii="Times New Roman" w:hAnsi="Times New Roman" w:cs="Times New Roman"/>
          <w:sz w:val="24"/>
          <w:szCs w:val="24"/>
        </w:rPr>
        <w:t>He</w:t>
      </w:r>
      <w:r>
        <w:rPr>
          <w:rFonts w:ascii="Times New Roman" w:hAnsi="Times New Roman" w:cs="Times New Roman"/>
          <w:sz w:val="24"/>
          <w:szCs w:val="24"/>
        </w:rPr>
        <w:t xml:space="preserve"> also maintain</w:t>
      </w:r>
      <w:r w:rsidR="00524CDA">
        <w:rPr>
          <w:rFonts w:ascii="Times New Roman" w:hAnsi="Times New Roman" w:cs="Times New Roman"/>
          <w:sz w:val="24"/>
          <w:szCs w:val="24"/>
        </w:rPr>
        <w:t>s</w:t>
      </w:r>
      <w:r>
        <w:rPr>
          <w:rFonts w:ascii="Times New Roman" w:hAnsi="Times New Roman" w:cs="Times New Roman"/>
          <w:sz w:val="24"/>
          <w:szCs w:val="24"/>
        </w:rPr>
        <w:t xml:space="preserve"> that it is the mark of a voluntary action </w:t>
      </w:r>
      <w:r w:rsidR="00F36A68">
        <w:rPr>
          <w:rFonts w:ascii="Times New Roman" w:hAnsi="Times New Roman" w:cs="Times New Roman"/>
          <w:sz w:val="24"/>
          <w:szCs w:val="24"/>
        </w:rPr>
        <w:t xml:space="preserve">that </w:t>
      </w:r>
      <w:r w:rsidR="00E5738F">
        <w:rPr>
          <w:rFonts w:ascii="Times New Roman" w:hAnsi="Times New Roman" w:cs="Times New Roman"/>
          <w:sz w:val="24"/>
          <w:szCs w:val="24"/>
        </w:rPr>
        <w:t xml:space="preserve">one exhibits positive emotion toward it.  Indeed he even goes as far to say that </w:t>
      </w:r>
      <w:r w:rsidR="00F36A68">
        <w:rPr>
          <w:rFonts w:ascii="Times New Roman" w:hAnsi="Times New Roman" w:cs="Times New Roman"/>
          <w:sz w:val="24"/>
          <w:szCs w:val="24"/>
        </w:rPr>
        <w:t>what makes it fitting for God to reward acts of obedience is</w:t>
      </w:r>
      <w:r w:rsidR="00714636">
        <w:rPr>
          <w:rFonts w:ascii="Times New Roman" w:hAnsi="Times New Roman" w:cs="Times New Roman"/>
          <w:sz w:val="24"/>
          <w:szCs w:val="24"/>
        </w:rPr>
        <w:t xml:space="preserve"> “the love and joy one takes in them” (</w:t>
      </w:r>
      <w:r w:rsidR="00033B8F">
        <w:rPr>
          <w:rFonts w:ascii="Times New Roman" w:hAnsi="Times New Roman" w:cs="Times New Roman"/>
          <w:sz w:val="24"/>
          <w:szCs w:val="24"/>
        </w:rPr>
        <w:t>201-202</w:t>
      </w:r>
      <w:r w:rsidR="00714636">
        <w:rPr>
          <w:rFonts w:ascii="Times New Roman" w:hAnsi="Times New Roman" w:cs="Times New Roman"/>
          <w:sz w:val="24"/>
          <w:szCs w:val="24"/>
        </w:rPr>
        <w:t xml:space="preserve">).  </w:t>
      </w:r>
      <w:r w:rsidR="00F36A68">
        <w:rPr>
          <w:rFonts w:ascii="Times New Roman" w:hAnsi="Times New Roman" w:cs="Times New Roman"/>
          <w:sz w:val="24"/>
          <w:szCs w:val="24"/>
        </w:rPr>
        <w:t>However, Segal</w:t>
      </w:r>
      <w:r w:rsidR="00033B8F">
        <w:rPr>
          <w:rFonts w:ascii="Times New Roman" w:hAnsi="Times New Roman" w:cs="Times New Roman"/>
          <w:sz w:val="24"/>
          <w:szCs w:val="24"/>
        </w:rPr>
        <w:t xml:space="preserve"> </w:t>
      </w:r>
      <w:r w:rsidR="00306568">
        <w:rPr>
          <w:rFonts w:ascii="Times New Roman" w:hAnsi="Times New Roman" w:cs="Times New Roman"/>
          <w:sz w:val="24"/>
          <w:szCs w:val="24"/>
        </w:rPr>
        <w:t>convincingly argues that the point of Cresc</w:t>
      </w:r>
      <w:r w:rsidR="007E1033">
        <w:rPr>
          <w:rFonts w:ascii="Times New Roman" w:hAnsi="Times New Roman" w:cs="Times New Roman"/>
          <w:sz w:val="24"/>
          <w:szCs w:val="24"/>
        </w:rPr>
        <w:t>a</w:t>
      </w:r>
      <w:r w:rsidR="00306568">
        <w:rPr>
          <w:rFonts w:ascii="Times New Roman" w:hAnsi="Times New Roman" w:cs="Times New Roman"/>
          <w:sz w:val="24"/>
          <w:szCs w:val="24"/>
        </w:rPr>
        <w:t>s’ discussion of these matters</w:t>
      </w:r>
      <w:r w:rsidR="00F36A68">
        <w:rPr>
          <w:rFonts w:ascii="Times New Roman" w:hAnsi="Times New Roman" w:cs="Times New Roman"/>
          <w:sz w:val="24"/>
          <w:szCs w:val="24"/>
        </w:rPr>
        <w:t xml:space="preserve"> </w:t>
      </w:r>
      <w:r w:rsidR="00306568">
        <w:rPr>
          <w:rFonts w:ascii="Times New Roman" w:hAnsi="Times New Roman" w:cs="Times New Roman"/>
          <w:sz w:val="24"/>
          <w:szCs w:val="24"/>
        </w:rPr>
        <w:t>is</w:t>
      </w:r>
      <w:r w:rsidR="003F03E1">
        <w:rPr>
          <w:rFonts w:ascii="Times New Roman" w:hAnsi="Times New Roman" w:cs="Times New Roman"/>
          <w:sz w:val="24"/>
          <w:szCs w:val="24"/>
        </w:rPr>
        <w:t xml:space="preserve"> not to establish that the will is in some sense free in spite of being determined, but rather that it often serves as a non-redundant</w:t>
      </w:r>
      <w:r w:rsidR="00306568">
        <w:rPr>
          <w:rFonts w:ascii="Times New Roman" w:hAnsi="Times New Roman" w:cs="Times New Roman"/>
          <w:sz w:val="24"/>
          <w:szCs w:val="24"/>
        </w:rPr>
        <w:t xml:space="preserve"> element in the deterministic causal chain leading to the good outcome.</w:t>
      </w:r>
    </w:p>
    <w:p w14:paraId="399130FB" w14:textId="477ADBD4" w:rsidR="00780CD6" w:rsidRDefault="00A23479" w:rsidP="00AC2101">
      <w:pPr>
        <w:spacing w:after="0" w:line="480" w:lineRule="auto"/>
        <w:rPr>
          <w:rFonts w:ascii="Times New Roman" w:hAnsi="Times New Roman" w:cs="Times New Roman"/>
          <w:b/>
          <w:bCs/>
          <w:sz w:val="24"/>
          <w:szCs w:val="24"/>
        </w:rPr>
      </w:pPr>
      <w:r w:rsidRPr="00A23479">
        <w:rPr>
          <w:rFonts w:ascii="Times New Roman" w:hAnsi="Times New Roman" w:cs="Times New Roman"/>
          <w:b/>
          <w:bCs/>
          <w:sz w:val="24"/>
          <w:szCs w:val="24"/>
        </w:rPr>
        <w:t>Open Theist Solutions</w:t>
      </w:r>
    </w:p>
    <w:p w14:paraId="4F501F2B" w14:textId="510DABC9" w:rsidR="00A23479" w:rsidRDefault="004E5A72" w:rsidP="00AC2101">
      <w:pPr>
        <w:spacing w:after="0" w:line="480" w:lineRule="auto"/>
        <w:rPr>
          <w:rFonts w:ascii="Times New Roman" w:hAnsi="Times New Roman" w:cs="Times New Roman"/>
          <w:sz w:val="24"/>
          <w:szCs w:val="24"/>
        </w:rPr>
      </w:pPr>
      <w:r>
        <w:rPr>
          <w:rFonts w:ascii="Times New Roman" w:hAnsi="Times New Roman" w:cs="Times New Roman"/>
          <w:sz w:val="24"/>
          <w:szCs w:val="24"/>
        </w:rPr>
        <w:t>The previous solutions have all held on t</w:t>
      </w:r>
      <w:r w:rsidR="00CE7D6C">
        <w:rPr>
          <w:rFonts w:ascii="Times New Roman" w:hAnsi="Times New Roman" w:cs="Times New Roman"/>
          <w:sz w:val="24"/>
          <w:szCs w:val="24"/>
        </w:rPr>
        <w:t>o the idea that God</w:t>
      </w:r>
      <w:r w:rsidR="00214FAA">
        <w:rPr>
          <w:rFonts w:ascii="Times New Roman" w:hAnsi="Times New Roman" w:cs="Times New Roman"/>
          <w:sz w:val="24"/>
          <w:szCs w:val="24"/>
        </w:rPr>
        <w:t xml:space="preserve"> has exhaustive knowledge of all that is, was, and will be.</w:t>
      </w:r>
      <w:r w:rsidR="00BF3A8E">
        <w:rPr>
          <w:rStyle w:val="FootnoteReference"/>
          <w:rFonts w:ascii="Times New Roman" w:hAnsi="Times New Roman" w:cs="Times New Roman"/>
          <w:sz w:val="24"/>
          <w:szCs w:val="24"/>
        </w:rPr>
        <w:footnoteReference w:id="4"/>
      </w:r>
      <w:r w:rsidR="00214FAA">
        <w:rPr>
          <w:rFonts w:ascii="Times New Roman" w:hAnsi="Times New Roman" w:cs="Times New Roman"/>
          <w:sz w:val="24"/>
          <w:szCs w:val="24"/>
        </w:rPr>
        <w:t xml:space="preserve">  </w:t>
      </w:r>
      <w:r w:rsidR="00356939">
        <w:rPr>
          <w:rFonts w:ascii="Times New Roman" w:hAnsi="Times New Roman" w:cs="Times New Roman"/>
          <w:sz w:val="24"/>
          <w:szCs w:val="24"/>
        </w:rPr>
        <w:t>A popular view among many contemporary analytic philosophers of religion</w:t>
      </w:r>
      <w:r w:rsidR="00A328F7">
        <w:rPr>
          <w:rFonts w:ascii="Times New Roman" w:hAnsi="Times New Roman" w:cs="Times New Roman"/>
          <w:sz w:val="24"/>
          <w:szCs w:val="24"/>
        </w:rPr>
        <w:t xml:space="preserve"> </w:t>
      </w:r>
      <w:r w:rsidR="00356939">
        <w:rPr>
          <w:rFonts w:ascii="Times New Roman" w:hAnsi="Times New Roman" w:cs="Times New Roman"/>
          <w:sz w:val="24"/>
          <w:szCs w:val="24"/>
        </w:rPr>
        <w:t xml:space="preserve">denies this.  </w:t>
      </w:r>
      <w:r w:rsidR="00405FE3">
        <w:rPr>
          <w:rFonts w:ascii="Times New Roman" w:hAnsi="Times New Roman" w:cs="Times New Roman"/>
          <w:sz w:val="24"/>
          <w:szCs w:val="24"/>
        </w:rPr>
        <w:t xml:space="preserve">According to </w:t>
      </w:r>
      <w:r w:rsidR="00405FE3" w:rsidRPr="00405FE3">
        <w:rPr>
          <w:rFonts w:ascii="Times New Roman" w:hAnsi="Times New Roman" w:cs="Times New Roman"/>
          <w:i/>
          <w:iCs/>
          <w:sz w:val="24"/>
          <w:szCs w:val="24"/>
        </w:rPr>
        <w:t>open theism</w:t>
      </w:r>
      <w:r w:rsidR="00405FE3">
        <w:rPr>
          <w:rFonts w:ascii="Times New Roman" w:hAnsi="Times New Roman" w:cs="Times New Roman"/>
          <w:sz w:val="24"/>
          <w:szCs w:val="24"/>
        </w:rPr>
        <w:t>, God does not know future contingent proposition</w:t>
      </w:r>
      <w:r w:rsidR="00E030D0">
        <w:rPr>
          <w:rFonts w:ascii="Times New Roman" w:hAnsi="Times New Roman" w:cs="Times New Roman"/>
          <w:sz w:val="24"/>
          <w:szCs w:val="24"/>
        </w:rPr>
        <w:t>s</w:t>
      </w:r>
      <w:r w:rsidR="00405FE3">
        <w:rPr>
          <w:rFonts w:ascii="Times New Roman" w:hAnsi="Times New Roman" w:cs="Times New Roman"/>
          <w:sz w:val="24"/>
          <w:szCs w:val="24"/>
        </w:rPr>
        <w:t>.  Future contingent</w:t>
      </w:r>
      <w:r w:rsidR="00A1393C">
        <w:rPr>
          <w:rFonts w:ascii="Times New Roman" w:hAnsi="Times New Roman" w:cs="Times New Roman"/>
          <w:sz w:val="24"/>
          <w:szCs w:val="24"/>
        </w:rPr>
        <w:t xml:space="preserve"> propositions</w:t>
      </w:r>
      <w:r w:rsidR="00405FE3">
        <w:rPr>
          <w:rFonts w:ascii="Times New Roman" w:hAnsi="Times New Roman" w:cs="Times New Roman"/>
          <w:sz w:val="24"/>
          <w:szCs w:val="24"/>
        </w:rPr>
        <w:t xml:space="preserve"> are </w:t>
      </w:r>
      <w:r w:rsidR="00356939">
        <w:rPr>
          <w:rFonts w:ascii="Times New Roman" w:hAnsi="Times New Roman" w:cs="Times New Roman"/>
          <w:sz w:val="24"/>
          <w:szCs w:val="24"/>
        </w:rPr>
        <w:t>(at least roughly) propositions pertaining to the future that are not entailed by any propositions solely about the past or present</w:t>
      </w:r>
      <w:r w:rsidR="00E412CE">
        <w:rPr>
          <w:rFonts w:ascii="Times New Roman" w:hAnsi="Times New Roman" w:cs="Times New Roman"/>
          <w:sz w:val="24"/>
          <w:szCs w:val="24"/>
        </w:rPr>
        <w:t xml:space="preserve"> </w:t>
      </w:r>
      <w:r w:rsidR="00FF06E1">
        <w:rPr>
          <w:rFonts w:ascii="Times New Roman" w:hAnsi="Times New Roman" w:cs="Times New Roman"/>
          <w:sz w:val="24"/>
          <w:szCs w:val="24"/>
        </w:rPr>
        <w:t>(or the conjunction of any such propositions with the laws of nature</w:t>
      </w:r>
      <w:r w:rsidR="00E412CE">
        <w:rPr>
          <w:rFonts w:ascii="Times New Roman" w:hAnsi="Times New Roman" w:cs="Times New Roman"/>
          <w:sz w:val="24"/>
          <w:szCs w:val="24"/>
        </w:rPr>
        <w:t xml:space="preserve">).  </w:t>
      </w:r>
      <w:r w:rsidR="00613C70">
        <w:rPr>
          <w:rFonts w:ascii="Times New Roman" w:hAnsi="Times New Roman" w:cs="Times New Roman"/>
          <w:sz w:val="24"/>
          <w:szCs w:val="24"/>
        </w:rPr>
        <w:t xml:space="preserve">Propositions pertaining to future free acts, furthermore, are often held to be paradigmatic examples of future contingents (given the assumption that free will is incompatible with determinism).  Some open theists maintain that while there are in fact true future contingents, they are inherently unknowable, even for a </w:t>
      </w:r>
      <w:r w:rsidR="00613C70">
        <w:rPr>
          <w:rFonts w:ascii="Times New Roman" w:hAnsi="Times New Roman" w:cs="Times New Roman"/>
          <w:sz w:val="24"/>
          <w:szCs w:val="24"/>
        </w:rPr>
        <w:lastRenderedPageBreak/>
        <w:t>cognitively perfect being.</w:t>
      </w:r>
      <w:r w:rsidR="00E57D19">
        <w:rPr>
          <w:rFonts w:ascii="Times New Roman" w:hAnsi="Times New Roman" w:cs="Times New Roman"/>
          <w:sz w:val="24"/>
          <w:szCs w:val="24"/>
        </w:rPr>
        <w:t xml:space="preserve">  Others maintain the reason God does not know </w:t>
      </w:r>
      <w:r w:rsidR="00E030D0">
        <w:rPr>
          <w:rFonts w:ascii="Times New Roman" w:hAnsi="Times New Roman" w:cs="Times New Roman"/>
          <w:sz w:val="24"/>
          <w:szCs w:val="24"/>
        </w:rPr>
        <w:t>them</w:t>
      </w:r>
      <w:r w:rsidR="00E57D19">
        <w:rPr>
          <w:rFonts w:ascii="Times New Roman" w:hAnsi="Times New Roman" w:cs="Times New Roman"/>
          <w:sz w:val="24"/>
          <w:szCs w:val="24"/>
        </w:rPr>
        <w:t xml:space="preserve"> is that none of them are true</w:t>
      </w:r>
      <w:r w:rsidR="00FB0015">
        <w:rPr>
          <w:rFonts w:ascii="Times New Roman" w:hAnsi="Times New Roman" w:cs="Times New Roman"/>
          <w:sz w:val="24"/>
          <w:szCs w:val="24"/>
        </w:rPr>
        <w:t>.</w:t>
      </w:r>
      <w:r w:rsidR="009C4746">
        <w:rPr>
          <w:rStyle w:val="FootnoteReference"/>
          <w:rFonts w:ascii="Times New Roman" w:hAnsi="Times New Roman" w:cs="Times New Roman"/>
          <w:sz w:val="24"/>
          <w:szCs w:val="24"/>
        </w:rPr>
        <w:footnoteReference w:id="5"/>
      </w:r>
      <w:r w:rsidR="000E73D7">
        <w:rPr>
          <w:rFonts w:ascii="Times New Roman" w:hAnsi="Times New Roman" w:cs="Times New Roman"/>
          <w:sz w:val="24"/>
          <w:szCs w:val="24"/>
        </w:rPr>
        <w:t xml:space="preserve">  </w:t>
      </w:r>
    </w:p>
    <w:p w14:paraId="573D6CE7" w14:textId="45AD9DFF" w:rsidR="009511C6" w:rsidRDefault="00FB0015" w:rsidP="009511C6">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latter position </w:t>
      </w:r>
      <w:r w:rsidR="00F103C7">
        <w:rPr>
          <w:rFonts w:ascii="Times New Roman" w:hAnsi="Times New Roman" w:cs="Times New Roman"/>
          <w:sz w:val="24"/>
          <w:szCs w:val="24"/>
        </w:rPr>
        <w:t>appears to be</w:t>
      </w:r>
      <w:r>
        <w:rPr>
          <w:rFonts w:ascii="Times New Roman" w:hAnsi="Times New Roman" w:cs="Times New Roman"/>
          <w:sz w:val="24"/>
          <w:szCs w:val="24"/>
        </w:rPr>
        <w:t xml:space="preserve"> represented by Abraham Ibn Da</w:t>
      </w:r>
      <w:r w:rsidR="00DC3974">
        <w:rPr>
          <w:rFonts w:ascii="Times New Roman" w:hAnsi="Times New Roman" w:cs="Times New Roman"/>
          <w:sz w:val="24"/>
          <w:szCs w:val="24"/>
        </w:rPr>
        <w:t>ud</w:t>
      </w:r>
      <w:r>
        <w:rPr>
          <w:rFonts w:ascii="Times New Roman" w:hAnsi="Times New Roman" w:cs="Times New Roman"/>
          <w:sz w:val="24"/>
          <w:szCs w:val="24"/>
        </w:rPr>
        <w:t xml:space="preserve"> (</w:t>
      </w:r>
      <w:r w:rsidR="00F74D02">
        <w:rPr>
          <w:rFonts w:ascii="Times New Roman" w:hAnsi="Times New Roman" w:cs="Times New Roman"/>
          <w:sz w:val="24"/>
          <w:szCs w:val="24"/>
        </w:rPr>
        <w:t>1110-1180 CE</w:t>
      </w:r>
      <w:r>
        <w:rPr>
          <w:rFonts w:ascii="Times New Roman" w:hAnsi="Times New Roman" w:cs="Times New Roman"/>
          <w:sz w:val="24"/>
          <w:szCs w:val="24"/>
        </w:rPr>
        <w:t>).  According to Ibn Da</w:t>
      </w:r>
      <w:r w:rsidR="00A328F7">
        <w:rPr>
          <w:rFonts w:ascii="Times New Roman" w:hAnsi="Times New Roman" w:cs="Times New Roman"/>
          <w:sz w:val="24"/>
          <w:szCs w:val="24"/>
        </w:rPr>
        <w:t>ud</w:t>
      </w:r>
      <w:r>
        <w:rPr>
          <w:rFonts w:ascii="Times New Roman" w:hAnsi="Times New Roman" w:cs="Times New Roman"/>
          <w:sz w:val="24"/>
          <w:szCs w:val="24"/>
        </w:rPr>
        <w:t xml:space="preserve">, there are two senses in which a thing might be said to be “possible”.  In one sense, a thing might be said to be “possible” on account of ignorance, as when it is unknown by the people of Spain whether a foreign king is currently alive or dead.  But in another sense, </w:t>
      </w:r>
      <w:r w:rsidR="001B740C">
        <w:rPr>
          <w:rFonts w:ascii="Times New Roman" w:hAnsi="Times New Roman" w:cs="Times New Roman"/>
          <w:sz w:val="24"/>
          <w:szCs w:val="24"/>
        </w:rPr>
        <w:t>a thing might be said to be “possible” because it has been created so as to genuinely admit of contrary attributes.  It is in this latter sense, according to Ibn Da</w:t>
      </w:r>
      <w:r w:rsidR="00DC3974">
        <w:rPr>
          <w:rFonts w:ascii="Times New Roman" w:hAnsi="Times New Roman" w:cs="Times New Roman"/>
          <w:sz w:val="24"/>
          <w:szCs w:val="24"/>
        </w:rPr>
        <w:t>u</w:t>
      </w:r>
      <w:r w:rsidR="001B740C">
        <w:rPr>
          <w:rFonts w:ascii="Times New Roman" w:hAnsi="Times New Roman" w:cs="Times New Roman"/>
          <w:sz w:val="24"/>
          <w:szCs w:val="24"/>
        </w:rPr>
        <w:t>d, that it is possible that human beings will perform certain free acts or refrain from performing them.  And because these things are possible, God knows them as such.</w:t>
      </w:r>
      <w:r w:rsidR="00DC3974">
        <w:rPr>
          <w:rStyle w:val="FootnoteReference"/>
          <w:rFonts w:ascii="Times New Roman" w:hAnsi="Times New Roman" w:cs="Times New Roman"/>
          <w:sz w:val="24"/>
          <w:szCs w:val="24"/>
        </w:rPr>
        <w:footnoteReference w:id="6"/>
      </w:r>
    </w:p>
    <w:p w14:paraId="6D4DB2BC" w14:textId="28A174C5" w:rsidR="00E36F01" w:rsidRDefault="00E36F01" w:rsidP="000E73D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is sometimes </w:t>
      </w:r>
      <w:r w:rsidR="000E73D7">
        <w:rPr>
          <w:rFonts w:ascii="Times New Roman" w:hAnsi="Times New Roman" w:cs="Times New Roman"/>
          <w:sz w:val="24"/>
          <w:szCs w:val="24"/>
        </w:rPr>
        <w:t>said</w:t>
      </w:r>
      <w:r>
        <w:rPr>
          <w:rFonts w:ascii="Times New Roman" w:hAnsi="Times New Roman" w:cs="Times New Roman"/>
          <w:sz w:val="24"/>
          <w:szCs w:val="24"/>
        </w:rPr>
        <w:t xml:space="preserve"> that </w:t>
      </w:r>
      <w:r w:rsidR="00D708FE">
        <w:rPr>
          <w:rFonts w:ascii="Times New Roman" w:hAnsi="Times New Roman" w:cs="Times New Roman"/>
          <w:sz w:val="24"/>
          <w:szCs w:val="24"/>
        </w:rPr>
        <w:t>Shlomo Yitzchaki (</w:t>
      </w:r>
      <w:r w:rsidR="009669F9">
        <w:rPr>
          <w:rFonts w:ascii="Times New Roman" w:hAnsi="Times New Roman" w:cs="Times New Roman"/>
          <w:sz w:val="24"/>
          <w:szCs w:val="24"/>
        </w:rPr>
        <w:t>1040-1105 CE</w:t>
      </w:r>
      <w:r w:rsidR="00D708FE">
        <w:rPr>
          <w:rFonts w:ascii="Times New Roman" w:hAnsi="Times New Roman" w:cs="Times New Roman"/>
          <w:sz w:val="24"/>
          <w:szCs w:val="24"/>
        </w:rPr>
        <w:t>), also known by the acronym “Rashi”</w:t>
      </w:r>
      <w:r w:rsidR="00211E5D">
        <w:rPr>
          <w:rFonts w:ascii="Times New Roman" w:hAnsi="Times New Roman" w:cs="Times New Roman"/>
          <w:sz w:val="24"/>
          <w:szCs w:val="24"/>
        </w:rPr>
        <w:t>,</w:t>
      </w:r>
      <w:r w:rsidR="003F03E1">
        <w:rPr>
          <w:rFonts w:ascii="Times New Roman" w:hAnsi="Times New Roman" w:cs="Times New Roman"/>
          <w:sz w:val="24"/>
          <w:szCs w:val="24"/>
        </w:rPr>
        <w:t xml:space="preserve"> </w:t>
      </w:r>
      <w:r w:rsidR="00D708FE">
        <w:rPr>
          <w:rFonts w:ascii="Times New Roman" w:hAnsi="Times New Roman" w:cs="Times New Roman"/>
          <w:sz w:val="24"/>
          <w:szCs w:val="24"/>
        </w:rPr>
        <w:t xml:space="preserve">held the position that </w:t>
      </w:r>
      <w:r w:rsidR="000E73D7">
        <w:rPr>
          <w:rFonts w:ascii="Times New Roman" w:hAnsi="Times New Roman" w:cs="Times New Roman"/>
          <w:sz w:val="24"/>
          <w:szCs w:val="24"/>
        </w:rPr>
        <w:t xml:space="preserve">future contingents are neither true nor false.  Such a view would commit Rashi to denying the principle of bivalence (as many contemporary open theists do).  Eli Hirsch (2006) maintains, however, that Rashi held to the principle of bivalence.  </w:t>
      </w:r>
      <w:r w:rsidR="00FA2FE6">
        <w:rPr>
          <w:rFonts w:ascii="Times New Roman" w:hAnsi="Times New Roman" w:cs="Times New Roman"/>
          <w:sz w:val="24"/>
          <w:szCs w:val="24"/>
        </w:rPr>
        <w:t>Rashi’s</w:t>
      </w:r>
      <w:r w:rsidR="000E73D7">
        <w:rPr>
          <w:rFonts w:ascii="Times New Roman" w:hAnsi="Times New Roman" w:cs="Times New Roman"/>
          <w:sz w:val="24"/>
          <w:szCs w:val="24"/>
        </w:rPr>
        <w:t xml:space="preserve"> view, according to Hirsch, was that future contingents are indeed either true or false, but it is indeterminate just which truth value they have.  Hirsch argues that this view </w:t>
      </w:r>
      <w:r w:rsidR="00912BFF">
        <w:rPr>
          <w:rFonts w:ascii="Times New Roman" w:hAnsi="Times New Roman" w:cs="Times New Roman"/>
          <w:sz w:val="24"/>
          <w:szCs w:val="24"/>
        </w:rPr>
        <w:t xml:space="preserve">succeeds in reconciling the claim that the future is open with both the principle of bivalence and the denial of the claim that all future contingent propositions are false.  </w:t>
      </w:r>
      <w:r w:rsidR="00D708FE">
        <w:rPr>
          <w:rFonts w:ascii="Times New Roman" w:hAnsi="Times New Roman" w:cs="Times New Roman"/>
          <w:sz w:val="24"/>
          <w:szCs w:val="24"/>
        </w:rPr>
        <w:t>If Hirsch is right about</w:t>
      </w:r>
      <w:r w:rsidR="006305EE">
        <w:rPr>
          <w:rFonts w:ascii="Times New Roman" w:hAnsi="Times New Roman" w:cs="Times New Roman"/>
          <w:sz w:val="24"/>
          <w:szCs w:val="24"/>
        </w:rPr>
        <w:t xml:space="preserve"> </w:t>
      </w:r>
      <w:r w:rsidR="00D708FE">
        <w:rPr>
          <w:rFonts w:ascii="Times New Roman" w:hAnsi="Times New Roman" w:cs="Times New Roman"/>
          <w:sz w:val="24"/>
          <w:szCs w:val="24"/>
        </w:rPr>
        <w:t>this, then Rashi</w:t>
      </w:r>
      <w:r w:rsidR="00912BFF">
        <w:rPr>
          <w:rFonts w:ascii="Times New Roman" w:hAnsi="Times New Roman" w:cs="Times New Roman"/>
          <w:sz w:val="24"/>
          <w:szCs w:val="24"/>
        </w:rPr>
        <w:t xml:space="preserve">’s view represents a distinctive sort </w:t>
      </w:r>
      <w:r w:rsidR="00B40BB8">
        <w:rPr>
          <w:rFonts w:ascii="Times New Roman" w:hAnsi="Times New Roman" w:cs="Times New Roman"/>
          <w:sz w:val="24"/>
          <w:szCs w:val="24"/>
        </w:rPr>
        <w:t xml:space="preserve">of </w:t>
      </w:r>
      <w:r w:rsidR="00912BFF">
        <w:rPr>
          <w:rFonts w:ascii="Times New Roman" w:hAnsi="Times New Roman" w:cs="Times New Roman"/>
          <w:sz w:val="24"/>
          <w:szCs w:val="24"/>
        </w:rPr>
        <w:t xml:space="preserve">open futurist view that has yet to be thoroughly explored in the contemporary literature.  </w:t>
      </w:r>
    </w:p>
    <w:p w14:paraId="0E45414E" w14:textId="2C8B2DF7" w:rsidR="00DD1F13" w:rsidRDefault="00A47DB6" w:rsidP="0004380B">
      <w:pPr>
        <w:tabs>
          <w:tab w:val="left" w:pos="720"/>
          <w:tab w:val="left" w:pos="1440"/>
          <w:tab w:val="left" w:pos="2160"/>
          <w:tab w:val="left" w:pos="2880"/>
          <w:tab w:val="left" w:pos="3600"/>
          <w:tab w:val="left" w:pos="4320"/>
          <w:tab w:val="left" w:pos="5040"/>
          <w:tab w:val="left" w:pos="5760"/>
          <w:tab w:val="left" w:pos="6630"/>
        </w:tabs>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An open theist view is sometimes</w:t>
      </w:r>
      <w:r w:rsidR="00A328F7">
        <w:rPr>
          <w:rFonts w:ascii="Times New Roman" w:hAnsi="Times New Roman" w:cs="Times New Roman"/>
          <w:sz w:val="24"/>
          <w:szCs w:val="24"/>
        </w:rPr>
        <w:t xml:space="preserve"> also</w:t>
      </w:r>
      <w:r>
        <w:rPr>
          <w:rFonts w:ascii="Times New Roman" w:hAnsi="Times New Roman" w:cs="Times New Roman"/>
          <w:sz w:val="24"/>
          <w:szCs w:val="24"/>
        </w:rPr>
        <w:t xml:space="preserve"> attributed to </w:t>
      </w:r>
      <w:r w:rsidR="00567531">
        <w:rPr>
          <w:rFonts w:ascii="Times New Roman" w:hAnsi="Times New Roman" w:cs="Times New Roman"/>
          <w:sz w:val="24"/>
          <w:szCs w:val="24"/>
        </w:rPr>
        <w:t>Levi ben Gershom</w:t>
      </w:r>
      <w:r w:rsidR="007826CF">
        <w:rPr>
          <w:rFonts w:ascii="Times New Roman" w:hAnsi="Times New Roman" w:cs="Times New Roman"/>
          <w:sz w:val="24"/>
          <w:szCs w:val="24"/>
        </w:rPr>
        <w:t xml:space="preserve"> (1288-1344 CE), </w:t>
      </w:r>
      <w:r w:rsidR="00567531">
        <w:rPr>
          <w:rFonts w:ascii="Times New Roman" w:hAnsi="Times New Roman" w:cs="Times New Roman"/>
          <w:sz w:val="24"/>
          <w:szCs w:val="24"/>
        </w:rPr>
        <w:t xml:space="preserve">also known as “Gersonides” or “the Ralbag”.  </w:t>
      </w:r>
      <w:r>
        <w:rPr>
          <w:rFonts w:ascii="Times New Roman" w:hAnsi="Times New Roman" w:cs="Times New Roman"/>
          <w:sz w:val="24"/>
          <w:szCs w:val="24"/>
        </w:rPr>
        <w:t xml:space="preserve">As we will see in the next section, </w:t>
      </w:r>
      <w:r w:rsidR="00A328F7">
        <w:rPr>
          <w:rFonts w:ascii="Times New Roman" w:hAnsi="Times New Roman" w:cs="Times New Roman"/>
          <w:sz w:val="24"/>
          <w:szCs w:val="24"/>
        </w:rPr>
        <w:t>though</w:t>
      </w:r>
      <w:r>
        <w:rPr>
          <w:rFonts w:ascii="Times New Roman" w:hAnsi="Times New Roman" w:cs="Times New Roman"/>
          <w:sz w:val="24"/>
          <w:szCs w:val="24"/>
        </w:rPr>
        <w:t>, Gersonides</w:t>
      </w:r>
      <w:r w:rsidR="003F626C">
        <w:rPr>
          <w:rFonts w:ascii="Times New Roman" w:hAnsi="Times New Roman" w:cs="Times New Roman"/>
          <w:sz w:val="24"/>
          <w:szCs w:val="24"/>
        </w:rPr>
        <w:t xml:space="preserve"> </w:t>
      </w:r>
      <w:r>
        <w:rPr>
          <w:rFonts w:ascii="Times New Roman" w:hAnsi="Times New Roman" w:cs="Times New Roman"/>
          <w:sz w:val="24"/>
          <w:szCs w:val="24"/>
        </w:rPr>
        <w:t xml:space="preserve">held a much more radical position.  </w:t>
      </w:r>
      <w:r w:rsidR="00D22DE3">
        <w:rPr>
          <w:rFonts w:ascii="Times New Roman" w:hAnsi="Times New Roman" w:cs="Times New Roman"/>
          <w:sz w:val="24"/>
          <w:szCs w:val="24"/>
        </w:rPr>
        <w:t>There is</w:t>
      </w:r>
      <w:r w:rsidR="003F626C">
        <w:rPr>
          <w:rFonts w:ascii="Times New Roman" w:hAnsi="Times New Roman" w:cs="Times New Roman"/>
          <w:sz w:val="24"/>
          <w:szCs w:val="24"/>
        </w:rPr>
        <w:t>,</w:t>
      </w:r>
      <w:r w:rsidR="00D22DE3">
        <w:rPr>
          <w:rFonts w:ascii="Times New Roman" w:hAnsi="Times New Roman" w:cs="Times New Roman"/>
          <w:sz w:val="24"/>
          <w:szCs w:val="24"/>
        </w:rPr>
        <w:t xml:space="preserve"> however</w:t>
      </w:r>
      <w:r w:rsidR="003F626C">
        <w:rPr>
          <w:rFonts w:ascii="Times New Roman" w:hAnsi="Times New Roman" w:cs="Times New Roman"/>
          <w:sz w:val="24"/>
          <w:szCs w:val="24"/>
        </w:rPr>
        <w:t>,</w:t>
      </w:r>
      <w:r w:rsidR="00D22DE3">
        <w:rPr>
          <w:rFonts w:ascii="Times New Roman" w:hAnsi="Times New Roman" w:cs="Times New Roman"/>
          <w:sz w:val="24"/>
          <w:szCs w:val="24"/>
        </w:rPr>
        <w:t xml:space="preserve"> a significant problem for the religious adequacy of open theism concerning which Gersonides offers some help.  The issue pertains to prophe</w:t>
      </w:r>
      <w:r w:rsidR="00034E06">
        <w:rPr>
          <w:rFonts w:ascii="Times New Roman" w:hAnsi="Times New Roman" w:cs="Times New Roman"/>
          <w:sz w:val="24"/>
          <w:szCs w:val="24"/>
        </w:rPr>
        <w:t>c</w:t>
      </w:r>
      <w:r w:rsidR="00D22DE3">
        <w:rPr>
          <w:rFonts w:ascii="Times New Roman" w:hAnsi="Times New Roman" w:cs="Times New Roman"/>
          <w:sz w:val="24"/>
          <w:szCs w:val="24"/>
        </w:rPr>
        <w:t>y.</w:t>
      </w:r>
      <w:r w:rsidR="00CA1C39">
        <w:rPr>
          <w:rFonts w:ascii="Times New Roman" w:hAnsi="Times New Roman" w:cs="Times New Roman"/>
          <w:sz w:val="24"/>
          <w:szCs w:val="24"/>
        </w:rPr>
        <w:t xml:space="preserve">  Some prophe</w:t>
      </w:r>
      <w:r w:rsidR="00034E06">
        <w:rPr>
          <w:rFonts w:ascii="Times New Roman" w:hAnsi="Times New Roman" w:cs="Times New Roman"/>
          <w:sz w:val="24"/>
          <w:szCs w:val="24"/>
        </w:rPr>
        <w:t>c</w:t>
      </w:r>
      <w:r w:rsidR="00CA1C39">
        <w:rPr>
          <w:rFonts w:ascii="Times New Roman" w:hAnsi="Times New Roman" w:cs="Times New Roman"/>
          <w:sz w:val="24"/>
          <w:szCs w:val="24"/>
        </w:rPr>
        <w:t>ies reported in Scripture seem</w:t>
      </w:r>
      <w:r w:rsidR="00D22DE3">
        <w:rPr>
          <w:rFonts w:ascii="Times New Roman" w:hAnsi="Times New Roman" w:cs="Times New Roman"/>
          <w:sz w:val="24"/>
          <w:szCs w:val="24"/>
        </w:rPr>
        <w:t xml:space="preserve"> </w:t>
      </w:r>
      <w:r w:rsidR="00CA1C39">
        <w:rPr>
          <w:rFonts w:ascii="Times New Roman" w:hAnsi="Times New Roman" w:cs="Times New Roman"/>
          <w:sz w:val="24"/>
          <w:szCs w:val="24"/>
        </w:rPr>
        <w:t>to predict or presuppose certain free choices on the part of human beings.  But if open theism is true, such choices cannot be foreknown and therefore cannot be infallibly predicted.  Might then divinely issued prophecies turn</w:t>
      </w:r>
      <w:r w:rsidR="00A328F7">
        <w:rPr>
          <w:rFonts w:ascii="Times New Roman" w:hAnsi="Times New Roman" w:cs="Times New Roman"/>
          <w:sz w:val="24"/>
          <w:szCs w:val="24"/>
        </w:rPr>
        <w:t xml:space="preserve"> out not to be fulfilled</w:t>
      </w:r>
      <w:r w:rsidR="00CA1C39">
        <w:rPr>
          <w:rFonts w:ascii="Times New Roman" w:hAnsi="Times New Roman" w:cs="Times New Roman"/>
          <w:sz w:val="24"/>
          <w:szCs w:val="24"/>
        </w:rPr>
        <w:t>?</w:t>
      </w:r>
      <w:r w:rsidR="008D7BCC">
        <w:rPr>
          <w:rFonts w:ascii="Times New Roman" w:hAnsi="Times New Roman" w:cs="Times New Roman"/>
          <w:sz w:val="24"/>
          <w:szCs w:val="24"/>
        </w:rPr>
        <w:t xml:space="preserve"> </w:t>
      </w:r>
    </w:p>
    <w:p w14:paraId="4B5BA801" w14:textId="591817EA" w:rsidR="00CA1C39" w:rsidRDefault="00DD1F13" w:rsidP="0004380B">
      <w:pPr>
        <w:tabs>
          <w:tab w:val="left" w:pos="720"/>
          <w:tab w:val="left" w:pos="1440"/>
          <w:tab w:val="left" w:pos="2160"/>
          <w:tab w:val="left" w:pos="2880"/>
          <w:tab w:val="left" w:pos="3600"/>
          <w:tab w:val="left" w:pos="4320"/>
          <w:tab w:val="left" w:pos="5040"/>
          <w:tab w:val="left" w:pos="5760"/>
          <w:tab w:val="left" w:pos="663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CA1C39">
        <w:rPr>
          <w:rFonts w:ascii="Times New Roman" w:hAnsi="Times New Roman" w:cs="Times New Roman"/>
          <w:sz w:val="24"/>
          <w:szCs w:val="24"/>
        </w:rPr>
        <w:t>Ge</w:t>
      </w:r>
      <w:r w:rsidR="00A1393C">
        <w:rPr>
          <w:rFonts w:ascii="Times New Roman" w:hAnsi="Times New Roman" w:cs="Times New Roman"/>
          <w:sz w:val="24"/>
          <w:szCs w:val="24"/>
        </w:rPr>
        <w:t>r</w:t>
      </w:r>
      <w:r w:rsidR="00CA1C39">
        <w:rPr>
          <w:rFonts w:ascii="Times New Roman" w:hAnsi="Times New Roman" w:cs="Times New Roman"/>
          <w:sz w:val="24"/>
          <w:szCs w:val="24"/>
        </w:rPr>
        <w:t>sonides makes two moves in order to address this problem.</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r w:rsidR="00CA1C39">
        <w:rPr>
          <w:rFonts w:ascii="Times New Roman" w:hAnsi="Times New Roman" w:cs="Times New Roman"/>
          <w:sz w:val="24"/>
          <w:szCs w:val="24"/>
        </w:rPr>
        <w:t>First, he maintains that the scope of human freedom is quite limited.  Nearly everything, according to Gersonides is determined by way of natural influences (especially astrological ones).  Human beings do possess free will, which sometimes enables them to act contrary to these influences, but only with great difficulty.  So the future is in fact quite predic</w:t>
      </w:r>
      <w:r w:rsidR="00BD72C2">
        <w:rPr>
          <w:rFonts w:ascii="Times New Roman" w:hAnsi="Times New Roman" w:cs="Times New Roman"/>
          <w:sz w:val="24"/>
          <w:szCs w:val="24"/>
        </w:rPr>
        <w:t>table</w:t>
      </w:r>
      <w:r w:rsidR="00CA1C39">
        <w:rPr>
          <w:rFonts w:ascii="Times New Roman" w:hAnsi="Times New Roman" w:cs="Times New Roman"/>
          <w:sz w:val="24"/>
          <w:szCs w:val="24"/>
        </w:rPr>
        <w:t xml:space="preserve"> </w:t>
      </w:r>
      <w:r w:rsidR="00484269">
        <w:rPr>
          <w:rFonts w:ascii="Times New Roman" w:hAnsi="Times New Roman" w:cs="Times New Roman"/>
          <w:sz w:val="24"/>
          <w:szCs w:val="24"/>
        </w:rPr>
        <w:t>in spite of the fact that human free actions cannot themselves be foreseen with certainty</w:t>
      </w:r>
      <w:r w:rsidR="006F3FA6">
        <w:rPr>
          <w:rFonts w:ascii="Times New Roman" w:hAnsi="Times New Roman" w:cs="Times New Roman"/>
          <w:sz w:val="24"/>
          <w:szCs w:val="24"/>
        </w:rPr>
        <w:t xml:space="preserve"> (</w:t>
      </w:r>
      <w:r w:rsidR="006F3FA6" w:rsidRPr="006F3FA6">
        <w:rPr>
          <w:rFonts w:ascii="Times New Roman" w:hAnsi="Times New Roman" w:cs="Times New Roman"/>
          <w:i/>
          <w:iCs/>
          <w:sz w:val="24"/>
          <w:szCs w:val="24"/>
        </w:rPr>
        <w:t>Wars</w:t>
      </w:r>
      <w:r w:rsidR="006F3FA6">
        <w:rPr>
          <w:rFonts w:ascii="Times New Roman" w:hAnsi="Times New Roman" w:cs="Times New Roman"/>
          <w:sz w:val="24"/>
          <w:szCs w:val="24"/>
        </w:rPr>
        <w:t xml:space="preserve"> II.2)</w:t>
      </w:r>
      <w:r w:rsidR="005F2BEE">
        <w:rPr>
          <w:rFonts w:ascii="Times New Roman" w:hAnsi="Times New Roman" w:cs="Times New Roman"/>
          <w:sz w:val="24"/>
          <w:szCs w:val="24"/>
        </w:rPr>
        <w:t>.</w:t>
      </w:r>
      <w:r w:rsidR="00484269">
        <w:rPr>
          <w:rFonts w:ascii="Times New Roman" w:hAnsi="Times New Roman" w:cs="Times New Roman"/>
          <w:sz w:val="24"/>
          <w:szCs w:val="24"/>
        </w:rPr>
        <w:t xml:space="preserve">  Second, prophecies about the future</w:t>
      </w:r>
      <w:r w:rsidR="00A328F7">
        <w:rPr>
          <w:rFonts w:ascii="Times New Roman" w:hAnsi="Times New Roman" w:cs="Times New Roman"/>
          <w:sz w:val="24"/>
          <w:szCs w:val="24"/>
        </w:rPr>
        <w:t xml:space="preserve"> often</w:t>
      </w:r>
      <w:r w:rsidR="00484269">
        <w:rPr>
          <w:rFonts w:ascii="Times New Roman" w:hAnsi="Times New Roman" w:cs="Times New Roman"/>
          <w:sz w:val="24"/>
          <w:szCs w:val="24"/>
        </w:rPr>
        <w:t xml:space="preserve"> should not be construed as absolute statements about what will occur, but rather as conditional statements about what will occur given certain antecedent</w:t>
      </w:r>
      <w:r w:rsidR="0070146B">
        <w:rPr>
          <w:rFonts w:ascii="Times New Roman" w:hAnsi="Times New Roman" w:cs="Times New Roman"/>
          <w:sz w:val="24"/>
          <w:szCs w:val="24"/>
        </w:rPr>
        <w:t>s</w:t>
      </w:r>
      <w:r w:rsidR="003416BE">
        <w:rPr>
          <w:rFonts w:ascii="Times New Roman" w:hAnsi="Times New Roman" w:cs="Times New Roman"/>
          <w:sz w:val="24"/>
          <w:szCs w:val="24"/>
        </w:rPr>
        <w:t xml:space="preserve">.  </w:t>
      </w:r>
      <w:r w:rsidR="00484269">
        <w:rPr>
          <w:rFonts w:ascii="Times New Roman" w:hAnsi="Times New Roman" w:cs="Times New Roman"/>
          <w:sz w:val="24"/>
          <w:szCs w:val="24"/>
        </w:rPr>
        <w:t>E.g.</w:t>
      </w:r>
      <w:r w:rsidR="00086AB5">
        <w:rPr>
          <w:rFonts w:ascii="Times New Roman" w:hAnsi="Times New Roman" w:cs="Times New Roman"/>
          <w:sz w:val="24"/>
          <w:szCs w:val="24"/>
        </w:rPr>
        <w:t xml:space="preserve"> a prophecy of</w:t>
      </w:r>
      <w:r w:rsidR="00A328F7">
        <w:rPr>
          <w:rFonts w:ascii="Times New Roman" w:hAnsi="Times New Roman" w:cs="Times New Roman"/>
          <w:sz w:val="24"/>
          <w:szCs w:val="24"/>
        </w:rPr>
        <w:t xml:space="preserve"> </w:t>
      </w:r>
      <w:r w:rsidR="00086AB5">
        <w:rPr>
          <w:rFonts w:ascii="Times New Roman" w:hAnsi="Times New Roman" w:cs="Times New Roman"/>
          <w:sz w:val="24"/>
          <w:szCs w:val="24"/>
        </w:rPr>
        <w:t xml:space="preserve">coming disaster is often </w:t>
      </w:r>
      <w:r w:rsidR="00484269">
        <w:rPr>
          <w:rFonts w:ascii="Times New Roman" w:hAnsi="Times New Roman" w:cs="Times New Roman"/>
          <w:sz w:val="24"/>
          <w:szCs w:val="24"/>
        </w:rPr>
        <w:t>conditioned on the assumption that people will</w:t>
      </w:r>
      <w:r w:rsidR="00086AB5">
        <w:rPr>
          <w:rFonts w:ascii="Times New Roman" w:hAnsi="Times New Roman" w:cs="Times New Roman"/>
          <w:sz w:val="24"/>
          <w:szCs w:val="24"/>
        </w:rPr>
        <w:t xml:space="preserve"> not take the required measures to avert it</w:t>
      </w:r>
      <w:r w:rsidR="003416BE">
        <w:rPr>
          <w:rFonts w:ascii="Times New Roman" w:hAnsi="Times New Roman" w:cs="Times New Roman"/>
          <w:sz w:val="24"/>
          <w:szCs w:val="24"/>
        </w:rPr>
        <w:t xml:space="preserve"> (</w:t>
      </w:r>
      <w:r w:rsidR="003416BE" w:rsidRPr="003416BE">
        <w:rPr>
          <w:rFonts w:ascii="Times New Roman" w:hAnsi="Times New Roman" w:cs="Times New Roman"/>
          <w:i/>
          <w:iCs/>
          <w:sz w:val="24"/>
          <w:szCs w:val="24"/>
        </w:rPr>
        <w:t>Wars</w:t>
      </w:r>
      <w:r w:rsidR="003416BE">
        <w:rPr>
          <w:rFonts w:ascii="Times New Roman" w:hAnsi="Times New Roman" w:cs="Times New Roman"/>
          <w:sz w:val="24"/>
          <w:szCs w:val="24"/>
        </w:rPr>
        <w:t xml:space="preserve"> III.5)</w:t>
      </w:r>
      <w:r w:rsidR="00086AB5">
        <w:rPr>
          <w:rFonts w:ascii="Times New Roman" w:hAnsi="Times New Roman" w:cs="Times New Roman"/>
          <w:sz w:val="24"/>
          <w:szCs w:val="24"/>
        </w:rPr>
        <w:t>.</w:t>
      </w:r>
      <w:r w:rsidR="003403BA">
        <w:rPr>
          <w:rFonts w:ascii="Times New Roman" w:hAnsi="Times New Roman" w:cs="Times New Roman"/>
          <w:sz w:val="24"/>
          <w:szCs w:val="24"/>
        </w:rPr>
        <w:t xml:space="preserve">  In this respect, Gersonides’ view regarding prophecy is similar to that of many contemporary open theists</w:t>
      </w:r>
      <w:r w:rsidR="002A0D29">
        <w:rPr>
          <w:rFonts w:ascii="Times New Roman" w:hAnsi="Times New Roman" w:cs="Times New Roman"/>
          <w:sz w:val="24"/>
          <w:szCs w:val="24"/>
        </w:rPr>
        <w:t xml:space="preserve"> (see Hasker </w:t>
      </w:r>
      <w:r w:rsidR="004623A2">
        <w:rPr>
          <w:rFonts w:ascii="Times New Roman" w:hAnsi="Times New Roman" w:cs="Times New Roman"/>
          <w:sz w:val="24"/>
          <w:szCs w:val="24"/>
        </w:rPr>
        <w:t xml:space="preserve">1989: </w:t>
      </w:r>
      <w:r w:rsidR="002A0D29">
        <w:rPr>
          <w:rFonts w:ascii="Times New Roman" w:hAnsi="Times New Roman" w:cs="Times New Roman"/>
          <w:sz w:val="24"/>
          <w:szCs w:val="24"/>
        </w:rPr>
        <w:t>194-96</w:t>
      </w:r>
      <w:r w:rsidR="004623A2">
        <w:rPr>
          <w:rFonts w:ascii="Times New Roman" w:hAnsi="Times New Roman" w:cs="Times New Roman"/>
          <w:sz w:val="24"/>
          <w:szCs w:val="24"/>
        </w:rPr>
        <w:t>)</w:t>
      </w:r>
      <w:r w:rsidR="003403BA">
        <w:rPr>
          <w:rFonts w:ascii="Times New Roman" w:hAnsi="Times New Roman" w:cs="Times New Roman"/>
          <w:sz w:val="24"/>
          <w:szCs w:val="24"/>
        </w:rPr>
        <w:t>.</w:t>
      </w:r>
    </w:p>
    <w:p w14:paraId="0A3CFD2E" w14:textId="540D0F8B" w:rsidR="00A23479" w:rsidRDefault="00331B27" w:rsidP="00AC2101">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General Knowledge</w:t>
      </w:r>
      <w:r w:rsidR="00A23479">
        <w:rPr>
          <w:rFonts w:ascii="Times New Roman" w:hAnsi="Times New Roman" w:cs="Times New Roman"/>
          <w:b/>
          <w:bCs/>
          <w:sz w:val="24"/>
          <w:szCs w:val="24"/>
        </w:rPr>
        <w:t xml:space="preserve"> Solutions</w:t>
      </w:r>
    </w:p>
    <w:p w14:paraId="4620FEE5" w14:textId="6291D080" w:rsidR="004D6EC3" w:rsidRDefault="004D6EC3" w:rsidP="004D6EC3">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While some of Gersonides</w:t>
      </w:r>
      <w:r w:rsidR="00616CAB">
        <w:rPr>
          <w:rFonts w:ascii="Times New Roman" w:hAnsi="Times New Roman" w:cs="Times New Roman"/>
          <w:sz w:val="24"/>
          <w:szCs w:val="24"/>
        </w:rPr>
        <w:t>’</w:t>
      </w:r>
      <w:r>
        <w:rPr>
          <w:rFonts w:ascii="Times New Roman" w:hAnsi="Times New Roman" w:cs="Times New Roman"/>
          <w:sz w:val="24"/>
          <w:szCs w:val="24"/>
        </w:rPr>
        <w:t xml:space="preserve"> remarks are of use to open theists, however, Gersonides himself holds a</w:t>
      </w:r>
      <w:r w:rsidR="00616CAB">
        <w:rPr>
          <w:rFonts w:ascii="Times New Roman" w:hAnsi="Times New Roman" w:cs="Times New Roman"/>
          <w:sz w:val="24"/>
          <w:szCs w:val="24"/>
        </w:rPr>
        <w:t xml:space="preserve"> far</w:t>
      </w:r>
      <w:r>
        <w:rPr>
          <w:rFonts w:ascii="Times New Roman" w:hAnsi="Times New Roman" w:cs="Times New Roman"/>
          <w:sz w:val="24"/>
          <w:szCs w:val="24"/>
        </w:rPr>
        <w:t xml:space="preserve"> more radical position.  His own view is that God possesses merely general knowledge of universals and the regularities governing their instantiation.  </w:t>
      </w:r>
      <w:r w:rsidR="00A328F7">
        <w:rPr>
          <w:rFonts w:ascii="Times New Roman" w:hAnsi="Times New Roman" w:cs="Times New Roman"/>
          <w:sz w:val="24"/>
          <w:szCs w:val="24"/>
        </w:rPr>
        <w:t>God knows particulars, Gersonides maintains, only by way of being familiar with the universals of which they are instances.  So while God, according to Gersonides</w:t>
      </w:r>
      <w:r w:rsidR="00D144C4">
        <w:rPr>
          <w:rFonts w:ascii="Times New Roman" w:hAnsi="Times New Roman" w:cs="Times New Roman"/>
          <w:sz w:val="24"/>
          <w:szCs w:val="24"/>
        </w:rPr>
        <w:t xml:space="preserve">, knows of all dogs that they are mammals, that non-disabled specimens of them are four-legged, etc., God does not know of the existence or accidental characteristics of particular dogs.  E.g. God does not know of </w:t>
      </w:r>
      <w:r w:rsidR="00D144C4" w:rsidRPr="00D144C4">
        <w:rPr>
          <w:rFonts w:ascii="Times New Roman" w:hAnsi="Times New Roman" w:cs="Times New Roman"/>
          <w:i/>
          <w:iCs/>
          <w:sz w:val="24"/>
          <w:szCs w:val="24"/>
        </w:rPr>
        <w:t>Rover</w:t>
      </w:r>
      <w:r w:rsidR="00D144C4">
        <w:rPr>
          <w:rFonts w:ascii="Times New Roman" w:hAnsi="Times New Roman" w:cs="Times New Roman"/>
          <w:sz w:val="24"/>
          <w:szCs w:val="24"/>
        </w:rPr>
        <w:t xml:space="preserve"> that he exists and is brown.  Nevertheless, this limitation in God’s knowledge is not, according to Gersonides, a defect.  </w:t>
      </w:r>
      <w:r w:rsidR="00EB0F5A">
        <w:rPr>
          <w:rFonts w:ascii="Times New Roman" w:hAnsi="Times New Roman" w:cs="Times New Roman"/>
          <w:sz w:val="24"/>
          <w:szCs w:val="24"/>
        </w:rPr>
        <w:t xml:space="preserve">That is because, </w:t>
      </w:r>
      <w:r w:rsidR="00D144C4">
        <w:rPr>
          <w:rFonts w:ascii="Times New Roman" w:hAnsi="Times New Roman" w:cs="Times New Roman"/>
          <w:sz w:val="24"/>
          <w:szCs w:val="24"/>
        </w:rPr>
        <w:t xml:space="preserve">on </w:t>
      </w:r>
      <w:r w:rsidR="00EB0F5A">
        <w:rPr>
          <w:rFonts w:ascii="Times New Roman" w:hAnsi="Times New Roman" w:cs="Times New Roman"/>
          <w:sz w:val="24"/>
          <w:szCs w:val="24"/>
        </w:rPr>
        <w:t>Gersonides</w:t>
      </w:r>
      <w:r w:rsidR="00D719AA">
        <w:rPr>
          <w:rFonts w:ascii="Times New Roman" w:hAnsi="Times New Roman" w:cs="Times New Roman"/>
          <w:sz w:val="24"/>
          <w:szCs w:val="24"/>
        </w:rPr>
        <w:t>’</w:t>
      </w:r>
      <w:r w:rsidR="00D144C4">
        <w:rPr>
          <w:rFonts w:ascii="Times New Roman" w:hAnsi="Times New Roman" w:cs="Times New Roman"/>
          <w:sz w:val="24"/>
          <w:szCs w:val="24"/>
        </w:rPr>
        <w:t xml:space="preserve"> view</w:t>
      </w:r>
      <w:r w:rsidR="00EB0F5A">
        <w:rPr>
          <w:rFonts w:ascii="Times New Roman" w:hAnsi="Times New Roman" w:cs="Times New Roman"/>
          <w:sz w:val="24"/>
          <w:szCs w:val="24"/>
        </w:rPr>
        <w:t>, the only way knowledge of particulars comes about is through sensory knowledge, which is itself a defective way of knowing</w:t>
      </w:r>
      <w:r w:rsidR="004D0681">
        <w:rPr>
          <w:rFonts w:ascii="Times New Roman" w:hAnsi="Times New Roman" w:cs="Times New Roman"/>
          <w:sz w:val="24"/>
          <w:szCs w:val="24"/>
        </w:rPr>
        <w:t xml:space="preserve"> (</w:t>
      </w:r>
      <w:r w:rsidR="004D0681" w:rsidRPr="004D0681">
        <w:rPr>
          <w:rFonts w:ascii="Times New Roman" w:hAnsi="Times New Roman" w:cs="Times New Roman"/>
          <w:i/>
          <w:iCs/>
          <w:sz w:val="24"/>
          <w:szCs w:val="24"/>
        </w:rPr>
        <w:t>Wars</w:t>
      </w:r>
      <w:r w:rsidR="004D0681">
        <w:rPr>
          <w:rFonts w:ascii="Times New Roman" w:hAnsi="Times New Roman" w:cs="Times New Roman"/>
          <w:sz w:val="24"/>
          <w:szCs w:val="24"/>
        </w:rPr>
        <w:t xml:space="preserve"> III.4</w:t>
      </w:r>
      <w:r w:rsidR="004623A2">
        <w:rPr>
          <w:rFonts w:ascii="Times New Roman" w:hAnsi="Times New Roman" w:cs="Times New Roman"/>
          <w:sz w:val="24"/>
          <w:szCs w:val="24"/>
        </w:rPr>
        <w:t>, see especially Gersonides 1987: 121)</w:t>
      </w:r>
      <w:r w:rsidR="004D0681">
        <w:rPr>
          <w:rFonts w:ascii="Times New Roman" w:hAnsi="Times New Roman" w:cs="Times New Roman"/>
          <w:sz w:val="24"/>
          <w:szCs w:val="24"/>
        </w:rPr>
        <w:t>)</w:t>
      </w:r>
      <w:r w:rsidR="00EB0F5A">
        <w:rPr>
          <w:rFonts w:ascii="Times New Roman" w:hAnsi="Times New Roman" w:cs="Times New Roman"/>
          <w:sz w:val="24"/>
          <w:szCs w:val="24"/>
        </w:rPr>
        <w:t>.</w:t>
      </w:r>
      <w:bookmarkStart w:id="9" w:name="_Hlk119812313"/>
      <w:r w:rsidR="00EB0F5A">
        <w:rPr>
          <w:rFonts w:ascii="Times New Roman" w:hAnsi="Times New Roman" w:cs="Times New Roman"/>
          <w:sz w:val="24"/>
          <w:szCs w:val="24"/>
        </w:rPr>
        <w:t xml:space="preserve">  I</w:t>
      </w:r>
      <w:r w:rsidR="008607FF">
        <w:rPr>
          <w:rFonts w:ascii="Times New Roman" w:hAnsi="Times New Roman" w:cs="Times New Roman"/>
          <w:sz w:val="24"/>
          <w:szCs w:val="24"/>
        </w:rPr>
        <w:t>n all of this Gersonides is influenced by Aver</w:t>
      </w:r>
      <w:r w:rsidR="0044113E">
        <w:rPr>
          <w:rFonts w:ascii="Times New Roman" w:hAnsi="Times New Roman" w:cs="Times New Roman"/>
          <w:sz w:val="24"/>
          <w:szCs w:val="24"/>
        </w:rPr>
        <w:t>r</w:t>
      </w:r>
      <w:r w:rsidR="008607FF">
        <w:rPr>
          <w:rFonts w:ascii="Times New Roman" w:hAnsi="Times New Roman" w:cs="Times New Roman"/>
          <w:sz w:val="24"/>
          <w:szCs w:val="24"/>
        </w:rPr>
        <w:t>o</w:t>
      </w:r>
      <w:r w:rsidR="0044113E">
        <w:rPr>
          <w:rFonts w:ascii="Times New Roman" w:hAnsi="Times New Roman" w:cs="Times New Roman"/>
          <w:sz w:val="24"/>
          <w:szCs w:val="24"/>
        </w:rPr>
        <w:t>e</w:t>
      </w:r>
      <w:r w:rsidR="008607FF">
        <w:rPr>
          <w:rFonts w:ascii="Times New Roman" w:hAnsi="Times New Roman" w:cs="Times New Roman"/>
          <w:sz w:val="24"/>
          <w:szCs w:val="24"/>
        </w:rPr>
        <w:t xml:space="preserve">s’ </w:t>
      </w:r>
      <w:r w:rsidR="0044113E">
        <w:rPr>
          <w:rFonts w:ascii="Times New Roman" w:hAnsi="Times New Roman" w:cs="Times New Roman"/>
          <w:sz w:val="24"/>
          <w:szCs w:val="24"/>
        </w:rPr>
        <w:t>monotheistic appropriation</w:t>
      </w:r>
      <w:r w:rsidR="008607FF">
        <w:rPr>
          <w:rFonts w:ascii="Times New Roman" w:hAnsi="Times New Roman" w:cs="Times New Roman"/>
          <w:sz w:val="24"/>
          <w:szCs w:val="24"/>
        </w:rPr>
        <w:t xml:space="preserve"> of Aristotle</w:t>
      </w:r>
      <w:r w:rsidR="004623A2">
        <w:rPr>
          <w:rFonts w:ascii="Times New Roman" w:hAnsi="Times New Roman" w:cs="Times New Roman"/>
          <w:sz w:val="24"/>
          <w:szCs w:val="24"/>
        </w:rPr>
        <w:t xml:space="preserve"> (see Rudavsky 1983)</w:t>
      </w:r>
      <w:r w:rsidR="008607FF">
        <w:rPr>
          <w:rFonts w:ascii="Times New Roman" w:hAnsi="Times New Roman" w:cs="Times New Roman"/>
          <w:sz w:val="24"/>
          <w:szCs w:val="24"/>
        </w:rPr>
        <w:t>.</w:t>
      </w:r>
    </w:p>
    <w:bookmarkEnd w:id="9"/>
    <w:p w14:paraId="20E8102B" w14:textId="4E5B8D46" w:rsidR="00881063" w:rsidRDefault="00FB3B93" w:rsidP="00425B3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Obviously, </w:t>
      </w:r>
      <w:r w:rsidR="008607FF">
        <w:rPr>
          <w:rFonts w:ascii="Times New Roman" w:hAnsi="Times New Roman" w:cs="Times New Roman"/>
          <w:sz w:val="24"/>
          <w:szCs w:val="24"/>
        </w:rPr>
        <w:t>Gersonides’ view</w:t>
      </w:r>
      <w:r>
        <w:rPr>
          <w:rFonts w:ascii="Times New Roman" w:hAnsi="Times New Roman" w:cs="Times New Roman"/>
          <w:sz w:val="24"/>
          <w:szCs w:val="24"/>
        </w:rPr>
        <w:t xml:space="preserve"> d</w:t>
      </w:r>
      <w:r w:rsidR="008607FF">
        <w:rPr>
          <w:rFonts w:ascii="Times New Roman" w:hAnsi="Times New Roman" w:cs="Times New Roman"/>
          <w:sz w:val="24"/>
          <w:szCs w:val="24"/>
        </w:rPr>
        <w:t>oes not generate a</w:t>
      </w:r>
      <w:r>
        <w:rPr>
          <w:rFonts w:ascii="Times New Roman" w:hAnsi="Times New Roman" w:cs="Times New Roman"/>
          <w:sz w:val="24"/>
          <w:szCs w:val="24"/>
        </w:rPr>
        <w:t xml:space="preserve"> freedom</w:t>
      </w:r>
      <w:r w:rsidR="0070146B">
        <w:rPr>
          <w:rFonts w:ascii="Times New Roman" w:hAnsi="Times New Roman" w:cs="Times New Roman"/>
          <w:sz w:val="24"/>
          <w:szCs w:val="24"/>
        </w:rPr>
        <w:t>-</w:t>
      </w:r>
      <w:r>
        <w:rPr>
          <w:rFonts w:ascii="Times New Roman" w:hAnsi="Times New Roman" w:cs="Times New Roman"/>
          <w:sz w:val="24"/>
          <w:szCs w:val="24"/>
        </w:rPr>
        <w:t>foreknowledge problem.</w:t>
      </w:r>
      <w:r w:rsidR="008607FF">
        <w:rPr>
          <w:rFonts w:ascii="Times New Roman" w:hAnsi="Times New Roman" w:cs="Times New Roman"/>
          <w:sz w:val="24"/>
          <w:szCs w:val="24"/>
        </w:rPr>
        <w:t xml:space="preserve">  On his view, God does not even know that I exist, let alone what I am going to do tomorrow.  </w:t>
      </w:r>
      <w:r>
        <w:rPr>
          <w:rFonts w:ascii="Times New Roman" w:hAnsi="Times New Roman" w:cs="Times New Roman"/>
          <w:sz w:val="24"/>
          <w:szCs w:val="24"/>
        </w:rPr>
        <w:t xml:space="preserve">But </w:t>
      </w:r>
      <w:r w:rsidR="0070146B">
        <w:rPr>
          <w:rFonts w:ascii="Times New Roman" w:hAnsi="Times New Roman" w:cs="Times New Roman"/>
          <w:sz w:val="24"/>
          <w:szCs w:val="24"/>
        </w:rPr>
        <w:t xml:space="preserve">does </w:t>
      </w:r>
      <w:r w:rsidR="008607FF">
        <w:rPr>
          <w:rFonts w:ascii="Times New Roman" w:hAnsi="Times New Roman" w:cs="Times New Roman"/>
          <w:sz w:val="24"/>
          <w:szCs w:val="24"/>
        </w:rPr>
        <w:t>his view</w:t>
      </w:r>
      <w:r w:rsidR="0070146B">
        <w:rPr>
          <w:rFonts w:ascii="Times New Roman" w:hAnsi="Times New Roman" w:cs="Times New Roman"/>
          <w:sz w:val="24"/>
          <w:szCs w:val="24"/>
        </w:rPr>
        <w:t xml:space="preserve"> leave us with a religiously adequate view of providence?  How could God be said</w:t>
      </w:r>
      <w:r w:rsidR="002D6765">
        <w:rPr>
          <w:rFonts w:ascii="Times New Roman" w:hAnsi="Times New Roman" w:cs="Times New Roman"/>
          <w:sz w:val="24"/>
          <w:szCs w:val="24"/>
        </w:rPr>
        <w:t xml:space="preserve"> </w:t>
      </w:r>
      <w:r w:rsidR="0070146B">
        <w:rPr>
          <w:rFonts w:ascii="Times New Roman" w:hAnsi="Times New Roman" w:cs="Times New Roman"/>
          <w:sz w:val="24"/>
          <w:szCs w:val="24"/>
        </w:rPr>
        <w:t xml:space="preserve">to </w:t>
      </w:r>
      <w:r w:rsidR="008607FF">
        <w:rPr>
          <w:rFonts w:ascii="Times New Roman" w:hAnsi="Times New Roman" w:cs="Times New Roman"/>
          <w:sz w:val="24"/>
          <w:szCs w:val="24"/>
        </w:rPr>
        <w:t xml:space="preserve">guide the course of human events when God does not even so much as know about their particular details?  </w:t>
      </w:r>
      <w:r w:rsidR="0070146B">
        <w:rPr>
          <w:rFonts w:ascii="Times New Roman" w:hAnsi="Times New Roman" w:cs="Times New Roman"/>
          <w:sz w:val="24"/>
          <w:szCs w:val="24"/>
        </w:rPr>
        <w:t>Gersonides’ answer is that God is constantly emanating</w:t>
      </w:r>
      <w:r w:rsidR="00415CBB">
        <w:rPr>
          <w:rFonts w:ascii="Times New Roman" w:hAnsi="Times New Roman" w:cs="Times New Roman"/>
          <w:sz w:val="24"/>
          <w:szCs w:val="24"/>
        </w:rPr>
        <w:t xml:space="preserve"> information about general </w:t>
      </w:r>
      <w:r w:rsidR="008607FF">
        <w:rPr>
          <w:rFonts w:ascii="Times New Roman" w:hAnsi="Times New Roman" w:cs="Times New Roman"/>
          <w:sz w:val="24"/>
          <w:szCs w:val="24"/>
        </w:rPr>
        <w:t>regularities</w:t>
      </w:r>
      <w:r w:rsidR="00C97FCE">
        <w:rPr>
          <w:rFonts w:ascii="Times New Roman" w:hAnsi="Times New Roman" w:cs="Times New Roman"/>
          <w:sz w:val="24"/>
          <w:szCs w:val="24"/>
        </w:rPr>
        <w:t>.  A</w:t>
      </w:r>
      <w:r w:rsidR="00415CBB">
        <w:rPr>
          <w:rFonts w:ascii="Times New Roman" w:hAnsi="Times New Roman" w:cs="Times New Roman"/>
          <w:sz w:val="24"/>
          <w:szCs w:val="24"/>
        </w:rPr>
        <w:t xml:space="preserve">gents who are appropriately sensitive to these emanations are able to pick up that information and </w:t>
      </w:r>
      <w:r w:rsidR="00881063">
        <w:rPr>
          <w:rFonts w:ascii="Times New Roman" w:hAnsi="Times New Roman" w:cs="Times New Roman"/>
          <w:sz w:val="24"/>
          <w:szCs w:val="24"/>
        </w:rPr>
        <w:t>apply it to the particularities of their own situation.  Prophets</w:t>
      </w:r>
      <w:r w:rsidR="0044113E">
        <w:rPr>
          <w:rFonts w:ascii="Times New Roman" w:hAnsi="Times New Roman" w:cs="Times New Roman"/>
          <w:sz w:val="24"/>
          <w:szCs w:val="24"/>
        </w:rPr>
        <w:t>, according to Gersonides,</w:t>
      </w:r>
      <w:r w:rsidR="00881063">
        <w:rPr>
          <w:rFonts w:ascii="Times New Roman" w:hAnsi="Times New Roman" w:cs="Times New Roman"/>
          <w:sz w:val="24"/>
          <w:szCs w:val="24"/>
        </w:rPr>
        <w:t xml:space="preserve"> are individuals who are especially adept at receiving and applying this information</w:t>
      </w:r>
      <w:r w:rsidR="00304394">
        <w:rPr>
          <w:rFonts w:ascii="Times New Roman" w:hAnsi="Times New Roman" w:cs="Times New Roman"/>
          <w:sz w:val="24"/>
          <w:szCs w:val="24"/>
        </w:rPr>
        <w:t xml:space="preserve"> (</w:t>
      </w:r>
      <w:r w:rsidR="00304394" w:rsidRPr="00304394">
        <w:rPr>
          <w:rFonts w:ascii="Times New Roman" w:hAnsi="Times New Roman" w:cs="Times New Roman"/>
          <w:i/>
          <w:iCs/>
          <w:sz w:val="24"/>
          <w:szCs w:val="24"/>
        </w:rPr>
        <w:t>Wars</w:t>
      </w:r>
      <w:r w:rsidR="00304394">
        <w:rPr>
          <w:rFonts w:ascii="Times New Roman" w:hAnsi="Times New Roman" w:cs="Times New Roman"/>
          <w:sz w:val="24"/>
          <w:szCs w:val="24"/>
        </w:rPr>
        <w:t xml:space="preserve"> II.6)</w:t>
      </w:r>
      <w:r w:rsidR="00881063">
        <w:rPr>
          <w:rFonts w:ascii="Times New Roman" w:hAnsi="Times New Roman" w:cs="Times New Roman"/>
          <w:sz w:val="24"/>
          <w:szCs w:val="24"/>
        </w:rPr>
        <w:t>.</w:t>
      </w:r>
      <w:r w:rsidR="004A41A3">
        <w:rPr>
          <w:rFonts w:ascii="Times New Roman" w:hAnsi="Times New Roman" w:cs="Times New Roman"/>
          <w:sz w:val="24"/>
          <w:szCs w:val="24"/>
        </w:rPr>
        <w:t xml:space="preserve">  </w:t>
      </w:r>
      <w:r w:rsidR="00425B34">
        <w:rPr>
          <w:rFonts w:ascii="Times New Roman" w:hAnsi="Times New Roman" w:cs="Times New Roman"/>
          <w:sz w:val="24"/>
          <w:szCs w:val="24"/>
        </w:rPr>
        <w:t>Perhaps th</w:t>
      </w:r>
      <w:r w:rsidR="00D144C4">
        <w:rPr>
          <w:rFonts w:ascii="Times New Roman" w:hAnsi="Times New Roman" w:cs="Times New Roman"/>
          <w:sz w:val="24"/>
          <w:szCs w:val="24"/>
        </w:rPr>
        <w:t>is suggestion</w:t>
      </w:r>
      <w:r w:rsidR="00425B34">
        <w:rPr>
          <w:rFonts w:ascii="Times New Roman" w:hAnsi="Times New Roman" w:cs="Times New Roman"/>
          <w:sz w:val="24"/>
          <w:szCs w:val="24"/>
        </w:rPr>
        <w:t xml:space="preserve"> </w:t>
      </w:r>
      <w:r w:rsidR="00D144C4">
        <w:rPr>
          <w:rFonts w:ascii="Times New Roman" w:hAnsi="Times New Roman" w:cs="Times New Roman"/>
          <w:sz w:val="24"/>
          <w:szCs w:val="24"/>
        </w:rPr>
        <w:t xml:space="preserve">does </w:t>
      </w:r>
      <w:r w:rsidR="00425B34">
        <w:rPr>
          <w:rFonts w:ascii="Times New Roman" w:hAnsi="Times New Roman" w:cs="Times New Roman"/>
          <w:sz w:val="24"/>
          <w:szCs w:val="24"/>
        </w:rPr>
        <w:t xml:space="preserve">mitigate objections to the religious adequacy of Gersonides’ position.  Nevertheless, it remains an outlier </w:t>
      </w:r>
      <w:r w:rsidR="00172F62">
        <w:rPr>
          <w:rFonts w:ascii="Times New Roman" w:hAnsi="Times New Roman" w:cs="Times New Roman"/>
          <w:sz w:val="24"/>
          <w:szCs w:val="24"/>
        </w:rPr>
        <w:t xml:space="preserve">within </w:t>
      </w:r>
      <w:r w:rsidR="00425B34">
        <w:rPr>
          <w:rFonts w:ascii="Times New Roman" w:hAnsi="Times New Roman" w:cs="Times New Roman"/>
          <w:sz w:val="24"/>
          <w:szCs w:val="24"/>
        </w:rPr>
        <w:t>Judaism</w:t>
      </w:r>
      <w:r w:rsidR="00172F62">
        <w:rPr>
          <w:rFonts w:ascii="Times New Roman" w:hAnsi="Times New Roman" w:cs="Times New Roman"/>
          <w:sz w:val="24"/>
          <w:szCs w:val="24"/>
        </w:rPr>
        <w:t>.</w:t>
      </w:r>
    </w:p>
    <w:p w14:paraId="6CB22466" w14:textId="1F4F9C02" w:rsidR="00A23479" w:rsidRPr="0044113E" w:rsidRDefault="00744FB0" w:rsidP="0044113E">
      <w:pPr>
        <w:spacing w:after="0" w:line="480" w:lineRule="auto"/>
        <w:rPr>
          <w:rFonts w:ascii="Times New Roman" w:hAnsi="Times New Roman" w:cs="Times New Roman"/>
          <w:sz w:val="24"/>
          <w:szCs w:val="24"/>
        </w:rPr>
      </w:pPr>
      <w:r>
        <w:rPr>
          <w:rFonts w:ascii="Times New Roman" w:hAnsi="Times New Roman" w:cs="Times New Roman"/>
          <w:b/>
          <w:bCs/>
          <w:sz w:val="24"/>
          <w:szCs w:val="24"/>
        </w:rPr>
        <w:t>Idealist Solutions</w:t>
      </w:r>
    </w:p>
    <w:p w14:paraId="6434E212" w14:textId="487B2C3A" w:rsidR="00744FB0" w:rsidRDefault="00933350" w:rsidP="00933350">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The last position we will consider is one tha</w:t>
      </w:r>
      <w:r w:rsidR="0026547E">
        <w:rPr>
          <w:rFonts w:ascii="Times New Roman" w:hAnsi="Times New Roman" w:cs="Times New Roman"/>
          <w:sz w:val="24"/>
          <w:szCs w:val="24"/>
        </w:rPr>
        <w:t>t</w:t>
      </w:r>
      <w:r>
        <w:rPr>
          <w:rFonts w:ascii="Times New Roman" w:hAnsi="Times New Roman" w:cs="Times New Roman"/>
          <w:sz w:val="24"/>
          <w:szCs w:val="24"/>
        </w:rPr>
        <w:t xml:space="preserve"> </w:t>
      </w:r>
      <w:r w:rsidR="004C03A2">
        <w:rPr>
          <w:rFonts w:ascii="Times New Roman" w:hAnsi="Times New Roman" w:cs="Times New Roman"/>
          <w:sz w:val="24"/>
          <w:szCs w:val="24"/>
        </w:rPr>
        <w:t>Tyron Goldschmidt and Samuel Lebens</w:t>
      </w:r>
      <w:r w:rsidR="00AD2E20">
        <w:rPr>
          <w:rFonts w:ascii="Times New Roman" w:hAnsi="Times New Roman" w:cs="Times New Roman"/>
          <w:sz w:val="24"/>
          <w:szCs w:val="24"/>
        </w:rPr>
        <w:t xml:space="preserve"> (2022)</w:t>
      </w:r>
      <w:r w:rsidR="004C03A2">
        <w:rPr>
          <w:rFonts w:ascii="Times New Roman" w:hAnsi="Times New Roman" w:cs="Times New Roman"/>
          <w:sz w:val="24"/>
          <w:szCs w:val="24"/>
        </w:rPr>
        <w:t xml:space="preserve"> </w:t>
      </w:r>
      <w:r>
        <w:rPr>
          <w:rFonts w:ascii="Times New Roman" w:hAnsi="Times New Roman" w:cs="Times New Roman"/>
          <w:sz w:val="24"/>
          <w:szCs w:val="24"/>
        </w:rPr>
        <w:t>label</w:t>
      </w:r>
      <w:r w:rsidR="004C03A2">
        <w:rPr>
          <w:rFonts w:ascii="Times New Roman" w:hAnsi="Times New Roman" w:cs="Times New Roman"/>
          <w:sz w:val="24"/>
          <w:szCs w:val="24"/>
        </w:rPr>
        <w:t xml:space="preserve"> “radical </w:t>
      </w:r>
      <w:r>
        <w:rPr>
          <w:rFonts w:ascii="Times New Roman" w:hAnsi="Times New Roman" w:cs="Times New Roman"/>
          <w:sz w:val="24"/>
          <w:szCs w:val="24"/>
        </w:rPr>
        <w:t>H</w:t>
      </w:r>
      <w:r w:rsidR="004C03A2">
        <w:rPr>
          <w:rFonts w:ascii="Times New Roman" w:hAnsi="Times New Roman" w:cs="Times New Roman"/>
          <w:sz w:val="24"/>
          <w:szCs w:val="24"/>
        </w:rPr>
        <w:t>assidic idealism</w:t>
      </w:r>
      <w:r w:rsidR="005F6B9B">
        <w:rPr>
          <w:rFonts w:ascii="Times New Roman" w:hAnsi="Times New Roman" w:cs="Times New Roman"/>
          <w:sz w:val="24"/>
          <w:szCs w:val="24"/>
        </w:rPr>
        <w:t>.</w:t>
      </w:r>
      <w:r w:rsidR="004C03A2">
        <w:rPr>
          <w:rFonts w:ascii="Times New Roman" w:hAnsi="Times New Roman" w:cs="Times New Roman"/>
          <w:sz w:val="24"/>
          <w:szCs w:val="24"/>
        </w:rPr>
        <w:t>”</w:t>
      </w:r>
      <w:r w:rsidR="005F6B9B">
        <w:rPr>
          <w:rFonts w:ascii="Times New Roman" w:hAnsi="Times New Roman" w:cs="Times New Roman"/>
          <w:sz w:val="24"/>
          <w:szCs w:val="24"/>
        </w:rPr>
        <w:t xml:space="preserve">  T</w:t>
      </w:r>
      <w:r w:rsidR="004C03A2">
        <w:rPr>
          <w:rFonts w:ascii="Times New Roman" w:hAnsi="Times New Roman" w:cs="Times New Roman"/>
          <w:sz w:val="24"/>
          <w:szCs w:val="24"/>
        </w:rPr>
        <w:t>hey attribute</w:t>
      </w:r>
      <w:r w:rsidR="005F6B9B">
        <w:rPr>
          <w:rFonts w:ascii="Times New Roman" w:hAnsi="Times New Roman" w:cs="Times New Roman"/>
          <w:sz w:val="24"/>
          <w:szCs w:val="24"/>
        </w:rPr>
        <w:t xml:space="preserve"> this view</w:t>
      </w:r>
      <w:r w:rsidR="004C03A2">
        <w:rPr>
          <w:rFonts w:ascii="Times New Roman" w:hAnsi="Times New Roman" w:cs="Times New Roman"/>
          <w:sz w:val="24"/>
          <w:szCs w:val="24"/>
        </w:rPr>
        <w:t xml:space="preserve"> to </w:t>
      </w:r>
      <w:r w:rsidR="000C7EE3">
        <w:rPr>
          <w:rFonts w:ascii="Times New Roman" w:hAnsi="Times New Roman" w:cs="Times New Roman"/>
          <w:sz w:val="24"/>
          <w:szCs w:val="24"/>
        </w:rPr>
        <w:t>the early Hassidic masters</w:t>
      </w:r>
      <w:r w:rsidR="00A7340D">
        <w:rPr>
          <w:rFonts w:ascii="Times New Roman" w:hAnsi="Times New Roman" w:cs="Times New Roman"/>
          <w:sz w:val="24"/>
          <w:szCs w:val="24"/>
        </w:rPr>
        <w:t xml:space="preserve"> (</w:t>
      </w:r>
      <w:r w:rsidR="000C7EE3">
        <w:rPr>
          <w:rFonts w:ascii="Times New Roman" w:hAnsi="Times New Roman" w:cs="Times New Roman"/>
          <w:sz w:val="24"/>
          <w:szCs w:val="24"/>
        </w:rPr>
        <w:t>including the founder of Hassidism</w:t>
      </w:r>
      <w:r w:rsidR="000D2FE3">
        <w:rPr>
          <w:rFonts w:ascii="Times New Roman" w:hAnsi="Times New Roman" w:cs="Times New Roman"/>
          <w:sz w:val="24"/>
          <w:szCs w:val="24"/>
        </w:rPr>
        <w:t xml:space="preserve">, </w:t>
      </w:r>
      <w:r w:rsidR="00A7340D">
        <w:rPr>
          <w:rFonts w:ascii="Times New Roman" w:hAnsi="Times New Roman" w:cs="Times New Roman"/>
          <w:sz w:val="24"/>
          <w:szCs w:val="24"/>
        </w:rPr>
        <w:t>Israel ben Eliezer</w:t>
      </w:r>
      <w:r w:rsidR="000D2FE3">
        <w:rPr>
          <w:rFonts w:ascii="Times New Roman" w:hAnsi="Times New Roman" w:cs="Times New Roman"/>
          <w:sz w:val="24"/>
          <w:szCs w:val="24"/>
        </w:rPr>
        <w:t xml:space="preserve"> 1698-1760 CE</w:t>
      </w:r>
      <w:r w:rsidR="00A7340D">
        <w:rPr>
          <w:rFonts w:ascii="Times New Roman" w:hAnsi="Times New Roman" w:cs="Times New Roman"/>
          <w:sz w:val="24"/>
          <w:szCs w:val="24"/>
        </w:rPr>
        <w:t>)</w:t>
      </w:r>
      <w:r w:rsidR="00DD6C76">
        <w:rPr>
          <w:rFonts w:ascii="Times New Roman" w:hAnsi="Times New Roman" w:cs="Times New Roman"/>
          <w:sz w:val="24"/>
          <w:szCs w:val="24"/>
        </w:rPr>
        <w:t xml:space="preserve">.  </w:t>
      </w:r>
      <w:r w:rsidR="00D144C4">
        <w:rPr>
          <w:rFonts w:ascii="Times New Roman" w:hAnsi="Times New Roman" w:cs="Times New Roman"/>
          <w:sz w:val="24"/>
          <w:szCs w:val="24"/>
        </w:rPr>
        <w:t xml:space="preserve">According to this view, the only things that exist, fundamentally speaking, are God and God’s ideas.  </w:t>
      </w:r>
      <w:r w:rsidR="005409CE">
        <w:rPr>
          <w:rFonts w:ascii="Times New Roman" w:hAnsi="Times New Roman" w:cs="Times New Roman"/>
          <w:sz w:val="24"/>
          <w:szCs w:val="24"/>
        </w:rPr>
        <w:t>O</w:t>
      </w:r>
      <w:r w:rsidR="00A7340D">
        <w:rPr>
          <w:rFonts w:ascii="Times New Roman" w:hAnsi="Times New Roman" w:cs="Times New Roman"/>
          <w:sz w:val="24"/>
          <w:szCs w:val="24"/>
        </w:rPr>
        <w:t>ur non-fundamental reality</w:t>
      </w:r>
      <w:r w:rsidR="00DD6C76">
        <w:rPr>
          <w:rFonts w:ascii="Times New Roman" w:hAnsi="Times New Roman" w:cs="Times New Roman"/>
          <w:sz w:val="24"/>
          <w:szCs w:val="24"/>
        </w:rPr>
        <w:t>, furthermore,</w:t>
      </w:r>
      <w:r w:rsidR="00A7340D">
        <w:rPr>
          <w:rFonts w:ascii="Times New Roman" w:hAnsi="Times New Roman" w:cs="Times New Roman"/>
          <w:sz w:val="24"/>
          <w:szCs w:val="24"/>
        </w:rPr>
        <w:t xml:space="preserve"> consists</w:t>
      </w:r>
      <w:r w:rsidR="00DD6C76">
        <w:rPr>
          <w:rFonts w:ascii="Times New Roman" w:hAnsi="Times New Roman" w:cs="Times New Roman"/>
          <w:sz w:val="24"/>
          <w:szCs w:val="24"/>
        </w:rPr>
        <w:t xml:space="preserve"> </w:t>
      </w:r>
      <w:r w:rsidR="005409CE">
        <w:rPr>
          <w:rFonts w:ascii="Times New Roman" w:hAnsi="Times New Roman" w:cs="Times New Roman"/>
          <w:sz w:val="24"/>
          <w:szCs w:val="24"/>
        </w:rPr>
        <w:t>in</w:t>
      </w:r>
      <w:r w:rsidR="00A7340D">
        <w:rPr>
          <w:rFonts w:ascii="Times New Roman" w:hAnsi="Times New Roman" w:cs="Times New Roman"/>
          <w:sz w:val="24"/>
          <w:szCs w:val="24"/>
        </w:rPr>
        <w:t xml:space="preserve"> some</w:t>
      </w:r>
      <w:r w:rsidR="00331B27">
        <w:rPr>
          <w:rFonts w:ascii="Times New Roman" w:hAnsi="Times New Roman" w:cs="Times New Roman"/>
          <w:sz w:val="24"/>
          <w:szCs w:val="24"/>
        </w:rPr>
        <w:t>thing like a divine daydream, or a divinely written story.</w:t>
      </w:r>
      <w:r w:rsidR="00DD6C76">
        <w:rPr>
          <w:rFonts w:ascii="Times New Roman" w:hAnsi="Times New Roman" w:cs="Times New Roman"/>
          <w:sz w:val="24"/>
          <w:szCs w:val="24"/>
        </w:rPr>
        <w:t xml:space="preserve">  </w:t>
      </w:r>
      <w:r w:rsidR="00D144C4">
        <w:rPr>
          <w:rFonts w:ascii="Times New Roman" w:hAnsi="Times New Roman" w:cs="Times New Roman"/>
          <w:sz w:val="24"/>
          <w:szCs w:val="24"/>
        </w:rPr>
        <w:t>Since</w:t>
      </w:r>
      <w:r w:rsidR="004E5F2C">
        <w:rPr>
          <w:rFonts w:ascii="Times New Roman" w:hAnsi="Times New Roman" w:cs="Times New Roman"/>
          <w:sz w:val="24"/>
          <w:szCs w:val="24"/>
        </w:rPr>
        <w:t xml:space="preserve"> it </w:t>
      </w:r>
      <w:r w:rsidR="00DD6C76">
        <w:rPr>
          <w:rFonts w:ascii="Times New Roman" w:hAnsi="Times New Roman" w:cs="Times New Roman"/>
          <w:sz w:val="24"/>
          <w:szCs w:val="24"/>
        </w:rPr>
        <w:t>is true in th</w:t>
      </w:r>
      <w:r w:rsidR="007C0A1F">
        <w:rPr>
          <w:rFonts w:ascii="Times New Roman" w:hAnsi="Times New Roman" w:cs="Times New Roman"/>
          <w:sz w:val="24"/>
          <w:szCs w:val="24"/>
        </w:rPr>
        <w:t>e</w:t>
      </w:r>
      <w:r w:rsidR="00DD6C76">
        <w:rPr>
          <w:rFonts w:ascii="Times New Roman" w:hAnsi="Times New Roman" w:cs="Times New Roman"/>
          <w:sz w:val="24"/>
          <w:szCs w:val="24"/>
        </w:rPr>
        <w:t xml:space="preserve"> divine story, of course, that we exist</w:t>
      </w:r>
      <w:r w:rsidR="00D144C4">
        <w:rPr>
          <w:rFonts w:ascii="Times New Roman" w:hAnsi="Times New Roman" w:cs="Times New Roman"/>
          <w:sz w:val="24"/>
          <w:szCs w:val="24"/>
        </w:rPr>
        <w:t xml:space="preserve">, </w:t>
      </w:r>
      <w:r w:rsidR="00DD6C76">
        <w:rPr>
          <w:rFonts w:ascii="Times New Roman" w:hAnsi="Times New Roman" w:cs="Times New Roman"/>
          <w:sz w:val="24"/>
          <w:szCs w:val="24"/>
        </w:rPr>
        <w:t>the view</w:t>
      </w:r>
      <w:r w:rsidR="00D144C4">
        <w:rPr>
          <w:rFonts w:ascii="Times New Roman" w:hAnsi="Times New Roman" w:cs="Times New Roman"/>
          <w:sz w:val="24"/>
          <w:szCs w:val="24"/>
        </w:rPr>
        <w:t xml:space="preserve"> also</w:t>
      </w:r>
      <w:r w:rsidR="00DD6C76">
        <w:rPr>
          <w:rFonts w:ascii="Times New Roman" w:hAnsi="Times New Roman" w:cs="Times New Roman"/>
          <w:sz w:val="24"/>
          <w:szCs w:val="24"/>
        </w:rPr>
        <w:t xml:space="preserve"> has it that there are things that are true at the most fundamental level of reality that are not true at our level and </w:t>
      </w:r>
      <w:r w:rsidR="00DD6C76" w:rsidRPr="00DD6C76">
        <w:rPr>
          <w:rFonts w:ascii="Times New Roman" w:hAnsi="Times New Roman" w:cs="Times New Roman"/>
          <w:i/>
          <w:iCs/>
          <w:sz w:val="24"/>
          <w:szCs w:val="24"/>
        </w:rPr>
        <w:t>vice versa</w:t>
      </w:r>
    </w:p>
    <w:p w14:paraId="548366B9" w14:textId="3A541237" w:rsidR="00676C67" w:rsidRDefault="00106465" w:rsidP="0067082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144C4">
        <w:rPr>
          <w:rFonts w:ascii="Times New Roman" w:hAnsi="Times New Roman" w:cs="Times New Roman"/>
          <w:sz w:val="24"/>
          <w:szCs w:val="24"/>
        </w:rPr>
        <w:t xml:space="preserve">As </w:t>
      </w:r>
      <w:r>
        <w:rPr>
          <w:rFonts w:ascii="Times New Roman" w:hAnsi="Times New Roman" w:cs="Times New Roman"/>
          <w:sz w:val="24"/>
          <w:szCs w:val="24"/>
        </w:rPr>
        <w:t>Goldschmidt and Lebens point out</w:t>
      </w:r>
      <w:r w:rsidR="005409CE">
        <w:rPr>
          <w:rFonts w:ascii="Times New Roman" w:hAnsi="Times New Roman" w:cs="Times New Roman"/>
          <w:sz w:val="24"/>
          <w:szCs w:val="24"/>
        </w:rPr>
        <w:t xml:space="preserve">, </w:t>
      </w:r>
      <w:r>
        <w:rPr>
          <w:rFonts w:ascii="Times New Roman" w:hAnsi="Times New Roman" w:cs="Times New Roman"/>
          <w:sz w:val="24"/>
          <w:szCs w:val="24"/>
        </w:rPr>
        <w:t xml:space="preserve">on the one hand, </w:t>
      </w:r>
      <w:r w:rsidR="005409CE">
        <w:rPr>
          <w:rFonts w:ascii="Times New Roman" w:hAnsi="Times New Roman" w:cs="Times New Roman"/>
          <w:sz w:val="24"/>
          <w:szCs w:val="24"/>
        </w:rPr>
        <w:t>this view lends itself toward an extreme form of theological determinism.  O</w:t>
      </w:r>
      <w:r>
        <w:rPr>
          <w:rFonts w:ascii="Times New Roman" w:hAnsi="Times New Roman" w:cs="Times New Roman"/>
          <w:sz w:val="24"/>
          <w:szCs w:val="24"/>
        </w:rPr>
        <w:t>ur actions are determined by God in the manner that an author determines the actions of their characters.  On the other hand,</w:t>
      </w:r>
      <w:r w:rsidR="005409CE">
        <w:rPr>
          <w:rFonts w:ascii="Times New Roman" w:hAnsi="Times New Roman" w:cs="Times New Roman"/>
          <w:sz w:val="24"/>
          <w:szCs w:val="24"/>
        </w:rPr>
        <w:t xml:space="preserve"> they note,</w:t>
      </w:r>
      <w:r>
        <w:rPr>
          <w:rFonts w:ascii="Times New Roman" w:hAnsi="Times New Roman" w:cs="Times New Roman"/>
          <w:sz w:val="24"/>
          <w:szCs w:val="24"/>
        </w:rPr>
        <w:t xml:space="preserve"> such a view is also consistent with</w:t>
      </w:r>
      <w:r w:rsidR="005409CE">
        <w:rPr>
          <w:rFonts w:ascii="Times New Roman" w:hAnsi="Times New Roman" w:cs="Times New Roman"/>
          <w:sz w:val="24"/>
          <w:szCs w:val="24"/>
        </w:rPr>
        <w:t xml:space="preserve"> the falsity of</w:t>
      </w:r>
      <w:r>
        <w:rPr>
          <w:rFonts w:ascii="Times New Roman" w:hAnsi="Times New Roman" w:cs="Times New Roman"/>
          <w:sz w:val="24"/>
          <w:szCs w:val="24"/>
        </w:rPr>
        <w:t xml:space="preserve"> </w:t>
      </w:r>
      <w:r w:rsidR="005409CE">
        <w:rPr>
          <w:rFonts w:ascii="Times New Roman" w:hAnsi="Times New Roman" w:cs="Times New Roman"/>
          <w:sz w:val="24"/>
          <w:szCs w:val="24"/>
        </w:rPr>
        <w:t xml:space="preserve">theological determinism within the context of the story.  Authors can appear as characters in their own story, and what is true of the author as a character in the story need not be true of the author outside the story.  </w:t>
      </w:r>
    </w:p>
    <w:p w14:paraId="550FD374" w14:textId="47B5BFEF" w:rsidR="00933350" w:rsidRDefault="00DD6C76" w:rsidP="0044113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Thus, Goldschmidt and Lebens conclude, </w:t>
      </w:r>
      <w:r w:rsidR="00933350">
        <w:rPr>
          <w:rFonts w:ascii="Times New Roman" w:hAnsi="Times New Roman" w:cs="Times New Roman"/>
          <w:sz w:val="24"/>
          <w:szCs w:val="24"/>
        </w:rPr>
        <w:t xml:space="preserve">radical </w:t>
      </w:r>
      <w:r w:rsidR="005409CE">
        <w:rPr>
          <w:rFonts w:ascii="Times New Roman" w:hAnsi="Times New Roman" w:cs="Times New Roman"/>
          <w:sz w:val="24"/>
          <w:szCs w:val="24"/>
        </w:rPr>
        <w:t>Ha</w:t>
      </w:r>
      <w:r w:rsidR="00ED13B5">
        <w:rPr>
          <w:rFonts w:ascii="Times New Roman" w:hAnsi="Times New Roman" w:cs="Times New Roman"/>
          <w:sz w:val="24"/>
          <w:szCs w:val="24"/>
        </w:rPr>
        <w:t>s</w:t>
      </w:r>
      <w:r w:rsidR="00D719AA">
        <w:rPr>
          <w:rFonts w:ascii="Times New Roman" w:hAnsi="Times New Roman" w:cs="Times New Roman"/>
          <w:sz w:val="24"/>
          <w:szCs w:val="24"/>
        </w:rPr>
        <w:t>s</w:t>
      </w:r>
      <w:r w:rsidR="005409CE">
        <w:rPr>
          <w:rFonts w:ascii="Times New Roman" w:hAnsi="Times New Roman" w:cs="Times New Roman"/>
          <w:sz w:val="24"/>
          <w:szCs w:val="24"/>
        </w:rPr>
        <w:t xml:space="preserve">idic idealism affords a way of reconciling an extreme form of theological determinism with </w:t>
      </w:r>
      <w:r w:rsidR="00676C67">
        <w:rPr>
          <w:rFonts w:ascii="Times New Roman" w:hAnsi="Times New Roman" w:cs="Times New Roman"/>
          <w:sz w:val="24"/>
          <w:szCs w:val="24"/>
        </w:rPr>
        <w:t xml:space="preserve">views according to which not all of our actions are divinely determined.  One just has to make sure one keeps track of which level of reality one </w:t>
      </w:r>
      <w:r w:rsidR="00D144C4">
        <w:rPr>
          <w:rFonts w:ascii="Times New Roman" w:hAnsi="Times New Roman" w:cs="Times New Roman"/>
          <w:sz w:val="24"/>
          <w:szCs w:val="24"/>
        </w:rPr>
        <w:t>describes</w:t>
      </w:r>
      <w:r w:rsidR="00676C67">
        <w:rPr>
          <w:rFonts w:ascii="Times New Roman" w:hAnsi="Times New Roman" w:cs="Times New Roman"/>
          <w:sz w:val="24"/>
          <w:szCs w:val="24"/>
        </w:rPr>
        <w:t>.  Indeed,</w:t>
      </w:r>
      <w:r>
        <w:rPr>
          <w:rFonts w:ascii="Times New Roman" w:hAnsi="Times New Roman" w:cs="Times New Roman"/>
          <w:sz w:val="24"/>
          <w:szCs w:val="24"/>
        </w:rPr>
        <w:t xml:space="preserve"> the point generalizes.  As Goldschmidt and Lebens point out, this view provides a strategy for reconciling an extreme form of divine determinism with any of the views of providence considered above</w:t>
      </w:r>
      <w:r w:rsidR="00AD2E20">
        <w:rPr>
          <w:rFonts w:ascii="Times New Roman" w:hAnsi="Times New Roman" w:cs="Times New Roman"/>
          <w:sz w:val="24"/>
          <w:szCs w:val="24"/>
        </w:rPr>
        <w:t>.</w:t>
      </w:r>
    </w:p>
    <w:p w14:paraId="49E98ED1" w14:textId="0C2ED95F" w:rsidR="004A41A3" w:rsidRPr="004A41A3" w:rsidRDefault="004A41A3" w:rsidP="004A41A3">
      <w:pPr>
        <w:spacing w:after="0" w:line="480" w:lineRule="auto"/>
        <w:rPr>
          <w:rFonts w:ascii="Times New Roman" w:hAnsi="Times New Roman" w:cs="Times New Roman"/>
          <w:b/>
          <w:bCs/>
          <w:sz w:val="24"/>
          <w:szCs w:val="24"/>
        </w:rPr>
      </w:pPr>
      <w:r w:rsidRPr="004A41A3">
        <w:rPr>
          <w:rFonts w:ascii="Times New Roman" w:hAnsi="Times New Roman" w:cs="Times New Roman"/>
          <w:b/>
          <w:bCs/>
          <w:sz w:val="24"/>
          <w:szCs w:val="24"/>
        </w:rPr>
        <w:t>Conclusion</w:t>
      </w:r>
    </w:p>
    <w:p w14:paraId="49E5FBBF" w14:textId="45BBDF8C" w:rsidR="004A41A3" w:rsidRPr="00177D7E" w:rsidRDefault="004A41A3" w:rsidP="00D168F2">
      <w:pPr>
        <w:spacing w:after="0" w:line="480" w:lineRule="auto"/>
        <w:rPr>
          <w:rFonts w:ascii="Times New Roman" w:hAnsi="Times New Roman" w:cs="Times New Roman"/>
          <w:sz w:val="24"/>
          <w:szCs w:val="24"/>
        </w:rPr>
      </w:pPr>
      <w:r>
        <w:rPr>
          <w:rFonts w:ascii="Times New Roman" w:hAnsi="Times New Roman" w:cs="Times New Roman"/>
          <w:sz w:val="24"/>
          <w:szCs w:val="24"/>
        </w:rPr>
        <w:t>The rich diversity of Jewish thought concerning</w:t>
      </w:r>
      <w:r w:rsidR="003D487C">
        <w:rPr>
          <w:rFonts w:ascii="Times New Roman" w:hAnsi="Times New Roman" w:cs="Times New Roman"/>
          <w:sz w:val="24"/>
          <w:szCs w:val="24"/>
        </w:rPr>
        <w:t xml:space="preserve"> the philosophical puzzles surrounding</w:t>
      </w:r>
      <w:r>
        <w:rPr>
          <w:rFonts w:ascii="Times New Roman" w:hAnsi="Times New Roman" w:cs="Times New Roman"/>
          <w:sz w:val="24"/>
          <w:szCs w:val="24"/>
        </w:rPr>
        <w:t xml:space="preserve"> freedom, foreknowledge, and providence </w:t>
      </w:r>
      <w:r w:rsidR="00D168F2">
        <w:rPr>
          <w:rFonts w:ascii="Times New Roman" w:hAnsi="Times New Roman" w:cs="Times New Roman"/>
          <w:sz w:val="24"/>
          <w:szCs w:val="24"/>
        </w:rPr>
        <w:t xml:space="preserve">anticipates much of the same diversity found in contemporary </w:t>
      </w:r>
      <w:r w:rsidR="00D168F2">
        <w:rPr>
          <w:rFonts w:ascii="Times New Roman" w:hAnsi="Times New Roman" w:cs="Times New Roman"/>
          <w:sz w:val="24"/>
          <w:szCs w:val="24"/>
        </w:rPr>
        <w:lastRenderedPageBreak/>
        <w:t xml:space="preserve">analytic philosophy of religion.  It also brings some distinctive and underexplored resources to </w:t>
      </w:r>
      <w:r w:rsidR="00D168F2" w:rsidRPr="00177D7E">
        <w:rPr>
          <w:rFonts w:ascii="Times New Roman" w:hAnsi="Times New Roman" w:cs="Times New Roman"/>
          <w:sz w:val="24"/>
          <w:szCs w:val="24"/>
        </w:rPr>
        <w:t>th</w:t>
      </w:r>
      <w:r w:rsidR="003D487C" w:rsidRPr="00177D7E">
        <w:rPr>
          <w:rFonts w:ascii="Times New Roman" w:hAnsi="Times New Roman" w:cs="Times New Roman"/>
          <w:sz w:val="24"/>
          <w:szCs w:val="24"/>
        </w:rPr>
        <w:t>ose puzzles.</w:t>
      </w:r>
      <w:r w:rsidR="00D168F2" w:rsidRPr="00177D7E">
        <w:rPr>
          <w:rFonts w:ascii="Times New Roman" w:hAnsi="Times New Roman" w:cs="Times New Roman"/>
          <w:sz w:val="24"/>
          <w:szCs w:val="24"/>
        </w:rPr>
        <w:t xml:space="preserve">  Contemporary philosophers would do well to fur</w:t>
      </w:r>
      <w:r w:rsidR="003D487C" w:rsidRPr="00177D7E">
        <w:rPr>
          <w:rFonts w:ascii="Times New Roman" w:hAnsi="Times New Roman" w:cs="Times New Roman"/>
          <w:sz w:val="24"/>
          <w:szCs w:val="24"/>
        </w:rPr>
        <w:t>ther mine those resources.</w:t>
      </w:r>
      <w:r w:rsidR="002503DC" w:rsidRPr="00177D7E">
        <w:rPr>
          <w:rStyle w:val="FootnoteReference"/>
          <w:rFonts w:ascii="Times New Roman" w:hAnsi="Times New Roman" w:cs="Times New Roman"/>
          <w:sz w:val="24"/>
          <w:szCs w:val="24"/>
        </w:rPr>
        <w:footnoteReference w:id="8"/>
      </w:r>
    </w:p>
    <w:p w14:paraId="631DBE1C" w14:textId="1FFA21E8" w:rsidR="002B2385" w:rsidRPr="00177D7E" w:rsidRDefault="00806175" w:rsidP="000D4518">
      <w:pPr>
        <w:spacing w:after="0" w:line="480" w:lineRule="auto"/>
        <w:rPr>
          <w:rFonts w:ascii="Times New Roman" w:hAnsi="Times New Roman" w:cs="Times New Roman"/>
          <w:b/>
          <w:bCs/>
          <w:sz w:val="24"/>
          <w:szCs w:val="24"/>
        </w:rPr>
      </w:pPr>
      <w:r w:rsidRPr="00177D7E">
        <w:rPr>
          <w:rFonts w:ascii="Times New Roman" w:hAnsi="Times New Roman" w:cs="Times New Roman"/>
          <w:b/>
          <w:bCs/>
          <w:sz w:val="24"/>
          <w:szCs w:val="24"/>
        </w:rPr>
        <w:t>Related</w:t>
      </w:r>
      <w:r w:rsidR="002B2385" w:rsidRPr="000D4518">
        <w:rPr>
          <w:rFonts w:ascii="Times New Roman" w:hAnsi="Times New Roman" w:cs="Times New Roman"/>
          <w:b/>
          <w:bCs/>
          <w:sz w:val="24"/>
          <w:szCs w:val="24"/>
        </w:rPr>
        <w:t xml:space="preserve"> Topics</w:t>
      </w:r>
    </w:p>
    <w:p w14:paraId="6F245D75" w14:textId="343797FD" w:rsidR="00806175" w:rsidRPr="00177D7E" w:rsidRDefault="00177D7E" w:rsidP="00776C0A">
      <w:pPr>
        <w:spacing w:after="0" w:line="480" w:lineRule="auto"/>
        <w:rPr>
          <w:rFonts w:ascii="Times New Roman" w:hAnsi="Times New Roman" w:cs="Times New Roman"/>
          <w:sz w:val="24"/>
          <w:szCs w:val="24"/>
        </w:rPr>
      </w:pPr>
      <w:r w:rsidRPr="000D4518">
        <w:rPr>
          <w:rFonts w:ascii="Times New Roman" w:hAnsi="Times New Roman" w:cs="Times New Roman"/>
          <w:color w:val="242424"/>
          <w:sz w:val="24"/>
          <w:szCs w:val="24"/>
          <w:shd w:val="clear" w:color="auto" w:fill="FFFFFF"/>
        </w:rPr>
        <w:t>Negative Theology,</w:t>
      </w:r>
      <w:r w:rsidR="00745109">
        <w:rPr>
          <w:rFonts w:ascii="Times New Roman" w:hAnsi="Times New Roman" w:cs="Times New Roman"/>
          <w:color w:val="242424"/>
          <w:sz w:val="24"/>
          <w:szCs w:val="24"/>
          <w:shd w:val="clear" w:color="auto" w:fill="FFFFFF"/>
        </w:rPr>
        <w:t xml:space="preserve"> The Problem of Evil, Prophecy,</w:t>
      </w:r>
      <w:r w:rsidRPr="000D4518">
        <w:rPr>
          <w:rFonts w:ascii="Times New Roman" w:hAnsi="Times New Roman" w:cs="Times New Roman"/>
          <w:color w:val="242424"/>
          <w:sz w:val="24"/>
          <w:szCs w:val="24"/>
          <w:shd w:val="clear" w:color="auto" w:fill="FFFFFF"/>
        </w:rPr>
        <w:t xml:space="preserve"> Medieval Jewish Philosophy,</w:t>
      </w:r>
      <w:r w:rsidR="00CF7DE3">
        <w:rPr>
          <w:rFonts w:ascii="Times New Roman" w:hAnsi="Times New Roman" w:cs="Times New Roman"/>
          <w:color w:val="242424"/>
          <w:sz w:val="24"/>
          <w:szCs w:val="24"/>
          <w:shd w:val="clear" w:color="auto" w:fill="FFFFFF"/>
        </w:rPr>
        <w:t xml:space="preserve"> </w:t>
      </w:r>
      <w:r w:rsidRPr="000D4518">
        <w:rPr>
          <w:rFonts w:ascii="Times New Roman" w:hAnsi="Times New Roman" w:cs="Times New Roman"/>
          <w:color w:val="242424"/>
          <w:sz w:val="24"/>
          <w:szCs w:val="24"/>
          <w:shd w:val="clear" w:color="auto" w:fill="FFFFFF"/>
        </w:rPr>
        <w:t>Analytic Jewish Philosophy</w:t>
      </w:r>
    </w:p>
    <w:p w14:paraId="5AC0597D" w14:textId="77777777" w:rsidR="00A4662B" w:rsidRPr="00177D7E" w:rsidRDefault="00A4662B" w:rsidP="00A4662B">
      <w:pPr>
        <w:spacing w:after="0" w:line="480" w:lineRule="auto"/>
        <w:jc w:val="center"/>
        <w:rPr>
          <w:rFonts w:ascii="Times New Roman" w:hAnsi="Times New Roman" w:cs="Times New Roman"/>
          <w:b/>
          <w:bCs/>
          <w:sz w:val="24"/>
          <w:szCs w:val="24"/>
        </w:rPr>
      </w:pPr>
      <w:r w:rsidRPr="00177D7E">
        <w:rPr>
          <w:rFonts w:ascii="Times New Roman" w:hAnsi="Times New Roman" w:cs="Times New Roman"/>
          <w:b/>
          <w:bCs/>
          <w:sz w:val="24"/>
          <w:szCs w:val="24"/>
        </w:rPr>
        <w:t>Works Cited</w:t>
      </w:r>
    </w:p>
    <w:p w14:paraId="2035E6CE" w14:textId="77777777" w:rsidR="00A4662B" w:rsidRDefault="00A4662B" w:rsidP="00A4662B">
      <w:pPr>
        <w:spacing w:after="0" w:line="480" w:lineRule="auto"/>
        <w:rPr>
          <w:rFonts w:ascii="Times New Roman" w:hAnsi="Times New Roman" w:cs="Times New Roman"/>
          <w:i/>
          <w:iCs/>
          <w:sz w:val="24"/>
          <w:szCs w:val="24"/>
        </w:rPr>
      </w:pPr>
      <w:r w:rsidRPr="00177D7E">
        <w:rPr>
          <w:rFonts w:ascii="Times New Roman" w:hAnsi="Times New Roman" w:cs="Times New Roman"/>
          <w:sz w:val="24"/>
          <w:szCs w:val="24"/>
        </w:rPr>
        <w:t>Adams, Marilyn McCord (</w:t>
      </w:r>
      <w:r>
        <w:rPr>
          <w:rFonts w:ascii="Times New Roman" w:hAnsi="Times New Roman" w:cs="Times New Roman"/>
          <w:sz w:val="24"/>
          <w:szCs w:val="24"/>
        </w:rPr>
        <w:t xml:space="preserve">1967) “Is the Existence of God a “Hard” Fact?,” </w:t>
      </w:r>
      <w:r>
        <w:rPr>
          <w:rFonts w:ascii="Times New Roman" w:hAnsi="Times New Roman" w:cs="Times New Roman"/>
          <w:i/>
          <w:iCs/>
          <w:sz w:val="24"/>
          <w:szCs w:val="24"/>
        </w:rPr>
        <w:t xml:space="preserve">The Philosophical </w:t>
      </w:r>
    </w:p>
    <w:p w14:paraId="4EE430DF" w14:textId="77777777" w:rsidR="00A4662B" w:rsidRDefault="00A4662B" w:rsidP="00A4662B">
      <w:pPr>
        <w:spacing w:after="0" w:line="480" w:lineRule="auto"/>
        <w:ind w:firstLine="720"/>
        <w:rPr>
          <w:rFonts w:ascii="Times New Roman" w:hAnsi="Times New Roman" w:cs="Times New Roman"/>
          <w:sz w:val="24"/>
          <w:szCs w:val="24"/>
        </w:rPr>
      </w:pPr>
      <w:r>
        <w:rPr>
          <w:rFonts w:ascii="Times New Roman" w:hAnsi="Times New Roman" w:cs="Times New Roman"/>
          <w:i/>
          <w:iCs/>
          <w:sz w:val="24"/>
          <w:szCs w:val="24"/>
        </w:rPr>
        <w:t>Review</w:t>
      </w:r>
      <w:r>
        <w:rPr>
          <w:rFonts w:ascii="Times New Roman" w:hAnsi="Times New Roman" w:cs="Times New Roman"/>
          <w:sz w:val="24"/>
          <w:szCs w:val="24"/>
        </w:rPr>
        <w:t>, 76, pp. 492-503.</w:t>
      </w:r>
    </w:p>
    <w:p w14:paraId="2333B228" w14:textId="77777777" w:rsidR="00A4662B" w:rsidRDefault="00A4662B" w:rsidP="00A4662B">
      <w:pPr>
        <w:spacing w:after="0" w:line="480" w:lineRule="auto"/>
        <w:rPr>
          <w:rFonts w:ascii="Times New Roman" w:hAnsi="Times New Roman" w:cs="Times New Roman"/>
          <w:sz w:val="24"/>
          <w:szCs w:val="24"/>
        </w:rPr>
      </w:pPr>
      <w:r>
        <w:rPr>
          <w:rFonts w:ascii="Times New Roman" w:hAnsi="Times New Roman" w:cs="Times New Roman"/>
          <w:sz w:val="24"/>
          <w:szCs w:val="24"/>
        </w:rPr>
        <w:t>Bednarsh, Assaf (2018) “Topics in Hashkafa” &lt;</w:t>
      </w:r>
      <w:r w:rsidRPr="00287C68">
        <w:rPr>
          <w:rFonts w:ascii="Times New Roman" w:hAnsi="Times New Roman" w:cs="Times New Roman"/>
          <w:sz w:val="24"/>
          <w:szCs w:val="24"/>
        </w:rPr>
        <w:t>https://etzion.org.il/en/series/topics-hashkafa</w:t>
      </w:r>
      <w:r>
        <w:rPr>
          <w:rFonts w:ascii="Times New Roman" w:hAnsi="Times New Roman" w:cs="Times New Roman"/>
          <w:sz w:val="24"/>
          <w:szCs w:val="24"/>
        </w:rPr>
        <w:t xml:space="preserve">&gt; </w:t>
      </w:r>
    </w:p>
    <w:p w14:paraId="11466587" w14:textId="77777777" w:rsidR="00A4662B" w:rsidRDefault="00A4662B" w:rsidP="00A4662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(last viewed 11/21/2022). </w:t>
      </w:r>
    </w:p>
    <w:p w14:paraId="34F06164" w14:textId="77777777" w:rsidR="00A4662B" w:rsidRDefault="00A4662B" w:rsidP="00A4662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Crescas, Hasdai (2018) </w:t>
      </w:r>
      <w:r>
        <w:rPr>
          <w:rFonts w:ascii="Times New Roman" w:hAnsi="Times New Roman" w:cs="Times New Roman"/>
          <w:i/>
          <w:iCs/>
          <w:sz w:val="24"/>
          <w:szCs w:val="24"/>
        </w:rPr>
        <w:t>Light of the Lord (Or Hashem)</w:t>
      </w:r>
      <w:r>
        <w:rPr>
          <w:rFonts w:ascii="Times New Roman" w:hAnsi="Times New Roman" w:cs="Times New Roman"/>
          <w:sz w:val="24"/>
          <w:szCs w:val="24"/>
        </w:rPr>
        <w:t xml:space="preserve"> translated by Roslyn Weiss (Oxford </w:t>
      </w:r>
    </w:p>
    <w:p w14:paraId="04D51232" w14:textId="77777777" w:rsidR="00A4662B" w:rsidRPr="00B040C4" w:rsidRDefault="00A4662B" w:rsidP="00A4662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University Press).</w:t>
      </w:r>
    </w:p>
    <w:p w14:paraId="7D27CBF9" w14:textId="77777777" w:rsidR="00A4662B" w:rsidRDefault="00A4662B" w:rsidP="00A4662B">
      <w:pPr>
        <w:spacing w:after="0" w:line="480" w:lineRule="auto"/>
        <w:rPr>
          <w:rFonts w:ascii="Times New Roman" w:hAnsi="Times New Roman" w:cs="Times New Roman"/>
          <w:i/>
          <w:iCs/>
          <w:sz w:val="24"/>
          <w:szCs w:val="24"/>
        </w:rPr>
      </w:pPr>
      <w:r>
        <w:rPr>
          <w:rFonts w:ascii="Times New Roman" w:hAnsi="Times New Roman" w:cs="Times New Roman"/>
          <w:sz w:val="24"/>
          <w:szCs w:val="24"/>
        </w:rPr>
        <w:t xml:space="preserve">Goldschmidt, Tyron and Lebens, Samuel (2022) “Judaism and Providence” in </w:t>
      </w:r>
      <w:r>
        <w:rPr>
          <w:rFonts w:ascii="Times New Roman" w:hAnsi="Times New Roman" w:cs="Times New Roman"/>
          <w:i/>
          <w:iCs/>
          <w:sz w:val="24"/>
          <w:szCs w:val="24"/>
        </w:rPr>
        <w:t xml:space="preserve">Abrahamic </w:t>
      </w:r>
    </w:p>
    <w:p w14:paraId="7AC8F80E" w14:textId="77777777" w:rsidR="00A4662B" w:rsidRPr="00871EDE" w:rsidRDefault="00A4662B" w:rsidP="00A4662B">
      <w:pPr>
        <w:spacing w:after="0" w:line="480" w:lineRule="auto"/>
        <w:ind w:left="720"/>
        <w:rPr>
          <w:rFonts w:ascii="Times New Roman" w:hAnsi="Times New Roman" w:cs="Times New Roman"/>
          <w:sz w:val="24"/>
          <w:szCs w:val="24"/>
        </w:rPr>
      </w:pPr>
      <w:r>
        <w:rPr>
          <w:rFonts w:ascii="Times New Roman" w:hAnsi="Times New Roman" w:cs="Times New Roman"/>
          <w:i/>
          <w:iCs/>
          <w:sz w:val="24"/>
          <w:szCs w:val="24"/>
        </w:rPr>
        <w:t>Reflections on Randomness and Providence</w:t>
      </w:r>
      <w:r>
        <w:rPr>
          <w:rFonts w:ascii="Times New Roman" w:hAnsi="Times New Roman" w:cs="Times New Roman"/>
          <w:sz w:val="24"/>
          <w:szCs w:val="24"/>
        </w:rPr>
        <w:t xml:space="preserve"> edited by Kelly James Clark and Jeffrey </w:t>
      </w:r>
      <w:r w:rsidRPr="00871EDE">
        <w:rPr>
          <w:rFonts w:ascii="Times New Roman" w:hAnsi="Times New Roman" w:cs="Times New Roman"/>
          <w:sz w:val="24"/>
          <w:szCs w:val="24"/>
        </w:rPr>
        <w:t>Koperski (Palgrave MacMillan), pp. 147-169.</w:t>
      </w:r>
    </w:p>
    <w:p w14:paraId="0AE120CF" w14:textId="77777777" w:rsidR="00A4662B" w:rsidRPr="00871EDE" w:rsidRDefault="00A4662B" w:rsidP="00A4662B">
      <w:pPr>
        <w:spacing w:after="0" w:line="480" w:lineRule="auto"/>
        <w:rPr>
          <w:rStyle w:val="Emphasis"/>
          <w:rFonts w:ascii="Times New Roman" w:hAnsi="Times New Roman" w:cs="Times New Roman"/>
          <w:color w:val="1A1A1A"/>
          <w:sz w:val="24"/>
          <w:szCs w:val="24"/>
        </w:rPr>
      </w:pPr>
      <w:r w:rsidRPr="00871EDE">
        <w:rPr>
          <w:rFonts w:ascii="Times New Roman" w:hAnsi="Times New Roman" w:cs="Times New Roman"/>
          <w:sz w:val="24"/>
          <w:szCs w:val="24"/>
        </w:rPr>
        <w:t xml:space="preserve">Eran, Amir and Fontaine (2020) </w:t>
      </w:r>
      <w:r w:rsidRPr="00871EDE">
        <w:rPr>
          <w:rFonts w:ascii="Times New Roman" w:hAnsi="Times New Roman" w:cs="Times New Roman"/>
          <w:color w:val="1A1A1A"/>
          <w:sz w:val="24"/>
          <w:szCs w:val="24"/>
        </w:rPr>
        <w:t>"Abraham Ibn Daud", </w:t>
      </w:r>
      <w:r w:rsidRPr="00871EDE">
        <w:rPr>
          <w:rStyle w:val="Emphasis"/>
          <w:rFonts w:ascii="Times New Roman" w:hAnsi="Times New Roman" w:cs="Times New Roman"/>
          <w:color w:val="1A1A1A"/>
          <w:sz w:val="24"/>
          <w:szCs w:val="24"/>
        </w:rPr>
        <w:t xml:space="preserve">The Stanford Encyclopedia of </w:t>
      </w:r>
    </w:p>
    <w:p w14:paraId="79B45214" w14:textId="77777777" w:rsidR="00A4662B" w:rsidRPr="00871EDE" w:rsidRDefault="00A4662B" w:rsidP="00A4662B">
      <w:pPr>
        <w:spacing w:after="0" w:line="480" w:lineRule="auto"/>
        <w:ind w:left="720"/>
        <w:rPr>
          <w:rFonts w:ascii="Times New Roman" w:hAnsi="Times New Roman" w:cs="Times New Roman"/>
          <w:sz w:val="24"/>
          <w:szCs w:val="24"/>
        </w:rPr>
      </w:pPr>
      <w:r w:rsidRPr="00871EDE">
        <w:rPr>
          <w:rStyle w:val="Emphasis"/>
          <w:rFonts w:ascii="Times New Roman" w:hAnsi="Times New Roman" w:cs="Times New Roman"/>
          <w:color w:val="1A1A1A"/>
          <w:sz w:val="24"/>
          <w:szCs w:val="24"/>
        </w:rPr>
        <w:t>Philosophy </w:t>
      </w:r>
      <w:r w:rsidRPr="00871EDE">
        <w:rPr>
          <w:rFonts w:ascii="Times New Roman" w:hAnsi="Times New Roman" w:cs="Times New Roman"/>
          <w:color w:val="1A1A1A"/>
          <w:sz w:val="24"/>
          <w:szCs w:val="24"/>
        </w:rPr>
        <w:t>(Spring 2020 Edition), edited by Edward N. Zalta, &lt;https://plato.stanford.edu/archives/spr2020/entries/abraham-daud/&gt; (last viewed 11/17/2022).</w:t>
      </w:r>
    </w:p>
    <w:p w14:paraId="15BDC1E7" w14:textId="77777777" w:rsidR="00A4662B" w:rsidRDefault="00A4662B" w:rsidP="00A4662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Fischer, John Martin (2008) “Molinism” in </w:t>
      </w:r>
      <w:r w:rsidRPr="00CE18C2">
        <w:rPr>
          <w:rFonts w:ascii="Times New Roman" w:hAnsi="Times New Roman" w:cs="Times New Roman"/>
          <w:i/>
          <w:iCs/>
          <w:sz w:val="24"/>
          <w:szCs w:val="24"/>
        </w:rPr>
        <w:t>Oxford Studies in Philosophy of Religion</w:t>
      </w:r>
      <w:r>
        <w:rPr>
          <w:rFonts w:ascii="Times New Roman" w:hAnsi="Times New Roman" w:cs="Times New Roman"/>
          <w:i/>
          <w:iCs/>
          <w:sz w:val="24"/>
          <w:szCs w:val="24"/>
        </w:rPr>
        <w:t xml:space="preserve"> Volume</w:t>
      </w:r>
      <w:r>
        <w:rPr>
          <w:rFonts w:ascii="Times New Roman" w:hAnsi="Times New Roman" w:cs="Times New Roman"/>
          <w:sz w:val="24"/>
          <w:szCs w:val="24"/>
        </w:rPr>
        <w:t xml:space="preserve"> </w:t>
      </w:r>
      <w:r w:rsidRPr="00E921AD">
        <w:rPr>
          <w:rFonts w:ascii="Times New Roman" w:hAnsi="Times New Roman" w:cs="Times New Roman"/>
          <w:i/>
          <w:iCs/>
          <w:sz w:val="24"/>
          <w:szCs w:val="24"/>
        </w:rPr>
        <w:t>1</w:t>
      </w:r>
      <w:r>
        <w:rPr>
          <w:rFonts w:ascii="Times New Roman" w:hAnsi="Times New Roman" w:cs="Times New Roman"/>
          <w:sz w:val="24"/>
          <w:szCs w:val="24"/>
        </w:rPr>
        <w:t xml:space="preserve">, </w:t>
      </w:r>
    </w:p>
    <w:p w14:paraId="2BC47F7B" w14:textId="77777777" w:rsidR="00A4662B" w:rsidRDefault="00A4662B" w:rsidP="00A4662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edited by Jonathan L. Kvanvig (Oxford University Press), pp. 18-43</w:t>
      </w:r>
    </w:p>
    <w:p w14:paraId="2C5B4CE1" w14:textId="77777777" w:rsidR="00A4662B" w:rsidRDefault="00A4662B" w:rsidP="00A4662B">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Fischer, John Martin (1994) </w:t>
      </w:r>
      <w:r w:rsidRPr="00383F4C">
        <w:rPr>
          <w:rFonts w:ascii="Times New Roman" w:hAnsi="Times New Roman" w:cs="Times New Roman"/>
          <w:i/>
          <w:iCs/>
          <w:sz w:val="24"/>
          <w:szCs w:val="24"/>
        </w:rPr>
        <w:t>The Metaphysics of Free Will: An Essay on Control</w:t>
      </w:r>
      <w:r>
        <w:rPr>
          <w:rFonts w:ascii="Times New Roman" w:hAnsi="Times New Roman" w:cs="Times New Roman"/>
          <w:sz w:val="24"/>
          <w:szCs w:val="24"/>
        </w:rPr>
        <w:t xml:space="preserve"> (Oxford: </w:t>
      </w:r>
    </w:p>
    <w:p w14:paraId="45A11A3F" w14:textId="77777777" w:rsidR="00A4662B" w:rsidRPr="00383F4C" w:rsidRDefault="00A4662B" w:rsidP="00A4662B">
      <w:pPr>
        <w:tabs>
          <w:tab w:val="left" w:pos="3330"/>
        </w:tabs>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Blackwell Publishers).</w:t>
      </w:r>
      <w:r>
        <w:rPr>
          <w:rFonts w:ascii="Times New Roman" w:hAnsi="Times New Roman" w:cs="Times New Roman"/>
          <w:sz w:val="24"/>
          <w:szCs w:val="24"/>
        </w:rPr>
        <w:tab/>
      </w:r>
    </w:p>
    <w:p w14:paraId="5078B9CE" w14:textId="77777777" w:rsidR="00A4662B" w:rsidRDefault="00A4662B" w:rsidP="00A4662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Fischer, John Martin, Todd, Patrick, and Tognazzini, Neal A. (2009) “Engaging with Pike: God, </w:t>
      </w:r>
    </w:p>
    <w:p w14:paraId="427CE249" w14:textId="77777777" w:rsidR="00A4662B" w:rsidRDefault="00A4662B" w:rsidP="00A4662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Freedom, and Time,” </w:t>
      </w:r>
      <w:r>
        <w:rPr>
          <w:rFonts w:ascii="Times New Roman" w:hAnsi="Times New Roman" w:cs="Times New Roman"/>
          <w:i/>
          <w:iCs/>
          <w:sz w:val="24"/>
          <w:szCs w:val="24"/>
        </w:rPr>
        <w:t>Philosophical Papers</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38, pp. 247-270.</w:t>
      </w:r>
    </w:p>
    <w:p w14:paraId="48946929" w14:textId="77777777" w:rsidR="00A4662B" w:rsidRDefault="00A4662B" w:rsidP="00A4662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Gaon, Saadya (2002) </w:t>
      </w:r>
      <w:r>
        <w:rPr>
          <w:rFonts w:ascii="Times New Roman" w:hAnsi="Times New Roman" w:cs="Times New Roman"/>
          <w:i/>
          <w:iCs/>
          <w:sz w:val="24"/>
          <w:szCs w:val="24"/>
        </w:rPr>
        <w:t>The Book of Doctrines and Beliefs</w:t>
      </w:r>
      <w:r>
        <w:rPr>
          <w:rFonts w:ascii="Times New Roman" w:hAnsi="Times New Roman" w:cs="Times New Roman"/>
          <w:sz w:val="24"/>
          <w:szCs w:val="24"/>
        </w:rPr>
        <w:t xml:space="preserve"> translated by Alexander Altmann </w:t>
      </w:r>
    </w:p>
    <w:p w14:paraId="009313DB" w14:textId="77777777" w:rsidR="00A4662B" w:rsidRDefault="00A4662B" w:rsidP="00A4662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(Hackett Publishing Company).</w:t>
      </w:r>
    </w:p>
    <w:p w14:paraId="256D5BDA" w14:textId="77777777" w:rsidR="00A4662B" w:rsidRDefault="00A4662B" w:rsidP="00A4662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Gersonides (1987) </w:t>
      </w:r>
      <w:r>
        <w:rPr>
          <w:rFonts w:ascii="Times New Roman" w:hAnsi="Times New Roman" w:cs="Times New Roman"/>
          <w:i/>
          <w:iCs/>
          <w:sz w:val="24"/>
          <w:szCs w:val="24"/>
        </w:rPr>
        <w:t>The Wars of the Lord</w:t>
      </w:r>
      <w:r>
        <w:rPr>
          <w:rFonts w:ascii="Times New Roman" w:hAnsi="Times New Roman" w:cs="Times New Roman"/>
          <w:sz w:val="24"/>
          <w:szCs w:val="24"/>
        </w:rPr>
        <w:t xml:space="preserve"> </w:t>
      </w:r>
      <w:r w:rsidRPr="008615F6">
        <w:rPr>
          <w:rFonts w:ascii="Times New Roman" w:hAnsi="Times New Roman" w:cs="Times New Roman"/>
          <w:i/>
          <w:iCs/>
          <w:sz w:val="24"/>
          <w:szCs w:val="24"/>
        </w:rPr>
        <w:t>Volume II</w:t>
      </w:r>
      <w:r>
        <w:rPr>
          <w:rFonts w:ascii="Times New Roman" w:hAnsi="Times New Roman" w:cs="Times New Roman"/>
          <w:i/>
          <w:iCs/>
          <w:sz w:val="24"/>
          <w:szCs w:val="24"/>
        </w:rPr>
        <w:t xml:space="preserve"> </w:t>
      </w:r>
      <w:r>
        <w:rPr>
          <w:rFonts w:ascii="Times New Roman" w:hAnsi="Times New Roman" w:cs="Times New Roman"/>
          <w:sz w:val="24"/>
          <w:szCs w:val="24"/>
        </w:rPr>
        <w:t xml:space="preserve">translated by Seymour Feldman </w:t>
      </w:r>
    </w:p>
    <w:p w14:paraId="6F6982E0" w14:textId="77777777" w:rsidR="00A4662B" w:rsidRPr="008615F6" w:rsidRDefault="00A4662B" w:rsidP="00A4662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(Philadelphia: The Jewish Publication Society).</w:t>
      </w:r>
    </w:p>
    <w:p w14:paraId="3DCEB80F" w14:textId="77777777" w:rsidR="00A4662B" w:rsidRDefault="00A4662B" w:rsidP="00A4662B">
      <w:pPr>
        <w:spacing w:after="0" w:line="480" w:lineRule="auto"/>
        <w:rPr>
          <w:rFonts w:ascii="Times New Roman" w:hAnsi="Times New Roman" w:cs="Times New Roman"/>
          <w:i/>
          <w:iCs/>
          <w:sz w:val="24"/>
          <w:szCs w:val="24"/>
        </w:rPr>
      </w:pPr>
      <w:r>
        <w:rPr>
          <w:rFonts w:ascii="Times New Roman" w:hAnsi="Times New Roman" w:cs="Times New Roman"/>
          <w:sz w:val="24"/>
          <w:szCs w:val="24"/>
        </w:rPr>
        <w:t xml:space="preserve">Goldschmidt, Tyron and Lebens, Samuel (2022) “Judaism and Providence” in </w:t>
      </w:r>
      <w:r>
        <w:rPr>
          <w:rFonts w:ascii="Times New Roman" w:hAnsi="Times New Roman" w:cs="Times New Roman"/>
          <w:i/>
          <w:iCs/>
          <w:sz w:val="24"/>
          <w:szCs w:val="24"/>
        </w:rPr>
        <w:t xml:space="preserve">Abrahamic </w:t>
      </w:r>
    </w:p>
    <w:p w14:paraId="3E77F03D" w14:textId="77777777" w:rsidR="00A4662B" w:rsidRDefault="00A4662B" w:rsidP="00A4662B">
      <w:pPr>
        <w:spacing w:after="0" w:line="480" w:lineRule="auto"/>
        <w:ind w:left="720"/>
        <w:rPr>
          <w:rFonts w:ascii="Times New Roman" w:hAnsi="Times New Roman" w:cs="Times New Roman"/>
          <w:sz w:val="24"/>
          <w:szCs w:val="24"/>
        </w:rPr>
      </w:pPr>
      <w:r>
        <w:rPr>
          <w:rFonts w:ascii="Times New Roman" w:hAnsi="Times New Roman" w:cs="Times New Roman"/>
          <w:i/>
          <w:iCs/>
          <w:sz w:val="24"/>
          <w:szCs w:val="24"/>
        </w:rPr>
        <w:t xml:space="preserve">Reflections on Randomness and Providence </w:t>
      </w:r>
      <w:r>
        <w:rPr>
          <w:rFonts w:ascii="Times New Roman" w:hAnsi="Times New Roman" w:cs="Times New Roman"/>
          <w:sz w:val="24"/>
          <w:szCs w:val="24"/>
        </w:rPr>
        <w:t>edited by Kelly James Clark and Jeffrey Koperski (palgrave macmillan), pp. 147-169</w:t>
      </w:r>
    </w:p>
    <w:p w14:paraId="1A48375E" w14:textId="77777777" w:rsidR="00A4662B" w:rsidRDefault="00A4662B" w:rsidP="00A4662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Halevi, Judah (1964) </w:t>
      </w:r>
      <w:r>
        <w:rPr>
          <w:rFonts w:ascii="Times New Roman" w:hAnsi="Times New Roman" w:cs="Times New Roman"/>
          <w:i/>
          <w:iCs/>
          <w:sz w:val="24"/>
          <w:szCs w:val="24"/>
        </w:rPr>
        <w:t>The Kuzari: An Argument for the Faith of Israel</w:t>
      </w:r>
      <w:r>
        <w:rPr>
          <w:rFonts w:ascii="Times New Roman" w:hAnsi="Times New Roman" w:cs="Times New Roman"/>
          <w:sz w:val="24"/>
          <w:szCs w:val="24"/>
        </w:rPr>
        <w:t xml:space="preserve"> translated by Henry </w:t>
      </w:r>
    </w:p>
    <w:p w14:paraId="5F80D781" w14:textId="77777777" w:rsidR="00A4662B" w:rsidRDefault="00A4662B" w:rsidP="00A4662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Slonimsky (NY: Schocken Books).</w:t>
      </w:r>
    </w:p>
    <w:p w14:paraId="43C94AF2" w14:textId="77777777" w:rsidR="00A4662B" w:rsidRDefault="00A4662B" w:rsidP="00A4662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Hirsch, Eli (2006) “Rashi’s View of the Open Future: Indeterminateness and Bivalence,” in </w:t>
      </w:r>
    </w:p>
    <w:p w14:paraId="1C4D05E6" w14:textId="77777777" w:rsidR="00A4662B" w:rsidRDefault="00A4662B" w:rsidP="00A4662B">
      <w:pPr>
        <w:spacing w:after="0" w:line="480" w:lineRule="auto"/>
        <w:ind w:firstLine="720"/>
        <w:rPr>
          <w:rFonts w:ascii="Times New Roman" w:hAnsi="Times New Roman" w:cs="Times New Roman"/>
          <w:sz w:val="24"/>
          <w:szCs w:val="24"/>
        </w:rPr>
      </w:pPr>
      <w:r w:rsidRPr="008F3199">
        <w:rPr>
          <w:rFonts w:ascii="Times New Roman" w:hAnsi="Times New Roman" w:cs="Times New Roman"/>
          <w:i/>
          <w:iCs/>
          <w:sz w:val="24"/>
          <w:szCs w:val="24"/>
        </w:rPr>
        <w:t>Oxford Studies in Metaphysics</w:t>
      </w:r>
      <w:r>
        <w:rPr>
          <w:rFonts w:ascii="Times New Roman" w:hAnsi="Times New Roman" w:cs="Times New Roman"/>
          <w:sz w:val="24"/>
          <w:szCs w:val="24"/>
        </w:rPr>
        <w:t xml:space="preserve"> Volume 2, edited by Dean W. Zimmerman, pp. 111-135.</w:t>
      </w:r>
    </w:p>
    <w:p w14:paraId="51E8162E" w14:textId="77777777" w:rsidR="00A4662B" w:rsidRDefault="00A4662B" w:rsidP="00A4662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Hunt, David P. (1993) “Divine Providence and Simple Foreknowledge,” </w:t>
      </w:r>
      <w:r>
        <w:rPr>
          <w:rFonts w:ascii="Times New Roman" w:hAnsi="Times New Roman" w:cs="Times New Roman"/>
          <w:i/>
          <w:iCs/>
          <w:sz w:val="24"/>
          <w:szCs w:val="24"/>
        </w:rPr>
        <w:t>Faith and Philosophy</w:t>
      </w:r>
      <w:r>
        <w:rPr>
          <w:rFonts w:ascii="Times New Roman" w:hAnsi="Times New Roman" w:cs="Times New Roman"/>
          <w:sz w:val="24"/>
          <w:szCs w:val="24"/>
        </w:rPr>
        <w:t xml:space="preserve">, </w:t>
      </w:r>
    </w:p>
    <w:p w14:paraId="4FA7C371" w14:textId="77777777" w:rsidR="00A4662B" w:rsidRPr="00E672CB" w:rsidRDefault="00A4662B" w:rsidP="00A4662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10, pp. 394-414.</w:t>
      </w:r>
    </w:p>
    <w:p w14:paraId="7201B2FE" w14:textId="77777777" w:rsidR="00A4662B" w:rsidRDefault="00A4662B" w:rsidP="00A4662B">
      <w:pPr>
        <w:spacing w:after="0" w:line="480" w:lineRule="auto"/>
        <w:rPr>
          <w:rFonts w:ascii="Times New Roman" w:hAnsi="Times New Roman" w:cs="Times New Roman"/>
          <w:i/>
          <w:iCs/>
          <w:sz w:val="24"/>
          <w:szCs w:val="24"/>
        </w:rPr>
      </w:pPr>
      <w:r>
        <w:rPr>
          <w:rFonts w:ascii="Times New Roman" w:hAnsi="Times New Roman" w:cs="Times New Roman"/>
          <w:sz w:val="24"/>
          <w:szCs w:val="24"/>
        </w:rPr>
        <w:t xml:space="preserve">Lebens, Sam (2011) “Maimonides, Boethius and Freewill” </w:t>
      </w:r>
      <w:r w:rsidRPr="00134AD8">
        <w:rPr>
          <w:rFonts w:ascii="Times New Roman" w:hAnsi="Times New Roman" w:cs="Times New Roman"/>
          <w:i/>
          <w:iCs/>
          <w:sz w:val="24"/>
          <w:szCs w:val="24"/>
        </w:rPr>
        <w:t xml:space="preserve">Association for the Philosophy of </w:t>
      </w:r>
    </w:p>
    <w:p w14:paraId="463CBE86" w14:textId="77777777" w:rsidR="00A4662B" w:rsidRDefault="00A4662B" w:rsidP="00A4662B">
      <w:pPr>
        <w:spacing w:after="0" w:line="480" w:lineRule="auto"/>
        <w:ind w:left="720"/>
        <w:rPr>
          <w:rFonts w:ascii="Times New Roman" w:hAnsi="Times New Roman" w:cs="Times New Roman"/>
          <w:sz w:val="24"/>
          <w:szCs w:val="24"/>
        </w:rPr>
      </w:pPr>
      <w:r w:rsidRPr="00134AD8">
        <w:rPr>
          <w:rFonts w:ascii="Times New Roman" w:hAnsi="Times New Roman" w:cs="Times New Roman"/>
          <w:i/>
          <w:iCs/>
          <w:sz w:val="24"/>
          <w:szCs w:val="24"/>
        </w:rPr>
        <w:t>Judaism</w:t>
      </w:r>
      <w:r>
        <w:rPr>
          <w:rFonts w:ascii="Times New Roman" w:hAnsi="Times New Roman" w:cs="Times New Roman"/>
          <w:sz w:val="24"/>
          <w:szCs w:val="24"/>
        </w:rPr>
        <w:t xml:space="preserve"> &lt;</w:t>
      </w:r>
      <w:r w:rsidRPr="00134AD8">
        <w:rPr>
          <w:rFonts w:ascii="Times New Roman" w:hAnsi="Times New Roman" w:cs="Times New Roman"/>
          <w:sz w:val="24"/>
          <w:szCs w:val="24"/>
        </w:rPr>
        <w:t>https://www.theapj.com/maimonides-boethius-and-freewill-2/</w:t>
      </w:r>
      <w:r>
        <w:rPr>
          <w:rFonts w:ascii="Times New Roman" w:hAnsi="Times New Roman" w:cs="Times New Roman"/>
          <w:sz w:val="24"/>
          <w:szCs w:val="24"/>
        </w:rPr>
        <w:t>&gt; (last viewed 11/03/2022).</w:t>
      </w:r>
    </w:p>
    <w:p w14:paraId="2365E516" w14:textId="77777777" w:rsidR="00A4662B" w:rsidRDefault="00A4662B" w:rsidP="00A4662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Leibowitz, Aryeh (2009) </w:t>
      </w:r>
      <w:r>
        <w:rPr>
          <w:rFonts w:ascii="Times New Roman" w:hAnsi="Times New Roman" w:cs="Times New Roman"/>
          <w:i/>
          <w:iCs/>
          <w:sz w:val="24"/>
          <w:szCs w:val="24"/>
        </w:rPr>
        <w:t xml:space="preserve">Hashgachah Pratis: An Exploration of Divine Providence and Free </w:t>
      </w:r>
    </w:p>
    <w:p w14:paraId="17123EA2" w14:textId="77777777" w:rsidR="00A4662B" w:rsidRDefault="00A4662B" w:rsidP="00A4662B">
      <w:pPr>
        <w:spacing w:after="0" w:line="480" w:lineRule="auto"/>
        <w:ind w:firstLine="720"/>
        <w:rPr>
          <w:rFonts w:ascii="Times New Roman" w:hAnsi="Times New Roman" w:cs="Times New Roman"/>
          <w:sz w:val="24"/>
          <w:szCs w:val="24"/>
        </w:rPr>
      </w:pPr>
      <w:r>
        <w:rPr>
          <w:rFonts w:ascii="Times New Roman" w:hAnsi="Times New Roman" w:cs="Times New Roman"/>
          <w:i/>
          <w:iCs/>
          <w:sz w:val="24"/>
          <w:szCs w:val="24"/>
        </w:rPr>
        <w:t>Will</w:t>
      </w:r>
      <w:r>
        <w:rPr>
          <w:rFonts w:ascii="Times New Roman" w:hAnsi="Times New Roman" w:cs="Times New Roman"/>
          <w:sz w:val="24"/>
          <w:szCs w:val="24"/>
        </w:rPr>
        <w:t xml:space="preserve"> (Jerusalem: Targum Press).</w:t>
      </w:r>
    </w:p>
    <w:p w14:paraId="31F984D3" w14:textId="77777777" w:rsidR="00A4662B" w:rsidRDefault="00A4662B" w:rsidP="00A4662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Lerner, Berel Dov (2009) “RaMBaM and Middle Knowledge: A Puzzle in the Lehem Mishneh” </w:t>
      </w:r>
    </w:p>
    <w:p w14:paraId="4C69606D" w14:textId="77777777" w:rsidR="00A4662B" w:rsidRPr="00D04B0B" w:rsidRDefault="00A4662B" w:rsidP="00A4662B">
      <w:pPr>
        <w:spacing w:after="0" w:line="480" w:lineRule="auto"/>
        <w:ind w:firstLine="720"/>
        <w:rPr>
          <w:rFonts w:ascii="Times New Roman" w:hAnsi="Times New Roman" w:cs="Times New Roman"/>
          <w:sz w:val="24"/>
          <w:szCs w:val="24"/>
        </w:rPr>
      </w:pPr>
      <w:r>
        <w:rPr>
          <w:rFonts w:ascii="Times New Roman" w:hAnsi="Times New Roman" w:cs="Times New Roman"/>
          <w:i/>
          <w:iCs/>
          <w:sz w:val="24"/>
          <w:szCs w:val="24"/>
        </w:rPr>
        <w:lastRenderedPageBreak/>
        <w:t>BBD Journal of Torah and Scholarship</w:t>
      </w:r>
      <w:r>
        <w:rPr>
          <w:rFonts w:ascii="Times New Roman" w:hAnsi="Times New Roman" w:cs="Times New Roman"/>
          <w:sz w:val="24"/>
          <w:szCs w:val="24"/>
        </w:rPr>
        <w:t>, 21, pp. 75-86.</w:t>
      </w:r>
    </w:p>
    <w:p w14:paraId="01A52445" w14:textId="77777777" w:rsidR="00A4662B" w:rsidRDefault="00A4662B" w:rsidP="00A4662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Maimonides, Moses (1912) </w:t>
      </w:r>
      <w:r>
        <w:rPr>
          <w:rFonts w:ascii="Times New Roman" w:hAnsi="Times New Roman" w:cs="Times New Roman"/>
          <w:i/>
          <w:iCs/>
          <w:sz w:val="24"/>
          <w:szCs w:val="24"/>
        </w:rPr>
        <w:t>The Eight Chapters of Maimonides on Ethics</w:t>
      </w:r>
      <w:r>
        <w:rPr>
          <w:rFonts w:ascii="Times New Roman" w:hAnsi="Times New Roman" w:cs="Times New Roman"/>
          <w:sz w:val="24"/>
          <w:szCs w:val="24"/>
        </w:rPr>
        <w:t xml:space="preserve"> edited, annotated, and </w:t>
      </w:r>
    </w:p>
    <w:p w14:paraId="376D2968" w14:textId="77777777" w:rsidR="00A4662B" w:rsidRDefault="00A4662B" w:rsidP="00A4662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translated by Joseph I. Gorfinkle (NY: Columbia University Press).</w:t>
      </w:r>
    </w:p>
    <w:p w14:paraId="71DA596A" w14:textId="77777777" w:rsidR="00A4662B" w:rsidRDefault="00A4662B" w:rsidP="00A4662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Maimonides, Moses (1919) </w:t>
      </w:r>
      <w:r>
        <w:rPr>
          <w:rFonts w:ascii="Times New Roman" w:hAnsi="Times New Roman" w:cs="Times New Roman"/>
          <w:i/>
          <w:iCs/>
          <w:sz w:val="24"/>
          <w:szCs w:val="24"/>
        </w:rPr>
        <w:t>The Guide for the Perplexed</w:t>
      </w:r>
      <w:r>
        <w:rPr>
          <w:rFonts w:ascii="Times New Roman" w:hAnsi="Times New Roman" w:cs="Times New Roman"/>
          <w:sz w:val="24"/>
          <w:szCs w:val="24"/>
        </w:rPr>
        <w:t xml:space="preserve"> 2</w:t>
      </w:r>
      <w:r w:rsidRPr="00FC28B9">
        <w:rPr>
          <w:rFonts w:ascii="Times New Roman" w:hAnsi="Times New Roman" w:cs="Times New Roman"/>
          <w:sz w:val="24"/>
          <w:szCs w:val="24"/>
          <w:vertAlign w:val="superscript"/>
        </w:rPr>
        <w:t>nd</w:t>
      </w:r>
      <w:r>
        <w:rPr>
          <w:rFonts w:ascii="Times New Roman" w:hAnsi="Times New Roman" w:cs="Times New Roman"/>
          <w:sz w:val="24"/>
          <w:szCs w:val="24"/>
        </w:rPr>
        <w:t xml:space="preserve"> Edition, Translated by M. </w:t>
      </w:r>
    </w:p>
    <w:p w14:paraId="60A52C9E" w14:textId="77777777" w:rsidR="00A4662B" w:rsidRDefault="00A4662B" w:rsidP="00A4662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Friedländer (London: George Routledge &amp; Sons).</w:t>
      </w:r>
    </w:p>
    <w:p w14:paraId="3BADA601" w14:textId="77777777" w:rsidR="00A4662B" w:rsidRDefault="00A4662B" w:rsidP="00A4662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Maimonides, Moses (1965) </w:t>
      </w:r>
      <w:r w:rsidRPr="004526FD">
        <w:rPr>
          <w:rFonts w:ascii="Times New Roman" w:hAnsi="Times New Roman" w:cs="Times New Roman"/>
          <w:i/>
          <w:iCs/>
          <w:sz w:val="24"/>
          <w:szCs w:val="24"/>
        </w:rPr>
        <w:t>Mishneh Torah: The Book of Knowledge</w:t>
      </w:r>
      <w:r>
        <w:rPr>
          <w:rFonts w:ascii="Times New Roman" w:hAnsi="Times New Roman" w:cs="Times New Roman"/>
          <w:sz w:val="24"/>
          <w:szCs w:val="24"/>
        </w:rPr>
        <w:t xml:space="preserve">, translated by Moses </w:t>
      </w:r>
    </w:p>
    <w:p w14:paraId="0FC650D4" w14:textId="77777777" w:rsidR="00A4662B" w:rsidRDefault="00A4662B" w:rsidP="00A4662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Hyamson (Boys Town Jerusalem Publishers).</w:t>
      </w:r>
    </w:p>
    <w:p w14:paraId="46178E09" w14:textId="77777777" w:rsidR="00A4662B" w:rsidRDefault="00A4662B" w:rsidP="00A4662B">
      <w:pPr>
        <w:spacing w:after="0" w:line="480" w:lineRule="auto"/>
        <w:rPr>
          <w:rFonts w:ascii="Times New Roman" w:hAnsi="Times New Roman" w:cs="Times New Roman"/>
          <w:i/>
          <w:iCs/>
          <w:sz w:val="24"/>
          <w:szCs w:val="24"/>
        </w:rPr>
      </w:pPr>
      <w:r>
        <w:rPr>
          <w:rFonts w:ascii="Times New Roman" w:hAnsi="Times New Roman" w:cs="Times New Roman"/>
          <w:sz w:val="24"/>
          <w:szCs w:val="24"/>
        </w:rPr>
        <w:t xml:space="preserve">Rudavsky, Tamar (1983) “Divine Omniscience and Future Contingents in Gersonides” </w:t>
      </w:r>
      <w:r>
        <w:rPr>
          <w:rFonts w:ascii="Times New Roman" w:hAnsi="Times New Roman" w:cs="Times New Roman"/>
          <w:i/>
          <w:iCs/>
          <w:sz w:val="24"/>
          <w:szCs w:val="24"/>
        </w:rPr>
        <w:t xml:space="preserve">Journal </w:t>
      </w:r>
    </w:p>
    <w:p w14:paraId="10B0D1E1" w14:textId="77777777" w:rsidR="00A4662B" w:rsidRPr="00A91265" w:rsidRDefault="00A4662B" w:rsidP="00A4662B">
      <w:pPr>
        <w:spacing w:after="0" w:line="480" w:lineRule="auto"/>
        <w:ind w:firstLine="720"/>
        <w:rPr>
          <w:rFonts w:ascii="Times New Roman" w:hAnsi="Times New Roman" w:cs="Times New Roman"/>
          <w:sz w:val="24"/>
          <w:szCs w:val="24"/>
        </w:rPr>
      </w:pPr>
      <w:r>
        <w:rPr>
          <w:rFonts w:ascii="Times New Roman" w:hAnsi="Times New Roman" w:cs="Times New Roman"/>
          <w:i/>
          <w:iCs/>
          <w:sz w:val="24"/>
          <w:szCs w:val="24"/>
        </w:rPr>
        <w:t>of the History of Philosophy</w:t>
      </w:r>
      <w:r>
        <w:rPr>
          <w:rFonts w:ascii="Times New Roman" w:hAnsi="Times New Roman" w:cs="Times New Roman"/>
          <w:sz w:val="24"/>
          <w:szCs w:val="24"/>
        </w:rPr>
        <w:t>, 21, pp. 513-536.</w:t>
      </w:r>
    </w:p>
    <w:p w14:paraId="6A7059B6" w14:textId="77777777" w:rsidR="00A4662B" w:rsidRPr="00935F10" w:rsidRDefault="00A4662B" w:rsidP="00A4662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Sacks, Jonothan (1982) </w:t>
      </w:r>
      <w:r>
        <w:rPr>
          <w:rFonts w:ascii="Times New Roman" w:hAnsi="Times New Roman" w:cs="Times New Roman"/>
          <w:i/>
          <w:iCs/>
          <w:sz w:val="24"/>
          <w:szCs w:val="24"/>
        </w:rPr>
        <w:t>The Meaning of Freedom</w:t>
      </w:r>
      <w:r>
        <w:rPr>
          <w:rFonts w:ascii="Times New Roman" w:hAnsi="Times New Roman" w:cs="Times New Roman"/>
          <w:sz w:val="24"/>
          <w:szCs w:val="24"/>
        </w:rPr>
        <w:t xml:space="preserve"> (Jewish Youth Study Groups).</w:t>
      </w:r>
    </w:p>
    <w:p w14:paraId="732E8510" w14:textId="77777777" w:rsidR="00A4662B" w:rsidRDefault="00A4662B" w:rsidP="00A4662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Segal, Aaron (2022) “Crescas, Hard Determinism, and the Need for a Torah,” unpublished </w:t>
      </w:r>
    </w:p>
    <w:p w14:paraId="5AB3B0DF" w14:textId="77777777" w:rsidR="00A4662B" w:rsidRDefault="00A4662B" w:rsidP="00A4662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manuscript.</w:t>
      </w:r>
    </w:p>
    <w:p w14:paraId="3A9530CE" w14:textId="77777777" w:rsidR="00A4662B" w:rsidRPr="00DE0C24" w:rsidRDefault="00A4662B" w:rsidP="00A4662B">
      <w:pPr>
        <w:spacing w:after="0" w:line="480" w:lineRule="auto"/>
        <w:rPr>
          <w:rFonts w:ascii="Times New Roman" w:hAnsi="Times New Roman" w:cs="Times New Roman"/>
          <w:i/>
          <w:iCs/>
          <w:sz w:val="24"/>
          <w:szCs w:val="24"/>
        </w:rPr>
      </w:pPr>
      <w:r>
        <w:rPr>
          <w:rFonts w:ascii="Times New Roman" w:hAnsi="Times New Roman" w:cs="Times New Roman"/>
          <w:sz w:val="24"/>
          <w:szCs w:val="24"/>
        </w:rPr>
        <w:t xml:space="preserve">Swenson, Philip (2016) “Ability, Foreknowledge, and Explanatory Dependence,” </w:t>
      </w:r>
      <w:r w:rsidRPr="00DE0C24">
        <w:rPr>
          <w:rFonts w:ascii="Times New Roman" w:hAnsi="Times New Roman" w:cs="Times New Roman"/>
          <w:i/>
          <w:iCs/>
          <w:sz w:val="24"/>
          <w:szCs w:val="24"/>
        </w:rPr>
        <w:t xml:space="preserve">Australasian </w:t>
      </w:r>
    </w:p>
    <w:p w14:paraId="087E27DB" w14:textId="77777777" w:rsidR="00A4662B" w:rsidRDefault="00A4662B" w:rsidP="00A4662B">
      <w:pPr>
        <w:spacing w:after="0" w:line="480" w:lineRule="auto"/>
        <w:ind w:firstLine="720"/>
        <w:rPr>
          <w:rFonts w:ascii="Times New Roman" w:hAnsi="Times New Roman" w:cs="Times New Roman"/>
          <w:sz w:val="24"/>
          <w:szCs w:val="24"/>
        </w:rPr>
      </w:pPr>
      <w:r w:rsidRPr="00DE0C24">
        <w:rPr>
          <w:rFonts w:ascii="Times New Roman" w:hAnsi="Times New Roman" w:cs="Times New Roman"/>
          <w:i/>
          <w:iCs/>
          <w:sz w:val="24"/>
          <w:szCs w:val="24"/>
        </w:rPr>
        <w:t>Journal of Philosophy</w:t>
      </w:r>
      <w:r>
        <w:rPr>
          <w:rFonts w:ascii="Times New Roman" w:hAnsi="Times New Roman" w:cs="Times New Roman"/>
          <w:sz w:val="24"/>
          <w:szCs w:val="24"/>
        </w:rPr>
        <w:t>, 94, pp. 658-671.</w:t>
      </w:r>
    </w:p>
    <w:p w14:paraId="21F6A8E9" w14:textId="77777777" w:rsidR="00A4662B" w:rsidRDefault="00A4662B" w:rsidP="00A4662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Todd, Patrick (2021) </w:t>
      </w:r>
      <w:r>
        <w:rPr>
          <w:rFonts w:ascii="Times New Roman" w:hAnsi="Times New Roman" w:cs="Times New Roman"/>
          <w:i/>
          <w:iCs/>
          <w:sz w:val="24"/>
          <w:szCs w:val="24"/>
        </w:rPr>
        <w:t>The Open Future: Why Future Contingents are All False</w:t>
      </w:r>
      <w:r>
        <w:rPr>
          <w:rFonts w:ascii="Times New Roman" w:hAnsi="Times New Roman" w:cs="Times New Roman"/>
          <w:sz w:val="24"/>
          <w:szCs w:val="24"/>
        </w:rPr>
        <w:t xml:space="preserve"> (Oxford </w:t>
      </w:r>
    </w:p>
    <w:p w14:paraId="0EBABCE7" w14:textId="77777777" w:rsidR="00A4662B" w:rsidRPr="008B57FC" w:rsidRDefault="00A4662B" w:rsidP="00A4662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University Press).</w:t>
      </w:r>
    </w:p>
    <w:p w14:paraId="3BC6EFD9" w14:textId="77777777" w:rsidR="00A4662B" w:rsidRDefault="00A4662B" w:rsidP="00A4662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Pike, Nelson (1965) “Divine Omniscience and Voluntary Action,” </w:t>
      </w:r>
      <w:r>
        <w:rPr>
          <w:rFonts w:ascii="Times New Roman" w:hAnsi="Times New Roman" w:cs="Times New Roman"/>
          <w:i/>
          <w:iCs/>
          <w:sz w:val="24"/>
          <w:szCs w:val="24"/>
        </w:rPr>
        <w:t>The Philosophical Review</w:t>
      </w:r>
      <w:r>
        <w:rPr>
          <w:rFonts w:ascii="Times New Roman" w:hAnsi="Times New Roman" w:cs="Times New Roman"/>
          <w:sz w:val="24"/>
          <w:szCs w:val="24"/>
        </w:rPr>
        <w:t xml:space="preserve">, </w:t>
      </w:r>
    </w:p>
    <w:p w14:paraId="59EC272E" w14:textId="77777777" w:rsidR="00A4662B" w:rsidRDefault="00A4662B" w:rsidP="00A4662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74, pp. 27-46.</w:t>
      </w:r>
      <w:bookmarkStart w:id="10" w:name="_Hlk118693650"/>
    </w:p>
    <w:p w14:paraId="53A7F743" w14:textId="77777777" w:rsidR="00A4662B" w:rsidRPr="00A62274" w:rsidRDefault="00A4662B" w:rsidP="00A4662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Tuggy, Dale (2007) “Three Roads to Open Theism” </w:t>
      </w:r>
      <w:r>
        <w:rPr>
          <w:rFonts w:ascii="Times New Roman" w:hAnsi="Times New Roman" w:cs="Times New Roman"/>
          <w:i/>
          <w:iCs/>
          <w:sz w:val="24"/>
          <w:szCs w:val="24"/>
        </w:rPr>
        <w:t>Faith and Philosophy</w:t>
      </w:r>
      <w:r>
        <w:rPr>
          <w:rFonts w:ascii="Times New Roman" w:hAnsi="Times New Roman" w:cs="Times New Roman"/>
          <w:sz w:val="24"/>
          <w:szCs w:val="24"/>
        </w:rPr>
        <w:t>, 24, pp. 28-51.</w:t>
      </w:r>
    </w:p>
    <w:bookmarkEnd w:id="10"/>
    <w:p w14:paraId="73B82164" w14:textId="77777777" w:rsidR="00A4662B" w:rsidRDefault="00A4662B" w:rsidP="00A4662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Zemach, E.M. and Widerker D (1987). “Facts, Freedom and Foreknowledge” </w:t>
      </w:r>
      <w:r>
        <w:rPr>
          <w:rFonts w:ascii="Times New Roman" w:hAnsi="Times New Roman" w:cs="Times New Roman"/>
          <w:i/>
          <w:iCs/>
          <w:sz w:val="24"/>
          <w:szCs w:val="24"/>
        </w:rPr>
        <w:t>Religious Studies</w:t>
      </w:r>
      <w:r>
        <w:rPr>
          <w:rFonts w:ascii="Times New Roman" w:hAnsi="Times New Roman" w:cs="Times New Roman"/>
          <w:sz w:val="24"/>
          <w:szCs w:val="24"/>
        </w:rPr>
        <w:t xml:space="preserve">, </w:t>
      </w:r>
    </w:p>
    <w:p w14:paraId="79E5F6AE" w14:textId="77777777" w:rsidR="00A4662B" w:rsidRDefault="00A4662B" w:rsidP="00A4662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23, pp. 19-28.</w:t>
      </w:r>
    </w:p>
    <w:p w14:paraId="06356D12" w14:textId="77777777" w:rsidR="00A4662B" w:rsidRDefault="00A4662B" w:rsidP="00A4662B">
      <w:pPr>
        <w:spacing w:after="0" w:line="480" w:lineRule="auto"/>
        <w:rPr>
          <w:rFonts w:ascii="Times New Roman" w:hAnsi="Times New Roman" w:cs="Times New Roman"/>
          <w:i/>
          <w:iCs/>
          <w:sz w:val="24"/>
          <w:szCs w:val="24"/>
        </w:rPr>
      </w:pPr>
      <w:r>
        <w:rPr>
          <w:rFonts w:ascii="Times New Roman" w:hAnsi="Times New Roman" w:cs="Times New Roman"/>
          <w:sz w:val="24"/>
          <w:szCs w:val="24"/>
        </w:rPr>
        <w:t xml:space="preserve">Zimmerman, Dean (2012) “The Providential Usefulness of “Simple Foreknowledge”” </w:t>
      </w:r>
      <w:r>
        <w:rPr>
          <w:rFonts w:ascii="Times New Roman" w:hAnsi="Times New Roman" w:cs="Times New Roman"/>
          <w:i/>
          <w:iCs/>
          <w:sz w:val="24"/>
          <w:szCs w:val="24"/>
        </w:rPr>
        <w:t xml:space="preserve">Reason, </w:t>
      </w:r>
    </w:p>
    <w:p w14:paraId="20BBFFD5" w14:textId="6849FAF2" w:rsidR="008A5980" w:rsidRDefault="00A4662B" w:rsidP="000D4518">
      <w:pPr>
        <w:spacing w:after="0" w:line="480" w:lineRule="auto"/>
        <w:ind w:left="720"/>
        <w:rPr>
          <w:rFonts w:ascii="Times New Roman" w:hAnsi="Times New Roman" w:cs="Times New Roman"/>
          <w:sz w:val="24"/>
          <w:szCs w:val="24"/>
        </w:rPr>
      </w:pPr>
      <w:r>
        <w:rPr>
          <w:rFonts w:ascii="Times New Roman" w:hAnsi="Times New Roman" w:cs="Times New Roman"/>
          <w:i/>
          <w:iCs/>
          <w:sz w:val="24"/>
          <w:szCs w:val="24"/>
        </w:rPr>
        <w:lastRenderedPageBreak/>
        <w:t>Metaphysics, and Mind: New Essays on the Philosophy of Alvin Plantinga</w:t>
      </w:r>
      <w:r>
        <w:rPr>
          <w:rFonts w:ascii="Times New Roman" w:hAnsi="Times New Roman" w:cs="Times New Roman"/>
          <w:sz w:val="24"/>
          <w:szCs w:val="24"/>
        </w:rPr>
        <w:t xml:space="preserve"> (Oxford University Press), pp. 174-202.</w:t>
      </w:r>
    </w:p>
    <w:p w14:paraId="5E53F724" w14:textId="12E793D1" w:rsidR="008A5980" w:rsidRPr="000D4518" w:rsidRDefault="008A5980" w:rsidP="000D4518">
      <w:pPr>
        <w:spacing w:after="0" w:line="480" w:lineRule="auto"/>
        <w:jc w:val="center"/>
        <w:rPr>
          <w:rFonts w:ascii="Times New Roman" w:hAnsi="Times New Roman" w:cs="Times New Roman"/>
          <w:b/>
          <w:bCs/>
          <w:sz w:val="24"/>
          <w:szCs w:val="24"/>
        </w:rPr>
      </w:pPr>
      <w:r w:rsidRPr="000D4518">
        <w:rPr>
          <w:rFonts w:ascii="Times New Roman" w:hAnsi="Times New Roman" w:cs="Times New Roman"/>
          <w:b/>
          <w:bCs/>
          <w:sz w:val="24"/>
          <w:szCs w:val="24"/>
        </w:rPr>
        <w:t>Further Reading</w:t>
      </w:r>
    </w:p>
    <w:p w14:paraId="156F4344" w14:textId="3DA908C1" w:rsidR="00010DE0" w:rsidRPr="00010DE0" w:rsidRDefault="008A5980" w:rsidP="00E668C4">
      <w:pPr>
        <w:spacing w:after="0" w:line="480" w:lineRule="auto"/>
        <w:rPr>
          <w:rFonts w:ascii="Times New Roman" w:hAnsi="Times New Roman" w:cs="Times New Roman"/>
          <w:sz w:val="24"/>
          <w:szCs w:val="24"/>
        </w:rPr>
      </w:pPr>
      <w:r>
        <w:rPr>
          <w:rFonts w:ascii="Times New Roman" w:hAnsi="Times New Roman" w:cs="Times New Roman"/>
          <w:sz w:val="24"/>
          <w:szCs w:val="24"/>
        </w:rPr>
        <w:t>F</w:t>
      </w:r>
      <w:r w:rsidRPr="008A5980">
        <w:rPr>
          <w:rFonts w:ascii="Times New Roman" w:hAnsi="Times New Roman" w:cs="Times New Roman"/>
          <w:sz w:val="24"/>
          <w:szCs w:val="24"/>
        </w:rPr>
        <w:t xml:space="preserve">or </w:t>
      </w:r>
      <w:r w:rsidR="00010DE0">
        <w:rPr>
          <w:rFonts w:ascii="Times New Roman" w:hAnsi="Times New Roman" w:cs="Times New Roman"/>
          <w:sz w:val="24"/>
          <w:szCs w:val="24"/>
        </w:rPr>
        <w:t xml:space="preserve">analysis and later development of a number of views discussed in this chapter, see </w:t>
      </w:r>
      <w:r w:rsidR="00E668C4">
        <w:rPr>
          <w:rFonts w:ascii="Times New Roman" w:hAnsi="Times New Roman" w:cs="Times New Roman"/>
          <w:sz w:val="24"/>
          <w:szCs w:val="24"/>
        </w:rPr>
        <w:t xml:space="preserve">William </w:t>
      </w:r>
      <w:r w:rsidR="00E668C4" w:rsidRPr="00E668C4">
        <w:rPr>
          <w:rFonts w:ascii="Times New Roman" w:hAnsi="Times New Roman" w:cs="Times New Roman"/>
          <w:sz w:val="24"/>
          <w:szCs w:val="24"/>
        </w:rPr>
        <w:t xml:space="preserve">Hasker, </w:t>
      </w:r>
      <w:r w:rsidR="00E668C4" w:rsidRPr="00E668C4">
        <w:rPr>
          <w:rFonts w:ascii="Times New Roman" w:hAnsi="Times New Roman" w:cs="Times New Roman"/>
          <w:i/>
          <w:iCs/>
          <w:sz w:val="24"/>
          <w:szCs w:val="24"/>
        </w:rPr>
        <w:t>God, Time, and Knowledge</w:t>
      </w:r>
      <w:r w:rsidR="00E668C4" w:rsidRPr="00E668C4">
        <w:rPr>
          <w:rFonts w:ascii="Times New Roman" w:hAnsi="Times New Roman" w:cs="Times New Roman"/>
          <w:sz w:val="24"/>
          <w:szCs w:val="24"/>
        </w:rPr>
        <w:t xml:space="preserve"> (</w:t>
      </w:r>
      <w:r w:rsidR="00E668C4">
        <w:rPr>
          <w:rFonts w:ascii="Times New Roman" w:hAnsi="Times New Roman" w:cs="Times New Roman"/>
          <w:sz w:val="24"/>
          <w:szCs w:val="24"/>
        </w:rPr>
        <w:t xml:space="preserve">Ithaca: </w:t>
      </w:r>
      <w:r w:rsidR="00E668C4" w:rsidRPr="00E668C4">
        <w:rPr>
          <w:rFonts w:ascii="Times New Roman" w:hAnsi="Times New Roman" w:cs="Times New Roman"/>
          <w:sz w:val="24"/>
          <w:szCs w:val="24"/>
        </w:rPr>
        <w:t>Cornell University Press</w:t>
      </w:r>
      <w:r w:rsidR="00E668C4">
        <w:rPr>
          <w:rFonts w:ascii="Times New Roman" w:hAnsi="Times New Roman" w:cs="Times New Roman"/>
          <w:sz w:val="24"/>
          <w:szCs w:val="24"/>
        </w:rPr>
        <w:t>, 1989</w:t>
      </w:r>
      <w:r w:rsidR="00E668C4" w:rsidRPr="00E668C4">
        <w:rPr>
          <w:rFonts w:ascii="Times New Roman" w:hAnsi="Times New Roman" w:cs="Times New Roman"/>
          <w:sz w:val="24"/>
          <w:szCs w:val="24"/>
        </w:rPr>
        <w:t>)</w:t>
      </w:r>
      <w:r w:rsidR="00E668C4">
        <w:rPr>
          <w:rFonts w:ascii="Times New Roman" w:hAnsi="Times New Roman" w:cs="Times New Roman"/>
          <w:sz w:val="24"/>
          <w:szCs w:val="24"/>
        </w:rPr>
        <w:t xml:space="preserve">, and </w:t>
      </w:r>
      <w:r w:rsidR="00010DE0" w:rsidRPr="00010DE0">
        <w:rPr>
          <w:rFonts w:ascii="Times New Roman" w:hAnsi="Times New Roman" w:cs="Times New Roman"/>
          <w:sz w:val="24"/>
          <w:szCs w:val="24"/>
        </w:rPr>
        <w:t xml:space="preserve">Linda </w:t>
      </w:r>
      <w:r w:rsidR="00010DE0">
        <w:rPr>
          <w:rFonts w:ascii="Times New Roman" w:hAnsi="Times New Roman" w:cs="Times New Roman"/>
          <w:sz w:val="24"/>
          <w:szCs w:val="24"/>
        </w:rPr>
        <w:t>Zagzebski</w:t>
      </w:r>
      <w:r w:rsidR="00FB21EA">
        <w:rPr>
          <w:rFonts w:ascii="Times New Roman" w:hAnsi="Times New Roman" w:cs="Times New Roman"/>
          <w:sz w:val="24"/>
          <w:szCs w:val="24"/>
        </w:rPr>
        <w:t>,</w:t>
      </w:r>
      <w:r w:rsidR="00010DE0">
        <w:rPr>
          <w:rFonts w:ascii="Times New Roman" w:hAnsi="Times New Roman" w:cs="Times New Roman"/>
          <w:sz w:val="24"/>
          <w:szCs w:val="24"/>
        </w:rPr>
        <w:t xml:space="preserve"> </w:t>
      </w:r>
      <w:r w:rsidR="00010DE0" w:rsidRPr="00010DE0">
        <w:rPr>
          <w:rFonts w:ascii="Times New Roman" w:hAnsi="Times New Roman" w:cs="Times New Roman"/>
          <w:i/>
          <w:iCs/>
          <w:sz w:val="24"/>
          <w:szCs w:val="24"/>
        </w:rPr>
        <w:t>The Dilemma of Freedom and Foreknowledge</w:t>
      </w:r>
      <w:r w:rsidR="00010DE0" w:rsidRPr="00010DE0">
        <w:rPr>
          <w:rFonts w:ascii="Times New Roman" w:hAnsi="Times New Roman" w:cs="Times New Roman"/>
          <w:sz w:val="24"/>
          <w:szCs w:val="24"/>
        </w:rPr>
        <w:t xml:space="preserve"> (</w:t>
      </w:r>
      <w:r w:rsidR="00FB21EA">
        <w:rPr>
          <w:rFonts w:ascii="Times New Roman" w:hAnsi="Times New Roman" w:cs="Times New Roman"/>
          <w:sz w:val="24"/>
          <w:szCs w:val="24"/>
        </w:rPr>
        <w:t xml:space="preserve">Oxford: </w:t>
      </w:r>
      <w:r w:rsidR="00010DE0" w:rsidRPr="00010DE0">
        <w:rPr>
          <w:rFonts w:ascii="Times New Roman" w:hAnsi="Times New Roman" w:cs="Times New Roman"/>
          <w:sz w:val="24"/>
          <w:szCs w:val="24"/>
        </w:rPr>
        <w:t xml:space="preserve">Oxford University </w:t>
      </w:r>
    </w:p>
    <w:p w14:paraId="536973BE" w14:textId="77777777" w:rsidR="0050536F" w:rsidRDefault="00010DE0" w:rsidP="00052AED">
      <w:pPr>
        <w:spacing w:after="0" w:line="480" w:lineRule="auto"/>
        <w:rPr>
          <w:rFonts w:ascii="Times New Roman" w:hAnsi="Times New Roman" w:cs="Times New Roman"/>
          <w:sz w:val="24"/>
          <w:szCs w:val="24"/>
        </w:rPr>
      </w:pPr>
      <w:r w:rsidRPr="00010DE0">
        <w:rPr>
          <w:rFonts w:ascii="Times New Roman" w:hAnsi="Times New Roman" w:cs="Times New Roman"/>
          <w:sz w:val="24"/>
          <w:szCs w:val="24"/>
        </w:rPr>
        <w:t>Press</w:t>
      </w:r>
      <w:r w:rsidR="00FB21EA">
        <w:rPr>
          <w:rFonts w:ascii="Times New Roman" w:hAnsi="Times New Roman" w:cs="Times New Roman"/>
          <w:sz w:val="24"/>
          <w:szCs w:val="24"/>
        </w:rPr>
        <w:t>, 1991</w:t>
      </w:r>
      <w:r w:rsidRPr="00010DE0">
        <w:rPr>
          <w:rFonts w:ascii="Times New Roman" w:hAnsi="Times New Roman" w:cs="Times New Roman"/>
          <w:sz w:val="24"/>
          <w:szCs w:val="24"/>
        </w:rPr>
        <w:t>).</w:t>
      </w:r>
      <w:r w:rsidR="00FB21EA">
        <w:rPr>
          <w:rFonts w:ascii="Times New Roman" w:hAnsi="Times New Roman" w:cs="Times New Roman"/>
          <w:sz w:val="24"/>
          <w:szCs w:val="24"/>
        </w:rPr>
        <w:t xml:space="preserve"> </w:t>
      </w:r>
    </w:p>
    <w:p w14:paraId="393C8BA6" w14:textId="576EDEE2" w:rsidR="00052AED" w:rsidRPr="00052AED" w:rsidRDefault="008A5980" w:rsidP="00052AED">
      <w:pPr>
        <w:spacing w:after="0" w:line="480" w:lineRule="auto"/>
        <w:rPr>
          <w:rFonts w:ascii="Times New Roman" w:hAnsi="Times New Roman" w:cs="Times New Roman"/>
          <w:sz w:val="24"/>
          <w:szCs w:val="24"/>
        </w:rPr>
      </w:pPr>
      <w:r w:rsidRPr="008A5980">
        <w:rPr>
          <w:rFonts w:ascii="Times New Roman" w:hAnsi="Times New Roman" w:cs="Times New Roman"/>
          <w:sz w:val="24"/>
          <w:szCs w:val="24"/>
        </w:rPr>
        <w:t>For a contemporary development of th</w:t>
      </w:r>
      <w:r w:rsidR="00052AED">
        <w:rPr>
          <w:rFonts w:ascii="Times New Roman" w:hAnsi="Times New Roman" w:cs="Times New Roman"/>
          <w:sz w:val="24"/>
          <w:szCs w:val="24"/>
        </w:rPr>
        <w:t xml:space="preserve">e Boethian view, see </w:t>
      </w:r>
      <w:r w:rsidR="00052AED" w:rsidRPr="00052AED">
        <w:rPr>
          <w:rFonts w:ascii="Times New Roman" w:hAnsi="Times New Roman" w:cs="Times New Roman"/>
          <w:sz w:val="24"/>
          <w:szCs w:val="24"/>
        </w:rPr>
        <w:t xml:space="preserve">Stump and Kretzmann (1981) “Eternity” </w:t>
      </w:r>
      <w:r w:rsidR="00052AED" w:rsidRPr="00052AED">
        <w:rPr>
          <w:rFonts w:ascii="Times New Roman" w:hAnsi="Times New Roman" w:cs="Times New Roman"/>
          <w:i/>
          <w:iCs/>
          <w:sz w:val="24"/>
          <w:szCs w:val="24"/>
        </w:rPr>
        <w:t>The Journal of Philosophy</w:t>
      </w:r>
      <w:r w:rsidR="00052AED" w:rsidRPr="00052AED">
        <w:rPr>
          <w:rFonts w:ascii="Times New Roman" w:hAnsi="Times New Roman" w:cs="Times New Roman"/>
          <w:sz w:val="24"/>
          <w:szCs w:val="24"/>
        </w:rPr>
        <w:t>, 78, pp. 429-458.</w:t>
      </w:r>
      <w:r w:rsidR="00052AED">
        <w:rPr>
          <w:rFonts w:ascii="Times New Roman" w:hAnsi="Times New Roman" w:cs="Times New Roman"/>
          <w:sz w:val="24"/>
          <w:szCs w:val="24"/>
        </w:rPr>
        <w:t xml:space="preserve"> </w:t>
      </w:r>
    </w:p>
    <w:p w14:paraId="1E8BC27A" w14:textId="0A4127CD" w:rsidR="002910F1" w:rsidRPr="002910F1" w:rsidRDefault="002910F1" w:rsidP="002910F1">
      <w:pPr>
        <w:spacing w:after="0" w:line="480" w:lineRule="auto"/>
        <w:rPr>
          <w:rFonts w:ascii="Times New Roman" w:hAnsi="Times New Roman" w:cs="Times New Roman"/>
          <w:i/>
          <w:iCs/>
          <w:sz w:val="24"/>
          <w:szCs w:val="24"/>
        </w:rPr>
      </w:pPr>
      <w:r>
        <w:rPr>
          <w:rFonts w:ascii="Times New Roman" w:hAnsi="Times New Roman" w:cs="Times New Roman"/>
          <w:sz w:val="24"/>
          <w:szCs w:val="24"/>
        </w:rPr>
        <w:t>For a defense of Open Theism</w:t>
      </w:r>
      <w:r w:rsidR="00C21AE3">
        <w:rPr>
          <w:rFonts w:ascii="Times New Roman" w:hAnsi="Times New Roman" w:cs="Times New Roman"/>
          <w:sz w:val="24"/>
          <w:szCs w:val="24"/>
        </w:rPr>
        <w:t xml:space="preserve"> </w:t>
      </w:r>
      <w:r w:rsidR="00D94FCC">
        <w:rPr>
          <w:rFonts w:ascii="Times New Roman" w:hAnsi="Times New Roman" w:cs="Times New Roman"/>
          <w:sz w:val="24"/>
          <w:szCs w:val="24"/>
        </w:rPr>
        <w:t>(</w:t>
      </w:r>
      <w:r w:rsidR="00C21AE3">
        <w:rPr>
          <w:rFonts w:ascii="Times New Roman" w:hAnsi="Times New Roman" w:cs="Times New Roman"/>
          <w:sz w:val="24"/>
          <w:szCs w:val="24"/>
        </w:rPr>
        <w:t>a</w:t>
      </w:r>
      <w:r w:rsidR="00D94FCC">
        <w:rPr>
          <w:rFonts w:ascii="Times New Roman" w:hAnsi="Times New Roman" w:cs="Times New Roman"/>
          <w:sz w:val="24"/>
          <w:szCs w:val="24"/>
        </w:rPr>
        <w:t>s well as</w:t>
      </w:r>
      <w:r w:rsidR="00C21AE3">
        <w:rPr>
          <w:rFonts w:ascii="Times New Roman" w:hAnsi="Times New Roman" w:cs="Times New Roman"/>
          <w:sz w:val="24"/>
          <w:szCs w:val="24"/>
        </w:rPr>
        <w:t xml:space="preserve"> </w:t>
      </w:r>
      <w:r w:rsidR="00D94FCC">
        <w:rPr>
          <w:rFonts w:ascii="Times New Roman" w:hAnsi="Times New Roman" w:cs="Times New Roman"/>
          <w:sz w:val="24"/>
          <w:szCs w:val="24"/>
        </w:rPr>
        <w:t>critiques</w:t>
      </w:r>
      <w:r w:rsidR="00C21AE3">
        <w:rPr>
          <w:rFonts w:ascii="Times New Roman" w:hAnsi="Times New Roman" w:cs="Times New Roman"/>
          <w:sz w:val="24"/>
          <w:szCs w:val="24"/>
        </w:rPr>
        <w:t xml:space="preserve"> of </w:t>
      </w:r>
      <w:r w:rsidR="00D94FCC">
        <w:rPr>
          <w:rFonts w:ascii="Times New Roman" w:hAnsi="Times New Roman" w:cs="Times New Roman"/>
          <w:sz w:val="24"/>
          <w:szCs w:val="24"/>
        </w:rPr>
        <w:t xml:space="preserve">some of the </w:t>
      </w:r>
      <w:r w:rsidR="00C21AE3">
        <w:rPr>
          <w:rFonts w:ascii="Times New Roman" w:hAnsi="Times New Roman" w:cs="Times New Roman"/>
          <w:sz w:val="24"/>
          <w:szCs w:val="24"/>
        </w:rPr>
        <w:t xml:space="preserve">other views </w:t>
      </w:r>
      <w:r w:rsidR="00D94FCC">
        <w:rPr>
          <w:rFonts w:ascii="Times New Roman" w:hAnsi="Times New Roman" w:cs="Times New Roman"/>
          <w:sz w:val="24"/>
          <w:szCs w:val="24"/>
        </w:rPr>
        <w:t>in this chapter)</w:t>
      </w:r>
      <w:r>
        <w:rPr>
          <w:rFonts w:ascii="Times New Roman" w:hAnsi="Times New Roman" w:cs="Times New Roman"/>
          <w:sz w:val="24"/>
          <w:szCs w:val="24"/>
        </w:rPr>
        <w:t xml:space="preserve">, see Peter </w:t>
      </w:r>
      <w:r w:rsidRPr="002910F1">
        <w:rPr>
          <w:rFonts w:ascii="Times New Roman" w:hAnsi="Times New Roman" w:cs="Times New Roman"/>
          <w:sz w:val="24"/>
          <w:szCs w:val="24"/>
        </w:rPr>
        <w:t xml:space="preserve">Van Inwagen “What Does an Omniscient Being Know about the Future?” in </w:t>
      </w:r>
      <w:r w:rsidRPr="002910F1">
        <w:rPr>
          <w:rFonts w:ascii="Times New Roman" w:hAnsi="Times New Roman" w:cs="Times New Roman"/>
          <w:i/>
          <w:iCs/>
          <w:sz w:val="24"/>
          <w:szCs w:val="24"/>
        </w:rPr>
        <w:t>Oxford Studies in Philosophy of Religion Volume</w:t>
      </w:r>
      <w:r w:rsidRPr="002910F1">
        <w:rPr>
          <w:rFonts w:ascii="Times New Roman" w:hAnsi="Times New Roman" w:cs="Times New Roman"/>
          <w:sz w:val="24"/>
          <w:szCs w:val="24"/>
        </w:rPr>
        <w:t xml:space="preserve"> </w:t>
      </w:r>
      <w:r w:rsidRPr="002910F1">
        <w:rPr>
          <w:rFonts w:ascii="Times New Roman" w:hAnsi="Times New Roman" w:cs="Times New Roman"/>
          <w:i/>
          <w:iCs/>
          <w:sz w:val="24"/>
          <w:szCs w:val="24"/>
        </w:rPr>
        <w:t>1</w:t>
      </w:r>
      <w:r w:rsidRPr="002910F1">
        <w:rPr>
          <w:rFonts w:ascii="Times New Roman" w:hAnsi="Times New Roman" w:cs="Times New Roman"/>
          <w:sz w:val="24"/>
          <w:szCs w:val="24"/>
        </w:rPr>
        <w:t>, edited by Jonathan L. Kvanvig (</w:t>
      </w:r>
      <w:r>
        <w:rPr>
          <w:rFonts w:ascii="Times New Roman" w:hAnsi="Times New Roman" w:cs="Times New Roman"/>
          <w:sz w:val="24"/>
          <w:szCs w:val="24"/>
        </w:rPr>
        <w:t xml:space="preserve">Oxford: </w:t>
      </w:r>
      <w:r w:rsidRPr="002910F1">
        <w:rPr>
          <w:rFonts w:ascii="Times New Roman" w:hAnsi="Times New Roman" w:cs="Times New Roman"/>
          <w:sz w:val="24"/>
          <w:szCs w:val="24"/>
        </w:rPr>
        <w:t>Oxford University Press</w:t>
      </w:r>
      <w:r>
        <w:rPr>
          <w:rFonts w:ascii="Times New Roman" w:hAnsi="Times New Roman" w:cs="Times New Roman"/>
          <w:sz w:val="24"/>
          <w:szCs w:val="24"/>
        </w:rPr>
        <w:t>, 2008</w:t>
      </w:r>
      <w:r w:rsidRPr="002910F1">
        <w:rPr>
          <w:rFonts w:ascii="Times New Roman" w:hAnsi="Times New Roman" w:cs="Times New Roman"/>
          <w:sz w:val="24"/>
          <w:szCs w:val="24"/>
        </w:rPr>
        <w:t>), pp. 216-230.</w:t>
      </w:r>
    </w:p>
    <w:p w14:paraId="44E623B6" w14:textId="2385447B" w:rsidR="00BB66ED" w:rsidRPr="00BB66ED" w:rsidRDefault="00C068FA" w:rsidP="00BB66E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 helpful overview of Molinism can be </w:t>
      </w:r>
      <w:r w:rsidR="00BB66ED">
        <w:rPr>
          <w:rFonts w:ascii="Times New Roman" w:hAnsi="Times New Roman" w:cs="Times New Roman"/>
          <w:sz w:val="24"/>
          <w:szCs w:val="24"/>
        </w:rPr>
        <w:t>found</w:t>
      </w:r>
      <w:r>
        <w:rPr>
          <w:rFonts w:ascii="Times New Roman" w:hAnsi="Times New Roman" w:cs="Times New Roman"/>
          <w:sz w:val="24"/>
          <w:szCs w:val="24"/>
        </w:rPr>
        <w:t xml:space="preserve"> in Fredd</w:t>
      </w:r>
      <w:r w:rsidR="00BB66ED">
        <w:rPr>
          <w:rFonts w:ascii="Times New Roman" w:hAnsi="Times New Roman" w:cs="Times New Roman"/>
          <w:sz w:val="24"/>
          <w:szCs w:val="24"/>
        </w:rPr>
        <w:t xml:space="preserve">oso’s introduction to his edition of Luis de </w:t>
      </w:r>
      <w:r w:rsidR="00BB66ED" w:rsidRPr="00BB66ED">
        <w:rPr>
          <w:rFonts w:ascii="Times New Roman" w:hAnsi="Times New Roman" w:cs="Times New Roman"/>
          <w:sz w:val="24"/>
          <w:szCs w:val="24"/>
        </w:rPr>
        <w:t>Molina</w:t>
      </w:r>
      <w:r w:rsidR="00BB66ED">
        <w:rPr>
          <w:rFonts w:ascii="Times New Roman" w:hAnsi="Times New Roman" w:cs="Times New Roman"/>
          <w:sz w:val="24"/>
          <w:szCs w:val="24"/>
        </w:rPr>
        <w:t>,</w:t>
      </w:r>
      <w:r w:rsidR="00BB66ED" w:rsidRPr="00BB66ED">
        <w:rPr>
          <w:rFonts w:ascii="Times New Roman" w:hAnsi="Times New Roman" w:cs="Times New Roman"/>
          <w:sz w:val="24"/>
          <w:szCs w:val="24"/>
        </w:rPr>
        <w:t xml:space="preserve"> </w:t>
      </w:r>
      <w:r w:rsidR="00BB66ED" w:rsidRPr="00BB66ED">
        <w:rPr>
          <w:rFonts w:ascii="Times New Roman" w:hAnsi="Times New Roman" w:cs="Times New Roman"/>
          <w:i/>
          <w:iCs/>
          <w:sz w:val="24"/>
          <w:szCs w:val="24"/>
        </w:rPr>
        <w:t>On Divine Foreknowledge: Part IV of the “Concordia”</w:t>
      </w:r>
      <w:r w:rsidR="00BB66ED" w:rsidRPr="00BB66ED">
        <w:rPr>
          <w:rFonts w:ascii="Times New Roman" w:hAnsi="Times New Roman" w:cs="Times New Roman"/>
          <w:sz w:val="24"/>
          <w:szCs w:val="24"/>
        </w:rPr>
        <w:t xml:space="preserve"> translated by </w:t>
      </w:r>
    </w:p>
    <w:p w14:paraId="385CF6DA" w14:textId="59042E1C" w:rsidR="008B2299" w:rsidRPr="008B2299" w:rsidRDefault="00BB66ED" w:rsidP="008B2299">
      <w:pPr>
        <w:spacing w:after="0" w:line="480" w:lineRule="auto"/>
        <w:rPr>
          <w:rFonts w:ascii="Times New Roman" w:hAnsi="Times New Roman" w:cs="Times New Roman"/>
          <w:sz w:val="24"/>
          <w:szCs w:val="24"/>
        </w:rPr>
      </w:pPr>
      <w:r w:rsidRPr="00BB66ED">
        <w:rPr>
          <w:rFonts w:ascii="Times New Roman" w:hAnsi="Times New Roman" w:cs="Times New Roman"/>
          <w:sz w:val="24"/>
          <w:szCs w:val="24"/>
        </w:rPr>
        <w:t>Alfred J. Freddoso (Ithaca: Cornell University Press</w:t>
      </w:r>
      <w:r>
        <w:rPr>
          <w:rFonts w:ascii="Times New Roman" w:hAnsi="Times New Roman" w:cs="Times New Roman"/>
          <w:sz w:val="24"/>
          <w:szCs w:val="24"/>
        </w:rPr>
        <w:t>, 19</w:t>
      </w:r>
      <w:r w:rsidR="00595B2C">
        <w:rPr>
          <w:rFonts w:ascii="Times New Roman" w:hAnsi="Times New Roman" w:cs="Times New Roman"/>
          <w:sz w:val="24"/>
          <w:szCs w:val="24"/>
        </w:rPr>
        <w:t>88</w:t>
      </w:r>
      <w:r w:rsidRPr="00BB66ED">
        <w:rPr>
          <w:rFonts w:ascii="Times New Roman" w:hAnsi="Times New Roman" w:cs="Times New Roman"/>
          <w:sz w:val="24"/>
          <w:szCs w:val="24"/>
        </w:rPr>
        <w:t>).</w:t>
      </w:r>
      <w:r w:rsidR="00595B2C">
        <w:rPr>
          <w:rFonts w:ascii="Times New Roman" w:hAnsi="Times New Roman" w:cs="Times New Roman"/>
          <w:sz w:val="24"/>
          <w:szCs w:val="24"/>
        </w:rPr>
        <w:t xml:space="preserve"> </w:t>
      </w:r>
    </w:p>
    <w:p w14:paraId="0506B229" w14:textId="6176D1A6" w:rsidR="0050536F" w:rsidRPr="0050536F" w:rsidRDefault="00595B2C" w:rsidP="00595B2C">
      <w:pPr>
        <w:spacing w:after="0" w:line="480" w:lineRule="auto"/>
        <w:rPr>
          <w:rFonts w:ascii="Times New Roman" w:hAnsi="Times New Roman" w:cs="Times New Roman"/>
          <w:sz w:val="24"/>
          <w:szCs w:val="24"/>
        </w:rPr>
      </w:pPr>
      <w:r>
        <w:rPr>
          <w:rFonts w:ascii="Times New Roman" w:hAnsi="Times New Roman" w:cs="Times New Roman"/>
          <w:sz w:val="24"/>
          <w:szCs w:val="24"/>
        </w:rPr>
        <w:t>For more d</w:t>
      </w:r>
      <w:r w:rsidR="00FF7BF6">
        <w:rPr>
          <w:rFonts w:ascii="Times New Roman" w:hAnsi="Times New Roman" w:cs="Times New Roman"/>
          <w:sz w:val="24"/>
          <w:szCs w:val="24"/>
        </w:rPr>
        <w:t>etailed discussion of Molinism</w:t>
      </w:r>
      <w:r>
        <w:rPr>
          <w:rFonts w:ascii="Times New Roman" w:hAnsi="Times New Roman" w:cs="Times New Roman"/>
          <w:sz w:val="24"/>
          <w:szCs w:val="24"/>
        </w:rPr>
        <w:t>, see</w:t>
      </w:r>
      <w:r w:rsidR="00FF7BF6">
        <w:rPr>
          <w:rFonts w:ascii="Times New Roman" w:hAnsi="Times New Roman" w:cs="Times New Roman"/>
          <w:sz w:val="24"/>
          <w:szCs w:val="24"/>
        </w:rPr>
        <w:t xml:space="preserve"> </w:t>
      </w:r>
      <w:r w:rsidR="0050536F" w:rsidRPr="0050536F">
        <w:rPr>
          <w:rFonts w:ascii="Times New Roman" w:hAnsi="Times New Roman" w:cs="Times New Roman"/>
          <w:sz w:val="24"/>
          <w:szCs w:val="24"/>
        </w:rPr>
        <w:t>Thomas P.</w:t>
      </w:r>
      <w:r w:rsidR="00FF7BF6">
        <w:rPr>
          <w:rFonts w:ascii="Times New Roman" w:hAnsi="Times New Roman" w:cs="Times New Roman"/>
          <w:sz w:val="24"/>
          <w:szCs w:val="24"/>
        </w:rPr>
        <w:t xml:space="preserve"> Flint, </w:t>
      </w:r>
      <w:r w:rsidR="0050536F" w:rsidRPr="0050536F">
        <w:rPr>
          <w:rFonts w:ascii="Times New Roman" w:hAnsi="Times New Roman" w:cs="Times New Roman"/>
          <w:i/>
          <w:iCs/>
          <w:sz w:val="24"/>
          <w:szCs w:val="24"/>
        </w:rPr>
        <w:t>Divine Providence: The Molinist Account</w:t>
      </w:r>
      <w:r w:rsidR="0050536F" w:rsidRPr="0050536F">
        <w:rPr>
          <w:rFonts w:ascii="Times New Roman" w:hAnsi="Times New Roman" w:cs="Times New Roman"/>
          <w:sz w:val="24"/>
          <w:szCs w:val="24"/>
        </w:rPr>
        <w:t xml:space="preserve"> (Ithaca: Cornell University Press</w:t>
      </w:r>
      <w:r w:rsidR="00FF7BF6">
        <w:rPr>
          <w:rFonts w:ascii="Times New Roman" w:hAnsi="Times New Roman" w:cs="Times New Roman"/>
          <w:sz w:val="24"/>
          <w:szCs w:val="24"/>
        </w:rPr>
        <w:t>, 1998</w:t>
      </w:r>
      <w:r w:rsidR="0050536F" w:rsidRPr="0050536F">
        <w:rPr>
          <w:rFonts w:ascii="Times New Roman" w:hAnsi="Times New Roman" w:cs="Times New Roman"/>
          <w:sz w:val="24"/>
          <w:szCs w:val="24"/>
        </w:rPr>
        <w:t>)</w:t>
      </w:r>
      <w:r w:rsidR="00C068FA">
        <w:rPr>
          <w:rFonts w:ascii="Times New Roman" w:hAnsi="Times New Roman" w:cs="Times New Roman"/>
          <w:sz w:val="24"/>
          <w:szCs w:val="24"/>
        </w:rPr>
        <w:t>.</w:t>
      </w:r>
    </w:p>
    <w:p w14:paraId="506ACADB" w14:textId="21D226D2" w:rsidR="008A5980" w:rsidRDefault="008A5980" w:rsidP="006C6EEB">
      <w:pPr>
        <w:spacing w:after="0" w:line="480" w:lineRule="auto"/>
        <w:rPr>
          <w:rFonts w:ascii="Times New Roman" w:hAnsi="Times New Roman" w:cs="Times New Roman"/>
          <w:sz w:val="24"/>
          <w:szCs w:val="24"/>
        </w:rPr>
      </w:pPr>
    </w:p>
    <w:sectPr w:rsidR="008A5980" w:rsidSect="00D11E94">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B9662" w14:textId="77777777" w:rsidR="00D11E94" w:rsidRDefault="00D11E94" w:rsidP="0000647A">
      <w:pPr>
        <w:spacing w:after="0" w:line="240" w:lineRule="auto"/>
      </w:pPr>
      <w:r>
        <w:separator/>
      </w:r>
    </w:p>
  </w:endnote>
  <w:endnote w:type="continuationSeparator" w:id="0">
    <w:p w14:paraId="74D98BDE" w14:textId="77777777" w:rsidR="00D11E94" w:rsidRDefault="00D11E94" w:rsidP="0000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F0637" w14:textId="77777777" w:rsidR="00D11E94" w:rsidRDefault="00D11E94" w:rsidP="0000647A">
      <w:pPr>
        <w:spacing w:after="0" w:line="240" w:lineRule="auto"/>
      </w:pPr>
      <w:r>
        <w:separator/>
      </w:r>
    </w:p>
  </w:footnote>
  <w:footnote w:type="continuationSeparator" w:id="0">
    <w:p w14:paraId="1E7FE7F4" w14:textId="77777777" w:rsidR="00D11E94" w:rsidRDefault="00D11E94" w:rsidP="0000647A">
      <w:pPr>
        <w:spacing w:after="0" w:line="240" w:lineRule="auto"/>
      </w:pPr>
      <w:r>
        <w:continuationSeparator/>
      </w:r>
    </w:p>
  </w:footnote>
  <w:footnote w:id="1">
    <w:p w14:paraId="00733D96" w14:textId="5463F0CE" w:rsidR="00424BA4" w:rsidRPr="00C35A42" w:rsidRDefault="00424BA4" w:rsidP="00424BA4">
      <w:pPr>
        <w:pStyle w:val="FootnoteText"/>
        <w:ind w:firstLine="720"/>
        <w:rPr>
          <w:rFonts w:ascii="Times New Roman" w:hAnsi="Times New Roman" w:cs="Times New Roman"/>
        </w:rPr>
      </w:pPr>
      <w:r w:rsidRPr="00C35A42">
        <w:rPr>
          <w:rStyle w:val="FootnoteReference"/>
          <w:rFonts w:ascii="Times New Roman" w:hAnsi="Times New Roman" w:cs="Times New Roman"/>
        </w:rPr>
        <w:footnoteRef/>
      </w:r>
      <w:r w:rsidRPr="00C35A42">
        <w:rPr>
          <w:rFonts w:ascii="Times New Roman" w:hAnsi="Times New Roman" w:cs="Times New Roman"/>
        </w:rPr>
        <w:t xml:space="preserve"> From </w:t>
      </w:r>
      <w:r w:rsidR="008C01EE" w:rsidRPr="00C35A42">
        <w:rPr>
          <w:rFonts w:ascii="Times New Roman" w:hAnsi="Times New Roman" w:cs="Times New Roman"/>
          <w:i/>
          <w:iCs/>
        </w:rPr>
        <w:t>The Book of</w:t>
      </w:r>
      <w:r w:rsidR="008C01EE" w:rsidRPr="00C35A42">
        <w:rPr>
          <w:rFonts w:ascii="Times New Roman" w:hAnsi="Times New Roman" w:cs="Times New Roman"/>
        </w:rPr>
        <w:t xml:space="preserve"> </w:t>
      </w:r>
      <w:r w:rsidR="008C01EE" w:rsidRPr="00C35A42">
        <w:rPr>
          <w:rFonts w:ascii="Times New Roman" w:hAnsi="Times New Roman" w:cs="Times New Roman"/>
          <w:i/>
          <w:iCs/>
        </w:rPr>
        <w:t>Beliefs and Opinions</w:t>
      </w:r>
      <w:r w:rsidRPr="00C35A42">
        <w:rPr>
          <w:rFonts w:ascii="Times New Roman" w:hAnsi="Times New Roman" w:cs="Times New Roman"/>
        </w:rPr>
        <w:t xml:space="preserve"> (4:5).  This quotation and translation is given in (Leibowitz 2009: 118).</w:t>
      </w:r>
    </w:p>
  </w:footnote>
  <w:footnote w:id="2">
    <w:p w14:paraId="7601A454" w14:textId="610D67E5" w:rsidR="0083248A" w:rsidRPr="00C35A42" w:rsidRDefault="0083248A" w:rsidP="0083248A">
      <w:pPr>
        <w:pStyle w:val="FootnoteText"/>
        <w:ind w:firstLine="720"/>
        <w:rPr>
          <w:rFonts w:ascii="Times New Roman" w:hAnsi="Times New Roman" w:cs="Times New Roman"/>
        </w:rPr>
      </w:pPr>
      <w:r w:rsidRPr="00C35A42">
        <w:rPr>
          <w:rStyle w:val="FootnoteReference"/>
          <w:rFonts w:ascii="Times New Roman" w:hAnsi="Times New Roman" w:cs="Times New Roman"/>
        </w:rPr>
        <w:footnoteRef/>
      </w:r>
      <w:r w:rsidRPr="00C35A42">
        <w:rPr>
          <w:rFonts w:ascii="Times New Roman" w:hAnsi="Times New Roman" w:cs="Times New Roman"/>
        </w:rPr>
        <w:t xml:space="preserve"> Sacks (1982:</w:t>
      </w:r>
      <w:r w:rsidR="007813CD" w:rsidRPr="00C35A42">
        <w:rPr>
          <w:rFonts w:ascii="Times New Roman" w:hAnsi="Times New Roman" w:cs="Times New Roman"/>
        </w:rPr>
        <w:t xml:space="preserve"> </w:t>
      </w:r>
      <w:r w:rsidRPr="00C35A42">
        <w:rPr>
          <w:rFonts w:ascii="Times New Roman" w:hAnsi="Times New Roman" w:cs="Times New Roman"/>
        </w:rPr>
        <w:t xml:space="preserve">7) interprets him in this way for example.  However, what </w:t>
      </w:r>
      <w:r w:rsidR="008464FA">
        <w:rPr>
          <w:rFonts w:ascii="Times New Roman" w:hAnsi="Times New Roman" w:cs="Times New Roman"/>
        </w:rPr>
        <w:t>Saadia</w:t>
      </w:r>
      <w:r w:rsidR="008464FA" w:rsidRPr="00C35A42">
        <w:rPr>
          <w:rFonts w:ascii="Times New Roman" w:hAnsi="Times New Roman" w:cs="Times New Roman"/>
        </w:rPr>
        <w:t xml:space="preserve"> </w:t>
      </w:r>
      <w:r w:rsidRPr="00C35A42">
        <w:rPr>
          <w:rFonts w:ascii="Times New Roman" w:hAnsi="Times New Roman" w:cs="Times New Roman"/>
        </w:rPr>
        <w:t xml:space="preserve">explicitly says is that </w:t>
      </w:r>
      <w:r w:rsidR="005510B7" w:rsidRPr="00C35A42">
        <w:rPr>
          <w:rFonts w:ascii="Times New Roman" w:hAnsi="Times New Roman" w:cs="Times New Roman"/>
        </w:rPr>
        <w:t>“God knows man’s ultimate action such as it will be … after all his planning; for God knows man’s nature”</w:t>
      </w:r>
      <w:r w:rsidR="0080005B" w:rsidRPr="00C35A42">
        <w:rPr>
          <w:rFonts w:ascii="Times New Roman" w:hAnsi="Times New Roman" w:cs="Times New Roman"/>
        </w:rPr>
        <w:t xml:space="preserve"> (2002: 123).</w:t>
      </w:r>
      <w:r w:rsidR="005510B7" w:rsidRPr="00C35A42">
        <w:rPr>
          <w:rFonts w:ascii="Times New Roman" w:hAnsi="Times New Roman" w:cs="Times New Roman"/>
        </w:rPr>
        <w:t xml:space="preserve">  This quote fits well with a reading according to which human actions are</w:t>
      </w:r>
      <w:r w:rsidR="00205012">
        <w:rPr>
          <w:rFonts w:ascii="Times New Roman" w:hAnsi="Times New Roman" w:cs="Times New Roman"/>
        </w:rPr>
        <w:t xml:space="preserve"> not</w:t>
      </w:r>
      <w:r w:rsidR="005510B7" w:rsidRPr="00C35A42">
        <w:rPr>
          <w:rFonts w:ascii="Times New Roman" w:hAnsi="Times New Roman" w:cs="Times New Roman"/>
        </w:rPr>
        <w:t xml:space="preserve"> caused by God’s knowledge, but are determined by human nature (though not in a way that is freedom undermining).  This would make </w:t>
      </w:r>
      <w:r w:rsidR="008464FA">
        <w:rPr>
          <w:rFonts w:ascii="Times New Roman" w:hAnsi="Times New Roman" w:cs="Times New Roman"/>
        </w:rPr>
        <w:t>Saadia</w:t>
      </w:r>
      <w:r w:rsidR="005510B7" w:rsidRPr="00C35A42">
        <w:rPr>
          <w:rFonts w:ascii="Times New Roman" w:hAnsi="Times New Roman" w:cs="Times New Roman"/>
        </w:rPr>
        <w:t>’s proposal</w:t>
      </w:r>
      <w:r w:rsidR="00735A32" w:rsidRPr="00C35A42">
        <w:rPr>
          <w:rFonts w:ascii="Times New Roman" w:hAnsi="Times New Roman" w:cs="Times New Roman"/>
        </w:rPr>
        <w:t xml:space="preserve"> a kind of deterministic solution (albeit a compatibilist one) of the sort discussed in the next section</w:t>
      </w:r>
      <w:r w:rsidR="00223389" w:rsidRPr="00C35A42">
        <w:rPr>
          <w:rFonts w:ascii="Times New Roman" w:hAnsi="Times New Roman" w:cs="Times New Roman"/>
        </w:rPr>
        <w:t>.</w:t>
      </w:r>
    </w:p>
  </w:footnote>
  <w:footnote w:id="3">
    <w:p w14:paraId="5141C16E" w14:textId="2C7C97DB" w:rsidR="00931A05" w:rsidRPr="00C35A42" w:rsidRDefault="00931A05" w:rsidP="00931A05">
      <w:pPr>
        <w:pStyle w:val="FootnoteText"/>
        <w:ind w:firstLine="720"/>
        <w:rPr>
          <w:rFonts w:ascii="Times New Roman" w:hAnsi="Times New Roman" w:cs="Times New Roman"/>
        </w:rPr>
      </w:pPr>
      <w:r w:rsidRPr="00C35A42">
        <w:rPr>
          <w:rStyle w:val="FootnoteReference"/>
          <w:rFonts w:ascii="Times New Roman" w:hAnsi="Times New Roman" w:cs="Times New Roman"/>
        </w:rPr>
        <w:footnoteRef/>
      </w:r>
      <w:r w:rsidRPr="00C35A42">
        <w:rPr>
          <w:rFonts w:ascii="Times New Roman" w:hAnsi="Times New Roman" w:cs="Times New Roman"/>
        </w:rPr>
        <w:t xml:space="preserve"> My summary of Crescas’s view in this paragraph is greatly indebted to (Segal </w:t>
      </w:r>
      <w:r w:rsidR="00C51040" w:rsidRPr="00C35A42">
        <w:rPr>
          <w:rFonts w:ascii="Times New Roman" w:hAnsi="Times New Roman" w:cs="Times New Roman"/>
        </w:rPr>
        <w:t>2022</w:t>
      </w:r>
      <w:r w:rsidRPr="00C35A42">
        <w:rPr>
          <w:rFonts w:ascii="Times New Roman" w:hAnsi="Times New Roman" w:cs="Times New Roman"/>
        </w:rPr>
        <w:t xml:space="preserve">). </w:t>
      </w:r>
    </w:p>
  </w:footnote>
  <w:footnote w:id="4">
    <w:p w14:paraId="51A2B6BF" w14:textId="3B33A982" w:rsidR="00BF3A8E" w:rsidRPr="00C35A42" w:rsidRDefault="00BF3A8E" w:rsidP="00BF3A8E">
      <w:pPr>
        <w:pStyle w:val="FootnoteText"/>
        <w:ind w:firstLine="720"/>
        <w:rPr>
          <w:rFonts w:ascii="Times New Roman" w:hAnsi="Times New Roman" w:cs="Times New Roman"/>
        </w:rPr>
      </w:pPr>
      <w:r w:rsidRPr="00C35A42">
        <w:rPr>
          <w:rStyle w:val="FootnoteReference"/>
          <w:rFonts w:ascii="Times New Roman" w:hAnsi="Times New Roman" w:cs="Times New Roman"/>
        </w:rPr>
        <w:footnoteRef/>
      </w:r>
      <w:r w:rsidRPr="00C35A42">
        <w:rPr>
          <w:rFonts w:ascii="Times New Roman" w:hAnsi="Times New Roman" w:cs="Times New Roman"/>
        </w:rPr>
        <w:t xml:space="preserve"> At least to a first approximation, we may say that God has exhaustive knowledge of all that is, was, and will be, when there are no </w:t>
      </w:r>
      <w:r w:rsidR="009E7A1B" w:rsidRPr="00C35A42">
        <w:rPr>
          <w:rFonts w:ascii="Times New Roman" w:hAnsi="Times New Roman" w:cs="Times New Roman"/>
        </w:rPr>
        <w:t>tenseless (or omni-tensed) propositions that are true, or at least may someday be true, that God does not know.</w:t>
      </w:r>
      <w:r w:rsidRPr="00C35A42">
        <w:rPr>
          <w:rFonts w:ascii="Times New Roman" w:hAnsi="Times New Roman" w:cs="Times New Roman"/>
        </w:rPr>
        <w:t xml:space="preserve">  </w:t>
      </w:r>
    </w:p>
  </w:footnote>
  <w:footnote w:id="5">
    <w:p w14:paraId="5FB03064" w14:textId="6FBE717A" w:rsidR="009C4746" w:rsidRPr="00C35A42" w:rsidRDefault="009C4746" w:rsidP="009C4746">
      <w:pPr>
        <w:pStyle w:val="FootnoteText"/>
        <w:ind w:firstLine="720"/>
        <w:rPr>
          <w:rFonts w:ascii="Times New Roman" w:hAnsi="Times New Roman" w:cs="Times New Roman"/>
        </w:rPr>
      </w:pPr>
      <w:r w:rsidRPr="00C35A42">
        <w:rPr>
          <w:rStyle w:val="FootnoteReference"/>
          <w:rFonts w:ascii="Times New Roman" w:hAnsi="Times New Roman" w:cs="Times New Roman"/>
        </w:rPr>
        <w:footnoteRef/>
      </w:r>
      <w:r w:rsidRPr="00C35A42">
        <w:rPr>
          <w:rFonts w:ascii="Times New Roman" w:hAnsi="Times New Roman" w:cs="Times New Roman"/>
        </w:rPr>
        <w:t xml:space="preserve"> </w:t>
      </w:r>
      <w:r w:rsidR="00211E5D" w:rsidRPr="00C35A42">
        <w:rPr>
          <w:rFonts w:ascii="Times New Roman" w:hAnsi="Times New Roman" w:cs="Times New Roman"/>
        </w:rPr>
        <w:t xml:space="preserve">On some accounts, bivalence fails for future contingents, which are neither true nor false (e.g. </w:t>
      </w:r>
      <w:r w:rsidRPr="00C35A42">
        <w:rPr>
          <w:rFonts w:ascii="Times New Roman" w:hAnsi="Times New Roman" w:cs="Times New Roman"/>
        </w:rPr>
        <w:t xml:space="preserve">Tuggy 2007).  </w:t>
      </w:r>
      <w:r w:rsidR="00211E5D" w:rsidRPr="00C35A42">
        <w:rPr>
          <w:rFonts w:ascii="Times New Roman" w:hAnsi="Times New Roman" w:cs="Times New Roman"/>
        </w:rPr>
        <w:t>On others, future contingents are all false (see Todd 2021).</w:t>
      </w:r>
    </w:p>
  </w:footnote>
  <w:footnote w:id="6">
    <w:p w14:paraId="5E8BB233" w14:textId="7445F33F" w:rsidR="00DC3974" w:rsidRPr="00C35A42" w:rsidRDefault="00DC3974" w:rsidP="00DC3974">
      <w:pPr>
        <w:pStyle w:val="FootnoteText"/>
        <w:ind w:firstLine="720"/>
        <w:rPr>
          <w:rFonts w:ascii="Times New Roman" w:hAnsi="Times New Roman" w:cs="Times New Roman"/>
        </w:rPr>
      </w:pPr>
      <w:r w:rsidRPr="00C35A42">
        <w:rPr>
          <w:rStyle w:val="FootnoteReference"/>
          <w:rFonts w:ascii="Times New Roman" w:hAnsi="Times New Roman" w:cs="Times New Roman"/>
        </w:rPr>
        <w:footnoteRef/>
      </w:r>
      <w:r w:rsidRPr="00C35A42">
        <w:rPr>
          <w:rFonts w:ascii="Times New Roman" w:hAnsi="Times New Roman" w:cs="Times New Roman"/>
        </w:rPr>
        <w:t xml:space="preserve"> This paragraph summarizes the discussion of Ibn Daud’s view found in (Eran and Fontaine 2020).</w:t>
      </w:r>
    </w:p>
  </w:footnote>
  <w:footnote w:id="7">
    <w:p w14:paraId="5CCC7D2F" w14:textId="0B223B70" w:rsidR="00DD1F13" w:rsidRPr="00C35A42" w:rsidRDefault="00DD1F13" w:rsidP="00086AB5">
      <w:pPr>
        <w:pStyle w:val="FootnoteText"/>
        <w:ind w:firstLine="720"/>
        <w:rPr>
          <w:rFonts w:ascii="Times New Roman" w:hAnsi="Times New Roman" w:cs="Times New Roman"/>
        </w:rPr>
      </w:pPr>
      <w:r w:rsidRPr="00C35A42">
        <w:rPr>
          <w:rStyle w:val="FootnoteReference"/>
          <w:rFonts w:ascii="Times New Roman" w:hAnsi="Times New Roman" w:cs="Times New Roman"/>
        </w:rPr>
        <w:footnoteRef/>
      </w:r>
      <w:r w:rsidRPr="00C35A42">
        <w:rPr>
          <w:rFonts w:ascii="Times New Roman" w:hAnsi="Times New Roman" w:cs="Times New Roman"/>
        </w:rPr>
        <w:t xml:space="preserve"> </w:t>
      </w:r>
      <w:r w:rsidR="00DB617C" w:rsidRPr="00C35A42">
        <w:rPr>
          <w:rFonts w:ascii="Times New Roman" w:hAnsi="Times New Roman" w:cs="Times New Roman"/>
        </w:rPr>
        <w:t>Ge</w:t>
      </w:r>
      <w:r w:rsidR="00A1393C">
        <w:rPr>
          <w:rFonts w:ascii="Times New Roman" w:hAnsi="Times New Roman" w:cs="Times New Roman"/>
        </w:rPr>
        <w:t>r</w:t>
      </w:r>
      <w:r w:rsidR="00DB617C" w:rsidRPr="00C35A42">
        <w:rPr>
          <w:rFonts w:ascii="Times New Roman" w:hAnsi="Times New Roman" w:cs="Times New Roman"/>
        </w:rPr>
        <w:t>sonides outlines</w:t>
      </w:r>
      <w:r w:rsidR="000C0CAF" w:rsidRPr="00C35A42">
        <w:rPr>
          <w:rFonts w:ascii="Times New Roman" w:hAnsi="Times New Roman" w:cs="Times New Roman"/>
        </w:rPr>
        <w:t xml:space="preserve"> his conception of prophecy primarily</w:t>
      </w:r>
      <w:r w:rsidR="00DB617C" w:rsidRPr="00C35A42">
        <w:rPr>
          <w:rFonts w:ascii="Times New Roman" w:hAnsi="Times New Roman" w:cs="Times New Roman"/>
        </w:rPr>
        <w:t xml:space="preserve"> in his </w:t>
      </w:r>
      <w:r w:rsidR="00DB617C" w:rsidRPr="00C35A42">
        <w:rPr>
          <w:rFonts w:ascii="Times New Roman" w:hAnsi="Times New Roman" w:cs="Times New Roman"/>
          <w:i/>
          <w:iCs/>
        </w:rPr>
        <w:t>The Wars of the Lord</w:t>
      </w:r>
      <w:r w:rsidR="00DB617C" w:rsidRPr="00C35A42">
        <w:rPr>
          <w:rFonts w:ascii="Times New Roman" w:hAnsi="Times New Roman" w:cs="Times New Roman"/>
        </w:rPr>
        <w:t xml:space="preserve"> Book I</w:t>
      </w:r>
      <w:r w:rsidR="000C0CAF" w:rsidRPr="00C35A42">
        <w:rPr>
          <w:rFonts w:ascii="Times New Roman" w:hAnsi="Times New Roman" w:cs="Times New Roman"/>
        </w:rPr>
        <w:t>I</w:t>
      </w:r>
      <w:r w:rsidR="00086AB5" w:rsidRPr="00C35A42">
        <w:rPr>
          <w:rFonts w:ascii="Times New Roman" w:hAnsi="Times New Roman" w:cs="Times New Roman"/>
        </w:rPr>
        <w:t xml:space="preserve"> and elaborates on his theory of divine knowledge in Book III.  </w:t>
      </w:r>
      <w:r w:rsidRPr="00C35A42">
        <w:rPr>
          <w:rFonts w:ascii="Times New Roman" w:hAnsi="Times New Roman" w:cs="Times New Roman"/>
        </w:rPr>
        <w:t>My discussion (in this and the next section) of Gersonides’ views was greatly aided by (</w:t>
      </w:r>
      <w:r w:rsidR="00B22644" w:rsidRPr="00C35A42">
        <w:rPr>
          <w:rFonts w:ascii="Times New Roman" w:hAnsi="Times New Roman" w:cs="Times New Roman"/>
        </w:rPr>
        <w:t>Rudavsky 1983).</w:t>
      </w:r>
    </w:p>
  </w:footnote>
  <w:footnote w:id="8">
    <w:p w14:paraId="5F4BAB8F" w14:textId="792D0A33" w:rsidR="002503DC" w:rsidRPr="00477240" w:rsidRDefault="002503DC" w:rsidP="00A03F47">
      <w:pPr>
        <w:pStyle w:val="FootnoteText"/>
        <w:ind w:firstLine="720"/>
        <w:rPr>
          <w:rFonts w:ascii="Times New Roman" w:hAnsi="Times New Roman" w:cs="Times New Roman"/>
        </w:rPr>
      </w:pPr>
      <w:r w:rsidRPr="00477240">
        <w:rPr>
          <w:rStyle w:val="FootnoteReference"/>
          <w:rFonts w:ascii="Times New Roman" w:hAnsi="Times New Roman" w:cs="Times New Roman"/>
        </w:rPr>
        <w:footnoteRef/>
      </w:r>
      <w:r w:rsidRPr="00477240">
        <w:rPr>
          <w:rFonts w:ascii="Times New Roman" w:hAnsi="Times New Roman" w:cs="Times New Roman"/>
        </w:rPr>
        <w:t xml:space="preserve"> </w:t>
      </w:r>
      <w:r w:rsidR="005D7CB4" w:rsidRPr="00477240">
        <w:rPr>
          <w:rFonts w:ascii="Times New Roman" w:hAnsi="Times New Roman" w:cs="Times New Roman"/>
        </w:rPr>
        <w:t>In preparing this chapter, I greatly benefited from the historical overview of Jewish thinking surrounding the</w:t>
      </w:r>
      <w:r w:rsidR="005D7CB4">
        <w:rPr>
          <w:rFonts w:ascii="Times New Roman" w:hAnsi="Times New Roman" w:cs="Times New Roman"/>
        </w:rPr>
        <w:t xml:space="preserve"> puzzles of freedom, foreknowledge, and providence</w:t>
      </w:r>
      <w:r w:rsidR="005D7CB4" w:rsidRPr="00477240">
        <w:rPr>
          <w:rFonts w:ascii="Times New Roman" w:hAnsi="Times New Roman" w:cs="Times New Roman"/>
        </w:rPr>
        <w:t xml:space="preserve"> found in (Bednarsh 2018: lessons 1-8).</w:t>
      </w:r>
      <w:r w:rsidR="005D7CB4">
        <w:rPr>
          <w:rFonts w:ascii="Times New Roman" w:hAnsi="Times New Roman" w:cs="Times New Roman"/>
        </w:rPr>
        <w:t xml:space="preserve">  </w:t>
      </w:r>
      <w:r w:rsidRPr="00477240">
        <w:rPr>
          <w:rFonts w:ascii="Times New Roman" w:hAnsi="Times New Roman" w:cs="Times New Roman"/>
        </w:rPr>
        <w:t xml:space="preserve">I would </w:t>
      </w:r>
      <w:r w:rsidR="005D7CB4">
        <w:rPr>
          <w:rFonts w:ascii="Times New Roman" w:hAnsi="Times New Roman" w:cs="Times New Roman"/>
        </w:rPr>
        <w:t xml:space="preserve">also </w:t>
      </w:r>
      <w:r w:rsidRPr="00477240">
        <w:rPr>
          <w:rFonts w:ascii="Times New Roman" w:hAnsi="Times New Roman" w:cs="Times New Roman"/>
        </w:rPr>
        <w:t>like to thank Andrew D. Bassford, Gabriel Citron, T</w:t>
      </w:r>
      <w:r w:rsidR="002A7DE1">
        <w:rPr>
          <w:rFonts w:ascii="Times New Roman" w:hAnsi="Times New Roman" w:cs="Times New Roman"/>
        </w:rPr>
        <w:t>yr</w:t>
      </w:r>
      <w:r w:rsidRPr="00477240">
        <w:rPr>
          <w:rFonts w:ascii="Times New Roman" w:hAnsi="Times New Roman" w:cs="Times New Roman"/>
        </w:rPr>
        <w:t>on Goldschmidt,</w:t>
      </w:r>
      <w:r w:rsidR="00A03F47" w:rsidRPr="00477240">
        <w:rPr>
          <w:rFonts w:ascii="Times New Roman" w:hAnsi="Times New Roman" w:cs="Times New Roman"/>
        </w:rPr>
        <w:t xml:space="preserve"> Shai Held,</w:t>
      </w:r>
      <w:r w:rsidRPr="00477240">
        <w:rPr>
          <w:rFonts w:ascii="Times New Roman" w:hAnsi="Times New Roman" w:cs="Times New Roman"/>
        </w:rPr>
        <w:t xml:space="preserve"> Paul Manata, Aaron Segal, </w:t>
      </w:r>
      <w:r w:rsidR="00A03F47" w:rsidRPr="00477240">
        <w:rPr>
          <w:rFonts w:ascii="Times New Roman" w:hAnsi="Times New Roman" w:cs="Times New Roman"/>
        </w:rPr>
        <w:t xml:space="preserve">and </w:t>
      </w:r>
      <w:r w:rsidRPr="00477240">
        <w:rPr>
          <w:rFonts w:ascii="Times New Roman" w:hAnsi="Times New Roman" w:cs="Times New Roman"/>
        </w:rPr>
        <w:t>Dwight Stanislaw</w:t>
      </w:r>
      <w:r w:rsidR="00A03F47" w:rsidRPr="00477240">
        <w:rPr>
          <w:rFonts w:ascii="Times New Roman" w:hAnsi="Times New Roman" w:cs="Times New Roman"/>
        </w:rPr>
        <w:t xml:space="preserve"> for helpful guidance</w:t>
      </w:r>
      <w:r w:rsidR="00183C1C">
        <w:rPr>
          <w:rFonts w:ascii="Times New Roman" w:hAnsi="Times New Roman" w:cs="Times New Roman"/>
        </w:rPr>
        <w:t xml:space="preserve"> pertaining to Jewish sources</w:t>
      </w:r>
      <w:r w:rsidR="00A03F47" w:rsidRPr="00477240">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406589"/>
      <w:docPartObj>
        <w:docPartGallery w:val="Page Numbers (Top of Page)"/>
        <w:docPartUnique/>
      </w:docPartObj>
    </w:sdtPr>
    <w:sdtEndPr>
      <w:rPr>
        <w:noProof/>
      </w:rPr>
    </w:sdtEndPr>
    <w:sdtContent>
      <w:p w14:paraId="519ABA78" w14:textId="0009919D" w:rsidR="00174651" w:rsidRDefault="0017465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416842A" w14:textId="77777777" w:rsidR="00174651" w:rsidRDefault="001746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70B61"/>
    <w:multiLevelType w:val="hybridMultilevel"/>
    <w:tmpl w:val="4B7C27D2"/>
    <w:lvl w:ilvl="0" w:tplc="016262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CB4F7B"/>
    <w:multiLevelType w:val="hybridMultilevel"/>
    <w:tmpl w:val="B21C7200"/>
    <w:lvl w:ilvl="0" w:tplc="A15024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91181034">
    <w:abstractNumId w:val="0"/>
  </w:num>
  <w:num w:numId="2" w16cid:durableId="1438715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365"/>
    <w:rsid w:val="000002EB"/>
    <w:rsid w:val="000003D8"/>
    <w:rsid w:val="000021B4"/>
    <w:rsid w:val="0000335A"/>
    <w:rsid w:val="0000647A"/>
    <w:rsid w:val="00010DE0"/>
    <w:rsid w:val="00014B95"/>
    <w:rsid w:val="00015C2A"/>
    <w:rsid w:val="00016185"/>
    <w:rsid w:val="0001708F"/>
    <w:rsid w:val="000177AA"/>
    <w:rsid w:val="00021CB0"/>
    <w:rsid w:val="0002223E"/>
    <w:rsid w:val="00023161"/>
    <w:rsid w:val="00023F1E"/>
    <w:rsid w:val="00023F52"/>
    <w:rsid w:val="00024393"/>
    <w:rsid w:val="0002539B"/>
    <w:rsid w:val="00033B8F"/>
    <w:rsid w:val="00034E06"/>
    <w:rsid w:val="0003701C"/>
    <w:rsid w:val="00037908"/>
    <w:rsid w:val="00040C4A"/>
    <w:rsid w:val="0004380B"/>
    <w:rsid w:val="000440A5"/>
    <w:rsid w:val="00044B77"/>
    <w:rsid w:val="00044CA6"/>
    <w:rsid w:val="000451A1"/>
    <w:rsid w:val="00046778"/>
    <w:rsid w:val="00052AED"/>
    <w:rsid w:val="000603B4"/>
    <w:rsid w:val="0006054F"/>
    <w:rsid w:val="00063580"/>
    <w:rsid w:val="000653E6"/>
    <w:rsid w:val="00066B14"/>
    <w:rsid w:val="00066EB4"/>
    <w:rsid w:val="00073216"/>
    <w:rsid w:val="00075DC6"/>
    <w:rsid w:val="00080ED6"/>
    <w:rsid w:val="00082FC5"/>
    <w:rsid w:val="00086589"/>
    <w:rsid w:val="00086AB5"/>
    <w:rsid w:val="000871C9"/>
    <w:rsid w:val="00090ADF"/>
    <w:rsid w:val="0009128F"/>
    <w:rsid w:val="000972AB"/>
    <w:rsid w:val="000978D0"/>
    <w:rsid w:val="000A2606"/>
    <w:rsid w:val="000A39D3"/>
    <w:rsid w:val="000A4061"/>
    <w:rsid w:val="000B1910"/>
    <w:rsid w:val="000B28A4"/>
    <w:rsid w:val="000C0CAF"/>
    <w:rsid w:val="000C4CE5"/>
    <w:rsid w:val="000C7EE3"/>
    <w:rsid w:val="000D2FE3"/>
    <w:rsid w:val="000D4518"/>
    <w:rsid w:val="000D4CF6"/>
    <w:rsid w:val="000D539F"/>
    <w:rsid w:val="000D719F"/>
    <w:rsid w:val="000D7CC3"/>
    <w:rsid w:val="000E48B5"/>
    <w:rsid w:val="000E73D7"/>
    <w:rsid w:val="000E7B33"/>
    <w:rsid w:val="000F2236"/>
    <w:rsid w:val="000F67FD"/>
    <w:rsid w:val="000F6E25"/>
    <w:rsid w:val="00106465"/>
    <w:rsid w:val="00111937"/>
    <w:rsid w:val="0011588E"/>
    <w:rsid w:val="001227E4"/>
    <w:rsid w:val="00123303"/>
    <w:rsid w:val="00131A9E"/>
    <w:rsid w:val="001347A2"/>
    <w:rsid w:val="001355BE"/>
    <w:rsid w:val="00136609"/>
    <w:rsid w:val="00141E0A"/>
    <w:rsid w:val="00142423"/>
    <w:rsid w:val="001519A7"/>
    <w:rsid w:val="00151E5E"/>
    <w:rsid w:val="00152D5C"/>
    <w:rsid w:val="001562D4"/>
    <w:rsid w:val="00157CFF"/>
    <w:rsid w:val="00160C90"/>
    <w:rsid w:val="00162875"/>
    <w:rsid w:val="001639F7"/>
    <w:rsid w:val="00163CBA"/>
    <w:rsid w:val="001652F3"/>
    <w:rsid w:val="0016539F"/>
    <w:rsid w:val="00172F62"/>
    <w:rsid w:val="00174651"/>
    <w:rsid w:val="00177D7E"/>
    <w:rsid w:val="00180DB3"/>
    <w:rsid w:val="001810DF"/>
    <w:rsid w:val="00183C1C"/>
    <w:rsid w:val="00184F7F"/>
    <w:rsid w:val="0018592F"/>
    <w:rsid w:val="00186C84"/>
    <w:rsid w:val="001923F0"/>
    <w:rsid w:val="00194623"/>
    <w:rsid w:val="00196F99"/>
    <w:rsid w:val="001975A8"/>
    <w:rsid w:val="001975D1"/>
    <w:rsid w:val="001A1F04"/>
    <w:rsid w:val="001A724B"/>
    <w:rsid w:val="001B538B"/>
    <w:rsid w:val="001B5654"/>
    <w:rsid w:val="001B6887"/>
    <w:rsid w:val="001B740C"/>
    <w:rsid w:val="001C0470"/>
    <w:rsid w:val="001C2938"/>
    <w:rsid w:val="001C6F07"/>
    <w:rsid w:val="001D062F"/>
    <w:rsid w:val="001D36E5"/>
    <w:rsid w:val="001E40F5"/>
    <w:rsid w:val="001E4B25"/>
    <w:rsid w:val="001E5533"/>
    <w:rsid w:val="001E6E2A"/>
    <w:rsid w:val="001E7BFA"/>
    <w:rsid w:val="001F547D"/>
    <w:rsid w:val="001F598C"/>
    <w:rsid w:val="001F79E7"/>
    <w:rsid w:val="002012E8"/>
    <w:rsid w:val="002013D0"/>
    <w:rsid w:val="002015C8"/>
    <w:rsid w:val="00204011"/>
    <w:rsid w:val="00205012"/>
    <w:rsid w:val="00205339"/>
    <w:rsid w:val="0021135D"/>
    <w:rsid w:val="00211734"/>
    <w:rsid w:val="00211E5D"/>
    <w:rsid w:val="00214D18"/>
    <w:rsid w:val="00214FAA"/>
    <w:rsid w:val="00223389"/>
    <w:rsid w:val="00227AA5"/>
    <w:rsid w:val="00230B9C"/>
    <w:rsid w:val="002310A9"/>
    <w:rsid w:val="002375C2"/>
    <w:rsid w:val="00242FC3"/>
    <w:rsid w:val="002430DE"/>
    <w:rsid w:val="002434A3"/>
    <w:rsid w:val="00243780"/>
    <w:rsid w:val="002452CC"/>
    <w:rsid w:val="00246021"/>
    <w:rsid w:val="00246031"/>
    <w:rsid w:val="00246852"/>
    <w:rsid w:val="0024694C"/>
    <w:rsid w:val="002470B9"/>
    <w:rsid w:val="002472EB"/>
    <w:rsid w:val="00247547"/>
    <w:rsid w:val="002501E9"/>
    <w:rsid w:val="002503DC"/>
    <w:rsid w:val="002519E7"/>
    <w:rsid w:val="00255DD8"/>
    <w:rsid w:val="00260A30"/>
    <w:rsid w:val="002626B1"/>
    <w:rsid w:val="002631E6"/>
    <w:rsid w:val="0026547E"/>
    <w:rsid w:val="00266302"/>
    <w:rsid w:val="00266C57"/>
    <w:rsid w:val="00273835"/>
    <w:rsid w:val="00276B84"/>
    <w:rsid w:val="00285593"/>
    <w:rsid w:val="002863E6"/>
    <w:rsid w:val="00286461"/>
    <w:rsid w:val="002910F1"/>
    <w:rsid w:val="00291FCE"/>
    <w:rsid w:val="00291FF7"/>
    <w:rsid w:val="002931B1"/>
    <w:rsid w:val="002947DB"/>
    <w:rsid w:val="002A069E"/>
    <w:rsid w:val="002A0D29"/>
    <w:rsid w:val="002A1664"/>
    <w:rsid w:val="002A2166"/>
    <w:rsid w:val="002A3198"/>
    <w:rsid w:val="002A7DE1"/>
    <w:rsid w:val="002B2385"/>
    <w:rsid w:val="002B454A"/>
    <w:rsid w:val="002C7509"/>
    <w:rsid w:val="002D4E35"/>
    <w:rsid w:val="002D6765"/>
    <w:rsid w:val="002D7F4B"/>
    <w:rsid w:val="002E427A"/>
    <w:rsid w:val="002E66BF"/>
    <w:rsid w:val="002F147F"/>
    <w:rsid w:val="002F742C"/>
    <w:rsid w:val="00300172"/>
    <w:rsid w:val="00301950"/>
    <w:rsid w:val="00304394"/>
    <w:rsid w:val="00305A1F"/>
    <w:rsid w:val="00306568"/>
    <w:rsid w:val="00310ABF"/>
    <w:rsid w:val="00310F3F"/>
    <w:rsid w:val="00312C22"/>
    <w:rsid w:val="003134C5"/>
    <w:rsid w:val="00314E93"/>
    <w:rsid w:val="003169FA"/>
    <w:rsid w:val="003206AE"/>
    <w:rsid w:val="00331B27"/>
    <w:rsid w:val="0033660F"/>
    <w:rsid w:val="003403BA"/>
    <w:rsid w:val="003416BE"/>
    <w:rsid w:val="00341F9A"/>
    <w:rsid w:val="00353C17"/>
    <w:rsid w:val="0035532C"/>
    <w:rsid w:val="00356939"/>
    <w:rsid w:val="00356C6B"/>
    <w:rsid w:val="00357A95"/>
    <w:rsid w:val="00357DAD"/>
    <w:rsid w:val="00360578"/>
    <w:rsid w:val="00363BA7"/>
    <w:rsid w:val="00367B83"/>
    <w:rsid w:val="00371514"/>
    <w:rsid w:val="00381272"/>
    <w:rsid w:val="0038230E"/>
    <w:rsid w:val="003909B8"/>
    <w:rsid w:val="00392373"/>
    <w:rsid w:val="00393236"/>
    <w:rsid w:val="00393AD0"/>
    <w:rsid w:val="003A1A70"/>
    <w:rsid w:val="003A2F6D"/>
    <w:rsid w:val="003A4E7F"/>
    <w:rsid w:val="003B50E1"/>
    <w:rsid w:val="003B5D4D"/>
    <w:rsid w:val="003B73A5"/>
    <w:rsid w:val="003C305A"/>
    <w:rsid w:val="003D0E26"/>
    <w:rsid w:val="003D487C"/>
    <w:rsid w:val="003D5D30"/>
    <w:rsid w:val="003D630E"/>
    <w:rsid w:val="003E0C48"/>
    <w:rsid w:val="003E1527"/>
    <w:rsid w:val="003E3ABD"/>
    <w:rsid w:val="003E4B5F"/>
    <w:rsid w:val="003F03E1"/>
    <w:rsid w:val="003F0A9D"/>
    <w:rsid w:val="003F3303"/>
    <w:rsid w:val="003F4A59"/>
    <w:rsid w:val="003F4C10"/>
    <w:rsid w:val="003F4D92"/>
    <w:rsid w:val="003F626C"/>
    <w:rsid w:val="003F68CB"/>
    <w:rsid w:val="00401DD5"/>
    <w:rsid w:val="00401FFB"/>
    <w:rsid w:val="00405FE3"/>
    <w:rsid w:val="0040773B"/>
    <w:rsid w:val="00410055"/>
    <w:rsid w:val="00415CBB"/>
    <w:rsid w:val="00421B1D"/>
    <w:rsid w:val="004232D1"/>
    <w:rsid w:val="00424BA4"/>
    <w:rsid w:val="00425B34"/>
    <w:rsid w:val="00433338"/>
    <w:rsid w:val="004348B8"/>
    <w:rsid w:val="00435162"/>
    <w:rsid w:val="00436614"/>
    <w:rsid w:val="0044113E"/>
    <w:rsid w:val="004463D9"/>
    <w:rsid w:val="00450864"/>
    <w:rsid w:val="00451453"/>
    <w:rsid w:val="0045341D"/>
    <w:rsid w:val="00460715"/>
    <w:rsid w:val="00461313"/>
    <w:rsid w:val="00461E71"/>
    <w:rsid w:val="004623A2"/>
    <w:rsid w:val="004752B4"/>
    <w:rsid w:val="004756AD"/>
    <w:rsid w:val="00477240"/>
    <w:rsid w:val="004836B6"/>
    <w:rsid w:val="00484269"/>
    <w:rsid w:val="004922AC"/>
    <w:rsid w:val="00492953"/>
    <w:rsid w:val="004943D8"/>
    <w:rsid w:val="00494EEB"/>
    <w:rsid w:val="0049716F"/>
    <w:rsid w:val="004A02C4"/>
    <w:rsid w:val="004A2601"/>
    <w:rsid w:val="004A287D"/>
    <w:rsid w:val="004A3F4B"/>
    <w:rsid w:val="004A41A3"/>
    <w:rsid w:val="004A61E6"/>
    <w:rsid w:val="004A6379"/>
    <w:rsid w:val="004B059B"/>
    <w:rsid w:val="004B38CE"/>
    <w:rsid w:val="004B3925"/>
    <w:rsid w:val="004B6D03"/>
    <w:rsid w:val="004C03A2"/>
    <w:rsid w:val="004C19F7"/>
    <w:rsid w:val="004C2D75"/>
    <w:rsid w:val="004C6BAA"/>
    <w:rsid w:val="004D0681"/>
    <w:rsid w:val="004D64C3"/>
    <w:rsid w:val="004D6EC3"/>
    <w:rsid w:val="004E5A72"/>
    <w:rsid w:val="004E5F2C"/>
    <w:rsid w:val="004F249B"/>
    <w:rsid w:val="004F63F4"/>
    <w:rsid w:val="0050167A"/>
    <w:rsid w:val="005017A2"/>
    <w:rsid w:val="0050459F"/>
    <w:rsid w:val="0050536F"/>
    <w:rsid w:val="00505BEE"/>
    <w:rsid w:val="00510795"/>
    <w:rsid w:val="005118E9"/>
    <w:rsid w:val="005142FC"/>
    <w:rsid w:val="00514CEE"/>
    <w:rsid w:val="00515369"/>
    <w:rsid w:val="0052467E"/>
    <w:rsid w:val="00524CDA"/>
    <w:rsid w:val="0053206F"/>
    <w:rsid w:val="00534475"/>
    <w:rsid w:val="00536260"/>
    <w:rsid w:val="00536B1D"/>
    <w:rsid w:val="005409CE"/>
    <w:rsid w:val="00541BED"/>
    <w:rsid w:val="00544425"/>
    <w:rsid w:val="005510B7"/>
    <w:rsid w:val="005516B4"/>
    <w:rsid w:val="00551B6C"/>
    <w:rsid w:val="00551BE6"/>
    <w:rsid w:val="00553511"/>
    <w:rsid w:val="005551D5"/>
    <w:rsid w:val="00560C0A"/>
    <w:rsid w:val="00564FD5"/>
    <w:rsid w:val="00567531"/>
    <w:rsid w:val="005726B4"/>
    <w:rsid w:val="005739EA"/>
    <w:rsid w:val="0057707D"/>
    <w:rsid w:val="00583B63"/>
    <w:rsid w:val="00586194"/>
    <w:rsid w:val="00587EC8"/>
    <w:rsid w:val="005906B6"/>
    <w:rsid w:val="00591422"/>
    <w:rsid w:val="005939DE"/>
    <w:rsid w:val="00593BEE"/>
    <w:rsid w:val="00594368"/>
    <w:rsid w:val="00595B2C"/>
    <w:rsid w:val="00595C49"/>
    <w:rsid w:val="005A0726"/>
    <w:rsid w:val="005A176A"/>
    <w:rsid w:val="005A6933"/>
    <w:rsid w:val="005B6AF3"/>
    <w:rsid w:val="005C29CC"/>
    <w:rsid w:val="005C34AF"/>
    <w:rsid w:val="005C6EAC"/>
    <w:rsid w:val="005D002C"/>
    <w:rsid w:val="005D28BF"/>
    <w:rsid w:val="005D37F1"/>
    <w:rsid w:val="005D7CB4"/>
    <w:rsid w:val="005D7DE5"/>
    <w:rsid w:val="005E0EC1"/>
    <w:rsid w:val="005E211A"/>
    <w:rsid w:val="005E22C0"/>
    <w:rsid w:val="005F2BEE"/>
    <w:rsid w:val="005F3441"/>
    <w:rsid w:val="005F6B9B"/>
    <w:rsid w:val="00601531"/>
    <w:rsid w:val="0060229B"/>
    <w:rsid w:val="006110A6"/>
    <w:rsid w:val="00613C70"/>
    <w:rsid w:val="00615342"/>
    <w:rsid w:val="00615725"/>
    <w:rsid w:val="00616CAB"/>
    <w:rsid w:val="00617576"/>
    <w:rsid w:val="00620551"/>
    <w:rsid w:val="00621736"/>
    <w:rsid w:val="00621846"/>
    <w:rsid w:val="006305EE"/>
    <w:rsid w:val="006309C7"/>
    <w:rsid w:val="0063157D"/>
    <w:rsid w:val="006326CF"/>
    <w:rsid w:val="00632827"/>
    <w:rsid w:val="0064777B"/>
    <w:rsid w:val="00651059"/>
    <w:rsid w:val="00653D8A"/>
    <w:rsid w:val="006545F8"/>
    <w:rsid w:val="00656161"/>
    <w:rsid w:val="00656934"/>
    <w:rsid w:val="006579AF"/>
    <w:rsid w:val="00665A53"/>
    <w:rsid w:val="0066600A"/>
    <w:rsid w:val="00666D3E"/>
    <w:rsid w:val="00667A09"/>
    <w:rsid w:val="0067082C"/>
    <w:rsid w:val="00671B14"/>
    <w:rsid w:val="00673DFD"/>
    <w:rsid w:val="00676C67"/>
    <w:rsid w:val="006841F6"/>
    <w:rsid w:val="00685331"/>
    <w:rsid w:val="00686F67"/>
    <w:rsid w:val="00687DA3"/>
    <w:rsid w:val="006914BA"/>
    <w:rsid w:val="006949AA"/>
    <w:rsid w:val="00695096"/>
    <w:rsid w:val="006967C6"/>
    <w:rsid w:val="00697C53"/>
    <w:rsid w:val="006A238C"/>
    <w:rsid w:val="006A264C"/>
    <w:rsid w:val="006A3644"/>
    <w:rsid w:val="006B0584"/>
    <w:rsid w:val="006B1326"/>
    <w:rsid w:val="006B3DA1"/>
    <w:rsid w:val="006B6AD0"/>
    <w:rsid w:val="006C6EEB"/>
    <w:rsid w:val="006D1CEB"/>
    <w:rsid w:val="006D2AFF"/>
    <w:rsid w:val="006E0CB2"/>
    <w:rsid w:val="006E35B6"/>
    <w:rsid w:val="006E72EB"/>
    <w:rsid w:val="006F3FA6"/>
    <w:rsid w:val="006F4318"/>
    <w:rsid w:val="006F4603"/>
    <w:rsid w:val="0070146B"/>
    <w:rsid w:val="00711E3C"/>
    <w:rsid w:val="00713775"/>
    <w:rsid w:val="00714427"/>
    <w:rsid w:val="00714636"/>
    <w:rsid w:val="00716624"/>
    <w:rsid w:val="00717ED5"/>
    <w:rsid w:val="00725F6C"/>
    <w:rsid w:val="00732DE2"/>
    <w:rsid w:val="00735A32"/>
    <w:rsid w:val="00736A26"/>
    <w:rsid w:val="007370BF"/>
    <w:rsid w:val="00742BCE"/>
    <w:rsid w:val="00744FB0"/>
    <w:rsid w:val="00745109"/>
    <w:rsid w:val="00750061"/>
    <w:rsid w:val="00751E75"/>
    <w:rsid w:val="007545C5"/>
    <w:rsid w:val="00766D79"/>
    <w:rsid w:val="00767144"/>
    <w:rsid w:val="007717C0"/>
    <w:rsid w:val="00772016"/>
    <w:rsid w:val="00776A15"/>
    <w:rsid w:val="00776C0A"/>
    <w:rsid w:val="00780CD6"/>
    <w:rsid w:val="007813CD"/>
    <w:rsid w:val="007826CF"/>
    <w:rsid w:val="007856A9"/>
    <w:rsid w:val="00785F14"/>
    <w:rsid w:val="00786503"/>
    <w:rsid w:val="007902D6"/>
    <w:rsid w:val="00791B1A"/>
    <w:rsid w:val="00797D41"/>
    <w:rsid w:val="007A1E75"/>
    <w:rsid w:val="007A265F"/>
    <w:rsid w:val="007A5F13"/>
    <w:rsid w:val="007B1060"/>
    <w:rsid w:val="007B696D"/>
    <w:rsid w:val="007C0A1F"/>
    <w:rsid w:val="007C54B7"/>
    <w:rsid w:val="007D414B"/>
    <w:rsid w:val="007D5465"/>
    <w:rsid w:val="007E019E"/>
    <w:rsid w:val="007E1033"/>
    <w:rsid w:val="007E12F1"/>
    <w:rsid w:val="007E2B92"/>
    <w:rsid w:val="007E31AA"/>
    <w:rsid w:val="007E360E"/>
    <w:rsid w:val="007E7E54"/>
    <w:rsid w:val="007F4300"/>
    <w:rsid w:val="007F490A"/>
    <w:rsid w:val="0080005B"/>
    <w:rsid w:val="00802D7E"/>
    <w:rsid w:val="00802FA2"/>
    <w:rsid w:val="008037EB"/>
    <w:rsid w:val="00806175"/>
    <w:rsid w:val="008110D7"/>
    <w:rsid w:val="0081342A"/>
    <w:rsid w:val="008152BC"/>
    <w:rsid w:val="00815EFD"/>
    <w:rsid w:val="00816A12"/>
    <w:rsid w:val="00816AF9"/>
    <w:rsid w:val="0082114F"/>
    <w:rsid w:val="008230DB"/>
    <w:rsid w:val="00831365"/>
    <w:rsid w:val="0083248A"/>
    <w:rsid w:val="008464FA"/>
    <w:rsid w:val="00853675"/>
    <w:rsid w:val="008550FE"/>
    <w:rsid w:val="008607FF"/>
    <w:rsid w:val="00862017"/>
    <w:rsid w:val="00865009"/>
    <w:rsid w:val="008661D5"/>
    <w:rsid w:val="00866412"/>
    <w:rsid w:val="008727BE"/>
    <w:rsid w:val="008738BC"/>
    <w:rsid w:val="00881063"/>
    <w:rsid w:val="00882578"/>
    <w:rsid w:val="008827B3"/>
    <w:rsid w:val="008837BD"/>
    <w:rsid w:val="00884761"/>
    <w:rsid w:val="00884E5A"/>
    <w:rsid w:val="00890E77"/>
    <w:rsid w:val="008A17F9"/>
    <w:rsid w:val="008A4589"/>
    <w:rsid w:val="008A5980"/>
    <w:rsid w:val="008A7979"/>
    <w:rsid w:val="008B2299"/>
    <w:rsid w:val="008B5529"/>
    <w:rsid w:val="008B6FC2"/>
    <w:rsid w:val="008C01EE"/>
    <w:rsid w:val="008C5531"/>
    <w:rsid w:val="008C5797"/>
    <w:rsid w:val="008D0692"/>
    <w:rsid w:val="008D5855"/>
    <w:rsid w:val="008D6144"/>
    <w:rsid w:val="008D745C"/>
    <w:rsid w:val="008D77CC"/>
    <w:rsid w:val="008D7BCC"/>
    <w:rsid w:val="008E15DD"/>
    <w:rsid w:val="008E3627"/>
    <w:rsid w:val="008E3A00"/>
    <w:rsid w:val="008E5D3B"/>
    <w:rsid w:val="008E78F3"/>
    <w:rsid w:val="008F2523"/>
    <w:rsid w:val="008F3A3F"/>
    <w:rsid w:val="0090061C"/>
    <w:rsid w:val="009023F7"/>
    <w:rsid w:val="00902B13"/>
    <w:rsid w:val="00903726"/>
    <w:rsid w:val="0090690E"/>
    <w:rsid w:val="00906C84"/>
    <w:rsid w:val="00906DB6"/>
    <w:rsid w:val="00912BFF"/>
    <w:rsid w:val="00913A51"/>
    <w:rsid w:val="00917AA2"/>
    <w:rsid w:val="0092139D"/>
    <w:rsid w:val="00925AD7"/>
    <w:rsid w:val="00927C58"/>
    <w:rsid w:val="00927EFF"/>
    <w:rsid w:val="009317A9"/>
    <w:rsid w:val="009319DC"/>
    <w:rsid w:val="00931A05"/>
    <w:rsid w:val="00932680"/>
    <w:rsid w:val="00933350"/>
    <w:rsid w:val="009409AB"/>
    <w:rsid w:val="009416CC"/>
    <w:rsid w:val="0094522F"/>
    <w:rsid w:val="0094714A"/>
    <w:rsid w:val="0095029C"/>
    <w:rsid w:val="009511C6"/>
    <w:rsid w:val="00961110"/>
    <w:rsid w:val="009632B6"/>
    <w:rsid w:val="009669F9"/>
    <w:rsid w:val="00966F7F"/>
    <w:rsid w:val="0097469F"/>
    <w:rsid w:val="00976510"/>
    <w:rsid w:val="009871BE"/>
    <w:rsid w:val="009A2277"/>
    <w:rsid w:val="009A27AD"/>
    <w:rsid w:val="009A3FDB"/>
    <w:rsid w:val="009A409D"/>
    <w:rsid w:val="009A4EAD"/>
    <w:rsid w:val="009A6162"/>
    <w:rsid w:val="009A7A15"/>
    <w:rsid w:val="009B3DF0"/>
    <w:rsid w:val="009B4868"/>
    <w:rsid w:val="009B7C7E"/>
    <w:rsid w:val="009C1F69"/>
    <w:rsid w:val="009C3899"/>
    <w:rsid w:val="009C3E98"/>
    <w:rsid w:val="009C4746"/>
    <w:rsid w:val="009C5B5C"/>
    <w:rsid w:val="009D0B33"/>
    <w:rsid w:val="009D39AE"/>
    <w:rsid w:val="009E30CF"/>
    <w:rsid w:val="009E4833"/>
    <w:rsid w:val="009E5955"/>
    <w:rsid w:val="009E7A1B"/>
    <w:rsid w:val="009E7A94"/>
    <w:rsid w:val="009F10D6"/>
    <w:rsid w:val="009F133F"/>
    <w:rsid w:val="009F23A2"/>
    <w:rsid w:val="009F48ED"/>
    <w:rsid w:val="00A0173F"/>
    <w:rsid w:val="00A01E4C"/>
    <w:rsid w:val="00A02A28"/>
    <w:rsid w:val="00A03F47"/>
    <w:rsid w:val="00A04145"/>
    <w:rsid w:val="00A041BA"/>
    <w:rsid w:val="00A058B5"/>
    <w:rsid w:val="00A1393C"/>
    <w:rsid w:val="00A14000"/>
    <w:rsid w:val="00A15E00"/>
    <w:rsid w:val="00A17E01"/>
    <w:rsid w:val="00A224F7"/>
    <w:rsid w:val="00A23047"/>
    <w:rsid w:val="00A23479"/>
    <w:rsid w:val="00A2391D"/>
    <w:rsid w:val="00A328F7"/>
    <w:rsid w:val="00A348BD"/>
    <w:rsid w:val="00A43151"/>
    <w:rsid w:val="00A43C4D"/>
    <w:rsid w:val="00A4662B"/>
    <w:rsid w:val="00A47DB6"/>
    <w:rsid w:val="00A54F61"/>
    <w:rsid w:val="00A57C2C"/>
    <w:rsid w:val="00A60790"/>
    <w:rsid w:val="00A7340D"/>
    <w:rsid w:val="00A741BA"/>
    <w:rsid w:val="00A7614E"/>
    <w:rsid w:val="00A77F0E"/>
    <w:rsid w:val="00A86876"/>
    <w:rsid w:val="00AA573F"/>
    <w:rsid w:val="00AA5B1A"/>
    <w:rsid w:val="00AA5B7F"/>
    <w:rsid w:val="00AB04D5"/>
    <w:rsid w:val="00AB6957"/>
    <w:rsid w:val="00AC2101"/>
    <w:rsid w:val="00AC24E5"/>
    <w:rsid w:val="00AC477E"/>
    <w:rsid w:val="00AC591A"/>
    <w:rsid w:val="00AC6890"/>
    <w:rsid w:val="00AD174B"/>
    <w:rsid w:val="00AD2E20"/>
    <w:rsid w:val="00AD559D"/>
    <w:rsid w:val="00AD6B47"/>
    <w:rsid w:val="00AD6EAA"/>
    <w:rsid w:val="00AE1E86"/>
    <w:rsid w:val="00AE362A"/>
    <w:rsid w:val="00AE50B5"/>
    <w:rsid w:val="00AF27FF"/>
    <w:rsid w:val="00AF7B37"/>
    <w:rsid w:val="00B03B27"/>
    <w:rsid w:val="00B04D67"/>
    <w:rsid w:val="00B05D6C"/>
    <w:rsid w:val="00B12E9E"/>
    <w:rsid w:val="00B17EF9"/>
    <w:rsid w:val="00B17F18"/>
    <w:rsid w:val="00B22644"/>
    <w:rsid w:val="00B24AB0"/>
    <w:rsid w:val="00B25A50"/>
    <w:rsid w:val="00B30B78"/>
    <w:rsid w:val="00B314DB"/>
    <w:rsid w:val="00B31E78"/>
    <w:rsid w:val="00B3738D"/>
    <w:rsid w:val="00B40BB8"/>
    <w:rsid w:val="00B43897"/>
    <w:rsid w:val="00B45442"/>
    <w:rsid w:val="00B46AF2"/>
    <w:rsid w:val="00B51FAC"/>
    <w:rsid w:val="00B553AA"/>
    <w:rsid w:val="00B57283"/>
    <w:rsid w:val="00B57FA1"/>
    <w:rsid w:val="00B62B26"/>
    <w:rsid w:val="00B65848"/>
    <w:rsid w:val="00B719EE"/>
    <w:rsid w:val="00B75B20"/>
    <w:rsid w:val="00B775A4"/>
    <w:rsid w:val="00B77CBF"/>
    <w:rsid w:val="00B82304"/>
    <w:rsid w:val="00B86B4B"/>
    <w:rsid w:val="00B86FE6"/>
    <w:rsid w:val="00B951D1"/>
    <w:rsid w:val="00B97291"/>
    <w:rsid w:val="00BA0127"/>
    <w:rsid w:val="00BA0D53"/>
    <w:rsid w:val="00BA31D0"/>
    <w:rsid w:val="00BA52EB"/>
    <w:rsid w:val="00BA6631"/>
    <w:rsid w:val="00BA6A10"/>
    <w:rsid w:val="00BA78BD"/>
    <w:rsid w:val="00BB09A1"/>
    <w:rsid w:val="00BB1A70"/>
    <w:rsid w:val="00BB61E6"/>
    <w:rsid w:val="00BB66ED"/>
    <w:rsid w:val="00BB77FC"/>
    <w:rsid w:val="00BB79D2"/>
    <w:rsid w:val="00BC6203"/>
    <w:rsid w:val="00BD34F9"/>
    <w:rsid w:val="00BD72C2"/>
    <w:rsid w:val="00BD7CAB"/>
    <w:rsid w:val="00BE4BFA"/>
    <w:rsid w:val="00BE63ED"/>
    <w:rsid w:val="00BF01A4"/>
    <w:rsid w:val="00BF16FA"/>
    <w:rsid w:val="00BF3099"/>
    <w:rsid w:val="00BF3A8E"/>
    <w:rsid w:val="00BF405A"/>
    <w:rsid w:val="00BF456A"/>
    <w:rsid w:val="00BF772F"/>
    <w:rsid w:val="00C038E2"/>
    <w:rsid w:val="00C053B5"/>
    <w:rsid w:val="00C068FA"/>
    <w:rsid w:val="00C1519B"/>
    <w:rsid w:val="00C2026F"/>
    <w:rsid w:val="00C21AE3"/>
    <w:rsid w:val="00C238E6"/>
    <w:rsid w:val="00C26382"/>
    <w:rsid w:val="00C2743A"/>
    <w:rsid w:val="00C31C3D"/>
    <w:rsid w:val="00C325C3"/>
    <w:rsid w:val="00C34ADE"/>
    <w:rsid w:val="00C35A42"/>
    <w:rsid w:val="00C415E9"/>
    <w:rsid w:val="00C44DBA"/>
    <w:rsid w:val="00C45A39"/>
    <w:rsid w:val="00C461BF"/>
    <w:rsid w:val="00C47C1A"/>
    <w:rsid w:val="00C51040"/>
    <w:rsid w:val="00C51162"/>
    <w:rsid w:val="00C54C20"/>
    <w:rsid w:val="00C56858"/>
    <w:rsid w:val="00C61512"/>
    <w:rsid w:val="00C644F4"/>
    <w:rsid w:val="00C74905"/>
    <w:rsid w:val="00C80E76"/>
    <w:rsid w:val="00C8440D"/>
    <w:rsid w:val="00C85918"/>
    <w:rsid w:val="00C875E8"/>
    <w:rsid w:val="00C97FCE"/>
    <w:rsid w:val="00CA1C39"/>
    <w:rsid w:val="00CA2912"/>
    <w:rsid w:val="00CA7ADB"/>
    <w:rsid w:val="00CB0500"/>
    <w:rsid w:val="00CB1D0C"/>
    <w:rsid w:val="00CC0113"/>
    <w:rsid w:val="00CC34B7"/>
    <w:rsid w:val="00CC3618"/>
    <w:rsid w:val="00CC40A6"/>
    <w:rsid w:val="00CC5C32"/>
    <w:rsid w:val="00CC60C9"/>
    <w:rsid w:val="00CD2CAF"/>
    <w:rsid w:val="00CD3547"/>
    <w:rsid w:val="00CD415B"/>
    <w:rsid w:val="00CD76BB"/>
    <w:rsid w:val="00CE515A"/>
    <w:rsid w:val="00CE601E"/>
    <w:rsid w:val="00CE7D6C"/>
    <w:rsid w:val="00CF5975"/>
    <w:rsid w:val="00CF7DE3"/>
    <w:rsid w:val="00D0292B"/>
    <w:rsid w:val="00D04EC4"/>
    <w:rsid w:val="00D05C61"/>
    <w:rsid w:val="00D06282"/>
    <w:rsid w:val="00D06E2E"/>
    <w:rsid w:val="00D11D81"/>
    <w:rsid w:val="00D11E94"/>
    <w:rsid w:val="00D144C4"/>
    <w:rsid w:val="00D168F2"/>
    <w:rsid w:val="00D17018"/>
    <w:rsid w:val="00D178A7"/>
    <w:rsid w:val="00D22DE3"/>
    <w:rsid w:val="00D25700"/>
    <w:rsid w:val="00D44076"/>
    <w:rsid w:val="00D4792C"/>
    <w:rsid w:val="00D5198A"/>
    <w:rsid w:val="00D54475"/>
    <w:rsid w:val="00D56D2C"/>
    <w:rsid w:val="00D5735B"/>
    <w:rsid w:val="00D636B3"/>
    <w:rsid w:val="00D63CA1"/>
    <w:rsid w:val="00D708FE"/>
    <w:rsid w:val="00D719AA"/>
    <w:rsid w:val="00D71B65"/>
    <w:rsid w:val="00D7717D"/>
    <w:rsid w:val="00D8125B"/>
    <w:rsid w:val="00D834A5"/>
    <w:rsid w:val="00D83647"/>
    <w:rsid w:val="00D841D9"/>
    <w:rsid w:val="00D84C8B"/>
    <w:rsid w:val="00D85997"/>
    <w:rsid w:val="00D85FCF"/>
    <w:rsid w:val="00D8690E"/>
    <w:rsid w:val="00D91BC5"/>
    <w:rsid w:val="00D92E80"/>
    <w:rsid w:val="00D93E2A"/>
    <w:rsid w:val="00D94FCC"/>
    <w:rsid w:val="00DA11D4"/>
    <w:rsid w:val="00DA38F0"/>
    <w:rsid w:val="00DA7E14"/>
    <w:rsid w:val="00DB3559"/>
    <w:rsid w:val="00DB617C"/>
    <w:rsid w:val="00DC114E"/>
    <w:rsid w:val="00DC3974"/>
    <w:rsid w:val="00DC4445"/>
    <w:rsid w:val="00DC46AD"/>
    <w:rsid w:val="00DC7270"/>
    <w:rsid w:val="00DD1F13"/>
    <w:rsid w:val="00DD4FE9"/>
    <w:rsid w:val="00DD5F85"/>
    <w:rsid w:val="00DD6C76"/>
    <w:rsid w:val="00DD7344"/>
    <w:rsid w:val="00DD7EDE"/>
    <w:rsid w:val="00DD7F1B"/>
    <w:rsid w:val="00DF06E8"/>
    <w:rsid w:val="00DF2E86"/>
    <w:rsid w:val="00DF2F3E"/>
    <w:rsid w:val="00DF7D50"/>
    <w:rsid w:val="00E030D0"/>
    <w:rsid w:val="00E135ED"/>
    <w:rsid w:val="00E1396E"/>
    <w:rsid w:val="00E270B7"/>
    <w:rsid w:val="00E300B6"/>
    <w:rsid w:val="00E309C6"/>
    <w:rsid w:val="00E333D7"/>
    <w:rsid w:val="00E3429B"/>
    <w:rsid w:val="00E36F01"/>
    <w:rsid w:val="00E4018B"/>
    <w:rsid w:val="00E412CE"/>
    <w:rsid w:val="00E42C1C"/>
    <w:rsid w:val="00E45CD4"/>
    <w:rsid w:val="00E5442F"/>
    <w:rsid w:val="00E56C23"/>
    <w:rsid w:val="00E5738F"/>
    <w:rsid w:val="00E57D19"/>
    <w:rsid w:val="00E60EF0"/>
    <w:rsid w:val="00E60F2E"/>
    <w:rsid w:val="00E6108B"/>
    <w:rsid w:val="00E61442"/>
    <w:rsid w:val="00E62BA4"/>
    <w:rsid w:val="00E666CC"/>
    <w:rsid w:val="00E668C4"/>
    <w:rsid w:val="00E72375"/>
    <w:rsid w:val="00E75CFF"/>
    <w:rsid w:val="00E93068"/>
    <w:rsid w:val="00E94CCD"/>
    <w:rsid w:val="00E9763D"/>
    <w:rsid w:val="00EA2850"/>
    <w:rsid w:val="00EA3462"/>
    <w:rsid w:val="00EA3A51"/>
    <w:rsid w:val="00EA4767"/>
    <w:rsid w:val="00EB09E8"/>
    <w:rsid w:val="00EB0ACF"/>
    <w:rsid w:val="00EB0F5A"/>
    <w:rsid w:val="00EB2B9B"/>
    <w:rsid w:val="00EB3A3F"/>
    <w:rsid w:val="00EB4BEE"/>
    <w:rsid w:val="00EC120C"/>
    <w:rsid w:val="00EC1848"/>
    <w:rsid w:val="00EC6F34"/>
    <w:rsid w:val="00ED13B5"/>
    <w:rsid w:val="00ED1C57"/>
    <w:rsid w:val="00ED1CBD"/>
    <w:rsid w:val="00ED2ACD"/>
    <w:rsid w:val="00EE2BF0"/>
    <w:rsid w:val="00EE3D32"/>
    <w:rsid w:val="00EF1C1F"/>
    <w:rsid w:val="00F00D45"/>
    <w:rsid w:val="00F06271"/>
    <w:rsid w:val="00F103C7"/>
    <w:rsid w:val="00F1761F"/>
    <w:rsid w:val="00F178BD"/>
    <w:rsid w:val="00F21990"/>
    <w:rsid w:val="00F2236F"/>
    <w:rsid w:val="00F24470"/>
    <w:rsid w:val="00F25199"/>
    <w:rsid w:val="00F2573E"/>
    <w:rsid w:val="00F3026A"/>
    <w:rsid w:val="00F31B8D"/>
    <w:rsid w:val="00F36A68"/>
    <w:rsid w:val="00F3771F"/>
    <w:rsid w:val="00F414A9"/>
    <w:rsid w:val="00F41EB0"/>
    <w:rsid w:val="00F42AF2"/>
    <w:rsid w:val="00F43E9A"/>
    <w:rsid w:val="00F44098"/>
    <w:rsid w:val="00F4463B"/>
    <w:rsid w:val="00F467FA"/>
    <w:rsid w:val="00F478B1"/>
    <w:rsid w:val="00F51DE4"/>
    <w:rsid w:val="00F5515C"/>
    <w:rsid w:val="00F567CF"/>
    <w:rsid w:val="00F62C73"/>
    <w:rsid w:val="00F676E9"/>
    <w:rsid w:val="00F67763"/>
    <w:rsid w:val="00F7030E"/>
    <w:rsid w:val="00F74D02"/>
    <w:rsid w:val="00F7734E"/>
    <w:rsid w:val="00F8548D"/>
    <w:rsid w:val="00F8600B"/>
    <w:rsid w:val="00F86DB2"/>
    <w:rsid w:val="00F92110"/>
    <w:rsid w:val="00F942DF"/>
    <w:rsid w:val="00F94890"/>
    <w:rsid w:val="00F94C19"/>
    <w:rsid w:val="00F95D1F"/>
    <w:rsid w:val="00F964C7"/>
    <w:rsid w:val="00F97E40"/>
    <w:rsid w:val="00FA1170"/>
    <w:rsid w:val="00FA2F09"/>
    <w:rsid w:val="00FA2FE6"/>
    <w:rsid w:val="00FA3F39"/>
    <w:rsid w:val="00FA4003"/>
    <w:rsid w:val="00FB0015"/>
    <w:rsid w:val="00FB14A1"/>
    <w:rsid w:val="00FB21EA"/>
    <w:rsid w:val="00FB3B93"/>
    <w:rsid w:val="00FB554A"/>
    <w:rsid w:val="00FB7FA1"/>
    <w:rsid w:val="00FC0E70"/>
    <w:rsid w:val="00FC4F92"/>
    <w:rsid w:val="00FE0FA0"/>
    <w:rsid w:val="00FE17B1"/>
    <w:rsid w:val="00FE1EAD"/>
    <w:rsid w:val="00FE786E"/>
    <w:rsid w:val="00FF06E1"/>
    <w:rsid w:val="00FF6325"/>
    <w:rsid w:val="00FF7B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A86EF"/>
  <w15:chartTrackingRefBased/>
  <w15:docId w15:val="{8C0CB5D8-A178-419A-B05A-4159CED9C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726B4"/>
    <w:rPr>
      <w:sz w:val="16"/>
      <w:szCs w:val="16"/>
    </w:rPr>
  </w:style>
  <w:style w:type="paragraph" w:styleId="CommentText">
    <w:name w:val="annotation text"/>
    <w:basedOn w:val="Normal"/>
    <w:link w:val="CommentTextChar"/>
    <w:uiPriority w:val="99"/>
    <w:unhideWhenUsed/>
    <w:rsid w:val="005726B4"/>
    <w:pPr>
      <w:spacing w:line="240" w:lineRule="auto"/>
    </w:pPr>
    <w:rPr>
      <w:sz w:val="20"/>
      <w:szCs w:val="20"/>
    </w:rPr>
  </w:style>
  <w:style w:type="character" w:customStyle="1" w:styleId="CommentTextChar">
    <w:name w:val="Comment Text Char"/>
    <w:basedOn w:val="DefaultParagraphFont"/>
    <w:link w:val="CommentText"/>
    <w:uiPriority w:val="99"/>
    <w:rsid w:val="005726B4"/>
    <w:rPr>
      <w:sz w:val="20"/>
      <w:szCs w:val="20"/>
    </w:rPr>
  </w:style>
  <w:style w:type="paragraph" w:styleId="CommentSubject">
    <w:name w:val="annotation subject"/>
    <w:basedOn w:val="CommentText"/>
    <w:next w:val="CommentText"/>
    <w:link w:val="CommentSubjectChar"/>
    <w:uiPriority w:val="99"/>
    <w:semiHidden/>
    <w:unhideWhenUsed/>
    <w:rsid w:val="005726B4"/>
    <w:rPr>
      <w:b/>
      <w:bCs/>
    </w:rPr>
  </w:style>
  <w:style w:type="character" w:customStyle="1" w:styleId="CommentSubjectChar">
    <w:name w:val="Comment Subject Char"/>
    <w:basedOn w:val="CommentTextChar"/>
    <w:link w:val="CommentSubject"/>
    <w:uiPriority w:val="99"/>
    <w:semiHidden/>
    <w:rsid w:val="005726B4"/>
    <w:rPr>
      <w:b/>
      <w:bCs/>
      <w:sz w:val="20"/>
      <w:szCs w:val="20"/>
    </w:rPr>
  </w:style>
  <w:style w:type="paragraph" w:styleId="ListParagraph">
    <w:name w:val="List Paragraph"/>
    <w:basedOn w:val="Normal"/>
    <w:uiPriority w:val="34"/>
    <w:qFormat/>
    <w:rsid w:val="00F7030E"/>
    <w:pPr>
      <w:ind w:left="720"/>
      <w:contextualSpacing/>
    </w:pPr>
  </w:style>
  <w:style w:type="character" w:styleId="Hyperlink">
    <w:name w:val="Hyperlink"/>
    <w:basedOn w:val="DefaultParagraphFont"/>
    <w:uiPriority w:val="99"/>
    <w:unhideWhenUsed/>
    <w:rsid w:val="00D7717D"/>
    <w:rPr>
      <w:color w:val="0563C1" w:themeColor="hyperlink"/>
      <w:u w:val="single"/>
    </w:rPr>
  </w:style>
  <w:style w:type="character" w:styleId="UnresolvedMention">
    <w:name w:val="Unresolved Mention"/>
    <w:basedOn w:val="DefaultParagraphFont"/>
    <w:uiPriority w:val="99"/>
    <w:semiHidden/>
    <w:unhideWhenUsed/>
    <w:rsid w:val="00D7717D"/>
    <w:rPr>
      <w:color w:val="605E5C"/>
      <w:shd w:val="clear" w:color="auto" w:fill="E1DFDD"/>
    </w:rPr>
  </w:style>
  <w:style w:type="paragraph" w:styleId="Header">
    <w:name w:val="header"/>
    <w:basedOn w:val="Normal"/>
    <w:link w:val="HeaderChar"/>
    <w:uiPriority w:val="99"/>
    <w:unhideWhenUsed/>
    <w:rsid w:val="000064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47A"/>
  </w:style>
  <w:style w:type="paragraph" w:styleId="Footer">
    <w:name w:val="footer"/>
    <w:basedOn w:val="Normal"/>
    <w:link w:val="FooterChar"/>
    <w:uiPriority w:val="99"/>
    <w:unhideWhenUsed/>
    <w:rsid w:val="000064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47A"/>
  </w:style>
  <w:style w:type="paragraph" w:styleId="FootnoteText">
    <w:name w:val="footnote text"/>
    <w:basedOn w:val="Normal"/>
    <w:link w:val="FootnoteTextChar"/>
    <w:uiPriority w:val="99"/>
    <w:unhideWhenUsed/>
    <w:rsid w:val="00BF456A"/>
    <w:pPr>
      <w:spacing w:after="0" w:line="240" w:lineRule="auto"/>
    </w:pPr>
    <w:rPr>
      <w:sz w:val="20"/>
      <w:szCs w:val="20"/>
    </w:rPr>
  </w:style>
  <w:style w:type="character" w:customStyle="1" w:styleId="FootnoteTextChar">
    <w:name w:val="Footnote Text Char"/>
    <w:basedOn w:val="DefaultParagraphFont"/>
    <w:link w:val="FootnoteText"/>
    <w:uiPriority w:val="99"/>
    <w:rsid w:val="00BF456A"/>
    <w:rPr>
      <w:sz w:val="20"/>
      <w:szCs w:val="20"/>
    </w:rPr>
  </w:style>
  <w:style w:type="character" w:styleId="FootnoteReference">
    <w:name w:val="footnote reference"/>
    <w:basedOn w:val="DefaultParagraphFont"/>
    <w:uiPriority w:val="99"/>
    <w:semiHidden/>
    <w:unhideWhenUsed/>
    <w:rsid w:val="00BF456A"/>
    <w:rPr>
      <w:vertAlign w:val="superscript"/>
    </w:rPr>
  </w:style>
  <w:style w:type="character" w:styleId="Emphasis">
    <w:name w:val="Emphasis"/>
    <w:basedOn w:val="DefaultParagraphFont"/>
    <w:uiPriority w:val="20"/>
    <w:qFormat/>
    <w:rsid w:val="00A4662B"/>
    <w:rPr>
      <w:i/>
      <w:iCs/>
    </w:rPr>
  </w:style>
  <w:style w:type="paragraph" w:styleId="Revision">
    <w:name w:val="Revision"/>
    <w:hidden/>
    <w:uiPriority w:val="99"/>
    <w:semiHidden/>
    <w:rsid w:val="003932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54D09-F26B-4BE0-AE0A-BED69BE1B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24</Pages>
  <Words>6353</Words>
  <Characters>36217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Boyce, Kenneth Ardrey</dc:creator>
  <cp:keywords/>
  <dc:description/>
  <cp:lastModifiedBy>Boyce, Kenneth Ardrey</cp:lastModifiedBy>
  <cp:revision>34</cp:revision>
  <cp:lastPrinted>2022-11-22T17:29:00Z</cp:lastPrinted>
  <dcterms:created xsi:type="dcterms:W3CDTF">2024-05-14T00:08:00Z</dcterms:created>
  <dcterms:modified xsi:type="dcterms:W3CDTF">2024-05-14T14:01:00Z</dcterms:modified>
</cp:coreProperties>
</file>