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C97F0" w14:textId="50DBC6E0" w:rsidR="00F51C2C" w:rsidRPr="00A63365" w:rsidRDefault="00F51C2C" w:rsidP="006F2B2A">
      <w:pPr>
        <w:pStyle w:val="Rubrik1"/>
        <w:jc w:val="center"/>
        <w:rPr>
          <w:rFonts w:ascii="Garamond" w:hAnsi="Garamond"/>
          <w:color w:val="auto"/>
        </w:rPr>
      </w:pPr>
      <w:r w:rsidRPr="00A63365">
        <w:rPr>
          <w:rFonts w:ascii="Garamond" w:hAnsi="Garamond"/>
          <w:color w:val="auto"/>
        </w:rPr>
        <w:t>The Circumstances of Intergenerational Justice</w:t>
      </w:r>
    </w:p>
    <w:p w14:paraId="1A694DAD" w14:textId="77777777" w:rsidR="00A63365" w:rsidRPr="00A63365" w:rsidRDefault="00A63365" w:rsidP="00A63365"/>
    <w:p w14:paraId="54D5B891" w14:textId="261680E6" w:rsidR="00A63365" w:rsidRPr="00A63365" w:rsidRDefault="00A63365" w:rsidP="00A63365">
      <w:pPr>
        <w:jc w:val="center"/>
        <w:rPr>
          <w:rFonts w:ascii="Garamond" w:hAnsi="Garamond"/>
        </w:rPr>
      </w:pPr>
      <w:r w:rsidRPr="00A63365">
        <w:rPr>
          <w:rFonts w:ascii="Garamond" w:hAnsi="Garamond"/>
        </w:rPr>
        <w:t>Eric Brandstedt</w:t>
      </w:r>
    </w:p>
    <w:p w14:paraId="485BB273" w14:textId="3B45B155" w:rsidR="00A63365" w:rsidRPr="00A63365" w:rsidRDefault="00A63365" w:rsidP="00A63365">
      <w:pPr>
        <w:jc w:val="center"/>
        <w:rPr>
          <w:rFonts w:ascii="Garamond" w:hAnsi="Garamond"/>
        </w:rPr>
      </w:pPr>
      <w:r w:rsidRPr="00A63365">
        <w:rPr>
          <w:rFonts w:ascii="Garamond" w:hAnsi="Garamond"/>
        </w:rPr>
        <w:t>Dept. of Philosophy, Lund University</w:t>
      </w:r>
    </w:p>
    <w:p w14:paraId="00D9B6C7" w14:textId="67E396BB" w:rsidR="00A63365" w:rsidRPr="00A63365" w:rsidRDefault="00A63365" w:rsidP="00A63365">
      <w:pPr>
        <w:jc w:val="center"/>
        <w:rPr>
          <w:rFonts w:ascii="Garamond" w:hAnsi="Garamond"/>
        </w:rPr>
      </w:pPr>
      <w:hyperlink r:id="rId7" w:history="1">
        <w:r w:rsidRPr="00A63365">
          <w:rPr>
            <w:rStyle w:val="Hyperlnk"/>
            <w:rFonts w:ascii="Garamond" w:hAnsi="Garamond"/>
            <w:color w:val="auto"/>
          </w:rPr>
          <w:t>eric.brandstedt@fil.lu.se</w:t>
        </w:r>
      </w:hyperlink>
    </w:p>
    <w:p w14:paraId="7403B475" w14:textId="77777777" w:rsidR="00A63365" w:rsidRPr="00A63365" w:rsidRDefault="00A63365" w:rsidP="00A63365">
      <w:pPr>
        <w:jc w:val="center"/>
        <w:rPr>
          <w:rFonts w:ascii="Garamond" w:hAnsi="Garamond"/>
        </w:rPr>
      </w:pPr>
    </w:p>
    <w:p w14:paraId="211A5FF3" w14:textId="0542353F" w:rsidR="00A63365" w:rsidRPr="00A63365" w:rsidRDefault="00A63365" w:rsidP="00A63365">
      <w:pPr>
        <w:jc w:val="center"/>
        <w:rPr>
          <w:rFonts w:ascii="Garamond" w:hAnsi="Garamond"/>
        </w:rPr>
      </w:pPr>
      <w:r w:rsidRPr="00A63365">
        <w:rPr>
          <w:rFonts w:ascii="Garamond" w:hAnsi="Garamond"/>
        </w:rPr>
        <w:t xml:space="preserve">[This is an accepted manuscript of an article published in </w:t>
      </w:r>
      <w:r w:rsidRPr="00A63365">
        <w:rPr>
          <w:rFonts w:ascii="Garamond" w:hAnsi="Garamond"/>
          <w:i/>
        </w:rPr>
        <w:t>Moral Philosophy and Politics</w:t>
      </w:r>
      <w:r w:rsidRPr="00A63365">
        <w:rPr>
          <w:rFonts w:ascii="Garamond" w:hAnsi="Garamond"/>
        </w:rPr>
        <w:t xml:space="preserve"> 2015; 2(1): 33-55. </w:t>
      </w:r>
      <w:r w:rsidRPr="00A63365">
        <w:rPr>
          <w:rFonts w:ascii="Garamond" w:eastAsia="Times New Roman" w:hAnsi="Garamond" w:cs="Times New Roman"/>
        </w:rPr>
        <w:t>DOI: </w:t>
      </w:r>
      <w:hyperlink r:id="rId8" w:history="1">
        <w:r w:rsidRPr="00A63365">
          <w:rPr>
            <w:rStyle w:val="Hyperlnk"/>
            <w:rFonts w:ascii="Garamond" w:eastAsia="Times New Roman" w:hAnsi="Garamond" w:cs="Times New Roman"/>
            <w:color w:val="auto"/>
          </w:rPr>
          <w:t>10.1515/mopp-2014-0018</w:t>
        </w:r>
      </w:hyperlink>
      <w:r w:rsidRPr="00A63365">
        <w:rPr>
          <w:rFonts w:ascii="Garamond" w:hAnsi="Garamond"/>
        </w:rPr>
        <w:t>]</w:t>
      </w:r>
    </w:p>
    <w:p w14:paraId="46144A6B" w14:textId="77777777" w:rsidR="005A78B9" w:rsidRPr="00A63365" w:rsidRDefault="005A78B9" w:rsidP="005A78B9"/>
    <w:p w14:paraId="1BC4AF87" w14:textId="3817CCA6" w:rsidR="00BD1927" w:rsidRPr="00A63365" w:rsidRDefault="00BD1927" w:rsidP="005A78B9">
      <w:pPr>
        <w:jc w:val="both"/>
        <w:rPr>
          <w:rFonts w:ascii="Garamond" w:hAnsi="Garamond"/>
        </w:rPr>
      </w:pPr>
      <w:r w:rsidRPr="00A63365">
        <w:rPr>
          <w:rFonts w:ascii="Garamond" w:hAnsi="Garamond"/>
          <w:b/>
        </w:rPr>
        <w:t xml:space="preserve">Abstract: </w:t>
      </w:r>
      <w:r w:rsidR="00425AF9" w:rsidRPr="00A63365">
        <w:rPr>
          <w:rFonts w:ascii="Garamond" w:hAnsi="Garamond"/>
        </w:rPr>
        <w:t xml:space="preserve">Some </w:t>
      </w:r>
      <w:r w:rsidR="005A78B9" w:rsidRPr="00A63365">
        <w:rPr>
          <w:rFonts w:ascii="Garamond" w:hAnsi="Garamond"/>
        </w:rPr>
        <w:t>key political challeng</w:t>
      </w:r>
      <w:r w:rsidR="00B46FD6" w:rsidRPr="00A63365">
        <w:rPr>
          <w:rFonts w:ascii="Garamond" w:hAnsi="Garamond"/>
        </w:rPr>
        <w:t xml:space="preserve">es today, </w:t>
      </w:r>
      <w:r w:rsidR="00612BF0" w:rsidRPr="00A63365">
        <w:rPr>
          <w:rFonts w:ascii="Garamond" w:hAnsi="Garamond"/>
        </w:rPr>
        <w:t>e.g.</w:t>
      </w:r>
      <w:r w:rsidR="00B46FD6" w:rsidRPr="00A63365">
        <w:rPr>
          <w:rFonts w:ascii="Garamond" w:hAnsi="Garamond"/>
        </w:rPr>
        <w:t xml:space="preserve"> </w:t>
      </w:r>
      <w:r w:rsidR="005A78B9" w:rsidRPr="00A63365">
        <w:rPr>
          <w:rFonts w:ascii="Garamond" w:hAnsi="Garamond"/>
        </w:rPr>
        <w:t>clima</w:t>
      </w:r>
      <w:r w:rsidR="00B46FD6" w:rsidRPr="00A63365">
        <w:rPr>
          <w:rFonts w:ascii="Garamond" w:hAnsi="Garamond"/>
        </w:rPr>
        <w:t xml:space="preserve">te change, are </w:t>
      </w:r>
      <w:r w:rsidR="005A78B9" w:rsidRPr="00A63365">
        <w:rPr>
          <w:rFonts w:ascii="Garamond" w:hAnsi="Garamond"/>
        </w:rPr>
        <w:t>future</w:t>
      </w:r>
      <w:r w:rsidR="00B46FD6" w:rsidRPr="00A63365">
        <w:rPr>
          <w:rFonts w:ascii="Garamond" w:hAnsi="Garamond"/>
        </w:rPr>
        <w:t>-oriented</w:t>
      </w:r>
      <w:r w:rsidR="005A78B9" w:rsidRPr="00A63365">
        <w:rPr>
          <w:rFonts w:ascii="Garamond" w:hAnsi="Garamond"/>
        </w:rPr>
        <w:t xml:space="preserve">. The intergenerational setting differs in some notable ways from the intragenerational one, </w:t>
      </w:r>
      <w:r w:rsidR="00067BCB" w:rsidRPr="00A63365">
        <w:rPr>
          <w:rFonts w:ascii="Garamond" w:hAnsi="Garamond"/>
        </w:rPr>
        <w:t>creating</w:t>
      </w:r>
      <w:r w:rsidR="005A78B9" w:rsidRPr="00A63365">
        <w:rPr>
          <w:rFonts w:ascii="Garamond" w:hAnsi="Garamond"/>
        </w:rPr>
        <w:t xml:space="preserve"> obstacles to </w:t>
      </w:r>
      <w:r w:rsidR="00067BCB" w:rsidRPr="00A63365">
        <w:rPr>
          <w:rFonts w:ascii="Garamond" w:hAnsi="Garamond"/>
        </w:rPr>
        <w:t>theorising about</w:t>
      </w:r>
      <w:r w:rsidR="005A78B9" w:rsidRPr="00A63365">
        <w:rPr>
          <w:rFonts w:ascii="Garamond" w:hAnsi="Garamond"/>
        </w:rPr>
        <w:t xml:space="preserve"> intergenerational justice. One concern is that </w:t>
      </w:r>
      <w:r w:rsidR="00425AF9" w:rsidRPr="00A63365">
        <w:rPr>
          <w:rFonts w:ascii="Garamond" w:hAnsi="Garamond"/>
        </w:rPr>
        <w:t xml:space="preserve">as </w:t>
      </w:r>
      <w:r w:rsidR="005A78B9" w:rsidRPr="00A63365">
        <w:rPr>
          <w:rFonts w:ascii="Garamond" w:hAnsi="Garamond"/>
        </w:rPr>
        <w:t>the circumstances of justice do not pert</w:t>
      </w:r>
      <w:r w:rsidR="00425AF9" w:rsidRPr="00A63365">
        <w:rPr>
          <w:rFonts w:ascii="Garamond" w:hAnsi="Garamond"/>
        </w:rPr>
        <w:t xml:space="preserve">ain intergenerationally, </w:t>
      </w:r>
      <w:r w:rsidR="005A78B9" w:rsidRPr="00A63365">
        <w:rPr>
          <w:rFonts w:ascii="Garamond" w:hAnsi="Garamond"/>
        </w:rPr>
        <w:t>intergenerational justice</w:t>
      </w:r>
      <w:r w:rsidR="00B46FD6" w:rsidRPr="00A63365">
        <w:rPr>
          <w:rFonts w:ascii="Garamond" w:hAnsi="Garamond"/>
        </w:rPr>
        <w:t xml:space="preserve"> is not meaningful</w:t>
      </w:r>
      <w:r w:rsidR="005A78B9" w:rsidRPr="00A63365">
        <w:rPr>
          <w:rFonts w:ascii="Garamond" w:hAnsi="Garamond"/>
        </w:rPr>
        <w:t>. In this paper</w:t>
      </w:r>
      <w:r w:rsidR="00B46FD6" w:rsidRPr="00A63365">
        <w:rPr>
          <w:rFonts w:ascii="Garamond" w:hAnsi="Garamond"/>
        </w:rPr>
        <w:t>,</w:t>
      </w:r>
      <w:r w:rsidR="005A78B9" w:rsidRPr="00A63365">
        <w:rPr>
          <w:rFonts w:ascii="Garamond" w:hAnsi="Garamond"/>
        </w:rPr>
        <w:t xml:space="preserve"> I scrutinise th</w:t>
      </w:r>
      <w:r w:rsidR="00B46FD6" w:rsidRPr="00A63365">
        <w:rPr>
          <w:rFonts w:ascii="Garamond" w:hAnsi="Garamond"/>
        </w:rPr>
        <w:t>is worry</w:t>
      </w:r>
      <w:r w:rsidR="006F04BE" w:rsidRPr="00A63365">
        <w:rPr>
          <w:rFonts w:ascii="Garamond" w:hAnsi="Garamond"/>
        </w:rPr>
        <w:t xml:space="preserve"> by analysing</w:t>
      </w:r>
      <w:r w:rsidR="00067BCB" w:rsidRPr="00A63365">
        <w:rPr>
          <w:rFonts w:ascii="Garamond" w:hAnsi="Garamond"/>
        </w:rPr>
        <w:t xml:space="preserve"> the</w:t>
      </w:r>
      <w:r w:rsidR="005A78B9" w:rsidRPr="00A63365">
        <w:rPr>
          <w:rFonts w:ascii="Garamond" w:hAnsi="Garamond"/>
        </w:rPr>
        <w:t xml:space="preserve"> presentation</w:t>
      </w:r>
      <w:r w:rsidR="00B46FD6" w:rsidRPr="00A63365">
        <w:rPr>
          <w:rFonts w:ascii="Garamond" w:hAnsi="Garamond"/>
        </w:rPr>
        <w:t>s</w:t>
      </w:r>
      <w:r w:rsidR="005A78B9" w:rsidRPr="00A63365">
        <w:rPr>
          <w:rFonts w:ascii="Garamond" w:hAnsi="Garamond"/>
        </w:rPr>
        <w:t xml:space="preserve"> of the doctrine of the circumstances of justice by David Hume and John Rawls</w:t>
      </w:r>
      <w:r w:rsidR="00B46FD6" w:rsidRPr="00A63365">
        <w:rPr>
          <w:rFonts w:ascii="Garamond" w:hAnsi="Garamond"/>
        </w:rPr>
        <w:t>. I argue that we should accept the</w:t>
      </w:r>
      <w:r w:rsidR="00067BCB" w:rsidRPr="00A63365">
        <w:rPr>
          <w:rFonts w:ascii="Garamond" w:hAnsi="Garamond"/>
        </w:rPr>
        <w:t xml:space="preserve"> upshot of their</w:t>
      </w:r>
      <w:r w:rsidR="00B46FD6" w:rsidRPr="00A63365">
        <w:rPr>
          <w:rFonts w:ascii="Garamond" w:hAnsi="Garamond"/>
        </w:rPr>
        <w:t xml:space="preserve"> idea</w:t>
      </w:r>
      <w:r w:rsidR="00067BCB" w:rsidRPr="00A63365">
        <w:rPr>
          <w:rFonts w:ascii="Garamond" w:hAnsi="Garamond"/>
        </w:rPr>
        <w:t>, that justice is context-sensitive, e</w:t>
      </w:r>
      <w:r w:rsidR="00B46FD6" w:rsidRPr="00A63365">
        <w:rPr>
          <w:rFonts w:ascii="Garamond" w:hAnsi="Garamond"/>
        </w:rPr>
        <w:t xml:space="preserve">ven if </w:t>
      </w:r>
      <w:r w:rsidR="00067BCB" w:rsidRPr="00A63365">
        <w:rPr>
          <w:rFonts w:ascii="Garamond" w:hAnsi="Garamond"/>
        </w:rPr>
        <w:t>this at first sight seems</w:t>
      </w:r>
      <w:r w:rsidR="00B46FD6" w:rsidRPr="00A63365">
        <w:rPr>
          <w:rFonts w:ascii="Garamond" w:hAnsi="Garamond"/>
        </w:rPr>
        <w:t xml:space="preserve"> to invalidate intergenerational justice. </w:t>
      </w:r>
      <w:r w:rsidR="00067BCB" w:rsidRPr="00A63365">
        <w:rPr>
          <w:rFonts w:ascii="Garamond" w:hAnsi="Garamond"/>
        </w:rPr>
        <w:t>On basis of moral constructivism, I subsequently provide</w:t>
      </w:r>
      <w:r w:rsidR="00B46FD6" w:rsidRPr="00A63365">
        <w:rPr>
          <w:rFonts w:ascii="Garamond" w:hAnsi="Garamond"/>
        </w:rPr>
        <w:t xml:space="preserve"> a fresh reading of the </w:t>
      </w:r>
      <w:r w:rsidR="00067BCB" w:rsidRPr="00A63365">
        <w:rPr>
          <w:rFonts w:ascii="Garamond" w:hAnsi="Garamond"/>
        </w:rPr>
        <w:t xml:space="preserve">doctrine </w:t>
      </w:r>
      <w:r w:rsidR="00425AF9" w:rsidRPr="00A63365">
        <w:rPr>
          <w:rFonts w:ascii="Garamond" w:hAnsi="Garamond"/>
        </w:rPr>
        <w:t>according to which</w:t>
      </w:r>
      <w:r w:rsidR="00612BF0" w:rsidRPr="00A63365">
        <w:rPr>
          <w:rFonts w:ascii="Garamond" w:hAnsi="Garamond"/>
        </w:rPr>
        <w:t xml:space="preserve"> it </w:t>
      </w:r>
      <w:r w:rsidR="00425AF9" w:rsidRPr="00A63365">
        <w:rPr>
          <w:rFonts w:ascii="Garamond" w:hAnsi="Garamond"/>
        </w:rPr>
        <w:t>conveys the idea that</w:t>
      </w:r>
      <w:r w:rsidR="00B46FD6" w:rsidRPr="00A63365">
        <w:rPr>
          <w:rFonts w:ascii="Garamond" w:hAnsi="Garamond"/>
        </w:rPr>
        <w:t xml:space="preserve"> justice </w:t>
      </w:r>
      <w:r w:rsidR="00425AF9" w:rsidRPr="00A63365">
        <w:rPr>
          <w:rFonts w:ascii="Garamond" w:hAnsi="Garamond"/>
        </w:rPr>
        <w:t>i</w:t>
      </w:r>
      <w:r w:rsidR="00B46FD6" w:rsidRPr="00A63365">
        <w:rPr>
          <w:rFonts w:ascii="Garamond" w:hAnsi="Garamond"/>
        </w:rPr>
        <w:t xml:space="preserve">s the solution to a practical problem. However, as the problem background is evolving, we need to properly characterise the relevant practical problem in order to make ethical theorising relevant. </w:t>
      </w:r>
      <w:r w:rsidR="00067BCB" w:rsidRPr="00A63365">
        <w:rPr>
          <w:rFonts w:ascii="Garamond" w:hAnsi="Garamond"/>
        </w:rPr>
        <w:t xml:space="preserve">Contrary to what has been claimed, the circumstances of justice do not then clash with intergenerational justice, but are the necessary presuppositions for its advancement. </w:t>
      </w:r>
    </w:p>
    <w:p w14:paraId="765DB9BC" w14:textId="77777777" w:rsidR="00F51C2C" w:rsidRPr="00A63365" w:rsidRDefault="00F51C2C" w:rsidP="00F51C2C">
      <w:pPr>
        <w:jc w:val="both"/>
        <w:rPr>
          <w:rFonts w:ascii="Garamond" w:hAnsi="Garamond"/>
        </w:rPr>
      </w:pPr>
    </w:p>
    <w:p w14:paraId="04AB62B4" w14:textId="77777777" w:rsidR="00F51C2C" w:rsidRPr="00A63365" w:rsidRDefault="00F51C2C" w:rsidP="00F51C2C">
      <w:pPr>
        <w:jc w:val="both"/>
        <w:rPr>
          <w:rFonts w:ascii="Garamond" w:hAnsi="Garamond"/>
          <w:b/>
        </w:rPr>
      </w:pPr>
      <w:r w:rsidRPr="00A63365">
        <w:rPr>
          <w:rFonts w:ascii="Garamond" w:hAnsi="Garamond"/>
          <w:b/>
        </w:rPr>
        <w:t>I. Introduction</w:t>
      </w:r>
    </w:p>
    <w:p w14:paraId="3DF63B2E" w14:textId="77777777" w:rsidR="00F51C2C" w:rsidRPr="00A63365" w:rsidRDefault="00F51C2C" w:rsidP="00F51C2C">
      <w:pPr>
        <w:jc w:val="both"/>
        <w:rPr>
          <w:rFonts w:ascii="Garamond" w:hAnsi="Garamond"/>
        </w:rPr>
      </w:pPr>
    </w:p>
    <w:p w14:paraId="2A49187F" w14:textId="1B684181" w:rsidR="00F51C2C" w:rsidRPr="00A63365" w:rsidRDefault="00F51C2C" w:rsidP="00F51C2C">
      <w:pPr>
        <w:jc w:val="both"/>
        <w:rPr>
          <w:rFonts w:ascii="Garamond" w:hAnsi="Garamond"/>
        </w:rPr>
      </w:pPr>
      <w:r w:rsidRPr="00A63365">
        <w:rPr>
          <w:rFonts w:ascii="Garamond" w:hAnsi="Garamond"/>
        </w:rPr>
        <w:t xml:space="preserve">There </w:t>
      </w:r>
      <w:r w:rsidR="0044016C" w:rsidRPr="00A63365">
        <w:rPr>
          <w:rFonts w:ascii="Garamond" w:hAnsi="Garamond"/>
        </w:rPr>
        <w:t xml:space="preserve">are </w:t>
      </w:r>
      <w:r w:rsidR="00CF2520" w:rsidRPr="00A63365">
        <w:rPr>
          <w:rFonts w:ascii="Garamond" w:hAnsi="Garamond"/>
        </w:rPr>
        <w:t>ample</w:t>
      </w:r>
      <w:r w:rsidR="00FF39E4" w:rsidRPr="00A63365">
        <w:rPr>
          <w:rFonts w:ascii="Garamond" w:hAnsi="Garamond"/>
        </w:rPr>
        <w:t xml:space="preserve"> </w:t>
      </w:r>
      <w:r w:rsidRPr="00A63365">
        <w:rPr>
          <w:rFonts w:ascii="Garamond" w:hAnsi="Garamond"/>
        </w:rPr>
        <w:t xml:space="preserve">intergenerational problems. Climate change, to </w:t>
      </w:r>
      <w:r w:rsidR="00F25BA2" w:rsidRPr="00A63365">
        <w:rPr>
          <w:rFonts w:ascii="Garamond" w:hAnsi="Garamond"/>
        </w:rPr>
        <w:t>take</w:t>
      </w:r>
      <w:r w:rsidRPr="00A63365">
        <w:rPr>
          <w:rFonts w:ascii="Garamond" w:hAnsi="Garamond"/>
        </w:rPr>
        <w:t xml:space="preserve"> </w:t>
      </w:r>
      <w:r w:rsidR="00455763" w:rsidRPr="00A63365">
        <w:rPr>
          <w:rFonts w:ascii="Garamond" w:hAnsi="Garamond"/>
        </w:rPr>
        <w:t>a</w:t>
      </w:r>
      <w:r w:rsidR="00E9500B" w:rsidRPr="00A63365">
        <w:rPr>
          <w:rFonts w:ascii="Garamond" w:hAnsi="Garamond"/>
        </w:rPr>
        <w:t xml:space="preserve"> flagrant</w:t>
      </w:r>
      <w:r w:rsidR="00DD6DB9" w:rsidRPr="00A63365">
        <w:rPr>
          <w:rFonts w:ascii="Garamond" w:hAnsi="Garamond"/>
        </w:rPr>
        <w:t xml:space="preserve"> example</w:t>
      </w:r>
      <w:r w:rsidRPr="00A63365">
        <w:rPr>
          <w:rFonts w:ascii="Garamond" w:hAnsi="Garamond"/>
        </w:rPr>
        <w:t>, is likely to substantially remould the natural conditions under whi</w:t>
      </w:r>
      <w:r w:rsidR="0044016C" w:rsidRPr="00A63365">
        <w:rPr>
          <w:rFonts w:ascii="Garamond" w:hAnsi="Garamond"/>
        </w:rPr>
        <w:t xml:space="preserve">ch human societies have evolved, </w:t>
      </w:r>
      <w:r w:rsidRPr="00A63365">
        <w:rPr>
          <w:rFonts w:ascii="Garamond" w:hAnsi="Garamond"/>
        </w:rPr>
        <w:t xml:space="preserve">if the present development continues. As temperature increases faster than what is possible </w:t>
      </w:r>
      <w:r w:rsidR="00E9500B" w:rsidRPr="00A63365">
        <w:rPr>
          <w:rFonts w:ascii="Garamond" w:hAnsi="Garamond"/>
        </w:rPr>
        <w:t xml:space="preserve">for humans, societies and nature </w:t>
      </w:r>
      <w:r w:rsidRPr="00A63365">
        <w:rPr>
          <w:rFonts w:ascii="Garamond" w:hAnsi="Garamond"/>
        </w:rPr>
        <w:t>to adapt to, droughts, flooding, increased incidence of infectious diseases, and other related effects will cause massive harm</w:t>
      </w:r>
      <w:r w:rsidR="00A135A4" w:rsidRPr="00A63365">
        <w:rPr>
          <w:rFonts w:ascii="Garamond" w:hAnsi="Garamond"/>
        </w:rPr>
        <w:t>.</w:t>
      </w:r>
      <w:r w:rsidR="00A135A4" w:rsidRPr="00A63365">
        <w:rPr>
          <w:rStyle w:val="Fotnotsreferens"/>
          <w:rFonts w:ascii="Garamond" w:hAnsi="Garamond"/>
        </w:rPr>
        <w:footnoteReference w:id="1"/>
      </w:r>
      <w:r w:rsidRPr="00A63365">
        <w:rPr>
          <w:rFonts w:ascii="Garamond" w:hAnsi="Garamond"/>
        </w:rPr>
        <w:t xml:space="preserve"> The fact that the present and preceding generations consume</w:t>
      </w:r>
      <w:r w:rsidR="003B0D5C" w:rsidRPr="00A63365">
        <w:rPr>
          <w:rFonts w:ascii="Garamond" w:hAnsi="Garamond"/>
        </w:rPr>
        <w:t xml:space="preserve"> and have consumed</w:t>
      </w:r>
      <w:r w:rsidRPr="00A63365">
        <w:rPr>
          <w:rFonts w:ascii="Garamond" w:hAnsi="Garamond"/>
        </w:rPr>
        <w:t xml:space="preserve">, </w:t>
      </w:r>
      <w:r w:rsidR="00A135A4" w:rsidRPr="00A63365">
        <w:rPr>
          <w:rFonts w:ascii="Garamond" w:hAnsi="Garamond"/>
        </w:rPr>
        <w:t>some</w:t>
      </w:r>
      <w:r w:rsidRPr="00A63365">
        <w:rPr>
          <w:rFonts w:ascii="Garamond" w:hAnsi="Garamond"/>
        </w:rPr>
        <w:t>times luxurious, fossil fuel-products while passing on the bill to future generations seem</w:t>
      </w:r>
      <w:r w:rsidR="006D7F19" w:rsidRPr="00A63365">
        <w:rPr>
          <w:rFonts w:ascii="Garamond" w:hAnsi="Garamond"/>
        </w:rPr>
        <w:t>s</w:t>
      </w:r>
      <w:r w:rsidRPr="00A63365">
        <w:rPr>
          <w:rFonts w:ascii="Garamond" w:hAnsi="Garamond"/>
        </w:rPr>
        <w:t xml:space="preserve"> l</w:t>
      </w:r>
      <w:r w:rsidR="003B0D5C" w:rsidRPr="00A63365">
        <w:rPr>
          <w:rFonts w:ascii="Garamond" w:hAnsi="Garamond"/>
        </w:rPr>
        <w:t>ike a paradigmatic case of</w:t>
      </w:r>
      <w:r w:rsidRPr="00A63365">
        <w:rPr>
          <w:rFonts w:ascii="Garamond" w:hAnsi="Garamond"/>
        </w:rPr>
        <w:t xml:space="preserve"> injustice. </w:t>
      </w:r>
    </w:p>
    <w:p w14:paraId="513D903C" w14:textId="305075E2" w:rsidR="00F51C2C" w:rsidRPr="00A63365" w:rsidRDefault="003B0D5C" w:rsidP="00F51C2C">
      <w:pPr>
        <w:ind w:firstLine="284"/>
        <w:jc w:val="both"/>
        <w:rPr>
          <w:rFonts w:ascii="Garamond" w:hAnsi="Garamond"/>
        </w:rPr>
      </w:pPr>
      <w:r w:rsidRPr="00A63365">
        <w:rPr>
          <w:rFonts w:ascii="Garamond" w:hAnsi="Garamond"/>
        </w:rPr>
        <w:t>A</w:t>
      </w:r>
      <w:r w:rsidR="00F51C2C" w:rsidRPr="00A63365">
        <w:rPr>
          <w:rFonts w:ascii="Garamond" w:hAnsi="Garamond"/>
        </w:rPr>
        <w:t xml:space="preserve"> disheartening observation</w:t>
      </w:r>
      <w:r w:rsidRPr="00A63365">
        <w:rPr>
          <w:rFonts w:ascii="Garamond" w:hAnsi="Garamond"/>
        </w:rPr>
        <w:t xml:space="preserve"> in light of the above</w:t>
      </w:r>
      <w:r w:rsidR="00F51C2C" w:rsidRPr="00A63365">
        <w:rPr>
          <w:rFonts w:ascii="Garamond" w:hAnsi="Garamond"/>
        </w:rPr>
        <w:t xml:space="preserve"> is that intergenerational justice seems</w:t>
      </w:r>
      <w:r w:rsidR="00DC7411" w:rsidRPr="00A63365">
        <w:rPr>
          <w:rFonts w:ascii="Garamond" w:hAnsi="Garamond"/>
        </w:rPr>
        <w:t xml:space="preserve"> immensely hard to ground in </w:t>
      </w:r>
      <w:r w:rsidR="00F51C2C" w:rsidRPr="00A63365">
        <w:rPr>
          <w:rFonts w:ascii="Garamond" w:hAnsi="Garamond"/>
        </w:rPr>
        <w:t xml:space="preserve">ethical theory. The following passage by John Rawls </w:t>
      </w:r>
      <w:r w:rsidR="00BB3BBA" w:rsidRPr="00A63365">
        <w:rPr>
          <w:rFonts w:ascii="Garamond" w:hAnsi="Garamond"/>
        </w:rPr>
        <w:t xml:space="preserve">(1971, p. 291) </w:t>
      </w:r>
      <w:r w:rsidR="00F51C2C" w:rsidRPr="00A63365">
        <w:rPr>
          <w:rFonts w:ascii="Garamond" w:hAnsi="Garamond"/>
        </w:rPr>
        <w:t xml:space="preserve">points to a difficulty many theorists have grappled with: </w:t>
      </w:r>
    </w:p>
    <w:p w14:paraId="41D32E4E" w14:textId="77777777" w:rsidR="00F51C2C" w:rsidRPr="00A63365" w:rsidRDefault="00F51C2C" w:rsidP="00F51C2C">
      <w:pPr>
        <w:jc w:val="both"/>
        <w:rPr>
          <w:rFonts w:ascii="Garamond" w:hAnsi="Garamond"/>
        </w:rPr>
      </w:pPr>
    </w:p>
    <w:p w14:paraId="5DA43E60" w14:textId="4F284EAE" w:rsidR="00F51C2C" w:rsidRPr="00A63365" w:rsidRDefault="00BB3BBA" w:rsidP="00F51C2C">
      <w:pPr>
        <w:widowControl w:val="0"/>
        <w:autoSpaceDE w:val="0"/>
        <w:autoSpaceDN w:val="0"/>
        <w:adjustRightInd w:val="0"/>
        <w:spacing w:after="240"/>
        <w:ind w:left="567" w:right="567"/>
        <w:contextualSpacing/>
        <w:jc w:val="both"/>
        <w:rPr>
          <w:rFonts w:ascii="Garamond" w:hAnsi="Garamond" w:cs="Times New Roman"/>
          <w:sz w:val="22"/>
          <w:szCs w:val="22"/>
        </w:rPr>
      </w:pPr>
      <w:r w:rsidRPr="00A63365">
        <w:rPr>
          <w:rFonts w:ascii="Garamond" w:hAnsi="Garamond" w:cs="Times New Roman"/>
          <w:sz w:val="22"/>
          <w:szCs w:val="22"/>
        </w:rPr>
        <w:t>‘</w:t>
      </w:r>
      <w:r w:rsidR="00F51C2C" w:rsidRPr="00A63365">
        <w:rPr>
          <w:rFonts w:ascii="Garamond" w:hAnsi="Garamond" w:cs="Times New Roman"/>
          <w:sz w:val="22"/>
          <w:szCs w:val="22"/>
        </w:rPr>
        <w:t>It is a natural fact that generations are spread out in time and actual exchanges between them take place only in one direction. We can do something for posterity but it can do nothing for us. The situation is unalterable, and so the question of justice does not arise</w:t>
      </w:r>
      <w:r w:rsidR="001F0FB2" w:rsidRPr="00A63365">
        <w:rPr>
          <w:rFonts w:ascii="Garamond" w:hAnsi="Garamond" w:cs="Times New Roman"/>
          <w:sz w:val="22"/>
          <w:szCs w:val="22"/>
        </w:rPr>
        <w:t>.</w:t>
      </w:r>
      <w:r w:rsidRPr="00A63365">
        <w:rPr>
          <w:rFonts w:ascii="Garamond" w:hAnsi="Garamond" w:cs="Times New Roman"/>
          <w:sz w:val="22"/>
          <w:szCs w:val="22"/>
        </w:rPr>
        <w:t>’</w:t>
      </w:r>
    </w:p>
    <w:p w14:paraId="00F9D321" w14:textId="77777777" w:rsidR="00F51C2C" w:rsidRPr="00A63365" w:rsidRDefault="00F51C2C" w:rsidP="00F51C2C">
      <w:pPr>
        <w:widowControl w:val="0"/>
        <w:autoSpaceDE w:val="0"/>
        <w:autoSpaceDN w:val="0"/>
        <w:adjustRightInd w:val="0"/>
        <w:spacing w:after="240"/>
        <w:ind w:right="567"/>
        <w:contextualSpacing/>
        <w:jc w:val="both"/>
        <w:rPr>
          <w:rFonts w:ascii="Garamond" w:hAnsi="Garamond" w:cs="Times New Roman"/>
        </w:rPr>
      </w:pPr>
    </w:p>
    <w:p w14:paraId="0B253BD5" w14:textId="45011909" w:rsidR="00F51C2C" w:rsidRPr="00A63365" w:rsidRDefault="00F51C2C" w:rsidP="00F51C2C">
      <w:pPr>
        <w:widowControl w:val="0"/>
        <w:autoSpaceDE w:val="0"/>
        <w:autoSpaceDN w:val="0"/>
        <w:adjustRightInd w:val="0"/>
        <w:spacing w:after="240"/>
        <w:ind w:right="-6"/>
        <w:contextualSpacing/>
        <w:jc w:val="both"/>
        <w:rPr>
          <w:rFonts w:ascii="Garamond" w:hAnsi="Garamond" w:cs="Times New Roman"/>
        </w:rPr>
      </w:pPr>
      <w:r w:rsidRPr="00A63365">
        <w:rPr>
          <w:rFonts w:ascii="Garamond" w:hAnsi="Garamond" w:cs="Times New Roman"/>
        </w:rPr>
        <w:t>The feature of the</w:t>
      </w:r>
      <w:r w:rsidR="0044016C" w:rsidRPr="00A63365">
        <w:rPr>
          <w:rFonts w:ascii="Garamond" w:hAnsi="Garamond" w:cs="Times New Roman"/>
        </w:rPr>
        <w:t xml:space="preserve"> intergenerational setting </w:t>
      </w:r>
      <w:r w:rsidRPr="00A63365">
        <w:rPr>
          <w:rFonts w:ascii="Garamond" w:hAnsi="Garamond" w:cs="Times New Roman"/>
        </w:rPr>
        <w:t xml:space="preserve">Rawls draws attention to </w:t>
      </w:r>
      <w:r w:rsidR="0044016C" w:rsidRPr="00A63365">
        <w:rPr>
          <w:rFonts w:ascii="Garamond" w:hAnsi="Garamond" w:cs="Times New Roman"/>
        </w:rPr>
        <w:t>here,</w:t>
      </w:r>
      <w:r w:rsidRPr="00A63365">
        <w:rPr>
          <w:rFonts w:ascii="Garamond" w:hAnsi="Garamond" w:cs="Times New Roman"/>
        </w:rPr>
        <w:t xml:space="preserve"> as an obstacle to justice</w:t>
      </w:r>
      <w:r w:rsidR="00E70BB1" w:rsidRPr="00A63365">
        <w:rPr>
          <w:rFonts w:ascii="Garamond" w:hAnsi="Garamond" w:cs="Times New Roman"/>
        </w:rPr>
        <w:t>,</w:t>
      </w:r>
      <w:r w:rsidRPr="00A63365">
        <w:rPr>
          <w:rFonts w:ascii="Garamond" w:hAnsi="Garamond" w:cs="Times New Roman"/>
        </w:rPr>
        <w:t xml:space="preserve"> is the lack of reciprocity</w:t>
      </w:r>
      <w:r w:rsidR="00BB3BBA" w:rsidRPr="00A63365">
        <w:rPr>
          <w:rFonts w:ascii="Garamond" w:hAnsi="Garamond" w:cs="Times New Roman"/>
        </w:rPr>
        <w:t xml:space="preserve"> (Cf., Gosseries 2009)</w:t>
      </w:r>
      <w:r w:rsidRPr="00A63365">
        <w:rPr>
          <w:rFonts w:ascii="Garamond" w:hAnsi="Garamond" w:cs="Times New Roman"/>
        </w:rPr>
        <w:t>. In addition to this, there are other problems too</w:t>
      </w:r>
      <w:r w:rsidR="00615746" w:rsidRPr="00A63365">
        <w:rPr>
          <w:rFonts w:ascii="Garamond" w:hAnsi="Garamond" w:cs="Times New Roman"/>
        </w:rPr>
        <w:t>.</w:t>
      </w:r>
      <w:r w:rsidR="00615746" w:rsidRPr="00A63365">
        <w:rPr>
          <w:rStyle w:val="Fotnotsreferens"/>
          <w:rFonts w:ascii="Garamond" w:hAnsi="Garamond" w:cs="Times New Roman"/>
        </w:rPr>
        <w:footnoteReference w:id="2"/>
      </w:r>
      <w:r w:rsidRPr="00A63365">
        <w:rPr>
          <w:rFonts w:ascii="Garamond" w:hAnsi="Garamond" w:cs="Times New Roman"/>
        </w:rPr>
        <w:t xml:space="preserve"> One is the asymmetrical power relation between the present generation and future, </w:t>
      </w:r>
      <w:r w:rsidR="00DC7411" w:rsidRPr="00A63365">
        <w:rPr>
          <w:rFonts w:ascii="Garamond" w:hAnsi="Garamond" w:cs="Times New Roman"/>
        </w:rPr>
        <w:t xml:space="preserve">as of </w:t>
      </w:r>
      <w:r w:rsidRPr="00A63365">
        <w:rPr>
          <w:rFonts w:ascii="Garamond" w:hAnsi="Garamond" w:cs="Times New Roman"/>
        </w:rPr>
        <w:t xml:space="preserve">yet non-existing, generations: while the actions of the present generation can substantially alter the conditions of subsequent generations, through investment in or depletion </w:t>
      </w:r>
      <w:r w:rsidRPr="00A63365">
        <w:rPr>
          <w:rFonts w:ascii="Garamond" w:hAnsi="Garamond" w:cs="Times New Roman"/>
        </w:rPr>
        <w:lastRenderedPageBreak/>
        <w:t>of social and natural capital, they a</w:t>
      </w:r>
      <w:r w:rsidR="00DB2C6B" w:rsidRPr="00A63365">
        <w:rPr>
          <w:rFonts w:ascii="Garamond" w:hAnsi="Garamond" w:cs="Times New Roman"/>
        </w:rPr>
        <w:t>re in no position to affect us –</w:t>
      </w:r>
      <w:r w:rsidRPr="00A63365">
        <w:rPr>
          <w:rFonts w:ascii="Garamond" w:hAnsi="Garamond" w:cs="Times New Roman"/>
        </w:rPr>
        <w:t xml:space="preserve"> the destiny of future generations is </w:t>
      </w:r>
      <w:r w:rsidR="00AC2F05" w:rsidRPr="00A63365">
        <w:rPr>
          <w:rFonts w:ascii="Garamond" w:hAnsi="Garamond" w:cs="Times New Roman"/>
        </w:rPr>
        <w:t xml:space="preserve">to a large extent </w:t>
      </w:r>
      <w:r w:rsidRPr="00A63365">
        <w:rPr>
          <w:rFonts w:ascii="Garamond" w:hAnsi="Garamond" w:cs="Times New Roman"/>
        </w:rPr>
        <w:t>in the hands of the present.</w:t>
      </w:r>
      <w:r w:rsidR="009C5CA3" w:rsidRPr="00A63365">
        <w:rPr>
          <w:rFonts w:ascii="Garamond" w:hAnsi="Garamond" w:cs="Times New Roman"/>
        </w:rPr>
        <w:t xml:space="preserve"> Another </w:t>
      </w:r>
      <w:r w:rsidR="00213BAC" w:rsidRPr="00A63365">
        <w:rPr>
          <w:rFonts w:ascii="Garamond" w:hAnsi="Garamond" w:cs="Times New Roman"/>
        </w:rPr>
        <w:t>reason to doubt the applicability of justice in the intergenerational setting comes from the apparent shortage of resources. Some of the natural resources the present generation enjoy</w:t>
      </w:r>
      <w:r w:rsidR="006D7F19" w:rsidRPr="00A63365">
        <w:rPr>
          <w:rFonts w:ascii="Garamond" w:hAnsi="Garamond" w:cs="Times New Roman"/>
        </w:rPr>
        <w:t>s</w:t>
      </w:r>
      <w:r w:rsidR="00213BAC" w:rsidRPr="00A63365">
        <w:rPr>
          <w:rFonts w:ascii="Garamond" w:hAnsi="Garamond" w:cs="Times New Roman"/>
        </w:rPr>
        <w:t xml:space="preserve"> may not be around for future generations. If the scarcity is severe</w:t>
      </w:r>
      <w:r w:rsidR="00B41BBF" w:rsidRPr="00A63365">
        <w:rPr>
          <w:rFonts w:ascii="Garamond" w:hAnsi="Garamond" w:cs="Times New Roman"/>
        </w:rPr>
        <w:t xml:space="preserve"> enough</w:t>
      </w:r>
      <w:r w:rsidR="00213BAC" w:rsidRPr="00A63365">
        <w:rPr>
          <w:rFonts w:ascii="Garamond" w:hAnsi="Garamond" w:cs="Times New Roman"/>
        </w:rPr>
        <w:t xml:space="preserve"> with respect to some resource, one may question whether it is meaningful to talk about the just distribution of this resource at all.</w:t>
      </w:r>
      <w:r w:rsidR="003265A0" w:rsidRPr="00A63365">
        <w:rPr>
          <w:rStyle w:val="Fotnotsreferens"/>
          <w:rFonts w:ascii="Garamond" w:hAnsi="Garamond" w:cs="Times New Roman"/>
        </w:rPr>
        <w:footnoteReference w:id="3"/>
      </w:r>
      <w:r w:rsidR="003265A0" w:rsidRPr="00A63365">
        <w:rPr>
          <w:rFonts w:ascii="Garamond" w:hAnsi="Garamond" w:cs="Times New Roman"/>
        </w:rPr>
        <w:t xml:space="preserve"> </w:t>
      </w:r>
      <w:r w:rsidR="0085186F" w:rsidRPr="00A63365">
        <w:rPr>
          <w:rFonts w:ascii="Garamond" w:hAnsi="Garamond" w:cs="Times New Roman"/>
        </w:rPr>
        <w:t xml:space="preserve">Yet another reason for being sceptical </w:t>
      </w:r>
      <w:r w:rsidR="003B0D5C" w:rsidRPr="00A63365">
        <w:rPr>
          <w:rFonts w:ascii="Garamond" w:hAnsi="Garamond" w:cs="Times New Roman"/>
        </w:rPr>
        <w:t>of</w:t>
      </w:r>
      <w:r w:rsidR="0085186F" w:rsidRPr="00A63365">
        <w:rPr>
          <w:rFonts w:ascii="Garamond" w:hAnsi="Garamond" w:cs="Times New Roman"/>
        </w:rPr>
        <w:t xml:space="preserve"> the relevance of intergenerational justice comes from the </w:t>
      </w:r>
      <w:r w:rsidR="009C5CA3" w:rsidRPr="00A63365">
        <w:rPr>
          <w:rFonts w:ascii="Garamond" w:hAnsi="Garamond" w:cs="Times New Roman"/>
        </w:rPr>
        <w:t xml:space="preserve">apparent </w:t>
      </w:r>
      <w:r w:rsidR="0085186F" w:rsidRPr="00A63365">
        <w:rPr>
          <w:rFonts w:ascii="Garamond" w:hAnsi="Garamond" w:cs="Times New Roman"/>
        </w:rPr>
        <w:t>gap between the most modest recommendations any theory of intergenerational justice would make, on the one hand, and the apparent disregard people exhibit for intergenerational concern</w:t>
      </w:r>
      <w:r w:rsidR="0044016C" w:rsidRPr="00A63365">
        <w:rPr>
          <w:rFonts w:ascii="Garamond" w:hAnsi="Garamond" w:cs="Times New Roman"/>
        </w:rPr>
        <w:t>s</w:t>
      </w:r>
      <w:r w:rsidR="009C5CA3" w:rsidRPr="00A63365">
        <w:rPr>
          <w:rFonts w:ascii="Garamond" w:hAnsi="Garamond" w:cs="Times New Roman"/>
        </w:rPr>
        <w:t xml:space="preserve">, </w:t>
      </w:r>
      <w:r w:rsidR="0085186F" w:rsidRPr="00A63365">
        <w:rPr>
          <w:rFonts w:ascii="Garamond" w:hAnsi="Garamond" w:cs="Times New Roman"/>
        </w:rPr>
        <w:t>on the other.</w:t>
      </w:r>
      <w:r w:rsidR="00AB6996" w:rsidRPr="00A63365">
        <w:rPr>
          <w:rStyle w:val="Fotnotsreferens"/>
          <w:rFonts w:ascii="Garamond" w:hAnsi="Garamond" w:cs="Times New Roman"/>
        </w:rPr>
        <w:footnoteReference w:id="4"/>
      </w:r>
      <w:r w:rsidR="0085186F" w:rsidRPr="00A63365">
        <w:rPr>
          <w:rFonts w:ascii="Garamond" w:hAnsi="Garamond" w:cs="Times New Roman"/>
        </w:rPr>
        <w:t xml:space="preserve"> Consider again</w:t>
      </w:r>
      <w:r w:rsidR="00EC2D63" w:rsidRPr="00A63365">
        <w:rPr>
          <w:rFonts w:ascii="Garamond" w:hAnsi="Garamond" w:cs="Times New Roman"/>
        </w:rPr>
        <w:t xml:space="preserve"> the case of climate change:</w:t>
      </w:r>
      <w:r w:rsidR="009C5CA3" w:rsidRPr="00A63365">
        <w:rPr>
          <w:rFonts w:ascii="Garamond" w:hAnsi="Garamond" w:cs="Times New Roman"/>
        </w:rPr>
        <w:t xml:space="preserve"> if contemporaries </w:t>
      </w:r>
      <w:r w:rsidR="0044016C" w:rsidRPr="00A63365">
        <w:rPr>
          <w:rFonts w:ascii="Garamond" w:hAnsi="Garamond" w:cs="Times New Roman"/>
        </w:rPr>
        <w:t>were completely</w:t>
      </w:r>
      <w:r w:rsidR="00DC7411" w:rsidRPr="00A63365">
        <w:rPr>
          <w:rFonts w:ascii="Garamond" w:hAnsi="Garamond" w:cs="Times New Roman"/>
        </w:rPr>
        <w:t xml:space="preserve"> </w:t>
      </w:r>
      <w:r w:rsidR="009C5CA3" w:rsidRPr="00A63365">
        <w:rPr>
          <w:rFonts w:ascii="Garamond" w:hAnsi="Garamond" w:cs="Times New Roman"/>
        </w:rPr>
        <w:t>unwilling to reorient their activities in the interests of future persons,</w:t>
      </w:r>
      <w:r w:rsidR="00DB2C6B" w:rsidRPr="00A63365">
        <w:rPr>
          <w:rFonts w:ascii="Garamond" w:hAnsi="Garamond" w:cs="Times New Roman"/>
        </w:rPr>
        <w:t xml:space="preserve"> </w:t>
      </w:r>
      <w:r w:rsidR="0044016C" w:rsidRPr="00A63365">
        <w:rPr>
          <w:rFonts w:ascii="Garamond" w:hAnsi="Garamond" w:cs="Times New Roman"/>
        </w:rPr>
        <w:t>would</w:t>
      </w:r>
      <w:r w:rsidR="00E70BB1" w:rsidRPr="00A63365">
        <w:rPr>
          <w:rFonts w:ascii="Garamond" w:hAnsi="Garamond" w:cs="Times New Roman"/>
        </w:rPr>
        <w:t xml:space="preserve"> the question of justice </w:t>
      </w:r>
      <w:r w:rsidR="00AB6996" w:rsidRPr="00A63365">
        <w:rPr>
          <w:rFonts w:ascii="Garamond" w:hAnsi="Garamond" w:cs="Times New Roman"/>
        </w:rPr>
        <w:t xml:space="preserve">still </w:t>
      </w:r>
      <w:r w:rsidR="0044016C" w:rsidRPr="00A63365">
        <w:rPr>
          <w:rFonts w:ascii="Garamond" w:hAnsi="Garamond" w:cs="Times New Roman"/>
        </w:rPr>
        <w:t xml:space="preserve">be </w:t>
      </w:r>
      <w:r w:rsidR="00AB6996" w:rsidRPr="00A63365">
        <w:rPr>
          <w:rFonts w:ascii="Garamond" w:hAnsi="Garamond" w:cs="Times New Roman"/>
        </w:rPr>
        <w:t>meaningful</w:t>
      </w:r>
      <w:r w:rsidR="00615746" w:rsidRPr="00A63365">
        <w:rPr>
          <w:rFonts w:ascii="Garamond" w:hAnsi="Garamond" w:cs="Times New Roman"/>
        </w:rPr>
        <w:t xml:space="preserve">? </w:t>
      </w:r>
      <w:r w:rsidR="00E9500B" w:rsidRPr="00A63365">
        <w:rPr>
          <w:rFonts w:ascii="Garamond" w:hAnsi="Garamond" w:cs="Times New Roman"/>
        </w:rPr>
        <w:t xml:space="preserve">To put it in terms soon to be explained, one may wonder whether </w:t>
      </w:r>
      <w:r w:rsidR="001435D3" w:rsidRPr="00A63365">
        <w:rPr>
          <w:rFonts w:ascii="Garamond" w:hAnsi="Garamond" w:cs="Times New Roman"/>
        </w:rPr>
        <w:t xml:space="preserve">we </w:t>
      </w:r>
      <w:r w:rsidR="00E9500B" w:rsidRPr="00A63365">
        <w:rPr>
          <w:rFonts w:ascii="Garamond" w:hAnsi="Garamond" w:cs="Times New Roman"/>
        </w:rPr>
        <w:t xml:space="preserve">are </w:t>
      </w:r>
      <w:r w:rsidR="001435D3" w:rsidRPr="00A63365">
        <w:rPr>
          <w:rFonts w:ascii="Garamond" w:hAnsi="Garamond" w:cs="Times New Roman"/>
        </w:rPr>
        <w:t>beyond the circumstances of intergenerational justice</w:t>
      </w:r>
      <w:r w:rsidR="006D7F19" w:rsidRPr="00A63365">
        <w:rPr>
          <w:rFonts w:ascii="Garamond" w:hAnsi="Garamond" w:cs="Times New Roman"/>
        </w:rPr>
        <w:t>.</w:t>
      </w:r>
      <w:r w:rsidR="009C5CA3" w:rsidRPr="00A63365">
        <w:rPr>
          <w:rFonts w:ascii="Garamond" w:hAnsi="Garamond" w:cs="Times New Roman"/>
        </w:rPr>
        <w:t xml:space="preserve"> </w:t>
      </w:r>
    </w:p>
    <w:p w14:paraId="0EA58748" w14:textId="01892D4E" w:rsidR="0096237B" w:rsidRPr="00A63365" w:rsidRDefault="00F51C2C" w:rsidP="00F51C2C">
      <w:pPr>
        <w:widowControl w:val="0"/>
        <w:autoSpaceDE w:val="0"/>
        <w:autoSpaceDN w:val="0"/>
        <w:adjustRightInd w:val="0"/>
        <w:spacing w:after="240"/>
        <w:ind w:right="-6" w:firstLine="284"/>
        <w:contextualSpacing/>
        <w:jc w:val="both"/>
        <w:rPr>
          <w:rFonts w:ascii="Garamond" w:hAnsi="Garamond" w:cs="Times New Roman"/>
        </w:rPr>
      </w:pPr>
      <w:r w:rsidRPr="00A63365">
        <w:rPr>
          <w:rFonts w:ascii="Garamond" w:hAnsi="Garamond" w:cs="Times New Roman"/>
        </w:rPr>
        <w:t>T</w:t>
      </w:r>
      <w:r w:rsidR="00B9664D" w:rsidRPr="00A63365">
        <w:rPr>
          <w:rFonts w:ascii="Garamond" w:hAnsi="Garamond" w:cs="Times New Roman"/>
        </w:rPr>
        <w:t>he topic of this articl</w:t>
      </w:r>
      <w:r w:rsidR="00210395" w:rsidRPr="00A63365">
        <w:rPr>
          <w:rFonts w:ascii="Garamond" w:hAnsi="Garamond" w:cs="Times New Roman"/>
        </w:rPr>
        <w:t>e is the</w:t>
      </w:r>
      <w:r w:rsidR="00B9664D" w:rsidRPr="00A63365">
        <w:rPr>
          <w:rFonts w:ascii="Garamond" w:hAnsi="Garamond" w:cs="Times New Roman"/>
        </w:rPr>
        <w:t xml:space="preserve"> foundational question about the applicability of intergenerational justice. </w:t>
      </w:r>
      <w:r w:rsidR="00B41BBF" w:rsidRPr="00A63365">
        <w:rPr>
          <w:rFonts w:ascii="Garamond" w:hAnsi="Garamond" w:cs="Times New Roman"/>
        </w:rPr>
        <w:t>It</w:t>
      </w:r>
      <w:r w:rsidR="00B9664D" w:rsidRPr="00A63365">
        <w:rPr>
          <w:rFonts w:ascii="Garamond" w:hAnsi="Garamond" w:cs="Times New Roman"/>
        </w:rPr>
        <w:t xml:space="preserve"> is a question which must be settled before we could move on to discuss what </w:t>
      </w:r>
      <w:r w:rsidR="0096237B" w:rsidRPr="00A63365">
        <w:rPr>
          <w:rFonts w:ascii="Garamond" w:hAnsi="Garamond" w:cs="Times New Roman"/>
        </w:rPr>
        <w:t>more specifically it is that the present generation owe to future generations in terms of justice</w:t>
      </w:r>
      <w:r w:rsidR="00DC7411" w:rsidRPr="00A63365">
        <w:rPr>
          <w:rFonts w:ascii="Garamond" w:hAnsi="Garamond" w:cs="Times New Roman"/>
        </w:rPr>
        <w:t>, such as obligations incurred in virtue of climate change</w:t>
      </w:r>
      <w:r w:rsidR="0096237B" w:rsidRPr="00A63365">
        <w:rPr>
          <w:rFonts w:ascii="Garamond" w:hAnsi="Garamond" w:cs="Times New Roman"/>
        </w:rPr>
        <w:t>. To approach the</w:t>
      </w:r>
      <w:r w:rsidR="00E70BB1" w:rsidRPr="00A63365">
        <w:rPr>
          <w:rFonts w:ascii="Garamond" w:hAnsi="Garamond" w:cs="Times New Roman"/>
        </w:rPr>
        <w:t xml:space="preserve"> problem, t</w:t>
      </w:r>
      <w:r w:rsidRPr="00A63365">
        <w:rPr>
          <w:rFonts w:ascii="Garamond" w:hAnsi="Garamond" w:cs="Times New Roman"/>
        </w:rPr>
        <w:t>his text takes a step back and considers</w:t>
      </w:r>
      <w:r w:rsidR="003B4259" w:rsidRPr="00A63365">
        <w:rPr>
          <w:rFonts w:ascii="Garamond" w:hAnsi="Garamond" w:cs="Times New Roman"/>
        </w:rPr>
        <w:t>, what Rawls called,</w:t>
      </w:r>
      <w:r w:rsidRPr="00A63365">
        <w:rPr>
          <w:rFonts w:ascii="Garamond" w:hAnsi="Garamond" w:cs="Times New Roman"/>
        </w:rPr>
        <w:t xml:space="preserve"> </w:t>
      </w:r>
      <w:r w:rsidR="00AE425D" w:rsidRPr="00A63365">
        <w:rPr>
          <w:rFonts w:ascii="Garamond" w:hAnsi="Garamond" w:cs="Times New Roman"/>
        </w:rPr>
        <w:t>‘</w:t>
      </w:r>
      <w:r w:rsidRPr="00A63365">
        <w:rPr>
          <w:rFonts w:ascii="Garamond" w:hAnsi="Garamond" w:cs="Times New Roman"/>
        </w:rPr>
        <w:t>the circumstances of justice</w:t>
      </w:r>
      <w:r w:rsidR="00AE425D" w:rsidRPr="00A63365">
        <w:rPr>
          <w:rFonts w:ascii="Garamond" w:hAnsi="Garamond" w:cs="Times New Roman"/>
        </w:rPr>
        <w:t>’</w:t>
      </w:r>
      <w:r w:rsidR="003B4259" w:rsidRPr="00A63365">
        <w:rPr>
          <w:rFonts w:ascii="Garamond" w:hAnsi="Garamond" w:cs="Times New Roman"/>
        </w:rPr>
        <w:t xml:space="preserve">, and in particular the possibilities for </w:t>
      </w:r>
      <w:r w:rsidR="00A0260F" w:rsidRPr="00A63365">
        <w:rPr>
          <w:rFonts w:ascii="Garamond" w:hAnsi="Garamond" w:cs="Times New Roman"/>
        </w:rPr>
        <w:t>their</w:t>
      </w:r>
      <w:r w:rsidR="00210395" w:rsidRPr="00A63365">
        <w:rPr>
          <w:rFonts w:ascii="Garamond" w:hAnsi="Garamond" w:cs="Times New Roman"/>
        </w:rPr>
        <w:t xml:space="preserve"> intergenerational</w:t>
      </w:r>
      <w:r w:rsidR="003B4259" w:rsidRPr="00A63365">
        <w:rPr>
          <w:rFonts w:ascii="Garamond" w:hAnsi="Garamond" w:cs="Times New Roman"/>
        </w:rPr>
        <w:t xml:space="preserve"> </w:t>
      </w:r>
      <w:r w:rsidR="00A0260F" w:rsidRPr="00A63365">
        <w:rPr>
          <w:rFonts w:ascii="Garamond" w:hAnsi="Garamond" w:cs="Times New Roman"/>
        </w:rPr>
        <w:t>applicability</w:t>
      </w:r>
      <w:r w:rsidRPr="00A63365">
        <w:rPr>
          <w:rFonts w:ascii="Garamond" w:hAnsi="Garamond" w:cs="Times New Roman"/>
        </w:rPr>
        <w:t>. Contrary to</w:t>
      </w:r>
      <w:r w:rsidR="005F521C" w:rsidRPr="00A63365">
        <w:rPr>
          <w:rFonts w:ascii="Garamond" w:hAnsi="Garamond" w:cs="Times New Roman"/>
        </w:rPr>
        <w:t xml:space="preserve"> the passage quoted from</w:t>
      </w:r>
      <w:r w:rsidRPr="00A63365">
        <w:rPr>
          <w:rFonts w:ascii="Garamond" w:hAnsi="Garamond" w:cs="Times New Roman"/>
        </w:rPr>
        <w:t xml:space="preserve"> Rawls</w:t>
      </w:r>
      <w:r w:rsidR="005F521C" w:rsidRPr="00A63365">
        <w:rPr>
          <w:rFonts w:ascii="Garamond" w:hAnsi="Garamond" w:cs="Times New Roman"/>
        </w:rPr>
        <w:t xml:space="preserve"> above</w:t>
      </w:r>
      <w:r w:rsidRPr="00A63365">
        <w:rPr>
          <w:rFonts w:ascii="Garamond" w:hAnsi="Garamond" w:cs="Times New Roman"/>
        </w:rPr>
        <w:t xml:space="preserve">, I will argue that the question of intergenerational </w:t>
      </w:r>
      <w:r w:rsidR="00486BB2" w:rsidRPr="00A63365">
        <w:rPr>
          <w:rFonts w:ascii="Garamond" w:hAnsi="Garamond" w:cs="Times New Roman"/>
        </w:rPr>
        <w:t xml:space="preserve">justice </w:t>
      </w:r>
      <w:r w:rsidRPr="00A63365">
        <w:rPr>
          <w:rFonts w:ascii="Garamond" w:hAnsi="Garamond" w:cs="Times New Roman"/>
        </w:rPr>
        <w:t xml:space="preserve">does arise, but </w:t>
      </w:r>
      <w:r w:rsidR="00210395" w:rsidRPr="00A63365">
        <w:rPr>
          <w:rFonts w:ascii="Garamond" w:hAnsi="Garamond" w:cs="Times New Roman"/>
        </w:rPr>
        <w:t xml:space="preserve">that </w:t>
      </w:r>
      <w:r w:rsidRPr="00A63365">
        <w:rPr>
          <w:rFonts w:ascii="Garamond" w:hAnsi="Garamond" w:cs="Times New Roman"/>
        </w:rPr>
        <w:t xml:space="preserve">the circumstances for its emergence are different than </w:t>
      </w:r>
      <w:r w:rsidR="00486BB2" w:rsidRPr="00A63365">
        <w:rPr>
          <w:rFonts w:ascii="Garamond" w:hAnsi="Garamond" w:cs="Times New Roman"/>
        </w:rPr>
        <w:t>what</w:t>
      </w:r>
      <w:r w:rsidRPr="00A63365">
        <w:rPr>
          <w:rFonts w:ascii="Garamond" w:hAnsi="Garamond" w:cs="Times New Roman"/>
        </w:rPr>
        <w:t xml:space="preserve"> he assumed. </w:t>
      </w:r>
      <w:r w:rsidR="003B4259" w:rsidRPr="00A63365">
        <w:rPr>
          <w:rFonts w:ascii="Garamond" w:hAnsi="Garamond" w:cs="Times New Roman"/>
        </w:rPr>
        <w:t xml:space="preserve">I will argue that the circumstances of intergenerational justice not only </w:t>
      </w:r>
      <w:r w:rsidR="003B4259" w:rsidRPr="00A63365">
        <w:rPr>
          <w:rFonts w:ascii="Garamond" w:hAnsi="Garamond" w:cs="Times New Roman"/>
          <w:i/>
        </w:rPr>
        <w:t>can</w:t>
      </w:r>
      <w:r w:rsidR="003B4259" w:rsidRPr="00A63365">
        <w:rPr>
          <w:rFonts w:ascii="Garamond" w:hAnsi="Garamond" w:cs="Times New Roman"/>
        </w:rPr>
        <w:t xml:space="preserve"> be given, </w:t>
      </w:r>
      <w:r w:rsidR="00210395" w:rsidRPr="00A63365">
        <w:rPr>
          <w:rFonts w:ascii="Garamond" w:hAnsi="Garamond" w:cs="Times New Roman"/>
        </w:rPr>
        <w:t>but indeed also</w:t>
      </w:r>
      <w:r w:rsidR="003B4259" w:rsidRPr="00A63365">
        <w:rPr>
          <w:rFonts w:ascii="Garamond" w:hAnsi="Garamond" w:cs="Times New Roman"/>
        </w:rPr>
        <w:t xml:space="preserve"> </w:t>
      </w:r>
      <w:r w:rsidR="0096237B" w:rsidRPr="00A63365">
        <w:rPr>
          <w:rFonts w:ascii="Garamond" w:hAnsi="Garamond" w:cs="Times New Roman"/>
          <w:i/>
        </w:rPr>
        <w:t>must</w:t>
      </w:r>
      <w:r w:rsidR="0096237B" w:rsidRPr="00A63365">
        <w:rPr>
          <w:rFonts w:ascii="Garamond" w:hAnsi="Garamond" w:cs="Times New Roman"/>
        </w:rPr>
        <w:t xml:space="preserve"> be set out</w:t>
      </w:r>
      <w:r w:rsidR="00DB2C6B" w:rsidRPr="00A63365">
        <w:rPr>
          <w:rFonts w:ascii="Garamond" w:hAnsi="Garamond" w:cs="Times New Roman"/>
        </w:rPr>
        <w:t xml:space="preserve"> in order to</w:t>
      </w:r>
      <w:r w:rsidR="003B4259" w:rsidRPr="00A63365">
        <w:rPr>
          <w:rFonts w:ascii="Garamond" w:hAnsi="Garamond" w:cs="Times New Roman"/>
        </w:rPr>
        <w:t xml:space="preserve"> make progress in </w:t>
      </w:r>
      <w:r w:rsidR="00DC7411" w:rsidRPr="00A63365">
        <w:rPr>
          <w:rFonts w:ascii="Garamond" w:hAnsi="Garamond" w:cs="Times New Roman"/>
        </w:rPr>
        <w:t>accommodating the interests of future people</w:t>
      </w:r>
      <w:r w:rsidR="003B4259" w:rsidRPr="00A63365">
        <w:rPr>
          <w:rFonts w:ascii="Garamond" w:hAnsi="Garamond" w:cs="Times New Roman"/>
        </w:rPr>
        <w:t xml:space="preserve">. </w:t>
      </w:r>
    </w:p>
    <w:p w14:paraId="7A861430" w14:textId="1F7155AB" w:rsidR="0096237B" w:rsidRPr="00A63365" w:rsidRDefault="003B4259" w:rsidP="00F51C2C">
      <w:pPr>
        <w:widowControl w:val="0"/>
        <w:autoSpaceDE w:val="0"/>
        <w:autoSpaceDN w:val="0"/>
        <w:adjustRightInd w:val="0"/>
        <w:spacing w:after="240"/>
        <w:ind w:right="-6" w:firstLine="284"/>
        <w:contextualSpacing/>
        <w:jc w:val="both"/>
        <w:rPr>
          <w:rFonts w:ascii="Garamond" w:hAnsi="Garamond" w:cs="Times New Roman"/>
        </w:rPr>
      </w:pPr>
      <w:r w:rsidRPr="00A63365">
        <w:rPr>
          <w:rFonts w:ascii="Garamond" w:hAnsi="Garamond" w:cs="Times New Roman"/>
        </w:rPr>
        <w:t>To this end I will</w:t>
      </w:r>
      <w:r w:rsidR="001516B8" w:rsidRPr="00A63365">
        <w:rPr>
          <w:rFonts w:ascii="Garamond" w:hAnsi="Garamond" w:cs="Times New Roman"/>
        </w:rPr>
        <w:t xml:space="preserve">, in section </w:t>
      </w:r>
      <w:r w:rsidR="00125141" w:rsidRPr="00A63365">
        <w:rPr>
          <w:rFonts w:ascii="Garamond" w:hAnsi="Garamond" w:cs="Times New Roman"/>
        </w:rPr>
        <w:t>II</w:t>
      </w:r>
      <w:r w:rsidR="001516B8" w:rsidRPr="00A63365">
        <w:rPr>
          <w:rFonts w:ascii="Garamond" w:hAnsi="Garamond" w:cs="Times New Roman"/>
        </w:rPr>
        <w:t>,</w:t>
      </w:r>
      <w:r w:rsidRPr="00A63365">
        <w:rPr>
          <w:rFonts w:ascii="Garamond" w:hAnsi="Garamond" w:cs="Times New Roman"/>
        </w:rPr>
        <w:t xml:space="preserve"> </w:t>
      </w:r>
      <w:r w:rsidR="00F51C2C" w:rsidRPr="00A63365">
        <w:rPr>
          <w:rFonts w:ascii="Garamond" w:hAnsi="Garamond" w:cs="Times New Roman"/>
        </w:rPr>
        <w:t>present and scrutinise the doctrine of the circumstances of justice</w:t>
      </w:r>
      <w:r w:rsidRPr="00A63365">
        <w:rPr>
          <w:rFonts w:ascii="Garamond" w:hAnsi="Garamond" w:cs="Times New Roman"/>
        </w:rPr>
        <w:t>, and explain in more detail how this seems to invalidate intergenerational justice</w:t>
      </w:r>
      <w:r w:rsidR="00F51C2C" w:rsidRPr="00A63365">
        <w:rPr>
          <w:rFonts w:ascii="Garamond" w:hAnsi="Garamond" w:cs="Times New Roman"/>
        </w:rPr>
        <w:t xml:space="preserve">. </w:t>
      </w:r>
      <w:r w:rsidR="00693657" w:rsidRPr="00A63365">
        <w:rPr>
          <w:rFonts w:ascii="Garamond" w:hAnsi="Garamond" w:cs="Times New Roman"/>
        </w:rPr>
        <w:t>I</w:t>
      </w:r>
      <w:r w:rsidR="0096237B" w:rsidRPr="00A63365">
        <w:rPr>
          <w:rFonts w:ascii="Garamond" w:hAnsi="Garamond" w:cs="Times New Roman"/>
        </w:rPr>
        <w:t xml:space="preserve"> point to a </w:t>
      </w:r>
      <w:r w:rsidR="00693657" w:rsidRPr="00A63365">
        <w:rPr>
          <w:rFonts w:ascii="Garamond" w:hAnsi="Garamond" w:cs="Times New Roman"/>
          <w:i/>
        </w:rPr>
        <w:t>prima facie</w:t>
      </w:r>
      <w:r w:rsidR="00693657" w:rsidRPr="00A63365">
        <w:rPr>
          <w:rFonts w:ascii="Garamond" w:hAnsi="Garamond" w:cs="Times New Roman"/>
        </w:rPr>
        <w:t xml:space="preserve"> </w:t>
      </w:r>
      <w:r w:rsidR="0096237B" w:rsidRPr="00A63365">
        <w:rPr>
          <w:rFonts w:ascii="Garamond" w:hAnsi="Garamond" w:cs="Times New Roman"/>
        </w:rPr>
        <w:t>mismatch</w:t>
      </w:r>
      <w:r w:rsidR="00693657" w:rsidRPr="00A63365">
        <w:rPr>
          <w:rFonts w:ascii="Garamond" w:hAnsi="Garamond" w:cs="Times New Roman"/>
        </w:rPr>
        <w:t xml:space="preserve"> between the circumstances of justice and intergenerational justice, and present two alternative responses to this clash. The first is to bridge the gap through an appeal to care for future persons, i.e. to ground intergenerational justice only on present-day sentiments for future persons. This is unpromising because it too narrowly confines to limits of justice to the limits of care. The second is to abandon the doctrine of the circumstances of justice and propose an </w:t>
      </w:r>
      <w:r w:rsidR="00693657" w:rsidRPr="00A63365">
        <w:rPr>
          <w:rFonts w:ascii="Garamond" w:hAnsi="Garamond" w:cs="Times New Roman"/>
          <w:i/>
        </w:rPr>
        <w:t>a priori</w:t>
      </w:r>
      <w:r w:rsidR="00693657" w:rsidRPr="00A63365">
        <w:rPr>
          <w:rFonts w:ascii="Garamond" w:hAnsi="Garamond" w:cs="Times New Roman"/>
        </w:rPr>
        <w:t xml:space="preserve"> and context-independent ground for intergenerational justice. This is unpromising for several reasons, for instance, because it makes justice fictitious. </w:t>
      </w:r>
      <w:r w:rsidR="00606DC1" w:rsidRPr="00A63365">
        <w:rPr>
          <w:rFonts w:ascii="Garamond" w:hAnsi="Garamond" w:cs="Times New Roman"/>
        </w:rPr>
        <w:t xml:space="preserve">More basically, however, </w:t>
      </w:r>
      <w:r w:rsidRPr="00A63365">
        <w:rPr>
          <w:rFonts w:ascii="Garamond" w:hAnsi="Garamond" w:cs="Times New Roman"/>
        </w:rPr>
        <w:t>I will argue that the</w:t>
      </w:r>
      <w:r w:rsidR="00693657" w:rsidRPr="00A63365">
        <w:rPr>
          <w:rFonts w:ascii="Garamond" w:hAnsi="Garamond" w:cs="Times New Roman"/>
        </w:rPr>
        <w:t xml:space="preserve">se responses </w:t>
      </w:r>
      <w:r w:rsidR="00CE2057" w:rsidRPr="00A63365">
        <w:rPr>
          <w:rFonts w:ascii="Garamond" w:hAnsi="Garamond" w:cs="Times New Roman"/>
        </w:rPr>
        <w:t xml:space="preserve">are at </w:t>
      </w:r>
      <w:r w:rsidR="00693657" w:rsidRPr="00A63365">
        <w:rPr>
          <w:rFonts w:ascii="Garamond" w:hAnsi="Garamond" w:cs="Times New Roman"/>
        </w:rPr>
        <w:t>fault</w:t>
      </w:r>
      <w:r w:rsidRPr="00A63365">
        <w:rPr>
          <w:rFonts w:ascii="Garamond" w:hAnsi="Garamond" w:cs="Times New Roman"/>
        </w:rPr>
        <w:t xml:space="preserve"> </w:t>
      </w:r>
      <w:r w:rsidR="00693657" w:rsidRPr="00A63365">
        <w:rPr>
          <w:rFonts w:ascii="Garamond" w:hAnsi="Garamond" w:cs="Times New Roman"/>
        </w:rPr>
        <w:t>because of</w:t>
      </w:r>
      <w:r w:rsidRPr="00A63365">
        <w:rPr>
          <w:rFonts w:ascii="Garamond" w:hAnsi="Garamond" w:cs="Times New Roman"/>
        </w:rPr>
        <w:t xml:space="preserve"> a literal interpretation of the doctrine. On </w:t>
      </w:r>
      <w:r w:rsidR="00CA7DB8" w:rsidRPr="00A63365">
        <w:rPr>
          <w:rFonts w:ascii="Garamond" w:hAnsi="Garamond" w:cs="Times New Roman"/>
        </w:rPr>
        <w:t xml:space="preserve">the </w:t>
      </w:r>
      <w:r w:rsidRPr="00A63365">
        <w:rPr>
          <w:rFonts w:ascii="Garamond" w:hAnsi="Garamond" w:cs="Times New Roman"/>
        </w:rPr>
        <w:t xml:space="preserve">basis of a problem-oriented, or constructivist, approach to </w:t>
      </w:r>
      <w:r w:rsidR="00125141" w:rsidRPr="00A63365">
        <w:rPr>
          <w:rFonts w:ascii="Garamond" w:hAnsi="Garamond" w:cs="Times New Roman"/>
        </w:rPr>
        <w:t>ethics</w:t>
      </w:r>
      <w:r w:rsidR="001516B8" w:rsidRPr="00A63365">
        <w:rPr>
          <w:rFonts w:ascii="Garamond" w:hAnsi="Garamond" w:cs="Times New Roman"/>
        </w:rPr>
        <w:t xml:space="preserve">, presented in section </w:t>
      </w:r>
      <w:r w:rsidR="00125141" w:rsidRPr="00A63365">
        <w:rPr>
          <w:rFonts w:ascii="Garamond" w:hAnsi="Garamond" w:cs="Times New Roman"/>
        </w:rPr>
        <w:t>III</w:t>
      </w:r>
      <w:r w:rsidR="00A0260F" w:rsidRPr="00A63365">
        <w:rPr>
          <w:rFonts w:ascii="Garamond" w:hAnsi="Garamond" w:cs="Times New Roman"/>
        </w:rPr>
        <w:t xml:space="preserve"> and further developed in section </w:t>
      </w:r>
      <w:r w:rsidR="00125141" w:rsidRPr="00A63365">
        <w:rPr>
          <w:rFonts w:ascii="Garamond" w:hAnsi="Garamond" w:cs="Times New Roman"/>
        </w:rPr>
        <w:t>IV</w:t>
      </w:r>
      <w:r w:rsidR="001516B8" w:rsidRPr="00A63365">
        <w:rPr>
          <w:rFonts w:ascii="Garamond" w:hAnsi="Garamond" w:cs="Times New Roman"/>
        </w:rPr>
        <w:t>,</w:t>
      </w:r>
      <w:r w:rsidRPr="00A63365">
        <w:rPr>
          <w:rFonts w:ascii="Garamond" w:hAnsi="Garamond" w:cs="Times New Roman"/>
        </w:rPr>
        <w:t xml:space="preserve"> </w:t>
      </w:r>
      <w:r w:rsidR="0096237B" w:rsidRPr="00A63365">
        <w:rPr>
          <w:rFonts w:ascii="Garamond" w:hAnsi="Garamond" w:cs="Times New Roman"/>
        </w:rPr>
        <w:t>it is possible</w:t>
      </w:r>
      <w:r w:rsidRPr="00A63365">
        <w:rPr>
          <w:rFonts w:ascii="Garamond" w:hAnsi="Garamond" w:cs="Times New Roman"/>
        </w:rPr>
        <w:t xml:space="preserve"> to give a </w:t>
      </w:r>
      <w:r w:rsidR="00693657" w:rsidRPr="00A63365">
        <w:rPr>
          <w:rFonts w:ascii="Garamond" w:hAnsi="Garamond" w:cs="Times New Roman"/>
        </w:rPr>
        <w:t>more nuanced</w:t>
      </w:r>
      <w:r w:rsidR="00606DC1" w:rsidRPr="00A63365">
        <w:rPr>
          <w:rFonts w:ascii="Garamond" w:hAnsi="Garamond" w:cs="Times New Roman"/>
        </w:rPr>
        <w:t xml:space="preserve"> meaning</w:t>
      </w:r>
      <w:r w:rsidR="00125141" w:rsidRPr="00A63365">
        <w:rPr>
          <w:rFonts w:ascii="Garamond" w:hAnsi="Garamond" w:cs="Times New Roman"/>
        </w:rPr>
        <w:t xml:space="preserve"> to the doctrine</w:t>
      </w:r>
      <w:r w:rsidRPr="00A63365">
        <w:rPr>
          <w:rFonts w:ascii="Garamond" w:hAnsi="Garamond" w:cs="Times New Roman"/>
        </w:rPr>
        <w:t xml:space="preserve">. It is not to be understood as presenting eternally valid and necessary conditions for justice, but as pointing to the functional role justice plays. </w:t>
      </w:r>
      <w:r w:rsidR="00693657" w:rsidRPr="00A63365">
        <w:rPr>
          <w:rFonts w:ascii="Garamond" w:hAnsi="Garamond" w:cs="Times New Roman"/>
        </w:rPr>
        <w:t>What is important</w:t>
      </w:r>
      <w:r w:rsidR="00153A29" w:rsidRPr="00A63365">
        <w:rPr>
          <w:rFonts w:ascii="Garamond" w:hAnsi="Garamond" w:cs="Times New Roman"/>
        </w:rPr>
        <w:t xml:space="preserve"> is</w:t>
      </w:r>
      <w:r w:rsidR="00F51C2C" w:rsidRPr="00A63365">
        <w:rPr>
          <w:rFonts w:ascii="Garamond" w:hAnsi="Garamond" w:cs="Times New Roman"/>
        </w:rPr>
        <w:t xml:space="preserve"> that justice </w:t>
      </w:r>
      <w:r w:rsidR="00304EDB" w:rsidRPr="00A63365">
        <w:rPr>
          <w:rFonts w:ascii="Garamond" w:hAnsi="Garamond" w:cs="Times New Roman"/>
        </w:rPr>
        <w:t xml:space="preserve">is </w:t>
      </w:r>
      <w:r w:rsidR="00F51C2C" w:rsidRPr="00A63365">
        <w:rPr>
          <w:rFonts w:ascii="Garamond" w:hAnsi="Garamond" w:cs="Times New Roman"/>
        </w:rPr>
        <w:t>only applicable against a certain problem background. However, this problem background</w:t>
      </w:r>
      <w:r w:rsidR="00A0260F" w:rsidRPr="00A63365">
        <w:rPr>
          <w:rFonts w:ascii="Garamond" w:hAnsi="Garamond" w:cs="Times New Roman"/>
        </w:rPr>
        <w:t xml:space="preserve"> should be seen a</w:t>
      </w:r>
      <w:r w:rsidR="00F51C2C" w:rsidRPr="00A63365">
        <w:rPr>
          <w:rFonts w:ascii="Garamond" w:hAnsi="Garamond" w:cs="Times New Roman"/>
        </w:rPr>
        <w:t xml:space="preserve">s </w:t>
      </w:r>
      <w:r w:rsidR="00B47A5B" w:rsidRPr="00A63365">
        <w:rPr>
          <w:rFonts w:ascii="Garamond" w:hAnsi="Garamond" w:cs="Times New Roman"/>
        </w:rPr>
        <w:t xml:space="preserve">evolving, </w:t>
      </w:r>
      <w:r w:rsidR="00125141" w:rsidRPr="00A63365">
        <w:rPr>
          <w:rFonts w:ascii="Garamond" w:hAnsi="Garamond" w:cs="Times New Roman"/>
        </w:rPr>
        <w:t xml:space="preserve">as will be argued in section IV, </w:t>
      </w:r>
      <w:r w:rsidR="00713EA8" w:rsidRPr="00A63365">
        <w:rPr>
          <w:rFonts w:ascii="Garamond" w:hAnsi="Garamond" w:cs="Times New Roman"/>
        </w:rPr>
        <w:t xml:space="preserve">creating </w:t>
      </w:r>
      <w:r w:rsidR="00DD1681" w:rsidRPr="00A63365">
        <w:rPr>
          <w:rFonts w:ascii="Garamond" w:hAnsi="Garamond" w:cs="Times New Roman"/>
        </w:rPr>
        <w:t>new practical problems as well as</w:t>
      </w:r>
      <w:r w:rsidR="00B47A5B" w:rsidRPr="00A63365">
        <w:rPr>
          <w:rFonts w:ascii="Garamond" w:hAnsi="Garamond" w:cs="Times New Roman"/>
        </w:rPr>
        <w:t xml:space="preserve"> needs for new solutions</w:t>
      </w:r>
      <w:r w:rsidR="00F51C2C" w:rsidRPr="00A63365">
        <w:rPr>
          <w:rFonts w:ascii="Garamond" w:hAnsi="Garamond" w:cs="Times New Roman"/>
        </w:rPr>
        <w:t xml:space="preserve">. </w:t>
      </w:r>
      <w:r w:rsidR="00DD1681" w:rsidRPr="00A63365">
        <w:rPr>
          <w:rFonts w:ascii="Garamond" w:hAnsi="Garamond" w:cs="Times New Roman"/>
        </w:rPr>
        <w:t>Whatever original problem justice answered to, the problem background today, in our globalised world, is quite different. In considering intergenerational justice,</w:t>
      </w:r>
      <w:r w:rsidR="00F51C2C" w:rsidRPr="00A63365">
        <w:rPr>
          <w:rFonts w:ascii="Garamond" w:hAnsi="Garamond" w:cs="Times New Roman"/>
        </w:rPr>
        <w:t xml:space="preserve"> we need </w:t>
      </w:r>
      <w:r w:rsidR="00DD1681" w:rsidRPr="00A63365">
        <w:rPr>
          <w:rFonts w:ascii="Garamond" w:hAnsi="Garamond" w:cs="Times New Roman"/>
        </w:rPr>
        <w:t>to ponder</w:t>
      </w:r>
      <w:r w:rsidR="00F51C2C" w:rsidRPr="00A63365">
        <w:rPr>
          <w:rFonts w:ascii="Garamond" w:hAnsi="Garamond" w:cs="Times New Roman"/>
        </w:rPr>
        <w:t xml:space="preserve"> different </w:t>
      </w:r>
      <w:r w:rsidR="00DD1681" w:rsidRPr="00A63365">
        <w:rPr>
          <w:rFonts w:ascii="Garamond" w:hAnsi="Garamond" w:cs="Times New Roman"/>
        </w:rPr>
        <w:t xml:space="preserve">conditions than in </w:t>
      </w:r>
      <w:r w:rsidR="00F51C2C" w:rsidRPr="00A63365">
        <w:rPr>
          <w:rFonts w:ascii="Garamond" w:hAnsi="Garamond" w:cs="Times New Roman"/>
        </w:rPr>
        <w:t>considerations of intra</w:t>
      </w:r>
      <w:r w:rsidR="00DD1681" w:rsidRPr="00A63365">
        <w:rPr>
          <w:rFonts w:ascii="Garamond" w:hAnsi="Garamond" w:cs="Times New Roman"/>
        </w:rPr>
        <w:t>generational</w:t>
      </w:r>
      <w:r w:rsidR="00F51C2C" w:rsidRPr="00A63365">
        <w:rPr>
          <w:rFonts w:ascii="Garamond" w:hAnsi="Garamond" w:cs="Times New Roman"/>
        </w:rPr>
        <w:t xml:space="preserve"> questions.</w:t>
      </w:r>
      <w:r w:rsidR="00DD1681" w:rsidRPr="00A63365">
        <w:rPr>
          <w:rFonts w:ascii="Garamond" w:hAnsi="Garamond" w:cs="Times New Roman"/>
        </w:rPr>
        <w:t xml:space="preserve"> </w:t>
      </w:r>
      <w:r w:rsidR="00693657" w:rsidRPr="00A63365">
        <w:rPr>
          <w:rFonts w:ascii="Garamond" w:hAnsi="Garamond" w:cs="Times New Roman"/>
        </w:rPr>
        <w:t>In conclusion, I will argue that when we theorise about intergenerational justice, we have rea</w:t>
      </w:r>
      <w:r w:rsidR="00C50F29" w:rsidRPr="00A63365">
        <w:rPr>
          <w:rFonts w:ascii="Garamond" w:hAnsi="Garamond" w:cs="Times New Roman"/>
        </w:rPr>
        <w:t>sons to think about the context</w:t>
      </w:r>
      <w:r w:rsidR="00693657" w:rsidRPr="00A63365">
        <w:rPr>
          <w:rFonts w:ascii="Garamond" w:hAnsi="Garamond" w:cs="Times New Roman"/>
        </w:rPr>
        <w:t xml:space="preserve"> and so we should properly consider the circumstances of intergenerational justice.</w:t>
      </w:r>
      <w:r w:rsidR="00125141" w:rsidRPr="00A63365">
        <w:rPr>
          <w:rFonts w:ascii="Garamond" w:hAnsi="Garamond" w:cs="Times New Roman"/>
        </w:rPr>
        <w:t xml:space="preserve"> Ethical progress, such as a better accommodation of the interests of future persons exposed to climate change, comes from accurate descriptions of the problem background and well-grounded proposals for reform of existing practices.</w:t>
      </w:r>
    </w:p>
    <w:p w14:paraId="5E4AA915" w14:textId="77777777" w:rsidR="00F51C2C" w:rsidRPr="00A63365" w:rsidRDefault="00F51C2C" w:rsidP="00F51C2C">
      <w:pPr>
        <w:jc w:val="both"/>
        <w:rPr>
          <w:rFonts w:ascii="Garamond" w:hAnsi="Garamond"/>
        </w:rPr>
      </w:pPr>
    </w:p>
    <w:p w14:paraId="7145610E" w14:textId="77777777" w:rsidR="00F51C2C" w:rsidRPr="00A63365" w:rsidRDefault="00F51C2C" w:rsidP="00F51C2C">
      <w:pPr>
        <w:jc w:val="both"/>
        <w:rPr>
          <w:rFonts w:ascii="Garamond" w:hAnsi="Garamond"/>
          <w:b/>
        </w:rPr>
      </w:pPr>
      <w:r w:rsidRPr="00A63365">
        <w:rPr>
          <w:rFonts w:ascii="Garamond" w:hAnsi="Garamond"/>
          <w:b/>
        </w:rPr>
        <w:t>II. The Circumstances of Justice</w:t>
      </w:r>
    </w:p>
    <w:p w14:paraId="0DA9571E" w14:textId="77777777" w:rsidR="00F51C2C" w:rsidRPr="00A63365" w:rsidRDefault="00F51C2C" w:rsidP="00F51C2C">
      <w:pPr>
        <w:jc w:val="both"/>
        <w:rPr>
          <w:rFonts w:ascii="Garamond" w:hAnsi="Garamond"/>
        </w:rPr>
      </w:pPr>
    </w:p>
    <w:p w14:paraId="347FC548" w14:textId="7D82BC52" w:rsidR="00F51C2C" w:rsidRPr="00A63365" w:rsidRDefault="00F51C2C" w:rsidP="00F51C2C">
      <w:pPr>
        <w:widowControl w:val="0"/>
        <w:autoSpaceDE w:val="0"/>
        <w:autoSpaceDN w:val="0"/>
        <w:adjustRightInd w:val="0"/>
        <w:spacing w:after="240"/>
        <w:contextualSpacing/>
        <w:jc w:val="both"/>
        <w:rPr>
          <w:rFonts w:ascii="Garamond" w:hAnsi="Garamond" w:cs="Times New Roman"/>
        </w:rPr>
      </w:pPr>
      <w:r w:rsidRPr="00A63365">
        <w:rPr>
          <w:rFonts w:ascii="Garamond" w:hAnsi="Garamond" w:cs="Times New Roman"/>
        </w:rPr>
        <w:t xml:space="preserve">The idea of there being circumstances of justice comes from </w:t>
      </w:r>
      <w:r w:rsidR="00CC24D9" w:rsidRPr="00A63365">
        <w:rPr>
          <w:rFonts w:ascii="Garamond" w:hAnsi="Garamond" w:cs="Times New Roman"/>
        </w:rPr>
        <w:t xml:space="preserve">David Hume's </w:t>
      </w:r>
      <w:r w:rsidR="00CC24D9" w:rsidRPr="00A63365">
        <w:rPr>
          <w:rFonts w:ascii="Garamond" w:hAnsi="Garamond" w:cs="Times New Roman"/>
          <w:i/>
        </w:rPr>
        <w:t>Treatise</w:t>
      </w:r>
      <w:r w:rsidR="008879F4" w:rsidRPr="00A63365">
        <w:rPr>
          <w:rFonts w:ascii="Garamond" w:hAnsi="Garamond" w:cs="Times New Roman"/>
          <w:i/>
        </w:rPr>
        <w:t xml:space="preserve"> </w:t>
      </w:r>
      <w:r w:rsidR="008879F4" w:rsidRPr="00A63365">
        <w:rPr>
          <w:rFonts w:ascii="Garamond" w:hAnsi="Garamond" w:cs="Times New Roman"/>
        </w:rPr>
        <w:t>(</w:t>
      </w:r>
      <w:r w:rsidR="008879F4" w:rsidRPr="00A63365">
        <w:rPr>
          <w:rFonts w:ascii="Garamond" w:hAnsi="Garamond" w:cs="Times New Roman"/>
          <w:sz w:val="22"/>
          <w:szCs w:val="22"/>
        </w:rPr>
        <w:t>1978/1739, bk. III, pt. II, sec. ii)</w:t>
      </w:r>
      <w:r w:rsidR="003C3C0B" w:rsidRPr="00A63365">
        <w:rPr>
          <w:rFonts w:ascii="Garamond" w:hAnsi="Garamond" w:cs="Times New Roman"/>
          <w:i/>
        </w:rPr>
        <w:t>.</w:t>
      </w:r>
      <w:r w:rsidRPr="00A63365">
        <w:rPr>
          <w:rFonts w:ascii="Garamond" w:hAnsi="Garamond" w:cs="Times New Roman"/>
        </w:rPr>
        <w:t xml:space="preserve"> </w:t>
      </w:r>
      <w:r w:rsidR="0075796F" w:rsidRPr="00A63365">
        <w:rPr>
          <w:rFonts w:ascii="Garamond" w:hAnsi="Garamond" w:cs="Times New Roman"/>
        </w:rPr>
        <w:t>T</w:t>
      </w:r>
      <w:r w:rsidR="00682D0D" w:rsidRPr="00A63365">
        <w:rPr>
          <w:rFonts w:ascii="Garamond" w:hAnsi="Garamond" w:cs="Times New Roman"/>
        </w:rPr>
        <w:t>here,</w:t>
      </w:r>
      <w:r w:rsidRPr="00A63365">
        <w:rPr>
          <w:rFonts w:ascii="Garamond" w:hAnsi="Garamond" w:cs="Times New Roman"/>
        </w:rPr>
        <w:t xml:space="preserve"> Hume</w:t>
      </w:r>
      <w:r w:rsidR="00CC24D9" w:rsidRPr="00A63365">
        <w:rPr>
          <w:rFonts w:ascii="Garamond" w:hAnsi="Garamond" w:cs="Times New Roman"/>
        </w:rPr>
        <w:t xml:space="preserve"> presents a</w:t>
      </w:r>
      <w:r w:rsidRPr="00A63365">
        <w:rPr>
          <w:rFonts w:ascii="Garamond" w:hAnsi="Garamond" w:cs="Times New Roman"/>
        </w:rPr>
        <w:t xml:space="preserve"> practical view of justice, according to which justice is </w:t>
      </w:r>
      <w:r w:rsidR="00C65C31" w:rsidRPr="00A63365">
        <w:rPr>
          <w:rFonts w:ascii="Garamond" w:hAnsi="Garamond" w:cs="Times New Roman"/>
        </w:rPr>
        <w:t>‘</w:t>
      </w:r>
      <w:r w:rsidRPr="00A63365">
        <w:rPr>
          <w:rFonts w:ascii="Garamond" w:hAnsi="Garamond" w:cs="Times New Roman"/>
        </w:rPr>
        <w:t>useful</w:t>
      </w:r>
      <w:r w:rsidR="00C65C31" w:rsidRPr="00A63365">
        <w:rPr>
          <w:rFonts w:ascii="Garamond" w:hAnsi="Garamond" w:cs="Times New Roman"/>
        </w:rPr>
        <w:t>’</w:t>
      </w:r>
      <w:r w:rsidRPr="00A63365">
        <w:rPr>
          <w:rFonts w:ascii="Garamond" w:hAnsi="Garamond" w:cs="Times New Roman"/>
        </w:rPr>
        <w:t xml:space="preserve"> in</w:t>
      </w:r>
      <w:r w:rsidR="00CC24D9" w:rsidRPr="00A63365">
        <w:rPr>
          <w:rFonts w:ascii="Garamond" w:hAnsi="Garamond" w:cs="Times New Roman"/>
        </w:rPr>
        <w:t>, and only in</w:t>
      </w:r>
      <w:r w:rsidRPr="00A63365">
        <w:rPr>
          <w:rFonts w:ascii="Garamond" w:hAnsi="Garamond" w:cs="Times New Roman"/>
        </w:rPr>
        <w:t xml:space="preserve"> – what Rawls </w:t>
      </w:r>
      <w:r w:rsidR="008879F4" w:rsidRPr="00A63365">
        <w:rPr>
          <w:rFonts w:ascii="Garamond" w:hAnsi="Garamond" w:cs="Times New Roman"/>
        </w:rPr>
        <w:t xml:space="preserve">(1971, p. 126) </w:t>
      </w:r>
      <w:r w:rsidR="00A0260F" w:rsidRPr="00A63365">
        <w:rPr>
          <w:rFonts w:ascii="Garamond" w:hAnsi="Garamond" w:cs="Times New Roman"/>
        </w:rPr>
        <w:t>calls</w:t>
      </w:r>
      <w:r w:rsidRPr="00A63365">
        <w:rPr>
          <w:rFonts w:ascii="Garamond" w:hAnsi="Garamond" w:cs="Times New Roman"/>
        </w:rPr>
        <w:t xml:space="preserve"> – </w:t>
      </w:r>
      <w:r w:rsidR="00C65C31" w:rsidRPr="00A63365">
        <w:rPr>
          <w:rFonts w:ascii="Garamond" w:hAnsi="Garamond" w:cs="Times New Roman"/>
        </w:rPr>
        <w:t>‘</w:t>
      </w:r>
      <w:r w:rsidR="00CC24D9" w:rsidRPr="00A63365">
        <w:rPr>
          <w:rFonts w:ascii="Garamond" w:hAnsi="Garamond" w:cs="Times New Roman"/>
        </w:rPr>
        <w:t>the circumstances of justice</w:t>
      </w:r>
      <w:r w:rsidR="00C65C31" w:rsidRPr="00A63365">
        <w:rPr>
          <w:rFonts w:ascii="Garamond" w:hAnsi="Garamond" w:cs="Times New Roman"/>
        </w:rPr>
        <w:t>’</w:t>
      </w:r>
      <w:r w:rsidRPr="00A63365">
        <w:rPr>
          <w:rFonts w:ascii="Garamond" w:hAnsi="Garamond" w:cs="Times New Roman"/>
        </w:rPr>
        <w:t>. Brian Barry</w:t>
      </w:r>
      <w:r w:rsidR="00682D0D" w:rsidRPr="00A63365">
        <w:rPr>
          <w:rFonts w:ascii="Garamond" w:hAnsi="Garamond" w:cs="Times New Roman"/>
        </w:rPr>
        <w:t xml:space="preserve">, </w:t>
      </w:r>
      <w:r w:rsidR="006D7F19" w:rsidRPr="00A63365">
        <w:rPr>
          <w:rFonts w:ascii="Garamond" w:hAnsi="Garamond" w:cs="Times New Roman"/>
        </w:rPr>
        <w:t xml:space="preserve">to </w:t>
      </w:r>
      <w:r w:rsidR="00682D0D" w:rsidRPr="00A63365">
        <w:rPr>
          <w:rFonts w:ascii="Garamond" w:hAnsi="Garamond" w:cs="Times New Roman"/>
        </w:rPr>
        <w:t>who</w:t>
      </w:r>
      <w:r w:rsidR="006D7F19" w:rsidRPr="00A63365">
        <w:rPr>
          <w:rFonts w:ascii="Garamond" w:hAnsi="Garamond" w:cs="Times New Roman"/>
        </w:rPr>
        <w:t>m</w:t>
      </w:r>
      <w:r w:rsidR="00682D0D" w:rsidRPr="00A63365">
        <w:rPr>
          <w:rFonts w:ascii="Garamond" w:hAnsi="Garamond" w:cs="Times New Roman"/>
        </w:rPr>
        <w:t xml:space="preserve"> we w</w:t>
      </w:r>
      <w:r w:rsidR="00955308" w:rsidRPr="00A63365">
        <w:rPr>
          <w:rFonts w:ascii="Garamond" w:hAnsi="Garamond" w:cs="Times New Roman"/>
        </w:rPr>
        <w:t>ill soon return as a critic</w:t>
      </w:r>
      <w:r w:rsidR="00682D0D" w:rsidRPr="00A63365">
        <w:rPr>
          <w:rFonts w:ascii="Garamond" w:hAnsi="Garamond" w:cs="Times New Roman"/>
        </w:rPr>
        <w:t xml:space="preserve"> of the doctrine,</w:t>
      </w:r>
      <w:r w:rsidRPr="00A63365">
        <w:rPr>
          <w:rFonts w:ascii="Garamond" w:hAnsi="Garamond" w:cs="Times New Roman"/>
        </w:rPr>
        <w:t xml:space="preserve"> characterises Hume’s position as follows: </w:t>
      </w:r>
      <w:r w:rsidR="00C65C31" w:rsidRPr="00A63365">
        <w:rPr>
          <w:rFonts w:ascii="Garamond" w:hAnsi="Garamond" w:cs="Times New Roman"/>
        </w:rPr>
        <w:t>‘</w:t>
      </w:r>
      <w:r w:rsidRPr="00A63365">
        <w:rPr>
          <w:rFonts w:ascii="Garamond" w:hAnsi="Garamond" w:cs="Times New Roman"/>
        </w:rPr>
        <w:t>the rules of justice cannot be subjected to criticism on the basis of independent criteria of justice because they define what justice is</w:t>
      </w:r>
      <w:r w:rsidR="00C65C31" w:rsidRPr="00A63365">
        <w:rPr>
          <w:rFonts w:ascii="Garamond" w:hAnsi="Garamond" w:cs="Times New Roman"/>
        </w:rPr>
        <w:t>’</w:t>
      </w:r>
      <w:r w:rsidR="008879F4" w:rsidRPr="00A63365">
        <w:rPr>
          <w:rFonts w:ascii="Garamond" w:hAnsi="Garamond" w:cs="Times New Roman"/>
        </w:rPr>
        <w:t xml:space="preserve"> (1978, pp. 207-8)</w:t>
      </w:r>
      <w:r w:rsidRPr="00A63365">
        <w:rPr>
          <w:rFonts w:ascii="Garamond" w:hAnsi="Garamond" w:cs="Times New Roman"/>
        </w:rPr>
        <w:t xml:space="preserve">. Rawls took up a similar, although more elaborated, position as a background to his </w:t>
      </w:r>
      <w:r w:rsidR="00CA7DB8" w:rsidRPr="00A63365">
        <w:rPr>
          <w:rFonts w:ascii="Garamond" w:hAnsi="Garamond" w:cs="Times New Roman"/>
        </w:rPr>
        <w:t>theory of justice</w:t>
      </w:r>
      <w:r w:rsidR="008879F4" w:rsidRPr="00A63365">
        <w:rPr>
          <w:rFonts w:ascii="Garamond" w:hAnsi="Garamond" w:cs="Times New Roman"/>
        </w:rPr>
        <w:t xml:space="preserve"> (1971, pp. 126ff)</w:t>
      </w:r>
      <w:r w:rsidRPr="00A63365">
        <w:rPr>
          <w:rFonts w:ascii="Garamond" w:hAnsi="Garamond" w:cs="Times New Roman"/>
        </w:rPr>
        <w:t>.</w:t>
      </w:r>
      <w:r w:rsidR="000F09F5" w:rsidRPr="00A63365">
        <w:rPr>
          <w:rStyle w:val="Fotnotsreferens"/>
          <w:rFonts w:ascii="Garamond" w:hAnsi="Garamond" w:cs="Times New Roman"/>
        </w:rPr>
        <w:footnoteReference w:id="5"/>
      </w:r>
      <w:r w:rsidRPr="00A63365">
        <w:rPr>
          <w:rFonts w:ascii="Garamond" w:hAnsi="Garamond" w:cs="Times New Roman"/>
        </w:rPr>
        <w:t xml:space="preserve"> These circumstances of justice can be summarised as follows: a moderate scarcity of resources </w:t>
      </w:r>
      <w:r w:rsidR="00784B34" w:rsidRPr="00A63365">
        <w:rPr>
          <w:rFonts w:ascii="Garamond" w:hAnsi="Garamond" w:cs="Times New Roman"/>
        </w:rPr>
        <w:t xml:space="preserve">and relative equality due to the limited cognitive and physical powers of men </w:t>
      </w:r>
      <w:r w:rsidRPr="00A63365">
        <w:rPr>
          <w:rFonts w:ascii="Garamond" w:hAnsi="Garamond" w:cs="Times New Roman"/>
        </w:rPr>
        <w:t xml:space="preserve">(what Rawls called the </w:t>
      </w:r>
      <w:r w:rsidR="00C65C31" w:rsidRPr="00A63365">
        <w:rPr>
          <w:rFonts w:ascii="Garamond" w:hAnsi="Garamond" w:cs="Times New Roman"/>
        </w:rPr>
        <w:t>‘</w:t>
      </w:r>
      <w:r w:rsidRPr="00A63365">
        <w:rPr>
          <w:rFonts w:ascii="Garamond" w:hAnsi="Garamond" w:cs="Times New Roman"/>
        </w:rPr>
        <w:t>objective circumstances</w:t>
      </w:r>
      <w:r w:rsidR="00C65C31" w:rsidRPr="00A63365">
        <w:rPr>
          <w:rFonts w:ascii="Garamond" w:hAnsi="Garamond" w:cs="Times New Roman"/>
        </w:rPr>
        <w:t>’</w:t>
      </w:r>
      <w:r w:rsidRPr="00A63365">
        <w:rPr>
          <w:rFonts w:ascii="Garamond" w:hAnsi="Garamond" w:cs="Times New Roman"/>
        </w:rPr>
        <w:t xml:space="preserve">), </w:t>
      </w:r>
      <w:r w:rsidR="00784B34" w:rsidRPr="00A63365">
        <w:rPr>
          <w:rFonts w:ascii="Garamond" w:hAnsi="Garamond" w:cs="Times New Roman"/>
        </w:rPr>
        <w:t xml:space="preserve">and mutual disinterest </w:t>
      </w:r>
      <w:r w:rsidRPr="00A63365">
        <w:rPr>
          <w:rFonts w:ascii="Garamond" w:hAnsi="Garamond" w:cs="Times New Roman"/>
        </w:rPr>
        <w:t xml:space="preserve">(the </w:t>
      </w:r>
      <w:r w:rsidR="00C65C31" w:rsidRPr="00A63365">
        <w:rPr>
          <w:rFonts w:ascii="Garamond" w:hAnsi="Garamond" w:cs="Times New Roman"/>
        </w:rPr>
        <w:t>‘</w:t>
      </w:r>
      <w:r w:rsidRPr="00A63365">
        <w:rPr>
          <w:rFonts w:ascii="Garamond" w:hAnsi="Garamond" w:cs="Times New Roman"/>
        </w:rPr>
        <w:t>subjective circumstances</w:t>
      </w:r>
      <w:r w:rsidR="00C65C31" w:rsidRPr="00A63365">
        <w:rPr>
          <w:rFonts w:ascii="Garamond" w:hAnsi="Garamond" w:cs="Times New Roman"/>
        </w:rPr>
        <w:t>’</w:t>
      </w:r>
      <w:r w:rsidRPr="00A63365">
        <w:rPr>
          <w:rFonts w:ascii="Garamond" w:hAnsi="Garamond" w:cs="Times New Roman"/>
        </w:rPr>
        <w:t>).</w:t>
      </w:r>
      <w:r w:rsidRPr="00A63365">
        <w:rPr>
          <w:rStyle w:val="Fotnotsreferens"/>
          <w:rFonts w:ascii="Garamond" w:hAnsi="Garamond" w:cs="Times New Roman"/>
        </w:rPr>
        <w:footnoteReference w:id="6"/>
      </w:r>
      <w:r w:rsidRPr="00A63365">
        <w:rPr>
          <w:rFonts w:ascii="Garamond" w:hAnsi="Garamond" w:cs="Times New Roman"/>
        </w:rPr>
        <w:t xml:space="preserve"> </w:t>
      </w:r>
    </w:p>
    <w:p w14:paraId="24C03B84" w14:textId="0062B915" w:rsidR="00F51C2C" w:rsidRPr="00A63365" w:rsidRDefault="00F51C2C" w:rsidP="00F51C2C">
      <w:pPr>
        <w:widowControl w:val="0"/>
        <w:autoSpaceDE w:val="0"/>
        <w:autoSpaceDN w:val="0"/>
        <w:adjustRightInd w:val="0"/>
        <w:spacing w:after="240"/>
        <w:ind w:firstLine="284"/>
        <w:contextualSpacing/>
        <w:jc w:val="both"/>
        <w:rPr>
          <w:rFonts w:ascii="Garamond" w:hAnsi="Garamond" w:cs="Times New Roman"/>
        </w:rPr>
      </w:pPr>
      <w:r w:rsidRPr="00A63365">
        <w:rPr>
          <w:rFonts w:ascii="Garamond" w:hAnsi="Garamond" w:cs="Times New Roman"/>
        </w:rPr>
        <w:t>Rules of justice on Hume’s view facilitate mutual exchanges and interactions against these background conditions. They are conventional, or artificially created for specific purposes, without a more profound basis. More concretely, the rul</w:t>
      </w:r>
      <w:r w:rsidR="00296D2C" w:rsidRPr="00A63365">
        <w:rPr>
          <w:rFonts w:ascii="Garamond" w:hAnsi="Garamond" w:cs="Times New Roman"/>
        </w:rPr>
        <w:t xml:space="preserve">es of justice </w:t>
      </w:r>
      <w:r w:rsidRPr="00A63365">
        <w:rPr>
          <w:rFonts w:ascii="Garamond" w:hAnsi="Garamond" w:cs="Times New Roman"/>
        </w:rPr>
        <w:t>concern property rules: under the circumstances of justice, it is mutually advantageous to accept and enforce the institution of private property. Conversely:</w:t>
      </w:r>
    </w:p>
    <w:p w14:paraId="7DB8010E" w14:textId="77777777" w:rsidR="00F51C2C" w:rsidRPr="00A63365" w:rsidRDefault="00F51C2C" w:rsidP="00F51C2C">
      <w:pPr>
        <w:widowControl w:val="0"/>
        <w:autoSpaceDE w:val="0"/>
        <w:autoSpaceDN w:val="0"/>
        <w:adjustRightInd w:val="0"/>
        <w:spacing w:after="240"/>
        <w:contextualSpacing/>
        <w:jc w:val="both"/>
        <w:rPr>
          <w:rFonts w:ascii="Garamond" w:hAnsi="Garamond" w:cs="Times New Roman"/>
        </w:rPr>
      </w:pPr>
    </w:p>
    <w:p w14:paraId="170D6894" w14:textId="052C223F" w:rsidR="00F51C2C" w:rsidRPr="00A63365" w:rsidRDefault="00FA7CC0" w:rsidP="00F51C2C">
      <w:pPr>
        <w:widowControl w:val="0"/>
        <w:autoSpaceDE w:val="0"/>
        <w:autoSpaceDN w:val="0"/>
        <w:adjustRightInd w:val="0"/>
        <w:spacing w:after="240"/>
        <w:ind w:left="567" w:right="567"/>
        <w:contextualSpacing/>
        <w:jc w:val="both"/>
        <w:rPr>
          <w:rFonts w:ascii="Garamond" w:hAnsi="Garamond" w:cs="Times New Roman"/>
          <w:sz w:val="22"/>
          <w:szCs w:val="22"/>
        </w:rPr>
      </w:pPr>
      <w:r w:rsidRPr="00A63365">
        <w:rPr>
          <w:rFonts w:ascii="Garamond" w:hAnsi="Garamond" w:cs="Times New Roman"/>
          <w:sz w:val="22"/>
          <w:szCs w:val="22"/>
        </w:rPr>
        <w:t>‘</w:t>
      </w:r>
      <w:r w:rsidR="00F51C2C" w:rsidRPr="00A63365">
        <w:rPr>
          <w:rFonts w:ascii="Garamond" w:hAnsi="Garamond" w:cs="Times New Roman"/>
          <w:sz w:val="22"/>
          <w:szCs w:val="22"/>
        </w:rPr>
        <w:t>Reverse, in any considerable circumstance, the conditions of men; produce extreme abundance or extreme necessity; implant in the human breast perfect moderation and humanity, or pe</w:t>
      </w:r>
      <w:r w:rsidR="00955308" w:rsidRPr="00A63365">
        <w:rPr>
          <w:rFonts w:ascii="Garamond" w:hAnsi="Garamond" w:cs="Times New Roman"/>
          <w:sz w:val="22"/>
          <w:szCs w:val="22"/>
        </w:rPr>
        <w:t>rfect rapaciousness and malice –</w:t>
      </w:r>
      <w:r w:rsidR="00F51C2C" w:rsidRPr="00A63365">
        <w:rPr>
          <w:rFonts w:ascii="Garamond" w:hAnsi="Garamond" w:cs="Times New Roman"/>
          <w:sz w:val="22"/>
          <w:szCs w:val="22"/>
        </w:rPr>
        <w:t xml:space="preserve"> by rendering justice totally useless, you thereby totally destroy its essence and suspend its obligation upon mankind</w:t>
      </w:r>
      <w:r w:rsidRPr="00A63365">
        <w:rPr>
          <w:rFonts w:ascii="Garamond" w:hAnsi="Garamond" w:cs="Times New Roman"/>
          <w:sz w:val="22"/>
          <w:szCs w:val="22"/>
        </w:rPr>
        <w:t>’ (Hume 1975/1751, pp. 188-9).</w:t>
      </w:r>
    </w:p>
    <w:p w14:paraId="7871BE38" w14:textId="77777777" w:rsidR="00F51C2C" w:rsidRPr="00A63365" w:rsidRDefault="00F51C2C" w:rsidP="00F51C2C">
      <w:pPr>
        <w:widowControl w:val="0"/>
        <w:autoSpaceDE w:val="0"/>
        <w:autoSpaceDN w:val="0"/>
        <w:adjustRightInd w:val="0"/>
        <w:spacing w:after="240"/>
        <w:ind w:left="567" w:right="567"/>
        <w:contextualSpacing/>
        <w:jc w:val="both"/>
        <w:rPr>
          <w:rFonts w:ascii="Garamond" w:hAnsi="Garamond" w:cs="Times New Roman"/>
          <w:sz w:val="22"/>
          <w:szCs w:val="22"/>
        </w:rPr>
      </w:pPr>
    </w:p>
    <w:p w14:paraId="3E9B5CFC" w14:textId="7732273A" w:rsidR="00F51C2C" w:rsidRPr="00A63365" w:rsidRDefault="00296D2C" w:rsidP="00F51C2C">
      <w:pPr>
        <w:jc w:val="both"/>
        <w:rPr>
          <w:rFonts w:ascii="Garamond" w:hAnsi="Garamond" w:cs="Times New Roman"/>
        </w:rPr>
      </w:pPr>
      <w:r w:rsidRPr="00A63365">
        <w:rPr>
          <w:rFonts w:ascii="Garamond" w:hAnsi="Garamond" w:cs="Times New Roman"/>
        </w:rPr>
        <w:t>In a somewhat similar way,</w:t>
      </w:r>
      <w:r w:rsidR="00F51C2C" w:rsidRPr="00A63365">
        <w:rPr>
          <w:rFonts w:ascii="Garamond" w:hAnsi="Garamond" w:cs="Times New Roman"/>
        </w:rPr>
        <w:t xml:space="preserve"> Rawls describe</w:t>
      </w:r>
      <w:r w:rsidR="00606DC1" w:rsidRPr="00A63365">
        <w:rPr>
          <w:rFonts w:ascii="Garamond" w:hAnsi="Garamond" w:cs="Times New Roman"/>
        </w:rPr>
        <w:t>s</w:t>
      </w:r>
      <w:r w:rsidR="00F51C2C" w:rsidRPr="00A63365">
        <w:rPr>
          <w:rFonts w:ascii="Garamond" w:hAnsi="Garamond" w:cs="Times New Roman"/>
        </w:rPr>
        <w:t xml:space="preserve"> the circumstances of justice as </w:t>
      </w:r>
      <w:r w:rsidR="00C65C31" w:rsidRPr="00A63365">
        <w:rPr>
          <w:rFonts w:ascii="Garamond" w:hAnsi="Garamond" w:cs="Times New Roman"/>
        </w:rPr>
        <w:t>‘</w:t>
      </w:r>
      <w:r w:rsidR="00F51C2C" w:rsidRPr="00A63365">
        <w:rPr>
          <w:rFonts w:ascii="Garamond" w:hAnsi="Garamond" w:cs="Times New Roman"/>
        </w:rPr>
        <w:t>the normal conditions under which human cooperation is both possible and necessary</w:t>
      </w:r>
      <w:r w:rsidR="00C65C31" w:rsidRPr="00A63365">
        <w:rPr>
          <w:rFonts w:ascii="Garamond" w:hAnsi="Garamond" w:cs="Times New Roman"/>
        </w:rPr>
        <w:t>’ (1971, p. 126)</w:t>
      </w:r>
      <w:r w:rsidR="00F51C2C" w:rsidRPr="00A63365">
        <w:rPr>
          <w:rFonts w:ascii="Garamond" w:hAnsi="Garamond" w:cs="Times New Roman"/>
        </w:rPr>
        <w:t xml:space="preserve">. Outside these circumstances it is not meaningful to talk of justice at all. That is why </w:t>
      </w:r>
      <w:r w:rsidR="00955308" w:rsidRPr="00A63365">
        <w:rPr>
          <w:rFonts w:ascii="Garamond" w:hAnsi="Garamond" w:cs="Times New Roman"/>
        </w:rPr>
        <w:t xml:space="preserve">though the parties </w:t>
      </w:r>
      <w:r w:rsidR="00F51C2C" w:rsidRPr="00A63365">
        <w:rPr>
          <w:rFonts w:ascii="Garamond" w:hAnsi="Garamond" w:cs="Times New Roman"/>
        </w:rPr>
        <w:t xml:space="preserve">in Rawls's </w:t>
      </w:r>
      <w:r w:rsidR="00C65C31" w:rsidRPr="00A63365">
        <w:rPr>
          <w:rFonts w:ascii="Garamond" w:hAnsi="Garamond" w:cs="Times New Roman"/>
        </w:rPr>
        <w:t>‘</w:t>
      </w:r>
      <w:r w:rsidR="00F51C2C" w:rsidRPr="00A63365">
        <w:rPr>
          <w:rFonts w:ascii="Garamond" w:hAnsi="Garamond" w:cs="Times New Roman"/>
        </w:rPr>
        <w:t>original position</w:t>
      </w:r>
      <w:r w:rsidR="00C65C31" w:rsidRPr="00A63365">
        <w:rPr>
          <w:rFonts w:ascii="Garamond" w:hAnsi="Garamond" w:cs="Times New Roman"/>
        </w:rPr>
        <w:t>’</w:t>
      </w:r>
      <w:r w:rsidR="00F51C2C" w:rsidRPr="00A63365">
        <w:rPr>
          <w:rFonts w:ascii="Garamond" w:hAnsi="Garamond" w:cs="Times New Roman"/>
        </w:rPr>
        <w:t xml:space="preserve"> do not know their class, social status, abilities, or which generation they belong to, and so on, they do know that </w:t>
      </w:r>
      <w:r w:rsidR="00C65C31" w:rsidRPr="00A63365">
        <w:rPr>
          <w:rFonts w:ascii="Garamond" w:hAnsi="Garamond" w:cs="Times New Roman"/>
        </w:rPr>
        <w:t>‘</w:t>
      </w:r>
      <w:r w:rsidR="00F51C2C" w:rsidRPr="00A63365">
        <w:rPr>
          <w:rFonts w:ascii="Garamond" w:hAnsi="Garamond" w:cs="Times New Roman"/>
        </w:rPr>
        <w:t>their society is subject to circumstances of justice</w:t>
      </w:r>
      <w:r w:rsidR="00C65C31" w:rsidRPr="00A63365">
        <w:rPr>
          <w:rFonts w:ascii="Garamond" w:hAnsi="Garamond" w:cs="Times New Roman"/>
        </w:rPr>
        <w:t>’ (1971, p. 137)</w:t>
      </w:r>
      <w:r w:rsidR="00F51C2C" w:rsidRPr="00A63365">
        <w:rPr>
          <w:rFonts w:ascii="Garamond" w:hAnsi="Garamond" w:cs="Times New Roman"/>
        </w:rPr>
        <w:t xml:space="preserve">. </w:t>
      </w:r>
    </w:p>
    <w:p w14:paraId="0E79876E" w14:textId="502B20B3" w:rsidR="00707064" w:rsidRPr="00A63365" w:rsidRDefault="00F51C2C" w:rsidP="00F51C2C">
      <w:pPr>
        <w:ind w:firstLine="284"/>
        <w:jc w:val="both"/>
        <w:rPr>
          <w:rFonts w:ascii="Garamond" w:hAnsi="Garamond" w:cs="Times New Roman"/>
        </w:rPr>
      </w:pPr>
      <w:r w:rsidRPr="00A63365">
        <w:rPr>
          <w:rFonts w:ascii="Garamond" w:hAnsi="Garamond" w:cs="Times New Roman"/>
        </w:rPr>
        <w:t>A</w:t>
      </w:r>
      <w:r w:rsidR="00FC489E" w:rsidRPr="00A63365">
        <w:rPr>
          <w:rFonts w:ascii="Garamond" w:hAnsi="Garamond" w:cs="Times New Roman"/>
        </w:rPr>
        <w:t>n illuminating understanding of</w:t>
      </w:r>
      <w:r w:rsidRPr="00A63365">
        <w:rPr>
          <w:rFonts w:ascii="Garamond" w:hAnsi="Garamond" w:cs="Times New Roman"/>
        </w:rPr>
        <w:t xml:space="preserve"> the </w:t>
      </w:r>
      <w:r w:rsidR="00296D2C" w:rsidRPr="00A63365">
        <w:rPr>
          <w:rFonts w:ascii="Garamond" w:hAnsi="Garamond" w:cs="Times New Roman"/>
        </w:rPr>
        <w:t>doctrine</w:t>
      </w:r>
      <w:r w:rsidRPr="00A63365">
        <w:rPr>
          <w:rFonts w:ascii="Garamond" w:hAnsi="Garamond" w:cs="Times New Roman"/>
        </w:rPr>
        <w:t xml:space="preserve"> c</w:t>
      </w:r>
      <w:r w:rsidR="00FC489E" w:rsidRPr="00A63365">
        <w:rPr>
          <w:rFonts w:ascii="Garamond" w:hAnsi="Garamond" w:cs="Times New Roman"/>
        </w:rPr>
        <w:t>an be gathered</w:t>
      </w:r>
      <w:r w:rsidRPr="00A63365">
        <w:rPr>
          <w:rFonts w:ascii="Garamond" w:hAnsi="Garamond" w:cs="Times New Roman"/>
        </w:rPr>
        <w:t xml:space="preserve"> from Onora O'Neill</w:t>
      </w:r>
      <w:r w:rsidR="00FC489E" w:rsidRPr="00A63365">
        <w:rPr>
          <w:rFonts w:ascii="Garamond" w:hAnsi="Garamond" w:cs="Times New Roman"/>
        </w:rPr>
        <w:t>. She writes</w:t>
      </w:r>
      <w:r w:rsidRPr="00A63365">
        <w:rPr>
          <w:rFonts w:ascii="Garamond" w:hAnsi="Garamond" w:cs="Times New Roman"/>
        </w:rPr>
        <w:t xml:space="preserve">: </w:t>
      </w:r>
      <w:r w:rsidR="00C65C31" w:rsidRPr="00A63365">
        <w:rPr>
          <w:rFonts w:ascii="Garamond" w:hAnsi="Garamond" w:cs="Times New Roman"/>
        </w:rPr>
        <w:t>‘</w:t>
      </w:r>
      <w:r w:rsidRPr="00A63365">
        <w:rPr>
          <w:rFonts w:ascii="Garamond" w:hAnsi="Garamond" w:cs="Times New Roman"/>
        </w:rPr>
        <w:t>[t]he circumstances of justice are in the first place, so to speak, the circumstances of injustice: they are circumstances which generate the problems for whose resolution justice is needed</w:t>
      </w:r>
      <w:r w:rsidR="00C65C31" w:rsidRPr="00A63365">
        <w:rPr>
          <w:rFonts w:ascii="Garamond" w:hAnsi="Garamond" w:cs="Times New Roman"/>
        </w:rPr>
        <w:t>’ (O’Neill 1996, p. 99)</w:t>
      </w:r>
      <w:r w:rsidRPr="00A63365">
        <w:rPr>
          <w:rFonts w:ascii="Garamond" w:hAnsi="Garamond" w:cs="Times New Roman"/>
        </w:rPr>
        <w:t xml:space="preserve">. These are the conditions under which justice is </w:t>
      </w:r>
      <w:r w:rsidR="00E52745" w:rsidRPr="00A63365">
        <w:rPr>
          <w:rFonts w:ascii="Garamond" w:hAnsi="Garamond" w:cs="Times New Roman"/>
        </w:rPr>
        <w:t>prac</w:t>
      </w:r>
      <w:r w:rsidR="001D1110" w:rsidRPr="00A63365">
        <w:rPr>
          <w:rFonts w:ascii="Garamond" w:hAnsi="Garamond" w:cs="Times New Roman"/>
        </w:rPr>
        <w:t>tical in the sense of being at the same time necessary and</w:t>
      </w:r>
      <w:r w:rsidR="00E52745" w:rsidRPr="00A63365">
        <w:rPr>
          <w:rFonts w:ascii="Garamond" w:hAnsi="Garamond" w:cs="Times New Roman"/>
        </w:rPr>
        <w:t xml:space="preserve"> possible.</w:t>
      </w:r>
      <w:r w:rsidR="002842EF" w:rsidRPr="00A63365">
        <w:rPr>
          <w:rStyle w:val="Fotnotsreferens"/>
          <w:rFonts w:ascii="Garamond" w:hAnsi="Garamond" w:cs="Times New Roman"/>
        </w:rPr>
        <w:footnoteReference w:id="7"/>
      </w:r>
      <w:r w:rsidR="00E52745" w:rsidRPr="00A63365">
        <w:rPr>
          <w:rFonts w:ascii="Garamond" w:hAnsi="Garamond" w:cs="Times New Roman"/>
        </w:rPr>
        <w:t xml:space="preserve"> It is </w:t>
      </w:r>
      <w:r w:rsidR="000F377D" w:rsidRPr="00A63365">
        <w:rPr>
          <w:rFonts w:ascii="Garamond" w:hAnsi="Garamond" w:cs="Times New Roman"/>
        </w:rPr>
        <w:t>so because of</w:t>
      </w:r>
      <w:r w:rsidRPr="00A63365">
        <w:rPr>
          <w:rFonts w:ascii="Garamond" w:hAnsi="Garamond" w:cs="Times New Roman"/>
        </w:rPr>
        <w:t xml:space="preserve"> the</w:t>
      </w:r>
      <w:r w:rsidR="000F377D" w:rsidRPr="00A63365">
        <w:rPr>
          <w:rFonts w:ascii="Garamond" w:hAnsi="Garamond" w:cs="Times New Roman"/>
        </w:rPr>
        <w:t xml:space="preserve"> conditions of</w:t>
      </w:r>
      <w:r w:rsidRPr="00A63365">
        <w:rPr>
          <w:rFonts w:ascii="Garamond" w:hAnsi="Garamond" w:cs="Times New Roman"/>
        </w:rPr>
        <w:t xml:space="preserve"> relative equality between the agents and </w:t>
      </w:r>
      <w:r w:rsidR="000F377D" w:rsidRPr="00A63365">
        <w:rPr>
          <w:rFonts w:ascii="Garamond" w:hAnsi="Garamond" w:cs="Times New Roman"/>
        </w:rPr>
        <w:t>moderate scarcity of resources: there is</w:t>
      </w:r>
      <w:r w:rsidRPr="00A63365">
        <w:rPr>
          <w:rFonts w:ascii="Garamond" w:hAnsi="Garamond" w:cs="Times New Roman"/>
        </w:rPr>
        <w:t xml:space="preserve"> a small surplus of resources</w:t>
      </w:r>
      <w:r w:rsidR="00FC489E" w:rsidRPr="00A63365">
        <w:rPr>
          <w:rFonts w:ascii="Garamond" w:hAnsi="Garamond" w:cs="Times New Roman"/>
        </w:rPr>
        <w:t>,</w:t>
      </w:r>
      <w:r w:rsidRPr="00A63365">
        <w:rPr>
          <w:rFonts w:ascii="Garamond" w:hAnsi="Garamond" w:cs="Times New Roman"/>
        </w:rPr>
        <w:t xml:space="preserve"> </w:t>
      </w:r>
      <w:r w:rsidR="000F377D" w:rsidRPr="00A63365">
        <w:rPr>
          <w:rFonts w:ascii="Garamond" w:hAnsi="Garamond" w:cs="Times New Roman"/>
        </w:rPr>
        <w:t xml:space="preserve">and </w:t>
      </w:r>
      <w:r w:rsidR="00FC489E" w:rsidRPr="00A63365">
        <w:rPr>
          <w:rFonts w:ascii="Garamond" w:hAnsi="Garamond" w:cs="Times New Roman"/>
        </w:rPr>
        <w:t xml:space="preserve">as </w:t>
      </w:r>
      <w:r w:rsidR="000F377D" w:rsidRPr="00A63365">
        <w:rPr>
          <w:rFonts w:ascii="Garamond" w:hAnsi="Garamond" w:cs="Times New Roman"/>
        </w:rPr>
        <w:t>no one is in a po</w:t>
      </w:r>
      <w:r w:rsidR="00FC489E" w:rsidRPr="00A63365">
        <w:rPr>
          <w:rFonts w:ascii="Garamond" w:hAnsi="Garamond" w:cs="Times New Roman"/>
        </w:rPr>
        <w:t>sition to lay claim to it alone</w:t>
      </w:r>
      <w:r w:rsidR="000F377D" w:rsidRPr="00A63365">
        <w:rPr>
          <w:rFonts w:ascii="Garamond" w:hAnsi="Garamond" w:cs="Times New Roman"/>
        </w:rPr>
        <w:t xml:space="preserve"> </w:t>
      </w:r>
      <w:r w:rsidR="001C08E9" w:rsidRPr="00A63365">
        <w:rPr>
          <w:rFonts w:ascii="Garamond" w:hAnsi="Garamond" w:cs="Times New Roman"/>
        </w:rPr>
        <w:t xml:space="preserve">(i.e. dictate the situation), </w:t>
      </w:r>
      <w:r w:rsidR="000F377D" w:rsidRPr="00A63365">
        <w:rPr>
          <w:rFonts w:ascii="Garamond" w:hAnsi="Garamond" w:cs="Times New Roman"/>
        </w:rPr>
        <w:t>a</w:t>
      </w:r>
      <w:r w:rsidRPr="00A63365">
        <w:rPr>
          <w:rFonts w:ascii="Garamond" w:hAnsi="Garamond" w:cs="Times New Roman"/>
        </w:rPr>
        <w:t xml:space="preserve"> discussion about </w:t>
      </w:r>
      <w:r w:rsidR="00FC489E" w:rsidRPr="00A63365">
        <w:rPr>
          <w:rFonts w:ascii="Garamond" w:hAnsi="Garamond" w:cs="Times New Roman"/>
        </w:rPr>
        <w:t>its</w:t>
      </w:r>
      <w:r w:rsidRPr="00A63365">
        <w:rPr>
          <w:rFonts w:ascii="Garamond" w:hAnsi="Garamond" w:cs="Times New Roman"/>
        </w:rPr>
        <w:t xml:space="preserve"> just distribution</w:t>
      </w:r>
      <w:r w:rsidR="000F377D" w:rsidRPr="00A63365">
        <w:rPr>
          <w:rFonts w:ascii="Garamond" w:hAnsi="Garamond" w:cs="Times New Roman"/>
        </w:rPr>
        <w:t xml:space="preserve"> is </w:t>
      </w:r>
      <w:r w:rsidR="001C08E9" w:rsidRPr="00A63365">
        <w:rPr>
          <w:rFonts w:ascii="Garamond" w:hAnsi="Garamond" w:cs="Times New Roman"/>
        </w:rPr>
        <w:t>necessitated</w:t>
      </w:r>
      <w:r w:rsidRPr="00A63365">
        <w:rPr>
          <w:rFonts w:ascii="Garamond" w:hAnsi="Garamond" w:cs="Times New Roman"/>
        </w:rPr>
        <w:t xml:space="preserve">. </w:t>
      </w:r>
      <w:r w:rsidR="00141E44" w:rsidRPr="00A63365">
        <w:rPr>
          <w:rFonts w:ascii="Garamond" w:hAnsi="Garamond" w:cs="Times New Roman"/>
        </w:rPr>
        <w:t xml:space="preserve">The other way around, successful collaboration and sharing is not possible at all in a world of absolute scarcity and is redundant in a world of abundance. </w:t>
      </w:r>
      <w:r w:rsidR="000F377D" w:rsidRPr="00A63365">
        <w:rPr>
          <w:rFonts w:ascii="Garamond" w:hAnsi="Garamond" w:cs="Times New Roman"/>
        </w:rPr>
        <w:t xml:space="preserve">The subjective condition of mutual disinterest could be given a similar interpretation as moderate scarcity, </w:t>
      </w:r>
      <w:r w:rsidR="000F377D" w:rsidRPr="00A63365">
        <w:rPr>
          <w:rFonts w:ascii="Garamond" w:hAnsi="Garamond" w:cs="Times New Roman"/>
          <w:i/>
        </w:rPr>
        <w:t>viz</w:t>
      </w:r>
      <w:r w:rsidR="000F377D" w:rsidRPr="00A63365">
        <w:rPr>
          <w:rFonts w:ascii="Garamond" w:hAnsi="Garamond" w:cs="Times New Roman"/>
        </w:rPr>
        <w:t>. as the mean between full egoism</w:t>
      </w:r>
      <w:r w:rsidR="00084278" w:rsidRPr="00A63365">
        <w:rPr>
          <w:rFonts w:ascii="Garamond" w:hAnsi="Garamond" w:cs="Times New Roman"/>
        </w:rPr>
        <w:t xml:space="preserve"> (i.e. psychological egoism)</w:t>
      </w:r>
      <w:r w:rsidR="000F377D" w:rsidRPr="00A63365">
        <w:rPr>
          <w:rFonts w:ascii="Garamond" w:hAnsi="Garamond" w:cs="Times New Roman"/>
        </w:rPr>
        <w:t xml:space="preserve"> and full altruism</w:t>
      </w:r>
      <w:r w:rsidR="00361230" w:rsidRPr="00A63365">
        <w:rPr>
          <w:rFonts w:ascii="Garamond" w:hAnsi="Garamond" w:cs="Times New Roman"/>
        </w:rPr>
        <w:t xml:space="preserve"> (i.e. psychological altruism)</w:t>
      </w:r>
      <w:r w:rsidR="000F377D" w:rsidRPr="00A63365">
        <w:rPr>
          <w:rFonts w:ascii="Garamond" w:hAnsi="Garamond" w:cs="Times New Roman"/>
        </w:rPr>
        <w:t>. On that reading, justice would not be possible i</w:t>
      </w:r>
      <w:r w:rsidR="009E1F1D" w:rsidRPr="00A63365">
        <w:rPr>
          <w:rFonts w:ascii="Garamond" w:hAnsi="Garamond" w:cs="Times New Roman"/>
        </w:rPr>
        <w:t>n a world of full</w:t>
      </w:r>
      <w:r w:rsidR="000F377D" w:rsidRPr="00A63365">
        <w:rPr>
          <w:rFonts w:ascii="Garamond" w:hAnsi="Garamond" w:cs="Times New Roman"/>
        </w:rPr>
        <w:t xml:space="preserve"> egoists</w:t>
      </w:r>
      <w:r w:rsidR="009E1F1D" w:rsidRPr="00A63365">
        <w:rPr>
          <w:rFonts w:ascii="Garamond" w:hAnsi="Garamond" w:cs="Times New Roman"/>
        </w:rPr>
        <w:t xml:space="preserve">, if that is one where no one is </w:t>
      </w:r>
      <w:r w:rsidR="000F377D" w:rsidRPr="00A63365">
        <w:rPr>
          <w:rFonts w:ascii="Garamond" w:hAnsi="Garamond" w:cs="Times New Roman"/>
        </w:rPr>
        <w:t>willing to</w:t>
      </w:r>
      <w:r w:rsidR="006F3A96" w:rsidRPr="00A63365">
        <w:rPr>
          <w:rFonts w:ascii="Garamond" w:hAnsi="Garamond" w:cs="Times New Roman"/>
        </w:rPr>
        <w:t xml:space="preserve"> do</w:t>
      </w:r>
      <w:r w:rsidR="000F377D" w:rsidRPr="00A63365">
        <w:rPr>
          <w:rFonts w:ascii="Garamond" w:hAnsi="Garamond" w:cs="Times New Roman"/>
        </w:rPr>
        <w:t xml:space="preserve"> </w:t>
      </w:r>
      <w:r w:rsidR="006F3A96" w:rsidRPr="00A63365">
        <w:rPr>
          <w:rFonts w:ascii="Garamond" w:hAnsi="Garamond" w:cs="Times New Roman"/>
        </w:rPr>
        <w:t>anything for some</w:t>
      </w:r>
      <w:r w:rsidR="009E1F1D" w:rsidRPr="00A63365">
        <w:rPr>
          <w:rFonts w:ascii="Garamond" w:hAnsi="Garamond" w:cs="Times New Roman"/>
        </w:rPr>
        <w:t>one else</w:t>
      </w:r>
      <w:r w:rsidR="000F377D" w:rsidRPr="00A63365">
        <w:rPr>
          <w:rFonts w:ascii="Garamond" w:hAnsi="Garamond" w:cs="Times New Roman"/>
        </w:rPr>
        <w:t>'</w:t>
      </w:r>
      <w:r w:rsidR="009E1F1D" w:rsidRPr="00A63365">
        <w:rPr>
          <w:rFonts w:ascii="Garamond" w:hAnsi="Garamond" w:cs="Times New Roman"/>
        </w:rPr>
        <w:t>s</w:t>
      </w:r>
      <w:r w:rsidR="000F377D" w:rsidRPr="00A63365">
        <w:rPr>
          <w:rFonts w:ascii="Garamond" w:hAnsi="Garamond" w:cs="Times New Roman"/>
        </w:rPr>
        <w:t xml:space="preserve"> </w:t>
      </w:r>
      <w:r w:rsidR="006F3A96" w:rsidRPr="00A63365">
        <w:rPr>
          <w:rFonts w:ascii="Garamond" w:hAnsi="Garamond" w:cs="Times New Roman"/>
        </w:rPr>
        <w:t>sake</w:t>
      </w:r>
      <w:r w:rsidR="009E1F1D" w:rsidRPr="00A63365">
        <w:rPr>
          <w:rFonts w:ascii="Garamond" w:hAnsi="Garamond" w:cs="Times New Roman"/>
        </w:rPr>
        <w:t xml:space="preserve"> </w:t>
      </w:r>
      <w:r w:rsidR="00E26B7A" w:rsidRPr="00A63365">
        <w:rPr>
          <w:rFonts w:ascii="Garamond" w:hAnsi="Garamond" w:cs="Times New Roman"/>
        </w:rPr>
        <w:t>and</w:t>
      </w:r>
      <w:r w:rsidR="009E1F1D" w:rsidRPr="00A63365">
        <w:rPr>
          <w:rFonts w:ascii="Garamond" w:hAnsi="Garamond" w:cs="Times New Roman"/>
        </w:rPr>
        <w:t xml:space="preserve"> justice requires at least some </w:t>
      </w:r>
      <w:r w:rsidR="00E26B7A" w:rsidRPr="00A63365">
        <w:rPr>
          <w:rFonts w:ascii="Garamond" w:hAnsi="Garamond" w:cs="Times New Roman"/>
        </w:rPr>
        <w:t xml:space="preserve">level of </w:t>
      </w:r>
      <w:r w:rsidR="009E1F1D" w:rsidRPr="00A63365">
        <w:rPr>
          <w:rFonts w:ascii="Garamond" w:hAnsi="Garamond" w:cs="Times New Roman"/>
        </w:rPr>
        <w:t>attentiveness to the interests of others</w:t>
      </w:r>
      <w:r w:rsidR="00E26B7A" w:rsidRPr="00A63365">
        <w:rPr>
          <w:rFonts w:ascii="Garamond" w:hAnsi="Garamond" w:cs="Times New Roman"/>
        </w:rPr>
        <w:t xml:space="preserve"> to get off the ground</w:t>
      </w:r>
      <w:r w:rsidR="000F377D" w:rsidRPr="00A63365">
        <w:rPr>
          <w:rFonts w:ascii="Garamond" w:hAnsi="Garamond" w:cs="Times New Roman"/>
        </w:rPr>
        <w:t xml:space="preserve">, and correspondingly </w:t>
      </w:r>
      <w:r w:rsidR="009B1FC0" w:rsidRPr="00A63365">
        <w:rPr>
          <w:rFonts w:ascii="Garamond" w:hAnsi="Garamond" w:cs="Times New Roman"/>
        </w:rPr>
        <w:t xml:space="preserve">would </w:t>
      </w:r>
      <w:r w:rsidR="00E26B7A" w:rsidRPr="00A63365">
        <w:rPr>
          <w:rFonts w:ascii="Garamond" w:hAnsi="Garamond" w:cs="Times New Roman"/>
        </w:rPr>
        <w:t xml:space="preserve">be </w:t>
      </w:r>
      <w:r w:rsidR="001310B5" w:rsidRPr="00A63365">
        <w:rPr>
          <w:rFonts w:ascii="Garamond" w:hAnsi="Garamond" w:cs="Times New Roman"/>
        </w:rPr>
        <w:t>superfluous</w:t>
      </w:r>
      <w:r w:rsidR="000F377D" w:rsidRPr="00A63365">
        <w:rPr>
          <w:rFonts w:ascii="Garamond" w:hAnsi="Garamond" w:cs="Times New Roman"/>
        </w:rPr>
        <w:t xml:space="preserve"> in an </w:t>
      </w:r>
      <w:r w:rsidR="002F1547" w:rsidRPr="00A63365">
        <w:rPr>
          <w:rFonts w:ascii="Garamond" w:hAnsi="Garamond" w:cs="Times New Roman"/>
        </w:rPr>
        <w:t>‘</w:t>
      </w:r>
      <w:r w:rsidR="000F377D" w:rsidRPr="00A63365">
        <w:rPr>
          <w:rFonts w:ascii="Garamond" w:hAnsi="Garamond" w:cs="Times New Roman"/>
        </w:rPr>
        <w:t xml:space="preserve">association of </w:t>
      </w:r>
      <w:r w:rsidR="001310B5" w:rsidRPr="00A63365">
        <w:rPr>
          <w:rFonts w:ascii="Garamond" w:hAnsi="Garamond" w:cs="Times New Roman"/>
        </w:rPr>
        <w:t>saints</w:t>
      </w:r>
      <w:r w:rsidR="002F1547" w:rsidRPr="00A63365">
        <w:rPr>
          <w:rFonts w:ascii="Garamond" w:hAnsi="Garamond" w:cs="Times New Roman"/>
        </w:rPr>
        <w:t>’</w:t>
      </w:r>
      <w:r w:rsidR="001310B5" w:rsidRPr="00A63365">
        <w:rPr>
          <w:rFonts w:ascii="Garamond" w:hAnsi="Garamond" w:cs="Times New Roman"/>
        </w:rPr>
        <w:t xml:space="preserve">. This is in line with the reinterpretation I will propose below, </w:t>
      </w:r>
      <w:r w:rsidR="002C263B" w:rsidRPr="00A63365">
        <w:rPr>
          <w:rFonts w:ascii="Garamond" w:hAnsi="Garamond" w:cs="Times New Roman"/>
        </w:rPr>
        <w:t>although</w:t>
      </w:r>
      <w:r w:rsidR="001310B5" w:rsidRPr="00A63365">
        <w:rPr>
          <w:rFonts w:ascii="Garamond" w:hAnsi="Garamond" w:cs="Times New Roman"/>
        </w:rPr>
        <w:t xml:space="preserve"> it is not how Rawls understood the doctrine. Rawls defines mutual disinterest as </w:t>
      </w:r>
      <w:r w:rsidR="002F1547" w:rsidRPr="00A63365">
        <w:rPr>
          <w:rFonts w:ascii="Garamond" w:hAnsi="Garamond" w:cs="Times New Roman"/>
        </w:rPr>
        <w:t>‘</w:t>
      </w:r>
      <w:r w:rsidR="001310B5" w:rsidRPr="00A63365">
        <w:rPr>
          <w:rFonts w:ascii="Garamond" w:hAnsi="Garamond" w:cs="Times New Roman"/>
        </w:rPr>
        <w:t>individuals taking no interest in one another's interests</w:t>
      </w:r>
      <w:r w:rsidR="002F1547" w:rsidRPr="00A63365">
        <w:rPr>
          <w:rFonts w:ascii="Garamond" w:hAnsi="Garamond" w:cs="Times New Roman"/>
        </w:rPr>
        <w:t>’ (1971, p. 128)</w:t>
      </w:r>
      <w:r w:rsidR="001310B5" w:rsidRPr="00A63365">
        <w:rPr>
          <w:rFonts w:ascii="Garamond" w:hAnsi="Garamond" w:cs="Times New Roman"/>
        </w:rPr>
        <w:t>, which he takes to exclude full altruism</w:t>
      </w:r>
      <w:r w:rsidR="001C08E9" w:rsidRPr="00A63365">
        <w:rPr>
          <w:rFonts w:ascii="Garamond" w:hAnsi="Garamond" w:cs="Times New Roman"/>
        </w:rPr>
        <w:t xml:space="preserve">, as above, but not </w:t>
      </w:r>
      <w:r w:rsidR="001310B5" w:rsidRPr="00A63365">
        <w:rPr>
          <w:rFonts w:ascii="Garamond" w:hAnsi="Garamond" w:cs="Times New Roman"/>
        </w:rPr>
        <w:t>egoism.</w:t>
      </w:r>
      <w:r w:rsidR="005B3E03" w:rsidRPr="00A63365">
        <w:rPr>
          <w:rStyle w:val="Fotnotsreferens"/>
          <w:rFonts w:ascii="Garamond" w:hAnsi="Garamond" w:cs="Times New Roman"/>
        </w:rPr>
        <w:footnoteReference w:id="8"/>
      </w:r>
      <w:r w:rsidR="001310B5" w:rsidRPr="00A63365">
        <w:rPr>
          <w:rFonts w:ascii="Garamond" w:hAnsi="Garamond" w:cs="Times New Roman"/>
        </w:rPr>
        <w:t xml:space="preserve"> </w:t>
      </w:r>
    </w:p>
    <w:p w14:paraId="1B60B1DF" w14:textId="3A402ACC" w:rsidR="00707064" w:rsidRPr="00A63365" w:rsidRDefault="00707064" w:rsidP="00707064">
      <w:pPr>
        <w:ind w:firstLine="284"/>
        <w:jc w:val="both"/>
        <w:rPr>
          <w:rFonts w:ascii="Garamond" w:hAnsi="Garamond"/>
        </w:rPr>
      </w:pPr>
      <w:r w:rsidRPr="00A63365">
        <w:rPr>
          <w:rFonts w:ascii="Garamond" w:hAnsi="Garamond" w:cs="Times New Roman"/>
        </w:rPr>
        <w:t xml:space="preserve">Now let us move on to consider how this doctrine, if valid, presents an obstacle to intergenerational justice. </w:t>
      </w:r>
      <w:r w:rsidR="009D4B13" w:rsidRPr="00A63365">
        <w:rPr>
          <w:rFonts w:ascii="Garamond" w:hAnsi="Garamond" w:cs="Times New Roman"/>
        </w:rPr>
        <w:t xml:space="preserve">Brian Barry </w:t>
      </w:r>
      <w:r w:rsidR="00A0454D" w:rsidRPr="00A63365">
        <w:rPr>
          <w:rFonts w:ascii="Garamond" w:hAnsi="Garamond" w:cs="Times New Roman"/>
        </w:rPr>
        <w:t xml:space="preserve">(1978, p. 209) </w:t>
      </w:r>
      <w:r w:rsidR="009D4B13" w:rsidRPr="00A63365">
        <w:rPr>
          <w:rFonts w:ascii="Garamond" w:hAnsi="Garamond" w:cs="Times New Roman"/>
        </w:rPr>
        <w:t xml:space="preserve">clearly, and pertinently, expresses the </w:t>
      </w:r>
      <w:r w:rsidR="00D34B81" w:rsidRPr="00A63365">
        <w:rPr>
          <w:rFonts w:ascii="Garamond" w:hAnsi="Garamond" w:cs="Times New Roman"/>
        </w:rPr>
        <w:t>problem</w:t>
      </w:r>
      <w:r w:rsidR="009D4B13" w:rsidRPr="00A63365">
        <w:rPr>
          <w:rFonts w:ascii="Garamond" w:hAnsi="Garamond" w:cs="Times New Roman"/>
        </w:rPr>
        <w:t>:</w:t>
      </w:r>
    </w:p>
    <w:p w14:paraId="6794717B" w14:textId="77777777" w:rsidR="00707064" w:rsidRPr="00A63365" w:rsidRDefault="00707064" w:rsidP="00707064">
      <w:pPr>
        <w:jc w:val="both"/>
        <w:rPr>
          <w:rFonts w:ascii="Garamond" w:hAnsi="Garamond"/>
        </w:rPr>
      </w:pPr>
    </w:p>
    <w:p w14:paraId="44D261BC" w14:textId="663CDCC0" w:rsidR="00707064" w:rsidRPr="00A63365" w:rsidRDefault="00A0454D" w:rsidP="00707064">
      <w:pPr>
        <w:ind w:left="567" w:right="561"/>
        <w:jc w:val="both"/>
        <w:rPr>
          <w:rFonts w:ascii="Garamond" w:hAnsi="Garamond"/>
          <w:sz w:val="22"/>
          <w:szCs w:val="22"/>
        </w:rPr>
      </w:pPr>
      <w:r w:rsidRPr="00A63365">
        <w:rPr>
          <w:rFonts w:ascii="Garamond" w:hAnsi="Garamond"/>
          <w:sz w:val="22"/>
          <w:szCs w:val="22"/>
        </w:rPr>
        <w:t>‘</w:t>
      </w:r>
      <w:r w:rsidR="00707064" w:rsidRPr="00A63365">
        <w:rPr>
          <w:rFonts w:ascii="Garamond" w:hAnsi="Garamond"/>
          <w:sz w:val="22"/>
          <w:szCs w:val="22"/>
        </w:rPr>
        <w:t xml:space="preserve">On the face of it, if these are the circumstances of justice then things look black for future generations. We may be confident that moderate selfishness is here to stay but we cannot be sure of moderate scarcity (maybe at some time in the future the whole human race will be destitute) and the lack of equality between us and our successors is guaranteed by </w:t>
      </w:r>
      <w:r w:rsidR="00AB7DB4" w:rsidRPr="00A63365">
        <w:rPr>
          <w:rFonts w:ascii="Garamond" w:hAnsi="Garamond"/>
          <w:sz w:val="22"/>
          <w:szCs w:val="22"/>
        </w:rPr>
        <w:t>“</w:t>
      </w:r>
      <w:r w:rsidR="00707064" w:rsidRPr="00A63365">
        <w:rPr>
          <w:rFonts w:ascii="Garamond" w:hAnsi="Garamond"/>
          <w:sz w:val="22"/>
          <w:szCs w:val="22"/>
        </w:rPr>
        <w:t>time's arrow,</w:t>
      </w:r>
      <w:r w:rsidR="00AB7DB4" w:rsidRPr="00A63365">
        <w:rPr>
          <w:rFonts w:ascii="Garamond" w:hAnsi="Garamond"/>
          <w:sz w:val="22"/>
          <w:szCs w:val="22"/>
        </w:rPr>
        <w:t>”</w:t>
      </w:r>
      <w:r w:rsidR="00707064" w:rsidRPr="00A63365">
        <w:rPr>
          <w:rFonts w:ascii="Garamond" w:hAnsi="Garamond"/>
          <w:sz w:val="22"/>
          <w:szCs w:val="22"/>
        </w:rPr>
        <w:t xml:space="preserve"> which enables us to affect our successors while depriving them of the ability to affect us</w:t>
      </w:r>
      <w:r w:rsidRPr="00A63365">
        <w:rPr>
          <w:rFonts w:ascii="Garamond" w:hAnsi="Garamond"/>
          <w:sz w:val="22"/>
          <w:szCs w:val="22"/>
        </w:rPr>
        <w:t>’</w:t>
      </w:r>
      <w:r w:rsidR="00707064" w:rsidRPr="00A63365">
        <w:rPr>
          <w:rFonts w:ascii="Garamond" w:hAnsi="Garamond"/>
          <w:sz w:val="22"/>
          <w:szCs w:val="22"/>
        </w:rPr>
        <w:t>.</w:t>
      </w:r>
    </w:p>
    <w:p w14:paraId="41AE1C37" w14:textId="77777777" w:rsidR="009D4B13" w:rsidRPr="00A63365" w:rsidRDefault="009D4B13" w:rsidP="009D4B13">
      <w:pPr>
        <w:jc w:val="both"/>
        <w:rPr>
          <w:rFonts w:ascii="Garamond" w:hAnsi="Garamond"/>
        </w:rPr>
      </w:pPr>
    </w:p>
    <w:p w14:paraId="139DF560" w14:textId="5DBF7158" w:rsidR="009D4B13" w:rsidRPr="00A63365" w:rsidRDefault="009D4B13" w:rsidP="009D4B13">
      <w:pPr>
        <w:jc w:val="both"/>
        <w:rPr>
          <w:rFonts w:ascii="Garamond" w:hAnsi="Garamond"/>
        </w:rPr>
      </w:pPr>
      <w:r w:rsidRPr="00A63365">
        <w:rPr>
          <w:rFonts w:ascii="Garamond" w:hAnsi="Garamond"/>
        </w:rPr>
        <w:t xml:space="preserve">Clayton Hubin </w:t>
      </w:r>
      <w:r w:rsidR="00A0454D" w:rsidRPr="00A63365">
        <w:rPr>
          <w:rFonts w:ascii="Garamond" w:hAnsi="Garamond"/>
        </w:rPr>
        <w:t xml:space="preserve">(1976, p. 73) </w:t>
      </w:r>
      <w:r w:rsidRPr="00A63365">
        <w:rPr>
          <w:rFonts w:ascii="Garamond" w:hAnsi="Garamond"/>
        </w:rPr>
        <w:t>makes a similar point:</w:t>
      </w:r>
    </w:p>
    <w:p w14:paraId="0836123E" w14:textId="77777777" w:rsidR="009D4B13" w:rsidRPr="00A63365" w:rsidRDefault="009D4B13" w:rsidP="009D4B13">
      <w:pPr>
        <w:jc w:val="both"/>
        <w:rPr>
          <w:rFonts w:ascii="Garamond" w:hAnsi="Garamond"/>
        </w:rPr>
      </w:pPr>
    </w:p>
    <w:p w14:paraId="1B7B5173" w14:textId="47EDB0C1" w:rsidR="009D4B13" w:rsidRPr="00A63365" w:rsidRDefault="00A0454D" w:rsidP="009D4B13">
      <w:pPr>
        <w:ind w:left="567" w:right="561"/>
        <w:jc w:val="both"/>
        <w:rPr>
          <w:rFonts w:ascii="Garamond" w:hAnsi="Garamond"/>
          <w:sz w:val="22"/>
          <w:szCs w:val="22"/>
        </w:rPr>
      </w:pPr>
      <w:r w:rsidRPr="00A63365">
        <w:rPr>
          <w:rFonts w:ascii="Garamond" w:hAnsi="Garamond"/>
          <w:sz w:val="22"/>
          <w:szCs w:val="22"/>
        </w:rPr>
        <w:t>‘</w:t>
      </w:r>
      <w:r w:rsidR="009D4B13" w:rsidRPr="00A63365">
        <w:rPr>
          <w:rFonts w:ascii="Garamond" w:hAnsi="Garamond"/>
          <w:sz w:val="22"/>
          <w:szCs w:val="22"/>
        </w:rPr>
        <w:t>But it is not at all clear that the circumstances of justice exist for all generations of mankind. In order to show that the circumstances of justice will obtain for all future generations, we must postulate either that there will be ever-expanding sources of raw materials and energy for us to exploit or that, through population control and technological advances, mankind will achieve homeostasis in his environment. Otherwise the resources will be exhausted no matter how provident we are. And so, barring these optimistic assumptions, justice among all generations is not possible because the circumstances of justice will not obtain</w:t>
      </w:r>
      <w:r w:rsidRPr="00A63365">
        <w:rPr>
          <w:rFonts w:ascii="Garamond" w:hAnsi="Garamond"/>
          <w:sz w:val="22"/>
          <w:szCs w:val="22"/>
        </w:rPr>
        <w:t>’</w:t>
      </w:r>
      <w:r w:rsidR="009D4B13" w:rsidRPr="00A63365">
        <w:rPr>
          <w:rFonts w:ascii="Garamond" w:hAnsi="Garamond"/>
          <w:sz w:val="22"/>
          <w:szCs w:val="22"/>
        </w:rPr>
        <w:t>.</w:t>
      </w:r>
    </w:p>
    <w:p w14:paraId="01C6F650" w14:textId="64F0591B" w:rsidR="009D4B13" w:rsidRPr="00A63365" w:rsidRDefault="009D4B13" w:rsidP="009D4B13">
      <w:pPr>
        <w:ind w:right="-6"/>
        <w:jc w:val="both"/>
        <w:rPr>
          <w:rFonts w:ascii="Garamond" w:hAnsi="Garamond"/>
          <w:sz w:val="22"/>
          <w:szCs w:val="22"/>
        </w:rPr>
      </w:pPr>
      <w:r w:rsidRPr="00A63365">
        <w:rPr>
          <w:rFonts w:ascii="Garamond" w:hAnsi="Garamond"/>
          <w:sz w:val="22"/>
          <w:szCs w:val="22"/>
        </w:rPr>
        <w:t xml:space="preserve"> </w:t>
      </w:r>
    </w:p>
    <w:p w14:paraId="14DBA56F" w14:textId="04A2B163" w:rsidR="00707064" w:rsidRPr="00A63365" w:rsidRDefault="00960C9A" w:rsidP="009D4B13">
      <w:pPr>
        <w:jc w:val="both"/>
        <w:rPr>
          <w:rFonts w:ascii="Garamond" w:hAnsi="Garamond"/>
        </w:rPr>
      </w:pPr>
      <w:r w:rsidRPr="00A63365">
        <w:rPr>
          <w:rFonts w:ascii="Garamond" w:hAnsi="Garamond"/>
        </w:rPr>
        <w:t xml:space="preserve">On the face of it, two different conclusions seem invited: either that this proves that intergenerational justice is not possible, or that there is something wrong </w:t>
      </w:r>
      <w:r w:rsidR="00CA7DB8" w:rsidRPr="00A63365">
        <w:rPr>
          <w:rFonts w:ascii="Garamond" w:hAnsi="Garamond"/>
        </w:rPr>
        <w:t xml:space="preserve">with </w:t>
      </w:r>
      <w:r w:rsidRPr="00A63365">
        <w:rPr>
          <w:rFonts w:ascii="Garamond" w:hAnsi="Garamond"/>
        </w:rPr>
        <w:t>grounding it on the do</w:t>
      </w:r>
      <w:r w:rsidR="00B1497F" w:rsidRPr="00A63365">
        <w:rPr>
          <w:rFonts w:ascii="Garamond" w:hAnsi="Garamond"/>
        </w:rPr>
        <w:t>ctrine. The latter conclusion may seem</w:t>
      </w:r>
      <w:r w:rsidRPr="00A63365">
        <w:rPr>
          <w:rFonts w:ascii="Garamond" w:hAnsi="Garamond"/>
        </w:rPr>
        <w:t xml:space="preserve"> closer at hand as giving up the idea of intergenerational </w:t>
      </w:r>
      <w:r w:rsidRPr="00A63365">
        <w:rPr>
          <w:rFonts w:ascii="Garamond" w:hAnsi="Garamond"/>
          <w:i/>
        </w:rPr>
        <w:t>justice</w:t>
      </w:r>
      <w:r w:rsidRPr="00A63365">
        <w:rPr>
          <w:rFonts w:ascii="Garamond" w:hAnsi="Garamond"/>
        </w:rPr>
        <w:t xml:space="preserve"> </w:t>
      </w:r>
      <w:r w:rsidR="00B1497F" w:rsidRPr="00A63365">
        <w:rPr>
          <w:rFonts w:ascii="Garamond" w:hAnsi="Garamond"/>
        </w:rPr>
        <w:t>could be considered</w:t>
      </w:r>
      <w:r w:rsidRPr="00A63365">
        <w:rPr>
          <w:rFonts w:ascii="Garamond" w:hAnsi="Garamond"/>
        </w:rPr>
        <w:t xml:space="preserve"> a high price</w:t>
      </w:r>
      <w:r w:rsidR="00B1497F" w:rsidRPr="00A63365">
        <w:rPr>
          <w:rFonts w:ascii="Garamond" w:hAnsi="Garamond"/>
        </w:rPr>
        <w:t xml:space="preserve"> to pay</w:t>
      </w:r>
      <w:r w:rsidRPr="00A63365">
        <w:rPr>
          <w:rFonts w:ascii="Garamond" w:hAnsi="Garamond"/>
        </w:rPr>
        <w:t>.</w:t>
      </w:r>
      <w:r w:rsidR="00A30FA2" w:rsidRPr="00A63365">
        <w:rPr>
          <w:rStyle w:val="Fotnotsreferens"/>
          <w:rFonts w:ascii="Garamond" w:hAnsi="Garamond"/>
        </w:rPr>
        <w:footnoteReference w:id="9"/>
      </w:r>
    </w:p>
    <w:p w14:paraId="7E357253" w14:textId="1EB933B0" w:rsidR="00F51C2C" w:rsidRPr="00A63365" w:rsidRDefault="001D355D" w:rsidP="00F51C2C">
      <w:pPr>
        <w:ind w:firstLine="284"/>
        <w:jc w:val="both"/>
        <w:rPr>
          <w:rFonts w:ascii="Garamond" w:hAnsi="Garamond"/>
        </w:rPr>
      </w:pPr>
      <w:r w:rsidRPr="00A63365">
        <w:rPr>
          <w:rFonts w:ascii="Garamond" w:hAnsi="Garamond"/>
        </w:rPr>
        <w:t xml:space="preserve">This is at least how </w:t>
      </w:r>
      <w:r w:rsidR="006931F5" w:rsidRPr="00A63365">
        <w:rPr>
          <w:rFonts w:ascii="Garamond" w:hAnsi="Garamond"/>
        </w:rPr>
        <w:t xml:space="preserve">Barry </w:t>
      </w:r>
      <w:r w:rsidRPr="00A63365">
        <w:rPr>
          <w:rFonts w:ascii="Garamond" w:hAnsi="Garamond"/>
        </w:rPr>
        <w:t>reasons</w:t>
      </w:r>
      <w:r w:rsidR="006931F5" w:rsidRPr="00A63365">
        <w:rPr>
          <w:rFonts w:ascii="Garamond" w:hAnsi="Garamond"/>
        </w:rPr>
        <w:t xml:space="preserve"> </w:t>
      </w:r>
      <w:r w:rsidRPr="00A63365">
        <w:rPr>
          <w:rFonts w:ascii="Garamond" w:hAnsi="Garamond"/>
        </w:rPr>
        <w:t>when</w:t>
      </w:r>
      <w:r w:rsidR="000F09F5" w:rsidRPr="00A63365">
        <w:rPr>
          <w:rFonts w:ascii="Garamond" w:hAnsi="Garamond"/>
        </w:rPr>
        <w:t xml:space="preserve"> </w:t>
      </w:r>
      <w:r w:rsidR="00CA7DB8" w:rsidRPr="00A63365">
        <w:rPr>
          <w:rFonts w:ascii="Garamond" w:hAnsi="Garamond"/>
        </w:rPr>
        <w:t xml:space="preserve">he </w:t>
      </w:r>
      <w:r w:rsidR="000F09F5" w:rsidRPr="00A63365">
        <w:rPr>
          <w:rFonts w:ascii="Garamond" w:hAnsi="Garamond"/>
        </w:rPr>
        <w:t xml:space="preserve">argues that the doctrine </w:t>
      </w:r>
      <w:r w:rsidR="003778F4" w:rsidRPr="00A63365">
        <w:rPr>
          <w:rFonts w:ascii="Garamond" w:hAnsi="Garamond"/>
        </w:rPr>
        <w:t>doe</w:t>
      </w:r>
      <w:r w:rsidR="000F09F5" w:rsidRPr="00A63365">
        <w:rPr>
          <w:rFonts w:ascii="Garamond" w:hAnsi="Garamond"/>
        </w:rPr>
        <w:t xml:space="preserve">s </w:t>
      </w:r>
      <w:r w:rsidR="00F51C2C" w:rsidRPr="00A63365">
        <w:rPr>
          <w:rFonts w:ascii="Garamond" w:hAnsi="Garamond"/>
        </w:rPr>
        <w:t xml:space="preserve">not </w:t>
      </w:r>
      <w:r w:rsidR="003778F4" w:rsidRPr="00A63365">
        <w:rPr>
          <w:rFonts w:ascii="Garamond" w:hAnsi="Garamond"/>
        </w:rPr>
        <w:t xml:space="preserve">provide </w:t>
      </w:r>
      <w:r w:rsidR="00F51C2C" w:rsidRPr="00A63365">
        <w:rPr>
          <w:rFonts w:ascii="Garamond" w:hAnsi="Garamond"/>
        </w:rPr>
        <w:t>necessary condition</w:t>
      </w:r>
      <w:r w:rsidR="003778F4" w:rsidRPr="00A63365">
        <w:rPr>
          <w:rFonts w:ascii="Garamond" w:hAnsi="Garamond"/>
        </w:rPr>
        <w:t>s</w:t>
      </w:r>
      <w:r w:rsidR="00F51C2C" w:rsidRPr="00A63365">
        <w:rPr>
          <w:rFonts w:ascii="Garamond" w:hAnsi="Garamond"/>
        </w:rPr>
        <w:t xml:space="preserve"> for the application of justice. While </w:t>
      </w:r>
      <w:r w:rsidR="00960C9A" w:rsidRPr="00A63365">
        <w:rPr>
          <w:rFonts w:ascii="Garamond" w:hAnsi="Garamond"/>
        </w:rPr>
        <w:t>he</w:t>
      </w:r>
      <w:r w:rsidR="00F51C2C" w:rsidRPr="00A63365">
        <w:rPr>
          <w:rFonts w:ascii="Garamond" w:hAnsi="Garamond"/>
        </w:rPr>
        <w:t xml:space="preserve"> concedes to Hume that justice is inapplicable in conditions of abundance, he tries to resist the other side, namely that extreme scarcity would suspend justice. Even in situations of radical scarcity there are fairness-considerations in play (e.g. cases of triage), he argues, and these hold some weight though they may be overridden by other values if the situation is extreme enough</w:t>
      </w:r>
      <w:r w:rsidR="005C4A3F" w:rsidRPr="00A63365">
        <w:rPr>
          <w:rFonts w:ascii="Garamond" w:hAnsi="Garamond"/>
        </w:rPr>
        <w:t xml:space="preserve"> (Barry 1978, p. 213)</w:t>
      </w:r>
      <w:r w:rsidR="00F51C2C" w:rsidRPr="00A63365">
        <w:rPr>
          <w:rFonts w:ascii="Garamond" w:hAnsi="Garamond"/>
        </w:rPr>
        <w:t>. With regard to moderate selfishness, it is the other extreme he disputes: even if people were perfectly benevolent and all claims were met, there would still be room for criticising the arrangements as unjust, for similar reasons as utilitarian ideals can be criticised</w:t>
      </w:r>
      <w:r w:rsidR="0095604A" w:rsidRPr="00A63365">
        <w:rPr>
          <w:rFonts w:ascii="Garamond" w:hAnsi="Garamond"/>
        </w:rPr>
        <w:t xml:space="preserve"> (Barry 1978, pp. 218-9)</w:t>
      </w:r>
      <w:r w:rsidR="00F51C2C" w:rsidRPr="00A63365">
        <w:rPr>
          <w:rFonts w:ascii="Garamond" w:hAnsi="Garamond"/>
        </w:rPr>
        <w:t xml:space="preserve">. The condition he most forcefully opposes is </w:t>
      </w:r>
      <w:r w:rsidR="0095604A" w:rsidRPr="00A63365">
        <w:rPr>
          <w:rFonts w:ascii="Garamond" w:hAnsi="Garamond"/>
        </w:rPr>
        <w:t>‘</w:t>
      </w:r>
      <w:r w:rsidR="00F51C2C" w:rsidRPr="00A63365">
        <w:rPr>
          <w:rFonts w:ascii="Garamond" w:hAnsi="Garamond"/>
        </w:rPr>
        <w:t>relative equality</w:t>
      </w:r>
      <w:r w:rsidR="0095604A" w:rsidRPr="00A63365">
        <w:rPr>
          <w:rFonts w:ascii="Garamond" w:hAnsi="Garamond"/>
        </w:rPr>
        <w:t>’</w:t>
      </w:r>
      <w:r w:rsidR="00F51C2C" w:rsidRPr="00A63365">
        <w:rPr>
          <w:rFonts w:ascii="Garamond" w:hAnsi="Garamond"/>
        </w:rPr>
        <w:t xml:space="preserve">. With regards to this he argues: </w:t>
      </w:r>
      <w:r w:rsidR="0095604A" w:rsidRPr="00A63365">
        <w:rPr>
          <w:rFonts w:ascii="Garamond" w:hAnsi="Garamond"/>
        </w:rPr>
        <w:t>‘</w:t>
      </w:r>
      <w:r w:rsidR="00F51C2C" w:rsidRPr="00A63365">
        <w:rPr>
          <w:rFonts w:ascii="Garamond" w:hAnsi="Garamond"/>
        </w:rPr>
        <w:t>A follower of Hume would have to say that he [the Sioux Chief, Red Cloud, who wanted justice] was mistaken in thinking that right and just had any place in relations between Indians and whites, given the superiority of the rifle to the bow and arrow</w:t>
      </w:r>
      <w:r w:rsidR="0095604A" w:rsidRPr="00A63365">
        <w:rPr>
          <w:rFonts w:ascii="Garamond" w:hAnsi="Garamond"/>
        </w:rPr>
        <w:t>’ (Barry 1978, p. 221)</w:t>
      </w:r>
      <w:r w:rsidR="00F51C2C" w:rsidRPr="00A63365">
        <w:rPr>
          <w:rFonts w:ascii="Garamond" w:hAnsi="Garamond"/>
        </w:rPr>
        <w:t xml:space="preserve">. If we accept relative equality as a condition for justice, </w:t>
      </w:r>
      <w:r w:rsidR="009C5DEC" w:rsidRPr="00A63365">
        <w:rPr>
          <w:rFonts w:ascii="Garamond" w:hAnsi="Garamond"/>
        </w:rPr>
        <w:t>he</w:t>
      </w:r>
      <w:r w:rsidR="00F51C2C" w:rsidRPr="00A63365">
        <w:rPr>
          <w:rFonts w:ascii="Garamond" w:hAnsi="Garamond"/>
        </w:rPr>
        <w:t xml:space="preserve"> </w:t>
      </w:r>
      <w:r w:rsidR="009C5DEC" w:rsidRPr="00A63365">
        <w:rPr>
          <w:rFonts w:ascii="Garamond" w:hAnsi="Garamond"/>
        </w:rPr>
        <w:t>contend</w:t>
      </w:r>
      <w:r w:rsidR="00F51C2C" w:rsidRPr="00A63365">
        <w:rPr>
          <w:rFonts w:ascii="Garamond" w:hAnsi="Garamond"/>
        </w:rPr>
        <w:t xml:space="preserve">s, then we are forced to accept that extremely unequal and exploitive societies, such as Nazi-Germany, </w:t>
      </w:r>
      <w:r w:rsidR="004C7A41" w:rsidRPr="00A63365">
        <w:rPr>
          <w:rFonts w:ascii="Garamond" w:hAnsi="Garamond"/>
        </w:rPr>
        <w:t xml:space="preserve">the </w:t>
      </w:r>
      <w:r w:rsidR="00F51C2C" w:rsidRPr="00A63365">
        <w:rPr>
          <w:rFonts w:ascii="Garamond" w:hAnsi="Garamond"/>
        </w:rPr>
        <w:t xml:space="preserve">European settlement in America, and Apartheid South-Africa, were not unjust, but merely beyond the circumstances of justice. The bottom line of Barry's argument is that justice is not conventional as Hume </w:t>
      </w:r>
      <w:r w:rsidR="009C5DEC" w:rsidRPr="00A63365">
        <w:rPr>
          <w:rFonts w:ascii="Garamond" w:hAnsi="Garamond"/>
        </w:rPr>
        <w:t>proposed, but</w:t>
      </w:r>
      <w:r w:rsidR="00F51C2C" w:rsidRPr="00A63365">
        <w:rPr>
          <w:rFonts w:ascii="Garamond" w:hAnsi="Garamond"/>
        </w:rPr>
        <w:t xml:space="preserve"> there is an external standard from which we may assess arrangements and holdings quite apart from them being mutual</w:t>
      </w:r>
      <w:r w:rsidR="006D7F19" w:rsidRPr="00A63365">
        <w:rPr>
          <w:rFonts w:ascii="Garamond" w:hAnsi="Garamond"/>
        </w:rPr>
        <w:t>ly</w:t>
      </w:r>
      <w:r w:rsidR="00F51C2C" w:rsidRPr="00A63365">
        <w:rPr>
          <w:rFonts w:ascii="Garamond" w:hAnsi="Garamond"/>
        </w:rPr>
        <w:t xml:space="preserve"> advantageous. </w:t>
      </w:r>
    </w:p>
    <w:p w14:paraId="636FCF6A" w14:textId="0F7087E3" w:rsidR="00F51C2C" w:rsidRPr="00A63365" w:rsidRDefault="00F51C2C" w:rsidP="00F51C2C">
      <w:pPr>
        <w:ind w:firstLine="284"/>
        <w:jc w:val="both"/>
        <w:rPr>
          <w:rFonts w:ascii="Garamond" w:hAnsi="Garamond"/>
        </w:rPr>
      </w:pPr>
      <w:r w:rsidRPr="00A63365">
        <w:rPr>
          <w:rFonts w:ascii="Garamond" w:hAnsi="Garamond"/>
        </w:rPr>
        <w:t>The dispute between Barry and Hume runs deep</w:t>
      </w:r>
      <w:r w:rsidR="002F6FD5" w:rsidRPr="00A63365">
        <w:rPr>
          <w:rFonts w:ascii="Garamond" w:hAnsi="Garamond"/>
        </w:rPr>
        <w:t xml:space="preserve">, but need not be </w:t>
      </w:r>
      <w:r w:rsidR="006D7F19" w:rsidRPr="00A63365">
        <w:rPr>
          <w:rFonts w:ascii="Garamond" w:hAnsi="Garamond"/>
        </w:rPr>
        <w:t xml:space="preserve">adjudicated </w:t>
      </w:r>
      <w:r w:rsidR="002F6FD5" w:rsidRPr="00A63365">
        <w:rPr>
          <w:rFonts w:ascii="Garamond" w:hAnsi="Garamond"/>
        </w:rPr>
        <w:t>here. Instead</w:t>
      </w:r>
      <w:r w:rsidRPr="00A63365">
        <w:rPr>
          <w:rFonts w:ascii="Garamond" w:hAnsi="Garamond"/>
        </w:rPr>
        <w:t xml:space="preserve"> we should scrutinise the implications of the critique, especially for Rawls's theory of intergenerational justice. </w:t>
      </w:r>
      <w:r w:rsidR="00AF6AA0" w:rsidRPr="00A63365">
        <w:rPr>
          <w:rFonts w:ascii="Garamond" w:hAnsi="Garamond"/>
        </w:rPr>
        <w:t>As suggested by the quote from Rawls we started with</w:t>
      </w:r>
      <w:r w:rsidRPr="00A63365">
        <w:rPr>
          <w:rFonts w:ascii="Garamond" w:hAnsi="Garamond"/>
        </w:rPr>
        <w:t xml:space="preserve">, the generic problem for Rawls's vindication of an intergenerational principle of justice (what he calls a </w:t>
      </w:r>
      <w:r w:rsidR="004452C4" w:rsidRPr="00A63365">
        <w:rPr>
          <w:rFonts w:ascii="Garamond" w:hAnsi="Garamond"/>
        </w:rPr>
        <w:t>‘</w:t>
      </w:r>
      <w:r w:rsidRPr="00A63365">
        <w:rPr>
          <w:rFonts w:ascii="Garamond" w:hAnsi="Garamond"/>
        </w:rPr>
        <w:t>just savings</w:t>
      </w:r>
      <w:r w:rsidR="004452C4" w:rsidRPr="00A63365">
        <w:rPr>
          <w:rFonts w:ascii="Garamond" w:hAnsi="Garamond"/>
        </w:rPr>
        <w:t>’</w:t>
      </w:r>
      <w:r w:rsidRPr="00A63365">
        <w:rPr>
          <w:rFonts w:ascii="Garamond" w:hAnsi="Garamond"/>
        </w:rPr>
        <w:t xml:space="preserve">-principle) is that this setting lacks reciprocity and so the possibility of cooperation between (non-overlapping) generations. Even though the original position is set up to also account for intergenerational justice (the parties do not know which generation they are part of), </w:t>
      </w:r>
      <w:r w:rsidR="004452C4" w:rsidRPr="00A63365">
        <w:rPr>
          <w:rFonts w:ascii="Garamond" w:hAnsi="Garamond" w:cs="Times New Roman"/>
        </w:rPr>
        <w:t>‘</w:t>
      </w:r>
      <w:r w:rsidRPr="00A63365">
        <w:rPr>
          <w:rFonts w:ascii="Garamond" w:hAnsi="Garamond" w:cs="Times New Roman"/>
        </w:rPr>
        <w:t>[t]he one case where this conclusion fails</w:t>
      </w:r>
      <w:r w:rsidR="004452C4" w:rsidRPr="00A63365">
        <w:rPr>
          <w:rFonts w:ascii="Garamond" w:hAnsi="Garamond" w:cs="Times New Roman"/>
        </w:rPr>
        <w:t>’</w:t>
      </w:r>
      <w:r w:rsidRPr="00A63365">
        <w:rPr>
          <w:rFonts w:ascii="Garamond" w:hAnsi="Garamond" w:cs="Times New Roman"/>
        </w:rPr>
        <w:t xml:space="preserve">, Rawls argues, </w:t>
      </w:r>
      <w:r w:rsidR="004452C4" w:rsidRPr="00A63365">
        <w:rPr>
          <w:rFonts w:ascii="Garamond" w:hAnsi="Garamond" w:cs="Times New Roman"/>
        </w:rPr>
        <w:t>‘</w:t>
      </w:r>
      <w:r w:rsidRPr="00A63365">
        <w:rPr>
          <w:rFonts w:ascii="Garamond" w:hAnsi="Garamond" w:cs="Times New Roman"/>
        </w:rPr>
        <w:t>is that of [intergenerational] saving</w:t>
      </w:r>
      <w:r w:rsidR="004452C4" w:rsidRPr="00A63365">
        <w:rPr>
          <w:rFonts w:ascii="Garamond" w:hAnsi="Garamond" w:cs="Times New Roman"/>
        </w:rPr>
        <w:t>’ (1971, p. 140)</w:t>
      </w:r>
      <w:r w:rsidR="006931F5" w:rsidRPr="00A63365">
        <w:rPr>
          <w:rFonts w:ascii="Garamond" w:hAnsi="Garamond" w:cs="Times New Roman"/>
        </w:rPr>
        <w:t>.</w:t>
      </w:r>
      <w:r w:rsidRPr="00A63365">
        <w:rPr>
          <w:rFonts w:ascii="Garamond" w:hAnsi="Garamond" w:cs="Times New Roman"/>
        </w:rPr>
        <w:t xml:space="preserve"> </w:t>
      </w:r>
      <w:r w:rsidR="006931F5" w:rsidRPr="00A63365">
        <w:rPr>
          <w:rFonts w:ascii="Garamond" w:hAnsi="Garamond" w:cs="Times New Roman"/>
        </w:rPr>
        <w:t>It does not succeed in this</w:t>
      </w:r>
      <w:r w:rsidRPr="00A63365">
        <w:rPr>
          <w:rFonts w:ascii="Garamond" w:hAnsi="Garamond" w:cs="Times New Roman"/>
        </w:rPr>
        <w:t xml:space="preserve"> since the difference principle cannot be rationally adopted in the original position, because of the situation of the first generation</w:t>
      </w:r>
      <w:r w:rsidR="004452C4" w:rsidRPr="00A63365">
        <w:rPr>
          <w:rFonts w:ascii="Garamond" w:hAnsi="Garamond" w:cs="Times New Roman"/>
        </w:rPr>
        <w:t xml:space="preserve"> (Rawls 1971, </w:t>
      </w:r>
      <w:r w:rsidR="003D0A3E" w:rsidRPr="00A63365">
        <w:rPr>
          <w:rFonts w:ascii="Garamond" w:hAnsi="Garamond" w:cs="Times New Roman"/>
        </w:rPr>
        <w:t>p. 291; cf., English 1977, p. 92)</w:t>
      </w:r>
      <w:r w:rsidRPr="00A63365">
        <w:rPr>
          <w:rFonts w:ascii="Garamond" w:hAnsi="Garamond" w:cs="Times New Roman"/>
        </w:rPr>
        <w:t>. Due to time’s arrow and the lack of reciprocity, the rational choice in the original position is to not save</w:t>
      </w:r>
      <w:r w:rsidR="006931F5" w:rsidRPr="00A63365">
        <w:rPr>
          <w:rFonts w:ascii="Garamond" w:hAnsi="Garamond" w:cs="Times New Roman"/>
        </w:rPr>
        <w:t>.</w:t>
      </w:r>
      <w:r w:rsidR="00B77973" w:rsidRPr="00A63365">
        <w:rPr>
          <w:rFonts w:ascii="Garamond" w:hAnsi="Garamond" w:cs="Times New Roman"/>
        </w:rPr>
        <w:t xml:space="preserve"> Even though the parties in the original position do not know which generation they </w:t>
      </w:r>
      <w:r w:rsidR="0032768E" w:rsidRPr="00A63365">
        <w:rPr>
          <w:rFonts w:ascii="Garamond" w:hAnsi="Garamond" w:cs="Times New Roman"/>
        </w:rPr>
        <w:t>are part of, they know that their interests</w:t>
      </w:r>
      <w:r w:rsidR="00B77973" w:rsidRPr="00A63365">
        <w:rPr>
          <w:rFonts w:ascii="Garamond" w:hAnsi="Garamond" w:cs="Times New Roman"/>
        </w:rPr>
        <w:t xml:space="preserve"> are best served by a no-savings strategy. If they are the first generation, their savings can obviously not be reciprocated, and </w:t>
      </w:r>
      <w:r w:rsidR="0032768E" w:rsidRPr="00A63365">
        <w:rPr>
          <w:rFonts w:ascii="Garamond" w:hAnsi="Garamond" w:cs="Times New Roman"/>
        </w:rPr>
        <w:t>for any subsequent generation</w:t>
      </w:r>
      <w:r w:rsidR="003D0A3E" w:rsidRPr="00A63365">
        <w:rPr>
          <w:rFonts w:ascii="Garamond" w:hAnsi="Garamond" w:cs="Times New Roman"/>
        </w:rPr>
        <w:t xml:space="preserve"> ‘</w:t>
      </w:r>
      <w:r w:rsidR="00B77973" w:rsidRPr="00A63365">
        <w:rPr>
          <w:rFonts w:ascii="Garamond" w:hAnsi="Garamond" w:cs="Times New Roman"/>
        </w:rPr>
        <w:t>previous generation</w:t>
      </w:r>
      <w:r w:rsidR="0050550A" w:rsidRPr="00A63365">
        <w:rPr>
          <w:rFonts w:ascii="Garamond" w:hAnsi="Garamond" w:cs="Times New Roman"/>
        </w:rPr>
        <w:t>s</w:t>
      </w:r>
      <w:r w:rsidR="00B77973" w:rsidRPr="00A63365">
        <w:rPr>
          <w:rFonts w:ascii="Garamond" w:hAnsi="Garamond" w:cs="Times New Roman"/>
        </w:rPr>
        <w:t xml:space="preserve"> have saved or they have not; there is nothing the parties can now do to affect that</w:t>
      </w:r>
      <w:r w:rsidR="003D0A3E" w:rsidRPr="00A63365">
        <w:rPr>
          <w:rFonts w:ascii="Garamond" w:hAnsi="Garamond" w:cs="Times New Roman"/>
        </w:rPr>
        <w:t>’ (Rawls 1971, p. 140)</w:t>
      </w:r>
      <w:r w:rsidR="00B77973" w:rsidRPr="00A63365">
        <w:rPr>
          <w:rFonts w:ascii="Garamond" w:hAnsi="Garamond" w:cs="Times New Roman"/>
        </w:rPr>
        <w:t xml:space="preserve">. </w:t>
      </w:r>
      <w:r w:rsidR="00AF6AA0" w:rsidRPr="00A63365">
        <w:rPr>
          <w:rFonts w:ascii="Garamond" w:hAnsi="Garamond" w:cs="Times New Roman"/>
        </w:rPr>
        <w:t>T</w:t>
      </w:r>
      <w:r w:rsidR="00B77973" w:rsidRPr="00A63365">
        <w:rPr>
          <w:rFonts w:ascii="Garamond" w:hAnsi="Garamond" w:cs="Times New Roman"/>
        </w:rPr>
        <w:t>he parties have</w:t>
      </w:r>
      <w:r w:rsidR="00AF6AA0" w:rsidRPr="00A63365">
        <w:rPr>
          <w:rFonts w:ascii="Garamond" w:hAnsi="Garamond" w:cs="Times New Roman"/>
        </w:rPr>
        <w:t xml:space="preserve"> either way</w:t>
      </w:r>
      <w:r w:rsidR="00B77973" w:rsidRPr="00A63365">
        <w:rPr>
          <w:rFonts w:ascii="Garamond" w:hAnsi="Garamond" w:cs="Times New Roman"/>
        </w:rPr>
        <w:t xml:space="preserve"> self-interested reasons </w:t>
      </w:r>
      <w:r w:rsidR="007275CF" w:rsidRPr="00A63365">
        <w:rPr>
          <w:rFonts w:ascii="Garamond" w:hAnsi="Garamond" w:cs="Times New Roman"/>
        </w:rPr>
        <w:t>not to</w:t>
      </w:r>
      <w:r w:rsidR="00B77973" w:rsidRPr="00A63365">
        <w:rPr>
          <w:rFonts w:ascii="Garamond" w:hAnsi="Garamond" w:cs="Times New Roman"/>
        </w:rPr>
        <w:t xml:space="preserve"> save. </w:t>
      </w:r>
    </w:p>
    <w:p w14:paraId="694617F3" w14:textId="1CDC2698" w:rsidR="0093735E" w:rsidRPr="00A63365" w:rsidRDefault="00314A48" w:rsidP="00F51C2C">
      <w:pPr>
        <w:widowControl w:val="0"/>
        <w:autoSpaceDE w:val="0"/>
        <w:autoSpaceDN w:val="0"/>
        <w:adjustRightInd w:val="0"/>
        <w:spacing w:after="240"/>
        <w:ind w:firstLine="284"/>
        <w:contextualSpacing/>
        <w:jc w:val="both"/>
        <w:rPr>
          <w:rFonts w:ascii="Garamond" w:hAnsi="Garamond" w:cs="Times New Roman"/>
        </w:rPr>
      </w:pPr>
      <w:r w:rsidRPr="00A63365">
        <w:rPr>
          <w:rFonts w:ascii="Garamond" w:hAnsi="Garamond"/>
        </w:rPr>
        <w:t>T</w:t>
      </w:r>
      <w:r w:rsidR="00F51C2C" w:rsidRPr="00A63365">
        <w:rPr>
          <w:rFonts w:ascii="Garamond" w:hAnsi="Garamond"/>
        </w:rPr>
        <w:t>here are</w:t>
      </w:r>
      <w:r w:rsidRPr="00A63365">
        <w:rPr>
          <w:rFonts w:ascii="Garamond" w:hAnsi="Garamond"/>
        </w:rPr>
        <w:t xml:space="preserve"> at least</w:t>
      </w:r>
      <w:r w:rsidR="00F51C2C" w:rsidRPr="00A63365">
        <w:rPr>
          <w:rFonts w:ascii="Garamond" w:hAnsi="Garamond"/>
        </w:rPr>
        <w:t xml:space="preserve"> two possible responses available to Rawls to avoid this negative result: either to amend a motivational assumption to the parties in the original </w:t>
      </w:r>
      <w:r w:rsidR="00CA7DB8" w:rsidRPr="00A63365">
        <w:rPr>
          <w:rFonts w:ascii="Garamond" w:hAnsi="Garamond"/>
        </w:rPr>
        <w:t xml:space="preserve">position </w:t>
      </w:r>
      <w:r w:rsidR="000A68C2" w:rsidRPr="00A63365">
        <w:rPr>
          <w:rFonts w:ascii="Garamond" w:hAnsi="Garamond"/>
        </w:rPr>
        <w:t>stating that</w:t>
      </w:r>
      <w:r w:rsidR="00F51C2C" w:rsidRPr="00A63365">
        <w:rPr>
          <w:rFonts w:ascii="Garamond" w:hAnsi="Garamond"/>
        </w:rPr>
        <w:t xml:space="preserve"> they</w:t>
      </w:r>
      <w:r w:rsidR="000A68C2" w:rsidRPr="00A63365">
        <w:rPr>
          <w:rFonts w:ascii="Garamond" w:hAnsi="Garamond"/>
        </w:rPr>
        <w:t xml:space="preserve"> care</w:t>
      </w:r>
      <w:r w:rsidR="00F51C2C" w:rsidRPr="00A63365">
        <w:rPr>
          <w:rFonts w:ascii="Garamond" w:hAnsi="Garamond"/>
        </w:rPr>
        <w:t xml:space="preserve"> for their offspring, which would make certain savings rational irrespectively of the problem above</w:t>
      </w:r>
      <w:r w:rsidRPr="00A63365">
        <w:rPr>
          <w:rStyle w:val="Fotnotsreferens"/>
          <w:rFonts w:ascii="Garamond" w:hAnsi="Garamond"/>
        </w:rPr>
        <w:footnoteReference w:id="10"/>
      </w:r>
      <w:r w:rsidR="00F51C2C" w:rsidRPr="00A63365">
        <w:rPr>
          <w:rFonts w:ascii="Garamond" w:hAnsi="Garamond"/>
        </w:rPr>
        <w:t xml:space="preserve">, or to add a further procedural constraint on the parties in the original position (what Barry </w:t>
      </w:r>
      <w:r w:rsidR="00AA3F9E" w:rsidRPr="00A63365">
        <w:rPr>
          <w:rFonts w:ascii="Garamond" w:hAnsi="Garamond"/>
        </w:rPr>
        <w:t xml:space="preserve">[1978, p. 234] </w:t>
      </w:r>
      <w:r w:rsidR="00F51C2C" w:rsidRPr="00A63365">
        <w:rPr>
          <w:rFonts w:ascii="Garamond" w:hAnsi="Garamond"/>
        </w:rPr>
        <w:t xml:space="preserve">aptly calls </w:t>
      </w:r>
      <w:r w:rsidR="00AA3F9E" w:rsidRPr="00A63365">
        <w:rPr>
          <w:rFonts w:ascii="Garamond" w:hAnsi="Garamond"/>
        </w:rPr>
        <w:t>‘</w:t>
      </w:r>
      <w:r w:rsidR="00F51C2C" w:rsidRPr="00A63365">
        <w:rPr>
          <w:rFonts w:ascii="Garamond" w:hAnsi="Garamond"/>
        </w:rPr>
        <w:t>justice as universal hypothetical assent</w:t>
      </w:r>
      <w:r w:rsidR="00AA3F9E" w:rsidRPr="00A63365">
        <w:rPr>
          <w:rFonts w:ascii="Garamond" w:hAnsi="Garamond"/>
        </w:rPr>
        <w:t>’</w:t>
      </w:r>
      <w:r w:rsidR="00232747" w:rsidRPr="00A63365">
        <w:rPr>
          <w:rFonts w:ascii="Garamond" w:hAnsi="Garamond"/>
        </w:rPr>
        <w:t xml:space="preserve">). The problem </w:t>
      </w:r>
      <w:r w:rsidR="00F51C2C" w:rsidRPr="00A63365">
        <w:rPr>
          <w:rFonts w:ascii="Garamond" w:hAnsi="Garamond"/>
        </w:rPr>
        <w:t xml:space="preserve">is that neither of these </w:t>
      </w:r>
      <w:r w:rsidR="00232747" w:rsidRPr="00A63365">
        <w:rPr>
          <w:rFonts w:ascii="Garamond" w:hAnsi="Garamond"/>
        </w:rPr>
        <w:t>are</w:t>
      </w:r>
      <w:r w:rsidR="00F51C2C" w:rsidRPr="00A63365">
        <w:rPr>
          <w:rFonts w:ascii="Garamond" w:hAnsi="Garamond"/>
        </w:rPr>
        <w:t xml:space="preserve"> convincing. Barry correctly criticises the first possibility for making justice too closely tied to actual motivation: if we do not care, then we are not bound by any justice-based claims. In short, the problem is that </w:t>
      </w:r>
      <w:r w:rsidR="004F4336" w:rsidRPr="00A63365">
        <w:rPr>
          <w:rFonts w:ascii="Garamond" w:hAnsi="Garamond"/>
        </w:rPr>
        <w:t>on basis</w:t>
      </w:r>
      <w:r w:rsidR="00F51C2C" w:rsidRPr="00A63365">
        <w:rPr>
          <w:rFonts w:ascii="Garamond" w:hAnsi="Garamond"/>
        </w:rPr>
        <w:t xml:space="preserve"> of this solution </w:t>
      </w:r>
      <w:r w:rsidR="00AA3F9E" w:rsidRPr="00A63365">
        <w:rPr>
          <w:rFonts w:ascii="Garamond" w:hAnsi="Garamond"/>
        </w:rPr>
        <w:t>‘</w:t>
      </w:r>
      <w:r w:rsidR="00F51C2C" w:rsidRPr="00A63365">
        <w:rPr>
          <w:rFonts w:ascii="Garamond" w:hAnsi="Garamond"/>
        </w:rPr>
        <w:t>the limits of caring are the limits of justice</w:t>
      </w:r>
      <w:r w:rsidR="00AA3F9E" w:rsidRPr="00A63365">
        <w:rPr>
          <w:rFonts w:ascii="Garamond" w:hAnsi="Garamond"/>
        </w:rPr>
        <w:t>’ (Barry 1978, pp. 227-8)</w:t>
      </w:r>
      <w:r w:rsidR="00F51C2C" w:rsidRPr="00A63365">
        <w:rPr>
          <w:rFonts w:ascii="Garamond" w:hAnsi="Garamond"/>
        </w:rPr>
        <w:t xml:space="preserve">. The second alternative, which Barry himself advocates and which later </w:t>
      </w:r>
      <w:r w:rsidR="00CF4E61" w:rsidRPr="00A63365">
        <w:rPr>
          <w:rFonts w:ascii="Garamond" w:hAnsi="Garamond"/>
        </w:rPr>
        <w:t>becomes Rawls's considered view</w:t>
      </w:r>
      <w:r w:rsidR="00F51C2C" w:rsidRPr="00A63365">
        <w:rPr>
          <w:rFonts w:ascii="Garamond" w:hAnsi="Garamond"/>
        </w:rPr>
        <w:t>, can be characterised as Kantian</w:t>
      </w:r>
      <w:r w:rsidR="00AA3F9E" w:rsidRPr="00A63365">
        <w:rPr>
          <w:rFonts w:ascii="Garamond" w:hAnsi="Garamond"/>
        </w:rPr>
        <w:t xml:space="preserve"> (Barry 1978, p. 228; Rawls 2005/1993; cf., Attas 2009, pp. 201-5)</w:t>
      </w:r>
      <w:r w:rsidR="00F51C2C" w:rsidRPr="00A63365">
        <w:rPr>
          <w:rFonts w:ascii="Garamond" w:hAnsi="Garamond"/>
        </w:rPr>
        <w:t xml:space="preserve">. </w:t>
      </w:r>
      <w:r w:rsidR="00F51C2C" w:rsidRPr="00A63365">
        <w:rPr>
          <w:rFonts w:ascii="Garamond" w:hAnsi="Garamond" w:cs="Times New Roman"/>
        </w:rPr>
        <w:t xml:space="preserve">This solution is to put </w:t>
      </w:r>
      <w:r w:rsidR="0093735E" w:rsidRPr="00A63365">
        <w:rPr>
          <w:rFonts w:ascii="Garamond" w:hAnsi="Garamond" w:cs="Times New Roman"/>
        </w:rPr>
        <w:t xml:space="preserve">external </w:t>
      </w:r>
      <w:r w:rsidR="00F51C2C" w:rsidRPr="00A63365">
        <w:rPr>
          <w:rFonts w:ascii="Garamond" w:hAnsi="Garamond" w:cs="Times New Roman"/>
        </w:rPr>
        <w:t>constraints on the reasoning</w:t>
      </w:r>
      <w:r w:rsidR="0093735E" w:rsidRPr="00A63365">
        <w:rPr>
          <w:rFonts w:ascii="Garamond" w:hAnsi="Garamond" w:cs="Times New Roman"/>
        </w:rPr>
        <w:t xml:space="preserve"> process</w:t>
      </w:r>
      <w:r w:rsidR="00F51C2C" w:rsidRPr="00A63365">
        <w:rPr>
          <w:rFonts w:ascii="Garamond" w:hAnsi="Garamond" w:cs="Times New Roman"/>
        </w:rPr>
        <w:t xml:space="preserve">, as Rawls </w:t>
      </w:r>
      <w:r w:rsidR="00D70F30" w:rsidRPr="00A63365">
        <w:rPr>
          <w:rFonts w:ascii="Garamond" w:hAnsi="Garamond" w:cs="Times New Roman"/>
        </w:rPr>
        <w:t>formulates it in his later work</w:t>
      </w:r>
      <w:r w:rsidR="00F51C2C" w:rsidRPr="00A63365">
        <w:rPr>
          <w:rFonts w:ascii="Garamond" w:hAnsi="Garamond" w:cs="Times New Roman"/>
        </w:rPr>
        <w:t xml:space="preserve">: </w:t>
      </w:r>
      <w:r w:rsidR="00AA3F9E" w:rsidRPr="00A63365">
        <w:rPr>
          <w:rFonts w:ascii="Garamond" w:hAnsi="Garamond" w:cs="Times New Roman"/>
        </w:rPr>
        <w:t>‘</w:t>
      </w:r>
      <w:r w:rsidR="00F51C2C" w:rsidRPr="00A63365">
        <w:rPr>
          <w:rFonts w:ascii="Garamond" w:hAnsi="Garamond" w:cs="Times New Roman"/>
        </w:rPr>
        <w:t xml:space="preserve">the parties are to agree to a savings principle subject to the condition that </w:t>
      </w:r>
      <w:r w:rsidR="00F51C2C" w:rsidRPr="00A63365">
        <w:rPr>
          <w:rFonts w:ascii="Garamond" w:hAnsi="Garamond" w:cs="Times New Roman"/>
          <w:i/>
        </w:rPr>
        <w:t>they must want all previous generations to have followed it</w:t>
      </w:r>
      <w:r w:rsidR="00AA3F9E" w:rsidRPr="00A63365">
        <w:rPr>
          <w:rFonts w:ascii="Garamond" w:hAnsi="Garamond" w:cs="Times New Roman"/>
        </w:rPr>
        <w:t>’ (Rawls 2001, p. 160, emphasis added).</w:t>
      </w:r>
      <w:r w:rsidR="00F56302" w:rsidRPr="00A63365">
        <w:rPr>
          <w:rStyle w:val="Fotnotsreferens"/>
          <w:rFonts w:ascii="Garamond" w:hAnsi="Garamond" w:cs="Times New Roman"/>
        </w:rPr>
        <w:footnoteReference w:id="11"/>
      </w:r>
      <w:r w:rsidR="00F51C2C" w:rsidRPr="00A63365">
        <w:rPr>
          <w:rFonts w:ascii="Garamond" w:hAnsi="Garamond" w:cs="Times New Roman"/>
        </w:rPr>
        <w:t xml:space="preserve"> The parties of the original position must choose a principle of savings not only for themselves but also in effect for all generations, and this principle must </w:t>
      </w:r>
      <w:r w:rsidR="008C3B8E" w:rsidRPr="00A63365">
        <w:rPr>
          <w:rFonts w:ascii="Garamond" w:hAnsi="Garamond" w:cs="Times New Roman"/>
        </w:rPr>
        <w:t xml:space="preserve">accordingly </w:t>
      </w:r>
      <w:r w:rsidR="00F51C2C" w:rsidRPr="00A63365">
        <w:rPr>
          <w:rFonts w:ascii="Garamond" w:hAnsi="Garamond" w:cs="Times New Roman"/>
        </w:rPr>
        <w:t>have the form of a law. When the representatives thus must universalise their choice, it is no longer true that the no savings-strategy will dominate. Even if they worry about being the first, least fortunate, generation, they must cho</w:t>
      </w:r>
      <w:r w:rsidR="000B5AE3" w:rsidRPr="00A63365">
        <w:rPr>
          <w:rFonts w:ascii="Garamond" w:hAnsi="Garamond" w:cs="Times New Roman"/>
        </w:rPr>
        <w:t>o</w:t>
      </w:r>
      <w:r w:rsidR="00F51C2C" w:rsidRPr="00A63365">
        <w:rPr>
          <w:rFonts w:ascii="Garamond" w:hAnsi="Garamond" w:cs="Times New Roman"/>
        </w:rPr>
        <w:t xml:space="preserve">se in a principled way, though that principle of course can make exception for those who lack the resources to meet their basic needs. </w:t>
      </w:r>
    </w:p>
    <w:p w14:paraId="5374F9B0" w14:textId="4C222922" w:rsidR="00F51C2C" w:rsidRPr="00A63365" w:rsidRDefault="00F51C2C" w:rsidP="00F51C2C">
      <w:pPr>
        <w:widowControl w:val="0"/>
        <w:autoSpaceDE w:val="0"/>
        <w:autoSpaceDN w:val="0"/>
        <w:adjustRightInd w:val="0"/>
        <w:spacing w:after="240"/>
        <w:ind w:firstLine="284"/>
        <w:contextualSpacing/>
        <w:jc w:val="both"/>
        <w:rPr>
          <w:rFonts w:ascii="Garamond" w:hAnsi="Garamond"/>
        </w:rPr>
      </w:pPr>
      <w:r w:rsidRPr="00A63365">
        <w:rPr>
          <w:rFonts w:ascii="Garamond" w:hAnsi="Garamond" w:cs="Times New Roman"/>
        </w:rPr>
        <w:t>Barry</w:t>
      </w:r>
      <w:r w:rsidR="0093735E" w:rsidRPr="00A63365">
        <w:rPr>
          <w:rFonts w:ascii="Garamond" w:hAnsi="Garamond" w:cs="Times New Roman"/>
        </w:rPr>
        <w:t>, as mentioned,</w:t>
      </w:r>
      <w:r w:rsidRPr="00A63365">
        <w:rPr>
          <w:rFonts w:ascii="Garamond" w:hAnsi="Garamond" w:cs="Times New Roman"/>
        </w:rPr>
        <w:t xml:space="preserve"> sympathises with </w:t>
      </w:r>
      <w:r w:rsidR="0093735E" w:rsidRPr="00A63365">
        <w:rPr>
          <w:rFonts w:ascii="Garamond" w:hAnsi="Garamond" w:cs="Times New Roman"/>
        </w:rPr>
        <w:t>the Kantian</w:t>
      </w:r>
      <w:r w:rsidRPr="00A63365">
        <w:rPr>
          <w:rFonts w:ascii="Garamond" w:hAnsi="Garamond" w:cs="Times New Roman"/>
        </w:rPr>
        <w:t xml:space="preserve"> solution to</w:t>
      </w:r>
      <w:r w:rsidR="0093735E" w:rsidRPr="00A63365">
        <w:rPr>
          <w:rFonts w:ascii="Garamond" w:hAnsi="Garamond" w:cs="Times New Roman"/>
        </w:rPr>
        <w:t xml:space="preserve"> Rawls's conundrum, but</w:t>
      </w:r>
      <w:r w:rsidR="00745243" w:rsidRPr="00A63365">
        <w:rPr>
          <w:rFonts w:ascii="Garamond" w:hAnsi="Garamond" w:cs="Times New Roman"/>
        </w:rPr>
        <w:t xml:space="preserve"> what is important</w:t>
      </w:r>
      <w:r w:rsidR="00E9672D" w:rsidRPr="00A63365">
        <w:rPr>
          <w:rFonts w:ascii="Garamond" w:hAnsi="Garamond" w:cs="Times New Roman"/>
        </w:rPr>
        <w:t>,</w:t>
      </w:r>
      <w:r w:rsidR="00745243" w:rsidRPr="00A63365">
        <w:rPr>
          <w:rFonts w:ascii="Garamond" w:hAnsi="Garamond" w:cs="Times New Roman"/>
        </w:rPr>
        <w:t xml:space="preserve"> he</w:t>
      </w:r>
      <w:r w:rsidR="0093735E" w:rsidRPr="00A63365">
        <w:rPr>
          <w:rFonts w:ascii="Garamond" w:hAnsi="Garamond" w:cs="Times New Roman"/>
        </w:rPr>
        <w:t xml:space="preserve"> </w:t>
      </w:r>
      <w:r w:rsidR="00E9672D" w:rsidRPr="00A63365">
        <w:rPr>
          <w:rFonts w:ascii="Garamond" w:hAnsi="Garamond" w:cs="Times New Roman"/>
        </w:rPr>
        <w:t xml:space="preserve">also </w:t>
      </w:r>
      <w:r w:rsidR="0093735E" w:rsidRPr="00A63365">
        <w:rPr>
          <w:rFonts w:ascii="Garamond" w:hAnsi="Garamond" w:cs="Times New Roman"/>
        </w:rPr>
        <w:t>stresses</w:t>
      </w:r>
      <w:r w:rsidR="00E9672D" w:rsidRPr="00A63365">
        <w:rPr>
          <w:rFonts w:ascii="Garamond" w:hAnsi="Garamond" w:cs="Times New Roman"/>
        </w:rPr>
        <w:t xml:space="preserve"> that this implicitly </w:t>
      </w:r>
      <w:r w:rsidR="0093735E" w:rsidRPr="00A63365">
        <w:rPr>
          <w:rFonts w:ascii="Garamond" w:hAnsi="Garamond" w:cs="Times New Roman"/>
        </w:rPr>
        <w:t>forces Rawls to give</w:t>
      </w:r>
      <w:r w:rsidRPr="00A63365">
        <w:rPr>
          <w:rFonts w:ascii="Garamond" w:hAnsi="Garamond" w:cs="Times New Roman"/>
        </w:rPr>
        <w:t xml:space="preserve"> up the doctrine of the circumstances of justice. I think this is a correct observation, but unlike Barry, not something to </w:t>
      </w:r>
      <w:r w:rsidR="0093735E" w:rsidRPr="00A63365">
        <w:rPr>
          <w:rFonts w:ascii="Garamond" w:hAnsi="Garamond" w:cs="Times New Roman"/>
        </w:rPr>
        <w:t xml:space="preserve">be </w:t>
      </w:r>
      <w:r w:rsidRPr="00A63365">
        <w:rPr>
          <w:rFonts w:ascii="Garamond" w:hAnsi="Garamond" w:cs="Times New Roman"/>
        </w:rPr>
        <w:t>acclaim</w:t>
      </w:r>
      <w:r w:rsidR="0093735E" w:rsidRPr="00A63365">
        <w:rPr>
          <w:rFonts w:ascii="Garamond" w:hAnsi="Garamond" w:cs="Times New Roman"/>
        </w:rPr>
        <w:t>ed</w:t>
      </w:r>
      <w:r w:rsidRPr="00A63365">
        <w:rPr>
          <w:rFonts w:ascii="Garamond" w:hAnsi="Garamond" w:cs="Times New Roman"/>
        </w:rPr>
        <w:t>. There is a point in maintaining the generic idea about there being circumstances of justice, which should not easily be given up. The normative, and motivational, force that Rawls's resourcefulness opened up for with the original position is lost in this move towards a metaphysically strained Kantia</w:t>
      </w:r>
      <w:r w:rsidR="004C7A41" w:rsidRPr="00A63365">
        <w:rPr>
          <w:rFonts w:ascii="Garamond" w:hAnsi="Garamond" w:cs="Times New Roman"/>
        </w:rPr>
        <w:t>nism. The normativ</w:t>
      </w:r>
      <w:r w:rsidR="0075796F" w:rsidRPr="00A63365">
        <w:rPr>
          <w:rFonts w:ascii="Garamond" w:hAnsi="Garamond" w:cs="Times New Roman"/>
        </w:rPr>
        <w:t>e</w:t>
      </w:r>
      <w:r w:rsidRPr="00A63365">
        <w:rPr>
          <w:rFonts w:ascii="Garamond" w:hAnsi="Garamond"/>
        </w:rPr>
        <w:t xml:space="preserve"> recommendations of justice </w:t>
      </w:r>
      <w:r w:rsidR="0075796F" w:rsidRPr="00A63365">
        <w:rPr>
          <w:rFonts w:ascii="Garamond" w:hAnsi="Garamond"/>
        </w:rPr>
        <w:t>are</w:t>
      </w:r>
      <w:r w:rsidRPr="00A63365">
        <w:rPr>
          <w:rFonts w:ascii="Garamond" w:hAnsi="Garamond"/>
        </w:rPr>
        <w:t xml:space="preserve"> here lofty and not sufficiently tied down to </w:t>
      </w:r>
      <w:r w:rsidR="0079580B" w:rsidRPr="00A63365">
        <w:rPr>
          <w:rFonts w:ascii="Garamond" w:hAnsi="Garamond"/>
        </w:rPr>
        <w:t>actual</w:t>
      </w:r>
      <w:r w:rsidRPr="00A63365">
        <w:rPr>
          <w:rFonts w:ascii="Garamond" w:hAnsi="Garamond"/>
        </w:rPr>
        <w:t xml:space="preserve"> motivation. </w:t>
      </w:r>
    </w:p>
    <w:p w14:paraId="499BA928" w14:textId="5097CE52" w:rsidR="00F51C2C" w:rsidRPr="00A63365" w:rsidRDefault="00F51C2C" w:rsidP="00F51C2C">
      <w:pPr>
        <w:widowControl w:val="0"/>
        <w:autoSpaceDE w:val="0"/>
        <w:autoSpaceDN w:val="0"/>
        <w:adjustRightInd w:val="0"/>
        <w:spacing w:after="240"/>
        <w:ind w:firstLine="284"/>
        <w:contextualSpacing/>
        <w:jc w:val="both"/>
        <w:rPr>
          <w:rFonts w:ascii="Garamond" w:hAnsi="Garamond" w:cs="Times New Roman"/>
        </w:rPr>
      </w:pPr>
      <w:r w:rsidRPr="00A63365">
        <w:rPr>
          <w:rFonts w:ascii="Garamond" w:hAnsi="Garamond"/>
        </w:rPr>
        <w:t xml:space="preserve">Barry is right in pointing to the tension between the Humean characterisation of the circumstances of justice and intergenerational justice. But he is wrong in assuming that Rawls is faced with a choice between what could be thought of as a </w:t>
      </w:r>
      <w:r w:rsidR="00DF72A3" w:rsidRPr="00A63365">
        <w:rPr>
          <w:rFonts w:ascii="Garamond" w:hAnsi="Garamond"/>
        </w:rPr>
        <w:t>narrowly construed</w:t>
      </w:r>
      <w:r w:rsidRPr="00A63365">
        <w:rPr>
          <w:rFonts w:ascii="Garamond" w:hAnsi="Garamond"/>
        </w:rPr>
        <w:t xml:space="preserve"> </w:t>
      </w:r>
      <w:r w:rsidR="0093735E" w:rsidRPr="00A63365">
        <w:rPr>
          <w:rFonts w:ascii="Garamond" w:hAnsi="Garamond"/>
        </w:rPr>
        <w:t>care-based</w:t>
      </w:r>
      <w:r w:rsidRPr="00A63365">
        <w:rPr>
          <w:rFonts w:ascii="Garamond" w:hAnsi="Garamond"/>
        </w:rPr>
        <w:t xml:space="preserve"> approach</w:t>
      </w:r>
      <w:r w:rsidR="0093735E" w:rsidRPr="00A63365">
        <w:rPr>
          <w:rFonts w:ascii="Garamond" w:hAnsi="Garamond"/>
        </w:rPr>
        <w:t xml:space="preserve"> to intergenerational justice</w:t>
      </w:r>
      <w:r w:rsidRPr="00A63365">
        <w:rPr>
          <w:rFonts w:ascii="Garamond" w:hAnsi="Garamond"/>
        </w:rPr>
        <w:t xml:space="preserve"> and a metaphysically strained Kantian </w:t>
      </w:r>
      <w:r w:rsidR="0093735E" w:rsidRPr="00A63365">
        <w:rPr>
          <w:rFonts w:ascii="Garamond" w:hAnsi="Garamond"/>
          <w:i/>
        </w:rPr>
        <w:t>a priori</w:t>
      </w:r>
      <w:r w:rsidR="0093735E" w:rsidRPr="00A63365">
        <w:rPr>
          <w:rFonts w:ascii="Garamond" w:hAnsi="Garamond"/>
        </w:rPr>
        <w:t xml:space="preserve"> approach. Ideally we would ground intergenerational justice </w:t>
      </w:r>
      <w:r w:rsidR="00E9672D" w:rsidRPr="00A63365">
        <w:rPr>
          <w:rFonts w:ascii="Garamond" w:hAnsi="Garamond"/>
        </w:rPr>
        <w:t>naturalistically</w:t>
      </w:r>
      <w:r w:rsidR="0093735E" w:rsidRPr="00A63365">
        <w:rPr>
          <w:rFonts w:ascii="Garamond" w:hAnsi="Garamond"/>
        </w:rPr>
        <w:t xml:space="preserve"> without thereby confining it to the limits of care.</w:t>
      </w:r>
      <w:r w:rsidRPr="00A63365">
        <w:rPr>
          <w:rFonts w:ascii="Garamond" w:hAnsi="Garamond"/>
        </w:rPr>
        <w:t xml:space="preserve"> </w:t>
      </w:r>
      <w:r w:rsidR="0093735E" w:rsidRPr="00A63365">
        <w:rPr>
          <w:rFonts w:ascii="Garamond" w:hAnsi="Garamond"/>
        </w:rPr>
        <w:t>I believe that there is an approach to ethics which a</w:t>
      </w:r>
      <w:r w:rsidR="00003D87" w:rsidRPr="00A63365">
        <w:rPr>
          <w:rFonts w:ascii="Garamond" w:hAnsi="Garamond"/>
        </w:rPr>
        <w:t>llows us to do just that, and that is</w:t>
      </w:r>
      <w:r w:rsidR="0093735E" w:rsidRPr="00A63365">
        <w:rPr>
          <w:rFonts w:ascii="Garamond" w:hAnsi="Garamond"/>
        </w:rPr>
        <w:t xml:space="preserve"> moral constructivism. With this</w:t>
      </w:r>
      <w:r w:rsidR="00003D87" w:rsidRPr="00A63365">
        <w:rPr>
          <w:rFonts w:ascii="Garamond" w:hAnsi="Garamond"/>
        </w:rPr>
        <w:t>,</w:t>
      </w:r>
      <w:r w:rsidR="0093735E" w:rsidRPr="00A63365">
        <w:rPr>
          <w:rFonts w:ascii="Garamond" w:hAnsi="Garamond"/>
        </w:rPr>
        <w:t xml:space="preserve"> we can maintain the generic idea </w:t>
      </w:r>
      <w:r w:rsidR="00CA7DB8" w:rsidRPr="00A63365">
        <w:rPr>
          <w:rFonts w:ascii="Garamond" w:hAnsi="Garamond"/>
        </w:rPr>
        <w:t xml:space="preserve">of </w:t>
      </w:r>
      <w:r w:rsidR="0093735E" w:rsidRPr="00A63365">
        <w:rPr>
          <w:rFonts w:ascii="Garamond" w:hAnsi="Garamond"/>
        </w:rPr>
        <w:t>the circumstances of justice</w:t>
      </w:r>
      <w:r w:rsidR="008C03CB" w:rsidRPr="00A63365">
        <w:rPr>
          <w:rFonts w:ascii="Garamond" w:hAnsi="Garamond"/>
        </w:rPr>
        <w:t xml:space="preserve"> and at the same time point to possibilities for ethical progress.</w:t>
      </w:r>
      <w:r w:rsidR="00003D87" w:rsidRPr="00A63365">
        <w:rPr>
          <w:rFonts w:ascii="Garamond" w:hAnsi="Garamond"/>
        </w:rPr>
        <w:t xml:space="preserve"> It is to this</w:t>
      </w:r>
      <w:r w:rsidR="0075796F" w:rsidRPr="00A63365">
        <w:rPr>
          <w:rFonts w:ascii="Garamond" w:hAnsi="Garamond"/>
        </w:rPr>
        <w:t xml:space="preserve"> we </w:t>
      </w:r>
      <w:r w:rsidRPr="00A63365">
        <w:rPr>
          <w:rFonts w:ascii="Garamond" w:hAnsi="Garamond"/>
        </w:rPr>
        <w:t>now turn.</w:t>
      </w:r>
    </w:p>
    <w:p w14:paraId="73B543A9" w14:textId="77777777" w:rsidR="00F51C2C" w:rsidRPr="00A63365" w:rsidRDefault="00F51C2C" w:rsidP="00F51C2C">
      <w:pPr>
        <w:jc w:val="both"/>
        <w:rPr>
          <w:rFonts w:ascii="Garamond" w:hAnsi="Garamond"/>
          <w:b/>
        </w:rPr>
      </w:pPr>
    </w:p>
    <w:p w14:paraId="0BF1AC53" w14:textId="77777777" w:rsidR="00F51C2C" w:rsidRPr="00A63365" w:rsidRDefault="00F51C2C" w:rsidP="00F51C2C">
      <w:pPr>
        <w:jc w:val="both"/>
        <w:rPr>
          <w:rFonts w:ascii="Garamond" w:hAnsi="Garamond"/>
          <w:b/>
        </w:rPr>
      </w:pPr>
      <w:r w:rsidRPr="00A63365">
        <w:rPr>
          <w:rFonts w:ascii="Garamond" w:hAnsi="Garamond"/>
          <w:b/>
        </w:rPr>
        <w:t>III. Moral Constructivism</w:t>
      </w:r>
    </w:p>
    <w:p w14:paraId="516C9E6E" w14:textId="77777777" w:rsidR="00F51C2C" w:rsidRPr="00A63365" w:rsidRDefault="00F51C2C" w:rsidP="00F51C2C">
      <w:pPr>
        <w:jc w:val="both"/>
        <w:rPr>
          <w:rFonts w:ascii="Garamond" w:hAnsi="Garamond"/>
          <w:b/>
        </w:rPr>
      </w:pPr>
    </w:p>
    <w:p w14:paraId="4F06B73B" w14:textId="41430153" w:rsidR="00F51C2C" w:rsidRPr="00A63365" w:rsidRDefault="00232747" w:rsidP="00F51C2C">
      <w:pPr>
        <w:contextualSpacing/>
        <w:jc w:val="both"/>
        <w:rPr>
          <w:rFonts w:ascii="Garamond" w:hAnsi="Garamond" w:cs="Times New Roman"/>
        </w:rPr>
      </w:pPr>
      <w:r w:rsidRPr="00A63365">
        <w:rPr>
          <w:rFonts w:ascii="Garamond" w:hAnsi="Garamond" w:cs="Times New Roman"/>
        </w:rPr>
        <w:t>T</w:t>
      </w:r>
      <w:r w:rsidR="00F51C2C" w:rsidRPr="00A63365">
        <w:rPr>
          <w:rFonts w:ascii="Garamond" w:hAnsi="Garamond" w:cs="Times New Roman"/>
        </w:rPr>
        <w:t xml:space="preserve">he starting point for </w:t>
      </w:r>
      <w:r w:rsidR="00CA4852" w:rsidRPr="00A63365">
        <w:rPr>
          <w:rFonts w:ascii="Garamond" w:hAnsi="Garamond" w:cs="Times New Roman"/>
        </w:rPr>
        <w:t xml:space="preserve">moral constructivism </w:t>
      </w:r>
      <w:r w:rsidR="00F51C2C" w:rsidRPr="00A63365">
        <w:rPr>
          <w:rFonts w:ascii="Garamond" w:hAnsi="Garamond" w:cs="Times New Roman"/>
        </w:rPr>
        <w:t xml:space="preserve">is </w:t>
      </w:r>
      <w:r w:rsidR="00FA22AC" w:rsidRPr="00A63365">
        <w:rPr>
          <w:rFonts w:ascii="Garamond" w:hAnsi="Garamond" w:cs="Times New Roman"/>
        </w:rPr>
        <w:t>an</w:t>
      </w:r>
      <w:r w:rsidR="00CA4852" w:rsidRPr="00A63365">
        <w:rPr>
          <w:rFonts w:ascii="Garamond" w:hAnsi="Garamond" w:cs="Times New Roman"/>
        </w:rPr>
        <w:t xml:space="preserve"> article by </w:t>
      </w:r>
      <w:r w:rsidR="00F51C2C" w:rsidRPr="00A63365">
        <w:rPr>
          <w:rFonts w:ascii="Garamond" w:hAnsi="Garamond" w:cs="Times New Roman"/>
        </w:rPr>
        <w:t>Rawls, where the term is introduced</w:t>
      </w:r>
      <w:r w:rsidR="00CA4852" w:rsidRPr="00A63365">
        <w:rPr>
          <w:rFonts w:ascii="Garamond" w:hAnsi="Garamond" w:cs="Times New Roman"/>
        </w:rPr>
        <w:t xml:space="preserve"> for the first time</w:t>
      </w:r>
      <w:r w:rsidR="00F51C2C" w:rsidRPr="00A63365">
        <w:rPr>
          <w:rFonts w:ascii="Garamond" w:hAnsi="Garamond" w:cs="Times New Roman"/>
        </w:rPr>
        <w:t>.</w:t>
      </w:r>
      <w:r w:rsidR="00CA4852" w:rsidRPr="00A63365">
        <w:rPr>
          <w:rFonts w:ascii="Garamond" w:hAnsi="Garamond" w:cs="Times New Roman"/>
        </w:rPr>
        <w:t xml:space="preserve"> Although the approach I put forward below notably differs from Rawls's, we can begin with the</w:t>
      </w:r>
      <w:r w:rsidR="00F51C2C" w:rsidRPr="00A63365">
        <w:rPr>
          <w:rFonts w:ascii="Garamond" w:hAnsi="Garamond" w:cs="Times New Roman"/>
        </w:rPr>
        <w:t xml:space="preserve"> core idea </w:t>
      </w:r>
      <w:r w:rsidR="00CA4852" w:rsidRPr="00A63365">
        <w:rPr>
          <w:rFonts w:ascii="Garamond" w:hAnsi="Garamond" w:cs="Times New Roman"/>
        </w:rPr>
        <w:t>of his constructivism</w:t>
      </w:r>
      <w:r w:rsidR="00F51C2C" w:rsidRPr="00A63365">
        <w:rPr>
          <w:rFonts w:ascii="Garamond" w:hAnsi="Garamond" w:cs="Times New Roman"/>
        </w:rPr>
        <w:t xml:space="preserve">: </w:t>
      </w:r>
    </w:p>
    <w:p w14:paraId="4FB02108" w14:textId="77777777" w:rsidR="00F51C2C" w:rsidRPr="00A63365" w:rsidRDefault="00F51C2C" w:rsidP="00F51C2C">
      <w:pPr>
        <w:ind w:firstLine="284"/>
        <w:contextualSpacing/>
        <w:jc w:val="both"/>
        <w:rPr>
          <w:rFonts w:ascii="Garamond" w:hAnsi="Garamond" w:cs="Times New Roman"/>
        </w:rPr>
      </w:pPr>
    </w:p>
    <w:p w14:paraId="32F01E80" w14:textId="495033C1" w:rsidR="00F51C2C" w:rsidRPr="00A63365" w:rsidRDefault="00BF523F" w:rsidP="00F51C2C">
      <w:pPr>
        <w:ind w:left="567" w:right="503"/>
        <w:contextualSpacing/>
        <w:jc w:val="both"/>
        <w:rPr>
          <w:rFonts w:ascii="Garamond" w:hAnsi="Garamond" w:cs="Times New Roman"/>
          <w:sz w:val="20"/>
          <w:szCs w:val="20"/>
        </w:rPr>
      </w:pPr>
      <w:r w:rsidRPr="00A63365">
        <w:rPr>
          <w:rFonts w:ascii="Garamond" w:hAnsi="Garamond" w:cs="Times New Roman"/>
          <w:sz w:val="20"/>
          <w:szCs w:val="20"/>
        </w:rPr>
        <w:t>‘</w:t>
      </w:r>
      <w:r w:rsidR="00F51C2C" w:rsidRPr="00A63365">
        <w:rPr>
          <w:rFonts w:ascii="Garamond" w:hAnsi="Garamond" w:cs="Times New Roman"/>
          <w:sz w:val="20"/>
          <w:szCs w:val="20"/>
        </w:rPr>
        <w:t>The search for reasonable grounds for reaching agreement rooted in our conceptions of ourselves and in our relation to society replaces the search for moral truths interpreted as fixed by a prior and independent order of objects and relations, whether natural or divine, an order apart and distinct from how we conceive of ourselves</w:t>
      </w:r>
      <w:r w:rsidRPr="00A63365">
        <w:rPr>
          <w:rFonts w:ascii="Garamond" w:hAnsi="Garamond" w:cs="Times New Roman"/>
          <w:sz w:val="20"/>
          <w:szCs w:val="20"/>
        </w:rPr>
        <w:t>’ (Rawls 1980, p. 519)</w:t>
      </w:r>
      <w:r w:rsidR="00F51C2C" w:rsidRPr="00A63365">
        <w:rPr>
          <w:rFonts w:ascii="Garamond" w:hAnsi="Garamond" w:cs="Times New Roman"/>
          <w:sz w:val="20"/>
          <w:szCs w:val="20"/>
        </w:rPr>
        <w:t>.</w:t>
      </w:r>
    </w:p>
    <w:p w14:paraId="40CEF23C" w14:textId="77777777" w:rsidR="00F51C2C" w:rsidRPr="00A63365" w:rsidRDefault="00F51C2C" w:rsidP="00F51C2C">
      <w:pPr>
        <w:ind w:firstLine="284"/>
        <w:contextualSpacing/>
        <w:jc w:val="both"/>
        <w:rPr>
          <w:rFonts w:ascii="Garamond" w:hAnsi="Garamond" w:cs="Times New Roman"/>
        </w:rPr>
      </w:pPr>
    </w:p>
    <w:p w14:paraId="5E2FCA8D" w14:textId="24DE56EB" w:rsidR="00F51C2C" w:rsidRPr="00A63365" w:rsidRDefault="00CA4852" w:rsidP="00F51C2C">
      <w:pPr>
        <w:contextualSpacing/>
        <w:jc w:val="both"/>
        <w:rPr>
          <w:rFonts w:ascii="Garamond" w:hAnsi="Garamond" w:cs="Times New Roman"/>
        </w:rPr>
      </w:pPr>
      <w:r w:rsidRPr="00A63365">
        <w:rPr>
          <w:rFonts w:ascii="Garamond" w:hAnsi="Garamond" w:cs="Times New Roman"/>
        </w:rPr>
        <w:t>The key point here is that constructivism is presented as an alternative to moral realism</w:t>
      </w:r>
      <w:r w:rsidR="00BF523F" w:rsidRPr="00A63365">
        <w:rPr>
          <w:rFonts w:ascii="Garamond" w:hAnsi="Garamond" w:cs="Times New Roman"/>
        </w:rPr>
        <w:t xml:space="preserve"> (cf., Street 2006)</w:t>
      </w:r>
      <w:r w:rsidRPr="00A63365">
        <w:rPr>
          <w:rFonts w:ascii="Garamond" w:hAnsi="Garamond" w:cs="Times New Roman"/>
        </w:rPr>
        <w:t>. While realism consists of the claim that normative judgments are correct or incorrect in vi</w:t>
      </w:r>
      <w:r w:rsidR="00232747" w:rsidRPr="00A63365">
        <w:rPr>
          <w:rFonts w:ascii="Garamond" w:hAnsi="Garamond" w:cs="Times New Roman"/>
        </w:rPr>
        <w:t>rtue of a certain relation to a mind-</w:t>
      </w:r>
      <w:r w:rsidRPr="00A63365">
        <w:rPr>
          <w:rFonts w:ascii="Garamond" w:hAnsi="Garamond" w:cs="Times New Roman"/>
        </w:rPr>
        <w:t xml:space="preserve">independent moral reality, constructivism denies such claims. </w:t>
      </w:r>
      <w:r w:rsidR="00F51C2C" w:rsidRPr="00A63365">
        <w:rPr>
          <w:rFonts w:ascii="Garamond" w:hAnsi="Garamond" w:cs="Times New Roman"/>
        </w:rPr>
        <w:t>Yet, constructivism also contrasts with traditional anti-realist positions in ethics, such as noncognitivism and moral error theory. Unlike these, constructivism does not deny that normative judgements can be objectivel</w:t>
      </w:r>
      <w:r w:rsidR="001E3964" w:rsidRPr="00A63365">
        <w:rPr>
          <w:rFonts w:ascii="Garamond" w:hAnsi="Garamond" w:cs="Times New Roman"/>
        </w:rPr>
        <w:t>y correct or incorrect. Instead:</w:t>
      </w:r>
    </w:p>
    <w:p w14:paraId="6A7A6C7F" w14:textId="77777777" w:rsidR="00F51C2C" w:rsidRPr="00A63365" w:rsidRDefault="00F51C2C" w:rsidP="00F51C2C">
      <w:pPr>
        <w:ind w:firstLine="284"/>
        <w:contextualSpacing/>
        <w:jc w:val="both"/>
        <w:rPr>
          <w:rFonts w:ascii="Garamond" w:hAnsi="Garamond" w:cs="Times New Roman"/>
        </w:rPr>
      </w:pPr>
    </w:p>
    <w:p w14:paraId="75A125D7" w14:textId="00B94D1E" w:rsidR="00F51C2C" w:rsidRPr="00A63365" w:rsidRDefault="00BF523F" w:rsidP="00F51C2C">
      <w:pPr>
        <w:ind w:left="567" w:right="503"/>
        <w:contextualSpacing/>
        <w:jc w:val="both"/>
        <w:rPr>
          <w:rFonts w:ascii="Garamond" w:hAnsi="Garamond" w:cs="Times New Roman"/>
          <w:sz w:val="20"/>
          <w:szCs w:val="20"/>
        </w:rPr>
      </w:pPr>
      <w:r w:rsidRPr="00A63365">
        <w:rPr>
          <w:rFonts w:ascii="Garamond" w:hAnsi="Garamond" w:cs="Times New Roman"/>
          <w:sz w:val="20"/>
          <w:szCs w:val="20"/>
        </w:rPr>
        <w:t>‘</w:t>
      </w:r>
      <w:r w:rsidR="00F51C2C" w:rsidRPr="00A63365">
        <w:rPr>
          <w:rFonts w:ascii="Garamond" w:hAnsi="Garamond" w:cs="Times New Roman"/>
          <w:i/>
          <w:sz w:val="20"/>
          <w:szCs w:val="20"/>
        </w:rPr>
        <w:t>constructivist views in ethics</w:t>
      </w:r>
      <w:r w:rsidR="00F51C2C" w:rsidRPr="00A63365">
        <w:rPr>
          <w:rFonts w:ascii="Garamond" w:hAnsi="Garamond" w:cs="Times New Roman"/>
          <w:sz w:val="20"/>
          <w:szCs w:val="20"/>
        </w:rPr>
        <w:t xml:space="preserve"> understand the correctness or incorrectness of some (specified) set of normative judgements as a question of whether those judgements withstand some (specified) procedure of scrutiny from the standpoint of some (specified) set of further normative judgements</w:t>
      </w:r>
      <w:r w:rsidRPr="00A63365">
        <w:rPr>
          <w:rFonts w:ascii="Garamond" w:hAnsi="Garamond" w:cs="Times New Roman"/>
          <w:sz w:val="20"/>
          <w:szCs w:val="20"/>
        </w:rPr>
        <w:t>’ (Street 2008, p. 208)</w:t>
      </w:r>
      <w:r w:rsidR="00E51DD2" w:rsidRPr="00A63365">
        <w:rPr>
          <w:rFonts w:ascii="Garamond" w:hAnsi="Garamond" w:cs="Times New Roman"/>
          <w:sz w:val="20"/>
          <w:szCs w:val="20"/>
        </w:rPr>
        <w:t>.</w:t>
      </w:r>
      <w:r w:rsidR="00F51C2C" w:rsidRPr="00A63365">
        <w:rPr>
          <w:rFonts w:ascii="Garamond" w:hAnsi="Garamond" w:cs="Times New Roman"/>
          <w:sz w:val="20"/>
          <w:szCs w:val="20"/>
        </w:rPr>
        <w:t xml:space="preserve"> </w:t>
      </w:r>
    </w:p>
    <w:p w14:paraId="4235A3EA" w14:textId="77777777" w:rsidR="00F51C2C" w:rsidRPr="00A63365" w:rsidRDefault="00F51C2C" w:rsidP="00F51C2C">
      <w:pPr>
        <w:ind w:firstLine="284"/>
        <w:contextualSpacing/>
        <w:jc w:val="both"/>
        <w:rPr>
          <w:rFonts w:ascii="Garamond" w:hAnsi="Garamond" w:cs="Times New Roman"/>
        </w:rPr>
      </w:pPr>
    </w:p>
    <w:p w14:paraId="1EDE16C3" w14:textId="73B98988" w:rsidR="00F51C2C" w:rsidRPr="00A63365" w:rsidRDefault="00F51C2C" w:rsidP="00F51C2C">
      <w:pPr>
        <w:contextualSpacing/>
        <w:jc w:val="both"/>
        <w:rPr>
          <w:rFonts w:ascii="Garamond" w:hAnsi="Garamond" w:cs="Times New Roman"/>
        </w:rPr>
      </w:pPr>
      <w:r w:rsidRPr="00A63365">
        <w:rPr>
          <w:rFonts w:ascii="Garamond" w:hAnsi="Garamond" w:cs="Times New Roman"/>
        </w:rPr>
        <w:t>The main point is that we determine, construct, or give certain facts the status of being moral facts through a procedure of reflective scrutiny; there are no moral facts prior to or independent of such a procedure</w:t>
      </w:r>
      <w:r w:rsidR="00BF523F" w:rsidRPr="00A63365">
        <w:rPr>
          <w:rFonts w:ascii="Garamond" w:hAnsi="Garamond" w:cs="Times New Roman"/>
        </w:rPr>
        <w:t xml:space="preserve"> (Rawls 1980, p. 519)</w:t>
      </w:r>
      <w:r w:rsidRPr="00A63365">
        <w:rPr>
          <w:rFonts w:ascii="Garamond" w:hAnsi="Garamond" w:cs="Times New Roman"/>
        </w:rPr>
        <w:t xml:space="preserve">. Consequently, the </w:t>
      </w:r>
      <w:r w:rsidR="0079580B" w:rsidRPr="00A63365">
        <w:rPr>
          <w:rFonts w:ascii="Garamond" w:hAnsi="Garamond" w:cs="Times New Roman"/>
        </w:rPr>
        <w:t>approach</w:t>
      </w:r>
      <w:r w:rsidRPr="00A63365">
        <w:rPr>
          <w:rFonts w:ascii="Garamond" w:hAnsi="Garamond" w:cs="Times New Roman"/>
        </w:rPr>
        <w:t xml:space="preserve"> should not be thought of as an epistemic device that indicates or tracks independently existing moral truths. Instead it proposes that moral</w:t>
      </w:r>
      <w:r w:rsidR="001E3964" w:rsidRPr="00A63365">
        <w:rPr>
          <w:rFonts w:ascii="Garamond" w:hAnsi="Garamond" w:cs="Times New Roman"/>
        </w:rPr>
        <w:t xml:space="preserve">ity, or more generally </w:t>
      </w:r>
      <w:r w:rsidRPr="00A63365">
        <w:rPr>
          <w:rFonts w:ascii="Garamond" w:hAnsi="Garamond" w:cs="Times New Roman"/>
        </w:rPr>
        <w:t xml:space="preserve">normativity, is </w:t>
      </w:r>
      <w:r w:rsidR="00DD199F" w:rsidRPr="00A63365">
        <w:rPr>
          <w:rFonts w:ascii="Garamond" w:hAnsi="Garamond" w:cs="Times New Roman"/>
        </w:rPr>
        <w:t>constructed in a reflective</w:t>
      </w:r>
      <w:r w:rsidRPr="00A63365">
        <w:rPr>
          <w:rFonts w:ascii="Garamond" w:hAnsi="Garamond" w:cs="Times New Roman"/>
        </w:rPr>
        <w:t xml:space="preserve"> procedure. </w:t>
      </w:r>
      <w:r w:rsidR="00CA4852" w:rsidRPr="00A63365">
        <w:rPr>
          <w:rFonts w:ascii="Garamond" w:hAnsi="Garamond" w:cs="Times New Roman"/>
        </w:rPr>
        <w:t>Depending on how the procedure is understood, different versions of constructivism</w:t>
      </w:r>
      <w:r w:rsidR="001E3964" w:rsidRPr="00A63365">
        <w:rPr>
          <w:rFonts w:ascii="Garamond" w:hAnsi="Garamond" w:cs="Times New Roman"/>
        </w:rPr>
        <w:t xml:space="preserve"> will be given;</w:t>
      </w:r>
      <w:r w:rsidR="00CA4852" w:rsidRPr="00A63365">
        <w:rPr>
          <w:rFonts w:ascii="Garamond" w:hAnsi="Garamond" w:cs="Times New Roman"/>
        </w:rPr>
        <w:t xml:space="preserve"> most importantly one </w:t>
      </w:r>
      <w:r w:rsidR="00DD199F" w:rsidRPr="00A63365">
        <w:rPr>
          <w:rFonts w:ascii="Garamond" w:hAnsi="Garamond" w:cs="Times New Roman"/>
        </w:rPr>
        <w:t>c</w:t>
      </w:r>
      <w:r w:rsidR="00CA4852" w:rsidRPr="00A63365">
        <w:rPr>
          <w:rFonts w:ascii="Garamond" w:hAnsi="Garamond" w:cs="Times New Roman"/>
        </w:rPr>
        <w:t>ould distinguish between a Kantian and a Humean version</w:t>
      </w:r>
      <w:r w:rsidR="00BF523F" w:rsidRPr="00A63365">
        <w:rPr>
          <w:rFonts w:ascii="Garamond" w:hAnsi="Garamond" w:cs="Times New Roman"/>
        </w:rPr>
        <w:t xml:space="preserve"> (Street 2008, 2012)</w:t>
      </w:r>
      <w:r w:rsidR="00CA4852" w:rsidRPr="00A63365">
        <w:rPr>
          <w:rFonts w:ascii="Garamond" w:hAnsi="Garamond" w:cs="Times New Roman"/>
        </w:rPr>
        <w:t>. Before we</w:t>
      </w:r>
      <w:r w:rsidR="00DD199F" w:rsidRPr="00A63365">
        <w:rPr>
          <w:rFonts w:ascii="Garamond" w:hAnsi="Garamond" w:cs="Times New Roman"/>
        </w:rPr>
        <w:t xml:space="preserve"> further</w:t>
      </w:r>
      <w:r w:rsidR="00CA4852" w:rsidRPr="00A63365">
        <w:rPr>
          <w:rFonts w:ascii="Garamond" w:hAnsi="Garamond" w:cs="Times New Roman"/>
        </w:rPr>
        <w:t xml:space="preserve"> relate to the difference between the</w:t>
      </w:r>
      <w:r w:rsidR="00DD199F" w:rsidRPr="00A63365">
        <w:rPr>
          <w:rFonts w:ascii="Garamond" w:hAnsi="Garamond" w:cs="Times New Roman"/>
        </w:rPr>
        <w:t>m</w:t>
      </w:r>
      <w:r w:rsidR="00CA4852" w:rsidRPr="00A63365">
        <w:rPr>
          <w:rFonts w:ascii="Garamond" w:hAnsi="Garamond" w:cs="Times New Roman"/>
        </w:rPr>
        <w:t>, there are some central points constructivist views hold in common.</w:t>
      </w:r>
    </w:p>
    <w:p w14:paraId="491BE6A5" w14:textId="31EC10F1" w:rsidR="00F51C2C" w:rsidRPr="00A63365" w:rsidRDefault="00F51C2C" w:rsidP="00F51C2C">
      <w:pPr>
        <w:widowControl w:val="0"/>
        <w:autoSpaceDE w:val="0"/>
        <w:autoSpaceDN w:val="0"/>
        <w:adjustRightInd w:val="0"/>
        <w:spacing w:after="240"/>
        <w:ind w:firstLine="284"/>
        <w:contextualSpacing/>
        <w:jc w:val="both"/>
        <w:rPr>
          <w:rFonts w:ascii="Garamond" w:hAnsi="Garamond" w:cs="Lucida Grande"/>
        </w:rPr>
      </w:pPr>
      <w:r w:rsidRPr="00A63365">
        <w:rPr>
          <w:rFonts w:ascii="Garamond" w:hAnsi="Garamond" w:cs="Lucida Grande"/>
        </w:rPr>
        <w:t xml:space="preserve">Two characteristics can be noted </w:t>
      </w:r>
      <w:r w:rsidR="00DD199F" w:rsidRPr="00A63365">
        <w:rPr>
          <w:rFonts w:ascii="Garamond" w:hAnsi="Garamond" w:cs="Lucida Grande"/>
        </w:rPr>
        <w:t>of the</w:t>
      </w:r>
      <w:r w:rsidRPr="00A63365">
        <w:rPr>
          <w:rFonts w:ascii="Garamond" w:hAnsi="Garamond" w:cs="Lucida Grande"/>
        </w:rPr>
        <w:t xml:space="preserve"> procedure. First, it is carried out from a </w:t>
      </w:r>
      <w:r w:rsidR="00BF523F" w:rsidRPr="00A63365">
        <w:rPr>
          <w:rFonts w:ascii="Garamond" w:hAnsi="Garamond" w:cs="Lucida Grande"/>
        </w:rPr>
        <w:t>‘</w:t>
      </w:r>
      <w:r w:rsidRPr="00A63365">
        <w:rPr>
          <w:rFonts w:ascii="Garamond" w:hAnsi="Garamond" w:cs="Lucida Grande"/>
        </w:rPr>
        <w:t>practical point of view</w:t>
      </w:r>
      <w:r w:rsidR="00BF523F" w:rsidRPr="00A63365">
        <w:rPr>
          <w:rFonts w:ascii="Garamond" w:hAnsi="Garamond" w:cs="Lucida Grande"/>
        </w:rPr>
        <w:t>’ (Street 2008, p. 209)</w:t>
      </w:r>
      <w:r w:rsidRPr="00A63365">
        <w:rPr>
          <w:rFonts w:ascii="Garamond" w:hAnsi="Garamond" w:cs="Lucida Grande"/>
        </w:rPr>
        <w:t>, that is</w:t>
      </w:r>
      <w:r w:rsidR="003F4295" w:rsidRPr="00A63365">
        <w:rPr>
          <w:rFonts w:ascii="Garamond" w:hAnsi="Garamond" w:cs="Lucida Grande"/>
        </w:rPr>
        <w:t>,</w:t>
      </w:r>
      <w:r w:rsidRPr="00A63365">
        <w:rPr>
          <w:rFonts w:ascii="Garamond" w:hAnsi="Garamond" w:cs="Lucida Grande"/>
        </w:rPr>
        <w:t xml:space="preserve"> the perspective of a valuing creature who takes things to be good or bad, worthy or worthless, etc.; in other words, the point of view of someone who embraces some normative judgements. Second, this standpoint is first-person, rather than third-person, which distinguishes constructivism from m</w:t>
      </w:r>
      <w:r w:rsidR="00145CB6" w:rsidRPr="00A63365">
        <w:rPr>
          <w:rFonts w:ascii="Garamond" w:hAnsi="Garamond" w:cs="Lucida Grande"/>
        </w:rPr>
        <w:t xml:space="preserve">any </w:t>
      </w:r>
      <w:r w:rsidR="00321CA6" w:rsidRPr="00A63365">
        <w:rPr>
          <w:rFonts w:ascii="Garamond" w:hAnsi="Garamond" w:cs="Lucida Grande"/>
        </w:rPr>
        <w:t>alternative views</w:t>
      </w:r>
      <w:r w:rsidRPr="00A63365">
        <w:rPr>
          <w:rFonts w:ascii="Garamond" w:hAnsi="Garamond" w:cs="Lucida Grande"/>
        </w:rPr>
        <w:t xml:space="preserve">. </w:t>
      </w:r>
      <w:r w:rsidR="00323C25" w:rsidRPr="00A63365">
        <w:rPr>
          <w:rFonts w:ascii="Garamond" w:hAnsi="Garamond" w:cs="Lucida Grande"/>
        </w:rPr>
        <w:t>It</w:t>
      </w:r>
      <w:r w:rsidR="00C84D3F" w:rsidRPr="00A63365">
        <w:rPr>
          <w:rFonts w:ascii="Garamond" w:hAnsi="Garamond" w:cs="Lucida Grande"/>
        </w:rPr>
        <w:t xml:space="preserve"> is</w:t>
      </w:r>
      <w:r w:rsidR="00323C25" w:rsidRPr="00A63365">
        <w:rPr>
          <w:rFonts w:ascii="Garamond" w:hAnsi="Garamond" w:cs="Lucida Grande"/>
        </w:rPr>
        <w:t xml:space="preserve"> from</w:t>
      </w:r>
      <w:r w:rsidR="00C84D3F" w:rsidRPr="00A63365">
        <w:rPr>
          <w:rFonts w:ascii="Garamond" w:hAnsi="Garamond" w:cs="Lucida Grande"/>
        </w:rPr>
        <w:t xml:space="preserve"> the perspective of the agent herself</w:t>
      </w:r>
      <w:r w:rsidR="002C15B6" w:rsidRPr="00A63365">
        <w:rPr>
          <w:rFonts w:ascii="Garamond" w:hAnsi="Garamond" w:cs="Lucida Grande"/>
        </w:rPr>
        <w:t>, with all normativ</w:t>
      </w:r>
      <w:r w:rsidR="00323C25" w:rsidRPr="00A63365">
        <w:rPr>
          <w:rFonts w:ascii="Garamond" w:hAnsi="Garamond" w:cs="Lucida Grande"/>
        </w:rPr>
        <w:t>e commitments that involve,</w:t>
      </w:r>
      <w:r w:rsidR="002C15B6" w:rsidRPr="00A63365">
        <w:rPr>
          <w:rFonts w:ascii="Garamond" w:hAnsi="Garamond" w:cs="Lucida Grande"/>
        </w:rPr>
        <w:t xml:space="preserve"> </w:t>
      </w:r>
      <w:r w:rsidR="00C84D3F" w:rsidRPr="00A63365">
        <w:rPr>
          <w:rFonts w:ascii="Garamond" w:hAnsi="Garamond" w:cs="Lucida Grande"/>
        </w:rPr>
        <w:t xml:space="preserve">that the correctness or incorrectness </w:t>
      </w:r>
      <w:r w:rsidR="00425DE9" w:rsidRPr="00A63365">
        <w:rPr>
          <w:rFonts w:ascii="Garamond" w:hAnsi="Garamond" w:cs="Lucida Grande"/>
        </w:rPr>
        <w:t>of normative judgements is arriv</w:t>
      </w:r>
      <w:r w:rsidR="00C84D3F" w:rsidRPr="00A63365">
        <w:rPr>
          <w:rFonts w:ascii="Garamond" w:hAnsi="Garamond" w:cs="Lucida Grande"/>
        </w:rPr>
        <w:t>ed</w:t>
      </w:r>
      <w:r w:rsidR="00425DE9" w:rsidRPr="00A63365">
        <w:rPr>
          <w:rFonts w:ascii="Garamond" w:hAnsi="Garamond" w:cs="Lucida Grande"/>
        </w:rPr>
        <w:t xml:space="preserve"> at</w:t>
      </w:r>
      <w:r w:rsidR="00323C25" w:rsidRPr="00A63365">
        <w:rPr>
          <w:rFonts w:ascii="Garamond" w:hAnsi="Garamond" w:cs="Lucida Grande"/>
        </w:rPr>
        <w:t>,</w:t>
      </w:r>
      <w:r w:rsidR="00C84D3F" w:rsidRPr="00A63365">
        <w:rPr>
          <w:rFonts w:ascii="Garamond" w:hAnsi="Garamond" w:cs="Lucida Grande"/>
        </w:rPr>
        <w:t xml:space="preserve"> rather than from the perspective of </w:t>
      </w:r>
      <w:r w:rsidR="00425DE9" w:rsidRPr="00A63365">
        <w:rPr>
          <w:rFonts w:ascii="Garamond" w:hAnsi="Garamond" w:cs="Lucida Grande"/>
        </w:rPr>
        <w:t>an</w:t>
      </w:r>
      <w:r w:rsidR="00C84D3F" w:rsidRPr="00A63365">
        <w:rPr>
          <w:rFonts w:ascii="Garamond" w:hAnsi="Garamond" w:cs="Lucida Grande"/>
        </w:rPr>
        <w:t xml:space="preserve"> external judge or observer. </w:t>
      </w:r>
      <w:r w:rsidR="00321CA6" w:rsidRPr="00A63365">
        <w:rPr>
          <w:rFonts w:ascii="Garamond" w:hAnsi="Garamond" w:cs="Lucida Grande"/>
        </w:rPr>
        <w:t>Without resorting to a simple subjectivist view, constructivism allows for the possibility that the agent herself can be mistaken about what is entailed from her set of normative judgements, but maintains that</w:t>
      </w:r>
      <w:r w:rsidR="00425DE9" w:rsidRPr="00A63365">
        <w:rPr>
          <w:rFonts w:ascii="Garamond" w:hAnsi="Garamond" w:cs="Lucida Grande"/>
        </w:rPr>
        <w:t xml:space="preserve"> </w:t>
      </w:r>
      <w:r w:rsidR="00A441EC" w:rsidRPr="00A63365">
        <w:rPr>
          <w:rFonts w:ascii="Garamond" w:hAnsi="Garamond" w:cs="Lucida Grande"/>
        </w:rPr>
        <w:t xml:space="preserve">an agent’s </w:t>
      </w:r>
      <w:r w:rsidR="00425DE9" w:rsidRPr="00A63365">
        <w:rPr>
          <w:rFonts w:ascii="Garamond" w:hAnsi="Garamond" w:cs="Lucida Grande"/>
        </w:rPr>
        <w:t>reason</w:t>
      </w:r>
      <w:r w:rsidR="00A441EC" w:rsidRPr="00A63365">
        <w:rPr>
          <w:rFonts w:ascii="Garamond" w:hAnsi="Garamond" w:cs="Lucida Grande"/>
        </w:rPr>
        <w:t>s</w:t>
      </w:r>
      <w:r w:rsidR="00425DE9" w:rsidRPr="00A63365">
        <w:rPr>
          <w:rFonts w:ascii="Garamond" w:hAnsi="Garamond" w:cs="Lucida Grande"/>
        </w:rPr>
        <w:t xml:space="preserve"> </w:t>
      </w:r>
      <w:r w:rsidR="00A441EC" w:rsidRPr="00A63365">
        <w:rPr>
          <w:rFonts w:ascii="Garamond" w:hAnsi="Garamond" w:cs="Lucida Grande"/>
        </w:rPr>
        <w:t>are</w:t>
      </w:r>
      <w:r w:rsidR="00425DE9" w:rsidRPr="00A63365">
        <w:rPr>
          <w:rFonts w:ascii="Garamond" w:hAnsi="Garamond" w:cs="Lucida Grande"/>
        </w:rPr>
        <w:t xml:space="preserve"> </w:t>
      </w:r>
      <w:r w:rsidR="00321CA6" w:rsidRPr="00A63365">
        <w:rPr>
          <w:rFonts w:ascii="Garamond" w:hAnsi="Garamond" w:cs="Lucida Grande"/>
        </w:rPr>
        <w:t xml:space="preserve">ultimately </w:t>
      </w:r>
      <w:r w:rsidR="00425DE9" w:rsidRPr="00A63365">
        <w:rPr>
          <w:rFonts w:ascii="Garamond" w:hAnsi="Garamond" w:cs="Lucida Grande"/>
        </w:rPr>
        <w:t>a function of the normative judgements</w:t>
      </w:r>
      <w:r w:rsidR="002C15B6" w:rsidRPr="00A63365">
        <w:rPr>
          <w:rFonts w:ascii="Garamond" w:hAnsi="Garamond" w:cs="Lucida Grande"/>
        </w:rPr>
        <w:t xml:space="preserve"> s</w:t>
      </w:r>
      <w:r w:rsidR="00425DE9" w:rsidRPr="00A63365">
        <w:rPr>
          <w:rFonts w:ascii="Garamond" w:hAnsi="Garamond" w:cs="Lucida Grande"/>
        </w:rPr>
        <w:t>he h</w:t>
      </w:r>
      <w:r w:rsidR="00F726E3" w:rsidRPr="00A63365">
        <w:rPr>
          <w:rFonts w:ascii="Garamond" w:hAnsi="Garamond" w:cs="Lucida Grande"/>
        </w:rPr>
        <w:t>olds</w:t>
      </w:r>
      <w:r w:rsidR="00425DE9" w:rsidRPr="00A63365">
        <w:rPr>
          <w:rFonts w:ascii="Garamond" w:hAnsi="Garamond" w:cs="Lucida Grande"/>
        </w:rPr>
        <w:t xml:space="preserve">. </w:t>
      </w:r>
      <w:r w:rsidRPr="00A63365">
        <w:rPr>
          <w:rFonts w:ascii="Garamond" w:hAnsi="Garamond" w:cs="Lucida Grande"/>
        </w:rPr>
        <w:t xml:space="preserve">The adoption of this </w:t>
      </w:r>
      <w:r w:rsidR="00321CA6" w:rsidRPr="00A63365">
        <w:rPr>
          <w:rFonts w:ascii="Garamond" w:hAnsi="Garamond" w:cs="Lucida Grande"/>
        </w:rPr>
        <w:t xml:space="preserve">practical point of view </w:t>
      </w:r>
      <w:r w:rsidRPr="00A63365">
        <w:rPr>
          <w:rFonts w:ascii="Garamond" w:hAnsi="Garamond" w:cs="Lucida Grande"/>
        </w:rPr>
        <w:t xml:space="preserve">has several implications, most importantly </w:t>
      </w:r>
      <w:r w:rsidR="00321CA6" w:rsidRPr="00A63365">
        <w:rPr>
          <w:rFonts w:ascii="Garamond" w:hAnsi="Garamond" w:cs="Lucida Grande"/>
        </w:rPr>
        <w:t>it underlines that</w:t>
      </w:r>
      <w:r w:rsidRPr="00A63365">
        <w:rPr>
          <w:rFonts w:ascii="Garamond" w:hAnsi="Garamond" w:cs="Lucida Grande"/>
        </w:rPr>
        <w:t xml:space="preserve"> normative judgements are made from somewhere</w:t>
      </w:r>
      <w:r w:rsidR="00A46DF9" w:rsidRPr="00A63365">
        <w:rPr>
          <w:rFonts w:ascii="Garamond" w:hAnsi="Garamond" w:cs="Lucida Grande"/>
        </w:rPr>
        <w:t>, which re</w:t>
      </w:r>
      <w:r w:rsidR="00CA09A5" w:rsidRPr="00A63365">
        <w:rPr>
          <w:rFonts w:ascii="Garamond" w:hAnsi="Garamond" w:cs="Lucida Grande"/>
        </w:rPr>
        <w:t>sonates well with the</w:t>
      </w:r>
      <w:r w:rsidR="00A46DF9" w:rsidRPr="00A63365">
        <w:rPr>
          <w:rFonts w:ascii="Garamond" w:hAnsi="Garamond" w:cs="Lucida Grande"/>
        </w:rPr>
        <w:t xml:space="preserve"> </w:t>
      </w:r>
      <w:r w:rsidR="00CA09A5" w:rsidRPr="00A63365">
        <w:rPr>
          <w:rFonts w:ascii="Garamond" w:hAnsi="Garamond" w:cs="Lucida Grande"/>
        </w:rPr>
        <w:t>explication</w:t>
      </w:r>
      <w:r w:rsidR="00A46DF9" w:rsidRPr="00A63365">
        <w:rPr>
          <w:rFonts w:ascii="Garamond" w:hAnsi="Garamond" w:cs="Lucida Grande"/>
        </w:rPr>
        <w:t xml:space="preserve"> of the circumstances of justice</w:t>
      </w:r>
      <w:r w:rsidR="00F726E3" w:rsidRPr="00A63365">
        <w:rPr>
          <w:rFonts w:ascii="Garamond" w:hAnsi="Garamond" w:cs="Lucida Grande"/>
        </w:rPr>
        <w:t xml:space="preserve"> </w:t>
      </w:r>
      <w:r w:rsidR="00CA09A5" w:rsidRPr="00A63365">
        <w:rPr>
          <w:rFonts w:ascii="Garamond" w:hAnsi="Garamond" w:cs="Lucida Grande"/>
        </w:rPr>
        <w:t>given below</w:t>
      </w:r>
      <w:r w:rsidR="00A46DF9" w:rsidRPr="00A63365">
        <w:rPr>
          <w:rFonts w:ascii="Garamond" w:hAnsi="Garamond" w:cs="Lucida Grande"/>
        </w:rPr>
        <w:t>.</w:t>
      </w:r>
    </w:p>
    <w:p w14:paraId="4E6C1D6F" w14:textId="2DB2E912" w:rsidR="00F51C2C" w:rsidRPr="00A63365" w:rsidRDefault="00F51C2C" w:rsidP="00F51C2C">
      <w:pPr>
        <w:widowControl w:val="0"/>
        <w:autoSpaceDE w:val="0"/>
        <w:autoSpaceDN w:val="0"/>
        <w:adjustRightInd w:val="0"/>
        <w:spacing w:after="240"/>
        <w:ind w:firstLine="284"/>
        <w:contextualSpacing/>
        <w:jc w:val="both"/>
        <w:rPr>
          <w:rFonts w:ascii="Garamond" w:hAnsi="Garamond" w:cs="Lucida Grande"/>
        </w:rPr>
      </w:pPr>
      <w:r w:rsidRPr="00A63365">
        <w:rPr>
          <w:rFonts w:ascii="Garamond" w:hAnsi="Garamond" w:cs="Lucida Grande"/>
        </w:rPr>
        <w:t xml:space="preserve">To illustrate, a simplified </w:t>
      </w:r>
      <w:r w:rsidR="000B738E" w:rsidRPr="00A63365">
        <w:rPr>
          <w:rFonts w:ascii="Garamond" w:hAnsi="Garamond" w:cs="Lucida Grande"/>
        </w:rPr>
        <w:t>reconstruction</w:t>
      </w:r>
      <w:r w:rsidRPr="00A63365">
        <w:rPr>
          <w:rFonts w:ascii="Garamond" w:hAnsi="Garamond" w:cs="Lucida Grande"/>
        </w:rPr>
        <w:t xml:space="preserve"> of Rawls's </w:t>
      </w:r>
      <w:r w:rsidR="00BF523F" w:rsidRPr="00A63365">
        <w:rPr>
          <w:rFonts w:ascii="Garamond" w:hAnsi="Garamond" w:cs="Lucida Grande"/>
        </w:rPr>
        <w:t>‘</w:t>
      </w:r>
      <w:r w:rsidRPr="00A63365">
        <w:rPr>
          <w:rFonts w:ascii="Garamond" w:hAnsi="Garamond" w:cs="Lucida Grande"/>
        </w:rPr>
        <w:t>justice as fairness</w:t>
      </w:r>
      <w:r w:rsidR="00BF523F" w:rsidRPr="00A63365">
        <w:rPr>
          <w:rFonts w:ascii="Garamond" w:hAnsi="Garamond" w:cs="Lucida Grande"/>
        </w:rPr>
        <w:t>’</w:t>
      </w:r>
      <w:r w:rsidRPr="00A63365">
        <w:rPr>
          <w:rFonts w:ascii="Garamond" w:hAnsi="Garamond" w:cs="Lucida Grande"/>
        </w:rPr>
        <w:t xml:space="preserve"> can be </w:t>
      </w:r>
      <w:r w:rsidR="000B738E" w:rsidRPr="00A63365">
        <w:rPr>
          <w:rFonts w:ascii="Garamond" w:hAnsi="Garamond" w:cs="Lucida Grande"/>
        </w:rPr>
        <w:t>given</w:t>
      </w:r>
      <w:r w:rsidRPr="00A63365">
        <w:rPr>
          <w:rFonts w:ascii="Garamond" w:hAnsi="Garamond" w:cs="Lucida Grande"/>
        </w:rPr>
        <w:t xml:space="preserve"> on </w:t>
      </w:r>
      <w:r w:rsidR="00337055" w:rsidRPr="00A63365">
        <w:rPr>
          <w:rFonts w:ascii="Garamond" w:hAnsi="Garamond" w:cs="Lucida Grande"/>
        </w:rPr>
        <w:t xml:space="preserve">basis of </w:t>
      </w:r>
      <w:r w:rsidRPr="00A63365">
        <w:rPr>
          <w:rFonts w:ascii="Garamond" w:hAnsi="Garamond" w:cs="Lucida Grande"/>
        </w:rPr>
        <w:t xml:space="preserve">this approach. Basically, justice as fairness assumes that citizens of a well-ordered society are free and equal, and that a society is a fair system of cooperation stably persisting over time. In </w:t>
      </w:r>
      <w:r w:rsidR="009F5250" w:rsidRPr="00A63365">
        <w:rPr>
          <w:rFonts w:ascii="Garamond" w:hAnsi="Garamond" w:cs="Lucida Grande"/>
        </w:rPr>
        <w:t xml:space="preserve">Sharon </w:t>
      </w:r>
      <w:r w:rsidRPr="00A63365">
        <w:rPr>
          <w:rFonts w:ascii="Garamond" w:hAnsi="Garamond" w:cs="Lucida Grande"/>
        </w:rPr>
        <w:t>Streets terminology</w:t>
      </w:r>
      <w:r w:rsidR="00BF523F" w:rsidRPr="00A63365">
        <w:rPr>
          <w:rFonts w:ascii="Garamond" w:hAnsi="Garamond" w:cs="Lucida Grande"/>
        </w:rPr>
        <w:t xml:space="preserve"> (2008, pp. 210-1)</w:t>
      </w:r>
      <w:r w:rsidRPr="00A63365">
        <w:rPr>
          <w:rFonts w:ascii="Garamond" w:hAnsi="Garamond" w:cs="Lucida Grande"/>
        </w:rPr>
        <w:t xml:space="preserve"> these assumptions are the </w:t>
      </w:r>
      <w:r w:rsidR="00BF523F" w:rsidRPr="00A63365">
        <w:rPr>
          <w:rFonts w:ascii="Garamond" w:hAnsi="Garamond" w:cs="Lucida Grande"/>
        </w:rPr>
        <w:t>‘</w:t>
      </w:r>
      <w:r w:rsidRPr="00A63365">
        <w:rPr>
          <w:rFonts w:ascii="Garamond" w:hAnsi="Garamond" w:cs="Lucida Grande"/>
        </w:rPr>
        <w:t>grounding set of normative judgement</w:t>
      </w:r>
      <w:r w:rsidR="007E2A3A" w:rsidRPr="00A63365">
        <w:rPr>
          <w:rFonts w:ascii="Garamond" w:hAnsi="Garamond" w:cs="Lucida Grande"/>
        </w:rPr>
        <w:t>s</w:t>
      </w:r>
      <w:r w:rsidR="00BF523F" w:rsidRPr="00A63365">
        <w:rPr>
          <w:rFonts w:ascii="Garamond" w:hAnsi="Garamond" w:cs="Lucida Grande"/>
        </w:rPr>
        <w:t>’</w:t>
      </w:r>
      <w:r w:rsidRPr="00A63365">
        <w:rPr>
          <w:rFonts w:ascii="Garamond" w:hAnsi="Garamond" w:cs="Lucida Grande"/>
        </w:rPr>
        <w:t xml:space="preserve">, i.e. the normative input. They should be distinguished from the </w:t>
      </w:r>
      <w:r w:rsidR="00BF523F" w:rsidRPr="00A63365">
        <w:rPr>
          <w:rFonts w:ascii="Garamond" w:hAnsi="Garamond" w:cs="Lucida Grande"/>
        </w:rPr>
        <w:t>‘</w:t>
      </w:r>
      <w:r w:rsidRPr="00A63365">
        <w:rPr>
          <w:rFonts w:ascii="Garamond" w:hAnsi="Garamond" w:cs="Lucida Grande"/>
        </w:rPr>
        <w:t>targeted set of normative judgement</w:t>
      </w:r>
      <w:r w:rsidR="007E2A3A" w:rsidRPr="00A63365">
        <w:rPr>
          <w:rFonts w:ascii="Garamond" w:hAnsi="Garamond" w:cs="Lucida Grande"/>
        </w:rPr>
        <w:t>s</w:t>
      </w:r>
      <w:r w:rsidR="00BF523F" w:rsidRPr="00A63365">
        <w:rPr>
          <w:rFonts w:ascii="Garamond" w:hAnsi="Garamond" w:cs="Lucida Grande"/>
        </w:rPr>
        <w:t>’</w:t>
      </w:r>
      <w:r w:rsidRPr="00A63365">
        <w:rPr>
          <w:rFonts w:ascii="Garamond" w:hAnsi="Garamond" w:cs="Lucida Grande"/>
        </w:rPr>
        <w:t xml:space="preserve">, which is the restricted class of normative judgements now up for scrutiny, which in Rawls's case </w:t>
      </w:r>
      <w:r w:rsidR="0050550A" w:rsidRPr="00A63365">
        <w:rPr>
          <w:rFonts w:ascii="Garamond" w:hAnsi="Garamond" w:cs="Lucida Grande"/>
        </w:rPr>
        <w:t>are</w:t>
      </w:r>
      <w:r w:rsidRPr="00A63365">
        <w:rPr>
          <w:rFonts w:ascii="Garamond" w:hAnsi="Garamond" w:cs="Lucida Grande"/>
        </w:rPr>
        <w:t xml:space="preserve"> judgements about </w:t>
      </w:r>
      <w:r w:rsidR="00DD199F" w:rsidRPr="00A63365">
        <w:rPr>
          <w:rFonts w:ascii="Garamond" w:hAnsi="Garamond" w:cs="Lucida Grande"/>
        </w:rPr>
        <w:t>the just basic structure of</w:t>
      </w:r>
      <w:r w:rsidRPr="00A63365">
        <w:rPr>
          <w:rFonts w:ascii="Garamond" w:hAnsi="Garamond" w:cs="Lucida Grande"/>
        </w:rPr>
        <w:t xml:space="preserve"> a liberal society. The original position is Rawls's </w:t>
      </w:r>
      <w:r w:rsidR="00BF523F" w:rsidRPr="00A63365">
        <w:rPr>
          <w:rFonts w:ascii="Garamond" w:hAnsi="Garamond" w:cs="Lucida Grande"/>
        </w:rPr>
        <w:t>‘</w:t>
      </w:r>
      <w:r w:rsidRPr="00A63365">
        <w:rPr>
          <w:rFonts w:ascii="Garamond" w:hAnsi="Garamond" w:cs="Lucida Grande"/>
        </w:rPr>
        <w:t>procedure of construction</w:t>
      </w:r>
      <w:r w:rsidR="00BF523F" w:rsidRPr="00A63365">
        <w:rPr>
          <w:rFonts w:ascii="Garamond" w:hAnsi="Garamond" w:cs="Lucida Grande"/>
        </w:rPr>
        <w:t>’</w:t>
      </w:r>
      <w:r w:rsidRPr="00A63365">
        <w:rPr>
          <w:rFonts w:ascii="Garamond" w:hAnsi="Garamond" w:cs="Lucida Grande"/>
        </w:rPr>
        <w:t xml:space="preserve">, and the two principles of justice, i.e. justice as fairness, is the </w:t>
      </w:r>
      <w:r w:rsidR="00BF523F" w:rsidRPr="00A63365">
        <w:rPr>
          <w:rFonts w:ascii="Garamond" w:hAnsi="Garamond" w:cs="Lucida Grande"/>
        </w:rPr>
        <w:t>‘</w:t>
      </w:r>
      <w:r w:rsidRPr="00A63365">
        <w:rPr>
          <w:rFonts w:ascii="Garamond" w:hAnsi="Garamond" w:cs="Lucida Grande"/>
        </w:rPr>
        <w:t>result of construction</w:t>
      </w:r>
      <w:r w:rsidR="00BF523F" w:rsidRPr="00A63365">
        <w:rPr>
          <w:rFonts w:ascii="Garamond" w:hAnsi="Garamond" w:cs="Lucida Grande"/>
        </w:rPr>
        <w:t>’</w:t>
      </w:r>
      <w:r w:rsidRPr="00A63365">
        <w:rPr>
          <w:rFonts w:ascii="Garamond" w:hAnsi="Garamond" w:cs="Lucida Grande"/>
        </w:rPr>
        <w:t xml:space="preserve">, i.e. the normative output. </w:t>
      </w:r>
    </w:p>
    <w:p w14:paraId="24B20ED5" w14:textId="0D2B7B84" w:rsidR="00F51C2C" w:rsidRPr="00A63365" w:rsidRDefault="00F51C2C" w:rsidP="00F51C2C">
      <w:pPr>
        <w:widowControl w:val="0"/>
        <w:autoSpaceDE w:val="0"/>
        <w:autoSpaceDN w:val="0"/>
        <w:adjustRightInd w:val="0"/>
        <w:spacing w:after="240"/>
        <w:ind w:firstLine="284"/>
        <w:contextualSpacing/>
        <w:jc w:val="both"/>
        <w:rPr>
          <w:rFonts w:ascii="Garamond" w:hAnsi="Garamond" w:cs="Times New Roman"/>
        </w:rPr>
      </w:pPr>
      <w:r w:rsidRPr="00A63365">
        <w:rPr>
          <w:rFonts w:ascii="Garamond" w:hAnsi="Garamond" w:cs="Lucida Grande"/>
        </w:rPr>
        <w:t xml:space="preserve">Understood as a method, the constructivist approach can be seen as made up of several steps. The first is to </w:t>
      </w:r>
      <w:r w:rsidR="00337055" w:rsidRPr="00A63365">
        <w:rPr>
          <w:rFonts w:ascii="Garamond" w:hAnsi="Garamond" w:cs="Lucida Grande"/>
        </w:rPr>
        <w:t>identify</w:t>
      </w:r>
      <w:r w:rsidRPr="00A63365">
        <w:rPr>
          <w:rFonts w:ascii="Garamond" w:hAnsi="Garamond" w:cs="Lucida Grande"/>
        </w:rPr>
        <w:t xml:space="preserve"> the relevant practical problem. </w:t>
      </w:r>
      <w:r w:rsidRPr="00A63365">
        <w:rPr>
          <w:rFonts w:ascii="Garamond" w:hAnsi="Garamond" w:cs="Times New Roman"/>
        </w:rPr>
        <w:t>It should be stresse</w:t>
      </w:r>
      <w:r w:rsidR="00413F80" w:rsidRPr="00A63365">
        <w:rPr>
          <w:rFonts w:ascii="Garamond" w:hAnsi="Garamond" w:cs="Times New Roman"/>
        </w:rPr>
        <w:t>d that it is a</w:t>
      </w:r>
      <w:r w:rsidRPr="00A63365">
        <w:rPr>
          <w:rFonts w:ascii="Garamond" w:hAnsi="Garamond" w:cs="Times New Roman"/>
        </w:rPr>
        <w:t xml:space="preserve"> </w:t>
      </w:r>
      <w:r w:rsidRPr="00A63365">
        <w:rPr>
          <w:rFonts w:ascii="Garamond" w:hAnsi="Garamond" w:cs="Times New Roman"/>
          <w:i/>
        </w:rPr>
        <w:t>practical</w:t>
      </w:r>
      <w:r w:rsidR="00413F80" w:rsidRPr="00A63365">
        <w:rPr>
          <w:rFonts w:ascii="Garamond" w:hAnsi="Garamond" w:cs="Times New Roman"/>
          <w:i/>
        </w:rPr>
        <w:t xml:space="preserve"> </w:t>
      </w:r>
      <w:r w:rsidR="00413F80" w:rsidRPr="00A63365">
        <w:rPr>
          <w:rFonts w:ascii="Garamond" w:hAnsi="Garamond" w:cs="Times New Roman"/>
        </w:rPr>
        <w:t>problem</w:t>
      </w:r>
      <w:r w:rsidR="00337055" w:rsidRPr="00A63365">
        <w:rPr>
          <w:rFonts w:ascii="Garamond" w:hAnsi="Garamond" w:cs="Times New Roman"/>
        </w:rPr>
        <w:t>,</w:t>
      </w:r>
      <w:r w:rsidRPr="00A63365">
        <w:rPr>
          <w:rFonts w:ascii="Garamond" w:hAnsi="Garamond" w:cs="Times New Roman"/>
        </w:rPr>
        <w:t xml:space="preserve"> one that agents actually encounter – as Rawls addresses the problem </w:t>
      </w:r>
      <w:r w:rsidR="00A62828" w:rsidRPr="00A63365">
        <w:rPr>
          <w:rFonts w:ascii="Garamond" w:hAnsi="Garamond" w:cs="Times New Roman"/>
        </w:rPr>
        <w:t>for</w:t>
      </w:r>
      <w:r w:rsidR="00876371" w:rsidRPr="00A63365">
        <w:rPr>
          <w:rFonts w:ascii="Garamond" w:hAnsi="Garamond" w:cs="Times New Roman"/>
        </w:rPr>
        <w:t xml:space="preserve"> liberal societies </w:t>
      </w:r>
      <w:r w:rsidRPr="00A63365">
        <w:rPr>
          <w:rFonts w:ascii="Garamond" w:hAnsi="Garamond" w:cs="Times New Roman"/>
        </w:rPr>
        <w:t xml:space="preserve">of how free and equal persons </w:t>
      </w:r>
      <w:r w:rsidR="00876371" w:rsidRPr="00A63365">
        <w:rPr>
          <w:rFonts w:ascii="Garamond" w:hAnsi="Garamond" w:cs="Times New Roman"/>
        </w:rPr>
        <w:t>c</w:t>
      </w:r>
      <w:r w:rsidR="00A62828" w:rsidRPr="00A63365">
        <w:rPr>
          <w:rFonts w:ascii="Garamond" w:hAnsi="Garamond" w:cs="Times New Roman"/>
        </w:rPr>
        <w:t>an</w:t>
      </w:r>
      <w:r w:rsidRPr="00A63365">
        <w:rPr>
          <w:rFonts w:ascii="Garamond" w:hAnsi="Garamond" w:cs="Times New Roman"/>
        </w:rPr>
        <w:t xml:space="preserve"> </w:t>
      </w:r>
      <w:r w:rsidR="00876371" w:rsidRPr="00A63365">
        <w:rPr>
          <w:rFonts w:ascii="Garamond" w:hAnsi="Garamond" w:cs="Times New Roman"/>
        </w:rPr>
        <w:t>get along under fair terms</w:t>
      </w:r>
      <w:r w:rsidRPr="00A63365">
        <w:rPr>
          <w:rFonts w:ascii="Garamond" w:hAnsi="Garamond" w:cs="Times New Roman"/>
        </w:rPr>
        <w:t xml:space="preserve"> in a</w:t>
      </w:r>
      <w:r w:rsidR="00876371" w:rsidRPr="00A63365">
        <w:rPr>
          <w:rFonts w:ascii="Garamond" w:hAnsi="Garamond" w:cs="Times New Roman"/>
        </w:rPr>
        <w:t xml:space="preserve"> cooperative</w:t>
      </w:r>
      <w:r w:rsidRPr="00A63365">
        <w:rPr>
          <w:rFonts w:ascii="Garamond" w:hAnsi="Garamond" w:cs="Times New Roman"/>
        </w:rPr>
        <w:t xml:space="preserve"> society – and which </w:t>
      </w:r>
      <w:r w:rsidR="00337055" w:rsidRPr="00A63365">
        <w:rPr>
          <w:rFonts w:ascii="Garamond" w:hAnsi="Garamond" w:cs="Times New Roman"/>
        </w:rPr>
        <w:t xml:space="preserve">requires a </w:t>
      </w:r>
      <w:r w:rsidRPr="00A63365">
        <w:rPr>
          <w:rFonts w:ascii="Garamond" w:hAnsi="Garamond" w:cs="Times New Roman"/>
        </w:rPr>
        <w:t>solution</w:t>
      </w:r>
      <w:r w:rsidR="003A4C9F" w:rsidRPr="00A63365">
        <w:rPr>
          <w:rFonts w:ascii="Garamond" w:hAnsi="Garamond" w:cs="Times New Roman"/>
        </w:rPr>
        <w:t xml:space="preserve"> (cf., James 2005)</w:t>
      </w:r>
      <w:r w:rsidRPr="00A63365">
        <w:rPr>
          <w:rFonts w:ascii="Garamond" w:hAnsi="Garamond" w:cs="Times New Roman"/>
        </w:rPr>
        <w:t>.</w:t>
      </w:r>
      <w:r w:rsidRPr="00A63365">
        <w:rPr>
          <w:rFonts w:ascii="Garamond" w:hAnsi="Garamond" w:cs="Lucida Grande"/>
        </w:rPr>
        <w:t xml:space="preserve"> </w:t>
      </w:r>
      <w:r w:rsidR="00337055" w:rsidRPr="00A63365">
        <w:rPr>
          <w:rFonts w:ascii="Garamond" w:hAnsi="Garamond" w:cs="Times New Roman"/>
        </w:rPr>
        <w:t>T</w:t>
      </w:r>
      <w:r w:rsidR="00413F80" w:rsidRPr="00A63365">
        <w:rPr>
          <w:rFonts w:ascii="Garamond" w:hAnsi="Garamond" w:cs="Times New Roman"/>
        </w:rPr>
        <w:t>he search for an answer to the</w:t>
      </w:r>
      <w:r w:rsidRPr="00A63365">
        <w:rPr>
          <w:rFonts w:ascii="Garamond" w:hAnsi="Garamond" w:cs="Times New Roman"/>
        </w:rPr>
        <w:t xml:space="preserve"> </w:t>
      </w:r>
      <w:r w:rsidR="00337055" w:rsidRPr="00A63365">
        <w:rPr>
          <w:rFonts w:ascii="Garamond" w:hAnsi="Garamond" w:cs="Times New Roman"/>
        </w:rPr>
        <w:t>problem</w:t>
      </w:r>
      <w:r w:rsidRPr="00A63365">
        <w:rPr>
          <w:rFonts w:ascii="Garamond" w:hAnsi="Garamond" w:cs="Times New Roman"/>
        </w:rPr>
        <w:t xml:space="preserve"> </w:t>
      </w:r>
      <w:r w:rsidR="00337055" w:rsidRPr="00A63365">
        <w:rPr>
          <w:rFonts w:ascii="Garamond" w:hAnsi="Garamond" w:cs="Times New Roman"/>
        </w:rPr>
        <w:t>does</w:t>
      </w:r>
      <w:r w:rsidRPr="00A63365">
        <w:rPr>
          <w:rFonts w:ascii="Garamond" w:hAnsi="Garamond" w:cs="Times New Roman"/>
        </w:rPr>
        <w:t xml:space="preserve"> not start with a blank slate, but with an affirmation of some normative judgement</w:t>
      </w:r>
      <w:r w:rsidR="00291102" w:rsidRPr="00A63365">
        <w:rPr>
          <w:rFonts w:ascii="Garamond" w:hAnsi="Garamond" w:cs="Times New Roman"/>
        </w:rPr>
        <w:t>s</w:t>
      </w:r>
      <w:r w:rsidRPr="00A63365">
        <w:rPr>
          <w:rFonts w:ascii="Garamond" w:hAnsi="Garamond" w:cs="Times New Roman"/>
        </w:rPr>
        <w:t xml:space="preserve"> (</w:t>
      </w:r>
      <w:r w:rsidRPr="00A63365">
        <w:rPr>
          <w:rFonts w:ascii="Garamond" w:hAnsi="Garamond" w:cs="Times New Roman"/>
          <w:i/>
        </w:rPr>
        <w:t>viz</w:t>
      </w:r>
      <w:r w:rsidRPr="00A63365">
        <w:rPr>
          <w:rFonts w:ascii="Garamond" w:hAnsi="Garamond" w:cs="Times New Roman"/>
        </w:rPr>
        <w:t xml:space="preserve">., the grounding set of normative judgements). </w:t>
      </w:r>
      <w:r w:rsidR="00876371" w:rsidRPr="00A63365">
        <w:rPr>
          <w:rFonts w:ascii="Garamond" w:hAnsi="Garamond" w:cs="Times New Roman"/>
        </w:rPr>
        <w:t>T</w:t>
      </w:r>
      <w:r w:rsidR="00413F80" w:rsidRPr="00A63365">
        <w:rPr>
          <w:rFonts w:ascii="Garamond" w:hAnsi="Garamond" w:cs="Times New Roman"/>
        </w:rPr>
        <w:t xml:space="preserve">o further define </w:t>
      </w:r>
      <w:r w:rsidR="00876371" w:rsidRPr="00A63365">
        <w:rPr>
          <w:rFonts w:ascii="Garamond" w:hAnsi="Garamond" w:cs="Times New Roman"/>
        </w:rPr>
        <w:t xml:space="preserve">and specify </w:t>
      </w:r>
      <w:r w:rsidR="00413F80" w:rsidRPr="00A63365">
        <w:rPr>
          <w:rFonts w:ascii="Garamond" w:hAnsi="Garamond" w:cs="Times New Roman"/>
        </w:rPr>
        <w:t>the</w:t>
      </w:r>
      <w:r w:rsidRPr="00A63365">
        <w:rPr>
          <w:rFonts w:ascii="Garamond" w:hAnsi="Garamond" w:cs="Times New Roman"/>
        </w:rPr>
        <w:t xml:space="preserve"> grounding set</w:t>
      </w:r>
      <w:r w:rsidR="00413F80" w:rsidRPr="00A63365">
        <w:rPr>
          <w:rFonts w:ascii="Garamond" w:hAnsi="Garamond" w:cs="Times New Roman"/>
        </w:rPr>
        <w:t xml:space="preserve"> </w:t>
      </w:r>
      <w:r w:rsidR="00876371" w:rsidRPr="00A63365">
        <w:rPr>
          <w:rFonts w:ascii="Garamond" w:hAnsi="Garamond" w:cs="Times New Roman"/>
        </w:rPr>
        <w:t>of</w:t>
      </w:r>
      <w:r w:rsidR="00337055" w:rsidRPr="00A63365">
        <w:rPr>
          <w:rFonts w:ascii="Garamond" w:hAnsi="Garamond" w:cs="Times New Roman"/>
        </w:rPr>
        <w:t xml:space="preserve"> the normative judgements</w:t>
      </w:r>
      <w:r w:rsidR="00876371" w:rsidRPr="00A63365">
        <w:rPr>
          <w:rFonts w:ascii="Garamond" w:hAnsi="Garamond" w:cs="Times New Roman"/>
        </w:rPr>
        <w:t>, with the expectation of arriving at a procedure of scrutiny,</w:t>
      </w:r>
      <w:r w:rsidR="00337055" w:rsidRPr="00A63365">
        <w:rPr>
          <w:rFonts w:ascii="Garamond" w:hAnsi="Garamond" w:cs="Times New Roman"/>
        </w:rPr>
        <w:t xml:space="preserve"> </w:t>
      </w:r>
      <w:r w:rsidR="00876371" w:rsidRPr="00A63365">
        <w:rPr>
          <w:rFonts w:ascii="Garamond" w:hAnsi="Garamond" w:cs="Times New Roman"/>
        </w:rPr>
        <w:t>could be seen as a second step. The third step is to</w:t>
      </w:r>
      <w:r w:rsidR="00337055" w:rsidRPr="00A63365">
        <w:rPr>
          <w:rFonts w:ascii="Garamond" w:hAnsi="Garamond" w:cs="Times New Roman"/>
        </w:rPr>
        <w:t xml:space="preserve"> scrutinise</w:t>
      </w:r>
      <w:r w:rsidRPr="00A63365">
        <w:rPr>
          <w:rFonts w:ascii="Garamond" w:hAnsi="Garamond" w:cs="Times New Roman"/>
        </w:rPr>
        <w:t xml:space="preserve"> the</w:t>
      </w:r>
      <w:r w:rsidR="00413F80" w:rsidRPr="00A63365">
        <w:rPr>
          <w:rFonts w:ascii="Garamond" w:hAnsi="Garamond" w:cs="Times New Roman"/>
        </w:rPr>
        <w:t xml:space="preserve"> </w:t>
      </w:r>
      <w:r w:rsidR="00876371" w:rsidRPr="00A63365">
        <w:rPr>
          <w:rFonts w:ascii="Garamond" w:hAnsi="Garamond" w:cs="Times New Roman"/>
        </w:rPr>
        <w:t>targeted</w:t>
      </w:r>
      <w:r w:rsidR="00413F80" w:rsidRPr="00A63365">
        <w:rPr>
          <w:rFonts w:ascii="Garamond" w:hAnsi="Garamond" w:cs="Times New Roman"/>
        </w:rPr>
        <w:t xml:space="preserve"> set of normative judgements</w:t>
      </w:r>
      <w:r w:rsidR="00876371" w:rsidRPr="00A63365">
        <w:rPr>
          <w:rFonts w:ascii="Garamond" w:hAnsi="Garamond" w:cs="Times New Roman"/>
        </w:rPr>
        <w:t xml:space="preserve">, that is, </w:t>
      </w:r>
      <w:r w:rsidR="00614617" w:rsidRPr="00A63365">
        <w:rPr>
          <w:rFonts w:ascii="Garamond" w:hAnsi="Garamond" w:cs="Times New Roman"/>
        </w:rPr>
        <w:t xml:space="preserve">possible </w:t>
      </w:r>
      <w:r w:rsidR="00CA7DB8" w:rsidRPr="00A63365">
        <w:rPr>
          <w:rFonts w:ascii="Garamond" w:hAnsi="Garamond" w:cs="Times New Roman"/>
        </w:rPr>
        <w:t>solution</w:t>
      </w:r>
      <w:r w:rsidR="00614617" w:rsidRPr="00A63365">
        <w:rPr>
          <w:rFonts w:ascii="Garamond" w:hAnsi="Garamond" w:cs="Times New Roman"/>
        </w:rPr>
        <w:t>s</w:t>
      </w:r>
      <w:r w:rsidR="00876371" w:rsidRPr="00A63365">
        <w:rPr>
          <w:rFonts w:ascii="Garamond" w:hAnsi="Garamond" w:cs="Times New Roman"/>
        </w:rPr>
        <w:t>, through</w:t>
      </w:r>
      <w:r w:rsidR="00413F80" w:rsidRPr="00A63365">
        <w:rPr>
          <w:rFonts w:ascii="Garamond" w:hAnsi="Garamond" w:cs="Times New Roman"/>
        </w:rPr>
        <w:t xml:space="preserve"> </w:t>
      </w:r>
      <w:r w:rsidR="00876371" w:rsidRPr="00A63365">
        <w:rPr>
          <w:rFonts w:ascii="Garamond" w:hAnsi="Garamond" w:cs="Times New Roman"/>
        </w:rPr>
        <w:t>the</w:t>
      </w:r>
      <w:r w:rsidR="00337055" w:rsidRPr="00A63365">
        <w:rPr>
          <w:rFonts w:ascii="Garamond" w:hAnsi="Garamond" w:cs="Times New Roman"/>
        </w:rPr>
        <w:t xml:space="preserve"> </w:t>
      </w:r>
      <w:r w:rsidR="00413F80" w:rsidRPr="00A63365">
        <w:rPr>
          <w:rFonts w:ascii="Garamond" w:hAnsi="Garamond" w:cs="Times New Roman"/>
        </w:rPr>
        <w:t xml:space="preserve">procedure of construction. In other words, to propose solutions to the practical problem </w:t>
      </w:r>
      <w:r w:rsidR="004F0A61" w:rsidRPr="00A63365">
        <w:rPr>
          <w:rFonts w:ascii="Garamond" w:hAnsi="Garamond" w:cs="Times New Roman"/>
        </w:rPr>
        <w:t xml:space="preserve">faced – such as when </w:t>
      </w:r>
      <w:r w:rsidR="00A62828" w:rsidRPr="00A63365">
        <w:rPr>
          <w:rFonts w:ascii="Garamond" w:hAnsi="Garamond" w:cs="Times New Roman"/>
        </w:rPr>
        <w:t>different distributive schemas are</w:t>
      </w:r>
      <w:r w:rsidR="004F0A61" w:rsidRPr="00A63365">
        <w:rPr>
          <w:rFonts w:ascii="Garamond" w:hAnsi="Garamond" w:cs="Times New Roman"/>
        </w:rPr>
        <w:t xml:space="preserve"> proposed</w:t>
      </w:r>
      <w:r w:rsidR="00A62828" w:rsidRPr="00A63365">
        <w:rPr>
          <w:rFonts w:ascii="Garamond" w:hAnsi="Garamond" w:cs="Times New Roman"/>
        </w:rPr>
        <w:t xml:space="preserve"> and scrutinised</w:t>
      </w:r>
      <w:r w:rsidR="004F0A61" w:rsidRPr="00A63365">
        <w:rPr>
          <w:rFonts w:ascii="Garamond" w:hAnsi="Garamond" w:cs="Times New Roman"/>
        </w:rPr>
        <w:t xml:space="preserve"> </w:t>
      </w:r>
      <w:r w:rsidR="00337055" w:rsidRPr="00A63365">
        <w:rPr>
          <w:rFonts w:ascii="Garamond" w:hAnsi="Garamond" w:cs="Times New Roman"/>
        </w:rPr>
        <w:t xml:space="preserve">in </w:t>
      </w:r>
      <w:r w:rsidR="00A62828" w:rsidRPr="00A63365">
        <w:rPr>
          <w:rFonts w:ascii="Garamond" w:hAnsi="Garamond" w:cs="Times New Roman"/>
        </w:rPr>
        <w:t>Rawls’s</w:t>
      </w:r>
      <w:r w:rsidR="00337055" w:rsidRPr="00A63365">
        <w:rPr>
          <w:rFonts w:ascii="Garamond" w:hAnsi="Garamond" w:cs="Times New Roman"/>
        </w:rPr>
        <w:t xml:space="preserve"> original position</w:t>
      </w:r>
      <w:r w:rsidRPr="00A63365">
        <w:rPr>
          <w:rFonts w:ascii="Garamond" w:hAnsi="Garamond" w:cs="Times New Roman"/>
        </w:rPr>
        <w:t xml:space="preserve">. </w:t>
      </w:r>
      <w:r w:rsidR="00A62828" w:rsidRPr="00A63365">
        <w:rPr>
          <w:rFonts w:ascii="Garamond" w:hAnsi="Garamond" w:cs="Times New Roman"/>
        </w:rPr>
        <w:t>The result of this endeavour is thus a constructed solution to a practical problem,</w:t>
      </w:r>
      <w:r w:rsidR="00413F80" w:rsidRPr="00A63365">
        <w:rPr>
          <w:rFonts w:ascii="Garamond" w:hAnsi="Garamond" w:cs="Times New Roman"/>
        </w:rPr>
        <w:t xml:space="preserve"> </w:t>
      </w:r>
      <w:r w:rsidR="00A62828" w:rsidRPr="00A63365">
        <w:rPr>
          <w:rFonts w:ascii="Garamond" w:hAnsi="Garamond" w:cs="Times New Roman"/>
        </w:rPr>
        <w:t>not</w:t>
      </w:r>
      <w:r w:rsidRPr="00A63365">
        <w:rPr>
          <w:rFonts w:ascii="Garamond" w:hAnsi="Garamond" w:cs="Times New Roman"/>
        </w:rPr>
        <w:t xml:space="preserve"> </w:t>
      </w:r>
      <w:r w:rsidR="00A62828" w:rsidRPr="00A63365">
        <w:rPr>
          <w:rFonts w:ascii="Garamond" w:hAnsi="Garamond" w:cs="Times New Roman"/>
        </w:rPr>
        <w:t>merely a strategy for implementing</w:t>
      </w:r>
      <w:r w:rsidRPr="00A63365">
        <w:rPr>
          <w:rFonts w:ascii="Garamond" w:hAnsi="Garamond" w:cs="Times New Roman"/>
        </w:rPr>
        <w:t xml:space="preserve"> </w:t>
      </w:r>
      <w:r w:rsidR="00A62828" w:rsidRPr="00A63365">
        <w:rPr>
          <w:rFonts w:ascii="Garamond" w:hAnsi="Garamond" w:cs="Times New Roman"/>
        </w:rPr>
        <w:t>an</w:t>
      </w:r>
      <w:r w:rsidRPr="00A63365">
        <w:rPr>
          <w:rFonts w:ascii="Garamond" w:hAnsi="Garamond" w:cs="Times New Roman"/>
        </w:rPr>
        <w:t xml:space="preserve"> independently e</w:t>
      </w:r>
      <w:r w:rsidR="00A62828" w:rsidRPr="00A63365">
        <w:rPr>
          <w:rFonts w:ascii="Garamond" w:hAnsi="Garamond" w:cs="Times New Roman"/>
        </w:rPr>
        <w:t>xisting and justified principle</w:t>
      </w:r>
      <w:r w:rsidRPr="00A63365">
        <w:rPr>
          <w:rFonts w:ascii="Garamond" w:hAnsi="Garamond" w:cs="Times New Roman"/>
        </w:rPr>
        <w:t>.</w:t>
      </w:r>
    </w:p>
    <w:p w14:paraId="5DEFBD3F" w14:textId="0D4CF722" w:rsidR="00F51C2C" w:rsidRPr="00A63365" w:rsidRDefault="00F51C2C" w:rsidP="00F51C2C">
      <w:pPr>
        <w:widowControl w:val="0"/>
        <w:autoSpaceDE w:val="0"/>
        <w:autoSpaceDN w:val="0"/>
        <w:adjustRightInd w:val="0"/>
        <w:spacing w:after="240"/>
        <w:ind w:firstLine="284"/>
        <w:contextualSpacing/>
        <w:jc w:val="both"/>
        <w:rPr>
          <w:rFonts w:ascii="Garamond" w:hAnsi="Garamond" w:cs="Times New Roman"/>
        </w:rPr>
      </w:pPr>
      <w:r w:rsidRPr="00A63365">
        <w:rPr>
          <w:rFonts w:ascii="Garamond" w:hAnsi="Garamond" w:cs="Times New Roman"/>
        </w:rPr>
        <w:t xml:space="preserve">These steps cannot be pursued in detail here. What can be done is to outline how a version of moral constructivism </w:t>
      </w:r>
      <w:r w:rsidR="0079580B" w:rsidRPr="00A63365">
        <w:rPr>
          <w:rFonts w:ascii="Garamond" w:hAnsi="Garamond" w:cs="Times New Roman"/>
        </w:rPr>
        <w:t>c</w:t>
      </w:r>
      <w:r w:rsidRPr="00A63365">
        <w:rPr>
          <w:rFonts w:ascii="Garamond" w:hAnsi="Garamond" w:cs="Times New Roman"/>
        </w:rPr>
        <w:t>ould approach the intergenerational setting, and how this approach opens up novel responses to the obstacles to intergenerational justice mentioned in the introduction. Before we move on to do that</w:t>
      </w:r>
      <w:r w:rsidR="00821942" w:rsidRPr="00A63365">
        <w:rPr>
          <w:rFonts w:ascii="Garamond" w:hAnsi="Garamond" w:cs="Times New Roman"/>
        </w:rPr>
        <w:t xml:space="preserve"> in the following section</w:t>
      </w:r>
      <w:r w:rsidRPr="00A63365">
        <w:rPr>
          <w:rFonts w:ascii="Garamond" w:hAnsi="Garamond" w:cs="Times New Roman"/>
        </w:rPr>
        <w:t xml:space="preserve">, the main </w:t>
      </w:r>
      <w:r w:rsidR="009F5250" w:rsidRPr="00A63365">
        <w:rPr>
          <w:rFonts w:ascii="Garamond" w:hAnsi="Garamond" w:cs="Times New Roman"/>
        </w:rPr>
        <w:t xml:space="preserve">difference between, what </w:t>
      </w:r>
      <w:r w:rsidRPr="00A63365">
        <w:rPr>
          <w:rFonts w:ascii="Garamond" w:hAnsi="Garamond" w:cs="Times New Roman"/>
        </w:rPr>
        <w:t xml:space="preserve">Street calls, the Humean and Kantian version should be </w:t>
      </w:r>
      <w:r w:rsidR="000521CE" w:rsidRPr="00A63365">
        <w:rPr>
          <w:rFonts w:ascii="Garamond" w:hAnsi="Garamond" w:cs="Times New Roman"/>
        </w:rPr>
        <w:t>account</w:t>
      </w:r>
      <w:r w:rsidRPr="00A63365">
        <w:rPr>
          <w:rFonts w:ascii="Garamond" w:hAnsi="Garamond" w:cs="Times New Roman"/>
        </w:rPr>
        <w:t>ed</w:t>
      </w:r>
      <w:r w:rsidR="000521CE" w:rsidRPr="00A63365">
        <w:rPr>
          <w:rFonts w:ascii="Garamond" w:hAnsi="Garamond" w:cs="Times New Roman"/>
        </w:rPr>
        <w:t xml:space="preserve"> for</w:t>
      </w:r>
      <w:r w:rsidRPr="00A63365">
        <w:rPr>
          <w:rFonts w:ascii="Garamond" w:hAnsi="Garamond" w:cs="Times New Roman"/>
        </w:rPr>
        <w:t>. This is important to the present discussion, not least because the challenge Barry presents to Rawls's intergenerational theory revolve</w:t>
      </w:r>
      <w:r w:rsidR="004C7A41" w:rsidRPr="00A63365">
        <w:rPr>
          <w:rFonts w:ascii="Garamond" w:hAnsi="Garamond" w:cs="Times New Roman"/>
        </w:rPr>
        <w:t>s</w:t>
      </w:r>
      <w:r w:rsidRPr="00A63365">
        <w:rPr>
          <w:rFonts w:ascii="Garamond" w:hAnsi="Garamond" w:cs="Times New Roman"/>
        </w:rPr>
        <w:t xml:space="preserve"> around a similar distinction. I briefly argued above that a Rawlsian theory of intergenerational justice should avoid a Kantian justification if that amounts to giving up on the idea of the circumstances of justice (and it does). In line with that, I will here propose that it is the Humean version of constructivism that we should opt for. What then is the difference between the two? The rough answer is the following: while Kantian constructivism holds that substantive moral conclusions follow from a formal characterisation of the procedure of construction – e.g. if we properly understand what it is to be a valuing creature, we are committed to the value of humanity – Humean constructivism denies that claim. The Humean version instead proposes that </w:t>
      </w:r>
      <w:r w:rsidR="003A4C9F" w:rsidRPr="00A63365">
        <w:rPr>
          <w:rFonts w:ascii="Garamond" w:hAnsi="Garamond" w:cs="Times New Roman"/>
        </w:rPr>
        <w:t>‘</w:t>
      </w:r>
      <w:r w:rsidRPr="00A63365">
        <w:rPr>
          <w:rFonts w:ascii="Garamond" w:hAnsi="Garamond" w:cs="Times New Roman"/>
        </w:rPr>
        <w:t>the substantive content of a given agent's reasons is a function of his or her particular, contingently given, evaluative starting points</w:t>
      </w:r>
      <w:r w:rsidR="003A4C9F" w:rsidRPr="00A63365">
        <w:rPr>
          <w:rFonts w:ascii="Garamond" w:hAnsi="Garamond" w:cs="Times New Roman"/>
        </w:rPr>
        <w:t>’</w:t>
      </w:r>
      <w:r w:rsidR="00D1178B" w:rsidRPr="00A63365">
        <w:rPr>
          <w:rFonts w:ascii="Garamond" w:hAnsi="Garamond" w:cs="Times New Roman"/>
        </w:rPr>
        <w:t xml:space="preserve"> (Street 2010, p. 370)</w:t>
      </w:r>
      <w:r w:rsidRPr="00A63365">
        <w:rPr>
          <w:rFonts w:ascii="Garamond" w:hAnsi="Garamond" w:cs="Times New Roman"/>
        </w:rPr>
        <w:t xml:space="preserve">. </w:t>
      </w:r>
    </w:p>
    <w:p w14:paraId="7F83BE07" w14:textId="2AC24241" w:rsidR="009236C6" w:rsidRPr="00A63365" w:rsidRDefault="00F51C2C" w:rsidP="00F51C2C">
      <w:pPr>
        <w:widowControl w:val="0"/>
        <w:autoSpaceDE w:val="0"/>
        <w:autoSpaceDN w:val="0"/>
        <w:adjustRightInd w:val="0"/>
        <w:spacing w:after="240"/>
        <w:ind w:firstLine="284"/>
        <w:contextualSpacing/>
        <w:jc w:val="both"/>
        <w:rPr>
          <w:rFonts w:ascii="Garamond" w:hAnsi="Garamond" w:cs="Times New Roman"/>
        </w:rPr>
      </w:pPr>
      <w:r w:rsidRPr="00A63365">
        <w:rPr>
          <w:rFonts w:ascii="Garamond" w:hAnsi="Garamond" w:cs="Times New Roman"/>
        </w:rPr>
        <w:t xml:space="preserve">Applied to the present discussion the difference would be something like the following. Kantian constructivism would, roughly speaking, argue that the grounding set of normative judgements are given by a formal characterisation of what it is to be a valuing creature, and from </w:t>
      </w:r>
      <w:r w:rsidR="000521CE" w:rsidRPr="00A63365">
        <w:rPr>
          <w:rFonts w:ascii="Garamond" w:hAnsi="Garamond" w:cs="Times New Roman"/>
        </w:rPr>
        <w:t>this</w:t>
      </w:r>
      <w:r w:rsidRPr="00A63365">
        <w:rPr>
          <w:rFonts w:ascii="Garamond" w:hAnsi="Garamond" w:cs="Times New Roman"/>
        </w:rPr>
        <w:t xml:space="preserve"> we can infer an inte</w:t>
      </w:r>
      <w:r w:rsidR="00C418DB" w:rsidRPr="00A63365">
        <w:rPr>
          <w:rFonts w:ascii="Garamond" w:hAnsi="Garamond" w:cs="Times New Roman"/>
        </w:rPr>
        <w:t>rgenerational theory of justice:</w:t>
      </w:r>
      <w:r w:rsidRPr="00A63365">
        <w:rPr>
          <w:rFonts w:ascii="Garamond" w:hAnsi="Garamond" w:cs="Times New Roman"/>
        </w:rPr>
        <w:t xml:space="preserve"> seen from the perspective of a valuing creature as such, generational belonging is arbitrary and only a principle that all can hypothetically assent to </w:t>
      </w:r>
      <w:r w:rsidR="00C418DB" w:rsidRPr="00A63365">
        <w:rPr>
          <w:rFonts w:ascii="Garamond" w:hAnsi="Garamond" w:cs="Times New Roman"/>
        </w:rPr>
        <w:t>is</w:t>
      </w:r>
      <w:r w:rsidRPr="00A63365">
        <w:rPr>
          <w:rFonts w:ascii="Garamond" w:hAnsi="Garamond" w:cs="Times New Roman"/>
        </w:rPr>
        <w:t xml:space="preserve"> </w:t>
      </w:r>
      <w:r w:rsidR="00C418DB" w:rsidRPr="00A63365">
        <w:rPr>
          <w:rFonts w:ascii="Garamond" w:hAnsi="Garamond" w:cs="Times New Roman"/>
        </w:rPr>
        <w:t>justified</w:t>
      </w:r>
      <w:r w:rsidRPr="00A63365">
        <w:rPr>
          <w:rFonts w:ascii="Garamond" w:hAnsi="Garamond" w:cs="Times New Roman"/>
        </w:rPr>
        <w:t>, hence all generations should be given equal respect (</w:t>
      </w:r>
      <w:r w:rsidR="004F0A61" w:rsidRPr="00A63365">
        <w:rPr>
          <w:rFonts w:ascii="Garamond" w:hAnsi="Garamond" w:cs="Times New Roman"/>
        </w:rPr>
        <w:t>which, in turn, can be fleshed out in terms of</w:t>
      </w:r>
      <w:r w:rsidR="00C418DB" w:rsidRPr="00A63365">
        <w:rPr>
          <w:rFonts w:ascii="Garamond" w:hAnsi="Garamond" w:cs="Times New Roman"/>
        </w:rPr>
        <w:t>, for instance,</w:t>
      </w:r>
      <w:r w:rsidRPr="00A63365">
        <w:rPr>
          <w:rFonts w:ascii="Garamond" w:hAnsi="Garamond" w:cs="Times New Roman"/>
        </w:rPr>
        <w:t xml:space="preserve"> equal opportunities). </w:t>
      </w:r>
      <w:r w:rsidR="00C418DB" w:rsidRPr="00A63365">
        <w:rPr>
          <w:rFonts w:ascii="Garamond" w:hAnsi="Garamond" w:cs="Times New Roman"/>
        </w:rPr>
        <w:t>Developing</w:t>
      </w:r>
      <w:r w:rsidRPr="00A63365">
        <w:rPr>
          <w:rFonts w:ascii="Garamond" w:hAnsi="Garamond" w:cs="Times New Roman"/>
        </w:rPr>
        <w:t xml:space="preserve"> intergenerational justice along th</w:t>
      </w:r>
      <w:r w:rsidR="006D7D33" w:rsidRPr="00A63365">
        <w:rPr>
          <w:rFonts w:ascii="Garamond" w:hAnsi="Garamond" w:cs="Times New Roman"/>
        </w:rPr>
        <w:t xml:space="preserve">ese lines is likely to lead </w:t>
      </w:r>
      <w:r w:rsidRPr="00A63365">
        <w:rPr>
          <w:rFonts w:ascii="Garamond" w:hAnsi="Garamond" w:cs="Times New Roman"/>
        </w:rPr>
        <w:t>to</w:t>
      </w:r>
      <w:r w:rsidR="006C3669" w:rsidRPr="00A63365">
        <w:rPr>
          <w:rFonts w:ascii="Garamond" w:hAnsi="Garamond" w:cs="Times New Roman"/>
        </w:rPr>
        <w:t>wards</w:t>
      </w:r>
      <w:r w:rsidRPr="00A63365">
        <w:rPr>
          <w:rFonts w:ascii="Garamond" w:hAnsi="Garamond" w:cs="Times New Roman"/>
        </w:rPr>
        <w:t xml:space="preserve"> a cosmopolitan theory of justice, w</w:t>
      </w:r>
      <w:r w:rsidR="006D7D33" w:rsidRPr="00A63365">
        <w:rPr>
          <w:rFonts w:ascii="Garamond" w:hAnsi="Garamond" w:cs="Times New Roman"/>
        </w:rPr>
        <w:t>hich is also wh</w:t>
      </w:r>
      <w:r w:rsidR="00CA7DB8" w:rsidRPr="00A63365">
        <w:rPr>
          <w:rFonts w:ascii="Garamond" w:hAnsi="Garamond" w:cs="Times New Roman"/>
        </w:rPr>
        <w:t>ere</w:t>
      </w:r>
      <w:r w:rsidR="006D7D33" w:rsidRPr="00A63365">
        <w:rPr>
          <w:rFonts w:ascii="Garamond" w:hAnsi="Garamond" w:cs="Times New Roman"/>
        </w:rPr>
        <w:t xml:space="preserve"> Barry </w:t>
      </w:r>
      <w:r w:rsidR="00D1178B" w:rsidRPr="00A63365">
        <w:rPr>
          <w:rFonts w:ascii="Garamond" w:hAnsi="Garamond" w:cs="Times New Roman"/>
        </w:rPr>
        <w:t xml:space="preserve">(1978, pp. 243-4) </w:t>
      </w:r>
      <w:r w:rsidR="006C3669" w:rsidRPr="00A63365">
        <w:rPr>
          <w:rFonts w:ascii="Garamond" w:hAnsi="Garamond" w:cs="Times New Roman"/>
        </w:rPr>
        <w:t>ends up</w:t>
      </w:r>
      <w:r w:rsidRPr="00A63365">
        <w:rPr>
          <w:rFonts w:ascii="Garamond" w:hAnsi="Garamond" w:cs="Times New Roman"/>
        </w:rPr>
        <w:t>. To try to maintain the more restrictive scope Rawls assumes, i.e. the confines of a domestic society, surely seems arbi</w:t>
      </w:r>
      <w:r w:rsidR="00A856D3" w:rsidRPr="00A63365">
        <w:rPr>
          <w:rFonts w:ascii="Garamond" w:hAnsi="Garamond" w:cs="Times New Roman"/>
        </w:rPr>
        <w:t>trary on</w:t>
      </w:r>
      <w:r w:rsidR="0050550A" w:rsidRPr="00A63365">
        <w:rPr>
          <w:rFonts w:ascii="Garamond" w:hAnsi="Garamond" w:cs="Times New Roman"/>
        </w:rPr>
        <w:t xml:space="preserve"> the</w:t>
      </w:r>
      <w:r w:rsidR="00A856D3" w:rsidRPr="00A63365">
        <w:rPr>
          <w:rFonts w:ascii="Garamond" w:hAnsi="Garamond" w:cs="Times New Roman"/>
        </w:rPr>
        <w:t xml:space="preserve"> basis of this approach – and Barry </w:t>
      </w:r>
      <w:r w:rsidR="00D1178B" w:rsidRPr="00A63365">
        <w:rPr>
          <w:rFonts w:ascii="Garamond" w:hAnsi="Garamond" w:cs="Times New Roman"/>
        </w:rPr>
        <w:t xml:space="preserve">(1978, pp. 228ff) </w:t>
      </w:r>
      <w:r w:rsidR="00A856D3" w:rsidRPr="00A63365">
        <w:rPr>
          <w:rFonts w:ascii="Garamond" w:hAnsi="Garamond" w:cs="Times New Roman"/>
        </w:rPr>
        <w:t>is right in criticising Rawls for a lack of unity in his equivocation between a Humean and Kantian persona.</w:t>
      </w:r>
      <w:r w:rsidRPr="00A63365">
        <w:rPr>
          <w:rFonts w:ascii="Garamond" w:hAnsi="Garamond" w:cs="Times New Roman"/>
        </w:rPr>
        <w:t xml:space="preserve"> Turning to the Humean version of constructivism, the reasons for acting in one way or another, or for taking into account the interests of future generations, are a function of the particular and contingent set of grounding normative judgement</w:t>
      </w:r>
      <w:r w:rsidR="000521CE" w:rsidRPr="00A63365">
        <w:rPr>
          <w:rFonts w:ascii="Garamond" w:hAnsi="Garamond" w:cs="Times New Roman"/>
        </w:rPr>
        <w:t>s</w:t>
      </w:r>
      <w:r w:rsidR="00C80314" w:rsidRPr="00A63365">
        <w:rPr>
          <w:rFonts w:ascii="Garamond" w:hAnsi="Garamond" w:cs="Times New Roman"/>
        </w:rPr>
        <w:t xml:space="preserve"> the agent embraces</w:t>
      </w:r>
      <w:r w:rsidRPr="00A63365">
        <w:rPr>
          <w:rFonts w:ascii="Garamond" w:hAnsi="Garamond" w:cs="Times New Roman"/>
        </w:rPr>
        <w:t xml:space="preserve">. In order to come up with </w:t>
      </w:r>
      <w:r w:rsidR="000521CE" w:rsidRPr="00A63365">
        <w:rPr>
          <w:rFonts w:ascii="Garamond" w:hAnsi="Garamond" w:cs="Times New Roman"/>
        </w:rPr>
        <w:t>a</w:t>
      </w:r>
      <w:r w:rsidR="002E60AF" w:rsidRPr="00A63365">
        <w:rPr>
          <w:rFonts w:ascii="Garamond" w:hAnsi="Garamond" w:cs="Times New Roman"/>
        </w:rPr>
        <w:t>n account of intergenerational justice based on this approach,</w:t>
      </w:r>
      <w:r w:rsidR="000521CE" w:rsidRPr="00A63365">
        <w:rPr>
          <w:rFonts w:ascii="Garamond" w:hAnsi="Garamond" w:cs="Times New Roman"/>
        </w:rPr>
        <w:t xml:space="preserve"> we </w:t>
      </w:r>
      <w:r w:rsidR="002E60AF" w:rsidRPr="00A63365">
        <w:rPr>
          <w:rFonts w:ascii="Garamond" w:hAnsi="Garamond" w:cs="Times New Roman"/>
        </w:rPr>
        <w:t>thus must begin by describing the</w:t>
      </w:r>
      <w:r w:rsidRPr="00A63365">
        <w:rPr>
          <w:rFonts w:ascii="Garamond" w:hAnsi="Garamond" w:cs="Times New Roman"/>
        </w:rPr>
        <w:t xml:space="preserve"> set of normative judgements </w:t>
      </w:r>
      <w:r w:rsidR="002E60AF" w:rsidRPr="00A63365">
        <w:rPr>
          <w:rFonts w:ascii="Garamond" w:hAnsi="Garamond" w:cs="Times New Roman"/>
        </w:rPr>
        <w:t>relevant to</w:t>
      </w:r>
      <w:r w:rsidRPr="00A63365">
        <w:rPr>
          <w:rFonts w:ascii="Garamond" w:hAnsi="Garamond" w:cs="Times New Roman"/>
        </w:rPr>
        <w:t xml:space="preserve"> the inter</w:t>
      </w:r>
      <w:r w:rsidR="004F0A61" w:rsidRPr="00A63365">
        <w:rPr>
          <w:rFonts w:ascii="Garamond" w:hAnsi="Garamond" w:cs="Times New Roman"/>
        </w:rPr>
        <w:t>generational</w:t>
      </w:r>
      <w:r w:rsidRPr="00A63365">
        <w:rPr>
          <w:rFonts w:ascii="Garamond" w:hAnsi="Garamond" w:cs="Times New Roman"/>
        </w:rPr>
        <w:t xml:space="preserve"> </w:t>
      </w:r>
      <w:r w:rsidR="002E60AF" w:rsidRPr="00A63365">
        <w:rPr>
          <w:rFonts w:ascii="Garamond" w:hAnsi="Garamond" w:cs="Times New Roman"/>
        </w:rPr>
        <w:t>setting</w:t>
      </w:r>
      <w:r w:rsidRPr="00A63365">
        <w:rPr>
          <w:rFonts w:ascii="Garamond" w:hAnsi="Garamond" w:cs="Times New Roman"/>
        </w:rPr>
        <w:t xml:space="preserve">. </w:t>
      </w:r>
    </w:p>
    <w:p w14:paraId="5775B910" w14:textId="15D73581" w:rsidR="009236C6" w:rsidRPr="00A63365" w:rsidRDefault="009236C6" w:rsidP="009236C6">
      <w:pPr>
        <w:ind w:firstLine="284"/>
        <w:jc w:val="both"/>
        <w:rPr>
          <w:rFonts w:ascii="Garamond" w:hAnsi="Garamond" w:cs="Times New Roman"/>
        </w:rPr>
      </w:pPr>
      <w:r w:rsidRPr="00A63365">
        <w:rPr>
          <w:rFonts w:ascii="Garamond" w:hAnsi="Garamond" w:cs="Times New Roman"/>
        </w:rPr>
        <w:t xml:space="preserve">Before I outline the development of such a theory, it is important to motivate the choice of </w:t>
      </w:r>
      <w:r w:rsidRPr="00A63365">
        <w:rPr>
          <w:rFonts w:ascii="Garamond" w:hAnsi="Garamond"/>
        </w:rPr>
        <w:t>a constructivist approach in this context.</w:t>
      </w:r>
      <w:r w:rsidRPr="00A63365">
        <w:rPr>
          <w:rFonts w:ascii="Garamond" w:hAnsi="Garamond" w:cs="Times New Roman"/>
        </w:rPr>
        <w:t xml:space="preserve"> It is also necessary to stress how this </w:t>
      </w:r>
      <w:r w:rsidR="00F51C2C" w:rsidRPr="00A63365">
        <w:rPr>
          <w:rFonts w:ascii="Garamond" w:hAnsi="Garamond" w:cs="Times New Roman"/>
        </w:rPr>
        <w:t>Humean construct</w:t>
      </w:r>
      <w:r w:rsidRPr="00A63365">
        <w:rPr>
          <w:rFonts w:ascii="Garamond" w:hAnsi="Garamond" w:cs="Times New Roman"/>
        </w:rPr>
        <w:t>ivism differ</w:t>
      </w:r>
      <w:r w:rsidR="00874561" w:rsidRPr="00A63365">
        <w:rPr>
          <w:rFonts w:ascii="Garamond" w:hAnsi="Garamond" w:cs="Times New Roman"/>
        </w:rPr>
        <w:t>s</w:t>
      </w:r>
      <w:r w:rsidR="00A856D3" w:rsidRPr="00A63365">
        <w:rPr>
          <w:rFonts w:ascii="Garamond" w:hAnsi="Garamond" w:cs="Times New Roman"/>
        </w:rPr>
        <w:t xml:space="preserve"> from the </w:t>
      </w:r>
      <w:r w:rsidR="002E60AF" w:rsidRPr="00A63365">
        <w:rPr>
          <w:rFonts w:ascii="Garamond" w:hAnsi="Garamond" w:cs="Times New Roman"/>
        </w:rPr>
        <w:t>care-based</w:t>
      </w:r>
      <w:r w:rsidR="00A856D3" w:rsidRPr="00A63365">
        <w:rPr>
          <w:rFonts w:ascii="Garamond" w:hAnsi="Garamond" w:cs="Times New Roman"/>
        </w:rPr>
        <w:t xml:space="preserve"> alternative Rawls</w:t>
      </w:r>
      <w:r w:rsidR="00F51C2C" w:rsidRPr="00A63365">
        <w:rPr>
          <w:rFonts w:ascii="Garamond" w:hAnsi="Garamond" w:cs="Times New Roman"/>
        </w:rPr>
        <w:t xml:space="preserve"> entertained</w:t>
      </w:r>
      <w:r w:rsidR="00A856D3" w:rsidRPr="00A63365">
        <w:rPr>
          <w:rFonts w:ascii="Garamond" w:hAnsi="Garamond" w:cs="Times New Roman"/>
        </w:rPr>
        <w:t xml:space="preserve"> in the discussion of amending a motivational assumption</w:t>
      </w:r>
      <w:r w:rsidR="00F51C2C" w:rsidRPr="00A63365">
        <w:rPr>
          <w:rFonts w:ascii="Garamond" w:hAnsi="Garamond" w:cs="Times New Roman"/>
        </w:rPr>
        <w:t>.</w:t>
      </w:r>
      <w:r w:rsidRPr="00A63365">
        <w:rPr>
          <w:rFonts w:ascii="Garamond" w:hAnsi="Garamond" w:cs="Times New Roman"/>
        </w:rPr>
        <w:t xml:space="preserve"> So, </w:t>
      </w:r>
      <w:r w:rsidRPr="00A63365">
        <w:rPr>
          <w:rFonts w:ascii="Garamond" w:hAnsi="Garamond"/>
        </w:rPr>
        <w:t>why should we think that normative concepts, such as 'right'/'wrong' and 'just'/'unjust', are constructed on basis of other normative judgements from a practical point of view rather than discovered through ethical insights? The main reason for believing this, I contend, is that it is a much more plausible explanation of the evolution of ethics</w:t>
      </w:r>
      <w:r w:rsidR="00D1178B" w:rsidRPr="00A63365">
        <w:rPr>
          <w:rFonts w:ascii="Garamond" w:hAnsi="Garamond"/>
        </w:rPr>
        <w:t xml:space="preserve"> (Street 2006; Kitcher 2011)</w:t>
      </w:r>
      <w:r w:rsidRPr="00A63365">
        <w:rPr>
          <w:rFonts w:ascii="Garamond" w:hAnsi="Garamond"/>
        </w:rPr>
        <w:t>. There are good reasons for taking on a</w:t>
      </w:r>
      <w:r w:rsidR="0050550A" w:rsidRPr="00A63365">
        <w:rPr>
          <w:rFonts w:ascii="Garamond" w:hAnsi="Garamond"/>
        </w:rPr>
        <w:t>n</w:t>
      </w:r>
      <w:r w:rsidRPr="00A63365">
        <w:rPr>
          <w:rFonts w:ascii="Garamond" w:hAnsi="Garamond"/>
        </w:rPr>
        <w:t xml:space="preserve"> historical perspective in the present case: in order to understand how we could extend considerations of justice to future persons, we can learn something from how the </w:t>
      </w:r>
      <w:r w:rsidR="00D1178B" w:rsidRPr="00A63365">
        <w:rPr>
          <w:rFonts w:ascii="Garamond" w:hAnsi="Garamond"/>
        </w:rPr>
        <w:t>‘</w:t>
      </w:r>
      <w:r w:rsidRPr="00A63365">
        <w:rPr>
          <w:rFonts w:ascii="Garamond" w:hAnsi="Garamond"/>
        </w:rPr>
        <w:t>ethical circle</w:t>
      </w:r>
      <w:r w:rsidR="00D1178B" w:rsidRPr="00A63365">
        <w:rPr>
          <w:rFonts w:ascii="Garamond" w:hAnsi="Garamond"/>
        </w:rPr>
        <w:t>’</w:t>
      </w:r>
      <w:r w:rsidRPr="00A63365">
        <w:rPr>
          <w:rStyle w:val="Fotnotsreferens"/>
          <w:rFonts w:ascii="Garamond" w:hAnsi="Garamond" w:cs="Times New Roman"/>
        </w:rPr>
        <w:footnoteReference w:id="12"/>
      </w:r>
      <w:r w:rsidRPr="00A63365">
        <w:rPr>
          <w:rFonts w:ascii="Garamond" w:hAnsi="Garamond"/>
        </w:rPr>
        <w:t xml:space="preserve"> historically has been expanded, for instance with the women's rights movement or in abolitionism. </w:t>
      </w:r>
      <w:r w:rsidRPr="00A63365">
        <w:rPr>
          <w:rFonts w:ascii="Garamond" w:hAnsi="Garamond" w:cs="Times New Roman"/>
        </w:rPr>
        <w:t>Under what conditions are restrictive principles revised to become more inclusive? An answer can guide us in thinking about the progress needed in this case, namely how persons distant in time and space can be brought within the purview of justice. In outline, the constructivist answer is that ethical progress is prior to ethical truth, and it comes from reflective construction rather than moments of insight. Ethical progress consists in refinement of the function of ethics.</w:t>
      </w:r>
    </w:p>
    <w:p w14:paraId="513BF8BF" w14:textId="4DBD8D58" w:rsidR="00F51C2C" w:rsidRPr="00A63365" w:rsidRDefault="009236C6" w:rsidP="009236C6">
      <w:pPr>
        <w:widowControl w:val="0"/>
        <w:autoSpaceDE w:val="0"/>
        <w:autoSpaceDN w:val="0"/>
        <w:adjustRightInd w:val="0"/>
        <w:spacing w:after="240"/>
        <w:ind w:firstLine="284"/>
        <w:contextualSpacing/>
        <w:jc w:val="both"/>
        <w:rPr>
          <w:rFonts w:ascii="Garamond" w:hAnsi="Garamond" w:cs="Times New Roman"/>
        </w:rPr>
      </w:pPr>
      <w:r w:rsidRPr="00A63365">
        <w:rPr>
          <w:rFonts w:ascii="Garamond" w:hAnsi="Garamond"/>
        </w:rPr>
        <w:t xml:space="preserve"> For the purpos</w:t>
      </w:r>
      <w:r w:rsidR="00F43C87" w:rsidRPr="00A63365">
        <w:rPr>
          <w:rFonts w:ascii="Garamond" w:hAnsi="Garamond"/>
        </w:rPr>
        <w:t>es of this paper,</w:t>
      </w:r>
      <w:r w:rsidRPr="00A63365">
        <w:rPr>
          <w:rFonts w:ascii="Garamond" w:hAnsi="Garamond"/>
        </w:rPr>
        <w:t xml:space="preserve"> </w:t>
      </w:r>
      <w:r w:rsidR="00F43C87" w:rsidRPr="00A63365">
        <w:rPr>
          <w:rFonts w:ascii="Garamond" w:hAnsi="Garamond"/>
        </w:rPr>
        <w:t xml:space="preserve">there is no need to fully commit to a view about whether </w:t>
      </w:r>
      <w:r w:rsidRPr="00A63365">
        <w:rPr>
          <w:rFonts w:ascii="Garamond" w:hAnsi="Garamond"/>
        </w:rPr>
        <w:t>ethics in general</w:t>
      </w:r>
      <w:r w:rsidR="00F43C87" w:rsidRPr="00A63365">
        <w:rPr>
          <w:rFonts w:ascii="Garamond" w:hAnsi="Garamond"/>
        </w:rPr>
        <w:t xml:space="preserve"> is best understood</w:t>
      </w:r>
      <w:r w:rsidRPr="00A63365">
        <w:rPr>
          <w:rFonts w:ascii="Garamond" w:hAnsi="Garamond"/>
        </w:rPr>
        <w:t xml:space="preserve"> as serving </w:t>
      </w:r>
      <w:r w:rsidR="00F43C87" w:rsidRPr="00A63365">
        <w:rPr>
          <w:rFonts w:ascii="Garamond" w:hAnsi="Garamond"/>
        </w:rPr>
        <w:t>a general</w:t>
      </w:r>
      <w:r w:rsidRPr="00A63365">
        <w:rPr>
          <w:rFonts w:ascii="Garamond" w:hAnsi="Garamond"/>
        </w:rPr>
        <w:t xml:space="preserve"> function, it is enough if it can be showed that intergenerational justice serves some function(s) in present-day societies. Even so, it is useful to briefly relate to the more general question as a context for this discussion. </w:t>
      </w:r>
      <w:r w:rsidR="00F43C87" w:rsidRPr="00A63365">
        <w:rPr>
          <w:rFonts w:ascii="Garamond" w:hAnsi="Garamond"/>
        </w:rPr>
        <w:t xml:space="preserve">On </w:t>
      </w:r>
      <w:r w:rsidR="0050550A" w:rsidRPr="00A63365">
        <w:rPr>
          <w:rFonts w:ascii="Garamond" w:hAnsi="Garamond"/>
        </w:rPr>
        <w:t xml:space="preserve">the </w:t>
      </w:r>
      <w:r w:rsidR="00F43C87" w:rsidRPr="00A63365">
        <w:rPr>
          <w:rFonts w:ascii="Garamond" w:hAnsi="Garamond"/>
        </w:rPr>
        <w:t>basis of a</w:t>
      </w:r>
      <w:r w:rsidRPr="00A63365">
        <w:rPr>
          <w:rFonts w:ascii="Garamond" w:hAnsi="Garamond"/>
        </w:rPr>
        <w:t xml:space="preserve"> reasonable suggestion for the original function of ethics, the present account </w:t>
      </w:r>
      <w:r w:rsidR="00F43C87" w:rsidRPr="00A63365">
        <w:rPr>
          <w:rFonts w:ascii="Garamond" w:hAnsi="Garamond"/>
        </w:rPr>
        <w:t xml:space="preserve">could also be distinguished </w:t>
      </w:r>
      <w:r w:rsidRPr="00A63365">
        <w:rPr>
          <w:rFonts w:ascii="Garamond" w:hAnsi="Garamond"/>
        </w:rPr>
        <w:t>from the limiting care-based one mentioned above.</w:t>
      </w:r>
      <w:r w:rsidR="001E7F80" w:rsidRPr="00A63365">
        <w:rPr>
          <w:rStyle w:val="Fotnotsreferens"/>
          <w:rFonts w:ascii="Garamond" w:hAnsi="Garamond" w:cs="Times New Roman"/>
        </w:rPr>
        <w:footnoteReference w:id="13"/>
      </w:r>
      <w:r w:rsidRPr="00A63365">
        <w:rPr>
          <w:rFonts w:ascii="Garamond" w:hAnsi="Garamond"/>
        </w:rPr>
        <w:t xml:space="preserve"> The conjecture is the following: the original function of ethics was first presented as a response to altruism failures due to limited altruistic capacities. More specifically, human beings have the capacity for psychological altruism </w:t>
      </w:r>
      <w:r w:rsidRPr="00A63365">
        <w:rPr>
          <w:rFonts w:ascii="Garamond" w:hAnsi="Garamond"/>
        </w:rPr>
        <w:softHyphen/>
        <w:t xml:space="preserve">– a paradigmatic example is care for one's offspring – but this capacity is severely limited. Thus a need for normative guidance arises, to serve the function of remedying these altruism failures. Already at this stage, the function of ethics is broader than effectively realising desires: there are some things that we should, but do not presently desire, and also some desires that should not be met (i.e. those </w:t>
      </w:r>
      <w:r w:rsidR="00332A65" w:rsidRPr="00A63365">
        <w:rPr>
          <w:rFonts w:ascii="Garamond" w:hAnsi="Garamond"/>
        </w:rPr>
        <w:t>‘</w:t>
      </w:r>
      <w:r w:rsidRPr="00A63365">
        <w:rPr>
          <w:rFonts w:ascii="Garamond" w:hAnsi="Garamond"/>
        </w:rPr>
        <w:t>contaminated</w:t>
      </w:r>
      <w:r w:rsidR="00332A65" w:rsidRPr="00A63365">
        <w:rPr>
          <w:rFonts w:ascii="Garamond" w:hAnsi="Garamond"/>
        </w:rPr>
        <w:t>’</w:t>
      </w:r>
      <w:r w:rsidRPr="00A63365">
        <w:rPr>
          <w:rFonts w:ascii="Garamond" w:hAnsi="Garamond"/>
        </w:rPr>
        <w:t xml:space="preserve"> desires that cause social friction rather than remedying it). Looking at the diverse ethical practices of today, it is even less plausible to suggest that the limits of care are the limits of justice. Quite to the contrary, justice could reasonably be seen as a response to the problems of our limited ability to care. With this theoretical framework in </w:t>
      </w:r>
      <w:r w:rsidR="001E7F80" w:rsidRPr="00A63365">
        <w:rPr>
          <w:rFonts w:ascii="Garamond" w:hAnsi="Garamond"/>
        </w:rPr>
        <w:t>place</w:t>
      </w:r>
      <w:r w:rsidRPr="00A63365">
        <w:rPr>
          <w:rFonts w:ascii="Garamond" w:hAnsi="Garamond"/>
        </w:rPr>
        <w:t xml:space="preserve">, </w:t>
      </w:r>
      <w:r w:rsidR="001E7F80" w:rsidRPr="00A63365">
        <w:rPr>
          <w:rFonts w:ascii="Garamond" w:hAnsi="Garamond"/>
        </w:rPr>
        <w:t>the discussion of</w:t>
      </w:r>
      <w:r w:rsidRPr="00A63365">
        <w:rPr>
          <w:rFonts w:ascii="Garamond" w:hAnsi="Garamond"/>
        </w:rPr>
        <w:t xml:space="preserve"> the doctrine </w:t>
      </w:r>
      <w:r w:rsidR="001E7F80" w:rsidRPr="00A63365">
        <w:rPr>
          <w:rFonts w:ascii="Garamond" w:hAnsi="Garamond"/>
        </w:rPr>
        <w:t>could now be picked up again</w:t>
      </w:r>
      <w:r w:rsidRPr="00A63365">
        <w:rPr>
          <w:rFonts w:ascii="Garamond" w:hAnsi="Garamond"/>
        </w:rPr>
        <w:t>.</w:t>
      </w:r>
    </w:p>
    <w:p w14:paraId="04C28F95" w14:textId="77777777" w:rsidR="00F51C2C" w:rsidRPr="00A63365" w:rsidRDefault="00F51C2C" w:rsidP="00F51C2C">
      <w:pPr>
        <w:jc w:val="both"/>
        <w:rPr>
          <w:rFonts w:ascii="Garamond" w:hAnsi="Garamond"/>
          <w:b/>
        </w:rPr>
      </w:pPr>
    </w:p>
    <w:p w14:paraId="370AF297" w14:textId="41E4625E" w:rsidR="00F51C2C" w:rsidRPr="00A63365" w:rsidRDefault="002330CF" w:rsidP="00F51C2C">
      <w:pPr>
        <w:jc w:val="both"/>
        <w:rPr>
          <w:rFonts w:ascii="Garamond" w:hAnsi="Garamond"/>
          <w:b/>
        </w:rPr>
      </w:pPr>
      <w:r w:rsidRPr="00A63365">
        <w:rPr>
          <w:rFonts w:ascii="Garamond" w:hAnsi="Garamond"/>
          <w:b/>
        </w:rPr>
        <w:t>IV. The Circumstances of Intergenerational Justice</w:t>
      </w:r>
    </w:p>
    <w:p w14:paraId="3A094BD2" w14:textId="77777777" w:rsidR="00F51C2C" w:rsidRPr="00A63365" w:rsidRDefault="00F51C2C" w:rsidP="00F51C2C">
      <w:pPr>
        <w:jc w:val="both"/>
        <w:rPr>
          <w:rFonts w:ascii="Garamond" w:hAnsi="Garamond"/>
          <w:b/>
        </w:rPr>
      </w:pPr>
    </w:p>
    <w:p w14:paraId="7CEF942F" w14:textId="5AE56419" w:rsidR="00520C5C" w:rsidRPr="00A63365" w:rsidRDefault="009236C6" w:rsidP="006E167C">
      <w:pPr>
        <w:jc w:val="both"/>
        <w:rPr>
          <w:rFonts w:ascii="Garamond" w:hAnsi="Garamond"/>
        </w:rPr>
      </w:pPr>
      <w:r w:rsidRPr="00A63365">
        <w:rPr>
          <w:rFonts w:ascii="Garamond" w:hAnsi="Garamond"/>
        </w:rPr>
        <w:t>Here is</w:t>
      </w:r>
      <w:r w:rsidR="00F51C2C" w:rsidRPr="00A63365">
        <w:rPr>
          <w:rFonts w:ascii="Garamond" w:hAnsi="Garamond"/>
        </w:rPr>
        <w:t xml:space="preserve"> the gist of </w:t>
      </w:r>
      <w:r w:rsidR="00422970" w:rsidRPr="00A63365">
        <w:rPr>
          <w:rFonts w:ascii="Garamond" w:hAnsi="Garamond"/>
        </w:rPr>
        <w:t>my</w:t>
      </w:r>
      <w:r w:rsidR="00F51C2C" w:rsidRPr="00A63365">
        <w:rPr>
          <w:rFonts w:ascii="Garamond" w:hAnsi="Garamond"/>
        </w:rPr>
        <w:t xml:space="preserve"> </w:t>
      </w:r>
      <w:r w:rsidR="00422970" w:rsidRPr="00A63365">
        <w:rPr>
          <w:rFonts w:ascii="Garamond" w:hAnsi="Garamond"/>
        </w:rPr>
        <w:t>proposal</w:t>
      </w:r>
      <w:r w:rsidR="0079580B" w:rsidRPr="00A63365">
        <w:rPr>
          <w:rFonts w:ascii="Garamond" w:hAnsi="Garamond"/>
        </w:rPr>
        <w:t>. First</w:t>
      </w:r>
      <w:r w:rsidR="00F51C2C" w:rsidRPr="00A63365">
        <w:rPr>
          <w:rFonts w:ascii="Garamond" w:hAnsi="Garamond"/>
        </w:rPr>
        <w:t xml:space="preserve">, the doctrine of the circumstances of justice should not be </w:t>
      </w:r>
      <w:r w:rsidR="002F5AEB" w:rsidRPr="00A63365">
        <w:rPr>
          <w:rFonts w:ascii="Garamond" w:hAnsi="Garamond"/>
        </w:rPr>
        <w:t xml:space="preserve">interpreted literally as providing </w:t>
      </w:r>
      <w:r w:rsidR="002F5AEB" w:rsidRPr="00A63365">
        <w:rPr>
          <w:rFonts w:ascii="Garamond" w:hAnsi="Garamond"/>
          <w:i/>
        </w:rPr>
        <w:t>the</w:t>
      </w:r>
      <w:r w:rsidR="00F51C2C" w:rsidRPr="00A63365">
        <w:rPr>
          <w:rFonts w:ascii="Garamond" w:hAnsi="Garamond"/>
        </w:rPr>
        <w:t xml:space="preserve"> necessary (and jointly sufficient) conditions for the applicability of justice. It should be understood in a more </w:t>
      </w:r>
      <w:r w:rsidR="002F5AEB" w:rsidRPr="00A63365">
        <w:rPr>
          <w:rFonts w:ascii="Garamond" w:hAnsi="Garamond"/>
        </w:rPr>
        <w:t xml:space="preserve">instructive </w:t>
      </w:r>
      <w:r w:rsidR="00F51C2C" w:rsidRPr="00A63365">
        <w:rPr>
          <w:rFonts w:ascii="Garamond" w:hAnsi="Garamond"/>
        </w:rPr>
        <w:t xml:space="preserve">way, pointing to the idea that justice is a solution to a practical problem: the circumstances of justice </w:t>
      </w:r>
      <w:r w:rsidR="0050550A" w:rsidRPr="00A63365">
        <w:rPr>
          <w:rFonts w:ascii="Garamond" w:hAnsi="Garamond"/>
        </w:rPr>
        <w:t xml:space="preserve">are </w:t>
      </w:r>
      <w:r w:rsidR="00F51C2C" w:rsidRPr="00A63365">
        <w:rPr>
          <w:rFonts w:ascii="Garamond" w:hAnsi="Garamond"/>
        </w:rPr>
        <w:t xml:space="preserve">the problem background against which justice is proposed as the abstract solution. The point Hume and Rawls make, </w:t>
      </w:r>
      <w:r w:rsidR="0079580B" w:rsidRPr="00A63365">
        <w:rPr>
          <w:rFonts w:ascii="Garamond" w:hAnsi="Garamond"/>
        </w:rPr>
        <w:t>according</w:t>
      </w:r>
      <w:r w:rsidR="00C80314" w:rsidRPr="00A63365">
        <w:rPr>
          <w:rFonts w:ascii="Garamond" w:hAnsi="Garamond"/>
        </w:rPr>
        <w:t xml:space="preserve"> to this interpretation,</w:t>
      </w:r>
      <w:r w:rsidR="0079580B" w:rsidRPr="00A63365">
        <w:rPr>
          <w:rFonts w:ascii="Garamond" w:hAnsi="Garamond"/>
        </w:rPr>
        <w:t xml:space="preserve"> would be</w:t>
      </w:r>
      <w:r w:rsidR="00F51C2C" w:rsidRPr="00A63365">
        <w:rPr>
          <w:rFonts w:ascii="Garamond" w:hAnsi="Garamond"/>
        </w:rPr>
        <w:t xml:space="preserve"> that justice is only meaningful against a practi</w:t>
      </w:r>
      <w:r w:rsidR="0079580B" w:rsidRPr="00A63365">
        <w:rPr>
          <w:rFonts w:ascii="Garamond" w:hAnsi="Garamond"/>
        </w:rPr>
        <w:t>cal problem background. Second</w:t>
      </w:r>
      <w:r w:rsidR="00F51C2C" w:rsidRPr="00A63365">
        <w:rPr>
          <w:rFonts w:ascii="Garamond" w:hAnsi="Garamond"/>
        </w:rPr>
        <w:t>, this problem background is constantly changing and evolving over time and so are the circumstances of justice. The original function of justice may still be valid, but has now all the same been complemented with a</w:t>
      </w:r>
      <w:r w:rsidR="00B70964" w:rsidRPr="00A63365">
        <w:rPr>
          <w:rFonts w:ascii="Garamond" w:hAnsi="Garamond"/>
        </w:rPr>
        <w:t>ncill</w:t>
      </w:r>
      <w:r w:rsidR="00F51C2C" w:rsidRPr="00A63365">
        <w:rPr>
          <w:rFonts w:ascii="Garamond" w:hAnsi="Garamond"/>
        </w:rPr>
        <w:t>ary functions. Th</w:t>
      </w:r>
      <w:r w:rsidR="0079580B" w:rsidRPr="00A63365">
        <w:rPr>
          <w:rFonts w:ascii="Garamond" w:hAnsi="Garamond"/>
        </w:rPr>
        <w:t>ird</w:t>
      </w:r>
      <w:r w:rsidR="00571CEE" w:rsidRPr="00A63365">
        <w:rPr>
          <w:rFonts w:ascii="Garamond" w:hAnsi="Garamond"/>
        </w:rPr>
        <w:t>, it is in these functional developments</w:t>
      </w:r>
      <w:r w:rsidR="00F51C2C" w:rsidRPr="00A63365">
        <w:rPr>
          <w:rFonts w:ascii="Garamond" w:hAnsi="Garamond"/>
        </w:rPr>
        <w:t xml:space="preserve"> that we should search for a ground for intergenerational justice.</w:t>
      </w:r>
      <w:r w:rsidR="00213259" w:rsidRPr="00A63365">
        <w:rPr>
          <w:rFonts w:ascii="Garamond" w:hAnsi="Garamond"/>
        </w:rPr>
        <w:t xml:space="preserve"> We need an account of why intergenerational justice is both necessary and possible for present-day human societies. </w:t>
      </w:r>
      <w:r w:rsidR="005F4578" w:rsidRPr="00A63365">
        <w:rPr>
          <w:rFonts w:ascii="Garamond" w:hAnsi="Garamond"/>
        </w:rPr>
        <w:t>That is, an empirically adequate and non-question-begging description of the problem background which shows how failing</w:t>
      </w:r>
      <w:r w:rsidR="00213259" w:rsidRPr="00A63365">
        <w:rPr>
          <w:rFonts w:ascii="Garamond" w:hAnsi="Garamond"/>
        </w:rPr>
        <w:t xml:space="preserve"> to accommodate the interests of future persons is socially disruptive in contemporary societies</w:t>
      </w:r>
      <w:r w:rsidR="005F4578" w:rsidRPr="00A63365">
        <w:rPr>
          <w:rFonts w:ascii="Garamond" w:hAnsi="Garamond"/>
        </w:rPr>
        <w:t xml:space="preserve"> and </w:t>
      </w:r>
      <w:r w:rsidR="005F2888" w:rsidRPr="00A63365">
        <w:rPr>
          <w:rFonts w:ascii="Garamond" w:hAnsi="Garamond"/>
        </w:rPr>
        <w:t>how</w:t>
      </w:r>
      <w:r w:rsidR="005F4578" w:rsidRPr="00A63365">
        <w:rPr>
          <w:rFonts w:ascii="Garamond" w:hAnsi="Garamond"/>
        </w:rPr>
        <w:t xml:space="preserve"> </w:t>
      </w:r>
      <w:r w:rsidR="00213259" w:rsidRPr="00A63365">
        <w:rPr>
          <w:rFonts w:ascii="Garamond" w:hAnsi="Garamond"/>
        </w:rPr>
        <w:t>there is room for solving this problem.</w:t>
      </w:r>
      <w:r w:rsidR="005F4578" w:rsidRPr="00A63365">
        <w:rPr>
          <w:rFonts w:ascii="Garamond" w:hAnsi="Garamond"/>
        </w:rPr>
        <w:t xml:space="preserve"> In what follows, I will give a rough and tentative sketch of the circumstances of intergenerational justice – or, following the terminology introduced above, of the grounding set of normative judgements on the basis of which principles of intergenerational justice can and must be constructed.</w:t>
      </w:r>
    </w:p>
    <w:p w14:paraId="790A0552" w14:textId="1CC3D8CD" w:rsidR="0010706E" w:rsidRPr="00A63365" w:rsidRDefault="00714294" w:rsidP="00F51C2C">
      <w:pPr>
        <w:ind w:firstLine="284"/>
        <w:jc w:val="both"/>
        <w:rPr>
          <w:rFonts w:ascii="Garamond" w:hAnsi="Garamond"/>
        </w:rPr>
      </w:pPr>
      <w:r w:rsidRPr="00A63365">
        <w:rPr>
          <w:rFonts w:ascii="Garamond" w:hAnsi="Garamond"/>
        </w:rPr>
        <w:t xml:space="preserve">More specifically, </w:t>
      </w:r>
      <w:r w:rsidR="001E36C4" w:rsidRPr="00A63365">
        <w:rPr>
          <w:rFonts w:ascii="Garamond" w:hAnsi="Garamond"/>
        </w:rPr>
        <w:t xml:space="preserve">I will argue that </w:t>
      </w:r>
      <w:r w:rsidR="006E167C" w:rsidRPr="00A63365">
        <w:rPr>
          <w:rFonts w:ascii="Garamond" w:hAnsi="Garamond"/>
        </w:rPr>
        <w:t xml:space="preserve">at least two relevant changes of the problem background make intergenerational </w:t>
      </w:r>
      <w:r w:rsidRPr="00A63365">
        <w:rPr>
          <w:rFonts w:ascii="Garamond" w:hAnsi="Garamond"/>
        </w:rPr>
        <w:t>j</w:t>
      </w:r>
      <w:r w:rsidR="00F51C2C" w:rsidRPr="00A63365">
        <w:rPr>
          <w:rFonts w:ascii="Garamond" w:hAnsi="Garamond"/>
        </w:rPr>
        <w:t>ustice</w:t>
      </w:r>
      <w:r w:rsidR="006E167C" w:rsidRPr="00A63365">
        <w:rPr>
          <w:rFonts w:ascii="Garamond" w:hAnsi="Garamond"/>
        </w:rPr>
        <w:t xml:space="preserve"> necessary. First, justice</w:t>
      </w:r>
      <w:r w:rsidR="00F51C2C" w:rsidRPr="00A63365">
        <w:rPr>
          <w:rFonts w:ascii="Garamond" w:hAnsi="Garamond"/>
        </w:rPr>
        <w:t xml:space="preserve"> does not only function to facilitate cooperation</w:t>
      </w:r>
      <w:r w:rsidR="006E167C" w:rsidRPr="00A63365">
        <w:rPr>
          <w:rFonts w:ascii="Garamond" w:hAnsi="Garamond"/>
        </w:rPr>
        <w:t xml:space="preserve"> today</w:t>
      </w:r>
      <w:r w:rsidR="00F51C2C" w:rsidRPr="00A63365">
        <w:rPr>
          <w:rFonts w:ascii="Garamond" w:hAnsi="Garamond"/>
        </w:rPr>
        <w:t xml:space="preserve">, </w:t>
      </w:r>
      <w:r w:rsidR="0010706E" w:rsidRPr="00A63365">
        <w:rPr>
          <w:rFonts w:ascii="Garamond" w:hAnsi="Garamond"/>
        </w:rPr>
        <w:t xml:space="preserve">but </w:t>
      </w:r>
      <w:r w:rsidR="00F51C2C" w:rsidRPr="00A63365">
        <w:rPr>
          <w:rFonts w:ascii="Garamond" w:hAnsi="Garamond"/>
        </w:rPr>
        <w:t>also</w:t>
      </w:r>
      <w:r w:rsidR="001279F0" w:rsidRPr="00A63365">
        <w:rPr>
          <w:rFonts w:ascii="Garamond" w:hAnsi="Garamond"/>
        </w:rPr>
        <w:t xml:space="preserve"> to expedite</w:t>
      </w:r>
      <w:r w:rsidR="00F51C2C" w:rsidRPr="00A63365">
        <w:rPr>
          <w:rFonts w:ascii="Garamond" w:hAnsi="Garamond"/>
        </w:rPr>
        <w:t xml:space="preserve"> coexistence</w:t>
      </w:r>
      <w:r w:rsidR="006E167C" w:rsidRPr="00A63365">
        <w:rPr>
          <w:rFonts w:ascii="Garamond" w:hAnsi="Garamond"/>
        </w:rPr>
        <w:t>, and, second,</w:t>
      </w:r>
      <w:r w:rsidRPr="00A63365">
        <w:rPr>
          <w:rFonts w:ascii="Garamond" w:hAnsi="Garamond"/>
        </w:rPr>
        <w:t xml:space="preserve"> the scope of justice </w:t>
      </w:r>
      <w:r w:rsidR="006E167C" w:rsidRPr="00A63365">
        <w:rPr>
          <w:rFonts w:ascii="Garamond" w:hAnsi="Garamond"/>
        </w:rPr>
        <w:t>can no longer</w:t>
      </w:r>
      <w:r w:rsidRPr="00A63365">
        <w:rPr>
          <w:rFonts w:ascii="Garamond" w:hAnsi="Garamond"/>
        </w:rPr>
        <w:t xml:space="preserve"> be equated with the site of justice.</w:t>
      </w:r>
      <w:r w:rsidRPr="00A63365">
        <w:rPr>
          <w:rStyle w:val="Fotnotsreferens"/>
          <w:rFonts w:ascii="Garamond" w:hAnsi="Garamond"/>
        </w:rPr>
        <w:footnoteReference w:id="14"/>
      </w:r>
      <w:r w:rsidR="00F51C2C" w:rsidRPr="00A63365">
        <w:rPr>
          <w:rFonts w:ascii="Garamond" w:hAnsi="Garamond"/>
        </w:rPr>
        <w:t xml:space="preserve"> </w:t>
      </w:r>
      <w:r w:rsidR="006E167C" w:rsidRPr="00A63365">
        <w:rPr>
          <w:rFonts w:ascii="Garamond" w:hAnsi="Garamond"/>
        </w:rPr>
        <w:t xml:space="preserve">Furthermore, I will argue that we can see that intergenerational justice is possible once a plausible reinterpretation of the initial conditions considered by Hume and Rawls is given. In outlining these circumstances of intergenerational justice, I will need to relate to what </w:t>
      </w:r>
      <w:r w:rsidR="00B9311C" w:rsidRPr="00A63365">
        <w:rPr>
          <w:rFonts w:ascii="Garamond" w:hAnsi="Garamond"/>
        </w:rPr>
        <w:t>ultimately are</w:t>
      </w:r>
      <w:r w:rsidR="006E167C" w:rsidRPr="00A63365">
        <w:rPr>
          <w:rFonts w:ascii="Garamond" w:hAnsi="Garamond"/>
        </w:rPr>
        <w:t xml:space="preserve"> empirical questions. Because of that, the suggestions put forwa</w:t>
      </w:r>
      <w:r w:rsidR="00B9311C" w:rsidRPr="00A63365">
        <w:rPr>
          <w:rFonts w:ascii="Garamond" w:hAnsi="Garamond"/>
        </w:rPr>
        <w:t xml:space="preserve">rd should be thought of as </w:t>
      </w:r>
      <w:r w:rsidR="006E167C" w:rsidRPr="00A63365">
        <w:rPr>
          <w:rFonts w:ascii="Garamond" w:hAnsi="Garamond"/>
        </w:rPr>
        <w:t>reasonable conjectures</w:t>
      </w:r>
      <w:r w:rsidR="00E22364" w:rsidRPr="00A63365">
        <w:rPr>
          <w:rFonts w:ascii="Garamond" w:hAnsi="Garamond"/>
        </w:rPr>
        <w:t xml:space="preserve">, </w:t>
      </w:r>
      <w:r w:rsidR="00B9311C" w:rsidRPr="00A63365">
        <w:rPr>
          <w:rFonts w:ascii="Garamond" w:hAnsi="Garamond"/>
        </w:rPr>
        <w:t>whose</w:t>
      </w:r>
      <w:r w:rsidR="00C87A57" w:rsidRPr="00A63365">
        <w:rPr>
          <w:rFonts w:ascii="Garamond" w:hAnsi="Garamond"/>
        </w:rPr>
        <w:t xml:space="preserve"> empirical ad</w:t>
      </w:r>
      <w:r w:rsidR="007F01B5" w:rsidRPr="00A63365">
        <w:rPr>
          <w:rFonts w:ascii="Garamond" w:hAnsi="Garamond"/>
        </w:rPr>
        <w:t>equacy can only be gestured at presently</w:t>
      </w:r>
      <w:r w:rsidR="006E167C" w:rsidRPr="00A63365">
        <w:rPr>
          <w:rFonts w:ascii="Garamond" w:hAnsi="Garamond"/>
        </w:rPr>
        <w:t xml:space="preserve">. </w:t>
      </w:r>
    </w:p>
    <w:p w14:paraId="1FC7D86B" w14:textId="13DBE26F" w:rsidR="009815BC" w:rsidRPr="00A63365" w:rsidRDefault="00E22364" w:rsidP="001279F0">
      <w:pPr>
        <w:ind w:firstLine="284"/>
        <w:jc w:val="both"/>
        <w:rPr>
          <w:rFonts w:ascii="Garamond" w:hAnsi="Garamond"/>
        </w:rPr>
      </w:pPr>
      <w:r w:rsidRPr="00A63365">
        <w:rPr>
          <w:rFonts w:ascii="Garamond" w:hAnsi="Garamond"/>
        </w:rPr>
        <w:t>The first conjecture</w:t>
      </w:r>
      <w:r w:rsidR="0003560C" w:rsidRPr="00A63365">
        <w:rPr>
          <w:rFonts w:ascii="Garamond" w:hAnsi="Garamond"/>
        </w:rPr>
        <w:t xml:space="preserve"> </w:t>
      </w:r>
      <w:r w:rsidR="00C87A57" w:rsidRPr="00A63365">
        <w:rPr>
          <w:rFonts w:ascii="Garamond" w:hAnsi="Garamond"/>
        </w:rPr>
        <w:t xml:space="preserve">is the following: </w:t>
      </w:r>
      <w:r w:rsidR="00AB5756" w:rsidRPr="00A63365">
        <w:rPr>
          <w:rFonts w:ascii="Garamond" w:hAnsi="Garamond"/>
        </w:rPr>
        <w:t xml:space="preserve">the </w:t>
      </w:r>
      <w:r w:rsidR="001279F0" w:rsidRPr="00A63365">
        <w:rPr>
          <w:rFonts w:ascii="Garamond" w:hAnsi="Garamond"/>
        </w:rPr>
        <w:t>neglect of the interests of future persons constitutes a failure, which is disruptive for the ethical project we are all engaged in</w:t>
      </w:r>
      <w:r w:rsidR="00C87A57" w:rsidRPr="00A63365">
        <w:rPr>
          <w:rFonts w:ascii="Garamond" w:hAnsi="Garamond"/>
        </w:rPr>
        <w:t xml:space="preserve"> and causes social discord in contemporary societies</w:t>
      </w:r>
      <w:r w:rsidR="001279F0" w:rsidRPr="00A63365">
        <w:rPr>
          <w:rFonts w:ascii="Garamond" w:hAnsi="Garamond"/>
        </w:rPr>
        <w:t xml:space="preserve">. The explanation </w:t>
      </w:r>
      <w:r w:rsidR="009A0C53" w:rsidRPr="00A63365">
        <w:rPr>
          <w:rFonts w:ascii="Garamond" w:hAnsi="Garamond"/>
        </w:rPr>
        <w:t xml:space="preserve">of it </w:t>
      </w:r>
      <w:r w:rsidR="001279F0" w:rsidRPr="00A63365">
        <w:rPr>
          <w:rFonts w:ascii="Garamond" w:hAnsi="Garamond"/>
        </w:rPr>
        <w:t>begins with the natural care</w:t>
      </w:r>
      <w:r w:rsidR="00C46918" w:rsidRPr="00A63365">
        <w:rPr>
          <w:rFonts w:ascii="Garamond" w:hAnsi="Garamond"/>
        </w:rPr>
        <w:t xml:space="preserve"> people show for their offspring, but</w:t>
      </w:r>
      <w:r w:rsidR="001279F0" w:rsidRPr="00A63365">
        <w:rPr>
          <w:rFonts w:ascii="Garamond" w:hAnsi="Garamond"/>
        </w:rPr>
        <w:t xml:space="preserve"> is extended through the ways in which </w:t>
      </w:r>
      <w:r w:rsidR="0079289F" w:rsidRPr="00A63365">
        <w:rPr>
          <w:rFonts w:ascii="Garamond" w:hAnsi="Garamond"/>
        </w:rPr>
        <w:t>people presently</w:t>
      </w:r>
      <w:r w:rsidR="001279F0" w:rsidRPr="00A63365">
        <w:rPr>
          <w:rFonts w:ascii="Garamond" w:hAnsi="Garamond"/>
        </w:rPr>
        <w:t xml:space="preserve"> are interconnected into something like a </w:t>
      </w:r>
      <w:r w:rsidR="00C46918" w:rsidRPr="00A63365">
        <w:rPr>
          <w:rFonts w:ascii="Garamond" w:hAnsi="Garamond"/>
        </w:rPr>
        <w:t>diachronically existing global</w:t>
      </w:r>
      <w:r w:rsidR="00A20962" w:rsidRPr="00A63365">
        <w:rPr>
          <w:rFonts w:ascii="Garamond" w:hAnsi="Garamond"/>
        </w:rPr>
        <w:t xml:space="preserve"> society. The intergenerational</w:t>
      </w:r>
      <w:r w:rsidR="001279F0" w:rsidRPr="00A63365">
        <w:rPr>
          <w:rFonts w:ascii="Garamond" w:hAnsi="Garamond"/>
        </w:rPr>
        <w:t xml:space="preserve"> problem is forced on us just by </w:t>
      </w:r>
      <w:r w:rsidR="004E1724" w:rsidRPr="00A63365">
        <w:rPr>
          <w:rFonts w:ascii="Garamond" w:hAnsi="Garamond"/>
        </w:rPr>
        <w:t xml:space="preserve">us </w:t>
      </w:r>
      <w:r w:rsidR="001279F0" w:rsidRPr="00A63365">
        <w:rPr>
          <w:rFonts w:ascii="Garamond" w:hAnsi="Garamond"/>
        </w:rPr>
        <w:t>being the kind of persons who engage in future-oriented acti</w:t>
      </w:r>
      <w:r w:rsidR="0079289F" w:rsidRPr="00A63365">
        <w:rPr>
          <w:rFonts w:ascii="Garamond" w:hAnsi="Garamond"/>
        </w:rPr>
        <w:t>vities: in addition to caring for our offspring, we plan for the future,</w:t>
      </w:r>
      <w:r w:rsidR="001279F0" w:rsidRPr="00A63365">
        <w:rPr>
          <w:rFonts w:ascii="Garamond" w:hAnsi="Garamond"/>
        </w:rPr>
        <w:t xml:space="preserve"> invest in the future, initiate infrastructure projects, aim for development and growth, cultivate our culture, etc. In all these, and </w:t>
      </w:r>
      <w:r w:rsidR="0089337C" w:rsidRPr="00A63365">
        <w:rPr>
          <w:rFonts w:ascii="Garamond" w:hAnsi="Garamond"/>
        </w:rPr>
        <w:t xml:space="preserve">other </w:t>
      </w:r>
      <w:r w:rsidR="001279F0" w:rsidRPr="00A63365">
        <w:rPr>
          <w:rFonts w:ascii="Garamond" w:hAnsi="Garamond"/>
        </w:rPr>
        <w:t xml:space="preserve">similar, activities the interests of future persons are brought to our attention, and with an awareness </w:t>
      </w:r>
      <w:r w:rsidR="0089337C" w:rsidRPr="00A63365">
        <w:rPr>
          <w:rFonts w:ascii="Garamond" w:hAnsi="Garamond"/>
        </w:rPr>
        <w:t>of</w:t>
      </w:r>
      <w:r w:rsidR="001279F0" w:rsidRPr="00A63365">
        <w:rPr>
          <w:rFonts w:ascii="Garamond" w:hAnsi="Garamond"/>
        </w:rPr>
        <w:t xml:space="preserve"> the negative side</w:t>
      </w:r>
      <w:r w:rsidR="009815BC" w:rsidRPr="00A63365">
        <w:rPr>
          <w:rFonts w:ascii="Garamond" w:hAnsi="Garamond"/>
        </w:rPr>
        <w:t xml:space="preserve"> </w:t>
      </w:r>
      <w:r w:rsidR="001279F0" w:rsidRPr="00A63365">
        <w:rPr>
          <w:rFonts w:ascii="Garamond" w:hAnsi="Garamond"/>
        </w:rPr>
        <w:t xml:space="preserve">effects of contemporary activities, </w:t>
      </w:r>
      <w:r w:rsidR="009815BC" w:rsidRPr="00A63365">
        <w:rPr>
          <w:rFonts w:ascii="Garamond" w:hAnsi="Garamond"/>
        </w:rPr>
        <w:t>normative judgements about the need to</w:t>
      </w:r>
      <w:r w:rsidR="001279F0" w:rsidRPr="00A63365">
        <w:rPr>
          <w:rFonts w:ascii="Garamond" w:hAnsi="Garamond"/>
        </w:rPr>
        <w:t xml:space="preserve"> protect the interests of future persons </w:t>
      </w:r>
      <w:r w:rsidR="009815BC" w:rsidRPr="00A63365">
        <w:rPr>
          <w:rFonts w:ascii="Garamond" w:hAnsi="Garamond"/>
        </w:rPr>
        <w:t>take form.</w:t>
      </w:r>
      <w:r w:rsidR="001279F0" w:rsidRPr="00A63365">
        <w:rPr>
          <w:rFonts w:ascii="Garamond" w:hAnsi="Garamond"/>
        </w:rPr>
        <w:t xml:space="preserve"> </w:t>
      </w:r>
      <w:r w:rsidR="002104AD" w:rsidRPr="00A63365">
        <w:rPr>
          <w:rFonts w:ascii="Garamond" w:hAnsi="Garamond"/>
        </w:rPr>
        <w:t xml:space="preserve">Once such judgements are sufficiently common in a society, they </w:t>
      </w:r>
      <w:r w:rsidR="00472F27" w:rsidRPr="00A63365">
        <w:rPr>
          <w:rFonts w:ascii="Garamond" w:hAnsi="Garamond"/>
        </w:rPr>
        <w:t xml:space="preserve">will effectively be part of its </w:t>
      </w:r>
      <w:r w:rsidR="00890189" w:rsidRPr="00A63365">
        <w:rPr>
          <w:rFonts w:ascii="Garamond" w:hAnsi="Garamond"/>
        </w:rPr>
        <w:t>custom</w:t>
      </w:r>
      <w:r w:rsidR="00472F27" w:rsidRPr="00A63365">
        <w:rPr>
          <w:rFonts w:ascii="Garamond" w:hAnsi="Garamond"/>
        </w:rPr>
        <w:t xml:space="preserve">s and practices and as such be maintained over time and </w:t>
      </w:r>
      <w:r w:rsidR="00890189" w:rsidRPr="00A63365">
        <w:rPr>
          <w:rFonts w:ascii="Garamond" w:hAnsi="Garamond"/>
        </w:rPr>
        <w:t>hard</w:t>
      </w:r>
      <w:r w:rsidR="00472F27" w:rsidRPr="00A63365">
        <w:rPr>
          <w:rFonts w:ascii="Garamond" w:hAnsi="Garamond"/>
        </w:rPr>
        <w:t xml:space="preserve"> to ignore</w:t>
      </w:r>
      <w:r w:rsidR="002104AD" w:rsidRPr="00A63365">
        <w:rPr>
          <w:rFonts w:ascii="Garamond" w:hAnsi="Garamond"/>
        </w:rPr>
        <w:t>.</w:t>
      </w:r>
      <w:r w:rsidR="00704582" w:rsidRPr="00A63365">
        <w:rPr>
          <w:rFonts w:ascii="Garamond" w:hAnsi="Garamond"/>
        </w:rPr>
        <w:t xml:space="preserve"> The</w:t>
      </w:r>
      <w:r w:rsidR="00472F27" w:rsidRPr="00A63365">
        <w:rPr>
          <w:rFonts w:ascii="Garamond" w:hAnsi="Garamond"/>
        </w:rPr>
        <w:t>se norms</w:t>
      </w:r>
      <w:r w:rsidR="00704582" w:rsidRPr="00A63365">
        <w:rPr>
          <w:rFonts w:ascii="Garamond" w:hAnsi="Garamond"/>
        </w:rPr>
        <w:t xml:space="preserve"> become something that must be</w:t>
      </w:r>
      <w:r w:rsidR="0029723F" w:rsidRPr="00A63365">
        <w:rPr>
          <w:rFonts w:ascii="Garamond" w:hAnsi="Garamond"/>
        </w:rPr>
        <w:t xml:space="preserve"> related to</w:t>
      </w:r>
      <w:r w:rsidR="000F2352" w:rsidRPr="00A63365">
        <w:rPr>
          <w:rFonts w:ascii="Garamond" w:hAnsi="Garamond"/>
        </w:rPr>
        <w:t xml:space="preserve"> and</w:t>
      </w:r>
      <w:r w:rsidR="0029723F" w:rsidRPr="00A63365">
        <w:rPr>
          <w:rFonts w:ascii="Garamond" w:hAnsi="Garamond"/>
        </w:rPr>
        <w:t xml:space="preserve"> reasoned with </w:t>
      </w:r>
      <w:r w:rsidR="00704582" w:rsidRPr="00A63365">
        <w:rPr>
          <w:rFonts w:ascii="Garamond" w:hAnsi="Garamond"/>
        </w:rPr>
        <w:t>in all relevant discussions. It is no longer possible t</w:t>
      </w:r>
      <w:r w:rsidR="007B32F0" w:rsidRPr="00A63365">
        <w:rPr>
          <w:rFonts w:ascii="Garamond" w:hAnsi="Garamond"/>
        </w:rPr>
        <w:t xml:space="preserve">o carelessly and unwittingly </w:t>
      </w:r>
      <w:r w:rsidR="00704582" w:rsidRPr="00A63365">
        <w:rPr>
          <w:rFonts w:ascii="Garamond" w:hAnsi="Garamond"/>
        </w:rPr>
        <w:t xml:space="preserve">engage in future-oriented activities </w:t>
      </w:r>
      <w:r w:rsidR="00472F27" w:rsidRPr="00A63365">
        <w:rPr>
          <w:rFonts w:ascii="Garamond" w:hAnsi="Garamond"/>
        </w:rPr>
        <w:t>and</w:t>
      </w:r>
      <w:r w:rsidR="00704582" w:rsidRPr="00A63365">
        <w:rPr>
          <w:rFonts w:ascii="Garamond" w:hAnsi="Garamond"/>
        </w:rPr>
        <w:t xml:space="preserve"> </w:t>
      </w:r>
      <w:r w:rsidR="00472F27" w:rsidRPr="00A63365">
        <w:rPr>
          <w:rFonts w:ascii="Garamond" w:hAnsi="Garamond"/>
        </w:rPr>
        <w:t>not pay</w:t>
      </w:r>
      <w:r w:rsidR="00704582" w:rsidRPr="00A63365">
        <w:rPr>
          <w:rFonts w:ascii="Garamond" w:hAnsi="Garamond"/>
        </w:rPr>
        <w:t xml:space="preserve"> attention to the impacts on future persons. One may even argue that the</w:t>
      </w:r>
      <w:r w:rsidR="000F2352" w:rsidRPr="00A63365">
        <w:rPr>
          <w:rFonts w:ascii="Garamond" w:hAnsi="Garamond"/>
        </w:rPr>
        <w:t xml:space="preserve">se normative judgements are </w:t>
      </w:r>
      <w:r w:rsidR="00465A2F" w:rsidRPr="00A63365">
        <w:rPr>
          <w:rFonts w:ascii="Garamond" w:hAnsi="Garamond"/>
        </w:rPr>
        <w:t>mirrored</w:t>
      </w:r>
      <w:r w:rsidR="000F2352" w:rsidRPr="00A63365">
        <w:rPr>
          <w:rFonts w:ascii="Garamond" w:hAnsi="Garamond"/>
        </w:rPr>
        <w:t xml:space="preserve"> in denials of</w:t>
      </w:r>
      <w:r w:rsidR="00704582" w:rsidRPr="00A63365">
        <w:rPr>
          <w:rFonts w:ascii="Garamond" w:hAnsi="Garamond"/>
        </w:rPr>
        <w:t xml:space="preserve"> the global and intertemporal causal relations of present-day act</w:t>
      </w:r>
      <w:r w:rsidR="000F2352" w:rsidRPr="00A63365">
        <w:rPr>
          <w:rFonts w:ascii="Garamond" w:hAnsi="Garamond"/>
        </w:rPr>
        <w:t>ivities</w:t>
      </w:r>
      <w:r w:rsidR="00704582" w:rsidRPr="00A63365">
        <w:rPr>
          <w:rFonts w:ascii="Garamond" w:hAnsi="Garamond"/>
        </w:rPr>
        <w:t xml:space="preserve"> </w:t>
      </w:r>
      <w:r w:rsidR="00A0376E" w:rsidRPr="00A63365">
        <w:rPr>
          <w:rFonts w:ascii="Garamond" w:hAnsi="Garamond"/>
        </w:rPr>
        <w:t>just</w:t>
      </w:r>
      <w:r w:rsidR="000F2352" w:rsidRPr="00A63365">
        <w:rPr>
          <w:rFonts w:ascii="Garamond" w:hAnsi="Garamond"/>
        </w:rPr>
        <w:t xml:space="preserve"> as</w:t>
      </w:r>
      <w:r w:rsidR="00CE1F4F" w:rsidRPr="00A63365">
        <w:rPr>
          <w:rFonts w:ascii="Garamond" w:hAnsi="Garamond"/>
        </w:rPr>
        <w:t xml:space="preserve"> in defences of business-as-usual: </w:t>
      </w:r>
      <w:r w:rsidR="00A0376E" w:rsidRPr="00A63365">
        <w:rPr>
          <w:rFonts w:ascii="Garamond" w:hAnsi="Garamond"/>
        </w:rPr>
        <w:t>advocates</w:t>
      </w:r>
      <w:r w:rsidR="000F2352" w:rsidRPr="00A63365">
        <w:rPr>
          <w:rFonts w:ascii="Garamond" w:hAnsi="Garamond"/>
        </w:rPr>
        <w:t xml:space="preserve"> of status quo generally seem </w:t>
      </w:r>
      <w:r w:rsidR="00A0376E" w:rsidRPr="00A63365">
        <w:rPr>
          <w:rFonts w:ascii="Garamond" w:hAnsi="Garamond"/>
        </w:rPr>
        <w:t>compelled</w:t>
      </w:r>
      <w:r w:rsidR="00465A2F" w:rsidRPr="00A63365">
        <w:rPr>
          <w:rFonts w:ascii="Garamond" w:hAnsi="Garamond"/>
        </w:rPr>
        <w:t xml:space="preserve"> to justify their position</w:t>
      </w:r>
      <w:r w:rsidR="000F2352" w:rsidRPr="00A63365">
        <w:rPr>
          <w:rFonts w:ascii="Garamond" w:hAnsi="Garamond"/>
        </w:rPr>
        <w:t xml:space="preserve"> and such attempts are </w:t>
      </w:r>
      <w:r w:rsidR="00465A2F" w:rsidRPr="00A63365">
        <w:rPr>
          <w:rFonts w:ascii="Garamond" w:hAnsi="Garamond"/>
        </w:rPr>
        <w:t>regularly</w:t>
      </w:r>
      <w:r w:rsidR="00CE1F4F" w:rsidRPr="00A63365">
        <w:rPr>
          <w:rFonts w:ascii="Garamond" w:hAnsi="Garamond"/>
        </w:rPr>
        <w:t xml:space="preserve"> criticised as deceptive rationalisations.</w:t>
      </w:r>
    </w:p>
    <w:p w14:paraId="1C41644A" w14:textId="577EE841" w:rsidR="001279F0" w:rsidRPr="00A63365" w:rsidRDefault="00CE1F4F" w:rsidP="001279F0">
      <w:pPr>
        <w:ind w:firstLine="284"/>
        <w:jc w:val="both"/>
        <w:rPr>
          <w:rFonts w:ascii="Garamond" w:hAnsi="Garamond"/>
        </w:rPr>
      </w:pPr>
      <w:r w:rsidRPr="00A63365">
        <w:rPr>
          <w:rFonts w:ascii="Garamond" w:hAnsi="Garamond"/>
        </w:rPr>
        <w:t xml:space="preserve">Although the more precise specification of just how disruptive neglect of </w:t>
      </w:r>
      <w:r w:rsidR="00241FFF" w:rsidRPr="00A63365">
        <w:rPr>
          <w:rFonts w:ascii="Garamond" w:hAnsi="Garamond"/>
        </w:rPr>
        <w:t xml:space="preserve">the interests of </w:t>
      </w:r>
      <w:r w:rsidR="00A0376E" w:rsidRPr="00A63365">
        <w:rPr>
          <w:rFonts w:ascii="Garamond" w:hAnsi="Garamond"/>
        </w:rPr>
        <w:t>future people is</w:t>
      </w:r>
      <w:r w:rsidRPr="00A63365">
        <w:rPr>
          <w:rFonts w:ascii="Garamond" w:hAnsi="Garamond"/>
        </w:rPr>
        <w:t xml:space="preserve"> cannot be answered with mere gesturing, but needs real empirical examination, </w:t>
      </w:r>
      <w:r w:rsidR="00A0376E" w:rsidRPr="00A63365">
        <w:rPr>
          <w:rFonts w:ascii="Garamond" w:hAnsi="Garamond"/>
        </w:rPr>
        <w:t>the conjecture above</w:t>
      </w:r>
      <w:r w:rsidR="000F2352" w:rsidRPr="00A63365">
        <w:rPr>
          <w:rFonts w:ascii="Garamond" w:hAnsi="Garamond"/>
        </w:rPr>
        <w:t xml:space="preserve"> should be </w:t>
      </w:r>
      <w:r w:rsidR="008A74B1" w:rsidRPr="00A63365">
        <w:rPr>
          <w:rFonts w:ascii="Garamond" w:hAnsi="Garamond"/>
        </w:rPr>
        <w:t xml:space="preserve">plausible </w:t>
      </w:r>
      <w:r w:rsidR="000F2352" w:rsidRPr="00A63365">
        <w:rPr>
          <w:rFonts w:ascii="Garamond" w:hAnsi="Garamond"/>
        </w:rPr>
        <w:t xml:space="preserve">enough for </w:t>
      </w:r>
      <w:r w:rsidRPr="00A63365">
        <w:rPr>
          <w:rFonts w:ascii="Garamond" w:hAnsi="Garamond"/>
        </w:rPr>
        <w:t xml:space="preserve">the </w:t>
      </w:r>
      <w:r w:rsidR="00465A2F" w:rsidRPr="00A63365">
        <w:rPr>
          <w:rFonts w:ascii="Garamond" w:hAnsi="Garamond"/>
        </w:rPr>
        <w:t>present argument</w:t>
      </w:r>
      <w:r w:rsidR="000F2352" w:rsidRPr="00A63365">
        <w:rPr>
          <w:rFonts w:ascii="Garamond" w:hAnsi="Garamond"/>
        </w:rPr>
        <w:t>.</w:t>
      </w:r>
      <w:r w:rsidR="00CF5514" w:rsidRPr="00A63365">
        <w:rPr>
          <w:rStyle w:val="Fotnotsreferens"/>
          <w:rFonts w:ascii="Garamond" w:hAnsi="Garamond"/>
        </w:rPr>
        <w:footnoteReference w:id="15"/>
      </w:r>
      <w:r w:rsidRPr="00A63365">
        <w:rPr>
          <w:rFonts w:ascii="Garamond" w:hAnsi="Garamond"/>
        </w:rPr>
        <w:t xml:space="preserve"> </w:t>
      </w:r>
      <w:r w:rsidR="000F2352" w:rsidRPr="00A63365">
        <w:rPr>
          <w:rFonts w:ascii="Garamond" w:hAnsi="Garamond"/>
        </w:rPr>
        <w:t xml:space="preserve">Because </w:t>
      </w:r>
      <w:r w:rsidR="00CF5514" w:rsidRPr="00A63365">
        <w:rPr>
          <w:rFonts w:ascii="Garamond" w:hAnsi="Garamond"/>
        </w:rPr>
        <w:t xml:space="preserve">of </w:t>
      </w:r>
      <w:r w:rsidR="000F2352" w:rsidRPr="00A63365">
        <w:rPr>
          <w:rFonts w:ascii="Garamond" w:hAnsi="Garamond"/>
        </w:rPr>
        <w:t>t</w:t>
      </w:r>
      <w:r w:rsidRPr="00A63365">
        <w:rPr>
          <w:rFonts w:ascii="Garamond" w:hAnsi="Garamond"/>
        </w:rPr>
        <w:t xml:space="preserve">he </w:t>
      </w:r>
      <w:r w:rsidR="00CF5514" w:rsidRPr="00A63365">
        <w:rPr>
          <w:rFonts w:ascii="Garamond" w:hAnsi="Garamond"/>
        </w:rPr>
        <w:t xml:space="preserve">growing </w:t>
      </w:r>
      <w:r w:rsidRPr="00A63365">
        <w:rPr>
          <w:rFonts w:ascii="Garamond" w:hAnsi="Garamond"/>
        </w:rPr>
        <w:t>awareness of the causal connections of present practices, the circumstances of justice have changed and the principles of justice need to change too</w:t>
      </w:r>
      <w:r w:rsidR="00CF5514" w:rsidRPr="00A63365">
        <w:rPr>
          <w:rFonts w:ascii="Garamond" w:hAnsi="Garamond"/>
        </w:rPr>
        <w:t>. The general importance attributed</w:t>
      </w:r>
      <w:r w:rsidRPr="00A63365">
        <w:rPr>
          <w:rFonts w:ascii="Garamond" w:hAnsi="Garamond"/>
        </w:rPr>
        <w:t xml:space="preserve"> to future-oriented questions </w:t>
      </w:r>
      <w:r w:rsidR="00CF5514" w:rsidRPr="00A63365">
        <w:rPr>
          <w:rFonts w:ascii="Garamond" w:hAnsi="Garamond"/>
        </w:rPr>
        <w:t>today is testimony to that</w:t>
      </w:r>
      <w:r w:rsidRPr="00A63365">
        <w:rPr>
          <w:rFonts w:ascii="Garamond" w:hAnsi="Garamond"/>
        </w:rPr>
        <w:t xml:space="preserve">. </w:t>
      </w:r>
      <w:r w:rsidR="001279F0" w:rsidRPr="00A63365">
        <w:rPr>
          <w:rFonts w:ascii="Garamond" w:hAnsi="Garamond"/>
        </w:rPr>
        <w:t xml:space="preserve">Unlike Rawls, who assumed the closed confines of a domestic society as the scope of </w:t>
      </w:r>
      <w:r w:rsidR="00FA0D28" w:rsidRPr="00A63365">
        <w:rPr>
          <w:rFonts w:ascii="Garamond" w:hAnsi="Garamond"/>
        </w:rPr>
        <w:t xml:space="preserve">both his intragenerational and intergenerational dimension of justice, the scope is here settled </w:t>
      </w:r>
      <w:r w:rsidR="00A20962" w:rsidRPr="00A63365">
        <w:rPr>
          <w:rFonts w:ascii="Garamond" w:hAnsi="Garamond"/>
        </w:rPr>
        <w:t xml:space="preserve">by </w:t>
      </w:r>
      <w:r w:rsidR="004E1724" w:rsidRPr="00A63365">
        <w:rPr>
          <w:rFonts w:ascii="Garamond" w:hAnsi="Garamond"/>
        </w:rPr>
        <w:t xml:space="preserve">the </w:t>
      </w:r>
      <w:r w:rsidR="00FA0D28" w:rsidRPr="00A63365">
        <w:rPr>
          <w:rFonts w:ascii="Garamond" w:hAnsi="Garamond"/>
        </w:rPr>
        <w:t xml:space="preserve">causal </w:t>
      </w:r>
      <w:r w:rsidR="00A20962" w:rsidRPr="00A63365">
        <w:rPr>
          <w:rFonts w:ascii="Garamond" w:hAnsi="Garamond"/>
        </w:rPr>
        <w:t>inter</w:t>
      </w:r>
      <w:r w:rsidR="00FA0D28" w:rsidRPr="00A63365">
        <w:rPr>
          <w:rFonts w:ascii="Garamond" w:hAnsi="Garamond"/>
        </w:rPr>
        <w:t xml:space="preserve">connections made, and assumed, in </w:t>
      </w:r>
      <w:r w:rsidR="003A134E" w:rsidRPr="00A63365">
        <w:rPr>
          <w:rFonts w:ascii="Garamond" w:hAnsi="Garamond"/>
        </w:rPr>
        <w:t xml:space="preserve">acting in </w:t>
      </w:r>
      <w:r w:rsidR="00FA0D28" w:rsidRPr="00A63365">
        <w:rPr>
          <w:rFonts w:ascii="Garamond" w:hAnsi="Garamond"/>
        </w:rPr>
        <w:t>a globalised world</w:t>
      </w:r>
      <w:r w:rsidR="006F1C8A" w:rsidRPr="00A63365">
        <w:rPr>
          <w:rFonts w:ascii="Garamond" w:hAnsi="Garamond"/>
        </w:rPr>
        <w:t xml:space="preserve"> (cf., O’Neill 1996, pp. 97-100; Abizadeh 2007)</w:t>
      </w:r>
      <w:r w:rsidR="00FA0D28" w:rsidRPr="00A63365">
        <w:rPr>
          <w:rFonts w:ascii="Garamond" w:hAnsi="Garamond"/>
        </w:rPr>
        <w:t>.</w:t>
      </w:r>
      <w:r w:rsidR="003A134E" w:rsidRPr="00A63365">
        <w:rPr>
          <w:rFonts w:ascii="Garamond" w:hAnsi="Garamond"/>
        </w:rPr>
        <w:t xml:space="preserve"> </w:t>
      </w:r>
      <w:r w:rsidR="006B3F70" w:rsidRPr="00A63365">
        <w:rPr>
          <w:rFonts w:ascii="Garamond" w:hAnsi="Garamond"/>
        </w:rPr>
        <w:t>T</w:t>
      </w:r>
      <w:r w:rsidRPr="00A63365">
        <w:rPr>
          <w:rFonts w:ascii="Garamond" w:hAnsi="Garamond"/>
        </w:rPr>
        <w:t xml:space="preserve">his </w:t>
      </w:r>
      <w:r w:rsidR="003A134E" w:rsidRPr="00A63365">
        <w:rPr>
          <w:rFonts w:ascii="Garamond" w:hAnsi="Garamond"/>
        </w:rPr>
        <w:t>extension</w:t>
      </w:r>
      <w:r w:rsidR="009B16F6" w:rsidRPr="00A63365">
        <w:rPr>
          <w:rFonts w:ascii="Garamond" w:hAnsi="Garamond"/>
        </w:rPr>
        <w:t xml:space="preserve">, I </w:t>
      </w:r>
      <w:r w:rsidR="006B3F70" w:rsidRPr="00A63365">
        <w:rPr>
          <w:rFonts w:ascii="Garamond" w:hAnsi="Garamond"/>
        </w:rPr>
        <w:t>argue,</w:t>
      </w:r>
      <w:r w:rsidR="003A134E" w:rsidRPr="00A63365">
        <w:rPr>
          <w:rFonts w:ascii="Garamond" w:hAnsi="Garamond"/>
        </w:rPr>
        <w:t xml:space="preserve"> c</w:t>
      </w:r>
      <w:r w:rsidR="003439A1" w:rsidRPr="00A63365">
        <w:rPr>
          <w:rFonts w:ascii="Garamond" w:hAnsi="Garamond"/>
        </w:rPr>
        <w:t xml:space="preserve">annot be denied </w:t>
      </w:r>
      <w:r w:rsidR="0079289F" w:rsidRPr="00A63365">
        <w:rPr>
          <w:rFonts w:ascii="Garamond" w:hAnsi="Garamond"/>
        </w:rPr>
        <w:t xml:space="preserve">today </w:t>
      </w:r>
      <w:r w:rsidR="003439A1" w:rsidRPr="00A63365">
        <w:rPr>
          <w:rFonts w:ascii="Garamond" w:hAnsi="Garamond"/>
        </w:rPr>
        <w:t>with anything but</w:t>
      </w:r>
      <w:r w:rsidR="003A134E" w:rsidRPr="00A63365">
        <w:rPr>
          <w:rFonts w:ascii="Garamond" w:hAnsi="Garamond"/>
        </w:rPr>
        <w:t xml:space="preserve"> social discord as a result.</w:t>
      </w:r>
      <w:r w:rsidR="009B16F6" w:rsidRPr="00A63365">
        <w:rPr>
          <w:rFonts w:ascii="Garamond" w:hAnsi="Garamond"/>
        </w:rPr>
        <w:t xml:space="preserve"> In other words, intergenerational justice with a cosmopolitan-like scope is necessary to facilitate harmonious coexistence in contemporary societies.</w:t>
      </w:r>
      <w:r w:rsidR="00185DAB" w:rsidRPr="00A63365">
        <w:rPr>
          <w:rFonts w:ascii="Garamond" w:hAnsi="Garamond"/>
        </w:rPr>
        <w:t xml:space="preserve"> </w:t>
      </w:r>
    </w:p>
    <w:p w14:paraId="24DC24F8" w14:textId="2C830833" w:rsidR="00472F27" w:rsidRPr="00A63365" w:rsidRDefault="00757AD5" w:rsidP="00472F27">
      <w:pPr>
        <w:ind w:firstLine="284"/>
        <w:jc w:val="both"/>
        <w:rPr>
          <w:rFonts w:ascii="Garamond" w:hAnsi="Garamond"/>
        </w:rPr>
      </w:pPr>
      <w:r w:rsidRPr="00A63365">
        <w:rPr>
          <w:rFonts w:ascii="Garamond" w:hAnsi="Garamond"/>
        </w:rPr>
        <w:t>The second conjecture is the following: intergenerational justice is possible given</w:t>
      </w:r>
      <w:r w:rsidR="00E10B90" w:rsidRPr="00A63365">
        <w:rPr>
          <w:rFonts w:ascii="Garamond" w:hAnsi="Garamond"/>
        </w:rPr>
        <w:t xml:space="preserve"> a plausible characterisation of </w:t>
      </w:r>
      <w:r w:rsidR="00521BD6" w:rsidRPr="00A63365">
        <w:rPr>
          <w:rFonts w:ascii="Garamond" w:hAnsi="Garamond"/>
        </w:rPr>
        <w:t xml:space="preserve">the </w:t>
      </w:r>
      <w:r w:rsidR="00E10B90" w:rsidRPr="00A63365">
        <w:rPr>
          <w:rFonts w:ascii="Garamond" w:hAnsi="Garamond"/>
        </w:rPr>
        <w:t xml:space="preserve">relevant agents. We need </w:t>
      </w:r>
      <w:r w:rsidR="00B23291" w:rsidRPr="00A63365">
        <w:rPr>
          <w:rFonts w:ascii="Garamond" w:hAnsi="Garamond"/>
        </w:rPr>
        <w:t xml:space="preserve">to show that the problem of intergenerational justice is possible to solve for it to be worthwhile to make proposals </w:t>
      </w:r>
      <w:r w:rsidR="003439A1" w:rsidRPr="00A63365">
        <w:rPr>
          <w:rFonts w:ascii="Garamond" w:hAnsi="Garamond"/>
        </w:rPr>
        <w:t>f</w:t>
      </w:r>
      <w:r w:rsidR="0079289F" w:rsidRPr="00A63365">
        <w:rPr>
          <w:rFonts w:ascii="Garamond" w:hAnsi="Garamond"/>
        </w:rPr>
        <w:t>or</w:t>
      </w:r>
      <w:r w:rsidR="00B23291" w:rsidRPr="00A63365">
        <w:rPr>
          <w:rFonts w:ascii="Garamond" w:hAnsi="Garamond"/>
        </w:rPr>
        <w:t xml:space="preserve"> its solution. </w:t>
      </w:r>
      <w:r w:rsidR="00B52513" w:rsidRPr="00A63365">
        <w:rPr>
          <w:rFonts w:ascii="Garamond" w:hAnsi="Garamond"/>
        </w:rPr>
        <w:t>What does it take to make intergenerational problems solvable? The answer could be given by relating</w:t>
      </w:r>
      <w:r w:rsidR="00B23291" w:rsidRPr="00A63365">
        <w:rPr>
          <w:rFonts w:ascii="Garamond" w:hAnsi="Garamond"/>
        </w:rPr>
        <w:t xml:space="preserve"> back to the initial description of the doctrine above as moderate scarcity of resources, mutual disinterest, and relative equality of power. </w:t>
      </w:r>
      <w:r w:rsidR="006837A5" w:rsidRPr="00A63365">
        <w:rPr>
          <w:rFonts w:ascii="Garamond" w:hAnsi="Garamond"/>
        </w:rPr>
        <w:t>Do these conditions need to obtain</w:t>
      </w:r>
      <w:r w:rsidR="00B52513" w:rsidRPr="00A63365">
        <w:rPr>
          <w:rFonts w:ascii="Garamond" w:hAnsi="Garamond"/>
        </w:rPr>
        <w:t xml:space="preserve"> for it to be possible to </w:t>
      </w:r>
      <w:r w:rsidR="006837A5" w:rsidRPr="00A63365">
        <w:rPr>
          <w:rFonts w:ascii="Garamond" w:hAnsi="Garamond"/>
        </w:rPr>
        <w:t>vindicate principles of (intergenerational) justice</w:t>
      </w:r>
      <w:r w:rsidR="00B52513" w:rsidRPr="00A63365">
        <w:rPr>
          <w:rFonts w:ascii="Garamond" w:hAnsi="Garamond"/>
        </w:rPr>
        <w:t>? The answer, a</w:t>
      </w:r>
      <w:r w:rsidR="00B23291" w:rsidRPr="00A63365">
        <w:rPr>
          <w:rFonts w:ascii="Garamond" w:hAnsi="Garamond"/>
        </w:rPr>
        <w:t xml:space="preserve">s already indicated above, </w:t>
      </w:r>
      <w:r w:rsidR="00B52513" w:rsidRPr="00A63365">
        <w:rPr>
          <w:rFonts w:ascii="Garamond" w:hAnsi="Garamond"/>
        </w:rPr>
        <w:t>is that two of them</w:t>
      </w:r>
      <w:r w:rsidR="00B23291" w:rsidRPr="00A63365">
        <w:rPr>
          <w:rFonts w:ascii="Garamond" w:hAnsi="Garamond"/>
        </w:rPr>
        <w:t xml:space="preserve"> </w:t>
      </w:r>
      <w:r w:rsidR="006837A5" w:rsidRPr="00A63365">
        <w:rPr>
          <w:rFonts w:ascii="Garamond" w:hAnsi="Garamond"/>
        </w:rPr>
        <w:t>indeed are necessary</w:t>
      </w:r>
      <w:r w:rsidR="00B23291" w:rsidRPr="00A63365">
        <w:rPr>
          <w:rFonts w:ascii="Garamond" w:hAnsi="Garamond"/>
        </w:rPr>
        <w:t>,</w:t>
      </w:r>
      <w:r w:rsidR="00B52513" w:rsidRPr="00A63365">
        <w:rPr>
          <w:rFonts w:ascii="Garamond" w:hAnsi="Garamond"/>
        </w:rPr>
        <w:t xml:space="preserve"> </w:t>
      </w:r>
      <w:r w:rsidR="006837A5" w:rsidRPr="00A63365">
        <w:rPr>
          <w:rFonts w:ascii="Garamond" w:hAnsi="Garamond"/>
        </w:rPr>
        <w:t xml:space="preserve">namely </w:t>
      </w:r>
      <w:r w:rsidR="00B52513" w:rsidRPr="00A63365">
        <w:rPr>
          <w:rFonts w:ascii="Garamond" w:hAnsi="Garamond"/>
        </w:rPr>
        <w:t>moderate scarcity of resources and relative equality,</w:t>
      </w:r>
      <w:r w:rsidR="00B23291" w:rsidRPr="00A63365">
        <w:rPr>
          <w:rFonts w:ascii="Garamond" w:hAnsi="Garamond"/>
        </w:rPr>
        <w:t xml:space="preserve"> but the condition of mutual disinterest</w:t>
      </w:r>
      <w:r w:rsidR="003439A1" w:rsidRPr="00A63365">
        <w:rPr>
          <w:rFonts w:ascii="Garamond" w:hAnsi="Garamond"/>
        </w:rPr>
        <w:t xml:space="preserve"> should be rethought</w:t>
      </w:r>
      <w:r w:rsidR="00B23291" w:rsidRPr="00A63365">
        <w:rPr>
          <w:rFonts w:ascii="Garamond" w:hAnsi="Garamond"/>
        </w:rPr>
        <w:t>.</w:t>
      </w:r>
      <w:r w:rsidR="0098190A" w:rsidRPr="00A63365">
        <w:rPr>
          <w:rFonts w:ascii="Garamond" w:hAnsi="Garamond"/>
        </w:rPr>
        <w:t xml:space="preserve"> </w:t>
      </w:r>
      <w:r w:rsidR="00F51C2C" w:rsidRPr="00A63365">
        <w:rPr>
          <w:rFonts w:ascii="Garamond" w:hAnsi="Garamond"/>
        </w:rPr>
        <w:t>Moderate scarcity of resources</w:t>
      </w:r>
      <w:r w:rsidR="00B23291" w:rsidRPr="00A63365">
        <w:rPr>
          <w:rFonts w:ascii="Garamond" w:hAnsi="Garamond"/>
        </w:rPr>
        <w:t xml:space="preserve"> both contributes to explain why intergeneration</w:t>
      </w:r>
      <w:r w:rsidR="007E79DB" w:rsidRPr="00A63365">
        <w:rPr>
          <w:rFonts w:ascii="Garamond" w:hAnsi="Garamond"/>
        </w:rPr>
        <w:t>al justice is necessary</w:t>
      </w:r>
      <w:r w:rsidR="00B23291" w:rsidRPr="00A63365">
        <w:rPr>
          <w:rFonts w:ascii="Garamond" w:hAnsi="Garamond"/>
        </w:rPr>
        <w:t xml:space="preserve"> a</w:t>
      </w:r>
      <w:r w:rsidR="007E79DB" w:rsidRPr="00A63365">
        <w:rPr>
          <w:rFonts w:ascii="Garamond" w:hAnsi="Garamond"/>
        </w:rPr>
        <w:t>nd possible</w:t>
      </w:r>
      <w:r w:rsidR="00B23291" w:rsidRPr="00A63365">
        <w:rPr>
          <w:rFonts w:ascii="Garamond" w:hAnsi="Garamond"/>
        </w:rPr>
        <w:t xml:space="preserve">. </w:t>
      </w:r>
      <w:r w:rsidR="00B52513" w:rsidRPr="00A63365">
        <w:rPr>
          <w:rFonts w:ascii="Garamond" w:hAnsi="Garamond"/>
        </w:rPr>
        <w:t>It is possible to save for the future, mitigate climate change, make infrastruct</w:t>
      </w:r>
      <w:r w:rsidR="00E10EED" w:rsidRPr="00A63365">
        <w:rPr>
          <w:rFonts w:ascii="Garamond" w:hAnsi="Garamond"/>
        </w:rPr>
        <w:t>ure inves</w:t>
      </w:r>
      <w:r w:rsidR="0098190A" w:rsidRPr="00A63365">
        <w:rPr>
          <w:rFonts w:ascii="Garamond" w:hAnsi="Garamond"/>
        </w:rPr>
        <w:t>tments, etc. If it were</w:t>
      </w:r>
      <w:r w:rsidR="00B52513" w:rsidRPr="00A63365">
        <w:rPr>
          <w:rFonts w:ascii="Garamond" w:hAnsi="Garamond"/>
        </w:rPr>
        <w:t xml:space="preserve"> not</w:t>
      </w:r>
      <w:r w:rsidR="00504D9A" w:rsidRPr="00A63365">
        <w:rPr>
          <w:rFonts w:ascii="Garamond" w:hAnsi="Garamond"/>
        </w:rPr>
        <w:t>,</w:t>
      </w:r>
      <w:r w:rsidR="0098190A" w:rsidRPr="00A63365">
        <w:rPr>
          <w:rFonts w:ascii="Garamond" w:hAnsi="Garamond"/>
        </w:rPr>
        <w:t xml:space="preserve"> because the</w:t>
      </w:r>
      <w:r w:rsidR="00B52513" w:rsidRPr="00A63365">
        <w:rPr>
          <w:rFonts w:ascii="Garamond" w:hAnsi="Garamond"/>
        </w:rPr>
        <w:t xml:space="preserve"> situation</w:t>
      </w:r>
      <w:r w:rsidR="0098190A" w:rsidRPr="00A63365">
        <w:rPr>
          <w:rFonts w:ascii="Garamond" w:hAnsi="Garamond"/>
        </w:rPr>
        <w:t xml:space="preserve"> was one</w:t>
      </w:r>
      <w:r w:rsidR="00B52513" w:rsidRPr="00A63365">
        <w:rPr>
          <w:rFonts w:ascii="Garamond" w:hAnsi="Garamond"/>
        </w:rPr>
        <w:t xml:space="preserve"> of radical shortage of resources, then it would not be meaningful to raise the ques</w:t>
      </w:r>
      <w:r w:rsidR="00504D9A" w:rsidRPr="00A63365">
        <w:rPr>
          <w:rFonts w:ascii="Garamond" w:hAnsi="Garamond"/>
        </w:rPr>
        <w:t>tion of</w:t>
      </w:r>
      <w:r w:rsidR="00B52513" w:rsidRPr="00A63365">
        <w:rPr>
          <w:rFonts w:ascii="Garamond" w:hAnsi="Garamond"/>
        </w:rPr>
        <w:t xml:space="preserve"> intergenerational justice. </w:t>
      </w:r>
      <w:r w:rsidR="007C0A67" w:rsidRPr="00A63365">
        <w:rPr>
          <w:rFonts w:ascii="Garamond" w:hAnsi="Garamond"/>
        </w:rPr>
        <w:t xml:space="preserve">This way of presenting moderate scarcity of resources differs from the one we saw in the quotes from Barry and Hubin above. </w:t>
      </w:r>
      <w:r w:rsidR="00F51C2C" w:rsidRPr="00A63365">
        <w:rPr>
          <w:rFonts w:ascii="Garamond" w:hAnsi="Garamond"/>
        </w:rPr>
        <w:t xml:space="preserve">Even if there may come </w:t>
      </w:r>
      <w:r w:rsidR="00504D9A" w:rsidRPr="00A63365">
        <w:rPr>
          <w:rFonts w:ascii="Garamond" w:hAnsi="Garamond"/>
        </w:rPr>
        <w:t>a day when the world i</w:t>
      </w:r>
      <w:r w:rsidR="00F51C2C" w:rsidRPr="00A63365">
        <w:rPr>
          <w:rFonts w:ascii="Garamond" w:hAnsi="Garamond"/>
        </w:rPr>
        <w:t>s destitute, we are not there yet. What matters is here and now;</w:t>
      </w:r>
      <w:r w:rsidR="00504D9A" w:rsidRPr="00A63365">
        <w:rPr>
          <w:rFonts w:ascii="Garamond" w:hAnsi="Garamond"/>
        </w:rPr>
        <w:t xml:space="preserve"> and</w:t>
      </w:r>
      <w:r w:rsidR="00F51C2C" w:rsidRPr="00A63365">
        <w:rPr>
          <w:rFonts w:ascii="Garamond" w:hAnsi="Garamond"/>
        </w:rPr>
        <w:t xml:space="preserve"> intergenerational justice is possible today with respect to access to resources.</w:t>
      </w:r>
      <w:r w:rsidR="006406B8" w:rsidRPr="00A63365">
        <w:rPr>
          <w:rStyle w:val="Fotnotsreferens"/>
          <w:rFonts w:ascii="Garamond" w:hAnsi="Garamond"/>
        </w:rPr>
        <w:footnoteReference w:id="16"/>
      </w:r>
      <w:r w:rsidR="00F51C2C" w:rsidRPr="00A63365">
        <w:rPr>
          <w:rFonts w:ascii="Garamond" w:hAnsi="Garamond"/>
        </w:rPr>
        <w:t xml:space="preserve"> What about relative equality between people? The </w:t>
      </w:r>
      <w:r w:rsidR="00CC67DB" w:rsidRPr="00A63365">
        <w:rPr>
          <w:rFonts w:ascii="Garamond" w:hAnsi="Garamond"/>
        </w:rPr>
        <w:t>point</w:t>
      </w:r>
      <w:r w:rsidR="00F51C2C" w:rsidRPr="00A63365">
        <w:rPr>
          <w:rFonts w:ascii="Garamond" w:hAnsi="Garamond"/>
        </w:rPr>
        <w:t xml:space="preserve"> of this assumption</w:t>
      </w:r>
      <w:r w:rsidR="00CC67DB" w:rsidRPr="00A63365">
        <w:rPr>
          <w:rFonts w:ascii="Garamond" w:hAnsi="Garamond"/>
        </w:rPr>
        <w:t>, I take it,</w:t>
      </w:r>
      <w:r w:rsidR="00F51C2C" w:rsidRPr="00A63365">
        <w:rPr>
          <w:rFonts w:ascii="Garamond" w:hAnsi="Garamond"/>
        </w:rPr>
        <w:t xml:space="preserve"> is to </w:t>
      </w:r>
      <w:r w:rsidR="00CC67DB" w:rsidRPr="00A63365">
        <w:rPr>
          <w:rFonts w:ascii="Garamond" w:hAnsi="Garamond"/>
        </w:rPr>
        <w:t xml:space="preserve">propose that </w:t>
      </w:r>
      <w:r w:rsidR="00F51C2C" w:rsidRPr="00A63365">
        <w:rPr>
          <w:rFonts w:ascii="Garamond" w:hAnsi="Garamond"/>
        </w:rPr>
        <w:t xml:space="preserve">in </w:t>
      </w:r>
      <w:r w:rsidR="00504D9A" w:rsidRPr="00A63365">
        <w:rPr>
          <w:rFonts w:ascii="Garamond" w:hAnsi="Garamond"/>
        </w:rPr>
        <w:t xml:space="preserve">a </w:t>
      </w:r>
      <w:r w:rsidR="006F140D" w:rsidRPr="00A63365">
        <w:rPr>
          <w:rFonts w:ascii="Garamond" w:hAnsi="Garamond"/>
        </w:rPr>
        <w:t>‘</w:t>
      </w:r>
      <w:r w:rsidR="00F51C2C" w:rsidRPr="00A63365">
        <w:rPr>
          <w:rFonts w:ascii="Garamond" w:hAnsi="Garamond"/>
        </w:rPr>
        <w:t>dictatorial</w:t>
      </w:r>
      <w:r w:rsidR="006F140D" w:rsidRPr="00A63365">
        <w:rPr>
          <w:rFonts w:ascii="Garamond" w:hAnsi="Garamond"/>
        </w:rPr>
        <w:t>’</w:t>
      </w:r>
      <w:r w:rsidR="00504D9A" w:rsidRPr="00A63365">
        <w:rPr>
          <w:rFonts w:ascii="Garamond" w:hAnsi="Garamond"/>
        </w:rPr>
        <w:t xml:space="preserve"> situation, where one or a few can dominate over the others,</w:t>
      </w:r>
      <w:r w:rsidR="00F51C2C" w:rsidRPr="00A63365">
        <w:rPr>
          <w:rFonts w:ascii="Garamond" w:hAnsi="Garamond"/>
        </w:rPr>
        <w:t xml:space="preserve"> it is not possible to be g</w:t>
      </w:r>
      <w:r w:rsidR="00504D9A" w:rsidRPr="00A63365">
        <w:rPr>
          <w:rFonts w:ascii="Garamond" w:hAnsi="Garamond"/>
        </w:rPr>
        <w:t>uid</w:t>
      </w:r>
      <w:r w:rsidR="00F51C2C" w:rsidRPr="00A63365">
        <w:rPr>
          <w:rFonts w:ascii="Garamond" w:hAnsi="Garamond"/>
        </w:rPr>
        <w:t xml:space="preserve">ed by normative </w:t>
      </w:r>
      <w:r w:rsidR="00CC67DB" w:rsidRPr="00A63365">
        <w:rPr>
          <w:rFonts w:ascii="Garamond" w:hAnsi="Garamond"/>
        </w:rPr>
        <w:t xml:space="preserve">ethical </w:t>
      </w:r>
      <w:r w:rsidR="00F51C2C" w:rsidRPr="00A63365">
        <w:rPr>
          <w:rFonts w:ascii="Garamond" w:hAnsi="Garamond"/>
        </w:rPr>
        <w:t xml:space="preserve">principles. </w:t>
      </w:r>
      <w:r w:rsidR="00795524" w:rsidRPr="00A63365">
        <w:rPr>
          <w:rFonts w:ascii="Garamond" w:hAnsi="Garamond"/>
        </w:rPr>
        <w:t>As we saw</w:t>
      </w:r>
      <w:r w:rsidR="00504D9A" w:rsidRPr="00A63365">
        <w:rPr>
          <w:rFonts w:ascii="Garamond" w:hAnsi="Garamond"/>
        </w:rPr>
        <w:t xml:space="preserve"> above</w:t>
      </w:r>
      <w:r w:rsidR="00795524" w:rsidRPr="00A63365">
        <w:rPr>
          <w:rFonts w:ascii="Garamond" w:hAnsi="Garamond"/>
        </w:rPr>
        <w:t xml:space="preserve">, Barry </w:t>
      </w:r>
      <w:r w:rsidR="00B20C69" w:rsidRPr="00A63365">
        <w:rPr>
          <w:rFonts w:ascii="Garamond" w:hAnsi="Garamond"/>
        </w:rPr>
        <w:t>describes</w:t>
      </w:r>
      <w:r w:rsidR="00795524" w:rsidRPr="00A63365">
        <w:rPr>
          <w:rFonts w:ascii="Garamond" w:hAnsi="Garamond"/>
        </w:rPr>
        <w:t xml:space="preserve"> </w:t>
      </w:r>
      <w:r w:rsidR="00F51C2C" w:rsidRPr="00A63365">
        <w:rPr>
          <w:rFonts w:ascii="Garamond" w:hAnsi="Garamond"/>
        </w:rPr>
        <w:t xml:space="preserve">the intergenerational setting </w:t>
      </w:r>
      <w:r w:rsidR="00795524" w:rsidRPr="00A63365">
        <w:rPr>
          <w:rFonts w:ascii="Garamond" w:hAnsi="Garamond"/>
        </w:rPr>
        <w:t>as lacking relative equality because of time's arrow</w:t>
      </w:r>
      <w:r w:rsidR="00F51C2C" w:rsidRPr="00A63365">
        <w:rPr>
          <w:rFonts w:ascii="Garamond" w:hAnsi="Garamond"/>
        </w:rPr>
        <w:t xml:space="preserve">, but this </w:t>
      </w:r>
      <w:r w:rsidR="00504D9A" w:rsidRPr="00A63365">
        <w:rPr>
          <w:rFonts w:ascii="Garamond" w:hAnsi="Garamond"/>
        </w:rPr>
        <w:t>can now be seen to be</w:t>
      </w:r>
      <w:r w:rsidR="00F51C2C" w:rsidRPr="00A63365">
        <w:rPr>
          <w:rFonts w:ascii="Garamond" w:hAnsi="Garamond"/>
        </w:rPr>
        <w:t xml:space="preserve"> </w:t>
      </w:r>
      <w:r w:rsidR="00795524" w:rsidRPr="00A63365">
        <w:rPr>
          <w:rFonts w:ascii="Garamond" w:hAnsi="Garamond"/>
        </w:rPr>
        <w:t>the wrong focus</w:t>
      </w:r>
      <w:r w:rsidR="00F51C2C" w:rsidRPr="00A63365">
        <w:rPr>
          <w:rFonts w:ascii="Garamond" w:hAnsi="Garamond"/>
        </w:rPr>
        <w:t xml:space="preserve">. It is evidently possible to act </w:t>
      </w:r>
      <w:r w:rsidR="00E10EED" w:rsidRPr="00A63365">
        <w:rPr>
          <w:rFonts w:ascii="Garamond" w:hAnsi="Garamond"/>
        </w:rPr>
        <w:t>in the interests</w:t>
      </w:r>
      <w:r w:rsidR="00504D9A" w:rsidRPr="00A63365">
        <w:rPr>
          <w:rFonts w:ascii="Garamond" w:hAnsi="Garamond"/>
        </w:rPr>
        <w:t xml:space="preserve"> of future persons;</w:t>
      </w:r>
      <w:r w:rsidR="00F51C2C" w:rsidRPr="00A63365">
        <w:rPr>
          <w:rFonts w:ascii="Garamond" w:hAnsi="Garamond"/>
        </w:rPr>
        <w:t xml:space="preserve"> to invest in the future, etc., so intergenerational justice is not impossible because of some dictatorial situation. Sure, the present generation could in principle fully neglect the interests of coming generations, but this is not </w:t>
      </w:r>
      <w:r w:rsidR="00795524" w:rsidRPr="00A63365">
        <w:rPr>
          <w:rFonts w:ascii="Garamond" w:hAnsi="Garamond"/>
        </w:rPr>
        <w:t xml:space="preserve">a plausible assumption about the </w:t>
      </w:r>
      <w:r w:rsidR="00E10EED" w:rsidRPr="00A63365">
        <w:rPr>
          <w:rFonts w:ascii="Garamond" w:hAnsi="Garamond"/>
        </w:rPr>
        <w:t>relevant</w:t>
      </w:r>
      <w:r w:rsidR="00795524" w:rsidRPr="00A63365">
        <w:rPr>
          <w:rFonts w:ascii="Garamond" w:hAnsi="Garamond"/>
        </w:rPr>
        <w:t xml:space="preserve"> problem</w:t>
      </w:r>
      <w:r w:rsidR="00E10EED" w:rsidRPr="00A63365">
        <w:rPr>
          <w:rFonts w:ascii="Garamond" w:hAnsi="Garamond"/>
        </w:rPr>
        <w:t xml:space="preserve"> background</w:t>
      </w:r>
      <w:r w:rsidR="00A46804" w:rsidRPr="00A63365">
        <w:rPr>
          <w:rFonts w:ascii="Garamond" w:hAnsi="Garamond"/>
        </w:rPr>
        <w:t xml:space="preserve">. </w:t>
      </w:r>
      <w:r w:rsidR="00F51C2C" w:rsidRPr="00A63365">
        <w:rPr>
          <w:rFonts w:ascii="Garamond" w:hAnsi="Garamond"/>
        </w:rPr>
        <w:t xml:space="preserve">What is relevant </w:t>
      </w:r>
      <w:r w:rsidR="00A46804" w:rsidRPr="00A63365">
        <w:rPr>
          <w:rFonts w:ascii="Garamond" w:hAnsi="Garamond"/>
        </w:rPr>
        <w:t>is that</w:t>
      </w:r>
      <w:r w:rsidR="00F51C2C" w:rsidRPr="00A63365">
        <w:rPr>
          <w:rFonts w:ascii="Garamond" w:hAnsi="Garamond"/>
        </w:rPr>
        <w:t xml:space="preserve"> the situation is </w:t>
      </w:r>
      <w:r w:rsidR="00A46804" w:rsidRPr="00A63365">
        <w:rPr>
          <w:rFonts w:ascii="Garamond" w:hAnsi="Garamond"/>
        </w:rPr>
        <w:t xml:space="preserve">not such that </w:t>
      </w:r>
      <w:r w:rsidR="006F140D" w:rsidRPr="00A63365">
        <w:rPr>
          <w:rFonts w:ascii="Garamond" w:hAnsi="Garamond"/>
        </w:rPr>
        <w:t>‘</w:t>
      </w:r>
      <w:r w:rsidR="00A46804" w:rsidRPr="00A63365">
        <w:rPr>
          <w:rFonts w:ascii="Garamond" w:hAnsi="Garamond"/>
        </w:rPr>
        <w:t>genera</w:t>
      </w:r>
      <w:r w:rsidR="00D8222C" w:rsidRPr="00A63365">
        <w:rPr>
          <w:rFonts w:ascii="Garamond" w:hAnsi="Garamond"/>
        </w:rPr>
        <w:t>tiona</w:t>
      </w:r>
      <w:r w:rsidR="00A46804" w:rsidRPr="00A63365">
        <w:rPr>
          <w:rFonts w:ascii="Garamond" w:hAnsi="Garamond"/>
        </w:rPr>
        <w:t>l egoists</w:t>
      </w:r>
      <w:r w:rsidR="006F140D" w:rsidRPr="00A63365">
        <w:rPr>
          <w:rFonts w:ascii="Garamond" w:hAnsi="Garamond"/>
        </w:rPr>
        <w:t>’</w:t>
      </w:r>
      <w:r w:rsidR="00A46804" w:rsidRPr="00A63365">
        <w:rPr>
          <w:rFonts w:ascii="Garamond" w:hAnsi="Garamond"/>
        </w:rPr>
        <w:t xml:space="preserve"> can</w:t>
      </w:r>
      <w:r w:rsidR="00F51C2C" w:rsidRPr="00A63365">
        <w:rPr>
          <w:rFonts w:ascii="Garamond" w:hAnsi="Garamond"/>
        </w:rPr>
        <w:t xml:space="preserve"> dominate over the </w:t>
      </w:r>
      <w:r w:rsidR="006F140D" w:rsidRPr="00A63365">
        <w:rPr>
          <w:rFonts w:ascii="Garamond" w:hAnsi="Garamond"/>
        </w:rPr>
        <w:t>‘</w:t>
      </w:r>
      <w:r w:rsidR="00F51C2C" w:rsidRPr="00A63365">
        <w:rPr>
          <w:rFonts w:ascii="Garamond" w:hAnsi="Garamond"/>
        </w:rPr>
        <w:t>genera</w:t>
      </w:r>
      <w:r w:rsidR="00D8222C" w:rsidRPr="00A63365">
        <w:rPr>
          <w:rFonts w:ascii="Garamond" w:hAnsi="Garamond"/>
        </w:rPr>
        <w:t>tiona</w:t>
      </w:r>
      <w:r w:rsidR="00F51C2C" w:rsidRPr="00A63365">
        <w:rPr>
          <w:rFonts w:ascii="Garamond" w:hAnsi="Garamond"/>
        </w:rPr>
        <w:t>l altruists</w:t>
      </w:r>
      <w:r w:rsidR="006F140D" w:rsidRPr="00A63365">
        <w:rPr>
          <w:rFonts w:ascii="Garamond" w:hAnsi="Garamond"/>
        </w:rPr>
        <w:t>’</w:t>
      </w:r>
      <w:r w:rsidR="00F51C2C" w:rsidRPr="00A63365">
        <w:rPr>
          <w:rFonts w:ascii="Garamond" w:hAnsi="Garamond"/>
        </w:rPr>
        <w:t>; in other words, the interests of future persons cannot fully be neglected, even if it is merely represent</w:t>
      </w:r>
      <w:r w:rsidR="00A46804" w:rsidRPr="00A63365">
        <w:rPr>
          <w:rFonts w:ascii="Garamond" w:hAnsi="Garamond"/>
        </w:rPr>
        <w:t>ed by present-day spokespersons.</w:t>
      </w:r>
      <w:r w:rsidR="0079289F" w:rsidRPr="00A63365">
        <w:rPr>
          <w:rFonts w:ascii="Garamond" w:hAnsi="Garamond"/>
        </w:rPr>
        <w:t xml:space="preserve"> </w:t>
      </w:r>
      <w:r w:rsidR="00795524" w:rsidRPr="00A63365">
        <w:rPr>
          <w:rFonts w:ascii="Garamond" w:hAnsi="Garamond"/>
        </w:rPr>
        <w:t>That takes us to the final condition for the possibility of intergenerational justice, which is that people to some extent identify their interests with those</w:t>
      </w:r>
      <w:r w:rsidR="00E10EED" w:rsidRPr="00A63365">
        <w:rPr>
          <w:rFonts w:ascii="Garamond" w:hAnsi="Garamond"/>
        </w:rPr>
        <w:t xml:space="preserve"> of future persons. If this were</w:t>
      </w:r>
      <w:r w:rsidR="00795524" w:rsidRPr="00A63365">
        <w:rPr>
          <w:rFonts w:ascii="Garamond" w:hAnsi="Garamond"/>
        </w:rPr>
        <w:t xml:space="preserve"> not the case, then intergenerational justice would be a non-starter</w:t>
      </w:r>
      <w:r w:rsidR="00504D9A" w:rsidRPr="00A63365">
        <w:rPr>
          <w:rFonts w:ascii="Garamond" w:hAnsi="Garamond"/>
        </w:rPr>
        <w:t>. Luckily, this is not the case.</w:t>
      </w:r>
      <w:r w:rsidR="00795524" w:rsidRPr="00A63365">
        <w:rPr>
          <w:rFonts w:ascii="Garamond" w:hAnsi="Garamond"/>
        </w:rPr>
        <w:t xml:space="preserve"> </w:t>
      </w:r>
      <w:r w:rsidR="00504D9A" w:rsidRPr="00A63365">
        <w:rPr>
          <w:rFonts w:ascii="Garamond" w:hAnsi="Garamond"/>
        </w:rPr>
        <w:t>P</w:t>
      </w:r>
      <w:r w:rsidR="00795524" w:rsidRPr="00A63365">
        <w:rPr>
          <w:rFonts w:ascii="Garamond" w:hAnsi="Garamond"/>
        </w:rPr>
        <w:t xml:space="preserve">eople are, to different degrees, willing to act </w:t>
      </w:r>
      <w:r w:rsidR="00940AC8" w:rsidRPr="00A63365">
        <w:rPr>
          <w:rFonts w:ascii="Garamond" w:hAnsi="Garamond"/>
        </w:rPr>
        <w:t>on</w:t>
      </w:r>
      <w:r w:rsidR="00E10EED" w:rsidRPr="00A63365">
        <w:rPr>
          <w:rFonts w:ascii="Garamond" w:hAnsi="Garamond"/>
        </w:rPr>
        <w:t xml:space="preserve"> the </w:t>
      </w:r>
      <w:r w:rsidR="00504D9A" w:rsidRPr="00A63365">
        <w:rPr>
          <w:rFonts w:ascii="Garamond" w:hAnsi="Garamond"/>
        </w:rPr>
        <w:t>good</w:t>
      </w:r>
      <w:r w:rsidR="00795524" w:rsidRPr="00A63365">
        <w:rPr>
          <w:rFonts w:ascii="Garamond" w:hAnsi="Garamond"/>
        </w:rPr>
        <w:t xml:space="preserve"> of future persons. </w:t>
      </w:r>
    </w:p>
    <w:p w14:paraId="71DAA13F" w14:textId="39CC1CA1" w:rsidR="002E6601" w:rsidRPr="00A63365" w:rsidRDefault="004D5952" w:rsidP="00B33EC1">
      <w:pPr>
        <w:ind w:firstLine="284"/>
        <w:jc w:val="both"/>
        <w:rPr>
          <w:rFonts w:ascii="Garamond" w:hAnsi="Garamond" w:cs="Helvetica"/>
          <w:sz w:val="22"/>
          <w:szCs w:val="22"/>
        </w:rPr>
      </w:pPr>
      <w:r w:rsidRPr="00A63365">
        <w:rPr>
          <w:rFonts w:ascii="Garamond" w:hAnsi="Garamond"/>
        </w:rPr>
        <w:t>Is the second conjecture</w:t>
      </w:r>
      <w:r w:rsidR="00B33E53" w:rsidRPr="00A63365">
        <w:rPr>
          <w:rFonts w:ascii="Garamond" w:hAnsi="Garamond"/>
        </w:rPr>
        <w:t xml:space="preserve"> a sound </w:t>
      </w:r>
      <w:r w:rsidR="002223C9" w:rsidRPr="00A63365">
        <w:rPr>
          <w:rFonts w:ascii="Garamond" w:hAnsi="Garamond"/>
        </w:rPr>
        <w:t>description of the relevant problem background</w:t>
      </w:r>
      <w:r w:rsidR="00B33E53" w:rsidRPr="00A63365">
        <w:rPr>
          <w:rFonts w:ascii="Garamond" w:hAnsi="Garamond"/>
        </w:rPr>
        <w:t xml:space="preserve">? </w:t>
      </w:r>
      <w:r w:rsidR="00472F27" w:rsidRPr="00A63365">
        <w:rPr>
          <w:rFonts w:ascii="Garamond" w:hAnsi="Garamond"/>
        </w:rPr>
        <w:t xml:space="preserve">Is </w:t>
      </w:r>
      <w:r w:rsidR="00D1236B" w:rsidRPr="00A63365">
        <w:rPr>
          <w:rFonts w:ascii="Garamond" w:hAnsi="Garamond"/>
        </w:rPr>
        <w:t xml:space="preserve">it empirically adequate to assume that contemporary people </w:t>
      </w:r>
      <w:r w:rsidR="00B33EC1" w:rsidRPr="00A63365">
        <w:rPr>
          <w:rFonts w:ascii="Garamond" w:hAnsi="Garamond"/>
        </w:rPr>
        <w:t>can act to some extent altruistically</w:t>
      </w:r>
      <w:r w:rsidR="00D1236B" w:rsidRPr="00A63365">
        <w:rPr>
          <w:rFonts w:ascii="Garamond" w:hAnsi="Garamond"/>
        </w:rPr>
        <w:t xml:space="preserve"> towards future people?</w:t>
      </w:r>
      <w:r w:rsidR="00B33E53" w:rsidRPr="00A63365">
        <w:rPr>
          <w:rFonts w:ascii="Garamond" w:hAnsi="Garamond"/>
        </w:rPr>
        <w:t xml:space="preserve"> </w:t>
      </w:r>
      <w:r w:rsidR="00D1236B" w:rsidRPr="00A63365">
        <w:rPr>
          <w:rFonts w:ascii="Garamond" w:hAnsi="Garamond"/>
        </w:rPr>
        <w:t xml:space="preserve">To answer this one can begin by noting a </w:t>
      </w:r>
      <w:r w:rsidR="00B33E53" w:rsidRPr="00A63365">
        <w:rPr>
          <w:rFonts w:ascii="Garamond" w:hAnsi="Garamond"/>
        </w:rPr>
        <w:t>fact</w:t>
      </w:r>
      <w:r w:rsidR="00D35C1B" w:rsidRPr="00A63365">
        <w:rPr>
          <w:rFonts w:ascii="Garamond" w:hAnsi="Garamond"/>
        </w:rPr>
        <w:t xml:space="preserve"> beyond dispute</w:t>
      </w:r>
      <w:r w:rsidR="00D1236B" w:rsidRPr="00A63365">
        <w:rPr>
          <w:rFonts w:ascii="Garamond" w:hAnsi="Garamond"/>
        </w:rPr>
        <w:t>, namely</w:t>
      </w:r>
      <w:r w:rsidR="00B33E53" w:rsidRPr="00A63365">
        <w:rPr>
          <w:rFonts w:ascii="Garamond" w:hAnsi="Garamond"/>
        </w:rPr>
        <w:t xml:space="preserve"> that people generally care about, at least, </w:t>
      </w:r>
      <w:r w:rsidR="00D35C1B" w:rsidRPr="00A63365">
        <w:rPr>
          <w:rFonts w:ascii="Garamond" w:hAnsi="Garamond"/>
        </w:rPr>
        <w:t xml:space="preserve">their </w:t>
      </w:r>
      <w:r w:rsidR="00B33E53" w:rsidRPr="00A63365">
        <w:rPr>
          <w:rFonts w:ascii="Garamond" w:hAnsi="Garamond"/>
        </w:rPr>
        <w:t xml:space="preserve">future </w:t>
      </w:r>
      <w:r w:rsidR="00D35C1B" w:rsidRPr="00A63365">
        <w:rPr>
          <w:rFonts w:ascii="Garamond" w:hAnsi="Garamond"/>
        </w:rPr>
        <w:t>relatives, i.e. altruism based on kin selection</w:t>
      </w:r>
      <w:r w:rsidR="00685920" w:rsidRPr="00A63365">
        <w:rPr>
          <w:rFonts w:ascii="Garamond" w:hAnsi="Garamond"/>
        </w:rPr>
        <w:t xml:space="preserve"> (see e.g. Sober and Wilson 1998)</w:t>
      </w:r>
      <w:r w:rsidR="00B33E53" w:rsidRPr="00A63365">
        <w:rPr>
          <w:rFonts w:ascii="Garamond" w:hAnsi="Garamond"/>
        </w:rPr>
        <w:t xml:space="preserve">. </w:t>
      </w:r>
      <w:r w:rsidR="006B1BE9" w:rsidRPr="00A63365">
        <w:rPr>
          <w:rFonts w:ascii="Garamond" w:hAnsi="Garamond"/>
        </w:rPr>
        <w:t>This is, for example, reflected in the common ambition to progressively raise the standards of living and in the wish to leave better opportunities to the coming generation than the ones that the present generation itself inherited. Further</w:t>
      </w:r>
      <w:r w:rsidR="006501BD" w:rsidRPr="00A63365">
        <w:rPr>
          <w:rFonts w:ascii="Garamond" w:hAnsi="Garamond"/>
        </w:rPr>
        <w:t xml:space="preserve"> support could be given by arguing</w:t>
      </w:r>
      <w:r w:rsidR="006B1BE9" w:rsidRPr="00A63365">
        <w:rPr>
          <w:rFonts w:ascii="Garamond" w:hAnsi="Garamond"/>
        </w:rPr>
        <w:t xml:space="preserve"> that we identify our interests with those of future persons on the basis of being co-participants of intergenerational projects. </w:t>
      </w:r>
      <w:r w:rsidR="00726D07" w:rsidRPr="00A63365">
        <w:rPr>
          <w:rFonts w:ascii="Garamond" w:hAnsi="Garamond" w:cs="Helvetica"/>
        </w:rPr>
        <w:t>Long-term i</w:t>
      </w:r>
      <w:r w:rsidR="006B1BE9" w:rsidRPr="00A63365">
        <w:rPr>
          <w:rFonts w:ascii="Garamond" w:hAnsi="Garamond" w:cs="Helvetica"/>
        </w:rPr>
        <w:t xml:space="preserve">nvestments, </w:t>
      </w:r>
      <w:r w:rsidR="006501BD" w:rsidRPr="00A63365">
        <w:rPr>
          <w:rFonts w:ascii="Garamond" w:hAnsi="Garamond" w:cs="Helvetica"/>
        </w:rPr>
        <w:t>say</w:t>
      </w:r>
      <w:r w:rsidR="006B1BE9" w:rsidRPr="00A63365">
        <w:rPr>
          <w:rFonts w:ascii="Garamond" w:hAnsi="Garamond" w:cs="Helvetica"/>
        </w:rPr>
        <w:t xml:space="preserve"> </w:t>
      </w:r>
      <w:r w:rsidR="00726D07" w:rsidRPr="00A63365">
        <w:rPr>
          <w:rFonts w:ascii="Garamond" w:hAnsi="Garamond" w:cs="Helvetica"/>
        </w:rPr>
        <w:t xml:space="preserve">in </w:t>
      </w:r>
      <w:r w:rsidR="00F143F9" w:rsidRPr="00A63365">
        <w:rPr>
          <w:rFonts w:ascii="Garamond" w:hAnsi="Garamond" w:cs="Helvetica"/>
        </w:rPr>
        <w:t>the construction of the</w:t>
      </w:r>
      <w:r w:rsidR="006B1BE9" w:rsidRPr="00A63365">
        <w:rPr>
          <w:rFonts w:ascii="Garamond" w:hAnsi="Garamond" w:cs="Helvetica"/>
        </w:rPr>
        <w:t xml:space="preserve"> </w:t>
      </w:r>
      <w:r w:rsidR="00F143F9" w:rsidRPr="00A63365">
        <w:rPr>
          <w:rFonts w:ascii="Garamond" w:hAnsi="Garamond" w:cs="Helvetica"/>
        </w:rPr>
        <w:t>technically</w:t>
      </w:r>
      <w:r w:rsidR="00726D07" w:rsidRPr="00A63365">
        <w:rPr>
          <w:rFonts w:ascii="Garamond" w:hAnsi="Garamond" w:cs="Helvetica"/>
        </w:rPr>
        <w:t xml:space="preserve"> complex </w:t>
      </w:r>
      <w:r w:rsidR="00F143F9" w:rsidRPr="00A63365">
        <w:rPr>
          <w:rFonts w:ascii="Garamond" w:hAnsi="Garamond" w:cs="Helvetica"/>
        </w:rPr>
        <w:t>Sagrada Família in Barcelona</w:t>
      </w:r>
      <w:r w:rsidR="006B1BE9" w:rsidRPr="00A63365">
        <w:rPr>
          <w:rFonts w:ascii="Garamond" w:hAnsi="Garamond" w:cs="Helvetica"/>
        </w:rPr>
        <w:t xml:space="preserve">, </w:t>
      </w:r>
      <w:r w:rsidR="00726D07" w:rsidRPr="00A63365">
        <w:rPr>
          <w:rFonts w:ascii="Garamond" w:hAnsi="Garamond" w:cs="Helvetica"/>
        </w:rPr>
        <w:t>could</w:t>
      </w:r>
      <w:r w:rsidR="006B1BE9" w:rsidRPr="00A63365">
        <w:rPr>
          <w:rFonts w:ascii="Garamond" w:hAnsi="Garamond" w:cs="Helvetica"/>
        </w:rPr>
        <w:t xml:space="preserve"> amount to </w:t>
      </w:r>
      <w:r w:rsidR="00F143F9" w:rsidRPr="00A63365">
        <w:rPr>
          <w:rFonts w:ascii="Garamond" w:hAnsi="Garamond" w:cs="Helvetica"/>
        </w:rPr>
        <w:t>a kind of intergenera</w:t>
      </w:r>
      <w:r w:rsidR="00FF2AB2" w:rsidRPr="00A63365">
        <w:rPr>
          <w:rFonts w:ascii="Garamond" w:hAnsi="Garamond" w:cs="Helvetica"/>
        </w:rPr>
        <w:t xml:space="preserve">tional cooperation: contemporaries, and people before them, make and have made </w:t>
      </w:r>
      <w:r w:rsidR="006B1BE9" w:rsidRPr="00A63365">
        <w:rPr>
          <w:rFonts w:ascii="Garamond" w:hAnsi="Garamond" w:cs="Helvetica"/>
        </w:rPr>
        <w:t xml:space="preserve">sacrifices </w:t>
      </w:r>
      <w:r w:rsidR="00FF2AB2" w:rsidRPr="00A63365">
        <w:rPr>
          <w:rFonts w:ascii="Garamond" w:hAnsi="Garamond" w:cs="Helvetica"/>
        </w:rPr>
        <w:t>that depend on the willingness of</w:t>
      </w:r>
      <w:r w:rsidR="006B1BE9" w:rsidRPr="00A63365">
        <w:rPr>
          <w:rFonts w:ascii="Garamond" w:hAnsi="Garamond" w:cs="Helvetica"/>
        </w:rPr>
        <w:t xml:space="preserve"> future people </w:t>
      </w:r>
      <w:r w:rsidR="00FF2AB2" w:rsidRPr="00A63365">
        <w:rPr>
          <w:rFonts w:ascii="Garamond" w:hAnsi="Garamond" w:cs="Helvetica"/>
        </w:rPr>
        <w:t xml:space="preserve">to reciprocally contribute in order </w:t>
      </w:r>
      <w:r w:rsidR="006B1BE9" w:rsidRPr="00A63365">
        <w:rPr>
          <w:rFonts w:ascii="Garamond" w:hAnsi="Garamond" w:cs="Helvetica"/>
        </w:rPr>
        <w:t xml:space="preserve">for </w:t>
      </w:r>
      <w:r w:rsidR="00726D07" w:rsidRPr="00A63365">
        <w:rPr>
          <w:rFonts w:ascii="Garamond" w:hAnsi="Garamond" w:cs="Helvetica"/>
        </w:rPr>
        <w:t>the project</w:t>
      </w:r>
      <w:r w:rsidR="00FF2AB2" w:rsidRPr="00A63365">
        <w:rPr>
          <w:rFonts w:ascii="Garamond" w:hAnsi="Garamond" w:cs="Helvetica"/>
        </w:rPr>
        <w:t xml:space="preserve"> to be completed and for the offering </w:t>
      </w:r>
      <w:r w:rsidR="00EA1535" w:rsidRPr="00A63365">
        <w:rPr>
          <w:rFonts w:ascii="Garamond" w:hAnsi="Garamond" w:cs="Helvetica"/>
        </w:rPr>
        <w:t>to be worthwhile</w:t>
      </w:r>
      <w:r w:rsidR="00726D07" w:rsidRPr="00A63365">
        <w:rPr>
          <w:rFonts w:ascii="Garamond" w:hAnsi="Garamond" w:cs="Helvetica"/>
        </w:rPr>
        <w:t>.</w:t>
      </w:r>
      <w:r w:rsidR="006B1BE9" w:rsidRPr="00A63365">
        <w:rPr>
          <w:rFonts w:ascii="Garamond" w:hAnsi="Garamond" w:cs="Helvetica"/>
        </w:rPr>
        <w:t xml:space="preserve"> </w:t>
      </w:r>
      <w:r w:rsidR="00726D07" w:rsidRPr="00A63365">
        <w:rPr>
          <w:rFonts w:ascii="Garamond" w:hAnsi="Garamond" w:cs="Helvetica"/>
        </w:rPr>
        <w:t xml:space="preserve">Such undertakings, which we seem generally willing to make, could be motivated by a kind of weak, or indirect, form of reciprocal altruism: people would thus be willing to make the individual sacrifice today based on the </w:t>
      </w:r>
      <w:r w:rsidR="006501BD" w:rsidRPr="00A63365">
        <w:rPr>
          <w:rFonts w:ascii="Garamond" w:hAnsi="Garamond" w:cs="Helvetica"/>
        </w:rPr>
        <w:t>belief</w:t>
      </w:r>
      <w:r w:rsidR="00726D07" w:rsidRPr="00A63365">
        <w:rPr>
          <w:rFonts w:ascii="Garamond" w:hAnsi="Garamond" w:cs="Helvetica"/>
        </w:rPr>
        <w:t xml:space="preserve"> that future people will contribute their part with the result that the common project eventually is completed.</w:t>
      </w:r>
      <w:r w:rsidR="006B1BE9" w:rsidRPr="00A63365">
        <w:rPr>
          <w:rFonts w:ascii="Garamond" w:hAnsi="Garamond" w:cs="Helvetica"/>
        </w:rPr>
        <w:t xml:space="preserve"> </w:t>
      </w:r>
      <w:r w:rsidR="00EA1535" w:rsidRPr="00A63365">
        <w:rPr>
          <w:rFonts w:ascii="Garamond" w:hAnsi="Garamond" w:cs="Helvetica"/>
        </w:rPr>
        <w:t>In addition to these two kinds of altruism, one could also think about a third</w:t>
      </w:r>
      <w:r w:rsidR="00413C59" w:rsidRPr="00A63365">
        <w:rPr>
          <w:rFonts w:ascii="Garamond" w:hAnsi="Garamond" w:cs="Helvetica"/>
        </w:rPr>
        <w:t xml:space="preserve"> form</w:t>
      </w:r>
      <w:r w:rsidR="002E6601" w:rsidRPr="00A63365">
        <w:rPr>
          <w:rFonts w:ascii="Garamond" w:hAnsi="Garamond" w:cs="Helvetica"/>
        </w:rPr>
        <w:t xml:space="preserve">, </w:t>
      </w:r>
      <w:r w:rsidR="00EA1535" w:rsidRPr="00A63365">
        <w:rPr>
          <w:rFonts w:ascii="Garamond" w:hAnsi="Garamond" w:cs="Helvetica"/>
        </w:rPr>
        <w:t xml:space="preserve">non-reciprocal </w:t>
      </w:r>
      <w:r w:rsidR="002E6601" w:rsidRPr="00A63365">
        <w:rPr>
          <w:rFonts w:ascii="Garamond" w:hAnsi="Garamond" w:cs="Helvetica"/>
        </w:rPr>
        <w:t>altruism</w:t>
      </w:r>
      <w:r w:rsidR="00EA1535" w:rsidRPr="00A63365">
        <w:rPr>
          <w:rFonts w:ascii="Garamond" w:hAnsi="Garamond" w:cs="Helvetica"/>
        </w:rPr>
        <w:t xml:space="preserve">. </w:t>
      </w:r>
      <w:r w:rsidR="002E6601" w:rsidRPr="00A63365">
        <w:rPr>
          <w:rFonts w:ascii="Garamond" w:hAnsi="Garamond" w:cs="Helvetica"/>
        </w:rPr>
        <w:t xml:space="preserve">This, more controversial kind of altruism would in the present case amount to a readiness to advance the interests of future people even if we are unrelated to and do not share any reciprocal exchanges with them. One could here point to studies that indicate that we are generally disposed to distribute social punishment in a non-reciprocal altruistic way (e.g. Gorman et al. 2005), which might lean some support to the thought that trans-generational free riders might be punished altruistically (e.g. altruistically punish a contemporary emitter of greenhouse gases). One might, for instance, </w:t>
      </w:r>
      <w:r w:rsidR="00890189" w:rsidRPr="00A63365">
        <w:rPr>
          <w:rFonts w:ascii="Garamond" w:hAnsi="Garamond" w:cs="Helvetica"/>
        </w:rPr>
        <w:t>hypothesise</w:t>
      </w:r>
      <w:r w:rsidR="002E6601" w:rsidRPr="00A63365">
        <w:rPr>
          <w:rFonts w:ascii="Garamond" w:hAnsi="Garamond" w:cs="Helvetica"/>
        </w:rPr>
        <w:t xml:space="preserve"> that once the interests of future persons have become an effective part of contemporary norms and practices, people would be generally disposed to maintain and protect </w:t>
      </w:r>
      <w:r w:rsidR="00890189" w:rsidRPr="00A63365">
        <w:rPr>
          <w:rFonts w:ascii="Garamond" w:hAnsi="Garamond" w:cs="Helvetica"/>
        </w:rPr>
        <w:t xml:space="preserve">such norms from </w:t>
      </w:r>
      <w:r w:rsidR="002E6601" w:rsidRPr="00A63365">
        <w:rPr>
          <w:rFonts w:ascii="Garamond" w:hAnsi="Garamond" w:cs="Helvetica"/>
        </w:rPr>
        <w:t xml:space="preserve">threats of free riders. However, one should probably say that they jury is still out on whether non-reciprocal altruism is an evolutionary fact, and if so, what best explains it (see e.g. Doris and Stich 2014). But even if the prospect for intergenerational justice would benefit from the reality of non-reciprocal altruism, it does not stand or fall by it. First, the welfare of future people are already on the basis of kin selection and reciprocal altruism deeply enmeshed with the welfare of present people, which justifies the adoption of principles of intergenerational justice. Secondly, we could be rationally committed to the adoption of normative principles motivating more far-reaching care than individuals would be motivated to show on their own – </w:t>
      </w:r>
      <w:r w:rsidR="00413C59" w:rsidRPr="00A63365">
        <w:rPr>
          <w:rFonts w:ascii="Garamond" w:hAnsi="Garamond" w:cs="Helvetica"/>
        </w:rPr>
        <w:t>a reasonable proposal of the basic function</w:t>
      </w:r>
      <w:r w:rsidR="002E6601" w:rsidRPr="00A63365">
        <w:rPr>
          <w:rFonts w:ascii="Garamond" w:hAnsi="Garamond" w:cs="Helvetica"/>
        </w:rPr>
        <w:t xml:space="preserve"> o</w:t>
      </w:r>
      <w:r w:rsidR="00413C59" w:rsidRPr="00A63365">
        <w:rPr>
          <w:rFonts w:ascii="Garamond" w:hAnsi="Garamond" w:cs="Helvetica"/>
        </w:rPr>
        <w:t>f ethics is after all</w:t>
      </w:r>
      <w:r w:rsidR="002E6601" w:rsidRPr="00A63365">
        <w:rPr>
          <w:rFonts w:ascii="Garamond" w:hAnsi="Garamond" w:cs="Helvetica"/>
        </w:rPr>
        <w:t xml:space="preserve"> to remedy altruism failures. </w:t>
      </w:r>
    </w:p>
    <w:p w14:paraId="2E742CBC" w14:textId="0B42441C" w:rsidR="00B33E53" w:rsidRPr="00A63365" w:rsidRDefault="002E6601" w:rsidP="0098190A">
      <w:pPr>
        <w:ind w:firstLine="284"/>
        <w:jc w:val="both"/>
        <w:rPr>
          <w:rFonts w:ascii="Garamond" w:hAnsi="Garamond"/>
        </w:rPr>
      </w:pPr>
      <w:r w:rsidRPr="00A63365">
        <w:rPr>
          <w:rFonts w:ascii="Garamond" w:hAnsi="Garamond"/>
        </w:rPr>
        <w:t>On the basis of the submitted considerations, I believe that the second conjecture is</w:t>
      </w:r>
      <w:r w:rsidR="00B33E53" w:rsidRPr="00A63365">
        <w:rPr>
          <w:rFonts w:ascii="Garamond" w:hAnsi="Garamond"/>
        </w:rPr>
        <w:t xml:space="preserve"> reasonable, although a fuller defence must </w:t>
      </w:r>
      <w:r w:rsidRPr="00A63365">
        <w:rPr>
          <w:rFonts w:ascii="Garamond" w:hAnsi="Garamond"/>
        </w:rPr>
        <w:t>relate to more</w:t>
      </w:r>
      <w:r w:rsidR="00B33E53" w:rsidRPr="00A63365">
        <w:rPr>
          <w:rFonts w:ascii="Garamond" w:hAnsi="Garamond"/>
        </w:rPr>
        <w:t xml:space="preserve"> empirical work, </w:t>
      </w:r>
      <w:r w:rsidRPr="00A63365">
        <w:rPr>
          <w:rFonts w:ascii="Garamond" w:hAnsi="Garamond"/>
        </w:rPr>
        <w:t>for instance</w:t>
      </w:r>
      <w:r w:rsidR="00B33E53" w:rsidRPr="00A63365">
        <w:rPr>
          <w:rFonts w:ascii="Garamond" w:hAnsi="Garamond"/>
        </w:rPr>
        <w:t xml:space="preserve"> to the possibly countervailing force of pure time discounting.</w:t>
      </w:r>
      <w:r w:rsidR="00B33E53" w:rsidRPr="00A63365">
        <w:rPr>
          <w:rStyle w:val="Fotnotsreferens"/>
          <w:rFonts w:ascii="Garamond" w:hAnsi="Garamond"/>
        </w:rPr>
        <w:footnoteReference w:id="17"/>
      </w:r>
      <w:r w:rsidR="00B33E53" w:rsidRPr="00A63365">
        <w:rPr>
          <w:rFonts w:ascii="Garamond" w:hAnsi="Garamond"/>
        </w:rPr>
        <w:t xml:space="preserve"> A more comprehensive description of the problem background is particularly important for the more difficult intergenerational problems, such as so-called “time bombs”, i.e. when actions today have a negative impact on the future that is delayed for a very long time (e.g. risks in relation to disposal of nuclear waste). Notwithstanding the full defence, a critic might argue that the conjecture is unreasonable simply in virtue of the present deadlock over climate change politics. This shows, it can be argued, that generational egoists in the end dominate such that the condition of relative equality does not obtain. My answer is that this likely is the wrong verdict. Even if the generational egoist position dominates by being the default position today, it is obvious that there is a forceful push for change and it is generally recognised that views negligent of future persons have the burden of proof on their side.</w:t>
      </w:r>
    </w:p>
    <w:p w14:paraId="44925935" w14:textId="140D3B9F" w:rsidR="00FE1A38" w:rsidRPr="00A63365" w:rsidRDefault="00FE1A38" w:rsidP="00F51C2C">
      <w:pPr>
        <w:ind w:firstLine="284"/>
        <w:jc w:val="both"/>
        <w:rPr>
          <w:rFonts w:ascii="Garamond" w:hAnsi="Garamond"/>
        </w:rPr>
      </w:pPr>
      <w:r w:rsidRPr="00A63365">
        <w:rPr>
          <w:rFonts w:ascii="Garamond" w:hAnsi="Garamond"/>
        </w:rPr>
        <w:t xml:space="preserve">Let us thus summarise the </w:t>
      </w:r>
      <w:r w:rsidR="00C906DD" w:rsidRPr="00A63365">
        <w:rPr>
          <w:rFonts w:ascii="Garamond" w:hAnsi="Garamond"/>
        </w:rPr>
        <w:t xml:space="preserve">problem background, or the </w:t>
      </w:r>
      <w:r w:rsidRPr="00A63365">
        <w:rPr>
          <w:rFonts w:ascii="Garamond" w:hAnsi="Garamond"/>
        </w:rPr>
        <w:t>circumstances of</w:t>
      </w:r>
      <w:r w:rsidR="00C906DD" w:rsidRPr="00A63365">
        <w:rPr>
          <w:rFonts w:ascii="Garamond" w:hAnsi="Garamond"/>
        </w:rPr>
        <w:t xml:space="preserve"> intergenerational justice</w:t>
      </w:r>
      <w:r w:rsidRPr="00A63365">
        <w:rPr>
          <w:rFonts w:ascii="Garamond" w:hAnsi="Garamond"/>
        </w:rPr>
        <w:t xml:space="preserve">. People are nowadays engaged in activities with wide-ranging impacts, e.g. consumption of fossil-fuel products, which leave greenhouse gases in the atmosphere and contributes to harm to future people. The </w:t>
      </w:r>
      <w:r w:rsidR="00C906DD" w:rsidRPr="00A63365">
        <w:rPr>
          <w:rFonts w:ascii="Garamond" w:hAnsi="Garamond"/>
        </w:rPr>
        <w:t>awareness of</w:t>
      </w:r>
      <w:r w:rsidRPr="00A63365">
        <w:rPr>
          <w:rFonts w:ascii="Garamond" w:hAnsi="Garamond"/>
        </w:rPr>
        <w:t xml:space="preserve"> these patterns of influence is today widely </w:t>
      </w:r>
      <w:r w:rsidR="00B36FB9" w:rsidRPr="00A63365">
        <w:rPr>
          <w:rFonts w:ascii="Garamond" w:hAnsi="Garamond"/>
        </w:rPr>
        <w:t>s</w:t>
      </w:r>
      <w:r w:rsidR="00077A9B" w:rsidRPr="00A63365">
        <w:rPr>
          <w:rFonts w:ascii="Garamond" w:hAnsi="Garamond"/>
        </w:rPr>
        <w:t>hare</w:t>
      </w:r>
      <w:r w:rsidR="00B36FB9" w:rsidRPr="00A63365">
        <w:rPr>
          <w:rFonts w:ascii="Garamond" w:hAnsi="Garamond"/>
        </w:rPr>
        <w:t xml:space="preserve">d – we are all, more or less, familiar </w:t>
      </w:r>
      <w:r w:rsidR="00F53158" w:rsidRPr="00A63365">
        <w:rPr>
          <w:rFonts w:ascii="Garamond" w:hAnsi="Garamond"/>
        </w:rPr>
        <w:t>with</w:t>
      </w:r>
      <w:r w:rsidR="00B36FB9" w:rsidRPr="00A63365">
        <w:rPr>
          <w:rFonts w:ascii="Garamond" w:hAnsi="Garamond"/>
        </w:rPr>
        <w:t xml:space="preserve"> our</w:t>
      </w:r>
      <w:r w:rsidRPr="00A63365">
        <w:rPr>
          <w:rFonts w:ascii="Garamond" w:hAnsi="Garamond"/>
        </w:rPr>
        <w:t xml:space="preserve"> </w:t>
      </w:r>
      <w:r w:rsidR="00B36FB9" w:rsidRPr="00A63365">
        <w:rPr>
          <w:rFonts w:ascii="Garamond" w:hAnsi="Garamond"/>
        </w:rPr>
        <w:t>globalised</w:t>
      </w:r>
      <w:r w:rsidRPr="00A63365">
        <w:rPr>
          <w:rFonts w:ascii="Garamond" w:hAnsi="Garamond"/>
        </w:rPr>
        <w:t xml:space="preserve"> world. With this knowledge</w:t>
      </w:r>
      <w:r w:rsidR="00077A9B" w:rsidRPr="00A63365">
        <w:rPr>
          <w:rFonts w:ascii="Garamond" w:hAnsi="Garamond"/>
        </w:rPr>
        <w:t>,</w:t>
      </w:r>
      <w:r w:rsidRPr="00A63365">
        <w:rPr>
          <w:rFonts w:ascii="Garamond" w:hAnsi="Garamond"/>
        </w:rPr>
        <w:t xml:space="preserve"> </w:t>
      </w:r>
      <w:r w:rsidR="00077A9B" w:rsidRPr="00A63365">
        <w:rPr>
          <w:rFonts w:ascii="Garamond" w:hAnsi="Garamond"/>
        </w:rPr>
        <w:t>questions about</w:t>
      </w:r>
      <w:r w:rsidRPr="00A63365">
        <w:rPr>
          <w:rFonts w:ascii="Garamond" w:hAnsi="Garamond"/>
        </w:rPr>
        <w:t xml:space="preserve"> how </w:t>
      </w:r>
      <w:r w:rsidR="00077A9B" w:rsidRPr="00A63365">
        <w:rPr>
          <w:rFonts w:ascii="Garamond" w:hAnsi="Garamond"/>
        </w:rPr>
        <w:t xml:space="preserve">we </w:t>
      </w:r>
      <w:r w:rsidRPr="00A63365">
        <w:rPr>
          <w:rFonts w:ascii="Garamond" w:hAnsi="Garamond"/>
        </w:rPr>
        <w:t xml:space="preserve">can we go on </w:t>
      </w:r>
      <w:r w:rsidR="0033012F" w:rsidRPr="00A63365">
        <w:rPr>
          <w:rFonts w:ascii="Garamond" w:hAnsi="Garamond"/>
        </w:rPr>
        <w:t>and</w:t>
      </w:r>
      <w:r w:rsidR="00F53158" w:rsidRPr="00A63365">
        <w:rPr>
          <w:rFonts w:ascii="Garamond" w:hAnsi="Garamond"/>
        </w:rPr>
        <w:t xml:space="preserve"> </w:t>
      </w:r>
      <w:r w:rsidRPr="00A63365">
        <w:rPr>
          <w:rFonts w:ascii="Garamond" w:hAnsi="Garamond"/>
        </w:rPr>
        <w:t xml:space="preserve">develop, consume, invest, produce, plan and more generally act </w:t>
      </w:r>
      <w:r w:rsidR="00B36FB9" w:rsidRPr="00A63365">
        <w:rPr>
          <w:rFonts w:ascii="Garamond" w:hAnsi="Garamond"/>
        </w:rPr>
        <w:t xml:space="preserve">as we do </w:t>
      </w:r>
      <w:r w:rsidRPr="00A63365">
        <w:rPr>
          <w:rFonts w:ascii="Garamond" w:hAnsi="Garamond"/>
        </w:rPr>
        <w:t>without</w:t>
      </w:r>
      <w:r w:rsidR="0033012F" w:rsidRPr="00A63365">
        <w:rPr>
          <w:rFonts w:ascii="Garamond" w:hAnsi="Garamond"/>
        </w:rPr>
        <w:t xml:space="preserve"> at the same time frustrating</w:t>
      </w:r>
      <w:r w:rsidR="00B36FB9" w:rsidRPr="00A63365">
        <w:rPr>
          <w:rFonts w:ascii="Garamond" w:hAnsi="Garamond"/>
        </w:rPr>
        <w:t xml:space="preserve"> </w:t>
      </w:r>
      <w:r w:rsidRPr="00A63365">
        <w:rPr>
          <w:rFonts w:ascii="Garamond" w:hAnsi="Garamond"/>
        </w:rPr>
        <w:t>basic desires of those imp</w:t>
      </w:r>
      <w:r w:rsidR="0033012F" w:rsidRPr="00A63365">
        <w:rPr>
          <w:rFonts w:ascii="Garamond" w:hAnsi="Garamond"/>
        </w:rPr>
        <w:t>ac</w:t>
      </w:r>
      <w:r w:rsidRPr="00A63365">
        <w:rPr>
          <w:rFonts w:ascii="Garamond" w:hAnsi="Garamond"/>
        </w:rPr>
        <w:t xml:space="preserve">ted by our </w:t>
      </w:r>
      <w:r w:rsidR="00B36FB9" w:rsidRPr="00A63365">
        <w:rPr>
          <w:rFonts w:ascii="Garamond" w:hAnsi="Garamond"/>
        </w:rPr>
        <w:t>activities</w:t>
      </w:r>
      <w:r w:rsidR="00077A9B" w:rsidRPr="00A63365">
        <w:rPr>
          <w:rFonts w:ascii="Garamond" w:hAnsi="Garamond"/>
        </w:rPr>
        <w:t xml:space="preserve"> are provoked.</w:t>
      </w:r>
      <w:r w:rsidRPr="00A63365">
        <w:rPr>
          <w:rFonts w:ascii="Garamond" w:hAnsi="Garamond"/>
        </w:rPr>
        <w:t xml:space="preserve"> Due to the relevant causal relations, the scope of this problem is</w:t>
      </w:r>
      <w:r w:rsidR="00C906DD" w:rsidRPr="00A63365">
        <w:rPr>
          <w:rFonts w:ascii="Garamond" w:hAnsi="Garamond"/>
        </w:rPr>
        <w:t xml:space="preserve"> markedly</w:t>
      </w:r>
      <w:r w:rsidRPr="00A63365">
        <w:rPr>
          <w:rFonts w:ascii="Garamond" w:hAnsi="Garamond"/>
        </w:rPr>
        <w:t xml:space="preserve"> broad</w:t>
      </w:r>
      <w:r w:rsidR="00C906DD" w:rsidRPr="00A63365">
        <w:rPr>
          <w:rFonts w:ascii="Garamond" w:hAnsi="Garamond"/>
        </w:rPr>
        <w:t xml:space="preserve">er than the one Rawls addressed with his intergenerational just savings principle. </w:t>
      </w:r>
      <w:r w:rsidR="00B36FB9" w:rsidRPr="00A63365">
        <w:rPr>
          <w:rFonts w:ascii="Garamond" w:hAnsi="Garamond"/>
        </w:rPr>
        <w:t xml:space="preserve">Any proposal </w:t>
      </w:r>
      <w:r w:rsidR="00504D9A" w:rsidRPr="00A63365">
        <w:rPr>
          <w:rFonts w:ascii="Garamond" w:hAnsi="Garamond"/>
        </w:rPr>
        <w:t>should</w:t>
      </w:r>
      <w:r w:rsidR="00B36FB9" w:rsidRPr="00A63365">
        <w:rPr>
          <w:rFonts w:ascii="Garamond" w:hAnsi="Garamond"/>
        </w:rPr>
        <w:t xml:space="preserve"> have a cosmopolitan</w:t>
      </w:r>
      <w:r w:rsidR="00504D9A" w:rsidRPr="00A63365">
        <w:rPr>
          <w:rFonts w:ascii="Garamond" w:hAnsi="Garamond"/>
        </w:rPr>
        <w:t>-like</w:t>
      </w:r>
      <w:r w:rsidR="00B36FB9" w:rsidRPr="00A63365">
        <w:rPr>
          <w:rFonts w:ascii="Garamond" w:hAnsi="Garamond"/>
        </w:rPr>
        <w:t xml:space="preserve"> scope. </w:t>
      </w:r>
      <w:r w:rsidR="00504D9A" w:rsidRPr="00A63365">
        <w:rPr>
          <w:rFonts w:ascii="Garamond" w:hAnsi="Garamond"/>
        </w:rPr>
        <w:t>The</w:t>
      </w:r>
      <w:r w:rsidR="00C906DD" w:rsidRPr="00A63365">
        <w:rPr>
          <w:rFonts w:ascii="Garamond" w:hAnsi="Garamond"/>
        </w:rPr>
        <w:t xml:space="preserve"> </w:t>
      </w:r>
      <w:r w:rsidR="00B36FB9" w:rsidRPr="00A63365">
        <w:rPr>
          <w:rFonts w:ascii="Garamond" w:hAnsi="Garamond"/>
        </w:rPr>
        <w:t xml:space="preserve">solution </w:t>
      </w:r>
      <w:r w:rsidR="00504D9A" w:rsidRPr="00A63365">
        <w:rPr>
          <w:rFonts w:ascii="Garamond" w:hAnsi="Garamond"/>
        </w:rPr>
        <w:t xml:space="preserve">to this problem </w:t>
      </w:r>
      <w:r w:rsidR="00B36FB9" w:rsidRPr="00A63365">
        <w:rPr>
          <w:rFonts w:ascii="Garamond" w:hAnsi="Garamond"/>
        </w:rPr>
        <w:t>will not come from mere</w:t>
      </w:r>
      <w:r w:rsidR="00C906DD" w:rsidRPr="00A63365">
        <w:rPr>
          <w:rFonts w:ascii="Garamond" w:hAnsi="Garamond"/>
        </w:rPr>
        <w:t xml:space="preserve"> care for future persons, but requires coordinated action and appropriate institutions. Intergenerational </w:t>
      </w:r>
      <w:r w:rsidR="00C906DD" w:rsidRPr="00A63365">
        <w:rPr>
          <w:rFonts w:ascii="Garamond" w:hAnsi="Garamond"/>
          <w:i/>
        </w:rPr>
        <w:t>justice</w:t>
      </w:r>
      <w:r w:rsidR="00C906DD" w:rsidRPr="00A63365">
        <w:rPr>
          <w:rFonts w:ascii="Garamond" w:hAnsi="Garamond"/>
        </w:rPr>
        <w:t xml:space="preserve"> is the necessary solutio</w:t>
      </w:r>
      <w:r w:rsidR="00504D9A" w:rsidRPr="00A63365">
        <w:rPr>
          <w:rFonts w:ascii="Garamond" w:hAnsi="Garamond"/>
        </w:rPr>
        <w:t>n to the</w:t>
      </w:r>
      <w:r w:rsidR="00C906DD" w:rsidRPr="00A63365">
        <w:rPr>
          <w:rFonts w:ascii="Garamond" w:hAnsi="Garamond"/>
        </w:rPr>
        <w:t xml:space="preserve"> problem. It is </w:t>
      </w:r>
      <w:r w:rsidRPr="00A63365">
        <w:rPr>
          <w:rFonts w:ascii="Garamond" w:hAnsi="Garamond"/>
        </w:rPr>
        <w:t xml:space="preserve">possible to solve the problem because of the following factors: we are not in a situation of extreme scarcity of resources, we are </w:t>
      </w:r>
      <w:r w:rsidR="00CF6979" w:rsidRPr="00A63365">
        <w:rPr>
          <w:rFonts w:ascii="Garamond" w:hAnsi="Garamond"/>
        </w:rPr>
        <w:t xml:space="preserve">not generally </w:t>
      </w:r>
      <w:r w:rsidRPr="00A63365">
        <w:rPr>
          <w:rFonts w:ascii="Garamond" w:hAnsi="Garamond"/>
        </w:rPr>
        <w:t xml:space="preserve">indifferent to the prospects of future generations, and even if there are some who </w:t>
      </w:r>
      <w:r w:rsidR="0033012F" w:rsidRPr="00A63365">
        <w:rPr>
          <w:rFonts w:ascii="Garamond" w:hAnsi="Garamond"/>
        </w:rPr>
        <w:t>do not care</w:t>
      </w:r>
      <w:r w:rsidRPr="00A63365">
        <w:rPr>
          <w:rFonts w:ascii="Garamond" w:hAnsi="Garamond"/>
        </w:rPr>
        <w:t xml:space="preserve"> about future persons, they cannot dominate over those who do care.</w:t>
      </w:r>
      <w:r w:rsidR="00C906DD" w:rsidRPr="00A63365">
        <w:rPr>
          <w:rFonts w:ascii="Garamond" w:hAnsi="Garamond"/>
        </w:rPr>
        <w:t xml:space="preserve"> In other words, intergenerational justice is both necessary and possible.</w:t>
      </w:r>
    </w:p>
    <w:p w14:paraId="269DE8F4" w14:textId="6194B7D3" w:rsidR="00520C5C" w:rsidRPr="00A63365" w:rsidRDefault="00520C5C" w:rsidP="00520C5C">
      <w:pPr>
        <w:ind w:firstLine="284"/>
        <w:jc w:val="both"/>
        <w:rPr>
          <w:rFonts w:ascii="Garamond" w:hAnsi="Garamond"/>
        </w:rPr>
      </w:pPr>
      <w:r w:rsidRPr="00A63365">
        <w:rPr>
          <w:rFonts w:ascii="Garamond" w:hAnsi="Garamond"/>
        </w:rPr>
        <w:t>To make the proposal more clear and distinct, some claims it does not rely on can</w:t>
      </w:r>
      <w:r w:rsidR="00B33E53" w:rsidRPr="00A63365">
        <w:rPr>
          <w:rFonts w:ascii="Garamond" w:hAnsi="Garamond"/>
        </w:rPr>
        <w:t xml:space="preserve"> be excluded. First, it does</w:t>
      </w:r>
      <w:r w:rsidRPr="00A63365">
        <w:rPr>
          <w:rFonts w:ascii="Garamond" w:hAnsi="Garamond"/>
        </w:rPr>
        <w:t xml:space="preserve"> not depend on the </w:t>
      </w:r>
      <w:r w:rsidR="00411111" w:rsidRPr="00A63365">
        <w:rPr>
          <w:rFonts w:ascii="Garamond" w:hAnsi="Garamond"/>
        </w:rPr>
        <w:t>success</w:t>
      </w:r>
      <w:r w:rsidRPr="00A63365">
        <w:rPr>
          <w:rFonts w:ascii="Garamond" w:hAnsi="Garamond"/>
        </w:rPr>
        <w:t xml:space="preserve"> of reciprocal cooperation between generations. Recall that Rawls presented the circumstances of justice as </w:t>
      </w:r>
      <w:r w:rsidRPr="00A63365">
        <w:rPr>
          <w:rFonts w:ascii="Garamond" w:hAnsi="Garamond" w:cs="Times New Roman"/>
        </w:rPr>
        <w:t>‘the normal conditions under which human cooperation is both possible and necessary’ (1971, p. 126).</w:t>
      </w:r>
      <w:r w:rsidRPr="00A63365">
        <w:rPr>
          <w:rStyle w:val="Fotnotsreferens"/>
          <w:rFonts w:ascii="Garamond" w:hAnsi="Garamond" w:cs="Times New Roman"/>
        </w:rPr>
        <w:footnoteReference w:id="18"/>
      </w:r>
      <w:r w:rsidRPr="00A63365">
        <w:rPr>
          <w:rFonts w:ascii="Garamond" w:hAnsi="Garamond" w:cs="Times New Roman"/>
        </w:rPr>
        <w:t xml:space="preserve"> One approach to the intergenerational setting would thus be to present the circumstances of </w:t>
      </w:r>
      <w:r w:rsidRPr="00A63365">
        <w:rPr>
          <w:rFonts w:ascii="Garamond" w:hAnsi="Garamond" w:cs="Times New Roman"/>
          <w:i/>
        </w:rPr>
        <w:t>intergenerational</w:t>
      </w:r>
      <w:r w:rsidRPr="00A63365">
        <w:rPr>
          <w:rFonts w:ascii="Garamond" w:hAnsi="Garamond" w:cs="Times New Roman"/>
        </w:rPr>
        <w:t xml:space="preserve"> justice as the normal conditions under which human </w:t>
      </w:r>
      <w:r w:rsidRPr="00A63365">
        <w:rPr>
          <w:rFonts w:ascii="Garamond" w:hAnsi="Garamond" w:cs="Times New Roman"/>
          <w:i/>
        </w:rPr>
        <w:t>cooperation</w:t>
      </w:r>
      <w:r w:rsidRPr="00A63365">
        <w:rPr>
          <w:rFonts w:ascii="Garamond" w:hAnsi="Garamond" w:cs="Times New Roman"/>
        </w:rPr>
        <w:t xml:space="preserve"> </w:t>
      </w:r>
      <w:r w:rsidRPr="00A63365">
        <w:rPr>
          <w:rFonts w:ascii="Garamond" w:hAnsi="Garamond" w:cs="Times New Roman"/>
          <w:i/>
        </w:rPr>
        <w:t>between generations</w:t>
      </w:r>
      <w:r w:rsidRPr="00A63365">
        <w:rPr>
          <w:rFonts w:ascii="Garamond" w:hAnsi="Garamond" w:cs="Times New Roman"/>
        </w:rPr>
        <w:t xml:space="preserve"> is both possible and necessary. That is, if justice is thought of as</w:t>
      </w:r>
      <w:r w:rsidRPr="00A63365">
        <w:rPr>
          <w:rFonts w:ascii="Garamond" w:hAnsi="Garamond"/>
        </w:rPr>
        <w:t xml:space="preserve"> enabling cooperation, and cooperation between different generations is possible, intergenerational justice has a place. This seems to be the underlying, if not explicit, idea assumed in the dispute between Rawls and Barry, as well as in several other accounts (e.g. Attas 2009; Heyd 2009). But if we think of justice as the glue for social cooperation and the site for cooperation as consisting of several (non-overlapping) generations, then we are of course confronted with the well-known difficulties discussed above.</w:t>
      </w:r>
      <w:r w:rsidR="00411111" w:rsidRPr="00A63365">
        <w:rPr>
          <w:rStyle w:val="Fotnotsreferens"/>
          <w:rFonts w:ascii="Garamond" w:hAnsi="Garamond"/>
        </w:rPr>
        <w:footnoteReference w:id="19"/>
      </w:r>
      <w:r w:rsidR="00411111" w:rsidRPr="00A63365">
        <w:rPr>
          <w:rFonts w:ascii="Garamond" w:hAnsi="Garamond"/>
        </w:rPr>
        <w:t xml:space="preserve"> </w:t>
      </w:r>
      <w:r w:rsidRPr="00A63365">
        <w:rPr>
          <w:rFonts w:ascii="Garamond" w:hAnsi="Garamond"/>
        </w:rPr>
        <w:t xml:space="preserve"> It is warranted to be highly sceptical of the possibilities for rich reciprocal cooperation between generations, and justice would hence, on this </w:t>
      </w:r>
      <w:r w:rsidR="00D47126" w:rsidRPr="00A63365">
        <w:rPr>
          <w:rFonts w:ascii="Garamond" w:hAnsi="Garamond"/>
        </w:rPr>
        <w:t>understanding, be inapplicable.</w:t>
      </w:r>
    </w:p>
    <w:p w14:paraId="354EAF0A" w14:textId="6923B40F" w:rsidR="00520C5C" w:rsidRPr="00A63365" w:rsidRDefault="00520C5C" w:rsidP="00520C5C">
      <w:pPr>
        <w:ind w:firstLine="284"/>
        <w:jc w:val="both"/>
        <w:rPr>
          <w:rFonts w:ascii="Garamond" w:hAnsi="Garamond"/>
        </w:rPr>
      </w:pPr>
      <w:r w:rsidRPr="00A63365">
        <w:rPr>
          <w:rFonts w:ascii="Garamond" w:hAnsi="Garamond"/>
        </w:rPr>
        <w:t xml:space="preserve">However, this is a misconceived presentation of the problem, based on a literal interpretation of the circumstances of justice. To think that these obstacles make justice inapplicable misses the underlying sense of the doctrine. Hume and Rawls were right in pointing to certain conditions as prerequisites for the practice of justice, but that the literal interpretation of the doctrine – whether that is Hume or Rawls’s interpretation, or merely a straw man attacked by critics – is too circumscribed and so curtails the full potential of justice. Granted that justice originally functioned to facilitate social cooperation in small groups of relatively equal and modestly altruistic human beings, it certainly has additional functions today. We can reasonably, though not without controversy, talk about justice between adults and children, mentally normal and mentally disabled, as well as between humans and animals. By way of analogy, it is not necessary to show that reciprocal cooperation exists between adults and children in order to ground justified claims of children, nor is such a relation needed to assert that respect and care is owed to the mentally challenged. </w:t>
      </w:r>
      <w:r w:rsidR="00B33E53" w:rsidRPr="00A63365">
        <w:rPr>
          <w:rFonts w:ascii="Garamond" w:hAnsi="Garamond"/>
        </w:rPr>
        <w:t>What</w:t>
      </w:r>
      <w:r w:rsidRPr="00A63365">
        <w:rPr>
          <w:rFonts w:ascii="Garamond" w:hAnsi="Garamond"/>
        </w:rPr>
        <w:t xml:space="preserve"> we do need to show </w:t>
      </w:r>
      <w:r w:rsidR="00B33E53" w:rsidRPr="00A63365">
        <w:rPr>
          <w:rFonts w:ascii="Garamond" w:hAnsi="Garamond"/>
        </w:rPr>
        <w:t xml:space="preserve">is </w:t>
      </w:r>
      <w:r w:rsidRPr="00A63365">
        <w:rPr>
          <w:rFonts w:ascii="Garamond" w:hAnsi="Garamond"/>
        </w:rPr>
        <w:t xml:space="preserve">that </w:t>
      </w:r>
      <w:r w:rsidR="00B33E53" w:rsidRPr="00A63365">
        <w:rPr>
          <w:rFonts w:ascii="Garamond" w:hAnsi="Garamond"/>
        </w:rPr>
        <w:t xml:space="preserve">intergenerational </w:t>
      </w:r>
      <w:r w:rsidRPr="00A63365">
        <w:rPr>
          <w:rFonts w:ascii="Garamond" w:hAnsi="Garamond"/>
        </w:rPr>
        <w:t>justice is both possible and necessary. In other words, that there exists a practical problem for contemporaries in relation to future persons and that this problem can feasibly be solved.</w:t>
      </w:r>
      <w:r w:rsidR="00B33E53" w:rsidRPr="00A63365">
        <w:rPr>
          <w:rFonts w:ascii="Garamond" w:hAnsi="Garamond"/>
        </w:rPr>
        <w:t xml:space="preserve"> This, I contend, </w:t>
      </w:r>
      <w:r w:rsidR="00BB1A0A" w:rsidRPr="00A63365">
        <w:rPr>
          <w:rFonts w:ascii="Garamond" w:hAnsi="Garamond"/>
        </w:rPr>
        <w:t>has</w:t>
      </w:r>
      <w:r w:rsidR="00710CEA" w:rsidRPr="00A63365">
        <w:rPr>
          <w:rFonts w:ascii="Garamond" w:hAnsi="Garamond"/>
        </w:rPr>
        <w:t xml:space="preserve"> been</w:t>
      </w:r>
      <w:r w:rsidR="00B33E53" w:rsidRPr="00A63365">
        <w:rPr>
          <w:rFonts w:ascii="Garamond" w:hAnsi="Garamond"/>
        </w:rPr>
        <w:t xml:space="preserve"> made plausible </w:t>
      </w:r>
      <w:r w:rsidR="0022147C" w:rsidRPr="00A63365">
        <w:rPr>
          <w:rFonts w:ascii="Garamond" w:hAnsi="Garamond"/>
        </w:rPr>
        <w:t>by</w:t>
      </w:r>
      <w:r w:rsidR="00C120B7" w:rsidRPr="00A63365">
        <w:rPr>
          <w:rFonts w:ascii="Garamond" w:hAnsi="Garamond"/>
        </w:rPr>
        <w:t xml:space="preserve"> the </w:t>
      </w:r>
      <w:r w:rsidR="00BB1A0A" w:rsidRPr="00A63365">
        <w:rPr>
          <w:rFonts w:ascii="Garamond" w:hAnsi="Garamond"/>
        </w:rPr>
        <w:t xml:space="preserve">reasoning </w:t>
      </w:r>
      <w:r w:rsidR="00C120B7" w:rsidRPr="00A63365">
        <w:rPr>
          <w:rFonts w:ascii="Garamond" w:hAnsi="Garamond"/>
        </w:rPr>
        <w:t>above</w:t>
      </w:r>
      <w:r w:rsidR="0022147C" w:rsidRPr="00A63365">
        <w:rPr>
          <w:rFonts w:ascii="Garamond" w:hAnsi="Garamond"/>
        </w:rPr>
        <w:t>.</w:t>
      </w:r>
    </w:p>
    <w:p w14:paraId="4018EDA5" w14:textId="29B73D45" w:rsidR="0022147C" w:rsidRPr="00A63365" w:rsidRDefault="0022147C" w:rsidP="0022147C">
      <w:pPr>
        <w:ind w:firstLine="284"/>
        <w:jc w:val="both"/>
        <w:rPr>
          <w:rFonts w:ascii="Garamond" w:hAnsi="Garamond"/>
        </w:rPr>
      </w:pPr>
      <w:r w:rsidRPr="00A63365">
        <w:rPr>
          <w:rFonts w:ascii="Garamond" w:hAnsi="Garamond"/>
        </w:rPr>
        <w:t>Another claim the proposal does not make is that present-day actions harm identifiable individuals in the sense of making them worse off than they would otherwise have been. That</w:t>
      </w:r>
      <w:r w:rsidR="00D47126" w:rsidRPr="00A63365">
        <w:rPr>
          <w:rFonts w:ascii="Garamond" w:hAnsi="Garamond"/>
        </w:rPr>
        <w:t xml:space="preserve"> is, nothing in the motivation </w:t>
      </w:r>
      <w:r w:rsidRPr="00A63365">
        <w:rPr>
          <w:rFonts w:ascii="Garamond" w:hAnsi="Garamond"/>
        </w:rPr>
        <w:t>f</w:t>
      </w:r>
      <w:r w:rsidR="00D47126" w:rsidRPr="00A63365">
        <w:rPr>
          <w:rFonts w:ascii="Garamond" w:hAnsi="Garamond"/>
        </w:rPr>
        <w:t>or</w:t>
      </w:r>
      <w:r w:rsidRPr="00A63365">
        <w:rPr>
          <w:rFonts w:ascii="Garamond" w:hAnsi="Garamond"/>
        </w:rPr>
        <w:t xml:space="preserve"> intergenerational justice presented above hinges on the so-called ‘non-identity problem’ (Parfit 1984</w:t>
      </w:r>
      <w:r w:rsidR="006815FD" w:rsidRPr="00A63365">
        <w:rPr>
          <w:rFonts w:ascii="Garamond" w:hAnsi="Garamond"/>
        </w:rPr>
        <w:t>, ch. 16</w:t>
      </w:r>
      <w:r w:rsidRPr="00A63365">
        <w:rPr>
          <w:rFonts w:ascii="Garamond" w:hAnsi="Garamond"/>
        </w:rPr>
        <w:t xml:space="preserve">). As this problem is so notorious in debates about intergenerational justice, it could </w:t>
      </w:r>
      <w:r w:rsidR="006A4F51" w:rsidRPr="00A63365">
        <w:rPr>
          <w:rFonts w:ascii="Garamond" w:hAnsi="Garamond"/>
        </w:rPr>
        <w:t xml:space="preserve">nonetheless </w:t>
      </w:r>
      <w:r w:rsidRPr="00A63365">
        <w:rPr>
          <w:rFonts w:ascii="Garamond" w:hAnsi="Garamond"/>
        </w:rPr>
        <w:t xml:space="preserve">be worth </w:t>
      </w:r>
      <w:r w:rsidR="00D47126" w:rsidRPr="00A63365">
        <w:rPr>
          <w:rFonts w:ascii="Garamond" w:hAnsi="Garamond"/>
        </w:rPr>
        <w:t>mentioning</w:t>
      </w:r>
      <w:r w:rsidRPr="00A63365">
        <w:rPr>
          <w:rFonts w:ascii="Garamond" w:hAnsi="Garamond"/>
        </w:rPr>
        <w:t xml:space="preserve">. The question, more specifically then, is the following: in the argument for the extension of the scope of intergenerational justice presented – i.e. that since present-day activities have effects on the interests of future people, the interests of future people should be taken into account – is it a problem that some of these actions also function as necessary conditions for the existence of the purportedly harm future people, such that if it were not for these actions they would not have existed at all? Sure enough this makes the inclusion of the interests of future persons qualitatively different from the historical inclusion of, for instance, women or slaves. If some present-day actions are necessary conditions for the creation of future people </w:t>
      </w:r>
      <w:r w:rsidRPr="00A63365">
        <w:rPr>
          <w:rFonts w:ascii="Garamond" w:hAnsi="Garamond"/>
          <w:i/>
        </w:rPr>
        <w:t>with lives worth living</w:t>
      </w:r>
      <w:r w:rsidRPr="00A63365">
        <w:rPr>
          <w:rFonts w:ascii="Garamond" w:hAnsi="Garamond"/>
        </w:rPr>
        <w:t>, then it is hard to maintain that they are harmed, as in made comparatively worse o</w:t>
      </w:r>
      <w:r w:rsidR="00696B41" w:rsidRPr="00A63365">
        <w:rPr>
          <w:rFonts w:ascii="Garamond" w:hAnsi="Garamond"/>
        </w:rPr>
        <w:t>ff, by these actions. T</w:t>
      </w:r>
      <w:r w:rsidRPr="00A63365">
        <w:rPr>
          <w:rFonts w:ascii="Garamond" w:hAnsi="Garamond"/>
        </w:rPr>
        <w:t>here are</w:t>
      </w:r>
      <w:r w:rsidR="00696B41" w:rsidRPr="00A63365">
        <w:rPr>
          <w:rFonts w:ascii="Garamond" w:hAnsi="Garamond"/>
        </w:rPr>
        <w:t>, however,</w:t>
      </w:r>
      <w:r w:rsidRPr="00A63365">
        <w:rPr>
          <w:rFonts w:ascii="Garamond" w:hAnsi="Garamond"/>
        </w:rPr>
        <w:t xml:space="preserve"> several reasons for why this non-identity problem is not a major iss</w:t>
      </w:r>
      <w:r w:rsidR="00696B41" w:rsidRPr="00A63365">
        <w:rPr>
          <w:rFonts w:ascii="Garamond" w:hAnsi="Garamond"/>
        </w:rPr>
        <w:t>ue for the account defended</w:t>
      </w:r>
      <w:r w:rsidRPr="00A63365">
        <w:rPr>
          <w:rFonts w:ascii="Garamond" w:hAnsi="Garamond"/>
        </w:rPr>
        <w:t xml:space="preserve">. The most basic reason for why principles of justice today must have an intergenerational scope is that any alternative is socially disruptive </w:t>
      </w:r>
      <w:r w:rsidR="00C82EC9" w:rsidRPr="00A63365">
        <w:rPr>
          <w:rFonts w:ascii="Garamond" w:hAnsi="Garamond"/>
        </w:rPr>
        <w:t>because</w:t>
      </w:r>
      <w:r w:rsidRPr="00A63365">
        <w:rPr>
          <w:rFonts w:ascii="Garamond" w:hAnsi="Garamond"/>
        </w:rPr>
        <w:t xml:space="preserve"> many presently living people identify with the good of future people</w:t>
      </w:r>
      <w:r w:rsidR="00C82EC9" w:rsidRPr="00A63365">
        <w:rPr>
          <w:rFonts w:ascii="Garamond" w:hAnsi="Garamond"/>
        </w:rPr>
        <w:t>,</w:t>
      </w:r>
      <w:r w:rsidRPr="00A63365">
        <w:rPr>
          <w:rFonts w:ascii="Garamond" w:hAnsi="Garamond"/>
        </w:rPr>
        <w:t xml:space="preserve"> and so are worried about the impact of future-oriented actions of today. Some may be motivated to widen the scope because they worry about the risk of unacceptabl</w:t>
      </w:r>
      <w:bookmarkStart w:id="0" w:name="_GoBack"/>
      <w:bookmarkEnd w:id="0"/>
      <w:r w:rsidRPr="00A63365">
        <w:rPr>
          <w:rFonts w:ascii="Garamond" w:hAnsi="Garamond"/>
        </w:rPr>
        <w:t>e outcomes of more exclusionary principles, others may be worried that future people will not be able to lead a flourishing, or even worthwhile, life (even if those future people will not be comparatively worse off). There are, in other words, different reasons for why it is not necessary to show that future people are made comparatively worse off by present-day actions in order for us to have reason to adopt principles of justice with a broad enough scope to accommodate the interests of future people.</w:t>
      </w:r>
    </w:p>
    <w:p w14:paraId="198145C1" w14:textId="35095E91" w:rsidR="00F51C2C" w:rsidRPr="00A63365" w:rsidRDefault="00C120B7" w:rsidP="003E7EB4">
      <w:pPr>
        <w:ind w:firstLine="284"/>
        <w:jc w:val="both"/>
        <w:rPr>
          <w:rFonts w:ascii="Garamond" w:hAnsi="Garamond" w:cs="Times New Roman"/>
        </w:rPr>
      </w:pPr>
      <w:r w:rsidRPr="00A63365">
        <w:rPr>
          <w:rFonts w:ascii="Garamond" w:hAnsi="Garamond"/>
        </w:rPr>
        <w:t xml:space="preserve">Even after </w:t>
      </w:r>
      <w:r w:rsidR="0022147C" w:rsidRPr="00A63365">
        <w:rPr>
          <w:rFonts w:ascii="Garamond" w:hAnsi="Garamond"/>
        </w:rPr>
        <w:t>these qualifications</w:t>
      </w:r>
      <w:r w:rsidR="002E4033" w:rsidRPr="00A63365">
        <w:rPr>
          <w:rFonts w:ascii="Garamond" w:hAnsi="Garamond"/>
        </w:rPr>
        <w:t xml:space="preserve">, we are far from </w:t>
      </w:r>
      <w:r w:rsidR="00571A78" w:rsidRPr="00A63365">
        <w:rPr>
          <w:rFonts w:ascii="Garamond" w:hAnsi="Garamond"/>
        </w:rPr>
        <w:t xml:space="preserve">having presented </w:t>
      </w:r>
      <w:r w:rsidR="002E4033" w:rsidRPr="00A63365">
        <w:rPr>
          <w:rFonts w:ascii="Garamond" w:hAnsi="Garamond"/>
        </w:rPr>
        <w:t>a</w:t>
      </w:r>
      <w:r w:rsidRPr="00A63365">
        <w:rPr>
          <w:rFonts w:ascii="Garamond" w:hAnsi="Garamond"/>
        </w:rPr>
        <w:t xml:space="preserve"> complete</w:t>
      </w:r>
      <w:r w:rsidR="00521353" w:rsidRPr="00A63365">
        <w:rPr>
          <w:rFonts w:ascii="Garamond" w:hAnsi="Garamond"/>
        </w:rPr>
        <w:t xml:space="preserve"> </w:t>
      </w:r>
      <w:r w:rsidRPr="00A63365">
        <w:rPr>
          <w:rFonts w:ascii="Garamond" w:hAnsi="Garamond"/>
        </w:rPr>
        <w:t xml:space="preserve">constructivist </w:t>
      </w:r>
      <w:r w:rsidR="00521353" w:rsidRPr="00A63365">
        <w:rPr>
          <w:rFonts w:ascii="Garamond" w:hAnsi="Garamond"/>
        </w:rPr>
        <w:t xml:space="preserve">theory </w:t>
      </w:r>
      <w:r w:rsidRPr="00A63365">
        <w:rPr>
          <w:rFonts w:ascii="Garamond" w:hAnsi="Garamond"/>
        </w:rPr>
        <w:t>of intergenerational justice</w:t>
      </w:r>
      <w:r w:rsidR="002E4033" w:rsidRPr="00A63365">
        <w:rPr>
          <w:rFonts w:ascii="Garamond" w:hAnsi="Garamond"/>
        </w:rPr>
        <w:t>.</w:t>
      </w:r>
      <w:r w:rsidR="00521353" w:rsidRPr="00A63365">
        <w:rPr>
          <w:rFonts w:ascii="Garamond" w:hAnsi="Garamond"/>
        </w:rPr>
        <w:t xml:space="preserve"> </w:t>
      </w:r>
      <w:r w:rsidR="002E4033" w:rsidRPr="00A63365">
        <w:rPr>
          <w:rFonts w:ascii="Garamond" w:hAnsi="Garamond"/>
        </w:rPr>
        <w:t>The circumstances of intergenerational justice must be complemented with several</w:t>
      </w:r>
      <w:r w:rsidR="00521353" w:rsidRPr="00A63365">
        <w:rPr>
          <w:rFonts w:ascii="Garamond" w:hAnsi="Garamond"/>
        </w:rPr>
        <w:t xml:space="preserve"> further conditions to the ones addressed above. </w:t>
      </w:r>
      <w:r w:rsidR="00E931E5" w:rsidRPr="00A63365">
        <w:rPr>
          <w:rFonts w:ascii="Garamond" w:hAnsi="Garamond" w:cs="Times New Roman"/>
        </w:rPr>
        <w:t xml:space="preserve">However, as the ambition of this text has not been to present concrete solutions or, put another way, to argue for a specific conception of intergenerational justice, such discussions </w:t>
      </w:r>
      <w:r w:rsidRPr="00A63365">
        <w:rPr>
          <w:rFonts w:ascii="Garamond" w:hAnsi="Garamond" w:cs="Times New Roman"/>
        </w:rPr>
        <w:t>are</w:t>
      </w:r>
      <w:r w:rsidR="00E931E5" w:rsidRPr="00A63365">
        <w:rPr>
          <w:rFonts w:ascii="Garamond" w:hAnsi="Garamond" w:cs="Times New Roman"/>
        </w:rPr>
        <w:t xml:space="preserve"> the topic of another article. </w:t>
      </w:r>
      <w:r w:rsidR="00521353" w:rsidRPr="00A63365">
        <w:rPr>
          <w:rFonts w:ascii="Garamond" w:hAnsi="Garamond"/>
        </w:rPr>
        <w:t>I will merely note that such</w:t>
      </w:r>
      <w:r w:rsidR="00F51C2C" w:rsidRPr="00A63365">
        <w:rPr>
          <w:rFonts w:ascii="Garamond" w:hAnsi="Garamond"/>
        </w:rPr>
        <w:t xml:space="preserve"> </w:t>
      </w:r>
      <w:r w:rsidR="00521353" w:rsidRPr="00A63365">
        <w:rPr>
          <w:rFonts w:ascii="Garamond" w:hAnsi="Garamond"/>
        </w:rPr>
        <w:t>a further specification could</w:t>
      </w:r>
      <w:r w:rsidR="00795524" w:rsidRPr="00A63365">
        <w:rPr>
          <w:rFonts w:ascii="Garamond" w:hAnsi="Garamond"/>
        </w:rPr>
        <w:t xml:space="preserve"> </w:t>
      </w:r>
      <w:r w:rsidR="00521353" w:rsidRPr="00A63365">
        <w:rPr>
          <w:rFonts w:ascii="Garamond" w:hAnsi="Garamond"/>
        </w:rPr>
        <w:t>relate to</w:t>
      </w:r>
      <w:r w:rsidR="00A62411" w:rsidRPr="00A63365">
        <w:rPr>
          <w:rFonts w:ascii="Garamond" w:hAnsi="Garamond"/>
        </w:rPr>
        <w:t xml:space="preserve"> </w:t>
      </w:r>
      <w:r w:rsidR="00051DBC" w:rsidRPr="00A63365">
        <w:rPr>
          <w:rFonts w:ascii="Garamond" w:hAnsi="Garamond"/>
        </w:rPr>
        <w:t>features of the situation, such as</w:t>
      </w:r>
      <w:r w:rsidR="00F51C2C" w:rsidRPr="00A63365">
        <w:rPr>
          <w:rFonts w:ascii="Garamond" w:hAnsi="Garamond"/>
        </w:rPr>
        <w:t xml:space="preserve"> </w:t>
      </w:r>
      <w:r w:rsidR="00051DBC" w:rsidRPr="00A63365">
        <w:rPr>
          <w:rFonts w:ascii="Garamond" w:hAnsi="Garamond"/>
        </w:rPr>
        <w:t xml:space="preserve">the </w:t>
      </w:r>
      <w:r w:rsidR="00521353" w:rsidRPr="00A63365">
        <w:rPr>
          <w:rFonts w:ascii="Garamond" w:hAnsi="Garamond"/>
        </w:rPr>
        <w:t>limited</w:t>
      </w:r>
      <w:r w:rsidR="00051DBC" w:rsidRPr="00A63365">
        <w:rPr>
          <w:rFonts w:ascii="Garamond" w:hAnsi="Garamond"/>
        </w:rPr>
        <w:t xml:space="preserve"> knowledge </w:t>
      </w:r>
      <w:r w:rsidR="00521353" w:rsidRPr="00A63365">
        <w:rPr>
          <w:rFonts w:ascii="Garamond" w:hAnsi="Garamond"/>
        </w:rPr>
        <w:t>present</w:t>
      </w:r>
      <w:r w:rsidR="00CF6979" w:rsidRPr="00A63365">
        <w:rPr>
          <w:rFonts w:ascii="Garamond" w:hAnsi="Garamond"/>
        </w:rPr>
        <w:t xml:space="preserve"> people</w:t>
      </w:r>
      <w:r w:rsidR="00521353" w:rsidRPr="00A63365">
        <w:rPr>
          <w:rFonts w:ascii="Garamond" w:hAnsi="Garamond"/>
        </w:rPr>
        <w:t xml:space="preserve"> have of</w:t>
      </w:r>
      <w:r w:rsidR="00051DBC" w:rsidRPr="00A63365">
        <w:rPr>
          <w:rFonts w:ascii="Garamond" w:hAnsi="Garamond"/>
        </w:rPr>
        <w:t xml:space="preserve"> future persons </w:t>
      </w:r>
      <w:r w:rsidR="00F51C2C" w:rsidRPr="00A63365">
        <w:rPr>
          <w:rFonts w:ascii="Garamond" w:hAnsi="Garamond"/>
        </w:rPr>
        <w:t>(</w:t>
      </w:r>
      <w:r w:rsidR="00606022" w:rsidRPr="00A63365">
        <w:rPr>
          <w:rFonts w:ascii="Garamond" w:hAnsi="Garamond"/>
        </w:rPr>
        <w:t xml:space="preserve">e.g., </w:t>
      </w:r>
      <w:r w:rsidR="00F51C2C" w:rsidRPr="00A63365">
        <w:rPr>
          <w:rFonts w:ascii="Garamond" w:hAnsi="Garamond" w:cs="Times New Roman"/>
        </w:rPr>
        <w:t>will they be richer/poorer</w:t>
      </w:r>
      <w:r w:rsidR="00606022" w:rsidRPr="00A63365">
        <w:rPr>
          <w:rFonts w:ascii="Garamond" w:hAnsi="Garamond" w:cs="Times New Roman"/>
        </w:rPr>
        <w:t xml:space="preserve"> than us</w:t>
      </w:r>
      <w:r w:rsidR="00F51C2C" w:rsidRPr="00A63365">
        <w:rPr>
          <w:rFonts w:ascii="Garamond" w:hAnsi="Garamond" w:cs="Times New Roman"/>
        </w:rPr>
        <w:t xml:space="preserve">; </w:t>
      </w:r>
      <w:r w:rsidR="00606022" w:rsidRPr="00A63365">
        <w:rPr>
          <w:rFonts w:ascii="Garamond" w:hAnsi="Garamond" w:cs="Times New Roman"/>
        </w:rPr>
        <w:t xml:space="preserve">how many </w:t>
      </w:r>
      <w:r w:rsidR="00F51C2C" w:rsidRPr="00A63365">
        <w:rPr>
          <w:rFonts w:ascii="Garamond" w:hAnsi="Garamond" w:cs="Times New Roman"/>
        </w:rPr>
        <w:t>will they be</w:t>
      </w:r>
      <w:r w:rsidR="00606022" w:rsidRPr="00A63365">
        <w:rPr>
          <w:rFonts w:ascii="Garamond" w:hAnsi="Garamond" w:cs="Times New Roman"/>
        </w:rPr>
        <w:t>; what will they desire</w:t>
      </w:r>
      <w:r w:rsidR="00051DBC" w:rsidRPr="00A63365">
        <w:rPr>
          <w:rFonts w:ascii="Garamond" w:hAnsi="Garamond" w:cs="Times New Roman"/>
        </w:rPr>
        <w:t>?) and uncertainties about the situation in general (e.g.</w:t>
      </w:r>
      <w:r w:rsidR="00606022" w:rsidRPr="00A63365">
        <w:rPr>
          <w:rFonts w:ascii="Garamond" w:hAnsi="Garamond" w:cs="Times New Roman"/>
        </w:rPr>
        <w:t>,</w:t>
      </w:r>
      <w:r w:rsidR="00051DBC" w:rsidRPr="00A63365">
        <w:rPr>
          <w:rFonts w:ascii="Garamond" w:hAnsi="Garamond" w:cs="Times New Roman"/>
        </w:rPr>
        <w:t xml:space="preserve"> in what sense will future persons be harmed/benefited by our actions; what kind of institutions are likely to be maintained over time; how can intergenerational compliance be </w:t>
      </w:r>
      <w:r w:rsidR="00D06065" w:rsidRPr="00A63365">
        <w:rPr>
          <w:rFonts w:ascii="Garamond" w:hAnsi="Garamond" w:cs="Times New Roman"/>
        </w:rPr>
        <w:t>secur</w:t>
      </w:r>
      <w:r w:rsidR="00051DBC" w:rsidRPr="00A63365">
        <w:rPr>
          <w:rFonts w:ascii="Garamond" w:hAnsi="Garamond" w:cs="Times New Roman"/>
        </w:rPr>
        <w:t>ed?)</w:t>
      </w:r>
      <w:r w:rsidR="00F51C2C" w:rsidRPr="00A63365">
        <w:rPr>
          <w:rFonts w:ascii="Garamond" w:hAnsi="Garamond" w:cs="Times New Roman"/>
        </w:rPr>
        <w:t>.</w:t>
      </w:r>
      <w:r w:rsidR="003E7EB4" w:rsidRPr="00A63365">
        <w:rPr>
          <w:rFonts w:ascii="Garamond" w:hAnsi="Garamond" w:cs="Times New Roman"/>
        </w:rPr>
        <w:t xml:space="preserve"> These are all part of the problem background in theorising about intergenerational justice. Proposals for reform</w:t>
      </w:r>
      <w:r w:rsidR="00051DBC" w:rsidRPr="00A63365">
        <w:rPr>
          <w:rFonts w:ascii="Garamond" w:hAnsi="Garamond" w:cs="Times New Roman"/>
        </w:rPr>
        <w:t xml:space="preserve"> of our existing practices</w:t>
      </w:r>
      <w:r w:rsidR="003E7EB4" w:rsidRPr="00A63365">
        <w:rPr>
          <w:rFonts w:ascii="Garamond" w:hAnsi="Garamond" w:cs="Times New Roman"/>
        </w:rPr>
        <w:t xml:space="preserve"> coul</w:t>
      </w:r>
      <w:r w:rsidR="00051DBC" w:rsidRPr="00A63365">
        <w:rPr>
          <w:rFonts w:ascii="Garamond" w:hAnsi="Garamond" w:cs="Times New Roman"/>
        </w:rPr>
        <w:t xml:space="preserve">d be addressed </w:t>
      </w:r>
      <w:r w:rsidR="0033012F" w:rsidRPr="00A63365">
        <w:rPr>
          <w:rFonts w:ascii="Garamond" w:hAnsi="Garamond" w:cs="Times New Roman"/>
        </w:rPr>
        <w:t xml:space="preserve">with respect </w:t>
      </w:r>
      <w:r w:rsidR="00051DBC" w:rsidRPr="00A63365">
        <w:rPr>
          <w:rFonts w:ascii="Garamond" w:hAnsi="Garamond" w:cs="Times New Roman"/>
        </w:rPr>
        <w:t>to either of these considerations</w:t>
      </w:r>
      <w:r w:rsidR="003E7EB4" w:rsidRPr="00A63365">
        <w:rPr>
          <w:rFonts w:ascii="Garamond" w:hAnsi="Garamond" w:cs="Times New Roman"/>
        </w:rPr>
        <w:t>.</w:t>
      </w:r>
      <w:r w:rsidR="00051DBC" w:rsidRPr="00A63365">
        <w:rPr>
          <w:rFonts w:ascii="Garamond" w:hAnsi="Garamond" w:cs="Times New Roman"/>
        </w:rPr>
        <w:t xml:space="preserve"> </w:t>
      </w:r>
    </w:p>
    <w:p w14:paraId="083FDE89" w14:textId="77777777" w:rsidR="00F51C2C" w:rsidRPr="00A63365" w:rsidRDefault="00F51C2C" w:rsidP="00F51C2C">
      <w:pPr>
        <w:jc w:val="both"/>
        <w:rPr>
          <w:rFonts w:ascii="Garamond" w:hAnsi="Garamond"/>
          <w:b/>
        </w:rPr>
      </w:pPr>
    </w:p>
    <w:p w14:paraId="1548E2F9" w14:textId="2A4D600F" w:rsidR="00F51C2C" w:rsidRPr="00A63365" w:rsidRDefault="00B20C69" w:rsidP="00F51C2C">
      <w:pPr>
        <w:jc w:val="both"/>
        <w:rPr>
          <w:rFonts w:ascii="Garamond" w:hAnsi="Garamond"/>
          <w:b/>
        </w:rPr>
      </w:pPr>
      <w:r w:rsidRPr="00A63365">
        <w:rPr>
          <w:rFonts w:ascii="Garamond" w:hAnsi="Garamond"/>
          <w:b/>
        </w:rPr>
        <w:t>V</w:t>
      </w:r>
      <w:r w:rsidR="00F51C2C" w:rsidRPr="00A63365">
        <w:rPr>
          <w:rFonts w:ascii="Garamond" w:hAnsi="Garamond"/>
          <w:b/>
        </w:rPr>
        <w:t>. Conclusion</w:t>
      </w:r>
    </w:p>
    <w:p w14:paraId="09C1D992" w14:textId="77777777" w:rsidR="00C7068A" w:rsidRPr="00A63365" w:rsidRDefault="00C7068A" w:rsidP="00F51C2C">
      <w:pPr>
        <w:jc w:val="both"/>
        <w:rPr>
          <w:rFonts w:ascii="Garamond" w:hAnsi="Garamond"/>
          <w:b/>
        </w:rPr>
      </w:pPr>
    </w:p>
    <w:p w14:paraId="0BAD6DD4" w14:textId="3A9A41A5" w:rsidR="00D74E86" w:rsidRPr="00A63365" w:rsidRDefault="008E39C3" w:rsidP="00F74D9E">
      <w:pPr>
        <w:jc w:val="both"/>
        <w:rPr>
          <w:rFonts w:ascii="Garamond" w:hAnsi="Garamond"/>
        </w:rPr>
      </w:pPr>
      <w:r w:rsidRPr="00A63365">
        <w:rPr>
          <w:rFonts w:ascii="Garamond" w:hAnsi="Garamond"/>
        </w:rPr>
        <w:t>In this text</w:t>
      </w:r>
      <w:r w:rsidR="005B1732" w:rsidRPr="00A63365">
        <w:rPr>
          <w:rFonts w:ascii="Garamond" w:hAnsi="Garamond"/>
        </w:rPr>
        <w:t>,</w:t>
      </w:r>
      <w:r w:rsidR="004104C9" w:rsidRPr="00A63365">
        <w:rPr>
          <w:rFonts w:ascii="Garamond" w:hAnsi="Garamond"/>
        </w:rPr>
        <w:t xml:space="preserve"> I have argued that </w:t>
      </w:r>
      <w:r w:rsidRPr="00A63365">
        <w:rPr>
          <w:rFonts w:ascii="Garamond" w:hAnsi="Garamond"/>
        </w:rPr>
        <w:t>context matter when theorising about</w:t>
      </w:r>
      <w:r w:rsidR="00BD07E4" w:rsidRPr="00A63365">
        <w:rPr>
          <w:rFonts w:ascii="Garamond" w:hAnsi="Garamond"/>
        </w:rPr>
        <w:t xml:space="preserve"> (intergenerational)</w:t>
      </w:r>
      <w:r w:rsidRPr="00A63365">
        <w:rPr>
          <w:rFonts w:ascii="Garamond" w:hAnsi="Garamond"/>
        </w:rPr>
        <w:t xml:space="preserve"> justice. I arrived at this conclusion by considering what Rawls called the </w:t>
      </w:r>
      <w:r w:rsidR="0041329B" w:rsidRPr="00A63365">
        <w:rPr>
          <w:rFonts w:ascii="Garamond" w:hAnsi="Garamond"/>
        </w:rPr>
        <w:t>‘</w:t>
      </w:r>
      <w:r w:rsidRPr="00A63365">
        <w:rPr>
          <w:rFonts w:ascii="Garamond" w:hAnsi="Garamond"/>
        </w:rPr>
        <w:t>circumstances of justice</w:t>
      </w:r>
      <w:r w:rsidR="0041329B" w:rsidRPr="00A63365">
        <w:rPr>
          <w:rFonts w:ascii="Garamond" w:hAnsi="Garamond"/>
        </w:rPr>
        <w:t>’</w:t>
      </w:r>
      <w:r w:rsidRPr="00A63365">
        <w:rPr>
          <w:rFonts w:ascii="Garamond" w:hAnsi="Garamond"/>
        </w:rPr>
        <w:t xml:space="preserve"> and their applicability in the intergenerational setting. Instead of interpreting this doctrine literally, as many in the debate have done, I proposed that the important thing it </w:t>
      </w:r>
      <w:r w:rsidR="000F2E11" w:rsidRPr="00A63365">
        <w:rPr>
          <w:rFonts w:ascii="Garamond" w:hAnsi="Garamond"/>
        </w:rPr>
        <w:t>conveys</w:t>
      </w:r>
      <w:r w:rsidRPr="00A63365">
        <w:rPr>
          <w:rFonts w:ascii="Garamond" w:hAnsi="Garamond"/>
        </w:rPr>
        <w:t xml:space="preserve"> is that justice is only meaningful against a particular problem background. With this, and on the basis of the constructivist approach from which it was developed, I </w:t>
      </w:r>
      <w:r w:rsidR="000F2E11" w:rsidRPr="00A63365">
        <w:rPr>
          <w:rFonts w:ascii="Garamond" w:hAnsi="Garamond"/>
        </w:rPr>
        <w:t xml:space="preserve">have </w:t>
      </w:r>
      <w:r w:rsidRPr="00A63365">
        <w:rPr>
          <w:rFonts w:ascii="Garamond" w:hAnsi="Garamond"/>
        </w:rPr>
        <w:t xml:space="preserve">argued that we need to attend to the circumstances of intergenerational justice. </w:t>
      </w:r>
      <w:r w:rsidR="007942F0" w:rsidRPr="00A63365">
        <w:rPr>
          <w:rFonts w:ascii="Garamond" w:hAnsi="Garamond"/>
        </w:rPr>
        <w:t>Two</w:t>
      </w:r>
      <w:r w:rsidR="00D124A3" w:rsidRPr="00A63365">
        <w:rPr>
          <w:rFonts w:ascii="Garamond" w:hAnsi="Garamond"/>
        </w:rPr>
        <w:t xml:space="preserve"> of the implications of this methodological proposal could now be stressed by way of conclusion. </w:t>
      </w:r>
      <w:r w:rsidR="007942F0" w:rsidRPr="00A63365">
        <w:rPr>
          <w:rFonts w:ascii="Garamond" w:hAnsi="Garamond"/>
        </w:rPr>
        <w:t>First, we cannot just extend existing theories of justice t</w:t>
      </w:r>
      <w:r w:rsidR="004104C9" w:rsidRPr="00A63365">
        <w:rPr>
          <w:rFonts w:ascii="Garamond" w:hAnsi="Garamond"/>
        </w:rPr>
        <w:t>o the intergenerational setting, since b</w:t>
      </w:r>
      <w:r w:rsidR="007942F0" w:rsidRPr="00A63365">
        <w:rPr>
          <w:rFonts w:ascii="Garamond" w:hAnsi="Garamond"/>
        </w:rPr>
        <w:t xml:space="preserve">oth normative and empirical assumptions are likely </w:t>
      </w:r>
      <w:r w:rsidR="004104C9" w:rsidRPr="00A63365">
        <w:rPr>
          <w:rFonts w:ascii="Garamond" w:hAnsi="Garamond"/>
        </w:rPr>
        <w:t xml:space="preserve">to be </w:t>
      </w:r>
      <w:r w:rsidR="007942F0" w:rsidRPr="00A63365">
        <w:rPr>
          <w:rFonts w:ascii="Garamond" w:hAnsi="Garamond"/>
        </w:rPr>
        <w:t xml:space="preserve">different. </w:t>
      </w:r>
      <w:r w:rsidR="004104C9" w:rsidRPr="00A63365">
        <w:rPr>
          <w:rFonts w:ascii="Garamond" w:hAnsi="Garamond"/>
        </w:rPr>
        <w:t>S</w:t>
      </w:r>
      <w:r w:rsidR="007942F0" w:rsidRPr="00A63365">
        <w:rPr>
          <w:rFonts w:ascii="Garamond" w:hAnsi="Garamond"/>
        </w:rPr>
        <w:t>econd</w:t>
      </w:r>
      <w:r w:rsidR="004104C9" w:rsidRPr="00A63365">
        <w:rPr>
          <w:rFonts w:ascii="Garamond" w:hAnsi="Garamond"/>
        </w:rPr>
        <w:t>ly,</w:t>
      </w:r>
      <w:r w:rsidR="007942F0" w:rsidRPr="00A63365">
        <w:rPr>
          <w:rFonts w:ascii="Garamond" w:hAnsi="Garamond"/>
        </w:rPr>
        <w:t xml:space="preserve"> </w:t>
      </w:r>
      <w:r w:rsidR="00BD28CC" w:rsidRPr="00A63365">
        <w:rPr>
          <w:rFonts w:ascii="Garamond" w:hAnsi="Garamond"/>
        </w:rPr>
        <w:t>this methodological move indicates a practical relevance of ethical theorising for questions such as management of</w:t>
      </w:r>
      <w:r w:rsidR="008D25DB" w:rsidRPr="00A63365">
        <w:rPr>
          <w:rFonts w:ascii="Garamond" w:hAnsi="Garamond"/>
        </w:rPr>
        <w:t xml:space="preserve"> natural resources. It does so</w:t>
      </w:r>
      <w:r w:rsidR="00FE53E0" w:rsidRPr="00A63365">
        <w:rPr>
          <w:rFonts w:ascii="Garamond" w:hAnsi="Garamond"/>
        </w:rPr>
        <w:t>, unexpectedly,</w:t>
      </w:r>
      <w:r w:rsidR="00BD28CC" w:rsidRPr="00A63365">
        <w:rPr>
          <w:rFonts w:ascii="Garamond" w:hAnsi="Garamond"/>
        </w:rPr>
        <w:t xml:space="preserve"> by </w:t>
      </w:r>
      <w:r w:rsidR="00FE53E0" w:rsidRPr="00A63365">
        <w:rPr>
          <w:rFonts w:ascii="Garamond" w:hAnsi="Garamond"/>
        </w:rPr>
        <w:t>advocating an empirical modesty for ethical theorising.</w:t>
      </w:r>
      <w:r w:rsidR="00BD28CC" w:rsidRPr="00A63365">
        <w:rPr>
          <w:rFonts w:ascii="Garamond" w:hAnsi="Garamond"/>
        </w:rPr>
        <w:t xml:space="preserve"> </w:t>
      </w:r>
      <w:r w:rsidR="00FE53E0" w:rsidRPr="00A63365">
        <w:rPr>
          <w:rFonts w:ascii="Garamond" w:hAnsi="Garamond"/>
        </w:rPr>
        <w:t>Constructive solutions to ethical problems, such as intergenerational justice, are best proposed on the basis of adequate descriptions of the relevant</w:t>
      </w:r>
      <w:r w:rsidR="008D25DB" w:rsidRPr="00A63365">
        <w:rPr>
          <w:rFonts w:ascii="Garamond" w:hAnsi="Garamond"/>
        </w:rPr>
        <w:t xml:space="preserve"> empirical </w:t>
      </w:r>
      <w:r w:rsidR="00FE53E0" w:rsidRPr="00A63365">
        <w:rPr>
          <w:rFonts w:ascii="Garamond" w:hAnsi="Garamond"/>
        </w:rPr>
        <w:t>problem background</w:t>
      </w:r>
      <w:r w:rsidR="00F74D9E" w:rsidRPr="00A63365">
        <w:rPr>
          <w:rFonts w:ascii="Garamond" w:hAnsi="Garamond"/>
        </w:rPr>
        <w:t>.</w:t>
      </w:r>
    </w:p>
    <w:p w14:paraId="3140B5BB" w14:textId="77777777" w:rsidR="00BB3BBA" w:rsidRPr="00A63365" w:rsidRDefault="00BB3BBA" w:rsidP="00F74D9E">
      <w:pPr>
        <w:jc w:val="both"/>
        <w:rPr>
          <w:rFonts w:ascii="Garamond" w:hAnsi="Garamond"/>
        </w:rPr>
      </w:pPr>
    </w:p>
    <w:p w14:paraId="1A889DC7" w14:textId="20866AB6" w:rsidR="00BB3BBA" w:rsidRPr="00A63365" w:rsidRDefault="00BB3BBA" w:rsidP="00F74D9E">
      <w:pPr>
        <w:jc w:val="both"/>
        <w:rPr>
          <w:rFonts w:ascii="Garamond" w:hAnsi="Garamond"/>
          <w:b/>
        </w:rPr>
      </w:pPr>
      <w:r w:rsidRPr="00A63365">
        <w:rPr>
          <w:rFonts w:ascii="Garamond" w:hAnsi="Garamond"/>
          <w:b/>
        </w:rPr>
        <w:t>References</w:t>
      </w:r>
    </w:p>
    <w:p w14:paraId="571A2626" w14:textId="3C3F6A71" w:rsidR="003B0C58" w:rsidRPr="00A63365" w:rsidRDefault="003B0C58" w:rsidP="00F03A02">
      <w:pPr>
        <w:ind w:left="284" w:hanging="284"/>
        <w:jc w:val="both"/>
        <w:rPr>
          <w:rFonts w:ascii="Garamond" w:hAnsi="Garamond"/>
        </w:rPr>
      </w:pPr>
      <w:r w:rsidRPr="00A63365">
        <w:rPr>
          <w:rFonts w:ascii="Garamond" w:hAnsi="Garamond"/>
        </w:rPr>
        <w:t xml:space="preserve">Abizadeh, A. (2007). “Cooperation, Pervasive Impact, and Coercion: On the Scope (not Site) of Distributive Justice”, </w:t>
      </w:r>
      <w:r w:rsidRPr="00A63365">
        <w:rPr>
          <w:rFonts w:ascii="Garamond" w:hAnsi="Garamond"/>
          <w:i/>
        </w:rPr>
        <w:t>Philosophy &amp; Public Affairs</w:t>
      </w:r>
      <w:r w:rsidRPr="00A63365">
        <w:rPr>
          <w:rFonts w:ascii="Garamond" w:hAnsi="Garamond"/>
        </w:rPr>
        <w:t>, 35 (4): 318-358.</w:t>
      </w:r>
    </w:p>
    <w:p w14:paraId="20C62E04" w14:textId="3B0D54E6" w:rsidR="003B0C58" w:rsidRPr="00A63365" w:rsidRDefault="003B0C58" w:rsidP="00F03A02">
      <w:pPr>
        <w:ind w:left="284" w:hanging="284"/>
        <w:jc w:val="both"/>
        <w:rPr>
          <w:rFonts w:ascii="Garamond" w:hAnsi="Garamond"/>
        </w:rPr>
      </w:pPr>
      <w:r w:rsidRPr="00A63365">
        <w:rPr>
          <w:rFonts w:ascii="Garamond" w:hAnsi="Garamond"/>
        </w:rPr>
        <w:t xml:space="preserve">Attas, D. (2009). </w:t>
      </w:r>
      <w:r w:rsidRPr="00A63365">
        <w:rPr>
          <w:rFonts w:ascii="Garamond" w:hAnsi="Garamond" w:cs="Times New Roman"/>
        </w:rPr>
        <w:t>“A Transgenerational Difference Principle”,</w:t>
      </w:r>
      <w:r w:rsidRPr="00A63365">
        <w:rPr>
          <w:rFonts w:ascii="Garamond" w:hAnsi="Garamond"/>
        </w:rPr>
        <w:t xml:space="preserve"> in </w:t>
      </w:r>
      <w:r w:rsidRPr="00A63365">
        <w:rPr>
          <w:rFonts w:ascii="Garamond" w:hAnsi="Garamond" w:cs="Times New Roman"/>
        </w:rPr>
        <w:t>A. Gosseries and L. Meyer (eds.).</w:t>
      </w:r>
      <w:r w:rsidRPr="00A63365">
        <w:rPr>
          <w:rFonts w:ascii="Garamond" w:hAnsi="Garamond" w:cs="Times New Roman"/>
          <w:i/>
        </w:rPr>
        <w:t xml:space="preserve"> Intergenerational Justice</w:t>
      </w:r>
      <w:r w:rsidRPr="00A63365">
        <w:rPr>
          <w:rFonts w:ascii="Garamond" w:hAnsi="Garamond" w:cs="Times New Roman"/>
        </w:rPr>
        <w:t xml:space="preserve"> (Oxford: Oxford University Press)</w:t>
      </w:r>
      <w:r w:rsidR="00272C81" w:rsidRPr="00A63365">
        <w:rPr>
          <w:rFonts w:ascii="Garamond" w:hAnsi="Garamond"/>
        </w:rPr>
        <w:t>, pp. 189-218</w:t>
      </w:r>
      <w:r w:rsidRPr="00A63365">
        <w:rPr>
          <w:rFonts w:ascii="Garamond" w:hAnsi="Garamond"/>
        </w:rPr>
        <w:t>.</w:t>
      </w:r>
    </w:p>
    <w:p w14:paraId="3FCF4950" w14:textId="626B6E40" w:rsidR="003B0C58" w:rsidRPr="00A63365" w:rsidRDefault="003B0C58" w:rsidP="00F03A02">
      <w:pPr>
        <w:pStyle w:val="Fotnotstext"/>
        <w:ind w:left="284" w:hanging="284"/>
        <w:contextualSpacing/>
        <w:jc w:val="both"/>
        <w:rPr>
          <w:rFonts w:ascii="Garamond" w:hAnsi="Garamond" w:cs="Times New Roman"/>
        </w:rPr>
      </w:pPr>
      <w:r w:rsidRPr="00A63365">
        <w:rPr>
          <w:rFonts w:ascii="Garamond" w:hAnsi="Garamond" w:cs="Times New Roman"/>
        </w:rPr>
        <w:t xml:space="preserve">Barry, B. (1978). “Circumstances of Justice and Future Generations”, R.I. Sikora and B. Barry (eds.). </w:t>
      </w:r>
      <w:r w:rsidRPr="00A63365">
        <w:rPr>
          <w:rFonts w:ascii="Garamond" w:hAnsi="Garamond" w:cs="Times New Roman"/>
          <w:i/>
        </w:rPr>
        <w:t>Obligations to Future Generations</w:t>
      </w:r>
      <w:r w:rsidRPr="00A63365">
        <w:rPr>
          <w:rFonts w:ascii="Garamond" w:hAnsi="Garamond" w:cs="Times New Roman"/>
        </w:rPr>
        <w:t xml:space="preserve"> (Philadelphia: T</w:t>
      </w:r>
      <w:r w:rsidR="00272C81" w:rsidRPr="00A63365">
        <w:rPr>
          <w:rFonts w:ascii="Garamond" w:hAnsi="Garamond" w:cs="Times New Roman"/>
        </w:rPr>
        <w:t>emple University Press), pp. 204-248</w:t>
      </w:r>
      <w:r w:rsidRPr="00A63365">
        <w:rPr>
          <w:rFonts w:ascii="Garamond" w:hAnsi="Garamond" w:cs="Times New Roman"/>
        </w:rPr>
        <w:t>.</w:t>
      </w:r>
    </w:p>
    <w:p w14:paraId="21E44815" w14:textId="4E716A29" w:rsidR="003B0C58" w:rsidRPr="00A63365" w:rsidRDefault="003B0C58" w:rsidP="00F03A02">
      <w:pPr>
        <w:ind w:left="284" w:hanging="284"/>
        <w:jc w:val="both"/>
        <w:rPr>
          <w:rFonts w:ascii="Garamond" w:hAnsi="Garamond"/>
        </w:rPr>
      </w:pPr>
      <w:r w:rsidRPr="00A63365">
        <w:rPr>
          <w:rFonts w:ascii="Garamond" w:hAnsi="Garamond"/>
        </w:rPr>
        <w:t xml:space="preserve">Barry, B. (2003). “Sustainability and Intergenerational Justice”, in A. Light and H. Rolston III (eds.). </w:t>
      </w:r>
      <w:r w:rsidRPr="00A63365">
        <w:rPr>
          <w:rFonts w:ascii="Garamond" w:hAnsi="Garamond"/>
          <w:i/>
        </w:rPr>
        <w:t>Environmental Ethics. An Anthology</w:t>
      </w:r>
      <w:r w:rsidRPr="00A63365">
        <w:rPr>
          <w:rFonts w:ascii="Garamond" w:hAnsi="Garamond"/>
        </w:rPr>
        <w:t xml:space="preserve"> (Malden, MA: Blackwell Publishing)</w:t>
      </w:r>
      <w:r w:rsidR="00272C81" w:rsidRPr="00A63365">
        <w:rPr>
          <w:rFonts w:ascii="Garamond" w:hAnsi="Garamond"/>
        </w:rPr>
        <w:t>, pp. 487-499</w:t>
      </w:r>
      <w:r w:rsidRPr="00A63365">
        <w:rPr>
          <w:rFonts w:ascii="Garamond" w:hAnsi="Garamond"/>
        </w:rPr>
        <w:t>.</w:t>
      </w:r>
    </w:p>
    <w:p w14:paraId="609DD995" w14:textId="6CCE5D6D" w:rsidR="00CB74BD" w:rsidRPr="00A63365" w:rsidRDefault="00CB74BD" w:rsidP="00CB74BD">
      <w:pPr>
        <w:ind w:left="284" w:hanging="284"/>
        <w:jc w:val="both"/>
        <w:rPr>
          <w:rFonts w:ascii="Garamond" w:hAnsi="Garamond" w:cs="Helvetica"/>
        </w:rPr>
      </w:pPr>
      <w:r w:rsidRPr="00A63365">
        <w:rPr>
          <w:rFonts w:ascii="Garamond" w:eastAsia="Times New Roman" w:hAnsi="Garamond" w:cs="Times New Roman"/>
        </w:rPr>
        <w:t xml:space="preserve">Doris, J. and Stich, S. (2014). “Moral Psychology: Empirical Approaches”, </w:t>
      </w:r>
      <w:r w:rsidRPr="00A63365">
        <w:rPr>
          <w:rStyle w:val="Betoning"/>
          <w:rFonts w:ascii="Garamond" w:eastAsia="Times New Roman" w:hAnsi="Garamond" w:cs="Times New Roman"/>
        </w:rPr>
        <w:t xml:space="preserve">The Stanford Encyclopedia of Philosophy </w:t>
      </w:r>
      <w:r w:rsidRPr="00A63365">
        <w:rPr>
          <w:rFonts w:ascii="Garamond" w:eastAsia="Times New Roman" w:hAnsi="Garamond" w:cs="Times New Roman"/>
        </w:rPr>
        <w:t>(Fall 2014 Edition), Edward N. Zalta (ed.), URL = &lt;http://plato.stanford.edu/archives/fall2014/entries/moral-psych-emp/&gt;.</w:t>
      </w:r>
    </w:p>
    <w:p w14:paraId="70559315" w14:textId="1887304F" w:rsidR="003B0C58" w:rsidRPr="00A63365" w:rsidRDefault="003B0C58" w:rsidP="00F03A02">
      <w:pPr>
        <w:ind w:left="284" w:hanging="284"/>
        <w:jc w:val="both"/>
        <w:rPr>
          <w:rFonts w:ascii="Garamond" w:hAnsi="Garamond" w:cs="Times New Roman"/>
        </w:rPr>
      </w:pPr>
      <w:r w:rsidRPr="00A63365">
        <w:rPr>
          <w:rFonts w:ascii="Garamond" w:hAnsi="Garamond" w:cs="Times New Roman"/>
        </w:rPr>
        <w:t xml:space="preserve">English, J. (1977). “Justice Between Generations”, </w:t>
      </w:r>
      <w:r w:rsidRPr="00A63365">
        <w:rPr>
          <w:rFonts w:ascii="Garamond" w:hAnsi="Garamond" w:cs="Times New Roman"/>
          <w:i/>
        </w:rPr>
        <w:t>Philosophical Studies</w:t>
      </w:r>
      <w:r w:rsidR="001B718B" w:rsidRPr="00A63365">
        <w:rPr>
          <w:rFonts w:ascii="Garamond" w:hAnsi="Garamond" w:cs="Times New Roman"/>
        </w:rPr>
        <w:t>, 31: 91-104</w:t>
      </w:r>
      <w:r w:rsidRPr="00A63365">
        <w:rPr>
          <w:rFonts w:ascii="Garamond" w:hAnsi="Garamond" w:cs="Times New Roman"/>
        </w:rPr>
        <w:t>.</w:t>
      </w:r>
    </w:p>
    <w:p w14:paraId="0E470BD3" w14:textId="4DBF33CB" w:rsidR="00016EF3" w:rsidRPr="00A63365" w:rsidRDefault="00016EF3" w:rsidP="00F03A02">
      <w:pPr>
        <w:ind w:left="284" w:hanging="284"/>
        <w:jc w:val="both"/>
        <w:rPr>
          <w:rFonts w:ascii="Garamond" w:hAnsi="Garamond" w:cs="Times New Roman"/>
        </w:rPr>
      </w:pPr>
      <w:r w:rsidRPr="00A63365">
        <w:rPr>
          <w:rFonts w:ascii="Garamond" w:hAnsi="Garamond" w:cs="Times New Roman"/>
        </w:rPr>
        <w:t>Frederick, S., Loewenstein, G.</w:t>
      </w:r>
      <w:r w:rsidR="00DF5785" w:rsidRPr="00A63365">
        <w:rPr>
          <w:rFonts w:ascii="Garamond" w:hAnsi="Garamond" w:cs="Times New Roman"/>
        </w:rPr>
        <w:t xml:space="preserve"> </w:t>
      </w:r>
      <w:r w:rsidRPr="00A63365">
        <w:rPr>
          <w:rFonts w:ascii="Garamond" w:hAnsi="Garamond" w:cs="Times New Roman"/>
        </w:rPr>
        <w:t xml:space="preserve">and O’Donoghue, T. (2002). “Time Discounting and Time Preference: A Critical Review”, </w:t>
      </w:r>
      <w:r w:rsidRPr="00A63365">
        <w:rPr>
          <w:rFonts w:ascii="Garamond" w:hAnsi="Garamond" w:cs="Times New Roman"/>
          <w:i/>
        </w:rPr>
        <w:t>Journal of Economic Literature</w:t>
      </w:r>
      <w:r w:rsidRPr="00A63365">
        <w:rPr>
          <w:rFonts w:ascii="Garamond" w:hAnsi="Garamond" w:cs="Times New Roman"/>
        </w:rPr>
        <w:t>, 40 (2): 351-401.</w:t>
      </w:r>
    </w:p>
    <w:p w14:paraId="67F8A23D" w14:textId="6355E8AA" w:rsidR="00161F97" w:rsidRPr="00A63365" w:rsidRDefault="00161F97" w:rsidP="00161F97">
      <w:pPr>
        <w:ind w:left="284" w:hanging="284"/>
        <w:jc w:val="both"/>
        <w:rPr>
          <w:rFonts w:ascii="Garamond" w:hAnsi="Garamond"/>
        </w:rPr>
      </w:pPr>
      <w:r w:rsidRPr="00A63365">
        <w:rPr>
          <w:rFonts w:ascii="Garamond" w:hAnsi="Garamond" w:cs="Helvetica"/>
        </w:rPr>
        <w:t>Gorman, R.</w:t>
      </w:r>
      <w:r w:rsidR="00145168" w:rsidRPr="00A63365">
        <w:rPr>
          <w:rFonts w:ascii="Garamond" w:hAnsi="Garamond" w:cs="Helvetica"/>
        </w:rPr>
        <w:t>, Wilson, D. S., and Miller, R.</w:t>
      </w:r>
      <w:r w:rsidRPr="00A63365">
        <w:rPr>
          <w:rFonts w:ascii="Garamond" w:hAnsi="Garamond" w:cs="Helvetica"/>
        </w:rPr>
        <w:t xml:space="preserve"> </w:t>
      </w:r>
      <w:r w:rsidR="00145168" w:rsidRPr="00A63365">
        <w:rPr>
          <w:rFonts w:ascii="Garamond" w:hAnsi="Garamond" w:cs="Helvetica"/>
        </w:rPr>
        <w:t>(</w:t>
      </w:r>
      <w:r w:rsidRPr="00A63365">
        <w:rPr>
          <w:rFonts w:ascii="Garamond" w:hAnsi="Garamond" w:cs="Helvetica"/>
        </w:rPr>
        <w:t>2005</w:t>
      </w:r>
      <w:r w:rsidR="00145168" w:rsidRPr="00A63365">
        <w:rPr>
          <w:rFonts w:ascii="Garamond" w:hAnsi="Garamond" w:cs="Helvetica"/>
        </w:rPr>
        <w:t>)</w:t>
      </w:r>
      <w:r w:rsidRPr="00A63365">
        <w:rPr>
          <w:rFonts w:ascii="Garamond" w:hAnsi="Garamond" w:cs="Helvetica"/>
        </w:rPr>
        <w:t xml:space="preserve">. “Altruistic Punishment and Helping Differ in Sensitivity to Relatedness, Friendship, and Future Interactions”. </w:t>
      </w:r>
      <w:r w:rsidRPr="00A63365">
        <w:rPr>
          <w:rFonts w:ascii="Garamond" w:hAnsi="Garamond" w:cs="Helvetica"/>
          <w:i/>
        </w:rPr>
        <w:t>Evolution and Human Behaviour</w:t>
      </w:r>
      <w:r w:rsidR="00145168" w:rsidRPr="00A63365">
        <w:rPr>
          <w:rFonts w:ascii="Garamond" w:hAnsi="Garamond" w:cs="Helvetica"/>
        </w:rPr>
        <w:t>, 26:</w:t>
      </w:r>
      <w:r w:rsidRPr="00A63365">
        <w:rPr>
          <w:rFonts w:ascii="Garamond" w:hAnsi="Garamond" w:cs="Helvetica"/>
        </w:rPr>
        <w:t xml:space="preserve"> 375-387. </w:t>
      </w:r>
    </w:p>
    <w:p w14:paraId="5DBD828C" w14:textId="4946ED7B" w:rsidR="003B0C58" w:rsidRPr="00A63365" w:rsidRDefault="003B0C58" w:rsidP="00F03A02">
      <w:pPr>
        <w:ind w:left="284" w:hanging="284"/>
        <w:jc w:val="both"/>
        <w:rPr>
          <w:rFonts w:ascii="Garamond" w:hAnsi="Garamond" w:cs="Times New Roman"/>
        </w:rPr>
      </w:pPr>
      <w:r w:rsidRPr="00A63365">
        <w:rPr>
          <w:rFonts w:ascii="Garamond" w:hAnsi="Garamond"/>
        </w:rPr>
        <w:t xml:space="preserve">Gosseries, A. and Meyer, L. H. (2009). “Introduction – Intergenerational Justice and Its Challenges”, in </w:t>
      </w:r>
      <w:r w:rsidRPr="00A63365">
        <w:rPr>
          <w:rFonts w:ascii="Garamond" w:hAnsi="Garamond" w:cs="Times New Roman"/>
        </w:rPr>
        <w:t>A. Gosseries and L. Meyer (eds.).</w:t>
      </w:r>
      <w:r w:rsidRPr="00A63365">
        <w:rPr>
          <w:rFonts w:ascii="Garamond" w:hAnsi="Garamond" w:cs="Times New Roman"/>
          <w:i/>
        </w:rPr>
        <w:t xml:space="preserve"> Intergenerational Justice</w:t>
      </w:r>
      <w:r w:rsidRPr="00A63365">
        <w:rPr>
          <w:rFonts w:ascii="Garamond" w:hAnsi="Garamond" w:cs="Times New Roman"/>
        </w:rPr>
        <w:t xml:space="preserve"> (Oxford: Oxford University Press)</w:t>
      </w:r>
      <w:r w:rsidR="009938A2" w:rsidRPr="00A63365">
        <w:rPr>
          <w:rFonts w:ascii="Garamond" w:hAnsi="Garamond" w:cs="Times New Roman"/>
        </w:rPr>
        <w:t>, pp. 1-22</w:t>
      </w:r>
      <w:r w:rsidRPr="00A63365">
        <w:rPr>
          <w:rFonts w:ascii="Garamond" w:hAnsi="Garamond" w:cs="Times New Roman"/>
        </w:rPr>
        <w:t>.</w:t>
      </w:r>
    </w:p>
    <w:p w14:paraId="0D0348D2" w14:textId="5B077AF1" w:rsidR="003B0C58" w:rsidRPr="00A63365" w:rsidRDefault="003B0C58" w:rsidP="00F03A02">
      <w:pPr>
        <w:ind w:left="284" w:hanging="284"/>
        <w:jc w:val="both"/>
        <w:rPr>
          <w:rFonts w:ascii="Garamond" w:hAnsi="Garamond" w:cs="Times New Roman"/>
        </w:rPr>
      </w:pPr>
      <w:r w:rsidRPr="00A63365">
        <w:rPr>
          <w:rFonts w:ascii="Garamond" w:hAnsi="Garamond"/>
        </w:rPr>
        <w:t xml:space="preserve">Gosseries, A. (2009). “Three Models of Intergenerational Reciprocity”, in </w:t>
      </w:r>
      <w:r w:rsidRPr="00A63365">
        <w:rPr>
          <w:rFonts w:ascii="Garamond" w:hAnsi="Garamond" w:cs="Times New Roman"/>
        </w:rPr>
        <w:t>A. Gosseries and L. Meyer (eds.).</w:t>
      </w:r>
      <w:r w:rsidRPr="00A63365">
        <w:rPr>
          <w:rFonts w:ascii="Garamond" w:hAnsi="Garamond" w:cs="Times New Roman"/>
          <w:i/>
        </w:rPr>
        <w:t xml:space="preserve"> Intergenerational Justice</w:t>
      </w:r>
      <w:r w:rsidRPr="00A63365">
        <w:rPr>
          <w:rFonts w:ascii="Garamond" w:hAnsi="Garamond" w:cs="Times New Roman"/>
        </w:rPr>
        <w:t xml:space="preserve"> (Oxford: O</w:t>
      </w:r>
      <w:r w:rsidR="00105426" w:rsidRPr="00A63365">
        <w:rPr>
          <w:rFonts w:ascii="Garamond" w:hAnsi="Garamond" w:cs="Times New Roman"/>
        </w:rPr>
        <w:t>xford University Press), pp. 119-146</w:t>
      </w:r>
      <w:r w:rsidRPr="00A63365">
        <w:rPr>
          <w:rFonts w:ascii="Garamond" w:hAnsi="Garamond" w:cs="Times New Roman"/>
        </w:rPr>
        <w:t>.</w:t>
      </w:r>
    </w:p>
    <w:p w14:paraId="29CA18EE" w14:textId="77777777" w:rsidR="003B0C58" w:rsidRPr="00A63365" w:rsidRDefault="003B0C58" w:rsidP="00F03A02">
      <w:pPr>
        <w:ind w:left="284" w:hanging="284"/>
        <w:jc w:val="both"/>
        <w:rPr>
          <w:rFonts w:ascii="Garamond" w:hAnsi="Garamond"/>
        </w:rPr>
      </w:pPr>
      <w:r w:rsidRPr="00A63365">
        <w:rPr>
          <w:rFonts w:ascii="Garamond" w:hAnsi="Garamond"/>
        </w:rPr>
        <w:t xml:space="preserve">Hayward, T. (2007). “Human Rights Versus Emission Rights: Climate Justice and the Equitable Distribution of Ecological Space”, </w:t>
      </w:r>
      <w:r w:rsidRPr="00A63365">
        <w:rPr>
          <w:rFonts w:ascii="Garamond" w:hAnsi="Garamond"/>
          <w:i/>
        </w:rPr>
        <w:t>Ethics &amp; International Affairs</w:t>
      </w:r>
      <w:r w:rsidRPr="00A63365">
        <w:rPr>
          <w:rFonts w:ascii="Garamond" w:hAnsi="Garamond"/>
        </w:rPr>
        <w:t>, 21 (4): 431-450.</w:t>
      </w:r>
    </w:p>
    <w:p w14:paraId="2C647287" w14:textId="5438F6BA" w:rsidR="003B0C58" w:rsidRPr="00A63365" w:rsidRDefault="003B0C58" w:rsidP="00F03A02">
      <w:pPr>
        <w:ind w:left="284" w:hanging="284"/>
        <w:jc w:val="both"/>
        <w:rPr>
          <w:rFonts w:ascii="Garamond" w:hAnsi="Garamond"/>
        </w:rPr>
      </w:pPr>
      <w:r w:rsidRPr="00A63365">
        <w:rPr>
          <w:rFonts w:ascii="Garamond" w:hAnsi="Garamond" w:cs="Times New Roman"/>
        </w:rPr>
        <w:t xml:space="preserve">Heyd, D. (2009). “A Value or an Obligation? Rawls on Justice to Future Generations”, in A. Gosseries and L. Meyer (eds.). </w:t>
      </w:r>
      <w:r w:rsidRPr="00A63365">
        <w:rPr>
          <w:rFonts w:ascii="Garamond" w:hAnsi="Garamond" w:cs="Times New Roman"/>
          <w:i/>
        </w:rPr>
        <w:t>Intergenerational Justice</w:t>
      </w:r>
      <w:r w:rsidRPr="00A63365">
        <w:rPr>
          <w:rFonts w:ascii="Garamond" w:hAnsi="Garamond" w:cs="Times New Roman"/>
        </w:rPr>
        <w:t xml:space="preserve"> (Oxford: Oxford University Press</w:t>
      </w:r>
      <w:r w:rsidR="00DB149F" w:rsidRPr="00A63365">
        <w:rPr>
          <w:rFonts w:ascii="Garamond" w:hAnsi="Garamond"/>
        </w:rPr>
        <w:t>), pp. 167-188</w:t>
      </w:r>
      <w:r w:rsidRPr="00A63365">
        <w:rPr>
          <w:rFonts w:ascii="Garamond" w:hAnsi="Garamond"/>
        </w:rPr>
        <w:t>.</w:t>
      </w:r>
    </w:p>
    <w:p w14:paraId="345910CC" w14:textId="05E3625C" w:rsidR="003B0C58" w:rsidRPr="00A63365" w:rsidRDefault="003B0C58" w:rsidP="00F03A02">
      <w:pPr>
        <w:ind w:left="284" w:hanging="284"/>
        <w:jc w:val="both"/>
        <w:rPr>
          <w:rFonts w:ascii="Garamond" w:hAnsi="Garamond" w:cs="Times New Roman"/>
        </w:rPr>
      </w:pPr>
      <w:r w:rsidRPr="00A63365">
        <w:rPr>
          <w:rFonts w:ascii="Garamond" w:hAnsi="Garamond" w:cs="Times New Roman"/>
        </w:rPr>
        <w:t xml:space="preserve">Hubin, C. (1976). “Justice and Future Generations”, </w:t>
      </w:r>
      <w:r w:rsidRPr="00A63365">
        <w:rPr>
          <w:rFonts w:ascii="Garamond" w:hAnsi="Garamond" w:cs="Times New Roman"/>
          <w:i/>
        </w:rPr>
        <w:t>Philosophy &amp; Public Affairs</w:t>
      </w:r>
      <w:r w:rsidR="007722DC" w:rsidRPr="00A63365">
        <w:rPr>
          <w:rFonts w:ascii="Garamond" w:hAnsi="Garamond" w:cs="Times New Roman"/>
        </w:rPr>
        <w:t>, 6 (1): 70-83</w:t>
      </w:r>
      <w:r w:rsidRPr="00A63365">
        <w:rPr>
          <w:rFonts w:ascii="Garamond" w:hAnsi="Garamond" w:cs="Times New Roman"/>
        </w:rPr>
        <w:t>.</w:t>
      </w:r>
    </w:p>
    <w:p w14:paraId="1FC76D77" w14:textId="77777777" w:rsidR="003B0C58" w:rsidRPr="00A63365" w:rsidRDefault="003B0C58" w:rsidP="00F03A02">
      <w:pPr>
        <w:widowControl w:val="0"/>
        <w:autoSpaceDE w:val="0"/>
        <w:autoSpaceDN w:val="0"/>
        <w:adjustRightInd w:val="0"/>
        <w:ind w:left="284" w:hanging="284"/>
        <w:contextualSpacing/>
        <w:jc w:val="both"/>
        <w:rPr>
          <w:rFonts w:ascii="Garamond" w:hAnsi="Garamond" w:cs="Times New Roman"/>
        </w:rPr>
      </w:pPr>
      <w:r w:rsidRPr="00A63365">
        <w:rPr>
          <w:rFonts w:ascii="Garamond" w:hAnsi="Garamond" w:cs="Times New Roman"/>
        </w:rPr>
        <w:t xml:space="preserve">Hume, D. (1975/1751). </w:t>
      </w:r>
      <w:r w:rsidRPr="00A63365">
        <w:rPr>
          <w:rFonts w:ascii="Garamond" w:hAnsi="Garamond" w:cs="Times New Roman"/>
          <w:i/>
        </w:rPr>
        <w:t>Enquiries Concerning Human Understanding and Concerning the Principles of Morals</w:t>
      </w:r>
      <w:r w:rsidRPr="00A63365">
        <w:rPr>
          <w:rFonts w:ascii="Garamond" w:hAnsi="Garamond" w:cs="Times New Roman"/>
        </w:rPr>
        <w:t>, L.A. Selby-Bigge (ed.), rev. P.H. Nidditch (Oxford: Clarendon Press).</w:t>
      </w:r>
    </w:p>
    <w:p w14:paraId="409B17CB" w14:textId="77777777" w:rsidR="003B0C58" w:rsidRPr="00A63365" w:rsidRDefault="003B0C58" w:rsidP="00F03A02">
      <w:pPr>
        <w:ind w:left="284" w:hanging="284"/>
        <w:jc w:val="both"/>
        <w:rPr>
          <w:rFonts w:ascii="Garamond" w:hAnsi="Garamond" w:cs="Times New Roman"/>
        </w:rPr>
      </w:pPr>
      <w:r w:rsidRPr="00A63365">
        <w:rPr>
          <w:rFonts w:ascii="Garamond" w:hAnsi="Garamond" w:cs="Times New Roman"/>
        </w:rPr>
        <w:t xml:space="preserve">Hume, D. (1978/1739). </w:t>
      </w:r>
      <w:r w:rsidRPr="00A63365">
        <w:rPr>
          <w:rFonts w:ascii="Garamond" w:hAnsi="Garamond" w:cs="Times New Roman"/>
          <w:i/>
        </w:rPr>
        <w:t>A Treatise of Human Nature</w:t>
      </w:r>
      <w:r w:rsidRPr="00A63365">
        <w:rPr>
          <w:rFonts w:ascii="Garamond" w:hAnsi="Garamond" w:cs="Times New Roman"/>
        </w:rPr>
        <w:t>, L.A. Selby-Bigge (ed.), rev. P.H. Nidditch (Oxford: Clarendon Press).</w:t>
      </w:r>
    </w:p>
    <w:p w14:paraId="0619A2C7" w14:textId="7B3B4287" w:rsidR="00BB3BBA" w:rsidRPr="00A63365" w:rsidRDefault="00BB3BBA" w:rsidP="00F03A02">
      <w:pPr>
        <w:ind w:left="284" w:hanging="284"/>
        <w:jc w:val="both"/>
        <w:rPr>
          <w:rFonts w:ascii="Garamond" w:hAnsi="Garamond" w:cs="Lucida Grande"/>
        </w:rPr>
      </w:pPr>
      <w:r w:rsidRPr="00A63365">
        <w:rPr>
          <w:rFonts w:ascii="Garamond" w:hAnsi="Garamond" w:cs="Times New Roman"/>
        </w:rPr>
        <w:t>IPCC,</w:t>
      </w:r>
      <w:r w:rsidR="00C91837" w:rsidRPr="00A63365">
        <w:rPr>
          <w:rFonts w:ascii="Garamond" w:hAnsi="Garamond" w:cs="Times New Roman"/>
        </w:rPr>
        <w:t xml:space="preserve"> (2014).</w:t>
      </w:r>
      <w:r w:rsidRPr="00A63365">
        <w:rPr>
          <w:rFonts w:ascii="Garamond" w:hAnsi="Garamond" w:cs="Times New Roman"/>
        </w:rPr>
        <w:t xml:space="preserve"> “Summary for Policymakers”, </w:t>
      </w:r>
      <w:r w:rsidRPr="00A63365">
        <w:rPr>
          <w:rFonts w:ascii="Garamond" w:hAnsi="Garamond" w:cs="Lucida Grande"/>
        </w:rPr>
        <w:t>In Field, C.B., V.R. Barros, D.J. Dokken, K.J. Mach, M.D. Mastrandrea, T.E. Bilir, M. Chatterjee, K.L. Ebi, Y.O. Estrada, R.C. Genova, B. Girma, E.S. Kissel, A.N. Levy, S. MacCracken, P.R. Mas</w:t>
      </w:r>
      <w:r w:rsidR="00C91837" w:rsidRPr="00A63365">
        <w:rPr>
          <w:rFonts w:ascii="Garamond" w:hAnsi="Garamond" w:cs="Lucida Grande"/>
        </w:rPr>
        <w:t>trandrea, and L.L. White (eds.).</w:t>
      </w:r>
      <w:r w:rsidRPr="00A63365">
        <w:rPr>
          <w:rFonts w:ascii="Garamond" w:hAnsi="Garamond" w:cs="Lucida Grande"/>
        </w:rPr>
        <w:t xml:space="preserve"> </w:t>
      </w:r>
      <w:r w:rsidRPr="00A63365">
        <w:rPr>
          <w:rFonts w:ascii="Garamond" w:hAnsi="Garamond" w:cs="Lucida Grande"/>
          <w:i/>
        </w:rPr>
        <w:t>Climate Change 2014: Impacts, Adaptation, and Vulnerability. Part A: Global and Sectoral Aspects. Contribution of Working Group II to the Fifth Assessment Report of the Intergovernmental Panel on Climate Change</w:t>
      </w:r>
      <w:r w:rsidRPr="00A63365">
        <w:rPr>
          <w:rFonts w:ascii="Garamond" w:hAnsi="Garamond" w:cs="Lucida Grande"/>
        </w:rPr>
        <w:t xml:space="preserve"> (Cambridge: </w:t>
      </w:r>
      <w:r w:rsidR="00C91837" w:rsidRPr="00A63365">
        <w:rPr>
          <w:rFonts w:ascii="Garamond" w:hAnsi="Garamond" w:cs="Lucida Grande"/>
        </w:rPr>
        <w:t>Cambridge University Press</w:t>
      </w:r>
      <w:r w:rsidRPr="00A63365">
        <w:rPr>
          <w:rFonts w:ascii="Garamond" w:hAnsi="Garamond" w:cs="Lucida Grande"/>
        </w:rPr>
        <w:t>)</w:t>
      </w:r>
      <w:r w:rsidR="003B0C58" w:rsidRPr="00A63365">
        <w:rPr>
          <w:rFonts w:ascii="Garamond" w:hAnsi="Garamond" w:cs="Lucida Grande"/>
        </w:rPr>
        <w:t>.</w:t>
      </w:r>
    </w:p>
    <w:p w14:paraId="106C6198" w14:textId="77777777" w:rsidR="003B0C58" w:rsidRPr="00A63365" w:rsidRDefault="003B0C58" w:rsidP="00F03A02">
      <w:pPr>
        <w:ind w:left="284" w:hanging="284"/>
        <w:jc w:val="both"/>
        <w:rPr>
          <w:rFonts w:ascii="Garamond" w:hAnsi="Garamond" w:cs="Times New Roman"/>
        </w:rPr>
      </w:pPr>
      <w:r w:rsidRPr="00A63365">
        <w:rPr>
          <w:rFonts w:ascii="Garamond" w:hAnsi="Garamond" w:cs="Times New Roman"/>
        </w:rPr>
        <w:t xml:space="preserve">James, A. (2005). “Constructing Justice for Existing Practice: Rawls and the Status Quo”, </w:t>
      </w:r>
      <w:r w:rsidRPr="00A63365">
        <w:rPr>
          <w:rFonts w:ascii="Garamond" w:hAnsi="Garamond" w:cs="Times New Roman"/>
          <w:i/>
        </w:rPr>
        <w:t>Philosophy &amp; Public Affairs</w:t>
      </w:r>
      <w:r w:rsidRPr="00A63365">
        <w:rPr>
          <w:rFonts w:ascii="Garamond" w:hAnsi="Garamond" w:cs="Times New Roman"/>
        </w:rPr>
        <w:t>, 33 (3): 281-316.</w:t>
      </w:r>
    </w:p>
    <w:p w14:paraId="14D68234" w14:textId="044DB021" w:rsidR="003B0C58" w:rsidRPr="00A63365" w:rsidRDefault="003B0C58" w:rsidP="00F03A02">
      <w:pPr>
        <w:ind w:left="284" w:hanging="284"/>
        <w:jc w:val="both"/>
        <w:rPr>
          <w:rFonts w:ascii="Garamond" w:hAnsi="Garamond" w:cs="Times New Roman"/>
        </w:rPr>
      </w:pPr>
      <w:r w:rsidRPr="00A63365">
        <w:rPr>
          <w:rFonts w:ascii="Garamond" w:hAnsi="Garamond" w:cs="Times New Roman"/>
        </w:rPr>
        <w:t xml:space="preserve">Kitcher, P. (2011). </w:t>
      </w:r>
      <w:r w:rsidRPr="00A63365">
        <w:rPr>
          <w:rFonts w:ascii="Garamond" w:hAnsi="Garamond" w:cs="Times New Roman"/>
          <w:i/>
        </w:rPr>
        <w:t>The Ethical Project</w:t>
      </w:r>
      <w:r w:rsidRPr="00A63365">
        <w:rPr>
          <w:rFonts w:ascii="Garamond" w:hAnsi="Garamond" w:cs="Times New Roman"/>
        </w:rPr>
        <w:t xml:space="preserve"> (Cambridge, MA: Harvard University Press).</w:t>
      </w:r>
    </w:p>
    <w:p w14:paraId="259FDAAB" w14:textId="77777777" w:rsidR="003B0C58" w:rsidRPr="00A63365" w:rsidRDefault="003B0C58" w:rsidP="00F03A02">
      <w:pPr>
        <w:ind w:left="284" w:hanging="284"/>
        <w:jc w:val="both"/>
        <w:rPr>
          <w:rFonts w:ascii="Garamond" w:hAnsi="Garamond"/>
          <w:b/>
        </w:rPr>
      </w:pPr>
      <w:r w:rsidRPr="00A63365">
        <w:rPr>
          <w:rFonts w:ascii="Garamond" w:hAnsi="Garamond"/>
        </w:rPr>
        <w:t xml:space="preserve">McKinnon, C. (2012). </w:t>
      </w:r>
      <w:r w:rsidRPr="00A63365">
        <w:rPr>
          <w:rFonts w:ascii="Garamond" w:hAnsi="Garamond"/>
          <w:i/>
        </w:rPr>
        <w:t>Climate Change and Future Justice. Precaution, Compensation, and Triage</w:t>
      </w:r>
      <w:r w:rsidRPr="00A63365">
        <w:rPr>
          <w:rFonts w:ascii="Garamond" w:hAnsi="Garamond"/>
        </w:rPr>
        <w:t xml:space="preserve"> (Abingdon, Oxon: Routledge).</w:t>
      </w:r>
    </w:p>
    <w:p w14:paraId="39204860" w14:textId="77777777" w:rsidR="003B0C58" w:rsidRPr="00A63365" w:rsidRDefault="003B0C58" w:rsidP="00F03A02">
      <w:pPr>
        <w:widowControl w:val="0"/>
        <w:autoSpaceDE w:val="0"/>
        <w:autoSpaceDN w:val="0"/>
        <w:adjustRightInd w:val="0"/>
        <w:ind w:left="284" w:hanging="284"/>
        <w:contextualSpacing/>
        <w:jc w:val="both"/>
        <w:rPr>
          <w:rFonts w:ascii="Garamond" w:hAnsi="Garamond" w:cs="Times New Roman"/>
        </w:rPr>
      </w:pPr>
      <w:r w:rsidRPr="00A63365">
        <w:rPr>
          <w:rFonts w:ascii="Garamond" w:hAnsi="Garamond" w:cs="Times New Roman"/>
        </w:rPr>
        <w:t xml:space="preserve">Miller, D. (2013). </w:t>
      </w:r>
      <w:r w:rsidRPr="00A63365">
        <w:rPr>
          <w:rFonts w:ascii="Garamond" w:hAnsi="Garamond" w:cs="Times New Roman"/>
          <w:i/>
        </w:rPr>
        <w:t>Justice for Earthlings. Essays in Political Philosophy</w:t>
      </w:r>
      <w:r w:rsidRPr="00A63365">
        <w:rPr>
          <w:rFonts w:ascii="Garamond" w:hAnsi="Garamond" w:cs="Times New Roman"/>
        </w:rPr>
        <w:t xml:space="preserve"> (Cambridge: Cambridge University Press).</w:t>
      </w:r>
    </w:p>
    <w:p w14:paraId="78A9D00F" w14:textId="31E276A4" w:rsidR="003B0C58" w:rsidRPr="00A63365" w:rsidRDefault="003B0C58" w:rsidP="00F03A02">
      <w:pPr>
        <w:ind w:left="284" w:hanging="284"/>
        <w:jc w:val="both"/>
        <w:rPr>
          <w:rFonts w:ascii="Garamond" w:hAnsi="Garamond" w:cs="Times New Roman"/>
        </w:rPr>
      </w:pPr>
      <w:r w:rsidRPr="00A63365">
        <w:rPr>
          <w:rFonts w:ascii="Garamond" w:hAnsi="Garamond" w:cs="Times New Roman"/>
        </w:rPr>
        <w:t xml:space="preserve">O'Neill, O. (1996). </w:t>
      </w:r>
      <w:r w:rsidRPr="00A63365">
        <w:rPr>
          <w:rFonts w:ascii="Garamond" w:hAnsi="Garamond" w:cs="Times New Roman"/>
          <w:i/>
        </w:rPr>
        <w:t>Towards Justice and Virtue</w:t>
      </w:r>
      <w:r w:rsidRPr="00A63365">
        <w:rPr>
          <w:rFonts w:ascii="Garamond" w:hAnsi="Garamond" w:cs="Times New Roman"/>
        </w:rPr>
        <w:t xml:space="preserve"> (Cambridge: Cambridge University Press).</w:t>
      </w:r>
    </w:p>
    <w:p w14:paraId="1480132D" w14:textId="492F843D" w:rsidR="003B0C58" w:rsidRPr="00A63365" w:rsidRDefault="003B0C58" w:rsidP="00F03A02">
      <w:pPr>
        <w:ind w:left="284" w:hanging="284"/>
        <w:jc w:val="both"/>
        <w:rPr>
          <w:rFonts w:ascii="Garamond" w:hAnsi="Garamond" w:cs="Lucida Grande"/>
        </w:rPr>
      </w:pPr>
      <w:r w:rsidRPr="00A63365">
        <w:rPr>
          <w:rFonts w:ascii="Garamond" w:hAnsi="Garamond" w:cs="Times New Roman"/>
        </w:rPr>
        <w:t>Parfit, D. (1984).</w:t>
      </w:r>
      <w:r w:rsidRPr="00A63365">
        <w:rPr>
          <w:rFonts w:ascii="Garamond" w:hAnsi="Garamond"/>
        </w:rPr>
        <w:t xml:space="preserve"> </w:t>
      </w:r>
      <w:r w:rsidRPr="00A63365">
        <w:rPr>
          <w:rFonts w:ascii="Garamond" w:hAnsi="Garamond"/>
          <w:i/>
        </w:rPr>
        <w:t>Reasons and Persons</w:t>
      </w:r>
      <w:r w:rsidRPr="00A63365">
        <w:rPr>
          <w:rFonts w:ascii="Garamond" w:hAnsi="Garamond"/>
        </w:rPr>
        <w:t xml:space="preserve"> (New York: Oxford University Press).</w:t>
      </w:r>
    </w:p>
    <w:p w14:paraId="655C533A" w14:textId="5799F720" w:rsidR="00BB3BBA" w:rsidRPr="00A63365" w:rsidRDefault="00BB3BBA" w:rsidP="00F03A02">
      <w:pPr>
        <w:ind w:left="284" w:hanging="284"/>
        <w:jc w:val="both"/>
        <w:rPr>
          <w:rFonts w:ascii="Garamond" w:hAnsi="Garamond"/>
        </w:rPr>
      </w:pPr>
      <w:r w:rsidRPr="00A63365">
        <w:rPr>
          <w:rFonts w:ascii="Garamond" w:hAnsi="Garamond"/>
        </w:rPr>
        <w:t>Rawls,</w:t>
      </w:r>
      <w:r w:rsidR="00B410D4" w:rsidRPr="00A63365">
        <w:rPr>
          <w:rFonts w:ascii="Garamond" w:hAnsi="Garamond"/>
        </w:rPr>
        <w:t xml:space="preserve"> J. (1971).</w:t>
      </w:r>
      <w:r w:rsidRPr="00A63365">
        <w:rPr>
          <w:rFonts w:ascii="Garamond" w:hAnsi="Garamond"/>
        </w:rPr>
        <w:t xml:space="preserve"> </w:t>
      </w:r>
      <w:r w:rsidRPr="00A63365">
        <w:rPr>
          <w:rFonts w:ascii="Garamond" w:hAnsi="Garamond"/>
          <w:i/>
        </w:rPr>
        <w:t>A Theory of Justice</w:t>
      </w:r>
      <w:r w:rsidRPr="00A63365">
        <w:rPr>
          <w:rFonts w:ascii="Garamond" w:hAnsi="Garamond"/>
        </w:rPr>
        <w:t xml:space="preserve"> (Cambridge, MA</w:t>
      </w:r>
      <w:r w:rsidR="00B410D4" w:rsidRPr="00A63365">
        <w:rPr>
          <w:rFonts w:ascii="Garamond" w:hAnsi="Garamond"/>
        </w:rPr>
        <w:t>: Harvard University Press).</w:t>
      </w:r>
    </w:p>
    <w:p w14:paraId="2D074CC8" w14:textId="4B11AF23" w:rsidR="00F03A02" w:rsidRPr="00A63365" w:rsidRDefault="00F03A02" w:rsidP="00F03A02">
      <w:pPr>
        <w:pStyle w:val="Fotnotstext"/>
        <w:ind w:left="284" w:hanging="284"/>
        <w:contextualSpacing/>
        <w:jc w:val="both"/>
        <w:rPr>
          <w:rFonts w:ascii="Garamond" w:hAnsi="Garamond" w:cs="Times New Roman"/>
        </w:rPr>
      </w:pPr>
      <w:r w:rsidRPr="00A63365">
        <w:rPr>
          <w:rFonts w:ascii="Garamond" w:hAnsi="Garamond" w:cs="Times New Roman"/>
        </w:rPr>
        <w:t xml:space="preserve">Rawls, J. (1980). “Kantian Constructivism in Moral Theory”, </w:t>
      </w:r>
      <w:r w:rsidRPr="00A63365">
        <w:rPr>
          <w:rFonts w:ascii="Garamond" w:hAnsi="Garamond" w:cs="Times New Roman"/>
          <w:i/>
        </w:rPr>
        <w:t>Journal of Philosophy</w:t>
      </w:r>
      <w:r w:rsidR="00016B2B" w:rsidRPr="00A63365">
        <w:rPr>
          <w:rFonts w:ascii="Garamond" w:hAnsi="Garamond" w:cs="Times New Roman"/>
        </w:rPr>
        <w:t>, 77 (9): 515-572</w:t>
      </w:r>
      <w:r w:rsidRPr="00A63365">
        <w:rPr>
          <w:rFonts w:ascii="Garamond" w:hAnsi="Garamond" w:cs="Times New Roman"/>
        </w:rPr>
        <w:t>.</w:t>
      </w:r>
    </w:p>
    <w:p w14:paraId="7FACA20A" w14:textId="2297CBB2" w:rsidR="00F03A02" w:rsidRPr="00A63365" w:rsidRDefault="00F03A02" w:rsidP="00F03A02">
      <w:pPr>
        <w:ind w:left="284" w:hanging="284"/>
        <w:jc w:val="both"/>
        <w:rPr>
          <w:rFonts w:ascii="Garamond" w:hAnsi="Garamond" w:cs="Times New Roman"/>
        </w:rPr>
      </w:pPr>
      <w:r w:rsidRPr="00A63365">
        <w:rPr>
          <w:rFonts w:ascii="Garamond" w:hAnsi="Garamond"/>
        </w:rPr>
        <w:t xml:space="preserve">Rawls, J. (2001). </w:t>
      </w:r>
      <w:r w:rsidRPr="00A63365">
        <w:rPr>
          <w:rFonts w:ascii="Garamond" w:hAnsi="Garamond" w:cs="Times New Roman"/>
          <w:i/>
        </w:rPr>
        <w:t>Justice as Fairness. A Restatement</w:t>
      </w:r>
      <w:r w:rsidR="004431F1" w:rsidRPr="00A63365">
        <w:rPr>
          <w:rFonts w:ascii="Garamond" w:hAnsi="Garamond" w:cs="Times New Roman"/>
        </w:rPr>
        <w:t>, E. Kelly (ed.)</w:t>
      </w:r>
      <w:r w:rsidRPr="00A63365">
        <w:rPr>
          <w:rFonts w:ascii="Garamond" w:hAnsi="Garamond" w:cs="Times New Roman"/>
        </w:rPr>
        <w:t xml:space="preserve"> (Cambridge, MA: Belknap Press of Harvard University Press).</w:t>
      </w:r>
    </w:p>
    <w:p w14:paraId="4F840DC5" w14:textId="09EA123B" w:rsidR="008879F4" w:rsidRPr="00A63365" w:rsidRDefault="008879F4" w:rsidP="00F03A02">
      <w:pPr>
        <w:pStyle w:val="Fotnotstext"/>
        <w:ind w:left="284" w:hanging="284"/>
        <w:contextualSpacing/>
        <w:jc w:val="both"/>
        <w:rPr>
          <w:rFonts w:ascii="Garamond" w:hAnsi="Garamond"/>
        </w:rPr>
      </w:pPr>
      <w:r w:rsidRPr="00A63365">
        <w:rPr>
          <w:rFonts w:ascii="Garamond" w:hAnsi="Garamond" w:cs="Times New Roman"/>
        </w:rPr>
        <w:t>Rawls,</w:t>
      </w:r>
      <w:r w:rsidR="00AD6BBB" w:rsidRPr="00A63365">
        <w:rPr>
          <w:rFonts w:ascii="Garamond" w:hAnsi="Garamond" w:cs="Times New Roman"/>
        </w:rPr>
        <w:t xml:space="preserve"> J. (2005/1993).</w:t>
      </w:r>
      <w:r w:rsidRPr="00A63365">
        <w:rPr>
          <w:rFonts w:ascii="Garamond" w:hAnsi="Garamond" w:cs="Times New Roman"/>
        </w:rPr>
        <w:t xml:space="preserve"> </w:t>
      </w:r>
      <w:r w:rsidRPr="00A63365">
        <w:rPr>
          <w:rFonts w:ascii="Garamond" w:hAnsi="Garamond" w:cs="Times New Roman"/>
          <w:i/>
        </w:rPr>
        <w:t>Political Liberalism</w:t>
      </w:r>
      <w:r w:rsidRPr="00A63365">
        <w:rPr>
          <w:rFonts w:ascii="Garamond" w:hAnsi="Garamond" w:cs="Times New Roman"/>
        </w:rPr>
        <w:t xml:space="preserve"> (New York: Columb</w:t>
      </w:r>
      <w:r w:rsidR="00AD6BBB" w:rsidRPr="00A63365">
        <w:rPr>
          <w:rFonts w:ascii="Garamond" w:hAnsi="Garamond" w:cs="Times New Roman"/>
        </w:rPr>
        <w:t>ia University Press)</w:t>
      </w:r>
      <w:r w:rsidRPr="00A63365">
        <w:rPr>
          <w:rFonts w:ascii="Garamond" w:hAnsi="Garamond" w:cs="Times New Roman"/>
        </w:rPr>
        <w:t>.</w:t>
      </w:r>
    </w:p>
    <w:p w14:paraId="40A34EB4" w14:textId="77777777" w:rsidR="00F03A02" w:rsidRPr="00A63365" w:rsidRDefault="00F03A02" w:rsidP="00F03A02">
      <w:pPr>
        <w:ind w:left="284" w:hanging="284"/>
        <w:jc w:val="both"/>
        <w:rPr>
          <w:rFonts w:ascii="Garamond" w:hAnsi="Garamond" w:cs="Times New Roman"/>
        </w:rPr>
      </w:pPr>
      <w:r w:rsidRPr="00A63365">
        <w:rPr>
          <w:rFonts w:ascii="Garamond" w:hAnsi="Garamond" w:cs="Times New Roman"/>
        </w:rPr>
        <w:t xml:space="preserve">Singer, P. (1981). </w:t>
      </w:r>
      <w:r w:rsidRPr="00A63365">
        <w:rPr>
          <w:rFonts w:ascii="Garamond" w:hAnsi="Garamond" w:cs="Times New Roman"/>
          <w:i/>
        </w:rPr>
        <w:t>The Expanding Circle</w:t>
      </w:r>
      <w:r w:rsidRPr="00A63365">
        <w:rPr>
          <w:rFonts w:ascii="Garamond" w:hAnsi="Garamond" w:cs="Times New Roman"/>
        </w:rPr>
        <w:t xml:space="preserve"> (New York: Farrar, Straus, Giroux).</w:t>
      </w:r>
    </w:p>
    <w:p w14:paraId="3F331A13" w14:textId="040799C9" w:rsidR="001637E0" w:rsidRPr="00A63365" w:rsidRDefault="001637E0" w:rsidP="00F03A02">
      <w:pPr>
        <w:ind w:left="284" w:hanging="284"/>
        <w:jc w:val="both"/>
        <w:rPr>
          <w:rFonts w:ascii="Garamond" w:hAnsi="Garamond" w:cs="Times New Roman"/>
        </w:rPr>
      </w:pPr>
      <w:r w:rsidRPr="00A63365">
        <w:rPr>
          <w:rFonts w:ascii="Garamond" w:hAnsi="Garamond" w:cs="Times New Roman"/>
        </w:rPr>
        <w:t xml:space="preserve">Sober, E., and Wilson D. S. (1998). </w:t>
      </w:r>
      <w:r w:rsidRPr="00A63365">
        <w:rPr>
          <w:rFonts w:ascii="Garamond" w:hAnsi="Garamond" w:cs="Times New Roman"/>
          <w:i/>
        </w:rPr>
        <w:t>Unto Others: The Evolution and Psychology of Unselfish Behavior</w:t>
      </w:r>
      <w:r w:rsidRPr="00A63365">
        <w:rPr>
          <w:rFonts w:ascii="Garamond" w:hAnsi="Garamond" w:cs="Times New Roman"/>
        </w:rPr>
        <w:t>. Harvard: Harvard University Press.</w:t>
      </w:r>
    </w:p>
    <w:p w14:paraId="0DBA58B2" w14:textId="4ADF3801" w:rsidR="00BF523F" w:rsidRPr="00A63365" w:rsidRDefault="00BF523F" w:rsidP="00F03A02">
      <w:pPr>
        <w:pStyle w:val="Fotnotstext"/>
        <w:ind w:left="284" w:hanging="284"/>
        <w:contextualSpacing/>
        <w:jc w:val="both"/>
        <w:rPr>
          <w:rFonts w:ascii="Garamond" w:hAnsi="Garamond"/>
        </w:rPr>
      </w:pPr>
      <w:r w:rsidRPr="00A63365">
        <w:rPr>
          <w:rFonts w:ascii="Garamond" w:hAnsi="Garamond" w:cs="Times New Roman"/>
        </w:rPr>
        <w:t>Street,</w:t>
      </w:r>
      <w:r w:rsidR="00763653" w:rsidRPr="00A63365">
        <w:rPr>
          <w:rFonts w:ascii="Garamond" w:hAnsi="Garamond" w:cs="Times New Roman"/>
        </w:rPr>
        <w:t xml:space="preserve"> S. (2006).</w:t>
      </w:r>
      <w:r w:rsidRPr="00A63365">
        <w:rPr>
          <w:rFonts w:ascii="Garamond" w:hAnsi="Garamond" w:cs="Times New Roman"/>
        </w:rPr>
        <w:t xml:space="preserve"> “A Darwinian Dilemma for Realist Theories of Value”, </w:t>
      </w:r>
      <w:r w:rsidRPr="00A63365">
        <w:rPr>
          <w:rFonts w:ascii="Garamond" w:hAnsi="Garamond" w:cs="Times New Roman"/>
          <w:i/>
        </w:rPr>
        <w:t>Philosophical Studies</w:t>
      </w:r>
      <w:r w:rsidR="00763653" w:rsidRPr="00A63365">
        <w:rPr>
          <w:rFonts w:ascii="Garamond" w:hAnsi="Garamond" w:cs="Times New Roman"/>
        </w:rPr>
        <w:t>, 127</w:t>
      </w:r>
      <w:r w:rsidRPr="00A63365">
        <w:rPr>
          <w:rFonts w:ascii="Garamond" w:hAnsi="Garamond" w:cs="Times New Roman"/>
        </w:rPr>
        <w:t>: 109-166.</w:t>
      </w:r>
    </w:p>
    <w:p w14:paraId="3BB6CA73" w14:textId="1FF80CCB" w:rsidR="00BF523F" w:rsidRPr="00A63365" w:rsidRDefault="00BF523F" w:rsidP="00F03A02">
      <w:pPr>
        <w:ind w:left="284" w:hanging="284"/>
        <w:jc w:val="both"/>
        <w:rPr>
          <w:rFonts w:ascii="Garamond" w:hAnsi="Garamond" w:cs="Times New Roman"/>
        </w:rPr>
      </w:pPr>
      <w:r w:rsidRPr="00A63365">
        <w:rPr>
          <w:rFonts w:ascii="Garamond" w:hAnsi="Garamond" w:cs="Times New Roman"/>
        </w:rPr>
        <w:t>Street,</w:t>
      </w:r>
      <w:r w:rsidR="00763653" w:rsidRPr="00A63365">
        <w:rPr>
          <w:rFonts w:ascii="Garamond" w:hAnsi="Garamond" w:cs="Times New Roman"/>
        </w:rPr>
        <w:t xml:space="preserve"> S. (2008).</w:t>
      </w:r>
      <w:r w:rsidR="006511E8" w:rsidRPr="00A63365">
        <w:rPr>
          <w:rFonts w:ascii="Garamond" w:hAnsi="Garamond" w:cs="Times New Roman"/>
        </w:rPr>
        <w:t xml:space="preserve"> “Constructivism a</w:t>
      </w:r>
      <w:r w:rsidRPr="00A63365">
        <w:rPr>
          <w:rFonts w:ascii="Garamond" w:hAnsi="Garamond" w:cs="Times New Roman"/>
        </w:rPr>
        <w:t xml:space="preserve">bout Reasons”, </w:t>
      </w:r>
      <w:r w:rsidR="008B20DC" w:rsidRPr="00A63365">
        <w:rPr>
          <w:rFonts w:ascii="Garamond" w:hAnsi="Garamond" w:cs="Times New Roman"/>
        </w:rPr>
        <w:t xml:space="preserve">in Russ Shafer-Landau (ed.). </w:t>
      </w:r>
      <w:r w:rsidRPr="00A63365">
        <w:rPr>
          <w:rFonts w:ascii="Garamond" w:hAnsi="Garamond" w:cs="Times New Roman"/>
          <w:i/>
        </w:rPr>
        <w:t>Oxford Studies in Metaethics</w:t>
      </w:r>
      <w:r w:rsidR="00763653" w:rsidRPr="00A63365">
        <w:rPr>
          <w:rFonts w:ascii="Garamond" w:hAnsi="Garamond" w:cs="Times New Roman"/>
        </w:rPr>
        <w:t xml:space="preserve">, </w:t>
      </w:r>
      <w:r w:rsidR="008B20DC" w:rsidRPr="00A63365">
        <w:rPr>
          <w:rFonts w:ascii="Garamond" w:hAnsi="Garamond" w:cs="Times New Roman"/>
        </w:rPr>
        <w:t xml:space="preserve">vol. </w:t>
      </w:r>
      <w:r w:rsidR="00763653" w:rsidRPr="00A63365">
        <w:rPr>
          <w:rFonts w:ascii="Garamond" w:hAnsi="Garamond" w:cs="Times New Roman"/>
        </w:rPr>
        <w:t>3</w:t>
      </w:r>
      <w:r w:rsidR="008B20DC" w:rsidRPr="00A63365">
        <w:rPr>
          <w:rFonts w:ascii="Garamond" w:hAnsi="Garamond" w:cs="Times New Roman"/>
        </w:rPr>
        <w:t xml:space="preserve"> (Oxford: Oxford University Press), pp.</w:t>
      </w:r>
      <w:r w:rsidRPr="00A63365">
        <w:rPr>
          <w:rFonts w:ascii="Garamond" w:hAnsi="Garamond" w:cs="Times New Roman"/>
        </w:rPr>
        <w:t xml:space="preserve"> </w:t>
      </w:r>
      <w:r w:rsidR="00EA0B78" w:rsidRPr="00A63365">
        <w:rPr>
          <w:rFonts w:ascii="Garamond" w:hAnsi="Garamond" w:cs="Times New Roman"/>
        </w:rPr>
        <w:t>207-246</w:t>
      </w:r>
      <w:r w:rsidRPr="00A63365">
        <w:rPr>
          <w:rFonts w:ascii="Garamond" w:hAnsi="Garamond" w:cs="Times New Roman"/>
        </w:rPr>
        <w:t>.</w:t>
      </w:r>
    </w:p>
    <w:p w14:paraId="34E6CE46" w14:textId="3B25AC66" w:rsidR="00F03A02" w:rsidRPr="00A63365" w:rsidRDefault="00F03A02" w:rsidP="00F03A02">
      <w:pPr>
        <w:ind w:left="284" w:hanging="284"/>
        <w:jc w:val="both"/>
        <w:rPr>
          <w:rFonts w:ascii="Garamond" w:hAnsi="Garamond" w:cs="Times New Roman"/>
        </w:rPr>
      </w:pPr>
      <w:r w:rsidRPr="00A63365">
        <w:rPr>
          <w:rFonts w:ascii="Garamond" w:hAnsi="Garamond"/>
        </w:rPr>
        <w:t xml:space="preserve">Street, S. (2010). </w:t>
      </w:r>
      <w:r w:rsidRPr="00A63365">
        <w:rPr>
          <w:rFonts w:ascii="Garamond" w:hAnsi="Garamond" w:cs="Times New Roman"/>
        </w:rPr>
        <w:t xml:space="preserve">“What is Constructivism in Ethics and Metaethics?” </w:t>
      </w:r>
      <w:r w:rsidRPr="00A63365">
        <w:rPr>
          <w:rFonts w:ascii="Garamond" w:hAnsi="Garamond" w:cs="Times New Roman"/>
          <w:i/>
        </w:rPr>
        <w:t>Philosophy Compass</w:t>
      </w:r>
      <w:r w:rsidRPr="00A63365">
        <w:rPr>
          <w:rFonts w:ascii="Garamond" w:hAnsi="Garamond" w:cs="Times New Roman"/>
        </w:rPr>
        <w:t>, 5</w:t>
      </w:r>
      <w:r w:rsidR="001D5415" w:rsidRPr="00A63365">
        <w:rPr>
          <w:rFonts w:ascii="Garamond" w:hAnsi="Garamond" w:cs="Times New Roman"/>
        </w:rPr>
        <w:t xml:space="preserve"> (5)</w:t>
      </w:r>
      <w:r w:rsidRPr="00A63365">
        <w:rPr>
          <w:rFonts w:ascii="Garamond" w:hAnsi="Garamond" w:cs="Times New Roman"/>
        </w:rPr>
        <w:t xml:space="preserve">: </w:t>
      </w:r>
      <w:r w:rsidR="001D5415" w:rsidRPr="00A63365">
        <w:rPr>
          <w:rFonts w:ascii="Garamond" w:hAnsi="Garamond" w:cs="Times New Roman"/>
        </w:rPr>
        <w:t>363-384</w:t>
      </w:r>
      <w:r w:rsidRPr="00A63365">
        <w:rPr>
          <w:rFonts w:ascii="Garamond" w:hAnsi="Garamond" w:cs="Times New Roman"/>
        </w:rPr>
        <w:t>.</w:t>
      </w:r>
    </w:p>
    <w:p w14:paraId="56B378A6" w14:textId="2F538951" w:rsidR="00BF523F" w:rsidRPr="00A63365" w:rsidRDefault="00BF523F" w:rsidP="00F03A02">
      <w:pPr>
        <w:ind w:left="284" w:hanging="284"/>
        <w:jc w:val="both"/>
        <w:rPr>
          <w:rFonts w:ascii="Garamond" w:hAnsi="Garamond" w:cs="Times New Roman"/>
        </w:rPr>
      </w:pPr>
      <w:r w:rsidRPr="00A63365">
        <w:rPr>
          <w:rFonts w:ascii="Garamond" w:hAnsi="Garamond" w:cs="Times New Roman"/>
        </w:rPr>
        <w:t>Street</w:t>
      </w:r>
      <w:r w:rsidR="00A47DE3" w:rsidRPr="00A63365">
        <w:rPr>
          <w:rFonts w:ascii="Garamond" w:hAnsi="Garamond" w:cs="Times New Roman"/>
        </w:rPr>
        <w:t>, S. (2012).</w:t>
      </w:r>
      <w:r w:rsidRPr="00A63365">
        <w:rPr>
          <w:rFonts w:ascii="Garamond" w:hAnsi="Garamond" w:cs="Times New Roman"/>
        </w:rPr>
        <w:t xml:space="preserve"> “Coming to Terms with Contingency: Humean Constructivism about Practical Reason”, in </w:t>
      </w:r>
      <w:r w:rsidR="00A47DE3" w:rsidRPr="00A63365">
        <w:rPr>
          <w:rFonts w:ascii="Garamond" w:hAnsi="Garamond" w:cs="Times New Roman"/>
        </w:rPr>
        <w:t>J. Lenman and Y. Shemmer (eds.).</w:t>
      </w:r>
      <w:r w:rsidRPr="00A63365">
        <w:rPr>
          <w:rFonts w:ascii="Garamond" w:hAnsi="Garamond" w:cs="Times New Roman"/>
        </w:rPr>
        <w:t xml:space="preserve"> </w:t>
      </w:r>
      <w:r w:rsidRPr="00A63365">
        <w:rPr>
          <w:rFonts w:ascii="Garamond" w:hAnsi="Garamond" w:cs="Times New Roman"/>
          <w:i/>
        </w:rPr>
        <w:t>Constructivism in Practical Philosophy</w:t>
      </w:r>
      <w:r w:rsidRPr="00A63365">
        <w:rPr>
          <w:rFonts w:ascii="Garamond" w:hAnsi="Garamond" w:cs="Times New Roman"/>
        </w:rPr>
        <w:t xml:space="preserve"> (Oxfor</w:t>
      </w:r>
      <w:r w:rsidR="00A47DE3" w:rsidRPr="00A63365">
        <w:rPr>
          <w:rFonts w:ascii="Garamond" w:hAnsi="Garamond" w:cs="Times New Roman"/>
        </w:rPr>
        <w:t>d: Oxford University Press</w:t>
      </w:r>
      <w:r w:rsidRPr="00A63365">
        <w:rPr>
          <w:rFonts w:ascii="Garamond" w:hAnsi="Garamond" w:cs="Times New Roman"/>
        </w:rPr>
        <w:t>)</w:t>
      </w:r>
      <w:r w:rsidR="001D5415" w:rsidRPr="00A63365">
        <w:rPr>
          <w:rFonts w:ascii="Garamond" w:hAnsi="Garamond" w:cs="Times New Roman"/>
        </w:rPr>
        <w:t>, pp. 40-59</w:t>
      </w:r>
      <w:r w:rsidR="00A47DE3" w:rsidRPr="00A63365">
        <w:rPr>
          <w:rFonts w:ascii="Garamond" w:hAnsi="Garamond" w:cs="Times New Roman"/>
        </w:rPr>
        <w:t>.</w:t>
      </w:r>
    </w:p>
    <w:p w14:paraId="786F4464" w14:textId="4E079B1D" w:rsidR="00D1178B" w:rsidRPr="00A63365" w:rsidRDefault="00D1178B" w:rsidP="00F74D9E">
      <w:pPr>
        <w:jc w:val="both"/>
        <w:rPr>
          <w:rFonts w:ascii="Garamond" w:hAnsi="Garamond" w:cs="Times New Roman"/>
        </w:rPr>
      </w:pPr>
    </w:p>
    <w:p w14:paraId="29817B9E" w14:textId="24D0C888" w:rsidR="006F1C8A" w:rsidRPr="00A63365" w:rsidRDefault="006F1C8A">
      <w:pPr>
        <w:jc w:val="both"/>
        <w:rPr>
          <w:rFonts w:ascii="Garamond" w:hAnsi="Garamond"/>
          <w:b/>
        </w:rPr>
      </w:pPr>
    </w:p>
    <w:sectPr w:rsidR="006F1C8A" w:rsidRPr="00A63365" w:rsidSect="006E37EF">
      <w:footerReference w:type="even" r:id="rId9"/>
      <w:footerReference w:type="default" r:id="rId10"/>
      <w:pgSz w:w="11900" w:h="16840"/>
      <w:pgMar w:top="1418" w:right="1418" w:bottom="1418"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5A1CF" w14:textId="77777777" w:rsidR="00890189" w:rsidRDefault="00890189" w:rsidP="00F51C2C">
      <w:r>
        <w:separator/>
      </w:r>
    </w:p>
  </w:endnote>
  <w:endnote w:type="continuationSeparator" w:id="0">
    <w:p w14:paraId="3526175F" w14:textId="77777777" w:rsidR="00890189" w:rsidRDefault="00890189" w:rsidP="00F51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aramond">
    <w:altName w:val="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00C9F" w14:textId="77777777" w:rsidR="00890189" w:rsidRDefault="00890189" w:rsidP="009C5CA3">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68D12612" w14:textId="77777777" w:rsidR="00890189" w:rsidRDefault="00890189">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9D71C" w14:textId="77777777" w:rsidR="00890189" w:rsidRPr="00874561" w:rsidRDefault="00890189" w:rsidP="009C5CA3">
    <w:pPr>
      <w:pStyle w:val="Sidfot"/>
      <w:framePr w:wrap="around" w:vAnchor="text" w:hAnchor="margin" w:xAlign="center" w:y="1"/>
      <w:rPr>
        <w:rStyle w:val="Sidnummer"/>
        <w:rFonts w:ascii="Garamond" w:hAnsi="Garamond"/>
      </w:rPr>
    </w:pPr>
    <w:r w:rsidRPr="00874561">
      <w:rPr>
        <w:rStyle w:val="Sidnummer"/>
        <w:rFonts w:ascii="Garamond" w:hAnsi="Garamond"/>
      </w:rPr>
      <w:fldChar w:fldCharType="begin"/>
    </w:r>
    <w:r w:rsidRPr="00874561">
      <w:rPr>
        <w:rStyle w:val="Sidnummer"/>
        <w:rFonts w:ascii="Garamond" w:hAnsi="Garamond"/>
      </w:rPr>
      <w:instrText xml:space="preserve">PAGE  </w:instrText>
    </w:r>
    <w:r w:rsidRPr="00874561">
      <w:rPr>
        <w:rStyle w:val="Sidnummer"/>
        <w:rFonts w:ascii="Garamond" w:hAnsi="Garamond"/>
      </w:rPr>
      <w:fldChar w:fldCharType="separate"/>
    </w:r>
    <w:r w:rsidR="00A63365">
      <w:rPr>
        <w:rStyle w:val="Sidnummer"/>
        <w:rFonts w:ascii="Garamond" w:hAnsi="Garamond"/>
        <w:noProof/>
      </w:rPr>
      <w:t>1</w:t>
    </w:r>
    <w:r w:rsidRPr="00874561">
      <w:rPr>
        <w:rStyle w:val="Sidnummer"/>
        <w:rFonts w:ascii="Garamond" w:hAnsi="Garamond"/>
      </w:rPr>
      <w:fldChar w:fldCharType="end"/>
    </w:r>
  </w:p>
  <w:p w14:paraId="273E328D" w14:textId="77777777" w:rsidR="00890189" w:rsidRPr="00874561" w:rsidRDefault="00890189">
    <w:pPr>
      <w:pStyle w:val="Sidfot"/>
      <w:rPr>
        <w:rFonts w:ascii="Garamond" w:hAnsi="Garamond"/>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B0E7F" w14:textId="77777777" w:rsidR="00890189" w:rsidRDefault="00890189" w:rsidP="00F51C2C">
      <w:r>
        <w:separator/>
      </w:r>
    </w:p>
  </w:footnote>
  <w:footnote w:type="continuationSeparator" w:id="0">
    <w:p w14:paraId="3040C32E" w14:textId="77777777" w:rsidR="00890189" w:rsidRDefault="00890189" w:rsidP="00F51C2C">
      <w:r>
        <w:continuationSeparator/>
      </w:r>
    </w:p>
  </w:footnote>
  <w:footnote w:id="1">
    <w:p w14:paraId="2F97867D" w14:textId="79C5AA7A" w:rsidR="00890189" w:rsidRPr="00A63365" w:rsidRDefault="00890189" w:rsidP="00E74396">
      <w:pPr>
        <w:widowControl w:val="0"/>
        <w:autoSpaceDE w:val="0"/>
        <w:autoSpaceDN w:val="0"/>
        <w:adjustRightInd w:val="0"/>
        <w:spacing w:after="240"/>
        <w:contextualSpacing/>
        <w:jc w:val="both"/>
        <w:rPr>
          <w:rFonts w:ascii="Garamond" w:hAnsi="Garamond" w:cs="Lucida Grande"/>
          <w:sz w:val="22"/>
          <w:szCs w:val="22"/>
        </w:rPr>
      </w:pPr>
      <w:r w:rsidRPr="00A63365">
        <w:rPr>
          <w:rStyle w:val="Fotnotsreferens"/>
          <w:rFonts w:ascii="Garamond" w:hAnsi="Garamond"/>
          <w:sz w:val="22"/>
          <w:szCs w:val="22"/>
        </w:rPr>
        <w:footnoteRef/>
      </w:r>
      <w:r w:rsidRPr="00A63365">
        <w:rPr>
          <w:rFonts w:ascii="Garamond" w:hAnsi="Garamond"/>
          <w:sz w:val="22"/>
          <w:szCs w:val="22"/>
        </w:rPr>
        <w:t xml:space="preserve"> For the most updated summary of observed impacts and future risks of climate change see</w:t>
      </w:r>
      <w:r w:rsidRPr="00A63365">
        <w:rPr>
          <w:rFonts w:ascii="Garamond" w:hAnsi="Garamond" w:cs="Times New Roman"/>
          <w:sz w:val="22"/>
          <w:szCs w:val="22"/>
        </w:rPr>
        <w:t xml:space="preserve"> (IPCC, </w:t>
      </w:r>
      <w:r w:rsidRPr="00A63365">
        <w:rPr>
          <w:rFonts w:ascii="Garamond" w:hAnsi="Garamond" w:cs="Lucida Grande"/>
          <w:sz w:val="22"/>
          <w:szCs w:val="22"/>
        </w:rPr>
        <w:t>2014).</w:t>
      </w:r>
    </w:p>
  </w:footnote>
  <w:footnote w:id="2">
    <w:p w14:paraId="368F3CDD" w14:textId="142C8230" w:rsidR="00890189" w:rsidRPr="00A63365" w:rsidRDefault="00890189" w:rsidP="00E74396">
      <w:pPr>
        <w:contextualSpacing/>
        <w:jc w:val="both"/>
        <w:rPr>
          <w:rFonts w:ascii="Garamond" w:hAnsi="Garamond"/>
          <w:sz w:val="22"/>
          <w:szCs w:val="22"/>
        </w:rPr>
      </w:pPr>
      <w:r w:rsidRPr="00A63365">
        <w:rPr>
          <w:rStyle w:val="Fotnotsreferens"/>
          <w:rFonts w:ascii="Garamond" w:hAnsi="Garamond"/>
          <w:sz w:val="22"/>
          <w:szCs w:val="22"/>
        </w:rPr>
        <w:footnoteRef/>
      </w:r>
      <w:r w:rsidRPr="00A63365">
        <w:rPr>
          <w:rFonts w:ascii="Garamond" w:hAnsi="Garamond"/>
          <w:sz w:val="22"/>
          <w:szCs w:val="22"/>
        </w:rPr>
        <w:t xml:space="preserve"> There are many problems in relation to intergenerational justice that will not be discussed in this text. </w:t>
      </w:r>
      <w:r w:rsidRPr="00A63365">
        <w:rPr>
          <w:rFonts w:ascii="Garamond" w:hAnsi="Garamond" w:cs="Times New Roman"/>
          <w:sz w:val="22"/>
          <w:szCs w:val="22"/>
        </w:rPr>
        <w:t xml:space="preserve">See, for instance, the challenges discussed by Axel </w:t>
      </w:r>
      <w:r w:rsidRPr="00A63365">
        <w:rPr>
          <w:rFonts w:ascii="Garamond" w:hAnsi="Garamond"/>
          <w:sz w:val="22"/>
          <w:szCs w:val="22"/>
        </w:rPr>
        <w:t>Gosseries and Lukas H. Meyer (2009)</w:t>
      </w:r>
      <w:r w:rsidRPr="00A63365">
        <w:rPr>
          <w:rFonts w:ascii="Garamond" w:hAnsi="Garamond" w:cs="Times New Roman"/>
          <w:sz w:val="22"/>
          <w:szCs w:val="22"/>
        </w:rPr>
        <w:t>.</w:t>
      </w:r>
    </w:p>
  </w:footnote>
  <w:footnote w:id="3">
    <w:p w14:paraId="7FE15CE8" w14:textId="20BA2E78" w:rsidR="00890189" w:rsidRPr="00A63365" w:rsidRDefault="00890189" w:rsidP="00E74396">
      <w:pPr>
        <w:pStyle w:val="Fotnotstext"/>
        <w:contextualSpacing/>
        <w:jc w:val="both"/>
        <w:rPr>
          <w:rFonts w:ascii="Garamond" w:hAnsi="Garamond"/>
          <w:sz w:val="22"/>
          <w:szCs w:val="22"/>
        </w:rPr>
      </w:pPr>
      <w:r w:rsidRPr="00A63365">
        <w:rPr>
          <w:rStyle w:val="Fotnotsreferens"/>
          <w:rFonts w:ascii="Garamond" w:hAnsi="Garamond"/>
          <w:sz w:val="22"/>
          <w:szCs w:val="22"/>
        </w:rPr>
        <w:footnoteRef/>
      </w:r>
      <w:r w:rsidRPr="00A63365">
        <w:rPr>
          <w:rFonts w:ascii="Garamond" w:hAnsi="Garamond"/>
          <w:sz w:val="22"/>
          <w:szCs w:val="22"/>
        </w:rPr>
        <w:t xml:space="preserve"> One example of such an argument is given by Tim Hayward (2007). He argues against the idea of distributing ‘emission rights’, i.e. rights to emit greenhouse gas emissions, because it is practically obsolete given the finitude of the absorptive capacity of the atmosphere (in addition to being theoretically flawed).</w:t>
      </w:r>
    </w:p>
  </w:footnote>
  <w:footnote w:id="4">
    <w:p w14:paraId="134AF285" w14:textId="66E63F58" w:rsidR="00890189" w:rsidRPr="00A63365" w:rsidRDefault="00890189" w:rsidP="00E74396">
      <w:pPr>
        <w:pStyle w:val="Fotnotstext"/>
        <w:contextualSpacing/>
        <w:jc w:val="both"/>
        <w:rPr>
          <w:rFonts w:ascii="Garamond" w:hAnsi="Garamond"/>
          <w:sz w:val="22"/>
          <w:szCs w:val="22"/>
        </w:rPr>
      </w:pPr>
      <w:r w:rsidRPr="00A63365">
        <w:rPr>
          <w:rStyle w:val="Fotnotsreferens"/>
          <w:rFonts w:ascii="Garamond" w:hAnsi="Garamond"/>
          <w:sz w:val="22"/>
          <w:szCs w:val="22"/>
        </w:rPr>
        <w:footnoteRef/>
      </w:r>
      <w:r w:rsidRPr="00A63365">
        <w:rPr>
          <w:rFonts w:ascii="Garamond" w:hAnsi="Garamond"/>
          <w:sz w:val="22"/>
          <w:szCs w:val="22"/>
        </w:rPr>
        <w:t xml:space="preserve"> Brian Barry expresses such a worry in (2003, p. 498): ‘[w]hether we make the demands of justice more or less stringent, it is going to demand more than is likely to get done in the foreseeable future. What then is the use of pursuing these questions?’ And even if this does not discourage Barry himself – he goes on to argue that political philosophy is concerned with truth and so worth pursuing for its own sake – it is a concern for any attempt to make intergenerational ethics action-guiding and practically relevant at least.</w:t>
      </w:r>
    </w:p>
  </w:footnote>
  <w:footnote w:id="5">
    <w:p w14:paraId="273E9C20" w14:textId="4A817B46" w:rsidR="00890189" w:rsidRPr="00A63365" w:rsidRDefault="00890189" w:rsidP="00E74396">
      <w:pPr>
        <w:pStyle w:val="Fotnotstext"/>
        <w:contextualSpacing/>
        <w:jc w:val="both"/>
        <w:rPr>
          <w:rFonts w:ascii="Garamond" w:hAnsi="Garamond"/>
          <w:sz w:val="22"/>
          <w:szCs w:val="22"/>
        </w:rPr>
      </w:pPr>
      <w:r w:rsidRPr="00A63365">
        <w:rPr>
          <w:rStyle w:val="Fotnotsreferens"/>
          <w:rFonts w:ascii="Garamond" w:hAnsi="Garamond"/>
          <w:sz w:val="22"/>
          <w:szCs w:val="22"/>
        </w:rPr>
        <w:footnoteRef/>
      </w:r>
      <w:r w:rsidRPr="00A63365">
        <w:rPr>
          <w:rFonts w:ascii="Garamond" w:hAnsi="Garamond"/>
          <w:sz w:val="22"/>
          <w:szCs w:val="22"/>
        </w:rPr>
        <w:t xml:space="preserve"> It should be noted, however, that Rawls himself asserts that ‘Hume's account of them is especially perspicuous and the preceding summary adds nothing essential to his much fuller discussion’ (1971, p. 127-8).</w:t>
      </w:r>
    </w:p>
  </w:footnote>
  <w:footnote w:id="6">
    <w:p w14:paraId="5265EBF9" w14:textId="7D4CFD56" w:rsidR="00890189" w:rsidRPr="00A63365" w:rsidRDefault="00890189" w:rsidP="00E74396">
      <w:pPr>
        <w:pStyle w:val="Fotnotstext"/>
        <w:contextualSpacing/>
        <w:jc w:val="both"/>
        <w:rPr>
          <w:rFonts w:ascii="Garamond" w:hAnsi="Garamond"/>
          <w:sz w:val="22"/>
          <w:szCs w:val="22"/>
        </w:rPr>
      </w:pPr>
      <w:r w:rsidRPr="00A63365">
        <w:rPr>
          <w:rStyle w:val="Fotnotsreferens"/>
          <w:rFonts w:ascii="Garamond" w:hAnsi="Garamond"/>
          <w:sz w:val="22"/>
          <w:szCs w:val="22"/>
        </w:rPr>
        <w:footnoteRef/>
      </w:r>
      <w:r w:rsidRPr="00A63365">
        <w:rPr>
          <w:rFonts w:ascii="Garamond" w:hAnsi="Garamond"/>
          <w:sz w:val="22"/>
          <w:szCs w:val="22"/>
        </w:rPr>
        <w:t xml:space="preserve"> </w:t>
      </w:r>
      <w:r w:rsidRPr="00A63365">
        <w:rPr>
          <w:rFonts w:ascii="Garamond" w:hAnsi="Garamond" w:cs="Times New Roman"/>
          <w:sz w:val="22"/>
          <w:szCs w:val="22"/>
        </w:rPr>
        <w:t>In his later work, Rawls added to the subjective circumstances the ‘fact of reasonable pluralism’, that is, the persistent yet reasonable disagreement in contemporary societies (2005/1993, p. 66).</w:t>
      </w:r>
    </w:p>
  </w:footnote>
  <w:footnote w:id="7">
    <w:p w14:paraId="5B0B2B57" w14:textId="65FD53B8" w:rsidR="00890189" w:rsidRPr="00A63365" w:rsidRDefault="00890189" w:rsidP="00E74396">
      <w:pPr>
        <w:pStyle w:val="Fotnotstext"/>
        <w:contextualSpacing/>
        <w:jc w:val="both"/>
        <w:rPr>
          <w:rFonts w:ascii="Garamond" w:hAnsi="Garamond"/>
          <w:sz w:val="22"/>
          <w:szCs w:val="22"/>
        </w:rPr>
      </w:pPr>
      <w:r w:rsidRPr="00A63365">
        <w:rPr>
          <w:rStyle w:val="Fotnotsreferens"/>
          <w:rFonts w:ascii="Garamond" w:hAnsi="Garamond"/>
          <w:sz w:val="22"/>
          <w:szCs w:val="22"/>
        </w:rPr>
        <w:footnoteRef/>
      </w:r>
      <w:r w:rsidRPr="00A63365">
        <w:rPr>
          <w:rFonts w:ascii="Garamond" w:hAnsi="Garamond"/>
          <w:sz w:val="22"/>
          <w:szCs w:val="22"/>
        </w:rPr>
        <w:t xml:space="preserve"> Another illuminating account of the circumstances of justice is given by</w:t>
      </w:r>
      <w:r w:rsidRPr="00A63365">
        <w:rPr>
          <w:rFonts w:ascii="Garamond" w:hAnsi="Garamond" w:cs="Times New Roman"/>
          <w:sz w:val="22"/>
          <w:szCs w:val="22"/>
        </w:rPr>
        <w:t xml:space="preserve"> David Miller (2013, pp. 25-7). He presents the circumstances of justice as </w:t>
      </w:r>
      <w:r w:rsidRPr="00A63365">
        <w:rPr>
          <w:rFonts w:ascii="Garamond" w:hAnsi="Garamond" w:cs="Times New Roman"/>
          <w:i/>
          <w:sz w:val="22"/>
          <w:szCs w:val="22"/>
        </w:rPr>
        <w:t>grounding</w:t>
      </w:r>
      <w:r w:rsidRPr="00A63365">
        <w:rPr>
          <w:rFonts w:ascii="Garamond" w:hAnsi="Garamond" w:cs="Times New Roman"/>
          <w:sz w:val="22"/>
          <w:szCs w:val="22"/>
        </w:rPr>
        <w:t xml:space="preserve"> justice in the sense of making it relevant, or, in other words, being the presuppositions for justice. His more general argumentation in this book for a fact-sensitive political philosophy can also be noted as instructive.</w:t>
      </w:r>
    </w:p>
  </w:footnote>
  <w:footnote w:id="8">
    <w:p w14:paraId="7F22FF2B" w14:textId="3BC98A4B" w:rsidR="00890189" w:rsidRPr="00A63365" w:rsidRDefault="00890189" w:rsidP="00E74396">
      <w:pPr>
        <w:pStyle w:val="Fotnotstext"/>
        <w:contextualSpacing/>
        <w:jc w:val="both"/>
        <w:rPr>
          <w:rFonts w:ascii="Garamond" w:hAnsi="Garamond"/>
          <w:sz w:val="22"/>
          <w:szCs w:val="22"/>
        </w:rPr>
      </w:pPr>
      <w:r w:rsidRPr="00A63365">
        <w:rPr>
          <w:rStyle w:val="Fotnotsreferens"/>
          <w:rFonts w:ascii="Garamond" w:hAnsi="Garamond"/>
          <w:sz w:val="22"/>
          <w:szCs w:val="22"/>
        </w:rPr>
        <w:footnoteRef/>
      </w:r>
      <w:r w:rsidRPr="00A63365">
        <w:rPr>
          <w:rFonts w:ascii="Garamond" w:hAnsi="Garamond"/>
          <w:sz w:val="22"/>
          <w:szCs w:val="22"/>
        </w:rPr>
        <w:t xml:space="preserve"> One could, however, argue that even if egoism is not excluded, </w:t>
      </w:r>
      <w:r w:rsidRPr="00A63365">
        <w:rPr>
          <w:rFonts w:ascii="Garamond" w:hAnsi="Garamond"/>
          <w:i/>
          <w:sz w:val="22"/>
          <w:szCs w:val="22"/>
        </w:rPr>
        <w:t>unintelligent</w:t>
      </w:r>
      <w:r w:rsidRPr="00A63365">
        <w:rPr>
          <w:rFonts w:ascii="Garamond" w:hAnsi="Garamond"/>
          <w:sz w:val="22"/>
          <w:szCs w:val="22"/>
        </w:rPr>
        <w:t xml:space="preserve"> self-interests is. This is how Barry (1978, p. 215) interprets Hume's presentation of the doctrine. On Rawls's account, egoism is </w:t>
      </w:r>
      <w:r w:rsidRPr="00A63365">
        <w:rPr>
          <w:rFonts w:ascii="Garamond" w:hAnsi="Garamond" w:cs="Times New Roman"/>
          <w:sz w:val="22"/>
          <w:szCs w:val="22"/>
        </w:rPr>
        <w:t>excluded, not through the description of the circumstances of justice, but with the formal constraints – e.g. generality, universality, and publicity – imposed on the parties in the original position, Rawls (1971, p. 131).</w:t>
      </w:r>
    </w:p>
  </w:footnote>
  <w:footnote w:id="9">
    <w:p w14:paraId="4C07AF4A" w14:textId="2573358B" w:rsidR="00890189" w:rsidRPr="00A63365" w:rsidRDefault="00890189" w:rsidP="00E74396">
      <w:pPr>
        <w:pStyle w:val="Fotnotstext"/>
        <w:contextualSpacing/>
        <w:jc w:val="both"/>
        <w:rPr>
          <w:rFonts w:ascii="Garamond" w:hAnsi="Garamond"/>
          <w:sz w:val="22"/>
          <w:szCs w:val="22"/>
        </w:rPr>
      </w:pPr>
      <w:r w:rsidRPr="00A63365">
        <w:rPr>
          <w:rStyle w:val="Fotnotsreferens"/>
          <w:rFonts w:ascii="Garamond" w:hAnsi="Garamond"/>
          <w:sz w:val="22"/>
          <w:szCs w:val="22"/>
        </w:rPr>
        <w:footnoteRef/>
      </w:r>
      <w:r w:rsidRPr="00A63365">
        <w:rPr>
          <w:rFonts w:ascii="Garamond" w:hAnsi="Garamond"/>
          <w:sz w:val="22"/>
          <w:szCs w:val="22"/>
        </w:rPr>
        <w:t xml:space="preserve"> David Heyd (2009), however, opts for the former. He argues that ‘what remains of the duty of “just saving” is not a principle </w:t>
      </w:r>
      <w:r w:rsidRPr="00A63365">
        <w:rPr>
          <w:rFonts w:ascii="Garamond" w:hAnsi="Garamond"/>
          <w:i/>
          <w:sz w:val="22"/>
          <w:szCs w:val="22"/>
        </w:rPr>
        <w:t xml:space="preserve">of </w:t>
      </w:r>
      <w:r w:rsidRPr="00A63365">
        <w:rPr>
          <w:rFonts w:ascii="Garamond" w:hAnsi="Garamond"/>
          <w:sz w:val="22"/>
          <w:szCs w:val="22"/>
        </w:rPr>
        <w:t xml:space="preserve">justice but only a statement about the </w:t>
      </w:r>
      <w:r w:rsidRPr="00A63365">
        <w:rPr>
          <w:rFonts w:ascii="Garamond" w:hAnsi="Garamond"/>
          <w:i/>
          <w:sz w:val="22"/>
          <w:szCs w:val="22"/>
        </w:rPr>
        <w:t xml:space="preserve">value </w:t>
      </w:r>
      <w:r w:rsidRPr="00A63365">
        <w:rPr>
          <w:rFonts w:ascii="Garamond" w:hAnsi="Garamond"/>
          <w:sz w:val="22"/>
          <w:szCs w:val="22"/>
        </w:rPr>
        <w:t>of justice and the duty to maintain or promote it’ (2009, p. 170). Below, I will argue that this concession is uncalled for, and that a better approach is to revise the doctrine of the circumstances of justice in accordance with the relevant problem background.</w:t>
      </w:r>
    </w:p>
  </w:footnote>
  <w:footnote w:id="10">
    <w:p w14:paraId="6BAF6D5A" w14:textId="51715836" w:rsidR="00890189" w:rsidRPr="00A63365" w:rsidRDefault="00890189" w:rsidP="00E74396">
      <w:pPr>
        <w:pStyle w:val="Fotnotstext"/>
        <w:contextualSpacing/>
        <w:jc w:val="both"/>
        <w:rPr>
          <w:rFonts w:ascii="Garamond" w:hAnsi="Garamond"/>
          <w:sz w:val="22"/>
          <w:szCs w:val="22"/>
        </w:rPr>
      </w:pPr>
      <w:r w:rsidRPr="00A63365">
        <w:rPr>
          <w:rStyle w:val="Fotnotsreferens"/>
          <w:rFonts w:ascii="Garamond" w:hAnsi="Garamond"/>
          <w:sz w:val="22"/>
          <w:szCs w:val="22"/>
        </w:rPr>
        <w:footnoteRef/>
      </w:r>
      <w:r w:rsidRPr="00A63365">
        <w:rPr>
          <w:rFonts w:ascii="Garamond" w:hAnsi="Garamond"/>
          <w:sz w:val="22"/>
          <w:szCs w:val="22"/>
        </w:rPr>
        <w:t xml:space="preserve"> See Rawls (1971, p. 292); cf., Hubin (1976), who proposes a somewhat similar amendment, but a psychological rather than motivational assumption. This states that it is common and known fact that people care for their offspring and identify their own interests with theirs. Even though it may not be true of each and everyone in the real world that they care for future persons, justice is served when these interests are accommodated, as this minimises the risks of ending up as a caring parent once the veil of ignorance is removed. The difference from the motivational assumption is that Hubin's suggestion preserves the idea that no comprehensive conception of the good should be assumed in the original position. My own proposal developed below is in the same spirit as Hubin's, although more extensive and not put forward within the traditional Rawlsian framework.</w:t>
      </w:r>
    </w:p>
  </w:footnote>
  <w:footnote w:id="11">
    <w:p w14:paraId="63A2CD51" w14:textId="427CD252" w:rsidR="00890189" w:rsidRPr="00A63365" w:rsidRDefault="00890189" w:rsidP="00E74396">
      <w:pPr>
        <w:pStyle w:val="Fotnotstext"/>
        <w:contextualSpacing/>
        <w:jc w:val="both"/>
        <w:rPr>
          <w:rFonts w:ascii="Garamond" w:hAnsi="Garamond"/>
          <w:sz w:val="22"/>
          <w:szCs w:val="22"/>
        </w:rPr>
      </w:pPr>
      <w:r w:rsidRPr="00A63365">
        <w:rPr>
          <w:rStyle w:val="Fotnotsreferens"/>
          <w:rFonts w:ascii="Garamond" w:hAnsi="Garamond"/>
          <w:sz w:val="22"/>
          <w:szCs w:val="22"/>
        </w:rPr>
        <w:footnoteRef/>
      </w:r>
      <w:r w:rsidRPr="00A63365">
        <w:rPr>
          <w:rFonts w:ascii="Garamond" w:hAnsi="Garamond"/>
          <w:sz w:val="22"/>
          <w:szCs w:val="22"/>
        </w:rPr>
        <w:t xml:space="preserve"> C</w:t>
      </w:r>
      <w:r w:rsidRPr="00A63365">
        <w:rPr>
          <w:rFonts w:ascii="Garamond" w:hAnsi="Garamond" w:cs="Times New Roman"/>
          <w:sz w:val="22"/>
          <w:szCs w:val="22"/>
        </w:rPr>
        <w:t xml:space="preserve">f., Rawls (2005/1993, p. 274); </w:t>
      </w:r>
      <w:r w:rsidR="00726A12" w:rsidRPr="00A63365">
        <w:rPr>
          <w:rFonts w:ascii="Garamond" w:hAnsi="Garamond"/>
          <w:sz w:val="22"/>
          <w:szCs w:val="22"/>
        </w:rPr>
        <w:t>In fact, Rawls already gestures</w:t>
      </w:r>
      <w:r w:rsidRPr="00A63365">
        <w:rPr>
          <w:rFonts w:ascii="Garamond" w:hAnsi="Garamond"/>
          <w:sz w:val="22"/>
          <w:szCs w:val="22"/>
        </w:rPr>
        <w:t xml:space="preserve"> towards something similar in earlier: ‘Thus the persons in the original position are to ask themselves how much they would be willing to save at each stage of advance </w:t>
      </w:r>
      <w:r w:rsidRPr="00A63365">
        <w:rPr>
          <w:rFonts w:ascii="Garamond" w:hAnsi="Garamond"/>
          <w:i/>
          <w:sz w:val="22"/>
          <w:szCs w:val="22"/>
        </w:rPr>
        <w:t>on the assumption that all other generations are to save at the same rates</w:t>
      </w:r>
      <w:r w:rsidRPr="00A63365">
        <w:rPr>
          <w:rFonts w:ascii="Garamond" w:hAnsi="Garamond"/>
          <w:sz w:val="22"/>
          <w:szCs w:val="22"/>
        </w:rPr>
        <w:t>’, (1971, p. 287). Compare also with what was said in fn. 5.</w:t>
      </w:r>
    </w:p>
  </w:footnote>
  <w:footnote w:id="12">
    <w:p w14:paraId="5D7B7A98" w14:textId="59C4AB22" w:rsidR="00890189" w:rsidRPr="00A63365" w:rsidRDefault="00890189" w:rsidP="00E74396">
      <w:pPr>
        <w:pStyle w:val="Fotnotstext"/>
        <w:contextualSpacing/>
        <w:jc w:val="both"/>
        <w:rPr>
          <w:rFonts w:ascii="Garamond" w:hAnsi="Garamond" w:cs="Times New Roman"/>
          <w:sz w:val="22"/>
          <w:szCs w:val="22"/>
        </w:rPr>
      </w:pPr>
      <w:r w:rsidRPr="00A63365">
        <w:rPr>
          <w:rStyle w:val="Fotnotsreferens"/>
          <w:rFonts w:ascii="Garamond" w:hAnsi="Garamond" w:cs="Times New Roman"/>
          <w:sz w:val="22"/>
          <w:szCs w:val="22"/>
        </w:rPr>
        <w:footnoteRef/>
      </w:r>
      <w:r w:rsidRPr="00A63365">
        <w:rPr>
          <w:rFonts w:ascii="Garamond" w:hAnsi="Garamond" w:cs="Times New Roman"/>
          <w:sz w:val="22"/>
          <w:szCs w:val="22"/>
        </w:rPr>
        <w:t xml:space="preserve"> The expressive metaphor about ethical evolution as an expanding circle can be found in Peter Singer (1981). For a critique of Singer's account as well as a more fine-grained alternative of ethical progress see (Kitcher 2011).</w:t>
      </w:r>
    </w:p>
  </w:footnote>
  <w:footnote w:id="13">
    <w:p w14:paraId="62DE3BDB" w14:textId="60C34D37" w:rsidR="00890189" w:rsidRPr="00A63365" w:rsidRDefault="00890189" w:rsidP="00E74396">
      <w:pPr>
        <w:pStyle w:val="Fotnotstext"/>
        <w:contextualSpacing/>
        <w:jc w:val="both"/>
        <w:rPr>
          <w:rFonts w:ascii="Garamond" w:hAnsi="Garamond" w:cs="Times New Roman"/>
          <w:sz w:val="22"/>
          <w:szCs w:val="22"/>
        </w:rPr>
      </w:pPr>
      <w:r w:rsidRPr="00A63365">
        <w:rPr>
          <w:rStyle w:val="Fotnotsreferens"/>
          <w:rFonts w:ascii="Garamond" w:hAnsi="Garamond" w:cs="Times New Roman"/>
          <w:sz w:val="22"/>
          <w:szCs w:val="22"/>
        </w:rPr>
        <w:footnoteRef/>
      </w:r>
      <w:r w:rsidRPr="00A63365">
        <w:rPr>
          <w:rFonts w:ascii="Garamond" w:hAnsi="Garamond" w:cs="Times New Roman"/>
          <w:sz w:val="22"/>
          <w:szCs w:val="22"/>
        </w:rPr>
        <w:t xml:space="preserve"> This account of the function of ethics comes from Philip Kitcher's rich presentation (2011). </w:t>
      </w:r>
    </w:p>
  </w:footnote>
  <w:footnote w:id="14">
    <w:p w14:paraId="679C0C14" w14:textId="78D0900D" w:rsidR="00890189" w:rsidRPr="00A63365" w:rsidRDefault="00890189" w:rsidP="00E74396">
      <w:pPr>
        <w:pStyle w:val="Fotnotstext"/>
        <w:contextualSpacing/>
        <w:jc w:val="both"/>
        <w:rPr>
          <w:rFonts w:ascii="Garamond" w:hAnsi="Garamond"/>
          <w:sz w:val="22"/>
          <w:szCs w:val="22"/>
        </w:rPr>
      </w:pPr>
      <w:r w:rsidRPr="00A63365">
        <w:rPr>
          <w:rStyle w:val="Fotnotsreferens"/>
          <w:rFonts w:ascii="Garamond" w:hAnsi="Garamond"/>
          <w:sz w:val="22"/>
          <w:szCs w:val="22"/>
        </w:rPr>
        <w:footnoteRef/>
      </w:r>
      <w:r w:rsidRPr="00A63365">
        <w:rPr>
          <w:rFonts w:ascii="Garamond" w:hAnsi="Garamond"/>
          <w:sz w:val="22"/>
          <w:szCs w:val="22"/>
        </w:rPr>
        <w:t xml:space="preserve"> The latter point is convincingly made by Arash Abizadeh (2007). He makes the important distinction between the scope and the site of justice. Even if the site of justice, that is the agents governed by principles of justice, is confined to the basic structure of a society, the scope of the principles, that is the range of persons whose claims are considered, can be cosmopolitan. What is important for the arguments here is that with this distinction it is possible to argue for the accommodation of the interests of distant people without thereby releasing the basis for justice from the site of its practical problem.</w:t>
      </w:r>
    </w:p>
  </w:footnote>
  <w:footnote w:id="15">
    <w:p w14:paraId="7A3E1937" w14:textId="703A1EA5" w:rsidR="00890189" w:rsidRPr="00A63365" w:rsidRDefault="00890189" w:rsidP="00E74396">
      <w:pPr>
        <w:pStyle w:val="Fotnotstext"/>
        <w:jc w:val="both"/>
        <w:rPr>
          <w:rFonts w:ascii="Garamond" w:hAnsi="Garamond"/>
          <w:sz w:val="22"/>
          <w:szCs w:val="22"/>
        </w:rPr>
      </w:pPr>
      <w:r w:rsidRPr="00A63365">
        <w:rPr>
          <w:rStyle w:val="Fotnotsreferens"/>
          <w:rFonts w:ascii="Garamond" w:hAnsi="Garamond"/>
          <w:sz w:val="22"/>
          <w:szCs w:val="22"/>
        </w:rPr>
        <w:footnoteRef/>
      </w:r>
      <w:r w:rsidRPr="00A63365">
        <w:rPr>
          <w:rFonts w:ascii="Garamond" w:hAnsi="Garamond"/>
          <w:sz w:val="22"/>
          <w:szCs w:val="22"/>
        </w:rPr>
        <w:t xml:space="preserve"> Where should we search for evidence for the soundness of the empirical claim? The simple answer is in discussions of future-oriented practices and politics. That could, for instance, be discussions around climate change, nuclear energy, management of natural resources, the planning of large infrastructure projects, and in environmental politics in general. The basic claim here is that we will find that in such projects and practices many contemporary people are committed to normative judgements that clash with views negligent of the interests of future people. Some further thoughts about the empirical adequacy of the claim are provided in the main text below.</w:t>
      </w:r>
    </w:p>
  </w:footnote>
  <w:footnote w:id="16">
    <w:p w14:paraId="7FB2E6D2" w14:textId="3FDA653D" w:rsidR="00890189" w:rsidRPr="00A63365" w:rsidRDefault="00890189" w:rsidP="00E74396">
      <w:pPr>
        <w:pStyle w:val="Fotnotstext"/>
        <w:contextualSpacing/>
        <w:jc w:val="both"/>
        <w:rPr>
          <w:rFonts w:ascii="Garamond" w:hAnsi="Garamond"/>
          <w:sz w:val="22"/>
          <w:szCs w:val="22"/>
        </w:rPr>
      </w:pPr>
      <w:r w:rsidRPr="00A63365">
        <w:rPr>
          <w:rStyle w:val="Fotnotsreferens"/>
          <w:rFonts w:ascii="Garamond" w:hAnsi="Garamond"/>
          <w:sz w:val="22"/>
          <w:szCs w:val="22"/>
        </w:rPr>
        <w:footnoteRef/>
      </w:r>
      <w:r w:rsidRPr="00A63365">
        <w:rPr>
          <w:rFonts w:ascii="Garamond" w:hAnsi="Garamond"/>
          <w:sz w:val="22"/>
          <w:szCs w:val="22"/>
        </w:rPr>
        <w:t xml:space="preserve"> It is, however, a different matter if we pose the question of whether justice is meaningful for a distant future generation living in a situation of radical shortage of resources (for instance, in a world of +5°C global temperature). If such a generation thus faces radical scarcity of resources, i.e. there is no way of distributing survival goods without the death of some members, then it is beyond the circumstances of justice, and justice has no place or function. For an argument to that effect, see Catriona McKinnon (2012, ch. 5).</w:t>
      </w:r>
    </w:p>
  </w:footnote>
  <w:footnote w:id="17">
    <w:p w14:paraId="7E94C1D2" w14:textId="2A9CECA4" w:rsidR="00890189" w:rsidRPr="00A63365" w:rsidRDefault="00890189" w:rsidP="00EA1535">
      <w:pPr>
        <w:jc w:val="both"/>
        <w:rPr>
          <w:rFonts w:ascii="Garamond" w:hAnsi="Garamond" w:cs="Helvetica"/>
          <w:sz w:val="22"/>
          <w:szCs w:val="22"/>
        </w:rPr>
      </w:pPr>
      <w:r w:rsidRPr="00A63365">
        <w:rPr>
          <w:rStyle w:val="Fotnotsreferens"/>
          <w:rFonts w:ascii="Garamond" w:hAnsi="Garamond"/>
          <w:sz w:val="22"/>
          <w:szCs w:val="22"/>
        </w:rPr>
        <w:footnoteRef/>
      </w:r>
      <w:r w:rsidRPr="00A63365">
        <w:rPr>
          <w:rFonts w:ascii="Garamond" w:hAnsi="Garamond"/>
          <w:sz w:val="22"/>
          <w:szCs w:val="22"/>
        </w:rPr>
        <w:t xml:space="preserve"> For empirical work on pure time discounting see Frederick </w:t>
      </w:r>
      <w:r w:rsidRPr="00A63365">
        <w:rPr>
          <w:rFonts w:ascii="Garamond" w:hAnsi="Garamond"/>
          <w:i/>
          <w:sz w:val="22"/>
          <w:szCs w:val="22"/>
        </w:rPr>
        <w:t>et al.</w:t>
      </w:r>
      <w:r w:rsidRPr="00A63365">
        <w:rPr>
          <w:rFonts w:ascii="Garamond" w:hAnsi="Garamond"/>
          <w:sz w:val="22"/>
          <w:szCs w:val="22"/>
        </w:rPr>
        <w:t xml:space="preserve"> (2002).</w:t>
      </w:r>
    </w:p>
  </w:footnote>
  <w:footnote w:id="18">
    <w:p w14:paraId="4BC21C04" w14:textId="77777777" w:rsidR="00890189" w:rsidRPr="00A63365" w:rsidRDefault="00890189" w:rsidP="00520C5C">
      <w:pPr>
        <w:pStyle w:val="Fotnotstext"/>
        <w:contextualSpacing/>
        <w:jc w:val="both"/>
        <w:rPr>
          <w:rFonts w:ascii="Garamond" w:hAnsi="Garamond"/>
          <w:sz w:val="22"/>
          <w:szCs w:val="22"/>
        </w:rPr>
      </w:pPr>
      <w:r w:rsidRPr="00A63365">
        <w:rPr>
          <w:rStyle w:val="Fotnotsreferens"/>
          <w:rFonts w:ascii="Garamond" w:hAnsi="Garamond"/>
          <w:sz w:val="22"/>
          <w:szCs w:val="22"/>
        </w:rPr>
        <w:footnoteRef/>
      </w:r>
      <w:r w:rsidRPr="00A63365">
        <w:rPr>
          <w:rFonts w:ascii="Garamond" w:hAnsi="Garamond"/>
          <w:sz w:val="22"/>
          <w:szCs w:val="22"/>
        </w:rPr>
        <w:t xml:space="preserve"> In addition to Rawls suggested function of justice, one could also consider Hume's slightly different suggestion, that is, ‘usefulness’.</w:t>
      </w:r>
    </w:p>
  </w:footnote>
  <w:footnote w:id="19">
    <w:p w14:paraId="0F69C3B7" w14:textId="6E031515" w:rsidR="00890189" w:rsidRPr="00A63365" w:rsidRDefault="00890189" w:rsidP="00411111">
      <w:pPr>
        <w:widowControl w:val="0"/>
        <w:autoSpaceDE w:val="0"/>
        <w:autoSpaceDN w:val="0"/>
        <w:adjustRightInd w:val="0"/>
        <w:jc w:val="both"/>
        <w:rPr>
          <w:rFonts w:ascii="Garamond" w:hAnsi="Garamond" w:cs="Helvetica"/>
          <w:sz w:val="22"/>
          <w:szCs w:val="22"/>
        </w:rPr>
      </w:pPr>
      <w:r w:rsidRPr="00A63365">
        <w:rPr>
          <w:rStyle w:val="Fotnotsreferens"/>
          <w:rFonts w:ascii="Garamond" w:hAnsi="Garamond"/>
          <w:sz w:val="22"/>
          <w:szCs w:val="22"/>
        </w:rPr>
        <w:footnoteRef/>
      </w:r>
      <w:r w:rsidRPr="00A63365">
        <w:rPr>
          <w:rFonts w:ascii="Garamond" w:hAnsi="Garamond"/>
          <w:sz w:val="22"/>
          <w:szCs w:val="22"/>
        </w:rPr>
        <w:t xml:space="preserve"> One may wonder whether it is even conceptually possible to describe currently living people as cooperating with non-contemporaries. I believe we can make sense of this,</w:t>
      </w:r>
      <w:r w:rsidRPr="00A63365">
        <w:rPr>
          <w:rFonts w:ascii="Garamond" w:hAnsi="Garamond" w:cs="Helvetica"/>
          <w:sz w:val="22"/>
          <w:szCs w:val="22"/>
        </w:rPr>
        <w:t xml:space="preserve"> as was argued above. However, that being said, the main claim here does not dependent on the </w:t>
      </w:r>
      <w:r w:rsidRPr="00A63365">
        <w:rPr>
          <w:rFonts w:ascii="Garamond" w:hAnsi="Garamond" w:cs="Helvetica"/>
          <w:i/>
          <w:sz w:val="22"/>
          <w:szCs w:val="22"/>
        </w:rPr>
        <w:t>success</w:t>
      </w:r>
      <w:r w:rsidRPr="00A63365">
        <w:rPr>
          <w:rFonts w:ascii="Garamond" w:hAnsi="Garamond" w:cs="Helvetica"/>
          <w:sz w:val="22"/>
          <w:szCs w:val="22"/>
        </w:rPr>
        <w:t xml:space="preserve"> of such intergenerational projects. The reason for adopting principles of intergenerational justice is not directly dependent on us </w:t>
      </w:r>
      <w:r w:rsidRPr="00A63365">
        <w:rPr>
          <w:rFonts w:ascii="Garamond" w:hAnsi="Garamond" w:cs="Helvetica"/>
          <w:i/>
          <w:sz w:val="22"/>
          <w:szCs w:val="22"/>
        </w:rPr>
        <w:t>truly</w:t>
      </w:r>
      <w:r w:rsidRPr="00A63365">
        <w:rPr>
          <w:rFonts w:ascii="Garamond" w:hAnsi="Garamond" w:cs="Helvetica"/>
          <w:sz w:val="22"/>
          <w:szCs w:val="22"/>
        </w:rPr>
        <w:t xml:space="preserve"> being in reciprocal cooperative schemes together with them, but rather on the fact that current people hold normative judgments in virtue of engaging with future people (e.g. ’that the wellbeing of my grandchildren is of paramount importance’; ‘that this long-term infrastructure project should be sustainable’; ‘that it is unfair that we pass on the costs climate change on future people’).</w:t>
      </w:r>
    </w:p>
    <w:p w14:paraId="67860291" w14:textId="77777777" w:rsidR="00890189" w:rsidRPr="00A63365" w:rsidRDefault="00890189" w:rsidP="00411111">
      <w:pPr>
        <w:pStyle w:val="Fotnotstext"/>
        <w:rPr>
          <w:rFonts w:ascii="Garamond" w:hAnsi="Garamond"/>
          <w:sz w:val="22"/>
          <w:szCs w:val="22"/>
          <w:lang w:val="sv-SE"/>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1304"/>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C2C"/>
    <w:rsid w:val="00003D87"/>
    <w:rsid w:val="00012562"/>
    <w:rsid w:val="00016B2B"/>
    <w:rsid w:val="00016EF3"/>
    <w:rsid w:val="0003560C"/>
    <w:rsid w:val="00051DBC"/>
    <w:rsid w:val="000521BD"/>
    <w:rsid w:val="000521CE"/>
    <w:rsid w:val="00063F2B"/>
    <w:rsid w:val="0006610C"/>
    <w:rsid w:val="00067BCB"/>
    <w:rsid w:val="00073F30"/>
    <w:rsid w:val="00077A9B"/>
    <w:rsid w:val="000814D7"/>
    <w:rsid w:val="0008367E"/>
    <w:rsid w:val="00084278"/>
    <w:rsid w:val="000912F0"/>
    <w:rsid w:val="000A0CEB"/>
    <w:rsid w:val="000A68C2"/>
    <w:rsid w:val="000B1C98"/>
    <w:rsid w:val="000B5AE3"/>
    <w:rsid w:val="000B738E"/>
    <w:rsid w:val="000E014D"/>
    <w:rsid w:val="000F09F5"/>
    <w:rsid w:val="000F2352"/>
    <w:rsid w:val="000F2E11"/>
    <w:rsid w:val="000F377D"/>
    <w:rsid w:val="00105426"/>
    <w:rsid w:val="0010706E"/>
    <w:rsid w:val="0011167A"/>
    <w:rsid w:val="0011451F"/>
    <w:rsid w:val="00115347"/>
    <w:rsid w:val="00125141"/>
    <w:rsid w:val="001279F0"/>
    <w:rsid w:val="001310B5"/>
    <w:rsid w:val="0013514C"/>
    <w:rsid w:val="00141416"/>
    <w:rsid w:val="00141E44"/>
    <w:rsid w:val="001435C6"/>
    <w:rsid w:val="001435D3"/>
    <w:rsid w:val="00145168"/>
    <w:rsid w:val="00145CB6"/>
    <w:rsid w:val="001516B8"/>
    <w:rsid w:val="00153A29"/>
    <w:rsid w:val="00157091"/>
    <w:rsid w:val="00161F97"/>
    <w:rsid w:val="001637E0"/>
    <w:rsid w:val="00167649"/>
    <w:rsid w:val="0017731F"/>
    <w:rsid w:val="00184173"/>
    <w:rsid w:val="00185DAB"/>
    <w:rsid w:val="001B5C69"/>
    <w:rsid w:val="001B718B"/>
    <w:rsid w:val="001C08E9"/>
    <w:rsid w:val="001D1110"/>
    <w:rsid w:val="001D355D"/>
    <w:rsid w:val="001D3A67"/>
    <w:rsid w:val="001D3B97"/>
    <w:rsid w:val="001D5415"/>
    <w:rsid w:val="001E36C4"/>
    <w:rsid w:val="001E3964"/>
    <w:rsid w:val="001E7F80"/>
    <w:rsid w:val="001F0FB2"/>
    <w:rsid w:val="001F4477"/>
    <w:rsid w:val="001F728B"/>
    <w:rsid w:val="002035AB"/>
    <w:rsid w:val="00203696"/>
    <w:rsid w:val="00210395"/>
    <w:rsid w:val="002104AD"/>
    <w:rsid w:val="00213259"/>
    <w:rsid w:val="00213BAC"/>
    <w:rsid w:val="0022147C"/>
    <w:rsid w:val="002223C9"/>
    <w:rsid w:val="00232747"/>
    <w:rsid w:val="002330CF"/>
    <w:rsid w:val="00241FFF"/>
    <w:rsid w:val="00272C81"/>
    <w:rsid w:val="0027440D"/>
    <w:rsid w:val="00275E7A"/>
    <w:rsid w:val="0027702E"/>
    <w:rsid w:val="00280A3A"/>
    <w:rsid w:val="002842EF"/>
    <w:rsid w:val="00291102"/>
    <w:rsid w:val="00292CB8"/>
    <w:rsid w:val="00296D2C"/>
    <w:rsid w:val="0029723F"/>
    <w:rsid w:val="002C15B6"/>
    <w:rsid w:val="002C263B"/>
    <w:rsid w:val="002C7B50"/>
    <w:rsid w:val="002D2397"/>
    <w:rsid w:val="002D571D"/>
    <w:rsid w:val="002E4033"/>
    <w:rsid w:val="002E60AF"/>
    <w:rsid w:val="002E6601"/>
    <w:rsid w:val="002F1547"/>
    <w:rsid w:val="002F5AEB"/>
    <w:rsid w:val="002F6FD5"/>
    <w:rsid w:val="002F752E"/>
    <w:rsid w:val="003017DC"/>
    <w:rsid w:val="00304EDB"/>
    <w:rsid w:val="00314A48"/>
    <w:rsid w:val="00315E20"/>
    <w:rsid w:val="00321CA6"/>
    <w:rsid w:val="00323C25"/>
    <w:rsid w:val="00324F83"/>
    <w:rsid w:val="003265A0"/>
    <w:rsid w:val="0032768E"/>
    <w:rsid w:val="00327715"/>
    <w:rsid w:val="0033012F"/>
    <w:rsid w:val="00332A65"/>
    <w:rsid w:val="00333FC4"/>
    <w:rsid w:val="00337055"/>
    <w:rsid w:val="003439A1"/>
    <w:rsid w:val="00351C05"/>
    <w:rsid w:val="00361230"/>
    <w:rsid w:val="00372DB5"/>
    <w:rsid w:val="003734FA"/>
    <w:rsid w:val="003778F4"/>
    <w:rsid w:val="003813AE"/>
    <w:rsid w:val="00391D6A"/>
    <w:rsid w:val="003A134E"/>
    <w:rsid w:val="003A2F1C"/>
    <w:rsid w:val="003A2F21"/>
    <w:rsid w:val="003A42F4"/>
    <w:rsid w:val="003A4C9F"/>
    <w:rsid w:val="003A7D6E"/>
    <w:rsid w:val="003B0C58"/>
    <w:rsid w:val="003B0D5C"/>
    <w:rsid w:val="003B3A14"/>
    <w:rsid w:val="003B4259"/>
    <w:rsid w:val="003B5AAE"/>
    <w:rsid w:val="003C3C0B"/>
    <w:rsid w:val="003C3F2A"/>
    <w:rsid w:val="003D0A3E"/>
    <w:rsid w:val="003D53F3"/>
    <w:rsid w:val="003E2C9A"/>
    <w:rsid w:val="003E7EB4"/>
    <w:rsid w:val="003F4295"/>
    <w:rsid w:val="004009E7"/>
    <w:rsid w:val="004104C9"/>
    <w:rsid w:val="00411111"/>
    <w:rsid w:val="0041329B"/>
    <w:rsid w:val="00413C59"/>
    <w:rsid w:val="00413F80"/>
    <w:rsid w:val="00422970"/>
    <w:rsid w:val="00425AF9"/>
    <w:rsid w:val="00425DE9"/>
    <w:rsid w:val="0043441E"/>
    <w:rsid w:val="0044016C"/>
    <w:rsid w:val="004431F1"/>
    <w:rsid w:val="004452C4"/>
    <w:rsid w:val="00455763"/>
    <w:rsid w:val="00456164"/>
    <w:rsid w:val="00461B6E"/>
    <w:rsid w:val="00465A2F"/>
    <w:rsid w:val="00472F27"/>
    <w:rsid w:val="00482EC3"/>
    <w:rsid w:val="00483399"/>
    <w:rsid w:val="00486271"/>
    <w:rsid w:val="00486BB2"/>
    <w:rsid w:val="00494EC2"/>
    <w:rsid w:val="00495921"/>
    <w:rsid w:val="004960AF"/>
    <w:rsid w:val="004A595A"/>
    <w:rsid w:val="004C7A41"/>
    <w:rsid w:val="004D0D7E"/>
    <w:rsid w:val="004D2D9A"/>
    <w:rsid w:val="004D5952"/>
    <w:rsid w:val="004E1724"/>
    <w:rsid w:val="004E5DFD"/>
    <w:rsid w:val="004F0A61"/>
    <w:rsid w:val="004F4289"/>
    <w:rsid w:val="004F4336"/>
    <w:rsid w:val="004F791A"/>
    <w:rsid w:val="00503046"/>
    <w:rsid w:val="00504D9A"/>
    <w:rsid w:val="0050550A"/>
    <w:rsid w:val="00520C5C"/>
    <w:rsid w:val="00521353"/>
    <w:rsid w:val="00521BD6"/>
    <w:rsid w:val="005340E8"/>
    <w:rsid w:val="00536A6A"/>
    <w:rsid w:val="00540E65"/>
    <w:rsid w:val="005674C0"/>
    <w:rsid w:val="00571A78"/>
    <w:rsid w:val="00571CEE"/>
    <w:rsid w:val="00574DDF"/>
    <w:rsid w:val="00577FA1"/>
    <w:rsid w:val="00577FA8"/>
    <w:rsid w:val="005809F7"/>
    <w:rsid w:val="00583DC4"/>
    <w:rsid w:val="00590CD0"/>
    <w:rsid w:val="005A1F9D"/>
    <w:rsid w:val="005A6077"/>
    <w:rsid w:val="005A78B9"/>
    <w:rsid w:val="005B1732"/>
    <w:rsid w:val="005B3E03"/>
    <w:rsid w:val="005C4A3F"/>
    <w:rsid w:val="005D70EF"/>
    <w:rsid w:val="005F2888"/>
    <w:rsid w:val="005F4578"/>
    <w:rsid w:val="005F521C"/>
    <w:rsid w:val="005F643F"/>
    <w:rsid w:val="00606022"/>
    <w:rsid w:val="00606DC1"/>
    <w:rsid w:val="00612BF0"/>
    <w:rsid w:val="00614617"/>
    <w:rsid w:val="0061512C"/>
    <w:rsid w:val="00615746"/>
    <w:rsid w:val="006406B8"/>
    <w:rsid w:val="006501BD"/>
    <w:rsid w:val="006511E8"/>
    <w:rsid w:val="00654842"/>
    <w:rsid w:val="00662435"/>
    <w:rsid w:val="006710B8"/>
    <w:rsid w:val="006815FD"/>
    <w:rsid w:val="00682D0D"/>
    <w:rsid w:val="006837A5"/>
    <w:rsid w:val="00685920"/>
    <w:rsid w:val="006931F5"/>
    <w:rsid w:val="00693657"/>
    <w:rsid w:val="00696B41"/>
    <w:rsid w:val="006A4F51"/>
    <w:rsid w:val="006B1BE9"/>
    <w:rsid w:val="006B3F70"/>
    <w:rsid w:val="006C3669"/>
    <w:rsid w:val="006D4F26"/>
    <w:rsid w:val="006D7D33"/>
    <w:rsid w:val="006D7F19"/>
    <w:rsid w:val="006E167C"/>
    <w:rsid w:val="006E37EF"/>
    <w:rsid w:val="006F04BE"/>
    <w:rsid w:val="006F140D"/>
    <w:rsid w:val="006F1C8A"/>
    <w:rsid w:val="006F2B2A"/>
    <w:rsid w:val="006F3A96"/>
    <w:rsid w:val="006F48B7"/>
    <w:rsid w:val="006F7F4E"/>
    <w:rsid w:val="00704582"/>
    <w:rsid w:val="00707064"/>
    <w:rsid w:val="00710CEA"/>
    <w:rsid w:val="00711204"/>
    <w:rsid w:val="00713EA8"/>
    <w:rsid w:val="00714294"/>
    <w:rsid w:val="00715E06"/>
    <w:rsid w:val="007226CA"/>
    <w:rsid w:val="00726A12"/>
    <w:rsid w:val="00726D07"/>
    <w:rsid w:val="007275CF"/>
    <w:rsid w:val="00735A84"/>
    <w:rsid w:val="0073650A"/>
    <w:rsid w:val="00736915"/>
    <w:rsid w:val="00737719"/>
    <w:rsid w:val="00743894"/>
    <w:rsid w:val="00745243"/>
    <w:rsid w:val="00755C30"/>
    <w:rsid w:val="00757636"/>
    <w:rsid w:val="0075796F"/>
    <w:rsid w:val="00757AD5"/>
    <w:rsid w:val="007601A0"/>
    <w:rsid w:val="00763653"/>
    <w:rsid w:val="0077147C"/>
    <w:rsid w:val="007722DC"/>
    <w:rsid w:val="00784B34"/>
    <w:rsid w:val="0079289F"/>
    <w:rsid w:val="007942F0"/>
    <w:rsid w:val="00795524"/>
    <w:rsid w:val="0079580B"/>
    <w:rsid w:val="007B32F0"/>
    <w:rsid w:val="007B4465"/>
    <w:rsid w:val="007C0A67"/>
    <w:rsid w:val="007C36C7"/>
    <w:rsid w:val="007D3995"/>
    <w:rsid w:val="007E2A3A"/>
    <w:rsid w:val="007E79DB"/>
    <w:rsid w:val="007F01B5"/>
    <w:rsid w:val="00803719"/>
    <w:rsid w:val="008073D9"/>
    <w:rsid w:val="00814DC5"/>
    <w:rsid w:val="00821942"/>
    <w:rsid w:val="00825FB1"/>
    <w:rsid w:val="00847C8E"/>
    <w:rsid w:val="0085186F"/>
    <w:rsid w:val="00851F8B"/>
    <w:rsid w:val="00855B3E"/>
    <w:rsid w:val="0085787A"/>
    <w:rsid w:val="00857D2E"/>
    <w:rsid w:val="00874561"/>
    <w:rsid w:val="00876371"/>
    <w:rsid w:val="008879F4"/>
    <w:rsid w:val="00890189"/>
    <w:rsid w:val="0089337C"/>
    <w:rsid w:val="008A67DD"/>
    <w:rsid w:val="008A74B1"/>
    <w:rsid w:val="008B20DC"/>
    <w:rsid w:val="008C03CB"/>
    <w:rsid w:val="008C3B8E"/>
    <w:rsid w:val="008C43C6"/>
    <w:rsid w:val="008D25DB"/>
    <w:rsid w:val="008E39C3"/>
    <w:rsid w:val="0092046C"/>
    <w:rsid w:val="009225F5"/>
    <w:rsid w:val="009236C6"/>
    <w:rsid w:val="009333B4"/>
    <w:rsid w:val="00934B1C"/>
    <w:rsid w:val="0093735E"/>
    <w:rsid w:val="00940AC8"/>
    <w:rsid w:val="00951D1F"/>
    <w:rsid w:val="00954502"/>
    <w:rsid w:val="00955308"/>
    <w:rsid w:val="009554C4"/>
    <w:rsid w:val="0095604A"/>
    <w:rsid w:val="00956B5F"/>
    <w:rsid w:val="00960C9A"/>
    <w:rsid w:val="0096237B"/>
    <w:rsid w:val="009637BA"/>
    <w:rsid w:val="00973B56"/>
    <w:rsid w:val="009815BC"/>
    <w:rsid w:val="0098190A"/>
    <w:rsid w:val="00986AEF"/>
    <w:rsid w:val="009938A2"/>
    <w:rsid w:val="009A0C53"/>
    <w:rsid w:val="009A2F21"/>
    <w:rsid w:val="009B16F6"/>
    <w:rsid w:val="009B1FC0"/>
    <w:rsid w:val="009B348D"/>
    <w:rsid w:val="009B5DB7"/>
    <w:rsid w:val="009C5995"/>
    <w:rsid w:val="009C5CA3"/>
    <w:rsid w:val="009C5DEC"/>
    <w:rsid w:val="009D4B13"/>
    <w:rsid w:val="009D6B7E"/>
    <w:rsid w:val="009E1F1D"/>
    <w:rsid w:val="009F5250"/>
    <w:rsid w:val="00A0260F"/>
    <w:rsid w:val="00A0376E"/>
    <w:rsid w:val="00A0454D"/>
    <w:rsid w:val="00A12756"/>
    <w:rsid w:val="00A135A4"/>
    <w:rsid w:val="00A154DF"/>
    <w:rsid w:val="00A20962"/>
    <w:rsid w:val="00A30FA2"/>
    <w:rsid w:val="00A427F6"/>
    <w:rsid w:val="00A43F37"/>
    <w:rsid w:val="00A441EC"/>
    <w:rsid w:val="00A46804"/>
    <w:rsid w:val="00A46DF9"/>
    <w:rsid w:val="00A47DE3"/>
    <w:rsid w:val="00A520CC"/>
    <w:rsid w:val="00A62411"/>
    <w:rsid w:val="00A62828"/>
    <w:rsid w:val="00A63365"/>
    <w:rsid w:val="00A660FA"/>
    <w:rsid w:val="00A671EE"/>
    <w:rsid w:val="00A743B1"/>
    <w:rsid w:val="00A84D1E"/>
    <w:rsid w:val="00A856D3"/>
    <w:rsid w:val="00A96941"/>
    <w:rsid w:val="00AA2DD5"/>
    <w:rsid w:val="00AA3F9E"/>
    <w:rsid w:val="00AB558F"/>
    <w:rsid w:val="00AB5756"/>
    <w:rsid w:val="00AB5D1A"/>
    <w:rsid w:val="00AB6996"/>
    <w:rsid w:val="00AB7DB4"/>
    <w:rsid w:val="00AC2F05"/>
    <w:rsid w:val="00AC6A96"/>
    <w:rsid w:val="00AD6BBB"/>
    <w:rsid w:val="00AE425D"/>
    <w:rsid w:val="00AF6AA0"/>
    <w:rsid w:val="00B03933"/>
    <w:rsid w:val="00B0519C"/>
    <w:rsid w:val="00B13CBA"/>
    <w:rsid w:val="00B142A7"/>
    <w:rsid w:val="00B1497F"/>
    <w:rsid w:val="00B20C69"/>
    <w:rsid w:val="00B23291"/>
    <w:rsid w:val="00B26A2D"/>
    <w:rsid w:val="00B26D4C"/>
    <w:rsid w:val="00B33E53"/>
    <w:rsid w:val="00B33EC1"/>
    <w:rsid w:val="00B36FB9"/>
    <w:rsid w:val="00B410D4"/>
    <w:rsid w:val="00B41BBF"/>
    <w:rsid w:val="00B4677F"/>
    <w:rsid w:val="00B46FD6"/>
    <w:rsid w:val="00B47A5B"/>
    <w:rsid w:val="00B514DB"/>
    <w:rsid w:val="00B52513"/>
    <w:rsid w:val="00B60546"/>
    <w:rsid w:val="00B70964"/>
    <w:rsid w:val="00B76AA4"/>
    <w:rsid w:val="00B77973"/>
    <w:rsid w:val="00B80132"/>
    <w:rsid w:val="00B837DE"/>
    <w:rsid w:val="00B83EEF"/>
    <w:rsid w:val="00B9311C"/>
    <w:rsid w:val="00B9664D"/>
    <w:rsid w:val="00BB1A0A"/>
    <w:rsid w:val="00BB264C"/>
    <w:rsid w:val="00BB3BBA"/>
    <w:rsid w:val="00BB6B96"/>
    <w:rsid w:val="00BD07E4"/>
    <w:rsid w:val="00BD1927"/>
    <w:rsid w:val="00BD28CC"/>
    <w:rsid w:val="00BF523F"/>
    <w:rsid w:val="00C10000"/>
    <w:rsid w:val="00C120B7"/>
    <w:rsid w:val="00C418DB"/>
    <w:rsid w:val="00C4534C"/>
    <w:rsid w:val="00C46918"/>
    <w:rsid w:val="00C4730A"/>
    <w:rsid w:val="00C50F29"/>
    <w:rsid w:val="00C65C31"/>
    <w:rsid w:val="00C7068A"/>
    <w:rsid w:val="00C74164"/>
    <w:rsid w:val="00C80314"/>
    <w:rsid w:val="00C82EC9"/>
    <w:rsid w:val="00C84CB5"/>
    <w:rsid w:val="00C84D3F"/>
    <w:rsid w:val="00C87A57"/>
    <w:rsid w:val="00C906DD"/>
    <w:rsid w:val="00C91837"/>
    <w:rsid w:val="00C94B10"/>
    <w:rsid w:val="00CA0755"/>
    <w:rsid w:val="00CA09A5"/>
    <w:rsid w:val="00CA4852"/>
    <w:rsid w:val="00CA512D"/>
    <w:rsid w:val="00CA7DB8"/>
    <w:rsid w:val="00CB3B81"/>
    <w:rsid w:val="00CB74BD"/>
    <w:rsid w:val="00CC18C1"/>
    <w:rsid w:val="00CC24D9"/>
    <w:rsid w:val="00CC369B"/>
    <w:rsid w:val="00CC67DB"/>
    <w:rsid w:val="00CD4A03"/>
    <w:rsid w:val="00CE1F4F"/>
    <w:rsid w:val="00CE2057"/>
    <w:rsid w:val="00CF2520"/>
    <w:rsid w:val="00CF4E61"/>
    <w:rsid w:val="00CF5514"/>
    <w:rsid w:val="00CF6979"/>
    <w:rsid w:val="00D05C5C"/>
    <w:rsid w:val="00D06065"/>
    <w:rsid w:val="00D1178B"/>
    <w:rsid w:val="00D12200"/>
    <w:rsid w:val="00D1236B"/>
    <w:rsid w:val="00D124A3"/>
    <w:rsid w:val="00D34B81"/>
    <w:rsid w:val="00D35C1B"/>
    <w:rsid w:val="00D35DF4"/>
    <w:rsid w:val="00D40278"/>
    <w:rsid w:val="00D47126"/>
    <w:rsid w:val="00D50CF9"/>
    <w:rsid w:val="00D63AB4"/>
    <w:rsid w:val="00D67D6D"/>
    <w:rsid w:val="00D70F30"/>
    <w:rsid w:val="00D74E86"/>
    <w:rsid w:val="00D8222C"/>
    <w:rsid w:val="00D82A46"/>
    <w:rsid w:val="00D86FA7"/>
    <w:rsid w:val="00D91813"/>
    <w:rsid w:val="00DA1795"/>
    <w:rsid w:val="00DA5CA8"/>
    <w:rsid w:val="00DA759C"/>
    <w:rsid w:val="00DB149F"/>
    <w:rsid w:val="00DB2C6B"/>
    <w:rsid w:val="00DB38F8"/>
    <w:rsid w:val="00DC7411"/>
    <w:rsid w:val="00DD1681"/>
    <w:rsid w:val="00DD199F"/>
    <w:rsid w:val="00DD6DB9"/>
    <w:rsid w:val="00DE0E0B"/>
    <w:rsid w:val="00DE4100"/>
    <w:rsid w:val="00DF5785"/>
    <w:rsid w:val="00DF72A3"/>
    <w:rsid w:val="00E06A76"/>
    <w:rsid w:val="00E10B90"/>
    <w:rsid w:val="00E10EED"/>
    <w:rsid w:val="00E22364"/>
    <w:rsid w:val="00E23627"/>
    <w:rsid w:val="00E26B7A"/>
    <w:rsid w:val="00E3255D"/>
    <w:rsid w:val="00E51DD2"/>
    <w:rsid w:val="00E52745"/>
    <w:rsid w:val="00E56529"/>
    <w:rsid w:val="00E64517"/>
    <w:rsid w:val="00E70BB1"/>
    <w:rsid w:val="00E74396"/>
    <w:rsid w:val="00E76D0D"/>
    <w:rsid w:val="00E931E5"/>
    <w:rsid w:val="00E9500B"/>
    <w:rsid w:val="00E9672D"/>
    <w:rsid w:val="00EA0245"/>
    <w:rsid w:val="00EA0B78"/>
    <w:rsid w:val="00EA1535"/>
    <w:rsid w:val="00EB1335"/>
    <w:rsid w:val="00EC2D63"/>
    <w:rsid w:val="00ED354B"/>
    <w:rsid w:val="00F03A02"/>
    <w:rsid w:val="00F141B0"/>
    <w:rsid w:val="00F143F9"/>
    <w:rsid w:val="00F16539"/>
    <w:rsid w:val="00F245F5"/>
    <w:rsid w:val="00F25BA2"/>
    <w:rsid w:val="00F34020"/>
    <w:rsid w:val="00F35931"/>
    <w:rsid w:val="00F43352"/>
    <w:rsid w:val="00F43C87"/>
    <w:rsid w:val="00F51C2C"/>
    <w:rsid w:val="00F53158"/>
    <w:rsid w:val="00F54AAE"/>
    <w:rsid w:val="00F56302"/>
    <w:rsid w:val="00F6181A"/>
    <w:rsid w:val="00F6311A"/>
    <w:rsid w:val="00F654FE"/>
    <w:rsid w:val="00F726E3"/>
    <w:rsid w:val="00F74D01"/>
    <w:rsid w:val="00F74D9E"/>
    <w:rsid w:val="00F7599B"/>
    <w:rsid w:val="00F94835"/>
    <w:rsid w:val="00FA0D28"/>
    <w:rsid w:val="00FA22AC"/>
    <w:rsid w:val="00FA7CC0"/>
    <w:rsid w:val="00FC489E"/>
    <w:rsid w:val="00FD2ECA"/>
    <w:rsid w:val="00FE1A38"/>
    <w:rsid w:val="00FE53E0"/>
    <w:rsid w:val="00FF2AB2"/>
    <w:rsid w:val="00FF39E4"/>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5FA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C2C"/>
    <w:rPr>
      <w:lang w:val="en-GB"/>
    </w:rPr>
  </w:style>
  <w:style w:type="paragraph" w:styleId="Rubrik1">
    <w:name w:val="heading 1"/>
    <w:basedOn w:val="Normal"/>
    <w:next w:val="Normal"/>
    <w:link w:val="Rubrik1Char"/>
    <w:uiPriority w:val="9"/>
    <w:qFormat/>
    <w:rsid w:val="00F51C2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F51C2C"/>
    <w:rPr>
      <w:rFonts w:asciiTheme="majorHAnsi" w:eastAsiaTheme="majorEastAsia" w:hAnsiTheme="majorHAnsi" w:cstheme="majorBidi"/>
      <w:b/>
      <w:bCs/>
      <w:color w:val="345A8A" w:themeColor="accent1" w:themeShade="B5"/>
      <w:sz w:val="32"/>
      <w:szCs w:val="32"/>
      <w:lang w:val="en-GB"/>
    </w:rPr>
  </w:style>
  <w:style w:type="character" w:styleId="Fotnotsreferens">
    <w:name w:val="footnote reference"/>
    <w:basedOn w:val="Standardstycketypsnitt"/>
    <w:uiPriority w:val="99"/>
    <w:unhideWhenUsed/>
    <w:rsid w:val="00F51C2C"/>
    <w:rPr>
      <w:vertAlign w:val="superscript"/>
    </w:rPr>
  </w:style>
  <w:style w:type="paragraph" w:styleId="Fotnotstext">
    <w:name w:val="footnote text"/>
    <w:basedOn w:val="Normal"/>
    <w:link w:val="FotnotstextChar"/>
    <w:uiPriority w:val="99"/>
    <w:unhideWhenUsed/>
    <w:rsid w:val="00F51C2C"/>
  </w:style>
  <w:style w:type="character" w:customStyle="1" w:styleId="FotnotstextChar">
    <w:name w:val="Fotnotstext Char"/>
    <w:basedOn w:val="Standardstycketypsnitt"/>
    <w:link w:val="Fotnotstext"/>
    <w:uiPriority w:val="99"/>
    <w:rsid w:val="00F51C2C"/>
    <w:rPr>
      <w:lang w:val="en-GB"/>
    </w:rPr>
  </w:style>
  <w:style w:type="paragraph" w:styleId="Sidfot">
    <w:name w:val="footer"/>
    <w:basedOn w:val="Normal"/>
    <w:link w:val="SidfotChar"/>
    <w:uiPriority w:val="99"/>
    <w:unhideWhenUsed/>
    <w:rsid w:val="00F51C2C"/>
    <w:pPr>
      <w:tabs>
        <w:tab w:val="center" w:pos="4536"/>
        <w:tab w:val="right" w:pos="9072"/>
      </w:tabs>
    </w:pPr>
  </w:style>
  <w:style w:type="character" w:customStyle="1" w:styleId="SidfotChar">
    <w:name w:val="Sidfot Char"/>
    <w:basedOn w:val="Standardstycketypsnitt"/>
    <w:link w:val="Sidfot"/>
    <w:uiPriority w:val="99"/>
    <w:rsid w:val="00F51C2C"/>
    <w:rPr>
      <w:lang w:val="en-GB"/>
    </w:rPr>
  </w:style>
  <w:style w:type="character" w:styleId="Sidnummer">
    <w:name w:val="page number"/>
    <w:basedOn w:val="Standardstycketypsnitt"/>
    <w:uiPriority w:val="99"/>
    <w:semiHidden/>
    <w:unhideWhenUsed/>
    <w:rsid w:val="00F51C2C"/>
  </w:style>
  <w:style w:type="paragraph" w:styleId="Bubbeltext">
    <w:name w:val="Balloon Text"/>
    <w:basedOn w:val="Normal"/>
    <w:link w:val="BubbeltextChar"/>
    <w:uiPriority w:val="99"/>
    <w:semiHidden/>
    <w:unhideWhenUsed/>
    <w:rsid w:val="00AC2F05"/>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AC2F05"/>
    <w:rPr>
      <w:rFonts w:ascii="Lucida Grande" w:hAnsi="Lucida Grande" w:cs="Lucida Grande"/>
      <w:sz w:val="18"/>
      <w:szCs w:val="18"/>
      <w:lang w:val="en-GB"/>
    </w:rPr>
  </w:style>
  <w:style w:type="paragraph" w:styleId="Sidhuvud">
    <w:name w:val="header"/>
    <w:basedOn w:val="Normal"/>
    <w:link w:val="SidhuvudChar"/>
    <w:uiPriority w:val="99"/>
    <w:unhideWhenUsed/>
    <w:rsid w:val="00874561"/>
    <w:pPr>
      <w:tabs>
        <w:tab w:val="center" w:pos="4536"/>
        <w:tab w:val="right" w:pos="9072"/>
      </w:tabs>
    </w:pPr>
  </w:style>
  <w:style w:type="character" w:customStyle="1" w:styleId="SidhuvudChar">
    <w:name w:val="Sidhuvud Char"/>
    <w:basedOn w:val="Standardstycketypsnitt"/>
    <w:link w:val="Sidhuvud"/>
    <w:uiPriority w:val="99"/>
    <w:rsid w:val="00874561"/>
    <w:rPr>
      <w:lang w:val="en-GB"/>
    </w:rPr>
  </w:style>
  <w:style w:type="character" w:styleId="Betoning">
    <w:name w:val="Emphasis"/>
    <w:basedOn w:val="Standardstycketypsnitt"/>
    <w:uiPriority w:val="20"/>
    <w:qFormat/>
    <w:rsid w:val="00CB74BD"/>
    <w:rPr>
      <w:i/>
      <w:iCs/>
    </w:rPr>
  </w:style>
  <w:style w:type="character" w:styleId="Hyperlnk">
    <w:name w:val="Hyperlink"/>
    <w:basedOn w:val="Standardstycketypsnitt"/>
    <w:uiPriority w:val="99"/>
    <w:unhideWhenUsed/>
    <w:rsid w:val="00A6336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C2C"/>
    <w:rPr>
      <w:lang w:val="en-GB"/>
    </w:rPr>
  </w:style>
  <w:style w:type="paragraph" w:styleId="Rubrik1">
    <w:name w:val="heading 1"/>
    <w:basedOn w:val="Normal"/>
    <w:next w:val="Normal"/>
    <w:link w:val="Rubrik1Char"/>
    <w:uiPriority w:val="9"/>
    <w:qFormat/>
    <w:rsid w:val="00F51C2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F51C2C"/>
    <w:rPr>
      <w:rFonts w:asciiTheme="majorHAnsi" w:eastAsiaTheme="majorEastAsia" w:hAnsiTheme="majorHAnsi" w:cstheme="majorBidi"/>
      <w:b/>
      <w:bCs/>
      <w:color w:val="345A8A" w:themeColor="accent1" w:themeShade="B5"/>
      <w:sz w:val="32"/>
      <w:szCs w:val="32"/>
      <w:lang w:val="en-GB"/>
    </w:rPr>
  </w:style>
  <w:style w:type="character" w:styleId="Fotnotsreferens">
    <w:name w:val="footnote reference"/>
    <w:basedOn w:val="Standardstycketypsnitt"/>
    <w:uiPriority w:val="99"/>
    <w:unhideWhenUsed/>
    <w:rsid w:val="00F51C2C"/>
    <w:rPr>
      <w:vertAlign w:val="superscript"/>
    </w:rPr>
  </w:style>
  <w:style w:type="paragraph" w:styleId="Fotnotstext">
    <w:name w:val="footnote text"/>
    <w:basedOn w:val="Normal"/>
    <w:link w:val="FotnotstextChar"/>
    <w:uiPriority w:val="99"/>
    <w:unhideWhenUsed/>
    <w:rsid w:val="00F51C2C"/>
  </w:style>
  <w:style w:type="character" w:customStyle="1" w:styleId="FotnotstextChar">
    <w:name w:val="Fotnotstext Char"/>
    <w:basedOn w:val="Standardstycketypsnitt"/>
    <w:link w:val="Fotnotstext"/>
    <w:uiPriority w:val="99"/>
    <w:rsid w:val="00F51C2C"/>
    <w:rPr>
      <w:lang w:val="en-GB"/>
    </w:rPr>
  </w:style>
  <w:style w:type="paragraph" w:styleId="Sidfot">
    <w:name w:val="footer"/>
    <w:basedOn w:val="Normal"/>
    <w:link w:val="SidfotChar"/>
    <w:uiPriority w:val="99"/>
    <w:unhideWhenUsed/>
    <w:rsid w:val="00F51C2C"/>
    <w:pPr>
      <w:tabs>
        <w:tab w:val="center" w:pos="4536"/>
        <w:tab w:val="right" w:pos="9072"/>
      </w:tabs>
    </w:pPr>
  </w:style>
  <w:style w:type="character" w:customStyle="1" w:styleId="SidfotChar">
    <w:name w:val="Sidfot Char"/>
    <w:basedOn w:val="Standardstycketypsnitt"/>
    <w:link w:val="Sidfot"/>
    <w:uiPriority w:val="99"/>
    <w:rsid w:val="00F51C2C"/>
    <w:rPr>
      <w:lang w:val="en-GB"/>
    </w:rPr>
  </w:style>
  <w:style w:type="character" w:styleId="Sidnummer">
    <w:name w:val="page number"/>
    <w:basedOn w:val="Standardstycketypsnitt"/>
    <w:uiPriority w:val="99"/>
    <w:semiHidden/>
    <w:unhideWhenUsed/>
    <w:rsid w:val="00F51C2C"/>
  </w:style>
  <w:style w:type="paragraph" w:styleId="Bubbeltext">
    <w:name w:val="Balloon Text"/>
    <w:basedOn w:val="Normal"/>
    <w:link w:val="BubbeltextChar"/>
    <w:uiPriority w:val="99"/>
    <w:semiHidden/>
    <w:unhideWhenUsed/>
    <w:rsid w:val="00AC2F05"/>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AC2F05"/>
    <w:rPr>
      <w:rFonts w:ascii="Lucida Grande" w:hAnsi="Lucida Grande" w:cs="Lucida Grande"/>
      <w:sz w:val="18"/>
      <w:szCs w:val="18"/>
      <w:lang w:val="en-GB"/>
    </w:rPr>
  </w:style>
  <w:style w:type="paragraph" w:styleId="Sidhuvud">
    <w:name w:val="header"/>
    <w:basedOn w:val="Normal"/>
    <w:link w:val="SidhuvudChar"/>
    <w:uiPriority w:val="99"/>
    <w:unhideWhenUsed/>
    <w:rsid w:val="00874561"/>
    <w:pPr>
      <w:tabs>
        <w:tab w:val="center" w:pos="4536"/>
        <w:tab w:val="right" w:pos="9072"/>
      </w:tabs>
    </w:pPr>
  </w:style>
  <w:style w:type="character" w:customStyle="1" w:styleId="SidhuvudChar">
    <w:name w:val="Sidhuvud Char"/>
    <w:basedOn w:val="Standardstycketypsnitt"/>
    <w:link w:val="Sidhuvud"/>
    <w:uiPriority w:val="99"/>
    <w:rsid w:val="00874561"/>
    <w:rPr>
      <w:lang w:val="en-GB"/>
    </w:rPr>
  </w:style>
  <w:style w:type="character" w:styleId="Betoning">
    <w:name w:val="Emphasis"/>
    <w:basedOn w:val="Standardstycketypsnitt"/>
    <w:uiPriority w:val="20"/>
    <w:qFormat/>
    <w:rsid w:val="00CB74BD"/>
    <w:rPr>
      <w:i/>
      <w:iCs/>
    </w:rPr>
  </w:style>
  <w:style w:type="character" w:styleId="Hyperlnk">
    <w:name w:val="Hyperlink"/>
    <w:basedOn w:val="Standardstycketypsnitt"/>
    <w:uiPriority w:val="99"/>
    <w:unhideWhenUsed/>
    <w:rsid w:val="00A633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ric.brandstedt@fil.lu.se" TargetMode="External"/><Relationship Id="rId8" Type="http://schemas.openxmlformats.org/officeDocument/2006/relationships/hyperlink" Target="https://doi.org/10.1515/mopp-2014-0018"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9317</Words>
  <Characters>49382</Characters>
  <Application>Microsoft Macintosh Word</Application>
  <DocSecurity>0</DocSecurity>
  <Lines>411</Lines>
  <Paragraphs>117</Paragraphs>
  <ScaleCrop>false</ScaleCrop>
  <Company>Lunds universtet</Company>
  <LinksUpToDate>false</LinksUpToDate>
  <CharactersWithSpaces>58582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Brandstedt</dc:creator>
  <cp:keywords/>
  <dc:description/>
  <cp:lastModifiedBy>Eric Brandstedt</cp:lastModifiedBy>
  <cp:revision>2</cp:revision>
  <cp:lastPrinted>2015-01-19T13:22:00Z</cp:lastPrinted>
  <dcterms:created xsi:type="dcterms:W3CDTF">2016-11-18T14:34:00Z</dcterms:created>
  <dcterms:modified xsi:type="dcterms:W3CDTF">2016-11-18T14:34:00Z</dcterms:modified>
</cp:coreProperties>
</file>