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10F" w:rsidRPr="0057610F" w:rsidRDefault="0057610F" w:rsidP="0057610F">
      <w:pPr>
        <w:pStyle w:val="Heading2"/>
        <w:spacing w:line="480" w:lineRule="auto"/>
        <w:rPr>
          <w:rFonts w:ascii="Times New Roman" w:hAnsi="Times New Roman" w:cs="Times New Roman"/>
          <w:i/>
          <w:sz w:val="24"/>
          <w:szCs w:val="24"/>
          <w:lang w:val="en-CA"/>
        </w:rPr>
      </w:pPr>
      <w:r w:rsidRPr="0057610F">
        <w:rPr>
          <w:rFonts w:ascii="Times New Roman" w:hAnsi="Times New Roman" w:cs="Times New Roman"/>
          <w:i/>
          <w:sz w:val="24"/>
          <w:szCs w:val="24"/>
          <w:lang w:val="en-CA"/>
        </w:rPr>
        <w:t>Forthcoming</w:t>
      </w:r>
      <w:bookmarkStart w:id="0" w:name="_GoBack"/>
      <w:bookmarkEnd w:id="0"/>
    </w:p>
    <w:p w:rsidR="0057610F" w:rsidRPr="0057610F" w:rsidRDefault="0057610F" w:rsidP="0057610F">
      <w:pPr>
        <w:rPr>
          <w:i/>
          <w:lang w:val="en-CA"/>
        </w:rPr>
      </w:pPr>
      <w:r w:rsidRPr="0057610F">
        <w:rPr>
          <w:i/>
          <w:lang w:val="en-CA"/>
        </w:rPr>
        <w:t>Draft version. Please do not quote or circulate without permission.</w:t>
      </w:r>
    </w:p>
    <w:p w:rsidR="0057610F" w:rsidRPr="0057610F" w:rsidRDefault="0057610F" w:rsidP="0057610F">
      <w:pPr>
        <w:rPr>
          <w:i/>
          <w:lang w:val="en-CA"/>
        </w:rPr>
      </w:pPr>
    </w:p>
    <w:p w:rsidR="0057610F" w:rsidRPr="0057610F" w:rsidRDefault="0057610F" w:rsidP="0057610F">
      <w:pPr>
        <w:pStyle w:val="Heading2"/>
        <w:spacing w:line="480" w:lineRule="auto"/>
        <w:rPr>
          <w:rFonts w:ascii="Times New Roman" w:hAnsi="Times New Roman" w:cs="Times New Roman"/>
          <w:i/>
          <w:sz w:val="24"/>
          <w:szCs w:val="24"/>
          <w:lang w:val="en-CA"/>
        </w:rPr>
      </w:pPr>
      <w:r w:rsidRPr="0057610F">
        <w:rPr>
          <w:rFonts w:ascii="Times New Roman" w:hAnsi="Times New Roman" w:cs="Times New Roman"/>
          <w:i/>
          <w:sz w:val="24"/>
          <w:szCs w:val="24"/>
          <w:lang w:val="en-CA"/>
        </w:rPr>
        <w:t xml:space="preserve">Passing/Out: Sexual Identity Veiled and Revealed, </w:t>
      </w:r>
      <w:proofErr w:type="spellStart"/>
      <w:r w:rsidRPr="0057610F">
        <w:rPr>
          <w:rFonts w:ascii="Times New Roman" w:hAnsi="Times New Roman" w:cs="Times New Roman"/>
          <w:i/>
          <w:sz w:val="24"/>
          <w:szCs w:val="24"/>
          <w:lang w:val="en-CA"/>
        </w:rPr>
        <w:t>Ashgate</w:t>
      </w:r>
      <w:proofErr w:type="spellEnd"/>
      <w:r w:rsidRPr="0057610F">
        <w:rPr>
          <w:rFonts w:ascii="Times New Roman" w:hAnsi="Times New Roman" w:cs="Times New Roman"/>
          <w:i/>
          <w:sz w:val="24"/>
          <w:szCs w:val="24"/>
          <w:lang w:val="en-CA"/>
        </w:rPr>
        <w:t xml:space="preserve"> Publishing</w:t>
      </w:r>
      <w:r w:rsidRPr="0057610F">
        <w:rPr>
          <w:rFonts w:ascii="Times New Roman" w:hAnsi="Times New Roman" w:cs="Times New Roman"/>
          <w:i/>
          <w:sz w:val="24"/>
          <w:szCs w:val="24"/>
          <w:lang w:val="en-CA"/>
        </w:rPr>
        <w:t xml:space="preserve"> </w:t>
      </w:r>
      <w:r w:rsidRPr="0057610F">
        <w:rPr>
          <w:rFonts w:ascii="Times New Roman" w:hAnsi="Times New Roman" w:cs="Times New Roman"/>
          <w:i/>
          <w:sz w:val="24"/>
          <w:szCs w:val="24"/>
          <w:lang w:val="en-CA"/>
        </w:rPr>
        <w:t xml:space="preserve">Dennis Cooley and </w:t>
      </w:r>
      <w:proofErr w:type="spellStart"/>
      <w:r w:rsidRPr="0057610F">
        <w:rPr>
          <w:rFonts w:ascii="Times New Roman" w:hAnsi="Times New Roman" w:cs="Times New Roman"/>
          <w:i/>
          <w:sz w:val="24"/>
          <w:szCs w:val="24"/>
          <w:lang w:val="en-CA"/>
        </w:rPr>
        <w:t>Kelby</w:t>
      </w:r>
      <w:proofErr w:type="spellEnd"/>
      <w:r w:rsidRPr="0057610F">
        <w:rPr>
          <w:rFonts w:ascii="Times New Roman" w:hAnsi="Times New Roman" w:cs="Times New Roman"/>
          <w:i/>
          <w:sz w:val="24"/>
          <w:szCs w:val="24"/>
          <w:lang w:val="en-CA"/>
        </w:rPr>
        <w:t xml:space="preserve"> Harrison, co-editors</w:t>
      </w:r>
    </w:p>
    <w:p w:rsidR="0057610F" w:rsidRDefault="0057610F" w:rsidP="0057610F">
      <w:pPr>
        <w:pStyle w:val="Heading2"/>
        <w:spacing w:line="480" w:lineRule="auto"/>
        <w:ind w:left="0" w:firstLine="0"/>
        <w:rPr>
          <w:rFonts w:ascii="Times New Roman" w:hAnsi="Times New Roman" w:cs="Times New Roman"/>
          <w:b/>
          <w:sz w:val="24"/>
          <w:szCs w:val="24"/>
          <w:lang w:val="en-CA"/>
        </w:rPr>
      </w:pPr>
      <w:r w:rsidRPr="00412CF3">
        <w:rPr>
          <w:rFonts w:ascii="Times New Roman" w:hAnsi="Times New Roman" w:cs="Times New Roman"/>
          <w:b/>
          <w:sz w:val="24"/>
          <w:szCs w:val="24"/>
          <w:lang w:val="en-CA"/>
        </w:rPr>
        <w:t xml:space="preserve"> </w:t>
      </w:r>
    </w:p>
    <w:p w:rsidR="00044DF6" w:rsidRPr="00412CF3" w:rsidRDefault="00885A1D" w:rsidP="0057610F">
      <w:pPr>
        <w:pStyle w:val="Heading2"/>
        <w:spacing w:line="480" w:lineRule="auto"/>
        <w:ind w:left="0" w:firstLine="0"/>
        <w:rPr>
          <w:rFonts w:ascii="Times New Roman" w:hAnsi="Times New Roman" w:cs="Times New Roman"/>
          <w:b/>
          <w:sz w:val="24"/>
          <w:szCs w:val="24"/>
          <w:lang w:val="en-CA"/>
        </w:rPr>
      </w:pPr>
      <w:r w:rsidRPr="00412CF3">
        <w:rPr>
          <w:rFonts w:ascii="Times New Roman" w:hAnsi="Times New Roman" w:cs="Times New Roman"/>
          <w:b/>
          <w:sz w:val="24"/>
          <w:szCs w:val="24"/>
          <w:lang w:val="en-CA"/>
        </w:rPr>
        <w:t xml:space="preserve">“Those Shoes Are Definitely </w:t>
      </w:r>
      <w:proofErr w:type="spellStart"/>
      <w:r w:rsidRPr="00412CF3">
        <w:rPr>
          <w:rFonts w:ascii="Times New Roman" w:hAnsi="Times New Roman" w:cs="Times New Roman"/>
          <w:b/>
          <w:sz w:val="24"/>
          <w:szCs w:val="24"/>
          <w:lang w:val="en-CA"/>
        </w:rPr>
        <w:t>Bicurious</w:t>
      </w:r>
      <w:proofErr w:type="spellEnd"/>
      <w:r w:rsidRPr="00412CF3">
        <w:rPr>
          <w:rFonts w:ascii="Times New Roman" w:hAnsi="Times New Roman" w:cs="Times New Roman"/>
          <w:b/>
          <w:sz w:val="24"/>
          <w:szCs w:val="24"/>
          <w:lang w:val="en-CA"/>
        </w:rPr>
        <w:t>”: More Thoughts on the Politics of Fashion</w:t>
      </w:r>
      <w:r w:rsidR="00044DF6" w:rsidRPr="00412CF3">
        <w:rPr>
          <w:rStyle w:val="FootnoteReference"/>
          <w:rFonts w:ascii="Times New Roman" w:hAnsi="Times New Roman" w:cs="Times New Roman"/>
          <w:b/>
          <w:sz w:val="24"/>
          <w:szCs w:val="24"/>
          <w:lang w:val="en-CA"/>
        </w:rPr>
        <w:footnoteReference w:id="1"/>
      </w:r>
    </w:p>
    <w:p w:rsidR="00A5118B" w:rsidRPr="00412CF3" w:rsidRDefault="00A5118B" w:rsidP="00412CF3">
      <w:pPr>
        <w:pStyle w:val="Heading2"/>
        <w:spacing w:line="480" w:lineRule="auto"/>
        <w:ind w:left="0" w:firstLine="0"/>
        <w:jc w:val="center"/>
        <w:rPr>
          <w:rFonts w:ascii="Times New Roman" w:hAnsi="Times New Roman" w:cs="Times New Roman"/>
          <w:b/>
          <w:sz w:val="24"/>
          <w:szCs w:val="24"/>
        </w:rPr>
      </w:pPr>
      <w:r w:rsidRPr="00412CF3">
        <w:rPr>
          <w:rFonts w:ascii="Times New Roman" w:hAnsi="Times New Roman" w:cs="Times New Roman"/>
          <w:b/>
          <w:sz w:val="24"/>
          <w:szCs w:val="24"/>
        </w:rPr>
        <w:t>Samantha Brennan</w:t>
      </w:r>
    </w:p>
    <w:p w:rsidR="00A5118B" w:rsidRPr="00412CF3" w:rsidRDefault="00A5118B" w:rsidP="00412CF3">
      <w:pPr>
        <w:pStyle w:val="Heading2"/>
        <w:spacing w:line="480" w:lineRule="auto"/>
        <w:ind w:left="0" w:firstLine="0"/>
        <w:jc w:val="center"/>
        <w:rPr>
          <w:rFonts w:ascii="Times New Roman" w:hAnsi="Times New Roman" w:cs="Times New Roman"/>
          <w:b/>
          <w:sz w:val="24"/>
          <w:szCs w:val="24"/>
        </w:rPr>
      </w:pPr>
      <w:r w:rsidRPr="00412CF3">
        <w:rPr>
          <w:rFonts w:ascii="Times New Roman" w:hAnsi="Times New Roman" w:cs="Times New Roman"/>
          <w:b/>
          <w:sz w:val="24"/>
          <w:szCs w:val="24"/>
        </w:rPr>
        <w:t>Department of Philosophy</w:t>
      </w:r>
    </w:p>
    <w:p w:rsidR="00A5118B" w:rsidRPr="00412CF3" w:rsidRDefault="00A5118B" w:rsidP="00412CF3">
      <w:pPr>
        <w:pStyle w:val="Heading2"/>
        <w:spacing w:line="480" w:lineRule="auto"/>
        <w:ind w:left="0" w:firstLine="0"/>
        <w:jc w:val="center"/>
        <w:rPr>
          <w:rFonts w:ascii="Times New Roman" w:hAnsi="Times New Roman" w:cs="Times New Roman"/>
          <w:b/>
          <w:sz w:val="24"/>
          <w:szCs w:val="24"/>
        </w:rPr>
      </w:pPr>
      <w:r w:rsidRPr="00412CF3">
        <w:rPr>
          <w:rFonts w:ascii="Times New Roman" w:hAnsi="Times New Roman" w:cs="Times New Roman"/>
          <w:b/>
          <w:sz w:val="24"/>
          <w:szCs w:val="24"/>
        </w:rPr>
        <w:t>The University of Western Ontario</w:t>
      </w:r>
    </w:p>
    <w:p w:rsidR="00885A1D" w:rsidRPr="00885A1D" w:rsidRDefault="00645934" w:rsidP="00412CF3">
      <w:pPr>
        <w:pStyle w:val="Heading2"/>
        <w:spacing w:line="480" w:lineRule="auto"/>
        <w:ind w:left="0" w:firstLine="288"/>
        <w:rPr>
          <w:rFonts w:ascii="Times New Roman" w:hAnsi="Times New Roman" w:cs="Times New Roman"/>
          <w:i/>
          <w:sz w:val="24"/>
          <w:szCs w:val="24"/>
          <w:lang w:val="en-CA"/>
        </w:rPr>
      </w:pPr>
      <w:r w:rsidRPr="00645934">
        <w:rPr>
          <w:rFonts w:ascii="Times New Roman" w:hAnsi="Times New Roman" w:cs="Times New Roman"/>
          <w:i/>
          <w:sz w:val="24"/>
          <w:szCs w:val="24"/>
          <w:lang w:val="en-CA"/>
        </w:rPr>
        <w:t xml:space="preserve">“I know that sometimes you feel like nobody truly sees you. I want you to know that I see you. I see you on the street, on the bus, in the gym, in the park. I don’t know why I can tell that you are not straight, but I can. Maybe it is the way you look at me. Please don’t stop looking at me the way you do. I would never say that the world is harder on me than it is you. Sometimes you are invisible. I have no idea what this must feel like, to pass right by your people and not be recognized. To not be seen. I want to thank you for coming out of the closet. </w:t>
      </w:r>
      <w:proofErr w:type="gramStart"/>
      <w:r w:rsidRPr="00645934">
        <w:rPr>
          <w:rFonts w:ascii="Times New Roman" w:hAnsi="Times New Roman" w:cs="Times New Roman"/>
          <w:i/>
          <w:sz w:val="24"/>
          <w:szCs w:val="24"/>
          <w:lang w:val="en-CA"/>
        </w:rPr>
        <w:t>Again and again, over and over, for the rest of your life.</w:t>
      </w:r>
      <w:proofErr w:type="gramEnd"/>
      <w:r w:rsidRPr="00645934">
        <w:rPr>
          <w:rFonts w:ascii="Times New Roman" w:hAnsi="Times New Roman" w:cs="Times New Roman"/>
          <w:i/>
          <w:sz w:val="24"/>
          <w:szCs w:val="24"/>
          <w:lang w:val="en-CA"/>
        </w:rPr>
        <w:t xml:space="preserve"> </w:t>
      </w:r>
      <w:proofErr w:type="gramStart"/>
      <w:r w:rsidRPr="00645934">
        <w:rPr>
          <w:rFonts w:ascii="Times New Roman" w:hAnsi="Times New Roman" w:cs="Times New Roman"/>
          <w:i/>
          <w:sz w:val="24"/>
          <w:szCs w:val="24"/>
          <w:lang w:val="en-CA"/>
        </w:rPr>
        <w:t>At school, at work, at your kid’s daycare, at your brother’s wedding, at the doctor’s office.</w:t>
      </w:r>
      <w:proofErr w:type="gramEnd"/>
      <w:r w:rsidRPr="00645934">
        <w:rPr>
          <w:rFonts w:ascii="Times New Roman" w:hAnsi="Times New Roman" w:cs="Times New Roman"/>
          <w:i/>
          <w:sz w:val="24"/>
          <w:szCs w:val="24"/>
          <w:lang w:val="en-CA"/>
        </w:rPr>
        <w:t xml:space="preserve"> Thank you for </w:t>
      </w:r>
      <w:r w:rsidRPr="00645934">
        <w:rPr>
          <w:rFonts w:ascii="Times New Roman" w:hAnsi="Times New Roman" w:cs="Times New Roman"/>
          <w:i/>
          <w:sz w:val="24"/>
          <w:szCs w:val="24"/>
          <w:lang w:val="en-CA"/>
        </w:rPr>
        <w:lastRenderedPageBreak/>
        <w:t>sideswiping their stereotypes.”</w:t>
      </w:r>
      <w:r w:rsidRPr="00645934">
        <w:rPr>
          <w:rStyle w:val="FootnoteReference"/>
          <w:rFonts w:ascii="Times New Roman" w:hAnsi="Times New Roman" w:cs="Times New Roman"/>
          <w:i/>
          <w:sz w:val="24"/>
          <w:szCs w:val="24"/>
          <w:lang w:val="en-CA"/>
        </w:rPr>
        <w:footnoteReference w:id="2"/>
      </w:r>
    </w:p>
    <w:p w:rsidR="0029157A" w:rsidRDefault="00FA4970" w:rsidP="00412CF3">
      <w:pPr>
        <w:pStyle w:val="Heading2"/>
        <w:spacing w:line="480" w:lineRule="auto"/>
        <w:ind w:left="0" w:firstLine="288"/>
        <w:rPr>
          <w:rFonts w:ascii="Times New Roman" w:hAnsi="Times New Roman" w:cs="Times New Roman"/>
          <w:sz w:val="24"/>
          <w:szCs w:val="24"/>
          <w:lang w:val="en-CA"/>
        </w:rPr>
      </w:pPr>
      <w:r>
        <w:rPr>
          <w:rFonts w:ascii="Times New Roman" w:hAnsi="Times New Roman" w:cs="Times New Roman"/>
          <w:sz w:val="24"/>
          <w:szCs w:val="24"/>
          <w:lang w:val="en-CA"/>
        </w:rPr>
        <w:t>I a</w:t>
      </w:r>
      <w:r w:rsidR="00846150">
        <w:rPr>
          <w:rFonts w:ascii="Times New Roman" w:hAnsi="Times New Roman" w:cs="Times New Roman"/>
          <w:sz w:val="24"/>
          <w:szCs w:val="24"/>
          <w:lang w:val="en-CA"/>
        </w:rPr>
        <w:t xml:space="preserve">m going to begin this chapter with a brief bit of autobiography. </w:t>
      </w:r>
      <w:r w:rsidR="0029157A" w:rsidRPr="0029157A">
        <w:rPr>
          <w:rFonts w:ascii="Times New Roman" w:hAnsi="Times New Roman" w:cs="Times New Roman"/>
          <w:sz w:val="24"/>
          <w:szCs w:val="24"/>
          <w:lang w:val="en-CA"/>
        </w:rPr>
        <w:t xml:space="preserve">I feel like I have been coming out for my entire </w:t>
      </w:r>
      <w:r w:rsidR="00E04EF2">
        <w:rPr>
          <w:rFonts w:ascii="Times New Roman" w:hAnsi="Times New Roman" w:cs="Times New Roman"/>
          <w:sz w:val="24"/>
          <w:szCs w:val="24"/>
          <w:lang w:val="en-CA"/>
        </w:rPr>
        <w:t xml:space="preserve">adult </w:t>
      </w:r>
      <w:r w:rsidR="0029157A" w:rsidRPr="0029157A">
        <w:rPr>
          <w:rFonts w:ascii="Times New Roman" w:hAnsi="Times New Roman" w:cs="Times New Roman"/>
          <w:sz w:val="24"/>
          <w:szCs w:val="24"/>
          <w:lang w:val="en-CA"/>
        </w:rPr>
        <w:t>life.</w:t>
      </w:r>
      <w:r w:rsidR="004D26EA">
        <w:rPr>
          <w:rFonts w:ascii="Times New Roman" w:hAnsi="Times New Roman" w:cs="Times New Roman"/>
          <w:sz w:val="24"/>
          <w:szCs w:val="24"/>
          <w:lang w:val="en-CA"/>
        </w:rPr>
        <w:t xml:space="preserve"> </w:t>
      </w:r>
      <w:r w:rsidR="003E19F2">
        <w:rPr>
          <w:rFonts w:ascii="Times New Roman" w:hAnsi="Times New Roman" w:cs="Times New Roman"/>
          <w:sz w:val="24"/>
          <w:szCs w:val="24"/>
          <w:lang w:val="en-CA"/>
        </w:rPr>
        <w:t xml:space="preserve">I came out first as </w:t>
      </w:r>
      <w:r w:rsidR="0029157A" w:rsidRPr="0029157A">
        <w:rPr>
          <w:rFonts w:ascii="Times New Roman" w:hAnsi="Times New Roman" w:cs="Times New Roman"/>
          <w:sz w:val="24"/>
          <w:szCs w:val="24"/>
          <w:lang w:val="en-CA"/>
        </w:rPr>
        <w:t>a lesbian</w:t>
      </w:r>
      <w:r w:rsidR="00C04BF8">
        <w:rPr>
          <w:rFonts w:ascii="Times New Roman" w:hAnsi="Times New Roman" w:cs="Times New Roman"/>
          <w:sz w:val="24"/>
          <w:szCs w:val="24"/>
          <w:lang w:val="en-CA"/>
        </w:rPr>
        <w:t>, predictably</w:t>
      </w:r>
      <w:r w:rsidR="00541ADA">
        <w:rPr>
          <w:rFonts w:ascii="Times New Roman" w:hAnsi="Times New Roman" w:cs="Times New Roman"/>
          <w:sz w:val="24"/>
          <w:szCs w:val="24"/>
          <w:lang w:val="en-CA"/>
        </w:rPr>
        <w:t xml:space="preserve"> </w:t>
      </w:r>
      <w:r w:rsidR="00C04BF8">
        <w:rPr>
          <w:rFonts w:ascii="Times New Roman" w:hAnsi="Times New Roman" w:cs="Times New Roman"/>
          <w:sz w:val="24"/>
          <w:szCs w:val="24"/>
          <w:lang w:val="en-CA"/>
        </w:rPr>
        <w:t xml:space="preserve">during my undergraduate </w:t>
      </w:r>
      <w:r w:rsidR="00541ADA">
        <w:rPr>
          <w:rFonts w:ascii="Times New Roman" w:hAnsi="Times New Roman" w:cs="Times New Roman"/>
          <w:sz w:val="24"/>
          <w:szCs w:val="24"/>
          <w:lang w:val="en-CA"/>
        </w:rPr>
        <w:t xml:space="preserve">student </w:t>
      </w:r>
      <w:proofErr w:type="gramStart"/>
      <w:r w:rsidR="00C04BF8">
        <w:rPr>
          <w:rFonts w:ascii="Times New Roman" w:hAnsi="Times New Roman" w:cs="Times New Roman"/>
          <w:sz w:val="24"/>
          <w:szCs w:val="24"/>
          <w:lang w:val="en-CA"/>
        </w:rPr>
        <w:t>years</w:t>
      </w:r>
      <w:r w:rsidR="00885A1D">
        <w:rPr>
          <w:rFonts w:ascii="Times New Roman" w:hAnsi="Times New Roman" w:cs="Times New Roman"/>
          <w:sz w:val="24"/>
          <w:szCs w:val="24"/>
          <w:lang w:val="en-CA"/>
        </w:rPr>
        <w:t>,</w:t>
      </w:r>
      <w:proofErr w:type="gramEnd"/>
      <w:r w:rsidR="0029157A" w:rsidRPr="0029157A">
        <w:rPr>
          <w:rFonts w:ascii="Times New Roman" w:hAnsi="Times New Roman" w:cs="Times New Roman"/>
          <w:sz w:val="24"/>
          <w:szCs w:val="24"/>
          <w:lang w:val="en-CA"/>
        </w:rPr>
        <w:t xml:space="preserve"> and then </w:t>
      </w:r>
      <w:r w:rsidR="00C04BF8">
        <w:rPr>
          <w:rFonts w:ascii="Times New Roman" w:hAnsi="Times New Roman" w:cs="Times New Roman"/>
          <w:sz w:val="24"/>
          <w:szCs w:val="24"/>
          <w:lang w:val="en-CA"/>
        </w:rPr>
        <w:t xml:space="preserve">a few years later </w:t>
      </w:r>
      <w:r w:rsidR="0029157A" w:rsidRPr="0029157A">
        <w:rPr>
          <w:rFonts w:ascii="Times New Roman" w:hAnsi="Times New Roman" w:cs="Times New Roman"/>
          <w:sz w:val="24"/>
          <w:szCs w:val="24"/>
          <w:lang w:val="en-CA"/>
        </w:rPr>
        <w:t>as a bisexual</w:t>
      </w:r>
      <w:r w:rsidR="00C04BF8">
        <w:rPr>
          <w:rFonts w:ascii="Times New Roman" w:hAnsi="Times New Roman" w:cs="Times New Roman"/>
          <w:sz w:val="24"/>
          <w:szCs w:val="24"/>
          <w:lang w:val="en-CA"/>
        </w:rPr>
        <w:t>, when I discovered I still liked men after all but didn’t stop liking women</w:t>
      </w:r>
      <w:r w:rsidR="0029157A" w:rsidRPr="0029157A">
        <w:rPr>
          <w:rFonts w:ascii="Times New Roman" w:hAnsi="Times New Roman" w:cs="Times New Roman"/>
          <w:sz w:val="24"/>
          <w:szCs w:val="24"/>
          <w:lang w:val="en-CA"/>
        </w:rPr>
        <w:t>.</w:t>
      </w:r>
      <w:r w:rsidR="004D26EA">
        <w:rPr>
          <w:rFonts w:ascii="Times New Roman" w:hAnsi="Times New Roman" w:cs="Times New Roman"/>
          <w:sz w:val="24"/>
          <w:szCs w:val="24"/>
          <w:lang w:val="en-CA"/>
        </w:rPr>
        <w:t xml:space="preserve"> </w:t>
      </w:r>
      <w:r w:rsidR="0029157A" w:rsidRPr="0029157A">
        <w:rPr>
          <w:rFonts w:ascii="Times New Roman" w:hAnsi="Times New Roman" w:cs="Times New Roman"/>
          <w:sz w:val="24"/>
          <w:szCs w:val="24"/>
          <w:lang w:val="en-CA"/>
        </w:rPr>
        <w:t xml:space="preserve">For a number of years I </w:t>
      </w:r>
      <w:r w:rsidR="00684D11">
        <w:rPr>
          <w:rFonts w:ascii="Times New Roman" w:hAnsi="Times New Roman" w:cs="Times New Roman"/>
          <w:sz w:val="24"/>
          <w:szCs w:val="24"/>
          <w:lang w:val="en-CA"/>
        </w:rPr>
        <w:t xml:space="preserve">chose to regard </w:t>
      </w:r>
      <w:r w:rsidR="001E5142">
        <w:rPr>
          <w:rFonts w:ascii="Times New Roman" w:hAnsi="Times New Roman" w:cs="Times New Roman"/>
          <w:sz w:val="24"/>
          <w:szCs w:val="24"/>
          <w:lang w:val="en-CA"/>
        </w:rPr>
        <w:t xml:space="preserve">this </w:t>
      </w:r>
      <w:r w:rsidR="0029157A" w:rsidRPr="0029157A">
        <w:rPr>
          <w:rFonts w:ascii="Times New Roman" w:hAnsi="Times New Roman" w:cs="Times New Roman"/>
          <w:sz w:val="24"/>
          <w:szCs w:val="24"/>
          <w:lang w:val="en-CA"/>
        </w:rPr>
        <w:t>as essentially a private fact about myself.</w:t>
      </w:r>
      <w:r w:rsidR="004D26EA">
        <w:rPr>
          <w:rFonts w:ascii="Times New Roman" w:hAnsi="Times New Roman" w:cs="Times New Roman"/>
          <w:sz w:val="24"/>
          <w:szCs w:val="24"/>
          <w:lang w:val="en-CA"/>
        </w:rPr>
        <w:t xml:space="preserve"> </w:t>
      </w:r>
      <w:r w:rsidR="0029157A" w:rsidRPr="0029157A">
        <w:rPr>
          <w:rFonts w:ascii="Times New Roman" w:hAnsi="Times New Roman" w:cs="Times New Roman"/>
          <w:sz w:val="24"/>
          <w:szCs w:val="24"/>
          <w:lang w:val="en-CA"/>
        </w:rPr>
        <w:t xml:space="preserve">I told </w:t>
      </w:r>
      <w:r w:rsidR="00F04D80">
        <w:rPr>
          <w:rFonts w:ascii="Times New Roman" w:hAnsi="Times New Roman" w:cs="Times New Roman"/>
          <w:sz w:val="24"/>
          <w:szCs w:val="24"/>
          <w:lang w:val="en-CA"/>
        </w:rPr>
        <w:t xml:space="preserve">family and </w:t>
      </w:r>
      <w:r w:rsidR="0029157A" w:rsidRPr="0029157A">
        <w:rPr>
          <w:rFonts w:ascii="Times New Roman" w:hAnsi="Times New Roman" w:cs="Times New Roman"/>
          <w:sz w:val="24"/>
          <w:szCs w:val="24"/>
          <w:lang w:val="en-CA"/>
        </w:rPr>
        <w:t>friends</w:t>
      </w:r>
      <w:r w:rsidR="00684D11">
        <w:rPr>
          <w:rFonts w:ascii="Times New Roman" w:hAnsi="Times New Roman" w:cs="Times New Roman"/>
          <w:sz w:val="24"/>
          <w:szCs w:val="24"/>
          <w:lang w:val="en-CA"/>
        </w:rPr>
        <w:t>,</w:t>
      </w:r>
      <w:r w:rsidR="0029157A" w:rsidRPr="0029157A">
        <w:rPr>
          <w:rFonts w:ascii="Times New Roman" w:hAnsi="Times New Roman" w:cs="Times New Roman"/>
          <w:sz w:val="24"/>
          <w:szCs w:val="24"/>
          <w:lang w:val="en-CA"/>
        </w:rPr>
        <w:t xml:space="preserve"> but only close friends</w:t>
      </w:r>
      <w:r w:rsidR="00F04D80">
        <w:rPr>
          <w:rFonts w:ascii="Times New Roman" w:hAnsi="Times New Roman" w:cs="Times New Roman"/>
          <w:sz w:val="24"/>
          <w:szCs w:val="24"/>
          <w:lang w:val="en-CA"/>
        </w:rPr>
        <w:t xml:space="preserve"> and immediate family</w:t>
      </w:r>
      <w:r w:rsidR="00684D11">
        <w:rPr>
          <w:rFonts w:ascii="Times New Roman" w:hAnsi="Times New Roman" w:cs="Times New Roman"/>
          <w:sz w:val="24"/>
          <w:szCs w:val="24"/>
          <w:lang w:val="en-CA"/>
        </w:rPr>
        <w:t xml:space="preserve">, </w:t>
      </w:r>
      <w:r w:rsidR="0029157A" w:rsidRPr="0029157A">
        <w:rPr>
          <w:rFonts w:ascii="Times New Roman" w:hAnsi="Times New Roman" w:cs="Times New Roman"/>
          <w:sz w:val="24"/>
          <w:szCs w:val="24"/>
          <w:lang w:val="en-CA"/>
        </w:rPr>
        <w:t>and cer</w:t>
      </w:r>
      <w:r w:rsidR="00684D11">
        <w:rPr>
          <w:rFonts w:ascii="Times New Roman" w:hAnsi="Times New Roman" w:cs="Times New Roman"/>
          <w:sz w:val="24"/>
          <w:szCs w:val="24"/>
          <w:lang w:val="en-CA"/>
        </w:rPr>
        <w:t>tainly not workplace colleagues, unless they also happened to be close friends.</w:t>
      </w:r>
      <w:r w:rsidR="004D26EA">
        <w:rPr>
          <w:rFonts w:ascii="Times New Roman" w:hAnsi="Times New Roman" w:cs="Times New Roman"/>
          <w:sz w:val="24"/>
          <w:szCs w:val="24"/>
          <w:lang w:val="en-CA"/>
        </w:rPr>
        <w:t xml:space="preserve"> </w:t>
      </w:r>
      <w:r w:rsidR="0029157A" w:rsidRPr="0029157A">
        <w:rPr>
          <w:rFonts w:ascii="Times New Roman" w:hAnsi="Times New Roman" w:cs="Times New Roman"/>
          <w:sz w:val="24"/>
          <w:szCs w:val="24"/>
          <w:lang w:val="en-CA"/>
        </w:rPr>
        <w:t xml:space="preserve">Over time my thinking has changed </w:t>
      </w:r>
      <w:r w:rsidR="00846150">
        <w:rPr>
          <w:rFonts w:ascii="Times New Roman" w:hAnsi="Times New Roman" w:cs="Times New Roman"/>
          <w:sz w:val="24"/>
          <w:szCs w:val="24"/>
          <w:lang w:val="en-CA"/>
        </w:rPr>
        <w:t>and I now try to be out as a bisexual in the communities in which I move.</w:t>
      </w:r>
      <w:r w:rsidR="004D26EA">
        <w:rPr>
          <w:rFonts w:ascii="Times New Roman" w:hAnsi="Times New Roman" w:cs="Times New Roman"/>
          <w:sz w:val="24"/>
          <w:szCs w:val="24"/>
          <w:lang w:val="en-CA"/>
        </w:rPr>
        <w:t xml:space="preserve"> </w:t>
      </w:r>
      <w:r w:rsidR="00846150">
        <w:rPr>
          <w:rFonts w:ascii="Times New Roman" w:hAnsi="Times New Roman" w:cs="Times New Roman"/>
          <w:sz w:val="24"/>
          <w:szCs w:val="24"/>
          <w:lang w:val="en-CA"/>
        </w:rPr>
        <w:t xml:space="preserve">But there have been limits to my success at being out </w:t>
      </w:r>
      <w:r w:rsidR="0029157A" w:rsidRPr="0029157A">
        <w:rPr>
          <w:rFonts w:ascii="Times New Roman" w:hAnsi="Times New Roman" w:cs="Times New Roman"/>
          <w:sz w:val="24"/>
          <w:szCs w:val="24"/>
          <w:lang w:val="en-CA"/>
        </w:rPr>
        <w:t xml:space="preserve">and this </w:t>
      </w:r>
      <w:r w:rsidR="00684D11">
        <w:rPr>
          <w:rFonts w:ascii="Times New Roman" w:hAnsi="Times New Roman" w:cs="Times New Roman"/>
          <w:sz w:val="24"/>
          <w:szCs w:val="24"/>
          <w:lang w:val="en-CA"/>
        </w:rPr>
        <w:t xml:space="preserve">chapter </w:t>
      </w:r>
      <w:r w:rsidR="0029157A" w:rsidRPr="0029157A">
        <w:rPr>
          <w:rFonts w:ascii="Times New Roman" w:hAnsi="Times New Roman" w:cs="Times New Roman"/>
          <w:sz w:val="24"/>
          <w:szCs w:val="24"/>
          <w:lang w:val="en-CA"/>
        </w:rPr>
        <w:t xml:space="preserve">is in a part a chance to work through some of my thoughts </w:t>
      </w:r>
      <w:r w:rsidR="00846150">
        <w:rPr>
          <w:rFonts w:ascii="Times New Roman" w:hAnsi="Times New Roman" w:cs="Times New Roman"/>
          <w:sz w:val="24"/>
          <w:szCs w:val="24"/>
          <w:lang w:val="en-CA"/>
        </w:rPr>
        <w:t>about</w:t>
      </w:r>
      <w:r w:rsidR="0029157A" w:rsidRPr="0029157A">
        <w:rPr>
          <w:rFonts w:ascii="Times New Roman" w:hAnsi="Times New Roman" w:cs="Times New Roman"/>
          <w:sz w:val="24"/>
          <w:szCs w:val="24"/>
          <w:lang w:val="en-CA"/>
        </w:rPr>
        <w:t xml:space="preserve"> the limits and difficulties there are for wome</w:t>
      </w:r>
      <w:r w:rsidR="00846150">
        <w:rPr>
          <w:rFonts w:ascii="Times New Roman" w:hAnsi="Times New Roman" w:cs="Times New Roman"/>
          <w:sz w:val="24"/>
          <w:szCs w:val="24"/>
          <w:lang w:val="en-CA"/>
        </w:rPr>
        <w:t xml:space="preserve">n who choose to come out </w:t>
      </w:r>
      <w:r w:rsidR="00541ADA">
        <w:rPr>
          <w:rFonts w:ascii="Times New Roman" w:hAnsi="Times New Roman" w:cs="Times New Roman"/>
          <w:sz w:val="24"/>
          <w:szCs w:val="24"/>
          <w:lang w:val="en-CA"/>
        </w:rPr>
        <w:t>as bisexual, especially for women who are both bisexual and femme.</w:t>
      </w:r>
      <w:r w:rsidR="004D26EA">
        <w:rPr>
          <w:rFonts w:ascii="Times New Roman" w:hAnsi="Times New Roman" w:cs="Times New Roman"/>
          <w:sz w:val="24"/>
          <w:szCs w:val="24"/>
          <w:lang w:val="en-CA"/>
        </w:rPr>
        <w:t xml:space="preserve"> </w:t>
      </w:r>
      <w:r w:rsidR="0029157A" w:rsidRPr="0029157A">
        <w:rPr>
          <w:rFonts w:ascii="Times New Roman" w:hAnsi="Times New Roman" w:cs="Times New Roman"/>
          <w:sz w:val="24"/>
          <w:szCs w:val="24"/>
          <w:lang w:val="en-CA"/>
        </w:rPr>
        <w:t xml:space="preserve">This essay then has a personal impetus but the arguments it explores are ethical and philosophical. </w:t>
      </w:r>
    </w:p>
    <w:p w:rsidR="00A9762B" w:rsidRPr="00412CF3" w:rsidRDefault="00A9762B" w:rsidP="00412CF3">
      <w:pPr>
        <w:pStyle w:val="Heading2"/>
        <w:spacing w:line="480" w:lineRule="auto"/>
        <w:rPr>
          <w:rFonts w:ascii="Times New Roman" w:hAnsi="Times New Roman" w:cs="Times New Roman"/>
          <w:b/>
          <w:sz w:val="24"/>
          <w:szCs w:val="24"/>
          <w:lang w:val="en-CA"/>
        </w:rPr>
      </w:pPr>
      <w:r w:rsidRPr="00412CF3">
        <w:rPr>
          <w:rFonts w:ascii="Times New Roman" w:hAnsi="Times New Roman" w:cs="Times New Roman"/>
          <w:b/>
          <w:sz w:val="24"/>
          <w:szCs w:val="24"/>
          <w:lang w:val="en-CA"/>
        </w:rPr>
        <w:t>Part 1: The Causes of Bisexual Invisibility</w:t>
      </w:r>
    </w:p>
    <w:p w:rsidR="0029157A" w:rsidRPr="0029157A" w:rsidRDefault="0029157A" w:rsidP="00412CF3">
      <w:pPr>
        <w:pStyle w:val="Heading2"/>
        <w:spacing w:line="480" w:lineRule="auto"/>
        <w:ind w:firstLine="288"/>
        <w:rPr>
          <w:rFonts w:ascii="Times New Roman" w:hAnsi="Times New Roman" w:cs="Times New Roman"/>
          <w:sz w:val="24"/>
          <w:szCs w:val="24"/>
          <w:lang w:val="en-CA"/>
        </w:rPr>
      </w:pPr>
      <w:r w:rsidRPr="0029157A">
        <w:rPr>
          <w:rFonts w:ascii="Times New Roman" w:hAnsi="Times New Roman" w:cs="Times New Roman"/>
          <w:sz w:val="24"/>
          <w:szCs w:val="24"/>
          <w:lang w:val="en-CA"/>
        </w:rPr>
        <w:t xml:space="preserve">Sex </w:t>
      </w:r>
      <w:r w:rsidR="00FA4970">
        <w:rPr>
          <w:rFonts w:ascii="Times New Roman" w:hAnsi="Times New Roman" w:cs="Times New Roman"/>
          <w:sz w:val="24"/>
          <w:szCs w:val="24"/>
          <w:lang w:val="en-CA"/>
        </w:rPr>
        <w:t xml:space="preserve">advice </w:t>
      </w:r>
      <w:r w:rsidRPr="0029157A">
        <w:rPr>
          <w:rFonts w:ascii="Times New Roman" w:hAnsi="Times New Roman" w:cs="Times New Roman"/>
          <w:sz w:val="24"/>
          <w:szCs w:val="24"/>
          <w:lang w:val="en-CA"/>
        </w:rPr>
        <w:t xml:space="preserve">columnist Dan Savage </w:t>
      </w:r>
      <w:r w:rsidR="00E04EF2" w:rsidRPr="0029157A">
        <w:rPr>
          <w:rFonts w:ascii="Times New Roman" w:hAnsi="Times New Roman" w:cs="Times New Roman"/>
          <w:sz w:val="24"/>
          <w:szCs w:val="24"/>
          <w:lang w:val="en-CA"/>
        </w:rPr>
        <w:t xml:space="preserve">frequently </w:t>
      </w:r>
      <w:r w:rsidR="00684D11">
        <w:rPr>
          <w:rFonts w:ascii="Times New Roman" w:hAnsi="Times New Roman" w:cs="Times New Roman"/>
          <w:sz w:val="24"/>
          <w:szCs w:val="24"/>
          <w:lang w:val="en-CA"/>
        </w:rPr>
        <w:t>argues</w:t>
      </w:r>
      <w:r w:rsidRPr="0029157A">
        <w:rPr>
          <w:rFonts w:ascii="Times New Roman" w:hAnsi="Times New Roman" w:cs="Times New Roman"/>
          <w:sz w:val="24"/>
          <w:szCs w:val="24"/>
          <w:lang w:val="en-CA"/>
        </w:rPr>
        <w:t xml:space="preserve"> </w:t>
      </w:r>
      <w:r w:rsidR="00684D11">
        <w:rPr>
          <w:rFonts w:ascii="Times New Roman" w:hAnsi="Times New Roman" w:cs="Times New Roman"/>
          <w:sz w:val="24"/>
          <w:szCs w:val="24"/>
          <w:lang w:val="en-CA"/>
        </w:rPr>
        <w:t>that bisexuals have moral</w:t>
      </w:r>
    </w:p>
    <w:p w:rsidR="00E04EF2" w:rsidRDefault="00684D11" w:rsidP="0093423B">
      <w:pPr>
        <w:pStyle w:val="Heading2"/>
        <w:spacing w:line="480" w:lineRule="auto"/>
        <w:ind w:left="0" w:firstLine="0"/>
        <w:rPr>
          <w:rFonts w:ascii="Times New Roman" w:hAnsi="Times New Roman" w:cs="Times New Roman"/>
          <w:sz w:val="24"/>
          <w:szCs w:val="24"/>
          <w:lang w:val="en-CA"/>
        </w:rPr>
      </w:pPr>
      <w:proofErr w:type="gramStart"/>
      <w:r>
        <w:rPr>
          <w:rFonts w:ascii="Times New Roman" w:hAnsi="Times New Roman" w:cs="Times New Roman"/>
          <w:sz w:val="24"/>
          <w:szCs w:val="24"/>
          <w:lang w:val="en-CA"/>
        </w:rPr>
        <w:t>and</w:t>
      </w:r>
      <w:proofErr w:type="gramEnd"/>
      <w:r>
        <w:rPr>
          <w:rFonts w:ascii="Times New Roman" w:hAnsi="Times New Roman" w:cs="Times New Roman"/>
          <w:sz w:val="24"/>
          <w:szCs w:val="24"/>
          <w:lang w:val="en-CA"/>
        </w:rPr>
        <w:t xml:space="preserve"> politica</w:t>
      </w:r>
      <w:r w:rsidR="00E04EF2">
        <w:rPr>
          <w:rFonts w:ascii="Times New Roman" w:hAnsi="Times New Roman" w:cs="Times New Roman"/>
          <w:sz w:val="24"/>
          <w:szCs w:val="24"/>
          <w:lang w:val="en-CA"/>
        </w:rPr>
        <w:t>l responsibilities to come out</w:t>
      </w:r>
      <w:r w:rsidR="00767D21">
        <w:rPr>
          <w:rFonts w:ascii="Times New Roman" w:hAnsi="Times New Roman" w:cs="Times New Roman"/>
          <w:sz w:val="24"/>
          <w:szCs w:val="24"/>
          <w:lang w:val="en-CA"/>
        </w:rPr>
        <w:t xml:space="preserve"> and to be forthcoming about our sexual orientation in a wide range of contexts</w:t>
      </w:r>
      <w:r w:rsidR="00E04EF2">
        <w:rPr>
          <w:rFonts w:ascii="Times New Roman" w:hAnsi="Times New Roman" w:cs="Times New Roman"/>
          <w:sz w:val="24"/>
          <w:szCs w:val="24"/>
          <w:lang w:val="en-CA"/>
        </w:rPr>
        <w:t>.</w:t>
      </w:r>
      <w:r w:rsidR="000704ED">
        <w:rPr>
          <w:rStyle w:val="FootnoteReference"/>
          <w:rFonts w:ascii="Times New Roman" w:hAnsi="Times New Roman" w:cs="Times New Roman"/>
          <w:sz w:val="24"/>
          <w:szCs w:val="24"/>
          <w:lang w:val="en-CA"/>
        </w:rPr>
        <w:footnoteReference w:id="3"/>
      </w:r>
      <w:r w:rsidR="00E04EF2">
        <w:rPr>
          <w:rFonts w:ascii="Times New Roman" w:hAnsi="Times New Roman" w:cs="Times New Roman"/>
          <w:sz w:val="24"/>
          <w:szCs w:val="24"/>
          <w:lang w:val="en-CA"/>
        </w:rPr>
        <w:t xml:space="preserve"> His view seems to be </w:t>
      </w:r>
      <w:r>
        <w:rPr>
          <w:rFonts w:ascii="Times New Roman" w:hAnsi="Times New Roman" w:cs="Times New Roman"/>
          <w:sz w:val="24"/>
          <w:szCs w:val="24"/>
          <w:lang w:val="en-CA"/>
        </w:rPr>
        <w:t>that bisexual invisibil</w:t>
      </w:r>
      <w:r w:rsidR="00E04EF2">
        <w:rPr>
          <w:rFonts w:ascii="Times New Roman" w:hAnsi="Times New Roman" w:cs="Times New Roman"/>
          <w:sz w:val="24"/>
          <w:szCs w:val="24"/>
          <w:lang w:val="en-CA"/>
        </w:rPr>
        <w:t>ity as a problem, insofar as it i</w:t>
      </w:r>
      <w:r>
        <w:rPr>
          <w:rFonts w:ascii="Times New Roman" w:hAnsi="Times New Roman" w:cs="Times New Roman"/>
          <w:sz w:val="24"/>
          <w:szCs w:val="24"/>
          <w:lang w:val="en-CA"/>
        </w:rPr>
        <w:t>s a problem, can be laid at the door of individual bisexual men and women.</w:t>
      </w:r>
      <w:r w:rsidR="004D26EA">
        <w:rPr>
          <w:rFonts w:ascii="Times New Roman" w:hAnsi="Times New Roman" w:cs="Times New Roman"/>
          <w:sz w:val="24"/>
          <w:szCs w:val="24"/>
          <w:lang w:val="en-CA"/>
        </w:rPr>
        <w:t xml:space="preserve"> </w:t>
      </w:r>
      <w:r w:rsidR="00FA4970">
        <w:rPr>
          <w:rFonts w:ascii="Times New Roman" w:hAnsi="Times New Roman" w:cs="Times New Roman"/>
          <w:sz w:val="24"/>
          <w:szCs w:val="24"/>
          <w:lang w:val="en-CA"/>
        </w:rPr>
        <w:t>I a</w:t>
      </w:r>
      <w:r w:rsidR="00390CD0">
        <w:rPr>
          <w:rFonts w:ascii="Times New Roman" w:hAnsi="Times New Roman" w:cs="Times New Roman"/>
          <w:sz w:val="24"/>
          <w:szCs w:val="24"/>
          <w:lang w:val="en-CA"/>
        </w:rPr>
        <w:t>m not going to rehearse here the arguments about bi</w:t>
      </w:r>
      <w:r w:rsidR="00E04EF2">
        <w:rPr>
          <w:rFonts w:ascii="Times New Roman" w:hAnsi="Times New Roman" w:cs="Times New Roman"/>
          <w:sz w:val="24"/>
          <w:szCs w:val="24"/>
          <w:lang w:val="en-CA"/>
        </w:rPr>
        <w:t xml:space="preserve">sexual invisibility, </w:t>
      </w:r>
      <w:r w:rsidR="00E04EF2">
        <w:rPr>
          <w:rFonts w:ascii="Times New Roman" w:hAnsi="Times New Roman" w:cs="Times New Roman"/>
          <w:sz w:val="24"/>
          <w:szCs w:val="24"/>
          <w:lang w:val="en-CA"/>
        </w:rPr>
        <w:lastRenderedPageBreak/>
        <w:t xml:space="preserve">assuming the problem and the issues it raises are </w:t>
      </w:r>
      <w:r w:rsidR="00390CD0">
        <w:rPr>
          <w:rFonts w:ascii="Times New Roman" w:hAnsi="Times New Roman" w:cs="Times New Roman"/>
          <w:sz w:val="24"/>
          <w:szCs w:val="24"/>
          <w:lang w:val="en-CA"/>
        </w:rPr>
        <w:t>familiar t</w:t>
      </w:r>
      <w:r w:rsidR="00E04EF2">
        <w:rPr>
          <w:rFonts w:ascii="Times New Roman" w:hAnsi="Times New Roman" w:cs="Times New Roman"/>
          <w:sz w:val="24"/>
          <w:szCs w:val="24"/>
          <w:lang w:val="en-CA"/>
        </w:rPr>
        <w:t xml:space="preserve">o most readers of this volume. I am going to focus instead on causes and solutions. </w:t>
      </w:r>
      <w:r>
        <w:rPr>
          <w:rFonts w:ascii="Times New Roman" w:hAnsi="Times New Roman" w:cs="Times New Roman"/>
          <w:sz w:val="24"/>
          <w:szCs w:val="24"/>
          <w:lang w:val="en-CA"/>
        </w:rPr>
        <w:t>The problem of bisexual invisibility stems from three different aspects of bi</w:t>
      </w:r>
      <w:r w:rsidR="00E04EF2">
        <w:rPr>
          <w:rFonts w:ascii="Times New Roman" w:hAnsi="Times New Roman" w:cs="Times New Roman"/>
          <w:sz w:val="24"/>
          <w:szCs w:val="24"/>
          <w:lang w:val="en-CA"/>
        </w:rPr>
        <w:t>sexual</w:t>
      </w:r>
      <w:r>
        <w:rPr>
          <w:rFonts w:ascii="Times New Roman" w:hAnsi="Times New Roman" w:cs="Times New Roman"/>
          <w:sz w:val="24"/>
          <w:szCs w:val="24"/>
          <w:lang w:val="en-CA"/>
        </w:rPr>
        <w:t xml:space="preserve"> life, according to Savage.</w:t>
      </w:r>
      <w:r w:rsidR="004D26EA">
        <w:rPr>
          <w:rFonts w:ascii="Times New Roman" w:hAnsi="Times New Roman" w:cs="Times New Roman"/>
          <w:sz w:val="24"/>
          <w:szCs w:val="24"/>
          <w:lang w:val="en-CA"/>
        </w:rPr>
        <w:t xml:space="preserve"> </w:t>
      </w:r>
    </w:p>
    <w:p w:rsidR="00E04EF2" w:rsidRDefault="00684D11" w:rsidP="00412CF3">
      <w:pPr>
        <w:pStyle w:val="Heading2"/>
        <w:spacing w:line="480" w:lineRule="auto"/>
        <w:ind w:left="0" w:firstLine="288"/>
        <w:rPr>
          <w:rFonts w:ascii="Times New Roman" w:hAnsi="Times New Roman" w:cs="Times New Roman"/>
          <w:sz w:val="24"/>
          <w:szCs w:val="24"/>
          <w:lang w:val="en-CA"/>
        </w:rPr>
      </w:pPr>
      <w:r>
        <w:rPr>
          <w:rFonts w:ascii="Times New Roman" w:hAnsi="Times New Roman" w:cs="Times New Roman"/>
          <w:sz w:val="24"/>
          <w:szCs w:val="24"/>
          <w:lang w:val="en-CA"/>
        </w:rPr>
        <w:t>First, it’s a numbers game. If I’m a bisexual woman, and lesbians and bi-women make up</w:t>
      </w:r>
      <w:r w:rsidR="000F1469">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let’s be </w:t>
      </w:r>
      <w:r w:rsidR="00C04BF8">
        <w:rPr>
          <w:rFonts w:ascii="Times New Roman" w:hAnsi="Times New Roman" w:cs="Times New Roman"/>
          <w:sz w:val="24"/>
          <w:szCs w:val="24"/>
          <w:lang w:val="en-CA"/>
        </w:rPr>
        <w:t xml:space="preserve">very </w:t>
      </w:r>
      <w:r w:rsidR="001E5142">
        <w:rPr>
          <w:rFonts w:ascii="Times New Roman" w:hAnsi="Times New Roman" w:cs="Times New Roman"/>
          <w:sz w:val="24"/>
          <w:szCs w:val="24"/>
          <w:lang w:val="en-CA"/>
        </w:rPr>
        <w:t>generous</w:t>
      </w:r>
      <w:r w:rsidR="000F1469">
        <w:rPr>
          <w:rFonts w:ascii="Times New Roman" w:hAnsi="Times New Roman" w:cs="Times New Roman"/>
          <w:sz w:val="24"/>
          <w:szCs w:val="24"/>
          <w:lang w:val="en-CA"/>
        </w:rPr>
        <w:t xml:space="preserve"> –</w:t>
      </w:r>
      <w:r>
        <w:rPr>
          <w:rFonts w:ascii="Times New Roman" w:hAnsi="Times New Roman" w:cs="Times New Roman"/>
          <w:sz w:val="24"/>
          <w:szCs w:val="24"/>
          <w:lang w:val="en-CA"/>
        </w:rPr>
        <w:t>1</w:t>
      </w:r>
      <w:r w:rsidR="001E5142">
        <w:rPr>
          <w:rFonts w:ascii="Times New Roman" w:hAnsi="Times New Roman" w:cs="Times New Roman"/>
          <w:sz w:val="24"/>
          <w:szCs w:val="24"/>
          <w:lang w:val="en-CA"/>
        </w:rPr>
        <w:t xml:space="preserve">5% of the population, </w:t>
      </w:r>
      <w:r w:rsidR="00E04EF2">
        <w:rPr>
          <w:rFonts w:ascii="Times New Roman" w:hAnsi="Times New Roman" w:cs="Times New Roman"/>
          <w:sz w:val="24"/>
          <w:szCs w:val="24"/>
          <w:lang w:val="en-CA"/>
        </w:rPr>
        <w:t xml:space="preserve">then </w:t>
      </w:r>
      <w:r>
        <w:rPr>
          <w:rFonts w:ascii="Times New Roman" w:hAnsi="Times New Roman" w:cs="Times New Roman"/>
          <w:sz w:val="24"/>
          <w:szCs w:val="24"/>
          <w:lang w:val="en-CA"/>
        </w:rPr>
        <w:t>there is a much larger group of male partners available to me t</w:t>
      </w:r>
      <w:r w:rsidR="001E5142">
        <w:rPr>
          <w:rFonts w:ascii="Times New Roman" w:hAnsi="Times New Roman" w:cs="Times New Roman"/>
          <w:sz w:val="24"/>
          <w:szCs w:val="24"/>
          <w:lang w:val="en-CA"/>
        </w:rPr>
        <w:t>han there are female partners</w:t>
      </w:r>
      <w:r>
        <w:rPr>
          <w:rFonts w:ascii="Times New Roman" w:hAnsi="Times New Roman" w:cs="Times New Roman"/>
          <w:sz w:val="24"/>
          <w:szCs w:val="24"/>
          <w:lang w:val="en-CA"/>
        </w:rPr>
        <w:t>.</w:t>
      </w:r>
      <w:r w:rsidR="004D26EA">
        <w:rPr>
          <w:rFonts w:ascii="Times New Roman" w:hAnsi="Times New Roman" w:cs="Times New Roman"/>
          <w:sz w:val="24"/>
          <w:szCs w:val="24"/>
          <w:lang w:val="en-CA"/>
        </w:rPr>
        <w:t xml:space="preserve"> </w:t>
      </w:r>
      <w:r w:rsidR="001E5142">
        <w:rPr>
          <w:rFonts w:ascii="Times New Roman" w:hAnsi="Times New Roman" w:cs="Times New Roman"/>
          <w:sz w:val="24"/>
          <w:szCs w:val="24"/>
          <w:lang w:val="en-CA"/>
        </w:rPr>
        <w:t>Of course, the ratio</w:t>
      </w:r>
      <w:r w:rsidR="00E04EF2">
        <w:rPr>
          <w:rFonts w:ascii="Times New Roman" w:hAnsi="Times New Roman" w:cs="Times New Roman"/>
          <w:sz w:val="24"/>
          <w:szCs w:val="24"/>
          <w:lang w:val="en-CA"/>
        </w:rPr>
        <w:t xml:space="preserve"> gets worse if we have to subtract </w:t>
      </w:r>
      <w:r w:rsidR="001E5142">
        <w:rPr>
          <w:rFonts w:ascii="Times New Roman" w:hAnsi="Times New Roman" w:cs="Times New Roman"/>
          <w:sz w:val="24"/>
          <w:szCs w:val="24"/>
          <w:lang w:val="en-CA"/>
        </w:rPr>
        <w:t xml:space="preserve">from the overall total </w:t>
      </w:r>
      <w:r w:rsidR="00E04EF2">
        <w:rPr>
          <w:rFonts w:ascii="Times New Roman" w:hAnsi="Times New Roman" w:cs="Times New Roman"/>
          <w:sz w:val="24"/>
          <w:szCs w:val="24"/>
          <w:lang w:val="en-CA"/>
        </w:rPr>
        <w:t xml:space="preserve">the lesbians who won’t enter relationships with bisexual women. </w:t>
      </w:r>
      <w:r>
        <w:rPr>
          <w:rFonts w:ascii="Times New Roman" w:hAnsi="Times New Roman" w:cs="Times New Roman"/>
          <w:sz w:val="24"/>
          <w:szCs w:val="24"/>
          <w:lang w:val="en-CA"/>
        </w:rPr>
        <w:t xml:space="preserve">Hence, odds are, I’ll end up with a male partner. That’s not selling out, that’s just </w:t>
      </w:r>
      <w:r w:rsidR="00E04EF2">
        <w:rPr>
          <w:rFonts w:ascii="Times New Roman" w:hAnsi="Times New Roman" w:cs="Times New Roman"/>
          <w:sz w:val="24"/>
          <w:szCs w:val="24"/>
          <w:lang w:val="en-CA"/>
        </w:rPr>
        <w:t xml:space="preserve">the </w:t>
      </w:r>
      <w:r>
        <w:rPr>
          <w:rFonts w:ascii="Times New Roman" w:hAnsi="Times New Roman" w:cs="Times New Roman"/>
          <w:sz w:val="24"/>
          <w:szCs w:val="24"/>
          <w:lang w:val="en-CA"/>
        </w:rPr>
        <w:t>statistics</w:t>
      </w:r>
      <w:r w:rsidR="00E04EF2">
        <w:rPr>
          <w:rFonts w:ascii="Times New Roman" w:hAnsi="Times New Roman" w:cs="Times New Roman"/>
          <w:sz w:val="24"/>
          <w:szCs w:val="24"/>
          <w:lang w:val="en-CA"/>
        </w:rPr>
        <w:t xml:space="preserve"> of dating and partner selection</w:t>
      </w:r>
      <w:r>
        <w:rPr>
          <w:rFonts w:ascii="Times New Roman" w:hAnsi="Times New Roman" w:cs="Times New Roman"/>
          <w:sz w:val="24"/>
          <w:szCs w:val="24"/>
          <w:lang w:val="en-CA"/>
        </w:rPr>
        <w:t>.</w:t>
      </w:r>
      <w:r w:rsidR="004D26EA">
        <w:rPr>
          <w:rFonts w:ascii="Times New Roman" w:hAnsi="Times New Roman" w:cs="Times New Roman"/>
          <w:sz w:val="24"/>
          <w:szCs w:val="24"/>
          <w:lang w:val="en-CA"/>
        </w:rPr>
        <w:t xml:space="preserve"> </w:t>
      </w:r>
      <w:r w:rsidR="00390CD0">
        <w:rPr>
          <w:rFonts w:ascii="Times New Roman" w:hAnsi="Times New Roman" w:cs="Times New Roman"/>
          <w:sz w:val="24"/>
          <w:szCs w:val="24"/>
          <w:lang w:val="en-CA"/>
        </w:rPr>
        <w:t>You might also add pressures to conform and the desire to please one’s family to the list of factors that pushes bisexuals in the direction of opposite sex partners but we don’t need to go there to see the problem.</w:t>
      </w:r>
      <w:r w:rsidR="004D26EA">
        <w:rPr>
          <w:rFonts w:ascii="Times New Roman" w:hAnsi="Times New Roman" w:cs="Times New Roman"/>
          <w:sz w:val="24"/>
          <w:szCs w:val="24"/>
          <w:lang w:val="en-CA"/>
        </w:rPr>
        <w:t xml:space="preserve"> </w:t>
      </w:r>
      <w:r w:rsidR="001E5142">
        <w:rPr>
          <w:rFonts w:ascii="Times New Roman" w:hAnsi="Times New Roman" w:cs="Times New Roman"/>
          <w:sz w:val="24"/>
          <w:szCs w:val="24"/>
          <w:lang w:val="en-CA"/>
        </w:rPr>
        <w:t xml:space="preserve">Other than </w:t>
      </w:r>
      <w:r w:rsidR="00767D21">
        <w:rPr>
          <w:rFonts w:ascii="Times New Roman" w:hAnsi="Times New Roman" w:cs="Times New Roman"/>
          <w:sz w:val="24"/>
          <w:szCs w:val="24"/>
          <w:lang w:val="en-CA"/>
        </w:rPr>
        <w:t xml:space="preserve">thinking of ourselves as having a moral obligation to be </w:t>
      </w:r>
      <w:proofErr w:type="spellStart"/>
      <w:r w:rsidR="00767D21">
        <w:rPr>
          <w:rFonts w:ascii="Times New Roman" w:hAnsi="Times New Roman" w:cs="Times New Roman"/>
          <w:sz w:val="24"/>
          <w:szCs w:val="24"/>
          <w:lang w:val="en-CA"/>
        </w:rPr>
        <w:t>polyamorous</w:t>
      </w:r>
      <w:proofErr w:type="spellEnd"/>
      <w:r w:rsidR="00767D21">
        <w:rPr>
          <w:rFonts w:ascii="Times New Roman" w:hAnsi="Times New Roman" w:cs="Times New Roman"/>
          <w:sz w:val="24"/>
          <w:szCs w:val="24"/>
          <w:lang w:val="en-CA"/>
        </w:rPr>
        <w:t xml:space="preserve"> and find partners of both sexes (thus confirming another stereotype of bisexuals a</w:t>
      </w:r>
      <w:r w:rsidR="00BE185F">
        <w:rPr>
          <w:rFonts w:ascii="Times New Roman" w:hAnsi="Times New Roman" w:cs="Times New Roman"/>
          <w:sz w:val="24"/>
          <w:szCs w:val="24"/>
          <w:lang w:val="en-CA"/>
        </w:rPr>
        <w:t>s</w:t>
      </w:r>
      <w:r w:rsidR="00767D21">
        <w:rPr>
          <w:rFonts w:ascii="Times New Roman" w:hAnsi="Times New Roman" w:cs="Times New Roman"/>
          <w:sz w:val="24"/>
          <w:szCs w:val="24"/>
          <w:lang w:val="en-CA"/>
        </w:rPr>
        <w:t xml:space="preserve"> hyper sexual and always non-monogamous), there is little we can do about the numbers problem.</w:t>
      </w:r>
      <w:r w:rsidR="00767D21">
        <w:rPr>
          <w:rStyle w:val="FootnoteReference"/>
          <w:rFonts w:ascii="Times New Roman" w:hAnsi="Times New Roman" w:cs="Times New Roman"/>
          <w:sz w:val="24"/>
          <w:szCs w:val="24"/>
          <w:lang w:val="en-CA"/>
        </w:rPr>
        <w:footnoteReference w:id="4"/>
      </w:r>
      <w:r w:rsidR="004D26EA">
        <w:rPr>
          <w:rFonts w:ascii="Times New Roman" w:hAnsi="Times New Roman" w:cs="Times New Roman"/>
          <w:sz w:val="24"/>
          <w:szCs w:val="24"/>
          <w:lang w:val="en-CA"/>
        </w:rPr>
        <w:t xml:space="preserve"> </w:t>
      </w:r>
      <w:r w:rsidR="00390CD0">
        <w:rPr>
          <w:rFonts w:ascii="Times New Roman" w:hAnsi="Times New Roman" w:cs="Times New Roman"/>
          <w:sz w:val="24"/>
          <w:szCs w:val="24"/>
          <w:lang w:val="en-CA"/>
        </w:rPr>
        <w:t xml:space="preserve">Of course, having an opposite sex partner </w:t>
      </w:r>
      <w:r w:rsidR="00767D21">
        <w:rPr>
          <w:rFonts w:ascii="Times New Roman" w:hAnsi="Times New Roman" w:cs="Times New Roman"/>
          <w:sz w:val="24"/>
          <w:szCs w:val="24"/>
          <w:lang w:val="en-CA"/>
        </w:rPr>
        <w:t xml:space="preserve">need not </w:t>
      </w:r>
      <w:r>
        <w:rPr>
          <w:rFonts w:ascii="Times New Roman" w:hAnsi="Times New Roman" w:cs="Times New Roman"/>
          <w:sz w:val="24"/>
          <w:szCs w:val="24"/>
          <w:lang w:val="en-CA"/>
        </w:rPr>
        <w:t xml:space="preserve">stop me </w:t>
      </w:r>
      <w:r w:rsidR="00BE185F">
        <w:rPr>
          <w:rFonts w:ascii="Times New Roman" w:hAnsi="Times New Roman" w:cs="Times New Roman"/>
          <w:sz w:val="24"/>
          <w:szCs w:val="24"/>
          <w:lang w:val="en-CA"/>
        </w:rPr>
        <w:t>from</w:t>
      </w:r>
      <w:r>
        <w:rPr>
          <w:rFonts w:ascii="Times New Roman" w:hAnsi="Times New Roman" w:cs="Times New Roman"/>
          <w:sz w:val="24"/>
          <w:szCs w:val="24"/>
          <w:lang w:val="en-CA"/>
        </w:rPr>
        <w:t xml:space="preserve"> identifyin</w:t>
      </w:r>
      <w:r w:rsidR="00390CD0">
        <w:rPr>
          <w:rFonts w:ascii="Times New Roman" w:hAnsi="Times New Roman" w:cs="Times New Roman"/>
          <w:sz w:val="24"/>
          <w:szCs w:val="24"/>
          <w:lang w:val="en-CA"/>
        </w:rPr>
        <w:t xml:space="preserve">g as </w:t>
      </w:r>
      <w:r w:rsidR="00390CD0">
        <w:rPr>
          <w:rFonts w:ascii="Times New Roman" w:hAnsi="Times New Roman" w:cs="Times New Roman"/>
          <w:sz w:val="24"/>
          <w:szCs w:val="24"/>
          <w:lang w:val="en-CA"/>
        </w:rPr>
        <w:lastRenderedPageBreak/>
        <w:t xml:space="preserve">bisexual and </w:t>
      </w:r>
      <w:r>
        <w:rPr>
          <w:rFonts w:ascii="Times New Roman" w:hAnsi="Times New Roman" w:cs="Times New Roman"/>
          <w:sz w:val="24"/>
          <w:szCs w:val="24"/>
          <w:lang w:val="en-CA"/>
        </w:rPr>
        <w:t xml:space="preserve">this is connected to the </w:t>
      </w:r>
      <w:r w:rsidR="00CD2090">
        <w:rPr>
          <w:rFonts w:ascii="Times New Roman" w:hAnsi="Times New Roman" w:cs="Times New Roman"/>
          <w:sz w:val="24"/>
          <w:szCs w:val="24"/>
          <w:lang w:val="en-CA"/>
        </w:rPr>
        <w:t xml:space="preserve">next part of the problem. </w:t>
      </w:r>
    </w:p>
    <w:p w:rsidR="00E04EF2" w:rsidRDefault="00CD2090" w:rsidP="00412CF3">
      <w:pPr>
        <w:pStyle w:val="Heading2"/>
        <w:spacing w:line="480" w:lineRule="auto"/>
        <w:ind w:left="0" w:firstLine="288"/>
        <w:rPr>
          <w:rFonts w:ascii="Times New Roman" w:hAnsi="Times New Roman" w:cs="Times New Roman"/>
          <w:sz w:val="24"/>
          <w:szCs w:val="24"/>
          <w:lang w:val="en-CA"/>
        </w:rPr>
      </w:pPr>
      <w:r>
        <w:rPr>
          <w:rFonts w:ascii="Times New Roman" w:hAnsi="Times New Roman" w:cs="Times New Roman"/>
          <w:sz w:val="24"/>
          <w:szCs w:val="24"/>
          <w:lang w:val="en-CA"/>
        </w:rPr>
        <w:t>S</w:t>
      </w:r>
      <w:r w:rsidR="00684D11">
        <w:rPr>
          <w:rFonts w:ascii="Times New Roman" w:hAnsi="Times New Roman" w:cs="Times New Roman"/>
          <w:sz w:val="24"/>
          <w:szCs w:val="24"/>
          <w:lang w:val="en-CA"/>
        </w:rPr>
        <w:t xml:space="preserve">econd, I’ll tend to be seen as whatever sexual orientation best matches the partner I’m with. </w:t>
      </w:r>
      <w:r w:rsidR="00390CD0">
        <w:rPr>
          <w:rFonts w:ascii="Times New Roman" w:hAnsi="Times New Roman" w:cs="Times New Roman"/>
          <w:sz w:val="24"/>
          <w:szCs w:val="24"/>
          <w:lang w:val="en-CA"/>
        </w:rPr>
        <w:t>If most bisexuals end up w</w:t>
      </w:r>
      <w:r w:rsidR="00A9762B">
        <w:rPr>
          <w:rFonts w:ascii="Times New Roman" w:hAnsi="Times New Roman" w:cs="Times New Roman"/>
          <w:sz w:val="24"/>
          <w:szCs w:val="24"/>
          <w:lang w:val="en-CA"/>
        </w:rPr>
        <w:t>ith opposite sex partners, then most of us will be seen as straight.</w:t>
      </w:r>
      <w:r w:rsidR="004D26EA">
        <w:rPr>
          <w:rFonts w:ascii="Times New Roman" w:hAnsi="Times New Roman" w:cs="Times New Roman"/>
          <w:sz w:val="24"/>
          <w:szCs w:val="24"/>
          <w:lang w:val="en-CA"/>
        </w:rPr>
        <w:t xml:space="preserve"> </w:t>
      </w:r>
      <w:r w:rsidR="00A9762B">
        <w:rPr>
          <w:rFonts w:ascii="Times New Roman" w:hAnsi="Times New Roman" w:cs="Times New Roman"/>
          <w:sz w:val="24"/>
          <w:szCs w:val="24"/>
          <w:lang w:val="en-CA"/>
        </w:rPr>
        <w:t>It i</w:t>
      </w:r>
      <w:r w:rsidR="00390CD0">
        <w:rPr>
          <w:rFonts w:ascii="Times New Roman" w:hAnsi="Times New Roman" w:cs="Times New Roman"/>
          <w:sz w:val="24"/>
          <w:szCs w:val="24"/>
          <w:lang w:val="en-CA"/>
        </w:rPr>
        <w:t xml:space="preserve">s true that if I’m with a woman, I’ll be seen as a lesbian, but either way, my bisexuality disappears from view. Barring wearing a t-shirt that lists all of my past, or other, sexual partners </w:t>
      </w:r>
      <w:r w:rsidR="00A9762B">
        <w:rPr>
          <w:rFonts w:ascii="Times New Roman" w:hAnsi="Times New Roman" w:cs="Times New Roman"/>
          <w:sz w:val="24"/>
          <w:szCs w:val="24"/>
          <w:lang w:val="en-CA"/>
        </w:rPr>
        <w:t>and/or</w:t>
      </w:r>
      <w:r w:rsidR="00FA4970">
        <w:rPr>
          <w:rFonts w:ascii="Times New Roman" w:hAnsi="Times New Roman" w:cs="Times New Roman"/>
          <w:sz w:val="24"/>
          <w:szCs w:val="24"/>
          <w:lang w:val="en-CA"/>
        </w:rPr>
        <w:t xml:space="preserve"> attractions </w:t>
      </w:r>
      <w:r w:rsidR="00390CD0">
        <w:rPr>
          <w:rFonts w:ascii="Times New Roman" w:hAnsi="Times New Roman" w:cs="Times New Roman"/>
          <w:sz w:val="24"/>
          <w:szCs w:val="24"/>
          <w:lang w:val="en-CA"/>
        </w:rPr>
        <w:t>down the back</w:t>
      </w:r>
      <w:r w:rsidR="000F1469">
        <w:rPr>
          <w:rFonts w:ascii="Times New Roman" w:hAnsi="Times New Roman" w:cs="Times New Roman"/>
          <w:sz w:val="24"/>
          <w:szCs w:val="24"/>
          <w:lang w:val="en-CA"/>
        </w:rPr>
        <w:t xml:space="preserve"> –</w:t>
      </w:r>
      <w:r w:rsidR="00390CD0">
        <w:rPr>
          <w:rFonts w:ascii="Times New Roman" w:hAnsi="Times New Roman" w:cs="Times New Roman"/>
          <w:sz w:val="24"/>
          <w:szCs w:val="24"/>
          <w:lang w:val="en-CA"/>
        </w:rPr>
        <w:t>like a rock concert tour t</w:t>
      </w:r>
      <w:r w:rsidR="00630F44">
        <w:rPr>
          <w:rFonts w:ascii="Times New Roman" w:hAnsi="Times New Roman" w:cs="Times New Roman"/>
          <w:sz w:val="24"/>
          <w:szCs w:val="24"/>
          <w:lang w:val="en-CA"/>
        </w:rPr>
        <w:t>-</w:t>
      </w:r>
      <w:r w:rsidR="00390CD0">
        <w:rPr>
          <w:rFonts w:ascii="Times New Roman" w:hAnsi="Times New Roman" w:cs="Times New Roman"/>
          <w:sz w:val="24"/>
          <w:szCs w:val="24"/>
          <w:lang w:val="en-CA"/>
        </w:rPr>
        <w:t>shirt</w:t>
      </w:r>
      <w:r w:rsidR="000F1469">
        <w:rPr>
          <w:rFonts w:ascii="Times New Roman" w:hAnsi="Times New Roman" w:cs="Times New Roman"/>
          <w:sz w:val="24"/>
          <w:szCs w:val="24"/>
          <w:lang w:val="en-CA"/>
        </w:rPr>
        <w:t xml:space="preserve"> –</w:t>
      </w:r>
      <w:r w:rsidR="00390CD0">
        <w:rPr>
          <w:rFonts w:ascii="Times New Roman" w:hAnsi="Times New Roman" w:cs="Times New Roman"/>
          <w:sz w:val="24"/>
          <w:szCs w:val="24"/>
          <w:lang w:val="en-CA"/>
        </w:rPr>
        <w:t>and drawi</w:t>
      </w:r>
      <w:r w:rsidR="001E5142">
        <w:rPr>
          <w:rFonts w:ascii="Times New Roman" w:hAnsi="Times New Roman" w:cs="Times New Roman"/>
          <w:sz w:val="24"/>
          <w:szCs w:val="24"/>
          <w:lang w:val="en-CA"/>
        </w:rPr>
        <w:t>ng peoples’ attention that way</w:t>
      </w:r>
      <w:r w:rsidR="00E04EF2">
        <w:rPr>
          <w:rFonts w:ascii="Times New Roman" w:hAnsi="Times New Roman" w:cs="Times New Roman"/>
          <w:sz w:val="24"/>
          <w:szCs w:val="24"/>
          <w:lang w:val="en-CA"/>
        </w:rPr>
        <w:t>, it i</w:t>
      </w:r>
      <w:r w:rsidR="00390CD0">
        <w:rPr>
          <w:rFonts w:ascii="Times New Roman" w:hAnsi="Times New Roman" w:cs="Times New Roman"/>
          <w:sz w:val="24"/>
          <w:szCs w:val="24"/>
          <w:lang w:val="en-CA"/>
        </w:rPr>
        <w:t>s a challenge to assert one’s identity as a bisexual.</w:t>
      </w:r>
      <w:r w:rsidR="004D26EA">
        <w:rPr>
          <w:rFonts w:ascii="Times New Roman" w:hAnsi="Times New Roman" w:cs="Times New Roman"/>
          <w:sz w:val="24"/>
          <w:szCs w:val="24"/>
          <w:lang w:val="en-CA"/>
        </w:rPr>
        <w:t xml:space="preserve"> </w:t>
      </w:r>
      <w:r w:rsidR="00C04BF8">
        <w:rPr>
          <w:rFonts w:ascii="Times New Roman" w:hAnsi="Times New Roman" w:cs="Times New Roman"/>
          <w:sz w:val="24"/>
          <w:szCs w:val="24"/>
          <w:lang w:val="en-CA"/>
        </w:rPr>
        <w:t>I don’t possess such a t-shirt but I do have one that simply proclaims “bi” on the front, for times when I want to make it very clear.</w:t>
      </w:r>
      <w:r w:rsidR="00A86B5A">
        <w:rPr>
          <w:rStyle w:val="FootnoteReference"/>
          <w:rFonts w:ascii="Times New Roman" w:hAnsi="Times New Roman" w:cs="Times New Roman"/>
          <w:sz w:val="24"/>
          <w:szCs w:val="24"/>
          <w:lang w:val="en-CA"/>
        </w:rPr>
        <w:footnoteReference w:id="5"/>
      </w:r>
      <w:r w:rsidR="00C04BF8">
        <w:rPr>
          <w:rFonts w:ascii="Times New Roman" w:hAnsi="Times New Roman" w:cs="Times New Roman"/>
          <w:sz w:val="24"/>
          <w:szCs w:val="24"/>
          <w:lang w:val="en-CA"/>
        </w:rPr>
        <w:t xml:space="preserve"> </w:t>
      </w:r>
      <w:r w:rsidR="00E04EF2">
        <w:rPr>
          <w:rFonts w:ascii="Times New Roman" w:hAnsi="Times New Roman" w:cs="Times New Roman"/>
          <w:sz w:val="24"/>
          <w:szCs w:val="24"/>
          <w:lang w:val="en-CA"/>
        </w:rPr>
        <w:t xml:space="preserve">The linguistic challenge is especially tricky. I often correct people who say </w:t>
      </w:r>
      <w:r w:rsidR="005E6F78">
        <w:rPr>
          <w:rFonts w:ascii="Times New Roman" w:hAnsi="Times New Roman" w:cs="Times New Roman"/>
          <w:sz w:val="24"/>
          <w:szCs w:val="24"/>
          <w:lang w:val="en-CA"/>
        </w:rPr>
        <w:t xml:space="preserve">of me </w:t>
      </w:r>
      <w:r w:rsidR="00E04EF2">
        <w:rPr>
          <w:rFonts w:ascii="Times New Roman" w:hAnsi="Times New Roman" w:cs="Times New Roman"/>
          <w:sz w:val="24"/>
          <w:szCs w:val="24"/>
          <w:lang w:val="en-CA"/>
        </w:rPr>
        <w:t xml:space="preserve">that I’m in a heterosexual marriage. Marriages don’t have </w:t>
      </w:r>
      <w:r w:rsidR="00FA4970">
        <w:rPr>
          <w:rFonts w:ascii="Times New Roman" w:hAnsi="Times New Roman" w:cs="Times New Roman"/>
          <w:sz w:val="24"/>
          <w:szCs w:val="24"/>
          <w:lang w:val="en-CA"/>
        </w:rPr>
        <w:t xml:space="preserve">sexual orientations, I </w:t>
      </w:r>
      <w:r w:rsidR="005E6F78">
        <w:rPr>
          <w:rFonts w:ascii="Times New Roman" w:hAnsi="Times New Roman" w:cs="Times New Roman"/>
          <w:sz w:val="24"/>
          <w:szCs w:val="24"/>
          <w:lang w:val="en-CA"/>
        </w:rPr>
        <w:t>respond</w:t>
      </w:r>
      <w:r w:rsidR="00082085">
        <w:rPr>
          <w:rFonts w:ascii="Times New Roman" w:hAnsi="Times New Roman" w:cs="Times New Roman"/>
          <w:sz w:val="24"/>
          <w:szCs w:val="24"/>
          <w:lang w:val="en-CA"/>
        </w:rPr>
        <w:t>.</w:t>
      </w:r>
      <w:r w:rsidR="004D26EA">
        <w:rPr>
          <w:rFonts w:ascii="Times New Roman" w:hAnsi="Times New Roman" w:cs="Times New Roman"/>
          <w:sz w:val="24"/>
          <w:szCs w:val="24"/>
          <w:lang w:val="en-CA"/>
        </w:rPr>
        <w:t xml:space="preserve"> </w:t>
      </w:r>
      <w:r w:rsidR="00082085">
        <w:rPr>
          <w:rFonts w:ascii="Times New Roman" w:hAnsi="Times New Roman" w:cs="Times New Roman"/>
          <w:sz w:val="24"/>
          <w:szCs w:val="24"/>
          <w:lang w:val="en-CA"/>
        </w:rPr>
        <w:t xml:space="preserve">If instead </w:t>
      </w:r>
      <w:r w:rsidR="00FA4970">
        <w:rPr>
          <w:rFonts w:ascii="Times New Roman" w:hAnsi="Times New Roman" w:cs="Times New Roman"/>
          <w:sz w:val="24"/>
          <w:szCs w:val="24"/>
          <w:lang w:val="en-CA"/>
        </w:rPr>
        <w:t>what you</w:t>
      </w:r>
      <w:r w:rsidR="00E04EF2">
        <w:rPr>
          <w:rFonts w:ascii="Times New Roman" w:hAnsi="Times New Roman" w:cs="Times New Roman"/>
          <w:sz w:val="24"/>
          <w:szCs w:val="24"/>
          <w:lang w:val="en-CA"/>
        </w:rPr>
        <w:t xml:space="preserve"> mean </w:t>
      </w:r>
      <w:r w:rsidR="00FA4970">
        <w:rPr>
          <w:rFonts w:ascii="Times New Roman" w:hAnsi="Times New Roman" w:cs="Times New Roman"/>
          <w:sz w:val="24"/>
          <w:szCs w:val="24"/>
          <w:lang w:val="en-CA"/>
        </w:rPr>
        <w:t xml:space="preserve">by ‘heterosexual marriage’ </w:t>
      </w:r>
      <w:r w:rsidR="00E04EF2">
        <w:rPr>
          <w:rFonts w:ascii="Times New Roman" w:hAnsi="Times New Roman" w:cs="Times New Roman"/>
          <w:sz w:val="24"/>
          <w:szCs w:val="24"/>
          <w:lang w:val="en-CA"/>
        </w:rPr>
        <w:t>is a marriage of two heterosexuals</w:t>
      </w:r>
      <w:r w:rsidR="00082085">
        <w:rPr>
          <w:rFonts w:ascii="Times New Roman" w:hAnsi="Times New Roman" w:cs="Times New Roman"/>
          <w:sz w:val="24"/>
          <w:szCs w:val="24"/>
          <w:lang w:val="en-CA"/>
        </w:rPr>
        <w:t>,</w:t>
      </w:r>
      <w:r w:rsidR="00E04EF2">
        <w:rPr>
          <w:rFonts w:ascii="Times New Roman" w:hAnsi="Times New Roman" w:cs="Times New Roman"/>
          <w:sz w:val="24"/>
          <w:szCs w:val="24"/>
          <w:lang w:val="en-CA"/>
        </w:rPr>
        <w:t xml:space="preserve"> </w:t>
      </w:r>
      <w:r w:rsidR="00FA4970">
        <w:rPr>
          <w:rFonts w:ascii="Times New Roman" w:hAnsi="Times New Roman" w:cs="Times New Roman"/>
          <w:sz w:val="24"/>
          <w:szCs w:val="24"/>
          <w:lang w:val="en-CA"/>
        </w:rPr>
        <w:t xml:space="preserve">then the claim is false. I think it’s more correct to refer to my marriage as </w:t>
      </w:r>
      <w:r w:rsidR="00E04EF2">
        <w:rPr>
          <w:rFonts w:ascii="Times New Roman" w:hAnsi="Times New Roman" w:cs="Times New Roman"/>
          <w:sz w:val="24"/>
          <w:szCs w:val="24"/>
          <w:lang w:val="en-CA"/>
        </w:rPr>
        <w:t>an opposite sex marriage,</w:t>
      </w:r>
      <w:r w:rsidR="00FA4970">
        <w:rPr>
          <w:rFonts w:ascii="Times New Roman" w:hAnsi="Times New Roman" w:cs="Times New Roman"/>
          <w:sz w:val="24"/>
          <w:szCs w:val="24"/>
          <w:lang w:val="en-CA"/>
        </w:rPr>
        <w:t xml:space="preserve"> or a different sex marriage, in</w:t>
      </w:r>
      <w:r w:rsidR="00E04EF2">
        <w:rPr>
          <w:rFonts w:ascii="Times New Roman" w:hAnsi="Times New Roman" w:cs="Times New Roman"/>
          <w:sz w:val="24"/>
          <w:szCs w:val="24"/>
          <w:lang w:val="en-CA"/>
        </w:rPr>
        <w:t xml:space="preserve"> contrast with same sex marriage.</w:t>
      </w:r>
      <w:r w:rsidR="004D26EA">
        <w:rPr>
          <w:rFonts w:ascii="Times New Roman" w:hAnsi="Times New Roman" w:cs="Times New Roman"/>
          <w:sz w:val="24"/>
          <w:szCs w:val="24"/>
          <w:lang w:val="en-CA"/>
        </w:rPr>
        <w:t xml:space="preserve"> </w:t>
      </w:r>
      <w:r w:rsidR="00E04EF2">
        <w:rPr>
          <w:rFonts w:ascii="Times New Roman" w:hAnsi="Times New Roman" w:cs="Times New Roman"/>
          <w:sz w:val="24"/>
          <w:szCs w:val="24"/>
          <w:lang w:val="en-CA"/>
        </w:rPr>
        <w:t>The same error occurs when two women marry</w:t>
      </w:r>
      <w:r w:rsidR="000F1469">
        <w:rPr>
          <w:rFonts w:ascii="Times New Roman" w:hAnsi="Times New Roman" w:cs="Times New Roman"/>
          <w:sz w:val="24"/>
          <w:szCs w:val="24"/>
          <w:lang w:val="en-CA"/>
        </w:rPr>
        <w:t xml:space="preserve"> –</w:t>
      </w:r>
      <w:r w:rsidR="00E04EF2">
        <w:rPr>
          <w:rFonts w:ascii="Times New Roman" w:hAnsi="Times New Roman" w:cs="Times New Roman"/>
          <w:sz w:val="24"/>
          <w:szCs w:val="24"/>
          <w:lang w:val="en-CA"/>
        </w:rPr>
        <w:t>even if both women are bisexual, people will still tend to refer to them as in a lesbian marriage.</w:t>
      </w:r>
      <w:r w:rsidR="004D26EA">
        <w:rPr>
          <w:rFonts w:ascii="Times New Roman" w:hAnsi="Times New Roman" w:cs="Times New Roman"/>
          <w:sz w:val="24"/>
          <w:szCs w:val="24"/>
          <w:lang w:val="en-CA"/>
        </w:rPr>
        <w:t xml:space="preserve"> </w:t>
      </w:r>
      <w:r w:rsidR="00E04EF2">
        <w:rPr>
          <w:rFonts w:ascii="Times New Roman" w:hAnsi="Times New Roman" w:cs="Times New Roman"/>
          <w:sz w:val="24"/>
          <w:szCs w:val="24"/>
          <w:lang w:val="en-CA"/>
        </w:rPr>
        <w:t>(Note there is no such thing as a bisexual marriage!)</w:t>
      </w:r>
      <w:r w:rsidR="005B47DB">
        <w:rPr>
          <w:rStyle w:val="FootnoteReference"/>
          <w:rFonts w:ascii="Times New Roman" w:hAnsi="Times New Roman" w:cs="Times New Roman"/>
          <w:sz w:val="24"/>
          <w:szCs w:val="24"/>
          <w:lang w:val="en-CA"/>
        </w:rPr>
        <w:footnoteReference w:id="6"/>
      </w:r>
    </w:p>
    <w:p w:rsidR="00A65224" w:rsidRDefault="00082085" w:rsidP="00412CF3">
      <w:pPr>
        <w:pStyle w:val="Heading2"/>
        <w:spacing w:line="480" w:lineRule="auto"/>
        <w:ind w:left="0" w:firstLine="288"/>
        <w:rPr>
          <w:rFonts w:ascii="Times New Roman" w:hAnsi="Times New Roman" w:cs="Times New Roman"/>
          <w:sz w:val="24"/>
          <w:szCs w:val="24"/>
          <w:lang w:val="en-CA"/>
        </w:rPr>
      </w:pPr>
      <w:r>
        <w:rPr>
          <w:rFonts w:ascii="Times New Roman" w:hAnsi="Times New Roman" w:cs="Times New Roman"/>
          <w:sz w:val="24"/>
          <w:szCs w:val="24"/>
          <w:lang w:val="en-CA"/>
        </w:rPr>
        <w:lastRenderedPageBreak/>
        <w:t>Third</w:t>
      </w:r>
      <w:r w:rsidR="00390CD0">
        <w:rPr>
          <w:rFonts w:ascii="Times New Roman" w:hAnsi="Times New Roman" w:cs="Times New Roman"/>
          <w:sz w:val="24"/>
          <w:szCs w:val="24"/>
          <w:lang w:val="en-CA"/>
        </w:rPr>
        <w:t xml:space="preserve">, not all people with a sexual history </w:t>
      </w:r>
      <w:r w:rsidR="000F1469">
        <w:rPr>
          <w:rFonts w:ascii="Times New Roman" w:hAnsi="Times New Roman" w:cs="Times New Roman"/>
          <w:sz w:val="24"/>
          <w:szCs w:val="24"/>
          <w:lang w:val="en-CA"/>
        </w:rPr>
        <w:t>which</w:t>
      </w:r>
      <w:r w:rsidR="00390CD0">
        <w:rPr>
          <w:rFonts w:ascii="Times New Roman" w:hAnsi="Times New Roman" w:cs="Times New Roman"/>
          <w:sz w:val="24"/>
          <w:szCs w:val="24"/>
          <w:lang w:val="en-CA"/>
        </w:rPr>
        <w:t xml:space="preserve"> would be consistent with an as</w:t>
      </w:r>
      <w:r w:rsidR="000F1469">
        <w:rPr>
          <w:rFonts w:ascii="Times New Roman" w:hAnsi="Times New Roman" w:cs="Times New Roman"/>
          <w:sz w:val="24"/>
          <w:szCs w:val="24"/>
          <w:lang w:val="en-CA"/>
        </w:rPr>
        <w:t>cription of a bisexual identity</w:t>
      </w:r>
      <w:r w:rsidR="00390CD0">
        <w:rPr>
          <w:rFonts w:ascii="Times New Roman" w:hAnsi="Times New Roman" w:cs="Times New Roman"/>
          <w:sz w:val="24"/>
          <w:szCs w:val="24"/>
          <w:lang w:val="en-CA"/>
        </w:rPr>
        <w:t xml:space="preserve"> choose to claim that identity. </w:t>
      </w:r>
      <w:r w:rsidR="00FA4970">
        <w:rPr>
          <w:rFonts w:ascii="Times New Roman" w:hAnsi="Times New Roman" w:cs="Times New Roman"/>
          <w:sz w:val="24"/>
          <w:szCs w:val="24"/>
          <w:lang w:val="en-CA"/>
        </w:rPr>
        <w:t xml:space="preserve">A woman may be with a male partner for most of her adult life and then realize she is ‘really’ a lesbian </w:t>
      </w:r>
      <w:r w:rsidR="00C04BF8">
        <w:rPr>
          <w:rFonts w:ascii="Times New Roman" w:hAnsi="Times New Roman" w:cs="Times New Roman"/>
          <w:sz w:val="24"/>
          <w:szCs w:val="24"/>
          <w:lang w:val="en-CA"/>
        </w:rPr>
        <w:t xml:space="preserve">and </w:t>
      </w:r>
      <w:r w:rsidR="00FA4970">
        <w:rPr>
          <w:rFonts w:ascii="Times New Roman" w:hAnsi="Times New Roman" w:cs="Times New Roman"/>
          <w:sz w:val="24"/>
          <w:szCs w:val="24"/>
          <w:lang w:val="en-CA"/>
        </w:rPr>
        <w:t xml:space="preserve">come out as such. </w:t>
      </w:r>
      <w:r w:rsidR="00A6756D">
        <w:rPr>
          <w:rFonts w:ascii="Times New Roman" w:hAnsi="Times New Roman" w:cs="Times New Roman"/>
          <w:sz w:val="24"/>
          <w:szCs w:val="24"/>
          <w:lang w:val="en-CA"/>
        </w:rPr>
        <w:t>A man may occasionally have sex with other men in circumstances where that option is easy and available while still remaining firm in his conviction that he is really heterosexual.</w:t>
      </w:r>
      <w:r w:rsidR="004D26EA">
        <w:rPr>
          <w:rFonts w:ascii="Times New Roman" w:hAnsi="Times New Roman" w:cs="Times New Roman"/>
          <w:sz w:val="24"/>
          <w:szCs w:val="24"/>
          <w:lang w:val="en-CA"/>
        </w:rPr>
        <w:t xml:space="preserve"> </w:t>
      </w:r>
      <w:r w:rsidR="00C87F65">
        <w:rPr>
          <w:rFonts w:ascii="Times New Roman" w:hAnsi="Times New Roman" w:cs="Times New Roman"/>
          <w:sz w:val="24"/>
          <w:szCs w:val="24"/>
          <w:lang w:val="en-CA"/>
        </w:rPr>
        <w:t xml:space="preserve">A history of bisexual behavior </w:t>
      </w:r>
      <w:r w:rsidR="00A6756D">
        <w:rPr>
          <w:rFonts w:ascii="Times New Roman" w:hAnsi="Times New Roman" w:cs="Times New Roman"/>
          <w:sz w:val="24"/>
          <w:szCs w:val="24"/>
          <w:lang w:val="en-CA"/>
        </w:rPr>
        <w:t>isn’t sufficient to</w:t>
      </w:r>
      <w:r w:rsidR="00C87F65">
        <w:rPr>
          <w:rFonts w:ascii="Times New Roman" w:hAnsi="Times New Roman" w:cs="Times New Roman"/>
          <w:sz w:val="24"/>
          <w:szCs w:val="24"/>
          <w:lang w:val="en-CA"/>
        </w:rPr>
        <w:t xml:space="preserve"> determine bisexual identity.</w:t>
      </w:r>
      <w:r w:rsidR="004D26EA">
        <w:rPr>
          <w:rFonts w:ascii="Times New Roman" w:hAnsi="Times New Roman" w:cs="Times New Roman"/>
          <w:sz w:val="24"/>
          <w:szCs w:val="24"/>
          <w:lang w:val="en-CA"/>
        </w:rPr>
        <w:t xml:space="preserve"> </w:t>
      </w:r>
      <w:r w:rsidR="0035697E">
        <w:rPr>
          <w:rFonts w:ascii="Times New Roman" w:hAnsi="Times New Roman" w:cs="Times New Roman"/>
          <w:sz w:val="24"/>
          <w:szCs w:val="24"/>
          <w:lang w:val="en-CA"/>
        </w:rPr>
        <w:t>(Of course, a history of bisexual experiences isn’t a necessary condition either. I might be bisexual in my attractions and not had success with men. Or, I might be young and sexually inexperienced.)</w:t>
      </w:r>
    </w:p>
    <w:p w:rsidR="00A65224" w:rsidRDefault="00A9762B" w:rsidP="00412CF3">
      <w:pPr>
        <w:pStyle w:val="Heading2"/>
        <w:spacing w:line="480" w:lineRule="auto"/>
        <w:ind w:left="0" w:firstLine="288"/>
        <w:rPr>
          <w:rFonts w:ascii="Times New Roman" w:hAnsi="Times New Roman" w:cs="Times New Roman"/>
          <w:sz w:val="24"/>
          <w:szCs w:val="24"/>
          <w:lang w:val="en-CA"/>
        </w:rPr>
      </w:pPr>
      <w:r>
        <w:rPr>
          <w:rFonts w:ascii="Times New Roman" w:hAnsi="Times New Roman" w:cs="Times New Roman"/>
          <w:sz w:val="24"/>
          <w:szCs w:val="24"/>
          <w:lang w:val="en-CA"/>
        </w:rPr>
        <w:t xml:space="preserve">Here is </w:t>
      </w:r>
      <w:r w:rsidR="00A65224">
        <w:rPr>
          <w:rFonts w:ascii="Times New Roman" w:hAnsi="Times New Roman" w:cs="Times New Roman"/>
          <w:sz w:val="24"/>
          <w:szCs w:val="24"/>
          <w:lang w:val="en-CA"/>
        </w:rPr>
        <w:t xml:space="preserve">yet </w:t>
      </w:r>
      <w:r>
        <w:rPr>
          <w:rFonts w:ascii="Times New Roman" w:hAnsi="Times New Roman" w:cs="Times New Roman"/>
          <w:sz w:val="24"/>
          <w:szCs w:val="24"/>
          <w:lang w:val="en-CA"/>
        </w:rPr>
        <w:t>another example</w:t>
      </w:r>
      <w:r w:rsidR="0035697E">
        <w:rPr>
          <w:rFonts w:ascii="Times New Roman" w:hAnsi="Times New Roman" w:cs="Times New Roman"/>
          <w:sz w:val="24"/>
          <w:szCs w:val="24"/>
          <w:lang w:val="en-CA"/>
        </w:rPr>
        <w:t xml:space="preserve">, the movie </w:t>
      </w:r>
      <w:r w:rsidR="0035697E" w:rsidRPr="00BC6F0C">
        <w:rPr>
          <w:rFonts w:ascii="Times New Roman" w:hAnsi="Times New Roman" w:cs="Times New Roman"/>
          <w:i/>
          <w:sz w:val="24"/>
          <w:szCs w:val="24"/>
          <w:lang w:val="en-CA"/>
        </w:rPr>
        <w:t>Brokeback Mountain</w:t>
      </w:r>
      <w:r>
        <w:rPr>
          <w:rFonts w:ascii="Times New Roman" w:hAnsi="Times New Roman" w:cs="Times New Roman"/>
          <w:sz w:val="24"/>
          <w:szCs w:val="24"/>
          <w:lang w:val="en-CA"/>
        </w:rPr>
        <w:t>.</w:t>
      </w:r>
      <w:r w:rsidR="004D26EA">
        <w:rPr>
          <w:rFonts w:ascii="Times New Roman" w:hAnsi="Times New Roman" w:cs="Times New Roman"/>
          <w:sz w:val="24"/>
          <w:szCs w:val="24"/>
          <w:lang w:val="en-CA"/>
        </w:rPr>
        <w:t xml:space="preserve"> </w:t>
      </w:r>
      <w:r w:rsidR="00FA4970">
        <w:rPr>
          <w:rFonts w:ascii="Times New Roman" w:hAnsi="Times New Roman" w:cs="Times New Roman"/>
          <w:sz w:val="24"/>
          <w:szCs w:val="24"/>
          <w:lang w:val="en-CA"/>
        </w:rPr>
        <w:t xml:space="preserve">Is </w:t>
      </w:r>
      <w:r w:rsidR="00FA4970" w:rsidRPr="00BC6F0C">
        <w:rPr>
          <w:rFonts w:ascii="Times New Roman" w:hAnsi="Times New Roman" w:cs="Times New Roman"/>
          <w:i/>
          <w:sz w:val="24"/>
          <w:szCs w:val="24"/>
          <w:lang w:val="en-CA"/>
        </w:rPr>
        <w:t>Brokeback Mountain</w:t>
      </w:r>
      <w:r w:rsidR="00FA4970">
        <w:rPr>
          <w:rFonts w:ascii="Times New Roman" w:hAnsi="Times New Roman" w:cs="Times New Roman"/>
          <w:sz w:val="24"/>
          <w:szCs w:val="24"/>
          <w:lang w:val="en-CA"/>
        </w:rPr>
        <w:t xml:space="preserve"> a movie about two bisexual men, two gay men, or a combination? </w:t>
      </w:r>
      <w:r w:rsidR="00C87F65">
        <w:rPr>
          <w:rFonts w:ascii="Times New Roman" w:hAnsi="Times New Roman" w:cs="Times New Roman"/>
          <w:sz w:val="24"/>
          <w:szCs w:val="24"/>
          <w:lang w:val="en-CA"/>
        </w:rPr>
        <w:t>Reviewer Amy Andre writes, “</w:t>
      </w:r>
      <w:r w:rsidR="00C87F65" w:rsidRPr="00BC6F0C">
        <w:rPr>
          <w:rFonts w:ascii="Times New Roman" w:hAnsi="Times New Roman" w:cs="Times New Roman"/>
          <w:i/>
          <w:sz w:val="24"/>
          <w:szCs w:val="24"/>
          <w:lang w:val="en-CA"/>
        </w:rPr>
        <w:t>Brokeback Mountain</w:t>
      </w:r>
      <w:r w:rsidR="00C87F65" w:rsidRPr="00C87F65">
        <w:rPr>
          <w:rFonts w:ascii="Times New Roman" w:hAnsi="Times New Roman" w:cs="Times New Roman"/>
          <w:sz w:val="24"/>
          <w:szCs w:val="24"/>
          <w:lang w:val="en-CA"/>
        </w:rPr>
        <w:t xml:space="preserve"> is not a movie about gay people, and there are no gay people in it. There. I said it. Despite what you may have read in the many reviews that have come out about this new cowboy feature film, </w:t>
      </w:r>
      <w:r w:rsidR="00C87F65" w:rsidRPr="00BC6F0C">
        <w:rPr>
          <w:rFonts w:ascii="Times New Roman" w:hAnsi="Times New Roman" w:cs="Times New Roman"/>
          <w:i/>
          <w:sz w:val="24"/>
          <w:szCs w:val="24"/>
          <w:lang w:val="en-CA"/>
        </w:rPr>
        <w:t>Brokeback Mountain</w:t>
      </w:r>
      <w:r w:rsidR="00C87F65" w:rsidRPr="00C87F65">
        <w:rPr>
          <w:rFonts w:ascii="Times New Roman" w:hAnsi="Times New Roman" w:cs="Times New Roman"/>
          <w:sz w:val="24"/>
          <w:szCs w:val="24"/>
          <w:lang w:val="en-CA"/>
        </w:rPr>
        <w:t xml:space="preserve"> is a bisexual picture. Why can't film reviewers say the word </w:t>
      </w:r>
      <w:r w:rsidR="00BC6F0C">
        <w:rPr>
          <w:rFonts w:ascii="Times New Roman" w:hAnsi="Times New Roman" w:cs="Times New Roman"/>
          <w:sz w:val="24"/>
          <w:szCs w:val="24"/>
          <w:lang w:val="en-CA"/>
        </w:rPr>
        <w:t>‘</w:t>
      </w:r>
      <w:r w:rsidR="00C87F65" w:rsidRPr="00C87F65">
        <w:rPr>
          <w:rFonts w:ascii="Times New Roman" w:hAnsi="Times New Roman" w:cs="Times New Roman"/>
          <w:sz w:val="24"/>
          <w:szCs w:val="24"/>
          <w:lang w:val="en-CA"/>
        </w:rPr>
        <w:t>bisexual</w:t>
      </w:r>
      <w:r w:rsidR="00BC6F0C">
        <w:rPr>
          <w:rFonts w:ascii="Times New Roman" w:hAnsi="Times New Roman" w:cs="Times New Roman"/>
          <w:sz w:val="24"/>
          <w:szCs w:val="24"/>
          <w:lang w:val="en-CA"/>
        </w:rPr>
        <w:t>’</w:t>
      </w:r>
      <w:r w:rsidR="00C87F65" w:rsidRPr="00C87F65">
        <w:rPr>
          <w:rFonts w:ascii="Times New Roman" w:hAnsi="Times New Roman" w:cs="Times New Roman"/>
          <w:sz w:val="24"/>
          <w:szCs w:val="24"/>
          <w:lang w:val="en-CA"/>
        </w:rPr>
        <w:t xml:space="preserve"> when they see lead characters with sexual and romantic relatio</w:t>
      </w:r>
      <w:r w:rsidR="00C87F65">
        <w:rPr>
          <w:rFonts w:ascii="Times New Roman" w:hAnsi="Times New Roman" w:cs="Times New Roman"/>
          <w:sz w:val="24"/>
          <w:szCs w:val="24"/>
          <w:lang w:val="en-CA"/>
        </w:rPr>
        <w:t>nships with both men and women?”</w:t>
      </w:r>
      <w:r w:rsidR="00EF34D8">
        <w:rPr>
          <w:rStyle w:val="FootnoteReference"/>
          <w:rFonts w:ascii="Times New Roman" w:hAnsi="Times New Roman" w:cs="Times New Roman"/>
          <w:sz w:val="24"/>
          <w:szCs w:val="24"/>
          <w:lang w:val="en-CA"/>
        </w:rPr>
        <w:footnoteReference w:id="7"/>
      </w:r>
      <w:r w:rsidR="00BC6F0C">
        <w:rPr>
          <w:rFonts w:ascii="Times New Roman" w:hAnsi="Times New Roman" w:cs="Times New Roman"/>
          <w:sz w:val="24"/>
          <w:szCs w:val="24"/>
          <w:lang w:val="en-CA"/>
        </w:rPr>
        <w:t xml:space="preserve"> </w:t>
      </w:r>
      <w:r w:rsidR="00C87F65">
        <w:rPr>
          <w:rFonts w:ascii="Times New Roman" w:hAnsi="Times New Roman" w:cs="Times New Roman"/>
          <w:sz w:val="24"/>
          <w:szCs w:val="24"/>
          <w:lang w:val="en-CA"/>
        </w:rPr>
        <w:t xml:space="preserve">I take Andre’s point that no reviewers mentioned the possibility that the main characters might be bisexual but I’m equally persuaded that we don’t know what the sexual orientation of </w:t>
      </w:r>
      <w:r w:rsidR="00082085">
        <w:rPr>
          <w:rFonts w:ascii="Times New Roman" w:hAnsi="Times New Roman" w:cs="Times New Roman"/>
          <w:sz w:val="24"/>
          <w:szCs w:val="24"/>
          <w:lang w:val="en-CA"/>
        </w:rPr>
        <w:t>the characters was meant to be or even if it’s the same for both men.</w:t>
      </w:r>
      <w:r w:rsidR="004D26EA">
        <w:rPr>
          <w:rFonts w:ascii="Times New Roman" w:hAnsi="Times New Roman" w:cs="Times New Roman"/>
          <w:sz w:val="24"/>
          <w:szCs w:val="24"/>
          <w:lang w:val="en-CA"/>
        </w:rPr>
        <w:t xml:space="preserve"> </w:t>
      </w:r>
      <w:r w:rsidR="00082085" w:rsidRPr="00BC6F0C">
        <w:rPr>
          <w:rFonts w:ascii="Times New Roman" w:hAnsi="Times New Roman" w:cs="Times New Roman"/>
          <w:i/>
          <w:sz w:val="24"/>
          <w:szCs w:val="24"/>
          <w:lang w:val="en-CA"/>
        </w:rPr>
        <w:t>Brokeback Mountain</w:t>
      </w:r>
      <w:r w:rsidR="00C87F65">
        <w:rPr>
          <w:rFonts w:ascii="Times New Roman" w:hAnsi="Times New Roman" w:cs="Times New Roman"/>
          <w:sz w:val="24"/>
          <w:szCs w:val="24"/>
          <w:lang w:val="en-CA"/>
        </w:rPr>
        <w:t xml:space="preserve"> was most easily seen as a </w:t>
      </w:r>
      <w:r w:rsidR="00C87F65">
        <w:rPr>
          <w:rFonts w:ascii="Times New Roman" w:hAnsi="Times New Roman" w:cs="Times New Roman"/>
          <w:sz w:val="24"/>
          <w:szCs w:val="24"/>
          <w:lang w:val="en-CA"/>
        </w:rPr>
        <w:lastRenderedPageBreak/>
        <w:t xml:space="preserve">story about deep closets, conservative cowboy values, and sexual </w:t>
      </w:r>
      <w:r w:rsidR="00FF7DB9">
        <w:rPr>
          <w:rFonts w:ascii="Times New Roman" w:hAnsi="Times New Roman" w:cs="Times New Roman"/>
          <w:sz w:val="24"/>
          <w:szCs w:val="24"/>
          <w:lang w:val="en-CA"/>
        </w:rPr>
        <w:t>repression. While</w:t>
      </w:r>
      <w:r w:rsidR="00C87F65">
        <w:rPr>
          <w:rFonts w:ascii="Times New Roman" w:hAnsi="Times New Roman" w:cs="Times New Roman"/>
          <w:sz w:val="24"/>
          <w:szCs w:val="24"/>
          <w:lang w:val="en-CA"/>
        </w:rPr>
        <w:t xml:space="preserve"> the lead male characters in the film engage in bisexual behavior, we don’t really know what their attitudes about sex with women are, or what motivates them to have relationships with women. </w:t>
      </w:r>
      <w:r w:rsidR="00FA4970">
        <w:rPr>
          <w:rFonts w:ascii="Times New Roman" w:hAnsi="Times New Roman" w:cs="Times New Roman"/>
          <w:sz w:val="24"/>
          <w:szCs w:val="24"/>
          <w:lang w:val="en-CA"/>
        </w:rPr>
        <w:t>Surely the answer isn’t just determined by behavior but rather by what identity one claims.</w:t>
      </w:r>
      <w:r w:rsidR="004D26EA">
        <w:rPr>
          <w:rFonts w:ascii="Times New Roman" w:hAnsi="Times New Roman" w:cs="Times New Roman"/>
          <w:sz w:val="24"/>
          <w:szCs w:val="24"/>
          <w:lang w:val="en-CA"/>
        </w:rPr>
        <w:t xml:space="preserve"> </w:t>
      </w:r>
    </w:p>
    <w:p w:rsidR="00630F44" w:rsidRDefault="00A65224" w:rsidP="00412CF3">
      <w:pPr>
        <w:pStyle w:val="Heading2"/>
        <w:spacing w:line="480" w:lineRule="auto"/>
        <w:ind w:left="0" w:firstLine="288"/>
        <w:rPr>
          <w:rFonts w:ascii="Times New Roman" w:hAnsi="Times New Roman" w:cs="Times New Roman"/>
          <w:sz w:val="24"/>
          <w:szCs w:val="24"/>
          <w:lang w:val="en-CA"/>
        </w:rPr>
      </w:pPr>
      <w:r>
        <w:rPr>
          <w:rFonts w:ascii="Times New Roman" w:hAnsi="Times New Roman" w:cs="Times New Roman"/>
          <w:sz w:val="24"/>
          <w:szCs w:val="24"/>
          <w:lang w:val="en-CA"/>
        </w:rPr>
        <w:t>E</w:t>
      </w:r>
      <w:r w:rsidR="00FA4970">
        <w:rPr>
          <w:rFonts w:ascii="Times New Roman" w:hAnsi="Times New Roman" w:cs="Times New Roman"/>
          <w:sz w:val="24"/>
          <w:szCs w:val="24"/>
          <w:lang w:val="en-CA"/>
        </w:rPr>
        <w:t xml:space="preserve">ven for those of us who are certain of our bisexual identity, being </w:t>
      </w:r>
      <w:r w:rsidR="00390CD0">
        <w:rPr>
          <w:rFonts w:ascii="Times New Roman" w:hAnsi="Times New Roman" w:cs="Times New Roman"/>
          <w:sz w:val="24"/>
          <w:szCs w:val="24"/>
          <w:lang w:val="en-CA"/>
        </w:rPr>
        <w:t xml:space="preserve">bisexual doesn’t mean that one is attracted to both sexes equally. Some may find </w:t>
      </w:r>
      <w:r w:rsidR="000F1469">
        <w:rPr>
          <w:rFonts w:ascii="Times New Roman" w:hAnsi="Times New Roman" w:cs="Times New Roman"/>
          <w:sz w:val="24"/>
          <w:szCs w:val="24"/>
          <w:lang w:val="en-CA"/>
        </w:rPr>
        <w:t xml:space="preserve">that </w:t>
      </w:r>
      <w:r w:rsidR="00390CD0">
        <w:rPr>
          <w:rFonts w:ascii="Times New Roman" w:hAnsi="Times New Roman" w:cs="Times New Roman"/>
          <w:sz w:val="24"/>
          <w:szCs w:val="24"/>
          <w:lang w:val="en-CA"/>
        </w:rPr>
        <w:t xml:space="preserve">their sexual desires and emotional/romantic/affective desires pull in different directions. Others may be drawn to one sex a lot and the other, just a little. Given the variability it can make sense to round up as “gay” or round down as “straight” </w:t>
      </w:r>
      <w:r w:rsidR="00630F44">
        <w:rPr>
          <w:rFonts w:ascii="Times New Roman" w:hAnsi="Times New Roman" w:cs="Times New Roman"/>
          <w:sz w:val="24"/>
          <w:szCs w:val="24"/>
          <w:lang w:val="en-CA"/>
        </w:rPr>
        <w:t>(to use Savage’s terms) and it’s not for others to insist, “No, you’re really a bisexual.”</w:t>
      </w:r>
      <w:r w:rsidR="004D26EA">
        <w:rPr>
          <w:rFonts w:ascii="Times New Roman" w:hAnsi="Times New Roman" w:cs="Times New Roman"/>
          <w:sz w:val="24"/>
          <w:szCs w:val="24"/>
          <w:lang w:val="en-CA"/>
        </w:rPr>
        <w:t xml:space="preserve"> </w:t>
      </w:r>
      <w:r w:rsidR="00630F44">
        <w:rPr>
          <w:rFonts w:ascii="Times New Roman" w:hAnsi="Times New Roman" w:cs="Times New Roman"/>
          <w:sz w:val="24"/>
          <w:szCs w:val="24"/>
          <w:lang w:val="en-CA"/>
        </w:rPr>
        <w:t>The demands of the Bisexuality Visibility Police must yield to an individual’s right to claim his or her own sexual identity.</w:t>
      </w:r>
      <w:r w:rsidR="004D26EA">
        <w:rPr>
          <w:rFonts w:ascii="Times New Roman" w:hAnsi="Times New Roman" w:cs="Times New Roman"/>
          <w:sz w:val="24"/>
          <w:szCs w:val="24"/>
          <w:lang w:val="en-CA"/>
        </w:rPr>
        <w:t xml:space="preserve"> </w:t>
      </w:r>
    </w:p>
    <w:p w:rsidR="00146AF1" w:rsidRDefault="00630F44" w:rsidP="00412CF3">
      <w:pPr>
        <w:pStyle w:val="Heading2"/>
        <w:spacing w:line="480" w:lineRule="auto"/>
        <w:ind w:left="0" w:firstLine="288"/>
        <w:rPr>
          <w:rFonts w:ascii="Times New Roman" w:hAnsi="Times New Roman" w:cs="Times New Roman"/>
          <w:sz w:val="24"/>
          <w:szCs w:val="24"/>
          <w:lang w:val="en-CA"/>
        </w:rPr>
      </w:pPr>
      <w:r>
        <w:rPr>
          <w:rFonts w:ascii="Times New Roman" w:hAnsi="Times New Roman" w:cs="Times New Roman"/>
          <w:sz w:val="24"/>
          <w:szCs w:val="24"/>
          <w:lang w:val="en-CA"/>
        </w:rPr>
        <w:t>I’ll raise one final worry, a fourth worry</w:t>
      </w:r>
      <w:r w:rsidR="00CD2090">
        <w:rPr>
          <w:rFonts w:ascii="Times New Roman" w:hAnsi="Times New Roman" w:cs="Times New Roman"/>
          <w:sz w:val="24"/>
          <w:szCs w:val="24"/>
          <w:lang w:val="en-CA"/>
        </w:rPr>
        <w:t xml:space="preserve">, </w:t>
      </w:r>
      <w:r>
        <w:rPr>
          <w:rFonts w:ascii="Times New Roman" w:hAnsi="Times New Roman" w:cs="Times New Roman"/>
          <w:sz w:val="24"/>
          <w:szCs w:val="24"/>
          <w:lang w:val="en-CA"/>
        </w:rPr>
        <w:t>about why bisexual invisibility happens that isn’t Dan Savage’</w:t>
      </w:r>
      <w:r w:rsidR="00146AF1">
        <w:rPr>
          <w:rFonts w:ascii="Times New Roman" w:hAnsi="Times New Roman" w:cs="Times New Roman"/>
          <w:sz w:val="24"/>
          <w:szCs w:val="24"/>
          <w:lang w:val="en-CA"/>
        </w:rPr>
        <w:t>s</w:t>
      </w:r>
      <w:r w:rsidR="000F1469">
        <w:rPr>
          <w:rFonts w:ascii="Times New Roman" w:hAnsi="Times New Roman" w:cs="Times New Roman"/>
          <w:sz w:val="24"/>
          <w:szCs w:val="24"/>
          <w:lang w:val="en-CA"/>
        </w:rPr>
        <w:t>,</w:t>
      </w:r>
      <w:r w:rsidR="00146AF1">
        <w:rPr>
          <w:rFonts w:ascii="Times New Roman" w:hAnsi="Times New Roman" w:cs="Times New Roman"/>
          <w:sz w:val="24"/>
          <w:szCs w:val="24"/>
          <w:lang w:val="en-CA"/>
        </w:rPr>
        <w:t xml:space="preserve"> although it’s also connected to the choices one makes about identity.</w:t>
      </w:r>
      <w:r w:rsidR="004D26EA">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For some, the notion of bisexuality assumes a gender binary and that everyone sits nicely </w:t>
      </w:r>
      <w:r w:rsidR="000F1469">
        <w:rPr>
          <w:rFonts w:ascii="Times New Roman" w:hAnsi="Times New Roman" w:cs="Times New Roman"/>
          <w:sz w:val="24"/>
          <w:szCs w:val="24"/>
          <w:lang w:val="en-CA"/>
        </w:rPr>
        <w:t>on one side of the line</w:t>
      </w:r>
      <w:r>
        <w:rPr>
          <w:rFonts w:ascii="Times New Roman" w:hAnsi="Times New Roman" w:cs="Times New Roman"/>
          <w:sz w:val="24"/>
          <w:szCs w:val="24"/>
          <w:lang w:val="en-CA"/>
        </w:rPr>
        <w:t>. On this way of understand</w:t>
      </w:r>
      <w:r w:rsidR="000F1469">
        <w:rPr>
          <w:rFonts w:ascii="Times New Roman" w:hAnsi="Times New Roman" w:cs="Times New Roman"/>
          <w:sz w:val="24"/>
          <w:szCs w:val="24"/>
          <w:lang w:val="en-CA"/>
        </w:rPr>
        <w:t xml:space="preserve">ing bisexuality then, bisexuals </w:t>
      </w:r>
      <w:r>
        <w:rPr>
          <w:rFonts w:ascii="Times New Roman" w:hAnsi="Times New Roman" w:cs="Times New Roman"/>
          <w:sz w:val="24"/>
          <w:szCs w:val="24"/>
          <w:lang w:val="en-CA"/>
        </w:rPr>
        <w:t>recognize the existence of just two sexes and we are attracted to both of them. But for many people, this isn’t quite true to one’s desires. You might think there are many genders and you’re attracted to all of them and identify as ‘pansexual.</w:t>
      </w:r>
      <w:r w:rsidR="001E5142">
        <w:rPr>
          <w:rFonts w:ascii="Times New Roman" w:hAnsi="Times New Roman" w:cs="Times New Roman"/>
          <w:sz w:val="24"/>
          <w:szCs w:val="24"/>
          <w:lang w:val="en-CA"/>
        </w:rPr>
        <w:t>’</w:t>
      </w:r>
      <w:r w:rsidR="004D26EA">
        <w:rPr>
          <w:rFonts w:ascii="Times New Roman" w:hAnsi="Times New Roman" w:cs="Times New Roman"/>
          <w:sz w:val="24"/>
          <w:szCs w:val="24"/>
          <w:lang w:val="en-CA"/>
        </w:rPr>
        <w:t xml:space="preserve"> </w:t>
      </w:r>
      <w:r w:rsidR="00A86B5A">
        <w:rPr>
          <w:rFonts w:ascii="Times New Roman" w:hAnsi="Times New Roman" w:cs="Times New Roman"/>
          <w:sz w:val="24"/>
          <w:szCs w:val="24"/>
          <w:lang w:val="en-CA"/>
        </w:rPr>
        <w:t xml:space="preserve">There are also those who identify with some version of bisexuality-lite, usually as a way of reflecting their stronger preference </w:t>
      </w:r>
      <w:r w:rsidR="00200AE2">
        <w:rPr>
          <w:rFonts w:ascii="Times New Roman" w:hAnsi="Times New Roman" w:cs="Times New Roman"/>
          <w:sz w:val="24"/>
          <w:szCs w:val="24"/>
          <w:lang w:val="en-CA"/>
        </w:rPr>
        <w:t xml:space="preserve">for </w:t>
      </w:r>
      <w:r w:rsidR="00A86B5A">
        <w:rPr>
          <w:rFonts w:ascii="Times New Roman" w:hAnsi="Times New Roman" w:cs="Times New Roman"/>
          <w:sz w:val="24"/>
          <w:szCs w:val="24"/>
          <w:lang w:val="en-CA"/>
        </w:rPr>
        <w:t xml:space="preserve">and/or history </w:t>
      </w:r>
      <w:r w:rsidR="00200AE2">
        <w:rPr>
          <w:rFonts w:ascii="Times New Roman" w:hAnsi="Times New Roman" w:cs="Times New Roman"/>
          <w:sz w:val="24"/>
          <w:szCs w:val="24"/>
          <w:lang w:val="en-CA"/>
        </w:rPr>
        <w:t>with the opposite sex. One can be “hetero-flexible” or “bi-curious.”</w:t>
      </w:r>
      <w:r w:rsidR="004D26EA">
        <w:rPr>
          <w:rFonts w:ascii="Times New Roman" w:hAnsi="Times New Roman" w:cs="Times New Roman"/>
          <w:sz w:val="24"/>
          <w:szCs w:val="24"/>
          <w:lang w:val="en-CA"/>
        </w:rPr>
        <w:t xml:space="preserve"> </w:t>
      </w:r>
      <w:r>
        <w:rPr>
          <w:rFonts w:ascii="Times New Roman" w:hAnsi="Times New Roman" w:cs="Times New Roman"/>
          <w:sz w:val="24"/>
          <w:szCs w:val="24"/>
          <w:lang w:val="en-CA"/>
        </w:rPr>
        <w:t>Others skip th</w:t>
      </w:r>
      <w:r w:rsidR="00200AE2">
        <w:rPr>
          <w:rFonts w:ascii="Times New Roman" w:hAnsi="Times New Roman" w:cs="Times New Roman"/>
          <w:sz w:val="24"/>
          <w:szCs w:val="24"/>
          <w:lang w:val="en-CA"/>
        </w:rPr>
        <w:t>e whole debate and identify as “queer.”</w:t>
      </w:r>
      <w:r w:rsidR="004D26EA">
        <w:rPr>
          <w:rFonts w:ascii="Times New Roman" w:hAnsi="Times New Roman" w:cs="Times New Roman"/>
          <w:sz w:val="24"/>
          <w:szCs w:val="24"/>
          <w:lang w:val="en-CA"/>
        </w:rPr>
        <w:t xml:space="preserve"> </w:t>
      </w:r>
      <w:r w:rsidR="001E5142">
        <w:rPr>
          <w:rFonts w:ascii="Times New Roman" w:hAnsi="Times New Roman" w:cs="Times New Roman"/>
          <w:sz w:val="24"/>
          <w:szCs w:val="24"/>
          <w:lang w:val="en-CA"/>
        </w:rPr>
        <w:t xml:space="preserve">The range of labels which </w:t>
      </w:r>
      <w:r w:rsidR="00A9762B">
        <w:rPr>
          <w:rFonts w:ascii="Times New Roman" w:hAnsi="Times New Roman" w:cs="Times New Roman"/>
          <w:sz w:val="24"/>
          <w:szCs w:val="24"/>
          <w:lang w:val="en-CA"/>
        </w:rPr>
        <w:t xml:space="preserve">are consistent </w:t>
      </w:r>
      <w:r w:rsidR="00A9762B">
        <w:rPr>
          <w:rFonts w:ascii="Times New Roman" w:hAnsi="Times New Roman" w:cs="Times New Roman"/>
          <w:sz w:val="24"/>
          <w:szCs w:val="24"/>
          <w:lang w:val="en-CA"/>
        </w:rPr>
        <w:lastRenderedPageBreak/>
        <w:t>with the ascription of bisexual identity is staggering.</w:t>
      </w:r>
      <w:r w:rsidR="004D26EA">
        <w:rPr>
          <w:rFonts w:ascii="Times New Roman" w:hAnsi="Times New Roman" w:cs="Times New Roman"/>
          <w:sz w:val="24"/>
          <w:szCs w:val="24"/>
          <w:lang w:val="en-CA"/>
        </w:rPr>
        <w:t xml:space="preserve"> </w:t>
      </w:r>
      <w:r w:rsidR="001E5142">
        <w:rPr>
          <w:rFonts w:ascii="Times New Roman" w:hAnsi="Times New Roman" w:cs="Times New Roman"/>
          <w:sz w:val="24"/>
          <w:szCs w:val="24"/>
          <w:lang w:val="en-CA"/>
        </w:rPr>
        <w:t xml:space="preserve">And so with a plethora </w:t>
      </w:r>
      <w:r w:rsidR="00146AF1">
        <w:rPr>
          <w:rFonts w:ascii="Times New Roman" w:hAnsi="Times New Roman" w:cs="Times New Roman"/>
          <w:sz w:val="24"/>
          <w:szCs w:val="24"/>
          <w:lang w:val="en-CA"/>
        </w:rPr>
        <w:t>of labels to choose from, and as a small group to begin with, again bisexuality tends to disappear.</w:t>
      </w:r>
    </w:p>
    <w:p w:rsidR="00F72D78" w:rsidRDefault="00A9762B" w:rsidP="00412CF3">
      <w:pPr>
        <w:pStyle w:val="Heading2"/>
        <w:spacing w:line="480" w:lineRule="auto"/>
        <w:ind w:left="0" w:firstLine="288"/>
        <w:rPr>
          <w:rFonts w:ascii="Times New Roman" w:hAnsi="Times New Roman" w:cs="Times New Roman"/>
          <w:sz w:val="24"/>
          <w:szCs w:val="24"/>
          <w:lang w:val="en-CA"/>
        </w:rPr>
      </w:pPr>
      <w:r>
        <w:rPr>
          <w:rFonts w:ascii="Times New Roman" w:hAnsi="Times New Roman" w:cs="Times New Roman"/>
          <w:sz w:val="24"/>
          <w:szCs w:val="24"/>
          <w:lang w:val="en-CA"/>
        </w:rPr>
        <w:t>So let u</w:t>
      </w:r>
      <w:r w:rsidR="00146AF1">
        <w:rPr>
          <w:rFonts w:ascii="Times New Roman" w:hAnsi="Times New Roman" w:cs="Times New Roman"/>
          <w:sz w:val="24"/>
          <w:szCs w:val="24"/>
          <w:lang w:val="en-CA"/>
        </w:rPr>
        <w:t xml:space="preserve">s assume </w:t>
      </w:r>
      <w:r w:rsidR="005144E2">
        <w:rPr>
          <w:rFonts w:ascii="Times New Roman" w:hAnsi="Times New Roman" w:cs="Times New Roman"/>
          <w:sz w:val="24"/>
          <w:szCs w:val="24"/>
          <w:lang w:val="en-CA"/>
        </w:rPr>
        <w:t xml:space="preserve">that </w:t>
      </w:r>
      <w:r w:rsidR="00146AF1">
        <w:rPr>
          <w:rFonts w:ascii="Times New Roman" w:hAnsi="Times New Roman" w:cs="Times New Roman"/>
          <w:sz w:val="24"/>
          <w:szCs w:val="24"/>
          <w:lang w:val="en-CA"/>
        </w:rPr>
        <w:t>bisexuality invisibility is a problem, and that the reasons given above are at least part of the story as to its origin, what then is the solution?</w:t>
      </w:r>
      <w:r w:rsidR="004D26EA">
        <w:rPr>
          <w:rFonts w:ascii="Times New Roman" w:hAnsi="Times New Roman" w:cs="Times New Roman"/>
          <w:sz w:val="24"/>
          <w:szCs w:val="24"/>
          <w:lang w:val="en-CA"/>
        </w:rPr>
        <w:t xml:space="preserve"> </w:t>
      </w:r>
      <w:r w:rsidR="00146AF1">
        <w:rPr>
          <w:rFonts w:ascii="Times New Roman" w:hAnsi="Times New Roman" w:cs="Times New Roman"/>
          <w:sz w:val="24"/>
          <w:szCs w:val="24"/>
          <w:lang w:val="en-CA"/>
        </w:rPr>
        <w:t>Savage calls on bisexuals to come out, to posi</w:t>
      </w:r>
      <w:r w:rsidR="002418CD">
        <w:rPr>
          <w:rFonts w:ascii="Times New Roman" w:hAnsi="Times New Roman" w:cs="Times New Roman"/>
          <w:sz w:val="24"/>
          <w:szCs w:val="24"/>
          <w:lang w:val="en-CA"/>
        </w:rPr>
        <w:t>tively identify as bisexual.</w:t>
      </w:r>
      <w:r w:rsidR="004D26EA">
        <w:rPr>
          <w:rFonts w:ascii="Times New Roman" w:hAnsi="Times New Roman" w:cs="Times New Roman"/>
          <w:sz w:val="24"/>
          <w:szCs w:val="24"/>
          <w:lang w:val="en-CA"/>
        </w:rPr>
        <w:t xml:space="preserve"> </w:t>
      </w:r>
      <w:r w:rsidR="002418CD">
        <w:rPr>
          <w:rFonts w:ascii="Times New Roman" w:hAnsi="Times New Roman" w:cs="Times New Roman"/>
          <w:sz w:val="24"/>
          <w:szCs w:val="24"/>
          <w:lang w:val="en-CA"/>
        </w:rPr>
        <w:t>S</w:t>
      </w:r>
      <w:r w:rsidR="00146AF1">
        <w:rPr>
          <w:rFonts w:ascii="Times New Roman" w:hAnsi="Times New Roman" w:cs="Times New Roman"/>
          <w:sz w:val="24"/>
          <w:szCs w:val="24"/>
          <w:lang w:val="en-CA"/>
        </w:rPr>
        <w:t>e</w:t>
      </w:r>
      <w:r w:rsidR="002418CD">
        <w:rPr>
          <w:rFonts w:ascii="Times New Roman" w:hAnsi="Times New Roman" w:cs="Times New Roman"/>
          <w:sz w:val="24"/>
          <w:szCs w:val="24"/>
          <w:lang w:val="en-CA"/>
        </w:rPr>
        <w:t xml:space="preserve">t </w:t>
      </w:r>
      <w:r w:rsidR="00146AF1">
        <w:rPr>
          <w:rFonts w:ascii="Times New Roman" w:hAnsi="Times New Roman" w:cs="Times New Roman"/>
          <w:sz w:val="24"/>
          <w:szCs w:val="24"/>
          <w:lang w:val="en-CA"/>
        </w:rPr>
        <w:t>aside Savage’s tone</w:t>
      </w:r>
      <w:r w:rsidR="000F1469">
        <w:rPr>
          <w:rFonts w:ascii="Times New Roman" w:hAnsi="Times New Roman" w:cs="Times New Roman"/>
          <w:sz w:val="24"/>
          <w:szCs w:val="24"/>
          <w:lang w:val="en-CA"/>
        </w:rPr>
        <w:t>–</w:t>
      </w:r>
      <w:r w:rsidR="00146AF1">
        <w:rPr>
          <w:rFonts w:ascii="Times New Roman" w:hAnsi="Times New Roman" w:cs="Times New Roman"/>
          <w:sz w:val="24"/>
          <w:szCs w:val="24"/>
          <w:lang w:val="en-CA"/>
        </w:rPr>
        <w:t>“Oh, stop whining, you’ve caused the problem, what with your silence and your rounding up and rounding down. Cl</w:t>
      </w:r>
      <w:r>
        <w:rPr>
          <w:rFonts w:ascii="Times New Roman" w:hAnsi="Times New Roman" w:cs="Times New Roman"/>
          <w:sz w:val="24"/>
          <w:szCs w:val="24"/>
          <w:lang w:val="en-CA"/>
        </w:rPr>
        <w:t>aim your bisexuality or shut up</w:t>
      </w:r>
      <w:r w:rsidR="00146AF1">
        <w:rPr>
          <w:rFonts w:ascii="Times New Roman" w:hAnsi="Times New Roman" w:cs="Times New Roman"/>
          <w:sz w:val="24"/>
          <w:szCs w:val="24"/>
          <w:lang w:val="en-CA"/>
        </w:rPr>
        <w:t>”</w:t>
      </w:r>
      <w:r w:rsidR="000F1469">
        <w:rPr>
          <w:rFonts w:ascii="Times New Roman" w:hAnsi="Times New Roman" w:cs="Times New Roman"/>
          <w:sz w:val="24"/>
          <w:szCs w:val="24"/>
          <w:lang w:val="en-CA"/>
        </w:rPr>
        <w:t>–</w:t>
      </w:r>
      <w:r w:rsidR="00146AF1">
        <w:rPr>
          <w:rFonts w:ascii="Times New Roman" w:hAnsi="Times New Roman" w:cs="Times New Roman"/>
          <w:sz w:val="24"/>
          <w:szCs w:val="24"/>
          <w:lang w:val="en-CA"/>
        </w:rPr>
        <w:t>and look at the claim that bisexuals have an obligation to come out.</w:t>
      </w:r>
      <w:r w:rsidR="004D26EA">
        <w:rPr>
          <w:rFonts w:ascii="Times New Roman" w:hAnsi="Times New Roman" w:cs="Times New Roman"/>
          <w:sz w:val="24"/>
          <w:szCs w:val="24"/>
          <w:lang w:val="en-CA"/>
        </w:rPr>
        <w:t xml:space="preserve"> </w:t>
      </w:r>
      <w:r w:rsidR="00F72D78">
        <w:rPr>
          <w:rFonts w:ascii="Times New Roman" w:hAnsi="Times New Roman" w:cs="Times New Roman"/>
          <w:sz w:val="24"/>
          <w:szCs w:val="24"/>
          <w:lang w:val="en-CA"/>
        </w:rPr>
        <w:t>Savage puts the point this way, “</w:t>
      </w:r>
      <w:r w:rsidR="00F72D78" w:rsidRPr="00F72D78">
        <w:rPr>
          <w:rFonts w:ascii="Times New Roman" w:hAnsi="Times New Roman" w:cs="Times New Roman"/>
          <w:sz w:val="24"/>
          <w:szCs w:val="24"/>
          <w:lang w:val="en-CA"/>
        </w:rPr>
        <w:t>Not only would it be great if more bisexuals were out to their partners, it would be great if more bisexuals in opposite-sex relationships were out to their friends, families, and coworkers. More out bisexuals would mean less of that bisexual invisibility that bisexuals are always complaining about. If more bisexuals were out, more straight people would know they actually know and love sexual minorities, which would lead to less anti-LGBT bigotry generally, which would be better for everyone.</w:t>
      </w:r>
      <w:r w:rsidR="00F72D78">
        <w:rPr>
          <w:rFonts w:ascii="Times New Roman" w:hAnsi="Times New Roman" w:cs="Times New Roman"/>
          <w:sz w:val="24"/>
          <w:szCs w:val="24"/>
          <w:lang w:val="en-CA"/>
        </w:rPr>
        <w:t>”</w:t>
      </w:r>
      <w:r w:rsidR="00F72D78">
        <w:rPr>
          <w:rStyle w:val="FootnoteReference"/>
          <w:rFonts w:ascii="Times New Roman" w:hAnsi="Times New Roman" w:cs="Times New Roman"/>
          <w:sz w:val="24"/>
          <w:szCs w:val="24"/>
          <w:lang w:val="en-CA"/>
        </w:rPr>
        <w:footnoteReference w:id="8"/>
      </w:r>
    </w:p>
    <w:p w:rsidR="00044DF6" w:rsidRDefault="00146AF1" w:rsidP="00412CF3">
      <w:pPr>
        <w:pStyle w:val="Heading2"/>
        <w:spacing w:line="480" w:lineRule="auto"/>
        <w:ind w:left="0" w:firstLine="288"/>
        <w:rPr>
          <w:rFonts w:ascii="Times New Roman" w:hAnsi="Times New Roman" w:cs="Times New Roman"/>
          <w:sz w:val="24"/>
          <w:szCs w:val="24"/>
          <w:lang w:val="en-CA"/>
        </w:rPr>
      </w:pPr>
      <w:r>
        <w:rPr>
          <w:rFonts w:ascii="Times New Roman" w:hAnsi="Times New Roman" w:cs="Times New Roman"/>
          <w:sz w:val="24"/>
          <w:szCs w:val="24"/>
          <w:lang w:val="en-CA"/>
        </w:rPr>
        <w:t>I want to side with Savage on the prima facie obligation to be out but</w:t>
      </w:r>
      <w:r w:rsidR="0029157A" w:rsidRPr="0029157A">
        <w:rPr>
          <w:rFonts w:ascii="Times New Roman" w:hAnsi="Times New Roman" w:cs="Times New Roman"/>
          <w:sz w:val="24"/>
          <w:szCs w:val="24"/>
          <w:lang w:val="en-CA"/>
        </w:rPr>
        <w:t xml:space="preserve"> in this essay I </w:t>
      </w:r>
      <w:r w:rsidR="002418CD">
        <w:rPr>
          <w:rFonts w:ascii="Times New Roman" w:hAnsi="Times New Roman" w:cs="Times New Roman"/>
          <w:sz w:val="24"/>
          <w:szCs w:val="24"/>
          <w:lang w:val="en-CA"/>
        </w:rPr>
        <w:t xml:space="preserve">also </w:t>
      </w:r>
      <w:r w:rsidR="0029157A" w:rsidRPr="0029157A">
        <w:rPr>
          <w:rFonts w:ascii="Times New Roman" w:hAnsi="Times New Roman" w:cs="Times New Roman"/>
          <w:sz w:val="24"/>
          <w:szCs w:val="24"/>
          <w:lang w:val="en-CA"/>
        </w:rPr>
        <w:t>want to argue that bisexuals c</w:t>
      </w:r>
      <w:r>
        <w:rPr>
          <w:rFonts w:ascii="Times New Roman" w:hAnsi="Times New Roman" w:cs="Times New Roman"/>
          <w:sz w:val="24"/>
          <w:szCs w:val="24"/>
          <w:lang w:val="en-CA"/>
        </w:rPr>
        <w:t>an only do what’s possible</w:t>
      </w:r>
      <w:r w:rsidR="000F1469">
        <w:rPr>
          <w:rFonts w:ascii="Times New Roman" w:hAnsi="Times New Roman" w:cs="Times New Roman"/>
          <w:sz w:val="24"/>
          <w:szCs w:val="24"/>
          <w:lang w:val="en-CA"/>
        </w:rPr>
        <w:t>–“</w:t>
      </w:r>
      <w:r>
        <w:rPr>
          <w:rFonts w:ascii="Times New Roman" w:hAnsi="Times New Roman" w:cs="Times New Roman"/>
          <w:sz w:val="24"/>
          <w:szCs w:val="24"/>
          <w:lang w:val="en-CA"/>
        </w:rPr>
        <w:t>ought</w:t>
      </w:r>
      <w:r w:rsidR="0029157A" w:rsidRPr="0029157A">
        <w:rPr>
          <w:rFonts w:ascii="Times New Roman" w:hAnsi="Times New Roman" w:cs="Times New Roman"/>
          <w:sz w:val="24"/>
          <w:szCs w:val="24"/>
          <w:lang w:val="en-CA"/>
        </w:rPr>
        <w:t xml:space="preserve"> implies can</w:t>
      </w:r>
      <w:r w:rsidR="000F1469">
        <w:rPr>
          <w:rFonts w:ascii="Times New Roman" w:hAnsi="Times New Roman" w:cs="Times New Roman"/>
          <w:sz w:val="24"/>
          <w:szCs w:val="24"/>
          <w:lang w:val="en-CA"/>
        </w:rPr>
        <w:t>”</w:t>
      </w:r>
      <w:r w:rsidR="002418CD">
        <w:rPr>
          <w:rFonts w:ascii="Times New Roman" w:hAnsi="Times New Roman" w:cs="Times New Roman"/>
          <w:sz w:val="24"/>
          <w:szCs w:val="24"/>
          <w:lang w:val="en-CA"/>
        </w:rPr>
        <w:t xml:space="preserve"> being a long established principle in ethics</w:t>
      </w:r>
      <w:r w:rsidR="00DD457A">
        <w:rPr>
          <w:rStyle w:val="FootnoteReference"/>
          <w:rFonts w:ascii="Times New Roman" w:hAnsi="Times New Roman" w:cs="Times New Roman"/>
          <w:sz w:val="24"/>
          <w:szCs w:val="24"/>
          <w:lang w:val="en-CA"/>
        </w:rPr>
        <w:footnoteReference w:id="9"/>
      </w:r>
      <w:r w:rsidR="000F1469">
        <w:rPr>
          <w:rFonts w:ascii="Times New Roman" w:hAnsi="Times New Roman" w:cs="Times New Roman"/>
          <w:sz w:val="24"/>
          <w:szCs w:val="24"/>
          <w:lang w:val="en-CA"/>
        </w:rPr>
        <w:t>–</w:t>
      </w:r>
      <w:r w:rsidR="0029157A" w:rsidRPr="0029157A">
        <w:rPr>
          <w:rFonts w:ascii="Times New Roman" w:hAnsi="Times New Roman" w:cs="Times New Roman"/>
          <w:sz w:val="24"/>
          <w:szCs w:val="24"/>
          <w:lang w:val="en-CA"/>
        </w:rPr>
        <w:t>and t</w:t>
      </w:r>
      <w:r w:rsidR="001E5142">
        <w:rPr>
          <w:rFonts w:ascii="Times New Roman" w:hAnsi="Times New Roman" w:cs="Times New Roman"/>
          <w:sz w:val="24"/>
          <w:szCs w:val="24"/>
          <w:lang w:val="en-CA"/>
        </w:rPr>
        <w:t xml:space="preserve">hat being seen </w:t>
      </w:r>
      <w:r>
        <w:rPr>
          <w:rFonts w:ascii="Times New Roman" w:hAnsi="Times New Roman" w:cs="Times New Roman"/>
          <w:sz w:val="24"/>
          <w:szCs w:val="24"/>
          <w:lang w:val="en-CA"/>
        </w:rPr>
        <w:t>as bi</w:t>
      </w:r>
      <w:r w:rsidR="00A9762B">
        <w:rPr>
          <w:rFonts w:ascii="Times New Roman" w:hAnsi="Times New Roman" w:cs="Times New Roman"/>
          <w:sz w:val="24"/>
          <w:szCs w:val="24"/>
          <w:lang w:val="en-CA"/>
        </w:rPr>
        <w:t>sexual</w:t>
      </w:r>
      <w:r>
        <w:rPr>
          <w:rFonts w:ascii="Times New Roman" w:hAnsi="Times New Roman" w:cs="Times New Roman"/>
          <w:sz w:val="24"/>
          <w:szCs w:val="24"/>
          <w:lang w:val="en-CA"/>
        </w:rPr>
        <w:t xml:space="preserve"> can be difficult, especially for women, especially again for femme women.</w:t>
      </w:r>
    </w:p>
    <w:p w:rsidR="00A9762B" w:rsidRPr="00412CF3" w:rsidRDefault="00A9762B" w:rsidP="00412CF3">
      <w:pPr>
        <w:pStyle w:val="Heading2"/>
        <w:spacing w:line="480" w:lineRule="auto"/>
        <w:rPr>
          <w:rFonts w:ascii="Times New Roman" w:hAnsi="Times New Roman" w:cs="Times New Roman"/>
          <w:b/>
          <w:sz w:val="24"/>
          <w:szCs w:val="24"/>
          <w:lang w:val="en-CA"/>
        </w:rPr>
      </w:pPr>
      <w:r w:rsidRPr="00412CF3">
        <w:rPr>
          <w:rFonts w:ascii="Times New Roman" w:hAnsi="Times New Roman" w:cs="Times New Roman"/>
          <w:b/>
          <w:sz w:val="24"/>
          <w:szCs w:val="24"/>
          <w:lang w:val="en-CA"/>
        </w:rPr>
        <w:t>2. Citizenship and Visibility as a Political Strategy</w:t>
      </w:r>
    </w:p>
    <w:p w:rsidR="00B82175" w:rsidRDefault="00052491" w:rsidP="00412CF3">
      <w:pPr>
        <w:pStyle w:val="Heading2"/>
        <w:spacing w:line="480" w:lineRule="auto"/>
        <w:ind w:left="0" w:firstLine="288"/>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How easy it is it for bisexuals to be out? What’s required of us in the name of visibility? </w:t>
      </w:r>
      <w:r w:rsidR="00A9762B">
        <w:rPr>
          <w:rFonts w:ascii="Times New Roman" w:hAnsi="Times New Roman" w:cs="Times New Roman"/>
          <w:sz w:val="24"/>
          <w:szCs w:val="24"/>
          <w:lang w:val="en-CA"/>
        </w:rPr>
        <w:t xml:space="preserve">Dan </w:t>
      </w:r>
      <w:r w:rsidR="00B82175">
        <w:rPr>
          <w:rFonts w:ascii="Times New Roman" w:hAnsi="Times New Roman" w:cs="Times New Roman"/>
          <w:sz w:val="24"/>
          <w:szCs w:val="24"/>
          <w:lang w:val="en-CA"/>
        </w:rPr>
        <w:t>Savage is</w:t>
      </w:r>
      <w:r w:rsidR="007F6349">
        <w:rPr>
          <w:rFonts w:ascii="Times New Roman" w:hAnsi="Times New Roman" w:cs="Times New Roman"/>
          <w:sz w:val="24"/>
          <w:szCs w:val="24"/>
          <w:lang w:val="en-CA"/>
        </w:rPr>
        <w:t>,</w:t>
      </w:r>
      <w:r w:rsidR="00B82175">
        <w:rPr>
          <w:rFonts w:ascii="Times New Roman" w:hAnsi="Times New Roman" w:cs="Times New Roman"/>
          <w:sz w:val="24"/>
          <w:szCs w:val="24"/>
          <w:lang w:val="en-CA"/>
        </w:rPr>
        <w:t xml:space="preserve"> of course</w:t>
      </w:r>
      <w:r w:rsidR="007F6349">
        <w:rPr>
          <w:rFonts w:ascii="Times New Roman" w:hAnsi="Times New Roman" w:cs="Times New Roman"/>
          <w:sz w:val="24"/>
          <w:szCs w:val="24"/>
          <w:lang w:val="en-CA"/>
        </w:rPr>
        <w:t>,</w:t>
      </w:r>
      <w:r w:rsidR="00B82175">
        <w:rPr>
          <w:rFonts w:ascii="Times New Roman" w:hAnsi="Times New Roman" w:cs="Times New Roman"/>
          <w:sz w:val="24"/>
          <w:szCs w:val="24"/>
          <w:lang w:val="en-CA"/>
        </w:rPr>
        <w:t xml:space="preserve"> an advice columnist, not a </w:t>
      </w:r>
      <w:r w:rsidR="00A9762B">
        <w:rPr>
          <w:rFonts w:ascii="Times New Roman" w:hAnsi="Times New Roman" w:cs="Times New Roman"/>
          <w:sz w:val="24"/>
          <w:szCs w:val="24"/>
          <w:lang w:val="en-CA"/>
        </w:rPr>
        <w:t xml:space="preserve">political </w:t>
      </w:r>
      <w:r w:rsidR="00B82175">
        <w:rPr>
          <w:rFonts w:ascii="Times New Roman" w:hAnsi="Times New Roman" w:cs="Times New Roman"/>
          <w:sz w:val="24"/>
          <w:szCs w:val="24"/>
          <w:lang w:val="en-CA"/>
        </w:rPr>
        <w:t xml:space="preserve">theorist, but his claim that what bisexuals need to do is become more visible is connected to work in queer theory about the politics of visibility </w:t>
      </w:r>
      <w:r w:rsidR="00A9762B">
        <w:rPr>
          <w:rFonts w:ascii="Times New Roman" w:hAnsi="Times New Roman" w:cs="Times New Roman"/>
          <w:sz w:val="24"/>
          <w:szCs w:val="24"/>
          <w:lang w:val="en-CA"/>
        </w:rPr>
        <w:t xml:space="preserve">as a strategy for advancing </w:t>
      </w:r>
      <w:r w:rsidR="000F1469">
        <w:rPr>
          <w:rFonts w:ascii="Times New Roman" w:hAnsi="Times New Roman" w:cs="Times New Roman"/>
          <w:sz w:val="24"/>
          <w:szCs w:val="24"/>
          <w:lang w:val="en-CA"/>
        </w:rPr>
        <w:t>GLBT</w:t>
      </w:r>
      <w:r w:rsidR="00B82175">
        <w:rPr>
          <w:rFonts w:ascii="Times New Roman" w:hAnsi="Times New Roman" w:cs="Times New Roman"/>
          <w:sz w:val="24"/>
          <w:szCs w:val="24"/>
          <w:lang w:val="en-CA"/>
        </w:rPr>
        <w:t xml:space="preserve"> rights. In </w:t>
      </w:r>
      <w:r w:rsidR="001E5142">
        <w:rPr>
          <w:rFonts w:ascii="Times New Roman" w:hAnsi="Times New Roman" w:cs="Times New Roman"/>
          <w:sz w:val="24"/>
          <w:szCs w:val="24"/>
          <w:lang w:val="en-CA"/>
        </w:rPr>
        <w:t>the</w:t>
      </w:r>
      <w:r w:rsidR="005144E2">
        <w:rPr>
          <w:rFonts w:ascii="Times New Roman" w:hAnsi="Times New Roman" w:cs="Times New Roman"/>
          <w:sz w:val="24"/>
          <w:szCs w:val="24"/>
          <w:lang w:val="en-CA"/>
        </w:rPr>
        <w:t xml:space="preserve"> </w:t>
      </w:r>
      <w:r w:rsidR="00B82175">
        <w:rPr>
          <w:rFonts w:ascii="Times New Roman" w:hAnsi="Times New Roman" w:cs="Times New Roman"/>
          <w:sz w:val="24"/>
          <w:szCs w:val="24"/>
          <w:lang w:val="en-CA"/>
        </w:rPr>
        <w:t xml:space="preserve">paper </w:t>
      </w:r>
      <w:r w:rsidR="00846150">
        <w:rPr>
          <w:rFonts w:ascii="Times New Roman" w:hAnsi="Times New Roman" w:cs="Times New Roman"/>
          <w:sz w:val="24"/>
          <w:szCs w:val="24"/>
          <w:lang w:val="en-CA"/>
        </w:rPr>
        <w:t xml:space="preserve">on </w:t>
      </w:r>
      <w:r w:rsidR="00146AF1">
        <w:rPr>
          <w:rFonts w:ascii="Times New Roman" w:hAnsi="Times New Roman" w:cs="Times New Roman"/>
          <w:sz w:val="24"/>
          <w:szCs w:val="24"/>
          <w:lang w:val="en-CA"/>
        </w:rPr>
        <w:t>fashion and visibility,</w:t>
      </w:r>
      <w:r w:rsidR="004D26EA">
        <w:rPr>
          <w:rFonts w:ascii="Times New Roman" w:hAnsi="Times New Roman" w:cs="Times New Roman"/>
          <w:sz w:val="24"/>
          <w:szCs w:val="24"/>
          <w:lang w:val="en-CA"/>
        </w:rPr>
        <w:t xml:space="preserve"> </w:t>
      </w:r>
      <w:r w:rsidR="005144E2">
        <w:rPr>
          <w:rFonts w:ascii="Times New Roman" w:hAnsi="Times New Roman" w:cs="Times New Roman"/>
          <w:sz w:val="24"/>
          <w:szCs w:val="24"/>
          <w:lang w:val="en-CA"/>
        </w:rPr>
        <w:t xml:space="preserve">cited earlier, </w:t>
      </w:r>
      <w:r w:rsidR="00146AF1">
        <w:rPr>
          <w:rFonts w:ascii="Times New Roman" w:hAnsi="Times New Roman" w:cs="Times New Roman"/>
          <w:sz w:val="24"/>
          <w:szCs w:val="24"/>
          <w:lang w:val="en-CA"/>
        </w:rPr>
        <w:t xml:space="preserve">I looked at the </w:t>
      </w:r>
      <w:r w:rsidR="00A5118B">
        <w:rPr>
          <w:rFonts w:ascii="Times New Roman" w:hAnsi="Times New Roman" w:cs="Times New Roman"/>
          <w:sz w:val="24"/>
          <w:szCs w:val="24"/>
        </w:rPr>
        <w:t xml:space="preserve">political strategy of visibility in advancing the cause of gay, lesbian, and bisexual equality </w:t>
      </w:r>
      <w:r w:rsidR="00146AF1">
        <w:rPr>
          <w:rFonts w:ascii="Times New Roman" w:hAnsi="Times New Roman" w:cs="Times New Roman"/>
          <w:sz w:val="24"/>
          <w:szCs w:val="24"/>
        </w:rPr>
        <w:t>and argued that visibility as a strategy had its limits</w:t>
      </w:r>
      <w:r w:rsidR="006F0FDC">
        <w:rPr>
          <w:rFonts w:ascii="Times New Roman" w:hAnsi="Times New Roman" w:cs="Times New Roman"/>
          <w:sz w:val="24"/>
          <w:szCs w:val="24"/>
        </w:rPr>
        <w:t>. This paper continues that discussion</w:t>
      </w:r>
      <w:r w:rsidR="002418CD">
        <w:rPr>
          <w:rFonts w:ascii="Times New Roman" w:hAnsi="Times New Roman" w:cs="Times New Roman"/>
          <w:sz w:val="24"/>
          <w:szCs w:val="24"/>
        </w:rPr>
        <w:t xml:space="preserve"> of the limits of visibility</w:t>
      </w:r>
      <w:r>
        <w:rPr>
          <w:rFonts w:ascii="Times New Roman" w:hAnsi="Times New Roman" w:cs="Times New Roman"/>
          <w:sz w:val="24"/>
          <w:szCs w:val="24"/>
        </w:rPr>
        <w:t xml:space="preserve"> arguing</w:t>
      </w:r>
      <w:r w:rsidR="00B82175">
        <w:rPr>
          <w:rFonts w:ascii="Times New Roman" w:hAnsi="Times New Roman" w:cs="Times New Roman"/>
          <w:sz w:val="24"/>
          <w:szCs w:val="24"/>
        </w:rPr>
        <w:t xml:space="preserve"> that visibility, like fashion, is a communicative process and there are limits on what an individual can do on his or her own. Visibility requires recognition; being out as bisexual requires being seen as bisexual.</w:t>
      </w:r>
      <w:r w:rsidR="007F6349">
        <w:rPr>
          <w:rStyle w:val="FootnoteReference"/>
          <w:rFonts w:ascii="Times New Roman" w:hAnsi="Times New Roman" w:cs="Times New Roman"/>
          <w:sz w:val="24"/>
          <w:szCs w:val="24"/>
        </w:rPr>
        <w:footnoteReference w:id="10"/>
      </w:r>
      <w:r w:rsidR="00B82175">
        <w:rPr>
          <w:rFonts w:ascii="Times New Roman" w:hAnsi="Times New Roman" w:cs="Times New Roman"/>
          <w:sz w:val="24"/>
          <w:szCs w:val="24"/>
        </w:rPr>
        <w:t xml:space="preserve"> But what’s the connection between bisexual visibility, fashion, and </w:t>
      </w:r>
      <w:r w:rsidR="00846150">
        <w:rPr>
          <w:rFonts w:ascii="Times New Roman" w:hAnsi="Times New Roman" w:cs="Times New Roman"/>
          <w:sz w:val="24"/>
          <w:szCs w:val="24"/>
          <w:lang w:val="en-CA"/>
        </w:rPr>
        <w:t xml:space="preserve">sexual citizenship and </w:t>
      </w:r>
      <w:r w:rsidR="00A5118B" w:rsidRPr="00A2137F">
        <w:rPr>
          <w:rFonts w:ascii="Times New Roman" w:hAnsi="Times New Roman" w:cs="Times New Roman"/>
          <w:sz w:val="24"/>
          <w:szCs w:val="24"/>
          <w:lang w:val="en-CA"/>
        </w:rPr>
        <w:t>rights of recognition</w:t>
      </w:r>
      <w:r w:rsidR="00B82175">
        <w:rPr>
          <w:rFonts w:ascii="Times New Roman" w:hAnsi="Times New Roman" w:cs="Times New Roman"/>
          <w:sz w:val="24"/>
          <w:szCs w:val="24"/>
          <w:lang w:val="en-CA"/>
        </w:rPr>
        <w:t>? The story, I think, goes something like this.</w:t>
      </w:r>
    </w:p>
    <w:p w:rsidR="00BB750E" w:rsidRDefault="004D26EA" w:rsidP="00BB750E">
      <w:pPr>
        <w:pStyle w:val="Heading2"/>
        <w:spacing w:line="480" w:lineRule="auto"/>
        <w:ind w:left="0" w:firstLine="288"/>
      </w:pPr>
      <w:r>
        <w:rPr>
          <w:rFonts w:ascii="Times New Roman" w:hAnsi="Times New Roman" w:cs="Times New Roman"/>
          <w:sz w:val="24"/>
          <w:szCs w:val="24"/>
          <w:lang w:val="en-CA"/>
        </w:rPr>
        <w:t xml:space="preserve"> </w:t>
      </w:r>
      <w:r w:rsidR="00A5118B" w:rsidRPr="00A2137F">
        <w:rPr>
          <w:rFonts w:ascii="Times New Roman" w:hAnsi="Times New Roman" w:cs="Times New Roman"/>
          <w:sz w:val="24"/>
          <w:szCs w:val="24"/>
          <w:lang w:val="en-CA"/>
        </w:rPr>
        <w:t xml:space="preserve">In contrast to the abstract citizen of </w:t>
      </w:r>
      <w:r w:rsidR="00A5118B">
        <w:rPr>
          <w:rFonts w:ascii="Times New Roman" w:hAnsi="Times New Roman" w:cs="Times New Roman"/>
          <w:sz w:val="24"/>
          <w:szCs w:val="24"/>
          <w:lang w:val="en-CA"/>
        </w:rPr>
        <w:t xml:space="preserve">liberal </w:t>
      </w:r>
      <w:r w:rsidR="00A5118B" w:rsidRPr="00A2137F">
        <w:rPr>
          <w:rFonts w:ascii="Times New Roman" w:hAnsi="Times New Roman" w:cs="Times New Roman"/>
          <w:sz w:val="24"/>
          <w:szCs w:val="24"/>
          <w:lang w:val="en-CA"/>
        </w:rPr>
        <w:t xml:space="preserve">political philosophy, </w:t>
      </w:r>
      <w:r w:rsidR="00A65224">
        <w:rPr>
          <w:rFonts w:ascii="Times New Roman" w:hAnsi="Times New Roman" w:cs="Times New Roman"/>
          <w:sz w:val="24"/>
          <w:szCs w:val="24"/>
          <w:lang w:val="en-CA"/>
        </w:rPr>
        <w:t>t</w:t>
      </w:r>
      <w:r w:rsidR="00A5118B">
        <w:rPr>
          <w:rFonts w:ascii="Times New Roman" w:hAnsi="Times New Roman" w:cs="Times New Roman"/>
          <w:sz w:val="24"/>
          <w:szCs w:val="24"/>
          <w:lang w:val="en-CA"/>
        </w:rPr>
        <w:t>he sexual citizen</w:t>
      </w:r>
      <w:r w:rsidR="00A65224">
        <w:rPr>
          <w:rFonts w:ascii="Times New Roman" w:hAnsi="Times New Roman" w:cs="Times New Roman"/>
          <w:sz w:val="24"/>
          <w:szCs w:val="24"/>
          <w:lang w:val="en-CA"/>
        </w:rPr>
        <w:t xml:space="preserve"> is offered as an alternative account of what it means to be a citizen. The sexual citizen</w:t>
      </w:r>
      <w:r w:rsidR="00A5118B">
        <w:rPr>
          <w:rFonts w:ascii="Times New Roman" w:hAnsi="Times New Roman" w:cs="Times New Roman"/>
          <w:sz w:val="24"/>
          <w:szCs w:val="24"/>
          <w:lang w:val="en-CA"/>
        </w:rPr>
        <w:t xml:space="preserve"> moves</w:t>
      </w:r>
      <w:r w:rsidR="00A5118B" w:rsidRPr="00A2137F">
        <w:rPr>
          <w:rFonts w:ascii="Times New Roman" w:hAnsi="Times New Roman" w:cs="Times New Roman"/>
          <w:sz w:val="24"/>
          <w:szCs w:val="24"/>
          <w:lang w:val="en-CA"/>
        </w:rPr>
        <w:t xml:space="preserve"> in the public realm as a sexual being.</w:t>
      </w:r>
      <w:r>
        <w:rPr>
          <w:rFonts w:ascii="Times New Roman" w:hAnsi="Times New Roman" w:cs="Times New Roman"/>
          <w:sz w:val="24"/>
          <w:szCs w:val="24"/>
        </w:rPr>
        <w:t xml:space="preserve"> </w:t>
      </w:r>
      <w:r w:rsidR="00A5118B">
        <w:rPr>
          <w:rFonts w:ascii="Times New Roman" w:hAnsi="Times New Roman" w:cs="Times New Roman"/>
          <w:sz w:val="24"/>
          <w:szCs w:val="24"/>
          <w:lang w:val="en-CA"/>
        </w:rPr>
        <w:t xml:space="preserve">According to </w:t>
      </w:r>
      <w:r w:rsidR="00A5118B" w:rsidRPr="00C31EDB">
        <w:rPr>
          <w:rFonts w:ascii="Times New Roman" w:hAnsi="Times New Roman" w:cs="Times New Roman"/>
          <w:i/>
          <w:iCs/>
          <w:sz w:val="24"/>
          <w:szCs w:val="24"/>
          <w:lang w:val="en-CA"/>
        </w:rPr>
        <w:t>GLBTQ Encyclopedia of Culture</w:t>
      </w:r>
      <w:r w:rsidR="00A5118B">
        <w:rPr>
          <w:rFonts w:ascii="Times New Roman" w:hAnsi="Times New Roman" w:cs="Times New Roman"/>
          <w:sz w:val="24"/>
          <w:szCs w:val="24"/>
          <w:lang w:val="en-CA"/>
        </w:rPr>
        <w:t xml:space="preserve">, the </w:t>
      </w:r>
      <w:r w:rsidR="00A5118B">
        <w:rPr>
          <w:rFonts w:ascii="Times New Roman" w:hAnsi="Times New Roman" w:cs="Times New Roman"/>
          <w:sz w:val="24"/>
          <w:szCs w:val="24"/>
          <w:lang w:val="en-CA"/>
        </w:rPr>
        <w:lastRenderedPageBreak/>
        <w:t>sexual citizen</w:t>
      </w:r>
      <w:r w:rsidR="000F1469">
        <w:rPr>
          <w:rFonts w:ascii="Times New Roman" w:hAnsi="Times New Roman" w:cs="Times New Roman"/>
          <w:sz w:val="24"/>
          <w:szCs w:val="24"/>
          <w:lang w:val="en-CA"/>
        </w:rPr>
        <w:t xml:space="preserve"> “</w:t>
      </w:r>
      <w:r w:rsidR="00A5118B" w:rsidRPr="00A2137F">
        <w:rPr>
          <w:rFonts w:ascii="Times New Roman" w:hAnsi="Times New Roman" w:cs="Times New Roman"/>
          <w:sz w:val="24"/>
          <w:szCs w:val="24"/>
          <w:lang w:val="en-CA"/>
        </w:rPr>
        <w:t>bridges the private and public, and stresses the cultural and political sides of sexual expression. Sexual privacy cannot exist without open sexual cultures. Homosexuality might be consummated in the bedroom, but first partners must be found in the public space of streets, bars, and media such as newspapers and the internet.”</w:t>
      </w:r>
      <w:r w:rsidR="00A5118B" w:rsidRPr="00A2137F">
        <w:rPr>
          <w:rStyle w:val="FootnoteReference"/>
          <w:rFonts w:ascii="Times New Roman" w:hAnsi="Times New Roman" w:cs="Times New Roman"/>
          <w:sz w:val="24"/>
          <w:szCs w:val="24"/>
          <w:lang w:val="en-CA"/>
        </w:rPr>
        <w:footnoteReference w:id="11"/>
      </w:r>
      <w:r w:rsidR="00A5118B">
        <w:rPr>
          <w:rFonts w:ascii="Times New Roman" w:hAnsi="Times New Roman" w:cs="Times New Roman"/>
          <w:sz w:val="24"/>
          <w:szCs w:val="24"/>
        </w:rPr>
        <w:t xml:space="preserve"> </w:t>
      </w:r>
      <w:r w:rsidR="00A5118B">
        <w:rPr>
          <w:rFonts w:ascii="Times New Roman" w:hAnsi="Times New Roman" w:cs="Times New Roman"/>
          <w:sz w:val="24"/>
          <w:szCs w:val="24"/>
          <w:lang w:val="en-CA"/>
        </w:rPr>
        <w:t xml:space="preserve">Cultural theorist Jeffrey Weeks </w:t>
      </w:r>
      <w:r w:rsidR="00846150">
        <w:rPr>
          <w:rFonts w:ascii="Times New Roman" w:hAnsi="Times New Roman" w:cs="Times New Roman"/>
          <w:sz w:val="24"/>
          <w:szCs w:val="24"/>
          <w:lang w:val="en-CA"/>
        </w:rPr>
        <w:t>writes</w:t>
      </w:r>
      <w:r w:rsidR="00A5118B">
        <w:rPr>
          <w:rFonts w:ascii="Times New Roman" w:hAnsi="Times New Roman" w:cs="Times New Roman"/>
          <w:sz w:val="24"/>
          <w:szCs w:val="24"/>
          <w:lang w:val="en-CA"/>
        </w:rPr>
        <w:t>: “T</w:t>
      </w:r>
      <w:r w:rsidR="00A5118B" w:rsidRPr="00A2137F">
        <w:rPr>
          <w:rFonts w:ascii="Times New Roman" w:hAnsi="Times New Roman" w:cs="Times New Roman"/>
          <w:sz w:val="24"/>
          <w:szCs w:val="24"/>
          <w:lang w:val="en-CA"/>
        </w:rPr>
        <w:t>he ‘sexual citizen' is a recent phenomenon. Making private claims to space, self-determination and pleasure, and public claims to r</w:t>
      </w:r>
      <w:r w:rsidR="00A5118B">
        <w:rPr>
          <w:rFonts w:ascii="Times New Roman" w:hAnsi="Times New Roman" w:cs="Times New Roman"/>
          <w:sz w:val="24"/>
          <w:szCs w:val="24"/>
          <w:lang w:val="en-CA"/>
        </w:rPr>
        <w:t xml:space="preserve">ights, justice and recognition.” </w:t>
      </w:r>
      <w:r w:rsidR="00846150">
        <w:rPr>
          <w:rFonts w:ascii="Times New Roman" w:hAnsi="Times New Roman" w:cs="Times New Roman"/>
          <w:sz w:val="24"/>
          <w:szCs w:val="24"/>
          <w:lang w:val="en-CA"/>
        </w:rPr>
        <w:t xml:space="preserve">According to Weeks, </w:t>
      </w:r>
      <w:r w:rsidR="00A5118B" w:rsidRPr="00A2137F">
        <w:rPr>
          <w:rFonts w:ascii="Times New Roman" w:hAnsi="Times New Roman" w:cs="Times New Roman"/>
          <w:sz w:val="24"/>
          <w:szCs w:val="24"/>
          <w:lang w:val="en-CA"/>
        </w:rPr>
        <w:t>the sexual citizen is a hybrid being, who tells us a great deal about political and cultural transformation and new possibilities of the self and identity.</w:t>
      </w:r>
      <w:r w:rsidR="00A5118B" w:rsidRPr="00A2137F">
        <w:rPr>
          <w:rStyle w:val="FootnoteReference"/>
          <w:rFonts w:ascii="Times New Roman" w:hAnsi="Times New Roman" w:cs="Times New Roman"/>
          <w:sz w:val="24"/>
          <w:szCs w:val="24"/>
          <w:lang w:val="en-CA"/>
        </w:rPr>
        <w:footnoteReference w:id="12"/>
      </w:r>
      <w:r w:rsidR="00A5118B" w:rsidRPr="00A2137F">
        <w:rPr>
          <w:rFonts w:ascii="Times New Roman" w:hAnsi="Times New Roman" w:cs="Times New Roman"/>
          <w:sz w:val="24"/>
          <w:szCs w:val="24"/>
          <w:lang w:val="en-CA"/>
        </w:rPr>
        <w:t xml:space="preserve"> </w:t>
      </w:r>
    </w:p>
    <w:p w:rsidR="00FF7DB9" w:rsidRPr="00BB750E" w:rsidRDefault="00A5118B" w:rsidP="00BB750E">
      <w:pPr>
        <w:pStyle w:val="Heading2"/>
        <w:spacing w:line="480" w:lineRule="auto"/>
        <w:ind w:left="0" w:firstLine="288"/>
      </w:pPr>
      <w:r w:rsidRPr="00A2137F">
        <w:rPr>
          <w:rFonts w:ascii="Times New Roman" w:hAnsi="Times New Roman" w:cs="Times New Roman"/>
          <w:sz w:val="24"/>
          <w:szCs w:val="24"/>
          <w:lang w:val="en-CA"/>
        </w:rPr>
        <w:t>Political theorists writing about citizenship have identified two as</w:t>
      </w:r>
      <w:r w:rsidR="00FF7DB9">
        <w:rPr>
          <w:rFonts w:ascii="Times New Roman" w:hAnsi="Times New Roman" w:cs="Times New Roman"/>
          <w:sz w:val="24"/>
          <w:szCs w:val="24"/>
          <w:lang w:val="en-CA"/>
        </w:rPr>
        <w:t xml:space="preserve">pects of citizenship. The first </w:t>
      </w:r>
      <w:r w:rsidRPr="00A2137F">
        <w:rPr>
          <w:rFonts w:ascii="Times New Roman" w:hAnsi="Times New Roman" w:cs="Times New Roman"/>
          <w:sz w:val="24"/>
          <w:szCs w:val="24"/>
          <w:lang w:val="en-CA"/>
        </w:rPr>
        <w:t xml:space="preserve">is about </w:t>
      </w:r>
      <w:r w:rsidR="00F04D80">
        <w:rPr>
          <w:rFonts w:ascii="Times New Roman" w:hAnsi="Times New Roman" w:cs="Times New Roman"/>
          <w:sz w:val="24"/>
          <w:szCs w:val="24"/>
          <w:lang w:val="en-CA"/>
        </w:rPr>
        <w:t xml:space="preserve">legal rights to equality before the law, very familiar territory for liberal theorists, but the second is about the right to recognition, about </w:t>
      </w:r>
      <w:r w:rsidRPr="00A2137F">
        <w:rPr>
          <w:rFonts w:ascii="Times New Roman" w:hAnsi="Times New Roman" w:cs="Times New Roman"/>
          <w:sz w:val="24"/>
          <w:szCs w:val="24"/>
        </w:rPr>
        <w:t>being recognized as a fellow citizen</w:t>
      </w:r>
      <w:r w:rsidRPr="00A2137F">
        <w:rPr>
          <w:rFonts w:ascii="Times New Roman" w:hAnsi="Times New Roman" w:cs="Times New Roman"/>
          <w:sz w:val="24"/>
          <w:szCs w:val="24"/>
          <w:lang w:val="en-CA"/>
        </w:rPr>
        <w:t xml:space="preserve">. </w:t>
      </w:r>
      <w:r w:rsidR="00F04D80">
        <w:rPr>
          <w:rFonts w:ascii="Times New Roman" w:hAnsi="Times New Roman" w:cs="Times New Roman"/>
          <w:sz w:val="24"/>
          <w:szCs w:val="24"/>
          <w:lang w:val="en-CA"/>
        </w:rPr>
        <w:t>Queer theorists have tended to focus on the second aspect of citizenship believing that’s where most obstacles to citizenship for</w:t>
      </w:r>
      <w:r w:rsidR="00FF7DB9">
        <w:rPr>
          <w:rFonts w:ascii="Times New Roman" w:hAnsi="Times New Roman" w:cs="Times New Roman"/>
          <w:sz w:val="24"/>
          <w:szCs w:val="24"/>
          <w:lang w:val="en-CA"/>
        </w:rPr>
        <w:t xml:space="preserve"> sexual minorities can be found.</w:t>
      </w:r>
      <w:r w:rsidR="007C6DFA">
        <w:rPr>
          <w:rStyle w:val="FootnoteReference"/>
          <w:rFonts w:ascii="Times New Roman" w:hAnsi="Times New Roman" w:cs="Times New Roman"/>
          <w:sz w:val="24"/>
          <w:szCs w:val="24"/>
          <w:lang w:val="en-CA"/>
        </w:rPr>
        <w:footnoteReference w:id="13"/>
      </w:r>
    </w:p>
    <w:p w:rsidR="00A5118B" w:rsidRPr="00F04D80" w:rsidRDefault="00F04D80" w:rsidP="00412CF3">
      <w:pPr>
        <w:pStyle w:val="Heading2"/>
        <w:spacing w:line="480" w:lineRule="auto"/>
        <w:ind w:left="0" w:firstLine="288"/>
        <w:rPr>
          <w:rFonts w:ascii="Times New Roman" w:hAnsi="Times New Roman" w:cs="Times New Roman"/>
          <w:sz w:val="24"/>
          <w:szCs w:val="24"/>
          <w:lang w:val="en-CA"/>
        </w:rPr>
      </w:pPr>
      <w:r>
        <w:rPr>
          <w:rFonts w:ascii="Times New Roman" w:hAnsi="Times New Roman" w:cs="Times New Roman"/>
          <w:sz w:val="24"/>
          <w:szCs w:val="24"/>
        </w:rPr>
        <w:t>The idealized citizen of the liberal state, abstracted away from sex, race, class, ability</w:t>
      </w:r>
      <w:r w:rsidR="002519F5">
        <w:rPr>
          <w:rFonts w:ascii="Times New Roman" w:hAnsi="Times New Roman" w:cs="Times New Roman"/>
          <w:sz w:val="24"/>
          <w:szCs w:val="24"/>
        </w:rPr>
        <w:t>,</w:t>
      </w:r>
      <w:r>
        <w:rPr>
          <w:rFonts w:ascii="Times New Roman" w:hAnsi="Times New Roman" w:cs="Times New Roman"/>
          <w:sz w:val="24"/>
          <w:szCs w:val="24"/>
        </w:rPr>
        <w:t xml:space="preserve"> and sexual and gender orientation, renders those invisible who are only ever seen in their particularity. </w:t>
      </w:r>
      <w:r w:rsidR="00FF7DB9">
        <w:rPr>
          <w:rFonts w:ascii="Times New Roman" w:hAnsi="Times New Roman" w:cs="Times New Roman"/>
          <w:sz w:val="24"/>
          <w:szCs w:val="24"/>
        </w:rPr>
        <w:t>Here are s</w:t>
      </w:r>
      <w:r>
        <w:rPr>
          <w:rFonts w:ascii="Times New Roman" w:hAnsi="Times New Roman" w:cs="Times New Roman"/>
          <w:sz w:val="24"/>
          <w:szCs w:val="24"/>
        </w:rPr>
        <w:t>ome examples: It’s the Society for Women in Philosophy (as the US association is known) and the Canadian Association of Women in Philosophy (in Canada).</w:t>
      </w:r>
      <w:r w:rsidR="004D26EA">
        <w:rPr>
          <w:rFonts w:ascii="Times New Roman" w:hAnsi="Times New Roman" w:cs="Times New Roman"/>
          <w:sz w:val="24"/>
          <w:szCs w:val="24"/>
        </w:rPr>
        <w:t xml:space="preserve"> </w:t>
      </w:r>
      <w:r w:rsidR="00052491">
        <w:rPr>
          <w:rFonts w:ascii="Times New Roman" w:hAnsi="Times New Roman" w:cs="Times New Roman"/>
          <w:sz w:val="24"/>
          <w:szCs w:val="24"/>
        </w:rPr>
        <w:t xml:space="preserve">I’m told that when I identify myself as North American, people know right away </w:t>
      </w:r>
      <w:r w:rsidR="00052491">
        <w:rPr>
          <w:rFonts w:ascii="Times New Roman" w:hAnsi="Times New Roman" w:cs="Times New Roman"/>
          <w:sz w:val="24"/>
          <w:szCs w:val="24"/>
        </w:rPr>
        <w:lastRenderedPageBreak/>
        <w:t>that I’m Ca</w:t>
      </w:r>
      <w:r w:rsidR="00FF7DB9">
        <w:rPr>
          <w:rFonts w:ascii="Times New Roman" w:hAnsi="Times New Roman" w:cs="Times New Roman"/>
          <w:sz w:val="24"/>
          <w:szCs w:val="24"/>
        </w:rPr>
        <w:t xml:space="preserve">nadian. Denizens of the United </w:t>
      </w:r>
      <w:r w:rsidR="00460076">
        <w:rPr>
          <w:rFonts w:ascii="Times New Roman" w:hAnsi="Times New Roman" w:cs="Times New Roman"/>
          <w:sz w:val="24"/>
          <w:szCs w:val="24"/>
        </w:rPr>
        <w:t xml:space="preserve">States simply identify </w:t>
      </w:r>
      <w:r w:rsidR="00052491">
        <w:rPr>
          <w:rFonts w:ascii="Times New Roman" w:hAnsi="Times New Roman" w:cs="Times New Roman"/>
          <w:sz w:val="24"/>
          <w:szCs w:val="24"/>
        </w:rPr>
        <w:t>themselves as “American.” Likewise, t</w:t>
      </w:r>
      <w:r>
        <w:rPr>
          <w:rFonts w:ascii="Times New Roman" w:hAnsi="Times New Roman" w:cs="Times New Roman"/>
          <w:sz w:val="24"/>
          <w:szCs w:val="24"/>
        </w:rPr>
        <w:t xml:space="preserve">here is same sex marriage, but no one speaks of different sex, or opposite </w:t>
      </w:r>
      <w:r w:rsidR="00052491">
        <w:rPr>
          <w:rFonts w:ascii="Times New Roman" w:hAnsi="Times New Roman" w:cs="Times New Roman"/>
          <w:sz w:val="24"/>
          <w:szCs w:val="24"/>
        </w:rPr>
        <w:t>sex, marriage</w:t>
      </w:r>
      <w:r>
        <w:rPr>
          <w:rFonts w:ascii="Times New Roman" w:hAnsi="Times New Roman" w:cs="Times New Roman"/>
          <w:sz w:val="24"/>
          <w:szCs w:val="24"/>
        </w:rPr>
        <w:t>.</w:t>
      </w:r>
      <w:r w:rsidR="00052491">
        <w:rPr>
          <w:rFonts w:ascii="Times New Roman" w:hAnsi="Times New Roman" w:cs="Times New Roman"/>
          <w:sz w:val="24"/>
          <w:szCs w:val="24"/>
        </w:rPr>
        <w:t xml:space="preserve"> The default option does not need naming.</w:t>
      </w:r>
      <w:r w:rsidR="007971DC">
        <w:rPr>
          <w:rFonts w:ascii="Times New Roman" w:hAnsi="Times New Roman" w:cs="Times New Roman"/>
          <w:sz w:val="24"/>
          <w:szCs w:val="24"/>
        </w:rPr>
        <w:t xml:space="preserve"> There are attempts to shift the burden and to introduce names for that which previously did not seem to need naming, so obvious was it</w:t>
      </w:r>
      <w:r w:rsidR="000E71F1">
        <w:rPr>
          <w:rFonts w:ascii="Times New Roman" w:hAnsi="Times New Roman" w:cs="Times New Roman"/>
          <w:sz w:val="24"/>
          <w:szCs w:val="24"/>
        </w:rPr>
        <w:t xml:space="preserve">. Those in the </w:t>
      </w:r>
      <w:r w:rsidR="000F1469">
        <w:rPr>
          <w:rFonts w:ascii="Times New Roman" w:hAnsi="Times New Roman" w:cs="Times New Roman"/>
          <w:sz w:val="24"/>
          <w:szCs w:val="24"/>
        </w:rPr>
        <w:t>GLBT</w:t>
      </w:r>
      <w:r w:rsidR="000E71F1">
        <w:rPr>
          <w:rFonts w:ascii="Times New Roman" w:hAnsi="Times New Roman" w:cs="Times New Roman"/>
          <w:sz w:val="24"/>
          <w:szCs w:val="24"/>
        </w:rPr>
        <w:t xml:space="preserve"> community will be familiar with </w:t>
      </w:r>
      <w:proofErr w:type="spellStart"/>
      <w:r w:rsidR="000E71F1">
        <w:rPr>
          <w:rFonts w:ascii="Times New Roman" w:hAnsi="Times New Roman" w:cs="Times New Roman"/>
          <w:sz w:val="24"/>
          <w:szCs w:val="24"/>
        </w:rPr>
        <w:t>cis</w:t>
      </w:r>
      <w:proofErr w:type="spellEnd"/>
      <w:r w:rsidR="00DE2D56">
        <w:rPr>
          <w:rFonts w:ascii="Times New Roman" w:hAnsi="Times New Roman" w:cs="Times New Roman"/>
          <w:sz w:val="24"/>
          <w:szCs w:val="24"/>
        </w:rPr>
        <w:t>-</w:t>
      </w:r>
      <w:r w:rsidR="000E71F1">
        <w:rPr>
          <w:rFonts w:ascii="Times New Roman" w:hAnsi="Times New Roman" w:cs="Times New Roman"/>
          <w:sz w:val="24"/>
          <w:szCs w:val="24"/>
        </w:rPr>
        <w:t xml:space="preserve">gender as the complementary term for transgender. To be </w:t>
      </w:r>
      <w:proofErr w:type="spellStart"/>
      <w:r w:rsidR="000E71F1">
        <w:rPr>
          <w:rFonts w:ascii="Times New Roman" w:hAnsi="Times New Roman" w:cs="Times New Roman"/>
          <w:sz w:val="24"/>
          <w:szCs w:val="24"/>
        </w:rPr>
        <w:t>cis</w:t>
      </w:r>
      <w:proofErr w:type="spellEnd"/>
      <w:r w:rsidR="00DE2D56">
        <w:rPr>
          <w:rFonts w:ascii="Times New Roman" w:hAnsi="Times New Roman" w:cs="Times New Roman"/>
          <w:sz w:val="24"/>
          <w:szCs w:val="24"/>
        </w:rPr>
        <w:t>-gendered</w:t>
      </w:r>
      <w:r w:rsidR="000E71F1">
        <w:rPr>
          <w:rFonts w:ascii="Times New Roman" w:hAnsi="Times New Roman" w:cs="Times New Roman"/>
          <w:sz w:val="24"/>
          <w:szCs w:val="24"/>
        </w:rPr>
        <w:t xml:space="preserve"> is to have your birth sex match your body and your gender identity. Likewise, bisexual activists have attempted to introduce the term “</w:t>
      </w:r>
      <w:proofErr w:type="spellStart"/>
      <w:r w:rsidR="000E71F1">
        <w:rPr>
          <w:rFonts w:ascii="Times New Roman" w:hAnsi="Times New Roman" w:cs="Times New Roman"/>
          <w:sz w:val="24"/>
          <w:szCs w:val="24"/>
        </w:rPr>
        <w:t>monosexual</w:t>
      </w:r>
      <w:proofErr w:type="spellEnd"/>
      <w:r w:rsidR="000E71F1">
        <w:rPr>
          <w:rFonts w:ascii="Times New Roman" w:hAnsi="Times New Roman" w:cs="Times New Roman"/>
          <w:sz w:val="24"/>
          <w:szCs w:val="24"/>
        </w:rPr>
        <w:t>” for those, gay or straight, whose sexual preferences extend to only one sex.</w:t>
      </w:r>
      <w:r w:rsidR="000E71F1">
        <w:rPr>
          <w:rStyle w:val="FootnoteReference"/>
          <w:rFonts w:ascii="Times New Roman" w:hAnsi="Times New Roman" w:cs="Times New Roman"/>
          <w:sz w:val="24"/>
          <w:szCs w:val="24"/>
        </w:rPr>
        <w:footnoteReference w:id="14"/>
      </w:r>
    </w:p>
    <w:p w:rsidR="00412CF3" w:rsidRDefault="00A5118B" w:rsidP="00412CF3">
      <w:pPr>
        <w:pStyle w:val="Heading2"/>
        <w:spacing w:line="480" w:lineRule="auto"/>
        <w:ind w:left="0" w:firstLine="288"/>
        <w:rPr>
          <w:rFonts w:ascii="Times New Roman" w:hAnsi="Times New Roman" w:cs="Times New Roman"/>
          <w:sz w:val="24"/>
          <w:szCs w:val="24"/>
          <w:lang w:val="en-CA"/>
        </w:rPr>
      </w:pPr>
      <w:r>
        <w:rPr>
          <w:rFonts w:ascii="Times New Roman" w:hAnsi="Times New Roman" w:cs="Times New Roman"/>
          <w:sz w:val="24"/>
          <w:szCs w:val="24"/>
        </w:rPr>
        <w:t>Thus</w:t>
      </w:r>
      <w:r w:rsidRPr="00A2137F">
        <w:rPr>
          <w:rFonts w:ascii="Times New Roman" w:hAnsi="Times New Roman" w:cs="Times New Roman"/>
          <w:sz w:val="24"/>
          <w:szCs w:val="24"/>
        </w:rPr>
        <w:t xml:space="preserve"> the political strategy of visibility had a certain necessity to it. According to Phelan, a group </w:t>
      </w:r>
      <w:r w:rsidR="00DE2D56">
        <w:rPr>
          <w:rFonts w:ascii="Times New Roman" w:hAnsi="Times New Roman" w:cs="Times New Roman"/>
          <w:sz w:val="24"/>
          <w:szCs w:val="24"/>
        </w:rPr>
        <w:t>“</w:t>
      </w:r>
      <w:r w:rsidRPr="00A2137F">
        <w:rPr>
          <w:rFonts w:ascii="Times New Roman" w:hAnsi="Times New Roman" w:cs="Times New Roman"/>
          <w:sz w:val="24"/>
          <w:szCs w:val="24"/>
        </w:rPr>
        <w:t>that is consistently present only as the opposite or outside of the nation, that has n</w:t>
      </w:r>
      <w:r w:rsidR="00460076">
        <w:rPr>
          <w:rFonts w:ascii="Times New Roman" w:hAnsi="Times New Roman" w:cs="Times New Roman"/>
          <w:sz w:val="24"/>
          <w:szCs w:val="24"/>
        </w:rPr>
        <w:t>o part in the national imagination</w:t>
      </w:r>
      <w:r w:rsidRPr="00A2137F">
        <w:rPr>
          <w:rFonts w:ascii="Times New Roman" w:hAnsi="Times New Roman" w:cs="Times New Roman"/>
          <w:sz w:val="24"/>
          <w:szCs w:val="24"/>
        </w:rPr>
        <w:t xml:space="preserve"> except as threat, cannot participate in citizenship, no matter what rights its members have come to enjoy.”</w:t>
      </w:r>
      <w:r w:rsidRPr="00A2137F">
        <w:rPr>
          <w:rStyle w:val="FootnoteReference"/>
          <w:rFonts w:ascii="Times New Roman" w:hAnsi="Times New Roman" w:cs="Times New Roman"/>
          <w:sz w:val="24"/>
          <w:szCs w:val="24"/>
        </w:rPr>
        <w:footnoteReference w:id="15"/>
      </w:r>
      <w:r w:rsidR="004D26EA">
        <w:rPr>
          <w:rFonts w:ascii="Times New Roman" w:hAnsi="Times New Roman" w:cs="Times New Roman"/>
          <w:sz w:val="24"/>
          <w:szCs w:val="24"/>
        </w:rPr>
        <w:t xml:space="preserve"> </w:t>
      </w:r>
      <w:r w:rsidRPr="00A2137F">
        <w:rPr>
          <w:rFonts w:ascii="Times New Roman" w:hAnsi="Times New Roman" w:cs="Times New Roman"/>
          <w:sz w:val="24"/>
          <w:szCs w:val="24"/>
          <w:lang w:val="en-CA"/>
        </w:rPr>
        <w:t>As a strategy visibility is connected to the quest for rights of recognition. One of the main rights claimed on behalf of the sexual citizen is the right of recognition. Queer theorists have argued that gay men, lesbians, and bisexuals don’t merely want the same rights as the sexual majority. Rather a large part of what the queer community wants is to be recognized as having legitimate identity. That is, queer activists want to be recognized as queer citizens.</w:t>
      </w:r>
      <w:r w:rsidR="004D26EA">
        <w:rPr>
          <w:rFonts w:ascii="Times New Roman" w:hAnsi="Times New Roman" w:cs="Times New Roman"/>
          <w:sz w:val="24"/>
          <w:szCs w:val="24"/>
          <w:lang w:val="en-CA"/>
        </w:rPr>
        <w:t xml:space="preserve"> </w:t>
      </w:r>
      <w:r w:rsidRPr="00A2137F">
        <w:rPr>
          <w:rFonts w:ascii="Times New Roman" w:hAnsi="Times New Roman" w:cs="Times New Roman"/>
          <w:sz w:val="24"/>
          <w:szCs w:val="24"/>
          <w:lang w:val="en-CA"/>
        </w:rPr>
        <w:t>Lisa Walker writes: “</w:t>
      </w:r>
      <w:r w:rsidRPr="00A2137F">
        <w:rPr>
          <w:rFonts w:ascii="Times New Roman" w:hAnsi="Times New Roman" w:cs="Times New Roman"/>
          <w:sz w:val="24"/>
          <w:szCs w:val="24"/>
        </w:rPr>
        <w:t xml:space="preserve">Privileging visibility has become a tactic of late twentieth-century identity politics, </w:t>
      </w:r>
      <w:r w:rsidRPr="00A2137F">
        <w:rPr>
          <w:rFonts w:ascii="Times New Roman" w:hAnsi="Times New Roman" w:cs="Times New Roman"/>
          <w:sz w:val="24"/>
          <w:szCs w:val="24"/>
        </w:rPr>
        <w:lastRenderedPageBreak/>
        <w:t xml:space="preserve">in which participants often symbolize their demands for social justice by celebrating visible signifiers of difference that have historically targeted them for </w:t>
      </w:r>
      <w:r>
        <w:rPr>
          <w:rFonts w:ascii="Times New Roman" w:hAnsi="Times New Roman" w:cs="Times New Roman"/>
          <w:sz w:val="24"/>
          <w:szCs w:val="24"/>
        </w:rPr>
        <w:t>discrimination.”</w:t>
      </w:r>
      <w:r>
        <w:rPr>
          <w:rStyle w:val="FootnoteReference"/>
          <w:rFonts w:ascii="Times New Roman" w:hAnsi="Times New Roman" w:cs="Times New Roman"/>
          <w:sz w:val="24"/>
          <w:szCs w:val="24"/>
        </w:rPr>
        <w:footnoteReference w:id="16"/>
      </w:r>
      <w:r w:rsidRPr="00A2137F">
        <w:rPr>
          <w:rFonts w:ascii="Times New Roman" w:hAnsi="Times New Roman" w:cs="Times New Roman"/>
          <w:sz w:val="24"/>
          <w:szCs w:val="24"/>
          <w:lang w:val="en-CA"/>
        </w:rPr>
        <w:t xml:space="preserve"> </w:t>
      </w:r>
    </w:p>
    <w:p w:rsidR="00A65224" w:rsidRPr="00412CF3" w:rsidRDefault="00A65224" w:rsidP="00412CF3">
      <w:pPr>
        <w:pStyle w:val="Heading2"/>
        <w:spacing w:line="480" w:lineRule="auto"/>
        <w:ind w:left="0" w:firstLine="288"/>
        <w:rPr>
          <w:rFonts w:ascii="Times New Roman" w:hAnsi="Times New Roman" w:cs="Times New Roman"/>
          <w:sz w:val="24"/>
          <w:szCs w:val="24"/>
          <w:lang w:val="en-CA"/>
        </w:rPr>
      </w:pPr>
      <w:r w:rsidRPr="00412CF3">
        <w:rPr>
          <w:rFonts w:ascii="Times New Roman" w:hAnsi="Times New Roman" w:cs="Times New Roman"/>
          <w:sz w:val="24"/>
          <w:szCs w:val="24"/>
          <w:lang w:val="en-CA"/>
        </w:rPr>
        <w:t>I think the notion of the sexual citizen gets some thing</w:t>
      </w:r>
      <w:r w:rsidR="002519F5" w:rsidRPr="00412CF3">
        <w:rPr>
          <w:rFonts w:ascii="Times New Roman" w:hAnsi="Times New Roman" w:cs="Times New Roman"/>
          <w:sz w:val="24"/>
          <w:szCs w:val="24"/>
          <w:lang w:val="en-CA"/>
        </w:rPr>
        <w:t>s right and other things wrong. While it is true that the</w:t>
      </w:r>
      <w:r w:rsidR="00460076" w:rsidRPr="00412CF3">
        <w:rPr>
          <w:rFonts w:ascii="Times New Roman" w:hAnsi="Times New Roman" w:cs="Times New Roman"/>
          <w:sz w:val="24"/>
          <w:szCs w:val="24"/>
          <w:lang w:val="en-CA"/>
        </w:rPr>
        <w:t xml:space="preserve"> notion of the </w:t>
      </w:r>
      <w:r w:rsidR="002519F5" w:rsidRPr="00412CF3">
        <w:rPr>
          <w:rFonts w:ascii="Times New Roman" w:hAnsi="Times New Roman" w:cs="Times New Roman"/>
          <w:sz w:val="24"/>
          <w:szCs w:val="24"/>
          <w:lang w:val="en-CA"/>
        </w:rPr>
        <w:t xml:space="preserve">abstract liberal citizen fails to be truly inclusive, building in as it does ideals of masculinity, ability, and </w:t>
      </w:r>
      <w:proofErr w:type="spellStart"/>
      <w:r w:rsidR="002519F5" w:rsidRPr="00412CF3">
        <w:rPr>
          <w:rFonts w:ascii="Times New Roman" w:hAnsi="Times New Roman" w:cs="Times New Roman"/>
          <w:sz w:val="24"/>
          <w:szCs w:val="24"/>
          <w:lang w:val="en-CA"/>
        </w:rPr>
        <w:t>heteronormativity</w:t>
      </w:r>
      <w:proofErr w:type="spellEnd"/>
      <w:r w:rsidR="002519F5" w:rsidRPr="00412CF3">
        <w:rPr>
          <w:rFonts w:ascii="Times New Roman" w:hAnsi="Times New Roman" w:cs="Times New Roman"/>
          <w:sz w:val="24"/>
          <w:szCs w:val="24"/>
          <w:lang w:val="en-CA"/>
        </w:rPr>
        <w:t xml:space="preserve">, I don’t think we need to so quickly abandon all hopes of a universal notion of citizenship. What we see at work here is the combination </w:t>
      </w:r>
      <w:r w:rsidR="00460076" w:rsidRPr="00412CF3">
        <w:rPr>
          <w:rFonts w:ascii="Times New Roman" w:hAnsi="Times New Roman" w:cs="Times New Roman"/>
          <w:sz w:val="24"/>
          <w:szCs w:val="24"/>
          <w:lang w:val="en-CA"/>
        </w:rPr>
        <w:t xml:space="preserve">of </w:t>
      </w:r>
      <w:r w:rsidR="002519F5" w:rsidRPr="00412CF3">
        <w:rPr>
          <w:rFonts w:ascii="Times New Roman" w:hAnsi="Times New Roman" w:cs="Times New Roman"/>
          <w:sz w:val="24"/>
          <w:szCs w:val="24"/>
          <w:lang w:val="en-CA"/>
        </w:rPr>
        <w:t>failed abstraction and idealization.</w:t>
      </w:r>
      <w:r w:rsidR="004D26EA">
        <w:rPr>
          <w:rFonts w:ascii="Times New Roman" w:hAnsi="Times New Roman" w:cs="Times New Roman"/>
          <w:sz w:val="24"/>
          <w:szCs w:val="24"/>
          <w:lang w:val="en-CA"/>
        </w:rPr>
        <w:t xml:space="preserve"> </w:t>
      </w:r>
      <w:r w:rsidR="00E42554" w:rsidRPr="00412CF3">
        <w:rPr>
          <w:rFonts w:ascii="Times New Roman" w:hAnsi="Times New Roman" w:cs="Times New Roman"/>
          <w:sz w:val="24"/>
          <w:szCs w:val="24"/>
          <w:lang w:val="en-CA"/>
        </w:rPr>
        <w:t xml:space="preserve">Abstraction would not be so worrisome were it not for its constant companion, idealization. Philosopher </w:t>
      </w:r>
      <w:proofErr w:type="spellStart"/>
      <w:r w:rsidR="00E42554" w:rsidRPr="00412CF3">
        <w:rPr>
          <w:rFonts w:ascii="Times New Roman" w:hAnsi="Times New Roman" w:cs="Times New Roman"/>
          <w:sz w:val="24"/>
          <w:szCs w:val="24"/>
          <w:lang w:val="en-CA"/>
        </w:rPr>
        <w:t>Onora</w:t>
      </w:r>
      <w:proofErr w:type="spellEnd"/>
      <w:r w:rsidR="00E42554" w:rsidRPr="00412CF3">
        <w:rPr>
          <w:rFonts w:ascii="Times New Roman" w:hAnsi="Times New Roman" w:cs="Times New Roman"/>
          <w:sz w:val="24"/>
          <w:szCs w:val="24"/>
          <w:lang w:val="en-CA"/>
        </w:rPr>
        <w:t xml:space="preserve"> O’Neill argues that feminist political philosophers need to make the distinction betwe</w:t>
      </w:r>
      <w:r w:rsidR="00460076" w:rsidRPr="00412CF3">
        <w:rPr>
          <w:rFonts w:ascii="Times New Roman" w:hAnsi="Times New Roman" w:cs="Times New Roman"/>
          <w:sz w:val="24"/>
          <w:szCs w:val="24"/>
          <w:lang w:val="en-CA"/>
        </w:rPr>
        <w:t xml:space="preserve">en abstraction and idealization: </w:t>
      </w:r>
      <w:r w:rsidR="00E42554" w:rsidRPr="00412CF3">
        <w:rPr>
          <w:rFonts w:ascii="Times New Roman" w:hAnsi="Times New Roman" w:cs="Times New Roman"/>
          <w:sz w:val="24"/>
          <w:szCs w:val="24"/>
          <w:lang w:val="en-CA"/>
        </w:rPr>
        <w:t>“</w:t>
      </w:r>
      <w:r w:rsidR="002519F5" w:rsidRPr="00412CF3">
        <w:rPr>
          <w:rFonts w:ascii="Times New Roman" w:hAnsi="Times New Roman" w:cs="Times New Roman"/>
          <w:sz w:val="24"/>
          <w:szCs w:val="24"/>
          <w:lang w:val="en-CA"/>
        </w:rPr>
        <w:t>Abstraction, taken straightforwardly, is a matter of bracketing, but not denying, predicates that are true of the matter under discussion…Idealization is another matter: it can easily lead to falsehood. An assumption, and derivatively a theory, idealizes when it ascribes pred</w:t>
      </w:r>
      <w:r w:rsidR="00F30B3F">
        <w:rPr>
          <w:rFonts w:ascii="Times New Roman" w:hAnsi="Times New Roman" w:cs="Times New Roman"/>
          <w:sz w:val="24"/>
          <w:szCs w:val="24"/>
          <w:lang w:val="en-CA"/>
        </w:rPr>
        <w:t>icates–</w:t>
      </w:r>
      <w:r w:rsidR="002519F5" w:rsidRPr="00412CF3">
        <w:rPr>
          <w:rFonts w:ascii="Times New Roman" w:hAnsi="Times New Roman" w:cs="Times New Roman"/>
          <w:sz w:val="24"/>
          <w:szCs w:val="24"/>
          <w:lang w:val="en-CA"/>
        </w:rPr>
        <w:t>often seen as</w:t>
      </w:r>
      <w:r w:rsidR="00F30B3F">
        <w:rPr>
          <w:rFonts w:ascii="Times New Roman" w:hAnsi="Times New Roman" w:cs="Times New Roman"/>
          <w:sz w:val="24"/>
          <w:szCs w:val="24"/>
          <w:lang w:val="en-CA"/>
        </w:rPr>
        <w:t xml:space="preserve"> enhanced, ‘ideal’ predicates–</w:t>
      </w:r>
      <w:r w:rsidR="002519F5" w:rsidRPr="00412CF3">
        <w:rPr>
          <w:rFonts w:ascii="Times New Roman" w:hAnsi="Times New Roman" w:cs="Times New Roman"/>
          <w:sz w:val="24"/>
          <w:szCs w:val="24"/>
          <w:lang w:val="en-CA"/>
        </w:rPr>
        <w:t>that are false of the case in hand, and so denies predicates that are true of that case. For example, if human beings are assumed to have capacities and capabilities for rational choice or self-sufficiency or independence from others that are evidently not achieved by many or even by any actual human beings, the result is not mere abstraction; it is idealization</w:t>
      </w:r>
      <w:r w:rsidR="00EF34D8" w:rsidRPr="00412CF3">
        <w:rPr>
          <w:rFonts w:ascii="Times New Roman" w:hAnsi="Times New Roman" w:cs="Times New Roman"/>
          <w:sz w:val="24"/>
          <w:szCs w:val="24"/>
          <w:lang w:val="en-CA"/>
        </w:rPr>
        <w:t>.”</w:t>
      </w:r>
      <w:r w:rsidR="00EF34D8" w:rsidRPr="00412CF3">
        <w:rPr>
          <w:rStyle w:val="FootnoteReference"/>
          <w:rFonts w:ascii="Times New Roman" w:hAnsi="Times New Roman" w:cs="Times New Roman"/>
          <w:sz w:val="24"/>
          <w:szCs w:val="24"/>
          <w:lang w:val="en-CA"/>
        </w:rPr>
        <w:footnoteReference w:id="17"/>
      </w:r>
    </w:p>
    <w:p w:rsidR="00A412CB" w:rsidRDefault="00A412CB" w:rsidP="00412CF3">
      <w:pPr>
        <w:spacing w:line="480" w:lineRule="auto"/>
        <w:ind w:firstLine="288"/>
        <w:rPr>
          <w:lang w:val="en-CA"/>
        </w:rPr>
      </w:pPr>
      <w:r>
        <w:rPr>
          <w:lang w:val="en-CA"/>
        </w:rPr>
        <w:lastRenderedPageBreak/>
        <w:t>My other worry about the notion of the sexual citizen</w:t>
      </w:r>
      <w:r w:rsidR="002F1485">
        <w:rPr>
          <w:lang w:val="en-CA"/>
        </w:rPr>
        <w:t>, as opposed to the abstract citiz</w:t>
      </w:r>
      <w:r w:rsidR="00EF34D8">
        <w:rPr>
          <w:lang w:val="en-CA"/>
        </w:rPr>
        <w:t>en of liberal political theory,</w:t>
      </w:r>
      <w:r>
        <w:rPr>
          <w:lang w:val="en-CA"/>
        </w:rPr>
        <w:t xml:space="preserve"> is whether the notion is broad enough to include all persons. While it’s true that we can each be seen in our particularities and that heterosexuality is a sexual preference too, I’m not so sure that the concept of the sexual citizen so easily suits children (not to deny children’s sexuality entirely) or that it fits so well </w:t>
      </w:r>
      <w:r w:rsidR="00EF34D8">
        <w:rPr>
          <w:lang w:val="en-CA"/>
        </w:rPr>
        <w:t xml:space="preserve">with those whose life path does not have a large role for sexuality (think here of priests and nuns, or of the asexual). </w:t>
      </w:r>
      <w:r>
        <w:rPr>
          <w:lang w:val="en-CA"/>
        </w:rPr>
        <w:t>There is both an</w:t>
      </w:r>
      <w:r w:rsidR="00460076">
        <w:rPr>
          <w:lang w:val="en-CA"/>
        </w:rPr>
        <w:t xml:space="preserve"> optimism and an individualism that </w:t>
      </w:r>
      <w:r>
        <w:rPr>
          <w:lang w:val="en-CA"/>
        </w:rPr>
        <w:t>I find disturbing</w:t>
      </w:r>
      <w:r w:rsidR="00EF34D8">
        <w:rPr>
          <w:lang w:val="en-CA"/>
        </w:rPr>
        <w:t xml:space="preserve"> in visibility as a strategy</w:t>
      </w:r>
      <w:r w:rsidR="00F30B3F">
        <w:rPr>
          <w:lang w:val="en-CA"/>
        </w:rPr>
        <w:t>:</w:t>
      </w:r>
      <w:r w:rsidR="00EF34D8">
        <w:rPr>
          <w:lang w:val="en-CA"/>
        </w:rPr>
        <w:t xml:space="preserve"> </w:t>
      </w:r>
      <w:r w:rsidR="00F30B3F">
        <w:rPr>
          <w:lang w:val="en-CA"/>
        </w:rPr>
        <w:t>i</w:t>
      </w:r>
      <w:r w:rsidR="00EF34D8">
        <w:rPr>
          <w:lang w:val="en-CA"/>
        </w:rPr>
        <w:t>ndividualism in that we each have an obligation to be visible</w:t>
      </w:r>
      <w:r w:rsidR="000F1469">
        <w:rPr>
          <w:lang w:val="en-CA"/>
        </w:rPr>
        <w:t>–</w:t>
      </w:r>
      <w:r w:rsidR="00EF34D8">
        <w:rPr>
          <w:lang w:val="en-CA"/>
        </w:rPr>
        <w:t>even though that achievement is much easier for some than for others</w:t>
      </w:r>
      <w:r w:rsidR="000F1469">
        <w:rPr>
          <w:lang w:val="en-CA"/>
        </w:rPr>
        <w:t>–</w:t>
      </w:r>
      <w:r w:rsidR="00EF34D8">
        <w:rPr>
          <w:lang w:val="en-CA"/>
        </w:rPr>
        <w:t>and optimism in that</w:t>
      </w:r>
      <w:r w:rsidR="00F30B3F">
        <w:rPr>
          <w:lang w:val="en-CA"/>
        </w:rPr>
        <w:t xml:space="preserve"> it</w:t>
      </w:r>
      <w:r w:rsidR="00EF34D8">
        <w:rPr>
          <w:lang w:val="en-CA"/>
        </w:rPr>
        <w:t xml:space="preserve"> assumes that a world in a which there was greater visibility is a world in which sexual minorities would be more justly treated. I am not convinced that this is necessarily true. </w:t>
      </w:r>
      <w:r w:rsidR="000A4C31">
        <w:rPr>
          <w:lang w:val="en-CA"/>
        </w:rPr>
        <w:t>But let’s set these doubts about sexual citizenship aside and look again at the strategy of visibility.</w:t>
      </w:r>
    </w:p>
    <w:p w:rsidR="00FF7DB9" w:rsidRPr="00412CF3" w:rsidRDefault="00FF7DB9" w:rsidP="00412CF3">
      <w:pPr>
        <w:pStyle w:val="Heading2"/>
        <w:spacing w:line="480" w:lineRule="auto"/>
        <w:rPr>
          <w:rFonts w:ascii="Times New Roman" w:hAnsi="Times New Roman" w:cs="Times New Roman"/>
          <w:b/>
          <w:sz w:val="24"/>
          <w:szCs w:val="24"/>
          <w:lang w:val="en-CA"/>
        </w:rPr>
      </w:pPr>
      <w:r w:rsidRPr="00412CF3">
        <w:rPr>
          <w:rFonts w:ascii="Times New Roman" w:hAnsi="Times New Roman" w:cs="Times New Roman"/>
          <w:b/>
          <w:sz w:val="24"/>
          <w:szCs w:val="24"/>
          <w:lang w:val="en-CA"/>
        </w:rPr>
        <w:t xml:space="preserve">3. Who is </w:t>
      </w:r>
      <w:proofErr w:type="gramStart"/>
      <w:r w:rsidRPr="00412CF3">
        <w:rPr>
          <w:rFonts w:ascii="Times New Roman" w:hAnsi="Times New Roman" w:cs="Times New Roman"/>
          <w:b/>
          <w:sz w:val="24"/>
          <w:szCs w:val="24"/>
          <w:lang w:val="en-CA"/>
        </w:rPr>
        <w:t>Recognized</w:t>
      </w:r>
      <w:proofErr w:type="gramEnd"/>
      <w:r w:rsidRPr="00412CF3">
        <w:rPr>
          <w:rFonts w:ascii="Times New Roman" w:hAnsi="Times New Roman" w:cs="Times New Roman"/>
          <w:b/>
          <w:sz w:val="24"/>
          <w:szCs w:val="24"/>
          <w:lang w:val="en-CA"/>
        </w:rPr>
        <w:t xml:space="preserve"> and Who is Invisible</w:t>
      </w:r>
    </w:p>
    <w:p w:rsidR="0035697E" w:rsidRDefault="00A5118B" w:rsidP="00412CF3">
      <w:pPr>
        <w:pStyle w:val="Heading2"/>
        <w:spacing w:line="480" w:lineRule="auto"/>
        <w:ind w:left="0" w:firstLine="288"/>
        <w:rPr>
          <w:rFonts w:ascii="Times New Roman" w:hAnsi="Times New Roman" w:cs="Times New Roman"/>
          <w:sz w:val="24"/>
          <w:szCs w:val="24"/>
          <w:lang w:val="en-CA"/>
        </w:rPr>
      </w:pPr>
      <w:r w:rsidRPr="00A2137F">
        <w:rPr>
          <w:rFonts w:ascii="Times New Roman" w:hAnsi="Times New Roman" w:cs="Times New Roman"/>
          <w:sz w:val="24"/>
          <w:szCs w:val="24"/>
          <w:lang w:val="en-CA"/>
        </w:rPr>
        <w:t xml:space="preserve">Recognition as a sexual citizen, being seen as a group member, being able to speak as a member of a group, is often not a something an individual can </w:t>
      </w:r>
      <w:r w:rsidR="00787871">
        <w:rPr>
          <w:rFonts w:ascii="Times New Roman" w:hAnsi="Times New Roman" w:cs="Times New Roman"/>
          <w:sz w:val="24"/>
          <w:szCs w:val="24"/>
          <w:lang w:val="en-CA"/>
        </w:rPr>
        <w:t>do on his/her own</w:t>
      </w:r>
      <w:r w:rsidRPr="00A2137F">
        <w:rPr>
          <w:rFonts w:ascii="Times New Roman" w:hAnsi="Times New Roman" w:cs="Times New Roman"/>
          <w:sz w:val="24"/>
          <w:szCs w:val="24"/>
          <w:lang w:val="en-CA"/>
        </w:rPr>
        <w:t xml:space="preserve">. Recognition will depend on issues of power, appearance, and context. </w:t>
      </w:r>
      <w:r w:rsidR="006E45C0">
        <w:rPr>
          <w:rFonts w:ascii="Times New Roman" w:hAnsi="Times New Roman" w:cs="Times New Roman"/>
          <w:sz w:val="24"/>
          <w:szCs w:val="24"/>
          <w:lang w:val="en-CA"/>
        </w:rPr>
        <w:t>If “visibility” is a success term, an achievement, then visibility depends on recognition.</w:t>
      </w:r>
      <w:r w:rsidR="00A91AD0">
        <w:rPr>
          <w:rFonts w:ascii="Times New Roman" w:hAnsi="Times New Roman" w:cs="Times New Roman"/>
          <w:sz w:val="24"/>
          <w:szCs w:val="24"/>
          <w:lang w:val="en-CA"/>
        </w:rPr>
        <w:t xml:space="preserve"> </w:t>
      </w:r>
      <w:r w:rsidR="00546E19">
        <w:rPr>
          <w:rFonts w:ascii="Times New Roman" w:hAnsi="Times New Roman" w:cs="Times New Roman"/>
          <w:sz w:val="24"/>
          <w:szCs w:val="24"/>
          <w:lang w:val="en-CA"/>
        </w:rPr>
        <w:t xml:space="preserve">The simplest example is one that I gave in my analysis of queer politics and fashion: One </w:t>
      </w:r>
      <w:r w:rsidRPr="00A2137F">
        <w:rPr>
          <w:rFonts w:ascii="Times New Roman" w:hAnsi="Times New Roman" w:cs="Times New Roman"/>
          <w:sz w:val="24"/>
          <w:szCs w:val="24"/>
          <w:lang w:val="en-CA"/>
        </w:rPr>
        <w:t xml:space="preserve">can be seen and identified as a queer femme in Toronto or San Francisco while in smaller towns and cities such an option doesn’t exist. To dress in a feminine fashion is, in </w:t>
      </w:r>
      <w:r w:rsidR="00574120">
        <w:rPr>
          <w:rFonts w:ascii="Times New Roman" w:hAnsi="Times New Roman" w:cs="Times New Roman"/>
          <w:sz w:val="24"/>
          <w:szCs w:val="24"/>
          <w:lang w:val="en-CA"/>
        </w:rPr>
        <w:t>many spaces and places in the world</w:t>
      </w:r>
      <w:r w:rsidRPr="00A2137F">
        <w:rPr>
          <w:rFonts w:ascii="Times New Roman" w:hAnsi="Times New Roman" w:cs="Times New Roman"/>
          <w:sz w:val="24"/>
          <w:szCs w:val="24"/>
          <w:lang w:val="en-CA"/>
        </w:rPr>
        <w:t xml:space="preserve"> to invite being misread</w:t>
      </w:r>
      <w:r>
        <w:rPr>
          <w:rFonts w:ascii="Times New Roman" w:hAnsi="Times New Roman" w:cs="Times New Roman"/>
          <w:sz w:val="24"/>
          <w:szCs w:val="24"/>
          <w:lang w:val="en-CA"/>
        </w:rPr>
        <w:t xml:space="preserve"> as straight</w:t>
      </w:r>
      <w:r w:rsidRPr="00A2137F">
        <w:rPr>
          <w:rFonts w:ascii="Times New Roman" w:hAnsi="Times New Roman" w:cs="Times New Roman"/>
          <w:sz w:val="24"/>
          <w:szCs w:val="24"/>
          <w:lang w:val="en-CA"/>
        </w:rPr>
        <w:t>.</w:t>
      </w:r>
      <w:r w:rsidR="004D26EA">
        <w:rPr>
          <w:rFonts w:ascii="Times New Roman" w:hAnsi="Times New Roman" w:cs="Times New Roman"/>
          <w:sz w:val="24"/>
          <w:szCs w:val="24"/>
          <w:lang w:val="en-CA"/>
        </w:rPr>
        <w:t xml:space="preserve"> </w:t>
      </w:r>
      <w:r w:rsidR="0006785F">
        <w:rPr>
          <w:rFonts w:ascii="Times New Roman" w:hAnsi="Times New Roman" w:cs="Times New Roman"/>
          <w:sz w:val="24"/>
          <w:szCs w:val="24"/>
          <w:lang w:val="en-CA"/>
        </w:rPr>
        <w:t xml:space="preserve">The same difficulty applies if one wishes to </w:t>
      </w:r>
      <w:r w:rsidR="00E26EA0">
        <w:rPr>
          <w:rFonts w:ascii="Times New Roman" w:hAnsi="Times New Roman" w:cs="Times New Roman"/>
          <w:sz w:val="24"/>
          <w:szCs w:val="24"/>
          <w:lang w:val="en-CA"/>
        </w:rPr>
        <w:t>be identified as bisexual. W</w:t>
      </w:r>
      <w:r w:rsidR="0006785F">
        <w:rPr>
          <w:rFonts w:ascii="Times New Roman" w:hAnsi="Times New Roman" w:cs="Times New Roman"/>
          <w:sz w:val="24"/>
          <w:szCs w:val="24"/>
          <w:lang w:val="en-CA"/>
        </w:rPr>
        <w:t xml:space="preserve">hile there are times when the mysteriousness of </w:t>
      </w:r>
      <w:r w:rsidR="0006785F">
        <w:rPr>
          <w:rFonts w:ascii="Times New Roman" w:hAnsi="Times New Roman" w:cs="Times New Roman"/>
          <w:sz w:val="24"/>
          <w:szCs w:val="24"/>
          <w:lang w:val="en-CA"/>
        </w:rPr>
        <w:lastRenderedPageBreak/>
        <w:t>sexuality might be desirable, when “is she or isn’t she?” might be part of the allure</w:t>
      </w:r>
      <w:r w:rsidR="00E26EA0">
        <w:rPr>
          <w:rFonts w:ascii="Times New Roman" w:hAnsi="Times New Roman" w:cs="Times New Roman"/>
          <w:sz w:val="24"/>
          <w:szCs w:val="24"/>
          <w:lang w:val="en-CA"/>
        </w:rPr>
        <w:t xml:space="preserve"> in bisexual friendly spaces</w:t>
      </w:r>
      <w:r w:rsidR="0006785F">
        <w:rPr>
          <w:rFonts w:ascii="Times New Roman" w:hAnsi="Times New Roman" w:cs="Times New Roman"/>
          <w:sz w:val="24"/>
          <w:szCs w:val="24"/>
          <w:lang w:val="en-CA"/>
        </w:rPr>
        <w:t xml:space="preserve">, </w:t>
      </w:r>
      <w:r w:rsidR="00E26EA0">
        <w:rPr>
          <w:rFonts w:ascii="Times New Roman" w:hAnsi="Times New Roman" w:cs="Times New Roman"/>
          <w:sz w:val="24"/>
          <w:szCs w:val="24"/>
          <w:lang w:val="en-CA"/>
        </w:rPr>
        <w:t xml:space="preserve">suggests </w:t>
      </w:r>
      <w:proofErr w:type="spellStart"/>
      <w:r w:rsidR="00E26EA0">
        <w:rPr>
          <w:rFonts w:ascii="Times New Roman" w:hAnsi="Times New Roman" w:cs="Times New Roman"/>
          <w:sz w:val="24"/>
          <w:szCs w:val="24"/>
          <w:lang w:val="en-CA"/>
        </w:rPr>
        <w:t>Hemmings</w:t>
      </w:r>
      <w:proofErr w:type="spellEnd"/>
      <w:r w:rsidR="00E26EA0">
        <w:rPr>
          <w:rFonts w:ascii="Times New Roman" w:hAnsi="Times New Roman" w:cs="Times New Roman"/>
          <w:sz w:val="24"/>
          <w:szCs w:val="24"/>
          <w:lang w:val="en-CA"/>
        </w:rPr>
        <w:t>,</w:t>
      </w:r>
      <w:r w:rsidR="00E26EA0">
        <w:rPr>
          <w:rStyle w:val="FootnoteReference"/>
          <w:rFonts w:ascii="Times New Roman" w:hAnsi="Times New Roman" w:cs="Times New Roman"/>
          <w:sz w:val="24"/>
          <w:szCs w:val="24"/>
          <w:lang w:val="en-CA"/>
        </w:rPr>
        <w:footnoteReference w:id="18"/>
      </w:r>
      <w:r w:rsidR="004D26EA">
        <w:rPr>
          <w:rFonts w:ascii="Times New Roman" w:hAnsi="Times New Roman" w:cs="Times New Roman"/>
          <w:sz w:val="24"/>
          <w:szCs w:val="24"/>
          <w:lang w:val="en-CA"/>
        </w:rPr>
        <w:t xml:space="preserve"> </w:t>
      </w:r>
      <w:r w:rsidR="00E26EA0">
        <w:rPr>
          <w:rFonts w:ascii="Times New Roman" w:hAnsi="Times New Roman" w:cs="Times New Roman"/>
          <w:sz w:val="24"/>
          <w:szCs w:val="24"/>
          <w:lang w:val="en-CA"/>
        </w:rPr>
        <w:t>t</w:t>
      </w:r>
      <w:r w:rsidR="0006785F">
        <w:rPr>
          <w:rFonts w:ascii="Times New Roman" w:hAnsi="Times New Roman" w:cs="Times New Roman"/>
          <w:sz w:val="24"/>
          <w:szCs w:val="24"/>
          <w:lang w:val="en-CA"/>
        </w:rPr>
        <w:t xml:space="preserve">here are other times when one simply wants to be seen for what one is. </w:t>
      </w:r>
      <w:r w:rsidR="00546E19">
        <w:rPr>
          <w:rFonts w:ascii="Times New Roman" w:hAnsi="Times New Roman" w:cs="Times New Roman"/>
          <w:sz w:val="24"/>
          <w:szCs w:val="24"/>
          <w:lang w:val="en-CA"/>
        </w:rPr>
        <w:t>I’ve argued</w:t>
      </w:r>
      <w:r w:rsidRPr="00A2137F">
        <w:rPr>
          <w:rFonts w:ascii="Times New Roman" w:hAnsi="Times New Roman" w:cs="Times New Roman"/>
          <w:sz w:val="24"/>
          <w:szCs w:val="24"/>
          <w:lang w:val="en-CA"/>
        </w:rPr>
        <w:t xml:space="preserve"> that fashion occurs at the boundary of the personal and the political, at the edge between private and public. Fashion achievements </w:t>
      </w:r>
      <w:r w:rsidR="00546E19">
        <w:rPr>
          <w:rFonts w:ascii="Times New Roman" w:hAnsi="Times New Roman" w:cs="Times New Roman"/>
          <w:sz w:val="24"/>
          <w:szCs w:val="24"/>
          <w:lang w:val="en-CA"/>
        </w:rPr>
        <w:t xml:space="preserve">are a kind of successful communication which </w:t>
      </w:r>
      <w:r w:rsidRPr="00A2137F">
        <w:rPr>
          <w:rFonts w:ascii="Times New Roman" w:hAnsi="Times New Roman" w:cs="Times New Roman"/>
          <w:sz w:val="24"/>
          <w:szCs w:val="24"/>
          <w:lang w:val="en-CA"/>
        </w:rPr>
        <w:t>require</w:t>
      </w:r>
      <w:r w:rsidR="00546E19">
        <w:rPr>
          <w:rFonts w:ascii="Times New Roman" w:hAnsi="Times New Roman" w:cs="Times New Roman"/>
          <w:sz w:val="24"/>
          <w:szCs w:val="24"/>
          <w:lang w:val="en-CA"/>
        </w:rPr>
        <w:t>s</w:t>
      </w:r>
      <w:r w:rsidRPr="00A2137F">
        <w:rPr>
          <w:rFonts w:ascii="Times New Roman" w:hAnsi="Times New Roman" w:cs="Times New Roman"/>
          <w:sz w:val="24"/>
          <w:szCs w:val="24"/>
          <w:lang w:val="en-CA"/>
        </w:rPr>
        <w:t xml:space="preserve"> the right community. </w:t>
      </w:r>
      <w:r w:rsidR="00546E19">
        <w:rPr>
          <w:rFonts w:ascii="Times New Roman" w:hAnsi="Times New Roman" w:cs="Times New Roman"/>
          <w:sz w:val="24"/>
          <w:szCs w:val="24"/>
          <w:lang w:val="en-CA"/>
        </w:rPr>
        <w:t xml:space="preserve">Fashion </w:t>
      </w:r>
      <w:r w:rsidR="00A91AD0">
        <w:rPr>
          <w:rFonts w:ascii="Times New Roman" w:hAnsi="Times New Roman" w:cs="Times New Roman"/>
          <w:sz w:val="24"/>
          <w:szCs w:val="24"/>
          <w:lang w:val="en-CA"/>
        </w:rPr>
        <w:t>cannot be an</w:t>
      </w:r>
      <w:r w:rsidRPr="00A2137F">
        <w:rPr>
          <w:rFonts w:ascii="Times New Roman" w:hAnsi="Times New Roman" w:cs="Times New Roman"/>
          <w:sz w:val="24"/>
          <w:szCs w:val="24"/>
          <w:lang w:val="en-CA"/>
        </w:rPr>
        <w:t xml:space="preserve"> individual enterprise. </w:t>
      </w:r>
      <w:r w:rsidR="00574120">
        <w:rPr>
          <w:rFonts w:ascii="Times New Roman" w:hAnsi="Times New Roman" w:cs="Times New Roman"/>
          <w:sz w:val="24"/>
          <w:szCs w:val="24"/>
          <w:lang w:val="en-CA"/>
        </w:rPr>
        <w:t>Consider an example from outside the context of sexual identity.</w:t>
      </w:r>
      <w:r w:rsidR="004D26EA">
        <w:rPr>
          <w:rFonts w:ascii="Times New Roman" w:hAnsi="Times New Roman" w:cs="Times New Roman"/>
          <w:sz w:val="24"/>
          <w:szCs w:val="24"/>
          <w:lang w:val="en-CA"/>
        </w:rPr>
        <w:t xml:space="preserve"> </w:t>
      </w:r>
      <w:r w:rsidR="00574120">
        <w:rPr>
          <w:rFonts w:ascii="Times New Roman" w:hAnsi="Times New Roman" w:cs="Times New Roman"/>
          <w:sz w:val="24"/>
          <w:szCs w:val="24"/>
          <w:lang w:val="en-CA"/>
        </w:rPr>
        <w:t xml:space="preserve">I wear an orange belt to my Aikido classes signifying the grade level I’ve achieved. But I don’t expect people who aren’t familiar with martial arts to know what an orange belt means. </w:t>
      </w:r>
      <w:r w:rsidR="00A35E99">
        <w:rPr>
          <w:rFonts w:ascii="Times New Roman" w:hAnsi="Times New Roman" w:cs="Times New Roman"/>
          <w:sz w:val="24"/>
          <w:szCs w:val="24"/>
          <w:lang w:val="en-CA"/>
        </w:rPr>
        <w:t xml:space="preserve">In terms of details, I wouldn’t expect anyone except a fellow practitioner of </w:t>
      </w:r>
      <w:proofErr w:type="spellStart"/>
      <w:r w:rsidR="00A35E99">
        <w:rPr>
          <w:rFonts w:ascii="Times New Roman" w:hAnsi="Times New Roman" w:cs="Times New Roman"/>
          <w:sz w:val="24"/>
          <w:szCs w:val="24"/>
          <w:lang w:val="en-CA"/>
        </w:rPr>
        <w:t>Yoshikan</w:t>
      </w:r>
      <w:proofErr w:type="spellEnd"/>
      <w:r w:rsidR="00A35E99">
        <w:rPr>
          <w:rFonts w:ascii="Times New Roman" w:hAnsi="Times New Roman" w:cs="Times New Roman"/>
          <w:sz w:val="24"/>
          <w:szCs w:val="24"/>
          <w:lang w:val="en-CA"/>
        </w:rPr>
        <w:t xml:space="preserve"> Aikido to know what exact skills were associated </w:t>
      </w:r>
      <w:r w:rsidR="001047E9">
        <w:rPr>
          <w:rFonts w:ascii="Times New Roman" w:hAnsi="Times New Roman" w:cs="Times New Roman"/>
          <w:sz w:val="24"/>
          <w:szCs w:val="24"/>
          <w:lang w:val="en-CA"/>
        </w:rPr>
        <w:t xml:space="preserve">with </w:t>
      </w:r>
      <w:r w:rsidR="00A35E99">
        <w:rPr>
          <w:rFonts w:ascii="Times New Roman" w:hAnsi="Times New Roman" w:cs="Times New Roman"/>
          <w:sz w:val="24"/>
          <w:szCs w:val="24"/>
          <w:lang w:val="en-CA"/>
        </w:rPr>
        <w:t xml:space="preserve">that level of achievement. </w:t>
      </w:r>
      <w:r w:rsidR="00574120">
        <w:rPr>
          <w:rFonts w:ascii="Times New Roman" w:hAnsi="Times New Roman" w:cs="Times New Roman"/>
          <w:sz w:val="24"/>
          <w:szCs w:val="24"/>
          <w:lang w:val="en-CA"/>
        </w:rPr>
        <w:t xml:space="preserve">Likewise, in a world of ever changing and complex gender identities, there </w:t>
      </w:r>
      <w:r w:rsidR="00546E19">
        <w:rPr>
          <w:rFonts w:ascii="Times New Roman" w:hAnsi="Times New Roman" w:cs="Times New Roman"/>
          <w:sz w:val="24"/>
          <w:szCs w:val="24"/>
          <w:lang w:val="en-CA"/>
        </w:rPr>
        <w:t>are</w:t>
      </w:r>
      <w:r w:rsidR="00574120">
        <w:rPr>
          <w:rFonts w:ascii="Times New Roman" w:hAnsi="Times New Roman" w:cs="Times New Roman"/>
          <w:sz w:val="24"/>
          <w:szCs w:val="24"/>
          <w:lang w:val="en-CA"/>
        </w:rPr>
        <w:t xml:space="preserve"> limits to recognition based on community. </w:t>
      </w:r>
      <w:r w:rsidR="00546E19">
        <w:rPr>
          <w:rFonts w:ascii="Times New Roman" w:hAnsi="Times New Roman" w:cs="Times New Roman"/>
          <w:sz w:val="24"/>
          <w:szCs w:val="24"/>
          <w:lang w:val="en-CA"/>
        </w:rPr>
        <w:t xml:space="preserve">This creates challenges in these days of internet communities where even in small towns one can gain access to particular gendered sub-cultures. </w:t>
      </w:r>
      <w:r w:rsidR="00A35E99">
        <w:rPr>
          <w:rFonts w:ascii="Times New Roman" w:hAnsi="Times New Roman" w:cs="Times New Roman"/>
          <w:sz w:val="24"/>
          <w:szCs w:val="24"/>
          <w:lang w:val="en-CA"/>
        </w:rPr>
        <w:t xml:space="preserve">You might try to come out as power femme, or a </w:t>
      </w:r>
      <w:proofErr w:type="spellStart"/>
      <w:r w:rsidR="00A35E99">
        <w:rPr>
          <w:rFonts w:ascii="Times New Roman" w:hAnsi="Times New Roman" w:cs="Times New Roman"/>
          <w:sz w:val="24"/>
          <w:szCs w:val="24"/>
          <w:lang w:val="en-CA"/>
        </w:rPr>
        <w:t>faggy</w:t>
      </w:r>
      <w:proofErr w:type="spellEnd"/>
      <w:r w:rsidR="00A35E99">
        <w:rPr>
          <w:rFonts w:ascii="Times New Roman" w:hAnsi="Times New Roman" w:cs="Times New Roman"/>
          <w:sz w:val="24"/>
          <w:szCs w:val="24"/>
          <w:lang w:val="en-CA"/>
        </w:rPr>
        <w:t xml:space="preserve"> </w:t>
      </w:r>
      <w:proofErr w:type="spellStart"/>
      <w:r w:rsidR="00A35E99">
        <w:rPr>
          <w:rFonts w:ascii="Times New Roman" w:hAnsi="Times New Roman" w:cs="Times New Roman"/>
          <w:sz w:val="24"/>
          <w:szCs w:val="24"/>
          <w:lang w:val="en-CA"/>
        </w:rPr>
        <w:t>boi</w:t>
      </w:r>
      <w:proofErr w:type="spellEnd"/>
      <w:r w:rsidR="00A35E99">
        <w:rPr>
          <w:rFonts w:ascii="Times New Roman" w:hAnsi="Times New Roman" w:cs="Times New Roman"/>
          <w:sz w:val="24"/>
          <w:szCs w:val="24"/>
          <w:lang w:val="en-CA"/>
        </w:rPr>
        <w:t xml:space="preserve">, in small town Northern Canada but likely the best you’ll be able to manage is </w:t>
      </w:r>
      <w:r w:rsidR="00A514B5">
        <w:rPr>
          <w:rFonts w:ascii="Times New Roman" w:hAnsi="Times New Roman" w:cs="Times New Roman"/>
          <w:sz w:val="24"/>
          <w:szCs w:val="24"/>
          <w:lang w:val="en-CA"/>
        </w:rPr>
        <w:t xml:space="preserve">gay or </w:t>
      </w:r>
      <w:r w:rsidR="00A35E99">
        <w:rPr>
          <w:rFonts w:ascii="Times New Roman" w:hAnsi="Times New Roman" w:cs="Times New Roman"/>
          <w:sz w:val="24"/>
          <w:szCs w:val="24"/>
          <w:lang w:val="en-CA"/>
        </w:rPr>
        <w:t>queer.</w:t>
      </w:r>
    </w:p>
    <w:p w:rsidR="00A35E99" w:rsidRDefault="00A91AD0" w:rsidP="00412CF3">
      <w:pPr>
        <w:pStyle w:val="Heading2"/>
        <w:spacing w:line="480" w:lineRule="auto"/>
        <w:ind w:left="0" w:firstLine="288"/>
        <w:rPr>
          <w:rFonts w:ascii="Times New Roman" w:hAnsi="Times New Roman" w:cs="Times New Roman"/>
          <w:sz w:val="24"/>
          <w:szCs w:val="24"/>
          <w:lang w:val="en-CA"/>
        </w:rPr>
      </w:pPr>
      <w:r>
        <w:rPr>
          <w:rFonts w:ascii="Times New Roman" w:hAnsi="Times New Roman" w:cs="Times New Roman"/>
          <w:sz w:val="24"/>
          <w:szCs w:val="24"/>
          <w:lang w:val="en-CA"/>
        </w:rPr>
        <w:t xml:space="preserve">Consider another example which illustrates limits on visibility. </w:t>
      </w:r>
      <w:r w:rsidR="0035697E">
        <w:rPr>
          <w:rFonts w:ascii="Times New Roman" w:hAnsi="Times New Roman" w:cs="Times New Roman"/>
          <w:sz w:val="24"/>
          <w:szCs w:val="24"/>
          <w:lang w:val="en-CA"/>
        </w:rPr>
        <w:t>“Flagging,” the practi</w:t>
      </w:r>
      <w:r w:rsidR="001047E9">
        <w:rPr>
          <w:rFonts w:ascii="Times New Roman" w:hAnsi="Times New Roman" w:cs="Times New Roman"/>
          <w:sz w:val="24"/>
          <w:szCs w:val="24"/>
          <w:lang w:val="en-CA"/>
        </w:rPr>
        <w:t>c</w:t>
      </w:r>
      <w:r w:rsidR="0035697E">
        <w:rPr>
          <w:rFonts w:ascii="Times New Roman" w:hAnsi="Times New Roman" w:cs="Times New Roman"/>
          <w:sz w:val="24"/>
          <w:szCs w:val="24"/>
          <w:lang w:val="en-CA"/>
        </w:rPr>
        <w:t xml:space="preserve">e of wearing a coloured hanky to signify one’s sexual preferences and preferred role only </w:t>
      </w:r>
      <w:r w:rsidR="00A35E99">
        <w:rPr>
          <w:rFonts w:ascii="Times New Roman" w:hAnsi="Times New Roman" w:cs="Times New Roman"/>
          <w:sz w:val="24"/>
          <w:szCs w:val="24"/>
          <w:lang w:val="en-CA"/>
        </w:rPr>
        <w:t xml:space="preserve">really </w:t>
      </w:r>
      <w:r w:rsidR="0035697E">
        <w:rPr>
          <w:rFonts w:ascii="Times New Roman" w:hAnsi="Times New Roman" w:cs="Times New Roman"/>
          <w:sz w:val="24"/>
          <w:szCs w:val="24"/>
          <w:lang w:val="en-CA"/>
        </w:rPr>
        <w:t>works if there is a community who k</w:t>
      </w:r>
      <w:r>
        <w:rPr>
          <w:rFonts w:ascii="Times New Roman" w:hAnsi="Times New Roman" w:cs="Times New Roman"/>
          <w:sz w:val="24"/>
          <w:szCs w:val="24"/>
          <w:lang w:val="en-CA"/>
        </w:rPr>
        <w:t xml:space="preserve">nows what the hanky-code means. </w:t>
      </w:r>
      <w:r w:rsidR="00A35E99">
        <w:rPr>
          <w:rFonts w:ascii="Times New Roman" w:hAnsi="Times New Roman" w:cs="Times New Roman"/>
          <w:sz w:val="24"/>
          <w:szCs w:val="24"/>
          <w:lang w:val="en-CA"/>
        </w:rPr>
        <w:t xml:space="preserve">In </w:t>
      </w:r>
      <w:r w:rsidR="00A35E99" w:rsidRPr="00A2137F">
        <w:rPr>
          <w:rFonts w:ascii="Times New Roman" w:hAnsi="Times New Roman" w:cs="Times New Roman"/>
          <w:sz w:val="24"/>
          <w:szCs w:val="24"/>
          <w:lang w:val="en-CA"/>
        </w:rPr>
        <w:t xml:space="preserve">the </w:t>
      </w:r>
      <w:r w:rsidR="00A35E99" w:rsidRPr="00A2137F">
        <w:rPr>
          <w:rFonts w:ascii="Times New Roman" w:hAnsi="Times New Roman" w:cs="Times New Roman"/>
          <w:sz w:val="24"/>
          <w:szCs w:val="24"/>
          <w:lang w:val="en-CA"/>
        </w:rPr>
        <w:lastRenderedPageBreak/>
        <w:t xml:space="preserve">absence of a leather community with shared understanding of what various colours and their placement mean regarding your sexual preferences, you aren’t </w:t>
      </w:r>
      <w:r w:rsidR="00A35E99">
        <w:rPr>
          <w:rFonts w:ascii="Times New Roman" w:hAnsi="Times New Roman" w:cs="Times New Roman"/>
          <w:sz w:val="24"/>
          <w:szCs w:val="24"/>
          <w:lang w:val="en-CA"/>
        </w:rPr>
        <w:t xml:space="preserve">really </w:t>
      </w:r>
      <w:r w:rsidR="00A35E99" w:rsidRPr="00A2137F">
        <w:rPr>
          <w:rFonts w:ascii="Times New Roman" w:hAnsi="Times New Roman" w:cs="Times New Roman"/>
          <w:sz w:val="24"/>
          <w:szCs w:val="24"/>
          <w:lang w:val="en-CA"/>
        </w:rPr>
        <w:t>flagging. You’re just wearing a hanky in your pocket</w:t>
      </w:r>
      <w:r w:rsidR="00A35E99">
        <w:rPr>
          <w:rFonts w:ascii="Times New Roman" w:hAnsi="Times New Roman" w:cs="Times New Roman"/>
          <w:sz w:val="24"/>
          <w:szCs w:val="24"/>
          <w:lang w:val="en-CA"/>
        </w:rPr>
        <w:t>.</w:t>
      </w:r>
      <w:r w:rsidR="004D26EA">
        <w:rPr>
          <w:rFonts w:ascii="Times New Roman" w:hAnsi="Times New Roman" w:cs="Times New Roman"/>
          <w:sz w:val="24"/>
          <w:szCs w:val="24"/>
          <w:lang w:val="en-CA"/>
        </w:rPr>
        <w:t xml:space="preserve"> </w:t>
      </w:r>
      <w:r>
        <w:rPr>
          <w:rFonts w:ascii="Times New Roman" w:hAnsi="Times New Roman" w:cs="Times New Roman"/>
          <w:sz w:val="24"/>
          <w:szCs w:val="24"/>
          <w:lang w:val="en-CA"/>
        </w:rPr>
        <w:t>I am a member of a book group and we joked about flagging “book” at an upcoming community event with a paperback in the rear pocket of our jeans to indicate a preference for reading aloud or being read to.</w:t>
      </w:r>
      <w:r w:rsidR="004D26EA">
        <w:rPr>
          <w:rFonts w:ascii="Times New Roman" w:hAnsi="Times New Roman" w:cs="Times New Roman"/>
          <w:sz w:val="24"/>
          <w:szCs w:val="24"/>
          <w:lang w:val="en-CA"/>
        </w:rPr>
        <w:t xml:space="preserve"> </w:t>
      </w:r>
      <w:r>
        <w:rPr>
          <w:rFonts w:ascii="Times New Roman" w:hAnsi="Times New Roman" w:cs="Times New Roman"/>
          <w:sz w:val="24"/>
          <w:szCs w:val="24"/>
          <w:lang w:val="en-CA"/>
        </w:rPr>
        <w:t>But our code would only work for other book club members.</w:t>
      </w:r>
      <w:r w:rsidR="004D26EA">
        <w:rPr>
          <w:rFonts w:ascii="Times New Roman" w:hAnsi="Times New Roman" w:cs="Times New Roman"/>
          <w:sz w:val="24"/>
          <w:szCs w:val="24"/>
          <w:lang w:val="en-CA"/>
        </w:rPr>
        <w:t xml:space="preserve"> </w:t>
      </w:r>
      <w:r w:rsidR="00A514B5">
        <w:rPr>
          <w:rFonts w:ascii="Times New Roman" w:hAnsi="Times New Roman" w:cs="Times New Roman"/>
          <w:sz w:val="24"/>
          <w:szCs w:val="24"/>
          <w:lang w:val="en-CA"/>
        </w:rPr>
        <w:t>Other people would just wonder</w:t>
      </w:r>
      <w:proofErr w:type="gramStart"/>
      <w:r w:rsidR="00A514B5">
        <w:rPr>
          <w:rFonts w:ascii="Times New Roman" w:hAnsi="Times New Roman" w:cs="Times New Roman"/>
          <w:sz w:val="24"/>
          <w:szCs w:val="24"/>
          <w:lang w:val="en-CA"/>
        </w:rPr>
        <w:t>,</w:t>
      </w:r>
      <w:proofErr w:type="gramEnd"/>
      <w:r w:rsidR="00A514B5">
        <w:rPr>
          <w:rFonts w:ascii="Times New Roman" w:hAnsi="Times New Roman" w:cs="Times New Roman"/>
          <w:sz w:val="24"/>
          <w:szCs w:val="24"/>
          <w:lang w:val="en-CA"/>
        </w:rPr>
        <w:t xml:space="preserve"> if they noticed at all, why we</w:t>
      </w:r>
      <w:r w:rsidR="00B6371E">
        <w:rPr>
          <w:rFonts w:ascii="Times New Roman" w:hAnsi="Times New Roman" w:cs="Times New Roman"/>
          <w:sz w:val="24"/>
          <w:szCs w:val="24"/>
          <w:lang w:val="en-CA"/>
        </w:rPr>
        <w:t xml:space="preserve"> were</w:t>
      </w:r>
      <w:r w:rsidR="00A514B5">
        <w:rPr>
          <w:rFonts w:ascii="Times New Roman" w:hAnsi="Times New Roman" w:cs="Times New Roman"/>
          <w:sz w:val="24"/>
          <w:szCs w:val="24"/>
          <w:lang w:val="en-CA"/>
        </w:rPr>
        <w:t xml:space="preserve"> carrying books in such an odd location.</w:t>
      </w:r>
    </w:p>
    <w:p w:rsidR="00F24204" w:rsidRDefault="003E19F2" w:rsidP="00412CF3">
      <w:pPr>
        <w:pStyle w:val="Heading2"/>
        <w:spacing w:line="480" w:lineRule="auto"/>
        <w:ind w:left="0" w:firstLine="288"/>
        <w:rPr>
          <w:rFonts w:ascii="Times New Roman" w:hAnsi="Times New Roman" w:cs="Times New Roman"/>
          <w:sz w:val="24"/>
          <w:szCs w:val="24"/>
          <w:lang w:val="en-CA"/>
        </w:rPr>
      </w:pPr>
      <w:r>
        <w:rPr>
          <w:rFonts w:ascii="Times New Roman" w:hAnsi="Times New Roman" w:cs="Times New Roman"/>
          <w:sz w:val="24"/>
          <w:szCs w:val="24"/>
          <w:lang w:val="en-CA"/>
        </w:rPr>
        <w:t xml:space="preserve">In </w:t>
      </w:r>
      <w:r w:rsidR="00A35E99">
        <w:rPr>
          <w:rFonts w:ascii="Times New Roman" w:hAnsi="Times New Roman" w:cs="Times New Roman"/>
          <w:sz w:val="24"/>
          <w:szCs w:val="24"/>
          <w:lang w:val="en-CA"/>
        </w:rPr>
        <w:t xml:space="preserve">a recent blog post Drew </w:t>
      </w:r>
      <w:proofErr w:type="spellStart"/>
      <w:r w:rsidR="00A35E99">
        <w:rPr>
          <w:rFonts w:ascii="Times New Roman" w:hAnsi="Times New Roman" w:cs="Times New Roman"/>
          <w:sz w:val="24"/>
          <w:szCs w:val="24"/>
          <w:lang w:val="en-CA"/>
        </w:rPr>
        <w:t>Cordes</w:t>
      </w:r>
      <w:proofErr w:type="spellEnd"/>
      <w:r w:rsidR="00A35E99">
        <w:rPr>
          <w:rFonts w:ascii="Times New Roman" w:hAnsi="Times New Roman" w:cs="Times New Roman"/>
          <w:sz w:val="24"/>
          <w:szCs w:val="24"/>
          <w:lang w:val="en-CA"/>
        </w:rPr>
        <w:t xml:space="preserve"> </w:t>
      </w:r>
      <w:r>
        <w:rPr>
          <w:rFonts w:ascii="Times New Roman" w:hAnsi="Times New Roman" w:cs="Times New Roman"/>
          <w:sz w:val="24"/>
          <w:szCs w:val="24"/>
          <w:lang w:val="en-CA"/>
        </w:rPr>
        <w:t>t</w:t>
      </w:r>
      <w:r w:rsidR="00846150">
        <w:rPr>
          <w:rFonts w:ascii="Times New Roman" w:hAnsi="Times New Roman" w:cs="Times New Roman"/>
          <w:sz w:val="24"/>
          <w:szCs w:val="24"/>
          <w:lang w:val="en-CA"/>
        </w:rPr>
        <w:t xml:space="preserve">alks about flagging as a way of </w:t>
      </w:r>
      <w:r>
        <w:rPr>
          <w:rFonts w:ascii="Times New Roman" w:hAnsi="Times New Roman" w:cs="Times New Roman"/>
          <w:sz w:val="24"/>
          <w:szCs w:val="24"/>
          <w:lang w:val="en-CA"/>
        </w:rPr>
        <w:t>identifying as both queer and femme.</w:t>
      </w:r>
      <w:r w:rsidR="004D26EA">
        <w:rPr>
          <w:rFonts w:ascii="Times New Roman" w:hAnsi="Times New Roman" w:cs="Times New Roman"/>
          <w:sz w:val="24"/>
          <w:szCs w:val="24"/>
          <w:lang w:val="en-CA"/>
        </w:rPr>
        <w:t xml:space="preserve"> </w:t>
      </w:r>
      <w:proofErr w:type="spellStart"/>
      <w:r w:rsidR="00A91AD0">
        <w:rPr>
          <w:rFonts w:ascii="Times New Roman" w:hAnsi="Times New Roman" w:cs="Times New Roman"/>
          <w:sz w:val="24"/>
          <w:szCs w:val="24"/>
          <w:lang w:val="en-CA"/>
        </w:rPr>
        <w:t>Cordes</w:t>
      </w:r>
      <w:proofErr w:type="spellEnd"/>
      <w:r w:rsidR="00A91AD0">
        <w:rPr>
          <w:rFonts w:ascii="Times New Roman" w:hAnsi="Times New Roman" w:cs="Times New Roman"/>
          <w:sz w:val="24"/>
          <w:szCs w:val="24"/>
          <w:lang w:val="en-CA"/>
        </w:rPr>
        <w:t xml:space="preserve"> doesn’t feel that people have recognize </w:t>
      </w:r>
      <w:r w:rsidR="00A514B5">
        <w:rPr>
          <w:rFonts w:ascii="Times New Roman" w:hAnsi="Times New Roman" w:cs="Times New Roman"/>
          <w:sz w:val="24"/>
          <w:szCs w:val="24"/>
          <w:lang w:val="en-CA"/>
        </w:rPr>
        <w:t xml:space="preserve">exactly </w:t>
      </w:r>
      <w:r w:rsidR="00A91AD0">
        <w:rPr>
          <w:rFonts w:ascii="Times New Roman" w:hAnsi="Times New Roman" w:cs="Times New Roman"/>
          <w:sz w:val="24"/>
          <w:szCs w:val="24"/>
          <w:lang w:val="en-CA"/>
        </w:rPr>
        <w:t>what her hanky indicates, though it’s nice if they do, but they do have to recognize that she is flagging for the identity marker to succeed.</w:t>
      </w:r>
      <w:r w:rsidR="004D26EA">
        <w:rPr>
          <w:rFonts w:ascii="Times New Roman" w:hAnsi="Times New Roman" w:cs="Times New Roman"/>
          <w:sz w:val="24"/>
          <w:szCs w:val="24"/>
          <w:lang w:val="en-CA"/>
        </w:rPr>
        <w:t xml:space="preserve"> </w:t>
      </w:r>
      <w:r w:rsidR="00A514B5">
        <w:rPr>
          <w:rFonts w:ascii="Times New Roman" w:hAnsi="Times New Roman" w:cs="Times New Roman"/>
          <w:sz w:val="24"/>
          <w:szCs w:val="24"/>
          <w:lang w:val="en-CA"/>
        </w:rPr>
        <w:t>H</w:t>
      </w:r>
      <w:r w:rsidR="00F24204">
        <w:rPr>
          <w:rFonts w:ascii="Times New Roman" w:hAnsi="Times New Roman" w:cs="Times New Roman"/>
          <w:sz w:val="24"/>
          <w:szCs w:val="24"/>
          <w:lang w:val="en-CA"/>
        </w:rPr>
        <w:t>ankies are used mostly by members of the kink community to identify particular sexual practices and preferences</w:t>
      </w:r>
      <w:r w:rsidR="00A514B5">
        <w:rPr>
          <w:rFonts w:ascii="Times New Roman" w:hAnsi="Times New Roman" w:cs="Times New Roman"/>
          <w:sz w:val="24"/>
          <w:szCs w:val="24"/>
          <w:lang w:val="en-CA"/>
        </w:rPr>
        <w:t xml:space="preserve"> but they have a history that goes back to early times in </w:t>
      </w:r>
      <w:r w:rsidR="00B6371E">
        <w:rPr>
          <w:rFonts w:ascii="Times New Roman" w:hAnsi="Times New Roman" w:cs="Times New Roman"/>
          <w:sz w:val="24"/>
          <w:szCs w:val="24"/>
          <w:lang w:val="en-CA"/>
        </w:rPr>
        <w:t xml:space="preserve">the </w:t>
      </w:r>
      <w:r w:rsidR="00A514B5">
        <w:rPr>
          <w:rFonts w:ascii="Times New Roman" w:hAnsi="Times New Roman" w:cs="Times New Roman"/>
          <w:sz w:val="24"/>
          <w:szCs w:val="24"/>
          <w:lang w:val="en-CA"/>
        </w:rPr>
        <w:t>queer community.</w:t>
      </w:r>
      <w:r w:rsidR="004D26EA">
        <w:rPr>
          <w:rFonts w:ascii="Times New Roman" w:hAnsi="Times New Roman" w:cs="Times New Roman"/>
          <w:sz w:val="24"/>
          <w:szCs w:val="24"/>
          <w:lang w:val="en-CA"/>
        </w:rPr>
        <w:t xml:space="preserve"> </w:t>
      </w:r>
      <w:proofErr w:type="spellStart"/>
      <w:r w:rsidR="00F24204">
        <w:rPr>
          <w:rFonts w:ascii="Times New Roman" w:hAnsi="Times New Roman" w:cs="Times New Roman"/>
          <w:sz w:val="24"/>
          <w:szCs w:val="24"/>
          <w:lang w:val="en-CA"/>
        </w:rPr>
        <w:t>Cordes</w:t>
      </w:r>
      <w:proofErr w:type="spellEnd"/>
      <w:r w:rsidR="00F24204">
        <w:rPr>
          <w:rFonts w:ascii="Times New Roman" w:hAnsi="Times New Roman" w:cs="Times New Roman"/>
          <w:sz w:val="24"/>
          <w:szCs w:val="24"/>
          <w:lang w:val="en-CA"/>
        </w:rPr>
        <w:t xml:space="preserve"> </w:t>
      </w:r>
      <w:r w:rsidR="00A91AD0">
        <w:rPr>
          <w:rFonts w:ascii="Times New Roman" w:hAnsi="Times New Roman" w:cs="Times New Roman"/>
          <w:sz w:val="24"/>
          <w:szCs w:val="24"/>
          <w:lang w:val="en-CA"/>
        </w:rPr>
        <w:t xml:space="preserve">writes that she </w:t>
      </w:r>
      <w:r w:rsidR="00F24204">
        <w:rPr>
          <w:rFonts w:ascii="Times New Roman" w:hAnsi="Times New Roman" w:cs="Times New Roman"/>
          <w:sz w:val="24"/>
          <w:szCs w:val="24"/>
          <w:lang w:val="en-CA"/>
        </w:rPr>
        <w:t>flags for reasons that go beyond kink identification</w:t>
      </w:r>
      <w:r w:rsidR="0057426B">
        <w:rPr>
          <w:rFonts w:ascii="Times New Roman" w:hAnsi="Times New Roman" w:cs="Times New Roman"/>
          <w:sz w:val="24"/>
          <w:szCs w:val="24"/>
          <w:lang w:val="en-CA"/>
        </w:rPr>
        <w:t>:</w:t>
      </w:r>
    </w:p>
    <w:p w:rsidR="003E19F2" w:rsidRPr="00B41E09" w:rsidRDefault="003E19F2" w:rsidP="00412CF3">
      <w:pPr>
        <w:pStyle w:val="Heading2"/>
        <w:spacing w:line="480" w:lineRule="auto"/>
        <w:ind w:firstLine="288"/>
        <w:rPr>
          <w:rFonts w:ascii="Times New Roman" w:hAnsi="Times New Roman" w:cs="Times New Roman"/>
          <w:sz w:val="24"/>
          <w:szCs w:val="24"/>
          <w:lang w:val="en-CA"/>
        </w:rPr>
      </w:pPr>
      <w:r>
        <w:rPr>
          <w:rFonts w:ascii="Times New Roman" w:hAnsi="Times New Roman" w:cs="Times New Roman"/>
          <w:sz w:val="24"/>
          <w:szCs w:val="24"/>
          <w:lang w:val="en-CA"/>
        </w:rPr>
        <w:t>“</w:t>
      </w:r>
      <w:r w:rsidRPr="00B41E09">
        <w:rPr>
          <w:rFonts w:ascii="Times New Roman" w:hAnsi="Times New Roman" w:cs="Times New Roman"/>
          <w:sz w:val="24"/>
          <w:szCs w:val="24"/>
          <w:lang w:val="en-CA"/>
        </w:rPr>
        <w:t>Flagging reminds me of the queer people who were around before me, the struggles they went through, and the sacrifices they made to give m</w:t>
      </w:r>
      <w:r>
        <w:rPr>
          <w:rFonts w:ascii="Times New Roman" w:hAnsi="Times New Roman" w:cs="Times New Roman"/>
          <w:sz w:val="24"/>
          <w:szCs w:val="24"/>
          <w:lang w:val="en-CA"/>
        </w:rPr>
        <w:t xml:space="preserve">e and my friends a better life. </w:t>
      </w:r>
      <w:r w:rsidRPr="00B41E09">
        <w:rPr>
          <w:rFonts w:ascii="Times New Roman" w:hAnsi="Times New Roman" w:cs="Times New Roman"/>
          <w:sz w:val="24"/>
          <w:szCs w:val="24"/>
          <w:lang w:val="en-CA"/>
        </w:rPr>
        <w:t>For me, flagging is a way to connect to my culture, even when there's not another queer in sight. I want to keep our culture alive. I want acceptance, but I don't want to assimilate</w:t>
      </w:r>
      <w:r w:rsidR="00B6371E">
        <w:rPr>
          <w:rFonts w:ascii="Times New Roman" w:hAnsi="Times New Roman" w:cs="Times New Roman"/>
          <w:sz w:val="24"/>
          <w:szCs w:val="24"/>
          <w:lang w:val="en-CA"/>
        </w:rPr>
        <w:t xml:space="preserve"> … </w:t>
      </w:r>
      <w:r w:rsidRPr="00B41E09">
        <w:rPr>
          <w:rFonts w:ascii="Times New Roman" w:hAnsi="Times New Roman" w:cs="Times New Roman"/>
          <w:sz w:val="24"/>
          <w:szCs w:val="24"/>
          <w:lang w:val="en-CA"/>
        </w:rPr>
        <w:t xml:space="preserve">Flagging also is a way I can stay visible. Being traditionally femme-looking and being able to pass, it's easy for me to be mistaken as a heterosexual </w:t>
      </w:r>
      <w:proofErr w:type="spellStart"/>
      <w:r w:rsidRPr="00B41E09">
        <w:rPr>
          <w:rFonts w:ascii="Times New Roman" w:hAnsi="Times New Roman" w:cs="Times New Roman"/>
          <w:sz w:val="24"/>
          <w:szCs w:val="24"/>
          <w:lang w:val="en-CA"/>
        </w:rPr>
        <w:t>cis</w:t>
      </w:r>
      <w:proofErr w:type="spellEnd"/>
      <w:r w:rsidRPr="00B41E09">
        <w:rPr>
          <w:rFonts w:ascii="Times New Roman" w:hAnsi="Times New Roman" w:cs="Times New Roman"/>
          <w:sz w:val="24"/>
          <w:szCs w:val="24"/>
          <w:lang w:val="en-CA"/>
        </w:rPr>
        <w:t xml:space="preserve">-female. This happens even when I'm in gay bars or other queer spaces. If I'm flagging, however, I have an identifier. It's true that most gay people won't know what the colors </w:t>
      </w:r>
      <w:r w:rsidRPr="00B41E09">
        <w:rPr>
          <w:rFonts w:ascii="Times New Roman" w:hAnsi="Times New Roman" w:cs="Times New Roman"/>
          <w:sz w:val="24"/>
          <w:szCs w:val="24"/>
          <w:lang w:val="en-CA"/>
        </w:rPr>
        <w:lastRenderedPageBreak/>
        <w:t>signify or what side is what, but they know it means something. They know it's a sign that the person wearing them is queer. Flagging identifies me as a member of the community.</w:t>
      </w:r>
      <w:r>
        <w:rPr>
          <w:rFonts w:ascii="Times New Roman" w:hAnsi="Times New Roman" w:cs="Times New Roman"/>
          <w:sz w:val="24"/>
          <w:szCs w:val="24"/>
          <w:lang w:val="en-CA"/>
        </w:rPr>
        <w:t>”</w:t>
      </w:r>
      <w:r w:rsidR="0057426B" w:rsidRPr="0057426B">
        <w:rPr>
          <w:rStyle w:val="FootnoteReference"/>
          <w:rFonts w:ascii="Times New Roman" w:hAnsi="Times New Roman" w:cs="Times New Roman"/>
          <w:sz w:val="24"/>
          <w:szCs w:val="24"/>
          <w:lang w:val="en-CA"/>
        </w:rPr>
        <w:t xml:space="preserve"> </w:t>
      </w:r>
      <w:r w:rsidR="0057426B">
        <w:rPr>
          <w:rStyle w:val="FootnoteReference"/>
          <w:rFonts w:ascii="Times New Roman" w:hAnsi="Times New Roman" w:cs="Times New Roman"/>
          <w:sz w:val="24"/>
          <w:szCs w:val="24"/>
          <w:lang w:val="en-CA"/>
        </w:rPr>
        <w:footnoteReference w:id="19"/>
      </w:r>
    </w:p>
    <w:p w:rsidR="00A5118B" w:rsidRPr="00A2137F" w:rsidRDefault="00425B46" w:rsidP="00412CF3">
      <w:pPr>
        <w:pStyle w:val="Heading2"/>
        <w:spacing w:line="480" w:lineRule="auto"/>
        <w:ind w:left="0" w:firstLine="288"/>
        <w:rPr>
          <w:rFonts w:ascii="Times New Roman" w:hAnsi="Times New Roman" w:cs="Times New Roman"/>
          <w:sz w:val="24"/>
          <w:szCs w:val="24"/>
        </w:rPr>
      </w:pPr>
      <w:proofErr w:type="spellStart"/>
      <w:r>
        <w:rPr>
          <w:rFonts w:ascii="Times New Roman" w:hAnsi="Times New Roman" w:cs="Times New Roman"/>
          <w:sz w:val="24"/>
          <w:szCs w:val="24"/>
          <w:lang w:val="en-CA"/>
        </w:rPr>
        <w:t>Cordes</w:t>
      </w:r>
      <w:proofErr w:type="spellEnd"/>
      <w:r>
        <w:rPr>
          <w:rFonts w:ascii="Times New Roman" w:hAnsi="Times New Roman" w:cs="Times New Roman"/>
          <w:sz w:val="24"/>
          <w:szCs w:val="24"/>
          <w:lang w:val="en-CA"/>
        </w:rPr>
        <w:t xml:space="preserve"> reminds us that </w:t>
      </w:r>
      <w:r w:rsidR="00A5118B" w:rsidRPr="00A2137F">
        <w:rPr>
          <w:rFonts w:ascii="Times New Roman" w:hAnsi="Times New Roman" w:cs="Times New Roman"/>
          <w:sz w:val="24"/>
          <w:szCs w:val="24"/>
          <w:lang w:val="en-CA"/>
        </w:rPr>
        <w:t>being visible is easier for some than for others.</w:t>
      </w:r>
      <w:r w:rsidR="004D26EA">
        <w:rPr>
          <w:rFonts w:ascii="Times New Roman" w:hAnsi="Times New Roman" w:cs="Times New Roman"/>
          <w:sz w:val="24"/>
          <w:szCs w:val="24"/>
        </w:rPr>
        <w:t xml:space="preserve"> </w:t>
      </w:r>
      <w:r>
        <w:rPr>
          <w:rFonts w:ascii="Times New Roman" w:hAnsi="Times New Roman" w:cs="Times New Roman"/>
          <w:sz w:val="24"/>
          <w:szCs w:val="24"/>
          <w:lang w:val="en-CA"/>
        </w:rPr>
        <w:t xml:space="preserve">Lisa Walker’s book </w:t>
      </w:r>
      <w:proofErr w:type="gramStart"/>
      <w:r w:rsidR="00A5118B" w:rsidRPr="00A2137F">
        <w:rPr>
          <w:rFonts w:ascii="Times New Roman" w:hAnsi="Times New Roman" w:cs="Times New Roman"/>
          <w:i/>
          <w:iCs/>
          <w:sz w:val="24"/>
          <w:szCs w:val="24"/>
          <w:lang w:val="en-CA"/>
        </w:rPr>
        <w:t>Looking</w:t>
      </w:r>
      <w:proofErr w:type="gramEnd"/>
      <w:r w:rsidR="00A5118B" w:rsidRPr="00A2137F">
        <w:rPr>
          <w:rFonts w:ascii="Times New Roman" w:hAnsi="Times New Roman" w:cs="Times New Roman"/>
          <w:i/>
          <w:iCs/>
          <w:sz w:val="24"/>
          <w:szCs w:val="24"/>
          <w:lang w:val="en-CA"/>
        </w:rPr>
        <w:t xml:space="preserve"> Like What You Are: Sexual Style, Race, and Lesbian Identity</w:t>
      </w:r>
      <w:r>
        <w:rPr>
          <w:rFonts w:ascii="Times New Roman" w:hAnsi="Times New Roman" w:cs="Times New Roman"/>
          <w:sz w:val="24"/>
          <w:szCs w:val="24"/>
          <w:lang w:val="en-CA"/>
        </w:rPr>
        <w:t xml:space="preserve">, </w:t>
      </w:r>
      <w:r w:rsidR="00BF03D2">
        <w:rPr>
          <w:rFonts w:ascii="Times New Roman" w:hAnsi="Times New Roman" w:cs="Times New Roman"/>
          <w:sz w:val="24"/>
          <w:szCs w:val="24"/>
          <w:lang w:val="en-CA"/>
        </w:rPr>
        <w:t>deals with visibility</w:t>
      </w:r>
      <w:r w:rsidR="00A5118B" w:rsidRPr="00A2137F">
        <w:rPr>
          <w:rFonts w:ascii="Times New Roman" w:hAnsi="Times New Roman" w:cs="Times New Roman"/>
          <w:sz w:val="24"/>
          <w:szCs w:val="24"/>
          <w:lang w:val="en-CA"/>
        </w:rPr>
        <w:t xml:space="preserve"> from the perspective of lesbian identity and the problem of recognition for women who are lesbians but who aren’t seen as such. In </w:t>
      </w:r>
      <w:r w:rsidR="00BF03D2">
        <w:rPr>
          <w:rFonts w:ascii="Times New Roman" w:hAnsi="Times New Roman" w:cs="Times New Roman"/>
          <w:sz w:val="24"/>
          <w:szCs w:val="24"/>
          <w:lang w:val="en-CA"/>
        </w:rPr>
        <w:t xml:space="preserve">the </w:t>
      </w:r>
      <w:r w:rsidR="00A5118B" w:rsidRPr="00A2137F">
        <w:rPr>
          <w:rFonts w:ascii="Times New Roman" w:hAnsi="Times New Roman" w:cs="Times New Roman"/>
          <w:sz w:val="24"/>
          <w:szCs w:val="24"/>
          <w:lang w:val="en-CA"/>
        </w:rPr>
        <w:t>chapter, "How to Recognize a Lesbian," she argues that there are both benefits and costs to strategies of visibility. Walker focuses on the identity issues facing lesbians who identify as femme.</w:t>
      </w:r>
      <w:r w:rsidR="004D26EA">
        <w:rPr>
          <w:rFonts w:ascii="Times New Roman" w:hAnsi="Times New Roman" w:cs="Times New Roman"/>
          <w:sz w:val="24"/>
          <w:szCs w:val="24"/>
          <w:lang w:val="en-CA"/>
        </w:rPr>
        <w:t xml:space="preserve"> </w:t>
      </w:r>
      <w:r w:rsidR="00A5118B" w:rsidRPr="00A2137F">
        <w:rPr>
          <w:rFonts w:ascii="Times New Roman" w:hAnsi="Times New Roman" w:cs="Times New Roman"/>
          <w:sz w:val="24"/>
          <w:szCs w:val="24"/>
          <w:lang w:val="en-CA"/>
        </w:rPr>
        <w:t xml:space="preserve">While Walker's work examines visibility from the perspective of the femme lesbian, there are other issues tied to recognition and visibility. </w:t>
      </w:r>
      <w:r w:rsidR="00A5118B">
        <w:rPr>
          <w:rFonts w:ascii="Times New Roman" w:hAnsi="Times New Roman" w:cs="Times New Roman"/>
          <w:sz w:val="24"/>
          <w:szCs w:val="24"/>
          <w:lang w:val="en-CA"/>
        </w:rPr>
        <w:t xml:space="preserve">Recognition is an important theme in queer culture and queer politics. </w:t>
      </w:r>
      <w:r w:rsidR="00A5118B" w:rsidRPr="00A2137F">
        <w:rPr>
          <w:rFonts w:ascii="Times New Roman" w:hAnsi="Times New Roman" w:cs="Times New Roman"/>
          <w:sz w:val="24"/>
          <w:szCs w:val="24"/>
          <w:lang w:val="en-CA"/>
        </w:rPr>
        <w:t>Note that recognition has two aspects. First, there is recognition by the members of one’s own group. This can matter even more in contexts in which public recognition is too dangerous and so systems of secret signals develop, such as wearing a single earring in a particular ear.</w:t>
      </w:r>
      <w:r w:rsidR="004D26EA">
        <w:rPr>
          <w:rFonts w:ascii="Times New Roman" w:hAnsi="Times New Roman" w:cs="Times New Roman"/>
          <w:sz w:val="24"/>
          <w:szCs w:val="24"/>
          <w:lang w:val="en-CA"/>
        </w:rPr>
        <w:t xml:space="preserve"> </w:t>
      </w:r>
      <w:r w:rsidR="00E26EA0">
        <w:rPr>
          <w:rFonts w:ascii="Times New Roman" w:hAnsi="Times New Roman" w:cs="Times New Roman"/>
          <w:sz w:val="24"/>
          <w:szCs w:val="24"/>
          <w:lang w:val="en-CA"/>
        </w:rPr>
        <w:t>I’ve written about the loss one experiences when that sense of recognition disappears. For me, that’s most often</w:t>
      </w:r>
      <w:r w:rsidR="00A5118B" w:rsidRPr="00A2137F">
        <w:rPr>
          <w:rFonts w:ascii="Times New Roman" w:hAnsi="Times New Roman" w:cs="Times New Roman"/>
          <w:sz w:val="24"/>
          <w:szCs w:val="24"/>
          <w:lang w:val="en-CA"/>
        </w:rPr>
        <w:t xml:space="preserve"> </w:t>
      </w:r>
      <w:r w:rsidR="00E26EA0">
        <w:rPr>
          <w:rFonts w:ascii="Times New Roman" w:hAnsi="Times New Roman" w:cs="Times New Roman"/>
          <w:sz w:val="24"/>
          <w:szCs w:val="24"/>
          <w:lang w:val="en-CA"/>
        </w:rPr>
        <w:t>occurred when travelling. I</w:t>
      </w:r>
      <w:r w:rsidR="00A5118B">
        <w:rPr>
          <w:rFonts w:ascii="Times New Roman" w:hAnsi="Times New Roman" w:cs="Times New Roman"/>
          <w:sz w:val="24"/>
          <w:szCs w:val="24"/>
          <w:lang w:val="en-CA"/>
        </w:rPr>
        <w:t xml:space="preserve">n some countries I </w:t>
      </w:r>
      <w:r w:rsidR="00E26EA0">
        <w:rPr>
          <w:rFonts w:ascii="Times New Roman" w:hAnsi="Times New Roman" w:cs="Times New Roman"/>
          <w:sz w:val="24"/>
          <w:szCs w:val="24"/>
          <w:lang w:val="en-CA"/>
        </w:rPr>
        <w:t xml:space="preserve">was shocked that I </w:t>
      </w:r>
      <w:r w:rsidR="00A5118B">
        <w:rPr>
          <w:rFonts w:ascii="Times New Roman" w:hAnsi="Times New Roman" w:cs="Times New Roman"/>
          <w:sz w:val="24"/>
          <w:szCs w:val="24"/>
          <w:lang w:val="en-CA"/>
        </w:rPr>
        <w:t>couldn’t</w:t>
      </w:r>
      <w:r w:rsidR="00E26EA0">
        <w:rPr>
          <w:rFonts w:ascii="Times New Roman" w:hAnsi="Times New Roman" w:cs="Times New Roman"/>
          <w:sz w:val="24"/>
          <w:szCs w:val="24"/>
          <w:lang w:val="en-CA"/>
        </w:rPr>
        <w:t xml:space="preserve"> recognize lesbians as lesbians and yet in other places</w:t>
      </w:r>
      <w:r w:rsidR="00A5118B">
        <w:rPr>
          <w:rFonts w:ascii="Times New Roman" w:hAnsi="Times New Roman" w:cs="Times New Roman"/>
          <w:sz w:val="24"/>
          <w:szCs w:val="24"/>
          <w:lang w:val="en-CA"/>
        </w:rPr>
        <w:t xml:space="preserve"> it seem</w:t>
      </w:r>
      <w:r w:rsidR="00E26EA0">
        <w:rPr>
          <w:rFonts w:ascii="Times New Roman" w:hAnsi="Times New Roman" w:cs="Times New Roman"/>
          <w:sz w:val="24"/>
          <w:szCs w:val="24"/>
          <w:lang w:val="en-CA"/>
        </w:rPr>
        <w:t xml:space="preserve">ed to me that no one was queer though I knew that couldn’t be right. </w:t>
      </w:r>
      <w:r w:rsidR="00A5118B" w:rsidRPr="00A2137F">
        <w:rPr>
          <w:rFonts w:ascii="Times New Roman" w:hAnsi="Times New Roman" w:cs="Times New Roman"/>
          <w:sz w:val="24"/>
          <w:szCs w:val="24"/>
          <w:lang w:val="en-CA"/>
        </w:rPr>
        <w:t>Second, there is recognition by a larger community and this can be more difficult to accomplish as it requires education o</w:t>
      </w:r>
      <w:r w:rsidR="00B6371E">
        <w:rPr>
          <w:rFonts w:ascii="Times New Roman" w:hAnsi="Times New Roman" w:cs="Times New Roman"/>
          <w:sz w:val="24"/>
          <w:szCs w:val="24"/>
          <w:lang w:val="en-CA"/>
        </w:rPr>
        <w:t>n</w:t>
      </w:r>
      <w:r w:rsidR="00A5118B" w:rsidRPr="00A2137F">
        <w:rPr>
          <w:rFonts w:ascii="Times New Roman" w:hAnsi="Times New Roman" w:cs="Times New Roman"/>
          <w:sz w:val="24"/>
          <w:szCs w:val="24"/>
          <w:lang w:val="en-CA"/>
        </w:rPr>
        <w:t xml:space="preserve"> the part of a larger group. </w:t>
      </w:r>
    </w:p>
    <w:p w:rsidR="00A5118B" w:rsidRDefault="00FF6E6D" w:rsidP="00412CF3">
      <w:pPr>
        <w:pStyle w:val="Heading2"/>
        <w:spacing w:line="480" w:lineRule="auto"/>
        <w:ind w:left="0" w:firstLine="288"/>
        <w:rPr>
          <w:rFonts w:ascii="Times New Roman" w:hAnsi="Times New Roman" w:cs="Times New Roman"/>
          <w:sz w:val="24"/>
          <w:szCs w:val="24"/>
        </w:rPr>
      </w:pPr>
      <w:r>
        <w:rPr>
          <w:rFonts w:ascii="Times New Roman" w:hAnsi="Times New Roman" w:cs="Times New Roman"/>
          <w:sz w:val="24"/>
          <w:szCs w:val="24"/>
        </w:rPr>
        <w:t>Fashion is o</w:t>
      </w:r>
      <w:r w:rsidR="00A5118B">
        <w:rPr>
          <w:rFonts w:ascii="Times New Roman" w:hAnsi="Times New Roman" w:cs="Times New Roman"/>
          <w:sz w:val="24"/>
          <w:szCs w:val="24"/>
        </w:rPr>
        <w:t xml:space="preserve">ne way we recognize one </w:t>
      </w:r>
      <w:r w:rsidR="00C21FD6">
        <w:rPr>
          <w:rFonts w:ascii="Times New Roman" w:hAnsi="Times New Roman" w:cs="Times New Roman"/>
          <w:sz w:val="24"/>
          <w:szCs w:val="24"/>
        </w:rPr>
        <w:t>another</w:t>
      </w:r>
      <w:r w:rsidR="004F4933">
        <w:rPr>
          <w:rFonts w:ascii="Times New Roman" w:hAnsi="Times New Roman" w:cs="Times New Roman"/>
          <w:sz w:val="24"/>
          <w:szCs w:val="24"/>
        </w:rPr>
        <w:t>,</w:t>
      </w:r>
      <w:r w:rsidR="00C21FD6">
        <w:rPr>
          <w:rFonts w:ascii="Times New Roman" w:hAnsi="Times New Roman" w:cs="Times New Roman"/>
          <w:sz w:val="24"/>
          <w:szCs w:val="24"/>
        </w:rPr>
        <w:t xml:space="preserve"> </w:t>
      </w:r>
      <w:r>
        <w:rPr>
          <w:rFonts w:ascii="Times New Roman" w:hAnsi="Times New Roman" w:cs="Times New Roman"/>
          <w:sz w:val="24"/>
          <w:szCs w:val="24"/>
        </w:rPr>
        <w:t>b</w:t>
      </w:r>
      <w:r w:rsidR="00A5118B">
        <w:rPr>
          <w:rFonts w:ascii="Times New Roman" w:hAnsi="Times New Roman" w:cs="Times New Roman"/>
          <w:sz w:val="24"/>
          <w:szCs w:val="24"/>
        </w:rPr>
        <w:t xml:space="preserve">ut what do lesbians wear? </w:t>
      </w:r>
      <w:r w:rsidR="006D0CC5">
        <w:rPr>
          <w:rFonts w:ascii="Times New Roman" w:hAnsi="Times New Roman" w:cs="Times New Roman"/>
          <w:sz w:val="24"/>
          <w:szCs w:val="24"/>
        </w:rPr>
        <w:t xml:space="preserve">Obviously </w:t>
      </w:r>
      <w:r w:rsidR="006D0CC5">
        <w:rPr>
          <w:rFonts w:ascii="Times New Roman" w:hAnsi="Times New Roman" w:cs="Times New Roman"/>
          <w:sz w:val="24"/>
          <w:szCs w:val="24"/>
        </w:rPr>
        <w:lastRenderedPageBreak/>
        <w:t>this varies across times, places, and generations. It also varies from subculture to subculture.</w:t>
      </w:r>
      <w:r w:rsidR="004D26EA">
        <w:rPr>
          <w:rFonts w:ascii="Times New Roman" w:hAnsi="Times New Roman" w:cs="Times New Roman"/>
          <w:sz w:val="24"/>
          <w:szCs w:val="24"/>
        </w:rPr>
        <w:t xml:space="preserve"> </w:t>
      </w:r>
      <w:r w:rsidR="006D0CC5">
        <w:rPr>
          <w:rFonts w:ascii="Times New Roman" w:hAnsi="Times New Roman" w:cs="Times New Roman"/>
          <w:sz w:val="24"/>
          <w:szCs w:val="24"/>
        </w:rPr>
        <w:t>From sporty to femme, from butch to leather,</w:t>
      </w:r>
      <w:r w:rsidR="004C07DC">
        <w:rPr>
          <w:rFonts w:ascii="Times New Roman" w:hAnsi="Times New Roman" w:cs="Times New Roman"/>
          <w:sz w:val="24"/>
          <w:szCs w:val="24"/>
        </w:rPr>
        <w:t xml:space="preserve"> from dandy to geeky,</w:t>
      </w:r>
      <w:r w:rsidR="006D0CC5">
        <w:rPr>
          <w:rFonts w:ascii="Times New Roman" w:hAnsi="Times New Roman" w:cs="Times New Roman"/>
          <w:sz w:val="24"/>
          <w:szCs w:val="24"/>
        </w:rPr>
        <w:t xml:space="preserve"> there is a wide range of styles one might associate with a lesbian aesthetic.</w:t>
      </w:r>
      <w:r w:rsidR="00C21FD6">
        <w:rPr>
          <w:rFonts w:ascii="Times New Roman" w:hAnsi="Times New Roman" w:cs="Times New Roman"/>
          <w:sz w:val="24"/>
          <w:szCs w:val="24"/>
        </w:rPr>
        <w:t xml:space="preserve"> The issues get tougher still if what one wants to identify is not a lesbian aesthetic but rather a bisexual aesthetic.</w:t>
      </w:r>
      <w:r w:rsidR="004D26EA">
        <w:rPr>
          <w:rFonts w:ascii="Times New Roman" w:hAnsi="Times New Roman" w:cs="Times New Roman"/>
          <w:sz w:val="24"/>
          <w:szCs w:val="24"/>
        </w:rPr>
        <w:t xml:space="preserve"> </w:t>
      </w:r>
      <w:r w:rsidR="004C07DC">
        <w:rPr>
          <w:rFonts w:ascii="Times New Roman" w:hAnsi="Times New Roman" w:cs="Times New Roman"/>
          <w:sz w:val="24"/>
          <w:szCs w:val="24"/>
        </w:rPr>
        <w:t xml:space="preserve">It’s worth noting that if a queer aesthetic works at all, </w:t>
      </w:r>
      <w:r w:rsidR="00C21FD6">
        <w:rPr>
          <w:rFonts w:ascii="Times New Roman" w:hAnsi="Times New Roman" w:cs="Times New Roman"/>
          <w:sz w:val="24"/>
          <w:szCs w:val="24"/>
        </w:rPr>
        <w:t xml:space="preserve">then by necessity it does so by </w:t>
      </w:r>
      <w:r w:rsidR="004C07DC">
        <w:rPr>
          <w:rFonts w:ascii="Times New Roman" w:hAnsi="Times New Roman" w:cs="Times New Roman"/>
          <w:sz w:val="24"/>
          <w:szCs w:val="24"/>
        </w:rPr>
        <w:t xml:space="preserve">way of inclusion and </w:t>
      </w:r>
      <w:r w:rsidR="00C21FD6">
        <w:rPr>
          <w:rFonts w:ascii="Times New Roman" w:hAnsi="Times New Roman" w:cs="Times New Roman"/>
          <w:sz w:val="24"/>
          <w:szCs w:val="24"/>
        </w:rPr>
        <w:t>exclusion</w:t>
      </w:r>
      <w:r w:rsidR="004C07DC">
        <w:rPr>
          <w:rFonts w:ascii="Times New Roman" w:hAnsi="Times New Roman" w:cs="Times New Roman"/>
          <w:sz w:val="24"/>
          <w:szCs w:val="24"/>
        </w:rPr>
        <w:t>.</w:t>
      </w:r>
      <w:r w:rsidR="004D26EA">
        <w:rPr>
          <w:rFonts w:ascii="Times New Roman" w:hAnsi="Times New Roman" w:cs="Times New Roman"/>
          <w:sz w:val="24"/>
          <w:szCs w:val="24"/>
        </w:rPr>
        <w:t xml:space="preserve"> </w:t>
      </w:r>
      <w:r w:rsidR="004C07DC">
        <w:rPr>
          <w:rFonts w:ascii="Times New Roman" w:hAnsi="Times New Roman" w:cs="Times New Roman"/>
          <w:sz w:val="24"/>
          <w:szCs w:val="24"/>
        </w:rPr>
        <w:t xml:space="preserve">Think about your own judgments about sexual orientation. Some people get counted in and others out on the basis of such factors as handbag style, lipstick </w:t>
      </w:r>
      <w:proofErr w:type="spellStart"/>
      <w:r w:rsidR="004C07DC">
        <w:rPr>
          <w:rFonts w:ascii="Times New Roman" w:hAnsi="Times New Roman" w:cs="Times New Roman"/>
          <w:sz w:val="24"/>
          <w:szCs w:val="24"/>
        </w:rPr>
        <w:t>colour</w:t>
      </w:r>
      <w:proofErr w:type="spellEnd"/>
      <w:r w:rsidR="004C07DC">
        <w:rPr>
          <w:rFonts w:ascii="Times New Roman" w:hAnsi="Times New Roman" w:cs="Times New Roman"/>
          <w:sz w:val="24"/>
          <w:szCs w:val="24"/>
        </w:rPr>
        <w:t>, fingernail length and amount of hair styling product used. Hair length is especially tricky and important to get right both for those who want in and those who want out. (Recall the fuss in the media about Hilary Clinton’s alleged “lesbia</w:t>
      </w:r>
      <w:r w:rsidR="004F4933">
        <w:rPr>
          <w:rFonts w:ascii="Times New Roman" w:hAnsi="Times New Roman" w:cs="Times New Roman"/>
          <w:sz w:val="24"/>
          <w:szCs w:val="24"/>
        </w:rPr>
        <w:t>n hair.” Actual lesbians I know</w:t>
      </w:r>
      <w:r w:rsidR="004C07DC">
        <w:rPr>
          <w:rFonts w:ascii="Times New Roman" w:hAnsi="Times New Roman" w:cs="Times New Roman"/>
          <w:sz w:val="24"/>
          <w:szCs w:val="24"/>
        </w:rPr>
        <w:t xml:space="preserve"> looked at the pictures and laughed, and said “That is </w:t>
      </w:r>
      <w:r w:rsidR="004C07DC" w:rsidRPr="004C07DC">
        <w:rPr>
          <w:rFonts w:ascii="Times New Roman" w:hAnsi="Times New Roman" w:cs="Times New Roman"/>
          <w:i/>
          <w:sz w:val="24"/>
          <w:szCs w:val="24"/>
        </w:rPr>
        <w:t>not</w:t>
      </w:r>
      <w:r w:rsidR="004C07DC">
        <w:rPr>
          <w:rFonts w:ascii="Times New Roman" w:hAnsi="Times New Roman" w:cs="Times New Roman"/>
          <w:sz w:val="24"/>
          <w:szCs w:val="24"/>
        </w:rPr>
        <w:t xml:space="preserve"> lesbian hair.” But the idea that such a discussion could be had showed there was something to the issue of hair length, and style, and sexual orientation.</w:t>
      </w:r>
      <w:r w:rsidR="003F72DD">
        <w:rPr>
          <w:rStyle w:val="FootnoteReference"/>
          <w:rFonts w:ascii="Times New Roman" w:hAnsi="Times New Roman" w:cs="Times New Roman"/>
          <w:sz w:val="24"/>
          <w:szCs w:val="24"/>
        </w:rPr>
        <w:footnoteReference w:id="20"/>
      </w:r>
      <w:r w:rsidR="004C07DC">
        <w:rPr>
          <w:rFonts w:ascii="Times New Roman" w:hAnsi="Times New Roman" w:cs="Times New Roman"/>
          <w:sz w:val="24"/>
          <w:szCs w:val="24"/>
        </w:rPr>
        <w:t>)</w:t>
      </w:r>
    </w:p>
    <w:p w:rsidR="005524FE" w:rsidRPr="005524FE" w:rsidRDefault="005524FE" w:rsidP="00412CF3">
      <w:pPr>
        <w:spacing w:line="480" w:lineRule="auto"/>
        <w:ind w:firstLine="288"/>
      </w:pPr>
      <w:r>
        <w:t>Could there be such a thing as a bisexual haircut? It turns out that I am not the first person to wonder this. Bi-blogger</w:t>
      </w:r>
      <w:r w:rsidR="004D26EA">
        <w:t xml:space="preserve"> </w:t>
      </w:r>
      <w:r>
        <w:t xml:space="preserve">Amy Andre writes, “How can someone wear their bisexuality on their sleeve, if people's assumptions about our sexuality are based on things like haircuts? Especially if those haircuts are also being assumed to only belong to </w:t>
      </w:r>
      <w:proofErr w:type="spellStart"/>
      <w:r>
        <w:t>monosexuals</w:t>
      </w:r>
      <w:proofErr w:type="spellEnd"/>
      <w:r>
        <w:t xml:space="preserve"> (in this case, lesbians)? The only conclusion I could draw is: we need a bisexual haircut! I think the bi community needs to come together and decide on one hair </w:t>
      </w:r>
      <w:r>
        <w:lastRenderedPageBreak/>
        <w:t>style, and that will be the bi hair style. Then, we need to be able to advertise the fact that that is the bi hair style, so that people can recognize us ….But what I'm talking about here is developing a si</w:t>
      </w:r>
      <w:r w:rsidR="004F4933">
        <w:t>gnifier, an aesthetic, a queer/</w:t>
      </w:r>
      <w:r>
        <w:t>clear marker for bisexuality.”</w:t>
      </w:r>
      <w:r>
        <w:rPr>
          <w:rStyle w:val="FootnoteReference"/>
        </w:rPr>
        <w:footnoteReference w:id="21"/>
      </w:r>
    </w:p>
    <w:p w:rsidR="00A5118B" w:rsidRPr="00A2137F" w:rsidRDefault="00C17ADE" w:rsidP="00412CF3">
      <w:pPr>
        <w:pStyle w:val="Heading2"/>
        <w:spacing w:line="480" w:lineRule="auto"/>
        <w:ind w:left="0" w:firstLine="288"/>
        <w:rPr>
          <w:rFonts w:ascii="Times New Roman" w:hAnsi="Times New Roman" w:cs="Times New Roman"/>
          <w:sz w:val="24"/>
          <w:szCs w:val="24"/>
        </w:rPr>
      </w:pPr>
      <w:r>
        <w:rPr>
          <w:rFonts w:ascii="Times New Roman" w:hAnsi="Times New Roman" w:cs="Times New Roman"/>
          <w:sz w:val="24"/>
          <w:szCs w:val="24"/>
        </w:rPr>
        <w:t xml:space="preserve">However, the problem of exclusion is that it may end </w:t>
      </w:r>
      <w:r w:rsidR="004F4933">
        <w:rPr>
          <w:rFonts w:ascii="Times New Roman" w:hAnsi="Times New Roman" w:cs="Times New Roman"/>
          <w:sz w:val="24"/>
          <w:szCs w:val="24"/>
        </w:rPr>
        <w:t>up</w:t>
      </w:r>
      <w:r>
        <w:rPr>
          <w:rFonts w:ascii="Times New Roman" w:hAnsi="Times New Roman" w:cs="Times New Roman"/>
          <w:sz w:val="24"/>
          <w:szCs w:val="24"/>
        </w:rPr>
        <w:t xml:space="preserve"> excluding those who we didn’t intend. How far will word of the bisexual haircut, that Andre jokes about, spread? </w:t>
      </w:r>
      <w:r w:rsidR="00A5118B" w:rsidRPr="00A2137F">
        <w:rPr>
          <w:rFonts w:ascii="Times New Roman" w:hAnsi="Times New Roman" w:cs="Times New Roman"/>
          <w:sz w:val="24"/>
          <w:szCs w:val="24"/>
        </w:rPr>
        <w:t xml:space="preserve">In her paper “Navigating Embodied Lesbian Cultural Space: Toward a </w:t>
      </w:r>
      <w:r w:rsidR="004F4933">
        <w:rPr>
          <w:rFonts w:ascii="Times New Roman" w:hAnsi="Times New Roman" w:cs="Times New Roman"/>
          <w:sz w:val="24"/>
          <w:szCs w:val="24"/>
        </w:rPr>
        <w:t>L</w:t>
      </w:r>
      <w:r w:rsidR="00A5118B" w:rsidRPr="00A2137F">
        <w:rPr>
          <w:rFonts w:ascii="Times New Roman" w:hAnsi="Times New Roman" w:cs="Times New Roman"/>
          <w:sz w:val="24"/>
          <w:szCs w:val="24"/>
        </w:rPr>
        <w:t xml:space="preserve">esbian </w:t>
      </w:r>
      <w:r w:rsidR="004F4933">
        <w:rPr>
          <w:rFonts w:ascii="Times New Roman" w:hAnsi="Times New Roman" w:cs="Times New Roman"/>
          <w:sz w:val="24"/>
          <w:szCs w:val="24"/>
        </w:rPr>
        <w:t>H</w:t>
      </w:r>
      <w:r w:rsidR="00A5118B" w:rsidRPr="00A2137F">
        <w:rPr>
          <w:rFonts w:ascii="Times New Roman" w:hAnsi="Times New Roman" w:cs="Times New Roman"/>
          <w:sz w:val="24"/>
          <w:szCs w:val="24"/>
        </w:rPr>
        <w:t xml:space="preserve">abitus, </w:t>
      </w:r>
      <w:r w:rsidR="004F4933">
        <w:rPr>
          <w:rFonts w:ascii="Times New Roman" w:hAnsi="Times New Roman" w:cs="Times New Roman"/>
          <w:sz w:val="24"/>
          <w:szCs w:val="24"/>
        </w:rPr>
        <w:t>S</w:t>
      </w:r>
      <w:r w:rsidR="00A5118B" w:rsidRPr="00A2137F">
        <w:rPr>
          <w:rFonts w:ascii="Times New Roman" w:hAnsi="Times New Roman" w:cs="Times New Roman"/>
          <w:sz w:val="24"/>
          <w:szCs w:val="24"/>
        </w:rPr>
        <w:t xml:space="preserve">pace and </w:t>
      </w:r>
      <w:r w:rsidR="004F4933">
        <w:rPr>
          <w:rFonts w:ascii="Times New Roman" w:hAnsi="Times New Roman" w:cs="Times New Roman"/>
          <w:sz w:val="24"/>
          <w:szCs w:val="24"/>
        </w:rPr>
        <w:t>C</w:t>
      </w:r>
      <w:r w:rsidR="00A5118B" w:rsidRPr="00A2137F">
        <w:rPr>
          <w:rFonts w:ascii="Times New Roman" w:hAnsi="Times New Roman" w:cs="Times New Roman"/>
          <w:sz w:val="24"/>
          <w:szCs w:val="24"/>
        </w:rPr>
        <w:t>ulture,</w:t>
      </w:r>
      <w:r w:rsidR="004F4933">
        <w:rPr>
          <w:rFonts w:ascii="Times New Roman" w:hAnsi="Times New Roman" w:cs="Times New Roman"/>
          <w:sz w:val="24"/>
          <w:szCs w:val="24"/>
        </w:rPr>
        <w:t>”</w:t>
      </w:r>
      <w:r w:rsidR="00A5118B" w:rsidRPr="00A2137F">
        <w:rPr>
          <w:rFonts w:ascii="Times New Roman" w:hAnsi="Times New Roman" w:cs="Times New Roman"/>
          <w:sz w:val="24"/>
          <w:szCs w:val="24"/>
        </w:rPr>
        <w:t xml:space="preserve"> Alison </w:t>
      </w:r>
      <w:proofErr w:type="spellStart"/>
      <w:r w:rsidR="00A5118B" w:rsidRPr="00A2137F">
        <w:rPr>
          <w:rFonts w:ascii="Times New Roman" w:hAnsi="Times New Roman" w:cs="Times New Roman"/>
          <w:sz w:val="24"/>
          <w:szCs w:val="24"/>
        </w:rPr>
        <w:t>Rooke</w:t>
      </w:r>
      <w:proofErr w:type="spellEnd"/>
      <w:r w:rsidR="00A5118B" w:rsidRPr="00A2137F">
        <w:rPr>
          <w:rFonts w:ascii="Times New Roman" w:hAnsi="Times New Roman" w:cs="Times New Roman"/>
          <w:sz w:val="24"/>
          <w:szCs w:val="24"/>
        </w:rPr>
        <w:t xml:space="preserve"> explores themes of exclusion and inclusion in the lives of working-class lesbian and bisexual women (both transsexual and </w:t>
      </w:r>
      <w:proofErr w:type="spellStart"/>
      <w:r w:rsidR="00A5118B" w:rsidRPr="00A2137F">
        <w:rPr>
          <w:rFonts w:ascii="Times New Roman" w:hAnsi="Times New Roman" w:cs="Times New Roman"/>
          <w:sz w:val="24"/>
          <w:szCs w:val="24"/>
        </w:rPr>
        <w:t>nontranssexual</w:t>
      </w:r>
      <w:proofErr w:type="spellEnd"/>
      <w:r w:rsidR="00A5118B" w:rsidRPr="00A2137F">
        <w:rPr>
          <w:rFonts w:ascii="Times New Roman" w:hAnsi="Times New Roman" w:cs="Times New Roman"/>
          <w:sz w:val="24"/>
          <w:szCs w:val="24"/>
        </w:rPr>
        <w:t xml:space="preserve">). </w:t>
      </w:r>
      <w:proofErr w:type="gramStart"/>
      <w:r w:rsidR="00A5118B" w:rsidRPr="00A2137F">
        <w:rPr>
          <w:rFonts w:ascii="Times New Roman" w:hAnsi="Times New Roman" w:cs="Times New Roman"/>
          <w:sz w:val="24"/>
          <w:szCs w:val="24"/>
        </w:rPr>
        <w:t xml:space="preserve">Writes </w:t>
      </w:r>
      <w:proofErr w:type="spellStart"/>
      <w:r w:rsidR="00A5118B" w:rsidRPr="00A2137F">
        <w:rPr>
          <w:rFonts w:ascii="Times New Roman" w:hAnsi="Times New Roman" w:cs="Times New Roman"/>
          <w:sz w:val="24"/>
          <w:szCs w:val="24"/>
        </w:rPr>
        <w:t>Rooke</w:t>
      </w:r>
      <w:proofErr w:type="spellEnd"/>
      <w:r w:rsidR="00A5118B" w:rsidRPr="00A2137F">
        <w:rPr>
          <w:rFonts w:ascii="Times New Roman" w:hAnsi="Times New Roman" w:cs="Times New Roman"/>
          <w:sz w:val="24"/>
          <w:szCs w:val="24"/>
        </w:rPr>
        <w:t xml:space="preserve">, “It is worth noting that the </w:t>
      </w:r>
      <w:proofErr w:type="spellStart"/>
      <w:r w:rsidR="00A5118B" w:rsidRPr="00A2137F">
        <w:rPr>
          <w:rFonts w:ascii="Times New Roman" w:hAnsi="Times New Roman" w:cs="Times New Roman"/>
          <w:sz w:val="24"/>
          <w:szCs w:val="24"/>
        </w:rPr>
        <w:t>aestheticization</w:t>
      </w:r>
      <w:proofErr w:type="spellEnd"/>
      <w:r w:rsidR="00A5118B" w:rsidRPr="00A2137F">
        <w:rPr>
          <w:rFonts w:ascii="Times New Roman" w:hAnsi="Times New Roman" w:cs="Times New Roman"/>
          <w:sz w:val="24"/>
          <w:szCs w:val="24"/>
        </w:rPr>
        <w:t xml:space="preserve"> of lesbian and gay identities and bodies into </w:t>
      </w:r>
      <w:r w:rsidR="004F4933">
        <w:rPr>
          <w:rFonts w:ascii="Times New Roman" w:hAnsi="Times New Roman" w:cs="Times New Roman"/>
          <w:sz w:val="24"/>
          <w:szCs w:val="24"/>
        </w:rPr>
        <w:t>‘</w:t>
      </w:r>
      <w:r w:rsidR="00A5118B" w:rsidRPr="00A2137F">
        <w:rPr>
          <w:rFonts w:ascii="Times New Roman" w:hAnsi="Times New Roman" w:cs="Times New Roman"/>
          <w:sz w:val="24"/>
          <w:szCs w:val="24"/>
        </w:rPr>
        <w:t>lifestyle</w:t>
      </w:r>
      <w:r w:rsidR="004F4933">
        <w:rPr>
          <w:rFonts w:ascii="Times New Roman" w:hAnsi="Times New Roman" w:cs="Times New Roman"/>
          <w:sz w:val="24"/>
          <w:szCs w:val="24"/>
        </w:rPr>
        <w:t>’</w:t>
      </w:r>
      <w:r w:rsidR="00A5118B" w:rsidRPr="00A2137F">
        <w:rPr>
          <w:rFonts w:ascii="Times New Roman" w:hAnsi="Times New Roman" w:cs="Times New Roman"/>
          <w:sz w:val="24"/>
          <w:szCs w:val="24"/>
        </w:rPr>
        <w:t xml:space="preserve"> had become more apparent in the past 20 years.</w:t>
      </w:r>
      <w:proofErr w:type="gramEnd"/>
      <w:r w:rsidR="00A5118B" w:rsidRPr="00A2137F">
        <w:rPr>
          <w:rFonts w:ascii="Times New Roman" w:hAnsi="Times New Roman" w:cs="Times New Roman"/>
          <w:sz w:val="24"/>
          <w:szCs w:val="24"/>
        </w:rPr>
        <w:t xml:space="preserve"> The lesbian body politic has significantly changed since the 1980s and 1990s. The lesbian feminist critique of </w:t>
      </w:r>
      <w:r w:rsidR="004F4933">
        <w:rPr>
          <w:rFonts w:ascii="Times New Roman" w:hAnsi="Times New Roman" w:cs="Times New Roman"/>
          <w:sz w:val="24"/>
          <w:szCs w:val="24"/>
        </w:rPr>
        <w:t>‘</w:t>
      </w:r>
      <w:r w:rsidR="00A5118B" w:rsidRPr="00A2137F">
        <w:rPr>
          <w:rFonts w:ascii="Times New Roman" w:hAnsi="Times New Roman" w:cs="Times New Roman"/>
          <w:sz w:val="24"/>
          <w:szCs w:val="24"/>
        </w:rPr>
        <w:t>patriarchy</w:t>
      </w:r>
      <w:r w:rsidR="004F4933">
        <w:rPr>
          <w:rFonts w:ascii="Times New Roman" w:hAnsi="Times New Roman" w:cs="Times New Roman"/>
          <w:sz w:val="24"/>
          <w:szCs w:val="24"/>
        </w:rPr>
        <w:t>’</w:t>
      </w:r>
      <w:r w:rsidR="00A5118B" w:rsidRPr="00A2137F">
        <w:rPr>
          <w:rFonts w:ascii="Times New Roman" w:hAnsi="Times New Roman" w:cs="Times New Roman"/>
          <w:sz w:val="24"/>
          <w:szCs w:val="24"/>
        </w:rPr>
        <w:t xml:space="preserve"> was born</w:t>
      </w:r>
      <w:r w:rsidR="004F4933">
        <w:rPr>
          <w:rFonts w:ascii="Times New Roman" w:hAnsi="Times New Roman" w:cs="Times New Roman"/>
          <w:sz w:val="24"/>
          <w:szCs w:val="24"/>
        </w:rPr>
        <w:t>e</w:t>
      </w:r>
      <w:r w:rsidR="00A5118B" w:rsidRPr="00A2137F">
        <w:rPr>
          <w:rFonts w:ascii="Times New Roman" w:hAnsi="Times New Roman" w:cs="Times New Roman"/>
          <w:sz w:val="24"/>
          <w:szCs w:val="24"/>
        </w:rPr>
        <w:t xml:space="preserve"> out through embodied practices. The lesbian feminist body was unruly, questioning the discourses of appropriate femininity by sprouting hair, changing shape, refusing constraining clothes, and so on. Lesbian feminist culture offered the opportunity to experiment and explore dominant conceptions of gender; it offered a space to rethink </w:t>
      </w:r>
      <w:proofErr w:type="spellStart"/>
      <w:r w:rsidR="00A5118B" w:rsidRPr="00A2137F">
        <w:rPr>
          <w:rFonts w:ascii="Times New Roman" w:hAnsi="Times New Roman" w:cs="Times New Roman"/>
          <w:sz w:val="24"/>
          <w:szCs w:val="24"/>
        </w:rPr>
        <w:t>heteronormativity</w:t>
      </w:r>
      <w:proofErr w:type="spellEnd"/>
      <w:r w:rsidR="00A5118B" w:rsidRPr="00A2137F">
        <w:rPr>
          <w:rFonts w:ascii="Times New Roman" w:hAnsi="Times New Roman" w:cs="Times New Roman"/>
          <w:sz w:val="24"/>
          <w:szCs w:val="24"/>
        </w:rPr>
        <w:t xml:space="preserve"> and for some the possibility to live, at least temporarily in space an</w:t>
      </w:r>
      <w:r w:rsidR="00A5118B">
        <w:rPr>
          <w:rFonts w:ascii="Times New Roman" w:hAnsi="Times New Roman" w:cs="Times New Roman"/>
          <w:sz w:val="24"/>
          <w:szCs w:val="24"/>
        </w:rPr>
        <w:t>d time, outside of its bounds.”</w:t>
      </w:r>
      <w:r w:rsidR="00A5118B">
        <w:rPr>
          <w:rStyle w:val="FootnoteReference"/>
          <w:rFonts w:ascii="Times New Roman" w:hAnsi="Times New Roman" w:cs="Times New Roman"/>
          <w:sz w:val="24"/>
          <w:szCs w:val="24"/>
        </w:rPr>
        <w:footnoteReference w:id="22"/>
      </w:r>
    </w:p>
    <w:p w:rsidR="00A5118B" w:rsidRPr="00A2137F" w:rsidRDefault="00A5118B" w:rsidP="00412CF3">
      <w:pPr>
        <w:pStyle w:val="Heading1"/>
        <w:spacing w:line="480" w:lineRule="auto"/>
        <w:ind w:firstLine="288"/>
        <w:jc w:val="left"/>
        <w:rPr>
          <w:rFonts w:ascii="Times New Roman" w:hAnsi="Times New Roman" w:cs="Times New Roman"/>
          <w:sz w:val="24"/>
          <w:szCs w:val="24"/>
          <w:lang w:val="en-AU"/>
        </w:rPr>
      </w:pPr>
      <w:r w:rsidRPr="00A2137F">
        <w:rPr>
          <w:rFonts w:ascii="Times New Roman" w:hAnsi="Times New Roman" w:cs="Times New Roman"/>
          <w:sz w:val="24"/>
          <w:szCs w:val="24"/>
        </w:rPr>
        <w:t xml:space="preserve">But </w:t>
      </w:r>
      <w:proofErr w:type="spellStart"/>
      <w:r w:rsidRPr="00A2137F">
        <w:rPr>
          <w:rFonts w:ascii="Times New Roman" w:hAnsi="Times New Roman" w:cs="Times New Roman"/>
          <w:sz w:val="24"/>
          <w:szCs w:val="24"/>
        </w:rPr>
        <w:t>Rooke’s</w:t>
      </w:r>
      <w:proofErr w:type="spellEnd"/>
      <w:r w:rsidRPr="00A2137F">
        <w:rPr>
          <w:rFonts w:ascii="Times New Roman" w:hAnsi="Times New Roman" w:cs="Times New Roman"/>
          <w:sz w:val="24"/>
          <w:szCs w:val="24"/>
        </w:rPr>
        <w:t xml:space="preserve"> subjects were unable to fit in to be recognized. “They fell short of a </w:t>
      </w:r>
      <w:r w:rsidRPr="00A2137F">
        <w:rPr>
          <w:rFonts w:ascii="Times New Roman" w:hAnsi="Times New Roman" w:cs="Times New Roman"/>
          <w:sz w:val="24"/>
          <w:szCs w:val="24"/>
        </w:rPr>
        <w:lastRenderedPageBreak/>
        <w:t xml:space="preserve">recognizable lesbian habitus in more embodied ways. They were not </w:t>
      </w:r>
      <w:proofErr w:type="gramStart"/>
      <w:r w:rsidRPr="00A2137F">
        <w:rPr>
          <w:rFonts w:ascii="Times New Roman" w:hAnsi="Times New Roman" w:cs="Times New Roman"/>
          <w:sz w:val="24"/>
          <w:szCs w:val="24"/>
        </w:rPr>
        <w:t>androgynous,</w:t>
      </w:r>
      <w:proofErr w:type="gramEnd"/>
      <w:r w:rsidRPr="00A2137F">
        <w:rPr>
          <w:rFonts w:ascii="Times New Roman" w:hAnsi="Times New Roman" w:cs="Times New Roman"/>
          <w:sz w:val="24"/>
          <w:szCs w:val="24"/>
        </w:rPr>
        <w:t xml:space="preserve"> gym toned, or tanned or were not displaying the appropriate haircuts. It was not merely that they did not wear the right labels</w:t>
      </w:r>
      <w:r w:rsidR="004F4933">
        <w:rPr>
          <w:rFonts w:ascii="Times New Roman" w:hAnsi="Times New Roman" w:cs="Times New Roman"/>
          <w:sz w:val="24"/>
          <w:szCs w:val="24"/>
        </w:rPr>
        <w:t>.</w:t>
      </w:r>
      <w:r w:rsidRPr="00A2137F">
        <w:rPr>
          <w:rFonts w:ascii="Times New Roman" w:hAnsi="Times New Roman" w:cs="Times New Roman"/>
          <w:sz w:val="24"/>
          <w:szCs w:val="24"/>
        </w:rPr>
        <w:t xml:space="preserve"> It was also the case that they did not possess the requisite cultural capital to know which brands should be worn even if they could aff</w:t>
      </w:r>
      <w:r>
        <w:rPr>
          <w:rFonts w:ascii="Times New Roman" w:hAnsi="Times New Roman" w:cs="Times New Roman"/>
          <w:sz w:val="24"/>
          <w:szCs w:val="24"/>
        </w:rPr>
        <w:t>ord them and how to wear them.”</w:t>
      </w:r>
      <w:r>
        <w:rPr>
          <w:rStyle w:val="FootnoteReference"/>
          <w:rFonts w:ascii="Times New Roman" w:hAnsi="Times New Roman" w:cs="Times New Roman"/>
          <w:sz w:val="24"/>
          <w:szCs w:val="24"/>
        </w:rPr>
        <w:footnoteReference w:id="23"/>
      </w:r>
    </w:p>
    <w:p w:rsidR="00A5118B" w:rsidRPr="00A2137F" w:rsidRDefault="00A5118B" w:rsidP="00412CF3">
      <w:pPr>
        <w:pStyle w:val="Heading1"/>
        <w:spacing w:line="480" w:lineRule="auto"/>
        <w:ind w:firstLine="288"/>
        <w:jc w:val="left"/>
        <w:rPr>
          <w:rFonts w:ascii="Times New Roman" w:hAnsi="Times New Roman" w:cs="Times New Roman"/>
          <w:sz w:val="24"/>
          <w:szCs w:val="24"/>
        </w:rPr>
      </w:pPr>
      <w:r w:rsidRPr="00A2137F">
        <w:rPr>
          <w:rFonts w:ascii="Times New Roman" w:hAnsi="Times New Roman" w:cs="Times New Roman"/>
          <w:sz w:val="24"/>
          <w:szCs w:val="24"/>
        </w:rPr>
        <w:t xml:space="preserve">So while the politics of recognition seems to call for visibility as a strategy, there are dangers </w:t>
      </w:r>
      <w:r w:rsidR="004F4933">
        <w:rPr>
          <w:rFonts w:ascii="Times New Roman" w:hAnsi="Times New Roman" w:cs="Times New Roman"/>
          <w:sz w:val="24"/>
          <w:szCs w:val="24"/>
        </w:rPr>
        <w:t>in</w:t>
      </w:r>
      <w:r w:rsidRPr="00A2137F">
        <w:rPr>
          <w:rFonts w:ascii="Times New Roman" w:hAnsi="Times New Roman" w:cs="Times New Roman"/>
          <w:sz w:val="24"/>
          <w:szCs w:val="24"/>
        </w:rPr>
        <w:t xml:space="preserve"> relying too heavily on visibility. Writes Walker: “While privileging visibility can be politically and rhetorically effective, it is not without its problems. Within the constraints of a particular identity that invests certain signifiers with political value, figures that do not present these signifiers are often neglected. Because subjects who can pass exceed the categories of visibility that establish identity, they tend to be understood as peripheral to the process of </w:t>
      </w:r>
      <w:r w:rsidR="004F4933">
        <w:rPr>
          <w:rFonts w:ascii="Times New Roman" w:hAnsi="Times New Roman" w:cs="Times New Roman"/>
          <w:sz w:val="24"/>
          <w:szCs w:val="24"/>
        </w:rPr>
        <w:t xml:space="preserve">marginalization … </w:t>
      </w:r>
      <w:r w:rsidRPr="00A2137F">
        <w:rPr>
          <w:rFonts w:ascii="Times New Roman" w:hAnsi="Times New Roman" w:cs="Times New Roman"/>
          <w:sz w:val="24"/>
          <w:szCs w:val="24"/>
        </w:rPr>
        <w:t>The paradigm of visibility is totalizing when a signifier of difference becomes synonymous with the identity it signifies. In this situation, members of a given population who do not bear that signifier of difference, or who bear visible signs of another identity are rendered invisible and are marginalized within an a</w:t>
      </w:r>
      <w:r>
        <w:rPr>
          <w:rFonts w:ascii="Times New Roman" w:hAnsi="Times New Roman" w:cs="Times New Roman"/>
          <w:sz w:val="24"/>
          <w:szCs w:val="24"/>
        </w:rPr>
        <w:t xml:space="preserve">lready marginalized community.” </w:t>
      </w:r>
      <w:r>
        <w:rPr>
          <w:rStyle w:val="FootnoteReference"/>
          <w:rFonts w:ascii="Times New Roman" w:hAnsi="Times New Roman" w:cs="Times New Roman"/>
          <w:sz w:val="24"/>
          <w:szCs w:val="24"/>
        </w:rPr>
        <w:footnoteReference w:id="24"/>
      </w:r>
      <w:r w:rsidR="004D26EA">
        <w:rPr>
          <w:rFonts w:ascii="Times New Roman" w:hAnsi="Times New Roman" w:cs="Times New Roman"/>
          <w:sz w:val="24"/>
          <w:szCs w:val="24"/>
        </w:rPr>
        <w:t xml:space="preserve"> </w:t>
      </w:r>
    </w:p>
    <w:p w:rsidR="00412CF3" w:rsidRDefault="00C17ADE" w:rsidP="00412CF3">
      <w:pPr>
        <w:spacing w:line="480" w:lineRule="auto"/>
        <w:ind w:firstLine="288"/>
      </w:pPr>
      <w:r>
        <w:t xml:space="preserve">The </w:t>
      </w:r>
      <w:r w:rsidR="00403836">
        <w:t xml:space="preserve">political </w:t>
      </w:r>
      <w:r>
        <w:t>strategy of visibility has its dangers</w:t>
      </w:r>
      <w:r w:rsidR="00403836">
        <w:t xml:space="preserve"> and those dangers extend beyond the </w:t>
      </w:r>
      <w:r w:rsidR="004F4933">
        <w:t>GLBT</w:t>
      </w:r>
      <w:r w:rsidR="00403836">
        <w:t xml:space="preserve"> movement</w:t>
      </w:r>
      <w:r>
        <w:t>. El</w:t>
      </w:r>
      <w:r w:rsidR="00403836">
        <w:t>len Samuels compares the problem</w:t>
      </w:r>
      <w:r>
        <w:t xml:space="preserve">s faced by femme lesbians to the </w:t>
      </w:r>
      <w:r>
        <w:lastRenderedPageBreak/>
        <w:t>problems of those with invisible disabilities: “</w:t>
      </w:r>
      <w:r w:rsidR="00721690" w:rsidRPr="00721690">
        <w:t xml:space="preserve">In the dominant cultural discourse, as well as in lesbian and disability subcultures, certain assumptions about the correlation between appearance and identity have resulted in an often exclusive focus on visibility as both the basis of community and the means of enacting social change. Discourses of coming out and passing are central to visibility politics, in which coming out is generally valorized while passing is seen as assimilationist. Thus vigilant resistance to external stereotypes of disability and lesbianism has not kept our subcultures from enacting dynamics of exclusion and surveillance over their members. Nor does a challenge to those dynamics necessarily imply a wish on my part to discard visibility politics or a rejection of the value and importance of visibility for marginalized communities. </w:t>
      </w:r>
      <w:r w:rsidR="00721690">
        <w:t>“</w:t>
      </w:r>
      <w:r w:rsidR="00721690">
        <w:rPr>
          <w:rStyle w:val="FootnoteReference"/>
        </w:rPr>
        <w:footnoteReference w:id="25"/>
      </w:r>
    </w:p>
    <w:p w:rsidR="00A5118B" w:rsidRPr="00A2137F" w:rsidRDefault="001B2F02" w:rsidP="004F4933">
      <w:pPr>
        <w:spacing w:line="480" w:lineRule="auto"/>
        <w:ind w:firstLine="288"/>
      </w:pPr>
      <w:r>
        <w:t xml:space="preserve">This is a short chapter </w:t>
      </w:r>
      <w:r w:rsidR="00C17ADE">
        <w:t>r</w:t>
      </w:r>
      <w:r>
        <w:t>anging over a variety of themes, starting with the request for bisexual visibility and ending with thoughts about the ways in which visibility as a strategy may be problematic.</w:t>
      </w:r>
      <w:r w:rsidR="004D26EA">
        <w:t xml:space="preserve"> </w:t>
      </w:r>
      <w:r w:rsidR="00B875B4">
        <w:t>I hope to have shown that t</w:t>
      </w:r>
      <w:r w:rsidR="00FA4970">
        <w:t xml:space="preserve">here </w:t>
      </w:r>
      <w:r w:rsidR="00A5118B" w:rsidRPr="00A2137F">
        <w:t>are some difficulties with privileging the strategy of visibility</w:t>
      </w:r>
      <w:r w:rsidR="00B875B4">
        <w:t>. I hope to have also shown that being “out” requires recognition and that this isn’t something o</w:t>
      </w:r>
      <w:r>
        <w:t>ne can easily do on one’s own. Along the way I</w:t>
      </w:r>
      <w:r w:rsidR="00B875B4">
        <w:t xml:space="preserve"> explored the politics of fashion and looked at fashion as one communicative approach to being out and showed that it doesn’t work equally we</w:t>
      </w:r>
      <w:r w:rsidR="00A514B5">
        <w:t xml:space="preserve">ll for all sexual orientations or genders. </w:t>
      </w:r>
      <w:r w:rsidR="00B875B4">
        <w:t xml:space="preserve">It’s not enough to insist that the problem lies with bisexuals and our </w:t>
      </w:r>
      <w:r w:rsidR="00A514B5">
        <w:t xml:space="preserve">failure to be visible. I’d like to end with a quote by Clare </w:t>
      </w:r>
      <w:proofErr w:type="spellStart"/>
      <w:r w:rsidR="00A514B5">
        <w:t>Hemmings</w:t>
      </w:r>
      <w:proofErr w:type="spellEnd"/>
      <w:r w:rsidR="00A514B5">
        <w:t>, a question she poses about bisexual visibility:</w:t>
      </w:r>
      <w:r w:rsidR="004D26EA">
        <w:t xml:space="preserve"> </w:t>
      </w:r>
      <w:r w:rsidR="00420A5D">
        <w:t xml:space="preserve">“As bisexuality becomes more visible, as bisexual identity becomes more solidified (if it does), </w:t>
      </w:r>
      <w:r w:rsidR="00420A5D">
        <w:lastRenderedPageBreak/>
        <w:t xml:space="preserve">will there be a way of being </w:t>
      </w:r>
      <w:r w:rsidR="004F4933">
        <w:t>‘</w:t>
      </w:r>
      <w:r w:rsidR="00420A5D">
        <w:t>read as</w:t>
      </w:r>
      <w:r w:rsidR="004F4933">
        <w:t>’</w:t>
      </w:r>
      <w:r w:rsidR="00420A5D">
        <w:t xml:space="preserve"> bisexual?”</w:t>
      </w:r>
      <w:r w:rsidR="007971DC">
        <w:rPr>
          <w:rStyle w:val="FootnoteReference"/>
        </w:rPr>
        <w:footnoteReference w:id="26"/>
      </w:r>
      <w:r w:rsidR="00420A5D">
        <w:t xml:space="preserve"> </w:t>
      </w:r>
      <w:r w:rsidR="0039336E">
        <w:t xml:space="preserve">I hope very much that </w:t>
      </w:r>
      <w:proofErr w:type="spellStart"/>
      <w:r w:rsidR="00C17ADE">
        <w:t>Hemmings</w:t>
      </w:r>
      <w:proofErr w:type="spellEnd"/>
      <w:r w:rsidR="00C17ADE">
        <w:t>’ hope is correct.</w:t>
      </w:r>
    </w:p>
    <w:p w:rsidR="00A5118B" w:rsidRPr="00A2137F" w:rsidRDefault="00A5118B" w:rsidP="00412CF3">
      <w:pPr>
        <w:spacing w:line="480" w:lineRule="auto"/>
      </w:pPr>
    </w:p>
    <w:p w:rsidR="00A5118B" w:rsidRPr="00A2137F" w:rsidRDefault="00A5118B" w:rsidP="00412CF3">
      <w:pPr>
        <w:spacing w:line="480" w:lineRule="auto"/>
      </w:pPr>
    </w:p>
    <w:sectPr w:rsidR="00A5118B" w:rsidRPr="00A2137F" w:rsidSect="00885A1D">
      <w:headerReference w:type="default" r:id="rId9"/>
      <w:pgSz w:w="12240" w:h="15840"/>
      <w:pgMar w:top="1728" w:right="1728" w:bottom="1728" w:left="172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804" w:rsidRDefault="00480804">
      <w:r>
        <w:separator/>
      </w:r>
    </w:p>
  </w:endnote>
  <w:endnote w:type="continuationSeparator" w:id="0">
    <w:p w:rsidR="00480804" w:rsidRDefault="0048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vP3F4FD9">
    <w:panose1 w:val="00000000000000000000"/>
    <w:charset w:val="00"/>
    <w:family w:val="roman"/>
    <w:notTrueType/>
    <w:pitch w:val="default"/>
    <w:sig w:usb0="00000003" w:usb1="00000000" w:usb2="00000000" w:usb3="00000000" w:csb0="00000001" w:csb1="00000000"/>
  </w:font>
  <w:font w:name="AdvP45CAD0">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804" w:rsidRDefault="00480804">
      <w:r>
        <w:separator/>
      </w:r>
    </w:p>
  </w:footnote>
  <w:footnote w:type="continuationSeparator" w:id="0">
    <w:p w:rsidR="00480804" w:rsidRDefault="00480804">
      <w:r>
        <w:continuationSeparator/>
      </w:r>
    </w:p>
  </w:footnote>
  <w:footnote w:id="1">
    <w:p w:rsidR="000F1469" w:rsidRPr="00885A1D" w:rsidRDefault="000F1469" w:rsidP="00885A1D">
      <w:pPr>
        <w:pStyle w:val="FootnoteText"/>
        <w:spacing w:line="480" w:lineRule="auto"/>
        <w:rPr>
          <w:sz w:val="23"/>
          <w:szCs w:val="23"/>
        </w:rPr>
      </w:pPr>
      <w:r>
        <w:rPr>
          <w:rStyle w:val="FootnoteReference"/>
        </w:rPr>
        <w:footnoteRef/>
      </w:r>
      <w:r>
        <w:t xml:space="preserve"> </w:t>
      </w:r>
      <w:r>
        <w:rPr>
          <w:lang w:val="en-AU"/>
        </w:rPr>
        <w:t xml:space="preserve">For my first thoughts on these matters, see my </w:t>
      </w:r>
      <w:r>
        <w:t>“</w:t>
      </w:r>
      <w:r w:rsidRPr="00A514B5">
        <w:t>Fashion and Sexual Identity, or Why Recognition Matters</w:t>
      </w:r>
      <w:r>
        <w:t>,”</w:t>
      </w:r>
      <w:r w:rsidRPr="00A514B5">
        <w:t xml:space="preserve"> </w:t>
      </w:r>
      <w:r>
        <w:t xml:space="preserve">in Jeanette Kennett and Jessica </w:t>
      </w:r>
      <w:proofErr w:type="spellStart"/>
      <w:r>
        <w:t>Wolfendale</w:t>
      </w:r>
      <w:proofErr w:type="spellEnd"/>
      <w:r>
        <w:t xml:space="preserve"> (</w:t>
      </w:r>
      <w:proofErr w:type="spellStart"/>
      <w:proofErr w:type="gramStart"/>
      <w:r>
        <w:t>eds</w:t>
      </w:r>
      <w:proofErr w:type="spellEnd"/>
      <w:proofErr w:type="gramEnd"/>
      <w:r>
        <w:t xml:space="preserve">), </w:t>
      </w:r>
      <w:r w:rsidRPr="00A514B5">
        <w:rPr>
          <w:i/>
          <w:iCs/>
        </w:rPr>
        <w:t>Fashion and Philosophy</w:t>
      </w:r>
      <w:r>
        <w:t xml:space="preserve"> (</w:t>
      </w:r>
      <w:r w:rsidRPr="00A514B5">
        <w:t>Wiley-Blackwell,</w:t>
      </w:r>
      <w:r>
        <w:t xml:space="preserve"> </w:t>
      </w:r>
      <w:r w:rsidRPr="00A514B5">
        <w:t>2011</w:t>
      </w:r>
      <w:r>
        <w:t>)</w:t>
      </w:r>
      <w:r w:rsidRPr="00A514B5">
        <w:t>. This paper rehearses and expands some of the arguments found there.</w:t>
      </w:r>
      <w:r>
        <w:t xml:space="preserve"> The title is taken from </w:t>
      </w:r>
      <w:r>
        <w:rPr>
          <w:i/>
        </w:rPr>
        <w:t>30 Rock</w:t>
      </w:r>
      <w:r>
        <w:t>.</w:t>
      </w:r>
    </w:p>
    <w:p w:rsidR="000F1469" w:rsidRPr="00044DF6" w:rsidRDefault="000F1469" w:rsidP="00885A1D">
      <w:pPr>
        <w:pStyle w:val="FootnoteText"/>
        <w:spacing w:line="480" w:lineRule="auto"/>
        <w:rPr>
          <w:lang w:val="en-AU"/>
        </w:rPr>
      </w:pPr>
    </w:p>
  </w:footnote>
  <w:footnote w:id="2">
    <w:p w:rsidR="000F1469" w:rsidRPr="00A514B5" w:rsidRDefault="000F1469" w:rsidP="00885A1D">
      <w:pPr>
        <w:pStyle w:val="FootnoteText"/>
        <w:spacing w:line="480" w:lineRule="auto"/>
      </w:pPr>
      <w:r>
        <w:rPr>
          <w:rStyle w:val="FootnoteReference"/>
        </w:rPr>
        <w:footnoteRef/>
      </w:r>
      <w:r>
        <w:t xml:space="preserve"> Ivan E. Coyote, </w:t>
      </w:r>
      <w:r w:rsidRPr="00A514B5">
        <w:t xml:space="preserve">“Hats </w:t>
      </w:r>
      <w:r>
        <w:t>O</w:t>
      </w:r>
      <w:r w:rsidRPr="00A514B5">
        <w:t xml:space="preserve">ff to </w:t>
      </w:r>
      <w:r>
        <w:t>B</w:t>
      </w:r>
      <w:r w:rsidRPr="00A514B5">
        <w:t xml:space="preserve">eautiful </w:t>
      </w:r>
      <w:r>
        <w:t>F</w:t>
      </w:r>
      <w:r w:rsidRPr="00A514B5">
        <w:t xml:space="preserve">emmes: Thank </w:t>
      </w:r>
      <w:r>
        <w:t>Y</w:t>
      </w:r>
      <w:r w:rsidRPr="00A514B5">
        <w:t xml:space="preserve">ou for </w:t>
      </w:r>
      <w:r>
        <w:t>L</w:t>
      </w:r>
      <w:r w:rsidRPr="00A514B5">
        <w:t xml:space="preserve">ooking at </w:t>
      </w:r>
      <w:r>
        <w:t>M</w:t>
      </w:r>
      <w:r w:rsidRPr="00A514B5">
        <w:t xml:space="preserve">e the </w:t>
      </w:r>
      <w:r>
        <w:t>W</w:t>
      </w:r>
      <w:r w:rsidRPr="00A514B5">
        <w:t xml:space="preserve">ay </w:t>
      </w:r>
      <w:r>
        <w:t>Y</w:t>
      </w:r>
      <w:r w:rsidRPr="00A514B5">
        <w:t xml:space="preserve">ou </w:t>
      </w:r>
      <w:r>
        <w:t>D</w:t>
      </w:r>
      <w:r w:rsidRPr="00A514B5">
        <w:t xml:space="preserve">o,” </w:t>
      </w:r>
      <w:r w:rsidRPr="0093423B">
        <w:rPr>
          <w:i/>
        </w:rPr>
        <w:t xml:space="preserve">National </w:t>
      </w:r>
      <w:proofErr w:type="spellStart"/>
      <w:r w:rsidRPr="0093423B">
        <w:rPr>
          <w:i/>
        </w:rPr>
        <w:t>xtra</w:t>
      </w:r>
      <w:proofErr w:type="spellEnd"/>
      <w:r>
        <w:t xml:space="preserve">, </w:t>
      </w:r>
      <w:r w:rsidRPr="00A514B5">
        <w:t>July 30, 2009</w:t>
      </w:r>
      <w:r>
        <w:t xml:space="preserve">. </w:t>
      </w:r>
      <w:r w:rsidRPr="00A514B5">
        <w:t>http://www.xtra.ca/public/National/Hats_off_to_beautiful_femmes-7215.aspx</w:t>
      </w:r>
    </w:p>
  </w:footnote>
  <w:footnote w:id="3">
    <w:p w:rsidR="000F1469" w:rsidRPr="000704ED" w:rsidRDefault="000F1469" w:rsidP="00885A1D">
      <w:pPr>
        <w:pStyle w:val="FootnoteText"/>
        <w:spacing w:line="480" w:lineRule="auto"/>
        <w:rPr>
          <w:lang w:val="en-AU"/>
        </w:rPr>
      </w:pPr>
      <w:r>
        <w:rPr>
          <w:rStyle w:val="FootnoteReference"/>
        </w:rPr>
        <w:footnoteRef/>
      </w:r>
      <w:r>
        <w:t xml:space="preserve"> </w:t>
      </w:r>
      <w:r>
        <w:rPr>
          <w:lang w:val="en-AU"/>
        </w:rPr>
        <w:t xml:space="preserve">See for example Dan Savage, “Bisexuals: </w:t>
      </w:r>
      <w:r w:rsidRPr="000704ED">
        <w:rPr>
          <w:lang w:val="en-AU"/>
        </w:rPr>
        <w:t xml:space="preserve">You Need to Come Out </w:t>
      </w:r>
      <w:r>
        <w:rPr>
          <w:lang w:val="en-AU"/>
        </w:rPr>
        <w:t xml:space="preserve">to Your Friends and Spouses –Now,” </w:t>
      </w:r>
      <w:r>
        <w:rPr>
          <w:i/>
          <w:lang w:val="en-AU"/>
        </w:rPr>
        <w:t>The Stranger</w:t>
      </w:r>
      <w:r>
        <w:rPr>
          <w:lang w:val="en-AU"/>
        </w:rPr>
        <w:t xml:space="preserve">, June 21, 2011. </w:t>
      </w:r>
      <w:r w:rsidRPr="000704ED">
        <w:rPr>
          <w:lang w:val="en-AU"/>
        </w:rPr>
        <w:t>http://www.thestranger.com/seattle/bisexuals/Content?oid=8743322</w:t>
      </w:r>
    </w:p>
  </w:footnote>
  <w:footnote w:id="4">
    <w:p w:rsidR="000F1469" w:rsidRDefault="000F1469" w:rsidP="00885A1D">
      <w:pPr>
        <w:pStyle w:val="FootnoteText"/>
        <w:spacing w:line="480" w:lineRule="auto"/>
        <w:rPr>
          <w:rStyle w:val="maintextleft"/>
        </w:rPr>
      </w:pPr>
      <w:r>
        <w:rPr>
          <w:rStyle w:val="FootnoteReference"/>
        </w:rPr>
        <w:footnoteRef/>
      </w:r>
      <w:r>
        <w:t xml:space="preserve"> </w:t>
      </w:r>
      <w:r>
        <w:rPr>
          <w:lang w:val="en-AU"/>
        </w:rPr>
        <w:t xml:space="preserve">This would be a stronger version of the claim that </w:t>
      </w:r>
      <w:proofErr w:type="spellStart"/>
      <w:r>
        <w:t>Kayley</w:t>
      </w:r>
      <w:proofErr w:type="spellEnd"/>
      <w:r>
        <w:t xml:space="preserve"> </w:t>
      </w:r>
      <w:proofErr w:type="spellStart"/>
      <w:r>
        <w:t>Vernallis</w:t>
      </w:r>
      <w:proofErr w:type="spellEnd"/>
      <w:r>
        <w:t xml:space="preserve"> makes in her paper "Bisexual Monogamy: Twice the Temptation but Half the Fun?" </w:t>
      </w:r>
      <w:proofErr w:type="gramStart"/>
      <w:r w:rsidRPr="00846150">
        <w:rPr>
          <w:i/>
        </w:rPr>
        <w:t>Journal of Social Philosophy</w:t>
      </w:r>
      <w:r>
        <w:t xml:space="preserve">, </w:t>
      </w:r>
      <w:r>
        <w:rPr>
          <w:rStyle w:val="maintextleft"/>
        </w:rPr>
        <w:t>30/Winter (1999).</w:t>
      </w:r>
      <w:proofErr w:type="gramEnd"/>
      <w:r>
        <w:rPr>
          <w:rStyle w:val="maintextleft"/>
        </w:rPr>
        <w:t xml:space="preserve"> </w:t>
      </w:r>
      <w:proofErr w:type="spellStart"/>
      <w:r>
        <w:rPr>
          <w:rStyle w:val="maintextleft"/>
        </w:rPr>
        <w:t>Vernallis</w:t>
      </w:r>
      <w:proofErr w:type="spellEnd"/>
      <w:r>
        <w:rPr>
          <w:rStyle w:val="maintextleft"/>
        </w:rPr>
        <w:t xml:space="preserve"> argues that bisexuals can commit to monogamous relationships but that the monogamy demands more of bisexuals than it </w:t>
      </w:r>
      <w:proofErr w:type="gramStart"/>
      <w:r>
        <w:rPr>
          <w:rStyle w:val="maintextleft"/>
        </w:rPr>
        <w:t>does</w:t>
      </w:r>
      <w:proofErr w:type="gramEnd"/>
      <w:r>
        <w:rPr>
          <w:rStyle w:val="maintextleft"/>
        </w:rPr>
        <w:t xml:space="preserve"> of both gay and straight people and that bisexual sexual flourishing is limited by these demands. Her paper provides material for arguments in </w:t>
      </w:r>
      <w:proofErr w:type="spellStart"/>
      <w:r>
        <w:rPr>
          <w:rStyle w:val="maintextleft"/>
        </w:rPr>
        <w:t>favour</w:t>
      </w:r>
      <w:proofErr w:type="spellEnd"/>
      <w:r>
        <w:rPr>
          <w:rStyle w:val="maintextleft"/>
        </w:rPr>
        <w:t xml:space="preserve"> of special permissions for non-monogamy for bisexuals. The claim I mention here, but don’t argue for, is that bisexuality suggests non-monogamy as a political strategy in service of visibility.</w:t>
      </w:r>
    </w:p>
    <w:p w:rsidR="000F1469" w:rsidRPr="00767D21" w:rsidRDefault="000F1469" w:rsidP="00885A1D">
      <w:pPr>
        <w:pStyle w:val="FootnoteText"/>
        <w:spacing w:line="480" w:lineRule="auto"/>
        <w:rPr>
          <w:lang w:val="en-AU"/>
        </w:rPr>
      </w:pPr>
    </w:p>
  </w:footnote>
  <w:footnote w:id="5">
    <w:p w:rsidR="000F1469" w:rsidRDefault="000F1469" w:rsidP="00885A1D">
      <w:pPr>
        <w:pStyle w:val="FootnoteText"/>
        <w:spacing w:line="480" w:lineRule="auto"/>
        <w:rPr>
          <w:lang w:val="en-AU"/>
        </w:rPr>
      </w:pPr>
      <w:r>
        <w:rPr>
          <w:rStyle w:val="FootnoteReference"/>
        </w:rPr>
        <w:footnoteRef/>
      </w:r>
      <w:r>
        <w:t xml:space="preserve"> </w:t>
      </w:r>
      <w:r>
        <w:rPr>
          <w:lang w:val="en-AU"/>
        </w:rPr>
        <w:t>I also collect buttons in the quest for visibility. One recent acquisition reads “I’m bisexual but I’m still not attracted to you.” I don’t wear that one because it seems mean and I like to be nice. Another reads “I came to a fork in the road and I chose both.” I don’t wear that one because it’s too obscure.</w:t>
      </w:r>
    </w:p>
    <w:p w:rsidR="000F1469" w:rsidRPr="00A86B5A" w:rsidRDefault="000F1469" w:rsidP="00885A1D">
      <w:pPr>
        <w:pStyle w:val="FootnoteText"/>
        <w:spacing w:line="480" w:lineRule="auto"/>
        <w:rPr>
          <w:lang w:val="en-AU"/>
        </w:rPr>
      </w:pPr>
    </w:p>
  </w:footnote>
  <w:footnote w:id="6">
    <w:p w:rsidR="000F1469" w:rsidRDefault="000F1469" w:rsidP="00885A1D">
      <w:pPr>
        <w:autoSpaceDE w:val="0"/>
        <w:autoSpaceDN w:val="0"/>
        <w:adjustRightInd w:val="0"/>
        <w:spacing w:line="480" w:lineRule="auto"/>
        <w:rPr>
          <w:rFonts w:ascii="AdvP3F4FD9" w:hAnsi="AdvP3F4FD9" w:cs="AdvP3F4FD9"/>
          <w:sz w:val="20"/>
          <w:szCs w:val="20"/>
          <w:lang w:val="en-AU"/>
        </w:rPr>
      </w:pPr>
      <w:r>
        <w:rPr>
          <w:rStyle w:val="FootnoteReference"/>
        </w:rPr>
        <w:footnoteRef/>
      </w:r>
      <w:r>
        <w:t xml:space="preserve"> </w:t>
      </w:r>
      <w:r>
        <w:rPr>
          <w:sz w:val="20"/>
          <w:szCs w:val="20"/>
        </w:rPr>
        <w:t xml:space="preserve">Leslie Green argues in </w:t>
      </w:r>
      <w:proofErr w:type="spellStart"/>
      <w:r>
        <w:rPr>
          <w:sz w:val="20"/>
          <w:szCs w:val="20"/>
        </w:rPr>
        <w:t>favour</w:t>
      </w:r>
      <w:proofErr w:type="spellEnd"/>
      <w:r>
        <w:rPr>
          <w:sz w:val="20"/>
          <w:szCs w:val="20"/>
        </w:rPr>
        <w:t xml:space="preserve"> of sex neutral marriage</w:t>
      </w:r>
      <w:r w:rsidRPr="005B47DB">
        <w:rPr>
          <w:sz w:val="20"/>
          <w:szCs w:val="20"/>
        </w:rPr>
        <w:t xml:space="preserve">: </w:t>
      </w:r>
      <w:r w:rsidRPr="005B47DB">
        <w:rPr>
          <w:sz w:val="20"/>
          <w:szCs w:val="20"/>
          <w:lang w:val="en-AU"/>
        </w:rPr>
        <w:t>“</w:t>
      </w:r>
      <w:r w:rsidRPr="005B47DB">
        <w:rPr>
          <w:rFonts w:ascii="AdvP3F4FD9" w:hAnsi="AdvP3F4FD9" w:cs="AdvP3F4FD9"/>
          <w:sz w:val="20"/>
          <w:szCs w:val="20"/>
          <w:lang w:val="en-AU"/>
        </w:rPr>
        <w:t>A different-sex marriage need not be a marriage between heterosexuals, and a same-sex marriage need not be a marriage between homosexuals.</w:t>
      </w:r>
      <w:r>
        <w:rPr>
          <w:rFonts w:ascii="AdvP3F4FD9" w:hAnsi="AdvP3F4FD9" w:cs="AdvP3F4FD9"/>
          <w:sz w:val="20"/>
          <w:szCs w:val="20"/>
          <w:lang w:val="en-AU"/>
        </w:rPr>
        <w:t xml:space="preserve"> </w:t>
      </w:r>
      <w:r w:rsidRPr="005B47DB">
        <w:rPr>
          <w:rFonts w:ascii="AdvP3F4FD9" w:hAnsi="AdvP3F4FD9" w:cs="AdvP3F4FD9"/>
          <w:sz w:val="20"/>
          <w:szCs w:val="20"/>
          <w:lang w:val="en-AU"/>
        </w:rPr>
        <w:t xml:space="preserve">This shows how little the law of marriage cares about the sexuality of parties to a marriage; it does not show that sex-restricted marriage laws do not discriminate on grounds of sexual orientation. They do.” </w:t>
      </w:r>
      <w:r>
        <w:rPr>
          <w:rFonts w:ascii="AdvP3F4FD9" w:hAnsi="AdvP3F4FD9" w:cs="AdvP3F4FD9"/>
          <w:sz w:val="20"/>
          <w:szCs w:val="20"/>
          <w:lang w:val="en-AU"/>
        </w:rPr>
        <w:t>Leslie Green, “Sex-Neutral Marriage</w:t>
      </w:r>
      <w:r w:rsidRPr="005B47DB">
        <w:rPr>
          <w:rFonts w:ascii="AdvP3F4FD9" w:hAnsi="AdvP3F4FD9" w:cs="AdvP3F4FD9"/>
          <w:sz w:val="20"/>
          <w:szCs w:val="20"/>
          <w:lang w:val="en-AU"/>
        </w:rPr>
        <w:t xml:space="preserve">,” </w:t>
      </w:r>
      <w:r w:rsidRPr="001C78C7">
        <w:rPr>
          <w:rFonts w:ascii="AdvP45CAD0" w:hAnsi="AdvP45CAD0" w:cs="AdvP45CAD0"/>
          <w:i/>
          <w:sz w:val="20"/>
          <w:szCs w:val="20"/>
          <w:lang w:val="en-AU"/>
        </w:rPr>
        <w:t>Current Legal Problems</w:t>
      </w:r>
      <w:r w:rsidRPr="005B47DB">
        <w:rPr>
          <w:rFonts w:ascii="AdvP3F4FD9" w:hAnsi="AdvP3F4FD9" w:cs="AdvP3F4FD9"/>
          <w:sz w:val="20"/>
          <w:szCs w:val="20"/>
          <w:lang w:val="en-AU"/>
        </w:rPr>
        <w:t xml:space="preserve">, </w:t>
      </w:r>
      <w:r>
        <w:rPr>
          <w:rFonts w:ascii="AdvP3F4FD9" w:hAnsi="AdvP3F4FD9" w:cs="AdvP3F4FD9"/>
          <w:sz w:val="20"/>
          <w:szCs w:val="20"/>
          <w:lang w:val="en-AU"/>
        </w:rPr>
        <w:t xml:space="preserve">64/1 </w:t>
      </w:r>
      <w:r w:rsidRPr="005B47DB">
        <w:rPr>
          <w:rFonts w:ascii="AdvP3F4FD9" w:hAnsi="AdvP3F4FD9" w:cs="AdvP3F4FD9"/>
          <w:sz w:val="20"/>
          <w:szCs w:val="20"/>
          <w:lang w:val="en-AU"/>
        </w:rPr>
        <w:t>(2011)</w:t>
      </w:r>
      <w:r>
        <w:rPr>
          <w:rFonts w:ascii="AdvP3F4FD9" w:hAnsi="AdvP3F4FD9" w:cs="AdvP3F4FD9"/>
          <w:sz w:val="20"/>
          <w:szCs w:val="20"/>
          <w:lang w:val="en-AU"/>
        </w:rPr>
        <w:t>:</w:t>
      </w:r>
      <w:r w:rsidRPr="005B47DB">
        <w:rPr>
          <w:rFonts w:ascii="AdvP3F4FD9" w:hAnsi="AdvP3F4FD9" w:cs="AdvP3F4FD9"/>
          <w:sz w:val="20"/>
          <w:szCs w:val="20"/>
          <w:lang w:val="en-AU"/>
        </w:rPr>
        <w:t xml:space="preserve"> pp. 1–</w:t>
      </w:r>
      <w:r>
        <w:rPr>
          <w:rFonts w:ascii="AdvP3F4FD9" w:hAnsi="AdvP3F4FD9" w:cs="AdvP3F4FD9"/>
          <w:sz w:val="20"/>
          <w:szCs w:val="20"/>
          <w:lang w:val="en-AU"/>
        </w:rPr>
        <w:t>21.</w:t>
      </w:r>
    </w:p>
    <w:p w:rsidR="000F1469" w:rsidRPr="005B47DB" w:rsidRDefault="000F1469" w:rsidP="00885A1D">
      <w:pPr>
        <w:autoSpaceDE w:val="0"/>
        <w:autoSpaceDN w:val="0"/>
        <w:adjustRightInd w:val="0"/>
        <w:spacing w:line="480" w:lineRule="auto"/>
        <w:rPr>
          <w:rFonts w:ascii="AdvP3F4FD9" w:hAnsi="AdvP3F4FD9" w:cs="AdvP3F4FD9"/>
          <w:sz w:val="20"/>
          <w:szCs w:val="20"/>
          <w:lang w:val="en-AU"/>
        </w:rPr>
      </w:pPr>
    </w:p>
  </w:footnote>
  <w:footnote w:id="7">
    <w:p w:rsidR="000F1469" w:rsidRPr="00A86B5A" w:rsidRDefault="000F1469" w:rsidP="00885A1D">
      <w:pPr>
        <w:pStyle w:val="FootnoteText"/>
        <w:spacing w:line="480" w:lineRule="auto"/>
        <w:rPr>
          <w:lang w:val="en-AU"/>
        </w:rPr>
      </w:pPr>
      <w:r w:rsidRPr="00A86B5A">
        <w:rPr>
          <w:rStyle w:val="FootnoteReference"/>
        </w:rPr>
        <w:footnoteRef/>
      </w:r>
      <w:r w:rsidRPr="00A86B5A">
        <w:t xml:space="preserve"> </w:t>
      </w:r>
      <w:r w:rsidRPr="00A86B5A">
        <w:rPr>
          <w:lang w:val="en-CA"/>
        </w:rPr>
        <w:t xml:space="preserve">National Sexuality Resource Centre’s website, </w:t>
      </w:r>
      <w:hyperlink r:id="rId1" w:history="1">
        <w:r w:rsidRPr="00A86B5A">
          <w:rPr>
            <w:rStyle w:val="Hyperlink"/>
            <w:lang w:val="en-CA"/>
          </w:rPr>
          <w:t>http://nsrc.sfsu.edu/article/opinion_bisexual_cowboys_love</w:t>
        </w:r>
      </w:hyperlink>
    </w:p>
  </w:footnote>
  <w:footnote w:id="8">
    <w:p w:rsidR="000F1469" w:rsidRDefault="000F1469" w:rsidP="00885A1D">
      <w:pPr>
        <w:pStyle w:val="FootnoteText"/>
        <w:spacing w:line="480" w:lineRule="auto"/>
      </w:pPr>
      <w:r>
        <w:rPr>
          <w:rStyle w:val="FootnoteReference"/>
        </w:rPr>
        <w:footnoteRef/>
      </w:r>
      <w:r>
        <w:t xml:space="preserve"> </w:t>
      </w:r>
      <w:hyperlink r:id="rId2" w:history="1">
        <w:r w:rsidRPr="00B17569">
          <w:rPr>
            <w:rStyle w:val="Hyperlink"/>
          </w:rPr>
          <w:t>http://www.thestranger.com/seattle/bisexuals/Content?oid=8743322</w:t>
        </w:r>
      </w:hyperlink>
    </w:p>
    <w:p w:rsidR="000F1469" w:rsidRPr="00F72D78" w:rsidRDefault="000F1469" w:rsidP="00885A1D">
      <w:pPr>
        <w:pStyle w:val="FootnoteText"/>
        <w:spacing w:line="480" w:lineRule="auto"/>
        <w:rPr>
          <w:lang w:val="en-AU"/>
        </w:rPr>
      </w:pPr>
    </w:p>
  </w:footnote>
  <w:footnote w:id="9">
    <w:p w:rsidR="000F1469" w:rsidRDefault="000F1469" w:rsidP="00885A1D">
      <w:pPr>
        <w:pStyle w:val="FootnoteText"/>
        <w:spacing w:line="480" w:lineRule="auto"/>
      </w:pPr>
      <w:r>
        <w:rPr>
          <w:rStyle w:val="FootnoteReference"/>
        </w:rPr>
        <w:footnoteRef/>
      </w:r>
      <w:r>
        <w:t xml:space="preserve"> </w:t>
      </w:r>
      <w:hyperlink r:id="rId3" w:history="1">
        <w:r w:rsidRPr="00B17569">
          <w:rPr>
            <w:rStyle w:val="Hyperlink"/>
          </w:rPr>
          <w:t>http://plato.stanford.edu/entries/kant/</w:t>
        </w:r>
      </w:hyperlink>
    </w:p>
    <w:p w:rsidR="000F1469" w:rsidRPr="00DD457A" w:rsidRDefault="000F1469" w:rsidP="00885A1D">
      <w:pPr>
        <w:pStyle w:val="FootnoteText"/>
        <w:spacing w:line="480" w:lineRule="auto"/>
        <w:rPr>
          <w:lang w:val="en-AU"/>
        </w:rPr>
      </w:pPr>
    </w:p>
  </w:footnote>
  <w:footnote w:id="10">
    <w:p w:rsidR="000F1469" w:rsidRDefault="000F1469" w:rsidP="00885A1D">
      <w:pPr>
        <w:pStyle w:val="FootnoteText"/>
        <w:spacing w:line="480" w:lineRule="auto"/>
        <w:rPr>
          <w:lang w:val="en-AU"/>
        </w:rPr>
      </w:pPr>
      <w:r>
        <w:rPr>
          <w:rStyle w:val="FootnoteReference"/>
        </w:rPr>
        <w:footnoteRef/>
      </w:r>
      <w:r>
        <w:t xml:space="preserve"> </w:t>
      </w:r>
      <w:r>
        <w:rPr>
          <w:lang w:val="en-AU"/>
        </w:rPr>
        <w:t>I was once the grad student liaison for our grad program, assigned the task of talking to new students about our program and about department life. An incoming student said she was nervous about how faculty might react to her sexual orientation as she was a lesbian. I had to explain the problem wouldn’t be how they’d react. Rather, the problem would be whether they would ever notice. I said I wasn’t sure what one could do to be seen as a lesbian other than having sex with another woman on the seminar room table. This isn’t always true for gays and lesbians but it’s much more often the case for bisexuals. The “blending” and “invisibility” of bisexuality comes with both costs and benefits.</w:t>
      </w:r>
    </w:p>
    <w:p w:rsidR="000F1469" w:rsidRPr="007F6349" w:rsidRDefault="000F1469" w:rsidP="00885A1D">
      <w:pPr>
        <w:pStyle w:val="FootnoteText"/>
        <w:spacing w:line="480" w:lineRule="auto"/>
        <w:rPr>
          <w:lang w:val="en-AU"/>
        </w:rPr>
      </w:pPr>
    </w:p>
  </w:footnote>
  <w:footnote w:id="11">
    <w:p w:rsidR="000F1469" w:rsidRPr="007F6349" w:rsidRDefault="000F1469" w:rsidP="00885A1D">
      <w:pPr>
        <w:pStyle w:val="FootnoteText"/>
        <w:spacing w:line="480" w:lineRule="auto"/>
      </w:pPr>
      <w:r w:rsidRPr="007F6349">
        <w:rPr>
          <w:rStyle w:val="FootnoteReference"/>
        </w:rPr>
        <w:footnoteRef/>
      </w:r>
      <w:r w:rsidRPr="007F6349">
        <w:t xml:space="preserve"> </w:t>
      </w:r>
      <w:r w:rsidRPr="007F6349">
        <w:rPr>
          <w:lang w:val="en-CA"/>
        </w:rPr>
        <w:t xml:space="preserve">GLBTQ Encyclopedia of Culture, </w:t>
      </w:r>
      <w:hyperlink r:id="rId4" w:history="1">
        <w:r w:rsidRPr="007F6349">
          <w:rPr>
            <w:rStyle w:val="Hyperlink"/>
            <w:lang w:val="en-CA"/>
          </w:rPr>
          <w:t>http://www.glbtq.com/</w:t>
        </w:r>
      </w:hyperlink>
      <w:r w:rsidRPr="007F6349">
        <w:t>.</w:t>
      </w:r>
    </w:p>
    <w:p w:rsidR="000F1469" w:rsidRPr="007F6349" w:rsidRDefault="000F1469" w:rsidP="00885A1D">
      <w:pPr>
        <w:pStyle w:val="FootnoteText"/>
        <w:spacing w:line="480" w:lineRule="auto"/>
      </w:pPr>
    </w:p>
  </w:footnote>
  <w:footnote w:id="12">
    <w:p w:rsidR="000F1469" w:rsidRPr="007F6349" w:rsidRDefault="000F1469" w:rsidP="00885A1D">
      <w:pPr>
        <w:pStyle w:val="FootnoteText"/>
        <w:spacing w:line="480" w:lineRule="auto"/>
      </w:pPr>
      <w:r w:rsidRPr="007F6349">
        <w:rPr>
          <w:rStyle w:val="FootnoteReference"/>
        </w:rPr>
        <w:footnoteRef/>
      </w:r>
      <w:r>
        <w:t xml:space="preserve"> </w:t>
      </w:r>
      <w:r>
        <w:rPr>
          <w:lang w:val="en-CA"/>
        </w:rPr>
        <w:t>Jeffrey Weeks,</w:t>
      </w:r>
      <w:r w:rsidRPr="007F6349">
        <w:rPr>
          <w:lang w:val="en-CA"/>
        </w:rPr>
        <w:t xml:space="preserve"> “The Sexual Citizen,” </w:t>
      </w:r>
      <w:r w:rsidRPr="007F6349">
        <w:rPr>
          <w:i/>
          <w:iCs/>
          <w:lang w:val="en-CA"/>
        </w:rPr>
        <w:t>Theory Culture Society</w:t>
      </w:r>
      <w:r w:rsidRPr="007F6349">
        <w:rPr>
          <w:lang w:val="en-CA"/>
        </w:rPr>
        <w:t>,</w:t>
      </w:r>
      <w:r>
        <w:rPr>
          <w:lang w:val="en-CA"/>
        </w:rPr>
        <w:t xml:space="preserve"> 15 (</w:t>
      </w:r>
      <w:r w:rsidRPr="007F6349">
        <w:rPr>
          <w:lang w:val="en-CA"/>
        </w:rPr>
        <w:t>1998</w:t>
      </w:r>
      <w:r>
        <w:rPr>
          <w:lang w:val="en-CA"/>
        </w:rPr>
        <w:t>): pp.</w:t>
      </w:r>
      <w:r w:rsidRPr="007F6349">
        <w:rPr>
          <w:lang w:val="en-CA"/>
        </w:rPr>
        <w:t xml:space="preserve"> 35-52</w:t>
      </w:r>
      <w:r>
        <w:rPr>
          <w:lang w:val="en-CA"/>
        </w:rPr>
        <w:t>.</w:t>
      </w:r>
    </w:p>
  </w:footnote>
  <w:footnote w:id="13">
    <w:p w:rsidR="000F1469" w:rsidRPr="007C6DFA" w:rsidRDefault="000F1469">
      <w:pPr>
        <w:pStyle w:val="FootnoteText"/>
      </w:pPr>
      <w:r>
        <w:rPr>
          <w:rStyle w:val="FootnoteReference"/>
        </w:rPr>
        <w:footnoteRef/>
      </w:r>
      <w:r>
        <w:t xml:space="preserve"> Shane Phelan, </w:t>
      </w:r>
      <w:r>
        <w:rPr>
          <w:i/>
        </w:rPr>
        <w:t>Sexual Strangers: Gays, Lesbians, and Dilemmas of Citizenship</w:t>
      </w:r>
      <w:r>
        <w:t xml:space="preserve"> (Temple University Press, 2001).</w:t>
      </w:r>
    </w:p>
  </w:footnote>
  <w:footnote w:id="14">
    <w:p w:rsidR="000F1469" w:rsidRDefault="000F1469" w:rsidP="00885A1D">
      <w:pPr>
        <w:pStyle w:val="FootnoteText"/>
        <w:spacing w:line="480" w:lineRule="auto"/>
        <w:rPr>
          <w:lang w:val="en-AU"/>
        </w:rPr>
      </w:pPr>
      <w:r>
        <w:rPr>
          <w:rStyle w:val="FootnoteReference"/>
        </w:rPr>
        <w:footnoteRef/>
      </w:r>
      <w:r>
        <w:t xml:space="preserve"> </w:t>
      </w:r>
      <w:r>
        <w:rPr>
          <w:lang w:val="en-AU"/>
        </w:rPr>
        <w:t xml:space="preserve">See, for example, the </w:t>
      </w:r>
      <w:proofErr w:type="spellStart"/>
      <w:r>
        <w:rPr>
          <w:lang w:val="en-AU"/>
        </w:rPr>
        <w:t>tumblr</w:t>
      </w:r>
      <w:proofErr w:type="spellEnd"/>
      <w:r>
        <w:rPr>
          <w:lang w:val="en-AU"/>
        </w:rPr>
        <w:t xml:space="preserve">, </w:t>
      </w:r>
      <w:hyperlink r:id="rId5" w:history="1">
        <w:r w:rsidRPr="00F35AE9">
          <w:rPr>
            <w:rStyle w:val="Hyperlink"/>
            <w:lang w:val="en-AU"/>
          </w:rPr>
          <w:t>http://stfumonosexuals.tumblr.com/</w:t>
        </w:r>
      </w:hyperlink>
    </w:p>
    <w:p w:rsidR="000F1469" w:rsidRPr="000E71F1" w:rsidRDefault="000F1469" w:rsidP="00885A1D">
      <w:pPr>
        <w:pStyle w:val="FootnoteText"/>
        <w:spacing w:line="480" w:lineRule="auto"/>
        <w:rPr>
          <w:lang w:val="en-AU"/>
        </w:rPr>
      </w:pPr>
    </w:p>
  </w:footnote>
  <w:footnote w:id="15">
    <w:p w:rsidR="000F1469" w:rsidRDefault="000F1469" w:rsidP="00885A1D">
      <w:pPr>
        <w:pStyle w:val="FootnoteText"/>
        <w:spacing w:line="480" w:lineRule="auto"/>
      </w:pPr>
      <w:r>
        <w:rPr>
          <w:rStyle w:val="FootnoteReference"/>
        </w:rPr>
        <w:footnoteRef/>
      </w:r>
      <w:r>
        <w:t xml:space="preserve"> Ibid, p. 7</w:t>
      </w:r>
    </w:p>
    <w:p w:rsidR="000F1469" w:rsidRDefault="000F1469" w:rsidP="00885A1D">
      <w:pPr>
        <w:pStyle w:val="FootnoteText"/>
        <w:spacing w:line="480" w:lineRule="auto"/>
      </w:pPr>
    </w:p>
  </w:footnote>
  <w:footnote w:id="16">
    <w:p w:rsidR="000F1469" w:rsidRDefault="000F1469" w:rsidP="00885A1D">
      <w:pPr>
        <w:spacing w:line="480" w:lineRule="auto"/>
        <w:rPr>
          <w:sz w:val="20"/>
          <w:szCs w:val="20"/>
        </w:rPr>
      </w:pPr>
      <w:r>
        <w:rPr>
          <w:rStyle w:val="FootnoteReference"/>
        </w:rPr>
        <w:footnoteRef/>
      </w:r>
      <w:r>
        <w:t xml:space="preserve"> </w:t>
      </w:r>
      <w:r>
        <w:rPr>
          <w:sz w:val="20"/>
          <w:szCs w:val="20"/>
        </w:rPr>
        <w:t>Lisa Walker,</w:t>
      </w:r>
      <w:r w:rsidRPr="00C17ADE">
        <w:rPr>
          <w:sz w:val="20"/>
          <w:szCs w:val="20"/>
        </w:rPr>
        <w:t xml:space="preserve"> </w:t>
      </w:r>
      <w:r w:rsidRPr="00C17ADE">
        <w:rPr>
          <w:i/>
          <w:iCs/>
          <w:sz w:val="20"/>
          <w:szCs w:val="20"/>
        </w:rPr>
        <w:t>Looking like what you are: sexual style, race, and lesbian identity</w:t>
      </w:r>
      <w:r w:rsidRPr="00C17ADE">
        <w:rPr>
          <w:sz w:val="20"/>
          <w:szCs w:val="20"/>
        </w:rPr>
        <w:t xml:space="preserve"> </w:t>
      </w:r>
      <w:r>
        <w:rPr>
          <w:sz w:val="20"/>
          <w:szCs w:val="20"/>
        </w:rPr>
        <w:t>(</w:t>
      </w:r>
      <w:r w:rsidRPr="00C17ADE">
        <w:rPr>
          <w:sz w:val="20"/>
          <w:szCs w:val="20"/>
        </w:rPr>
        <w:t>NYU Press,</w:t>
      </w:r>
      <w:r>
        <w:rPr>
          <w:sz w:val="20"/>
          <w:szCs w:val="20"/>
        </w:rPr>
        <w:t xml:space="preserve"> 2001),</w:t>
      </w:r>
      <w:r w:rsidRPr="00C17ADE">
        <w:rPr>
          <w:sz w:val="20"/>
          <w:szCs w:val="20"/>
        </w:rPr>
        <w:t xml:space="preserve"> p. 868.</w:t>
      </w:r>
    </w:p>
    <w:p w:rsidR="000F1469" w:rsidRPr="00C17ADE" w:rsidRDefault="000F1469" w:rsidP="00885A1D">
      <w:pPr>
        <w:spacing w:line="480" w:lineRule="auto"/>
        <w:rPr>
          <w:sz w:val="20"/>
          <w:szCs w:val="20"/>
        </w:rPr>
      </w:pPr>
      <w:r w:rsidRPr="00C17ADE">
        <w:rPr>
          <w:sz w:val="20"/>
          <w:szCs w:val="20"/>
        </w:rPr>
        <w:t xml:space="preserve"> </w:t>
      </w:r>
    </w:p>
  </w:footnote>
  <w:footnote w:id="17">
    <w:p w:rsidR="000F1469" w:rsidRPr="00C17ADE" w:rsidRDefault="000F1469" w:rsidP="00885A1D">
      <w:pPr>
        <w:spacing w:line="480" w:lineRule="auto"/>
        <w:rPr>
          <w:sz w:val="20"/>
          <w:szCs w:val="20"/>
          <w:lang w:val="en-CA"/>
        </w:rPr>
      </w:pPr>
      <w:r w:rsidRPr="00C17ADE">
        <w:rPr>
          <w:rStyle w:val="FootnoteReference"/>
          <w:sz w:val="20"/>
          <w:szCs w:val="20"/>
        </w:rPr>
        <w:footnoteRef/>
      </w:r>
      <w:r>
        <w:rPr>
          <w:sz w:val="20"/>
          <w:szCs w:val="20"/>
        </w:rPr>
        <w:t xml:space="preserve"> </w:t>
      </w:r>
      <w:proofErr w:type="spellStart"/>
      <w:r w:rsidRPr="00C17ADE">
        <w:rPr>
          <w:sz w:val="20"/>
          <w:szCs w:val="20"/>
          <w:lang w:val="en-CA"/>
        </w:rPr>
        <w:t>Onoroa</w:t>
      </w:r>
      <w:proofErr w:type="spellEnd"/>
      <w:r>
        <w:rPr>
          <w:sz w:val="20"/>
          <w:szCs w:val="20"/>
          <w:lang w:val="en-CA"/>
        </w:rPr>
        <w:t xml:space="preserve"> O’Neill, </w:t>
      </w:r>
      <w:r w:rsidRPr="00FB0404">
        <w:rPr>
          <w:i/>
          <w:sz w:val="20"/>
          <w:szCs w:val="20"/>
          <w:lang w:val="en-CA"/>
        </w:rPr>
        <w:t>Towards Justice and Virtue</w:t>
      </w:r>
      <w:r w:rsidRPr="00C17ADE">
        <w:rPr>
          <w:sz w:val="20"/>
          <w:szCs w:val="20"/>
          <w:lang w:val="en-CA"/>
        </w:rPr>
        <w:t xml:space="preserve"> (</w:t>
      </w:r>
      <w:r>
        <w:rPr>
          <w:sz w:val="20"/>
          <w:szCs w:val="20"/>
          <w:lang w:val="en-CA"/>
        </w:rPr>
        <w:t xml:space="preserve">Cambridge University Press, </w:t>
      </w:r>
      <w:r w:rsidRPr="00C17ADE">
        <w:rPr>
          <w:sz w:val="20"/>
          <w:szCs w:val="20"/>
          <w:lang w:val="en-CA"/>
        </w:rPr>
        <w:t>1996)</w:t>
      </w:r>
      <w:r>
        <w:rPr>
          <w:sz w:val="20"/>
          <w:szCs w:val="20"/>
          <w:lang w:val="en-CA"/>
        </w:rPr>
        <w:t xml:space="preserve">, </w:t>
      </w:r>
      <w:r w:rsidRPr="00C17ADE">
        <w:rPr>
          <w:sz w:val="20"/>
          <w:szCs w:val="20"/>
          <w:lang w:val="en-CA"/>
        </w:rPr>
        <w:t>pp.</w:t>
      </w:r>
      <w:r>
        <w:rPr>
          <w:sz w:val="20"/>
          <w:szCs w:val="20"/>
          <w:lang w:val="en-CA"/>
        </w:rPr>
        <w:t xml:space="preserve"> </w:t>
      </w:r>
      <w:r w:rsidRPr="00C17ADE">
        <w:rPr>
          <w:sz w:val="20"/>
          <w:szCs w:val="20"/>
          <w:lang w:val="en-CA"/>
        </w:rPr>
        <w:t>40-41.</w:t>
      </w:r>
    </w:p>
    <w:p w:rsidR="000F1469" w:rsidRPr="00EF34D8" w:rsidRDefault="000F1469" w:rsidP="00885A1D">
      <w:pPr>
        <w:pStyle w:val="FootnoteText"/>
        <w:spacing w:line="480" w:lineRule="auto"/>
        <w:rPr>
          <w:lang w:val="en-AU"/>
        </w:rPr>
      </w:pPr>
    </w:p>
  </w:footnote>
  <w:footnote w:id="18">
    <w:p w:rsidR="000F1469" w:rsidRDefault="000F1469" w:rsidP="00885A1D">
      <w:pPr>
        <w:pStyle w:val="FootnoteText"/>
        <w:spacing w:line="480" w:lineRule="auto"/>
      </w:pPr>
      <w:r>
        <w:rPr>
          <w:rStyle w:val="FootnoteReference"/>
        </w:rPr>
        <w:footnoteRef/>
      </w:r>
      <w:r>
        <w:t xml:space="preserve"> For a discussion of the playful aspects of identity judgments, see </w:t>
      </w:r>
      <w:r w:rsidRPr="006E45C0">
        <w:t xml:space="preserve">Clare </w:t>
      </w:r>
      <w:proofErr w:type="spellStart"/>
      <w:r w:rsidRPr="006E45C0">
        <w:t>Hemmings</w:t>
      </w:r>
      <w:proofErr w:type="spellEnd"/>
      <w:r w:rsidRPr="006E45C0">
        <w:t xml:space="preserve">, "From Landmarks to Spaces: Mapping the Territory of a Bisexual Genealogy," in Gordon Brent Ingram, Anne-Marie </w:t>
      </w:r>
      <w:proofErr w:type="spellStart"/>
      <w:r w:rsidRPr="006E45C0">
        <w:t>Bouthillette</w:t>
      </w:r>
      <w:proofErr w:type="spellEnd"/>
      <w:r w:rsidRPr="006E45C0">
        <w:t xml:space="preserve">, and Yolanda </w:t>
      </w:r>
      <w:proofErr w:type="spellStart"/>
      <w:r w:rsidRPr="006E45C0">
        <w:t>Retter</w:t>
      </w:r>
      <w:proofErr w:type="spellEnd"/>
      <w:r>
        <w:t xml:space="preserve"> (</w:t>
      </w:r>
      <w:proofErr w:type="spellStart"/>
      <w:proofErr w:type="gramStart"/>
      <w:r>
        <w:t>eds</w:t>
      </w:r>
      <w:proofErr w:type="spellEnd"/>
      <w:proofErr w:type="gramEnd"/>
      <w:r>
        <w:t>),</w:t>
      </w:r>
      <w:r w:rsidRPr="006E45C0">
        <w:t xml:space="preserve"> </w:t>
      </w:r>
      <w:r w:rsidRPr="0057426B">
        <w:rPr>
          <w:i/>
        </w:rPr>
        <w:t>Queers in Space: Communities, Public Places, Sites of Resistance</w:t>
      </w:r>
      <w:r w:rsidRPr="006E45C0">
        <w:t xml:space="preserve"> </w:t>
      </w:r>
      <w:r>
        <w:t>(Bay Press, 1997).</w:t>
      </w:r>
    </w:p>
    <w:p w:rsidR="000F1469" w:rsidRPr="006E45C0" w:rsidRDefault="000F1469" w:rsidP="00885A1D">
      <w:pPr>
        <w:pStyle w:val="FootnoteText"/>
        <w:spacing w:line="480" w:lineRule="auto"/>
        <w:rPr>
          <w:lang w:val="en-AU"/>
        </w:rPr>
      </w:pPr>
    </w:p>
  </w:footnote>
  <w:footnote w:id="19">
    <w:p w:rsidR="000F1469" w:rsidRPr="0006785F" w:rsidRDefault="000F1469" w:rsidP="0057426B">
      <w:pPr>
        <w:pStyle w:val="FootnoteText"/>
        <w:spacing w:line="480" w:lineRule="auto"/>
        <w:rPr>
          <w:lang w:val="en-AU"/>
        </w:rPr>
      </w:pPr>
      <w:r>
        <w:rPr>
          <w:rStyle w:val="FootnoteReference"/>
        </w:rPr>
        <w:footnoteRef/>
      </w:r>
      <w:r>
        <w:t xml:space="preserve"> </w:t>
      </w:r>
      <w:hyperlink r:id="rId6" w:anchor="more" w:history="1">
        <w:r w:rsidRPr="0006785F">
          <w:rPr>
            <w:rStyle w:val="Hyperlink"/>
            <w:lang w:val="en-CA"/>
          </w:rPr>
          <w:t>http://www.bilerico.com/2011/11/why_i_flag_its_not_just_about_sex.php#more</w:t>
        </w:r>
      </w:hyperlink>
    </w:p>
  </w:footnote>
  <w:footnote w:id="20">
    <w:p w:rsidR="000F1469" w:rsidRDefault="000F1469" w:rsidP="00885A1D">
      <w:pPr>
        <w:pStyle w:val="FootnoteText"/>
        <w:spacing w:line="480" w:lineRule="auto"/>
        <w:rPr>
          <w:lang w:val="en-AU"/>
        </w:rPr>
      </w:pPr>
      <w:r>
        <w:rPr>
          <w:rStyle w:val="FootnoteReference"/>
        </w:rPr>
        <w:footnoteRef/>
      </w:r>
      <w:r>
        <w:t xml:space="preserve"> </w:t>
      </w:r>
      <w:r>
        <w:rPr>
          <w:lang w:val="en-AU"/>
        </w:rPr>
        <w:t>For a discussion of “lesbian hair” and the media, see Julie Levin Russo, “</w:t>
      </w:r>
      <w:proofErr w:type="spellStart"/>
      <w:r>
        <w:rPr>
          <w:lang w:val="en-AU"/>
        </w:rPr>
        <w:t>Hairgate</w:t>
      </w:r>
      <w:proofErr w:type="spellEnd"/>
      <w:r>
        <w:rPr>
          <w:lang w:val="en-AU"/>
        </w:rPr>
        <w:t xml:space="preserve">! TV’s Coiffure Controversies </w:t>
      </w:r>
      <w:r w:rsidRPr="003F72DD">
        <w:rPr>
          <w:lang w:val="en-AU"/>
        </w:rPr>
        <w:t>and Lesbian Locks</w:t>
      </w:r>
      <w:r>
        <w:rPr>
          <w:lang w:val="en-AU"/>
        </w:rPr>
        <w:t xml:space="preserve">,” </w:t>
      </w:r>
      <w:r w:rsidRPr="0057426B">
        <w:rPr>
          <w:i/>
          <w:lang w:val="en-AU"/>
        </w:rPr>
        <w:t>Camera Obscura</w:t>
      </w:r>
      <w:r>
        <w:rPr>
          <w:lang w:val="en-AU"/>
        </w:rPr>
        <w:t>, 22/65 (</w:t>
      </w:r>
      <w:r w:rsidRPr="003F72DD">
        <w:rPr>
          <w:lang w:val="en-AU"/>
        </w:rPr>
        <w:t>2007</w:t>
      </w:r>
      <w:r>
        <w:rPr>
          <w:lang w:val="en-AU"/>
        </w:rPr>
        <w:t>)</w:t>
      </w:r>
      <w:r w:rsidRPr="003F72DD">
        <w:rPr>
          <w:lang w:val="en-AU"/>
        </w:rPr>
        <w:t>: 166-172</w:t>
      </w:r>
      <w:r>
        <w:rPr>
          <w:lang w:val="en-AU"/>
        </w:rPr>
        <w:t>.</w:t>
      </w:r>
    </w:p>
    <w:p w:rsidR="000F1469" w:rsidRPr="003F72DD" w:rsidRDefault="000F1469" w:rsidP="00885A1D">
      <w:pPr>
        <w:pStyle w:val="FootnoteText"/>
        <w:spacing w:line="480" w:lineRule="auto"/>
        <w:rPr>
          <w:lang w:val="en-AU"/>
        </w:rPr>
      </w:pPr>
    </w:p>
  </w:footnote>
  <w:footnote w:id="21">
    <w:p w:rsidR="000F1469" w:rsidRDefault="000F1469" w:rsidP="00885A1D">
      <w:pPr>
        <w:pStyle w:val="FootnoteText"/>
        <w:spacing w:line="480" w:lineRule="auto"/>
        <w:rPr>
          <w:lang w:val="en-AU"/>
        </w:rPr>
      </w:pPr>
      <w:r>
        <w:rPr>
          <w:rStyle w:val="FootnoteReference"/>
        </w:rPr>
        <w:footnoteRef/>
      </w:r>
      <w:r>
        <w:t xml:space="preserve"> </w:t>
      </w:r>
      <w:r>
        <w:rPr>
          <w:lang w:val="en-AU"/>
        </w:rPr>
        <w:t xml:space="preserve">See </w:t>
      </w:r>
      <w:hyperlink r:id="rId7" w:history="1">
        <w:r w:rsidRPr="00B90207">
          <w:rPr>
            <w:rStyle w:val="Hyperlink"/>
            <w:lang w:val="en-AU"/>
          </w:rPr>
          <w:t>http://www.bilerico.com/2011/09/what_does_a_bisexual_look_like.php</w:t>
        </w:r>
      </w:hyperlink>
    </w:p>
    <w:p w:rsidR="000F1469" w:rsidRPr="005524FE" w:rsidRDefault="000F1469" w:rsidP="00885A1D">
      <w:pPr>
        <w:pStyle w:val="FootnoteText"/>
        <w:spacing w:line="480" w:lineRule="auto"/>
        <w:rPr>
          <w:lang w:val="en-AU"/>
        </w:rPr>
      </w:pPr>
    </w:p>
  </w:footnote>
  <w:footnote w:id="22">
    <w:p w:rsidR="000F1469" w:rsidRPr="003F72DD" w:rsidRDefault="000F1469" w:rsidP="00885A1D">
      <w:pPr>
        <w:pStyle w:val="Heading2"/>
        <w:spacing w:line="480" w:lineRule="auto"/>
        <w:rPr>
          <w:rFonts w:ascii="Times New Roman" w:hAnsi="Times New Roman" w:cs="Times New Roman"/>
          <w:sz w:val="20"/>
          <w:szCs w:val="20"/>
        </w:rPr>
      </w:pPr>
      <w:r w:rsidRPr="003F72DD">
        <w:rPr>
          <w:rStyle w:val="FootnoteReference"/>
          <w:sz w:val="20"/>
          <w:szCs w:val="20"/>
        </w:rPr>
        <w:footnoteRef/>
      </w:r>
      <w:r w:rsidRPr="003F72DD">
        <w:rPr>
          <w:sz w:val="20"/>
          <w:szCs w:val="20"/>
        </w:rPr>
        <w:t xml:space="preserve"> </w:t>
      </w:r>
      <w:r w:rsidRPr="003F72DD">
        <w:rPr>
          <w:rFonts w:ascii="Times New Roman" w:hAnsi="Times New Roman" w:cs="Times New Roman"/>
          <w:sz w:val="20"/>
          <w:szCs w:val="20"/>
        </w:rPr>
        <w:t>Alison</w:t>
      </w:r>
      <w:r>
        <w:rPr>
          <w:rFonts w:ascii="Times New Roman" w:hAnsi="Times New Roman" w:cs="Times New Roman"/>
          <w:sz w:val="20"/>
          <w:szCs w:val="20"/>
        </w:rPr>
        <w:t xml:space="preserve"> </w:t>
      </w:r>
      <w:proofErr w:type="spellStart"/>
      <w:r>
        <w:rPr>
          <w:rFonts w:ascii="Times New Roman" w:hAnsi="Times New Roman" w:cs="Times New Roman"/>
          <w:sz w:val="20"/>
          <w:szCs w:val="20"/>
        </w:rPr>
        <w:t>Rooke</w:t>
      </w:r>
      <w:proofErr w:type="spellEnd"/>
      <w:r>
        <w:rPr>
          <w:rFonts w:ascii="Times New Roman" w:hAnsi="Times New Roman" w:cs="Times New Roman"/>
          <w:sz w:val="20"/>
          <w:szCs w:val="20"/>
        </w:rPr>
        <w:t xml:space="preserve">, </w:t>
      </w:r>
      <w:r w:rsidRPr="003F72DD">
        <w:rPr>
          <w:rFonts w:ascii="Times New Roman" w:hAnsi="Times New Roman" w:cs="Times New Roman"/>
          <w:sz w:val="20"/>
          <w:szCs w:val="20"/>
        </w:rPr>
        <w:t xml:space="preserve">“Navigating Embodied Lesbian Cultural Space: Toward a </w:t>
      </w:r>
      <w:r>
        <w:rPr>
          <w:rFonts w:ascii="Times New Roman" w:hAnsi="Times New Roman" w:cs="Times New Roman"/>
          <w:sz w:val="20"/>
          <w:szCs w:val="20"/>
        </w:rPr>
        <w:t>L</w:t>
      </w:r>
      <w:r w:rsidRPr="003F72DD">
        <w:rPr>
          <w:rFonts w:ascii="Times New Roman" w:hAnsi="Times New Roman" w:cs="Times New Roman"/>
          <w:sz w:val="20"/>
          <w:szCs w:val="20"/>
        </w:rPr>
        <w:t xml:space="preserve">esbian </w:t>
      </w:r>
      <w:r>
        <w:rPr>
          <w:rFonts w:ascii="Times New Roman" w:hAnsi="Times New Roman" w:cs="Times New Roman"/>
          <w:sz w:val="20"/>
          <w:szCs w:val="20"/>
        </w:rPr>
        <w:t>H</w:t>
      </w:r>
      <w:r w:rsidRPr="003F72DD">
        <w:rPr>
          <w:rFonts w:ascii="Times New Roman" w:hAnsi="Times New Roman" w:cs="Times New Roman"/>
          <w:sz w:val="20"/>
          <w:szCs w:val="20"/>
        </w:rPr>
        <w:t xml:space="preserve">abitus, </w:t>
      </w:r>
      <w:r>
        <w:rPr>
          <w:rFonts w:ascii="Times New Roman" w:hAnsi="Times New Roman" w:cs="Times New Roman"/>
          <w:sz w:val="20"/>
          <w:szCs w:val="20"/>
        </w:rPr>
        <w:t>S</w:t>
      </w:r>
      <w:r w:rsidRPr="003F72DD">
        <w:rPr>
          <w:rFonts w:ascii="Times New Roman" w:hAnsi="Times New Roman" w:cs="Times New Roman"/>
          <w:sz w:val="20"/>
          <w:szCs w:val="20"/>
        </w:rPr>
        <w:t xml:space="preserve">pace and </w:t>
      </w:r>
      <w:r>
        <w:rPr>
          <w:rFonts w:ascii="Times New Roman" w:hAnsi="Times New Roman" w:cs="Times New Roman"/>
          <w:sz w:val="20"/>
          <w:szCs w:val="20"/>
        </w:rPr>
        <w:t>C</w:t>
      </w:r>
      <w:r w:rsidRPr="003F72DD">
        <w:rPr>
          <w:rFonts w:ascii="Times New Roman" w:hAnsi="Times New Roman" w:cs="Times New Roman"/>
          <w:sz w:val="20"/>
          <w:szCs w:val="20"/>
        </w:rPr>
        <w:t xml:space="preserve">ulture,” </w:t>
      </w:r>
      <w:r>
        <w:rPr>
          <w:rFonts w:ascii="Times New Roman" w:hAnsi="Times New Roman" w:cs="Times New Roman"/>
          <w:i/>
          <w:sz w:val="20"/>
          <w:szCs w:val="20"/>
        </w:rPr>
        <w:t xml:space="preserve">Space and </w:t>
      </w:r>
      <w:r w:rsidRPr="00B25AD2">
        <w:rPr>
          <w:rFonts w:ascii="Times New Roman" w:hAnsi="Times New Roman" w:cs="Times New Roman"/>
          <w:i/>
          <w:sz w:val="20"/>
          <w:szCs w:val="20"/>
        </w:rPr>
        <w:t>Culture</w:t>
      </w:r>
      <w:r>
        <w:rPr>
          <w:rFonts w:ascii="Times New Roman" w:hAnsi="Times New Roman" w:cs="Times New Roman"/>
          <w:sz w:val="20"/>
          <w:szCs w:val="20"/>
        </w:rPr>
        <w:t xml:space="preserve">, </w:t>
      </w:r>
      <w:r w:rsidRPr="003F72DD">
        <w:rPr>
          <w:rFonts w:ascii="Times New Roman" w:hAnsi="Times New Roman" w:cs="Times New Roman"/>
          <w:sz w:val="20"/>
          <w:szCs w:val="20"/>
        </w:rPr>
        <w:t>10</w:t>
      </w:r>
      <w:r>
        <w:rPr>
          <w:rFonts w:ascii="Times New Roman" w:hAnsi="Times New Roman" w:cs="Times New Roman"/>
          <w:sz w:val="20"/>
          <w:szCs w:val="20"/>
        </w:rPr>
        <w:t>/</w:t>
      </w:r>
      <w:r w:rsidRPr="003F72DD">
        <w:rPr>
          <w:rFonts w:ascii="Times New Roman" w:hAnsi="Times New Roman" w:cs="Times New Roman"/>
          <w:sz w:val="20"/>
          <w:szCs w:val="20"/>
        </w:rPr>
        <w:t>2</w:t>
      </w:r>
      <w:r>
        <w:rPr>
          <w:rFonts w:ascii="Times New Roman" w:hAnsi="Times New Roman" w:cs="Times New Roman"/>
          <w:sz w:val="20"/>
          <w:szCs w:val="20"/>
        </w:rPr>
        <w:t xml:space="preserve"> (</w:t>
      </w:r>
      <w:r w:rsidRPr="003F72DD">
        <w:rPr>
          <w:rFonts w:ascii="Times New Roman" w:hAnsi="Times New Roman" w:cs="Times New Roman"/>
          <w:sz w:val="20"/>
          <w:szCs w:val="20"/>
        </w:rPr>
        <w:t>2007</w:t>
      </w:r>
      <w:r>
        <w:rPr>
          <w:rFonts w:ascii="Times New Roman" w:hAnsi="Times New Roman" w:cs="Times New Roman"/>
          <w:sz w:val="20"/>
          <w:szCs w:val="20"/>
        </w:rPr>
        <w:t xml:space="preserve">): </w:t>
      </w:r>
      <w:r w:rsidRPr="003F72DD">
        <w:rPr>
          <w:rFonts w:ascii="Times New Roman" w:hAnsi="Times New Roman" w:cs="Times New Roman"/>
          <w:sz w:val="20"/>
          <w:szCs w:val="20"/>
        </w:rPr>
        <w:t>pp. 246-247</w:t>
      </w:r>
      <w:r>
        <w:rPr>
          <w:rFonts w:ascii="Times New Roman" w:hAnsi="Times New Roman" w:cs="Times New Roman"/>
          <w:sz w:val="20"/>
          <w:szCs w:val="20"/>
        </w:rPr>
        <w:t>.</w:t>
      </w:r>
    </w:p>
    <w:p w:rsidR="000F1469" w:rsidRPr="003F72DD" w:rsidRDefault="000F1469" w:rsidP="00885A1D">
      <w:pPr>
        <w:pStyle w:val="Heading2"/>
        <w:spacing w:line="480" w:lineRule="auto"/>
        <w:rPr>
          <w:sz w:val="20"/>
          <w:szCs w:val="20"/>
        </w:rPr>
      </w:pPr>
    </w:p>
  </w:footnote>
  <w:footnote w:id="23">
    <w:p w:rsidR="000F1469" w:rsidRPr="00864E74" w:rsidRDefault="000F1469" w:rsidP="00885A1D">
      <w:pPr>
        <w:pStyle w:val="FootnoteText"/>
        <w:spacing w:line="480" w:lineRule="auto"/>
      </w:pPr>
      <w:r w:rsidRPr="00864E74">
        <w:rPr>
          <w:rStyle w:val="FootnoteReference"/>
        </w:rPr>
        <w:footnoteRef/>
      </w:r>
      <w:r w:rsidRPr="00864E74">
        <w:t xml:space="preserve"> </w:t>
      </w:r>
      <w:proofErr w:type="gramStart"/>
      <w:r w:rsidRPr="00864E74">
        <w:t>Ibid, p. 247</w:t>
      </w:r>
      <w:r>
        <w:t>.</w:t>
      </w:r>
      <w:proofErr w:type="gramEnd"/>
    </w:p>
    <w:p w:rsidR="000F1469" w:rsidRDefault="000F1469" w:rsidP="00885A1D">
      <w:pPr>
        <w:pStyle w:val="FootnoteText"/>
        <w:spacing w:line="480" w:lineRule="auto"/>
      </w:pPr>
    </w:p>
  </w:footnote>
  <w:footnote w:id="24">
    <w:p w:rsidR="000F1469" w:rsidRPr="00721690" w:rsidRDefault="000F1469" w:rsidP="00885A1D">
      <w:pPr>
        <w:spacing w:line="480" w:lineRule="auto"/>
        <w:rPr>
          <w:sz w:val="20"/>
          <w:szCs w:val="20"/>
        </w:rPr>
      </w:pPr>
      <w:r>
        <w:rPr>
          <w:rStyle w:val="FootnoteReference"/>
        </w:rPr>
        <w:footnoteRef/>
      </w:r>
      <w:r>
        <w:t xml:space="preserve"> </w:t>
      </w:r>
      <w:r w:rsidRPr="00721690">
        <w:rPr>
          <w:sz w:val="20"/>
          <w:szCs w:val="20"/>
        </w:rPr>
        <w:t xml:space="preserve">Walker, </w:t>
      </w:r>
      <w:r w:rsidRPr="00B25AD2">
        <w:rPr>
          <w:i/>
          <w:sz w:val="20"/>
          <w:szCs w:val="20"/>
        </w:rPr>
        <w:t>Looking</w:t>
      </w:r>
      <w:r w:rsidRPr="00721690">
        <w:rPr>
          <w:sz w:val="20"/>
          <w:szCs w:val="20"/>
        </w:rPr>
        <w:t>, p. 868</w:t>
      </w:r>
      <w:r>
        <w:rPr>
          <w:sz w:val="20"/>
          <w:szCs w:val="20"/>
        </w:rPr>
        <w:t>.</w:t>
      </w:r>
    </w:p>
    <w:p w:rsidR="000F1469" w:rsidRDefault="000F1469" w:rsidP="00885A1D">
      <w:pPr>
        <w:spacing w:line="480" w:lineRule="auto"/>
      </w:pPr>
    </w:p>
  </w:footnote>
  <w:footnote w:id="25">
    <w:p w:rsidR="000F1469" w:rsidRPr="00721690" w:rsidRDefault="000F1469" w:rsidP="008D3B40">
      <w:pPr>
        <w:pStyle w:val="FootnoteText"/>
        <w:spacing w:line="480" w:lineRule="auto"/>
        <w:rPr>
          <w:lang w:val="en-AU"/>
        </w:rPr>
      </w:pPr>
      <w:r>
        <w:rPr>
          <w:rStyle w:val="FootnoteReference"/>
        </w:rPr>
        <w:footnoteRef/>
      </w:r>
      <w:r>
        <w:t xml:space="preserve"> Ellen Samuels, “My Body, My Closet: Invisible Disability and the Limits of Coming-Out Discourse,” </w:t>
      </w:r>
      <w:r w:rsidRPr="008D3B40">
        <w:rPr>
          <w:i/>
        </w:rPr>
        <w:t>GLQ: A Journal of Lesbian and Gay Studies</w:t>
      </w:r>
      <w:r>
        <w:t>,</w:t>
      </w:r>
      <w:r w:rsidRPr="00721690">
        <w:t xml:space="preserve"> 9</w:t>
      </w:r>
      <w:r>
        <w:t>/</w:t>
      </w:r>
      <w:r w:rsidRPr="00721690">
        <w:t>1-2 (2003)</w:t>
      </w:r>
      <w:r>
        <w:t>: pp.</w:t>
      </w:r>
      <w:r w:rsidRPr="00721690">
        <w:t xml:space="preserve"> 233-255</w:t>
      </w:r>
      <w:r>
        <w:t>.</w:t>
      </w:r>
    </w:p>
  </w:footnote>
  <w:footnote w:id="26">
    <w:p w:rsidR="000F1469" w:rsidRPr="007971DC" w:rsidRDefault="000F1469" w:rsidP="00885A1D">
      <w:pPr>
        <w:pStyle w:val="FootnoteText"/>
        <w:spacing w:line="480" w:lineRule="auto"/>
        <w:rPr>
          <w:lang w:val="en-AU"/>
        </w:rPr>
      </w:pPr>
      <w:r>
        <w:rPr>
          <w:rStyle w:val="FootnoteReference"/>
        </w:rPr>
        <w:footnoteRef/>
      </w:r>
      <w:r>
        <w:t xml:space="preserve"> </w:t>
      </w:r>
      <w:proofErr w:type="spellStart"/>
      <w:r w:rsidRPr="006E45C0">
        <w:t>Hemmings</w:t>
      </w:r>
      <w:proofErr w:type="spellEnd"/>
      <w:r w:rsidRPr="006E45C0">
        <w:t>, "</w:t>
      </w:r>
      <w:r>
        <w:t>Landmarks.</w:t>
      </w:r>
      <w:r w:rsidRPr="006E45C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54110"/>
      <w:docPartObj>
        <w:docPartGallery w:val="Page Numbers (Top of Page)"/>
        <w:docPartUnique/>
      </w:docPartObj>
    </w:sdtPr>
    <w:sdtEndPr/>
    <w:sdtContent>
      <w:p w:rsidR="000F1469" w:rsidRDefault="00480804">
        <w:pPr>
          <w:pStyle w:val="Header"/>
          <w:jc w:val="right"/>
        </w:pPr>
        <w:r>
          <w:fldChar w:fldCharType="begin"/>
        </w:r>
        <w:r>
          <w:instrText xml:space="preserve"> PAGE   \* MERGEFORMAT </w:instrText>
        </w:r>
        <w:r>
          <w:fldChar w:fldCharType="separate"/>
        </w:r>
        <w:r w:rsidR="0057610F">
          <w:rPr>
            <w:noProof/>
          </w:rPr>
          <w:t>1</w:t>
        </w:r>
        <w:r>
          <w:rPr>
            <w:noProof/>
          </w:rPr>
          <w:fldChar w:fldCharType="end"/>
        </w:r>
      </w:p>
    </w:sdtContent>
  </w:sdt>
  <w:p w:rsidR="000F1469" w:rsidRDefault="000F1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C4AE96"/>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32"/>
          <w:szCs w:val="32"/>
        </w:rPr>
      </w:lvl>
    </w:lvlOverride>
  </w:num>
  <w:num w:numId="2">
    <w:abstractNumId w:val="0"/>
    <w:lvlOverride w:ilvl="0">
      <w:lvl w:ilvl="0">
        <w:numFmt w:val="bullet"/>
        <w:lvlText w:val="•"/>
        <w:legacy w:legacy="1" w:legacySpace="0" w:legacyIndent="0"/>
        <w:lvlJc w:val="left"/>
        <w:rPr>
          <w:rFonts w:ascii="Arial" w:hAnsi="Arial" w:cs="Arial" w:hint="default"/>
          <w:sz w:val="28"/>
          <w:szCs w:val="28"/>
        </w:rPr>
      </w:lvl>
    </w:lvlOverride>
  </w:num>
  <w:num w:numId="3">
    <w:abstractNumId w:val="0"/>
    <w:lvlOverride w:ilvl="0">
      <w:lvl w:ilvl="0">
        <w:numFmt w:val="bullet"/>
        <w:lvlText w:val="–"/>
        <w:legacy w:legacy="1" w:legacySpace="0" w:legacyIndent="0"/>
        <w:lvlJc w:val="left"/>
        <w:rPr>
          <w:rFonts w:ascii="Arial" w:hAnsi="Arial" w:cs="Arial" w:hint="default"/>
          <w:sz w:val="24"/>
          <w:szCs w:val="24"/>
        </w:rPr>
      </w:lvl>
    </w:lvlOverride>
  </w:num>
  <w:num w:numId="4">
    <w:abstractNumId w:val="0"/>
    <w:lvlOverride w:ilvl="0">
      <w:lvl w:ilvl="0">
        <w:numFmt w:val="bullet"/>
        <w:lvlText w:val="•"/>
        <w:legacy w:legacy="1" w:legacySpace="0" w:legacyIndent="0"/>
        <w:lvlJc w:val="left"/>
        <w:rPr>
          <w:rFonts w:ascii="Arial" w:hAnsi="Arial" w:cs="Arial" w:hint="default"/>
          <w:sz w:val="24"/>
          <w:szCs w:val="24"/>
        </w:rPr>
      </w:lvl>
    </w:lvlOverride>
  </w:num>
  <w:num w:numId="5">
    <w:abstractNumId w:val="0"/>
    <w:lvlOverride w:ilvl="0">
      <w:lvl w:ilvl="0">
        <w:numFmt w:val="bullet"/>
        <w:lvlText w:val="•"/>
        <w:legacy w:legacy="1" w:legacySpace="0" w:legacyIndent="0"/>
        <w:lvlJc w:val="left"/>
        <w:rPr>
          <w:rFonts w:ascii="Arial" w:hAnsi="Arial" w:cs="Arial" w:hint="default"/>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F7"/>
    <w:rsid w:val="00005476"/>
    <w:rsid w:val="00033E0B"/>
    <w:rsid w:val="00044DF6"/>
    <w:rsid w:val="00052491"/>
    <w:rsid w:val="0006785F"/>
    <w:rsid w:val="000704ED"/>
    <w:rsid w:val="00082085"/>
    <w:rsid w:val="0009769B"/>
    <w:rsid w:val="000A4C31"/>
    <w:rsid w:val="000B6ED6"/>
    <w:rsid w:val="000E71F1"/>
    <w:rsid w:val="000F1469"/>
    <w:rsid w:val="000F7F00"/>
    <w:rsid w:val="001047E9"/>
    <w:rsid w:val="00120A9E"/>
    <w:rsid w:val="00146AF1"/>
    <w:rsid w:val="00152B8B"/>
    <w:rsid w:val="0016481E"/>
    <w:rsid w:val="00182B35"/>
    <w:rsid w:val="001939C5"/>
    <w:rsid w:val="001B2F02"/>
    <w:rsid w:val="001C4809"/>
    <w:rsid w:val="001C60CF"/>
    <w:rsid w:val="001C78C7"/>
    <w:rsid w:val="001D4FF2"/>
    <w:rsid w:val="001E5142"/>
    <w:rsid w:val="001E70D3"/>
    <w:rsid w:val="001F386A"/>
    <w:rsid w:val="001F4F98"/>
    <w:rsid w:val="00200AE2"/>
    <w:rsid w:val="00222B5F"/>
    <w:rsid w:val="00227955"/>
    <w:rsid w:val="002418CD"/>
    <w:rsid w:val="002519F5"/>
    <w:rsid w:val="00260F80"/>
    <w:rsid w:val="002634FE"/>
    <w:rsid w:val="0029157A"/>
    <w:rsid w:val="002B10DF"/>
    <w:rsid w:val="002E0EBE"/>
    <w:rsid w:val="002F1485"/>
    <w:rsid w:val="002F3B28"/>
    <w:rsid w:val="003155B5"/>
    <w:rsid w:val="0035697E"/>
    <w:rsid w:val="003628E3"/>
    <w:rsid w:val="00363B90"/>
    <w:rsid w:val="00364268"/>
    <w:rsid w:val="00364FA8"/>
    <w:rsid w:val="00390CD0"/>
    <w:rsid w:val="003915F7"/>
    <w:rsid w:val="0039336E"/>
    <w:rsid w:val="00397F2B"/>
    <w:rsid w:val="003A25EF"/>
    <w:rsid w:val="003A6949"/>
    <w:rsid w:val="003B36C0"/>
    <w:rsid w:val="003B502B"/>
    <w:rsid w:val="003C08A7"/>
    <w:rsid w:val="003C754D"/>
    <w:rsid w:val="003E0C5D"/>
    <w:rsid w:val="003E19F2"/>
    <w:rsid w:val="003F1A6A"/>
    <w:rsid w:val="003F1D57"/>
    <w:rsid w:val="003F72DD"/>
    <w:rsid w:val="00403836"/>
    <w:rsid w:val="00412CF3"/>
    <w:rsid w:val="00420A5D"/>
    <w:rsid w:val="00425B46"/>
    <w:rsid w:val="00445472"/>
    <w:rsid w:val="00460076"/>
    <w:rsid w:val="00460318"/>
    <w:rsid w:val="00466FAD"/>
    <w:rsid w:val="00480804"/>
    <w:rsid w:val="004A651B"/>
    <w:rsid w:val="004B4501"/>
    <w:rsid w:val="004C07DC"/>
    <w:rsid w:val="004D26EA"/>
    <w:rsid w:val="004E1B3C"/>
    <w:rsid w:val="004E29C4"/>
    <w:rsid w:val="004F4933"/>
    <w:rsid w:val="005144E2"/>
    <w:rsid w:val="00541ADA"/>
    <w:rsid w:val="00544735"/>
    <w:rsid w:val="00546E19"/>
    <w:rsid w:val="005524FE"/>
    <w:rsid w:val="00574120"/>
    <w:rsid w:val="0057426B"/>
    <w:rsid w:val="0057610F"/>
    <w:rsid w:val="005858ED"/>
    <w:rsid w:val="005A06EE"/>
    <w:rsid w:val="005B47DB"/>
    <w:rsid w:val="005E6F78"/>
    <w:rsid w:val="00604A2A"/>
    <w:rsid w:val="00630F44"/>
    <w:rsid w:val="00645934"/>
    <w:rsid w:val="00680273"/>
    <w:rsid w:val="00684D11"/>
    <w:rsid w:val="006A7AD4"/>
    <w:rsid w:val="006B67CC"/>
    <w:rsid w:val="006D0CC5"/>
    <w:rsid w:val="006E45C0"/>
    <w:rsid w:val="006E688B"/>
    <w:rsid w:val="006F0027"/>
    <w:rsid w:val="006F0AB2"/>
    <w:rsid w:val="006F0FDC"/>
    <w:rsid w:val="006F7342"/>
    <w:rsid w:val="00716AFB"/>
    <w:rsid w:val="00721690"/>
    <w:rsid w:val="0075397F"/>
    <w:rsid w:val="00764B77"/>
    <w:rsid w:val="00767D21"/>
    <w:rsid w:val="0077158D"/>
    <w:rsid w:val="00787871"/>
    <w:rsid w:val="007948E8"/>
    <w:rsid w:val="007969FA"/>
    <w:rsid w:val="007971DC"/>
    <w:rsid w:val="007C6DFA"/>
    <w:rsid w:val="007F6349"/>
    <w:rsid w:val="00846150"/>
    <w:rsid w:val="00856996"/>
    <w:rsid w:val="00864E74"/>
    <w:rsid w:val="00885A1D"/>
    <w:rsid w:val="00891B6E"/>
    <w:rsid w:val="00891C52"/>
    <w:rsid w:val="008940F9"/>
    <w:rsid w:val="008D2C21"/>
    <w:rsid w:val="008D3B40"/>
    <w:rsid w:val="008F39FE"/>
    <w:rsid w:val="009171BE"/>
    <w:rsid w:val="009201B3"/>
    <w:rsid w:val="0093423B"/>
    <w:rsid w:val="0094041E"/>
    <w:rsid w:val="00943217"/>
    <w:rsid w:val="0095202C"/>
    <w:rsid w:val="009668DD"/>
    <w:rsid w:val="00970CBA"/>
    <w:rsid w:val="009777D0"/>
    <w:rsid w:val="00984027"/>
    <w:rsid w:val="00993BC9"/>
    <w:rsid w:val="009C37D0"/>
    <w:rsid w:val="00A10C5B"/>
    <w:rsid w:val="00A2137F"/>
    <w:rsid w:val="00A35E99"/>
    <w:rsid w:val="00A412CB"/>
    <w:rsid w:val="00A43512"/>
    <w:rsid w:val="00A5118B"/>
    <w:rsid w:val="00A514B5"/>
    <w:rsid w:val="00A56CA1"/>
    <w:rsid w:val="00A65224"/>
    <w:rsid w:val="00A66ED9"/>
    <w:rsid w:val="00A6756D"/>
    <w:rsid w:val="00A80644"/>
    <w:rsid w:val="00A8486B"/>
    <w:rsid w:val="00A86B5A"/>
    <w:rsid w:val="00A91AD0"/>
    <w:rsid w:val="00A9762B"/>
    <w:rsid w:val="00AB274A"/>
    <w:rsid w:val="00AB67A6"/>
    <w:rsid w:val="00AC53E7"/>
    <w:rsid w:val="00AE7335"/>
    <w:rsid w:val="00B25AD2"/>
    <w:rsid w:val="00B265E9"/>
    <w:rsid w:val="00B41E09"/>
    <w:rsid w:val="00B45C7A"/>
    <w:rsid w:val="00B469A0"/>
    <w:rsid w:val="00B5299C"/>
    <w:rsid w:val="00B532CD"/>
    <w:rsid w:val="00B61612"/>
    <w:rsid w:val="00B6371E"/>
    <w:rsid w:val="00B65AF7"/>
    <w:rsid w:val="00B678BC"/>
    <w:rsid w:val="00B82175"/>
    <w:rsid w:val="00B875B4"/>
    <w:rsid w:val="00BA72A0"/>
    <w:rsid w:val="00BB750E"/>
    <w:rsid w:val="00BC6F0C"/>
    <w:rsid w:val="00BC6F31"/>
    <w:rsid w:val="00BE185F"/>
    <w:rsid w:val="00BF03D2"/>
    <w:rsid w:val="00C03E18"/>
    <w:rsid w:val="00C04BF8"/>
    <w:rsid w:val="00C17ADE"/>
    <w:rsid w:val="00C21FD6"/>
    <w:rsid w:val="00C31EDB"/>
    <w:rsid w:val="00C6163F"/>
    <w:rsid w:val="00C72324"/>
    <w:rsid w:val="00C7335E"/>
    <w:rsid w:val="00C87F65"/>
    <w:rsid w:val="00CC5D85"/>
    <w:rsid w:val="00CD2090"/>
    <w:rsid w:val="00CD3E32"/>
    <w:rsid w:val="00CD6335"/>
    <w:rsid w:val="00CE5461"/>
    <w:rsid w:val="00D270EE"/>
    <w:rsid w:val="00D527E0"/>
    <w:rsid w:val="00D54473"/>
    <w:rsid w:val="00D765C5"/>
    <w:rsid w:val="00DB6496"/>
    <w:rsid w:val="00DD457A"/>
    <w:rsid w:val="00DE2D56"/>
    <w:rsid w:val="00DF4262"/>
    <w:rsid w:val="00E04EF2"/>
    <w:rsid w:val="00E263B2"/>
    <w:rsid w:val="00E26EA0"/>
    <w:rsid w:val="00E32FE3"/>
    <w:rsid w:val="00E35D36"/>
    <w:rsid w:val="00E42554"/>
    <w:rsid w:val="00E467CC"/>
    <w:rsid w:val="00E90A79"/>
    <w:rsid w:val="00E91E86"/>
    <w:rsid w:val="00EA225D"/>
    <w:rsid w:val="00EA3612"/>
    <w:rsid w:val="00EA7B67"/>
    <w:rsid w:val="00ED6D34"/>
    <w:rsid w:val="00EF0833"/>
    <w:rsid w:val="00EF34D8"/>
    <w:rsid w:val="00F04D80"/>
    <w:rsid w:val="00F24204"/>
    <w:rsid w:val="00F30181"/>
    <w:rsid w:val="00F30B3F"/>
    <w:rsid w:val="00F36D5C"/>
    <w:rsid w:val="00F72D78"/>
    <w:rsid w:val="00FA4970"/>
    <w:rsid w:val="00FB0404"/>
    <w:rsid w:val="00FC06BE"/>
    <w:rsid w:val="00FC7841"/>
    <w:rsid w:val="00FD1548"/>
    <w:rsid w:val="00FD4FA9"/>
    <w:rsid w:val="00FD7627"/>
    <w:rsid w:val="00FD79AE"/>
    <w:rsid w:val="00FE6F3B"/>
    <w:rsid w:val="00FF6E6D"/>
    <w:rsid w:val="00FF7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85"/>
    <w:rPr>
      <w:sz w:val="24"/>
      <w:szCs w:val="24"/>
    </w:rPr>
  </w:style>
  <w:style w:type="paragraph" w:styleId="Heading1">
    <w:name w:val="heading 1"/>
    <w:basedOn w:val="Normal"/>
    <w:next w:val="Normal"/>
    <w:link w:val="Heading1Char"/>
    <w:uiPriority w:val="99"/>
    <w:qFormat/>
    <w:rsid w:val="00CC5D85"/>
    <w:pPr>
      <w:widowControl w:val="0"/>
      <w:autoSpaceDE w:val="0"/>
      <w:autoSpaceDN w:val="0"/>
      <w:adjustRightInd w:val="0"/>
      <w:jc w:val="center"/>
      <w:outlineLvl w:val="0"/>
    </w:pPr>
    <w:rPr>
      <w:rFonts w:ascii="Arial" w:hAnsi="Arial" w:cs="Arial"/>
      <w:sz w:val="44"/>
      <w:szCs w:val="44"/>
    </w:rPr>
  </w:style>
  <w:style w:type="paragraph" w:styleId="Heading2">
    <w:name w:val="heading 2"/>
    <w:basedOn w:val="Normal"/>
    <w:next w:val="Normal"/>
    <w:link w:val="Heading2Char"/>
    <w:uiPriority w:val="99"/>
    <w:qFormat/>
    <w:rsid w:val="00CC5D85"/>
    <w:pPr>
      <w:widowControl w:val="0"/>
      <w:autoSpaceDE w:val="0"/>
      <w:autoSpaceDN w:val="0"/>
      <w:adjustRightInd w:val="0"/>
      <w:ind w:left="270" w:hanging="270"/>
      <w:outlineLvl w:val="1"/>
    </w:pPr>
    <w:rPr>
      <w:rFonts w:ascii="Arial" w:hAnsi="Arial" w:cs="Arial"/>
      <w:sz w:val="32"/>
      <w:szCs w:val="32"/>
    </w:rPr>
  </w:style>
  <w:style w:type="paragraph" w:styleId="Heading3">
    <w:name w:val="heading 3"/>
    <w:basedOn w:val="Normal"/>
    <w:next w:val="Normal"/>
    <w:link w:val="Heading3Char"/>
    <w:uiPriority w:val="99"/>
    <w:qFormat/>
    <w:rsid w:val="00CC5D85"/>
    <w:pPr>
      <w:widowControl w:val="0"/>
      <w:autoSpaceDE w:val="0"/>
      <w:autoSpaceDN w:val="0"/>
      <w:adjustRightInd w:val="0"/>
      <w:ind w:left="585" w:hanging="225"/>
      <w:outlineLvl w:val="2"/>
    </w:pPr>
    <w:rPr>
      <w:rFonts w:ascii="Arial" w:hAnsi="Arial" w:cs="Arial"/>
      <w:sz w:val="28"/>
      <w:szCs w:val="28"/>
    </w:rPr>
  </w:style>
  <w:style w:type="paragraph" w:styleId="Heading4">
    <w:name w:val="heading 4"/>
    <w:basedOn w:val="Normal"/>
    <w:next w:val="Normal"/>
    <w:link w:val="Heading4Char"/>
    <w:uiPriority w:val="99"/>
    <w:qFormat/>
    <w:rsid w:val="00CC5D85"/>
    <w:pPr>
      <w:widowControl w:val="0"/>
      <w:autoSpaceDE w:val="0"/>
      <w:autoSpaceDN w:val="0"/>
      <w:adjustRightInd w:val="0"/>
      <w:ind w:left="900" w:hanging="180"/>
      <w:outlineLvl w:val="3"/>
    </w:pPr>
    <w:rPr>
      <w:rFonts w:ascii="Arial" w:hAnsi="Arial" w:cs="Arial"/>
    </w:rPr>
  </w:style>
  <w:style w:type="paragraph" w:styleId="Heading5">
    <w:name w:val="heading 5"/>
    <w:basedOn w:val="Normal"/>
    <w:next w:val="Normal"/>
    <w:link w:val="Heading5Char"/>
    <w:uiPriority w:val="99"/>
    <w:qFormat/>
    <w:rsid w:val="00CC5D85"/>
    <w:pPr>
      <w:widowControl w:val="0"/>
      <w:autoSpaceDE w:val="0"/>
      <w:autoSpaceDN w:val="0"/>
      <w:adjustRightInd w:val="0"/>
      <w:ind w:left="1260" w:hanging="180"/>
      <w:outlineLvl w:val="4"/>
    </w:pPr>
    <w:rPr>
      <w:rFonts w:ascii="Arial" w:hAnsi="Arial" w:cs="Arial"/>
      <w:sz w:val="20"/>
      <w:szCs w:val="20"/>
    </w:rPr>
  </w:style>
  <w:style w:type="paragraph" w:styleId="Heading6">
    <w:name w:val="heading 6"/>
    <w:basedOn w:val="Normal"/>
    <w:next w:val="Normal"/>
    <w:link w:val="Heading6Char"/>
    <w:uiPriority w:val="99"/>
    <w:qFormat/>
    <w:rsid w:val="00CC5D85"/>
    <w:pPr>
      <w:widowControl w:val="0"/>
      <w:autoSpaceDE w:val="0"/>
      <w:autoSpaceDN w:val="0"/>
      <w:adjustRightInd w:val="0"/>
      <w:ind w:left="1620" w:hanging="180"/>
      <w:outlineLvl w:val="5"/>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5D85"/>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CC5D85"/>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CC5D85"/>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CC5D85"/>
    <w:rPr>
      <w:rFonts w:ascii="Calibri" w:hAnsi="Calibri" w:cs="Calibri"/>
      <w:b/>
      <w:bCs/>
      <w:sz w:val="28"/>
      <w:szCs w:val="28"/>
      <w:lang w:val="en-US" w:eastAsia="en-US"/>
    </w:rPr>
  </w:style>
  <w:style w:type="character" w:customStyle="1" w:styleId="Heading5Char">
    <w:name w:val="Heading 5 Char"/>
    <w:basedOn w:val="DefaultParagraphFont"/>
    <w:link w:val="Heading5"/>
    <w:uiPriority w:val="99"/>
    <w:semiHidden/>
    <w:locked/>
    <w:rsid w:val="00CC5D85"/>
    <w:rPr>
      <w:rFonts w:ascii="Calibri" w:hAnsi="Calibri" w:cs="Calibri"/>
      <w:b/>
      <w:bCs/>
      <w:i/>
      <w:iCs/>
      <w:sz w:val="26"/>
      <w:szCs w:val="26"/>
      <w:lang w:val="en-US" w:eastAsia="en-US"/>
    </w:rPr>
  </w:style>
  <w:style w:type="character" w:customStyle="1" w:styleId="Heading6Char">
    <w:name w:val="Heading 6 Char"/>
    <w:basedOn w:val="DefaultParagraphFont"/>
    <w:link w:val="Heading6"/>
    <w:uiPriority w:val="99"/>
    <w:semiHidden/>
    <w:locked/>
    <w:rsid w:val="00CC5D85"/>
    <w:rPr>
      <w:rFonts w:ascii="Calibri" w:hAnsi="Calibri" w:cs="Calibri"/>
      <w:b/>
      <w:bCs/>
      <w:lang w:val="en-US" w:eastAsia="en-US"/>
    </w:rPr>
  </w:style>
  <w:style w:type="paragraph" w:styleId="BalloonText">
    <w:name w:val="Balloon Text"/>
    <w:basedOn w:val="Normal"/>
    <w:link w:val="BalloonTextChar"/>
    <w:uiPriority w:val="99"/>
    <w:semiHidden/>
    <w:rsid w:val="00891C52"/>
    <w:rPr>
      <w:rFonts w:ascii="Tahoma" w:hAnsi="Tahoma" w:cs="Tahoma"/>
      <w:sz w:val="16"/>
      <w:szCs w:val="16"/>
    </w:rPr>
  </w:style>
  <w:style w:type="character" w:customStyle="1" w:styleId="BalloonTextChar">
    <w:name w:val="Balloon Text Char"/>
    <w:basedOn w:val="DefaultParagraphFont"/>
    <w:link w:val="BalloonText"/>
    <w:uiPriority w:val="99"/>
    <w:semiHidden/>
    <w:rsid w:val="008D3A4D"/>
    <w:rPr>
      <w:sz w:val="0"/>
      <w:szCs w:val="0"/>
    </w:rPr>
  </w:style>
  <w:style w:type="character" w:customStyle="1" w:styleId="textexposedhide">
    <w:name w:val="text_exposed_hide"/>
    <w:basedOn w:val="DefaultParagraphFont"/>
    <w:uiPriority w:val="99"/>
    <w:rsid w:val="00364268"/>
  </w:style>
  <w:style w:type="character" w:customStyle="1" w:styleId="textexposedlink">
    <w:name w:val="text_exposed_link"/>
    <w:basedOn w:val="DefaultParagraphFont"/>
    <w:uiPriority w:val="99"/>
    <w:rsid w:val="00364268"/>
  </w:style>
  <w:style w:type="character" w:customStyle="1" w:styleId="textexposedshow">
    <w:name w:val="text_exposed_show"/>
    <w:basedOn w:val="DefaultParagraphFont"/>
    <w:uiPriority w:val="99"/>
    <w:rsid w:val="00364268"/>
  </w:style>
  <w:style w:type="character" w:styleId="Hyperlink">
    <w:name w:val="Hyperlink"/>
    <w:basedOn w:val="DefaultParagraphFont"/>
    <w:uiPriority w:val="99"/>
    <w:rsid w:val="00364268"/>
    <w:rPr>
      <w:color w:val="0000FF"/>
      <w:u w:val="single"/>
    </w:rPr>
  </w:style>
  <w:style w:type="paragraph" w:styleId="NormalWeb">
    <w:name w:val="Normal (Web)"/>
    <w:basedOn w:val="Normal"/>
    <w:uiPriority w:val="99"/>
    <w:semiHidden/>
    <w:rsid w:val="003B36C0"/>
    <w:pPr>
      <w:spacing w:before="100" w:beforeAutospacing="1" w:after="100" w:afterAutospacing="1"/>
    </w:pPr>
    <w:rPr>
      <w:lang w:val="en-AU" w:eastAsia="en-AU"/>
    </w:rPr>
  </w:style>
  <w:style w:type="paragraph" w:styleId="FootnoteText">
    <w:name w:val="footnote text"/>
    <w:basedOn w:val="Normal"/>
    <w:link w:val="FootnoteTextChar"/>
    <w:uiPriority w:val="99"/>
    <w:semiHidden/>
    <w:rsid w:val="00FC7841"/>
    <w:rPr>
      <w:sz w:val="20"/>
      <w:szCs w:val="20"/>
    </w:rPr>
  </w:style>
  <w:style w:type="character" w:customStyle="1" w:styleId="FootnoteTextChar">
    <w:name w:val="Footnote Text Char"/>
    <w:basedOn w:val="DefaultParagraphFont"/>
    <w:link w:val="FootnoteText"/>
    <w:uiPriority w:val="99"/>
    <w:semiHidden/>
    <w:locked/>
    <w:rsid w:val="00891C52"/>
    <w:rPr>
      <w:sz w:val="20"/>
      <w:szCs w:val="20"/>
    </w:rPr>
  </w:style>
  <w:style w:type="character" w:styleId="FootnoteReference">
    <w:name w:val="footnote reference"/>
    <w:basedOn w:val="DefaultParagraphFont"/>
    <w:uiPriority w:val="99"/>
    <w:semiHidden/>
    <w:rsid w:val="00FC7841"/>
    <w:rPr>
      <w:vertAlign w:val="superscript"/>
    </w:rPr>
  </w:style>
  <w:style w:type="character" w:customStyle="1" w:styleId="maintextleft">
    <w:name w:val="maintextleft"/>
    <w:basedOn w:val="DefaultParagraphFont"/>
    <w:rsid w:val="00767D21"/>
  </w:style>
  <w:style w:type="paragraph" w:styleId="Header">
    <w:name w:val="header"/>
    <w:basedOn w:val="Normal"/>
    <w:link w:val="HeaderChar"/>
    <w:uiPriority w:val="99"/>
    <w:unhideWhenUsed/>
    <w:rsid w:val="00885A1D"/>
    <w:pPr>
      <w:tabs>
        <w:tab w:val="center" w:pos="4680"/>
        <w:tab w:val="right" w:pos="9360"/>
      </w:tabs>
    </w:pPr>
  </w:style>
  <w:style w:type="character" w:customStyle="1" w:styleId="HeaderChar">
    <w:name w:val="Header Char"/>
    <w:basedOn w:val="DefaultParagraphFont"/>
    <w:link w:val="Header"/>
    <w:uiPriority w:val="99"/>
    <w:rsid w:val="00885A1D"/>
    <w:rPr>
      <w:sz w:val="24"/>
      <w:szCs w:val="24"/>
    </w:rPr>
  </w:style>
  <w:style w:type="paragraph" w:styleId="Footer">
    <w:name w:val="footer"/>
    <w:basedOn w:val="Normal"/>
    <w:link w:val="FooterChar"/>
    <w:uiPriority w:val="99"/>
    <w:semiHidden/>
    <w:unhideWhenUsed/>
    <w:rsid w:val="00885A1D"/>
    <w:pPr>
      <w:tabs>
        <w:tab w:val="center" w:pos="4680"/>
        <w:tab w:val="right" w:pos="9360"/>
      </w:tabs>
    </w:pPr>
  </w:style>
  <w:style w:type="character" w:customStyle="1" w:styleId="FooterChar">
    <w:name w:val="Footer Char"/>
    <w:basedOn w:val="DefaultParagraphFont"/>
    <w:link w:val="Footer"/>
    <w:uiPriority w:val="99"/>
    <w:semiHidden/>
    <w:rsid w:val="00885A1D"/>
    <w:rPr>
      <w:sz w:val="24"/>
      <w:szCs w:val="24"/>
    </w:rPr>
  </w:style>
  <w:style w:type="character" w:styleId="FollowedHyperlink">
    <w:name w:val="FollowedHyperlink"/>
    <w:basedOn w:val="DefaultParagraphFont"/>
    <w:uiPriority w:val="99"/>
    <w:semiHidden/>
    <w:unhideWhenUsed/>
    <w:rsid w:val="007C6D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85"/>
    <w:rPr>
      <w:sz w:val="24"/>
      <w:szCs w:val="24"/>
    </w:rPr>
  </w:style>
  <w:style w:type="paragraph" w:styleId="Heading1">
    <w:name w:val="heading 1"/>
    <w:basedOn w:val="Normal"/>
    <w:next w:val="Normal"/>
    <w:link w:val="Heading1Char"/>
    <w:uiPriority w:val="99"/>
    <w:qFormat/>
    <w:rsid w:val="00CC5D85"/>
    <w:pPr>
      <w:widowControl w:val="0"/>
      <w:autoSpaceDE w:val="0"/>
      <w:autoSpaceDN w:val="0"/>
      <w:adjustRightInd w:val="0"/>
      <w:jc w:val="center"/>
      <w:outlineLvl w:val="0"/>
    </w:pPr>
    <w:rPr>
      <w:rFonts w:ascii="Arial" w:hAnsi="Arial" w:cs="Arial"/>
      <w:sz w:val="44"/>
      <w:szCs w:val="44"/>
    </w:rPr>
  </w:style>
  <w:style w:type="paragraph" w:styleId="Heading2">
    <w:name w:val="heading 2"/>
    <w:basedOn w:val="Normal"/>
    <w:next w:val="Normal"/>
    <w:link w:val="Heading2Char"/>
    <w:uiPriority w:val="99"/>
    <w:qFormat/>
    <w:rsid w:val="00CC5D85"/>
    <w:pPr>
      <w:widowControl w:val="0"/>
      <w:autoSpaceDE w:val="0"/>
      <w:autoSpaceDN w:val="0"/>
      <w:adjustRightInd w:val="0"/>
      <w:ind w:left="270" w:hanging="270"/>
      <w:outlineLvl w:val="1"/>
    </w:pPr>
    <w:rPr>
      <w:rFonts w:ascii="Arial" w:hAnsi="Arial" w:cs="Arial"/>
      <w:sz w:val="32"/>
      <w:szCs w:val="32"/>
    </w:rPr>
  </w:style>
  <w:style w:type="paragraph" w:styleId="Heading3">
    <w:name w:val="heading 3"/>
    <w:basedOn w:val="Normal"/>
    <w:next w:val="Normal"/>
    <w:link w:val="Heading3Char"/>
    <w:uiPriority w:val="99"/>
    <w:qFormat/>
    <w:rsid w:val="00CC5D85"/>
    <w:pPr>
      <w:widowControl w:val="0"/>
      <w:autoSpaceDE w:val="0"/>
      <w:autoSpaceDN w:val="0"/>
      <w:adjustRightInd w:val="0"/>
      <w:ind w:left="585" w:hanging="225"/>
      <w:outlineLvl w:val="2"/>
    </w:pPr>
    <w:rPr>
      <w:rFonts w:ascii="Arial" w:hAnsi="Arial" w:cs="Arial"/>
      <w:sz w:val="28"/>
      <w:szCs w:val="28"/>
    </w:rPr>
  </w:style>
  <w:style w:type="paragraph" w:styleId="Heading4">
    <w:name w:val="heading 4"/>
    <w:basedOn w:val="Normal"/>
    <w:next w:val="Normal"/>
    <w:link w:val="Heading4Char"/>
    <w:uiPriority w:val="99"/>
    <w:qFormat/>
    <w:rsid w:val="00CC5D85"/>
    <w:pPr>
      <w:widowControl w:val="0"/>
      <w:autoSpaceDE w:val="0"/>
      <w:autoSpaceDN w:val="0"/>
      <w:adjustRightInd w:val="0"/>
      <w:ind w:left="900" w:hanging="180"/>
      <w:outlineLvl w:val="3"/>
    </w:pPr>
    <w:rPr>
      <w:rFonts w:ascii="Arial" w:hAnsi="Arial" w:cs="Arial"/>
    </w:rPr>
  </w:style>
  <w:style w:type="paragraph" w:styleId="Heading5">
    <w:name w:val="heading 5"/>
    <w:basedOn w:val="Normal"/>
    <w:next w:val="Normal"/>
    <w:link w:val="Heading5Char"/>
    <w:uiPriority w:val="99"/>
    <w:qFormat/>
    <w:rsid w:val="00CC5D85"/>
    <w:pPr>
      <w:widowControl w:val="0"/>
      <w:autoSpaceDE w:val="0"/>
      <w:autoSpaceDN w:val="0"/>
      <w:adjustRightInd w:val="0"/>
      <w:ind w:left="1260" w:hanging="180"/>
      <w:outlineLvl w:val="4"/>
    </w:pPr>
    <w:rPr>
      <w:rFonts w:ascii="Arial" w:hAnsi="Arial" w:cs="Arial"/>
      <w:sz w:val="20"/>
      <w:szCs w:val="20"/>
    </w:rPr>
  </w:style>
  <w:style w:type="paragraph" w:styleId="Heading6">
    <w:name w:val="heading 6"/>
    <w:basedOn w:val="Normal"/>
    <w:next w:val="Normal"/>
    <w:link w:val="Heading6Char"/>
    <w:uiPriority w:val="99"/>
    <w:qFormat/>
    <w:rsid w:val="00CC5D85"/>
    <w:pPr>
      <w:widowControl w:val="0"/>
      <w:autoSpaceDE w:val="0"/>
      <w:autoSpaceDN w:val="0"/>
      <w:adjustRightInd w:val="0"/>
      <w:ind w:left="1620" w:hanging="180"/>
      <w:outlineLvl w:val="5"/>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5D85"/>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CC5D85"/>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CC5D85"/>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CC5D85"/>
    <w:rPr>
      <w:rFonts w:ascii="Calibri" w:hAnsi="Calibri" w:cs="Calibri"/>
      <w:b/>
      <w:bCs/>
      <w:sz w:val="28"/>
      <w:szCs w:val="28"/>
      <w:lang w:val="en-US" w:eastAsia="en-US"/>
    </w:rPr>
  </w:style>
  <w:style w:type="character" w:customStyle="1" w:styleId="Heading5Char">
    <w:name w:val="Heading 5 Char"/>
    <w:basedOn w:val="DefaultParagraphFont"/>
    <w:link w:val="Heading5"/>
    <w:uiPriority w:val="99"/>
    <w:semiHidden/>
    <w:locked/>
    <w:rsid w:val="00CC5D85"/>
    <w:rPr>
      <w:rFonts w:ascii="Calibri" w:hAnsi="Calibri" w:cs="Calibri"/>
      <w:b/>
      <w:bCs/>
      <w:i/>
      <w:iCs/>
      <w:sz w:val="26"/>
      <w:szCs w:val="26"/>
      <w:lang w:val="en-US" w:eastAsia="en-US"/>
    </w:rPr>
  </w:style>
  <w:style w:type="character" w:customStyle="1" w:styleId="Heading6Char">
    <w:name w:val="Heading 6 Char"/>
    <w:basedOn w:val="DefaultParagraphFont"/>
    <w:link w:val="Heading6"/>
    <w:uiPriority w:val="99"/>
    <w:semiHidden/>
    <w:locked/>
    <w:rsid w:val="00CC5D85"/>
    <w:rPr>
      <w:rFonts w:ascii="Calibri" w:hAnsi="Calibri" w:cs="Calibri"/>
      <w:b/>
      <w:bCs/>
      <w:lang w:val="en-US" w:eastAsia="en-US"/>
    </w:rPr>
  </w:style>
  <w:style w:type="paragraph" w:styleId="BalloonText">
    <w:name w:val="Balloon Text"/>
    <w:basedOn w:val="Normal"/>
    <w:link w:val="BalloonTextChar"/>
    <w:uiPriority w:val="99"/>
    <w:semiHidden/>
    <w:rsid w:val="00891C52"/>
    <w:rPr>
      <w:rFonts w:ascii="Tahoma" w:hAnsi="Tahoma" w:cs="Tahoma"/>
      <w:sz w:val="16"/>
      <w:szCs w:val="16"/>
    </w:rPr>
  </w:style>
  <w:style w:type="character" w:customStyle="1" w:styleId="BalloonTextChar">
    <w:name w:val="Balloon Text Char"/>
    <w:basedOn w:val="DefaultParagraphFont"/>
    <w:link w:val="BalloonText"/>
    <w:uiPriority w:val="99"/>
    <w:semiHidden/>
    <w:rsid w:val="008D3A4D"/>
    <w:rPr>
      <w:sz w:val="0"/>
      <w:szCs w:val="0"/>
    </w:rPr>
  </w:style>
  <w:style w:type="character" w:customStyle="1" w:styleId="textexposedhide">
    <w:name w:val="text_exposed_hide"/>
    <w:basedOn w:val="DefaultParagraphFont"/>
    <w:uiPriority w:val="99"/>
    <w:rsid w:val="00364268"/>
  </w:style>
  <w:style w:type="character" w:customStyle="1" w:styleId="textexposedlink">
    <w:name w:val="text_exposed_link"/>
    <w:basedOn w:val="DefaultParagraphFont"/>
    <w:uiPriority w:val="99"/>
    <w:rsid w:val="00364268"/>
  </w:style>
  <w:style w:type="character" w:customStyle="1" w:styleId="textexposedshow">
    <w:name w:val="text_exposed_show"/>
    <w:basedOn w:val="DefaultParagraphFont"/>
    <w:uiPriority w:val="99"/>
    <w:rsid w:val="00364268"/>
  </w:style>
  <w:style w:type="character" w:styleId="Hyperlink">
    <w:name w:val="Hyperlink"/>
    <w:basedOn w:val="DefaultParagraphFont"/>
    <w:uiPriority w:val="99"/>
    <w:rsid w:val="00364268"/>
    <w:rPr>
      <w:color w:val="0000FF"/>
      <w:u w:val="single"/>
    </w:rPr>
  </w:style>
  <w:style w:type="paragraph" w:styleId="NormalWeb">
    <w:name w:val="Normal (Web)"/>
    <w:basedOn w:val="Normal"/>
    <w:uiPriority w:val="99"/>
    <w:semiHidden/>
    <w:rsid w:val="003B36C0"/>
    <w:pPr>
      <w:spacing w:before="100" w:beforeAutospacing="1" w:after="100" w:afterAutospacing="1"/>
    </w:pPr>
    <w:rPr>
      <w:lang w:val="en-AU" w:eastAsia="en-AU"/>
    </w:rPr>
  </w:style>
  <w:style w:type="paragraph" w:styleId="FootnoteText">
    <w:name w:val="footnote text"/>
    <w:basedOn w:val="Normal"/>
    <w:link w:val="FootnoteTextChar"/>
    <w:uiPriority w:val="99"/>
    <w:semiHidden/>
    <w:rsid w:val="00FC7841"/>
    <w:rPr>
      <w:sz w:val="20"/>
      <w:szCs w:val="20"/>
    </w:rPr>
  </w:style>
  <w:style w:type="character" w:customStyle="1" w:styleId="FootnoteTextChar">
    <w:name w:val="Footnote Text Char"/>
    <w:basedOn w:val="DefaultParagraphFont"/>
    <w:link w:val="FootnoteText"/>
    <w:uiPriority w:val="99"/>
    <w:semiHidden/>
    <w:locked/>
    <w:rsid w:val="00891C52"/>
    <w:rPr>
      <w:sz w:val="20"/>
      <w:szCs w:val="20"/>
    </w:rPr>
  </w:style>
  <w:style w:type="character" w:styleId="FootnoteReference">
    <w:name w:val="footnote reference"/>
    <w:basedOn w:val="DefaultParagraphFont"/>
    <w:uiPriority w:val="99"/>
    <w:semiHidden/>
    <w:rsid w:val="00FC7841"/>
    <w:rPr>
      <w:vertAlign w:val="superscript"/>
    </w:rPr>
  </w:style>
  <w:style w:type="character" w:customStyle="1" w:styleId="maintextleft">
    <w:name w:val="maintextleft"/>
    <w:basedOn w:val="DefaultParagraphFont"/>
    <w:rsid w:val="00767D21"/>
  </w:style>
  <w:style w:type="paragraph" w:styleId="Header">
    <w:name w:val="header"/>
    <w:basedOn w:val="Normal"/>
    <w:link w:val="HeaderChar"/>
    <w:uiPriority w:val="99"/>
    <w:unhideWhenUsed/>
    <w:rsid w:val="00885A1D"/>
    <w:pPr>
      <w:tabs>
        <w:tab w:val="center" w:pos="4680"/>
        <w:tab w:val="right" w:pos="9360"/>
      </w:tabs>
    </w:pPr>
  </w:style>
  <w:style w:type="character" w:customStyle="1" w:styleId="HeaderChar">
    <w:name w:val="Header Char"/>
    <w:basedOn w:val="DefaultParagraphFont"/>
    <w:link w:val="Header"/>
    <w:uiPriority w:val="99"/>
    <w:rsid w:val="00885A1D"/>
    <w:rPr>
      <w:sz w:val="24"/>
      <w:szCs w:val="24"/>
    </w:rPr>
  </w:style>
  <w:style w:type="paragraph" w:styleId="Footer">
    <w:name w:val="footer"/>
    <w:basedOn w:val="Normal"/>
    <w:link w:val="FooterChar"/>
    <w:uiPriority w:val="99"/>
    <w:semiHidden/>
    <w:unhideWhenUsed/>
    <w:rsid w:val="00885A1D"/>
    <w:pPr>
      <w:tabs>
        <w:tab w:val="center" w:pos="4680"/>
        <w:tab w:val="right" w:pos="9360"/>
      </w:tabs>
    </w:pPr>
  </w:style>
  <w:style w:type="character" w:customStyle="1" w:styleId="FooterChar">
    <w:name w:val="Footer Char"/>
    <w:basedOn w:val="DefaultParagraphFont"/>
    <w:link w:val="Footer"/>
    <w:uiPriority w:val="99"/>
    <w:semiHidden/>
    <w:rsid w:val="00885A1D"/>
    <w:rPr>
      <w:sz w:val="24"/>
      <w:szCs w:val="24"/>
    </w:rPr>
  </w:style>
  <w:style w:type="character" w:styleId="FollowedHyperlink">
    <w:name w:val="FollowedHyperlink"/>
    <w:basedOn w:val="DefaultParagraphFont"/>
    <w:uiPriority w:val="99"/>
    <w:semiHidden/>
    <w:unhideWhenUsed/>
    <w:rsid w:val="007C6D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681351">
      <w:bodyDiv w:val="1"/>
      <w:marLeft w:val="0"/>
      <w:marRight w:val="0"/>
      <w:marTop w:val="0"/>
      <w:marBottom w:val="0"/>
      <w:divBdr>
        <w:top w:val="none" w:sz="0" w:space="0" w:color="auto"/>
        <w:left w:val="none" w:sz="0" w:space="0" w:color="auto"/>
        <w:bottom w:val="none" w:sz="0" w:space="0" w:color="auto"/>
        <w:right w:val="none" w:sz="0" w:space="0" w:color="auto"/>
      </w:divBdr>
    </w:div>
    <w:div w:id="1712029301">
      <w:marLeft w:val="0"/>
      <w:marRight w:val="0"/>
      <w:marTop w:val="0"/>
      <w:marBottom w:val="0"/>
      <w:divBdr>
        <w:top w:val="none" w:sz="0" w:space="0" w:color="auto"/>
        <w:left w:val="none" w:sz="0" w:space="0" w:color="auto"/>
        <w:bottom w:val="none" w:sz="0" w:space="0" w:color="auto"/>
        <w:right w:val="none" w:sz="0" w:space="0" w:color="auto"/>
      </w:divBdr>
      <w:divsChild>
        <w:div w:id="1712029310">
          <w:marLeft w:val="0"/>
          <w:marRight w:val="0"/>
          <w:marTop w:val="0"/>
          <w:marBottom w:val="0"/>
          <w:divBdr>
            <w:top w:val="none" w:sz="0" w:space="0" w:color="auto"/>
            <w:left w:val="none" w:sz="0" w:space="0" w:color="auto"/>
            <w:bottom w:val="none" w:sz="0" w:space="0" w:color="auto"/>
            <w:right w:val="none" w:sz="0" w:space="0" w:color="auto"/>
          </w:divBdr>
        </w:div>
      </w:divsChild>
    </w:div>
    <w:div w:id="1712029306">
      <w:marLeft w:val="0"/>
      <w:marRight w:val="0"/>
      <w:marTop w:val="0"/>
      <w:marBottom w:val="0"/>
      <w:divBdr>
        <w:top w:val="none" w:sz="0" w:space="0" w:color="auto"/>
        <w:left w:val="none" w:sz="0" w:space="0" w:color="auto"/>
        <w:bottom w:val="none" w:sz="0" w:space="0" w:color="auto"/>
        <w:right w:val="none" w:sz="0" w:space="0" w:color="auto"/>
      </w:divBdr>
      <w:divsChild>
        <w:div w:id="1712029305">
          <w:marLeft w:val="0"/>
          <w:marRight w:val="0"/>
          <w:marTop w:val="0"/>
          <w:marBottom w:val="0"/>
          <w:divBdr>
            <w:top w:val="none" w:sz="0" w:space="0" w:color="auto"/>
            <w:left w:val="none" w:sz="0" w:space="0" w:color="auto"/>
            <w:bottom w:val="none" w:sz="0" w:space="0" w:color="auto"/>
            <w:right w:val="none" w:sz="0" w:space="0" w:color="auto"/>
          </w:divBdr>
          <w:divsChild>
            <w:div w:id="1712029303">
              <w:marLeft w:val="0"/>
              <w:marRight w:val="0"/>
              <w:marTop w:val="0"/>
              <w:marBottom w:val="0"/>
              <w:divBdr>
                <w:top w:val="none" w:sz="0" w:space="0" w:color="auto"/>
                <w:left w:val="none" w:sz="0" w:space="0" w:color="auto"/>
                <w:bottom w:val="none" w:sz="0" w:space="0" w:color="auto"/>
                <w:right w:val="none" w:sz="0" w:space="0" w:color="auto"/>
              </w:divBdr>
            </w:div>
          </w:divsChild>
        </w:div>
        <w:div w:id="1712029308">
          <w:marLeft w:val="0"/>
          <w:marRight w:val="0"/>
          <w:marTop w:val="0"/>
          <w:marBottom w:val="0"/>
          <w:divBdr>
            <w:top w:val="none" w:sz="0" w:space="0" w:color="auto"/>
            <w:left w:val="none" w:sz="0" w:space="0" w:color="auto"/>
            <w:bottom w:val="none" w:sz="0" w:space="0" w:color="auto"/>
            <w:right w:val="none" w:sz="0" w:space="0" w:color="auto"/>
          </w:divBdr>
        </w:div>
      </w:divsChild>
    </w:div>
    <w:div w:id="1712029307">
      <w:marLeft w:val="0"/>
      <w:marRight w:val="0"/>
      <w:marTop w:val="0"/>
      <w:marBottom w:val="0"/>
      <w:divBdr>
        <w:top w:val="none" w:sz="0" w:space="0" w:color="auto"/>
        <w:left w:val="none" w:sz="0" w:space="0" w:color="auto"/>
        <w:bottom w:val="none" w:sz="0" w:space="0" w:color="auto"/>
        <w:right w:val="none" w:sz="0" w:space="0" w:color="auto"/>
      </w:divBdr>
      <w:divsChild>
        <w:div w:id="1712029302">
          <w:marLeft w:val="0"/>
          <w:marRight w:val="0"/>
          <w:marTop w:val="0"/>
          <w:marBottom w:val="0"/>
          <w:divBdr>
            <w:top w:val="none" w:sz="0" w:space="0" w:color="auto"/>
            <w:left w:val="none" w:sz="0" w:space="0" w:color="auto"/>
            <w:bottom w:val="none" w:sz="0" w:space="0" w:color="auto"/>
            <w:right w:val="none" w:sz="0" w:space="0" w:color="auto"/>
          </w:divBdr>
        </w:div>
        <w:div w:id="1712029304">
          <w:marLeft w:val="0"/>
          <w:marRight w:val="0"/>
          <w:marTop w:val="0"/>
          <w:marBottom w:val="0"/>
          <w:divBdr>
            <w:top w:val="none" w:sz="0" w:space="0" w:color="auto"/>
            <w:left w:val="none" w:sz="0" w:space="0" w:color="auto"/>
            <w:bottom w:val="none" w:sz="0" w:space="0" w:color="auto"/>
            <w:right w:val="none" w:sz="0" w:space="0" w:color="auto"/>
          </w:divBdr>
          <w:divsChild>
            <w:div w:id="17120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9311">
      <w:marLeft w:val="0"/>
      <w:marRight w:val="0"/>
      <w:marTop w:val="0"/>
      <w:marBottom w:val="0"/>
      <w:divBdr>
        <w:top w:val="none" w:sz="0" w:space="0" w:color="auto"/>
        <w:left w:val="none" w:sz="0" w:space="0" w:color="auto"/>
        <w:bottom w:val="none" w:sz="0" w:space="0" w:color="auto"/>
        <w:right w:val="none" w:sz="0" w:space="0" w:color="auto"/>
      </w:divBdr>
    </w:div>
    <w:div w:id="1712029312">
      <w:marLeft w:val="0"/>
      <w:marRight w:val="0"/>
      <w:marTop w:val="0"/>
      <w:marBottom w:val="0"/>
      <w:divBdr>
        <w:top w:val="none" w:sz="0" w:space="0" w:color="auto"/>
        <w:left w:val="none" w:sz="0" w:space="0" w:color="auto"/>
        <w:bottom w:val="none" w:sz="0" w:space="0" w:color="auto"/>
        <w:right w:val="none" w:sz="0" w:space="0" w:color="auto"/>
      </w:divBdr>
    </w:div>
    <w:div w:id="173816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plato.stanford.edu/entries/kant/" TargetMode="External"/><Relationship Id="rId7" Type="http://schemas.openxmlformats.org/officeDocument/2006/relationships/hyperlink" Target="http://www.bilerico.com/2011/09/what_does_a_bisexual_look_like.php" TargetMode="External"/><Relationship Id="rId2" Type="http://schemas.openxmlformats.org/officeDocument/2006/relationships/hyperlink" Target="http://www.thestranger.com/seattle/bisexuals/Content?oid=8743322" TargetMode="External"/><Relationship Id="rId1" Type="http://schemas.openxmlformats.org/officeDocument/2006/relationships/hyperlink" Target="http://nsrc.sfsu.edu/article/opinion_bisexual_cowboys_love" TargetMode="External"/><Relationship Id="rId6" Type="http://schemas.openxmlformats.org/officeDocument/2006/relationships/hyperlink" Target="http://www.bilerico.com/2011/11/why_i_flag_its_not_just_about_sex.php" TargetMode="External"/><Relationship Id="rId5" Type="http://schemas.openxmlformats.org/officeDocument/2006/relationships/hyperlink" Target="http://stfumonosexuals.tumblr.com/" TargetMode="External"/><Relationship Id="rId4" Type="http://schemas.openxmlformats.org/officeDocument/2006/relationships/hyperlink" Target="http://www.glbt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3242F-5C07-4FA3-8045-3FB574E5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4497</Words>
  <Characters>25635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Sexual Identity, Gender Identity and Fashion:</vt:lpstr>
    </vt:vector>
  </TitlesOfParts>
  <Company>UWO</Company>
  <LinksUpToDate>false</LinksUpToDate>
  <CharactersWithSpaces>30072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Identity, Gender Identity and Fashion:</dc:title>
  <dc:creator>Rick Harley</dc:creator>
  <cp:lastModifiedBy>Samantha</cp:lastModifiedBy>
  <cp:revision>2</cp:revision>
  <dcterms:created xsi:type="dcterms:W3CDTF">2012-01-05T18:07:00Z</dcterms:created>
  <dcterms:modified xsi:type="dcterms:W3CDTF">2012-01-05T18:07:00Z</dcterms:modified>
</cp:coreProperties>
</file>