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747F0" w14:textId="6C73FB82" w:rsidR="003C11F5" w:rsidRPr="00EF7797" w:rsidRDefault="006F0133">
      <w:pPr>
        <w:rPr>
          <w:rFonts w:ascii="Arial" w:hAnsi="Arial" w:cs="Arial"/>
        </w:rPr>
      </w:pPr>
      <w:r>
        <w:rPr>
          <w:rFonts w:ascii="Arial" w:hAnsi="Arial" w:cs="Arial"/>
        </w:rPr>
        <w:t xml:space="preserve">Richard Brown, Joseph LeDoux, and David Rosenthal </w:t>
      </w:r>
    </w:p>
    <w:p w14:paraId="24E4576D" w14:textId="742005F5" w:rsidR="003C11F5" w:rsidRPr="00EF7797" w:rsidRDefault="003C11F5" w:rsidP="003C11F5">
      <w:pPr>
        <w:rPr>
          <w:rFonts w:ascii="Arial" w:hAnsi="Arial" w:cs="Arial"/>
        </w:rPr>
      </w:pPr>
      <w:r w:rsidRPr="00EF7797">
        <w:rPr>
          <w:rFonts w:ascii="Arial" w:hAnsi="Arial" w:cs="Arial"/>
        </w:rPr>
        <w:t xml:space="preserve">Commentary on </w:t>
      </w:r>
      <w:r w:rsidRPr="00EF7797">
        <w:rPr>
          <w:rFonts w:ascii="Arial" w:hAnsi="Arial" w:cs="Arial"/>
          <w:lang w:val="en-GB"/>
        </w:rPr>
        <w:t xml:space="preserve">Jonathan Birch, Simona Ginsburg, and Eva </w:t>
      </w:r>
      <w:proofErr w:type="spellStart"/>
      <w:r w:rsidRPr="00EF7797">
        <w:rPr>
          <w:rFonts w:ascii="Arial" w:hAnsi="Arial" w:cs="Arial"/>
          <w:lang w:val="en-GB"/>
        </w:rPr>
        <w:t>Jablonka</w:t>
      </w:r>
      <w:proofErr w:type="spellEnd"/>
      <w:r w:rsidRPr="00EF7797">
        <w:rPr>
          <w:rFonts w:ascii="Arial" w:hAnsi="Arial" w:cs="Arial"/>
          <w:lang w:val="en-GB"/>
        </w:rPr>
        <w:t xml:space="preserve">, </w:t>
      </w:r>
      <w:r w:rsidRPr="00EF7797">
        <w:rPr>
          <w:rFonts w:ascii="Arial" w:hAnsi="Arial" w:cs="Arial"/>
        </w:rPr>
        <w:t>“Unlimited Associative Learning and the Origins of Consciousness:  A Primer and Some Predictions</w:t>
      </w:r>
      <w:r w:rsidR="00834D61" w:rsidRPr="00EF7797">
        <w:rPr>
          <w:rFonts w:ascii="Arial" w:hAnsi="Arial" w:cs="Arial"/>
        </w:rPr>
        <w:t>,</w:t>
      </w:r>
      <w:r w:rsidRPr="00EF7797">
        <w:rPr>
          <w:rFonts w:ascii="Arial" w:hAnsi="Arial" w:cs="Arial"/>
        </w:rPr>
        <w:t>”</w:t>
      </w:r>
      <w:r w:rsidR="00834D61" w:rsidRPr="00EF7797">
        <w:rPr>
          <w:rFonts w:ascii="Arial" w:hAnsi="Arial" w:cs="Arial"/>
        </w:rPr>
        <w:t xml:space="preserve"> forthcoming in </w:t>
      </w:r>
      <w:r w:rsidR="00834D61" w:rsidRPr="00EF7797">
        <w:rPr>
          <w:rFonts w:ascii="Arial" w:hAnsi="Arial" w:cs="Arial"/>
          <w:u w:val="single"/>
        </w:rPr>
        <w:t>Biology &amp; Philosophy</w:t>
      </w:r>
      <w:r w:rsidR="00834D61" w:rsidRPr="00EF7797">
        <w:rPr>
          <w:rFonts w:ascii="Arial" w:hAnsi="Arial" w:cs="Arial"/>
        </w:rPr>
        <w:t xml:space="preserve"> </w:t>
      </w:r>
    </w:p>
    <w:p w14:paraId="083473BC" w14:textId="77777777" w:rsidR="003C11F5" w:rsidRPr="00EF7797" w:rsidRDefault="003C11F5">
      <w:pPr>
        <w:rPr>
          <w:rFonts w:ascii="Arial" w:hAnsi="Arial" w:cs="Arial"/>
        </w:rPr>
      </w:pPr>
    </w:p>
    <w:p w14:paraId="1AC0A47B" w14:textId="5CDC0236" w:rsidR="005B557F" w:rsidRPr="00EF7797" w:rsidRDefault="000A02C6">
      <w:pPr>
        <w:rPr>
          <w:rFonts w:ascii="Arial" w:hAnsi="Arial" w:cs="Arial"/>
          <w:b/>
        </w:rPr>
      </w:pPr>
      <w:r w:rsidRPr="00EF7797">
        <w:rPr>
          <w:rFonts w:ascii="Arial" w:hAnsi="Arial" w:cs="Arial"/>
          <w:b/>
        </w:rPr>
        <w:t>“</w:t>
      </w:r>
      <w:r w:rsidR="00631505" w:rsidRPr="00EF7797">
        <w:rPr>
          <w:rFonts w:ascii="Arial" w:hAnsi="Arial" w:cs="Arial"/>
          <w:b/>
        </w:rPr>
        <w:t xml:space="preserve">The </w:t>
      </w:r>
      <w:r w:rsidR="000D02E9" w:rsidRPr="00EF7797">
        <w:rPr>
          <w:rFonts w:ascii="Arial" w:hAnsi="Arial" w:cs="Arial"/>
          <w:b/>
        </w:rPr>
        <w:t>Extra</w:t>
      </w:r>
      <w:r w:rsidR="00F42C09" w:rsidRPr="00EF7797">
        <w:rPr>
          <w:rFonts w:ascii="Arial" w:hAnsi="Arial" w:cs="Arial"/>
          <w:b/>
        </w:rPr>
        <w:t xml:space="preserve"> </w:t>
      </w:r>
      <w:r w:rsidR="00631505" w:rsidRPr="00EF7797">
        <w:rPr>
          <w:rFonts w:ascii="Arial" w:hAnsi="Arial" w:cs="Arial"/>
          <w:b/>
        </w:rPr>
        <w:t>Ingredient</w:t>
      </w:r>
      <w:r w:rsidRPr="00EF7797">
        <w:rPr>
          <w:rFonts w:ascii="Arial" w:hAnsi="Arial" w:cs="Arial"/>
          <w:b/>
        </w:rPr>
        <w:t>”</w:t>
      </w:r>
    </w:p>
    <w:p w14:paraId="584434AF" w14:textId="4FD96CFB" w:rsidR="005A4DB3" w:rsidRPr="00EF7797" w:rsidRDefault="005A4DB3">
      <w:pPr>
        <w:rPr>
          <w:rFonts w:ascii="Arial" w:hAnsi="Arial" w:cs="Arial"/>
        </w:rPr>
      </w:pPr>
    </w:p>
    <w:p w14:paraId="23B5AA98" w14:textId="77777777" w:rsidR="005B557F" w:rsidRPr="00EF7797" w:rsidRDefault="005B557F">
      <w:pPr>
        <w:rPr>
          <w:rFonts w:ascii="Arial" w:hAnsi="Arial" w:cs="Arial"/>
        </w:rPr>
      </w:pPr>
    </w:p>
    <w:p w14:paraId="20163C1C" w14:textId="1B249EC0" w:rsidR="00AF6C3F" w:rsidRPr="00EF7797" w:rsidRDefault="003C11F5">
      <w:pPr>
        <w:rPr>
          <w:rFonts w:ascii="Arial" w:hAnsi="Arial" w:cs="Arial"/>
        </w:rPr>
      </w:pPr>
      <w:r w:rsidRPr="00EF7797">
        <w:rPr>
          <w:rFonts w:ascii="Arial" w:hAnsi="Arial" w:cs="Arial"/>
        </w:rPr>
        <w:t xml:space="preserve">Birch et al (forthcoming) </w:t>
      </w:r>
      <w:r w:rsidR="009E6D90" w:rsidRPr="00EF7797">
        <w:rPr>
          <w:rFonts w:ascii="Arial" w:hAnsi="Arial" w:cs="Arial"/>
        </w:rPr>
        <w:t xml:space="preserve">propose an Unlimited Associative Model (UAL) </w:t>
      </w:r>
      <w:r w:rsidR="00AF6C3F" w:rsidRPr="00EF7797">
        <w:rPr>
          <w:rFonts w:ascii="Arial" w:hAnsi="Arial" w:cs="Arial"/>
        </w:rPr>
        <w:t>as a transition marker</w:t>
      </w:r>
      <w:r w:rsidR="00F42C09" w:rsidRPr="00EF7797">
        <w:rPr>
          <w:rFonts w:ascii="Arial" w:hAnsi="Arial" w:cs="Arial"/>
        </w:rPr>
        <w:t xml:space="preserve"> for the appearance of consciousness in the animal kingdom</w:t>
      </w:r>
      <w:r w:rsidR="00AF6C3F" w:rsidRPr="00EF7797">
        <w:rPr>
          <w:rFonts w:ascii="Arial" w:hAnsi="Arial" w:cs="Arial"/>
        </w:rPr>
        <w:t>. Their approach is explicitly modeled on the way in which origin</w:t>
      </w:r>
      <w:r w:rsidR="007910D8" w:rsidRPr="00EF7797">
        <w:rPr>
          <w:rFonts w:ascii="Arial" w:hAnsi="Arial" w:cs="Arial"/>
        </w:rPr>
        <w:t>-</w:t>
      </w:r>
      <w:r w:rsidR="00AF6C3F" w:rsidRPr="00EF7797">
        <w:rPr>
          <w:rFonts w:ascii="Arial" w:hAnsi="Arial" w:cs="Arial"/>
        </w:rPr>
        <w:t>of</w:t>
      </w:r>
      <w:r w:rsidR="007910D8" w:rsidRPr="00EF7797">
        <w:rPr>
          <w:rFonts w:ascii="Arial" w:hAnsi="Arial" w:cs="Arial"/>
        </w:rPr>
        <w:t>-</w:t>
      </w:r>
      <w:r w:rsidR="00AF6C3F" w:rsidRPr="00EF7797">
        <w:rPr>
          <w:rFonts w:ascii="Arial" w:hAnsi="Arial" w:cs="Arial"/>
        </w:rPr>
        <w:t>life science proceed</w:t>
      </w:r>
      <w:r w:rsidR="000309FB" w:rsidRPr="00EF7797">
        <w:rPr>
          <w:rFonts w:ascii="Arial" w:hAnsi="Arial" w:cs="Arial"/>
        </w:rPr>
        <w:t>s</w:t>
      </w:r>
      <w:r w:rsidR="00AF6C3F" w:rsidRPr="00EF7797">
        <w:rPr>
          <w:rFonts w:ascii="Arial" w:hAnsi="Arial" w:cs="Arial"/>
        </w:rPr>
        <w:t>. Their strategy is to find a list of features that are jointly sufficient for the presence of conscious experience</w:t>
      </w:r>
      <w:r w:rsidR="007910D8" w:rsidRPr="00EF7797">
        <w:rPr>
          <w:rFonts w:ascii="Arial" w:hAnsi="Arial" w:cs="Arial"/>
        </w:rPr>
        <w:t>,</w:t>
      </w:r>
      <w:r w:rsidR="00AF6C3F" w:rsidRPr="00EF7797">
        <w:rPr>
          <w:rFonts w:ascii="Arial" w:hAnsi="Arial" w:cs="Arial"/>
        </w:rPr>
        <w:t xml:space="preserve"> and then to look for some </w:t>
      </w:r>
      <w:r w:rsidR="007910D8" w:rsidRPr="00EF7797">
        <w:rPr>
          <w:rFonts w:ascii="Arial" w:hAnsi="Arial" w:cs="Arial"/>
        </w:rPr>
        <w:t xml:space="preserve">conditions </w:t>
      </w:r>
      <w:r w:rsidR="00AF6C3F" w:rsidRPr="00EF7797">
        <w:rPr>
          <w:rFonts w:ascii="Arial" w:hAnsi="Arial" w:cs="Arial"/>
        </w:rPr>
        <w:t xml:space="preserve">that would be required in order for </w:t>
      </w:r>
      <w:r w:rsidR="007910D8" w:rsidRPr="00EF7797">
        <w:rPr>
          <w:rFonts w:ascii="Arial" w:hAnsi="Arial" w:cs="Arial"/>
        </w:rPr>
        <w:t xml:space="preserve">the features on that list </w:t>
      </w:r>
      <w:r w:rsidR="00AF6C3F" w:rsidRPr="00EF7797">
        <w:rPr>
          <w:rFonts w:ascii="Arial" w:hAnsi="Arial" w:cs="Arial"/>
        </w:rPr>
        <w:t>to</w:t>
      </w:r>
      <w:r w:rsidR="007910D8" w:rsidRPr="00EF7797">
        <w:rPr>
          <w:rFonts w:ascii="Arial" w:hAnsi="Arial" w:cs="Arial"/>
        </w:rPr>
        <w:t xml:space="preserve"> occur</w:t>
      </w:r>
      <w:r w:rsidR="00AF6C3F" w:rsidRPr="00EF7797">
        <w:rPr>
          <w:rFonts w:ascii="Arial" w:hAnsi="Arial" w:cs="Arial"/>
        </w:rPr>
        <w:t>. The</w:t>
      </w:r>
      <w:r w:rsidR="00AE7363" w:rsidRPr="00EF7797">
        <w:rPr>
          <w:rFonts w:ascii="Arial" w:hAnsi="Arial" w:cs="Arial"/>
        </w:rPr>
        <w:t>y</w:t>
      </w:r>
      <w:r w:rsidR="00AF6C3F" w:rsidRPr="00EF7797">
        <w:rPr>
          <w:rFonts w:ascii="Arial" w:hAnsi="Arial" w:cs="Arial"/>
        </w:rPr>
        <w:t xml:space="preserve"> propose </w:t>
      </w:r>
      <w:r w:rsidR="007910D8" w:rsidRPr="00EF7797">
        <w:rPr>
          <w:rFonts w:ascii="Arial" w:hAnsi="Arial" w:cs="Arial"/>
        </w:rPr>
        <w:t xml:space="preserve">that </w:t>
      </w:r>
      <w:r w:rsidR="00AF6C3F" w:rsidRPr="00EF7797">
        <w:rPr>
          <w:rFonts w:ascii="Arial" w:hAnsi="Arial" w:cs="Arial"/>
        </w:rPr>
        <w:t xml:space="preserve">the following </w:t>
      </w:r>
      <w:r w:rsidR="007910D8" w:rsidRPr="00EF7797">
        <w:rPr>
          <w:rFonts w:ascii="Arial" w:hAnsi="Arial" w:cs="Arial"/>
        </w:rPr>
        <w:t xml:space="preserve">features are </w:t>
      </w:r>
      <w:r w:rsidR="00AF6C3F" w:rsidRPr="00EF7797">
        <w:rPr>
          <w:rFonts w:ascii="Arial" w:hAnsi="Arial" w:cs="Arial"/>
        </w:rPr>
        <w:t>jointly sufficient for consci</w:t>
      </w:r>
      <w:r w:rsidR="00AE7363" w:rsidRPr="00EF7797">
        <w:rPr>
          <w:rFonts w:ascii="Arial" w:hAnsi="Arial" w:cs="Arial"/>
        </w:rPr>
        <w:t>o</w:t>
      </w:r>
      <w:r w:rsidR="00AF6C3F" w:rsidRPr="00EF7797">
        <w:rPr>
          <w:rFonts w:ascii="Arial" w:hAnsi="Arial" w:cs="Arial"/>
        </w:rPr>
        <w:t xml:space="preserve">us experience: </w:t>
      </w:r>
    </w:p>
    <w:p w14:paraId="51C5E1F3" w14:textId="77777777" w:rsidR="00AF6C3F" w:rsidRPr="00EF7797" w:rsidRDefault="00AF6C3F">
      <w:pPr>
        <w:rPr>
          <w:rFonts w:ascii="Arial" w:hAnsi="Arial" w:cs="Arial"/>
        </w:rPr>
      </w:pPr>
    </w:p>
    <w:p w14:paraId="24045B30" w14:textId="251CEE6F" w:rsidR="00AF6C3F" w:rsidRPr="00EF7797" w:rsidRDefault="00AF6C3F" w:rsidP="00C3624E">
      <w:pPr>
        <w:ind w:left="720"/>
        <w:rPr>
          <w:rFonts w:ascii="Arial" w:hAnsi="Arial" w:cs="Arial"/>
        </w:rPr>
      </w:pPr>
      <w:r w:rsidRPr="00EF7797">
        <w:rPr>
          <w:rFonts w:ascii="Arial" w:hAnsi="Arial" w:cs="Arial"/>
          <w:color w:val="333333"/>
          <w:shd w:val="clear" w:color="auto" w:fill="FCFCFC"/>
        </w:rPr>
        <w:t>First, there is </w:t>
      </w:r>
      <w:r w:rsidRPr="00EF7797">
        <w:rPr>
          <w:rFonts w:ascii="Arial" w:hAnsi="Arial" w:cs="Arial"/>
          <w:i/>
          <w:iCs/>
          <w:color w:val="333333"/>
        </w:rPr>
        <w:t>global accessibility and broadcast</w:t>
      </w:r>
      <w:r w:rsidRPr="00EF7797">
        <w:rPr>
          <w:rFonts w:ascii="Arial" w:hAnsi="Arial" w:cs="Arial"/>
          <w:color w:val="333333"/>
          <w:shd w:val="clear" w:color="auto" w:fill="FCFCFC"/>
        </w:rPr>
        <w:t xml:space="preserve">: a minimal global workspace (in the sense of </w:t>
      </w:r>
      <w:proofErr w:type="spellStart"/>
      <w:r w:rsidRPr="00EF7797">
        <w:rPr>
          <w:rFonts w:ascii="Arial" w:hAnsi="Arial" w:cs="Arial"/>
          <w:color w:val="333333"/>
          <w:shd w:val="clear" w:color="auto" w:fill="FCFCFC"/>
        </w:rPr>
        <w:t>Dehaene</w:t>
      </w:r>
      <w:proofErr w:type="spellEnd"/>
      <w:r w:rsidRPr="00EF7797">
        <w:rPr>
          <w:rFonts w:ascii="Arial" w:hAnsi="Arial" w:cs="Arial"/>
          <w:color w:val="333333"/>
          <w:shd w:val="clear" w:color="auto" w:fill="FCFCFC"/>
        </w:rPr>
        <w:t> </w:t>
      </w:r>
      <w:r w:rsidRPr="00EF7797">
        <w:rPr>
          <w:rFonts w:ascii="Arial" w:hAnsi="Arial" w:cs="Arial"/>
          <w:color w:val="A345C9"/>
          <w:u w:val="single"/>
        </w:rPr>
        <w:t>2014</w:t>
      </w:r>
      <w:r w:rsidRPr="00EF7797">
        <w:rPr>
          <w:rFonts w:ascii="Arial" w:hAnsi="Arial" w:cs="Arial"/>
          <w:color w:val="333333"/>
          <w:shd w:val="clear" w:color="auto" w:fill="FCFCFC"/>
        </w:rPr>
        <w:t>) where information from perception, memory and evaluative systems is integrated and broadcast back to these and other systems.</w:t>
      </w:r>
      <w:r w:rsidR="00265BE2" w:rsidRPr="00EF7797">
        <w:rPr>
          <w:rFonts w:ascii="Arial" w:hAnsi="Arial" w:cs="Arial"/>
          <w:color w:val="A345C9"/>
          <w:u w:val="single"/>
          <w:vertAlign w:val="superscript"/>
        </w:rPr>
        <w:t xml:space="preserve"> </w:t>
      </w:r>
      <w:r w:rsidRPr="00EF7797">
        <w:rPr>
          <w:rFonts w:ascii="Arial" w:hAnsi="Arial" w:cs="Arial"/>
          <w:color w:val="333333"/>
          <w:shd w:val="clear" w:color="auto" w:fill="FCFCFC"/>
        </w:rPr>
        <w:t>Second, there is </w:t>
      </w:r>
      <w:r w:rsidRPr="00EF7797">
        <w:rPr>
          <w:rFonts w:ascii="Arial" w:hAnsi="Arial" w:cs="Arial"/>
          <w:i/>
          <w:iCs/>
          <w:color w:val="333333"/>
        </w:rPr>
        <w:t>binding/unification and differentiation</w:t>
      </w:r>
      <w:r w:rsidRPr="00EF7797">
        <w:rPr>
          <w:rFonts w:ascii="Arial" w:hAnsi="Arial" w:cs="Arial"/>
          <w:color w:val="333333"/>
          <w:shd w:val="clear" w:color="auto" w:fill="FCFCFC"/>
        </w:rPr>
        <w:t>: objects (e.g. a blue box) are perceived, not just fragmented features (</w:t>
      </w:r>
      <w:proofErr w:type="spellStart"/>
      <w:r w:rsidRPr="00EF7797">
        <w:rPr>
          <w:rFonts w:ascii="Arial" w:hAnsi="Arial" w:cs="Arial"/>
          <w:color w:val="333333"/>
          <w:shd w:val="clear" w:color="auto" w:fill="FCFCFC"/>
        </w:rPr>
        <w:t>boxness</w:t>
      </w:r>
      <w:proofErr w:type="spellEnd"/>
      <w:r w:rsidRPr="00EF7797">
        <w:rPr>
          <w:rFonts w:ascii="Arial" w:hAnsi="Arial" w:cs="Arial"/>
          <w:color w:val="333333"/>
          <w:shd w:val="clear" w:color="auto" w:fill="FCFCFC"/>
        </w:rPr>
        <w:t xml:space="preserve"> and blueness). Third, there is </w:t>
      </w:r>
      <w:r w:rsidRPr="00EF7797">
        <w:rPr>
          <w:rFonts w:ascii="Arial" w:hAnsi="Arial" w:cs="Arial"/>
          <w:i/>
          <w:iCs/>
          <w:color w:val="333333"/>
        </w:rPr>
        <w:t>selective attention and exclusion</w:t>
      </w:r>
      <w:r w:rsidRPr="00EF7797">
        <w:rPr>
          <w:rFonts w:ascii="Arial" w:hAnsi="Arial" w:cs="Arial"/>
          <w:color w:val="333333"/>
          <w:shd w:val="clear" w:color="auto" w:fill="FCFCFC"/>
        </w:rPr>
        <w:t>: there are mechanisms for making some stimuli more salient than others. Fourth, there is </w:t>
      </w:r>
      <w:r w:rsidRPr="00EF7797">
        <w:rPr>
          <w:rFonts w:ascii="Arial" w:hAnsi="Arial" w:cs="Arial"/>
          <w:i/>
          <w:iCs/>
          <w:color w:val="333333"/>
        </w:rPr>
        <w:t>intentionality</w:t>
      </w:r>
      <w:r w:rsidRPr="00EF7797">
        <w:rPr>
          <w:rFonts w:ascii="Arial" w:hAnsi="Arial" w:cs="Arial"/>
          <w:color w:val="333333"/>
          <w:shd w:val="clear" w:color="auto" w:fill="FCFCFC"/>
        </w:rPr>
        <w:t>: the capacity to represent the world and one’s own body. Fifth, there is </w:t>
      </w:r>
      <w:r w:rsidRPr="00EF7797">
        <w:rPr>
          <w:rFonts w:ascii="Arial" w:hAnsi="Arial" w:cs="Arial"/>
          <w:i/>
          <w:iCs/>
          <w:color w:val="333333"/>
        </w:rPr>
        <w:t>integration of information over time</w:t>
      </w:r>
      <w:r w:rsidRPr="00EF7797">
        <w:rPr>
          <w:rFonts w:ascii="Arial" w:hAnsi="Arial" w:cs="Arial"/>
          <w:color w:val="333333"/>
          <w:shd w:val="clear" w:color="auto" w:fill="FCFCFC"/>
        </w:rPr>
        <w:t>, not just at a single time. Sixth, there is an </w:t>
      </w:r>
      <w:r w:rsidRPr="00EF7797">
        <w:rPr>
          <w:rFonts w:ascii="Arial" w:hAnsi="Arial" w:cs="Arial"/>
          <w:i/>
          <w:iCs/>
          <w:color w:val="333333"/>
        </w:rPr>
        <w:t>evaluative system</w:t>
      </w:r>
      <w:r w:rsidRPr="00EF7797">
        <w:rPr>
          <w:rFonts w:ascii="Arial" w:hAnsi="Arial" w:cs="Arial"/>
          <w:color w:val="333333"/>
          <w:shd w:val="clear" w:color="auto" w:fill="FCFCFC"/>
        </w:rPr>
        <w:t>. Seventh, there is </w:t>
      </w:r>
      <w:r w:rsidRPr="00EF7797">
        <w:rPr>
          <w:rFonts w:ascii="Arial" w:hAnsi="Arial" w:cs="Arial"/>
          <w:i/>
          <w:iCs/>
          <w:color w:val="333333"/>
        </w:rPr>
        <w:t>agency and embodiment</w:t>
      </w:r>
      <w:r w:rsidRPr="00EF7797">
        <w:rPr>
          <w:rFonts w:ascii="Arial" w:hAnsi="Arial" w:cs="Arial"/>
          <w:color w:val="333333"/>
          <w:shd w:val="clear" w:color="auto" w:fill="FCFCFC"/>
        </w:rPr>
        <w:t>. Eighth, and finally, there is </w:t>
      </w:r>
      <w:r w:rsidRPr="00EF7797">
        <w:rPr>
          <w:rFonts w:ascii="Arial" w:hAnsi="Arial" w:cs="Arial"/>
          <w:i/>
          <w:iCs/>
          <w:color w:val="333333"/>
        </w:rPr>
        <w:t>registration of a self/other distinction</w:t>
      </w:r>
      <w:r w:rsidRPr="00EF7797">
        <w:rPr>
          <w:rFonts w:ascii="Arial" w:hAnsi="Arial" w:cs="Arial"/>
          <w:color w:val="333333"/>
          <w:shd w:val="clear" w:color="auto" w:fill="FCFCFC"/>
        </w:rPr>
        <w:t>.</w:t>
      </w:r>
    </w:p>
    <w:p w14:paraId="792D2F2D" w14:textId="77777777" w:rsidR="00AF6C3F" w:rsidRPr="00EF7797" w:rsidRDefault="00AF6C3F">
      <w:pPr>
        <w:rPr>
          <w:rFonts w:ascii="Arial" w:hAnsi="Arial" w:cs="Arial"/>
        </w:rPr>
      </w:pPr>
    </w:p>
    <w:p w14:paraId="2C96B4E2" w14:textId="37E2E1CD" w:rsidR="00AF6C3F" w:rsidRPr="00EF7797" w:rsidRDefault="00AF6C3F">
      <w:pPr>
        <w:rPr>
          <w:rFonts w:ascii="Arial" w:hAnsi="Arial" w:cs="Arial"/>
        </w:rPr>
      </w:pPr>
      <w:r w:rsidRPr="00EF7797">
        <w:rPr>
          <w:rFonts w:ascii="Arial" w:hAnsi="Arial" w:cs="Arial"/>
        </w:rPr>
        <w:t>Birch et al argue that UAL can serve as a marker indicating the presence of these features</w:t>
      </w:r>
      <w:r w:rsidR="007910D8" w:rsidRPr="00EF7797">
        <w:rPr>
          <w:rFonts w:ascii="Arial" w:hAnsi="Arial" w:cs="Arial"/>
        </w:rPr>
        <w:t>,</w:t>
      </w:r>
      <w:r w:rsidRPr="00EF7797">
        <w:rPr>
          <w:rFonts w:ascii="Arial" w:hAnsi="Arial" w:cs="Arial"/>
        </w:rPr>
        <w:t xml:space="preserve"> </w:t>
      </w:r>
      <w:r w:rsidR="007910D8" w:rsidRPr="00EF7797">
        <w:rPr>
          <w:rFonts w:ascii="Arial" w:hAnsi="Arial" w:cs="Arial"/>
        </w:rPr>
        <w:t xml:space="preserve">so that </w:t>
      </w:r>
      <w:r w:rsidRPr="00EF7797">
        <w:rPr>
          <w:rFonts w:ascii="Arial" w:hAnsi="Arial" w:cs="Arial"/>
        </w:rPr>
        <w:t>questions about the origin of consciousness can be translated into questions ab</w:t>
      </w:r>
      <w:r w:rsidR="0065199E" w:rsidRPr="00EF7797">
        <w:rPr>
          <w:rFonts w:ascii="Arial" w:hAnsi="Arial" w:cs="Arial"/>
        </w:rPr>
        <w:t>o</w:t>
      </w:r>
      <w:r w:rsidRPr="00EF7797">
        <w:rPr>
          <w:rFonts w:ascii="Arial" w:hAnsi="Arial" w:cs="Arial"/>
        </w:rPr>
        <w:t xml:space="preserve">ut the origin of UAL. </w:t>
      </w:r>
      <w:r w:rsidR="009E6D90" w:rsidRPr="00EF7797">
        <w:rPr>
          <w:rFonts w:ascii="Arial" w:hAnsi="Arial" w:cs="Arial"/>
        </w:rPr>
        <w:t xml:space="preserve"> </w:t>
      </w:r>
      <w:r w:rsidR="0020701A" w:rsidRPr="00EF7797">
        <w:rPr>
          <w:rFonts w:ascii="Arial" w:hAnsi="Arial" w:cs="Arial"/>
        </w:rPr>
        <w:t>But there are other accounts of the origin of consciousness</w:t>
      </w:r>
      <w:r w:rsidR="00D67E6C">
        <w:rPr>
          <w:rFonts w:ascii="Arial" w:hAnsi="Arial" w:cs="Arial"/>
        </w:rPr>
        <w:t>, such as higher-order theory</w:t>
      </w:r>
      <w:r w:rsidR="0020701A" w:rsidRPr="00EF7797">
        <w:rPr>
          <w:rFonts w:ascii="Arial" w:hAnsi="Arial" w:cs="Arial"/>
        </w:rPr>
        <w:t xml:space="preserve"> (</w:t>
      </w:r>
      <w:r w:rsidR="002577D0" w:rsidRPr="00EF7797">
        <w:rPr>
          <w:rFonts w:ascii="Arial" w:hAnsi="Arial" w:cs="Arial"/>
        </w:rPr>
        <w:t xml:space="preserve">e.g., </w:t>
      </w:r>
      <w:r w:rsidR="0020701A" w:rsidRPr="00EF7797">
        <w:rPr>
          <w:rFonts w:ascii="Arial" w:hAnsi="Arial" w:cs="Arial"/>
        </w:rPr>
        <w:t>LeDoux</w:t>
      </w:r>
      <w:r w:rsidR="002577D0" w:rsidRPr="00EF7797">
        <w:rPr>
          <w:rFonts w:ascii="Arial" w:hAnsi="Arial" w:cs="Arial"/>
        </w:rPr>
        <w:t xml:space="preserve"> 20</w:t>
      </w:r>
      <w:r w:rsidR="00D67E6C">
        <w:rPr>
          <w:rFonts w:ascii="Arial" w:hAnsi="Arial" w:cs="Arial"/>
        </w:rPr>
        <w:t>19</w:t>
      </w:r>
      <w:r w:rsidR="002577D0" w:rsidRPr="00EF7797">
        <w:rPr>
          <w:rFonts w:ascii="Arial" w:hAnsi="Arial" w:cs="Arial"/>
        </w:rPr>
        <w:t xml:space="preserve">; Rosenthal 2005, </w:t>
      </w:r>
      <w:proofErr w:type="spellStart"/>
      <w:r w:rsidR="002577D0" w:rsidRPr="00EF7797">
        <w:rPr>
          <w:rFonts w:ascii="Arial" w:hAnsi="Arial" w:cs="Arial"/>
        </w:rPr>
        <w:t>chs</w:t>
      </w:r>
      <w:proofErr w:type="spellEnd"/>
      <w:r w:rsidR="002577D0" w:rsidRPr="00EF7797">
        <w:rPr>
          <w:rFonts w:ascii="Arial" w:hAnsi="Arial" w:cs="Arial"/>
        </w:rPr>
        <w:t>. 7, 10; and others), which Birch et al simply ignore.</w:t>
      </w:r>
    </w:p>
    <w:p w14:paraId="6E334812" w14:textId="4060D80B" w:rsidR="0065199E" w:rsidRPr="00EF7797" w:rsidRDefault="0065199E">
      <w:pPr>
        <w:rPr>
          <w:rFonts w:ascii="Arial" w:hAnsi="Arial" w:cs="Arial"/>
        </w:rPr>
      </w:pPr>
    </w:p>
    <w:p w14:paraId="3AF2C563" w14:textId="15FD38E9" w:rsidR="00221028" w:rsidRPr="00EF7797" w:rsidRDefault="002577D0">
      <w:pPr>
        <w:rPr>
          <w:rFonts w:ascii="Arial" w:hAnsi="Arial" w:cs="Arial"/>
        </w:rPr>
      </w:pPr>
      <w:r w:rsidRPr="00EF7797">
        <w:rPr>
          <w:rFonts w:ascii="Arial" w:hAnsi="Arial" w:cs="Arial"/>
        </w:rPr>
        <w:t>And u</w:t>
      </w:r>
      <w:r w:rsidR="0065199E" w:rsidRPr="00EF7797">
        <w:rPr>
          <w:rFonts w:ascii="Arial" w:hAnsi="Arial" w:cs="Arial"/>
        </w:rPr>
        <w:t xml:space="preserve">nfortunately, Birch et al </w:t>
      </w:r>
      <w:r w:rsidR="00B42E8E" w:rsidRPr="00EF7797">
        <w:rPr>
          <w:rFonts w:ascii="Arial" w:hAnsi="Arial" w:cs="Arial"/>
        </w:rPr>
        <w:t xml:space="preserve">also </w:t>
      </w:r>
      <w:r w:rsidR="0065199E" w:rsidRPr="00EF7797">
        <w:rPr>
          <w:rFonts w:ascii="Arial" w:hAnsi="Arial" w:cs="Arial"/>
        </w:rPr>
        <w:t xml:space="preserve">offer </w:t>
      </w:r>
      <w:r w:rsidR="007A0F95" w:rsidRPr="00EF7797">
        <w:rPr>
          <w:rFonts w:ascii="Arial" w:hAnsi="Arial" w:cs="Arial"/>
        </w:rPr>
        <w:t xml:space="preserve">no </w:t>
      </w:r>
      <w:r w:rsidR="0065199E" w:rsidRPr="00EF7797">
        <w:rPr>
          <w:rFonts w:ascii="Arial" w:hAnsi="Arial" w:cs="Arial"/>
        </w:rPr>
        <w:t xml:space="preserve">argument </w:t>
      </w:r>
      <w:r w:rsidR="000309FB" w:rsidRPr="00EF7797">
        <w:rPr>
          <w:rFonts w:ascii="Arial" w:hAnsi="Arial" w:cs="Arial"/>
        </w:rPr>
        <w:t xml:space="preserve">that </w:t>
      </w:r>
      <w:r w:rsidR="0065199E" w:rsidRPr="00EF7797">
        <w:rPr>
          <w:rFonts w:ascii="Arial" w:hAnsi="Arial" w:cs="Arial"/>
        </w:rPr>
        <w:t xml:space="preserve">their proposed </w:t>
      </w:r>
      <w:r w:rsidR="007A0F95" w:rsidRPr="00EF7797">
        <w:rPr>
          <w:rFonts w:ascii="Arial" w:hAnsi="Arial" w:cs="Arial"/>
        </w:rPr>
        <w:t xml:space="preserve">features do jointly </w:t>
      </w:r>
      <w:r w:rsidR="0065199E" w:rsidRPr="00EF7797">
        <w:rPr>
          <w:rFonts w:ascii="Arial" w:hAnsi="Arial" w:cs="Arial"/>
        </w:rPr>
        <w:t>suffice for the presence of conscious experience</w:t>
      </w:r>
      <w:r w:rsidR="00ED1C3D" w:rsidRPr="00EF7797">
        <w:rPr>
          <w:rFonts w:ascii="Arial" w:hAnsi="Arial" w:cs="Arial"/>
        </w:rPr>
        <w:t>,</w:t>
      </w:r>
      <w:r w:rsidR="0065199E" w:rsidRPr="00EF7797">
        <w:rPr>
          <w:rFonts w:ascii="Arial" w:hAnsi="Arial" w:cs="Arial"/>
        </w:rPr>
        <w:t xml:space="preserve"> beyond saying that many </w:t>
      </w:r>
      <w:r w:rsidR="007A0F95" w:rsidRPr="00EF7797">
        <w:rPr>
          <w:rFonts w:ascii="Arial" w:hAnsi="Arial" w:cs="Arial"/>
        </w:rPr>
        <w:t xml:space="preserve">theorists </w:t>
      </w:r>
      <w:r w:rsidR="0065199E" w:rsidRPr="00EF7797">
        <w:rPr>
          <w:rFonts w:ascii="Arial" w:hAnsi="Arial" w:cs="Arial"/>
        </w:rPr>
        <w:t>will accept it.</w:t>
      </w:r>
      <w:r w:rsidR="00ED1C3D" w:rsidRPr="00EF7797">
        <w:rPr>
          <w:rFonts w:ascii="Arial" w:hAnsi="Arial" w:cs="Arial"/>
        </w:rPr>
        <w:t xml:space="preserve">  </w:t>
      </w:r>
      <w:r w:rsidR="00221028" w:rsidRPr="00EF7797">
        <w:rPr>
          <w:rFonts w:ascii="Arial" w:hAnsi="Arial" w:cs="Arial"/>
        </w:rPr>
        <w:t xml:space="preserve">That’s possible.  The list is </w:t>
      </w:r>
      <w:r w:rsidR="000309FB" w:rsidRPr="00EF7797">
        <w:rPr>
          <w:rFonts w:ascii="Arial" w:hAnsi="Arial" w:cs="Arial"/>
        </w:rPr>
        <w:t xml:space="preserve">in effect </w:t>
      </w:r>
      <w:r w:rsidR="00221028" w:rsidRPr="00EF7797">
        <w:rPr>
          <w:rFonts w:ascii="Arial" w:hAnsi="Arial" w:cs="Arial"/>
        </w:rPr>
        <w:t>a compilation of features advanced by various theories as being essential to consciousness</w:t>
      </w:r>
      <w:r w:rsidR="000309FB" w:rsidRPr="00EF7797">
        <w:rPr>
          <w:rFonts w:ascii="Arial" w:hAnsi="Arial" w:cs="Arial"/>
        </w:rPr>
        <w:t>;</w:t>
      </w:r>
      <w:r w:rsidR="00221028" w:rsidRPr="00EF7797">
        <w:rPr>
          <w:rFonts w:ascii="Arial" w:hAnsi="Arial" w:cs="Arial"/>
        </w:rPr>
        <w:t xml:space="preserve"> so </w:t>
      </w:r>
      <w:r w:rsidR="00F42C09" w:rsidRPr="00EF7797">
        <w:rPr>
          <w:rFonts w:ascii="Arial" w:hAnsi="Arial" w:cs="Arial"/>
        </w:rPr>
        <w:t xml:space="preserve">many </w:t>
      </w:r>
      <w:r w:rsidR="00221028" w:rsidRPr="00EF7797">
        <w:rPr>
          <w:rFonts w:ascii="Arial" w:hAnsi="Arial" w:cs="Arial"/>
        </w:rPr>
        <w:t>theorist</w:t>
      </w:r>
      <w:r w:rsidR="00F42C09" w:rsidRPr="00EF7797">
        <w:rPr>
          <w:rFonts w:ascii="Arial" w:hAnsi="Arial" w:cs="Arial"/>
        </w:rPr>
        <w:t>s</w:t>
      </w:r>
      <w:r w:rsidR="00221028" w:rsidRPr="00EF7797">
        <w:rPr>
          <w:rFonts w:ascii="Arial" w:hAnsi="Arial" w:cs="Arial"/>
        </w:rPr>
        <w:t xml:space="preserve"> will find something to like.  But without evaluating the claims those </w:t>
      </w:r>
      <w:r w:rsidR="000309FB" w:rsidRPr="00EF7797">
        <w:rPr>
          <w:rFonts w:ascii="Arial" w:hAnsi="Arial" w:cs="Arial"/>
        </w:rPr>
        <w:t xml:space="preserve">different </w:t>
      </w:r>
      <w:r w:rsidR="00221028" w:rsidRPr="00EF7797">
        <w:rPr>
          <w:rFonts w:ascii="Arial" w:hAnsi="Arial" w:cs="Arial"/>
        </w:rPr>
        <w:t>theories make</w:t>
      </w:r>
      <w:r w:rsidR="000309FB" w:rsidRPr="00EF7797">
        <w:rPr>
          <w:rFonts w:ascii="Arial" w:hAnsi="Arial" w:cs="Arial"/>
        </w:rPr>
        <w:t xml:space="preserve"> about their favorite feature</w:t>
      </w:r>
      <w:r w:rsidR="00221028" w:rsidRPr="00EF7797">
        <w:rPr>
          <w:rFonts w:ascii="Arial" w:hAnsi="Arial" w:cs="Arial"/>
        </w:rPr>
        <w:t>, the list remains unconvincing.</w:t>
      </w:r>
    </w:p>
    <w:p w14:paraId="0B7EFBD6" w14:textId="77777777" w:rsidR="00221028" w:rsidRPr="00EF7797" w:rsidRDefault="00221028">
      <w:pPr>
        <w:rPr>
          <w:rFonts w:ascii="Arial" w:hAnsi="Arial" w:cs="Arial"/>
        </w:rPr>
      </w:pPr>
    </w:p>
    <w:p w14:paraId="5E4D016D" w14:textId="2BB5F979" w:rsidR="0065199E" w:rsidRPr="00EF7797" w:rsidRDefault="00BC4E2B">
      <w:pPr>
        <w:rPr>
          <w:rFonts w:ascii="Arial" w:hAnsi="Arial" w:cs="Arial"/>
        </w:rPr>
      </w:pPr>
      <w:r w:rsidRPr="00EF7797">
        <w:rPr>
          <w:rFonts w:ascii="Arial" w:hAnsi="Arial" w:cs="Arial"/>
        </w:rPr>
        <w:t xml:space="preserve">Birch et al </w:t>
      </w:r>
      <w:r w:rsidR="00ED1C3D" w:rsidRPr="00EF7797">
        <w:rPr>
          <w:rFonts w:ascii="Arial" w:hAnsi="Arial" w:cs="Arial"/>
        </w:rPr>
        <w:t xml:space="preserve">are clear </w:t>
      </w:r>
      <w:r w:rsidR="0065199E" w:rsidRPr="00EF7797">
        <w:rPr>
          <w:rFonts w:ascii="Arial" w:hAnsi="Arial" w:cs="Arial"/>
        </w:rPr>
        <w:t>that by sufficiency they mean to rule out the relevance of philosophical zombies -i.e</w:t>
      </w:r>
      <w:r w:rsidR="00AE7363" w:rsidRPr="00EF7797">
        <w:rPr>
          <w:rFonts w:ascii="Arial" w:hAnsi="Arial" w:cs="Arial"/>
        </w:rPr>
        <w:t>.,</w:t>
      </w:r>
      <w:r w:rsidR="0065199E" w:rsidRPr="00EF7797">
        <w:rPr>
          <w:rFonts w:ascii="Arial" w:hAnsi="Arial" w:cs="Arial"/>
        </w:rPr>
        <w:t xml:space="preserve"> physical duplic</w:t>
      </w:r>
      <w:r w:rsidR="00AE7363" w:rsidRPr="00EF7797">
        <w:rPr>
          <w:rFonts w:ascii="Arial" w:hAnsi="Arial" w:cs="Arial"/>
        </w:rPr>
        <w:t>a</w:t>
      </w:r>
      <w:r w:rsidR="0065199E" w:rsidRPr="00EF7797">
        <w:rPr>
          <w:rFonts w:ascii="Arial" w:hAnsi="Arial" w:cs="Arial"/>
        </w:rPr>
        <w:t xml:space="preserve">tes </w:t>
      </w:r>
      <w:r w:rsidR="00ED1C3D" w:rsidRPr="00EF7797">
        <w:rPr>
          <w:rFonts w:ascii="Arial" w:hAnsi="Arial" w:cs="Arial"/>
        </w:rPr>
        <w:t xml:space="preserve">that </w:t>
      </w:r>
      <w:r w:rsidR="0065199E" w:rsidRPr="00EF7797">
        <w:rPr>
          <w:rFonts w:ascii="Arial" w:hAnsi="Arial" w:cs="Arial"/>
        </w:rPr>
        <w:t>lack consciousness</w:t>
      </w:r>
      <w:r w:rsidR="00A73A92" w:rsidRPr="00EF7797">
        <w:rPr>
          <w:rFonts w:ascii="Arial" w:hAnsi="Arial" w:cs="Arial"/>
        </w:rPr>
        <w:t xml:space="preserve">. </w:t>
      </w:r>
      <w:r w:rsidR="0065199E" w:rsidRPr="00EF7797">
        <w:rPr>
          <w:rFonts w:ascii="Arial" w:hAnsi="Arial" w:cs="Arial"/>
        </w:rPr>
        <w:t xml:space="preserve"> </w:t>
      </w:r>
      <w:r w:rsidR="00A73A92" w:rsidRPr="00EF7797">
        <w:rPr>
          <w:rFonts w:ascii="Arial" w:hAnsi="Arial" w:cs="Arial"/>
        </w:rPr>
        <w:t>B</w:t>
      </w:r>
      <w:r w:rsidR="0065199E" w:rsidRPr="00EF7797">
        <w:rPr>
          <w:rFonts w:ascii="Arial" w:hAnsi="Arial" w:cs="Arial"/>
        </w:rPr>
        <w:t xml:space="preserve">ut they </w:t>
      </w:r>
      <w:r w:rsidR="00A73A92" w:rsidRPr="00EF7797">
        <w:rPr>
          <w:rFonts w:ascii="Arial" w:hAnsi="Arial" w:cs="Arial"/>
        </w:rPr>
        <w:t xml:space="preserve">give no reason to think </w:t>
      </w:r>
      <w:r w:rsidR="00ED1C3D" w:rsidRPr="00EF7797">
        <w:rPr>
          <w:rFonts w:ascii="Arial" w:hAnsi="Arial" w:cs="Arial"/>
        </w:rPr>
        <w:t xml:space="preserve">that </w:t>
      </w:r>
      <w:r w:rsidR="00EB42E9" w:rsidRPr="00EF7797">
        <w:rPr>
          <w:rFonts w:ascii="Arial" w:hAnsi="Arial" w:cs="Arial"/>
        </w:rPr>
        <w:t xml:space="preserve">the joint realization of </w:t>
      </w:r>
      <w:r w:rsidR="0065199E" w:rsidRPr="00EF7797">
        <w:rPr>
          <w:rFonts w:ascii="Arial" w:hAnsi="Arial" w:cs="Arial"/>
        </w:rPr>
        <w:t xml:space="preserve">all of </w:t>
      </w:r>
      <w:r w:rsidR="00ED1C3D" w:rsidRPr="00EF7797">
        <w:rPr>
          <w:rFonts w:ascii="Arial" w:hAnsi="Arial" w:cs="Arial"/>
        </w:rPr>
        <w:t xml:space="preserve">their </w:t>
      </w:r>
      <w:r w:rsidR="0065199E" w:rsidRPr="00EF7797">
        <w:rPr>
          <w:rFonts w:ascii="Arial" w:hAnsi="Arial" w:cs="Arial"/>
        </w:rPr>
        <w:t xml:space="preserve">features </w:t>
      </w:r>
      <w:r w:rsidR="00EB42E9" w:rsidRPr="00EF7797">
        <w:rPr>
          <w:rFonts w:ascii="Arial" w:hAnsi="Arial" w:cs="Arial"/>
        </w:rPr>
        <w:t xml:space="preserve">could not occur without any </w:t>
      </w:r>
      <w:r w:rsidR="0065199E" w:rsidRPr="00EF7797">
        <w:rPr>
          <w:rFonts w:ascii="Arial" w:hAnsi="Arial" w:cs="Arial"/>
        </w:rPr>
        <w:t>conscious experience</w:t>
      </w:r>
      <w:r w:rsidR="00EB42E9" w:rsidRPr="00EF7797">
        <w:rPr>
          <w:rFonts w:ascii="Arial" w:hAnsi="Arial" w:cs="Arial"/>
        </w:rPr>
        <w:t xml:space="preserve"> at all</w:t>
      </w:r>
      <w:r w:rsidR="0065199E" w:rsidRPr="00EF7797">
        <w:rPr>
          <w:rFonts w:ascii="Arial" w:hAnsi="Arial" w:cs="Arial"/>
        </w:rPr>
        <w:t xml:space="preserve">. </w:t>
      </w:r>
      <w:r w:rsidR="00ED1C3D" w:rsidRPr="00EF7797">
        <w:rPr>
          <w:rFonts w:ascii="Arial" w:hAnsi="Arial" w:cs="Arial"/>
        </w:rPr>
        <w:t xml:space="preserve">  And there are reasons, considered below, to think that </w:t>
      </w:r>
      <w:r w:rsidR="00ED1C3D" w:rsidRPr="00EF7797">
        <w:rPr>
          <w:rFonts w:ascii="Arial" w:hAnsi="Arial" w:cs="Arial"/>
        </w:rPr>
        <w:lastRenderedPageBreak/>
        <w:t xml:space="preserve">the features they list either have no connection with consciousness or at most occur </w:t>
      </w:r>
      <w:r w:rsidR="00EB42E9" w:rsidRPr="00EF7797">
        <w:rPr>
          <w:rFonts w:ascii="Arial" w:hAnsi="Arial" w:cs="Arial"/>
        </w:rPr>
        <w:t xml:space="preserve">only </w:t>
      </w:r>
      <w:r w:rsidR="00ED1C3D" w:rsidRPr="00EF7797">
        <w:rPr>
          <w:rFonts w:ascii="Arial" w:hAnsi="Arial" w:cs="Arial"/>
        </w:rPr>
        <w:t>in connection with somewhat special types of conscious experience.</w:t>
      </w:r>
    </w:p>
    <w:p w14:paraId="7A1ACEC6" w14:textId="77777777" w:rsidR="00AF6C3F" w:rsidRPr="00EF7797" w:rsidRDefault="00AF6C3F">
      <w:pPr>
        <w:rPr>
          <w:rFonts w:ascii="Arial" w:hAnsi="Arial" w:cs="Arial"/>
        </w:rPr>
      </w:pPr>
    </w:p>
    <w:p w14:paraId="2626E47D" w14:textId="2E7D0867" w:rsidR="00EB42E9" w:rsidRPr="00EF7797" w:rsidRDefault="0065199E">
      <w:pPr>
        <w:rPr>
          <w:rFonts w:ascii="Arial" w:hAnsi="Arial" w:cs="Arial"/>
        </w:rPr>
      </w:pPr>
      <w:r w:rsidRPr="00EF7797">
        <w:rPr>
          <w:rFonts w:ascii="Arial" w:hAnsi="Arial" w:cs="Arial"/>
        </w:rPr>
        <w:t>Birch et. al. see</w:t>
      </w:r>
      <w:r w:rsidR="009E6D90" w:rsidRPr="00EF7797">
        <w:rPr>
          <w:rFonts w:ascii="Arial" w:hAnsi="Arial" w:cs="Arial"/>
        </w:rPr>
        <w:t xml:space="preserve"> their model as incompa</w:t>
      </w:r>
      <w:r w:rsidR="004C2E93" w:rsidRPr="00EF7797">
        <w:rPr>
          <w:rFonts w:ascii="Arial" w:hAnsi="Arial" w:cs="Arial"/>
        </w:rPr>
        <w:t xml:space="preserve">tible with higher-order-thought </w:t>
      </w:r>
      <w:r w:rsidR="009E6D90" w:rsidRPr="00EF7797">
        <w:rPr>
          <w:rFonts w:ascii="Arial" w:hAnsi="Arial" w:cs="Arial"/>
        </w:rPr>
        <w:t>(HO</w:t>
      </w:r>
      <w:r w:rsidR="004C2E93" w:rsidRPr="00EF7797">
        <w:rPr>
          <w:rFonts w:ascii="Arial" w:hAnsi="Arial" w:cs="Arial"/>
        </w:rPr>
        <w:t>T</w:t>
      </w:r>
      <w:r w:rsidR="009E6D90" w:rsidRPr="00EF7797">
        <w:rPr>
          <w:rFonts w:ascii="Arial" w:hAnsi="Arial" w:cs="Arial"/>
        </w:rPr>
        <w:t xml:space="preserve">) theories of consciousness, on which a state is conscious if one is in some suitable way aware of that state.  </w:t>
      </w:r>
      <w:r w:rsidR="00F56145" w:rsidRPr="00EF7797">
        <w:rPr>
          <w:rFonts w:ascii="Arial" w:hAnsi="Arial" w:cs="Arial"/>
        </w:rPr>
        <w:t>They</w:t>
      </w:r>
      <w:r w:rsidR="009E6D90" w:rsidRPr="00EF7797">
        <w:rPr>
          <w:rFonts w:ascii="Arial" w:hAnsi="Arial" w:cs="Arial"/>
        </w:rPr>
        <w:t xml:space="preserve"> see </w:t>
      </w:r>
      <w:r w:rsidR="005A344F" w:rsidRPr="00EF7797">
        <w:rPr>
          <w:rFonts w:ascii="Arial" w:hAnsi="Arial" w:cs="Arial"/>
        </w:rPr>
        <w:t>higher</w:t>
      </w:r>
      <w:r w:rsidR="0021105A" w:rsidRPr="00EF7797">
        <w:rPr>
          <w:rFonts w:ascii="Arial" w:hAnsi="Arial" w:cs="Arial"/>
        </w:rPr>
        <w:t>-order (</w:t>
      </w:r>
      <w:r w:rsidR="009E6D90" w:rsidRPr="00EF7797">
        <w:rPr>
          <w:rFonts w:ascii="Arial" w:hAnsi="Arial" w:cs="Arial"/>
        </w:rPr>
        <w:t>HO</w:t>
      </w:r>
      <w:r w:rsidR="0021105A" w:rsidRPr="00EF7797">
        <w:rPr>
          <w:rFonts w:ascii="Arial" w:hAnsi="Arial" w:cs="Arial"/>
        </w:rPr>
        <w:t>)</w:t>
      </w:r>
      <w:r w:rsidR="009E6D90" w:rsidRPr="00EF7797">
        <w:rPr>
          <w:rFonts w:ascii="Arial" w:hAnsi="Arial" w:cs="Arial"/>
        </w:rPr>
        <w:t xml:space="preserve"> awareness as an “extra ingredient”</w:t>
      </w:r>
      <w:r w:rsidR="00F56145" w:rsidRPr="00EF7797">
        <w:rPr>
          <w:rFonts w:ascii="Arial" w:hAnsi="Arial" w:cs="Arial"/>
        </w:rPr>
        <w:t>.</w:t>
      </w:r>
      <w:r w:rsidR="009E6D90" w:rsidRPr="00EF7797">
        <w:rPr>
          <w:rFonts w:ascii="Arial" w:hAnsi="Arial" w:cs="Arial"/>
        </w:rPr>
        <w:t xml:space="preserve">  </w:t>
      </w:r>
      <w:r w:rsidR="00EB42E9" w:rsidRPr="00EF7797">
        <w:rPr>
          <w:rFonts w:ascii="Arial" w:hAnsi="Arial" w:cs="Arial"/>
        </w:rPr>
        <w:t xml:space="preserve">But since </w:t>
      </w:r>
      <w:r w:rsidR="000214B7" w:rsidRPr="00EF7797">
        <w:rPr>
          <w:rFonts w:ascii="Arial" w:hAnsi="Arial" w:cs="Arial"/>
        </w:rPr>
        <w:t>Birch et al go on to say that “[t]his is not the place for a detailed discussion of HOT theories</w:t>
      </w:r>
      <w:r w:rsidR="00EB42E9" w:rsidRPr="00EF7797">
        <w:rPr>
          <w:rFonts w:ascii="Arial" w:hAnsi="Arial" w:cs="Arial"/>
        </w:rPr>
        <w:t>,</w:t>
      </w:r>
      <w:r w:rsidR="000214B7" w:rsidRPr="00EF7797">
        <w:rPr>
          <w:rFonts w:ascii="Arial" w:hAnsi="Arial" w:cs="Arial"/>
        </w:rPr>
        <w:t xml:space="preserve">” they don’t address </w:t>
      </w:r>
      <w:r w:rsidR="00EB42E9" w:rsidRPr="00EF7797">
        <w:rPr>
          <w:rFonts w:ascii="Arial" w:hAnsi="Arial" w:cs="Arial"/>
        </w:rPr>
        <w:t xml:space="preserve">why </w:t>
      </w:r>
      <w:r w:rsidR="00F2463E" w:rsidRPr="00EF7797">
        <w:rPr>
          <w:rFonts w:ascii="Arial" w:hAnsi="Arial" w:cs="Arial"/>
        </w:rPr>
        <w:t xml:space="preserve">they take </w:t>
      </w:r>
      <w:r w:rsidR="00EB42E9" w:rsidRPr="00EF7797">
        <w:rPr>
          <w:rFonts w:ascii="Arial" w:hAnsi="Arial" w:cs="Arial"/>
        </w:rPr>
        <w:t xml:space="preserve">HO awareness </w:t>
      </w:r>
      <w:r w:rsidR="00F2463E" w:rsidRPr="00EF7797">
        <w:rPr>
          <w:rFonts w:ascii="Arial" w:hAnsi="Arial" w:cs="Arial"/>
        </w:rPr>
        <w:t xml:space="preserve">to be </w:t>
      </w:r>
      <w:r w:rsidR="00EB42E9" w:rsidRPr="00EF7797">
        <w:rPr>
          <w:rFonts w:ascii="Arial" w:hAnsi="Arial" w:cs="Arial"/>
        </w:rPr>
        <w:t xml:space="preserve">an extra ingredient or why </w:t>
      </w:r>
      <w:r w:rsidR="000214B7" w:rsidRPr="00EF7797">
        <w:rPr>
          <w:rFonts w:ascii="Arial" w:hAnsi="Arial" w:cs="Arial"/>
        </w:rPr>
        <w:t>HOT</w:t>
      </w:r>
      <w:r w:rsidR="00EB42E9" w:rsidRPr="00EF7797">
        <w:rPr>
          <w:rFonts w:ascii="Arial" w:hAnsi="Arial" w:cs="Arial"/>
        </w:rPr>
        <w:t xml:space="preserve"> </w:t>
      </w:r>
      <w:r w:rsidR="00DA37C8" w:rsidRPr="00EF7797">
        <w:rPr>
          <w:rFonts w:ascii="Arial" w:hAnsi="Arial" w:cs="Arial"/>
        </w:rPr>
        <w:t xml:space="preserve">theorists </w:t>
      </w:r>
      <w:r w:rsidR="00EB42E9" w:rsidRPr="00EF7797">
        <w:rPr>
          <w:rFonts w:ascii="Arial" w:hAnsi="Arial" w:cs="Arial"/>
        </w:rPr>
        <w:t xml:space="preserve">are convinced that it’s needed.  </w:t>
      </w:r>
    </w:p>
    <w:p w14:paraId="05842E4D" w14:textId="77777777" w:rsidR="000214B7" w:rsidRPr="00EF7797" w:rsidRDefault="000214B7">
      <w:pPr>
        <w:rPr>
          <w:rFonts w:ascii="Arial" w:hAnsi="Arial" w:cs="Arial"/>
        </w:rPr>
      </w:pPr>
    </w:p>
    <w:p w14:paraId="5A4BAB58" w14:textId="1ABEC493" w:rsidR="004C2E93" w:rsidRPr="00EF7797" w:rsidRDefault="00EB42E9">
      <w:pPr>
        <w:rPr>
          <w:rFonts w:ascii="Arial" w:hAnsi="Arial" w:cs="Arial"/>
        </w:rPr>
      </w:pPr>
      <w:r w:rsidRPr="00EF7797">
        <w:rPr>
          <w:rFonts w:ascii="Arial" w:hAnsi="Arial" w:cs="Arial"/>
        </w:rPr>
        <w:t xml:space="preserve">So a few words about that.  </w:t>
      </w:r>
      <w:r w:rsidR="00F064C8" w:rsidRPr="00EF7797">
        <w:rPr>
          <w:rFonts w:ascii="Arial" w:hAnsi="Arial" w:cs="Arial"/>
        </w:rPr>
        <w:t xml:space="preserve">It’s </w:t>
      </w:r>
      <w:r w:rsidR="004C2E93" w:rsidRPr="00EF7797">
        <w:rPr>
          <w:rFonts w:ascii="Arial" w:hAnsi="Arial" w:cs="Arial"/>
        </w:rPr>
        <w:t xml:space="preserve">central to any understanding of what it is for a </w:t>
      </w:r>
      <w:r w:rsidR="003137ED" w:rsidRPr="00EF7797">
        <w:rPr>
          <w:rFonts w:ascii="Arial" w:hAnsi="Arial" w:cs="Arial"/>
        </w:rPr>
        <w:t>psychological</w:t>
      </w:r>
      <w:r w:rsidR="004C2E93" w:rsidRPr="00EF7797">
        <w:rPr>
          <w:rFonts w:ascii="Arial" w:hAnsi="Arial" w:cs="Arial"/>
        </w:rPr>
        <w:t xml:space="preserve"> state to be conscious</w:t>
      </w:r>
      <w:r w:rsidR="00F064C8" w:rsidRPr="00EF7797">
        <w:rPr>
          <w:rFonts w:ascii="Arial" w:hAnsi="Arial" w:cs="Arial"/>
        </w:rPr>
        <w:t xml:space="preserve"> that we know how conscious mental states differ from subliminal psychological states that occur without being conscious</w:t>
      </w:r>
      <w:r w:rsidR="004C2E93" w:rsidRPr="00EF7797">
        <w:rPr>
          <w:rFonts w:ascii="Arial" w:hAnsi="Arial" w:cs="Arial"/>
        </w:rPr>
        <w:t>.  When one perceives something subliminally, one is wholly unaware of perceiving that thing, and will sincerely deny doing so.  It follows that if a state does occur consciously, one is in some suitable way aware of that state.</w:t>
      </w:r>
    </w:p>
    <w:p w14:paraId="2C795284" w14:textId="77777777" w:rsidR="004C2E93" w:rsidRPr="00EF7797" w:rsidRDefault="004C2E93">
      <w:pPr>
        <w:rPr>
          <w:rFonts w:ascii="Arial" w:hAnsi="Arial" w:cs="Arial"/>
        </w:rPr>
      </w:pPr>
    </w:p>
    <w:p w14:paraId="1D514839" w14:textId="5C596883" w:rsidR="004E5BE3" w:rsidRPr="00EF7797" w:rsidRDefault="004C2E93" w:rsidP="004E5BE3">
      <w:pPr>
        <w:rPr>
          <w:rFonts w:ascii="Arial" w:hAnsi="Arial" w:cs="Arial"/>
        </w:rPr>
      </w:pPr>
      <w:r w:rsidRPr="00EF7797">
        <w:rPr>
          <w:rFonts w:ascii="Arial" w:hAnsi="Arial" w:cs="Arial"/>
        </w:rPr>
        <w:t xml:space="preserve">This </w:t>
      </w:r>
      <w:r w:rsidR="00DC2B4E" w:rsidRPr="00EF7797">
        <w:rPr>
          <w:rFonts w:ascii="Arial" w:hAnsi="Arial" w:cs="Arial"/>
        </w:rPr>
        <w:t xml:space="preserve">HO </w:t>
      </w:r>
      <w:r w:rsidR="008111E5" w:rsidRPr="00EF7797">
        <w:rPr>
          <w:rFonts w:ascii="Arial" w:hAnsi="Arial" w:cs="Arial"/>
        </w:rPr>
        <w:t xml:space="preserve">awareness </w:t>
      </w:r>
      <w:r w:rsidRPr="00EF7797">
        <w:rPr>
          <w:rFonts w:ascii="Arial" w:hAnsi="Arial" w:cs="Arial"/>
        </w:rPr>
        <w:t xml:space="preserve">is central to our commonsense understanding of what it is for </w:t>
      </w:r>
      <w:r w:rsidR="00C262F7" w:rsidRPr="00EF7797">
        <w:rPr>
          <w:rFonts w:ascii="Arial" w:hAnsi="Arial" w:cs="Arial"/>
        </w:rPr>
        <w:t xml:space="preserve">a </w:t>
      </w:r>
      <w:r w:rsidR="003137ED" w:rsidRPr="00EF7797">
        <w:rPr>
          <w:rFonts w:ascii="Arial" w:hAnsi="Arial" w:cs="Arial"/>
        </w:rPr>
        <w:t>psychological</w:t>
      </w:r>
      <w:r w:rsidRPr="00EF7797">
        <w:rPr>
          <w:rFonts w:ascii="Arial" w:hAnsi="Arial" w:cs="Arial"/>
        </w:rPr>
        <w:t xml:space="preserve"> state to be conscious.  And it is central </w:t>
      </w:r>
      <w:r w:rsidR="008111E5" w:rsidRPr="00EF7797">
        <w:rPr>
          <w:rFonts w:ascii="Arial" w:hAnsi="Arial" w:cs="Arial"/>
        </w:rPr>
        <w:t xml:space="preserve">also </w:t>
      </w:r>
      <w:r w:rsidRPr="00EF7797">
        <w:rPr>
          <w:rFonts w:ascii="Arial" w:hAnsi="Arial" w:cs="Arial"/>
        </w:rPr>
        <w:t xml:space="preserve">to </w:t>
      </w:r>
      <w:r w:rsidR="008111E5" w:rsidRPr="00EF7797">
        <w:rPr>
          <w:rFonts w:ascii="Arial" w:hAnsi="Arial" w:cs="Arial"/>
        </w:rPr>
        <w:t xml:space="preserve">all </w:t>
      </w:r>
      <w:r w:rsidRPr="00EF7797">
        <w:rPr>
          <w:rFonts w:ascii="Arial" w:hAnsi="Arial" w:cs="Arial"/>
        </w:rPr>
        <w:t>experimental work on consciousness; researchers rely on distinguishing conscious states from subliminal and other unconscious states by whether subjects report being in the state in question.  And a verbal report is an indication that the subject is aware of the state; without such awareness, the subject would be unable to report.</w:t>
      </w:r>
      <w:r w:rsidR="00143A19" w:rsidRPr="00EF7797">
        <w:rPr>
          <w:rFonts w:ascii="Arial" w:hAnsi="Arial" w:cs="Arial"/>
        </w:rPr>
        <w:t xml:space="preserve">  Indeed, Birch et al in effect recognize this when they write that “it is only in humans that we can independently verify, through verbal report, that a stimulus was consciously experienced.”</w:t>
      </w:r>
      <w:r w:rsidR="003137ED" w:rsidRPr="00EF7797">
        <w:rPr>
          <w:rFonts w:ascii="Arial" w:hAnsi="Arial" w:cs="Arial"/>
        </w:rPr>
        <w:t xml:space="preserve"> </w:t>
      </w:r>
    </w:p>
    <w:p w14:paraId="103CC8CD" w14:textId="77777777" w:rsidR="00143A19" w:rsidRPr="00EF7797" w:rsidRDefault="00143A19" w:rsidP="00143A19">
      <w:pPr>
        <w:rPr>
          <w:rFonts w:ascii="Arial" w:hAnsi="Arial" w:cs="Arial"/>
        </w:rPr>
      </w:pPr>
    </w:p>
    <w:p w14:paraId="0CF0CCF8" w14:textId="0DB83562" w:rsidR="000742AD" w:rsidRPr="00EF7797" w:rsidRDefault="00143A19" w:rsidP="00143A19">
      <w:pPr>
        <w:rPr>
          <w:rFonts w:ascii="Arial" w:hAnsi="Arial" w:cs="Arial"/>
        </w:rPr>
      </w:pPr>
      <w:r w:rsidRPr="00EF7797">
        <w:rPr>
          <w:rFonts w:ascii="Arial" w:hAnsi="Arial" w:cs="Arial"/>
        </w:rPr>
        <w:t xml:space="preserve">So the HO awareness that HOT theory posits </w:t>
      </w:r>
      <w:r w:rsidR="000742AD" w:rsidRPr="00EF7797">
        <w:rPr>
          <w:rFonts w:ascii="Arial" w:hAnsi="Arial" w:cs="Arial"/>
        </w:rPr>
        <w:t xml:space="preserve">as </w:t>
      </w:r>
      <w:r w:rsidRPr="00EF7797">
        <w:rPr>
          <w:rFonts w:ascii="Arial" w:hAnsi="Arial" w:cs="Arial"/>
        </w:rPr>
        <w:t>accompany</w:t>
      </w:r>
      <w:r w:rsidR="000742AD" w:rsidRPr="00EF7797">
        <w:rPr>
          <w:rFonts w:ascii="Arial" w:hAnsi="Arial" w:cs="Arial"/>
        </w:rPr>
        <w:t>ing</w:t>
      </w:r>
      <w:r w:rsidRPr="00EF7797">
        <w:rPr>
          <w:rFonts w:ascii="Arial" w:hAnsi="Arial" w:cs="Arial"/>
        </w:rPr>
        <w:t xml:space="preserve"> every conscious state is by no means an extra ingredient. </w:t>
      </w:r>
      <w:r w:rsidR="00115CE7" w:rsidRPr="00EF7797">
        <w:rPr>
          <w:rFonts w:ascii="Arial" w:hAnsi="Arial" w:cs="Arial"/>
        </w:rPr>
        <w:t xml:space="preserve"> </w:t>
      </w:r>
      <w:r w:rsidRPr="00EF7797">
        <w:rPr>
          <w:rFonts w:ascii="Arial" w:hAnsi="Arial" w:cs="Arial"/>
        </w:rPr>
        <w:t xml:space="preserve">And HO theorists have no difficulty </w:t>
      </w:r>
      <w:r w:rsidR="000742AD" w:rsidRPr="00EF7797">
        <w:rPr>
          <w:rFonts w:ascii="Arial" w:hAnsi="Arial" w:cs="Arial"/>
        </w:rPr>
        <w:t xml:space="preserve">describing </w:t>
      </w:r>
      <w:r w:rsidRPr="00EF7797">
        <w:rPr>
          <w:rFonts w:ascii="Arial" w:hAnsi="Arial" w:cs="Arial"/>
        </w:rPr>
        <w:t>why that posit is crucial.  The HO awareness is needed to explain how conscious states differ from psychological states that aren’t conscious</w:t>
      </w:r>
      <w:r w:rsidR="0093167B" w:rsidRPr="00EF7797">
        <w:rPr>
          <w:rFonts w:ascii="Arial" w:hAnsi="Arial" w:cs="Arial"/>
        </w:rPr>
        <w:t xml:space="preserve"> (Brown, Lau, and L</w:t>
      </w:r>
      <w:r w:rsidR="00F42C09" w:rsidRPr="00EF7797">
        <w:rPr>
          <w:rFonts w:ascii="Arial" w:hAnsi="Arial" w:cs="Arial"/>
        </w:rPr>
        <w:t>e</w:t>
      </w:r>
      <w:r w:rsidR="0093167B" w:rsidRPr="00EF7797">
        <w:rPr>
          <w:rFonts w:ascii="Arial" w:hAnsi="Arial" w:cs="Arial"/>
        </w:rPr>
        <w:t>Doux 2019; Lau and Rosenthal 2011; Rosenthal 200</w:t>
      </w:r>
      <w:r w:rsidR="00F42C09" w:rsidRPr="00EF7797">
        <w:rPr>
          <w:rFonts w:ascii="Arial" w:hAnsi="Arial" w:cs="Arial"/>
        </w:rPr>
        <w:t>0</w:t>
      </w:r>
      <w:r w:rsidR="0093167B" w:rsidRPr="00EF7797">
        <w:rPr>
          <w:rFonts w:ascii="Arial" w:hAnsi="Arial" w:cs="Arial"/>
        </w:rPr>
        <w:t>)</w:t>
      </w:r>
      <w:r w:rsidRPr="00EF7797">
        <w:rPr>
          <w:rFonts w:ascii="Arial" w:hAnsi="Arial" w:cs="Arial"/>
        </w:rPr>
        <w:t xml:space="preserve">.  </w:t>
      </w:r>
    </w:p>
    <w:p w14:paraId="76C367A4" w14:textId="77777777" w:rsidR="00143A19" w:rsidRPr="00EF7797" w:rsidRDefault="00143A19" w:rsidP="00143A19">
      <w:pPr>
        <w:rPr>
          <w:rFonts w:ascii="Arial" w:hAnsi="Arial" w:cs="Arial"/>
        </w:rPr>
      </w:pPr>
    </w:p>
    <w:p w14:paraId="72DCB28F" w14:textId="2DF701F1" w:rsidR="00143A19" w:rsidRPr="00EF7797" w:rsidRDefault="00143A19" w:rsidP="00143A19">
      <w:pPr>
        <w:rPr>
          <w:rFonts w:ascii="Arial" w:hAnsi="Arial" w:cs="Arial"/>
        </w:rPr>
      </w:pPr>
      <w:r w:rsidRPr="00EF7797">
        <w:rPr>
          <w:rFonts w:ascii="Arial" w:hAnsi="Arial" w:cs="Arial"/>
        </w:rPr>
        <w:t xml:space="preserve">Birch et al write “that the neural signatures of [conscious] experience, whatever they turn out to be, will also be correlated with UAL.”  </w:t>
      </w:r>
      <w:r w:rsidR="00680BCC" w:rsidRPr="00EF7797">
        <w:rPr>
          <w:rFonts w:ascii="Arial" w:hAnsi="Arial" w:cs="Arial"/>
        </w:rPr>
        <w:t>Perhaps.</w:t>
      </w:r>
      <w:r w:rsidRPr="00EF7797">
        <w:rPr>
          <w:rFonts w:ascii="Arial" w:hAnsi="Arial" w:cs="Arial"/>
        </w:rPr>
        <w:t xml:space="preserve">  But it’s no</w:t>
      </w:r>
      <w:r w:rsidR="00945C14" w:rsidRPr="00EF7797">
        <w:rPr>
          <w:rFonts w:ascii="Arial" w:hAnsi="Arial" w:cs="Arial"/>
        </w:rPr>
        <w:t xml:space="preserve">t enough to </w:t>
      </w:r>
      <w:r w:rsidRPr="00EF7797">
        <w:rPr>
          <w:rFonts w:ascii="Arial" w:hAnsi="Arial" w:cs="Arial"/>
        </w:rPr>
        <w:t>look</w:t>
      </w:r>
      <w:r w:rsidR="00945C14" w:rsidRPr="00EF7797">
        <w:rPr>
          <w:rFonts w:ascii="Arial" w:hAnsi="Arial" w:cs="Arial"/>
        </w:rPr>
        <w:t xml:space="preserve"> </w:t>
      </w:r>
      <w:r w:rsidRPr="00EF7797">
        <w:rPr>
          <w:rFonts w:ascii="Arial" w:hAnsi="Arial" w:cs="Arial"/>
        </w:rPr>
        <w:t xml:space="preserve">for the neural signatures of conscious experience </w:t>
      </w:r>
      <w:r w:rsidR="00A27003" w:rsidRPr="00EF7797">
        <w:rPr>
          <w:rFonts w:ascii="Arial" w:hAnsi="Arial" w:cs="Arial"/>
        </w:rPr>
        <w:t xml:space="preserve">if we can’t independently </w:t>
      </w:r>
      <w:r w:rsidR="00EB42E9" w:rsidRPr="00EF7797">
        <w:rPr>
          <w:rFonts w:ascii="Arial" w:hAnsi="Arial" w:cs="Arial"/>
        </w:rPr>
        <w:t xml:space="preserve">distinguish </w:t>
      </w:r>
      <w:r w:rsidRPr="00EF7797">
        <w:rPr>
          <w:rFonts w:ascii="Arial" w:hAnsi="Arial" w:cs="Arial"/>
        </w:rPr>
        <w:t>conscious from nonconscious psychological states.</w:t>
      </w:r>
      <w:r w:rsidR="000214B7" w:rsidRPr="00EF7797">
        <w:rPr>
          <w:rFonts w:ascii="Arial" w:hAnsi="Arial" w:cs="Arial"/>
        </w:rPr>
        <w:t xml:space="preserve">  </w:t>
      </w:r>
      <w:r w:rsidR="00A27003" w:rsidRPr="00EF7797">
        <w:rPr>
          <w:rFonts w:ascii="Arial" w:hAnsi="Arial" w:cs="Arial"/>
        </w:rPr>
        <w:t xml:space="preserve">Moreover, </w:t>
      </w:r>
      <w:r w:rsidR="000214B7" w:rsidRPr="00EF7797">
        <w:rPr>
          <w:rFonts w:ascii="Arial" w:hAnsi="Arial" w:cs="Arial"/>
        </w:rPr>
        <w:t xml:space="preserve">we can’t simply assume that we know which states are likely to be conscious in nonhuman animals, or indeed whether any are.  We </w:t>
      </w:r>
      <w:r w:rsidR="00F56145" w:rsidRPr="00EF7797">
        <w:rPr>
          <w:rFonts w:ascii="Arial" w:hAnsi="Arial" w:cs="Arial"/>
        </w:rPr>
        <w:t>need</w:t>
      </w:r>
      <w:r w:rsidR="000214B7" w:rsidRPr="00EF7797">
        <w:rPr>
          <w:rFonts w:ascii="Arial" w:hAnsi="Arial" w:cs="Arial"/>
        </w:rPr>
        <w:t xml:space="preserve"> a reliable way to distinguish conscious from unconscious psychological state</w:t>
      </w:r>
      <w:r w:rsidR="00F56145" w:rsidRPr="00EF7797">
        <w:rPr>
          <w:rFonts w:ascii="Arial" w:hAnsi="Arial" w:cs="Arial"/>
        </w:rPr>
        <w:t>s</w:t>
      </w:r>
      <w:r w:rsidR="000214B7" w:rsidRPr="00EF7797">
        <w:rPr>
          <w:rFonts w:ascii="Arial" w:hAnsi="Arial" w:cs="Arial"/>
        </w:rPr>
        <w:t xml:space="preserve"> in cases we understand</w:t>
      </w:r>
      <w:r w:rsidR="00A27003" w:rsidRPr="00EF7797">
        <w:rPr>
          <w:rFonts w:ascii="Arial" w:hAnsi="Arial" w:cs="Arial"/>
        </w:rPr>
        <w:t>.</w:t>
      </w:r>
      <w:r w:rsidR="000214B7" w:rsidRPr="00EF7797">
        <w:rPr>
          <w:rFonts w:ascii="Arial" w:hAnsi="Arial" w:cs="Arial"/>
        </w:rPr>
        <w:t xml:space="preserve"> </w:t>
      </w:r>
      <w:r w:rsidR="00A27003" w:rsidRPr="00EF7797">
        <w:rPr>
          <w:rFonts w:ascii="Arial" w:hAnsi="Arial" w:cs="Arial"/>
        </w:rPr>
        <w:t xml:space="preserve"> A</w:t>
      </w:r>
      <w:r w:rsidR="00265BE2" w:rsidRPr="00EF7797">
        <w:rPr>
          <w:rFonts w:ascii="Arial" w:hAnsi="Arial" w:cs="Arial"/>
        </w:rPr>
        <w:t>t</w:t>
      </w:r>
      <w:r w:rsidR="00A27003" w:rsidRPr="00EF7797">
        <w:rPr>
          <w:rFonts w:ascii="Arial" w:hAnsi="Arial" w:cs="Arial"/>
        </w:rPr>
        <w:t xml:space="preserve"> present, </w:t>
      </w:r>
      <w:r w:rsidR="000214B7" w:rsidRPr="00EF7797">
        <w:rPr>
          <w:rFonts w:ascii="Arial" w:hAnsi="Arial" w:cs="Arial"/>
        </w:rPr>
        <w:t xml:space="preserve">those cases are all human.  Once we get a reliable way to differentiate </w:t>
      </w:r>
      <w:r w:rsidR="00A27003" w:rsidRPr="00EF7797">
        <w:rPr>
          <w:rFonts w:ascii="Arial" w:hAnsi="Arial" w:cs="Arial"/>
        </w:rPr>
        <w:t xml:space="preserve">for humans </w:t>
      </w:r>
      <w:r w:rsidR="000214B7" w:rsidRPr="00EF7797">
        <w:rPr>
          <w:rFonts w:ascii="Arial" w:hAnsi="Arial" w:cs="Arial"/>
        </w:rPr>
        <w:t xml:space="preserve">conscious from unconscious psychological states, we can </w:t>
      </w:r>
      <w:r w:rsidR="00945C14" w:rsidRPr="00EF7797">
        <w:rPr>
          <w:rFonts w:ascii="Arial" w:hAnsi="Arial" w:cs="Arial"/>
        </w:rPr>
        <w:t xml:space="preserve">propose </w:t>
      </w:r>
      <w:r w:rsidR="000214B7" w:rsidRPr="00EF7797">
        <w:rPr>
          <w:rFonts w:ascii="Arial" w:hAnsi="Arial" w:cs="Arial"/>
        </w:rPr>
        <w:t xml:space="preserve">various ways </w:t>
      </w:r>
      <w:r w:rsidR="00945C14" w:rsidRPr="00EF7797">
        <w:rPr>
          <w:rFonts w:ascii="Arial" w:hAnsi="Arial" w:cs="Arial"/>
        </w:rPr>
        <w:t>that</w:t>
      </w:r>
      <w:r w:rsidR="000214B7" w:rsidRPr="00EF7797">
        <w:rPr>
          <w:rFonts w:ascii="Arial" w:hAnsi="Arial" w:cs="Arial"/>
        </w:rPr>
        <w:t xml:space="preserve"> other creatures</w:t>
      </w:r>
      <w:r w:rsidR="00945C14" w:rsidRPr="00EF7797">
        <w:rPr>
          <w:rFonts w:ascii="Arial" w:hAnsi="Arial" w:cs="Arial"/>
        </w:rPr>
        <w:t xml:space="preserve"> 'might' be </w:t>
      </w:r>
      <w:r w:rsidR="00EB42E9" w:rsidRPr="00EF7797">
        <w:rPr>
          <w:rFonts w:ascii="Arial" w:hAnsi="Arial" w:cs="Arial"/>
        </w:rPr>
        <w:t>conscious.  B</w:t>
      </w:r>
      <w:r w:rsidR="00945C14" w:rsidRPr="00EF7797">
        <w:rPr>
          <w:rFonts w:ascii="Arial" w:hAnsi="Arial" w:cs="Arial"/>
        </w:rPr>
        <w:t xml:space="preserve">ut </w:t>
      </w:r>
      <w:r w:rsidR="00C573FC" w:rsidRPr="00EF7797">
        <w:rPr>
          <w:rFonts w:ascii="Arial" w:hAnsi="Arial" w:cs="Arial"/>
        </w:rPr>
        <w:t xml:space="preserve">we </w:t>
      </w:r>
      <w:r w:rsidR="00945C14" w:rsidRPr="00EF7797">
        <w:rPr>
          <w:rFonts w:ascii="Arial" w:hAnsi="Arial" w:cs="Arial"/>
        </w:rPr>
        <w:t>will not have the same degree of certainty that we have from human verbal report</w:t>
      </w:r>
      <w:r w:rsidR="000214B7" w:rsidRPr="00EF7797">
        <w:rPr>
          <w:rFonts w:ascii="Arial" w:hAnsi="Arial" w:cs="Arial"/>
        </w:rPr>
        <w:t>.</w:t>
      </w:r>
      <w:r w:rsidR="00F56145" w:rsidRPr="00EF7797">
        <w:rPr>
          <w:rFonts w:ascii="Arial" w:hAnsi="Arial" w:cs="Arial"/>
        </w:rPr>
        <w:t xml:space="preserve"> </w:t>
      </w:r>
      <w:r w:rsidR="00B72BB2" w:rsidRPr="00EF7797">
        <w:rPr>
          <w:rFonts w:ascii="Arial" w:hAnsi="Arial" w:cs="Arial"/>
        </w:rPr>
        <w:t xml:space="preserve">For </w:t>
      </w:r>
      <w:r w:rsidR="00945C14" w:rsidRPr="00EF7797">
        <w:rPr>
          <w:rFonts w:ascii="Arial" w:hAnsi="Arial" w:cs="Arial"/>
        </w:rPr>
        <w:t xml:space="preserve">this </w:t>
      </w:r>
      <w:r w:rsidR="00B72BB2" w:rsidRPr="00EF7797">
        <w:rPr>
          <w:rFonts w:ascii="Arial" w:hAnsi="Arial" w:cs="Arial"/>
        </w:rPr>
        <w:t xml:space="preserve">reason </w:t>
      </w:r>
      <w:r w:rsidR="00F56145" w:rsidRPr="00EF7797">
        <w:rPr>
          <w:rFonts w:ascii="Arial" w:hAnsi="Arial" w:cs="Arial"/>
        </w:rPr>
        <w:t xml:space="preserve">it is </w:t>
      </w:r>
      <w:r w:rsidR="00A27003" w:rsidRPr="00EF7797">
        <w:rPr>
          <w:rFonts w:ascii="Arial" w:hAnsi="Arial" w:cs="Arial"/>
        </w:rPr>
        <w:t xml:space="preserve">currently altogether </w:t>
      </w:r>
      <w:r w:rsidR="00F56145" w:rsidRPr="00EF7797">
        <w:rPr>
          <w:rFonts w:ascii="Arial" w:hAnsi="Arial" w:cs="Arial"/>
        </w:rPr>
        <w:t>premature to be talking about transition markers.</w:t>
      </w:r>
    </w:p>
    <w:p w14:paraId="5A746C6F" w14:textId="77777777" w:rsidR="00BA5035" w:rsidRPr="00EF7797" w:rsidRDefault="00BA5035" w:rsidP="00143A19">
      <w:pPr>
        <w:rPr>
          <w:rFonts w:ascii="Arial" w:hAnsi="Arial" w:cs="Arial"/>
        </w:rPr>
      </w:pPr>
    </w:p>
    <w:p w14:paraId="6549F2EA" w14:textId="7124B4CE" w:rsidR="00BA5035" w:rsidRPr="00EF7797" w:rsidRDefault="00BA5035" w:rsidP="00BA5035">
      <w:pPr>
        <w:rPr>
          <w:rFonts w:ascii="Arial" w:hAnsi="Arial" w:cs="Arial"/>
        </w:rPr>
      </w:pPr>
      <w:r w:rsidRPr="00EF7797">
        <w:rPr>
          <w:rFonts w:ascii="Arial" w:hAnsi="Arial" w:cs="Arial"/>
        </w:rPr>
        <w:lastRenderedPageBreak/>
        <w:t>Let’s turn then to the list of features Birch et al see as jointly sufficient for conscious experience.  The first, global accessibility and broadcast</w:t>
      </w:r>
      <w:r w:rsidR="0082723E" w:rsidRPr="00EF7797">
        <w:rPr>
          <w:rFonts w:ascii="Arial" w:hAnsi="Arial" w:cs="Arial"/>
        </w:rPr>
        <w:t xml:space="preserve"> (</w:t>
      </w:r>
      <w:proofErr w:type="spellStart"/>
      <w:r w:rsidR="0082723E" w:rsidRPr="00EF7797">
        <w:rPr>
          <w:rFonts w:ascii="Arial" w:hAnsi="Arial" w:cs="Arial"/>
        </w:rPr>
        <w:t>Dehaene</w:t>
      </w:r>
      <w:proofErr w:type="spellEnd"/>
      <w:r w:rsidR="005353B3" w:rsidRPr="00EF7797">
        <w:rPr>
          <w:rFonts w:ascii="Arial" w:hAnsi="Arial" w:cs="Arial"/>
        </w:rPr>
        <w:t xml:space="preserve"> 2014)</w:t>
      </w:r>
      <w:r w:rsidRPr="00EF7797">
        <w:rPr>
          <w:rFonts w:ascii="Arial" w:hAnsi="Arial" w:cs="Arial"/>
        </w:rPr>
        <w:t xml:space="preserve">, is altogether independent of conscious experience.  Peripheral vision is often conscious, but lacks global accessibility, and subliminal perceptions can have striking effects on downstream psychology processing.  </w:t>
      </w:r>
      <w:r w:rsidR="00030F86" w:rsidRPr="00EF7797">
        <w:rPr>
          <w:rFonts w:ascii="Arial" w:hAnsi="Arial" w:cs="Arial"/>
        </w:rPr>
        <w:t xml:space="preserve">The second, binding, is of course typical of much </w:t>
      </w:r>
      <w:r w:rsidR="00C364E1" w:rsidRPr="00EF7797">
        <w:rPr>
          <w:rFonts w:ascii="Arial" w:hAnsi="Arial" w:cs="Arial"/>
        </w:rPr>
        <w:t>conscious experience, but there is every reason to think it occurs with most unconscious perceiving as well</w:t>
      </w:r>
      <w:r w:rsidR="00945C14" w:rsidRPr="00EF7797">
        <w:rPr>
          <w:rFonts w:ascii="Arial" w:hAnsi="Arial" w:cs="Arial"/>
        </w:rPr>
        <w:t xml:space="preserve"> (e.g. binding of motion and contrast are part of the perception of a moving visual object but until those features are bound to object memory a conscious perception of what the moving object is </w:t>
      </w:r>
      <w:r w:rsidR="00040E0E" w:rsidRPr="00EF7797">
        <w:rPr>
          <w:rFonts w:ascii="Arial" w:hAnsi="Arial" w:cs="Arial"/>
        </w:rPr>
        <w:t>will not occur)</w:t>
      </w:r>
      <w:r w:rsidR="00C364E1" w:rsidRPr="00EF7797">
        <w:rPr>
          <w:rFonts w:ascii="Arial" w:hAnsi="Arial" w:cs="Arial"/>
        </w:rPr>
        <w:t>.</w:t>
      </w:r>
      <w:r w:rsidR="00291228" w:rsidRPr="00EF7797">
        <w:rPr>
          <w:rFonts w:ascii="Arial" w:hAnsi="Arial" w:cs="Arial"/>
        </w:rPr>
        <w:t xml:space="preserve"> As for their third feature, there is now an extensive literature on the occurrence of selective object attention that occurs unconsciously (e.g., Norman et  al</w:t>
      </w:r>
      <w:r w:rsidR="007A7A08" w:rsidRPr="00EF7797">
        <w:rPr>
          <w:rFonts w:ascii="Arial" w:hAnsi="Arial" w:cs="Arial"/>
        </w:rPr>
        <w:t xml:space="preserve"> 2013</w:t>
      </w:r>
      <w:r w:rsidR="00291228" w:rsidRPr="00EF7797">
        <w:rPr>
          <w:rFonts w:ascii="Arial" w:hAnsi="Arial" w:cs="Arial"/>
        </w:rPr>
        <w:t xml:space="preserve">).  </w:t>
      </w:r>
      <w:r w:rsidR="00D166EA" w:rsidRPr="00EF7797">
        <w:rPr>
          <w:rFonts w:ascii="Arial" w:hAnsi="Arial" w:cs="Arial"/>
        </w:rPr>
        <w:t>Their fourth feature, representing nonmental reality, also</w:t>
      </w:r>
      <w:r w:rsidR="00221028" w:rsidRPr="00EF7797">
        <w:rPr>
          <w:rFonts w:ascii="Arial" w:hAnsi="Arial" w:cs="Arial"/>
        </w:rPr>
        <w:t xml:space="preserve"> plainly occurs unconsciously, as does agency (their seventh) and a distinction between self and other</w:t>
      </w:r>
      <w:r w:rsidR="00040E0E" w:rsidRPr="00EF7797">
        <w:rPr>
          <w:rFonts w:ascii="Arial" w:hAnsi="Arial" w:cs="Arial"/>
        </w:rPr>
        <w:t xml:space="preserve"> (which can occur as an immune response, for example)</w:t>
      </w:r>
      <w:r w:rsidR="00221028" w:rsidRPr="00EF7797">
        <w:rPr>
          <w:rFonts w:ascii="Arial" w:hAnsi="Arial" w:cs="Arial"/>
        </w:rPr>
        <w:t xml:space="preserve"> (eighth).</w:t>
      </w:r>
      <w:r w:rsidR="00797D05" w:rsidRPr="00EF7797">
        <w:rPr>
          <w:rFonts w:ascii="Arial" w:hAnsi="Arial" w:cs="Arial"/>
        </w:rPr>
        <w:t xml:space="preserve">  And though human conscious experience typically integrates over time (fifth) and might often have evaluative implications (sixth), there is no reason to think either has any necessary connection with all conscious experience</w:t>
      </w:r>
      <w:r w:rsidR="00040E0E" w:rsidRPr="00EF7797">
        <w:rPr>
          <w:rFonts w:ascii="Arial" w:hAnsi="Arial" w:cs="Arial"/>
        </w:rPr>
        <w:t xml:space="preserve"> (the cerebellum unconsciously integrates motor signals over time, and valuation is present at the receptor levels for innately coded stimuli--tissue damage, for example).</w:t>
      </w:r>
    </w:p>
    <w:p w14:paraId="0911CA41" w14:textId="77777777" w:rsidR="00221028" w:rsidRPr="00EF7797" w:rsidRDefault="00221028" w:rsidP="00BA5035">
      <w:pPr>
        <w:rPr>
          <w:rFonts w:ascii="Arial" w:hAnsi="Arial" w:cs="Arial"/>
        </w:rPr>
      </w:pPr>
    </w:p>
    <w:p w14:paraId="7D92227D" w14:textId="25D4B3EA" w:rsidR="00115CE7" w:rsidRPr="00EF7797" w:rsidRDefault="00221028" w:rsidP="00115CE7">
      <w:pPr>
        <w:rPr>
          <w:rFonts w:ascii="Arial" w:hAnsi="Arial" w:cs="Arial"/>
        </w:rPr>
      </w:pPr>
      <w:r w:rsidRPr="00EF7797">
        <w:rPr>
          <w:rFonts w:ascii="Arial" w:hAnsi="Arial" w:cs="Arial"/>
        </w:rPr>
        <w:t xml:space="preserve">Might each of the eight </w:t>
      </w:r>
      <w:r w:rsidR="00A27BF3" w:rsidRPr="00EF7797">
        <w:rPr>
          <w:rFonts w:ascii="Arial" w:hAnsi="Arial" w:cs="Arial"/>
        </w:rPr>
        <w:t>features occur without consciousness but still not jointly?  That’s not impossible, but Birch et al give no reason to think it’s so.  And because the features have almost nothing to do with one another, apart from apparently being pulled from various current</w:t>
      </w:r>
      <w:r w:rsidR="00EB42E9" w:rsidRPr="00EF7797">
        <w:rPr>
          <w:rFonts w:ascii="Arial" w:hAnsi="Arial" w:cs="Arial"/>
        </w:rPr>
        <w:t>ly</w:t>
      </w:r>
      <w:r w:rsidR="00A27BF3" w:rsidRPr="00EF7797">
        <w:rPr>
          <w:rFonts w:ascii="Arial" w:hAnsi="Arial" w:cs="Arial"/>
        </w:rPr>
        <w:t xml:space="preserve"> </w:t>
      </w:r>
      <w:r w:rsidR="00EB42E9" w:rsidRPr="00EF7797">
        <w:rPr>
          <w:rFonts w:ascii="Arial" w:hAnsi="Arial" w:cs="Arial"/>
        </w:rPr>
        <w:t xml:space="preserve">popular </w:t>
      </w:r>
      <w:r w:rsidR="00A27BF3" w:rsidRPr="00EF7797">
        <w:rPr>
          <w:rFonts w:ascii="Arial" w:hAnsi="Arial" w:cs="Arial"/>
        </w:rPr>
        <w:t xml:space="preserve">theories of consciousness, it’s unlikely that </w:t>
      </w:r>
      <w:r w:rsidR="00EB42E9" w:rsidRPr="00EF7797">
        <w:rPr>
          <w:rFonts w:ascii="Arial" w:hAnsi="Arial" w:cs="Arial"/>
        </w:rPr>
        <w:t xml:space="preserve">they would work together or that </w:t>
      </w:r>
      <w:r w:rsidR="00A27BF3" w:rsidRPr="00EF7797">
        <w:rPr>
          <w:rFonts w:ascii="Arial" w:hAnsi="Arial" w:cs="Arial"/>
        </w:rPr>
        <w:t>their joint occurrence would be sufficient for conscious experience.</w:t>
      </w:r>
      <w:r w:rsidR="00115CE7" w:rsidRPr="00EF7797">
        <w:rPr>
          <w:rFonts w:ascii="Arial" w:hAnsi="Arial" w:cs="Arial"/>
        </w:rPr>
        <w:t xml:space="preserve"> Because of this we expect that the predictions discussed by Birch et al will go unconfirmed</w:t>
      </w:r>
      <w:r w:rsidR="0001640C" w:rsidRPr="00EF7797">
        <w:rPr>
          <w:rFonts w:ascii="Arial" w:hAnsi="Arial" w:cs="Arial"/>
        </w:rPr>
        <w:t>.  A</w:t>
      </w:r>
      <w:r w:rsidR="00115CE7" w:rsidRPr="00EF7797">
        <w:rPr>
          <w:rFonts w:ascii="Arial" w:hAnsi="Arial" w:cs="Arial"/>
        </w:rPr>
        <w:t>nd though the jury is still out there is some work that suggests that this may be so (</w:t>
      </w:r>
      <w:proofErr w:type="spellStart"/>
      <w:r w:rsidR="00115CE7" w:rsidRPr="00EF7797">
        <w:rPr>
          <w:rFonts w:ascii="Arial" w:hAnsi="Arial" w:cs="Arial"/>
          <w:color w:val="212121"/>
        </w:rPr>
        <w:t>Pessiglione</w:t>
      </w:r>
      <w:proofErr w:type="spellEnd"/>
      <w:r w:rsidR="00115CE7" w:rsidRPr="00EF7797">
        <w:rPr>
          <w:rFonts w:ascii="Arial" w:hAnsi="Arial" w:cs="Arial"/>
          <w:color w:val="212121"/>
        </w:rPr>
        <w:t xml:space="preserve"> M, </w:t>
      </w:r>
      <w:r w:rsidR="001D7967" w:rsidRPr="00EF7797">
        <w:rPr>
          <w:rFonts w:ascii="Arial" w:hAnsi="Arial" w:cs="Arial"/>
          <w:color w:val="212121"/>
        </w:rPr>
        <w:t xml:space="preserve">et al 2008; </w:t>
      </w:r>
      <w:r w:rsidR="00115CE7" w:rsidRPr="009D5258">
        <w:rPr>
          <w:rFonts w:ascii="Arial" w:hAnsi="Arial" w:cs="Arial"/>
        </w:rPr>
        <w:t xml:space="preserve">Schultz </w:t>
      </w:r>
      <w:r w:rsidR="001D7967" w:rsidRPr="00EF7797">
        <w:rPr>
          <w:rFonts w:ascii="Arial" w:hAnsi="Arial" w:cs="Arial"/>
          <w:shd w:val="clear" w:color="auto" w:fill="F9F9F9"/>
        </w:rPr>
        <w:t>2013;</w:t>
      </w:r>
      <w:r w:rsidR="00115CE7" w:rsidRPr="00EF7797">
        <w:rPr>
          <w:rFonts w:ascii="Arial" w:hAnsi="Arial" w:cs="Arial"/>
          <w:color w:val="000011"/>
          <w:shd w:val="clear" w:color="auto" w:fill="F9F9F9"/>
        </w:rPr>
        <w:t> </w:t>
      </w:r>
      <w:r w:rsidR="001D7967" w:rsidRPr="00EF7797">
        <w:rPr>
          <w:rFonts w:ascii="Arial" w:hAnsi="Arial" w:cs="Arial"/>
          <w:color w:val="212121"/>
        </w:rPr>
        <w:t xml:space="preserve">Balderston et al 2014; </w:t>
      </w:r>
      <w:r w:rsidR="00115CE7" w:rsidRPr="00EF7797">
        <w:rPr>
          <w:rFonts w:ascii="Arial" w:hAnsi="Arial" w:cs="Arial"/>
          <w:color w:val="212121"/>
        </w:rPr>
        <w:t xml:space="preserve">Hopkins </w:t>
      </w:r>
      <w:r w:rsidR="001D7967" w:rsidRPr="00EF7797">
        <w:rPr>
          <w:rFonts w:ascii="Arial" w:hAnsi="Arial" w:cs="Arial"/>
          <w:color w:val="212121"/>
        </w:rPr>
        <w:t>et al 2015)</w:t>
      </w:r>
    </w:p>
    <w:p w14:paraId="6957B48C" w14:textId="77777777" w:rsidR="001D1C78" w:rsidRPr="00EF7797" w:rsidRDefault="001D1C78" w:rsidP="00BA5035">
      <w:pPr>
        <w:rPr>
          <w:rFonts w:ascii="Arial" w:hAnsi="Arial" w:cs="Arial"/>
        </w:rPr>
      </w:pPr>
    </w:p>
    <w:p w14:paraId="64B65851" w14:textId="0D40EE4E" w:rsidR="001D1C78" w:rsidRPr="00EF7797" w:rsidRDefault="001D1C78" w:rsidP="00BA5035">
      <w:pPr>
        <w:rPr>
          <w:rFonts w:ascii="Arial" w:hAnsi="Arial" w:cs="Arial"/>
        </w:rPr>
      </w:pPr>
      <w:r w:rsidRPr="00EF7797">
        <w:rPr>
          <w:rFonts w:ascii="Arial" w:hAnsi="Arial" w:cs="Arial"/>
        </w:rPr>
        <w:t>Given the failure of the list of features to differentiate conscious from unconscious psychological states, the need for an appeal to the HO awareness posited by HO theories is all the more pressing.  It is by no means an “extra ingredient.”</w:t>
      </w:r>
      <w:r w:rsidR="00EB42E9" w:rsidRPr="00EF7797">
        <w:rPr>
          <w:rFonts w:ascii="Arial" w:hAnsi="Arial" w:cs="Arial"/>
        </w:rPr>
        <w:br/>
      </w:r>
      <w:r w:rsidR="00EB42E9" w:rsidRPr="00EF7797">
        <w:rPr>
          <w:rFonts w:ascii="Arial" w:hAnsi="Arial" w:cs="Arial"/>
        </w:rPr>
        <w:br/>
      </w:r>
    </w:p>
    <w:p w14:paraId="0F02E7AD" w14:textId="5FAD8541" w:rsidR="00EB42E9" w:rsidRPr="00EF7797" w:rsidRDefault="00EB42E9" w:rsidP="00BA5035">
      <w:pPr>
        <w:rPr>
          <w:rFonts w:ascii="Arial" w:hAnsi="Arial" w:cs="Arial"/>
        </w:rPr>
      </w:pPr>
    </w:p>
    <w:p w14:paraId="1EDDF1AC" w14:textId="44F35D6E" w:rsidR="001D7967" w:rsidRPr="00EF7797" w:rsidRDefault="001D7967" w:rsidP="00BA5035">
      <w:pPr>
        <w:rPr>
          <w:rFonts w:ascii="Arial" w:hAnsi="Arial" w:cs="Arial"/>
        </w:rPr>
      </w:pPr>
      <w:r w:rsidRPr="00EF7797">
        <w:rPr>
          <w:rFonts w:ascii="Arial" w:hAnsi="Arial" w:cs="Arial"/>
        </w:rPr>
        <w:t>WORK CITED</w:t>
      </w:r>
    </w:p>
    <w:p w14:paraId="475427B7" w14:textId="77777777" w:rsidR="001D7967" w:rsidRPr="00EF7797" w:rsidRDefault="001D7967" w:rsidP="00BA5035">
      <w:pPr>
        <w:rPr>
          <w:rFonts w:ascii="Arial" w:hAnsi="Arial" w:cs="Arial"/>
        </w:rPr>
      </w:pPr>
    </w:p>
    <w:p w14:paraId="0FB3B831" w14:textId="77777777" w:rsidR="00115CE7" w:rsidRPr="00EF7797" w:rsidRDefault="00115CE7" w:rsidP="00115CE7">
      <w:pPr>
        <w:rPr>
          <w:rFonts w:ascii="Arial" w:hAnsi="Arial" w:cs="Arial"/>
        </w:rPr>
      </w:pPr>
      <w:r w:rsidRPr="00EF7797">
        <w:rPr>
          <w:rFonts w:ascii="Arial" w:hAnsi="Arial" w:cs="Arial"/>
          <w:color w:val="212121"/>
        </w:rPr>
        <w:t xml:space="preserve">Balderston NL, Schultz DH, </w:t>
      </w:r>
      <w:proofErr w:type="spellStart"/>
      <w:r w:rsidRPr="00EF7797">
        <w:rPr>
          <w:rFonts w:ascii="Arial" w:hAnsi="Arial" w:cs="Arial"/>
          <w:color w:val="212121"/>
        </w:rPr>
        <w:t>Baillet</w:t>
      </w:r>
      <w:proofErr w:type="spellEnd"/>
      <w:r w:rsidRPr="00EF7797">
        <w:rPr>
          <w:rFonts w:ascii="Arial" w:hAnsi="Arial" w:cs="Arial"/>
          <w:color w:val="212121"/>
        </w:rPr>
        <w:t xml:space="preserve"> S, </w:t>
      </w:r>
      <w:proofErr w:type="spellStart"/>
      <w:r w:rsidRPr="00EF7797">
        <w:rPr>
          <w:rFonts w:ascii="Arial" w:hAnsi="Arial" w:cs="Arial"/>
          <w:color w:val="212121"/>
        </w:rPr>
        <w:t>Helmstetter</w:t>
      </w:r>
      <w:proofErr w:type="spellEnd"/>
      <w:r w:rsidRPr="00EF7797">
        <w:rPr>
          <w:rFonts w:ascii="Arial" w:hAnsi="Arial" w:cs="Arial"/>
          <w:color w:val="212121"/>
        </w:rPr>
        <w:t xml:space="preserve"> FJ. Rapid amygdala responses during trace fear conditioning without awareness. </w:t>
      </w:r>
      <w:proofErr w:type="spellStart"/>
      <w:r w:rsidRPr="00EF7797">
        <w:rPr>
          <w:rFonts w:ascii="Arial" w:hAnsi="Arial" w:cs="Arial"/>
          <w:color w:val="212121"/>
        </w:rPr>
        <w:t>PLoS</w:t>
      </w:r>
      <w:proofErr w:type="spellEnd"/>
      <w:r w:rsidRPr="00EF7797">
        <w:rPr>
          <w:rFonts w:ascii="Arial" w:hAnsi="Arial" w:cs="Arial"/>
          <w:color w:val="212121"/>
        </w:rPr>
        <w:t xml:space="preserve"> One. 2014 May 13;9(5):e96803. </w:t>
      </w:r>
      <w:proofErr w:type="spellStart"/>
      <w:r w:rsidRPr="00EF7797">
        <w:rPr>
          <w:rFonts w:ascii="Arial" w:hAnsi="Arial" w:cs="Arial"/>
          <w:color w:val="212121"/>
        </w:rPr>
        <w:t>doi</w:t>
      </w:r>
      <w:proofErr w:type="spellEnd"/>
      <w:r w:rsidRPr="00EF7797">
        <w:rPr>
          <w:rFonts w:ascii="Arial" w:hAnsi="Arial" w:cs="Arial"/>
          <w:color w:val="212121"/>
        </w:rPr>
        <w:t>: 10.1371/journal.pone.0096803. PMID: 24823365; PMCID: PMC4019542.</w:t>
      </w:r>
    </w:p>
    <w:p w14:paraId="03958FAB" w14:textId="77777777" w:rsidR="00115CE7" w:rsidRPr="00EF7797" w:rsidRDefault="00115CE7" w:rsidP="004A0900">
      <w:pPr>
        <w:rPr>
          <w:rFonts w:ascii="Arial" w:hAnsi="Arial" w:cs="Arial"/>
          <w:color w:val="333333"/>
          <w:shd w:val="clear" w:color="auto" w:fill="FCFCFC"/>
        </w:rPr>
      </w:pPr>
    </w:p>
    <w:p w14:paraId="782FFDB7" w14:textId="4B94C030" w:rsidR="004A0900" w:rsidRPr="009D5258" w:rsidRDefault="00F42C09" w:rsidP="004A0900">
      <w:pPr>
        <w:rPr>
          <w:rFonts w:ascii="Arial" w:hAnsi="Arial" w:cs="Arial"/>
        </w:rPr>
      </w:pPr>
      <w:r w:rsidRPr="00EF7797">
        <w:rPr>
          <w:rFonts w:ascii="Arial" w:hAnsi="Arial" w:cs="Arial"/>
          <w:color w:val="333333"/>
          <w:shd w:val="clear" w:color="auto" w:fill="FCFCFC"/>
        </w:rPr>
        <w:t xml:space="preserve">Birch J, </w:t>
      </w:r>
      <w:proofErr w:type="spellStart"/>
      <w:r w:rsidRPr="00EF7797">
        <w:rPr>
          <w:rFonts w:ascii="Arial" w:hAnsi="Arial" w:cs="Arial"/>
          <w:color w:val="333333"/>
          <w:shd w:val="clear" w:color="auto" w:fill="FCFCFC"/>
        </w:rPr>
        <w:t>Ginsbur</w:t>
      </w:r>
      <w:proofErr w:type="spellEnd"/>
      <w:r w:rsidRPr="00EF7797">
        <w:rPr>
          <w:rFonts w:ascii="Arial" w:hAnsi="Arial" w:cs="Arial"/>
          <w:color w:val="333333"/>
          <w:shd w:val="clear" w:color="auto" w:fill="FCFCFC"/>
        </w:rPr>
        <w:t xml:space="preserve">, </w:t>
      </w:r>
      <w:r w:rsidR="00D67E6C">
        <w:rPr>
          <w:rFonts w:ascii="Arial" w:hAnsi="Arial" w:cs="Arial"/>
          <w:color w:val="333333"/>
          <w:shd w:val="clear" w:color="auto" w:fill="FCFCFC"/>
        </w:rPr>
        <w:t xml:space="preserve">S and </w:t>
      </w:r>
      <w:proofErr w:type="spellStart"/>
      <w:r w:rsidRPr="00EF7797">
        <w:rPr>
          <w:rFonts w:ascii="Arial" w:hAnsi="Arial" w:cs="Arial"/>
          <w:color w:val="333333"/>
          <w:shd w:val="clear" w:color="auto" w:fill="FCFCFC"/>
        </w:rPr>
        <w:t>Jablonka</w:t>
      </w:r>
      <w:proofErr w:type="spellEnd"/>
      <w:r w:rsidRPr="00EF7797">
        <w:rPr>
          <w:rFonts w:ascii="Arial" w:hAnsi="Arial" w:cs="Arial"/>
          <w:color w:val="333333"/>
          <w:shd w:val="clear" w:color="auto" w:fill="FCFCFC"/>
        </w:rPr>
        <w:t xml:space="preserve"> E. Unlimited Associative Learning and the origins of consciousness: a primer and some predictions. </w:t>
      </w:r>
      <w:r w:rsidRPr="00EF7797">
        <w:rPr>
          <w:rFonts w:ascii="Arial" w:hAnsi="Arial" w:cs="Arial"/>
          <w:i/>
          <w:iCs/>
          <w:color w:val="333333"/>
        </w:rPr>
        <w:t xml:space="preserve">Biol </w:t>
      </w:r>
      <w:proofErr w:type="spellStart"/>
      <w:r w:rsidRPr="00EF7797">
        <w:rPr>
          <w:rFonts w:ascii="Arial" w:hAnsi="Arial" w:cs="Arial"/>
          <w:i/>
          <w:iCs/>
          <w:color w:val="333333"/>
        </w:rPr>
        <w:t>Philos</w:t>
      </w:r>
      <w:proofErr w:type="spellEnd"/>
      <w:r w:rsidRPr="00EF7797">
        <w:rPr>
          <w:rFonts w:ascii="Arial" w:hAnsi="Arial" w:cs="Arial"/>
          <w:color w:val="333333"/>
          <w:shd w:val="clear" w:color="auto" w:fill="FCFCFC"/>
        </w:rPr>
        <w:t> </w:t>
      </w:r>
      <w:r w:rsidRPr="00EF7797">
        <w:rPr>
          <w:rFonts w:ascii="Arial" w:hAnsi="Arial" w:cs="Arial"/>
          <w:b/>
          <w:bCs/>
          <w:color w:val="333333"/>
        </w:rPr>
        <w:t>35, </w:t>
      </w:r>
      <w:r w:rsidRPr="00EF7797">
        <w:rPr>
          <w:rFonts w:ascii="Arial" w:hAnsi="Arial" w:cs="Arial"/>
          <w:color w:val="333333"/>
          <w:shd w:val="clear" w:color="auto" w:fill="FCFCFC"/>
        </w:rPr>
        <w:t>56 (2020). https://doi.org/10.1007/s10539-020-09772-0</w:t>
      </w:r>
    </w:p>
    <w:p w14:paraId="5F3020F1" w14:textId="77777777" w:rsidR="00F42C09" w:rsidRPr="00EF7797" w:rsidRDefault="00F42C09" w:rsidP="004A0900">
      <w:pPr>
        <w:rPr>
          <w:rFonts w:ascii="Arial" w:hAnsi="Arial" w:cs="Arial"/>
        </w:rPr>
      </w:pPr>
    </w:p>
    <w:p w14:paraId="07FBA4D3" w14:textId="67B01012" w:rsidR="004A0900" w:rsidRPr="00EF7797" w:rsidRDefault="004A0900" w:rsidP="004A0900">
      <w:pPr>
        <w:rPr>
          <w:rFonts w:ascii="Arial" w:hAnsi="Arial" w:cs="Arial"/>
          <w:b/>
          <w:bCs/>
        </w:rPr>
      </w:pPr>
      <w:r w:rsidRPr="00EF7797">
        <w:rPr>
          <w:rFonts w:ascii="Arial" w:hAnsi="Arial" w:cs="Arial"/>
        </w:rPr>
        <w:lastRenderedPageBreak/>
        <w:t>Brown R, Lau H, LeDoux JE (2019) Understanding the Higher-Order Approach to Consciousness Trends in Cognitive Sciences, Month 2019, Vol. xx</w:t>
      </w:r>
    </w:p>
    <w:p w14:paraId="01B6B173" w14:textId="533B6D88" w:rsidR="00902E80" w:rsidRPr="00EF7797" w:rsidRDefault="00902E80" w:rsidP="004A0900">
      <w:pPr>
        <w:rPr>
          <w:rFonts w:ascii="Arial" w:hAnsi="Arial" w:cs="Arial"/>
          <w:b/>
          <w:bCs/>
        </w:rPr>
      </w:pPr>
    </w:p>
    <w:p w14:paraId="58C23EB9" w14:textId="171C5E4E" w:rsidR="00902E80" w:rsidRPr="00EF7797" w:rsidRDefault="00902E80" w:rsidP="004A0900">
      <w:pPr>
        <w:rPr>
          <w:rFonts w:ascii="Arial" w:hAnsi="Arial" w:cs="Arial"/>
          <w:bCs/>
        </w:rPr>
      </w:pPr>
      <w:proofErr w:type="spellStart"/>
      <w:r w:rsidRPr="00EF7797">
        <w:rPr>
          <w:rFonts w:ascii="Arial" w:hAnsi="Arial" w:cs="Arial"/>
          <w:bCs/>
        </w:rPr>
        <w:t>Dehaene</w:t>
      </w:r>
      <w:proofErr w:type="spellEnd"/>
      <w:r w:rsidRPr="00EF7797">
        <w:rPr>
          <w:rFonts w:ascii="Arial" w:hAnsi="Arial" w:cs="Arial"/>
          <w:bCs/>
        </w:rPr>
        <w:t>, S</w:t>
      </w:r>
      <w:r w:rsidR="00D67E6C">
        <w:rPr>
          <w:rFonts w:ascii="Arial" w:hAnsi="Arial" w:cs="Arial"/>
          <w:bCs/>
        </w:rPr>
        <w:t xml:space="preserve"> </w:t>
      </w:r>
      <w:r w:rsidRPr="00EF7797">
        <w:rPr>
          <w:rFonts w:ascii="Arial" w:hAnsi="Arial" w:cs="Arial"/>
          <w:bCs/>
        </w:rPr>
        <w:t xml:space="preserve">and </w:t>
      </w:r>
      <w:proofErr w:type="spellStart"/>
      <w:r w:rsidRPr="00EF7797">
        <w:rPr>
          <w:rFonts w:ascii="Arial" w:hAnsi="Arial" w:cs="Arial"/>
          <w:bCs/>
        </w:rPr>
        <w:t>Naccache</w:t>
      </w:r>
      <w:proofErr w:type="spellEnd"/>
      <w:r w:rsidR="00D67E6C">
        <w:rPr>
          <w:rFonts w:ascii="Arial" w:hAnsi="Arial" w:cs="Arial"/>
          <w:bCs/>
        </w:rPr>
        <w:t xml:space="preserve"> L</w:t>
      </w:r>
      <w:r w:rsidRPr="00EF7797">
        <w:rPr>
          <w:rFonts w:ascii="Arial" w:hAnsi="Arial" w:cs="Arial"/>
          <w:bCs/>
        </w:rPr>
        <w:t xml:space="preserve"> (2001), “Towards a Cognitive Neuroscience of Consciousness:  Basic Evidence and a Workspace Framework,” </w:t>
      </w:r>
      <w:r w:rsidRPr="00EF7797">
        <w:rPr>
          <w:rFonts w:ascii="Arial" w:hAnsi="Arial" w:cs="Arial"/>
          <w:bCs/>
          <w:u w:val="single"/>
        </w:rPr>
        <w:t>Cognition</w:t>
      </w:r>
      <w:r w:rsidRPr="00EF7797">
        <w:rPr>
          <w:rFonts w:ascii="Arial" w:hAnsi="Arial" w:cs="Arial"/>
          <w:bCs/>
        </w:rPr>
        <w:t xml:space="preserve"> 79, 1-2 (April):  1-37.  </w:t>
      </w:r>
    </w:p>
    <w:p w14:paraId="7C5AC31C" w14:textId="77777777" w:rsidR="005353B3" w:rsidRPr="00EF7797" w:rsidRDefault="005353B3" w:rsidP="004A0900">
      <w:pPr>
        <w:rPr>
          <w:rFonts w:ascii="Arial" w:hAnsi="Arial" w:cs="Arial"/>
          <w:bCs/>
        </w:rPr>
      </w:pPr>
    </w:p>
    <w:p w14:paraId="40FBFC1D" w14:textId="3A1061E7" w:rsidR="005353B3" w:rsidRPr="00EF7797" w:rsidRDefault="005353B3" w:rsidP="005353B3">
      <w:pPr>
        <w:rPr>
          <w:rFonts w:ascii="Arial" w:hAnsi="Arial" w:cs="Arial"/>
          <w:bCs/>
        </w:rPr>
      </w:pPr>
      <w:proofErr w:type="spellStart"/>
      <w:r w:rsidRPr="00EF7797">
        <w:rPr>
          <w:rFonts w:ascii="Arial" w:hAnsi="Arial" w:cs="Arial"/>
          <w:bCs/>
        </w:rPr>
        <w:t>Dehaene</w:t>
      </w:r>
      <w:proofErr w:type="spellEnd"/>
      <w:r w:rsidRPr="00EF7797">
        <w:rPr>
          <w:rFonts w:ascii="Arial" w:hAnsi="Arial" w:cs="Arial"/>
          <w:bCs/>
        </w:rPr>
        <w:t xml:space="preserve"> S (2014) Consciousness and the brain: deciphering how the brain codes our thoughts. Penguin Books, New York</w:t>
      </w:r>
    </w:p>
    <w:p w14:paraId="4DAD51CE" w14:textId="77777777" w:rsidR="00115CE7" w:rsidRPr="00EF7797" w:rsidRDefault="00115CE7" w:rsidP="00115CE7">
      <w:pPr>
        <w:rPr>
          <w:rFonts w:ascii="Arial" w:hAnsi="Arial" w:cs="Arial"/>
        </w:rPr>
      </w:pPr>
    </w:p>
    <w:p w14:paraId="0D28206F" w14:textId="77777777" w:rsidR="00115CE7" w:rsidRPr="00EF7797" w:rsidRDefault="00115CE7" w:rsidP="00115CE7">
      <w:pPr>
        <w:rPr>
          <w:rFonts w:ascii="Arial" w:hAnsi="Arial" w:cs="Arial"/>
        </w:rPr>
      </w:pPr>
      <w:r w:rsidRPr="00EF7797">
        <w:rPr>
          <w:rFonts w:ascii="Arial" w:hAnsi="Arial" w:cs="Arial"/>
          <w:color w:val="212121"/>
        </w:rPr>
        <w:t xml:space="preserve">Hopkins LS, Schultz DH, Hannula DE, </w:t>
      </w:r>
      <w:proofErr w:type="spellStart"/>
      <w:r w:rsidRPr="00EF7797">
        <w:rPr>
          <w:rFonts w:ascii="Arial" w:hAnsi="Arial" w:cs="Arial"/>
          <w:color w:val="212121"/>
        </w:rPr>
        <w:t>Helmstetter</w:t>
      </w:r>
      <w:proofErr w:type="spellEnd"/>
      <w:r w:rsidRPr="00EF7797">
        <w:rPr>
          <w:rFonts w:ascii="Arial" w:hAnsi="Arial" w:cs="Arial"/>
          <w:color w:val="212121"/>
        </w:rPr>
        <w:t xml:space="preserve"> FJ. Eye Movements Index Implicit Memory Expression in Fear Conditioning. </w:t>
      </w:r>
      <w:proofErr w:type="spellStart"/>
      <w:r w:rsidRPr="00EF7797">
        <w:rPr>
          <w:rFonts w:ascii="Arial" w:hAnsi="Arial" w:cs="Arial"/>
          <w:color w:val="212121"/>
        </w:rPr>
        <w:t>PLoS</w:t>
      </w:r>
      <w:proofErr w:type="spellEnd"/>
      <w:r w:rsidRPr="00EF7797">
        <w:rPr>
          <w:rFonts w:ascii="Arial" w:hAnsi="Arial" w:cs="Arial"/>
          <w:color w:val="212121"/>
        </w:rPr>
        <w:t xml:space="preserve"> One. 2015 Nov 12;10(11):e0141949. </w:t>
      </w:r>
      <w:proofErr w:type="spellStart"/>
      <w:r w:rsidRPr="00EF7797">
        <w:rPr>
          <w:rFonts w:ascii="Arial" w:hAnsi="Arial" w:cs="Arial"/>
          <w:color w:val="212121"/>
        </w:rPr>
        <w:t>doi</w:t>
      </w:r>
      <w:proofErr w:type="spellEnd"/>
      <w:r w:rsidRPr="00EF7797">
        <w:rPr>
          <w:rFonts w:ascii="Arial" w:hAnsi="Arial" w:cs="Arial"/>
          <w:color w:val="212121"/>
        </w:rPr>
        <w:t>: 10.1371/journal.pone.0141949. PMID: 26562298; PMCID: PMC4642991.</w:t>
      </w:r>
    </w:p>
    <w:p w14:paraId="6165C72C" w14:textId="29E5E39B" w:rsidR="004A0900" w:rsidRPr="00EF7797" w:rsidRDefault="004A0900" w:rsidP="004A0900">
      <w:pPr>
        <w:rPr>
          <w:rFonts w:ascii="Arial" w:hAnsi="Arial" w:cs="Arial"/>
        </w:rPr>
      </w:pPr>
    </w:p>
    <w:p w14:paraId="1896CC1D" w14:textId="213A6D88" w:rsidR="004A0900" w:rsidRPr="00EF7797" w:rsidRDefault="00B9142A" w:rsidP="004A0900">
      <w:pPr>
        <w:rPr>
          <w:rFonts w:ascii="Arial" w:hAnsi="Arial" w:cs="Arial"/>
        </w:rPr>
      </w:pPr>
      <w:r w:rsidRPr="00EF7797">
        <w:rPr>
          <w:rFonts w:ascii="Arial" w:hAnsi="Arial" w:cs="Arial"/>
        </w:rPr>
        <w:t xml:space="preserve">Lau, </w:t>
      </w:r>
      <w:proofErr w:type="spellStart"/>
      <w:r w:rsidRPr="00EF7797">
        <w:rPr>
          <w:rFonts w:ascii="Arial" w:hAnsi="Arial" w:cs="Arial"/>
        </w:rPr>
        <w:t>Hakwan</w:t>
      </w:r>
      <w:proofErr w:type="spellEnd"/>
      <w:r w:rsidRPr="00EF7797">
        <w:rPr>
          <w:rFonts w:ascii="Arial" w:hAnsi="Arial" w:cs="Arial"/>
        </w:rPr>
        <w:t xml:space="preserve">, and David Rosenthal (2011), "Empirical Support for Higher-Order Theories of Conscious Awareness," with </w:t>
      </w:r>
      <w:proofErr w:type="spellStart"/>
      <w:r w:rsidRPr="00EF7797">
        <w:rPr>
          <w:rFonts w:ascii="Arial" w:hAnsi="Arial" w:cs="Arial"/>
        </w:rPr>
        <w:t>Hakwan</w:t>
      </w:r>
      <w:proofErr w:type="spellEnd"/>
      <w:r w:rsidRPr="00EF7797">
        <w:rPr>
          <w:rFonts w:ascii="Arial" w:hAnsi="Arial" w:cs="Arial"/>
        </w:rPr>
        <w:t xml:space="preserve"> Lau, </w:t>
      </w:r>
      <w:r w:rsidRPr="00EF7797">
        <w:rPr>
          <w:rFonts w:ascii="Arial" w:hAnsi="Arial" w:cs="Arial"/>
          <w:u w:val="single"/>
        </w:rPr>
        <w:t>Trends in Cognitive Sciences</w:t>
      </w:r>
      <w:r w:rsidRPr="00EF7797">
        <w:rPr>
          <w:rFonts w:ascii="Arial" w:hAnsi="Arial" w:cs="Arial"/>
        </w:rPr>
        <w:t>, 15, 8 (August):  365-373.</w:t>
      </w:r>
    </w:p>
    <w:p w14:paraId="3B5CAD29" w14:textId="3144AB9E" w:rsidR="004A0900" w:rsidRPr="00EF7797" w:rsidRDefault="004A0900" w:rsidP="004A0900">
      <w:pPr>
        <w:rPr>
          <w:rFonts w:ascii="Arial" w:hAnsi="Arial" w:cs="Arial"/>
        </w:rPr>
      </w:pPr>
    </w:p>
    <w:p w14:paraId="35CEC103" w14:textId="239B422F" w:rsidR="00D67E6C" w:rsidRPr="00EF7797" w:rsidRDefault="00D67E6C" w:rsidP="00D67E6C">
      <w:pPr>
        <w:rPr>
          <w:rFonts w:ascii="Arial" w:hAnsi="Arial" w:cs="Arial"/>
        </w:rPr>
      </w:pPr>
      <w:r w:rsidRPr="00EF7797">
        <w:rPr>
          <w:rFonts w:ascii="Arial" w:hAnsi="Arial" w:cs="Arial"/>
        </w:rPr>
        <w:t>LeDoux JE (20</w:t>
      </w:r>
      <w:r>
        <w:rPr>
          <w:rFonts w:ascii="Arial" w:hAnsi="Arial" w:cs="Arial"/>
        </w:rPr>
        <w:t>19</w:t>
      </w:r>
      <w:r w:rsidRPr="00EF7797">
        <w:rPr>
          <w:rFonts w:ascii="Arial" w:hAnsi="Arial" w:cs="Arial"/>
        </w:rPr>
        <w:t xml:space="preserve">) </w:t>
      </w:r>
      <w:r>
        <w:rPr>
          <w:rFonts w:ascii="Arial" w:hAnsi="Arial" w:cs="Arial"/>
        </w:rPr>
        <w:t>The Deep History of Ourselves: The Four-Billion-Year Story of How We Got Conscious Brain. New York, Viking.</w:t>
      </w:r>
    </w:p>
    <w:p w14:paraId="5DC17326" w14:textId="77777777" w:rsidR="004A0900" w:rsidRPr="00EF7797" w:rsidRDefault="004A0900" w:rsidP="004A0900">
      <w:pPr>
        <w:rPr>
          <w:rFonts w:ascii="Arial" w:hAnsi="Arial" w:cs="Arial"/>
        </w:rPr>
      </w:pPr>
    </w:p>
    <w:p w14:paraId="5D7FDFC2" w14:textId="75580D89" w:rsidR="00B9142A" w:rsidRPr="00EF7797" w:rsidRDefault="00B9142A" w:rsidP="004A0900">
      <w:pPr>
        <w:rPr>
          <w:rFonts w:ascii="Arial" w:hAnsi="Arial" w:cs="Arial"/>
        </w:rPr>
      </w:pPr>
      <w:r w:rsidRPr="00EF7797">
        <w:rPr>
          <w:rFonts w:ascii="Arial" w:hAnsi="Arial" w:cs="Arial"/>
        </w:rPr>
        <w:t xml:space="preserve">Norman, Liam J., Charles A. Heywood, and Robert W. </w:t>
      </w:r>
      <w:proofErr w:type="spellStart"/>
      <w:r w:rsidRPr="00EF7797">
        <w:rPr>
          <w:rFonts w:ascii="Arial" w:hAnsi="Arial" w:cs="Arial"/>
        </w:rPr>
        <w:t>Kentridge</w:t>
      </w:r>
      <w:proofErr w:type="spellEnd"/>
      <w:r w:rsidRPr="00EF7797">
        <w:rPr>
          <w:rFonts w:ascii="Arial" w:hAnsi="Arial" w:cs="Arial"/>
        </w:rPr>
        <w:t xml:space="preserve"> (2013), “Object-based Attention without Awareness,” </w:t>
      </w:r>
      <w:r w:rsidRPr="00EF7797">
        <w:rPr>
          <w:rFonts w:ascii="Arial" w:hAnsi="Arial" w:cs="Arial"/>
          <w:u w:val="single"/>
        </w:rPr>
        <w:t>Psychological Science</w:t>
      </w:r>
      <w:r w:rsidRPr="00EF7797">
        <w:rPr>
          <w:rFonts w:ascii="Arial" w:hAnsi="Arial" w:cs="Arial"/>
        </w:rPr>
        <w:t>, 24, 6 (June):  837– 843.</w:t>
      </w:r>
    </w:p>
    <w:p w14:paraId="089957CD" w14:textId="73598C0B" w:rsidR="004A0900" w:rsidRPr="00EF7797" w:rsidRDefault="004A0900" w:rsidP="004A0900">
      <w:pPr>
        <w:rPr>
          <w:rFonts w:ascii="Arial" w:hAnsi="Arial" w:cs="Arial"/>
        </w:rPr>
      </w:pPr>
    </w:p>
    <w:p w14:paraId="5CBC1AEE" w14:textId="77777777" w:rsidR="00115CE7" w:rsidRPr="00EF7797" w:rsidRDefault="00115CE7" w:rsidP="00115CE7">
      <w:pPr>
        <w:rPr>
          <w:rFonts w:ascii="Arial" w:hAnsi="Arial" w:cs="Arial"/>
        </w:rPr>
      </w:pPr>
      <w:proofErr w:type="spellStart"/>
      <w:r w:rsidRPr="00EF7797">
        <w:rPr>
          <w:rFonts w:ascii="Arial" w:hAnsi="Arial" w:cs="Arial"/>
          <w:color w:val="212121"/>
        </w:rPr>
        <w:t>Pessiglione</w:t>
      </w:r>
      <w:proofErr w:type="spellEnd"/>
      <w:r w:rsidRPr="00EF7797">
        <w:rPr>
          <w:rFonts w:ascii="Arial" w:hAnsi="Arial" w:cs="Arial"/>
          <w:color w:val="212121"/>
        </w:rPr>
        <w:t xml:space="preserve"> M, Petrovic P, </w:t>
      </w:r>
      <w:proofErr w:type="spellStart"/>
      <w:r w:rsidRPr="00EF7797">
        <w:rPr>
          <w:rFonts w:ascii="Arial" w:hAnsi="Arial" w:cs="Arial"/>
          <w:color w:val="212121"/>
        </w:rPr>
        <w:t>Daunizeau</w:t>
      </w:r>
      <w:proofErr w:type="spellEnd"/>
      <w:r w:rsidRPr="00EF7797">
        <w:rPr>
          <w:rFonts w:ascii="Arial" w:hAnsi="Arial" w:cs="Arial"/>
          <w:color w:val="212121"/>
        </w:rPr>
        <w:t xml:space="preserve"> J, Palminteri S, Dolan RJ, Frith CD. Subliminal instrumental conditioning demonstrated in the human brain. Neuron. 2008 Aug 28;59(4):561-7. </w:t>
      </w:r>
      <w:proofErr w:type="spellStart"/>
      <w:r w:rsidRPr="00EF7797">
        <w:rPr>
          <w:rFonts w:ascii="Arial" w:hAnsi="Arial" w:cs="Arial"/>
          <w:color w:val="212121"/>
        </w:rPr>
        <w:t>doi</w:t>
      </w:r>
      <w:proofErr w:type="spellEnd"/>
      <w:r w:rsidRPr="00EF7797">
        <w:rPr>
          <w:rFonts w:ascii="Arial" w:hAnsi="Arial" w:cs="Arial"/>
          <w:color w:val="212121"/>
        </w:rPr>
        <w:t>: 10.1016/j.neuron.2008.07.005. PMID: 18760693; PMCID: PMC2572733.</w:t>
      </w:r>
    </w:p>
    <w:p w14:paraId="29166F64" w14:textId="77777777" w:rsidR="00115CE7" w:rsidRPr="00EF7797" w:rsidRDefault="00115CE7" w:rsidP="004A0900">
      <w:pPr>
        <w:rPr>
          <w:rFonts w:ascii="Arial" w:hAnsi="Arial" w:cs="Arial"/>
        </w:rPr>
      </w:pPr>
    </w:p>
    <w:p w14:paraId="58DC0BD9" w14:textId="365A93B4" w:rsidR="00AC4BD3" w:rsidRPr="00EF7797" w:rsidRDefault="004A0900" w:rsidP="004A0900">
      <w:pPr>
        <w:rPr>
          <w:rFonts w:ascii="Arial" w:hAnsi="Arial" w:cs="Arial"/>
        </w:rPr>
      </w:pPr>
      <w:proofErr w:type="gramStart"/>
      <w:r w:rsidRPr="00EF7797">
        <w:rPr>
          <w:rFonts w:ascii="Arial" w:hAnsi="Arial" w:cs="Arial"/>
        </w:rPr>
        <w:t xml:space="preserve">Rosenthal,  </w:t>
      </w:r>
      <w:r w:rsidR="00D67E6C">
        <w:rPr>
          <w:rFonts w:ascii="Arial" w:hAnsi="Arial" w:cs="Arial"/>
        </w:rPr>
        <w:t>D</w:t>
      </w:r>
      <w:proofErr w:type="gramEnd"/>
      <w:r w:rsidR="00D67E6C">
        <w:rPr>
          <w:rFonts w:ascii="Arial" w:hAnsi="Arial" w:cs="Arial"/>
        </w:rPr>
        <w:t xml:space="preserve"> </w:t>
      </w:r>
      <w:r w:rsidRPr="00EF7797">
        <w:rPr>
          <w:rFonts w:ascii="Arial" w:hAnsi="Arial" w:cs="Arial"/>
        </w:rPr>
        <w:t>(2005) Consciousness and Mind, Oxford University Press </w:t>
      </w:r>
    </w:p>
    <w:p w14:paraId="70B8CC98" w14:textId="62E2689E" w:rsidR="001D7967" w:rsidRPr="00EF7797" w:rsidRDefault="001D7967" w:rsidP="004A0900">
      <w:pPr>
        <w:rPr>
          <w:rFonts w:ascii="Arial" w:hAnsi="Arial" w:cs="Arial"/>
        </w:rPr>
      </w:pPr>
    </w:p>
    <w:p w14:paraId="0E44CDE3" w14:textId="531DB85F" w:rsidR="00DC3051" w:rsidRPr="00EF7797" w:rsidRDefault="006F0133">
      <w:pPr>
        <w:rPr>
          <w:rFonts w:ascii="Arial" w:hAnsi="Arial" w:cs="Arial"/>
        </w:rPr>
      </w:pPr>
      <w:hyperlink r:id="rId6" w:history="1">
        <w:r w:rsidR="00115CE7" w:rsidRPr="00EF7797">
          <w:rPr>
            <w:rStyle w:val="Hyperlink"/>
            <w:rFonts w:ascii="Arial" w:hAnsi="Arial" w:cs="Arial"/>
            <w:color w:val="111166"/>
            <w:shd w:val="clear" w:color="auto" w:fill="F9F9F9"/>
          </w:rPr>
          <w:t>Schultz DH</w:t>
        </w:r>
      </w:hyperlink>
      <w:r w:rsidR="00115CE7" w:rsidRPr="00EF7797">
        <w:rPr>
          <w:rFonts w:ascii="Arial" w:hAnsi="Arial" w:cs="Arial"/>
          <w:color w:val="000011"/>
          <w:shd w:val="clear" w:color="auto" w:fill="F9F9F9"/>
        </w:rPr>
        <w:t>, </w:t>
      </w:r>
      <w:hyperlink r:id="rId7" w:history="1">
        <w:r w:rsidR="00115CE7" w:rsidRPr="00EF7797">
          <w:rPr>
            <w:rStyle w:val="Hyperlink"/>
            <w:rFonts w:ascii="Arial" w:hAnsi="Arial" w:cs="Arial"/>
            <w:color w:val="111166"/>
            <w:shd w:val="clear" w:color="auto" w:fill="F9F9F9"/>
          </w:rPr>
          <w:t>Balderston NL</w:t>
        </w:r>
      </w:hyperlink>
      <w:r w:rsidR="00115CE7" w:rsidRPr="00EF7797">
        <w:rPr>
          <w:rFonts w:ascii="Arial" w:hAnsi="Arial" w:cs="Arial"/>
          <w:color w:val="000011"/>
          <w:shd w:val="clear" w:color="auto" w:fill="F9F9F9"/>
        </w:rPr>
        <w:t>, </w:t>
      </w:r>
      <w:hyperlink r:id="rId8" w:history="1">
        <w:r w:rsidR="00115CE7" w:rsidRPr="00EF7797">
          <w:rPr>
            <w:rStyle w:val="Hyperlink"/>
            <w:rFonts w:ascii="Arial" w:hAnsi="Arial" w:cs="Arial"/>
            <w:color w:val="111166"/>
            <w:shd w:val="clear" w:color="auto" w:fill="F9F9F9"/>
          </w:rPr>
          <w:t>Geiger JA</w:t>
        </w:r>
      </w:hyperlink>
      <w:r w:rsidR="00115CE7" w:rsidRPr="00EF7797">
        <w:rPr>
          <w:rFonts w:ascii="Arial" w:hAnsi="Arial" w:cs="Arial"/>
          <w:color w:val="000011"/>
          <w:shd w:val="clear" w:color="auto" w:fill="F9F9F9"/>
        </w:rPr>
        <w:t>, </w:t>
      </w:r>
      <w:proofErr w:type="spellStart"/>
      <w:r w:rsidR="00115CE7" w:rsidRPr="009D5258">
        <w:rPr>
          <w:rFonts w:ascii="Arial" w:hAnsi="Arial" w:cs="Arial"/>
          <w:bCs/>
          <w:color w:val="000011"/>
          <w:shd w:val="clear" w:color="auto" w:fill="F9F9F9"/>
        </w:rPr>
        <w:t>Helmstetter</w:t>
      </w:r>
      <w:proofErr w:type="spellEnd"/>
      <w:r w:rsidR="00115CE7" w:rsidRPr="009D5258">
        <w:rPr>
          <w:rFonts w:ascii="Arial" w:hAnsi="Arial" w:cs="Arial"/>
          <w:bCs/>
          <w:color w:val="000011"/>
          <w:shd w:val="clear" w:color="auto" w:fill="F9F9F9"/>
        </w:rPr>
        <w:t xml:space="preserve"> FJ</w:t>
      </w:r>
      <w:r w:rsidR="00115CE7" w:rsidRPr="00EF7797">
        <w:rPr>
          <w:rFonts w:ascii="Arial" w:hAnsi="Arial" w:cs="Arial"/>
          <w:color w:val="000011"/>
          <w:shd w:val="clear" w:color="auto" w:fill="F9F9F9"/>
        </w:rPr>
        <w:t>. Dissociation between implicit and explicit responses in postconditioning UCS revaluation after fear conditioning in humans. </w:t>
      </w:r>
      <w:r w:rsidR="00115CE7" w:rsidRPr="00EF7797">
        <w:rPr>
          <w:rStyle w:val="Emphasis"/>
          <w:rFonts w:ascii="Arial" w:hAnsi="Arial" w:cs="Arial"/>
          <w:color w:val="000011"/>
          <w:shd w:val="clear" w:color="auto" w:fill="F9F9F9"/>
        </w:rPr>
        <w:t>Behavioral Neuroscience</w:t>
      </w:r>
      <w:r w:rsidR="00115CE7" w:rsidRPr="00EF7797">
        <w:rPr>
          <w:rFonts w:ascii="Arial" w:hAnsi="Arial" w:cs="Arial"/>
          <w:color w:val="000011"/>
          <w:shd w:val="clear" w:color="auto" w:fill="F9F9F9"/>
        </w:rPr>
        <w:t>. 127: 357-68. PMID </w:t>
      </w:r>
      <w:hyperlink r:id="rId9" w:tgtFrame="_blank" w:history="1">
        <w:r w:rsidR="00115CE7" w:rsidRPr="00EF7797">
          <w:rPr>
            <w:rStyle w:val="Hyperlink"/>
            <w:rFonts w:ascii="Arial" w:hAnsi="Arial" w:cs="Arial"/>
            <w:color w:val="111166"/>
            <w:shd w:val="clear" w:color="auto" w:fill="F9F9F9"/>
          </w:rPr>
          <w:t>23731073</w:t>
        </w:r>
      </w:hyperlink>
      <w:r w:rsidR="00115CE7" w:rsidRPr="00EF7797">
        <w:rPr>
          <w:rFonts w:ascii="Arial" w:hAnsi="Arial" w:cs="Arial"/>
          <w:color w:val="000011"/>
          <w:shd w:val="clear" w:color="auto" w:fill="F9F9F9"/>
        </w:rPr>
        <w:t> DOI: </w:t>
      </w:r>
      <w:hyperlink r:id="rId10" w:tgtFrame="_blank" w:history="1">
        <w:r w:rsidR="00115CE7" w:rsidRPr="00EF7797">
          <w:rPr>
            <w:rStyle w:val="Hyperlink"/>
            <w:rFonts w:ascii="Arial" w:hAnsi="Arial" w:cs="Arial"/>
            <w:color w:val="111166"/>
            <w:shd w:val="clear" w:color="auto" w:fill="F9F9F9"/>
          </w:rPr>
          <w:t>10.1037/a0032742</w:t>
        </w:r>
      </w:hyperlink>
      <w:r w:rsidR="00115CE7" w:rsidRPr="00EF7797">
        <w:rPr>
          <w:rFonts w:ascii="Arial" w:hAnsi="Arial" w:cs="Arial"/>
          <w:color w:val="000011"/>
          <w:shd w:val="clear" w:color="auto" w:fill="F9F9F9"/>
        </w:rPr>
        <w:t> </w:t>
      </w:r>
    </w:p>
    <w:sectPr w:rsidR="00DC3051" w:rsidRPr="00EF7797" w:rsidSect="00542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5009EC"/>
    <w:multiLevelType w:val="multilevel"/>
    <w:tmpl w:val="CB22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DB3"/>
    <w:rsid w:val="0001640C"/>
    <w:rsid w:val="000214B7"/>
    <w:rsid w:val="00022D22"/>
    <w:rsid w:val="000309FB"/>
    <w:rsid w:val="00030F86"/>
    <w:rsid w:val="00040E0E"/>
    <w:rsid w:val="00062FC2"/>
    <w:rsid w:val="000742AD"/>
    <w:rsid w:val="000A02C6"/>
    <w:rsid w:val="000C5DB5"/>
    <w:rsid w:val="000D02E9"/>
    <w:rsid w:val="0011334C"/>
    <w:rsid w:val="00115CE7"/>
    <w:rsid w:val="00143A19"/>
    <w:rsid w:val="001D1C78"/>
    <w:rsid w:val="001D514A"/>
    <w:rsid w:val="001D7967"/>
    <w:rsid w:val="0020701A"/>
    <w:rsid w:val="0021105A"/>
    <w:rsid w:val="00221028"/>
    <w:rsid w:val="00253E6C"/>
    <w:rsid w:val="002577D0"/>
    <w:rsid w:val="00263AB3"/>
    <w:rsid w:val="00265BE2"/>
    <w:rsid w:val="00280DC5"/>
    <w:rsid w:val="00291228"/>
    <w:rsid w:val="002A140C"/>
    <w:rsid w:val="003137ED"/>
    <w:rsid w:val="00331C98"/>
    <w:rsid w:val="0034689B"/>
    <w:rsid w:val="003C11F5"/>
    <w:rsid w:val="004A0900"/>
    <w:rsid w:val="004C2E93"/>
    <w:rsid w:val="004E5BE3"/>
    <w:rsid w:val="004E7B00"/>
    <w:rsid w:val="00507D3D"/>
    <w:rsid w:val="00524EE2"/>
    <w:rsid w:val="00532394"/>
    <w:rsid w:val="005353B3"/>
    <w:rsid w:val="005422AF"/>
    <w:rsid w:val="00564E4D"/>
    <w:rsid w:val="005A344F"/>
    <w:rsid w:val="005A4DB3"/>
    <w:rsid w:val="005B557F"/>
    <w:rsid w:val="00606F09"/>
    <w:rsid w:val="00631505"/>
    <w:rsid w:val="006333A4"/>
    <w:rsid w:val="00637E70"/>
    <w:rsid w:val="0065199E"/>
    <w:rsid w:val="006519CD"/>
    <w:rsid w:val="00680BCC"/>
    <w:rsid w:val="006F0133"/>
    <w:rsid w:val="00710C0C"/>
    <w:rsid w:val="007910D8"/>
    <w:rsid w:val="00797D05"/>
    <w:rsid w:val="007A0F95"/>
    <w:rsid w:val="007A7A08"/>
    <w:rsid w:val="007F401F"/>
    <w:rsid w:val="008111E5"/>
    <w:rsid w:val="00816A2E"/>
    <w:rsid w:val="00823A62"/>
    <w:rsid w:val="0082723E"/>
    <w:rsid w:val="00834D61"/>
    <w:rsid w:val="008A0352"/>
    <w:rsid w:val="008F0DDC"/>
    <w:rsid w:val="00902E80"/>
    <w:rsid w:val="0093167B"/>
    <w:rsid w:val="00945C14"/>
    <w:rsid w:val="009A0CA0"/>
    <w:rsid w:val="009D5258"/>
    <w:rsid w:val="009E6D90"/>
    <w:rsid w:val="00A27003"/>
    <w:rsid w:val="00A27BF3"/>
    <w:rsid w:val="00A55C8A"/>
    <w:rsid w:val="00A73A92"/>
    <w:rsid w:val="00AC4BD3"/>
    <w:rsid w:val="00AE7363"/>
    <w:rsid w:val="00AE7F56"/>
    <w:rsid w:val="00AF6C3F"/>
    <w:rsid w:val="00AF7026"/>
    <w:rsid w:val="00B42E8E"/>
    <w:rsid w:val="00B72BB2"/>
    <w:rsid w:val="00B9142A"/>
    <w:rsid w:val="00BA5035"/>
    <w:rsid w:val="00BC4E2B"/>
    <w:rsid w:val="00BD4BE0"/>
    <w:rsid w:val="00BE6F6E"/>
    <w:rsid w:val="00C262F7"/>
    <w:rsid w:val="00C3624E"/>
    <w:rsid w:val="00C364E1"/>
    <w:rsid w:val="00C467DA"/>
    <w:rsid w:val="00C516DD"/>
    <w:rsid w:val="00C56EEF"/>
    <w:rsid w:val="00C573FC"/>
    <w:rsid w:val="00CE7839"/>
    <w:rsid w:val="00CF0776"/>
    <w:rsid w:val="00D166EA"/>
    <w:rsid w:val="00D570B9"/>
    <w:rsid w:val="00D67E6C"/>
    <w:rsid w:val="00DA37C8"/>
    <w:rsid w:val="00DB342A"/>
    <w:rsid w:val="00DC2B4E"/>
    <w:rsid w:val="00DC3051"/>
    <w:rsid w:val="00E239BD"/>
    <w:rsid w:val="00EB42E9"/>
    <w:rsid w:val="00ED1C3D"/>
    <w:rsid w:val="00EF7797"/>
    <w:rsid w:val="00F0091F"/>
    <w:rsid w:val="00F04FA7"/>
    <w:rsid w:val="00F064C8"/>
    <w:rsid w:val="00F2463E"/>
    <w:rsid w:val="00F42C09"/>
    <w:rsid w:val="00F56145"/>
    <w:rsid w:val="00F61191"/>
    <w:rsid w:val="00F77A0D"/>
    <w:rsid w:val="00FA7E6C"/>
    <w:rsid w:val="00FB3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472996"/>
  <w15:docId w15:val="{22B91B94-F7E3-E74F-8E3D-93AE3D25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3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DC5"/>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80DC5"/>
    <w:rPr>
      <w:rFonts w:ascii="Segoe UI" w:hAnsi="Segoe UI" w:cs="Segoe UI"/>
      <w:sz w:val="18"/>
      <w:szCs w:val="18"/>
    </w:rPr>
  </w:style>
  <w:style w:type="character" w:styleId="Hyperlink">
    <w:name w:val="Hyperlink"/>
    <w:basedOn w:val="DefaultParagraphFont"/>
    <w:uiPriority w:val="99"/>
    <w:unhideWhenUsed/>
    <w:rsid w:val="009E6D90"/>
    <w:rPr>
      <w:color w:val="0563C1" w:themeColor="hyperlink"/>
      <w:u w:val="single"/>
    </w:rPr>
  </w:style>
  <w:style w:type="character" w:styleId="CommentReference">
    <w:name w:val="annotation reference"/>
    <w:basedOn w:val="DefaultParagraphFont"/>
    <w:uiPriority w:val="99"/>
    <w:semiHidden/>
    <w:unhideWhenUsed/>
    <w:rsid w:val="0021105A"/>
    <w:rPr>
      <w:sz w:val="18"/>
      <w:szCs w:val="18"/>
    </w:rPr>
  </w:style>
  <w:style w:type="paragraph" w:styleId="CommentText">
    <w:name w:val="annotation text"/>
    <w:basedOn w:val="Normal"/>
    <w:link w:val="CommentTextChar"/>
    <w:uiPriority w:val="99"/>
    <w:semiHidden/>
    <w:unhideWhenUsed/>
    <w:rsid w:val="0021105A"/>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21105A"/>
  </w:style>
  <w:style w:type="paragraph" w:styleId="CommentSubject">
    <w:name w:val="annotation subject"/>
    <w:basedOn w:val="CommentText"/>
    <w:next w:val="CommentText"/>
    <w:link w:val="CommentSubjectChar"/>
    <w:uiPriority w:val="99"/>
    <w:semiHidden/>
    <w:unhideWhenUsed/>
    <w:rsid w:val="0021105A"/>
    <w:rPr>
      <w:b/>
      <w:bCs/>
      <w:sz w:val="20"/>
      <w:szCs w:val="20"/>
    </w:rPr>
  </w:style>
  <w:style w:type="character" w:customStyle="1" w:styleId="CommentSubjectChar">
    <w:name w:val="Comment Subject Char"/>
    <w:basedOn w:val="CommentTextChar"/>
    <w:link w:val="CommentSubject"/>
    <w:uiPriority w:val="99"/>
    <w:semiHidden/>
    <w:rsid w:val="0021105A"/>
    <w:rPr>
      <w:b/>
      <w:bCs/>
      <w:sz w:val="20"/>
      <w:szCs w:val="20"/>
    </w:rPr>
  </w:style>
  <w:style w:type="character" w:customStyle="1" w:styleId="apple-converted-space">
    <w:name w:val="apple-converted-space"/>
    <w:basedOn w:val="DefaultParagraphFont"/>
    <w:rsid w:val="00AF6C3F"/>
  </w:style>
  <w:style w:type="character" w:customStyle="1" w:styleId="u-visually-hidden">
    <w:name w:val="u-visually-hidden"/>
    <w:basedOn w:val="DefaultParagraphFont"/>
    <w:rsid w:val="00AF6C3F"/>
  </w:style>
  <w:style w:type="character" w:customStyle="1" w:styleId="UnresolvedMention1">
    <w:name w:val="Unresolved Mention1"/>
    <w:basedOn w:val="DefaultParagraphFont"/>
    <w:uiPriority w:val="99"/>
    <w:semiHidden/>
    <w:unhideWhenUsed/>
    <w:rsid w:val="00AF7026"/>
    <w:rPr>
      <w:color w:val="605E5C"/>
      <w:shd w:val="clear" w:color="auto" w:fill="E1DFDD"/>
    </w:rPr>
  </w:style>
  <w:style w:type="paragraph" w:styleId="Revision">
    <w:name w:val="Revision"/>
    <w:hidden/>
    <w:uiPriority w:val="99"/>
    <w:semiHidden/>
    <w:rsid w:val="00C3624E"/>
    <w:rPr>
      <w:rFonts w:ascii="Times New Roman" w:eastAsia="Times New Roman" w:hAnsi="Times New Roman" w:cs="Times New Roman"/>
    </w:rPr>
  </w:style>
  <w:style w:type="paragraph" w:styleId="ListParagraph">
    <w:name w:val="List Paragraph"/>
    <w:basedOn w:val="Normal"/>
    <w:uiPriority w:val="34"/>
    <w:qFormat/>
    <w:rsid w:val="008A0352"/>
    <w:pPr>
      <w:ind w:left="720"/>
      <w:contextualSpacing/>
    </w:pPr>
  </w:style>
  <w:style w:type="character" w:styleId="Emphasis">
    <w:name w:val="Emphasis"/>
    <w:basedOn w:val="DefaultParagraphFont"/>
    <w:uiPriority w:val="20"/>
    <w:qFormat/>
    <w:rsid w:val="00115CE7"/>
    <w:rPr>
      <w:i/>
      <w:iCs/>
    </w:rPr>
  </w:style>
  <w:style w:type="character" w:styleId="FollowedHyperlink">
    <w:name w:val="FollowedHyperlink"/>
    <w:basedOn w:val="DefaultParagraphFont"/>
    <w:uiPriority w:val="99"/>
    <w:semiHidden/>
    <w:unhideWhenUsed/>
    <w:rsid w:val="001D79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9123">
      <w:bodyDiv w:val="1"/>
      <w:marLeft w:val="0"/>
      <w:marRight w:val="0"/>
      <w:marTop w:val="0"/>
      <w:marBottom w:val="0"/>
      <w:divBdr>
        <w:top w:val="none" w:sz="0" w:space="0" w:color="auto"/>
        <w:left w:val="none" w:sz="0" w:space="0" w:color="auto"/>
        <w:bottom w:val="none" w:sz="0" w:space="0" w:color="auto"/>
        <w:right w:val="none" w:sz="0" w:space="0" w:color="auto"/>
      </w:divBdr>
    </w:div>
    <w:div w:id="298270820">
      <w:bodyDiv w:val="1"/>
      <w:marLeft w:val="0"/>
      <w:marRight w:val="0"/>
      <w:marTop w:val="0"/>
      <w:marBottom w:val="0"/>
      <w:divBdr>
        <w:top w:val="none" w:sz="0" w:space="0" w:color="auto"/>
        <w:left w:val="none" w:sz="0" w:space="0" w:color="auto"/>
        <w:bottom w:val="none" w:sz="0" w:space="0" w:color="auto"/>
        <w:right w:val="none" w:sz="0" w:space="0" w:color="auto"/>
      </w:divBdr>
    </w:div>
    <w:div w:id="411780863">
      <w:bodyDiv w:val="1"/>
      <w:marLeft w:val="0"/>
      <w:marRight w:val="0"/>
      <w:marTop w:val="0"/>
      <w:marBottom w:val="0"/>
      <w:divBdr>
        <w:top w:val="none" w:sz="0" w:space="0" w:color="auto"/>
        <w:left w:val="none" w:sz="0" w:space="0" w:color="auto"/>
        <w:bottom w:val="none" w:sz="0" w:space="0" w:color="auto"/>
        <w:right w:val="none" w:sz="0" w:space="0" w:color="auto"/>
      </w:divBdr>
    </w:div>
    <w:div w:id="528033466">
      <w:bodyDiv w:val="1"/>
      <w:marLeft w:val="0"/>
      <w:marRight w:val="0"/>
      <w:marTop w:val="0"/>
      <w:marBottom w:val="0"/>
      <w:divBdr>
        <w:top w:val="none" w:sz="0" w:space="0" w:color="auto"/>
        <w:left w:val="none" w:sz="0" w:space="0" w:color="auto"/>
        <w:bottom w:val="none" w:sz="0" w:space="0" w:color="auto"/>
        <w:right w:val="none" w:sz="0" w:space="0" w:color="auto"/>
      </w:divBdr>
    </w:div>
    <w:div w:id="700741748">
      <w:bodyDiv w:val="1"/>
      <w:marLeft w:val="0"/>
      <w:marRight w:val="0"/>
      <w:marTop w:val="0"/>
      <w:marBottom w:val="0"/>
      <w:divBdr>
        <w:top w:val="none" w:sz="0" w:space="0" w:color="auto"/>
        <w:left w:val="none" w:sz="0" w:space="0" w:color="auto"/>
        <w:bottom w:val="none" w:sz="0" w:space="0" w:color="auto"/>
        <w:right w:val="none" w:sz="0" w:space="0" w:color="auto"/>
      </w:divBdr>
    </w:div>
    <w:div w:id="712995736">
      <w:bodyDiv w:val="1"/>
      <w:marLeft w:val="0"/>
      <w:marRight w:val="0"/>
      <w:marTop w:val="0"/>
      <w:marBottom w:val="0"/>
      <w:divBdr>
        <w:top w:val="none" w:sz="0" w:space="0" w:color="auto"/>
        <w:left w:val="none" w:sz="0" w:space="0" w:color="auto"/>
        <w:bottom w:val="none" w:sz="0" w:space="0" w:color="auto"/>
        <w:right w:val="none" w:sz="0" w:space="0" w:color="auto"/>
      </w:divBdr>
    </w:div>
    <w:div w:id="902523200">
      <w:bodyDiv w:val="1"/>
      <w:marLeft w:val="0"/>
      <w:marRight w:val="0"/>
      <w:marTop w:val="0"/>
      <w:marBottom w:val="0"/>
      <w:divBdr>
        <w:top w:val="none" w:sz="0" w:space="0" w:color="auto"/>
        <w:left w:val="none" w:sz="0" w:space="0" w:color="auto"/>
        <w:bottom w:val="none" w:sz="0" w:space="0" w:color="auto"/>
        <w:right w:val="none" w:sz="0" w:space="0" w:color="auto"/>
      </w:divBdr>
      <w:divsChild>
        <w:div w:id="2098667550">
          <w:marLeft w:val="0"/>
          <w:marRight w:val="0"/>
          <w:marTop w:val="0"/>
          <w:marBottom w:val="0"/>
          <w:divBdr>
            <w:top w:val="none" w:sz="0" w:space="0" w:color="auto"/>
            <w:left w:val="none" w:sz="0" w:space="0" w:color="auto"/>
            <w:bottom w:val="none" w:sz="0" w:space="0" w:color="auto"/>
            <w:right w:val="none" w:sz="0" w:space="0" w:color="auto"/>
          </w:divBdr>
          <w:divsChild>
            <w:div w:id="734553488">
              <w:marLeft w:val="0"/>
              <w:marRight w:val="0"/>
              <w:marTop w:val="0"/>
              <w:marBottom w:val="0"/>
              <w:divBdr>
                <w:top w:val="none" w:sz="0" w:space="0" w:color="auto"/>
                <w:left w:val="none" w:sz="0" w:space="0" w:color="auto"/>
                <w:bottom w:val="none" w:sz="0" w:space="0" w:color="auto"/>
                <w:right w:val="none" w:sz="0" w:space="0" w:color="auto"/>
              </w:divBdr>
              <w:divsChild>
                <w:div w:id="43813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028177">
      <w:bodyDiv w:val="1"/>
      <w:marLeft w:val="0"/>
      <w:marRight w:val="0"/>
      <w:marTop w:val="0"/>
      <w:marBottom w:val="0"/>
      <w:divBdr>
        <w:top w:val="none" w:sz="0" w:space="0" w:color="auto"/>
        <w:left w:val="none" w:sz="0" w:space="0" w:color="auto"/>
        <w:bottom w:val="none" w:sz="0" w:space="0" w:color="auto"/>
        <w:right w:val="none" w:sz="0" w:space="0" w:color="auto"/>
      </w:divBdr>
      <w:divsChild>
        <w:div w:id="1481652319">
          <w:marLeft w:val="0"/>
          <w:marRight w:val="0"/>
          <w:marTop w:val="0"/>
          <w:marBottom w:val="0"/>
          <w:divBdr>
            <w:top w:val="none" w:sz="0" w:space="0" w:color="auto"/>
            <w:left w:val="none" w:sz="0" w:space="0" w:color="auto"/>
            <w:bottom w:val="none" w:sz="0" w:space="0" w:color="auto"/>
            <w:right w:val="none" w:sz="0" w:space="0" w:color="auto"/>
          </w:divBdr>
        </w:div>
        <w:div w:id="501093842">
          <w:marLeft w:val="0"/>
          <w:marRight w:val="0"/>
          <w:marTop w:val="0"/>
          <w:marBottom w:val="0"/>
          <w:divBdr>
            <w:top w:val="none" w:sz="0" w:space="0" w:color="auto"/>
            <w:left w:val="none" w:sz="0" w:space="0" w:color="auto"/>
            <w:bottom w:val="none" w:sz="0" w:space="0" w:color="auto"/>
            <w:right w:val="none" w:sz="0" w:space="0" w:color="auto"/>
          </w:divBdr>
        </w:div>
        <w:div w:id="454444408">
          <w:marLeft w:val="0"/>
          <w:marRight w:val="0"/>
          <w:marTop w:val="0"/>
          <w:marBottom w:val="0"/>
          <w:divBdr>
            <w:top w:val="none" w:sz="0" w:space="0" w:color="auto"/>
            <w:left w:val="none" w:sz="0" w:space="0" w:color="auto"/>
            <w:bottom w:val="none" w:sz="0" w:space="0" w:color="auto"/>
            <w:right w:val="none" w:sz="0" w:space="0" w:color="auto"/>
          </w:divBdr>
        </w:div>
        <w:div w:id="812212139">
          <w:marLeft w:val="0"/>
          <w:marRight w:val="0"/>
          <w:marTop w:val="0"/>
          <w:marBottom w:val="0"/>
          <w:divBdr>
            <w:top w:val="none" w:sz="0" w:space="0" w:color="auto"/>
            <w:left w:val="none" w:sz="0" w:space="0" w:color="auto"/>
            <w:bottom w:val="none" w:sz="0" w:space="0" w:color="auto"/>
            <w:right w:val="none" w:sz="0" w:space="0" w:color="auto"/>
          </w:divBdr>
        </w:div>
        <w:div w:id="964770672">
          <w:marLeft w:val="0"/>
          <w:marRight w:val="0"/>
          <w:marTop w:val="0"/>
          <w:marBottom w:val="0"/>
          <w:divBdr>
            <w:top w:val="none" w:sz="0" w:space="0" w:color="auto"/>
            <w:left w:val="none" w:sz="0" w:space="0" w:color="auto"/>
            <w:bottom w:val="none" w:sz="0" w:space="0" w:color="auto"/>
            <w:right w:val="none" w:sz="0" w:space="0" w:color="auto"/>
          </w:divBdr>
        </w:div>
        <w:div w:id="1654412889">
          <w:marLeft w:val="0"/>
          <w:marRight w:val="0"/>
          <w:marTop w:val="0"/>
          <w:marBottom w:val="0"/>
          <w:divBdr>
            <w:top w:val="none" w:sz="0" w:space="0" w:color="auto"/>
            <w:left w:val="none" w:sz="0" w:space="0" w:color="auto"/>
            <w:bottom w:val="none" w:sz="0" w:space="0" w:color="auto"/>
            <w:right w:val="none" w:sz="0" w:space="0" w:color="auto"/>
          </w:divBdr>
        </w:div>
        <w:div w:id="786192415">
          <w:marLeft w:val="0"/>
          <w:marRight w:val="0"/>
          <w:marTop w:val="0"/>
          <w:marBottom w:val="0"/>
          <w:divBdr>
            <w:top w:val="none" w:sz="0" w:space="0" w:color="auto"/>
            <w:left w:val="none" w:sz="0" w:space="0" w:color="auto"/>
            <w:bottom w:val="none" w:sz="0" w:space="0" w:color="auto"/>
            <w:right w:val="none" w:sz="0" w:space="0" w:color="auto"/>
          </w:divBdr>
        </w:div>
      </w:divsChild>
    </w:div>
    <w:div w:id="1063210521">
      <w:bodyDiv w:val="1"/>
      <w:marLeft w:val="0"/>
      <w:marRight w:val="0"/>
      <w:marTop w:val="0"/>
      <w:marBottom w:val="0"/>
      <w:divBdr>
        <w:top w:val="none" w:sz="0" w:space="0" w:color="auto"/>
        <w:left w:val="none" w:sz="0" w:space="0" w:color="auto"/>
        <w:bottom w:val="none" w:sz="0" w:space="0" w:color="auto"/>
        <w:right w:val="none" w:sz="0" w:space="0" w:color="auto"/>
      </w:divBdr>
      <w:divsChild>
        <w:div w:id="1684480137">
          <w:marLeft w:val="0"/>
          <w:marRight w:val="0"/>
          <w:marTop w:val="0"/>
          <w:marBottom w:val="0"/>
          <w:divBdr>
            <w:top w:val="none" w:sz="0" w:space="0" w:color="auto"/>
            <w:left w:val="none" w:sz="0" w:space="0" w:color="auto"/>
            <w:bottom w:val="none" w:sz="0" w:space="0" w:color="auto"/>
            <w:right w:val="none" w:sz="0" w:space="0" w:color="auto"/>
          </w:divBdr>
          <w:divsChild>
            <w:div w:id="1816488656">
              <w:marLeft w:val="0"/>
              <w:marRight w:val="0"/>
              <w:marTop w:val="0"/>
              <w:marBottom w:val="0"/>
              <w:divBdr>
                <w:top w:val="none" w:sz="0" w:space="0" w:color="auto"/>
                <w:left w:val="none" w:sz="0" w:space="0" w:color="auto"/>
                <w:bottom w:val="none" w:sz="0" w:space="0" w:color="auto"/>
                <w:right w:val="none" w:sz="0" w:space="0" w:color="auto"/>
              </w:divBdr>
              <w:divsChild>
                <w:div w:id="4195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5542">
      <w:bodyDiv w:val="1"/>
      <w:marLeft w:val="0"/>
      <w:marRight w:val="0"/>
      <w:marTop w:val="0"/>
      <w:marBottom w:val="0"/>
      <w:divBdr>
        <w:top w:val="none" w:sz="0" w:space="0" w:color="auto"/>
        <w:left w:val="none" w:sz="0" w:space="0" w:color="auto"/>
        <w:bottom w:val="none" w:sz="0" w:space="0" w:color="auto"/>
        <w:right w:val="none" w:sz="0" w:space="0" w:color="auto"/>
      </w:divBdr>
    </w:div>
    <w:div w:id="1141965427">
      <w:bodyDiv w:val="1"/>
      <w:marLeft w:val="0"/>
      <w:marRight w:val="0"/>
      <w:marTop w:val="0"/>
      <w:marBottom w:val="0"/>
      <w:divBdr>
        <w:top w:val="none" w:sz="0" w:space="0" w:color="auto"/>
        <w:left w:val="none" w:sz="0" w:space="0" w:color="auto"/>
        <w:bottom w:val="none" w:sz="0" w:space="0" w:color="auto"/>
        <w:right w:val="none" w:sz="0" w:space="0" w:color="auto"/>
      </w:divBdr>
      <w:divsChild>
        <w:div w:id="1079985856">
          <w:marLeft w:val="0"/>
          <w:marRight w:val="0"/>
          <w:marTop w:val="0"/>
          <w:marBottom w:val="0"/>
          <w:divBdr>
            <w:top w:val="none" w:sz="0" w:space="0" w:color="auto"/>
            <w:left w:val="none" w:sz="0" w:space="0" w:color="auto"/>
            <w:bottom w:val="none" w:sz="0" w:space="0" w:color="auto"/>
            <w:right w:val="none" w:sz="0" w:space="0" w:color="auto"/>
          </w:divBdr>
        </w:div>
        <w:div w:id="1250583427">
          <w:marLeft w:val="0"/>
          <w:marRight w:val="0"/>
          <w:marTop w:val="0"/>
          <w:marBottom w:val="0"/>
          <w:divBdr>
            <w:top w:val="none" w:sz="0" w:space="0" w:color="auto"/>
            <w:left w:val="none" w:sz="0" w:space="0" w:color="auto"/>
            <w:bottom w:val="none" w:sz="0" w:space="0" w:color="auto"/>
            <w:right w:val="none" w:sz="0" w:space="0" w:color="auto"/>
          </w:divBdr>
        </w:div>
        <w:div w:id="1036613714">
          <w:marLeft w:val="0"/>
          <w:marRight w:val="0"/>
          <w:marTop w:val="0"/>
          <w:marBottom w:val="0"/>
          <w:divBdr>
            <w:top w:val="none" w:sz="0" w:space="0" w:color="auto"/>
            <w:left w:val="none" w:sz="0" w:space="0" w:color="auto"/>
            <w:bottom w:val="none" w:sz="0" w:space="0" w:color="auto"/>
            <w:right w:val="none" w:sz="0" w:space="0" w:color="auto"/>
          </w:divBdr>
        </w:div>
        <w:div w:id="25454054">
          <w:marLeft w:val="0"/>
          <w:marRight w:val="0"/>
          <w:marTop w:val="0"/>
          <w:marBottom w:val="0"/>
          <w:divBdr>
            <w:top w:val="none" w:sz="0" w:space="0" w:color="auto"/>
            <w:left w:val="none" w:sz="0" w:space="0" w:color="auto"/>
            <w:bottom w:val="none" w:sz="0" w:space="0" w:color="auto"/>
            <w:right w:val="none" w:sz="0" w:space="0" w:color="auto"/>
          </w:divBdr>
        </w:div>
        <w:div w:id="1466970660">
          <w:marLeft w:val="0"/>
          <w:marRight w:val="0"/>
          <w:marTop w:val="0"/>
          <w:marBottom w:val="0"/>
          <w:divBdr>
            <w:top w:val="none" w:sz="0" w:space="0" w:color="auto"/>
            <w:left w:val="none" w:sz="0" w:space="0" w:color="auto"/>
            <w:bottom w:val="none" w:sz="0" w:space="0" w:color="auto"/>
            <w:right w:val="none" w:sz="0" w:space="0" w:color="auto"/>
          </w:divBdr>
        </w:div>
        <w:div w:id="444084657">
          <w:marLeft w:val="0"/>
          <w:marRight w:val="0"/>
          <w:marTop w:val="0"/>
          <w:marBottom w:val="0"/>
          <w:divBdr>
            <w:top w:val="none" w:sz="0" w:space="0" w:color="auto"/>
            <w:left w:val="none" w:sz="0" w:space="0" w:color="auto"/>
            <w:bottom w:val="none" w:sz="0" w:space="0" w:color="auto"/>
            <w:right w:val="none" w:sz="0" w:space="0" w:color="auto"/>
          </w:divBdr>
        </w:div>
        <w:div w:id="1549762190">
          <w:marLeft w:val="0"/>
          <w:marRight w:val="0"/>
          <w:marTop w:val="0"/>
          <w:marBottom w:val="0"/>
          <w:divBdr>
            <w:top w:val="none" w:sz="0" w:space="0" w:color="auto"/>
            <w:left w:val="none" w:sz="0" w:space="0" w:color="auto"/>
            <w:bottom w:val="none" w:sz="0" w:space="0" w:color="auto"/>
            <w:right w:val="none" w:sz="0" w:space="0" w:color="auto"/>
          </w:divBdr>
        </w:div>
      </w:divsChild>
    </w:div>
    <w:div w:id="1514342554">
      <w:bodyDiv w:val="1"/>
      <w:marLeft w:val="0"/>
      <w:marRight w:val="0"/>
      <w:marTop w:val="0"/>
      <w:marBottom w:val="0"/>
      <w:divBdr>
        <w:top w:val="none" w:sz="0" w:space="0" w:color="auto"/>
        <w:left w:val="none" w:sz="0" w:space="0" w:color="auto"/>
        <w:bottom w:val="none" w:sz="0" w:space="0" w:color="auto"/>
        <w:right w:val="none" w:sz="0" w:space="0" w:color="auto"/>
      </w:divBdr>
    </w:div>
    <w:div w:id="1803647774">
      <w:bodyDiv w:val="1"/>
      <w:marLeft w:val="0"/>
      <w:marRight w:val="0"/>
      <w:marTop w:val="0"/>
      <w:marBottom w:val="0"/>
      <w:divBdr>
        <w:top w:val="none" w:sz="0" w:space="0" w:color="auto"/>
        <w:left w:val="none" w:sz="0" w:space="0" w:color="auto"/>
        <w:bottom w:val="none" w:sz="0" w:space="0" w:color="auto"/>
        <w:right w:val="none" w:sz="0" w:space="0" w:color="auto"/>
      </w:divBdr>
    </w:div>
    <w:div w:id="21444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A3618-F57C-D041-A6E0-82499FC8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1619</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Richard Brown</cp:lastModifiedBy>
  <cp:revision>4</cp:revision>
  <dcterms:created xsi:type="dcterms:W3CDTF">2021-01-04T13:45:00Z</dcterms:created>
  <dcterms:modified xsi:type="dcterms:W3CDTF">2021-02-27T17:37:00Z</dcterms:modified>
  <cp:category/>
</cp:coreProperties>
</file>