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6F5F0" w14:textId="02842231" w:rsidR="00521A7B" w:rsidRDefault="00521A7B" w:rsidP="00985DDD">
      <w:pPr>
        <w:pStyle w:val="BodyText"/>
        <w:spacing w:line="240" w:lineRule="auto"/>
      </w:pPr>
      <w:r>
        <w:t>1/2/24</w:t>
      </w:r>
    </w:p>
    <w:p w14:paraId="4F16AF43" w14:textId="77777777" w:rsidR="00521A7B" w:rsidRDefault="00521A7B" w:rsidP="00985DDD">
      <w:pPr>
        <w:pStyle w:val="BodyText"/>
        <w:spacing w:line="240" w:lineRule="auto"/>
      </w:pPr>
    </w:p>
    <w:p w14:paraId="50C0AE83" w14:textId="1C1F0B08" w:rsidR="00E242BD" w:rsidRPr="008A4332" w:rsidRDefault="00B02A93" w:rsidP="00ED7FD0">
      <w:pPr>
        <w:pStyle w:val="BodyText"/>
        <w:spacing w:line="240" w:lineRule="auto"/>
        <w:jc w:val="center"/>
      </w:pPr>
      <w:r w:rsidRPr="008A4332">
        <w:t>The Metaphysics and Politics of Personhood: Issues in the Social Ontology of</w:t>
      </w:r>
    </w:p>
    <w:p w14:paraId="0AF3BBD9" w14:textId="65280D46" w:rsidR="00E242BD" w:rsidRPr="008A4332" w:rsidRDefault="005E4839" w:rsidP="00ED7FD0">
      <w:pPr>
        <w:pStyle w:val="BodyText"/>
        <w:spacing w:line="240" w:lineRule="auto"/>
        <w:jc w:val="center"/>
      </w:pPr>
      <w:r w:rsidRPr="008A4332">
        <w:t>Persons</w:t>
      </w:r>
    </w:p>
    <w:p w14:paraId="6A711DA7" w14:textId="34FEA89B" w:rsidR="00A70E47" w:rsidRPr="008A4332" w:rsidRDefault="00A70E47" w:rsidP="00ED7FD0">
      <w:pPr>
        <w:pStyle w:val="BodyText"/>
        <w:spacing w:line="240" w:lineRule="auto"/>
        <w:jc w:val="center"/>
      </w:pPr>
      <w:r w:rsidRPr="008A4332">
        <w:t>by</w:t>
      </w:r>
    </w:p>
    <w:p w14:paraId="033ACC6C" w14:textId="2B06BFCB" w:rsidR="006E6A5C" w:rsidRPr="008A4332" w:rsidRDefault="00CF47FD" w:rsidP="00ED7FD0">
      <w:pPr>
        <w:pStyle w:val="BodyText"/>
        <w:spacing w:line="240" w:lineRule="auto"/>
        <w:jc w:val="center"/>
      </w:pPr>
      <w:r>
        <w:t>l</w:t>
      </w:r>
      <w:r w:rsidR="005104CA" w:rsidRPr="008A4332">
        <w:t>Dr Heidi Brock, PhD</w:t>
      </w:r>
    </w:p>
    <w:p w14:paraId="14D60A20" w14:textId="77777777" w:rsidR="00B71DB1" w:rsidRPr="008A4332" w:rsidRDefault="00B71DB1" w:rsidP="00985DDD">
      <w:pPr>
        <w:pStyle w:val="BodyText"/>
        <w:spacing w:line="240" w:lineRule="auto"/>
        <w:contextualSpacing/>
        <w:mirrorIndents/>
      </w:pPr>
    </w:p>
    <w:p w14:paraId="09247F28" w14:textId="40CD4492" w:rsidR="00B71DB1" w:rsidRDefault="00556977" w:rsidP="004C458E">
      <w:pPr>
        <w:pStyle w:val="BodyText"/>
        <w:spacing w:line="240" w:lineRule="auto"/>
        <w:contextualSpacing/>
        <w:mirrorIndents/>
      </w:pPr>
      <w:r w:rsidRPr="008A4332">
        <w:t>Abstract: What makes a person the same over time is a question dealt with by many philosophers. I too offer</w:t>
      </w:r>
      <w:r w:rsidR="00201B5B">
        <w:t>ed a purely metaphysical answer in a different work, h</w:t>
      </w:r>
      <w:r w:rsidRPr="008A4332">
        <w:t>owever, as with many other theorists, I offered an answer outside of considering the political consequences of the theory I offered. Upon reflection, I now see that this was a mistake in need of correction</w:t>
      </w:r>
      <w:r w:rsidR="00201B5B">
        <w:t>.</w:t>
      </w:r>
      <w:r w:rsidRPr="008A4332">
        <w:t xml:space="preserve"> </w:t>
      </w:r>
      <w:r w:rsidR="00201B5B">
        <w:t xml:space="preserve">This is because I believe that conceptually </w:t>
      </w:r>
      <w:r w:rsidRPr="008A4332">
        <w:t xml:space="preserve">a theory about how a person remains one and the same over time presupposes an </w:t>
      </w:r>
      <w:r w:rsidR="00201B5B" w:rsidRPr="008A4332">
        <w:t>understanding of</w:t>
      </w:r>
      <w:r w:rsidR="00201B5B">
        <w:t xml:space="preserve"> the nature of personhood as an ontological kind.</w:t>
      </w:r>
      <w:r w:rsidRPr="008A4332">
        <w:t xml:space="preserve"> That is, to remain the same person over time</w:t>
      </w:r>
      <w:r w:rsidR="00201B5B">
        <w:t xml:space="preserve"> l</w:t>
      </w:r>
      <w:r w:rsidRPr="008A4332">
        <w:t>ogic</w:t>
      </w:r>
      <w:r w:rsidR="00201B5B">
        <w:t>a</w:t>
      </w:r>
      <w:r w:rsidRPr="008A4332">
        <w:t>lly require</w:t>
      </w:r>
      <w:r w:rsidR="00201B5B">
        <w:t>s remaining a person.</w:t>
      </w:r>
      <w:r w:rsidRPr="008A4332">
        <w:t xml:space="preserve"> While </w:t>
      </w:r>
      <w:r w:rsidR="00201B5B">
        <w:t xml:space="preserve">being a </w:t>
      </w:r>
      <w:r w:rsidRPr="008A4332">
        <w:t>counting as a person is a purely metaphysical matter, the fact is having the status of being a person is highly significant both morally and politically</w:t>
      </w:r>
      <w:r w:rsidR="00201B5B">
        <w:t>,</w:t>
      </w:r>
      <w:r w:rsidRPr="008A4332">
        <w:t xml:space="preserve"> as any social movement fighting for </w:t>
      </w:r>
      <w:r w:rsidR="00201B5B">
        <w:t xml:space="preserve">being granted this status to groups of </w:t>
      </w:r>
      <w:r w:rsidR="00201B5B" w:rsidRPr="008A4332">
        <w:t xml:space="preserve">individuals </w:t>
      </w:r>
      <w:r w:rsidR="00201B5B">
        <w:t>who have been denied it.</w:t>
      </w:r>
      <w:r w:rsidRPr="008A4332">
        <w:t xml:space="preserve"> To ignore the moral and political consequences of a metaphysical theory of persons is therefore ethically irresponsible</w:t>
      </w:r>
      <w:r w:rsidR="004C458E">
        <w:t>.</w:t>
      </w:r>
    </w:p>
    <w:p w14:paraId="47089C6F" w14:textId="77777777" w:rsidR="004C458E" w:rsidRPr="008A4332" w:rsidRDefault="004C458E" w:rsidP="004C458E">
      <w:pPr>
        <w:pStyle w:val="BodyText"/>
        <w:spacing w:line="240" w:lineRule="auto"/>
        <w:contextualSpacing/>
        <w:mirrorIndents/>
        <w:rPr>
          <w:b/>
          <w:bCs/>
        </w:rPr>
      </w:pPr>
    </w:p>
    <w:p w14:paraId="7F55ECB9" w14:textId="5B0C7D01" w:rsidR="006E6A5C" w:rsidRPr="008A4332" w:rsidRDefault="007C04AC" w:rsidP="00985DDD">
      <w:pPr>
        <w:pStyle w:val="BodyText"/>
        <w:rPr>
          <w:b/>
          <w:bCs/>
        </w:rPr>
      </w:pPr>
      <w:r w:rsidRPr="008A4332">
        <w:rPr>
          <w:b/>
          <w:bCs/>
        </w:rPr>
        <w:t>1. Introduction</w:t>
      </w:r>
    </w:p>
    <w:p w14:paraId="3BECA97C" w14:textId="62BF1CCE" w:rsidR="007D537C" w:rsidRPr="008A4332" w:rsidRDefault="00E07E97" w:rsidP="00985DDD">
      <w:pPr>
        <w:pStyle w:val="BodyText"/>
      </w:pPr>
      <w:r w:rsidRPr="008A4332">
        <w:t>Many philosophers ask: w</w:t>
      </w:r>
      <w:r w:rsidR="009F1F23" w:rsidRPr="008A4332">
        <w:t>hat makes a</w:t>
      </w:r>
      <w:r w:rsidR="00AB2262" w:rsidRPr="008A4332">
        <w:t xml:space="preserve">n individual </w:t>
      </w:r>
      <w:r w:rsidRPr="008A4332">
        <w:t xml:space="preserve">one and the same person throughout the various changes </w:t>
      </w:r>
      <w:r w:rsidR="00BB49DC" w:rsidRPr="008A4332">
        <w:t>throughout</w:t>
      </w:r>
      <w:r w:rsidRPr="008A4332">
        <w:t xml:space="preserve"> their lifetimes</w:t>
      </w:r>
      <w:r w:rsidR="001D3D9D" w:rsidRPr="008A4332">
        <w:t xml:space="preserve"> </w:t>
      </w:r>
      <w:r w:rsidR="00A359A1" w:rsidRPr="008A4332">
        <w:t>(</w:t>
      </w:r>
      <w:r w:rsidR="001D3D9D" w:rsidRPr="008A4332">
        <w:t>Parfit</w:t>
      </w:r>
      <w:r w:rsidR="00A359A1" w:rsidRPr="008A4332">
        <w:t xml:space="preserve">, </w:t>
      </w:r>
      <w:r w:rsidR="00FC2A44" w:rsidRPr="008A4332">
        <w:t>1971</w:t>
      </w:r>
      <w:r w:rsidR="00A359A1" w:rsidRPr="008A4332">
        <w:t>,</w:t>
      </w:r>
      <w:r w:rsidR="00FC2A44" w:rsidRPr="008A4332">
        <w:t xml:space="preserve"> 19</w:t>
      </w:r>
      <w:r w:rsidR="00A359A1" w:rsidRPr="008A4332">
        <w:t>7</w:t>
      </w:r>
      <w:r w:rsidR="00FC2A44" w:rsidRPr="008A4332">
        <w:t>4, 1995, 1999, 2012; David Lewis</w:t>
      </w:r>
      <w:r w:rsidR="00A359A1" w:rsidRPr="008A4332">
        <w:t xml:space="preserve">, </w:t>
      </w:r>
      <w:r w:rsidR="00FC2A44" w:rsidRPr="008A4332">
        <w:t xml:space="preserve">1973, 1983; </w:t>
      </w:r>
      <w:r w:rsidR="003450C2" w:rsidRPr="008A4332">
        <w:t>Locke</w:t>
      </w:r>
      <w:r w:rsidR="00A359A1" w:rsidRPr="008A4332">
        <w:t>,</w:t>
      </w:r>
      <w:r w:rsidR="003450C2" w:rsidRPr="008A4332">
        <w:t xml:space="preserve"> 1964</w:t>
      </w:r>
      <w:r w:rsidR="00F35EA3" w:rsidRPr="008A4332">
        <w:t>; Hudson</w:t>
      </w:r>
      <w:r w:rsidR="00A359A1" w:rsidRPr="008A4332">
        <w:t>,</w:t>
      </w:r>
      <w:r w:rsidR="00F35EA3" w:rsidRPr="008A4332">
        <w:t xml:space="preserve"> 2001</w:t>
      </w:r>
      <w:r w:rsidR="00A359A1" w:rsidRPr="008A4332">
        <w:t>;</w:t>
      </w:r>
      <w:r w:rsidR="00F35EA3" w:rsidRPr="008A4332">
        <w:t xml:space="preserve"> Korsgaard</w:t>
      </w:r>
      <w:r w:rsidR="00A359A1" w:rsidRPr="008A4332">
        <w:t>,</w:t>
      </w:r>
      <w:r w:rsidR="00F35EA3" w:rsidRPr="008A4332">
        <w:t xml:space="preserve"> 1989, among many others)</w:t>
      </w:r>
      <w:r w:rsidR="00AB2262" w:rsidRPr="008A4332">
        <w:t>.</w:t>
      </w:r>
      <w:r w:rsidR="00F35EA3" w:rsidRPr="008A4332">
        <w:t xml:space="preserve"> </w:t>
      </w:r>
      <w:r w:rsidR="009F1F23" w:rsidRPr="008A4332">
        <w:t>I offer an answer to th</w:t>
      </w:r>
      <w:r w:rsidR="00643464" w:rsidRPr="008A4332">
        <w:t>is</w:t>
      </w:r>
      <w:r w:rsidR="009F1F23" w:rsidRPr="008A4332">
        <w:t xml:space="preserve"> question</w:t>
      </w:r>
      <w:r w:rsidR="00BB49DC" w:rsidRPr="008A4332">
        <w:t xml:space="preserve"> in another work</w:t>
      </w:r>
      <w:r w:rsidR="009F1F23" w:rsidRPr="008A4332">
        <w:t>.</w:t>
      </w:r>
      <w:r w:rsidR="00643464" w:rsidRPr="00985DDD">
        <w:rPr>
          <w:rStyle w:val="FootnoteReference"/>
        </w:rPr>
        <w:footnoteReference w:id="1"/>
      </w:r>
      <w:r w:rsidR="009F1F23" w:rsidRPr="00985DDD">
        <w:rPr>
          <w:vertAlign w:val="superscript"/>
        </w:rPr>
        <w:t xml:space="preserve"> </w:t>
      </w:r>
      <w:r w:rsidR="009F1F23" w:rsidRPr="008A4332">
        <w:t xml:space="preserve">However, as with many other theorists, </w:t>
      </w:r>
      <w:r w:rsidR="00AB2262" w:rsidRPr="008A4332">
        <w:t xml:space="preserve">the </w:t>
      </w:r>
      <w:r w:rsidR="00010F14">
        <w:t xml:space="preserve">metaphysical </w:t>
      </w:r>
      <w:r w:rsidR="00AB2262" w:rsidRPr="008A4332">
        <w:t>theory I developed</w:t>
      </w:r>
      <w:r w:rsidR="00010F14">
        <w:t xml:space="preserve"> of survival over time</w:t>
      </w:r>
      <w:r w:rsidR="00AB2262" w:rsidRPr="008A4332">
        <w:t xml:space="preserve"> was </w:t>
      </w:r>
      <w:r w:rsidR="00010F14">
        <w:t>also failed to consider the</w:t>
      </w:r>
      <w:r w:rsidR="009F1F23" w:rsidRPr="008A4332">
        <w:t xml:space="preserve"> political consequences of </w:t>
      </w:r>
      <w:r w:rsidR="00AB2262" w:rsidRPr="008A4332">
        <w:t>it</w:t>
      </w:r>
      <w:r w:rsidR="00643464" w:rsidRPr="008A4332">
        <w:t>. U</w:t>
      </w:r>
      <w:r w:rsidR="009F1F23" w:rsidRPr="008A4332">
        <w:t xml:space="preserve">pon reflection, I now see </w:t>
      </w:r>
      <w:r w:rsidR="00643464" w:rsidRPr="008A4332">
        <w:t>that this was a mistake in need of correction, since,</w:t>
      </w:r>
      <w:r w:rsidRPr="008A4332">
        <w:t xml:space="preserve"> arguably,</w:t>
      </w:r>
      <w:r w:rsidR="00643464" w:rsidRPr="008A4332">
        <w:t xml:space="preserve"> having a theory about</w:t>
      </w:r>
      <w:r w:rsidR="008F34D0" w:rsidRPr="008A4332">
        <w:t xml:space="preserve"> </w:t>
      </w:r>
      <w:r w:rsidR="009F1F23" w:rsidRPr="008A4332">
        <w:t xml:space="preserve">how a person remains one and the </w:t>
      </w:r>
      <w:r w:rsidR="00643464" w:rsidRPr="008A4332">
        <w:t>same</w:t>
      </w:r>
      <w:r w:rsidR="009F1F23" w:rsidRPr="008A4332">
        <w:t xml:space="preserve"> over time </w:t>
      </w:r>
      <w:r w:rsidR="00643464" w:rsidRPr="008A4332">
        <w:t xml:space="preserve">conceptually presupposes an understanding of </w:t>
      </w:r>
      <w:r w:rsidR="00AB2262" w:rsidRPr="008A4332">
        <w:t>the kind person.</w:t>
      </w:r>
      <w:r w:rsidR="009F1F23" w:rsidRPr="008A4332">
        <w:t xml:space="preserve"> </w:t>
      </w:r>
      <w:r w:rsidR="00D83838" w:rsidRPr="008A4332">
        <w:t>That is, the question of what it is t</w:t>
      </w:r>
      <w:r w:rsidR="00643464" w:rsidRPr="008A4332">
        <w:t>o remain the same person over time</w:t>
      </w:r>
      <w:r w:rsidR="00D83838" w:rsidRPr="008A4332">
        <w:t xml:space="preserve"> seems to logically require that </w:t>
      </w:r>
      <w:r w:rsidR="00643464" w:rsidRPr="008A4332">
        <w:t xml:space="preserve">one must </w:t>
      </w:r>
      <w:r w:rsidR="00D83838" w:rsidRPr="008A4332">
        <w:t xml:space="preserve">first </w:t>
      </w:r>
      <w:r w:rsidR="00643464" w:rsidRPr="008A4332">
        <w:t>remain a person</w:t>
      </w:r>
      <w:r w:rsidR="0070578C">
        <w:t xml:space="preserve"> tout court</w:t>
      </w:r>
      <w:r w:rsidR="007C04AC" w:rsidRPr="008A4332">
        <w:t xml:space="preserve">. </w:t>
      </w:r>
      <w:r w:rsidR="007D537C" w:rsidRPr="008A4332">
        <w:t>While</w:t>
      </w:r>
      <w:r w:rsidR="00D83838" w:rsidRPr="008A4332">
        <w:t xml:space="preserve"> it may seem that </w:t>
      </w:r>
      <w:r w:rsidR="0070578C">
        <w:t>being</w:t>
      </w:r>
      <w:r w:rsidR="00D83838" w:rsidRPr="008A4332">
        <w:t xml:space="preserve"> </w:t>
      </w:r>
      <w:r w:rsidR="00643464" w:rsidRPr="008A4332">
        <w:t xml:space="preserve">a person </w:t>
      </w:r>
      <w:r w:rsidR="00D83838" w:rsidRPr="008A4332">
        <w:t>is</w:t>
      </w:r>
      <w:r w:rsidR="00643464" w:rsidRPr="008A4332">
        <w:t xml:space="preserve"> a purely metaphysical </w:t>
      </w:r>
      <w:r w:rsidR="007D537C" w:rsidRPr="008A4332">
        <w:t>matter, the</w:t>
      </w:r>
      <w:r w:rsidR="00D83838" w:rsidRPr="008A4332">
        <w:t xml:space="preserve"> fact is </w:t>
      </w:r>
      <w:r w:rsidR="007C04AC" w:rsidRPr="008A4332">
        <w:t xml:space="preserve">that </w:t>
      </w:r>
      <w:r w:rsidR="00D83838" w:rsidRPr="008A4332">
        <w:t xml:space="preserve">having </w:t>
      </w:r>
      <w:r w:rsidR="00AB2262" w:rsidRPr="008A4332">
        <w:t>this status</w:t>
      </w:r>
      <w:r w:rsidR="00D83838" w:rsidRPr="008A4332">
        <w:t xml:space="preserve"> is highly significant both morally and politically as any social </w:t>
      </w:r>
      <w:r w:rsidR="00D83838" w:rsidRPr="008A4332">
        <w:lastRenderedPageBreak/>
        <w:t>movement</w:t>
      </w:r>
      <w:r w:rsidR="007C04AC" w:rsidRPr="008A4332">
        <w:t xml:space="preserve"> vying for </w:t>
      </w:r>
      <w:r w:rsidR="00453FE3">
        <w:t>the status of personhood</w:t>
      </w:r>
      <w:r w:rsidR="007C04AC" w:rsidRPr="008A4332">
        <w:t xml:space="preserve"> </w:t>
      </w:r>
      <w:r w:rsidR="00D83838" w:rsidRPr="008A4332">
        <w:t>easily shows. To ignore the moral and political consequences of a metaphysical theory of persons is therefore ethically irresponsible</w:t>
      </w:r>
      <w:r w:rsidR="007D537C" w:rsidRPr="008A4332">
        <w:t xml:space="preserve">. </w:t>
      </w:r>
    </w:p>
    <w:p w14:paraId="28382DB8" w14:textId="0197F60E" w:rsidR="00B13BBB" w:rsidRPr="008A4332" w:rsidRDefault="00B13BBB" w:rsidP="00985DDD">
      <w:pPr>
        <w:pStyle w:val="BodyText"/>
      </w:pPr>
      <w:r w:rsidRPr="008A4332">
        <w:tab/>
      </w:r>
      <w:r w:rsidR="0070578C">
        <w:t>One of the traditiona</w:t>
      </w:r>
      <w:r w:rsidR="0070578C" w:rsidRPr="008A4332">
        <w:t>l</w:t>
      </w:r>
      <w:r w:rsidR="0070578C">
        <w:t xml:space="preserve"> features of being a person is having a self or sense of self. I</w:t>
      </w:r>
      <w:r w:rsidR="007D537C" w:rsidRPr="008A4332">
        <w:t xml:space="preserve"> argue that many of the underlying assumptions about </w:t>
      </w:r>
      <w:r w:rsidR="007C04AC" w:rsidRPr="008A4332">
        <w:t xml:space="preserve">what it is to be a self or have a sense of self </w:t>
      </w:r>
      <w:r w:rsidR="007D537C" w:rsidRPr="008A4332">
        <w:t xml:space="preserve">in </w:t>
      </w:r>
      <w:r w:rsidR="0070578C">
        <w:t>many of the metaphysical theories of what it is the remain the same person over time are</w:t>
      </w:r>
      <w:r w:rsidR="007D537C" w:rsidRPr="008A4332">
        <w:t xml:space="preserve"> biased</w:t>
      </w:r>
      <w:r w:rsidR="007C04AC" w:rsidRPr="008A4332">
        <w:t xml:space="preserve"> in a way that</w:t>
      </w:r>
      <w:r w:rsidR="00AB2262" w:rsidRPr="008A4332">
        <w:t xml:space="preserve"> </w:t>
      </w:r>
      <w:r w:rsidR="007C04AC" w:rsidRPr="008A4332">
        <w:t xml:space="preserve">unfairly </w:t>
      </w:r>
      <w:r w:rsidR="007D537C" w:rsidRPr="008A4332">
        <w:t>disadvantages certain individual</w:t>
      </w:r>
      <w:r w:rsidR="008F474D" w:rsidRPr="008A4332">
        <w:t>s</w:t>
      </w:r>
      <w:r w:rsidR="003041CD" w:rsidRPr="008A4332">
        <w:t>.</w:t>
      </w:r>
      <w:r w:rsidR="0070578C">
        <w:rPr>
          <w:rStyle w:val="FootnoteReference"/>
        </w:rPr>
        <w:footnoteReference w:id="2"/>
      </w:r>
      <w:r w:rsidR="0070578C">
        <w:t xml:space="preserve"> </w:t>
      </w:r>
      <w:r w:rsidR="003466E2" w:rsidRPr="008A4332">
        <w:t>Because of the potential impact on our political, cultural, and economic institutions, e</w:t>
      </w:r>
      <w:r w:rsidR="007D537C" w:rsidRPr="008A4332">
        <w:t xml:space="preserve">xamining and correcting </w:t>
      </w:r>
      <w:r w:rsidR="00453FE3">
        <w:t>our mistaken assumptions</w:t>
      </w:r>
      <w:r w:rsidR="007D537C" w:rsidRPr="008A4332">
        <w:t xml:space="preserve"> is </w:t>
      </w:r>
      <w:r w:rsidR="003466E2" w:rsidRPr="008A4332">
        <w:t>required</w:t>
      </w:r>
      <w:r w:rsidR="003041CD" w:rsidRPr="008A4332">
        <w:t>.</w:t>
      </w:r>
      <w:r w:rsidR="0070223E" w:rsidRPr="008A4332">
        <w:t xml:space="preserve"> </w:t>
      </w:r>
      <w:r w:rsidR="00A976AC" w:rsidRPr="008A4332">
        <w:t xml:space="preserve"> </w:t>
      </w:r>
      <w:r w:rsidR="003143F5">
        <w:t>I should note that many examples I will use concern the mental “health” profession. My reason is two-fold: experience, and due to the complete lack of rights and credibility those deemed mentally “ill” experience.</w:t>
      </w:r>
    </w:p>
    <w:p w14:paraId="75E9C5CE" w14:textId="4E4D0E31" w:rsidR="0070223E" w:rsidRPr="008A4332" w:rsidRDefault="00B13BBB" w:rsidP="00985DDD">
      <w:pPr>
        <w:pStyle w:val="BodyText"/>
      </w:pPr>
      <w:r w:rsidRPr="008A4332">
        <w:tab/>
      </w:r>
      <w:r w:rsidR="0070223E" w:rsidRPr="008A4332">
        <w:t>In the ne</w:t>
      </w:r>
      <w:r w:rsidR="0070578C">
        <w:t xml:space="preserve">xt section, I </w:t>
      </w:r>
      <w:r w:rsidR="0070223E" w:rsidRPr="008A4332">
        <w:t xml:space="preserve">address the </w:t>
      </w:r>
      <w:r w:rsidR="003466E2" w:rsidRPr="008A4332">
        <w:t xml:space="preserve">reason for attending </w:t>
      </w:r>
      <w:r w:rsidR="0070223E" w:rsidRPr="008A4332">
        <w:t xml:space="preserve">to ethical and political implications of metaphysical theories of persons, and why metaphysical theories ought to be intertwined with </w:t>
      </w:r>
      <w:r w:rsidR="003041CD" w:rsidRPr="008A4332">
        <w:t>these</w:t>
      </w:r>
      <w:r w:rsidR="0070223E" w:rsidRPr="008A4332">
        <w:t xml:space="preserve"> considerations. In section three, </w:t>
      </w:r>
      <w:r w:rsidR="003466E2" w:rsidRPr="008A4332">
        <w:t>I</w:t>
      </w:r>
      <w:r w:rsidR="00016684">
        <w:t xml:space="preserve"> briefly</w:t>
      </w:r>
      <w:r w:rsidR="003466E2" w:rsidRPr="008A4332">
        <w:t xml:space="preserve"> </w:t>
      </w:r>
      <w:r w:rsidR="00016684">
        <w:t xml:space="preserve">discuss the idea of the nature of having a self. And in section four, I </w:t>
      </w:r>
      <w:r w:rsidR="0070578C">
        <w:t xml:space="preserve">describe a common understanding of the self </w:t>
      </w:r>
      <w:r w:rsidR="0070223E" w:rsidRPr="008A4332">
        <w:t xml:space="preserve">at work in </w:t>
      </w:r>
      <w:r w:rsidR="002D3704" w:rsidRPr="008A4332">
        <w:t xml:space="preserve">much </w:t>
      </w:r>
      <w:r w:rsidR="00A70E47" w:rsidRPr="008A4332">
        <w:t xml:space="preserve">of the </w:t>
      </w:r>
      <w:r w:rsidR="0070223E" w:rsidRPr="008A4332">
        <w:t>metaphysical literature</w:t>
      </w:r>
      <w:r w:rsidR="00453FE3">
        <w:t>, as well, as in public discourse</w:t>
      </w:r>
      <w:r w:rsidR="003466E2" w:rsidRPr="008A4332">
        <w:t xml:space="preserve"> – the integrated self</w:t>
      </w:r>
      <w:r w:rsidR="0070223E" w:rsidRPr="008A4332">
        <w:t xml:space="preserve">. </w:t>
      </w:r>
      <w:r w:rsidR="00016684">
        <w:t>In section five</w:t>
      </w:r>
      <w:r w:rsidR="00453FE3">
        <w:t>,</w:t>
      </w:r>
      <w:r w:rsidR="00DF03F9" w:rsidRPr="008A4332">
        <w:t xml:space="preserve"> I discuss the negative ethical and political consequences of the integrated </w:t>
      </w:r>
      <w:r w:rsidR="00A359A1" w:rsidRPr="008A4332">
        <w:t>self</w:t>
      </w:r>
      <w:r w:rsidR="0070578C">
        <w:t xml:space="preserve"> </w:t>
      </w:r>
      <w:r w:rsidR="00A359A1" w:rsidRPr="008A4332">
        <w:t>theory</w:t>
      </w:r>
      <w:r w:rsidR="0070578C">
        <w:t xml:space="preserve">. </w:t>
      </w:r>
      <w:r w:rsidR="004C0AD1" w:rsidRPr="008A4332">
        <w:t xml:space="preserve">I </w:t>
      </w:r>
      <w:r w:rsidR="00DF03F9" w:rsidRPr="008A4332">
        <w:t xml:space="preserve">therefore conclude that there is a need for a normative and descriptively </w:t>
      </w:r>
      <w:r w:rsidR="004C0AD1" w:rsidRPr="008A4332">
        <w:t>adequate replacement</w:t>
      </w:r>
      <w:r w:rsidR="00DF03F9" w:rsidRPr="008A4332">
        <w:t xml:space="preserve">. </w:t>
      </w:r>
      <w:r w:rsidR="0070223E" w:rsidRPr="008A4332">
        <w:t xml:space="preserve">In section </w:t>
      </w:r>
      <w:r w:rsidR="00016684">
        <w:t>six</w:t>
      </w:r>
      <w:r w:rsidR="00DF03F9" w:rsidRPr="008A4332">
        <w:t>,</w:t>
      </w:r>
      <w:r w:rsidR="0070223E" w:rsidRPr="008A4332">
        <w:t xml:space="preserve"> </w:t>
      </w:r>
      <w:r w:rsidR="003466E2" w:rsidRPr="008A4332">
        <w:t xml:space="preserve">I briefly describe what I will call the “heterogenous” </w:t>
      </w:r>
      <w:r w:rsidR="0070578C">
        <w:t>sel</w:t>
      </w:r>
      <w:r w:rsidR="003466E2" w:rsidRPr="008A4332">
        <w:t>f</w:t>
      </w:r>
      <w:r w:rsidR="00453FE3">
        <w:t xml:space="preserve"> in contrast with the integrated self.</w:t>
      </w:r>
      <w:r w:rsidR="00453FE3">
        <w:rPr>
          <w:rStyle w:val="FootnoteReference"/>
        </w:rPr>
        <w:footnoteReference w:id="3"/>
      </w:r>
      <w:r w:rsidR="00453FE3">
        <w:t xml:space="preserve"> </w:t>
      </w:r>
      <w:r w:rsidR="00DF03F9" w:rsidRPr="008A4332">
        <w:t xml:space="preserve">This section describes </w:t>
      </w:r>
      <w:r w:rsidR="0070578C">
        <w:t xml:space="preserve">the </w:t>
      </w:r>
      <w:r w:rsidR="00DF03F9" w:rsidRPr="008A4332">
        <w:t>heterogenous sel</w:t>
      </w:r>
      <w:r w:rsidR="0070578C">
        <w:t xml:space="preserve">f </w:t>
      </w:r>
      <w:r w:rsidR="00DF03F9" w:rsidRPr="008A4332">
        <w:t>as opposed to an integrated self</w:t>
      </w:r>
      <w:r w:rsidR="00453FE3">
        <w:t>,</w:t>
      </w:r>
      <w:r w:rsidR="00DF03F9" w:rsidRPr="008A4332">
        <w:t xml:space="preserve"> and </w:t>
      </w:r>
      <w:r w:rsidR="0070578C">
        <w:t xml:space="preserve">I describe the injustices that arise from a </w:t>
      </w:r>
      <w:r w:rsidR="00DF03F9" w:rsidRPr="008A4332">
        <w:t xml:space="preserve">failure to recognize this type of self as </w:t>
      </w:r>
      <w:r w:rsidR="0070578C">
        <w:t xml:space="preserve">being a </w:t>
      </w:r>
      <w:r w:rsidR="00016684">
        <w:t>type</w:t>
      </w:r>
      <w:r w:rsidR="0070578C">
        <w:t xml:space="preserve"> of self a person might also have.</w:t>
      </w:r>
      <w:r w:rsidR="00DF03F9" w:rsidRPr="008A4332">
        <w:t xml:space="preserve"> S</w:t>
      </w:r>
      <w:r w:rsidR="002D3704" w:rsidRPr="008A4332">
        <w:t xml:space="preserve">ection </w:t>
      </w:r>
      <w:r w:rsidR="00016684">
        <w:t xml:space="preserve">seven </w:t>
      </w:r>
      <w:r w:rsidR="0070223E" w:rsidRPr="008A4332">
        <w:t>address</w:t>
      </w:r>
      <w:r w:rsidR="002D3704" w:rsidRPr="008A4332">
        <w:t>es</w:t>
      </w:r>
      <w:r w:rsidR="0070223E" w:rsidRPr="008A4332">
        <w:t xml:space="preserve"> some objections to my line of reasoning</w:t>
      </w:r>
      <w:r w:rsidR="00016684">
        <w:t xml:space="preserve">, and </w:t>
      </w:r>
      <w:r w:rsidR="00016684">
        <w:lastRenderedPageBreak/>
        <w:t xml:space="preserve">my responses. </w:t>
      </w:r>
      <w:r w:rsidR="0070223E" w:rsidRPr="008A4332">
        <w:t xml:space="preserve"> </w:t>
      </w:r>
    </w:p>
    <w:p w14:paraId="3299B855" w14:textId="1F4C9738" w:rsidR="005104CA" w:rsidRPr="008A4332" w:rsidRDefault="007C04AC" w:rsidP="00985DDD">
      <w:pPr>
        <w:pStyle w:val="BodyText"/>
        <w:rPr>
          <w:b/>
          <w:bCs/>
        </w:rPr>
      </w:pPr>
      <w:r w:rsidRPr="008A4332">
        <w:rPr>
          <w:b/>
          <w:bCs/>
        </w:rPr>
        <w:t xml:space="preserve">2. Why </w:t>
      </w:r>
      <w:r w:rsidR="007A65C6" w:rsidRPr="008A4332">
        <w:rPr>
          <w:b/>
          <w:bCs/>
        </w:rPr>
        <w:t xml:space="preserve">Moral and </w:t>
      </w:r>
      <w:r w:rsidRPr="008A4332">
        <w:rPr>
          <w:b/>
          <w:bCs/>
        </w:rPr>
        <w:t xml:space="preserve">Political Consequences of </w:t>
      </w:r>
      <w:r w:rsidR="005104CA" w:rsidRPr="008A4332">
        <w:rPr>
          <w:b/>
          <w:bCs/>
        </w:rPr>
        <w:t xml:space="preserve">Metaphysical Theories of </w:t>
      </w:r>
      <w:r w:rsidRPr="008A4332">
        <w:rPr>
          <w:b/>
          <w:bCs/>
        </w:rPr>
        <w:t xml:space="preserve">the Self </w:t>
      </w:r>
      <w:r w:rsidR="00B55728" w:rsidRPr="008A4332">
        <w:rPr>
          <w:b/>
          <w:bCs/>
        </w:rPr>
        <w:t>Matter</w:t>
      </w:r>
    </w:p>
    <w:p w14:paraId="42980AA8" w14:textId="3FD779CD" w:rsidR="00274CA3" w:rsidRPr="008A4332" w:rsidRDefault="00AD1D68" w:rsidP="00985DDD">
      <w:pPr>
        <w:pStyle w:val="BodyText"/>
      </w:pPr>
      <w:r w:rsidRPr="008A4332">
        <w:t>What I argue</w:t>
      </w:r>
      <w:r w:rsidR="005104CA" w:rsidRPr="008A4332">
        <w:t xml:space="preserve"> is</w:t>
      </w:r>
      <w:r w:rsidRPr="008A4332">
        <w:t xml:space="preserve"> not particularly earth shattering</w:t>
      </w:r>
      <w:r w:rsidR="005104CA" w:rsidRPr="008A4332">
        <w:t xml:space="preserve">. </w:t>
      </w:r>
      <w:r w:rsidRPr="008A4332">
        <w:t xml:space="preserve">Nevertheless, I do not believe the points I will make have been sufficiently recognized either in </w:t>
      </w:r>
      <w:r w:rsidR="005104CA" w:rsidRPr="008A4332">
        <w:t>philosophical</w:t>
      </w:r>
      <w:r w:rsidRPr="008A4332">
        <w:t xml:space="preserve"> literature, or in public discourse. </w:t>
      </w:r>
      <w:r w:rsidR="007A65C6" w:rsidRPr="008A4332">
        <w:t>Nevertheless</w:t>
      </w:r>
      <w:r w:rsidRPr="008A4332">
        <w:t>,</w:t>
      </w:r>
      <w:r w:rsidR="007A65C6" w:rsidRPr="008A4332">
        <w:t xml:space="preserve"> metaphysical theories of the nature of the external world are not normally considered sensitive to </w:t>
      </w:r>
      <w:r w:rsidRPr="008A4332">
        <w:t xml:space="preserve">ethical and political </w:t>
      </w:r>
      <w:r w:rsidR="007A65C6" w:rsidRPr="008A4332">
        <w:t>matters since me</w:t>
      </w:r>
      <w:r w:rsidR="00C92642" w:rsidRPr="008A4332">
        <w:t>taphysic</w:t>
      </w:r>
      <w:r w:rsidRPr="008A4332">
        <w:t>al accounts of the nature of any kind of individual are</w:t>
      </w:r>
      <w:r w:rsidR="00C92642" w:rsidRPr="008A4332">
        <w:t xml:space="preserve"> about the intrinsic nature of </w:t>
      </w:r>
      <w:r w:rsidRPr="008A4332">
        <w:t>those individuals</w:t>
      </w:r>
      <w:r w:rsidR="00C92642" w:rsidRPr="008A4332">
        <w:t xml:space="preserve"> in question. </w:t>
      </w:r>
      <w:r w:rsidRPr="008A4332">
        <w:t>Therefore,</w:t>
      </w:r>
      <w:r w:rsidR="00274CA3" w:rsidRPr="008A4332">
        <w:t xml:space="preserve"> </w:t>
      </w:r>
      <w:r w:rsidR="00573FD6" w:rsidRPr="008A4332">
        <w:t>ethical</w:t>
      </w:r>
      <w:r w:rsidR="00274CA3" w:rsidRPr="008A4332">
        <w:t xml:space="preserve"> and</w:t>
      </w:r>
      <w:r w:rsidR="00C92642" w:rsidRPr="008A4332">
        <w:t xml:space="preserve"> political consequences</w:t>
      </w:r>
      <w:r w:rsidRPr="008A4332">
        <w:t xml:space="preserve"> are </w:t>
      </w:r>
      <w:r w:rsidR="00C92642" w:rsidRPr="008A4332">
        <w:t xml:space="preserve">irrelevant concerning </w:t>
      </w:r>
      <w:r w:rsidR="007A65C6" w:rsidRPr="008A4332">
        <w:t>their</w:t>
      </w:r>
      <w:r w:rsidRPr="008A4332">
        <w:t xml:space="preserve"> correctness</w:t>
      </w:r>
      <w:r w:rsidR="00C92642" w:rsidRPr="008A4332">
        <w:t xml:space="preserve"> </w:t>
      </w:r>
      <w:r w:rsidR="007A65C6" w:rsidRPr="008A4332">
        <w:t>because these consequences concern</w:t>
      </w:r>
      <w:r w:rsidR="00274CA3" w:rsidRPr="008A4332">
        <w:t xml:space="preserve"> the extrinsic relations of individuals to their environments, and these are not defining of </w:t>
      </w:r>
      <w:r w:rsidR="007A65C6" w:rsidRPr="008A4332">
        <w:t xml:space="preserve">their intrinsic </w:t>
      </w:r>
      <w:r w:rsidR="00274CA3" w:rsidRPr="008A4332">
        <w:t>nature.</w:t>
      </w:r>
      <w:r w:rsidR="00C92642" w:rsidRPr="008A4332">
        <w:t xml:space="preserve"> In general, this reaction is </w:t>
      </w:r>
      <w:r w:rsidR="00274CA3" w:rsidRPr="008A4332">
        <w:t>reasonable.</w:t>
      </w:r>
      <w:r w:rsidR="00C92642" w:rsidRPr="008A4332">
        <w:t xml:space="preserve"> However, for theories of individuals whose nature is infused with a normative status</w:t>
      </w:r>
      <w:r w:rsidR="007A65C6" w:rsidRPr="008A4332">
        <w:t xml:space="preserve">, like persons, </w:t>
      </w:r>
      <w:r w:rsidR="00274CA3" w:rsidRPr="008A4332">
        <w:t>or whose nature is environmentally dependent,</w:t>
      </w:r>
      <w:r w:rsidR="007A65C6" w:rsidRPr="008A4332">
        <w:t xml:space="preserve"> such as the value of currency,</w:t>
      </w:r>
      <w:r w:rsidR="00274CA3" w:rsidRPr="008A4332">
        <w:t xml:space="preserve"> </w:t>
      </w:r>
      <w:r w:rsidR="00C92642" w:rsidRPr="008A4332">
        <w:t>it is not</w:t>
      </w:r>
      <w:r w:rsidR="007A65C6" w:rsidRPr="008A4332">
        <w:t xml:space="preserve"> reasonable. </w:t>
      </w:r>
    </w:p>
    <w:p w14:paraId="0DAC2655" w14:textId="66171CD5" w:rsidR="00C92642" w:rsidRPr="008A4332" w:rsidRDefault="00274CA3" w:rsidP="00985DDD">
      <w:pPr>
        <w:pStyle w:val="BodyText"/>
      </w:pPr>
      <w:r w:rsidRPr="008A4332">
        <w:tab/>
        <w:t xml:space="preserve">I cannot, however, </w:t>
      </w:r>
      <w:r w:rsidR="0039590B" w:rsidRPr="008A4332">
        <w:t xml:space="preserve">offer a detailed theory of exactly how the nature of a person is intertwined with normativity, I can however </w:t>
      </w:r>
      <w:r w:rsidRPr="008A4332">
        <w:t>offer a few plausible reasons for believing this</w:t>
      </w:r>
      <w:r w:rsidR="006257F7" w:rsidRPr="008A4332">
        <w:t>.</w:t>
      </w:r>
      <w:r w:rsidR="00C92642" w:rsidRPr="008A4332">
        <w:t xml:space="preserve"> </w:t>
      </w:r>
      <w:r w:rsidR="00137CE5" w:rsidRPr="008A4332">
        <w:t xml:space="preserve">First, </w:t>
      </w:r>
      <w:r w:rsidRPr="008A4332">
        <w:t xml:space="preserve">counting as a person imbues </w:t>
      </w:r>
      <w:r w:rsidR="00137CE5" w:rsidRPr="008A4332">
        <w:t xml:space="preserve">a </w:t>
      </w:r>
      <w:r w:rsidRPr="008A4332">
        <w:t xml:space="preserve">normative status upon those so counted </w:t>
      </w:r>
      <w:r w:rsidR="00137CE5" w:rsidRPr="008A4332">
        <w:t xml:space="preserve">as entitled to certain rights that </w:t>
      </w:r>
      <w:r w:rsidR="0039590B" w:rsidRPr="008A4332">
        <w:t>are</w:t>
      </w:r>
      <w:r w:rsidRPr="008A4332">
        <w:t xml:space="preserve"> nearly unquestionable. Second, the </w:t>
      </w:r>
      <w:r w:rsidR="0039590B" w:rsidRPr="008A4332">
        <w:t xml:space="preserve">fact that </w:t>
      </w:r>
      <w:r w:rsidRPr="008A4332">
        <w:t>a person is environmentally dependent</w:t>
      </w:r>
      <w:r w:rsidR="0039590B" w:rsidRPr="008A4332">
        <w:t xml:space="preserve"> in various ways, and therefore develops in a way sensitive to extrinsic factors,</w:t>
      </w:r>
      <w:r w:rsidRPr="008A4332">
        <w:t xml:space="preserve"> </w:t>
      </w:r>
      <w:r w:rsidR="0039590B" w:rsidRPr="008A4332">
        <w:t xml:space="preserve">also has </w:t>
      </w:r>
      <w:r w:rsidRPr="008A4332">
        <w:t>a fair amount of support</w:t>
      </w:r>
      <w:r w:rsidR="00137CE5" w:rsidRPr="008A4332">
        <w:t xml:space="preserve"> </w:t>
      </w:r>
      <w:r w:rsidR="00571086">
        <w:t xml:space="preserve">(Rosenthal, </w:t>
      </w:r>
      <w:r w:rsidR="00292B86">
        <w:t>2003</w:t>
      </w:r>
      <w:r w:rsidR="00571086">
        <w:t xml:space="preserve">; Dennett 1991). </w:t>
      </w:r>
      <w:r w:rsidR="0039590B" w:rsidRPr="008A4332">
        <w:t>While this is far from a theory of the normative nature of person</w:t>
      </w:r>
      <w:r w:rsidR="00B71DB1" w:rsidRPr="008A4332">
        <w:t>hood</w:t>
      </w:r>
      <w:r w:rsidR="0039590B" w:rsidRPr="008A4332">
        <w:t>, these reasons do recommend</w:t>
      </w:r>
      <w:r w:rsidR="006257F7" w:rsidRPr="008A4332">
        <w:t xml:space="preserve"> prudence</w:t>
      </w:r>
      <w:r w:rsidR="0007792A" w:rsidRPr="008A4332">
        <w:t xml:space="preserve"> </w:t>
      </w:r>
      <w:r w:rsidR="00137CE5" w:rsidRPr="008A4332">
        <w:t xml:space="preserve">concerning the </w:t>
      </w:r>
      <w:r w:rsidR="0039590B" w:rsidRPr="008A4332">
        <w:t xml:space="preserve">ethical and </w:t>
      </w:r>
      <w:r w:rsidR="00137CE5" w:rsidRPr="008A4332">
        <w:t xml:space="preserve">political implications </w:t>
      </w:r>
      <w:r w:rsidR="0039590B" w:rsidRPr="008A4332">
        <w:t>of</w:t>
      </w:r>
      <w:r w:rsidR="0007792A" w:rsidRPr="008A4332">
        <w:t xml:space="preserve"> our metaphysical theories </w:t>
      </w:r>
      <w:r w:rsidR="00117A99" w:rsidRPr="008A4332">
        <w:t xml:space="preserve">of </w:t>
      </w:r>
      <w:r w:rsidR="0039590B" w:rsidRPr="008A4332">
        <w:t>their nature.</w:t>
      </w:r>
      <w:r w:rsidR="006257F7" w:rsidRPr="008A4332">
        <w:t xml:space="preserve"> </w:t>
      </w:r>
      <w:r w:rsidR="0039590B" w:rsidRPr="008A4332">
        <w:t>In recognition of this</w:t>
      </w:r>
      <w:r w:rsidR="0007792A" w:rsidRPr="008A4332">
        <w:t xml:space="preserve">, I recommend a particular epistemic or methodological principle </w:t>
      </w:r>
      <w:r w:rsidR="00EC2ABD" w:rsidRPr="008A4332">
        <w:t xml:space="preserve">that should bind </w:t>
      </w:r>
      <w:r w:rsidR="0007792A" w:rsidRPr="008A4332">
        <w:t xml:space="preserve">metaphysical theories of persons </w:t>
      </w:r>
      <w:r w:rsidR="00137CE5" w:rsidRPr="008A4332">
        <w:t xml:space="preserve">that is </w:t>
      </w:r>
      <w:r w:rsidR="0007792A" w:rsidRPr="008A4332">
        <w:t xml:space="preserve">as follows: </w:t>
      </w:r>
    </w:p>
    <w:p w14:paraId="4DF8FA16" w14:textId="25B78941" w:rsidR="00117A99" w:rsidRPr="008A4332" w:rsidRDefault="00F220E0" w:rsidP="00985DDD">
      <w:pPr>
        <w:pStyle w:val="BodyText"/>
        <w:spacing w:line="240" w:lineRule="auto"/>
        <w:ind w:left="720"/>
        <w:contextualSpacing/>
        <w:mirrorIndents/>
      </w:pPr>
      <w:r w:rsidRPr="008A4332">
        <w:t xml:space="preserve">The </w:t>
      </w:r>
      <w:r w:rsidR="0007792A" w:rsidRPr="008A4332">
        <w:t>Prudence</w:t>
      </w:r>
      <w:r w:rsidR="00C92642" w:rsidRPr="008A4332">
        <w:t xml:space="preserve"> Principle: If our metaphysical concept of a</w:t>
      </w:r>
      <w:r w:rsidR="0007792A" w:rsidRPr="008A4332">
        <w:t xml:space="preserve"> kind of</w:t>
      </w:r>
      <w:r w:rsidRPr="008A4332">
        <w:t xml:space="preserve"> individual </w:t>
      </w:r>
      <w:r w:rsidR="00C92642" w:rsidRPr="008A4332">
        <w:t>i</w:t>
      </w:r>
      <w:r w:rsidRPr="008A4332">
        <w:t xml:space="preserve">s </w:t>
      </w:r>
      <w:r w:rsidR="0007792A" w:rsidRPr="008A4332">
        <w:t xml:space="preserve">in some ways clearly </w:t>
      </w:r>
      <w:r w:rsidRPr="008A4332">
        <w:t xml:space="preserve">intertwined with </w:t>
      </w:r>
      <w:r w:rsidR="00137CE5" w:rsidRPr="008A4332">
        <w:t>normativity or is</w:t>
      </w:r>
      <w:r w:rsidR="0007792A" w:rsidRPr="008A4332">
        <w:t xml:space="preserve"> environmentally dependent,</w:t>
      </w:r>
      <w:r w:rsidRPr="008A4332">
        <w:t xml:space="preserve"> then that </w:t>
      </w:r>
      <w:r w:rsidR="0007792A" w:rsidRPr="008A4332">
        <w:t xml:space="preserve">concept </w:t>
      </w:r>
      <w:r w:rsidRPr="008A4332">
        <w:t xml:space="preserve">can be </w:t>
      </w:r>
      <w:r w:rsidR="00C92642" w:rsidRPr="008A4332">
        <w:t xml:space="preserve">influenced by irrelevant external factors, including </w:t>
      </w:r>
      <w:r w:rsidR="0007792A" w:rsidRPr="008A4332">
        <w:t xml:space="preserve">ethical and </w:t>
      </w:r>
      <w:r w:rsidR="00C92642" w:rsidRPr="008A4332">
        <w:t>political</w:t>
      </w:r>
      <w:r w:rsidRPr="008A4332">
        <w:t xml:space="preserve"> </w:t>
      </w:r>
      <w:r w:rsidRPr="008A4332">
        <w:lastRenderedPageBreak/>
        <w:t>biases. In such cases</w:t>
      </w:r>
      <w:r w:rsidR="00C92642" w:rsidRPr="008A4332">
        <w:t>, being intellectually responsible requires considering multiple theories in multiple domains an</w:t>
      </w:r>
      <w:r w:rsidRPr="008A4332">
        <w:t xml:space="preserve">d </w:t>
      </w:r>
      <w:r w:rsidR="0007792A" w:rsidRPr="008A4332">
        <w:t>offering one</w:t>
      </w:r>
      <w:r w:rsidR="00C92642" w:rsidRPr="008A4332">
        <w:t xml:space="preserve"> that</w:t>
      </w:r>
      <w:r w:rsidRPr="008A4332">
        <w:t xml:space="preserve"> coheres with as many appropriate ethical and political intuitions </w:t>
      </w:r>
      <w:r w:rsidR="0007792A" w:rsidRPr="008A4332">
        <w:t>concerning</w:t>
      </w:r>
      <w:r w:rsidRPr="008A4332">
        <w:t xml:space="preserve"> </w:t>
      </w:r>
      <w:r w:rsidR="0007792A" w:rsidRPr="008A4332">
        <w:t>counting as an</w:t>
      </w:r>
      <w:r w:rsidRPr="008A4332">
        <w:t xml:space="preserve"> individual </w:t>
      </w:r>
      <w:r w:rsidR="0007792A" w:rsidRPr="008A4332">
        <w:t xml:space="preserve">of that kind </w:t>
      </w:r>
      <w:r w:rsidRPr="008A4332">
        <w:t>in as many domains as possible. Metaphysical theories that do not meet this standard ought to be rejected.</w:t>
      </w:r>
    </w:p>
    <w:p w14:paraId="36BE38A4" w14:textId="77777777" w:rsidR="00B71DB1" w:rsidRPr="008A4332" w:rsidRDefault="00B71DB1" w:rsidP="00985DDD">
      <w:pPr>
        <w:pStyle w:val="BodyText"/>
        <w:spacing w:line="240" w:lineRule="auto"/>
        <w:contextualSpacing/>
        <w:mirrorIndents/>
      </w:pPr>
    </w:p>
    <w:p w14:paraId="713138BD" w14:textId="724F22C0" w:rsidR="0007792A" w:rsidRPr="008A4332" w:rsidRDefault="00B264B6" w:rsidP="00985DDD">
      <w:pPr>
        <w:pStyle w:val="BodyText"/>
      </w:pPr>
      <w:r w:rsidRPr="008A4332">
        <w:t>It follows that if only the prudence principle is true, theo</w:t>
      </w:r>
      <w:r w:rsidR="00990FBA" w:rsidRPr="008A4332">
        <w:t>ries of personhood</w:t>
      </w:r>
      <w:r w:rsidRPr="008A4332">
        <w:t xml:space="preserve"> that do not fit with our moral and political intuitions are cause for alarm, assuming that these theories are not free from irrelevant external</w:t>
      </w:r>
      <w:r w:rsidR="00117A99" w:rsidRPr="008A4332">
        <w:t>ly</w:t>
      </w:r>
      <w:r w:rsidRPr="008A4332">
        <w:t xml:space="preserve"> biased influences.</w:t>
      </w:r>
    </w:p>
    <w:p w14:paraId="3472B2DF" w14:textId="125D4CE2" w:rsidR="00E47FA8" w:rsidRDefault="003921C4" w:rsidP="00985DDD">
      <w:pPr>
        <w:pStyle w:val="BodyText"/>
      </w:pPr>
      <w:r w:rsidRPr="008A4332">
        <w:tab/>
      </w:r>
      <w:r w:rsidR="00B264B6" w:rsidRPr="008A4332">
        <w:t>At some point</w:t>
      </w:r>
      <w:r w:rsidR="00C92642" w:rsidRPr="008A4332">
        <w:t>, I want to argue that the metaphysical view of personal survival that I endorse</w:t>
      </w:r>
      <w:r w:rsidR="00B264B6" w:rsidRPr="008A4332">
        <w:t xml:space="preserve"> in my other work is at least better than others </w:t>
      </w:r>
      <w:r w:rsidR="00C92642" w:rsidRPr="008A4332">
        <w:t>politically speaking, but today, I will only argue that metaphysicians of persons should focus on the political consequences of their theories, and I will point out some of the pernicious consequences of a version of the nature of persons that plagues public discourse but is also deeply rooted in the philosophical tradition.  I call it “the integrated self-view.”</w:t>
      </w:r>
      <w:r w:rsidR="00B264B6" w:rsidRPr="008A4332">
        <w:t xml:space="preserve"> At least two </w:t>
      </w:r>
      <w:r w:rsidR="0078236C" w:rsidRPr="008A4332">
        <w:t xml:space="preserve">of the most prominent </w:t>
      </w:r>
      <w:r w:rsidR="00B264B6" w:rsidRPr="008A4332">
        <w:t xml:space="preserve">philosophical theories of personal identity simply assume the integrated self-view – </w:t>
      </w:r>
      <w:r w:rsidR="008A4332" w:rsidRPr="008A4332">
        <w:t>most narrative</w:t>
      </w:r>
      <w:r w:rsidR="0078236C" w:rsidRPr="008A4332">
        <w:t xml:space="preserve"> views as well as </w:t>
      </w:r>
      <w:r w:rsidR="00B264B6" w:rsidRPr="008A4332">
        <w:t xml:space="preserve">standard psychological continuity </w:t>
      </w:r>
      <w:r w:rsidR="00BA726D" w:rsidRPr="008A4332">
        <w:t>theory.</w:t>
      </w:r>
      <w:r w:rsidR="00B264B6" w:rsidRPr="008A4332">
        <w:t xml:space="preserve"> However, it is also simply a </w:t>
      </w:r>
      <w:r w:rsidR="00F037FF" w:rsidRPr="008A4332">
        <w:t>commonsense</w:t>
      </w:r>
      <w:r w:rsidR="00B264B6" w:rsidRPr="008A4332">
        <w:t xml:space="preserve"> core belief that we, as a society, all seem to assume is true.</w:t>
      </w:r>
    </w:p>
    <w:p w14:paraId="61D7468E" w14:textId="786332F0" w:rsidR="00016684" w:rsidRDefault="00016684" w:rsidP="00985DDD">
      <w:pPr>
        <w:pStyle w:val="BodyText"/>
        <w:rPr>
          <w:b/>
          <w:bCs/>
        </w:rPr>
      </w:pPr>
      <w:r w:rsidRPr="00016684">
        <w:rPr>
          <w:b/>
          <w:bCs/>
        </w:rPr>
        <w:t>3. What it is to Have a Self</w:t>
      </w:r>
    </w:p>
    <w:p w14:paraId="40A79DA9" w14:textId="24D5D99D" w:rsidR="002802BE" w:rsidRPr="002802BE" w:rsidRDefault="002802BE" w:rsidP="00985DDD">
      <w:pPr>
        <w:pStyle w:val="BodyText"/>
      </w:pPr>
      <w:r>
        <w:t xml:space="preserve">I will begin with a simple example: a dog, though not a person by traditional standards, has a self. That is, they have emotions, perform actions, have a survival instinct,   In comparison, rocks do not. Now why is this, and what function does possessing a </w:t>
      </w:r>
      <w:proofErr w:type="spellStart"/>
      <w:r>
        <w:t>self serve</w:t>
      </w:r>
      <w:proofErr w:type="spellEnd"/>
      <w:r>
        <w:t xml:space="preserve">? Possibly to aid in identity conditions over time, but that cannot be quite right, since rocks have these too, but lack a self. Possibly to aid specifically in the identity conditions of persons. And this is the </w:t>
      </w:r>
    </w:p>
    <w:p w14:paraId="4DACC9E9" w14:textId="77777777" w:rsidR="00016684" w:rsidRPr="00016684" w:rsidRDefault="00016684" w:rsidP="00985DDD">
      <w:pPr>
        <w:pStyle w:val="BodyText"/>
        <w:rPr>
          <w:b/>
          <w:bCs/>
        </w:rPr>
      </w:pPr>
    </w:p>
    <w:p w14:paraId="125FBA74" w14:textId="14AF2218" w:rsidR="00E242BD" w:rsidRPr="008A4332" w:rsidRDefault="00016684" w:rsidP="00985DDD">
      <w:pPr>
        <w:pStyle w:val="BodyText"/>
        <w:rPr>
          <w:b/>
          <w:bCs/>
        </w:rPr>
      </w:pPr>
      <w:r>
        <w:rPr>
          <w:b/>
          <w:bCs/>
        </w:rPr>
        <w:t>4</w:t>
      </w:r>
      <w:r w:rsidR="00983595" w:rsidRPr="008A4332">
        <w:rPr>
          <w:b/>
          <w:bCs/>
        </w:rPr>
        <w:t xml:space="preserve">. </w:t>
      </w:r>
      <w:r w:rsidR="00AF2227" w:rsidRPr="008A4332">
        <w:rPr>
          <w:b/>
          <w:bCs/>
        </w:rPr>
        <w:t xml:space="preserve">The </w:t>
      </w:r>
      <w:r w:rsidR="00C4786F" w:rsidRPr="008A4332">
        <w:rPr>
          <w:b/>
          <w:bCs/>
        </w:rPr>
        <w:t>Integrated Self</w:t>
      </w:r>
      <w:r w:rsidR="00BA726D" w:rsidRPr="008A4332">
        <w:rPr>
          <w:b/>
          <w:bCs/>
        </w:rPr>
        <w:t xml:space="preserve"> Theory</w:t>
      </w:r>
    </w:p>
    <w:p w14:paraId="18B4D928" w14:textId="66FCA542" w:rsidR="00350BEA" w:rsidRPr="008A4332" w:rsidRDefault="007C04AC" w:rsidP="00985DDD">
      <w:pPr>
        <w:pStyle w:val="BodyText"/>
      </w:pPr>
      <w:r w:rsidRPr="008A4332">
        <w:t xml:space="preserve">As before, at least one requirement on counting as a person is to have a </w:t>
      </w:r>
      <w:r w:rsidR="00536AD2" w:rsidRPr="008A4332">
        <w:t xml:space="preserve">what is called a </w:t>
      </w:r>
      <w:r w:rsidRPr="008A4332">
        <w:t xml:space="preserve">self. </w:t>
      </w:r>
      <w:r w:rsidRPr="008A4332">
        <w:lastRenderedPageBreak/>
        <w:t xml:space="preserve">Having a self involves having consciousness, thoughts, reason, emotions, </w:t>
      </w:r>
      <w:r w:rsidR="002546A1" w:rsidRPr="008A4332">
        <w:t xml:space="preserve">and </w:t>
      </w:r>
      <w:r w:rsidRPr="008A4332">
        <w:t>beliefs</w:t>
      </w:r>
      <w:r w:rsidR="002546A1" w:rsidRPr="008A4332">
        <w:t>.</w:t>
      </w:r>
      <w:r w:rsidR="00276CDF" w:rsidRPr="008A4332">
        <w:t xml:space="preserve"> We can think of having a self as having </w:t>
      </w:r>
      <w:r w:rsidR="00350BEA" w:rsidRPr="008A4332">
        <w:t>psychological states.</w:t>
      </w:r>
      <w:r w:rsidR="00276CDF" w:rsidRPr="008A4332">
        <w:t xml:space="preserve"> </w:t>
      </w:r>
      <w:r w:rsidR="00536AD2" w:rsidRPr="008A4332">
        <w:t>However,</w:t>
      </w:r>
      <w:r w:rsidRPr="008A4332">
        <w:t xml:space="preserve"> being a person </w:t>
      </w:r>
      <w:r w:rsidR="00536AD2" w:rsidRPr="008A4332">
        <w:t xml:space="preserve">involves more than </w:t>
      </w:r>
      <w:r w:rsidR="00350BEA" w:rsidRPr="008A4332">
        <w:t>simply having psychological states,</w:t>
      </w:r>
      <w:r w:rsidR="00536AD2" w:rsidRPr="008A4332">
        <w:t xml:space="preserve"> </w:t>
      </w:r>
      <w:r w:rsidR="00350BEA" w:rsidRPr="008A4332">
        <w:t xml:space="preserve">as our failure to count many beings that have psychological states as persons, such as </w:t>
      </w:r>
      <w:r w:rsidR="008A7C26" w:rsidRPr="008A4332">
        <w:t xml:space="preserve">corvids who mainly can </w:t>
      </w:r>
      <w:r w:rsidR="0014360C" w:rsidRPr="008A4332">
        <w:t xml:space="preserve">only </w:t>
      </w:r>
      <w:r w:rsidR="008A7C26" w:rsidRPr="008A4332">
        <w:t>see</w:t>
      </w:r>
      <w:r w:rsidR="0014360C" w:rsidRPr="008A4332">
        <w:t>, but are not very sentient (Birch et al</w:t>
      </w:r>
      <w:r w:rsidR="00A359A1" w:rsidRPr="008A4332">
        <w:t xml:space="preserve">, </w:t>
      </w:r>
      <w:r w:rsidR="0014360C" w:rsidRPr="008A4332">
        <w:t>2020)</w:t>
      </w:r>
      <w:r w:rsidR="00350BEA" w:rsidRPr="008A4332">
        <w:t xml:space="preserve">, for instance. Among </w:t>
      </w:r>
      <w:r w:rsidR="00FA0057" w:rsidRPr="008A4332">
        <w:t>other</w:t>
      </w:r>
      <w:r w:rsidR="00350BEA" w:rsidRPr="008A4332">
        <w:t xml:space="preserve"> things, such as agency or having free will, being a person </w:t>
      </w:r>
      <w:r w:rsidRPr="008A4332">
        <w:t xml:space="preserve">also carries with it </w:t>
      </w:r>
      <w:r w:rsidR="00536AD2" w:rsidRPr="008A4332">
        <w:t xml:space="preserve">certain </w:t>
      </w:r>
      <w:r w:rsidRPr="008A4332">
        <w:t>rights and</w:t>
      </w:r>
      <w:r w:rsidR="00536AD2" w:rsidRPr="008A4332">
        <w:t xml:space="preserve"> </w:t>
      </w:r>
      <w:r w:rsidRPr="008A4332">
        <w:t>being worthy of</w:t>
      </w:r>
      <w:r w:rsidR="00350BEA" w:rsidRPr="008A4332">
        <w:t xml:space="preserve"> </w:t>
      </w:r>
      <w:r w:rsidRPr="008A4332">
        <w:t>moral consideration</w:t>
      </w:r>
      <w:r w:rsidR="00536AD2" w:rsidRPr="008A4332">
        <w:t xml:space="preserve"> – a kind of normative status</w:t>
      </w:r>
      <w:r w:rsidRPr="008A4332">
        <w:t>.</w:t>
      </w:r>
    </w:p>
    <w:p w14:paraId="7D410A26" w14:textId="4797CD9B" w:rsidR="00526DEA" w:rsidRPr="008A4332" w:rsidRDefault="00B71DB1" w:rsidP="00985DDD">
      <w:pPr>
        <w:pStyle w:val="BodyText"/>
      </w:pPr>
      <w:r w:rsidRPr="008A4332">
        <w:tab/>
      </w:r>
      <w:r w:rsidR="007C04AC" w:rsidRPr="008A4332">
        <w:t>I</w:t>
      </w:r>
      <w:r w:rsidR="00DD0D8E" w:rsidRPr="008A4332">
        <w:t>f</w:t>
      </w:r>
      <w:r w:rsidR="007C04AC" w:rsidRPr="008A4332">
        <w:t xml:space="preserve"> having a self is necessary for personhood, then understanding what it is to have a self is required.</w:t>
      </w:r>
      <w:r w:rsidR="00526DEA" w:rsidRPr="008A4332">
        <w:t xml:space="preserve"> In general terms, a typical account of what it is to have a self </w:t>
      </w:r>
      <w:r w:rsidR="007C04AC" w:rsidRPr="008A4332">
        <w:t>is what I call “</w:t>
      </w:r>
      <w:r w:rsidR="00526DEA" w:rsidRPr="008A4332">
        <w:t>the integrated self</w:t>
      </w:r>
      <w:r w:rsidR="007C04AC" w:rsidRPr="008A4332">
        <w:t>”</w:t>
      </w:r>
      <w:r w:rsidR="00526DEA" w:rsidRPr="008A4332">
        <w:t xml:space="preserve"> theory</w:t>
      </w:r>
      <w:r w:rsidR="00DD0D8E" w:rsidRPr="008A4332">
        <w:t xml:space="preserve">. </w:t>
      </w:r>
      <w:r w:rsidR="004C0AD1" w:rsidRPr="008A4332">
        <w:t>It is</w:t>
      </w:r>
      <w:r w:rsidR="00B05537" w:rsidRPr="008A4332">
        <w:t xml:space="preserve"> composed of </w:t>
      </w:r>
      <w:r w:rsidR="00526DEA" w:rsidRPr="008A4332">
        <w:t xml:space="preserve">two ideas. First </w:t>
      </w:r>
      <w:r w:rsidR="00DD0D8E" w:rsidRPr="008A4332">
        <w:t>an</w:t>
      </w:r>
      <w:r w:rsidR="00526DEA" w:rsidRPr="008A4332">
        <w:t xml:space="preserve"> obvious one: (a) to</w:t>
      </w:r>
      <w:r w:rsidR="00065C25" w:rsidRPr="008A4332">
        <w:t xml:space="preserve"> </w:t>
      </w:r>
      <w:r w:rsidR="00526DEA" w:rsidRPr="008A4332">
        <w:t>have</w:t>
      </w:r>
      <w:r w:rsidR="00065C25" w:rsidRPr="008A4332">
        <w:t xml:space="preserve"> </w:t>
      </w:r>
      <w:r w:rsidR="00526DEA" w:rsidRPr="008A4332">
        <w:t xml:space="preserve">a self is to be a coherent, integrated, or </w:t>
      </w:r>
      <w:r w:rsidR="002546A1" w:rsidRPr="008A4332">
        <w:t>reconciled</w:t>
      </w:r>
      <w:r w:rsidR="00526DEA" w:rsidRPr="008A4332">
        <w:t xml:space="preserve"> entity</w:t>
      </w:r>
      <w:r w:rsidR="00065C25" w:rsidRPr="008A4332">
        <w:t xml:space="preserve"> </w:t>
      </w:r>
      <w:r w:rsidR="003133D1" w:rsidRPr="008A4332">
        <w:t>–</w:t>
      </w:r>
      <w:r w:rsidR="00065C25" w:rsidRPr="008A4332">
        <w:t xml:space="preserve"> </w:t>
      </w:r>
      <w:r w:rsidR="00526DEA" w:rsidRPr="008A4332">
        <w:t xml:space="preserve">its traits/actions/motives/intentions/beliefs are </w:t>
      </w:r>
      <w:r w:rsidR="002546A1" w:rsidRPr="008A4332">
        <w:t>coordinated or</w:t>
      </w:r>
      <w:r w:rsidR="00526DEA" w:rsidRPr="008A4332">
        <w:t xml:space="preserve"> blended into a functioning or unified whole</w:t>
      </w:r>
      <w:r w:rsidR="002546A1" w:rsidRPr="008A4332">
        <w:t xml:space="preserve">. </w:t>
      </w:r>
      <w:r w:rsidR="00DD0D8E" w:rsidRPr="008A4332">
        <w:t>The second idea,</w:t>
      </w:r>
      <w:r w:rsidR="00FA0057" w:rsidRPr="008A4332">
        <w:t xml:space="preserve"> though not essential to the view, but that is</w:t>
      </w:r>
      <w:r w:rsidR="00DD0D8E" w:rsidRPr="008A4332">
        <w:t xml:space="preserve"> not typically e</w:t>
      </w:r>
      <w:r w:rsidR="00B05537" w:rsidRPr="008A4332">
        <w:t>xplicitly recognized</w:t>
      </w:r>
      <w:r w:rsidR="00DD0D8E" w:rsidRPr="008A4332">
        <w:t>,</w:t>
      </w:r>
      <w:r w:rsidR="00526DEA" w:rsidRPr="008A4332">
        <w:t xml:space="preserve"> is: (b) </w:t>
      </w:r>
      <w:r w:rsidR="00DD0D8E" w:rsidRPr="008A4332">
        <w:t>that having an</w:t>
      </w:r>
      <w:r w:rsidR="00526DEA" w:rsidRPr="008A4332">
        <w:t xml:space="preserve"> integrated sel</w:t>
      </w:r>
      <w:r w:rsidR="00DD0D8E" w:rsidRPr="008A4332">
        <w:t>f</w:t>
      </w:r>
      <w:r w:rsidR="00526DEA" w:rsidRPr="008A4332">
        <w:t xml:space="preserve"> is </w:t>
      </w:r>
      <w:r w:rsidR="00DD0D8E" w:rsidRPr="008A4332">
        <w:t xml:space="preserve">an individual internal apolitical matter. </w:t>
      </w:r>
    </w:p>
    <w:p w14:paraId="5222D5E7" w14:textId="63CE8308" w:rsidR="007646F5" w:rsidRPr="008A4332" w:rsidRDefault="00B05537" w:rsidP="00985DDD">
      <w:pPr>
        <w:pStyle w:val="BodyText"/>
      </w:pPr>
      <w:r w:rsidRPr="008A4332">
        <w:tab/>
      </w:r>
      <w:r w:rsidR="00526DEA" w:rsidRPr="008A4332">
        <w:t xml:space="preserve">At least two separate psychological models of </w:t>
      </w:r>
      <w:r w:rsidR="00DE6265" w:rsidRPr="008A4332">
        <w:t xml:space="preserve">personhood, or of having a self, </w:t>
      </w:r>
      <w:r w:rsidR="00526DEA" w:rsidRPr="008A4332">
        <w:t>adhere to (a)</w:t>
      </w:r>
      <w:r w:rsidR="00703909" w:rsidRPr="008A4332">
        <w:t xml:space="preserve"> and (b)</w:t>
      </w:r>
      <w:r w:rsidR="00526DEA" w:rsidRPr="008A4332">
        <w:t>.</w:t>
      </w:r>
      <w:r w:rsidRPr="008A4332">
        <w:t xml:space="preserve"> </w:t>
      </w:r>
      <w:r w:rsidR="007646F5" w:rsidRPr="008A4332">
        <w:t xml:space="preserve">These two views are known as the psychological </w:t>
      </w:r>
      <w:r w:rsidR="00D10569" w:rsidRPr="008A4332">
        <w:t>continuity</w:t>
      </w:r>
      <w:r w:rsidR="007646F5" w:rsidRPr="008A4332">
        <w:t xml:space="preserve"> theory of personhood, and the narrative view of personhood. </w:t>
      </w:r>
    </w:p>
    <w:p w14:paraId="28C14A46" w14:textId="77777777" w:rsidR="00703909" w:rsidRPr="008A4332" w:rsidRDefault="007646F5" w:rsidP="00985DDD">
      <w:pPr>
        <w:pStyle w:val="BodyText"/>
      </w:pPr>
      <w:r w:rsidRPr="008A4332">
        <w:tab/>
        <w:t>T</w:t>
      </w:r>
      <w:r w:rsidR="00B05537" w:rsidRPr="008A4332">
        <w:t xml:space="preserve">he standard view of psychological continuity </w:t>
      </w:r>
      <w:r w:rsidR="00D10569" w:rsidRPr="008A4332">
        <w:t>developed</w:t>
      </w:r>
      <w:r w:rsidR="00B05537" w:rsidRPr="008A4332">
        <w:t xml:space="preserve"> by Parfit </w:t>
      </w:r>
      <w:r w:rsidR="00D31852" w:rsidRPr="008A4332">
        <w:t xml:space="preserve">(1971) </w:t>
      </w:r>
      <w:r w:rsidR="00B05537" w:rsidRPr="008A4332">
        <w:t xml:space="preserve">and Lewis </w:t>
      </w:r>
      <w:r w:rsidR="00D31852" w:rsidRPr="008A4332">
        <w:t xml:space="preserve">(1983), </w:t>
      </w:r>
      <w:r w:rsidR="00B05537" w:rsidRPr="008A4332">
        <w:t>among others</w:t>
      </w:r>
      <w:r w:rsidR="00D10569" w:rsidRPr="008A4332">
        <w:t xml:space="preserve"> </w:t>
      </w:r>
      <w:r w:rsidR="00B05537" w:rsidRPr="008A4332">
        <w:t>claims that psychological continuity consists in the causal dependence of later states on previous states and</w:t>
      </w:r>
      <w:r w:rsidR="002546A1" w:rsidRPr="008A4332">
        <w:t>, an additional requirement,</w:t>
      </w:r>
      <w:r w:rsidR="00B05537" w:rsidRPr="008A4332">
        <w:t xml:space="preserve"> similarity between adjacent states.</w:t>
      </w:r>
      <w:r w:rsidR="00B63C45" w:rsidRPr="008A4332">
        <w:t xml:space="preserve"> That is, no sudden arbitrary changes between adjacent mental states for no reason.</w:t>
      </w:r>
      <w:r w:rsidR="00B05537" w:rsidRPr="008A4332">
        <w:t xml:space="preserve"> </w:t>
      </w:r>
    </w:p>
    <w:p w14:paraId="48BDE34F" w14:textId="77777777" w:rsidR="00703909" w:rsidRPr="008A4332" w:rsidRDefault="00703909" w:rsidP="00985DDD">
      <w:pPr>
        <w:pStyle w:val="BodyText"/>
      </w:pPr>
      <w:r w:rsidRPr="008A4332">
        <w:tab/>
      </w:r>
      <w:r w:rsidR="002546A1" w:rsidRPr="008A4332">
        <w:t xml:space="preserve">These two conditions combined would produce a </w:t>
      </w:r>
      <w:r w:rsidR="00B63C45" w:rsidRPr="008A4332">
        <w:t>well-integrated</w:t>
      </w:r>
      <w:r w:rsidR="002546A1" w:rsidRPr="008A4332">
        <w:t xml:space="preserve"> self. For example, a person’s dinner plans for tonight are based on having defrosted salmon the night before</w:t>
      </w:r>
      <w:r w:rsidR="00B63C45" w:rsidRPr="008A4332">
        <w:t xml:space="preserve"> – an example of the causal dependence requirement. Or consider the avid golfer who in the middle </w:t>
      </w:r>
      <w:r w:rsidR="00B63C45" w:rsidRPr="008A4332">
        <w:lastRenderedPageBreak/>
        <w:t>of a tournament loses all interest in the game completely – an example of the similarity requirement.</w:t>
      </w:r>
      <w:r w:rsidR="002546A1" w:rsidRPr="008A4332">
        <w:t xml:space="preserve"> </w:t>
      </w:r>
      <w:r w:rsidR="00DE6265" w:rsidRPr="008A4332">
        <w:t>That is, t</w:t>
      </w:r>
      <w:r w:rsidR="00B05537" w:rsidRPr="008A4332">
        <w:t>here must be a certain degree of homogeneity over time to count as the same person.</w:t>
      </w:r>
      <w:r w:rsidRPr="008A4332">
        <w:t xml:space="preserve"> </w:t>
      </w:r>
      <w:r w:rsidR="00B05537" w:rsidRPr="008A4332">
        <w:t>But what implications does</w:t>
      </w:r>
      <w:r w:rsidRPr="008A4332">
        <w:t xml:space="preserve"> t</w:t>
      </w:r>
      <w:r w:rsidR="00B05537" w:rsidRPr="008A4332">
        <w:t xml:space="preserve">his </w:t>
      </w:r>
      <w:r w:rsidR="00DE6265" w:rsidRPr="008A4332">
        <w:t>have for having a sense of self and therefore for being a person</w:t>
      </w:r>
      <w:r w:rsidR="00B05537" w:rsidRPr="008A4332">
        <w:t xml:space="preserve">? </w:t>
      </w:r>
      <w:r w:rsidR="00DE6265" w:rsidRPr="008A4332">
        <w:t>P</w:t>
      </w:r>
      <w:r w:rsidR="00B05537" w:rsidRPr="008A4332">
        <w:t>resumably,</w:t>
      </w:r>
      <w:r w:rsidR="00DE6265" w:rsidRPr="008A4332">
        <w:t xml:space="preserve"> to have a sense of self, an individual’s </w:t>
      </w:r>
      <w:r w:rsidR="00B05537" w:rsidRPr="008A4332">
        <w:t xml:space="preserve">initial </w:t>
      </w:r>
      <w:r w:rsidR="00DE6265" w:rsidRPr="008A4332">
        <w:t xml:space="preserve">psychological </w:t>
      </w:r>
      <w:r w:rsidR="00B05537" w:rsidRPr="008A4332">
        <w:t xml:space="preserve">states must </w:t>
      </w:r>
      <w:r w:rsidR="00AA4188" w:rsidRPr="008A4332">
        <w:t xml:space="preserve">cohere enough to be comparable at later times using a similarity metric. </w:t>
      </w:r>
      <w:r w:rsidR="00DE6265" w:rsidRPr="008A4332">
        <w:t xml:space="preserve">However, to measure psychological similarity between adjacent states over time, </w:t>
      </w:r>
      <w:r w:rsidR="00DF4323" w:rsidRPr="008A4332">
        <w:t>there must first be a</w:t>
      </w:r>
      <w:r w:rsidR="00DE6265" w:rsidRPr="008A4332">
        <w:t xml:space="preserve">n initial </w:t>
      </w:r>
      <w:r w:rsidR="00DF4323" w:rsidRPr="008A4332">
        <w:t>unified whole to</w:t>
      </w:r>
      <w:r w:rsidR="00DE6265" w:rsidRPr="008A4332">
        <w:t xml:space="preserve"> compare to a later unified whole.</w:t>
      </w:r>
      <w:r w:rsidR="00DF4323" w:rsidRPr="008A4332">
        <w:t xml:space="preserve"> </w:t>
      </w:r>
      <w:r w:rsidR="00DE6265" w:rsidRPr="008A4332">
        <w:t xml:space="preserve">This commits psychological continuity theory to the integrated </w:t>
      </w:r>
      <w:r w:rsidR="00A359A1" w:rsidRPr="008A4332">
        <w:t>self theory</w:t>
      </w:r>
      <w:r w:rsidR="00DE6265" w:rsidRPr="008A4332">
        <w:t>.</w:t>
      </w:r>
    </w:p>
    <w:p w14:paraId="23EB6003" w14:textId="243A3747" w:rsidR="00B05537" w:rsidRPr="008A4332" w:rsidRDefault="00703909" w:rsidP="00985DDD">
      <w:pPr>
        <w:pStyle w:val="BodyText"/>
      </w:pPr>
      <w:r w:rsidRPr="008A4332">
        <w:tab/>
        <w:t>But so does the idea expressed in (b). On the integrated self view, it should not matter whether you are now writing, a dog owner, and live at a certain address. Losing any of these properties would be irrelevant to whether you are one and the same person.</w:t>
      </w:r>
      <w:r w:rsidR="00DE6265" w:rsidRPr="008A4332">
        <w:t xml:space="preserve"> </w:t>
      </w:r>
    </w:p>
    <w:p w14:paraId="6E606DBD" w14:textId="531D7E8D" w:rsidR="00B63C45" w:rsidRPr="008A4332" w:rsidRDefault="00420E2A" w:rsidP="00985DDD">
      <w:pPr>
        <w:pStyle w:val="BodyText"/>
      </w:pPr>
      <w:r w:rsidRPr="008A4332">
        <w:tab/>
      </w:r>
      <w:r w:rsidR="00B05537" w:rsidRPr="008A4332">
        <w:t>The narrative view, d</w:t>
      </w:r>
      <w:r w:rsidRPr="008A4332">
        <w:t xml:space="preserve">eveloped </w:t>
      </w:r>
      <w:r w:rsidR="00276CDF" w:rsidRPr="008A4332">
        <w:t>by</w:t>
      </w:r>
      <w:r w:rsidR="00681C2D" w:rsidRPr="008A4332">
        <w:t xml:space="preserve"> Brison (1990), </w:t>
      </w:r>
      <w:r w:rsidRPr="008A4332">
        <w:t>McIntyre</w:t>
      </w:r>
      <w:r w:rsidR="00733D63" w:rsidRPr="008A4332">
        <w:t xml:space="preserve"> (1981</w:t>
      </w:r>
      <w:r w:rsidR="00681C2D" w:rsidRPr="008A4332">
        <w:t>)</w:t>
      </w:r>
      <w:r w:rsidR="00276CDF" w:rsidRPr="008A4332">
        <w:t xml:space="preserve">, and </w:t>
      </w:r>
      <w:r w:rsidR="00B05537" w:rsidRPr="008A4332">
        <w:t>Schech</w:t>
      </w:r>
      <w:r w:rsidR="00681C2D" w:rsidRPr="008A4332">
        <w:t>t</w:t>
      </w:r>
      <w:r w:rsidR="00B05537" w:rsidRPr="008A4332">
        <w:t>man</w:t>
      </w:r>
      <w:r w:rsidR="003C6EA4" w:rsidRPr="008A4332">
        <w:t xml:space="preserve"> (2011)</w:t>
      </w:r>
      <w:r w:rsidR="00B05537" w:rsidRPr="008A4332">
        <w:t xml:space="preserve">, among others, </w:t>
      </w:r>
      <w:r w:rsidR="00276CDF" w:rsidRPr="008A4332">
        <w:t xml:space="preserve">is </w:t>
      </w:r>
      <w:r w:rsidR="00B05537" w:rsidRPr="008A4332">
        <w:t xml:space="preserve">also </w:t>
      </w:r>
      <w:r w:rsidR="00276CDF" w:rsidRPr="008A4332">
        <w:t>a theory that emphasizes a person’s psychology. While this view</w:t>
      </w:r>
      <w:r w:rsidR="00B05537" w:rsidRPr="008A4332">
        <w:t xml:space="preserve"> can allow for </w:t>
      </w:r>
      <w:r w:rsidR="00276CDF" w:rsidRPr="008A4332">
        <w:t xml:space="preserve">sudden </w:t>
      </w:r>
      <w:r w:rsidR="00B05537" w:rsidRPr="008A4332">
        <w:t>change between adjacent</w:t>
      </w:r>
      <w:r w:rsidR="00276CDF" w:rsidRPr="008A4332">
        <w:t xml:space="preserve"> psychological</w:t>
      </w:r>
      <w:r w:rsidR="00B05537" w:rsidRPr="008A4332">
        <w:t xml:space="preserve"> states, </w:t>
      </w:r>
      <w:r w:rsidR="00276CDF" w:rsidRPr="008A4332">
        <w:t xml:space="preserve">it still requires that </w:t>
      </w:r>
      <w:r w:rsidR="00FA0057" w:rsidRPr="008A4332">
        <w:t xml:space="preserve">a person is </w:t>
      </w:r>
      <w:r w:rsidR="00B63C45" w:rsidRPr="008A4332">
        <w:t xml:space="preserve">eventually </w:t>
      </w:r>
      <w:r w:rsidR="00B05537" w:rsidRPr="008A4332">
        <w:t xml:space="preserve">able to tell a coherent narrative about </w:t>
      </w:r>
      <w:r w:rsidR="00276CDF" w:rsidRPr="008A4332">
        <w:t>themselves. This</w:t>
      </w:r>
      <w:r w:rsidR="00FA0057" w:rsidRPr="008A4332">
        <w:t>,</w:t>
      </w:r>
      <w:r w:rsidR="00276CDF" w:rsidRPr="008A4332">
        <w:t xml:space="preserve"> </w:t>
      </w:r>
      <w:r w:rsidR="00B05537" w:rsidRPr="008A4332">
        <w:t xml:space="preserve">again, </w:t>
      </w:r>
      <w:r w:rsidR="00B63C45" w:rsidRPr="008A4332">
        <w:t>relies on</w:t>
      </w:r>
      <w:r w:rsidR="00DD06F7" w:rsidRPr="008A4332">
        <w:t xml:space="preserve"> </w:t>
      </w:r>
      <w:r w:rsidR="00276CDF" w:rsidRPr="008A4332">
        <w:t>an</w:t>
      </w:r>
      <w:r w:rsidR="00B05537" w:rsidRPr="008A4332">
        <w:t xml:space="preserve"> integration requirement </w:t>
      </w:r>
      <w:r w:rsidR="00B63C45" w:rsidRPr="008A4332">
        <w:t>for</w:t>
      </w:r>
      <w:r w:rsidR="00B05537" w:rsidRPr="008A4332">
        <w:t xml:space="preserve"> having a self.</w:t>
      </w:r>
      <w:r w:rsidR="001209E0" w:rsidRPr="008A4332">
        <w:t xml:space="preserve"> </w:t>
      </w:r>
      <w:r w:rsidR="00B63C45" w:rsidRPr="008A4332">
        <w:t xml:space="preserve">Our life stories must make sense – have a beginning, middle, end, </w:t>
      </w:r>
      <w:r w:rsidR="000F6366" w:rsidRPr="008A4332">
        <w:t xml:space="preserve">and have justified </w:t>
      </w:r>
      <w:r w:rsidR="00B63C45" w:rsidRPr="008A4332">
        <w:t xml:space="preserve">reasons for our actions over time and so on. </w:t>
      </w:r>
    </w:p>
    <w:p w14:paraId="7D57D74D" w14:textId="4630B7D0" w:rsidR="00D73472" w:rsidRPr="008A4332" w:rsidRDefault="00016684" w:rsidP="00985DDD">
      <w:pPr>
        <w:pStyle w:val="BodyText"/>
        <w:rPr>
          <w:b/>
          <w:bCs/>
        </w:rPr>
      </w:pPr>
      <w:r>
        <w:rPr>
          <w:b/>
          <w:bCs/>
        </w:rPr>
        <w:t>5</w:t>
      </w:r>
      <w:r w:rsidR="00983595" w:rsidRPr="008A4332">
        <w:rPr>
          <w:b/>
          <w:bCs/>
        </w:rPr>
        <w:t xml:space="preserve">. </w:t>
      </w:r>
      <w:r w:rsidR="002C3F5C" w:rsidRPr="008A4332">
        <w:rPr>
          <w:b/>
          <w:bCs/>
        </w:rPr>
        <w:t>Against the Integrated Self Theory</w:t>
      </w:r>
    </w:p>
    <w:p w14:paraId="0619EA85" w14:textId="2E5B3613" w:rsidR="00D73472" w:rsidRPr="008A4332" w:rsidRDefault="0006450E" w:rsidP="00985DDD">
      <w:pPr>
        <w:pStyle w:val="BodyText"/>
      </w:pPr>
      <w:r w:rsidRPr="008A4332">
        <w:t>It is simply a fact</w:t>
      </w:r>
      <w:r w:rsidR="00CC3BD2" w:rsidRPr="008A4332">
        <w:t xml:space="preserve"> (Leckell et al., 2022)</w:t>
      </w:r>
      <w:r w:rsidRPr="008A4332">
        <w:t xml:space="preserve"> that h</w:t>
      </w:r>
      <w:r w:rsidR="00D73472" w:rsidRPr="008A4332">
        <w:t xml:space="preserve">aving an integrated self </w:t>
      </w:r>
      <w:r w:rsidR="00DF51A6" w:rsidRPr="008A4332">
        <w:t>or counting as such i</w:t>
      </w:r>
      <w:r w:rsidR="00D73472" w:rsidRPr="008A4332">
        <w:t>s</w:t>
      </w:r>
      <w:r w:rsidR="00DF51A6" w:rsidRPr="008A4332">
        <w:t xml:space="preserve"> </w:t>
      </w:r>
      <w:r w:rsidR="00D73472" w:rsidRPr="008A4332">
        <w:t>influenced by irrelevant external forces, specifically,</w:t>
      </w:r>
      <w:r w:rsidR="00CC3BD2" w:rsidRPr="008A4332">
        <w:t xml:space="preserve"> genetic, </w:t>
      </w:r>
      <w:r w:rsidR="00D73472" w:rsidRPr="008A4332">
        <w:t>political, socio-economic, and cultural</w:t>
      </w:r>
      <w:r w:rsidR="00DF51A6" w:rsidRPr="008A4332">
        <w:t xml:space="preserve"> forces</w:t>
      </w:r>
      <w:r w:rsidR="00D73472" w:rsidRPr="008A4332">
        <w:t xml:space="preserve">. Here’s </w:t>
      </w:r>
      <w:r w:rsidR="00D051D2" w:rsidRPr="008A4332">
        <w:t>how and why I believe this is the case:</w:t>
      </w:r>
      <w:r w:rsidR="00D73472" w:rsidRPr="008A4332">
        <w:t xml:space="preserve"> while </w:t>
      </w:r>
      <w:r w:rsidR="00D051D2" w:rsidRPr="008A4332">
        <w:t xml:space="preserve">having an </w:t>
      </w:r>
      <w:r w:rsidR="00D73472" w:rsidRPr="008A4332">
        <w:t xml:space="preserve">integrated self is </w:t>
      </w:r>
      <w:r w:rsidR="00D051D2" w:rsidRPr="008A4332">
        <w:t xml:space="preserve">presented as an ideal way </w:t>
      </w:r>
      <w:r w:rsidR="00AB2262" w:rsidRPr="008A4332">
        <w:t>of</w:t>
      </w:r>
      <w:r w:rsidR="00D051D2" w:rsidRPr="008A4332">
        <w:t xml:space="preserve"> </w:t>
      </w:r>
      <w:r w:rsidR="00AB2262" w:rsidRPr="008A4332">
        <w:t>having a self</w:t>
      </w:r>
      <w:r w:rsidR="00D051D2" w:rsidRPr="008A4332">
        <w:t xml:space="preserve">, it is easily attainable only by those </w:t>
      </w:r>
      <w:r w:rsidR="00F15997" w:rsidRPr="008A4332">
        <w:t>who are resource rich</w:t>
      </w:r>
      <w:r w:rsidR="00016384" w:rsidRPr="008A4332">
        <w:t xml:space="preserve"> (Leckel</w:t>
      </w:r>
      <w:r w:rsidR="00B71DB1" w:rsidRPr="008A4332">
        <w:t>l</w:t>
      </w:r>
      <w:r w:rsidR="00016384" w:rsidRPr="008A4332">
        <w:t xml:space="preserve"> et al.</w:t>
      </w:r>
      <w:r w:rsidR="008A4332" w:rsidRPr="008A4332">
        <w:t>)</w:t>
      </w:r>
      <w:r w:rsidR="00F15997" w:rsidRPr="008A4332">
        <w:t xml:space="preserve">, </w:t>
      </w:r>
      <w:r w:rsidR="00D051D2" w:rsidRPr="008A4332">
        <w:t xml:space="preserve">since they have more control, unfortunately than many of us, over the effect of external forces. </w:t>
      </w:r>
      <w:r w:rsidR="00D73472" w:rsidRPr="008A4332">
        <w:t xml:space="preserve">But not </w:t>
      </w:r>
      <w:r w:rsidR="00D051D2" w:rsidRPr="008A4332">
        <w:t>many have</w:t>
      </w:r>
      <w:r w:rsidR="00D73472" w:rsidRPr="008A4332">
        <w:t xml:space="preserve"> this kind of privilege.</w:t>
      </w:r>
      <w:r w:rsidR="00F15997" w:rsidRPr="008A4332">
        <w:t xml:space="preserve"> </w:t>
      </w:r>
    </w:p>
    <w:p w14:paraId="605CB5E8" w14:textId="57D02BEA" w:rsidR="000D519E" w:rsidRPr="008A4332" w:rsidRDefault="00B71DB1" w:rsidP="00985DDD">
      <w:pPr>
        <w:pStyle w:val="BodyText"/>
      </w:pPr>
      <w:r w:rsidRPr="008A4332">
        <w:lastRenderedPageBreak/>
        <w:tab/>
      </w:r>
      <w:r w:rsidR="00D73472" w:rsidRPr="008A4332">
        <w:t xml:space="preserve">That is, the model of the integrated self is itself </w:t>
      </w:r>
      <w:r w:rsidR="000D519E" w:rsidRPr="008A4332">
        <w:t xml:space="preserve">an artefect that comes </w:t>
      </w:r>
      <w:r w:rsidR="00D73472" w:rsidRPr="008A4332">
        <w:t xml:space="preserve">from privileged </w:t>
      </w:r>
      <w:r w:rsidR="00D051D2" w:rsidRPr="008A4332">
        <w:t>classes</w:t>
      </w:r>
      <w:r w:rsidR="00D73472" w:rsidRPr="008A4332">
        <w:t xml:space="preserve">. </w:t>
      </w:r>
      <w:r w:rsidR="00D051D2" w:rsidRPr="008A4332">
        <w:t>Because it is more readily</w:t>
      </w:r>
      <w:r w:rsidR="00D73472" w:rsidRPr="008A4332">
        <w:t xml:space="preserve"> attainable</w:t>
      </w:r>
      <w:r w:rsidR="00D051D2" w:rsidRPr="008A4332">
        <w:t xml:space="preserve"> by members of these classes</w:t>
      </w:r>
      <w:r w:rsidR="00D73472" w:rsidRPr="008A4332">
        <w:t>,</w:t>
      </w:r>
      <w:r w:rsidR="00D051D2" w:rsidRPr="008A4332">
        <w:t xml:space="preserve"> having an integrated self seems </w:t>
      </w:r>
      <w:r w:rsidR="00D73472" w:rsidRPr="008A4332">
        <w:t xml:space="preserve">normal to </w:t>
      </w:r>
      <w:r w:rsidR="00D051D2" w:rsidRPr="008A4332">
        <w:t xml:space="preserve">them. In addition, due to their privilege, it is also a theory that they can impose on others as an ideal. </w:t>
      </w:r>
    </w:p>
    <w:p w14:paraId="337432FE" w14:textId="77DAF003" w:rsidR="005C61C8" w:rsidRPr="008A4332" w:rsidRDefault="00B71DB1" w:rsidP="00985DDD">
      <w:pPr>
        <w:pStyle w:val="BodyText"/>
      </w:pPr>
      <w:r w:rsidRPr="008A4332">
        <w:tab/>
      </w:r>
      <w:r w:rsidR="00D051D2" w:rsidRPr="008A4332">
        <w:t xml:space="preserve">However, unless you </w:t>
      </w:r>
      <w:r w:rsidR="000D519E" w:rsidRPr="008A4332">
        <w:t>are privileged</w:t>
      </w:r>
      <w:r w:rsidR="00D051D2" w:rsidRPr="008A4332">
        <w:t xml:space="preserve">, which most </w:t>
      </w:r>
      <w:r w:rsidR="002B6EDC" w:rsidRPr="008A4332">
        <w:t>are</w:t>
      </w:r>
      <w:r w:rsidR="00D051D2" w:rsidRPr="008A4332">
        <w:t xml:space="preserve"> not, this is not fair. And it is not fair in a significant way. It</w:t>
      </w:r>
      <w:r w:rsidR="004D3AF2" w:rsidRPr="008A4332">
        <w:t xml:space="preserve"> has</w:t>
      </w:r>
      <w:r w:rsidR="00D051D2" w:rsidRPr="008A4332">
        <w:t xml:space="preserve"> kept women</w:t>
      </w:r>
      <w:r w:rsidR="004D3AF2" w:rsidRPr="008A4332">
        <w:t>,</w:t>
      </w:r>
      <w:r w:rsidR="00D051D2" w:rsidRPr="008A4332">
        <w:t xml:space="preserve"> </w:t>
      </w:r>
      <w:r w:rsidR="00AF0BCF" w:rsidRPr="008A4332">
        <w:t xml:space="preserve">people of color, those with unconventional sexual </w:t>
      </w:r>
      <w:r w:rsidRPr="008A4332">
        <w:t>orientations</w:t>
      </w:r>
      <w:r w:rsidR="00AF0BCF" w:rsidRPr="008A4332">
        <w:t>, or gender identities, the economically impoverished, the homeless, and</w:t>
      </w:r>
      <w:r w:rsidR="004D3AF2" w:rsidRPr="008A4332">
        <w:t xml:space="preserve"> </w:t>
      </w:r>
      <w:r w:rsidR="00AF0BCF" w:rsidRPr="008A4332">
        <w:t>those with</w:t>
      </w:r>
      <w:r w:rsidR="004D3AF2" w:rsidRPr="008A4332">
        <w:t xml:space="preserve"> “mentally ill</w:t>
      </w:r>
      <w:r w:rsidR="00AF0BCF" w:rsidRPr="008A4332">
        <w:t>nesses</w:t>
      </w:r>
      <w:r w:rsidR="004D3AF2" w:rsidRPr="008A4332">
        <w:t xml:space="preserve">” </w:t>
      </w:r>
      <w:r w:rsidR="00D051D2" w:rsidRPr="008A4332">
        <w:t>from having the normal constitutional rights that any person should have</w:t>
      </w:r>
      <w:r w:rsidR="00AF0BCF" w:rsidRPr="008A4332">
        <w:t xml:space="preserve">. </w:t>
      </w:r>
      <w:r w:rsidR="004D3AF2" w:rsidRPr="008A4332">
        <w:t xml:space="preserve">Now, do these people have such integrated selves and we simply need to recognize this? Traditionally, this is </w:t>
      </w:r>
      <w:r w:rsidRPr="008A4332">
        <w:t xml:space="preserve">the </w:t>
      </w:r>
      <w:r w:rsidR="000D519E" w:rsidRPr="008A4332">
        <w:t xml:space="preserve">way </w:t>
      </w:r>
      <w:r w:rsidR="00833ADA" w:rsidRPr="008A4332">
        <w:t>first</w:t>
      </w:r>
      <w:r w:rsidR="000D519E" w:rsidRPr="008A4332">
        <w:t xml:space="preserve"> wave feminism, and the </w:t>
      </w:r>
      <w:r w:rsidR="004D3AF2" w:rsidRPr="008A4332">
        <w:t>civil rights movements</w:t>
      </w:r>
      <w:r w:rsidR="000D519E" w:rsidRPr="008A4332">
        <w:t xml:space="preserve"> </w:t>
      </w:r>
      <w:r w:rsidR="004D3AF2" w:rsidRPr="008A4332">
        <w:t>made progress. But I do not believe that everyone has an integrated self.</w:t>
      </w:r>
      <w:r w:rsidR="007267D8" w:rsidRPr="008A4332">
        <w:t xml:space="preserve"> In fact, according to Dobrowski (1964), integration and disintegration is the actual norm. </w:t>
      </w:r>
      <w:r w:rsidR="004D3AF2" w:rsidRPr="008A4332">
        <w:t xml:space="preserve"> </w:t>
      </w:r>
    </w:p>
    <w:p w14:paraId="40AA8DA3" w14:textId="125C7202" w:rsidR="009C417E" w:rsidRPr="008A4332" w:rsidRDefault="00016684" w:rsidP="00985DDD">
      <w:pPr>
        <w:pStyle w:val="BodyText"/>
      </w:pPr>
      <w:r>
        <w:tab/>
      </w:r>
      <w:r w:rsidR="00D73472" w:rsidRPr="008A4332">
        <w:t xml:space="preserve">Not only is the integration standard biased, </w:t>
      </w:r>
      <w:r w:rsidR="00140BBB" w:rsidRPr="008A4332">
        <w:t>but it</w:t>
      </w:r>
      <w:r w:rsidR="00D73472" w:rsidRPr="008A4332">
        <w:t xml:space="preserve"> is also perniciously self-perpetuating</w:t>
      </w:r>
      <w:r w:rsidR="005C61C8" w:rsidRPr="008A4332">
        <w:t xml:space="preserve"> in the following way: The more privilege one has, the more likely one is to have an integrated self, but also, the more privileged one is, the more power one has to impose one’s conceptions upon our public, personal and institutional values.</w:t>
      </w:r>
      <w:r w:rsidR="009C417E" w:rsidRPr="008A4332">
        <w:t xml:space="preserve"> The point is that it much easier to attain an integrated self only if one is privileged, and at the same time, that privilege is partially maintained by ruling out those who do not have privilege, who might not have readily attainable integrated selves, as those deemed persons by the integrated self view. </w:t>
      </w:r>
    </w:p>
    <w:p w14:paraId="729C2574" w14:textId="1C2E5F8C" w:rsidR="000D72D0" w:rsidRPr="008A4332" w:rsidRDefault="000D72D0" w:rsidP="00985DDD">
      <w:pPr>
        <w:pStyle w:val="BodyText"/>
      </w:pPr>
      <w:r w:rsidRPr="008A4332">
        <w:tab/>
        <w:t xml:space="preserve">For many, even attempting to achieve an integrated self is beyond their grasp, those of who may have been sexually assaulted, who live as outsiders within, who have mental health issues, </w:t>
      </w:r>
      <w:r w:rsidR="00065C25" w:rsidRPr="008A4332">
        <w:t xml:space="preserve">who are institutionalized, </w:t>
      </w:r>
      <w:r w:rsidRPr="008A4332">
        <w:t>and/or who are members of groups that have faced historical and current forms of oppression, the socio-</w:t>
      </w:r>
      <w:r w:rsidR="00065C25" w:rsidRPr="008A4332">
        <w:t>economic</w:t>
      </w:r>
      <w:r w:rsidRPr="008A4332">
        <w:t xml:space="preserve"> </w:t>
      </w:r>
      <w:r w:rsidR="007008E6" w:rsidRPr="008A4332">
        <w:t>disinvested</w:t>
      </w:r>
      <w:r w:rsidRPr="008A4332">
        <w:t xml:space="preserve"> and more.</w:t>
      </w:r>
    </w:p>
    <w:p w14:paraId="59C6101F" w14:textId="77777777" w:rsidR="001F612A" w:rsidRPr="008A4332" w:rsidRDefault="00065C25" w:rsidP="00985DDD">
      <w:pPr>
        <w:pStyle w:val="BodyText"/>
      </w:pPr>
      <w:r w:rsidRPr="008A4332">
        <w:tab/>
        <w:t xml:space="preserve">Such circumstances produce what we might call “heterogenous selves,” selves that face a </w:t>
      </w:r>
      <w:r w:rsidRPr="008A4332">
        <w:lastRenderedPageBreak/>
        <w:t>multitude of environmental forces beyond their control that many thrust contradictory norms, roles, and traits, upon those subjected to them.</w:t>
      </w:r>
    </w:p>
    <w:p w14:paraId="006719D3" w14:textId="1E655D1D" w:rsidR="00065C25" w:rsidRPr="008A4332" w:rsidRDefault="001F612A" w:rsidP="00985DDD">
      <w:pPr>
        <w:pStyle w:val="BodyText"/>
      </w:pPr>
      <w:r w:rsidRPr="008A4332">
        <w:tab/>
      </w:r>
      <w:r w:rsidR="00065C25" w:rsidRPr="008A4332">
        <w:t>These forces can lead to selves that are not always consistent or coherent or integrated.</w:t>
      </w:r>
    </w:p>
    <w:p w14:paraId="0E50DCFB" w14:textId="77777777" w:rsidR="001F612A" w:rsidRPr="008A4332" w:rsidRDefault="00065C25" w:rsidP="00985DDD">
      <w:pPr>
        <w:pStyle w:val="BodyText"/>
      </w:pPr>
      <w:r w:rsidRPr="008A4332">
        <w:t xml:space="preserve">And, on the integration model, these heterogenous selves would be seen as defective and in need of a remedy that is played out on a personal level, </w:t>
      </w:r>
      <w:r w:rsidR="00F87660" w:rsidRPr="008A4332">
        <w:t xml:space="preserve">which ought to be a political issue, not simply a personal issue. Unfortunately, heterogeneous selves are often referred for ineffective counseling, medication, or </w:t>
      </w:r>
      <w:r w:rsidR="0042428F" w:rsidRPr="008A4332">
        <w:t>both if</w:t>
      </w:r>
      <w:r w:rsidR="00F87660" w:rsidRPr="008A4332">
        <w:t xml:space="preserve"> they are lucky</w:t>
      </w:r>
      <w:r w:rsidR="001F612A" w:rsidRPr="008A4332">
        <w:t>.</w:t>
      </w:r>
      <w:r w:rsidR="0042428F" w:rsidRPr="008A4332">
        <w:t xml:space="preserve"> </w:t>
      </w:r>
    </w:p>
    <w:p w14:paraId="33212B6F" w14:textId="77777777" w:rsidR="00B71DB1" w:rsidRPr="008A4332" w:rsidRDefault="00A975C3" w:rsidP="00985DDD">
      <w:pPr>
        <w:pStyle w:val="BodyText"/>
      </w:pPr>
      <w:r w:rsidRPr="008A4332">
        <w:tab/>
      </w:r>
      <w:r w:rsidR="0042428F" w:rsidRPr="008A4332">
        <w:t>T</w:t>
      </w:r>
      <w:r w:rsidR="001F612A" w:rsidRPr="008A4332">
        <w:t xml:space="preserve">he integrated </w:t>
      </w:r>
      <w:r w:rsidR="0042428F" w:rsidRPr="008A4332">
        <w:t>self</w:t>
      </w:r>
      <w:r w:rsidR="00FE0534" w:rsidRPr="008A4332">
        <w:t xml:space="preserve"> </w:t>
      </w:r>
      <w:r w:rsidR="00E47FA8" w:rsidRPr="008A4332">
        <w:t>view</w:t>
      </w:r>
      <w:r w:rsidR="001F612A" w:rsidRPr="008A4332">
        <w:t xml:space="preserve"> rules out wide swaths of individuals as fully functioning persons. In fact</w:t>
      </w:r>
      <w:r w:rsidR="0042428F" w:rsidRPr="008A4332">
        <w:t>,</w:t>
      </w:r>
      <w:r w:rsidR="001F612A" w:rsidRPr="008A4332">
        <w:t xml:space="preserve"> it would rule out those often most in need of recognition of full personhood. Due to its politically biased nature, and its negative political consequences, </w:t>
      </w:r>
      <w:r w:rsidR="00FE0534" w:rsidRPr="008A4332">
        <w:t>th</w:t>
      </w:r>
      <w:r w:rsidR="001F612A" w:rsidRPr="008A4332">
        <w:t>e Integrated Self</w:t>
      </w:r>
      <w:r w:rsidR="0042428F" w:rsidRPr="008A4332">
        <w:t xml:space="preserve"> </w:t>
      </w:r>
      <w:r w:rsidR="001F612A" w:rsidRPr="008A4332">
        <w:t>Theory ought to be rejected</w:t>
      </w:r>
      <w:r w:rsidR="00E15ECC" w:rsidRPr="008A4332">
        <w:t>.</w:t>
      </w:r>
    </w:p>
    <w:p w14:paraId="7B32D05C" w14:textId="0500F752" w:rsidR="008F7DFF" w:rsidRPr="008A4332" w:rsidRDefault="00B71DB1" w:rsidP="00985DDD">
      <w:pPr>
        <w:pStyle w:val="BodyText"/>
      </w:pPr>
      <w:r w:rsidRPr="008A4332">
        <w:tab/>
      </w:r>
      <w:r w:rsidR="006E7502" w:rsidRPr="008A4332">
        <w:t xml:space="preserve">Assuming one of the properties a person must have </w:t>
      </w:r>
      <w:r w:rsidR="00FE0534" w:rsidRPr="008A4332">
        <w:t xml:space="preserve">is a </w:t>
      </w:r>
      <w:r w:rsidR="006E7502" w:rsidRPr="008A4332">
        <w:t xml:space="preserve">self, </w:t>
      </w:r>
      <w:r w:rsidR="00FE0534" w:rsidRPr="008A4332">
        <w:t>there must be some</w:t>
      </w:r>
      <w:r w:rsidR="006E7502" w:rsidRPr="008A4332">
        <w:t xml:space="preserve"> constraints on what coun</w:t>
      </w:r>
      <w:r w:rsidR="00FE0534" w:rsidRPr="008A4332">
        <w:t>ts as having a sel</w:t>
      </w:r>
      <w:r w:rsidR="006E7502" w:rsidRPr="008A4332">
        <w:t>f. For example, a person with Alzheimer’s is most certainly damaged and their status as fully functioning person is questionable, but do they have a self? So long as there are sapient</w:t>
      </w:r>
      <w:r w:rsidR="00EB4D8C" w:rsidRPr="008A4332">
        <w:t xml:space="preserve"> </w:t>
      </w:r>
      <w:r w:rsidR="006E7502" w:rsidRPr="008A4332">
        <w:t>beings, I would say “yes.”</w:t>
      </w:r>
      <w:r w:rsidR="009B5321" w:rsidRPr="008A4332">
        <w:t xml:space="preserve"> </w:t>
      </w:r>
      <w:r w:rsidR="006E7502" w:rsidRPr="008A4332">
        <w:t>Or consider dissociative disorder. Surely such a person is so heterogenous that we want to say something has gone wrong here.</w:t>
      </w:r>
      <w:r w:rsidR="00EB4D8C" w:rsidRPr="008A4332">
        <w:t xml:space="preserve"> Now one diagnosis of what has gone wrong is that these individuals are disintegrated</w:t>
      </w:r>
      <w:r w:rsidR="00CF47FD">
        <w:t>, or lack unity of consciousness (Hurley, 1998)</w:t>
      </w:r>
      <w:r w:rsidR="00EB4D8C" w:rsidRPr="008A4332">
        <w:t xml:space="preserve">. And this might be right. Still, you do not have to believe the integrated self theory to accept this diagnosis. Surely, there is a point at which beings become so disintegrated that they no longer count as the same beings. </w:t>
      </w:r>
      <w:r w:rsidR="008F7DFF" w:rsidRPr="008A4332">
        <w:t xml:space="preserve">While of course there </w:t>
      </w:r>
      <w:r w:rsidR="00A638AE" w:rsidRPr="008A4332">
        <w:t>must</w:t>
      </w:r>
      <w:r w:rsidR="008F7DFF" w:rsidRPr="008A4332">
        <w:t xml:space="preserve"> be some minimal unity requirements if we are to individuate persons as kinds and as individuals in and of themselves, these constraints, I would like to suggest they are very minimal</w:t>
      </w:r>
      <w:r w:rsidR="00CF47FD">
        <w:t>.</w:t>
      </w:r>
      <w:r w:rsidR="00A638AE" w:rsidRPr="008A4332">
        <w:t xml:space="preserve"> </w:t>
      </w:r>
    </w:p>
    <w:p w14:paraId="1212D7FB" w14:textId="36A27DEA" w:rsidR="009E4E80" w:rsidRPr="008A4332" w:rsidRDefault="009E4E80" w:rsidP="00985DDD">
      <w:pPr>
        <w:pStyle w:val="BodyText"/>
      </w:pPr>
      <w:r w:rsidRPr="008A4332">
        <w:tab/>
      </w:r>
      <w:r w:rsidR="00D053A4" w:rsidRPr="008A4332">
        <w:t xml:space="preserve">A thick concept of the kind we see with say standard psychological continuity theory, or narrative theories, is too stringent, and I believe has its roots in the fact that it has historically </w:t>
      </w:r>
      <w:r w:rsidR="00D053A4" w:rsidRPr="008A4332">
        <w:lastRenderedPageBreak/>
        <w:t>been relatively privileged people doing the theorizing about the nature of personhood in the first place. To make strong integration a requirement making a strong integrated self the ideal person, encourages pathologizing difference</w:t>
      </w:r>
      <w:r w:rsidR="00402EBF" w:rsidRPr="008A4332">
        <w:t xml:space="preserve">. </w:t>
      </w:r>
    </w:p>
    <w:p w14:paraId="42D8CCAA" w14:textId="160D6FC5" w:rsidR="004C0AD1" w:rsidRPr="008A4332" w:rsidRDefault="00B71DB1" w:rsidP="00985DDD">
      <w:pPr>
        <w:pStyle w:val="BodyText"/>
      </w:pPr>
      <w:r w:rsidRPr="008A4332">
        <w:tab/>
      </w:r>
      <w:r w:rsidR="004C0AD1" w:rsidRPr="008A4332">
        <w:t xml:space="preserve">Politically biased assumptions that endorse at least assumption (b) concerning personhood are not limited to philosophical theories. These assumptions are, in fact, ubiquitous. They are expressed, for example, by the mental health profession regularly who endorse the idea that mental well-being is an individual matter, specifically, a matter of that individual’s ability to function in the current socio-political context. In fact, one of the criteria for possible mental illness include: </w:t>
      </w:r>
    </w:p>
    <w:p w14:paraId="123074D8" w14:textId="34517FA0" w:rsidR="004C0AD1" w:rsidRPr="008A4332" w:rsidRDefault="00B71DB1" w:rsidP="00985DDD">
      <w:pPr>
        <w:pStyle w:val="BodyText"/>
        <w:numPr>
          <w:ilvl w:val="0"/>
          <w:numId w:val="16"/>
        </w:numPr>
      </w:pPr>
      <w:r w:rsidRPr="008A4332">
        <w:t xml:space="preserve"> </w:t>
      </w:r>
      <w:r w:rsidR="004C0AD1" w:rsidRPr="008A4332">
        <w:t>experiencing discrimination and stigma, including </w:t>
      </w:r>
      <w:hyperlink r:id="rId8" w:tooltip="Racism and mental health" w:history="1">
        <w:r w:rsidR="004C0AD1" w:rsidRPr="008A4332">
          <w:rPr>
            <w:rStyle w:val="Hyperlink"/>
            <w:color w:val="000000" w:themeColor="text1"/>
            <w:u w:val="none"/>
          </w:rPr>
          <w:t>racism</w:t>
        </w:r>
      </w:hyperlink>
    </w:p>
    <w:p w14:paraId="67FF4933" w14:textId="300F0B43" w:rsidR="004C0AD1" w:rsidRPr="008A4332" w:rsidRDefault="00B71DB1" w:rsidP="00985DDD">
      <w:pPr>
        <w:pStyle w:val="BodyText"/>
        <w:numPr>
          <w:ilvl w:val="0"/>
          <w:numId w:val="16"/>
        </w:numPr>
      </w:pPr>
      <w:r w:rsidRPr="008A4332">
        <w:t xml:space="preserve"> </w:t>
      </w:r>
      <w:r w:rsidR="004C0AD1" w:rsidRPr="008A4332">
        <w:t>social disadvantage, poverty</w:t>
      </w:r>
      <w:r w:rsidR="00453FE3">
        <w:t>,</w:t>
      </w:r>
      <w:r w:rsidR="004C0AD1" w:rsidRPr="008A4332">
        <w:t xml:space="preserve"> or debt</w:t>
      </w:r>
    </w:p>
    <w:p w14:paraId="47A81559" w14:textId="65D2393A" w:rsidR="004C0AD1" w:rsidRPr="008A4332" w:rsidRDefault="00B71DB1" w:rsidP="00985DDD">
      <w:pPr>
        <w:pStyle w:val="BodyText"/>
        <w:numPr>
          <w:ilvl w:val="0"/>
          <w:numId w:val="16"/>
        </w:numPr>
      </w:pPr>
      <w:r w:rsidRPr="008A4332">
        <w:t xml:space="preserve"> </w:t>
      </w:r>
      <w:r w:rsidR="004C0AD1" w:rsidRPr="008A4332">
        <w:t>unemployment or losing your job</w:t>
      </w:r>
    </w:p>
    <w:p w14:paraId="5E60DD70" w14:textId="0237142B" w:rsidR="004C0AD1" w:rsidRPr="008A4332" w:rsidRDefault="00B71DB1" w:rsidP="00985DDD">
      <w:pPr>
        <w:pStyle w:val="BodyText"/>
        <w:numPr>
          <w:ilvl w:val="0"/>
          <w:numId w:val="16"/>
        </w:numPr>
      </w:pPr>
      <w:r w:rsidRPr="008A4332">
        <w:t xml:space="preserve"> </w:t>
      </w:r>
      <w:r w:rsidR="004C0AD1" w:rsidRPr="008A4332">
        <w:t>homelessness</w:t>
      </w:r>
      <w:r w:rsidR="00833ADA" w:rsidRPr="008A4332">
        <w:t xml:space="preserve"> </w:t>
      </w:r>
      <w:r w:rsidR="004C0AD1" w:rsidRPr="008A4332">
        <w:t>(mindord.uk)</w:t>
      </w:r>
    </w:p>
    <w:p w14:paraId="451BED1A" w14:textId="19FC4FD4" w:rsidR="004C0AD1" w:rsidRPr="008A4332" w:rsidRDefault="00B71DB1" w:rsidP="00985DDD">
      <w:pPr>
        <w:pStyle w:val="BodyText"/>
      </w:pPr>
      <w:r w:rsidRPr="008A4332">
        <w:tab/>
      </w:r>
      <w:r w:rsidR="004C0AD1" w:rsidRPr="008A4332">
        <w:t>Do the previous list seem like causes of mental illness, an individual affair, or do they seem to indicate that something is wrong with the current socio-political context? The answer I believe is “yes.” Counseling would not seem to be the appropriate treatment to eliminate the previous list.</w:t>
      </w:r>
    </w:p>
    <w:p w14:paraId="5B63C8FF" w14:textId="23A6EE4D" w:rsidR="004C0AD1" w:rsidRPr="008A4332" w:rsidRDefault="00B71DB1" w:rsidP="00985DDD">
      <w:pPr>
        <w:pStyle w:val="BodyText"/>
      </w:pPr>
      <w:r w:rsidRPr="008A4332">
        <w:tab/>
      </w:r>
      <w:r w:rsidR="004C0AD1" w:rsidRPr="008A4332">
        <w:t xml:space="preserve">Assumption (a) is endorsed by the idea that having a healthy sense of self involves the ability to make sense of oneself as an integrated whole (Brison). These individuals are deemed unhealthy and in need of remedy. </w:t>
      </w:r>
    </w:p>
    <w:p w14:paraId="3941E17F" w14:textId="0BD6D28F" w:rsidR="004C0AD1" w:rsidRPr="008A4332" w:rsidRDefault="004C0AD1" w:rsidP="00985DDD">
      <w:pPr>
        <w:pStyle w:val="BodyText"/>
      </w:pPr>
      <w:r w:rsidRPr="008A4332">
        <w:tab/>
        <w:t xml:space="preserve">The fact that having a self is required for being a person, and that having a self requires a kind of integration or ability to function successfully in the current socio-political context, means that the mental health system has a significant say in whether an individual counts as a person with all the attendant rights. Given that the education, justice, and employment systems </w:t>
      </w:r>
      <w:r w:rsidRPr="008A4332">
        <w:lastRenderedPageBreak/>
        <w:t>frequently rely on the opinions of mental health professionals in determining how to treat an individual makes the mental health system a powerful</w:t>
      </w:r>
      <w:r w:rsidR="00B71DB1" w:rsidRPr="008A4332">
        <w:t xml:space="preserve"> </w:t>
      </w:r>
      <w:r w:rsidRPr="008A4332">
        <w:t xml:space="preserve">institution. </w:t>
      </w:r>
    </w:p>
    <w:p w14:paraId="2F7493AA" w14:textId="404FDAB7" w:rsidR="004C0AD1" w:rsidRDefault="00B71DB1" w:rsidP="00985DDD">
      <w:pPr>
        <w:pStyle w:val="BodyText"/>
      </w:pPr>
      <w:r w:rsidRPr="008A4332">
        <w:tab/>
      </w:r>
      <w:r w:rsidR="004C0AD1" w:rsidRPr="008A4332">
        <w:t xml:space="preserve">That the mental health profession is biased is illustrated by the fact that the diagnostic criteria for a diagnosis of mental illness shift frequently and are determined by those already empowered. In addition, because mental illness is stigmatized, its diagnoses is almost irrevocable due to confirmation bias, and the longevity of an individual’s medical record, a diagnosis has dire consequences for those diagnosed. It results in undermining an individual’s credibility, autonomy, and </w:t>
      </w:r>
      <w:r w:rsidRPr="008A4332">
        <w:t>the silencing of</w:t>
      </w:r>
      <w:r w:rsidR="004C0AD1" w:rsidRPr="008A4332">
        <w:t xml:space="preserve"> their voices.</w:t>
      </w:r>
    </w:p>
    <w:p w14:paraId="21507ED2" w14:textId="77777777" w:rsidR="00016684" w:rsidRPr="008A4332" w:rsidRDefault="00016684" w:rsidP="00985DDD">
      <w:pPr>
        <w:pStyle w:val="BodyText"/>
      </w:pPr>
    </w:p>
    <w:p w14:paraId="5AE92721" w14:textId="455D424D" w:rsidR="00B71DB1" w:rsidRDefault="00016684" w:rsidP="00985DDD">
      <w:pPr>
        <w:pStyle w:val="BodyText"/>
        <w:rPr>
          <w:b/>
          <w:bCs/>
        </w:rPr>
      </w:pPr>
      <w:r>
        <w:rPr>
          <w:b/>
          <w:bCs/>
        </w:rPr>
        <w:t>6</w:t>
      </w:r>
      <w:r w:rsidR="00B71DB1" w:rsidRPr="008A4332">
        <w:rPr>
          <w:b/>
          <w:bCs/>
        </w:rPr>
        <w:t>. Heterogenous Selves</w:t>
      </w:r>
    </w:p>
    <w:p w14:paraId="53C018C0" w14:textId="77777777" w:rsidR="00985DDD" w:rsidRPr="008A4332" w:rsidRDefault="00985DDD" w:rsidP="00985DDD">
      <w:pPr>
        <w:pStyle w:val="BodyText"/>
        <w:rPr>
          <w:b/>
          <w:bCs/>
        </w:rPr>
      </w:pPr>
    </w:p>
    <w:p w14:paraId="1B9DF359" w14:textId="13FD908B" w:rsidR="00A3308C" w:rsidRPr="008A4332" w:rsidRDefault="00016684" w:rsidP="00985DDD">
      <w:pPr>
        <w:pStyle w:val="BodyText"/>
        <w:rPr>
          <w:b/>
          <w:bCs/>
        </w:rPr>
      </w:pPr>
      <w:r>
        <w:rPr>
          <w:b/>
          <w:bCs/>
        </w:rPr>
        <w:t>7</w:t>
      </w:r>
      <w:r w:rsidR="00A3308C" w:rsidRPr="008A4332">
        <w:rPr>
          <w:b/>
          <w:bCs/>
        </w:rPr>
        <w:t>. Objections</w:t>
      </w:r>
    </w:p>
    <w:p w14:paraId="1EABB115" w14:textId="363EC140" w:rsidR="00E23D99" w:rsidRPr="008A4332" w:rsidRDefault="00E23D99" w:rsidP="00985DDD">
      <w:pPr>
        <w:pStyle w:val="BodyText"/>
      </w:pPr>
      <w:r w:rsidRPr="008A4332">
        <w:t xml:space="preserve">I will now address </w:t>
      </w:r>
      <w:r w:rsidR="009E4E80" w:rsidRPr="008A4332">
        <w:t>t</w:t>
      </w:r>
      <w:r w:rsidR="00B71DB1" w:rsidRPr="008A4332">
        <w:t>wo</w:t>
      </w:r>
      <w:r w:rsidRPr="008A4332">
        <w:t xml:space="preserve"> objections. </w:t>
      </w:r>
      <w:r w:rsidR="0025778B" w:rsidRPr="008A4332">
        <w:t xml:space="preserve">All </w:t>
      </w:r>
      <w:r w:rsidRPr="008A4332">
        <w:t xml:space="preserve">objections can be addressed and dispensed with. </w:t>
      </w:r>
    </w:p>
    <w:p w14:paraId="0ED41A09" w14:textId="712D2F21" w:rsidR="004E346F" w:rsidRPr="008A4332" w:rsidRDefault="00E61B74" w:rsidP="00985DDD">
      <w:pPr>
        <w:pStyle w:val="BodyText"/>
        <w:rPr>
          <w:b/>
          <w:bCs/>
        </w:rPr>
      </w:pPr>
      <w:r>
        <w:rPr>
          <w:b/>
          <w:bCs/>
        </w:rPr>
        <w:t>7</w:t>
      </w:r>
      <w:r w:rsidR="0025778B" w:rsidRPr="008A4332">
        <w:rPr>
          <w:b/>
          <w:bCs/>
        </w:rPr>
        <w:t xml:space="preserve">.1 </w:t>
      </w:r>
      <w:r w:rsidR="00E23D99" w:rsidRPr="008A4332">
        <w:rPr>
          <w:b/>
          <w:bCs/>
        </w:rPr>
        <w:t xml:space="preserve">Objection: </w:t>
      </w:r>
      <w:r w:rsidR="004E346F" w:rsidRPr="008A4332">
        <w:rPr>
          <w:b/>
          <w:bCs/>
        </w:rPr>
        <w:t>Grant Everyone The Status and Opportunity to Have an Integrated Self</w:t>
      </w:r>
    </w:p>
    <w:p w14:paraId="0FD21A8B" w14:textId="25C05A92" w:rsidR="003133D1" w:rsidRPr="008A4332" w:rsidRDefault="00E23D99" w:rsidP="00985DDD">
      <w:pPr>
        <w:pStyle w:val="BodyText"/>
      </w:pPr>
      <w:r w:rsidRPr="008A4332">
        <w:t>The first claims that an integrated self ought to be an ideal given that it allows those who have it the highest chance of success in the current socio-political system.</w:t>
      </w:r>
      <w:r w:rsidR="0025778B" w:rsidRPr="008A4332">
        <w:tab/>
      </w:r>
      <w:r w:rsidR="002D2A43" w:rsidRPr="008A4332">
        <w:t xml:space="preserve"> </w:t>
      </w:r>
    </w:p>
    <w:p w14:paraId="4824BD78" w14:textId="31A875AD" w:rsidR="009E4E80" w:rsidRPr="008A4332" w:rsidRDefault="004E346F" w:rsidP="00985DDD">
      <w:pPr>
        <w:pStyle w:val="BodyText"/>
      </w:pPr>
      <w:r w:rsidRPr="008A4332">
        <w:tab/>
      </w:r>
      <w:r w:rsidR="0025778B" w:rsidRPr="008A4332">
        <w:t xml:space="preserve">While the integrated self apologist might claim that we could temporarily grant everyone </w:t>
      </w:r>
      <w:r w:rsidR="00591536" w:rsidRPr="008A4332">
        <w:t>an “integrated self</w:t>
      </w:r>
      <w:r w:rsidR="009E4E80" w:rsidRPr="008A4332">
        <w:t>” both for moral and practical reasons.</w:t>
      </w:r>
      <w:r w:rsidR="009B168F" w:rsidRPr="008A4332">
        <w:t xml:space="preserve"> That is, the </w:t>
      </w:r>
      <w:r w:rsidR="00833ADA" w:rsidRPr="008A4332">
        <w:t>integrated self theorist</w:t>
      </w:r>
      <w:r w:rsidR="009B168F" w:rsidRPr="008A4332">
        <w:t xml:space="preserve"> might believe that the problem is not with the integrated self model, but with access to the opportunity to have one of them. </w:t>
      </w:r>
      <w:r w:rsidR="009E4E80" w:rsidRPr="008A4332">
        <w:t xml:space="preserve"> First, doing so would ensure </w:t>
      </w:r>
      <w:r w:rsidR="00833ADA" w:rsidRPr="008A4332">
        <w:t xml:space="preserve">the opportunity to gain </w:t>
      </w:r>
      <w:r w:rsidR="009E4E80" w:rsidRPr="008A4332">
        <w:t xml:space="preserve">equal moral status for everyone, and second having an integrated self gives everyone the highest chance for success in the current socio-political system. </w:t>
      </w:r>
      <w:r w:rsidR="00591536" w:rsidRPr="008A4332">
        <w:t xml:space="preserve">That is, we might maintain a commitment to the integrated self as an </w:t>
      </w:r>
      <w:r w:rsidRPr="008A4332">
        <w:t>ideal but</w:t>
      </w:r>
      <w:r w:rsidR="00591536" w:rsidRPr="008A4332">
        <w:t xml:space="preserve"> refuse to treat those who fail to meet that ideal as </w:t>
      </w:r>
      <w:r w:rsidR="009E4E80" w:rsidRPr="008A4332">
        <w:t>somehow defective</w:t>
      </w:r>
      <w:r w:rsidR="00591536" w:rsidRPr="008A4332">
        <w:t xml:space="preserve">. </w:t>
      </w:r>
    </w:p>
    <w:p w14:paraId="511A14EF" w14:textId="1CDF7A41" w:rsidR="009B168F" w:rsidRPr="008A4332" w:rsidRDefault="00B71DB1" w:rsidP="00985DDD">
      <w:pPr>
        <w:pStyle w:val="BodyText"/>
      </w:pPr>
      <w:r w:rsidRPr="008A4332">
        <w:lastRenderedPageBreak/>
        <w:tab/>
      </w:r>
      <w:r w:rsidR="009E4E80" w:rsidRPr="008A4332">
        <w:t>There are several</w:t>
      </w:r>
      <w:r w:rsidR="009B168F" w:rsidRPr="008A4332">
        <w:t xml:space="preserve"> ethical</w:t>
      </w:r>
      <w:r w:rsidR="009E4E80" w:rsidRPr="008A4332">
        <w:t xml:space="preserve"> problems with the previous line of thinking. First, is that </w:t>
      </w:r>
      <w:r w:rsidR="00913504" w:rsidRPr="008A4332">
        <w:t xml:space="preserve">it can lead to a kind of paternalistic thinking. We know you’re defective, but we’ll treat you as a full person as a favor and a kindness. </w:t>
      </w:r>
      <w:r w:rsidR="009E4E80" w:rsidRPr="008A4332">
        <w:t xml:space="preserve">Second, it is simply unrealistic to expect </w:t>
      </w:r>
      <w:r w:rsidR="00A3308C" w:rsidRPr="008A4332">
        <w:t>many</w:t>
      </w:r>
      <w:r w:rsidR="00833ADA" w:rsidRPr="008A4332">
        <w:t xml:space="preserve"> to be able to take advantage of </w:t>
      </w:r>
      <w:r w:rsidRPr="008A4332">
        <w:t>such</w:t>
      </w:r>
      <w:r w:rsidR="00833ADA" w:rsidRPr="008A4332">
        <w:t xml:space="preserve"> an opportunity or to even want it. Recall some of the causes of mental illness. </w:t>
      </w:r>
      <w:r w:rsidR="009E4E80" w:rsidRPr="008A4332">
        <w:t>The potential damage incurred by those upon whom having an integrated self is imposed,</w:t>
      </w:r>
      <w:r w:rsidR="009B168F" w:rsidRPr="008A4332">
        <w:t xml:space="preserve"> since some would likely fail to achieve it, and others might outright reject it, makes this approach unethical.</w:t>
      </w:r>
    </w:p>
    <w:p w14:paraId="023C1B09" w14:textId="5E8EC880" w:rsidR="00833ADA" w:rsidRPr="008A4332" w:rsidRDefault="00833ADA" w:rsidP="00985DDD">
      <w:pPr>
        <w:pStyle w:val="BodyText"/>
      </w:pPr>
      <w:r w:rsidRPr="008A4332">
        <w:tab/>
        <w:t xml:space="preserve">Secondly, this objection fails to address the assumption that (a) an integrated self is desirable at all. This approach also accepts assumption (b) that circumstances beyond the individual’s control might prevent them from attaining it – that having an integrated self is an individualized process.  </w:t>
      </w:r>
    </w:p>
    <w:p w14:paraId="57C18D94" w14:textId="03B8DD10" w:rsidR="009B168F" w:rsidRPr="008A4332" w:rsidRDefault="009B168F" w:rsidP="00985DDD">
      <w:pPr>
        <w:pStyle w:val="BodyText"/>
      </w:pPr>
      <w:r w:rsidRPr="008A4332">
        <w:tab/>
        <w:t xml:space="preserve">The practical problem with this idea is that </w:t>
      </w:r>
      <w:r w:rsidR="00EE23B4" w:rsidRPr="008A4332">
        <w:t>if in fact we do have a more just society, this</w:t>
      </w:r>
      <w:r w:rsidR="00B71DB1" w:rsidRPr="008A4332">
        <w:t xml:space="preserve"> c</w:t>
      </w:r>
      <w:r w:rsidR="00EE23B4" w:rsidRPr="008A4332">
        <w:t>annot simply involve making everyone equally as prosperous as the top 1%, since this is not sustainable. A more equitable distribution of resources, given that they are limited, will likely dictate that the most powerful will become less so, and therefore will be subject to many of the vicissitudes that the less powerful are subject to anyway.</w:t>
      </w:r>
    </w:p>
    <w:p w14:paraId="52F1F99B" w14:textId="6591CF08" w:rsidR="00402EBF" w:rsidRPr="008A4332" w:rsidRDefault="009B168F" w:rsidP="00985DDD">
      <w:pPr>
        <w:pStyle w:val="BodyText"/>
      </w:pPr>
      <w:r w:rsidRPr="008A4332">
        <w:tab/>
      </w:r>
      <w:r w:rsidR="001173D0" w:rsidRPr="008A4332">
        <w:t>Last</w:t>
      </w:r>
      <w:r w:rsidRPr="008A4332">
        <w:t xml:space="preserve">, it closes off considering alternative conceptions of the self. </w:t>
      </w:r>
      <w:r w:rsidR="00402EBF" w:rsidRPr="008A4332">
        <w:t>After all, it is not obvious that there is anythi</w:t>
      </w:r>
      <w:r w:rsidR="002D2A43" w:rsidRPr="008A4332">
        <w:t>ng</w:t>
      </w:r>
      <w:r w:rsidR="00402EBF" w:rsidRPr="008A4332">
        <w:t xml:space="preserve"> </w:t>
      </w:r>
      <w:r w:rsidR="002D2A43" w:rsidRPr="008A4332">
        <w:t xml:space="preserve">ethically or even medically </w:t>
      </w:r>
      <w:r w:rsidR="00402EBF" w:rsidRPr="008A4332">
        <w:t>wrong with</w:t>
      </w:r>
      <w:r w:rsidR="002D2A43" w:rsidRPr="008A4332">
        <w:t xml:space="preserve"> those that have heterogenous selves. In fact,</w:t>
      </w:r>
      <w:r w:rsidR="00402EBF" w:rsidRPr="008A4332">
        <w:t xml:space="preserve"> some employers have acknowledged the benefits of those </w:t>
      </w:r>
      <w:r w:rsidR="002D2A43" w:rsidRPr="008A4332">
        <w:t>who are on the autism spectrum</w:t>
      </w:r>
      <w:r w:rsidRPr="008A4332">
        <w:t xml:space="preserve"> (citation)</w:t>
      </w:r>
      <w:r w:rsidR="002D2A43" w:rsidRPr="008A4332">
        <w:t>.</w:t>
      </w:r>
    </w:p>
    <w:p w14:paraId="04D5885F" w14:textId="123DC166" w:rsidR="00E242BD" w:rsidRPr="008A4332" w:rsidRDefault="009B168F" w:rsidP="00985DDD">
      <w:pPr>
        <w:pStyle w:val="BodyText"/>
      </w:pPr>
      <w:r w:rsidRPr="008A4332">
        <w:tab/>
      </w:r>
      <w:r w:rsidR="007B6A0E" w:rsidRPr="008A4332">
        <w:t>C</w:t>
      </w:r>
      <w:r w:rsidR="003133D1" w:rsidRPr="008A4332">
        <w:t>onsider, f</w:t>
      </w:r>
      <w:r w:rsidR="00402EBF" w:rsidRPr="008A4332">
        <w:t xml:space="preserve">or example, </w:t>
      </w:r>
      <w:r w:rsidR="003133D1" w:rsidRPr="008A4332">
        <w:t>a</w:t>
      </w:r>
      <w:r w:rsidR="00402EBF" w:rsidRPr="008A4332">
        <w:t xml:space="preserve"> bipolar individual </w:t>
      </w:r>
      <w:r w:rsidR="003133D1" w:rsidRPr="008A4332">
        <w:t xml:space="preserve">who </w:t>
      </w:r>
      <w:r w:rsidR="00402EBF" w:rsidRPr="008A4332">
        <w:t>may have periods of high and low functioning, even treated</w:t>
      </w:r>
      <w:r w:rsidR="003133D1" w:rsidRPr="008A4332">
        <w:t>. However,</w:t>
      </w:r>
      <w:r w:rsidR="00402EBF" w:rsidRPr="008A4332">
        <w:t xml:space="preserve"> they have the benefit of insight into all facets of human emotional existence. From the depths of despair to ecstasy, and this allows for a potentially larger ability to empathize with others. </w:t>
      </w:r>
      <w:r w:rsidR="003133D1" w:rsidRPr="008A4332">
        <w:t>Or consider</w:t>
      </w:r>
      <w:r w:rsidR="00BB1B84" w:rsidRPr="008A4332">
        <w:t xml:space="preserve"> </w:t>
      </w:r>
      <w:r w:rsidR="00402EBF" w:rsidRPr="008A4332">
        <w:t>PTSD victim</w:t>
      </w:r>
      <w:r w:rsidR="003133D1" w:rsidRPr="008A4332">
        <w:t>s</w:t>
      </w:r>
      <w:r w:rsidR="00402EBF" w:rsidRPr="008A4332">
        <w:t xml:space="preserve"> who </w:t>
      </w:r>
      <w:r w:rsidR="00833ADA" w:rsidRPr="008A4332">
        <w:t>learn</w:t>
      </w:r>
      <w:r w:rsidR="00402EBF" w:rsidRPr="008A4332">
        <w:t xml:space="preserve"> from their trauma. </w:t>
      </w:r>
      <w:r w:rsidR="00402EBF" w:rsidRPr="008A4332">
        <w:lastRenderedPageBreak/>
        <w:t>Properly understood and channeled, this ability could potentially contribute to thinking that is not fraught with emotional overtones, when such thinking is called for</w:t>
      </w:r>
      <w:r w:rsidR="00833ADA" w:rsidRPr="008A4332">
        <w:t>, but increases an individual’s empathy, compassion, and patience with those who do not have heterogenous selves</w:t>
      </w:r>
      <w:r w:rsidR="00402EBF" w:rsidRPr="008A4332">
        <w:t>.</w:t>
      </w:r>
      <w:r w:rsidR="00833ADA" w:rsidRPr="008A4332">
        <w:t xml:space="preserve"> In short, it does not recognize the advantages of having a heterogenous self. </w:t>
      </w:r>
      <w:r w:rsidR="007B6A0E" w:rsidRPr="008A4332">
        <w:t xml:space="preserve"> </w:t>
      </w:r>
    </w:p>
    <w:p w14:paraId="59CAB66F" w14:textId="6145167B" w:rsidR="003133D1" w:rsidRPr="008A4332" w:rsidRDefault="00E61B74" w:rsidP="00985DDD">
      <w:pPr>
        <w:pStyle w:val="BodyText"/>
        <w:rPr>
          <w:b/>
          <w:bCs/>
        </w:rPr>
      </w:pPr>
      <w:r>
        <w:rPr>
          <w:b/>
          <w:bCs/>
        </w:rPr>
        <w:t>7</w:t>
      </w:r>
      <w:r w:rsidR="004C0AD1" w:rsidRPr="008A4332">
        <w:rPr>
          <w:b/>
          <w:bCs/>
        </w:rPr>
        <w:t>.</w:t>
      </w:r>
      <w:r w:rsidR="00833ADA" w:rsidRPr="008A4332">
        <w:rPr>
          <w:b/>
          <w:bCs/>
        </w:rPr>
        <w:t>2</w:t>
      </w:r>
      <w:r w:rsidR="004E346F" w:rsidRPr="008A4332">
        <w:rPr>
          <w:b/>
          <w:bCs/>
        </w:rPr>
        <w:t xml:space="preserve"> Objection: Endorsing Heterogenous Selves is Endorsing Harm</w:t>
      </w:r>
    </w:p>
    <w:p w14:paraId="48F72093" w14:textId="1DBEDFE3" w:rsidR="00A3308C" w:rsidRPr="008A4332" w:rsidRDefault="00A3308C" w:rsidP="00985DDD">
      <w:pPr>
        <w:pStyle w:val="BodyText"/>
      </w:pPr>
      <w:r w:rsidRPr="008A4332">
        <w:t xml:space="preserve">The </w:t>
      </w:r>
      <w:r w:rsidR="00B71DB1" w:rsidRPr="008A4332">
        <w:t>second o</w:t>
      </w:r>
      <w:r w:rsidRPr="008A4332">
        <w:t>bjection to my inquiry is that all these so-called heterogenous selves come from a traumatic or painful place. So</w:t>
      </w:r>
      <w:r w:rsidR="00B71DB1" w:rsidRPr="008A4332">
        <w:t>,</w:t>
      </w:r>
      <w:r w:rsidRPr="008A4332">
        <w:t xml:space="preserve"> am I tacitly justifying treating people badly</w:t>
      </w:r>
      <w:r w:rsidR="00B71DB1" w:rsidRPr="008A4332">
        <w:t xml:space="preserve"> or forcing them to experience trauma, poverty, racism, and homelessness</w:t>
      </w:r>
      <w:r w:rsidRPr="008A4332">
        <w:t>?</w:t>
      </w:r>
    </w:p>
    <w:p w14:paraId="1DF52E38" w14:textId="0F29DC0E" w:rsidR="004C0AD1" w:rsidRPr="008A4332" w:rsidRDefault="00B2633D" w:rsidP="00985DDD">
      <w:pPr>
        <w:pStyle w:val="BodyText"/>
      </w:pPr>
      <w:r w:rsidRPr="008A4332">
        <w:tab/>
      </w:r>
      <w:r w:rsidR="00A3308C" w:rsidRPr="008A4332">
        <w:t>First, not all heterogenous selves come from a painful background. Some are simply born heterogenous.</w:t>
      </w:r>
      <w:r w:rsidRPr="008A4332">
        <w:t xml:space="preserve"> Second, I need not endorse harm to endorse heterogenous selves.</w:t>
      </w:r>
      <w:r w:rsidR="00B71DB1" w:rsidRPr="008A4332">
        <w:t xml:space="preserve"> There are multiple ways to have a heterogenous self – the initial Harvard studies (citation) of tacit bias has since found that simply priming oneself to be open to different configurations of the self enables privileged individuals to overcome certain prejudices. Studies by the charity give directly have also illustrated that implementing a basic income increases the quality of living without any mention of mental illness or remedying it. Exposing children to multiple cultures can also help with understanding different ways of having a self. In other words, t</w:t>
      </w:r>
      <w:r w:rsidRPr="008A4332">
        <w:t>he origin of the nature of the result produced are two different things. It is possible that heterogeneous selves can come about without endorsing the</w:t>
      </w:r>
      <w:r w:rsidR="00B71DB1" w:rsidRPr="008A4332">
        <w:t xml:space="preserve"> current </w:t>
      </w:r>
      <w:r w:rsidRPr="008A4332">
        <w:t>means by which that result came about. Maria Lugones</w:t>
      </w:r>
      <w:r w:rsidR="00B71DB1" w:rsidRPr="008A4332">
        <w:t xml:space="preserve"> (citation)</w:t>
      </w:r>
      <w:r w:rsidRPr="008A4332">
        <w:t xml:space="preserve"> for instance argues about the benefits </w:t>
      </w:r>
      <w:r w:rsidR="00B71DB1" w:rsidRPr="008A4332">
        <w:t>o</w:t>
      </w:r>
      <w:r w:rsidRPr="008A4332">
        <w:t>f being bi-cultural, of its tendency to produce a heterogenous sel</w:t>
      </w:r>
      <w:r w:rsidR="00B71DB1" w:rsidRPr="008A4332">
        <w:t>f</w:t>
      </w:r>
      <w:r w:rsidRPr="008A4332">
        <w:t xml:space="preserve"> and being bi-cultural is not a </w:t>
      </w:r>
      <w:r w:rsidR="00B71DB1" w:rsidRPr="008A4332">
        <w:t>negative state of being.</w:t>
      </w:r>
      <w:r w:rsidR="0025778B" w:rsidRPr="008A4332">
        <w:t xml:space="preserve"> </w:t>
      </w:r>
    </w:p>
    <w:p w14:paraId="75214921" w14:textId="66D23B85" w:rsidR="00E242BD" w:rsidRPr="008A4332" w:rsidRDefault="00E61B74" w:rsidP="00985DDD">
      <w:pPr>
        <w:pStyle w:val="BodyText"/>
        <w:rPr>
          <w:b/>
          <w:bCs/>
        </w:rPr>
      </w:pPr>
      <w:r>
        <w:rPr>
          <w:b/>
          <w:bCs/>
        </w:rPr>
        <w:t>8</w:t>
      </w:r>
      <w:r w:rsidR="008A4332" w:rsidRPr="008A4332">
        <w:rPr>
          <w:b/>
          <w:bCs/>
        </w:rPr>
        <w:t xml:space="preserve">. </w:t>
      </w:r>
      <w:r w:rsidR="0025778B" w:rsidRPr="008A4332">
        <w:rPr>
          <w:b/>
          <w:bCs/>
        </w:rPr>
        <w:t>Conclusion</w:t>
      </w:r>
    </w:p>
    <w:p w14:paraId="6F95E93B" w14:textId="77777777" w:rsidR="00985DDD" w:rsidRDefault="008B16E5" w:rsidP="00985DDD">
      <w:pPr>
        <w:pStyle w:val="BodyText"/>
      </w:pPr>
      <w:r w:rsidRPr="008A4332">
        <w:t>Instead</w:t>
      </w:r>
      <w:r w:rsidR="00402EBF" w:rsidRPr="008A4332">
        <w:t xml:space="preserve"> of attempting to integrate heterogenous selves into current social contexts, we ought to </w:t>
      </w:r>
      <w:r w:rsidRPr="008A4332">
        <w:t>change</w:t>
      </w:r>
      <w:r w:rsidR="00402EBF" w:rsidRPr="008A4332">
        <w:t xml:space="preserve"> the external world, in the same way we do for others that are differently abled.</w:t>
      </w:r>
      <w:r>
        <w:t xml:space="preserve"> </w:t>
      </w:r>
      <w:r w:rsidR="00833ADA" w:rsidRPr="008A4332">
        <w:t xml:space="preserve">Having a view that can accommodate those with heterogenous selves as persons is preferable to views </w:t>
      </w:r>
      <w:r w:rsidR="00833ADA" w:rsidRPr="008A4332">
        <w:lastRenderedPageBreak/>
        <w:t>that require integration.</w:t>
      </w:r>
      <w:r w:rsidR="00985DDD">
        <w:rPr>
          <w:rStyle w:val="FootnoteReference"/>
        </w:rPr>
        <w:footnoteReference w:id="4"/>
      </w:r>
    </w:p>
    <w:p w14:paraId="715659DD" w14:textId="0C8A84C6" w:rsidR="00985DDD" w:rsidRDefault="00985DDD" w:rsidP="00985DDD">
      <w:pPr>
        <w:pStyle w:val="BodyText"/>
        <w:spacing w:line="240" w:lineRule="auto"/>
        <w:jc w:val="right"/>
      </w:pPr>
      <w:r>
        <w:t>Dr Heidi Brock</w:t>
      </w:r>
    </w:p>
    <w:p w14:paraId="5E0C94B7" w14:textId="2A1CF27B" w:rsidR="00985DDD" w:rsidRDefault="00985DDD" w:rsidP="00985DDD">
      <w:pPr>
        <w:pStyle w:val="BodyText"/>
        <w:spacing w:line="240" w:lineRule="auto"/>
        <w:jc w:val="right"/>
      </w:pPr>
      <w:r>
        <w:t>Independent Scholar</w:t>
      </w:r>
    </w:p>
    <w:p w14:paraId="4C929AC2" w14:textId="77777777" w:rsidR="00985DDD" w:rsidRDefault="00985DDD" w:rsidP="00985DDD">
      <w:pPr>
        <w:pStyle w:val="BodyText"/>
      </w:pPr>
    </w:p>
    <w:p w14:paraId="12A20870" w14:textId="77777777" w:rsidR="00985DDD" w:rsidRDefault="00985DDD" w:rsidP="00985DDD">
      <w:pPr>
        <w:pStyle w:val="BodyText"/>
      </w:pPr>
    </w:p>
    <w:p w14:paraId="3427B2CF" w14:textId="731A3BBE" w:rsidR="00985DDD" w:rsidRPr="00985DDD" w:rsidRDefault="00985DDD" w:rsidP="00985DDD">
      <w:pPr>
        <w:pStyle w:val="BodyText"/>
        <w:sectPr w:rsidR="00985DDD" w:rsidRPr="00985DDD" w:rsidSect="00B71DB1">
          <w:footerReference w:type="default" r:id="rId9"/>
          <w:pgSz w:w="12240" w:h="15840"/>
          <w:pgMar w:top="1400" w:right="1320" w:bottom="1140" w:left="1340" w:header="720" w:footer="720" w:gutter="0"/>
          <w:cols w:space="720"/>
          <w:docGrid w:linePitch="299"/>
        </w:sectPr>
      </w:pPr>
    </w:p>
    <w:p w14:paraId="59148CBB" w14:textId="7C5CF9B4" w:rsidR="00733D63" w:rsidRPr="00755086" w:rsidRDefault="00733D63" w:rsidP="004A2B43">
      <w:pPr>
        <w:pStyle w:val="BodyText"/>
        <w:jc w:val="center"/>
        <w:rPr>
          <w:b/>
          <w:bCs/>
        </w:rPr>
      </w:pPr>
      <w:r w:rsidRPr="00755086">
        <w:rPr>
          <w:b/>
          <w:bCs/>
        </w:rPr>
        <w:lastRenderedPageBreak/>
        <w:t>References</w:t>
      </w:r>
    </w:p>
    <w:p w14:paraId="0C39D809" w14:textId="3543C641" w:rsidR="00016384" w:rsidRDefault="00681C2D" w:rsidP="00CF47FD">
      <w:pPr>
        <w:pStyle w:val="BodyText"/>
        <w:spacing w:line="240" w:lineRule="auto"/>
        <w:contextualSpacing/>
      </w:pPr>
      <w:r w:rsidRPr="008A4332">
        <w:t>Brison, Susan. (1990). Aftermath: Violence and the Remaking of a Self. Princeton University Press.</w:t>
      </w:r>
    </w:p>
    <w:p w14:paraId="637D920A" w14:textId="77777777" w:rsidR="008B16E5" w:rsidRPr="008A4332" w:rsidRDefault="008B16E5" w:rsidP="00CF47FD">
      <w:pPr>
        <w:pStyle w:val="BodyText"/>
        <w:spacing w:line="240" w:lineRule="auto"/>
        <w:contextualSpacing/>
      </w:pPr>
    </w:p>
    <w:p w14:paraId="6DE26EE2" w14:textId="5645244E" w:rsidR="009B2771" w:rsidRPr="008A4332" w:rsidRDefault="009B2771" w:rsidP="00CF47FD">
      <w:pPr>
        <w:pStyle w:val="BodyText"/>
        <w:spacing w:line="240" w:lineRule="auto"/>
        <w:contextualSpacing/>
      </w:pPr>
      <w:r w:rsidRPr="008A4332">
        <w:t>Brock, Heidi. (20</w:t>
      </w:r>
      <w:r w:rsidR="00FF5F2A" w:rsidRPr="008A4332">
        <w:t>23</w:t>
      </w:r>
      <w:r w:rsidRPr="008A4332">
        <w:t xml:space="preserve">). What Matters in Survival: Self-determination and The Continuity of Life </w:t>
      </w:r>
      <w:r w:rsidR="00F35EA3" w:rsidRPr="008A4332">
        <w:t>T</w:t>
      </w:r>
      <w:r w:rsidRPr="008A4332">
        <w:t xml:space="preserve">rajectories. </w:t>
      </w:r>
      <w:r w:rsidR="00FF5F2A" w:rsidRPr="008A4332">
        <w:t>Acta Analytica forthcoming.</w:t>
      </w:r>
    </w:p>
    <w:p w14:paraId="52BF38F1" w14:textId="77777777" w:rsidR="008B16E5" w:rsidRDefault="008B16E5" w:rsidP="00CF47FD">
      <w:pPr>
        <w:pStyle w:val="BodyText"/>
        <w:spacing w:line="240" w:lineRule="auto"/>
        <w:contextualSpacing/>
      </w:pPr>
    </w:p>
    <w:p w14:paraId="41460BE9" w14:textId="27B12AAF" w:rsidR="009B2771" w:rsidRPr="008A4332" w:rsidRDefault="00CB7FB5" w:rsidP="00CF47FD">
      <w:pPr>
        <w:pStyle w:val="BodyText"/>
        <w:spacing w:line="240" w:lineRule="auto"/>
        <w:contextualSpacing/>
      </w:pPr>
      <w:r w:rsidRPr="008A4332">
        <w:t xml:space="preserve">Dabrowski, Kazimierz. (1964). Positive Disintegration. Little, Brown and Company. </w:t>
      </w:r>
    </w:p>
    <w:p w14:paraId="14A27CF5" w14:textId="2447C97C" w:rsidR="00CF47FD" w:rsidRDefault="00CB7FB5" w:rsidP="00CF47FD">
      <w:pPr>
        <w:pStyle w:val="BodyText"/>
        <w:spacing w:line="240" w:lineRule="auto"/>
        <w:contextualSpacing/>
        <w:mirrorIndents/>
        <w:rPr>
          <w:rStyle w:val="Hyperlink"/>
        </w:rPr>
      </w:pPr>
      <w:r w:rsidRPr="008A4332">
        <w:t xml:space="preserve">Leckell </w:t>
      </w:r>
      <w:hyperlink r:id="rId10" w:anchor="auth-Marius-Leckelt-Aff1-Aff2" w:history="1">
        <w:r w:rsidR="00016384" w:rsidRPr="008A4332">
          <w:rPr>
            <w:rStyle w:val="Hyperlink"/>
            <w:color w:val="000000" w:themeColor="text1"/>
            <w:u w:val="none"/>
          </w:rPr>
          <w:t>Marius</w:t>
        </w:r>
      </w:hyperlink>
      <w:r w:rsidR="00016384" w:rsidRPr="008A4332">
        <w:t xml:space="preserve">, </w:t>
      </w:r>
      <w:hyperlink r:id="rId11" w:anchor="auth-Johannes-K_nig-Aff3" w:history="1">
        <w:r w:rsidR="00016384" w:rsidRPr="008A4332">
          <w:rPr>
            <w:rStyle w:val="Hyperlink"/>
            <w:color w:val="000000" w:themeColor="text1"/>
            <w:u w:val="none"/>
          </w:rPr>
          <w:t>Johannes König</w:t>
        </w:r>
      </w:hyperlink>
      <w:r w:rsidR="00016384" w:rsidRPr="008A4332">
        <w:t>, </w:t>
      </w:r>
      <w:hyperlink r:id="rId12" w:anchor="auth-David-Richter-Aff3-Aff4" w:history="1">
        <w:r w:rsidR="00016384" w:rsidRPr="008A4332">
          <w:rPr>
            <w:rStyle w:val="Hyperlink"/>
            <w:color w:val="000000" w:themeColor="text1"/>
            <w:u w:val="none"/>
          </w:rPr>
          <w:t>David Richter</w:t>
        </w:r>
      </w:hyperlink>
      <w:r w:rsidR="00016384" w:rsidRPr="008A4332">
        <w:t xml:space="preserve">,  </w:t>
      </w:r>
      <w:hyperlink r:id="rId13" w:anchor="auth-Mitja_D_-Back-Aff2" w:history="1">
        <w:r w:rsidR="00016384" w:rsidRPr="008A4332">
          <w:rPr>
            <w:rStyle w:val="Hyperlink"/>
            <w:color w:val="000000" w:themeColor="text1"/>
            <w:u w:val="none"/>
          </w:rPr>
          <w:t>Mitja D. Back</w:t>
        </w:r>
      </w:hyperlink>
      <w:r w:rsidR="00016384" w:rsidRPr="008A4332">
        <w:t xml:space="preserve"> &amp;  </w:t>
      </w:r>
      <w:hyperlink r:id="rId14" w:anchor="auth-Carsten-Schr_der-Aff3-Aff4" w:history="1">
        <w:r w:rsidR="00016384" w:rsidRPr="008A4332">
          <w:rPr>
            <w:rStyle w:val="Hyperlink"/>
            <w:color w:val="000000" w:themeColor="text1"/>
            <w:u w:val="none"/>
          </w:rPr>
          <w:t>Carsten Schröder</w:t>
        </w:r>
      </w:hyperlink>
      <w:r w:rsidR="00016384" w:rsidRPr="008A4332">
        <w:t xml:space="preserve">. (2022).  Humanities and Social Sciences Communications 9/44. </w:t>
      </w:r>
      <w:hyperlink r:id="rId15" w:history="1">
        <w:r w:rsidR="008B16E5" w:rsidRPr="00FF398A">
          <w:rPr>
            <w:rStyle w:val="Hyperlink"/>
          </w:rPr>
          <w:t>https://doi.org/10.1057/s41599-022-01099-3</w:t>
        </w:r>
      </w:hyperlink>
    </w:p>
    <w:p w14:paraId="798058E7" w14:textId="52691497" w:rsidR="00CF47FD" w:rsidRPr="00CF47FD" w:rsidRDefault="00CF47FD" w:rsidP="00CF47FD">
      <w:pPr>
        <w:widowControl w:val="0"/>
        <w:spacing w:before="100" w:beforeAutospacing="1" w:after="100" w:afterAutospacing="1" w:line="240" w:lineRule="auto"/>
        <w:contextualSpacing/>
        <w:mirrorIndents/>
        <w:rPr>
          <w:rFonts w:ascii="Helvetica" w:eastAsia="Times New Roman" w:hAnsi="Helvetica" w:cs="Helvetica"/>
          <w:color w:val="000000"/>
          <w:sz w:val="23"/>
          <w:szCs w:val="23"/>
        </w:rPr>
      </w:pPr>
      <w:r w:rsidRPr="00CF47FD">
        <w:rPr>
          <w:rFonts w:ascii="Helvetica" w:eastAsia="Times New Roman" w:hAnsi="Helvetica" w:cs="Helvetica"/>
          <w:color w:val="000000"/>
          <w:sz w:val="23"/>
          <w:szCs w:val="23"/>
        </w:rPr>
        <w:t xml:space="preserve">Hurley, S. </w:t>
      </w:r>
      <w:r>
        <w:rPr>
          <w:rFonts w:ascii="Helvetica" w:eastAsia="Times New Roman" w:hAnsi="Helvetica" w:cs="Helvetica"/>
          <w:color w:val="000000"/>
          <w:sz w:val="23"/>
          <w:szCs w:val="23"/>
        </w:rPr>
        <w:t>(</w:t>
      </w:r>
      <w:r w:rsidRPr="00CF47FD">
        <w:rPr>
          <w:rFonts w:ascii="Helvetica" w:eastAsia="Times New Roman" w:hAnsi="Helvetica" w:cs="Helvetica"/>
          <w:color w:val="000000"/>
          <w:sz w:val="23"/>
          <w:szCs w:val="23"/>
        </w:rPr>
        <w:t>1998</w:t>
      </w:r>
      <w:r>
        <w:rPr>
          <w:rFonts w:ascii="Helvetica" w:eastAsia="Times New Roman" w:hAnsi="Helvetica" w:cs="Helvetica"/>
          <w:color w:val="000000"/>
          <w:sz w:val="23"/>
          <w:szCs w:val="23"/>
        </w:rPr>
        <w:t>).</w:t>
      </w:r>
      <w:r w:rsidRPr="00CF47FD">
        <w:rPr>
          <w:rFonts w:ascii="Helvetica" w:eastAsia="Times New Roman" w:hAnsi="Helvetica" w:cs="Helvetica"/>
          <w:color w:val="000000"/>
          <w:sz w:val="23"/>
          <w:szCs w:val="23"/>
        </w:rPr>
        <w:t> </w:t>
      </w:r>
      <w:r w:rsidRPr="00CF47FD">
        <w:rPr>
          <w:rFonts w:ascii="Helvetica" w:eastAsia="Times New Roman" w:hAnsi="Helvetica" w:cs="Helvetica"/>
          <w:i/>
          <w:iCs/>
          <w:color w:val="000000"/>
          <w:sz w:val="23"/>
          <w:szCs w:val="23"/>
        </w:rPr>
        <w:t>Consciousness in Action.</w:t>
      </w:r>
      <w:r w:rsidRPr="00CF47FD">
        <w:rPr>
          <w:rFonts w:ascii="Helvetica" w:eastAsia="Times New Roman" w:hAnsi="Helvetica" w:cs="Helvetica"/>
          <w:color w:val="000000"/>
          <w:sz w:val="23"/>
          <w:szCs w:val="23"/>
        </w:rPr>
        <w:t> Cambridge, MA: Harvard University Press.</w:t>
      </w:r>
    </w:p>
    <w:p w14:paraId="7825C6F2" w14:textId="6F5CA552" w:rsidR="00733D63" w:rsidRPr="00CF47FD" w:rsidRDefault="00D31852" w:rsidP="00CF47FD">
      <w:pPr>
        <w:pStyle w:val="BodyText"/>
        <w:spacing w:line="240" w:lineRule="auto"/>
        <w:contextualSpacing/>
        <w:mirrorIndents/>
      </w:pPr>
      <w:r w:rsidRPr="00CF47FD">
        <w:t xml:space="preserve">Lewis, David. (1983). “Survival and Identity.” Philosophical Works, Vol. 1. Oxford: Oxford University Press. 55-78. </w:t>
      </w:r>
    </w:p>
    <w:p w14:paraId="258D4B06" w14:textId="77777777" w:rsidR="008B16E5" w:rsidRPr="00CF47FD" w:rsidRDefault="008B16E5" w:rsidP="00CF47FD">
      <w:pPr>
        <w:pStyle w:val="BodyText"/>
        <w:spacing w:line="240" w:lineRule="auto"/>
        <w:contextualSpacing/>
        <w:mirrorIndents/>
      </w:pPr>
    </w:p>
    <w:p w14:paraId="3C13FB08" w14:textId="61306C5F" w:rsidR="00733D63" w:rsidRDefault="00733D63" w:rsidP="00CF47FD">
      <w:pPr>
        <w:pStyle w:val="BodyText"/>
        <w:spacing w:line="240" w:lineRule="auto"/>
        <w:contextualSpacing/>
      </w:pPr>
      <w:r w:rsidRPr="008A4332">
        <w:t>MacIntyre,</w:t>
      </w:r>
      <w:r w:rsidR="00681C2D" w:rsidRPr="008A4332">
        <w:t xml:space="preserve"> Alasdair.</w:t>
      </w:r>
      <w:r w:rsidRPr="008A4332">
        <w:t> </w:t>
      </w:r>
      <w:r w:rsidR="00681C2D" w:rsidRPr="008A4332">
        <w:t xml:space="preserve">(1981). </w:t>
      </w:r>
      <w:r w:rsidRPr="008A4332">
        <w:t>After Virtue</w:t>
      </w:r>
      <w:r w:rsidR="00681C2D" w:rsidRPr="008A4332">
        <w:t xml:space="preserve">. </w:t>
      </w:r>
      <w:r w:rsidRPr="008A4332">
        <w:t>University of Notre Dame Press</w:t>
      </w:r>
      <w:r w:rsidR="00681C2D" w:rsidRPr="008A4332">
        <w:t>.</w:t>
      </w:r>
    </w:p>
    <w:p w14:paraId="79CB27AD" w14:textId="77777777" w:rsidR="008B16E5" w:rsidRPr="008A4332" w:rsidRDefault="008B16E5" w:rsidP="00CF47FD">
      <w:pPr>
        <w:pStyle w:val="BodyText"/>
        <w:spacing w:line="240" w:lineRule="auto"/>
        <w:contextualSpacing/>
      </w:pPr>
    </w:p>
    <w:p w14:paraId="4DA3FB9B" w14:textId="77777777" w:rsidR="00D31852" w:rsidRPr="008A4332" w:rsidRDefault="00D31852" w:rsidP="00CF47FD">
      <w:pPr>
        <w:pStyle w:val="BodyText"/>
        <w:spacing w:line="240" w:lineRule="auto"/>
        <w:contextualSpacing/>
        <w:mirrorIndents/>
      </w:pPr>
      <w:r w:rsidRPr="008A4332">
        <w:t xml:space="preserve">Parfit, Derek. (2012). “We Are Not Human Beings.” Philosophy. 87/1: 5-28. </w:t>
      </w:r>
    </w:p>
    <w:p w14:paraId="26F84A6B" w14:textId="77777777" w:rsidR="00D31852" w:rsidRPr="008A4332" w:rsidRDefault="00D31852" w:rsidP="00CF47FD">
      <w:pPr>
        <w:pStyle w:val="BodyText"/>
        <w:spacing w:line="240" w:lineRule="auto"/>
        <w:contextualSpacing/>
        <w:mirrorIndents/>
      </w:pPr>
      <w:r w:rsidRPr="008A4332">
        <w:t xml:space="preserve">--------. (1999) “Experiences, Subjects, and Conceptual Schemes.” Philosophical Topics, 26 (1/2):217-70.  </w:t>
      </w:r>
    </w:p>
    <w:p w14:paraId="1E4BADEF" w14:textId="77777777" w:rsidR="00D31852" w:rsidRPr="008A4332" w:rsidRDefault="00D31852" w:rsidP="00CF47FD">
      <w:pPr>
        <w:pStyle w:val="BodyText"/>
        <w:spacing w:line="240" w:lineRule="auto"/>
        <w:contextualSpacing/>
        <w:mirrorIndents/>
      </w:pPr>
      <w:r w:rsidRPr="008A4332">
        <w:t xml:space="preserve">---------. (1995). “The Unimportance of Identity.” Identity. Ed. Henry Harris. Oxford:  Oxford University Press. 13-45. </w:t>
      </w:r>
    </w:p>
    <w:p w14:paraId="585C731A" w14:textId="77777777" w:rsidR="00D31852" w:rsidRPr="008A4332" w:rsidRDefault="00D31852" w:rsidP="00CF47FD">
      <w:pPr>
        <w:pStyle w:val="BodyText"/>
        <w:spacing w:line="240" w:lineRule="auto"/>
        <w:contextualSpacing/>
        <w:mirrorIndents/>
      </w:pPr>
      <w:r w:rsidRPr="008A4332">
        <w:t xml:space="preserve">--------. (1984). Reasons and Persons. Oxford: Clarendon Press.  </w:t>
      </w:r>
    </w:p>
    <w:p w14:paraId="6DB89F02" w14:textId="77777777" w:rsidR="00D31852" w:rsidRDefault="00D31852" w:rsidP="00CF47FD">
      <w:pPr>
        <w:pStyle w:val="BodyText"/>
        <w:spacing w:line="240" w:lineRule="auto"/>
        <w:contextualSpacing/>
        <w:mirrorIndents/>
      </w:pPr>
      <w:r w:rsidRPr="008A4332">
        <w:t xml:space="preserve">--------. (1971). ”Personal Identity.” The Philosophical Review 80: 3-27. </w:t>
      </w:r>
    </w:p>
    <w:p w14:paraId="4A61F81F" w14:textId="77777777" w:rsidR="00CF47FD" w:rsidRDefault="00755086" w:rsidP="00CF47FD">
      <w:pPr>
        <w:widowControl w:val="0"/>
        <w:shd w:val="clear" w:color="auto" w:fill="FFFFFF"/>
        <w:spacing w:before="100" w:beforeAutospacing="1" w:after="120" w:line="300" w:lineRule="atLeast"/>
        <w:contextualSpacing/>
        <w:rPr>
          <w:rFonts w:ascii="Helveitca" w:eastAsia="Times New Roman" w:hAnsi="Helveitca" w:cs="Times New Roman"/>
          <w:color w:val="000000" w:themeColor="text1"/>
          <w:sz w:val="23"/>
          <w:szCs w:val="25"/>
        </w:rPr>
      </w:pPr>
      <w:r w:rsidRPr="00755086">
        <w:rPr>
          <w:rFonts w:ascii="Helveitca" w:hAnsi="Helveitca"/>
          <w:color w:val="000000" w:themeColor="text1"/>
          <w:sz w:val="23"/>
        </w:rPr>
        <w:t>Rosenthal, (</w:t>
      </w:r>
      <w:r w:rsidRPr="00755086">
        <w:rPr>
          <w:rFonts w:ascii="Helveitca" w:eastAsia="Times New Roman" w:hAnsi="Helveitca" w:cs="Times New Roman"/>
          <w:color w:val="000000" w:themeColor="text1"/>
          <w:sz w:val="23"/>
          <w:szCs w:val="25"/>
        </w:rPr>
        <w:t>2003). “Unity of Consciousness and the Self”, </w:t>
      </w:r>
      <w:r w:rsidRPr="00755086">
        <w:rPr>
          <w:rFonts w:ascii="Helveitca" w:eastAsia="Times New Roman" w:hAnsi="Helveitca" w:cs="Times New Roman"/>
          <w:iCs/>
          <w:color w:val="000000" w:themeColor="text1"/>
          <w:sz w:val="23"/>
          <w:szCs w:val="25"/>
        </w:rPr>
        <w:t>Proceedings of the Aristotelian Society</w:t>
      </w:r>
      <w:r w:rsidRPr="00755086">
        <w:rPr>
          <w:rFonts w:ascii="Helveitca" w:eastAsia="Times New Roman" w:hAnsi="Helveitca" w:cs="Times New Roman"/>
          <w:color w:val="000000" w:themeColor="text1"/>
          <w:sz w:val="23"/>
          <w:szCs w:val="25"/>
        </w:rPr>
        <w:t xml:space="preserve">, 103: 325–352. </w:t>
      </w:r>
    </w:p>
    <w:p w14:paraId="4F884CBE" w14:textId="77777777" w:rsidR="00CF47FD" w:rsidRDefault="00CF47FD" w:rsidP="00CF47FD">
      <w:pPr>
        <w:widowControl w:val="0"/>
        <w:shd w:val="clear" w:color="auto" w:fill="FFFFFF"/>
        <w:spacing w:before="100" w:beforeAutospacing="1" w:after="120" w:line="300" w:lineRule="atLeast"/>
        <w:contextualSpacing/>
        <w:rPr>
          <w:rFonts w:ascii="Helveitca" w:eastAsia="Times New Roman" w:hAnsi="Helveitca" w:cs="Times New Roman"/>
          <w:color w:val="000000" w:themeColor="text1"/>
          <w:sz w:val="23"/>
          <w:szCs w:val="25"/>
        </w:rPr>
      </w:pPr>
    </w:p>
    <w:p w14:paraId="27A9CD30" w14:textId="2B78ACC2" w:rsidR="00681C2D" w:rsidRPr="00755086" w:rsidRDefault="00681C2D" w:rsidP="00CF47FD">
      <w:pPr>
        <w:widowControl w:val="0"/>
        <w:shd w:val="clear" w:color="auto" w:fill="FFFFFF"/>
        <w:spacing w:before="100" w:beforeAutospacing="1" w:after="120" w:line="300" w:lineRule="atLeast"/>
        <w:contextualSpacing/>
        <w:rPr>
          <w:rFonts w:ascii="Helveitca" w:hAnsi="Helveitca"/>
          <w:color w:val="000000" w:themeColor="text1"/>
          <w:sz w:val="23"/>
        </w:rPr>
      </w:pPr>
      <w:r w:rsidRPr="00755086">
        <w:rPr>
          <w:rFonts w:ascii="Helveitca" w:hAnsi="Helveitca"/>
          <w:color w:val="000000" w:themeColor="text1"/>
          <w:sz w:val="23"/>
        </w:rPr>
        <w:t>Schechtman, Marya. (2011). In Shaun Gallagher (ed.), The Oxford Handbook of the Self. Oxford University Press.</w:t>
      </w:r>
    </w:p>
    <w:sectPr w:rsidR="00681C2D" w:rsidRPr="00755086">
      <w:pgSz w:w="12240" w:h="15840"/>
      <w:pgMar w:top="1400" w:right="1320" w:bottom="1140" w:left="1340" w:header="0"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C033" w14:textId="77777777" w:rsidR="005B6568" w:rsidRDefault="005B6568">
      <w:r>
        <w:separator/>
      </w:r>
    </w:p>
  </w:endnote>
  <w:endnote w:type="continuationSeparator" w:id="0">
    <w:p w14:paraId="0458D173" w14:textId="77777777" w:rsidR="005B6568" w:rsidRDefault="005B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WRBD+Helvetica">
    <w:altName w:val="Helvetica"/>
    <w:panose1 w:val="00000000000000000000"/>
    <w:charset w:val="00"/>
    <w:family w:val="swiss"/>
    <w:notTrueType/>
    <w:pitch w:val="default"/>
    <w:sig w:usb0="00000003" w:usb1="00000000" w:usb2="00000000" w:usb3="00000000" w:csb0="00000001" w:csb1="00000000"/>
  </w:font>
  <w:font w:name="Helveitca">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cs="Helvetica"/>
        <w:sz w:val="23"/>
        <w:szCs w:val="23"/>
      </w:rPr>
      <w:id w:val="1894929385"/>
      <w:docPartObj>
        <w:docPartGallery w:val="Page Numbers (Bottom of Page)"/>
        <w:docPartUnique/>
      </w:docPartObj>
    </w:sdtPr>
    <w:sdtEndPr>
      <w:rPr>
        <w:noProof/>
      </w:rPr>
    </w:sdtEndPr>
    <w:sdtContent>
      <w:p w14:paraId="7C91C665" w14:textId="2B36EE56" w:rsidR="00E23D99" w:rsidRPr="00D53D21" w:rsidRDefault="00E23D99">
        <w:pPr>
          <w:pStyle w:val="Footer"/>
          <w:jc w:val="center"/>
          <w:rPr>
            <w:rFonts w:ascii="Helvetica" w:hAnsi="Helvetica" w:cs="Helvetica"/>
            <w:sz w:val="23"/>
            <w:szCs w:val="23"/>
          </w:rPr>
        </w:pPr>
        <w:r w:rsidRPr="00D53D21">
          <w:rPr>
            <w:rFonts w:ascii="Helvetica" w:hAnsi="Helvetica" w:cs="Helvetica"/>
            <w:sz w:val="23"/>
            <w:szCs w:val="23"/>
          </w:rPr>
          <w:fldChar w:fldCharType="begin"/>
        </w:r>
        <w:r w:rsidRPr="00D53D21">
          <w:rPr>
            <w:rFonts w:ascii="Helvetica" w:hAnsi="Helvetica" w:cs="Helvetica"/>
            <w:sz w:val="23"/>
            <w:szCs w:val="23"/>
          </w:rPr>
          <w:instrText xml:space="preserve"> PAGE   \* MERGEFORMAT </w:instrText>
        </w:r>
        <w:r w:rsidRPr="00D53D21">
          <w:rPr>
            <w:rFonts w:ascii="Helvetica" w:hAnsi="Helvetica" w:cs="Helvetica"/>
            <w:sz w:val="23"/>
            <w:szCs w:val="23"/>
          </w:rPr>
          <w:fldChar w:fldCharType="separate"/>
        </w:r>
        <w:r w:rsidRPr="00D53D21">
          <w:rPr>
            <w:rFonts w:ascii="Helvetica" w:hAnsi="Helvetica" w:cs="Helvetica"/>
            <w:noProof/>
            <w:sz w:val="23"/>
            <w:szCs w:val="23"/>
          </w:rPr>
          <w:t>2</w:t>
        </w:r>
        <w:r w:rsidRPr="00D53D21">
          <w:rPr>
            <w:rFonts w:ascii="Helvetica" w:hAnsi="Helvetica" w:cs="Helvetica"/>
            <w:noProof/>
            <w:sz w:val="23"/>
            <w:szCs w:val="23"/>
          </w:rPr>
          <w:fldChar w:fldCharType="end"/>
        </w:r>
      </w:p>
    </w:sdtContent>
  </w:sdt>
  <w:p w14:paraId="30C07F98" w14:textId="7FAF4A94" w:rsidR="00E242BD" w:rsidRPr="00D53D21" w:rsidRDefault="00E242BD" w:rsidP="00B71DB1">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9593A" w14:textId="77777777" w:rsidR="005B6568" w:rsidRDefault="005B6568">
      <w:r>
        <w:separator/>
      </w:r>
    </w:p>
  </w:footnote>
  <w:footnote w:type="continuationSeparator" w:id="0">
    <w:p w14:paraId="516FFE6D" w14:textId="77777777" w:rsidR="005B6568" w:rsidRDefault="005B6568">
      <w:r>
        <w:continuationSeparator/>
      </w:r>
    </w:p>
  </w:footnote>
  <w:footnote w:id="1">
    <w:p w14:paraId="52438295" w14:textId="55A6F4A2" w:rsidR="00643464" w:rsidRPr="00316EC8" w:rsidRDefault="00643464" w:rsidP="002802BE">
      <w:pPr>
        <w:pStyle w:val="FootnoteText"/>
        <w:widowControl w:val="0"/>
        <w:spacing w:line="240" w:lineRule="auto"/>
        <w:contextualSpacing/>
        <w:mirrorIndents/>
        <w:jc w:val="left"/>
        <w:rPr>
          <w:rFonts w:ascii="Helvetica" w:hAnsi="Helvetica" w:cs="Helvetica"/>
          <w:color w:val="000000" w:themeColor="text1"/>
          <w:sz w:val="23"/>
          <w:szCs w:val="23"/>
        </w:rPr>
      </w:pPr>
      <w:r w:rsidRPr="00316EC8">
        <w:rPr>
          <w:rStyle w:val="FootnoteReference"/>
          <w:rFonts w:ascii="Helvetica" w:hAnsi="Helvetica" w:cs="Helvetica"/>
          <w:color w:val="000000" w:themeColor="text1"/>
          <w:sz w:val="23"/>
          <w:szCs w:val="23"/>
        </w:rPr>
        <w:footnoteRef/>
      </w:r>
      <w:r w:rsidRPr="00316EC8">
        <w:rPr>
          <w:rFonts w:ascii="Helvetica" w:hAnsi="Helvetica" w:cs="Helvetica"/>
          <w:color w:val="000000" w:themeColor="text1"/>
          <w:sz w:val="23"/>
          <w:szCs w:val="23"/>
        </w:rPr>
        <w:t xml:space="preserve"> See my 2022.</w:t>
      </w:r>
    </w:p>
  </w:footnote>
  <w:footnote w:id="2">
    <w:p w14:paraId="3752D24E" w14:textId="7FEE1438" w:rsidR="0070578C" w:rsidRPr="00316EC8" w:rsidRDefault="0070578C" w:rsidP="002802BE">
      <w:pPr>
        <w:pStyle w:val="FootnoteText"/>
        <w:widowControl w:val="0"/>
        <w:spacing w:line="240" w:lineRule="auto"/>
        <w:contextualSpacing/>
        <w:mirrorIndents/>
        <w:jc w:val="left"/>
        <w:rPr>
          <w:rFonts w:ascii="Helvetica" w:hAnsi="Helvetica" w:cs="Helvetica"/>
          <w:color w:val="000000" w:themeColor="text1"/>
          <w:sz w:val="23"/>
          <w:szCs w:val="23"/>
        </w:rPr>
      </w:pPr>
      <w:r w:rsidRPr="00316EC8">
        <w:rPr>
          <w:rStyle w:val="FootnoteReference"/>
          <w:rFonts w:ascii="Helvetica" w:hAnsi="Helvetica" w:cs="Helvetica"/>
          <w:color w:val="000000" w:themeColor="text1"/>
          <w:sz w:val="23"/>
          <w:szCs w:val="23"/>
        </w:rPr>
        <w:footnoteRef/>
      </w:r>
      <w:r w:rsidR="002802BE">
        <w:rPr>
          <w:rFonts w:ascii="Helvetica" w:hAnsi="Helvetica" w:cs="Helvetica"/>
          <w:color w:val="000000" w:themeColor="text1"/>
          <w:sz w:val="23"/>
          <w:szCs w:val="23"/>
        </w:rPr>
        <w:t xml:space="preserve"> </w:t>
      </w:r>
      <w:r w:rsidRPr="00316EC8">
        <w:rPr>
          <w:rFonts w:ascii="Helvetica" w:hAnsi="Helvetica" w:cs="Helvetica"/>
          <w:color w:val="000000" w:themeColor="text1"/>
          <w:sz w:val="23"/>
          <w:szCs w:val="23"/>
        </w:rPr>
        <w:t>I am not claiming that only biased conceptions of the self have potential negative consequences for persons, only that it is a factor.</w:t>
      </w:r>
    </w:p>
  </w:footnote>
  <w:footnote w:id="3">
    <w:p w14:paraId="7D263EDF" w14:textId="3139F189" w:rsidR="00453FE3" w:rsidRPr="00316EC8" w:rsidRDefault="00453FE3" w:rsidP="002802BE">
      <w:pPr>
        <w:pStyle w:val="FootnoteText"/>
        <w:widowControl w:val="0"/>
        <w:spacing w:line="240" w:lineRule="auto"/>
        <w:jc w:val="left"/>
        <w:rPr>
          <w:rFonts w:ascii="Helvetica" w:hAnsi="Helvetica" w:cs="Helvetica"/>
          <w:sz w:val="23"/>
          <w:szCs w:val="23"/>
        </w:rPr>
      </w:pPr>
      <w:r w:rsidRPr="00316EC8">
        <w:rPr>
          <w:rStyle w:val="FootnoteReference"/>
          <w:rFonts w:ascii="Helvetica" w:hAnsi="Helvetica" w:cs="Helvetica"/>
          <w:sz w:val="23"/>
          <w:szCs w:val="23"/>
        </w:rPr>
        <w:footnoteRef/>
      </w:r>
      <w:r w:rsidRPr="00316EC8">
        <w:rPr>
          <w:rFonts w:ascii="Helvetica" w:hAnsi="Helvetica" w:cs="Helvetica"/>
          <w:sz w:val="23"/>
          <w:szCs w:val="23"/>
        </w:rPr>
        <w:t xml:space="preserve"> These may not be exhaustive, nor absolutes.</w:t>
      </w:r>
    </w:p>
  </w:footnote>
  <w:footnote w:id="4">
    <w:p w14:paraId="23F97B6C" w14:textId="40212959" w:rsidR="00985DDD" w:rsidRPr="00316EC8" w:rsidRDefault="00985DDD" w:rsidP="002802BE">
      <w:pPr>
        <w:pStyle w:val="FootnoteText"/>
        <w:widowControl w:val="0"/>
        <w:spacing w:line="240" w:lineRule="auto"/>
        <w:contextualSpacing/>
        <w:mirrorIndents/>
        <w:jc w:val="left"/>
        <w:rPr>
          <w:rFonts w:ascii="Helvetica" w:hAnsi="Helvetica" w:cs="Helvetica"/>
          <w:sz w:val="23"/>
          <w:szCs w:val="23"/>
        </w:rPr>
      </w:pPr>
      <w:r w:rsidRPr="00316EC8">
        <w:rPr>
          <w:rStyle w:val="FootnoteReference"/>
          <w:rFonts w:ascii="Helvetica" w:hAnsi="Helvetica" w:cs="Helvetica"/>
          <w:color w:val="000000" w:themeColor="text1"/>
          <w:sz w:val="23"/>
          <w:szCs w:val="23"/>
        </w:rPr>
        <w:footnoteRef/>
      </w:r>
      <w:r w:rsidRPr="00316EC8">
        <w:rPr>
          <w:rFonts w:ascii="Helvetica" w:hAnsi="Helvetica" w:cs="Helvetica"/>
          <w:color w:val="000000" w:themeColor="text1"/>
          <w:sz w:val="23"/>
          <w:szCs w:val="23"/>
        </w:rPr>
        <w:t xml:space="preserve"> Thanks to the audience at the 2018 International Conference of Social Ontology, Theodore Everett, and the Philosophy Dept in general at SUNY Geneseo.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0D44"/>
    <w:multiLevelType w:val="multilevel"/>
    <w:tmpl w:val="479476B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6B2F3A"/>
    <w:multiLevelType w:val="multilevel"/>
    <w:tmpl w:val="E710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521DF"/>
    <w:multiLevelType w:val="hybridMultilevel"/>
    <w:tmpl w:val="506A67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A0EA3"/>
    <w:multiLevelType w:val="multilevel"/>
    <w:tmpl w:val="526E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AA297B"/>
    <w:multiLevelType w:val="hybridMultilevel"/>
    <w:tmpl w:val="5E6810EE"/>
    <w:lvl w:ilvl="0" w:tplc="FBCA22E0">
      <w:start w:val="6"/>
      <w:numFmt w:val="bullet"/>
      <w:lvlText w:val="-"/>
      <w:lvlJc w:val="left"/>
      <w:pPr>
        <w:ind w:left="720" w:hanging="360"/>
      </w:pPr>
      <w:rPr>
        <w:rFonts w:ascii="Helvetica" w:eastAsia="Arial"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96804"/>
    <w:multiLevelType w:val="hybridMultilevel"/>
    <w:tmpl w:val="05481954"/>
    <w:lvl w:ilvl="0" w:tplc="0A56F8E4">
      <w:start w:val="5"/>
      <w:numFmt w:val="bullet"/>
      <w:lvlText w:val="-"/>
      <w:lvlJc w:val="left"/>
      <w:pPr>
        <w:ind w:left="720" w:hanging="360"/>
      </w:pPr>
      <w:rPr>
        <w:rFonts w:ascii="Helvetica" w:eastAsia="Arial"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E1B85"/>
    <w:multiLevelType w:val="hybridMultilevel"/>
    <w:tmpl w:val="E1283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07C5E"/>
    <w:multiLevelType w:val="multilevel"/>
    <w:tmpl w:val="32C61EC4"/>
    <w:lvl w:ilvl="0">
      <w:start w:val="1"/>
      <w:numFmt w:val="decimal"/>
      <w:lvlText w:val="%1."/>
      <w:lvlJc w:val="left"/>
      <w:pPr>
        <w:ind w:left="460" w:hanging="360"/>
      </w:pPr>
      <w:rPr>
        <w:rFonts w:hint="default"/>
      </w:rPr>
    </w:lvl>
    <w:lvl w:ilvl="1">
      <w:start w:val="1"/>
      <w:numFmt w:val="decimal"/>
      <w:isLgl/>
      <w:lvlText w:val="%1.%2"/>
      <w:lvlJc w:val="left"/>
      <w:pPr>
        <w:ind w:left="4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8" w15:restartNumberingAfterBreak="0">
    <w:nsid w:val="36593FA4"/>
    <w:multiLevelType w:val="hybridMultilevel"/>
    <w:tmpl w:val="369C755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925F0B"/>
    <w:multiLevelType w:val="hybridMultilevel"/>
    <w:tmpl w:val="A3462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DD13D1"/>
    <w:multiLevelType w:val="hybridMultilevel"/>
    <w:tmpl w:val="EEBC4AB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F5593B"/>
    <w:multiLevelType w:val="hybridMultilevel"/>
    <w:tmpl w:val="84D0974A"/>
    <w:lvl w:ilvl="0" w:tplc="AF32A80C">
      <w:start w:val="3"/>
      <w:numFmt w:val="bullet"/>
      <w:lvlText w:val="-"/>
      <w:lvlJc w:val="left"/>
      <w:pPr>
        <w:ind w:left="460" w:hanging="360"/>
      </w:pPr>
      <w:rPr>
        <w:rFonts w:ascii="Arial" w:eastAsia="Arial"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554A5285"/>
    <w:multiLevelType w:val="multilevel"/>
    <w:tmpl w:val="E654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C41581"/>
    <w:multiLevelType w:val="hybridMultilevel"/>
    <w:tmpl w:val="2F54F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C194D"/>
    <w:multiLevelType w:val="hybridMultilevel"/>
    <w:tmpl w:val="FD16F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6D1434"/>
    <w:multiLevelType w:val="hybridMultilevel"/>
    <w:tmpl w:val="60C6DF66"/>
    <w:lvl w:ilvl="0" w:tplc="D376F6C8">
      <w:numFmt w:val="bullet"/>
      <w:lvlText w:val="—"/>
      <w:lvlJc w:val="left"/>
      <w:pPr>
        <w:ind w:left="100" w:hanging="334"/>
      </w:pPr>
      <w:rPr>
        <w:rFonts w:ascii="Arial" w:eastAsia="Arial" w:hAnsi="Arial" w:cs="Arial" w:hint="default"/>
        <w:b w:val="0"/>
        <w:bCs w:val="0"/>
        <w:i w:val="0"/>
        <w:iCs w:val="0"/>
        <w:w w:val="100"/>
        <w:sz w:val="23"/>
        <w:szCs w:val="23"/>
        <w:lang w:val="en-US" w:eastAsia="en-US" w:bidi="ar-SA"/>
      </w:rPr>
    </w:lvl>
    <w:lvl w:ilvl="1" w:tplc="01E87790">
      <w:numFmt w:val="bullet"/>
      <w:lvlText w:val="•"/>
      <w:lvlJc w:val="left"/>
      <w:pPr>
        <w:ind w:left="1048" w:hanging="334"/>
      </w:pPr>
      <w:rPr>
        <w:rFonts w:hint="default"/>
        <w:lang w:val="en-US" w:eastAsia="en-US" w:bidi="ar-SA"/>
      </w:rPr>
    </w:lvl>
    <w:lvl w:ilvl="2" w:tplc="75BC19FA">
      <w:numFmt w:val="bullet"/>
      <w:lvlText w:val="•"/>
      <w:lvlJc w:val="left"/>
      <w:pPr>
        <w:ind w:left="1996" w:hanging="334"/>
      </w:pPr>
      <w:rPr>
        <w:rFonts w:hint="default"/>
        <w:lang w:val="en-US" w:eastAsia="en-US" w:bidi="ar-SA"/>
      </w:rPr>
    </w:lvl>
    <w:lvl w:ilvl="3" w:tplc="E226850E">
      <w:numFmt w:val="bullet"/>
      <w:lvlText w:val="•"/>
      <w:lvlJc w:val="left"/>
      <w:pPr>
        <w:ind w:left="2944" w:hanging="334"/>
      </w:pPr>
      <w:rPr>
        <w:rFonts w:hint="default"/>
        <w:lang w:val="en-US" w:eastAsia="en-US" w:bidi="ar-SA"/>
      </w:rPr>
    </w:lvl>
    <w:lvl w:ilvl="4" w:tplc="D47E9114">
      <w:numFmt w:val="bullet"/>
      <w:lvlText w:val="•"/>
      <w:lvlJc w:val="left"/>
      <w:pPr>
        <w:ind w:left="3892" w:hanging="334"/>
      </w:pPr>
      <w:rPr>
        <w:rFonts w:hint="default"/>
        <w:lang w:val="en-US" w:eastAsia="en-US" w:bidi="ar-SA"/>
      </w:rPr>
    </w:lvl>
    <w:lvl w:ilvl="5" w:tplc="2A4C1454">
      <w:numFmt w:val="bullet"/>
      <w:lvlText w:val="•"/>
      <w:lvlJc w:val="left"/>
      <w:pPr>
        <w:ind w:left="4840" w:hanging="334"/>
      </w:pPr>
      <w:rPr>
        <w:rFonts w:hint="default"/>
        <w:lang w:val="en-US" w:eastAsia="en-US" w:bidi="ar-SA"/>
      </w:rPr>
    </w:lvl>
    <w:lvl w:ilvl="6" w:tplc="2B7EE488">
      <w:numFmt w:val="bullet"/>
      <w:lvlText w:val="•"/>
      <w:lvlJc w:val="left"/>
      <w:pPr>
        <w:ind w:left="5788" w:hanging="334"/>
      </w:pPr>
      <w:rPr>
        <w:rFonts w:hint="default"/>
        <w:lang w:val="en-US" w:eastAsia="en-US" w:bidi="ar-SA"/>
      </w:rPr>
    </w:lvl>
    <w:lvl w:ilvl="7" w:tplc="C4A22546">
      <w:numFmt w:val="bullet"/>
      <w:lvlText w:val="•"/>
      <w:lvlJc w:val="left"/>
      <w:pPr>
        <w:ind w:left="6736" w:hanging="334"/>
      </w:pPr>
      <w:rPr>
        <w:rFonts w:hint="default"/>
        <w:lang w:val="en-US" w:eastAsia="en-US" w:bidi="ar-SA"/>
      </w:rPr>
    </w:lvl>
    <w:lvl w:ilvl="8" w:tplc="51F0C06C">
      <w:numFmt w:val="bullet"/>
      <w:lvlText w:val="•"/>
      <w:lvlJc w:val="left"/>
      <w:pPr>
        <w:ind w:left="7684" w:hanging="334"/>
      </w:pPr>
      <w:rPr>
        <w:rFonts w:hint="default"/>
        <w:lang w:val="en-US" w:eastAsia="en-US" w:bidi="ar-SA"/>
      </w:rPr>
    </w:lvl>
  </w:abstractNum>
  <w:abstractNum w:abstractNumId="16" w15:restartNumberingAfterBreak="0">
    <w:nsid w:val="74C1502D"/>
    <w:multiLevelType w:val="hybridMultilevel"/>
    <w:tmpl w:val="E4E007A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2412E"/>
    <w:multiLevelType w:val="multilevel"/>
    <w:tmpl w:val="7C4A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433076">
    <w:abstractNumId w:val="15"/>
  </w:num>
  <w:num w:numId="2" w16cid:durableId="965699385">
    <w:abstractNumId w:val="7"/>
  </w:num>
  <w:num w:numId="3" w16cid:durableId="1254167023">
    <w:abstractNumId w:val="6"/>
  </w:num>
  <w:num w:numId="4" w16cid:durableId="1793162809">
    <w:abstractNumId w:val="8"/>
  </w:num>
  <w:num w:numId="5" w16cid:durableId="2107189316">
    <w:abstractNumId w:val="10"/>
  </w:num>
  <w:num w:numId="6" w16cid:durableId="341051644">
    <w:abstractNumId w:val="0"/>
  </w:num>
  <w:num w:numId="7" w16cid:durableId="1639340204">
    <w:abstractNumId w:val="13"/>
  </w:num>
  <w:num w:numId="8" w16cid:durableId="2130925605">
    <w:abstractNumId w:val="9"/>
  </w:num>
  <w:num w:numId="9" w16cid:durableId="1505583376">
    <w:abstractNumId w:val="14"/>
  </w:num>
  <w:num w:numId="10" w16cid:durableId="1668751996">
    <w:abstractNumId w:val="2"/>
  </w:num>
  <w:num w:numId="11" w16cid:durableId="107091705">
    <w:abstractNumId w:val="16"/>
  </w:num>
  <w:num w:numId="12" w16cid:durableId="1562516681">
    <w:abstractNumId w:val="5"/>
  </w:num>
  <w:num w:numId="13" w16cid:durableId="8021826">
    <w:abstractNumId w:val="1"/>
  </w:num>
  <w:num w:numId="14" w16cid:durableId="2068263394">
    <w:abstractNumId w:val="12"/>
  </w:num>
  <w:num w:numId="15" w16cid:durableId="1028797345">
    <w:abstractNumId w:val="11"/>
  </w:num>
  <w:num w:numId="16" w16cid:durableId="275605847">
    <w:abstractNumId w:val="4"/>
  </w:num>
  <w:num w:numId="17" w16cid:durableId="119492733">
    <w:abstractNumId w:val="3"/>
  </w:num>
  <w:num w:numId="18" w16cid:durableId="13992095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BD"/>
    <w:rsid w:val="00010F14"/>
    <w:rsid w:val="00016384"/>
    <w:rsid w:val="00016684"/>
    <w:rsid w:val="000211F6"/>
    <w:rsid w:val="00041447"/>
    <w:rsid w:val="0006450E"/>
    <w:rsid w:val="00065C25"/>
    <w:rsid w:val="00071347"/>
    <w:rsid w:val="0007792A"/>
    <w:rsid w:val="000971FA"/>
    <w:rsid w:val="000A2AB1"/>
    <w:rsid w:val="000B21BB"/>
    <w:rsid w:val="000B4632"/>
    <w:rsid w:val="000C3BEA"/>
    <w:rsid w:val="000C6B50"/>
    <w:rsid w:val="000D519E"/>
    <w:rsid w:val="000D72D0"/>
    <w:rsid w:val="000E2528"/>
    <w:rsid w:val="000E7168"/>
    <w:rsid w:val="000F6366"/>
    <w:rsid w:val="00104F14"/>
    <w:rsid w:val="001173D0"/>
    <w:rsid w:val="00117A99"/>
    <w:rsid w:val="001209E0"/>
    <w:rsid w:val="001247A3"/>
    <w:rsid w:val="00137CE5"/>
    <w:rsid w:val="00140BBB"/>
    <w:rsid w:val="0014360C"/>
    <w:rsid w:val="001D3D9D"/>
    <w:rsid w:val="001D706D"/>
    <w:rsid w:val="001F17A4"/>
    <w:rsid w:val="001F2A67"/>
    <w:rsid w:val="001F612A"/>
    <w:rsid w:val="00201B5B"/>
    <w:rsid w:val="00246A94"/>
    <w:rsid w:val="002546A1"/>
    <w:rsid w:val="0025778B"/>
    <w:rsid w:val="00274CA3"/>
    <w:rsid w:val="00275847"/>
    <w:rsid w:val="00276CDF"/>
    <w:rsid w:val="002802BE"/>
    <w:rsid w:val="00292B86"/>
    <w:rsid w:val="002B36A1"/>
    <w:rsid w:val="002B6EDC"/>
    <w:rsid w:val="002B7E0A"/>
    <w:rsid w:val="002C3F5C"/>
    <w:rsid w:val="002D2A43"/>
    <w:rsid w:val="002D3704"/>
    <w:rsid w:val="002F0E2C"/>
    <w:rsid w:val="003041CD"/>
    <w:rsid w:val="003133D1"/>
    <w:rsid w:val="003143F5"/>
    <w:rsid w:val="00316EC8"/>
    <w:rsid w:val="003450C2"/>
    <w:rsid w:val="003466E2"/>
    <w:rsid w:val="00350BEA"/>
    <w:rsid w:val="003555E6"/>
    <w:rsid w:val="003626C7"/>
    <w:rsid w:val="003921C4"/>
    <w:rsid w:val="0039590B"/>
    <w:rsid w:val="003C6EA4"/>
    <w:rsid w:val="003F7C5E"/>
    <w:rsid w:val="00402EBF"/>
    <w:rsid w:val="00420E2A"/>
    <w:rsid w:val="0042428F"/>
    <w:rsid w:val="0044092F"/>
    <w:rsid w:val="00453FE3"/>
    <w:rsid w:val="00456795"/>
    <w:rsid w:val="00485E30"/>
    <w:rsid w:val="004A2B43"/>
    <w:rsid w:val="004B2566"/>
    <w:rsid w:val="004C0AD1"/>
    <w:rsid w:val="004C458E"/>
    <w:rsid w:val="004D3AF2"/>
    <w:rsid w:val="004E346F"/>
    <w:rsid w:val="005104CA"/>
    <w:rsid w:val="00521A7B"/>
    <w:rsid w:val="00526DEA"/>
    <w:rsid w:val="00536AD2"/>
    <w:rsid w:val="00556583"/>
    <w:rsid w:val="00556977"/>
    <w:rsid w:val="00571086"/>
    <w:rsid w:val="00573FD6"/>
    <w:rsid w:val="00577AEE"/>
    <w:rsid w:val="005865D5"/>
    <w:rsid w:val="00591536"/>
    <w:rsid w:val="00592FB5"/>
    <w:rsid w:val="00597EA8"/>
    <w:rsid w:val="005B6568"/>
    <w:rsid w:val="005C61C8"/>
    <w:rsid w:val="005D528C"/>
    <w:rsid w:val="005E4839"/>
    <w:rsid w:val="00605283"/>
    <w:rsid w:val="0062486B"/>
    <w:rsid w:val="006257F7"/>
    <w:rsid w:val="00643464"/>
    <w:rsid w:val="0064412E"/>
    <w:rsid w:val="00681C2D"/>
    <w:rsid w:val="0069532F"/>
    <w:rsid w:val="006E48A3"/>
    <w:rsid w:val="006E6A5C"/>
    <w:rsid w:val="006E7502"/>
    <w:rsid w:val="007008E6"/>
    <w:rsid w:val="0070223E"/>
    <w:rsid w:val="00703909"/>
    <w:rsid w:val="00703E50"/>
    <w:rsid w:val="0070578C"/>
    <w:rsid w:val="0071283D"/>
    <w:rsid w:val="007267D8"/>
    <w:rsid w:val="007268E8"/>
    <w:rsid w:val="00733D63"/>
    <w:rsid w:val="00734A78"/>
    <w:rsid w:val="00755086"/>
    <w:rsid w:val="007646F5"/>
    <w:rsid w:val="0077040B"/>
    <w:rsid w:val="0078236C"/>
    <w:rsid w:val="0079107E"/>
    <w:rsid w:val="007A65C6"/>
    <w:rsid w:val="007B6A0E"/>
    <w:rsid w:val="007B6BD6"/>
    <w:rsid w:val="007C04AC"/>
    <w:rsid w:val="007D40DF"/>
    <w:rsid w:val="007D537C"/>
    <w:rsid w:val="007E05FE"/>
    <w:rsid w:val="008003A5"/>
    <w:rsid w:val="00803A43"/>
    <w:rsid w:val="00807611"/>
    <w:rsid w:val="00833ADA"/>
    <w:rsid w:val="00841C54"/>
    <w:rsid w:val="00843019"/>
    <w:rsid w:val="00864C93"/>
    <w:rsid w:val="00877751"/>
    <w:rsid w:val="0089344A"/>
    <w:rsid w:val="00897E5A"/>
    <w:rsid w:val="008A4332"/>
    <w:rsid w:val="008A7C26"/>
    <w:rsid w:val="008B16E5"/>
    <w:rsid w:val="008C4DF8"/>
    <w:rsid w:val="008D70F9"/>
    <w:rsid w:val="008E0E10"/>
    <w:rsid w:val="008F34D0"/>
    <w:rsid w:val="008F474D"/>
    <w:rsid w:val="008F7DFF"/>
    <w:rsid w:val="00913504"/>
    <w:rsid w:val="00915971"/>
    <w:rsid w:val="00976224"/>
    <w:rsid w:val="00983595"/>
    <w:rsid w:val="00985DDD"/>
    <w:rsid w:val="00990FBA"/>
    <w:rsid w:val="00991DDC"/>
    <w:rsid w:val="00991F44"/>
    <w:rsid w:val="009B0287"/>
    <w:rsid w:val="009B168F"/>
    <w:rsid w:val="009B2771"/>
    <w:rsid w:val="009B5321"/>
    <w:rsid w:val="009C417E"/>
    <w:rsid w:val="009D0C2F"/>
    <w:rsid w:val="009D5D9F"/>
    <w:rsid w:val="009E4E80"/>
    <w:rsid w:val="009F1F23"/>
    <w:rsid w:val="009F771A"/>
    <w:rsid w:val="00A03383"/>
    <w:rsid w:val="00A3308C"/>
    <w:rsid w:val="00A34754"/>
    <w:rsid w:val="00A359A1"/>
    <w:rsid w:val="00A55D3B"/>
    <w:rsid w:val="00A60519"/>
    <w:rsid w:val="00A638AE"/>
    <w:rsid w:val="00A70E47"/>
    <w:rsid w:val="00A975C3"/>
    <w:rsid w:val="00A976AC"/>
    <w:rsid w:val="00AA4188"/>
    <w:rsid w:val="00AB2262"/>
    <w:rsid w:val="00AD1D68"/>
    <w:rsid w:val="00AD43BC"/>
    <w:rsid w:val="00AD615D"/>
    <w:rsid w:val="00AF0BCF"/>
    <w:rsid w:val="00AF2227"/>
    <w:rsid w:val="00B02A93"/>
    <w:rsid w:val="00B05537"/>
    <w:rsid w:val="00B13BBB"/>
    <w:rsid w:val="00B17464"/>
    <w:rsid w:val="00B200D2"/>
    <w:rsid w:val="00B2633D"/>
    <w:rsid w:val="00B264B6"/>
    <w:rsid w:val="00B26523"/>
    <w:rsid w:val="00B55728"/>
    <w:rsid w:val="00B63C45"/>
    <w:rsid w:val="00B71DB1"/>
    <w:rsid w:val="00B7413F"/>
    <w:rsid w:val="00B756EE"/>
    <w:rsid w:val="00B86397"/>
    <w:rsid w:val="00BA726D"/>
    <w:rsid w:val="00BB1580"/>
    <w:rsid w:val="00BB1B84"/>
    <w:rsid w:val="00BB49DC"/>
    <w:rsid w:val="00BC7117"/>
    <w:rsid w:val="00BD0EE5"/>
    <w:rsid w:val="00C0580E"/>
    <w:rsid w:val="00C4786F"/>
    <w:rsid w:val="00C51009"/>
    <w:rsid w:val="00C92642"/>
    <w:rsid w:val="00CB7FB5"/>
    <w:rsid w:val="00CC3BD2"/>
    <w:rsid w:val="00CF47FD"/>
    <w:rsid w:val="00D051D2"/>
    <w:rsid w:val="00D053A4"/>
    <w:rsid w:val="00D06B81"/>
    <w:rsid w:val="00D10569"/>
    <w:rsid w:val="00D11904"/>
    <w:rsid w:val="00D31852"/>
    <w:rsid w:val="00D32C38"/>
    <w:rsid w:val="00D53D21"/>
    <w:rsid w:val="00D70C51"/>
    <w:rsid w:val="00D73472"/>
    <w:rsid w:val="00D83838"/>
    <w:rsid w:val="00DA684A"/>
    <w:rsid w:val="00DB6085"/>
    <w:rsid w:val="00DD06F7"/>
    <w:rsid w:val="00DD0D8E"/>
    <w:rsid w:val="00DD7F4F"/>
    <w:rsid w:val="00DE6265"/>
    <w:rsid w:val="00DF03F9"/>
    <w:rsid w:val="00DF4323"/>
    <w:rsid w:val="00DF51A6"/>
    <w:rsid w:val="00E0191C"/>
    <w:rsid w:val="00E07E97"/>
    <w:rsid w:val="00E159D9"/>
    <w:rsid w:val="00E15ECC"/>
    <w:rsid w:val="00E23D99"/>
    <w:rsid w:val="00E242BD"/>
    <w:rsid w:val="00E35E30"/>
    <w:rsid w:val="00E366C8"/>
    <w:rsid w:val="00E448A2"/>
    <w:rsid w:val="00E47FA8"/>
    <w:rsid w:val="00E61B74"/>
    <w:rsid w:val="00E753FB"/>
    <w:rsid w:val="00E87111"/>
    <w:rsid w:val="00EB4D8C"/>
    <w:rsid w:val="00EC2ABD"/>
    <w:rsid w:val="00ED7FD0"/>
    <w:rsid w:val="00EE23B4"/>
    <w:rsid w:val="00F037FF"/>
    <w:rsid w:val="00F15997"/>
    <w:rsid w:val="00F220E0"/>
    <w:rsid w:val="00F2597D"/>
    <w:rsid w:val="00F35EA3"/>
    <w:rsid w:val="00F36ADB"/>
    <w:rsid w:val="00F464AC"/>
    <w:rsid w:val="00F6112A"/>
    <w:rsid w:val="00F87660"/>
    <w:rsid w:val="00FA0057"/>
    <w:rsid w:val="00FB3B4C"/>
    <w:rsid w:val="00FC2A44"/>
    <w:rsid w:val="00FE0534"/>
    <w:rsid w:val="00FE1C17"/>
    <w:rsid w:val="00FF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53B0E"/>
  <w15:docId w15:val="{4300B3F4-A066-4BB2-BA20-109E190A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3"/>
      <w:szCs w:val="23"/>
    </w:rPr>
  </w:style>
  <w:style w:type="paragraph" w:styleId="Heading2">
    <w:name w:val="heading 2"/>
    <w:basedOn w:val="Normal"/>
    <w:next w:val="Normal"/>
    <w:link w:val="Heading2Char"/>
    <w:uiPriority w:val="9"/>
    <w:unhideWhenUsed/>
    <w:qFormat/>
    <w:rsid w:val="000E71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71DB1"/>
    <w:pPr>
      <w:widowControl w:val="0"/>
      <w:tabs>
        <w:tab w:val="left" w:pos="447"/>
      </w:tabs>
    </w:pPr>
    <w:rPr>
      <w:rFonts w:ascii="Helvetica" w:hAnsi="Helvetica" w:cs="Helvetica"/>
      <w:color w:val="000000" w:themeColor="text1"/>
      <w:sz w:val="23"/>
      <w:szCs w:val="23"/>
    </w:rPr>
  </w:style>
  <w:style w:type="paragraph" w:styleId="Title">
    <w:name w:val="Title"/>
    <w:basedOn w:val="Normal"/>
    <w:uiPriority w:val="10"/>
    <w:qFormat/>
    <w:pPr>
      <w:spacing w:before="23"/>
      <w:ind w:left="60"/>
    </w:pPr>
    <w:rPr>
      <w:sz w:val="24"/>
      <w:szCs w:val="24"/>
    </w:rPr>
  </w:style>
  <w:style w:type="paragraph" w:styleId="ListParagraph">
    <w:name w:val="List Paragraph"/>
    <w:basedOn w:val="Normal"/>
    <w:uiPriority w:val="1"/>
    <w:qFormat/>
    <w:pPr>
      <w:ind w:left="100" w:right="117"/>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643464"/>
    <w:rPr>
      <w:sz w:val="20"/>
      <w:szCs w:val="20"/>
    </w:rPr>
  </w:style>
  <w:style w:type="character" w:customStyle="1" w:styleId="FootnoteTextChar">
    <w:name w:val="Footnote Text Char"/>
    <w:basedOn w:val="DefaultParagraphFont"/>
    <w:link w:val="FootnoteText"/>
    <w:uiPriority w:val="99"/>
    <w:semiHidden/>
    <w:rsid w:val="00643464"/>
    <w:rPr>
      <w:rFonts w:ascii="Arial" w:eastAsia="Arial" w:hAnsi="Arial" w:cs="Arial"/>
      <w:sz w:val="20"/>
      <w:szCs w:val="20"/>
    </w:rPr>
  </w:style>
  <w:style w:type="character" w:styleId="FootnoteReference">
    <w:name w:val="footnote reference"/>
    <w:basedOn w:val="DefaultParagraphFont"/>
    <w:uiPriority w:val="99"/>
    <w:semiHidden/>
    <w:unhideWhenUsed/>
    <w:rsid w:val="00643464"/>
    <w:rPr>
      <w:vertAlign w:val="superscript"/>
    </w:rPr>
  </w:style>
  <w:style w:type="paragraph" w:styleId="Header">
    <w:name w:val="header"/>
    <w:basedOn w:val="Normal"/>
    <w:link w:val="HeaderChar"/>
    <w:uiPriority w:val="99"/>
    <w:unhideWhenUsed/>
    <w:rsid w:val="00F037FF"/>
    <w:pPr>
      <w:tabs>
        <w:tab w:val="center" w:pos="4680"/>
        <w:tab w:val="right" w:pos="9360"/>
      </w:tabs>
    </w:pPr>
  </w:style>
  <w:style w:type="character" w:customStyle="1" w:styleId="HeaderChar">
    <w:name w:val="Header Char"/>
    <w:basedOn w:val="DefaultParagraphFont"/>
    <w:link w:val="Header"/>
    <w:uiPriority w:val="99"/>
    <w:rsid w:val="00F037FF"/>
    <w:rPr>
      <w:rFonts w:ascii="Arial" w:eastAsia="Arial" w:hAnsi="Arial" w:cs="Arial"/>
    </w:rPr>
  </w:style>
  <w:style w:type="paragraph" w:styleId="Footer">
    <w:name w:val="footer"/>
    <w:basedOn w:val="Normal"/>
    <w:link w:val="FooterChar"/>
    <w:uiPriority w:val="99"/>
    <w:unhideWhenUsed/>
    <w:rsid w:val="00F037FF"/>
    <w:pPr>
      <w:tabs>
        <w:tab w:val="center" w:pos="4680"/>
        <w:tab w:val="right" w:pos="9360"/>
      </w:tabs>
    </w:pPr>
  </w:style>
  <w:style w:type="character" w:customStyle="1" w:styleId="FooterChar">
    <w:name w:val="Footer Char"/>
    <w:basedOn w:val="DefaultParagraphFont"/>
    <w:link w:val="Footer"/>
    <w:uiPriority w:val="99"/>
    <w:rsid w:val="00F037FF"/>
    <w:rPr>
      <w:rFonts w:ascii="Arial" w:eastAsia="Arial" w:hAnsi="Arial" w:cs="Arial"/>
    </w:rPr>
  </w:style>
  <w:style w:type="character" w:customStyle="1" w:styleId="name">
    <w:name w:val="name"/>
    <w:basedOn w:val="DefaultParagraphFont"/>
    <w:rsid w:val="00681C2D"/>
  </w:style>
  <w:style w:type="character" w:styleId="Hyperlink">
    <w:name w:val="Hyperlink"/>
    <w:basedOn w:val="DefaultParagraphFont"/>
    <w:uiPriority w:val="99"/>
    <w:unhideWhenUsed/>
    <w:rsid w:val="00681C2D"/>
    <w:rPr>
      <w:color w:val="0000FF" w:themeColor="hyperlink"/>
      <w:u w:val="single"/>
    </w:rPr>
  </w:style>
  <w:style w:type="character" w:customStyle="1" w:styleId="Heading2Char">
    <w:name w:val="Heading 2 Char"/>
    <w:basedOn w:val="DefaultParagraphFont"/>
    <w:link w:val="Heading2"/>
    <w:uiPriority w:val="9"/>
    <w:rsid w:val="000E7168"/>
    <w:rPr>
      <w:rFonts w:asciiTheme="majorHAnsi" w:eastAsiaTheme="majorEastAsia" w:hAnsiTheme="majorHAnsi" w:cstheme="majorBidi"/>
      <w:color w:val="365F91" w:themeColor="accent1" w:themeShade="BF"/>
      <w:sz w:val="26"/>
      <w:szCs w:val="26"/>
    </w:rPr>
  </w:style>
  <w:style w:type="paragraph" w:styleId="EndnoteText">
    <w:name w:val="endnote text"/>
    <w:basedOn w:val="Normal"/>
    <w:link w:val="EndnoteTextChar"/>
    <w:uiPriority w:val="99"/>
    <w:semiHidden/>
    <w:unhideWhenUsed/>
    <w:rsid w:val="0044092F"/>
    <w:pPr>
      <w:spacing w:line="240" w:lineRule="auto"/>
    </w:pPr>
    <w:rPr>
      <w:sz w:val="20"/>
      <w:szCs w:val="20"/>
    </w:rPr>
  </w:style>
  <w:style w:type="character" w:customStyle="1" w:styleId="EndnoteTextChar">
    <w:name w:val="Endnote Text Char"/>
    <w:basedOn w:val="DefaultParagraphFont"/>
    <w:link w:val="EndnoteText"/>
    <w:uiPriority w:val="99"/>
    <w:semiHidden/>
    <w:rsid w:val="0044092F"/>
    <w:rPr>
      <w:rFonts w:ascii="Arial" w:eastAsia="Arial" w:hAnsi="Arial" w:cs="Arial"/>
      <w:sz w:val="20"/>
      <w:szCs w:val="20"/>
    </w:rPr>
  </w:style>
  <w:style w:type="character" w:styleId="EndnoteReference">
    <w:name w:val="endnote reference"/>
    <w:basedOn w:val="DefaultParagraphFont"/>
    <w:uiPriority w:val="99"/>
    <w:semiHidden/>
    <w:unhideWhenUsed/>
    <w:rsid w:val="0044092F"/>
    <w:rPr>
      <w:vertAlign w:val="superscript"/>
    </w:rPr>
  </w:style>
  <w:style w:type="paragraph" w:customStyle="1" w:styleId="Default">
    <w:name w:val="Default"/>
    <w:rsid w:val="00F35EA3"/>
    <w:pPr>
      <w:autoSpaceDE w:val="0"/>
      <w:autoSpaceDN w:val="0"/>
      <w:adjustRightInd w:val="0"/>
      <w:spacing w:line="240" w:lineRule="auto"/>
      <w:jc w:val="left"/>
    </w:pPr>
    <w:rPr>
      <w:rFonts w:ascii="NIWRBD+Helvetica" w:hAnsi="NIWRBD+Helvetica" w:cs="NIWRBD+Helvetica"/>
      <w:color w:val="000000"/>
      <w:sz w:val="24"/>
      <w:szCs w:val="24"/>
    </w:rPr>
  </w:style>
  <w:style w:type="character" w:customStyle="1" w:styleId="ml-3">
    <w:name w:val="ml-3"/>
    <w:basedOn w:val="DefaultParagraphFont"/>
    <w:rsid w:val="00556977"/>
  </w:style>
  <w:style w:type="character" w:customStyle="1" w:styleId="hidden-mobile">
    <w:name w:val="hidden-mobile"/>
    <w:basedOn w:val="DefaultParagraphFont"/>
    <w:rsid w:val="00556977"/>
  </w:style>
  <w:style w:type="character" w:styleId="UnresolvedMention">
    <w:name w:val="Unresolved Mention"/>
    <w:basedOn w:val="DefaultParagraphFont"/>
    <w:uiPriority w:val="99"/>
    <w:semiHidden/>
    <w:unhideWhenUsed/>
    <w:rsid w:val="008B16E5"/>
    <w:rPr>
      <w:color w:val="605E5C"/>
      <w:shd w:val="clear" w:color="auto" w:fill="E1DFDD"/>
    </w:rPr>
  </w:style>
  <w:style w:type="character" w:styleId="Emphasis">
    <w:name w:val="Emphasis"/>
    <w:basedOn w:val="DefaultParagraphFont"/>
    <w:uiPriority w:val="20"/>
    <w:qFormat/>
    <w:rsid w:val="007550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5930">
      <w:bodyDiv w:val="1"/>
      <w:marLeft w:val="0"/>
      <w:marRight w:val="0"/>
      <w:marTop w:val="0"/>
      <w:marBottom w:val="0"/>
      <w:divBdr>
        <w:top w:val="none" w:sz="0" w:space="0" w:color="auto"/>
        <w:left w:val="none" w:sz="0" w:space="0" w:color="auto"/>
        <w:bottom w:val="none" w:sz="0" w:space="0" w:color="auto"/>
        <w:right w:val="none" w:sz="0" w:space="0" w:color="auto"/>
      </w:divBdr>
      <w:divsChild>
        <w:div w:id="222255578">
          <w:marLeft w:val="0"/>
          <w:marRight w:val="0"/>
          <w:marTop w:val="0"/>
          <w:marBottom w:val="225"/>
          <w:divBdr>
            <w:top w:val="none" w:sz="0" w:space="0" w:color="auto"/>
            <w:left w:val="none" w:sz="0" w:space="0" w:color="auto"/>
            <w:bottom w:val="none" w:sz="0" w:space="0" w:color="auto"/>
            <w:right w:val="none" w:sz="0" w:space="0" w:color="auto"/>
          </w:divBdr>
          <w:divsChild>
            <w:div w:id="822350860">
              <w:marLeft w:val="0"/>
              <w:marRight w:val="0"/>
              <w:marTop w:val="0"/>
              <w:marBottom w:val="0"/>
              <w:divBdr>
                <w:top w:val="none" w:sz="0" w:space="0" w:color="auto"/>
                <w:left w:val="none" w:sz="0" w:space="0" w:color="auto"/>
                <w:bottom w:val="none" w:sz="0" w:space="0" w:color="auto"/>
                <w:right w:val="none" w:sz="0" w:space="0" w:color="auto"/>
              </w:divBdr>
              <w:divsChild>
                <w:div w:id="425737750">
                  <w:marLeft w:val="0"/>
                  <w:marRight w:val="0"/>
                  <w:marTop w:val="0"/>
                  <w:marBottom w:val="0"/>
                  <w:divBdr>
                    <w:top w:val="none" w:sz="0" w:space="0" w:color="auto"/>
                    <w:left w:val="none" w:sz="0" w:space="0" w:color="auto"/>
                    <w:bottom w:val="none" w:sz="0" w:space="0" w:color="auto"/>
                    <w:right w:val="none" w:sz="0" w:space="0" w:color="auto"/>
                  </w:divBdr>
                </w:div>
                <w:div w:id="2034570623">
                  <w:marLeft w:val="0"/>
                  <w:marRight w:val="0"/>
                  <w:marTop w:val="0"/>
                  <w:marBottom w:val="0"/>
                  <w:divBdr>
                    <w:top w:val="none" w:sz="0" w:space="0" w:color="auto"/>
                    <w:left w:val="none" w:sz="0" w:space="0" w:color="auto"/>
                    <w:bottom w:val="none" w:sz="0" w:space="0" w:color="auto"/>
                    <w:right w:val="none" w:sz="0" w:space="0" w:color="auto"/>
                  </w:divBdr>
                  <w:divsChild>
                    <w:div w:id="1338535730">
                      <w:marLeft w:val="0"/>
                      <w:marRight w:val="0"/>
                      <w:marTop w:val="0"/>
                      <w:marBottom w:val="0"/>
                      <w:divBdr>
                        <w:top w:val="none" w:sz="0" w:space="0" w:color="auto"/>
                        <w:left w:val="none" w:sz="0" w:space="0" w:color="auto"/>
                        <w:bottom w:val="none" w:sz="0" w:space="0" w:color="auto"/>
                        <w:right w:val="none" w:sz="0" w:space="0" w:color="auto"/>
                      </w:divBdr>
                      <w:divsChild>
                        <w:div w:id="328290554">
                          <w:marLeft w:val="0"/>
                          <w:marRight w:val="225"/>
                          <w:marTop w:val="225"/>
                          <w:marBottom w:val="0"/>
                          <w:divBdr>
                            <w:top w:val="none" w:sz="0" w:space="0" w:color="auto"/>
                            <w:left w:val="none" w:sz="0" w:space="0" w:color="auto"/>
                            <w:bottom w:val="none" w:sz="0" w:space="0" w:color="auto"/>
                            <w:right w:val="none" w:sz="0" w:space="0" w:color="auto"/>
                          </w:divBdr>
                          <w:divsChild>
                            <w:div w:id="1583445364">
                              <w:marLeft w:val="0"/>
                              <w:marRight w:val="0"/>
                              <w:marTop w:val="0"/>
                              <w:marBottom w:val="0"/>
                              <w:divBdr>
                                <w:top w:val="none" w:sz="0" w:space="0" w:color="auto"/>
                                <w:left w:val="none" w:sz="0" w:space="0" w:color="auto"/>
                                <w:bottom w:val="none" w:sz="0" w:space="0" w:color="auto"/>
                                <w:right w:val="none" w:sz="0" w:space="0" w:color="auto"/>
                              </w:divBdr>
                            </w:div>
                          </w:divsChild>
                        </w:div>
                        <w:div w:id="1356693049">
                          <w:marLeft w:val="0"/>
                          <w:marRight w:val="225"/>
                          <w:marTop w:val="225"/>
                          <w:marBottom w:val="0"/>
                          <w:divBdr>
                            <w:top w:val="none" w:sz="0" w:space="0" w:color="auto"/>
                            <w:left w:val="none" w:sz="0" w:space="0" w:color="auto"/>
                            <w:bottom w:val="none" w:sz="0" w:space="0" w:color="auto"/>
                            <w:right w:val="none" w:sz="0" w:space="0" w:color="auto"/>
                          </w:divBdr>
                          <w:divsChild>
                            <w:div w:id="1668244245">
                              <w:marLeft w:val="0"/>
                              <w:marRight w:val="0"/>
                              <w:marTop w:val="0"/>
                              <w:marBottom w:val="0"/>
                              <w:divBdr>
                                <w:top w:val="none" w:sz="0" w:space="0" w:color="auto"/>
                                <w:left w:val="none" w:sz="0" w:space="0" w:color="auto"/>
                                <w:bottom w:val="none" w:sz="0" w:space="0" w:color="auto"/>
                                <w:right w:val="none" w:sz="0" w:space="0" w:color="auto"/>
                              </w:divBdr>
                              <w:divsChild>
                                <w:div w:id="15422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9498">
                          <w:marLeft w:val="0"/>
                          <w:marRight w:val="225"/>
                          <w:marTop w:val="225"/>
                          <w:marBottom w:val="0"/>
                          <w:divBdr>
                            <w:top w:val="none" w:sz="0" w:space="0" w:color="auto"/>
                            <w:left w:val="none" w:sz="0" w:space="0" w:color="auto"/>
                            <w:bottom w:val="none" w:sz="0" w:space="0" w:color="auto"/>
                            <w:right w:val="none" w:sz="0" w:space="0" w:color="auto"/>
                          </w:divBdr>
                          <w:divsChild>
                            <w:div w:id="617294777">
                              <w:marLeft w:val="0"/>
                              <w:marRight w:val="0"/>
                              <w:marTop w:val="0"/>
                              <w:marBottom w:val="0"/>
                              <w:divBdr>
                                <w:top w:val="none" w:sz="0" w:space="0" w:color="auto"/>
                                <w:left w:val="none" w:sz="0" w:space="0" w:color="auto"/>
                                <w:bottom w:val="none" w:sz="0" w:space="0" w:color="auto"/>
                                <w:right w:val="none" w:sz="0" w:space="0" w:color="auto"/>
                              </w:divBdr>
                              <w:divsChild>
                                <w:div w:id="764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55440">
                          <w:marLeft w:val="0"/>
                          <w:marRight w:val="225"/>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706379">
      <w:bodyDiv w:val="1"/>
      <w:marLeft w:val="0"/>
      <w:marRight w:val="0"/>
      <w:marTop w:val="0"/>
      <w:marBottom w:val="0"/>
      <w:divBdr>
        <w:top w:val="none" w:sz="0" w:space="0" w:color="auto"/>
        <w:left w:val="none" w:sz="0" w:space="0" w:color="auto"/>
        <w:bottom w:val="none" w:sz="0" w:space="0" w:color="auto"/>
        <w:right w:val="none" w:sz="0" w:space="0" w:color="auto"/>
      </w:divBdr>
    </w:div>
    <w:div w:id="308826151">
      <w:bodyDiv w:val="1"/>
      <w:marLeft w:val="0"/>
      <w:marRight w:val="0"/>
      <w:marTop w:val="0"/>
      <w:marBottom w:val="0"/>
      <w:divBdr>
        <w:top w:val="none" w:sz="0" w:space="0" w:color="auto"/>
        <w:left w:val="none" w:sz="0" w:space="0" w:color="auto"/>
        <w:bottom w:val="none" w:sz="0" w:space="0" w:color="auto"/>
        <w:right w:val="none" w:sz="0" w:space="0" w:color="auto"/>
      </w:divBdr>
    </w:div>
    <w:div w:id="1222329150">
      <w:bodyDiv w:val="1"/>
      <w:marLeft w:val="0"/>
      <w:marRight w:val="0"/>
      <w:marTop w:val="0"/>
      <w:marBottom w:val="0"/>
      <w:divBdr>
        <w:top w:val="none" w:sz="0" w:space="0" w:color="auto"/>
        <w:left w:val="none" w:sz="0" w:space="0" w:color="auto"/>
        <w:bottom w:val="none" w:sz="0" w:space="0" w:color="auto"/>
        <w:right w:val="none" w:sz="0" w:space="0" w:color="auto"/>
      </w:divBdr>
    </w:div>
    <w:div w:id="1479224479">
      <w:bodyDiv w:val="1"/>
      <w:marLeft w:val="0"/>
      <w:marRight w:val="0"/>
      <w:marTop w:val="0"/>
      <w:marBottom w:val="0"/>
      <w:divBdr>
        <w:top w:val="none" w:sz="0" w:space="0" w:color="auto"/>
        <w:left w:val="none" w:sz="0" w:space="0" w:color="auto"/>
        <w:bottom w:val="none" w:sz="0" w:space="0" w:color="auto"/>
        <w:right w:val="none" w:sz="0" w:space="0" w:color="auto"/>
      </w:divBdr>
    </w:div>
    <w:div w:id="1512646210">
      <w:bodyDiv w:val="1"/>
      <w:marLeft w:val="0"/>
      <w:marRight w:val="0"/>
      <w:marTop w:val="0"/>
      <w:marBottom w:val="0"/>
      <w:divBdr>
        <w:top w:val="none" w:sz="0" w:space="0" w:color="auto"/>
        <w:left w:val="none" w:sz="0" w:space="0" w:color="auto"/>
        <w:bottom w:val="none" w:sz="0" w:space="0" w:color="auto"/>
        <w:right w:val="none" w:sz="0" w:space="0" w:color="auto"/>
      </w:divBdr>
    </w:div>
    <w:div w:id="1597907791">
      <w:bodyDiv w:val="1"/>
      <w:marLeft w:val="0"/>
      <w:marRight w:val="0"/>
      <w:marTop w:val="0"/>
      <w:marBottom w:val="0"/>
      <w:divBdr>
        <w:top w:val="none" w:sz="0" w:space="0" w:color="auto"/>
        <w:left w:val="none" w:sz="0" w:space="0" w:color="auto"/>
        <w:bottom w:val="none" w:sz="0" w:space="0" w:color="auto"/>
        <w:right w:val="none" w:sz="0" w:space="0" w:color="auto"/>
      </w:divBdr>
    </w:div>
    <w:div w:id="1601647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nd.org.uk/information-support/tips-for-everyday-living/racism-and-mental-health/" TargetMode="External"/><Relationship Id="rId13" Type="http://schemas.openxmlformats.org/officeDocument/2006/relationships/hyperlink" Target="https://www.nature.com/articles/s41599-022-01099-3?utm_medium=affiliate&amp;utm_source=commission_junction&amp;utm_campaign=CONR_PF018_ECOM_GL_PHSS_ALWYS_DEEPLINK&amp;utm_content=textlink&amp;utm_term=PID100090912&amp;CJEVENT=714ee9dd426711ee80217d900a82b8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ture.com/articles/s41599-022-01099-3?utm_medium=affiliate&amp;utm_source=commission_junction&amp;utm_campaign=CONR_PF018_ECOM_GL_PHSS_ALWYS_DEEPLINK&amp;utm_content=textlink&amp;utm_term=PID100090912&amp;CJEVENT=714ee9dd426711ee80217d900a82b8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e.com/articles/s41599-022-01099-3?utm_medium=affiliate&amp;utm_source=commission_junction&amp;utm_campaign=CONR_PF018_ECOM_GL_PHSS_ALWYS_DEEPLINK&amp;utm_content=textlink&amp;utm_term=PID100090912&amp;CJEVENT=714ee9dd426711ee80217d900a82b820" TargetMode="External"/><Relationship Id="rId5" Type="http://schemas.openxmlformats.org/officeDocument/2006/relationships/webSettings" Target="webSettings.xml"/><Relationship Id="rId15" Type="http://schemas.openxmlformats.org/officeDocument/2006/relationships/hyperlink" Target="https://doi.org/10.1057/s41599-022-01099-3" TargetMode="External"/><Relationship Id="rId10" Type="http://schemas.openxmlformats.org/officeDocument/2006/relationships/hyperlink" Target="https://www.nature.com/articles/s41599-022-01099-3?utm_medium=affiliate&amp;utm_source=commission_junction&amp;utm_campaign=CONR_PF018_ECOM_GL_PHSS_ALWYS_DEEPLINK&amp;utm_content=textlink&amp;utm_term=PID100090912&amp;CJEVENT=714ee9dd426711ee80217d900a82b8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ature.com/articles/s41599-022-01099-3?utm_medium=affiliate&amp;utm_source=commission_junction&amp;utm_campaign=CONR_PF018_ECOM_GL_PHSS_ALWYS_DEEPLINK&amp;utm_content=textlink&amp;utm_term=PID100090912&amp;CJEVENT=714ee9dd426711ee80217d900a82b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97566-901D-4514-8722-0A0CDEB6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4110</Words>
  <Characters>23432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Savage</dc:creator>
  <cp:keywords/>
  <dc:description/>
  <cp:lastModifiedBy>Heidi Brock</cp:lastModifiedBy>
  <cp:revision>5</cp:revision>
  <dcterms:created xsi:type="dcterms:W3CDTF">2024-01-04T18:47:00Z</dcterms:created>
  <dcterms:modified xsi:type="dcterms:W3CDTF">2024-01-04T18:56:00Z</dcterms:modified>
</cp:coreProperties>
</file>