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 xml:space="preserve">This is a draft of an article forthcoming in the </w:t>
      </w:r>
      <w:r>
        <w:rPr>
          <w:b w:val="1"/>
          <w:bCs w:val="1"/>
          <w:i w:val="1"/>
          <w:iCs w:val="1"/>
          <w:rtl w:val="0"/>
          <w:lang w:val="en-US"/>
        </w:rPr>
        <w:t>Journal of Social Ontology</w:t>
      </w:r>
      <w:r>
        <w:rPr>
          <w:b w:val="1"/>
          <w:bCs w:val="1"/>
          <w:rtl w:val="0"/>
          <w:lang w:val="en-US"/>
        </w:rPr>
        <w:t>. Please cite the published version when available.</w:t>
      </w:r>
    </w:p>
    <w:p>
      <w:pPr>
        <w:pStyle w:val="Body A"/>
        <w:jc w:val="center"/>
      </w:pPr>
    </w:p>
    <w:p>
      <w:pPr>
        <w:pStyle w:val="Body A"/>
        <w:jc w:val="center"/>
        <w:rPr>
          <w:rFonts w:ascii="Times Roman" w:cs="Times Roman" w:hAnsi="Times Roman" w:eastAsia="Times Roman"/>
          <w:sz w:val="24"/>
          <w:szCs w:val="24"/>
        </w:rPr>
      </w:pPr>
      <w:r>
        <w:rPr>
          <w:rFonts w:ascii="Times Roman" w:hAnsi="Times Roman"/>
          <w:sz w:val="24"/>
          <w:szCs w:val="24"/>
          <w:rtl w:val="0"/>
          <w:lang w:val="en-US"/>
        </w:rPr>
        <w:t>Social Science and the Naturalization of Social Metaphysics:</w:t>
      </w:r>
    </w:p>
    <w:p>
      <w:pPr>
        <w:pStyle w:val="Body A"/>
        <w:jc w:val="center"/>
        <w:rPr>
          <w:rFonts w:ascii="Times Roman" w:cs="Times Roman" w:hAnsi="Times Roman" w:eastAsia="Times Roman"/>
          <w:sz w:val="24"/>
          <w:szCs w:val="24"/>
        </w:rPr>
      </w:pPr>
      <w:r>
        <w:rPr>
          <w:rFonts w:ascii="Times Roman" w:hAnsi="Times Roman"/>
          <w:sz w:val="24"/>
          <w:szCs w:val="24"/>
          <w:rtl w:val="0"/>
          <w:lang w:val="en-US"/>
        </w:rPr>
        <w:t>Old Biases and New Advances</w:t>
      </w:r>
    </w:p>
    <w:p>
      <w:pPr>
        <w:pStyle w:val="Body A"/>
        <w:jc w:val="center"/>
        <w:rPr>
          <w:rFonts w:ascii="Times Roman" w:cs="Times Roman" w:hAnsi="Times Roman" w:eastAsia="Times Roman"/>
          <w:sz w:val="24"/>
          <w:szCs w:val="24"/>
        </w:rPr>
      </w:pPr>
    </w:p>
    <w:p>
      <w:pPr>
        <w:pStyle w:val="Body A"/>
        <w:jc w:val="center"/>
        <w:rPr>
          <w:rFonts w:ascii="Times Roman" w:cs="Times Roman" w:hAnsi="Times Roman" w:eastAsia="Times Roman"/>
          <w:sz w:val="24"/>
          <w:szCs w:val="24"/>
        </w:rPr>
      </w:pPr>
      <w:r>
        <w:rPr>
          <w:rFonts w:ascii="Times Roman" w:hAnsi="Times Roman"/>
          <w:sz w:val="24"/>
          <w:szCs w:val="24"/>
          <w:rtl w:val="0"/>
          <w:lang w:val="en-US"/>
        </w:rPr>
        <w:t>Amanda Bryant (University of Calgary)</w:t>
      </w:r>
    </w:p>
    <w:p>
      <w:pPr>
        <w:pStyle w:val="Body A"/>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 xml:space="preserve">Abstract: Some philosophers challenge the advisability of naturalizing social metaphysics by appeal to social science. They argue that social science fails to meet criteria for realist commitment, such as unity and novel predictive power, and that social science would therefore be a poor basis for naturalization. These skeptical challenges are rooted in traditions in the philosophy of science that have held the social sciences in poor esteem. Through a case study that highlights the ways in which archaeology is methodologically converging on hard science, I show that the philosophical bias against social science is outmoded. I suggest that at least some of the methodological advances of archaeology and other social sciences are epistemologically significant and are relevant to the question of realism. However, I conclude with the thought that realist commitment need not be a precondition for naturalization. The paper therefore accomplishes two main things: 1) it allays objections to using </w:t>
      </w:r>
      <w:r>
        <w:rPr>
          <w:rFonts w:ascii="Times Roman" w:hAnsi="Times Roman"/>
          <w:sz w:val="24"/>
          <w:szCs w:val="24"/>
          <w:rtl w:val="0"/>
          <w:lang w:val="fr-FR"/>
        </w:rPr>
        <w:t xml:space="preserve">social science </w:t>
      </w:r>
      <w:r>
        <w:rPr>
          <w:rFonts w:ascii="Times Roman" w:hAnsi="Times Roman"/>
          <w:sz w:val="24"/>
          <w:szCs w:val="24"/>
          <w:rtl w:val="0"/>
          <w:lang w:val="en-US"/>
        </w:rPr>
        <w:t>to</w:t>
      </w:r>
      <w:r>
        <w:rPr>
          <w:rFonts w:ascii="Times Roman" w:hAnsi="Times Roman"/>
          <w:sz w:val="24"/>
          <w:szCs w:val="24"/>
          <w:rtl w:val="0"/>
          <w:lang w:val="it-IT"/>
        </w:rPr>
        <w:t xml:space="preserve"> naturaliz</w:t>
      </w:r>
      <w:r>
        <w:rPr>
          <w:rFonts w:ascii="Times Roman" w:hAnsi="Times Roman"/>
          <w:sz w:val="24"/>
          <w:szCs w:val="24"/>
          <w:rtl w:val="0"/>
          <w:lang w:val="en-US"/>
        </w:rPr>
        <w:t xml:space="preserve">e social metaphysics, and 2) it motivates a higher estimation of the epistemological credentials of social science as compared with more skeptical traditions. </w:t>
      </w:r>
    </w:p>
    <w:p>
      <w:pPr>
        <w:pStyle w:val="Body A"/>
        <w:rPr>
          <w:rFonts w:ascii="Times Roman" w:cs="Times Roman" w:hAnsi="Times Roman" w:eastAsia="Times Roman"/>
          <w:sz w:val="24"/>
          <w:szCs w:val="24"/>
        </w:rPr>
      </w:pPr>
    </w:p>
    <w:p>
      <w:pPr>
        <w:pStyle w:val="Body A"/>
        <w:rPr>
          <w:rFonts w:ascii="Times Roman" w:cs="Times Roman" w:hAnsi="Times Roman" w:eastAsia="Times Roman"/>
          <w:sz w:val="24"/>
          <w:szCs w:val="24"/>
        </w:rPr>
      </w:pPr>
      <w:r>
        <w:rPr>
          <w:rFonts w:ascii="Times Roman" w:hAnsi="Times Roman"/>
          <w:sz w:val="24"/>
          <w:szCs w:val="24"/>
          <w:rtl w:val="0"/>
          <w:lang w:val="en-US"/>
        </w:rPr>
        <w:t>Keywords: naturalized metaphysics, social ontology, naturalizing social ontology, scientific realism, scientific practice, archaeology</w:t>
      </w:r>
    </w:p>
    <w:p>
      <w:pPr>
        <w:pStyle w:val="Body A"/>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There has been a renewal of interest in the epistemological credentials of metaphysics, spurred in part by Ladyman and Ross</w:t>
      </w:r>
      <w:r>
        <w:rPr>
          <w:rFonts w:ascii="Times Roman" w:hAnsi="Times Roman" w:hint="default"/>
          <w:sz w:val="24"/>
          <w:szCs w:val="24"/>
          <w:rtl w:val="0"/>
          <w:lang w:val="en-US"/>
        </w:rPr>
        <w:t xml:space="preserve">’ </w:t>
      </w:r>
      <w:r>
        <w:rPr>
          <w:rFonts w:ascii="Times Roman" w:hAnsi="Times Roman"/>
          <w:sz w:val="24"/>
          <w:szCs w:val="24"/>
          <w:rtl w:val="0"/>
          <w:lang w:val="en-US"/>
        </w:rPr>
        <w:t xml:space="preserve">call to replace neoscholastic metaphysics with naturalized metaphysics. They understand </w:t>
      </w:r>
      <w:r>
        <w:rPr>
          <w:rFonts w:ascii="Times Roman" w:hAnsi="Times Roman"/>
          <w:i w:val="1"/>
          <w:iCs w:val="1"/>
          <w:sz w:val="24"/>
          <w:szCs w:val="24"/>
          <w:rtl w:val="0"/>
          <w:lang w:val="en-US"/>
        </w:rPr>
        <w:t>naturalized metaphysics</w:t>
      </w:r>
      <w:r>
        <w:rPr>
          <w:rFonts w:ascii="Times Roman" w:hAnsi="Times Roman"/>
          <w:sz w:val="24"/>
          <w:szCs w:val="24"/>
          <w:rtl w:val="0"/>
          <w:lang w:val="en-US"/>
        </w:rPr>
        <w:t xml:space="preserve"> to consist in the unification of science, with primacy given to fundamental physics (2007). Others have voiced similarly critical sentiments and urged that metaphysics make greater contact with science.</w:t>
      </w:r>
      <w:r>
        <w:rPr>
          <w:rFonts w:ascii="Times Roman" w:cs="Times Roman" w:hAnsi="Times Roman" w:eastAsia="Times Roman"/>
          <w:sz w:val="24"/>
          <w:szCs w:val="24"/>
          <w:vertAlign w:val="superscript"/>
          <w:lang w:val="en-US"/>
        </w:rPr>
        <w:footnoteReference w:id="1"/>
      </w:r>
      <w:r>
        <w:rPr>
          <w:rFonts w:ascii="Times Roman" w:hAnsi="Times Roman"/>
          <w:sz w:val="24"/>
          <w:szCs w:val="24"/>
          <w:rtl w:val="0"/>
          <w:lang w:val="en-US"/>
        </w:rPr>
        <w:t xml:space="preserve"> Some have aimed to temper the scientistic flavour of such views and to preserve the autonomy of metaphysics, while still using science to reign in its speculative excesses (</w:t>
      </w:r>
      <w:r>
        <w:rPr>
          <w:rFonts w:ascii="Times Roman" w:hAnsi="Times Roman"/>
          <w:sz w:val="24"/>
          <w:szCs w:val="24"/>
          <w:rtl w:val="0"/>
          <w:lang w:val="it-IT"/>
        </w:rPr>
        <w:t>Morganti 2013</w:t>
      </w:r>
      <w:r>
        <w:rPr>
          <w:rFonts w:ascii="Times Roman" w:hAnsi="Times Roman"/>
          <w:sz w:val="24"/>
          <w:szCs w:val="24"/>
          <w:rtl w:val="0"/>
          <w:lang w:val="en-US"/>
        </w:rPr>
        <w:t xml:space="preserve">, Tahko and Morganti 2017). Philosophers such as Maddy (2007) have made a case to bring philosophy more broadly into closer proximity with science. The unifying theme among these positions is the idea that science is a distinguished form of objective inquiry and a better guide to reality than isolated armchair speculation.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The focus of naturalistic programmes has largely been on how natural science, particularly physics, can inform inquiries into the underlying nature of reality, including its constituents and the hierarchical structuring relations among them. However, there has been some discussion of the prospect of naturalizing </w:t>
      </w:r>
      <w:r>
        <w:rPr>
          <w:rFonts w:ascii="Times Roman" w:hAnsi="Times Roman"/>
          <w:i w:val="1"/>
          <w:iCs w:val="1"/>
          <w:sz w:val="24"/>
          <w:szCs w:val="24"/>
          <w:rtl w:val="0"/>
          <w:lang w:val="en-US"/>
        </w:rPr>
        <w:t>social</w:t>
      </w:r>
      <w:r>
        <w:rPr>
          <w:rFonts w:ascii="Times Roman" w:hAnsi="Times Roman"/>
          <w:sz w:val="24"/>
          <w:szCs w:val="24"/>
          <w:rtl w:val="0"/>
          <w:lang w:val="en-US"/>
        </w:rPr>
        <w:t xml:space="preserve"> metaphysics </w:t>
      </w:r>
      <w:r>
        <w:rPr>
          <w:rFonts w:ascii="Times Roman" w:hAnsi="Times Roman" w:hint="default"/>
          <w:sz w:val="24"/>
          <w:szCs w:val="24"/>
          <w:rtl w:val="0"/>
          <w:lang w:val="en-US"/>
        </w:rPr>
        <w:t xml:space="preserve">— </w:t>
      </w:r>
      <w:r>
        <w:rPr>
          <w:rFonts w:ascii="Times Roman" w:hAnsi="Times Roman"/>
          <w:sz w:val="24"/>
          <w:szCs w:val="24"/>
          <w:rtl w:val="0"/>
          <w:lang w:val="en-US"/>
        </w:rPr>
        <w:t>the metaphysics of the social realm, which investigates the nature of social objects (such as currencies and corporations), facts (such as facts concerning social permissions or restrictions), properties and relations (such as privilege and power), and kinds (such as races and genders).</w:t>
      </w:r>
      <w:r>
        <w:rPr>
          <w:rFonts w:ascii="Times Roman" w:cs="Times Roman" w:hAnsi="Times Roman" w:eastAsia="Times Roman"/>
          <w:sz w:val="24"/>
          <w:szCs w:val="24"/>
          <w:vertAlign w:val="superscript"/>
        </w:rPr>
        <w:footnoteReference w:id="2"/>
      </w:r>
      <w:r>
        <w:rPr>
          <w:rFonts w:ascii="Times Roman" w:hAnsi="Times Roman"/>
          <w:sz w:val="24"/>
          <w:szCs w:val="24"/>
          <w:rtl w:val="0"/>
          <w:lang w:val="en-US"/>
        </w:rPr>
        <w:t xml:space="preserv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Naturalized metaphysics is characterized in several ways. I favour a broad conception of it, in which metaphysicians do </w:t>
      </w:r>
      <w:r>
        <w:rPr>
          <w:rFonts w:ascii="Times Roman" w:hAnsi="Times Roman"/>
          <w:i w:val="1"/>
          <w:iCs w:val="1"/>
          <w:sz w:val="24"/>
          <w:szCs w:val="24"/>
          <w:rtl w:val="0"/>
          <w:lang w:val="en-US"/>
        </w:rPr>
        <w:t>naturalized</w:t>
      </w:r>
      <w:r>
        <w:rPr>
          <w:rFonts w:ascii="Times Roman" w:hAnsi="Times Roman"/>
          <w:sz w:val="24"/>
          <w:szCs w:val="24"/>
          <w:rtl w:val="0"/>
          <w:lang w:val="en-US"/>
        </w:rPr>
        <w:t xml:space="preserve"> </w:t>
      </w:r>
      <w:r>
        <w:rPr>
          <w:rFonts w:ascii="Times Roman" w:hAnsi="Times Roman"/>
          <w:i w:val="1"/>
          <w:iCs w:val="1"/>
          <w:sz w:val="24"/>
          <w:szCs w:val="24"/>
          <w:rtl w:val="0"/>
          <w:lang w:val="en-US"/>
        </w:rPr>
        <w:t>metaphysics</w:t>
      </w:r>
      <w:r>
        <w:rPr>
          <w:rFonts w:ascii="Times Roman" w:hAnsi="Times Roman"/>
          <w:sz w:val="24"/>
          <w:szCs w:val="24"/>
          <w:rtl w:val="0"/>
          <w:lang w:val="en-US"/>
        </w:rPr>
        <w:t xml:space="preserve"> when they conscientiously engage with the data, theories, theoretical interpretations, and/or practices of science. On this approach, science </w:t>
      </w:r>
      <w:r>
        <w:rPr>
          <w:rFonts w:ascii="Times Roman" w:hAnsi="Times Roman"/>
          <w:i w:val="1"/>
          <w:iCs w:val="1"/>
          <w:sz w:val="24"/>
          <w:szCs w:val="24"/>
          <w:rtl w:val="0"/>
          <w:lang w:val="en-US"/>
        </w:rPr>
        <w:t>constrains</w:t>
      </w:r>
      <w:r>
        <w:rPr>
          <w:rFonts w:ascii="Times Roman" w:hAnsi="Times Roman"/>
          <w:sz w:val="24"/>
          <w:szCs w:val="24"/>
          <w:rtl w:val="0"/>
          <w:lang w:val="en-US"/>
        </w:rPr>
        <w:t xml:space="preserve"> the metaphysics. This means science forecloses certain theoretical avenues or options (by being inconsistent with them) and pushes the inquirer toward others (by evidentially supporting them). Engagement can mean many things: unifying science, deriving consequences from it, reasoning abductively from it, interpreting it, using it to guide which metaphysical questions we think are presently worthwhile or tractable, and so on.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By extension, </w:t>
      </w:r>
      <w:r>
        <w:rPr>
          <w:rFonts w:ascii="Times Roman" w:hAnsi="Times Roman"/>
          <w:i w:val="1"/>
          <w:iCs w:val="1"/>
          <w:sz w:val="24"/>
          <w:szCs w:val="24"/>
          <w:rtl w:val="0"/>
          <w:lang w:val="en-US"/>
        </w:rPr>
        <w:t>naturalized social metaphysics</w:t>
      </w:r>
      <w:r>
        <w:rPr>
          <w:rFonts w:ascii="Times Roman" w:hAnsi="Times Roman"/>
          <w:sz w:val="24"/>
          <w:szCs w:val="24"/>
          <w:rtl w:val="0"/>
          <w:lang w:val="en-US"/>
        </w:rPr>
        <w:t xml:space="preserve"> involves conscientiously using science to constrain metaphysical theorizing about the social world. This does not mean that science resolves or even bears on every possible question of interest in social metaphysics. Nor does it eliminate the need for abstract, armchair, or conceptual work. It simply means that, to the extent that science does bear on some of the questions at issue, our treatment of those questions is appropriately constrained by it. This is an intentionally inclusive characterization. I take that to be a strength of the characterization, because there is not one right or fruitful way of doing naturalized metaphysics, social or otherwise.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From a certain point of view, the relevance of science </w:t>
      </w:r>
      <w:r>
        <w:rPr>
          <w:rFonts w:ascii="Times Roman" w:hAnsi="Times Roman" w:hint="default"/>
          <w:sz w:val="24"/>
          <w:szCs w:val="24"/>
          <w:rtl w:val="0"/>
          <w:lang w:val="en-US"/>
        </w:rPr>
        <w:t xml:space="preserve">— </w:t>
      </w:r>
      <w:r>
        <w:rPr>
          <w:rFonts w:ascii="Times Roman" w:hAnsi="Times Roman"/>
          <w:sz w:val="24"/>
          <w:szCs w:val="24"/>
          <w:rtl w:val="0"/>
          <w:lang w:val="en-US"/>
        </w:rPr>
        <w:t xml:space="preserve">broadly understood </w:t>
      </w:r>
      <w:r>
        <w:rPr>
          <w:rFonts w:ascii="Times Roman" w:hAnsi="Times Roman" w:hint="default"/>
          <w:sz w:val="24"/>
          <w:szCs w:val="24"/>
          <w:rtl w:val="0"/>
          <w:lang w:val="en-US"/>
        </w:rPr>
        <w:t xml:space="preserve">— </w:t>
      </w:r>
      <w:r>
        <w:rPr>
          <w:rFonts w:ascii="Times Roman" w:hAnsi="Times Roman"/>
          <w:sz w:val="24"/>
          <w:szCs w:val="24"/>
          <w:rtl w:val="0"/>
          <w:lang w:val="en-US"/>
        </w:rPr>
        <w:t>to social metaphysics is clear. Human beings, human minds, and human societies are part of the natural world that is the object of scientific study (Kincaid 1996, xv). Moreover, science concerns itself with some of the very same social entities, properties, and structures that are of interest to social metaphysicians. Examples of the relevance of science to social metaphysics abound. Psychology can illuminate how biases and heuristics, cognitive architecture, political irrationality and other features of individual and group psychology shape social phenomena. Neuroscience can reveal the neurological roots of those mental phenomena. Sociology and anthropology can identify social categories, study social significance, and unmask ideologies. Political science and economics can reveal facts about the nature of political and economic institutions and illuminate group behaviours, dynamics, and decision making. Linguistics can illuminate the interplay between language and social categories. Population biology and genetics can reveal the extent to which social categories track biological kinds. The list goes on, and it can grow in unpredictable ways as science and social metaphysics progress.</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However, some commentators have pointed out that, notwithstanding the apparent relevance of science to social metaphysics, much social metaphysics is detached from science. Guala remarks, </w:t>
      </w:r>
      <w:r>
        <w:rPr>
          <w:rFonts w:ascii="Times Roman" w:hAnsi="Times Roman" w:hint="default"/>
          <w:sz w:val="24"/>
          <w:szCs w:val="24"/>
          <w:rtl w:val="0"/>
          <w:lang w:val="en-US"/>
        </w:rPr>
        <w:t>“</w:t>
      </w:r>
      <w:r>
        <w:rPr>
          <w:rFonts w:ascii="Times Roman" w:hAnsi="Times Roman"/>
          <w:sz w:val="24"/>
          <w:szCs w:val="24"/>
          <w:rtl w:val="0"/>
          <w:lang w:val="en-US"/>
        </w:rPr>
        <w:t>[u]nfortunately, little evidence of [the empirical] sort is used or even mentioned in current work on social ontology</w:t>
      </w:r>
      <w:r>
        <w:rPr>
          <w:rFonts w:ascii="Times Roman" w:hAnsi="Times Roman" w:hint="default"/>
          <w:sz w:val="24"/>
          <w:szCs w:val="24"/>
          <w:rtl w:val="0"/>
          <w:lang w:val="en-US"/>
        </w:rPr>
        <w:t xml:space="preserve">” </w:t>
      </w:r>
      <w:r>
        <w:rPr>
          <w:rFonts w:ascii="Times Roman" w:hAnsi="Times Roman"/>
          <w:sz w:val="24"/>
          <w:szCs w:val="24"/>
          <w:rtl w:val="0"/>
          <w:lang w:val="en-US"/>
        </w:rPr>
        <w:t xml:space="preserve">(2007, 968). Similarly, Saunders comments that much of social metaphysics has been </w:t>
      </w:r>
      <w:r>
        <w:rPr>
          <w:rFonts w:ascii="Times Roman" w:hAnsi="Times Roman" w:hint="default"/>
          <w:sz w:val="24"/>
          <w:szCs w:val="24"/>
          <w:rtl w:val="0"/>
          <w:lang w:val="en-US"/>
        </w:rPr>
        <w:t>“</w:t>
      </w:r>
      <w:r>
        <w:rPr>
          <w:rFonts w:ascii="Times Roman" w:hAnsi="Times Roman"/>
          <w:sz w:val="24"/>
          <w:szCs w:val="24"/>
          <w:rtl w:val="0"/>
          <w:lang w:val="en-US"/>
        </w:rPr>
        <w:t>largely dissociated from actual social science, a complaint that has been raised by several writers</w:t>
      </w:r>
      <w:r>
        <w:rPr>
          <w:rFonts w:ascii="Times Roman" w:hAnsi="Times Roman" w:hint="default"/>
          <w:sz w:val="24"/>
          <w:szCs w:val="24"/>
          <w:rtl w:val="0"/>
          <w:lang w:val="en-US"/>
        </w:rPr>
        <w:t xml:space="preserve">” </w:t>
      </w:r>
      <w:r>
        <w:rPr>
          <w:rFonts w:ascii="Times Roman" w:hAnsi="Times Roman"/>
          <w:sz w:val="24"/>
          <w:szCs w:val="24"/>
          <w:rtl w:val="0"/>
          <w:lang w:val="en-US"/>
        </w:rPr>
        <w:t xml:space="preserve">(2020, 140). In more applied matters, Khalifa and Lauer argue that certain anti-realists about race have proceeded </w:t>
      </w:r>
      <w:r>
        <w:rPr>
          <w:rFonts w:ascii="Times Roman" w:hAnsi="Times Roman" w:hint="default"/>
          <w:sz w:val="24"/>
          <w:szCs w:val="24"/>
          <w:rtl w:val="0"/>
          <w:lang w:val="en-US"/>
        </w:rPr>
        <w:t>“</w:t>
      </w:r>
      <w:r>
        <w:rPr>
          <w:rFonts w:ascii="Times Roman" w:hAnsi="Times Roman"/>
          <w:sz w:val="24"/>
          <w:szCs w:val="24"/>
          <w:rtl w:val="0"/>
          <w:lang w:val="en-US"/>
        </w:rPr>
        <w:t xml:space="preserve">without engaging social science. Indeed, the few antirealists about race who engage social science focus entirely on </w:t>
      </w:r>
      <w:r>
        <w:rPr>
          <w:rFonts w:ascii="Times Roman" w:hAnsi="Times Roman"/>
          <w:i w:val="1"/>
          <w:iCs w:val="1"/>
          <w:sz w:val="24"/>
          <w:szCs w:val="24"/>
          <w:rtl w:val="0"/>
          <w:lang w:val="en-US"/>
        </w:rPr>
        <w:t xml:space="preserve">theoretical </w:t>
      </w:r>
      <w:r>
        <w:rPr>
          <w:rFonts w:ascii="Times Roman" w:hAnsi="Times Roman"/>
          <w:sz w:val="24"/>
          <w:szCs w:val="24"/>
          <w:rtl w:val="0"/>
          <w:lang w:val="en-US"/>
        </w:rPr>
        <w:t>social science</w:t>
      </w:r>
      <w:r>
        <w:rPr>
          <w:rFonts w:ascii="Times Roman" w:hAnsi="Times Roman" w:hint="default"/>
          <w:sz w:val="24"/>
          <w:szCs w:val="24"/>
          <w:rtl w:val="0"/>
          <w:lang w:val="en-US"/>
        </w:rPr>
        <w:t xml:space="preserve">” </w:t>
      </w:r>
      <w:r>
        <w:rPr>
          <w:rFonts w:ascii="Times Roman" w:hAnsi="Times Roman"/>
          <w:sz w:val="24"/>
          <w:szCs w:val="24"/>
          <w:rtl w:val="0"/>
          <w:lang w:val="en-US"/>
        </w:rPr>
        <w:t>(2021, 1). Likewise, Spencer suggests that:</w:t>
      </w:r>
    </w:p>
    <w:p>
      <w:pPr>
        <w:pStyle w:val="Body A"/>
        <w:spacing w:line="288" w:lineRule="auto"/>
        <w:ind w:left="720" w:firstLine="0"/>
        <w:rPr>
          <w:rFonts w:ascii="Times Roman" w:cs="Times Roman" w:hAnsi="Times Roman" w:eastAsia="Times Roman"/>
          <w:sz w:val="24"/>
          <w:szCs w:val="24"/>
        </w:rPr>
      </w:pPr>
      <w:r>
        <w:rPr>
          <w:rFonts w:ascii="Times Roman" w:hAnsi="Times Roman"/>
          <w:sz w:val="24"/>
          <w:szCs w:val="24"/>
          <w:rtl w:val="0"/>
          <w:lang w:val="en-US"/>
        </w:rPr>
        <w:t>[P]hilosophers of race have, for the most part, rejected the claim that these new population-genetic results overturn the received view of biological racial anti-realism, and they have defended the received view using three philosophical routes: semantics, metaphysics, and methodology. (2015, 47)</w:t>
      </w: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 xml:space="preserve">Moreover, some social metaphysicians explicitly argue that certain features of the social world </w:t>
      </w:r>
      <w:r>
        <w:rPr>
          <w:rFonts w:ascii="Times Roman" w:hAnsi="Times Roman" w:hint="default"/>
          <w:sz w:val="24"/>
          <w:szCs w:val="24"/>
          <w:rtl w:val="0"/>
          <w:lang w:val="en-US"/>
        </w:rPr>
        <w:t xml:space="preserve">— </w:t>
      </w:r>
      <w:r>
        <w:rPr>
          <w:rFonts w:ascii="Times Roman" w:hAnsi="Times Roman"/>
          <w:sz w:val="24"/>
          <w:szCs w:val="24"/>
          <w:rtl w:val="0"/>
          <w:lang w:val="en-US"/>
        </w:rPr>
        <w:t xml:space="preserve">such as its proximity to the manifest image </w:t>
      </w:r>
      <w:r>
        <w:rPr>
          <w:rFonts w:ascii="Times Roman" w:hAnsi="Times Roman" w:hint="default"/>
          <w:sz w:val="24"/>
          <w:szCs w:val="24"/>
          <w:rtl w:val="0"/>
          <w:lang w:val="en-US"/>
        </w:rPr>
        <w:t xml:space="preserve">— </w:t>
      </w:r>
      <w:r>
        <w:rPr>
          <w:rFonts w:ascii="Times Roman" w:hAnsi="Times Roman"/>
          <w:sz w:val="24"/>
          <w:szCs w:val="24"/>
          <w:rtl w:val="0"/>
          <w:lang w:val="en-US"/>
        </w:rPr>
        <w:t>licence non-naturalistic approaches to social metaphysics (Baker 2019, Hawley 2018).</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Nevertheless, some philosophers are working to integrate science into social metaphysics.</w:t>
      </w:r>
      <w:r>
        <w:rPr>
          <w:rFonts w:ascii="Times Roman" w:cs="Times Roman" w:hAnsi="Times Roman" w:eastAsia="Times Roman"/>
          <w:sz w:val="24"/>
          <w:szCs w:val="24"/>
          <w:vertAlign w:val="superscript"/>
          <w:lang w:val="en-US"/>
        </w:rPr>
        <w:footnoteReference w:id="3"/>
      </w:r>
      <w:r>
        <w:rPr>
          <w:rFonts w:ascii="Times Roman" w:hAnsi="Times Roman"/>
          <w:sz w:val="24"/>
          <w:szCs w:val="24"/>
          <w:rtl w:val="0"/>
          <w:lang w:val="en-US"/>
        </w:rPr>
        <w:t xml:space="preserve"> So, the issue is not whether and why social ontology should be naturalized but whether and why it should be </w:t>
      </w:r>
      <w:r>
        <w:rPr>
          <w:rFonts w:ascii="Times Roman" w:hAnsi="Times Roman"/>
          <w:i w:val="1"/>
          <w:iCs w:val="1"/>
          <w:sz w:val="24"/>
          <w:szCs w:val="24"/>
          <w:rtl w:val="0"/>
          <w:lang w:val="en-US"/>
        </w:rPr>
        <w:t>further</w:t>
      </w:r>
      <w:r>
        <w:rPr>
          <w:rFonts w:ascii="Times Roman" w:hAnsi="Times Roman"/>
          <w:sz w:val="24"/>
          <w:szCs w:val="24"/>
          <w:rtl w:val="0"/>
          <w:lang w:val="en-US"/>
        </w:rPr>
        <w:t xml:space="preserve"> naturalized </w:t>
      </w:r>
      <w:r>
        <w:rPr>
          <w:rFonts w:ascii="Times Roman" w:hAnsi="Times Roman" w:hint="default"/>
          <w:sz w:val="24"/>
          <w:szCs w:val="24"/>
          <w:rtl w:val="0"/>
          <w:lang w:val="en-US"/>
        </w:rPr>
        <w:t xml:space="preserve">— </w:t>
      </w:r>
      <w:r>
        <w:rPr>
          <w:rFonts w:ascii="Times Roman" w:hAnsi="Times Roman"/>
          <w:sz w:val="24"/>
          <w:szCs w:val="24"/>
          <w:rtl w:val="0"/>
          <w:lang w:val="en-US"/>
        </w:rPr>
        <w:t>that is, whether and why already existing naturalistic approaches to social ontology are advisable and indeed preferable to non-naturalistic ones. In response to this question, two camps have emerged: proponents of naturalization (</w:t>
      </w:r>
      <w:r>
        <w:rPr>
          <w:rFonts w:ascii="Times Roman" w:hAnsi="Times Roman"/>
          <w:sz w:val="24"/>
          <w:szCs w:val="24"/>
          <w:rtl w:val="0"/>
          <w:lang w:val="de-DE"/>
        </w:rPr>
        <w:t>Khalifa and Lauer 2021</w:t>
      </w:r>
      <w:r>
        <w:rPr>
          <w:rFonts w:ascii="Times Roman" w:hAnsi="Times Roman"/>
          <w:sz w:val="24"/>
          <w:szCs w:val="24"/>
          <w:rtl w:val="0"/>
          <w:lang w:val="en-US"/>
        </w:rPr>
        <w:t xml:space="preserve">, Kincaid 1996, Guala 2007, Lauer and Khalifa 2023, </w:t>
      </w:r>
      <w:r>
        <w:rPr>
          <w:rFonts w:ascii="Times Roman" w:hAnsi="Times Roman"/>
          <w:sz w:val="24"/>
          <w:szCs w:val="24"/>
          <w:rtl w:val="0"/>
          <w:lang w:val="de-DE"/>
        </w:rPr>
        <w:t xml:space="preserve">Saunders </w:t>
      </w:r>
      <w:r>
        <w:rPr>
          <w:rFonts w:ascii="Times Roman" w:hAnsi="Times Roman"/>
          <w:sz w:val="24"/>
          <w:szCs w:val="24"/>
          <w:rtl w:val="0"/>
          <w:lang w:val="en-US"/>
        </w:rPr>
        <w:t xml:space="preserve">2020, </w:t>
      </w:r>
      <w:r>
        <w:rPr>
          <w:rFonts w:ascii="Times Roman" w:hAnsi="Times Roman"/>
          <w:sz w:val="24"/>
          <w:szCs w:val="24"/>
          <w:rtl w:val="0"/>
          <w:lang w:val="de-DE"/>
        </w:rPr>
        <w:t>and Scholz</w:t>
      </w:r>
      <w:r>
        <w:rPr>
          <w:rFonts w:ascii="Times Roman" w:hAnsi="Times Roman"/>
          <w:sz w:val="24"/>
          <w:szCs w:val="24"/>
          <w:rtl w:val="0"/>
          <w:lang w:val="en-US"/>
        </w:rPr>
        <w:t xml:space="preserve"> 2018) and skeptics, who challenge its feasibility (Lohse 2017) and rationale (Hawley 2018).</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In this paper, I will address one of the broader reasons for skepticism about the prospects of a naturalized social metaphysics. After some preliminary remarks (Section 1), I will discuss a longstanding bias among philosophers of science against social science (Section 2), which I will argue does not reflect ongoing methodological trends that bring social science ever closer to natural science. I will outline those trends in a detailed case study of recent archaeological practice (Section 3). I will then discuss the philosophical import of the case study (Section 4). I will suggest that shifting social science methods bear on the epistemic credentials of the social sciences, as well as the question of realism (i.e. the question of approximate truth). At the same time, I will consider the possibility that full-fledged realism may not be a prerequisite of naturalism.</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1. Preliminaries</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Some preliminary points are in order. First, it may be tempting to assume that if social metaphysics is going to be indexed to science, it ought to be indexed to </w:t>
      </w:r>
      <w:r>
        <w:rPr>
          <w:rFonts w:ascii="Times Roman" w:hAnsi="Times Roman"/>
          <w:i w:val="1"/>
          <w:iCs w:val="1"/>
          <w:sz w:val="24"/>
          <w:szCs w:val="24"/>
          <w:rtl w:val="0"/>
          <w:lang w:val="en-US"/>
        </w:rPr>
        <w:t>social science</w:t>
      </w:r>
      <w:r>
        <w:rPr>
          <w:rFonts w:ascii="Times Roman" w:hAnsi="Times Roman"/>
          <w:sz w:val="24"/>
          <w:szCs w:val="24"/>
          <w:rtl w:val="0"/>
          <w:lang w:val="en-US"/>
        </w:rPr>
        <w:t>, since social science is most obviously relevant to the phenomena of interest to social metaphysicians. However, a picture of the naturalization of metaphysics according to which natural science is a guide to natural reality, and social science is a guide to social reality, is unnecessarily limiting. Even if the boundaries between social and natural reality and between social science and natural science were clear, it would be best to be open to many potential avenues of cross-pollination. We know that social science is relevant to non-social philosophy. For instance, psychology clearly informs philosophy of mind. Moreover, we should expect natural science to be relevant to social philosophy. For instance, biology plausibly bears on questions of race (Barnes 2021; Spencer 2014, 2015) and gender (Nelson 2017).</w:t>
      </w:r>
      <w:r>
        <w:rPr>
          <w:rFonts w:ascii="Times Roman" w:cs="Times Roman" w:hAnsi="Times Roman" w:eastAsia="Times Roman"/>
          <w:sz w:val="24"/>
          <w:szCs w:val="24"/>
          <w:vertAlign w:val="superscript"/>
        </w:rPr>
        <w:footnoteReference w:id="4"/>
      </w:r>
      <w:r>
        <w:rPr>
          <w:rFonts w:ascii="Times Roman" w:hAnsi="Times Roman"/>
          <w:sz w:val="24"/>
          <w:szCs w:val="24"/>
          <w:rtl w:val="0"/>
          <w:lang w:val="en-US"/>
        </w:rPr>
        <w:t xml:space="preserve"> Nevertheless, I will focus on the credentials of social science in particular, because some have argued that it is especially ill-equipped to guide social metaphysics.</w:t>
      </w:r>
      <w:r>
        <w:rPr>
          <w:rFonts w:ascii="Times Roman" w:cs="Times Roman" w:hAnsi="Times Roman" w:eastAsia="Times Roman"/>
          <w:sz w:val="24"/>
          <w:szCs w:val="24"/>
          <w:vertAlign w:val="superscript"/>
        </w:rPr>
        <w:footnoteReference w:id="5"/>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The second preliminary point acknowledges the difficulty of drawing firm distinctions between the various categories I will invoke in this paper. One might think that the coherence of the naturalist paradigm hangs on ill-fated demarcation projects. In particular, if one is going to claim that science should guide metaphysics, then arguably one needs a precise sense of what distinguishes them in the first place. Similarly, one might think that in order to discuss the relations among natural science, social science, social metaphysics, non-social metaphysics, the natural world and the social world, one needs a precise sense of the contours of those categories. But the categories are vague and the boundaries between them frequently opaque, such that one might take the relevant line-drawing projects to be intractable. Nevertheless, we can talk about the relations among these categories while at the same time recognizing the vague boundaries among them. For my purposes, conventional disciplinary boundaries give us an adequately rough-and-ready sense of the categories at issue.</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A further point concerns the paper</w:t>
      </w:r>
      <w:r>
        <w:rPr>
          <w:rFonts w:ascii="Times Roman" w:hAnsi="Times Roman" w:hint="default"/>
          <w:sz w:val="24"/>
          <w:szCs w:val="24"/>
          <w:rtl w:val="0"/>
          <w:lang w:val="en-US"/>
        </w:rPr>
        <w:t>’</w:t>
      </w:r>
      <w:r>
        <w:rPr>
          <w:rFonts w:ascii="Times Roman" w:hAnsi="Times Roman"/>
          <w:sz w:val="24"/>
          <w:szCs w:val="24"/>
          <w:rtl w:val="0"/>
          <w:lang w:val="en-US"/>
        </w:rPr>
        <w:t xml:space="preserve">s grain of analysis. One might object to my discussing the methods of the social sciences in broad strokes. The social sciences are heterogeneous in epistemologically relevant respects, since social scientists implement a range of methods. Nevertheless, to the extent that philosophers of science indict the epistemological credentials of the social sciences </w:t>
      </w:r>
      <w:r>
        <w:rPr>
          <w:rFonts w:ascii="Times Roman" w:hAnsi="Times Roman"/>
          <w:i w:val="1"/>
          <w:iCs w:val="1"/>
          <w:sz w:val="24"/>
          <w:szCs w:val="24"/>
          <w:rtl w:val="0"/>
          <w:lang w:val="en-US"/>
        </w:rPr>
        <w:t>tout court</w:t>
      </w:r>
      <w:r>
        <w:rPr>
          <w:rFonts w:ascii="Times Roman" w:hAnsi="Times Roman"/>
          <w:sz w:val="24"/>
          <w:szCs w:val="24"/>
          <w:rtl w:val="0"/>
          <w:lang w:val="en-US"/>
        </w:rPr>
        <w:t xml:space="preserve">, they fix the terms of the debate at a certain level of generality. It is therefore appropriate to respond in those same terms (while cautiously avoiding unqualified generalizations and conscientiously attending to concrete examples).  </w:t>
      </w:r>
    </w:p>
    <w:p>
      <w:pPr>
        <w:pStyle w:val="Body A"/>
        <w:spacing w:line="288" w:lineRule="auto"/>
        <w:rPr>
          <w:rFonts w:ascii="Times Roman" w:cs="Times Roman" w:hAnsi="Times Roman" w:eastAsia="Times Roman"/>
          <w:outline w:val="0"/>
          <w:color w:val="ff644e"/>
          <w:sz w:val="24"/>
          <w:szCs w:val="24"/>
          <w:u w:color="ff644e"/>
          <w14:textFill>
            <w14:solidFill>
              <w14:srgbClr w14:val="FF644E"/>
            </w14:solidFill>
          </w14:textFill>
        </w:rPr>
      </w:pPr>
      <w:r>
        <w:rPr>
          <w:rFonts w:ascii="Times Roman" w:cs="Times Roman" w:hAnsi="Times Roman" w:eastAsia="Times Roman"/>
          <w:sz w:val="24"/>
          <w:szCs w:val="24"/>
          <w:rtl w:val="0"/>
        </w:rPr>
        <w:tab/>
        <w:t xml:space="preserve">My final preliminary point is that, while my argument will defend the scientific credentials of social science by highlighting the ways in which it is increasingly like natural science, by no means do I wish to concede that the methods of natural science must always set the standard for rigorous social science. Social science may make distinctive contributions to scientific knowledge in virtue of certain </w:t>
      </w:r>
      <w:r>
        <w:rPr>
          <w:rFonts w:ascii="Times Roman" w:hAnsi="Times Roman"/>
          <w:i w:val="1"/>
          <w:iCs w:val="1"/>
          <w:sz w:val="24"/>
          <w:szCs w:val="24"/>
          <w:rtl w:val="0"/>
          <w:lang w:val="en-US"/>
        </w:rPr>
        <w:t xml:space="preserve">sui generis </w:t>
      </w:r>
      <w:r>
        <w:rPr>
          <w:rFonts w:ascii="Times Roman" w:hAnsi="Times Roman"/>
          <w:sz w:val="24"/>
          <w:szCs w:val="24"/>
          <w:rtl w:val="0"/>
          <w:lang w:val="en-US"/>
        </w:rPr>
        <w:t xml:space="preserve">features. It would be worth exploring those features independently and developing a more nuanced view of scientific rigour. However, I will not develop such a view here. For the purposes of this paper, I will assume that employing the methods of the natural sciences in suitable contexts is one way to be scientifically rigorous, potentially among others. With those preliminaries out of the way, I will now consider how a broad philosophical tradition of social science skepticism might lead one to deny that social science is a suitable basis for social metaphysics. </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2. Philosophical Roots of Social Science Skepticism</w:t>
      </w:r>
    </w:p>
    <w:p>
      <w:pPr>
        <w:pStyle w:val="Body A"/>
        <w:spacing w:line="288" w:lineRule="auto"/>
        <w:rPr>
          <w:rFonts w:ascii="Times Roman" w:cs="Times Roman" w:hAnsi="Times Roman" w:eastAsia="Times Roman"/>
          <w:b w:val="1"/>
          <w:bCs w:val="1"/>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Naturalists tend to think that our best metaphysics should be based on our best science. Often, </w:t>
      </w:r>
      <w:r>
        <w:rPr>
          <w:rFonts w:ascii="Times Roman" w:hAnsi="Times Roman"/>
          <w:i w:val="1"/>
          <w:iCs w:val="1"/>
          <w:sz w:val="24"/>
          <w:szCs w:val="24"/>
          <w:rtl w:val="0"/>
          <w:lang w:val="en-US"/>
        </w:rPr>
        <w:t>best science</w:t>
      </w:r>
      <w:r>
        <w:rPr>
          <w:rFonts w:ascii="Times Roman" w:hAnsi="Times Roman"/>
          <w:sz w:val="24"/>
          <w:szCs w:val="24"/>
          <w:rtl w:val="0"/>
          <w:lang w:val="en-US"/>
        </w:rPr>
        <w:t xml:space="preserve"> is construed in realist terms, as mature and novelly predictive. It might be tempting to think that if social science did not meet these realist criteria, it would be unclear why we should index social metaphysics to it. For instance, Hawley argues that social science is too disunified and inadequately predictive to contribute to a successful naturalized social metaphysics (2018, 190-192).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 xml:space="preserve">This skepticism is far from atypical. Rather, it is rooted in broader philosophical traditions that regard social science dubiously, as second-rate science </w:t>
      </w:r>
      <w:r>
        <w:rPr>
          <w:rFonts w:ascii="Times Roman" w:hAnsi="Times Roman" w:hint="default"/>
          <w:sz w:val="24"/>
          <w:szCs w:val="24"/>
          <w:rtl w:val="0"/>
          <w:lang w:val="en-US"/>
        </w:rPr>
        <w:t xml:space="preserve">— </w:t>
      </w:r>
      <w:r>
        <w:rPr>
          <w:rFonts w:ascii="Times Roman" w:hAnsi="Times Roman"/>
          <w:sz w:val="24"/>
          <w:szCs w:val="24"/>
          <w:rtl w:val="0"/>
          <w:lang w:val="en-US"/>
        </w:rPr>
        <w:t>not just in the sense of being epistemologically inferior to physics but in the sense of having generally meagre or inadequate epistemological credentials. In particular, Hawley</w:t>
      </w:r>
      <w:r>
        <w:rPr>
          <w:rFonts w:ascii="Times Roman" w:hAnsi="Times Roman" w:hint="default"/>
          <w:sz w:val="24"/>
          <w:szCs w:val="24"/>
          <w:rtl w:val="0"/>
          <w:lang w:val="en-US"/>
        </w:rPr>
        <w:t>’</w:t>
      </w:r>
      <w:r>
        <w:rPr>
          <w:rFonts w:ascii="Times Roman" w:hAnsi="Times Roman"/>
          <w:sz w:val="24"/>
          <w:szCs w:val="24"/>
          <w:rtl w:val="0"/>
          <w:lang w:val="en-US"/>
        </w:rPr>
        <w:t>s focus on unity and maturity appears to be rooted in Kuhn</w:t>
      </w:r>
      <w:r>
        <w:rPr>
          <w:rFonts w:ascii="Times Roman" w:hAnsi="Times Roman" w:hint="default"/>
          <w:sz w:val="24"/>
          <w:szCs w:val="24"/>
          <w:rtl w:val="0"/>
          <w:lang w:val="en-US"/>
        </w:rPr>
        <w:t>’</w:t>
      </w:r>
      <w:r>
        <w:rPr>
          <w:rFonts w:ascii="Times Roman" w:hAnsi="Times Roman"/>
          <w:sz w:val="24"/>
          <w:szCs w:val="24"/>
          <w:rtl w:val="0"/>
          <w:lang w:val="en-US"/>
        </w:rPr>
        <w:t>s philosophy of science. In Kuhn</w:t>
      </w:r>
      <w:r>
        <w:rPr>
          <w:rFonts w:ascii="Times Roman" w:hAnsi="Times Roman" w:hint="default"/>
          <w:sz w:val="24"/>
          <w:szCs w:val="24"/>
          <w:rtl w:val="0"/>
          <w:lang w:val="en-US"/>
        </w:rPr>
        <w:t>’</w:t>
      </w:r>
      <w:r>
        <w:rPr>
          <w:rFonts w:ascii="Times Roman" w:hAnsi="Times Roman"/>
          <w:sz w:val="24"/>
          <w:szCs w:val="24"/>
          <w:rtl w:val="0"/>
          <w:lang w:val="en-US"/>
        </w:rPr>
        <w:t xml:space="preserve">s view, sciences go through a phase of prehistory marked by fundamental disagreement before they reach maturity, which is characterized by the adoption of a paradigm (1962, 12). Periods of scientific prehistory were seen in </w:t>
      </w:r>
      <w:r>
        <w:rPr>
          <w:rFonts w:ascii="Arial Unicode MS" w:hAnsi="Arial Unicode MS" w:hint="default"/>
          <w:sz w:val="24"/>
          <w:szCs w:val="24"/>
          <w:rtl w:val="1"/>
          <w:lang w:val="ar-SA" w:bidi="ar-SA"/>
        </w:rPr>
        <w:t>“</w:t>
      </w:r>
      <w:r>
        <w:rPr>
          <w:rFonts w:ascii="Times Roman" w:hAnsi="Times Roman"/>
          <w:sz w:val="24"/>
          <w:szCs w:val="24"/>
          <w:rtl w:val="0"/>
          <w:lang w:val="en-US"/>
        </w:rPr>
        <w:t>the study of motion before Aristotle and of statics before Archimedes, the study of heat before Black, of chemistry before Boyle and Boerhaave, and of historical geology before Hutton</w:t>
      </w:r>
      <w:r>
        <w:rPr>
          <w:rFonts w:ascii="Times Roman" w:hAnsi="Times Roman" w:hint="default"/>
          <w:sz w:val="24"/>
          <w:szCs w:val="24"/>
          <w:rtl w:val="0"/>
          <w:lang w:val="en-US"/>
        </w:rPr>
        <w:t xml:space="preserve">” </w:t>
      </w:r>
      <w:r>
        <w:rPr>
          <w:rFonts w:ascii="Times Roman" w:hAnsi="Times Roman"/>
          <w:sz w:val="24"/>
          <w:szCs w:val="24"/>
          <w:rtl w:val="0"/>
          <w:lang w:val="en-US"/>
        </w:rPr>
        <w:t>(1962, 15). Regarding social science, Kuhn remarks:</w:t>
      </w:r>
    </w:p>
    <w:p>
      <w:pPr>
        <w:pStyle w:val="Body A"/>
        <w:spacing w:line="288" w:lineRule="auto"/>
        <w:ind w:left="720" w:firstLine="0"/>
        <w:rPr>
          <w:rFonts w:ascii="Times Roman" w:cs="Times Roman" w:hAnsi="Times Roman" w:eastAsia="Times Roman"/>
          <w:sz w:val="24"/>
          <w:szCs w:val="24"/>
        </w:rPr>
      </w:pPr>
      <w:r>
        <w:rPr>
          <w:rFonts w:ascii="Times Roman" w:hAnsi="Times Roman"/>
          <w:sz w:val="24"/>
          <w:szCs w:val="24"/>
          <w:rtl w:val="0"/>
          <w:lang w:val="en-US"/>
        </w:rPr>
        <w:t>I was struck by the number and extent of the overt disagreements between social scientists about the nature of legitimate scientific problems and methods. Both history and acquaintance made me doubt that practitioners of the natural sciences possess firmer or more permanent answers to such questions than their colleagues in social science. Yet, somehow, the practice of astronomy, physics, chemistry, or biology normally fails to evoke the controversies over fundamentals that today often seem endemic among, say, psychologists or sociologists. (1962, xlii)</w:t>
      </w: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 xml:space="preserve">This observation leads him to say </w:t>
      </w:r>
      <w:r>
        <w:rPr>
          <w:rFonts w:ascii="Arial Unicode MS" w:hAnsi="Arial Unicode MS" w:hint="default"/>
          <w:sz w:val="24"/>
          <w:szCs w:val="24"/>
          <w:rtl w:val="1"/>
          <w:lang w:val="ar-SA" w:bidi="ar-SA"/>
        </w:rPr>
        <w:t>“</w:t>
      </w:r>
      <w:r>
        <w:rPr>
          <w:rFonts w:ascii="Times Roman" w:hAnsi="Times Roman"/>
          <w:sz w:val="24"/>
          <w:szCs w:val="24"/>
          <w:rtl w:val="0"/>
          <w:lang w:val="en-US"/>
        </w:rPr>
        <w:t>it remains an open question what parts of social science have yet acquired such paradigms at all</w:t>
      </w:r>
      <w:r>
        <w:rPr>
          <w:rFonts w:ascii="Times Roman" w:hAnsi="Times Roman" w:hint="default"/>
          <w:sz w:val="24"/>
          <w:szCs w:val="24"/>
          <w:rtl w:val="0"/>
          <w:lang w:val="en-US"/>
        </w:rPr>
        <w:t xml:space="preserve">” </w:t>
      </w:r>
      <w:r>
        <w:rPr>
          <w:rFonts w:ascii="Times Roman" w:hAnsi="Times Roman"/>
          <w:sz w:val="24"/>
          <w:szCs w:val="24"/>
          <w:rtl w:val="0"/>
          <w:lang w:val="en-US"/>
        </w:rPr>
        <w:t xml:space="preserve">(1962, 15). The suggestion is that some or most of social science is too bogged down in fundamental disagreements to have a consensus paradigm and thus to be considered mature.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Hawley</w:t>
      </w:r>
      <w:r>
        <w:rPr>
          <w:rFonts w:ascii="Times Roman" w:hAnsi="Times Roman" w:hint="default"/>
          <w:sz w:val="24"/>
          <w:szCs w:val="24"/>
          <w:rtl w:val="0"/>
          <w:lang w:val="en-US"/>
        </w:rPr>
        <w:t>’</w:t>
      </w:r>
      <w:r>
        <w:rPr>
          <w:rFonts w:ascii="Times Roman" w:hAnsi="Times Roman"/>
          <w:sz w:val="24"/>
          <w:szCs w:val="24"/>
          <w:rtl w:val="0"/>
          <w:lang w:val="en-US"/>
        </w:rPr>
        <w:t xml:space="preserve">s invocation of realist criteria signals a second historical root of social science dismissal: the scientific realism debate. The terms of the debate have been characterized in many ways, but, for the purposes of this paper, I understand </w:t>
      </w:r>
      <w:r>
        <w:rPr>
          <w:rFonts w:ascii="Times Roman" w:hAnsi="Times Roman"/>
          <w:i w:val="1"/>
          <w:iCs w:val="1"/>
          <w:sz w:val="24"/>
          <w:szCs w:val="24"/>
          <w:rtl w:val="0"/>
          <w:lang w:val="en-US"/>
        </w:rPr>
        <w:t>realism</w:t>
      </w:r>
      <w:r>
        <w:rPr>
          <w:rFonts w:ascii="Times Roman" w:hAnsi="Times Roman"/>
          <w:sz w:val="24"/>
          <w:szCs w:val="24"/>
          <w:rtl w:val="0"/>
          <w:lang w:val="en-US"/>
        </w:rPr>
        <w:t xml:space="preserve"> to be the belief that our best current science is approximately true (which is sometimes taken to require that its central terms refer). Realists often focus their arguments on the remarkable successes of physics. But the metrics by which physics is judged successful tend to be ones which social science performs comparatively less well on. For instance, Kincaid summarizes some of the arguments for anti-realism about social science (arguments which he criticizes on a number of grounds) as follows:</w:t>
      </w:r>
    </w:p>
    <w:p>
      <w:pPr>
        <w:pStyle w:val="Body A"/>
        <w:spacing w:line="288" w:lineRule="auto"/>
        <w:ind w:left="720" w:firstLine="0"/>
        <w:rPr>
          <w:rFonts w:ascii="Times Roman" w:cs="Times Roman" w:hAnsi="Times Roman" w:eastAsia="Times Roman"/>
          <w:sz w:val="24"/>
          <w:szCs w:val="24"/>
        </w:rPr>
      </w:pPr>
      <w:r>
        <w:rPr>
          <w:rFonts w:ascii="Times Roman" w:hAnsi="Times Roman"/>
          <w:sz w:val="24"/>
          <w:szCs w:val="24"/>
          <w:rtl w:val="0"/>
          <w:lang w:val="en-US"/>
        </w:rPr>
        <w:t>The social sciences are by and large a dismal failure when it comes to prediction and control. This is true despite the fact that unprecedented social research has been conducted in the last half century. What explains this failure? The social sciences do not cut nature at its joints</w:t>
      </w:r>
      <w:r>
        <w:rPr>
          <w:rFonts w:ascii="Times Roman" w:hAnsi="Times Roman" w:hint="default"/>
          <w:sz w:val="24"/>
          <w:szCs w:val="24"/>
          <w:rtl w:val="0"/>
          <w:lang w:val="en-US"/>
        </w:rPr>
        <w:t>—</w:t>
      </w:r>
      <w:r>
        <w:rPr>
          <w:rFonts w:ascii="Times Roman" w:hAnsi="Times Roman"/>
          <w:sz w:val="24"/>
          <w:szCs w:val="24"/>
          <w:rtl w:val="0"/>
          <w:lang w:val="en-US"/>
        </w:rPr>
        <w:t>it describes kinds that are not natural kinds. (2000, S671)</w:t>
      </w: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 xml:space="preserve">According to such anti-realist arguments, the lack of social scientific prediction and control apparently owes to the non-natural character of its subject matter. The anti-realist conclusion is that we should place little stock in the explanations provided by the social sciences. According to this line of argument, the kinds described by social science are not natural kinds, so our descriptions of them do not enable prediction, and so we do not have adequate reason to think they are true.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This leads to a second and related anti-realist argument, which emphasizes the messiness of the social world (Kincaid 2000, S672). The social world is arguably messy, in that it changes over time (with changes in preferences, institutions, and so forth) and in that </w:t>
      </w:r>
      <w:r>
        <w:rPr>
          <w:rFonts w:ascii="Times Roman" w:hAnsi="Times Roman" w:hint="default"/>
          <w:sz w:val="24"/>
          <w:szCs w:val="24"/>
          <w:rtl w:val="0"/>
          <w:lang w:val="en-US"/>
        </w:rPr>
        <w:t>“</w:t>
      </w:r>
      <w:r>
        <w:rPr>
          <w:rFonts w:ascii="Times Roman" w:hAnsi="Times Roman"/>
          <w:sz w:val="24"/>
          <w:szCs w:val="24"/>
          <w:rtl w:val="0"/>
          <w:lang w:val="en-US"/>
        </w:rPr>
        <w:t>there is frequently no one right answer to the question of what caused what</w:t>
      </w:r>
      <w:r>
        <w:rPr>
          <w:rFonts w:ascii="Times Roman" w:hAnsi="Times Roman" w:hint="default"/>
          <w:sz w:val="24"/>
          <w:szCs w:val="24"/>
          <w:rtl w:val="0"/>
          <w:lang w:val="en-US"/>
        </w:rPr>
        <w:t xml:space="preserve">” </w:t>
      </w:r>
      <w:r>
        <w:rPr>
          <w:rFonts w:ascii="Times Roman" w:hAnsi="Times Roman"/>
          <w:sz w:val="24"/>
          <w:szCs w:val="24"/>
          <w:rtl w:val="0"/>
          <w:lang w:val="en-US"/>
        </w:rPr>
        <w:t>(2000, S672). According to the argument, since the objects of social scientific study have no single, static and discernible causal structure, it is not clear that social science can provide objective or enduring descriptions of them. Hence, it is not clear that we should regard its generalizations as true.</w:t>
      </w:r>
      <w:r>
        <w:rPr>
          <w:rFonts w:ascii="Times Roman" w:cs="Times Roman" w:hAnsi="Times Roman" w:eastAsia="Times Roman"/>
          <w:sz w:val="24"/>
          <w:szCs w:val="24"/>
          <w:vertAlign w:val="superscript"/>
        </w:rPr>
        <w:footnoteReference w:id="6"/>
      </w:r>
      <w:r>
        <w:rPr>
          <w:rFonts w:ascii="Times Roman" w:hAnsi="Times Roman"/>
          <w:sz w:val="24"/>
          <w:szCs w:val="24"/>
          <w:rtl w:val="0"/>
          <w:lang w:val="en-US"/>
        </w:rPr>
        <w:t xml:space="preserv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It is not my aim to address these arguments individually. Rather, my aim is to show that the dismissive attitude they motivate is uncharitable and increasingly outdated. As a corollary, this suggests that some of the premises or implicit assumptions on which these arguments rest should be re-examined. In particular, I would suggest that 1) social science performs better on some of these metrics than previously assumed, 2) our ways of gauging criteria like maturity may need revising (see Hibbert 2016), and 3) criteria such as maturity and novel predictive power should not be treated as the sole arbiters of realist belief or epistemological standing more broadly. I will not make a full case for all of those points here but will instead focus on establishing 1).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At any rate, I find myself echoing Kincaid</w:t>
      </w:r>
      <w:r>
        <w:rPr>
          <w:rFonts w:ascii="Times Roman" w:hAnsi="Times Roman" w:hint="default"/>
          <w:sz w:val="24"/>
          <w:szCs w:val="24"/>
          <w:rtl w:val="0"/>
          <w:lang w:val="en-US"/>
        </w:rPr>
        <w:t>’</w:t>
      </w:r>
      <w:r>
        <w:rPr>
          <w:rFonts w:ascii="Times Roman" w:hAnsi="Times Roman"/>
          <w:sz w:val="24"/>
          <w:szCs w:val="24"/>
          <w:rtl w:val="0"/>
          <w:lang w:val="en-US"/>
        </w:rPr>
        <w:t xml:space="preserve">s sentiment from 25 years ago, in which he remarked on feeling </w:t>
      </w:r>
      <w:r>
        <w:rPr>
          <w:rFonts w:ascii="Times Roman" w:hAnsi="Times Roman" w:hint="default"/>
          <w:sz w:val="24"/>
          <w:szCs w:val="24"/>
          <w:rtl w:val="0"/>
          <w:lang w:val="en-US"/>
        </w:rPr>
        <w:t>“</w:t>
      </w:r>
      <w:r>
        <w:rPr>
          <w:rFonts w:ascii="Times Roman" w:hAnsi="Times Roman"/>
          <w:sz w:val="24"/>
          <w:szCs w:val="24"/>
          <w:rtl w:val="0"/>
          <w:lang w:val="en-US"/>
        </w:rPr>
        <w:t>a growing frustration with my philosophical colleagues who are willing to pronounce entire domains of social inquiry doomed to failure while paying little attention to what social scientists actually do</w:t>
      </w:r>
      <w:r>
        <w:rPr>
          <w:rFonts w:ascii="Times Roman" w:hAnsi="Times Roman" w:hint="default"/>
          <w:sz w:val="24"/>
          <w:szCs w:val="24"/>
          <w:rtl w:val="0"/>
          <w:lang w:val="en-US"/>
        </w:rPr>
        <w:t xml:space="preserve">” </w:t>
      </w:r>
      <w:r>
        <w:rPr>
          <w:rFonts w:ascii="Times Roman" w:hAnsi="Times Roman"/>
          <w:sz w:val="24"/>
          <w:szCs w:val="24"/>
          <w:rtl w:val="0"/>
          <w:lang w:val="en-US"/>
        </w:rPr>
        <w:t xml:space="preserve">(1996, xv). At the time, Kincaid argued that </w:t>
      </w:r>
      <w:r>
        <w:rPr>
          <w:rFonts w:ascii="Times Roman" w:hAnsi="Times Roman" w:hint="default"/>
          <w:sz w:val="24"/>
          <w:szCs w:val="24"/>
          <w:rtl w:val="0"/>
          <w:lang w:val="en-US"/>
        </w:rPr>
        <w:t>“</w:t>
      </w:r>
      <w:r>
        <w:rPr>
          <w:rFonts w:ascii="Times Roman" w:hAnsi="Times Roman"/>
          <w:sz w:val="24"/>
          <w:szCs w:val="24"/>
          <w:rtl w:val="0"/>
          <w:lang w:val="en-US"/>
        </w:rPr>
        <w:t>some social research shows that the social sciences sometimes achieve full scientific rigor</w:t>
      </w:r>
      <w:r>
        <w:rPr>
          <w:rFonts w:ascii="Times Roman" w:hAnsi="Times Roman" w:hint="default"/>
          <w:sz w:val="24"/>
          <w:szCs w:val="24"/>
          <w:rtl w:val="0"/>
          <w:lang w:val="en-US"/>
        </w:rPr>
        <w:t xml:space="preserve">” </w:t>
      </w:r>
      <w:r>
        <w:rPr>
          <w:rFonts w:ascii="Times Roman" w:hAnsi="Times Roman"/>
          <w:sz w:val="24"/>
          <w:szCs w:val="24"/>
          <w:rtl w:val="0"/>
          <w:lang w:val="en-US"/>
        </w:rPr>
        <w:t>(1996, 3). I believe that a close look at what social scientists actually do suggests that social scientific research continues to become steadily more scientifically rigorous. Appreciating this should diminish skeptical doubt regarding the epistemological credentials of social science. In particular, I will argue that the dismissive attitude toward social science overlooks its increasing interdisciplinarity and hybridization, its use of sophisticated scientific instruments, its integration of big data, its adoption of empirical methods, as well as its growing emphasis on mathematical and statistical tools, models, and modes of reasoning that enable greater descriptive precision, predictive power, and empirical testability. We see these trends across the social sciences, but to make matters concrete, I will demonstrate how they manifest in a particular domain of inquiry: archaeology.</w:t>
      </w:r>
      <w:r>
        <w:rPr>
          <w:rFonts w:ascii="Times Roman" w:cs="Times Roman" w:hAnsi="Times Roman" w:eastAsia="Times Roman"/>
          <w:sz w:val="24"/>
          <w:szCs w:val="24"/>
          <w:vertAlign w:val="superscript"/>
        </w:rPr>
        <w:footnoteReference w:id="7"/>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Let me be clear about the overarching dialectic. One of the roadblocks to the naturalization of social metaphysics is generalized social science skepticism. My aim is, simply, to remove that roadblock. That is, I intend my case study to undermine generalized social science skepticism. I do not intend it to directly establish the tenability of naturalized social metaphysics. So, the reader might notice that the case study lacks a clearly social import. It is not always clear that the phenomena of interest are social, that social assumptions figure into the methods surveyed, or that the methods produce distinctively social insights, much less ones that bear on social metaphysics. Doubtless those kinds of examples would be indispensable components of a proof of concept for naturalized social metaphysics. But that is not the project I have undertaken here, so those are not the kinds of examples that I need. Since my target is generalized social science skepticism, I simply need examples that speak positively to the epistemic credentials of social science. Such examples do not make a complete case for naturalized social metaphysics; they simply undercut the case against it. With those provisos in mind, let us turn to the case study.</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3. Shifting Methods in the Social Sciences: A Case Study </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3.1 Interaction and Integration</w:t>
      </w:r>
    </w:p>
    <w:p>
      <w:pPr>
        <w:pStyle w:val="Body A"/>
        <w:spacing w:line="288" w:lineRule="auto"/>
        <w:rPr>
          <w:rFonts w:ascii="Times Roman" w:cs="Times Roman" w:hAnsi="Times Roman" w:eastAsia="Times Roman"/>
          <w:b w:val="1"/>
          <w:bCs w:val="1"/>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Archaeology has long had a reputation as a </w:t>
      </w:r>
      <w:r>
        <w:rPr>
          <w:rFonts w:ascii="Times Roman" w:hAnsi="Times Roman" w:hint="default"/>
          <w:sz w:val="24"/>
          <w:szCs w:val="24"/>
          <w:rtl w:val="0"/>
          <w:lang w:val="en-US"/>
        </w:rPr>
        <w:t>“</w:t>
      </w:r>
      <w:r>
        <w:rPr>
          <w:rFonts w:ascii="Times Roman" w:hAnsi="Times Roman"/>
          <w:sz w:val="24"/>
          <w:szCs w:val="24"/>
          <w:rtl w:val="0"/>
          <w:lang w:val="en-US"/>
        </w:rPr>
        <w:t>soft science</w:t>
      </w:r>
      <w:r>
        <w:rPr>
          <w:rFonts w:ascii="Times Roman" w:hAnsi="Times Roman" w:hint="default"/>
          <w:sz w:val="24"/>
          <w:szCs w:val="24"/>
          <w:rtl w:val="0"/>
          <w:lang w:val="en-US"/>
        </w:rPr>
        <w:t xml:space="preserve">” </w:t>
      </w:r>
      <w:r>
        <w:rPr>
          <w:rFonts w:ascii="Times Roman" w:hAnsi="Times Roman"/>
          <w:sz w:val="24"/>
          <w:szCs w:val="24"/>
          <w:rtl w:val="0"/>
          <w:lang w:val="en-US"/>
        </w:rPr>
        <w:t xml:space="preserve">(Barton 2013, 171). Yet, for decades it has drawn closer to the hard sciences in a number of respects. First, archeological projects and practices frequently exhibit remarkable interdisciplinarity. For instance, consider research projects like the ArchaeoGLOBE Project, a </w:t>
      </w:r>
      <w:r>
        <w:rPr>
          <w:rFonts w:ascii="Times Roman" w:hAnsi="Times Roman" w:hint="default"/>
          <w:sz w:val="24"/>
          <w:szCs w:val="24"/>
          <w:rtl w:val="0"/>
          <w:lang w:val="en-US"/>
        </w:rPr>
        <w:t>“</w:t>
      </w:r>
      <w:r>
        <w:rPr>
          <w:rFonts w:ascii="Times Roman" w:hAnsi="Times Roman"/>
          <w:sz w:val="24"/>
          <w:szCs w:val="24"/>
          <w:rtl w:val="0"/>
          <w:lang w:val="en-US"/>
        </w:rPr>
        <w:t>massively collaborative online platform for the rapid assessment of past human impacts</w:t>
      </w:r>
      <w:r>
        <w:rPr>
          <w:rFonts w:ascii="Times Roman" w:hAnsi="Times Roman" w:hint="default"/>
          <w:sz w:val="24"/>
          <w:szCs w:val="24"/>
          <w:rtl w:val="0"/>
          <w:lang w:val="en-US"/>
        </w:rPr>
        <w:t xml:space="preserve">” </w:t>
      </w:r>
      <w:r>
        <w:rPr>
          <w:rFonts w:ascii="Times Roman" w:hAnsi="Times Roman"/>
          <w:sz w:val="24"/>
          <w:szCs w:val="24"/>
          <w:rtl w:val="0"/>
          <w:lang w:val="en-US"/>
        </w:rPr>
        <w:t>(Max Planck Institute of Geoanthropology, n.d.). One of the project</w:t>
      </w:r>
      <w:r>
        <w:rPr>
          <w:rFonts w:ascii="Times Roman" w:hAnsi="Times Roman" w:hint="default"/>
          <w:sz w:val="24"/>
          <w:szCs w:val="24"/>
          <w:rtl w:val="0"/>
          <w:lang w:val="en-US"/>
        </w:rPr>
        <w:t>’</w:t>
      </w:r>
      <w:r>
        <w:rPr>
          <w:rFonts w:ascii="Times Roman" w:hAnsi="Times Roman"/>
          <w:sz w:val="24"/>
          <w:szCs w:val="24"/>
          <w:rtl w:val="0"/>
          <w:lang w:val="en-US"/>
        </w:rPr>
        <w:t>s studies brought together</w:t>
      </w:r>
      <w:r>
        <w:rPr>
          <w:rFonts w:ascii="Times Roman" w:hAnsi="Times Roman" w:hint="default"/>
          <w:sz w:val="24"/>
          <w:szCs w:val="24"/>
          <w:rtl w:val="0"/>
          <w:lang w:val="en-US"/>
        </w:rPr>
        <w:t> </w:t>
      </w:r>
      <w:r>
        <w:rPr>
          <w:rFonts w:ascii="Times Roman" w:hAnsi="Times Roman"/>
          <w:sz w:val="24"/>
          <w:szCs w:val="24"/>
          <w:rtl w:val="0"/>
          <w:lang w:val="en-US"/>
        </w:rPr>
        <w:t xml:space="preserve">archaeologists, anthropologists and geographers, who discovered that land use by hunter-gatherers, farmers, and pastoralists initiated significant global transformation, altering patterns of biodiversity and climate far earlier than Earth scientists had previously believed </w:t>
      </w:r>
      <w:r>
        <w:rPr>
          <w:rFonts w:ascii="Times Roman" w:hAnsi="Times Roman" w:hint="default"/>
          <w:sz w:val="24"/>
          <w:szCs w:val="24"/>
          <w:rtl w:val="0"/>
          <w:lang w:val="en-US"/>
        </w:rPr>
        <w:t xml:space="preserve">— </w:t>
      </w:r>
      <w:r>
        <w:rPr>
          <w:rFonts w:ascii="Times Roman" w:hAnsi="Times Roman"/>
          <w:sz w:val="24"/>
          <w:szCs w:val="24"/>
          <w:rtl w:val="0"/>
          <w:lang w:val="en-US"/>
        </w:rPr>
        <w:t>around 3000 years ago (Stephens et al. 2019). Archeological fieldwork is now highly interdisciplinary, since archaeologists work alongside metalurgists, chemists, and mineralogists in field survey and excavation (Pollard and Bray 2007, 248).</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One might object that when archaeologists conduct research alongside those who do quantitative and empirical research, it hardly makes archaeology itself more scientific. Yet the lines between disciplines are growing increasingly fuzzy. Archaeology, like other social sciences, is subject to increasing hybridization. As interdisciplinary research creates clear points of contact between archaeology and the natural sciences, subfields emerge that mix the aims and methods of both. Consider, for instance, the development of </w:t>
      </w:r>
      <w:r>
        <w:rPr>
          <w:rFonts w:ascii="Times Roman" w:hAnsi="Times Roman"/>
          <w:i w:val="1"/>
          <w:iCs w:val="1"/>
          <w:sz w:val="24"/>
          <w:szCs w:val="24"/>
          <w:rtl w:val="0"/>
          <w:lang w:val="en-US"/>
        </w:rPr>
        <w:t>archaeogenetics</w:t>
      </w:r>
      <w:r>
        <w:rPr>
          <w:rFonts w:ascii="Times Roman" w:hAnsi="Times Roman"/>
          <w:sz w:val="24"/>
          <w:szCs w:val="24"/>
          <w:rtl w:val="0"/>
          <w:lang w:val="en-US"/>
        </w:rPr>
        <w:t>, which was envisioned as a synthesis of genetics, archaeology, and linguistics requiring collaboration among molecular geneticists, archaeologists, anthropologists, historical linguists and climatologists (Renfrew and Boyle 2000, Renfrew 2010).</w:t>
      </w:r>
      <w:r>
        <w:rPr>
          <w:rFonts w:ascii="Times Roman" w:cs="Times Roman" w:hAnsi="Times Roman" w:eastAsia="Times Roman"/>
          <w:sz w:val="24"/>
          <w:szCs w:val="24"/>
          <w:vertAlign w:val="superscript"/>
        </w:rPr>
        <w:footnoteReference w:id="8"/>
      </w:r>
      <w:r>
        <w:rPr>
          <w:rFonts w:ascii="Times Roman" w:hAnsi="Times Roman"/>
          <w:sz w:val="24"/>
          <w:szCs w:val="24"/>
          <w:rtl w:val="0"/>
          <w:lang w:val="en-US"/>
        </w:rPr>
        <w:t xml:space="preserve"> Interdisciplinary fieldwork has also lead to </w:t>
      </w:r>
      <w:r>
        <w:rPr>
          <w:rFonts w:ascii="Times Roman" w:hAnsi="Times Roman" w:hint="default"/>
          <w:sz w:val="24"/>
          <w:szCs w:val="24"/>
          <w:rtl w:val="0"/>
          <w:lang w:val="en-US"/>
        </w:rPr>
        <w:t>“</w:t>
      </w:r>
      <w:r>
        <w:rPr>
          <w:rFonts w:ascii="Times Roman" w:hAnsi="Times Roman"/>
          <w:sz w:val="24"/>
          <w:szCs w:val="24"/>
          <w:rtl w:val="0"/>
          <w:lang w:val="en-US"/>
        </w:rPr>
        <w:t>the joint education of both field archaeologists and laboratory scientists and the rapid advancement of the field of achaeometallurgy</w:t>
      </w:r>
      <w:r>
        <w:rPr>
          <w:rFonts w:ascii="Times Roman" w:hAnsi="Times Roman" w:hint="default"/>
          <w:sz w:val="24"/>
          <w:szCs w:val="24"/>
          <w:rtl w:val="0"/>
          <w:lang w:val="en-US"/>
        </w:rPr>
        <w:t xml:space="preserve">” </w:t>
      </w:r>
      <w:r>
        <w:rPr>
          <w:rFonts w:ascii="Times Roman" w:hAnsi="Times Roman"/>
          <w:sz w:val="24"/>
          <w:szCs w:val="24"/>
          <w:rtl w:val="0"/>
          <w:lang w:val="en-US"/>
        </w:rPr>
        <w:t xml:space="preserve">(Pollard and Bray 2007, 248), in which the methods of archaeological survey and chemical analysis are used to examine the past use and production of metals.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Consider also </w:t>
      </w:r>
      <w:r>
        <w:rPr>
          <w:rFonts w:ascii="Times Roman" w:hAnsi="Times Roman"/>
          <w:i w:val="1"/>
          <w:iCs w:val="1"/>
          <w:sz w:val="24"/>
          <w:szCs w:val="24"/>
          <w:rtl w:val="0"/>
          <w:lang w:val="en-US"/>
        </w:rPr>
        <w:t>zooarchaeology</w:t>
      </w:r>
      <w:r>
        <w:rPr>
          <w:rFonts w:ascii="Times Roman" w:hAnsi="Times Roman"/>
          <w:sz w:val="24"/>
          <w:szCs w:val="24"/>
          <w:rtl w:val="0"/>
          <w:lang w:val="en-US"/>
        </w:rPr>
        <w:t xml:space="preserve">, which uses animal remains to study the history of human-animal relationships. Zooarchaeology integrates concepts, explanations, practices, and knowledge from the fields of anthropology, palaeontology, archaeology, biological anthropology, history, humanities, zoology, ecology, forensic biology, veterinary science, agricultural science, geography, and geology (Reitz and Wing 2008, 1-2). Its practitioners produce empirical studies of </w:t>
      </w:r>
      <w:r>
        <w:rPr>
          <w:rFonts w:ascii="Times Roman" w:hAnsi="Times Roman" w:hint="default"/>
          <w:sz w:val="24"/>
          <w:szCs w:val="24"/>
          <w:rtl w:val="0"/>
          <w:lang w:val="en-US"/>
        </w:rPr>
        <w:t>“</w:t>
      </w:r>
      <w:r>
        <w:rPr>
          <w:rFonts w:ascii="Times Roman" w:hAnsi="Times Roman"/>
          <w:sz w:val="24"/>
          <w:szCs w:val="24"/>
          <w:rtl w:val="0"/>
          <w:lang w:val="en-US"/>
        </w:rPr>
        <w:t>extinctions and changes in zoogeographical distributions, morphological characteristics, population structure, the history of domestication, paleoenvironmental conditions, and ecological relationships of extant fauna using sub-fossil materials to provide historical perspective</w:t>
      </w:r>
      <w:r>
        <w:rPr>
          <w:rFonts w:ascii="Times Roman" w:hAnsi="Times Roman" w:hint="default"/>
          <w:sz w:val="24"/>
          <w:szCs w:val="24"/>
          <w:rtl w:val="0"/>
          <w:lang w:val="en-US"/>
        </w:rPr>
        <w:t>”</w:t>
      </w:r>
      <w:r>
        <w:rPr>
          <w:rFonts w:ascii="Times Roman" w:hAnsi="Times Roman"/>
          <w:sz w:val="24"/>
          <w:szCs w:val="24"/>
          <w:rtl w:val="0"/>
          <w:lang w:val="en-US"/>
        </w:rPr>
        <w:t>, together with theoretical perspectives on the human-environment relationship (Reitz and Wing 2008, 2). These sorts of subfields subvert conventional disciplinary boundaries and frustrate reductive methodological and epistemological narratives.</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However, one might argue that the boundaries that motivate differing attitudes toward natural science and social science still exist, since we can screen off the natural-scientific bits of archaeology from the theoretical bits. According to this line of thought, notwithstanding greater interaction and collaboration, we can distinguish archaeologists who employ the methods of natural science from those who do not and say they inhabit two fundamentally distinct worlds. One might then argue that the people employing the methods of natural science are doing natural science. If so, examples of their activities are not relevant to the assessment of social science, and whatever epistemological points they score are not points for social science.</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Some archaeologists seem to buy into this division of worlds by circumscribing what they call </w:t>
      </w:r>
      <w:r>
        <w:rPr>
          <w:rFonts w:ascii="Times Roman" w:hAnsi="Times Roman"/>
          <w:i w:val="1"/>
          <w:iCs w:val="1"/>
          <w:sz w:val="24"/>
          <w:szCs w:val="24"/>
          <w:rtl w:val="0"/>
          <w:lang w:val="en-US"/>
        </w:rPr>
        <w:t xml:space="preserve">archaeological science. </w:t>
      </w:r>
      <w:r>
        <w:rPr>
          <w:rFonts w:ascii="Times Roman" w:hAnsi="Times Roman"/>
          <w:sz w:val="24"/>
          <w:szCs w:val="24"/>
          <w:rtl w:val="0"/>
          <w:lang w:val="en-US"/>
        </w:rPr>
        <w:t>The term has been popularized in the past 20 years and has become central to some archaeologists</w:t>
      </w:r>
      <w:r>
        <w:rPr>
          <w:rFonts w:ascii="Times Roman" w:hAnsi="Times Roman" w:hint="default"/>
          <w:sz w:val="24"/>
          <w:szCs w:val="24"/>
          <w:rtl w:val="0"/>
          <w:lang w:val="en-US"/>
        </w:rPr>
        <w:t xml:space="preserve">’ </w:t>
      </w:r>
      <w:r>
        <w:rPr>
          <w:rFonts w:ascii="Times Roman" w:hAnsi="Times Roman"/>
          <w:sz w:val="24"/>
          <w:szCs w:val="24"/>
          <w:rtl w:val="0"/>
          <w:lang w:val="en-US"/>
        </w:rPr>
        <w:t xml:space="preserve">self-conception. It denotes a kind of archaeology that integrates natural scientific methods so thoroughly that it arguably falls under the rubric of natural science. It is often used to signal the methodological orientation of journals, degree programs, departments, and institutions. In some cases </w:t>
      </w:r>
      <w:r>
        <w:rPr>
          <w:rFonts w:ascii="Times Roman" w:hAnsi="Times Roman" w:hint="default"/>
          <w:sz w:val="24"/>
          <w:szCs w:val="24"/>
          <w:rtl w:val="0"/>
          <w:lang w:val="en-US"/>
        </w:rPr>
        <w:t xml:space="preserve">— </w:t>
      </w:r>
      <w:r>
        <w:rPr>
          <w:rFonts w:ascii="Times Roman" w:hAnsi="Times Roman"/>
          <w:sz w:val="24"/>
          <w:szCs w:val="24"/>
          <w:rtl w:val="0"/>
          <w:lang w:val="en-US"/>
        </w:rPr>
        <w:t xml:space="preserve">particularly in European contexts </w:t>
      </w:r>
      <w:r>
        <w:rPr>
          <w:rFonts w:ascii="Times Roman" w:hAnsi="Times Roman" w:hint="default"/>
          <w:sz w:val="24"/>
          <w:szCs w:val="24"/>
          <w:rtl w:val="0"/>
          <w:lang w:val="en-US"/>
        </w:rPr>
        <w:t xml:space="preserve">— </w:t>
      </w:r>
      <w:r>
        <w:rPr>
          <w:rFonts w:ascii="Times Roman" w:hAnsi="Times Roman"/>
          <w:sz w:val="24"/>
          <w:szCs w:val="24"/>
          <w:rtl w:val="0"/>
          <w:lang w:val="en-US"/>
        </w:rPr>
        <w:t>the term represents such a deep methodological division that it has caused departmental splits, resulting in the creation of separate archaeology and anthropology departments.</w:t>
      </w:r>
      <w:r>
        <w:rPr>
          <w:rFonts w:ascii="Times Roman" w:cs="Times Roman" w:hAnsi="Times Roman" w:eastAsia="Times Roman"/>
          <w:sz w:val="24"/>
          <w:szCs w:val="24"/>
          <w:vertAlign w:val="superscript"/>
        </w:rPr>
        <w:footnoteReference w:id="9"/>
      </w:r>
      <w:r>
        <w:rPr>
          <w:rFonts w:ascii="Times Roman" w:hAnsi="Times Roman"/>
          <w:sz w:val="24"/>
          <w:szCs w:val="24"/>
          <w:rtl w:val="0"/>
          <w:lang w:val="en-US"/>
        </w:rPr>
        <w:t xml:space="preserve"> So, one might distinguish between archaeological science and theoretical archaeology and argue that the former does not count as social science and therefore does not speak to its epistemological import.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But things are not so simple. As Killick points out, the idea that </w:t>
      </w:r>
      <w:r>
        <w:rPr>
          <w:rFonts w:ascii="Times Roman" w:hAnsi="Times Roman" w:hint="default"/>
          <w:sz w:val="24"/>
          <w:szCs w:val="24"/>
          <w:rtl w:val="0"/>
          <w:lang w:val="en-US"/>
        </w:rPr>
        <w:t>“</w:t>
      </w:r>
      <w:r>
        <w:rPr>
          <w:rFonts w:ascii="Times Roman" w:hAnsi="Times Roman"/>
          <w:sz w:val="24"/>
          <w:szCs w:val="24"/>
          <w:rtl w:val="0"/>
          <w:lang w:val="en-US"/>
        </w:rPr>
        <w:t>archaeological theorists and archaeological scientists inhabit different universes is easily refuted</w:t>
      </w:r>
      <w:r>
        <w:rPr>
          <w:rFonts w:ascii="Times Roman" w:hAnsi="Times Roman" w:hint="default"/>
          <w:sz w:val="24"/>
          <w:szCs w:val="24"/>
          <w:rtl w:val="0"/>
          <w:lang w:val="en-US"/>
        </w:rPr>
        <w:t xml:space="preserve">” </w:t>
      </w:r>
      <w:r>
        <w:rPr>
          <w:rFonts w:ascii="Times Roman" w:hAnsi="Times Roman"/>
          <w:sz w:val="24"/>
          <w:szCs w:val="24"/>
          <w:rtl w:val="0"/>
          <w:lang w:val="en-US"/>
        </w:rPr>
        <w:t xml:space="preserve">(2005, 186). Killick cites a number of archaeological theorists that have drawn on hard science and, conversely, a number of archaeological scientists who have contributed to archaeological theory (2005, 186). He also points out that the aims and methods of theorists and scientists are enmeshed, which is now reflected in archaeological education and training (2005, 187-188). Reitz and Wing likewise comment that the perspectives of anthropology, archaeology, biology, classics, ecology, geography, history, and the humanities are </w:t>
      </w:r>
      <w:r>
        <w:rPr>
          <w:rFonts w:ascii="Times Roman" w:hAnsi="Times Roman"/>
          <w:i w:val="1"/>
          <w:iCs w:val="1"/>
          <w:sz w:val="24"/>
          <w:szCs w:val="24"/>
          <w:rtl w:val="0"/>
          <w:lang w:val="en-US"/>
        </w:rPr>
        <w:t>integrated</w:t>
      </w:r>
      <w:r>
        <w:rPr>
          <w:rFonts w:ascii="Times Roman" w:hAnsi="Times Roman"/>
          <w:sz w:val="24"/>
          <w:szCs w:val="24"/>
          <w:rtl w:val="0"/>
          <w:lang w:val="en-US"/>
        </w:rPr>
        <w:t xml:space="preserve"> in zooarchaeological studies (2008, 5). So, once these hybridized fields emerge, it becomes impossible to disentangle the contributions of various disciplines, methods, and paradigms. </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3.2 Technology and Data Collection</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Archaeologists have long relied on sophisticated technologies and instruments to conduct their research. As far back as the 1950s, proton magnetometers allowed archaeologists to identify buried objects without the need to excavate, by measuring how such objects affect the earth</w:t>
      </w:r>
      <w:r>
        <w:rPr>
          <w:rFonts w:ascii="Times Roman" w:hAnsi="Times Roman" w:hint="default"/>
          <w:sz w:val="24"/>
          <w:szCs w:val="24"/>
          <w:rtl w:val="0"/>
          <w:lang w:val="en-US"/>
        </w:rPr>
        <w:t>’</w:t>
      </w:r>
      <w:r>
        <w:rPr>
          <w:rFonts w:ascii="Times Roman" w:hAnsi="Times Roman"/>
          <w:sz w:val="24"/>
          <w:szCs w:val="24"/>
          <w:rtl w:val="0"/>
          <w:lang w:val="en-US"/>
        </w:rPr>
        <w:t xml:space="preserve">s magnetic field. In fact, archaeologists Edward Hall and Martin Aitken designed and constructed their own magnetometer and used it in archaeological studies starting in 1958 (Pollard and Bray 2007, 248). Archaeologists also use synchrotrons </w:t>
      </w:r>
      <w:r>
        <w:rPr>
          <w:rFonts w:ascii="Times Roman" w:hAnsi="Times Roman" w:hint="default"/>
          <w:sz w:val="24"/>
          <w:szCs w:val="24"/>
          <w:rtl w:val="0"/>
          <w:lang w:val="en-US"/>
        </w:rPr>
        <w:t xml:space="preserve">— </w:t>
      </w:r>
      <w:r>
        <w:rPr>
          <w:rFonts w:ascii="Times Roman" w:hAnsi="Times Roman"/>
          <w:sz w:val="24"/>
          <w:szCs w:val="24"/>
          <w:rtl w:val="0"/>
          <w:lang w:val="en-US"/>
        </w:rPr>
        <w:t xml:space="preserve">machines that produce intense and focused beams of radiation in the whole range of the electromagnetic spectrum </w:t>
      </w:r>
      <w:r>
        <w:rPr>
          <w:rFonts w:ascii="Times Roman" w:hAnsi="Times Roman" w:hint="default"/>
          <w:sz w:val="24"/>
          <w:szCs w:val="24"/>
          <w:rtl w:val="0"/>
          <w:lang w:val="en-US"/>
        </w:rPr>
        <w:t xml:space="preserve">— </w:t>
      </w:r>
      <w:r>
        <w:rPr>
          <w:rFonts w:ascii="Times Roman" w:hAnsi="Times Roman"/>
          <w:sz w:val="24"/>
          <w:szCs w:val="24"/>
          <w:rtl w:val="0"/>
          <w:lang w:val="en-US"/>
        </w:rPr>
        <w:t>to analyze ceramic, stone, metal, wood, glass, ink, paper, bone, and bone mineral (Pollard and Bray 2007, 251). They also began to rely heavily on spectrometry during the radiocarbon revolution of the mid-20th century and now implement a range of tools for measuring carbon-14 decay, including spectrometers designed for Raman spectroscopy,</w:t>
      </w:r>
      <w:r>
        <w:rPr>
          <w:rFonts w:ascii="Times Roman" w:hAnsi="Times Roman" w:hint="default"/>
          <w:sz w:val="24"/>
          <w:szCs w:val="24"/>
          <w:rtl w:val="0"/>
          <w:lang w:val="en-US"/>
        </w:rPr>
        <w:t> </w:t>
      </w:r>
      <w:r>
        <w:rPr>
          <w:rFonts w:ascii="Times Roman" w:hAnsi="Times Roman"/>
          <w:sz w:val="24"/>
          <w:szCs w:val="24"/>
          <w:rtl w:val="0"/>
          <w:lang w:val="en-US"/>
        </w:rPr>
        <w:t xml:space="preserve">laser-induced breakdown spectroscopy (LIBS), x-ray fluorescence (XRF), and reflectance spectrometry (Chimenti 2020). In fact, </w:t>
      </w:r>
      <w:r>
        <w:rPr>
          <w:rFonts w:ascii="Times Roman" w:hAnsi="Times Roman" w:hint="default"/>
          <w:sz w:val="24"/>
          <w:szCs w:val="24"/>
          <w:rtl w:val="0"/>
          <w:lang w:val="en-US"/>
        </w:rPr>
        <w:t>“</w:t>
      </w:r>
      <w:r>
        <w:rPr>
          <w:rFonts w:ascii="Times Roman" w:hAnsi="Times Roman"/>
          <w:sz w:val="24"/>
          <w:szCs w:val="24"/>
          <w:rtl w:val="0"/>
          <w:lang w:val="en-US"/>
        </w:rPr>
        <w:t>the worlds of spectroscopy and conservation sciences have become so deeply intertwined that the Society of Archaeological Sciences (SAS) officially became a member of the Federation of Analytical Chemistry and Spectroscopy Societies (FACSS) in 2019</w:t>
      </w:r>
      <w:r>
        <w:rPr>
          <w:rFonts w:ascii="Times Roman" w:hAnsi="Times Roman" w:hint="default"/>
          <w:sz w:val="24"/>
          <w:szCs w:val="24"/>
          <w:rtl w:val="0"/>
          <w:lang w:val="en-US"/>
        </w:rPr>
        <w:t xml:space="preserve">” </w:t>
      </w:r>
      <w:r>
        <w:rPr>
          <w:rFonts w:ascii="Times Roman" w:hAnsi="Times Roman"/>
          <w:sz w:val="24"/>
          <w:szCs w:val="24"/>
          <w:rtl w:val="0"/>
          <w:lang w:val="en-US"/>
        </w:rPr>
        <w:t>(Chimenti 2020). This is an example of the integration not just of research programs and methods, but also of professional networks and associations. Digital technologies are an additional and increasingly important family of technologies integral to archeological research. For instance, archaeologists rely on geographic information systems (GIS) to integrate and map location data, as well as cutting-edge digital recording techniques that enable photorealistic 3D modelling (Benavides L</w:t>
      </w:r>
      <w:r>
        <w:rPr>
          <w:rFonts w:ascii="Times Roman" w:hAnsi="Times Roman" w:hint="default"/>
          <w:sz w:val="24"/>
          <w:szCs w:val="24"/>
          <w:rtl w:val="0"/>
          <w:lang w:val="en-US"/>
        </w:rPr>
        <w:t>ó</w:t>
      </w:r>
      <w:r>
        <w:rPr>
          <w:rFonts w:ascii="Times Roman" w:hAnsi="Times Roman"/>
          <w:sz w:val="24"/>
          <w:szCs w:val="24"/>
          <w:rtl w:val="0"/>
          <w:lang w:val="en-US"/>
        </w:rPr>
        <w:t>pez et al. 2016).</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Moreover, a wide range of technologies are implicated in a process integral to archaeological research: remote imaging. Such technologies include sensors and scanners mounted on satellites, drones, and other airborne craft. These technologies have been </w:t>
      </w:r>
      <w:r>
        <w:rPr>
          <w:rFonts w:ascii="Times Roman" w:hAnsi="Times Roman" w:hint="default"/>
          <w:sz w:val="24"/>
          <w:szCs w:val="24"/>
          <w:rtl w:val="0"/>
          <w:lang w:val="en-US"/>
        </w:rPr>
        <w:t>“</w:t>
      </w:r>
      <w:r>
        <w:rPr>
          <w:rFonts w:ascii="Times Roman" w:hAnsi="Times Roman"/>
          <w:sz w:val="24"/>
          <w:szCs w:val="24"/>
          <w:rtl w:val="0"/>
          <w:lang w:val="en-US"/>
        </w:rPr>
        <w:t>particularly transformational, allowing [archaeologists] to capture more sites and features, over larger areas, at greater resolution, and in formerly inaccessible landscapes</w:t>
      </w:r>
      <w:r>
        <w:rPr>
          <w:rFonts w:ascii="Times Roman" w:hAnsi="Times Roman" w:hint="default"/>
          <w:sz w:val="24"/>
          <w:szCs w:val="24"/>
          <w:rtl w:val="0"/>
          <w:lang w:val="en-US"/>
        </w:rPr>
        <w:t xml:space="preserve">” </w:t>
      </w:r>
      <w:r>
        <w:rPr>
          <w:rFonts w:ascii="Times Roman" w:hAnsi="Times Roman"/>
          <w:sz w:val="24"/>
          <w:szCs w:val="24"/>
          <w:rtl w:val="0"/>
          <w:lang w:val="en-US"/>
        </w:rPr>
        <w:t xml:space="preserve">(VanValkenburgh and Dufton 2020b, 51). The sheer volume and variety of data collected through remote imaging brings me to the next significant shift in archaeological practice: its integration of so-called big data.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Pr>
        <w:tab/>
      </w:r>
      <w:r>
        <w:rPr>
          <w:rFonts w:ascii="Times Roman" w:hAnsi="Times Roman"/>
          <w:i w:val="1"/>
          <w:iCs w:val="1"/>
          <w:sz w:val="24"/>
          <w:szCs w:val="24"/>
          <w:rtl w:val="0"/>
          <w:lang w:val="en-US"/>
        </w:rPr>
        <w:t xml:space="preserve">Big data </w:t>
      </w:r>
      <w:r>
        <w:rPr>
          <w:rFonts w:ascii="Times Roman" w:hAnsi="Times Roman"/>
          <w:sz w:val="24"/>
          <w:szCs w:val="24"/>
          <w:rtl w:val="0"/>
          <w:lang w:val="en-US"/>
        </w:rPr>
        <w:t xml:space="preserve">is an amorphous term, which has various non-equivalent senses. It is often used to allude to the unprecedented quantity of information collected by digital technologies. In the primary sense of the term, datasets are considered </w:t>
      </w:r>
      <w:r>
        <w:rPr>
          <w:rFonts w:ascii="Times Roman" w:hAnsi="Times Roman"/>
          <w:i w:val="1"/>
          <w:iCs w:val="1"/>
          <w:sz w:val="24"/>
          <w:szCs w:val="24"/>
          <w:rtl w:val="0"/>
          <w:lang w:val="en-US"/>
        </w:rPr>
        <w:t>big</w:t>
      </w:r>
      <w:r>
        <w:rPr>
          <w:rFonts w:ascii="Times Roman" w:hAnsi="Times Roman"/>
          <w:sz w:val="24"/>
          <w:szCs w:val="24"/>
          <w:rtl w:val="0"/>
          <w:lang w:val="en-US"/>
        </w:rPr>
        <w:t xml:space="preserve"> when they exceed the typical capacities of software and hardware to manage and store. However, there are other senses of the term. For instance, sometimes datasets are considered big when they are </w:t>
      </w:r>
      <w:r>
        <w:rPr>
          <w:rFonts w:ascii="Times Roman" w:hAnsi="Times Roman" w:hint="default"/>
          <w:sz w:val="24"/>
          <w:szCs w:val="24"/>
          <w:rtl w:val="0"/>
          <w:lang w:val="en-US"/>
        </w:rPr>
        <w:t>“</w:t>
      </w:r>
      <w:r>
        <w:rPr>
          <w:rFonts w:ascii="Times Roman" w:hAnsi="Times Roman"/>
          <w:sz w:val="24"/>
          <w:szCs w:val="24"/>
          <w:rtl w:val="0"/>
          <w:lang w:val="en-US"/>
        </w:rPr>
        <w:t>richer than before and</w:t>
      </w:r>
      <w:r>
        <w:rPr>
          <w:rFonts w:ascii="Times Roman" w:hAnsi="Times Roman" w:hint="default"/>
          <w:sz w:val="24"/>
          <w:szCs w:val="24"/>
          <w:rtl w:val="0"/>
          <w:lang w:val="en-US"/>
        </w:rPr>
        <w:t xml:space="preserve">… </w:t>
      </w:r>
      <w:r>
        <w:rPr>
          <w:rFonts w:ascii="Times Roman" w:hAnsi="Times Roman"/>
          <w:sz w:val="24"/>
          <w:szCs w:val="24"/>
          <w:rtl w:val="0"/>
          <w:lang w:val="en-US"/>
        </w:rPr>
        <w:t>span several levels of analysis, from the individual to the collective</w:t>
      </w:r>
      <w:r>
        <w:rPr>
          <w:rFonts w:ascii="Times Roman" w:hAnsi="Times Roman" w:hint="default"/>
          <w:sz w:val="24"/>
          <w:szCs w:val="24"/>
          <w:rtl w:val="0"/>
          <w:lang w:val="en-US"/>
        </w:rPr>
        <w:t xml:space="preserve">” </w:t>
      </w:r>
      <w:r>
        <w:rPr>
          <w:rFonts w:ascii="Times Roman" w:hAnsi="Times Roman"/>
          <w:sz w:val="24"/>
          <w:szCs w:val="24"/>
          <w:rtl w:val="0"/>
          <w:lang w:val="en-US"/>
        </w:rPr>
        <w:t>(Gonz</w:t>
      </w:r>
      <w:r>
        <w:rPr>
          <w:rFonts w:ascii="Times Roman" w:hAnsi="Times Roman" w:hint="default"/>
          <w:sz w:val="24"/>
          <w:szCs w:val="24"/>
          <w:rtl w:val="0"/>
          <w:lang w:val="en-US"/>
        </w:rPr>
        <w:t>á</w:t>
      </w:r>
      <w:r>
        <w:rPr>
          <w:rFonts w:ascii="Times Roman" w:hAnsi="Times Roman"/>
          <w:sz w:val="24"/>
          <w:szCs w:val="24"/>
          <w:rtl w:val="0"/>
          <w:lang w:val="en-US"/>
        </w:rPr>
        <w:t>lez-Bail</w:t>
      </w:r>
      <w:r>
        <w:rPr>
          <w:rFonts w:ascii="Times Roman" w:hAnsi="Times Roman" w:hint="default"/>
          <w:sz w:val="24"/>
          <w:szCs w:val="24"/>
          <w:rtl w:val="0"/>
          <w:lang w:val="en-US"/>
        </w:rPr>
        <w:t>ó</w:t>
      </w:r>
      <w:r>
        <w:rPr>
          <w:rFonts w:ascii="Times Roman" w:hAnsi="Times Roman"/>
          <w:sz w:val="24"/>
          <w:szCs w:val="24"/>
          <w:rtl w:val="0"/>
          <w:lang w:val="en-US"/>
        </w:rPr>
        <w:t>n 2013, 148). Big data is collected from a wide range of sources, including social media communications, cursor behaviours, and clicks; search queries; online purchases; video views; location services on mobile devices; and innumerable other sorts of interactions on web services, games, and applications. The sheer volume of data collected is difficult to fathom. As of 2014 (an eternity ago in tech years), Facebook accumulated 4 petabytes of data per day (Wiener and Bronson 2014). That is the equivalent of 6 million CD-ROM discs of information, over 3.4 years</w:t>
      </w:r>
      <w:r>
        <w:rPr>
          <w:rFonts w:ascii="Times Roman" w:hAnsi="Times Roman" w:hint="default"/>
          <w:sz w:val="24"/>
          <w:szCs w:val="24"/>
          <w:rtl w:val="0"/>
          <w:lang w:val="en-US"/>
        </w:rPr>
        <w:t xml:space="preserve">’ </w:t>
      </w:r>
      <w:r>
        <w:rPr>
          <w:rFonts w:ascii="Times Roman" w:hAnsi="Times Roman"/>
          <w:sz w:val="24"/>
          <w:szCs w:val="24"/>
          <w:rtl w:val="0"/>
          <w:lang w:val="en-US"/>
        </w:rPr>
        <w:t xml:space="preserve">worth of 24/7 full HD video recording, or 300 million MP3s (Fisher 2021).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Importantly, we have an unprecedented amount of </w:t>
      </w:r>
      <w:r>
        <w:rPr>
          <w:rFonts w:ascii="Times Roman" w:hAnsi="Times Roman"/>
          <w:i w:val="1"/>
          <w:iCs w:val="1"/>
          <w:sz w:val="24"/>
          <w:szCs w:val="24"/>
          <w:rtl w:val="0"/>
          <w:lang w:val="en-US"/>
        </w:rPr>
        <w:t>social</w:t>
      </w:r>
      <w:r>
        <w:rPr>
          <w:rFonts w:ascii="Times Roman" w:hAnsi="Times Roman"/>
          <w:sz w:val="24"/>
          <w:szCs w:val="24"/>
          <w:rtl w:val="0"/>
          <w:lang w:val="en-US"/>
        </w:rPr>
        <w:t xml:space="preserve"> data pertaining to </w:t>
      </w:r>
      <w:r>
        <w:rPr>
          <w:rFonts w:ascii="Times Roman" w:hAnsi="Times Roman" w:hint="default"/>
          <w:sz w:val="24"/>
          <w:szCs w:val="24"/>
          <w:rtl w:val="0"/>
          <w:lang w:val="en-US"/>
        </w:rPr>
        <w:t>“</w:t>
      </w:r>
      <w:r>
        <w:rPr>
          <w:rFonts w:ascii="Times Roman" w:hAnsi="Times Roman"/>
          <w:sz w:val="24"/>
          <w:szCs w:val="24"/>
          <w:rtl w:val="0"/>
          <w:lang w:val="en-US"/>
        </w:rPr>
        <w:t>discrete behaviors, social expressions, personal connections, and social alignments</w:t>
      </w:r>
      <w:r>
        <w:rPr>
          <w:rFonts w:ascii="Times Roman" w:hAnsi="Times Roman" w:hint="default"/>
          <w:sz w:val="24"/>
          <w:szCs w:val="24"/>
          <w:rtl w:val="0"/>
          <w:lang w:val="en-US"/>
        </w:rPr>
        <w:t xml:space="preserve">” </w:t>
      </w:r>
      <w:r>
        <w:rPr>
          <w:rFonts w:ascii="Times Roman" w:hAnsi="Times Roman"/>
          <w:sz w:val="24"/>
          <w:szCs w:val="24"/>
          <w:rtl w:val="0"/>
          <w:lang w:val="en-US"/>
        </w:rPr>
        <w:t>(Shah et al. 2015, 6-7). Social scientific research now uses complex datasets, electronic databases, and computational and algorithmic approaches such as machine learning (Shah et al. 2015, 7). Social and electronic media sources can be used to score the emotionality of news content, trace signals of public opinion, understand political alignments, predict online relationships, examine dynamics between conventional and social media, identify avenues of emotional contagion, identify environmental pollution patterns, and understand the spread of contagious disease (Shah et al. 2015, 8-9). There is much to say about the challenges facing big-data-driven science, including issues pertaining to data quality, privacy, representativeness, and encoded bias.</w:t>
      </w:r>
      <w:r>
        <w:rPr>
          <w:rFonts w:ascii="Times Roman" w:cs="Times Roman" w:hAnsi="Times Roman" w:eastAsia="Times Roman"/>
          <w:sz w:val="24"/>
          <w:szCs w:val="24"/>
          <w:vertAlign w:val="superscript"/>
        </w:rPr>
        <w:footnoteReference w:id="10"/>
      </w:r>
      <w:r>
        <w:rPr>
          <w:rFonts w:ascii="Times Roman" w:hAnsi="Times Roman"/>
          <w:sz w:val="24"/>
          <w:szCs w:val="24"/>
          <w:rtl w:val="0"/>
          <w:lang w:val="en-US"/>
        </w:rPr>
        <w:t xml:space="preserve"> Nevertheless, the range of potential social scientific research applications is astounding.</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To return to the example of archaeology, let me highlight some examples of how big data figures into archaeological research. As I mentioned, remotely sensed data such as imagery from satellites, drones, and LIDAR are quickly amassing, leading archaeologists to proclaim that </w:t>
      </w:r>
      <w:r>
        <w:rPr>
          <w:rFonts w:ascii="Times Roman" w:hAnsi="Times Roman" w:hint="default"/>
          <w:sz w:val="24"/>
          <w:szCs w:val="24"/>
          <w:rtl w:val="0"/>
          <w:lang w:val="en-US"/>
        </w:rPr>
        <w:t>“</w:t>
      </w:r>
      <w:r>
        <w:rPr>
          <w:rFonts w:ascii="Times Roman" w:hAnsi="Times Roman"/>
          <w:sz w:val="24"/>
          <w:szCs w:val="24"/>
          <w:rtl w:val="0"/>
          <w:lang w:val="en-US"/>
        </w:rPr>
        <w:t>[b]ig data have arrived in archaeology</w:t>
      </w:r>
      <w:r>
        <w:rPr>
          <w:rFonts w:ascii="Times Roman" w:hAnsi="Times Roman" w:hint="default"/>
          <w:sz w:val="24"/>
          <w:szCs w:val="24"/>
          <w:rtl w:val="0"/>
          <w:lang w:val="en-US"/>
        </w:rPr>
        <w:t xml:space="preserve">” </w:t>
      </w:r>
      <w:r>
        <w:rPr>
          <w:rFonts w:ascii="Times Roman" w:hAnsi="Times Roman"/>
          <w:sz w:val="24"/>
          <w:szCs w:val="24"/>
          <w:rtl w:val="0"/>
          <w:lang w:val="en-US"/>
        </w:rPr>
        <w:t xml:space="preserve">(VanValkenburgh and Dufton 2020b, 51). These and other forms of data </w:t>
      </w:r>
      <w:r>
        <w:rPr>
          <w:rFonts w:ascii="Times Roman" w:hAnsi="Times Roman" w:hint="default"/>
          <w:sz w:val="24"/>
          <w:szCs w:val="24"/>
          <w:rtl w:val="0"/>
          <w:lang w:val="en-US"/>
        </w:rPr>
        <w:t xml:space="preserve">— </w:t>
      </w:r>
      <w:r>
        <w:rPr>
          <w:rFonts w:ascii="Times Roman" w:hAnsi="Times Roman"/>
          <w:sz w:val="24"/>
          <w:szCs w:val="24"/>
          <w:rtl w:val="0"/>
          <w:lang w:val="en-US"/>
        </w:rPr>
        <w:t xml:space="preserve">such as data from GPS devices </w:t>
      </w:r>
      <w:r>
        <w:rPr>
          <w:rFonts w:ascii="Times Roman" w:hAnsi="Times Roman" w:hint="default"/>
          <w:sz w:val="24"/>
          <w:szCs w:val="24"/>
          <w:rtl w:val="0"/>
          <w:lang w:val="en-US"/>
        </w:rPr>
        <w:t xml:space="preserve">— </w:t>
      </w:r>
      <w:r>
        <w:rPr>
          <w:rFonts w:ascii="Times Roman" w:hAnsi="Times Roman"/>
          <w:sz w:val="24"/>
          <w:szCs w:val="24"/>
          <w:rtl w:val="0"/>
          <w:lang w:val="en-US"/>
        </w:rPr>
        <w:t>compose a broader class of geospatial data, i.e. data concerning the relative positions of things on the earth</w:t>
      </w:r>
      <w:r>
        <w:rPr>
          <w:rFonts w:ascii="Times Roman" w:hAnsi="Times Roman" w:hint="default"/>
          <w:sz w:val="24"/>
          <w:szCs w:val="24"/>
          <w:rtl w:val="0"/>
          <w:lang w:val="en-US"/>
        </w:rPr>
        <w:t>’</w:t>
      </w:r>
      <w:r>
        <w:rPr>
          <w:rFonts w:ascii="Times Roman" w:hAnsi="Times Roman"/>
          <w:sz w:val="24"/>
          <w:szCs w:val="24"/>
          <w:rtl w:val="0"/>
          <w:lang w:val="en-US"/>
        </w:rPr>
        <w:t xml:space="preserve">s surface. Geospatial datasets are growing at a rate that creates real challenges but also means that </w:t>
      </w:r>
      <w:r>
        <w:rPr>
          <w:rFonts w:ascii="Times Roman" w:hAnsi="Times Roman" w:hint="default"/>
          <w:sz w:val="24"/>
          <w:szCs w:val="24"/>
          <w:rtl w:val="0"/>
          <w:lang w:val="en-US"/>
        </w:rPr>
        <w:t>“</w:t>
      </w:r>
      <w:r>
        <w:rPr>
          <w:rFonts w:ascii="Times Roman" w:hAnsi="Times Roman"/>
          <w:sz w:val="24"/>
          <w:szCs w:val="24"/>
          <w:rtl w:val="0"/>
          <w:lang w:val="en-US"/>
        </w:rPr>
        <w:t>the hyper-technical side of archaeology is more important than ever</w:t>
      </w:r>
      <w:r>
        <w:rPr>
          <w:rFonts w:ascii="Times Roman" w:hAnsi="Times Roman" w:hint="default"/>
          <w:sz w:val="24"/>
          <w:szCs w:val="24"/>
          <w:rtl w:val="0"/>
          <w:lang w:val="en-US"/>
        </w:rPr>
        <w:t xml:space="preserve">” </w:t>
      </w:r>
      <w:r>
        <w:rPr>
          <w:rFonts w:ascii="Times Roman" w:hAnsi="Times Roman"/>
          <w:sz w:val="24"/>
          <w:szCs w:val="24"/>
          <w:rtl w:val="0"/>
          <w:lang w:val="en-US"/>
        </w:rPr>
        <w:t>(McCoy 2017, 75). The introduction of big data is quickly changing the shape of archaeological research and expanding its capacity for discovery.</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Take, for example, the English Landscape and Identities (EngLaId) project, which was a five-year European Research Council funded research project that ran from 2011 to 2016 out of the Institute of Archaeology at Oxford. The project </w:t>
      </w:r>
      <w:r>
        <w:rPr>
          <w:rFonts w:ascii="Times Roman" w:hAnsi="Times Roman" w:hint="default"/>
          <w:sz w:val="24"/>
          <w:szCs w:val="24"/>
          <w:rtl w:val="0"/>
          <w:lang w:val="en-US"/>
        </w:rPr>
        <w:t>“</w:t>
      </w:r>
      <w:r>
        <w:rPr>
          <w:rFonts w:ascii="Times Roman" w:hAnsi="Times Roman"/>
          <w:sz w:val="24"/>
          <w:szCs w:val="24"/>
          <w:rtl w:val="0"/>
          <w:lang w:val="en-US"/>
        </w:rPr>
        <w:t>looked at the long-term history of the English landscape from 1500 bc to ad 1086, combining evidence on landscape features, such as track-ways, fields, and settlements, with the distribution of metalwork</w:t>
      </w:r>
      <w:r>
        <w:rPr>
          <w:rFonts w:ascii="Times Roman" w:hAnsi="Times Roman" w:hint="default"/>
          <w:sz w:val="24"/>
          <w:szCs w:val="24"/>
          <w:rtl w:val="0"/>
          <w:lang w:val="en-US"/>
        </w:rPr>
        <w:t xml:space="preserve">” </w:t>
      </w:r>
      <w:r>
        <w:rPr>
          <w:rFonts w:ascii="Times Roman" w:hAnsi="Times Roman"/>
          <w:sz w:val="24"/>
          <w:szCs w:val="24"/>
          <w:rtl w:val="0"/>
          <w:lang w:val="en-US"/>
        </w:rPr>
        <w:t>(Cooper et al. 2021, v.). The project aimed to synthesize all major available datasets from English archaeology to create a database with almost 1 million items drawn from a range of sources (Cooper et al. 2021, v.). The project was fruitful, producing several major outcomes, including national-scale models of susceptibility to soil erosion, topographic factors influencing movement, patterns of clearance, and the structure of archaeological evidence across England (Cooper et al. 2021, 401).</w:t>
      </w:r>
      <w:r>
        <w:rPr>
          <w:rFonts w:ascii="Times Roman" w:cs="Times Roman" w:hAnsi="Times Roman" w:eastAsia="Times Roman"/>
          <w:sz w:val="24"/>
          <w:szCs w:val="24"/>
          <w:vertAlign w:val="superscript"/>
        </w:rPr>
        <w:footnoteReference w:id="11"/>
      </w:r>
      <w:r>
        <w:rPr>
          <w:rFonts w:ascii="Times Roman" w:hAnsi="Times Roman"/>
          <w:sz w:val="24"/>
          <w:szCs w:val="24"/>
          <w:rtl w:val="0"/>
          <w:lang w:val="en-US"/>
        </w:rPr>
        <w:t xml:space="preserve"> </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3.3 Quantitative Methods and Models</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With rapidly increasing volumes of data, it is now essential that archaeologists be familiar with statistical modes of data analysis. Yet it is worth stressing that this is just the continuation of an already established trend toward formal and empirical methods in archaeological research.</w:t>
      </w:r>
      <w:r>
        <w:rPr>
          <w:rFonts w:ascii="Times Roman" w:cs="Times Roman" w:hAnsi="Times Roman" w:eastAsia="Times Roman"/>
          <w:sz w:val="24"/>
          <w:szCs w:val="24"/>
          <w:vertAlign w:val="superscript"/>
        </w:rPr>
        <w:footnoteReference w:id="12"/>
      </w:r>
      <w:r>
        <w:rPr>
          <w:rFonts w:ascii="Times Roman" w:hAnsi="Times Roman"/>
          <w:sz w:val="24"/>
          <w:szCs w:val="24"/>
          <w:rtl w:val="0"/>
          <w:lang w:val="en-US"/>
        </w:rPr>
        <w:t xml:space="preserve"> The mathematization of archaeology began in the mid-1960s and involved the introduction of multidimensional scaling, factor analysis, principle component analysis, correspondence analysis and various forms of cluster analysis into archaeological research (Djindjian 2009). Quantitative methods are now entrenched in archaeological methodology and training. As one archaeologist comments:</w:t>
      </w:r>
    </w:p>
    <w:p>
      <w:pPr>
        <w:pStyle w:val="Body A"/>
        <w:spacing w:line="288" w:lineRule="auto"/>
        <w:ind w:left="720" w:firstLine="0"/>
        <w:rPr>
          <w:rFonts w:ascii="Times Roman" w:cs="Times Roman" w:hAnsi="Times Roman" w:eastAsia="Times Roman"/>
          <w:sz w:val="24"/>
          <w:szCs w:val="24"/>
        </w:rPr>
      </w:pPr>
      <w:r>
        <w:rPr>
          <w:rFonts w:ascii="Times Roman" w:hAnsi="Times Roman"/>
          <w:sz w:val="24"/>
          <w:szCs w:val="24"/>
          <w:rtl w:val="0"/>
          <w:lang w:val="en-US"/>
        </w:rPr>
        <w:t>Archaeologists of any persuasion routinely use statistical analysis and scientifically obtained environmental data [</w:t>
      </w:r>
      <w:r>
        <w:rPr>
          <w:rFonts w:ascii="Times Roman" w:hAnsi="Times Roman" w:hint="default"/>
          <w:sz w:val="24"/>
          <w:szCs w:val="24"/>
          <w:rtl w:val="0"/>
          <w:lang w:val="en-US"/>
        </w:rPr>
        <w:t>…</w:t>
      </w:r>
      <w:r>
        <w:rPr>
          <w:rFonts w:ascii="Times Roman" w:hAnsi="Times Roman"/>
          <w:sz w:val="24"/>
          <w:szCs w:val="24"/>
          <w:rtl w:val="0"/>
          <w:lang w:val="en-US"/>
        </w:rPr>
        <w:t xml:space="preserve">] Scientific methodologies and procedures and data are important to all of us; the necessity to be something of a jack-of-all-trades, having to be aware of isotope analysis </w:t>
      </w:r>
      <w:r>
        <w:rPr>
          <w:rFonts w:ascii="Times Roman" w:hAnsi="Times Roman"/>
          <w:i w:val="1"/>
          <w:iCs w:val="1"/>
          <w:sz w:val="24"/>
          <w:szCs w:val="24"/>
          <w:rtl w:val="0"/>
          <w:lang w:val="en-US"/>
        </w:rPr>
        <w:t xml:space="preserve">and </w:t>
      </w:r>
      <w:r>
        <w:rPr>
          <w:rFonts w:ascii="Times Roman" w:hAnsi="Times Roman"/>
          <w:sz w:val="24"/>
          <w:szCs w:val="24"/>
          <w:rtl w:val="0"/>
          <w:lang w:val="en-US"/>
        </w:rPr>
        <w:t xml:space="preserve">cultural theory, Bayseian modelling </w:t>
      </w:r>
      <w:r>
        <w:rPr>
          <w:rFonts w:ascii="Times Roman" w:hAnsi="Times Roman"/>
          <w:i w:val="1"/>
          <w:iCs w:val="1"/>
          <w:sz w:val="24"/>
          <w:szCs w:val="24"/>
          <w:rtl w:val="0"/>
          <w:lang w:val="en-US"/>
        </w:rPr>
        <w:t xml:space="preserve">and </w:t>
      </w:r>
      <w:r>
        <w:rPr>
          <w:rFonts w:ascii="Times Roman" w:hAnsi="Times Roman"/>
          <w:sz w:val="24"/>
          <w:szCs w:val="24"/>
          <w:rtl w:val="0"/>
          <w:lang w:val="en-US"/>
        </w:rPr>
        <w:t>social anthropology, is what makes the discipline particularly challenging. (Pluciennik 2006, 40)</w:t>
      </w: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 xml:space="preserve">The arrival of big data in archaeology has fostered new developments in </w:t>
      </w:r>
      <w:r>
        <w:rPr>
          <w:rFonts w:ascii="Times Roman" w:hAnsi="Times Roman"/>
          <w:i w:val="1"/>
          <w:iCs w:val="1"/>
          <w:sz w:val="24"/>
          <w:szCs w:val="24"/>
          <w:rtl w:val="0"/>
          <w:lang w:val="en-US"/>
        </w:rPr>
        <w:t>computational archaeology</w:t>
      </w:r>
      <w:r>
        <w:rPr>
          <w:rFonts w:ascii="Times Roman" w:hAnsi="Times Roman"/>
          <w:sz w:val="24"/>
          <w:szCs w:val="24"/>
          <w:rtl w:val="0"/>
          <w:lang w:val="en-US"/>
        </w:rPr>
        <w:t xml:space="preserve">, which implements the applied mathematical and statistical tools of data science, including machine learning, algorithms, and data mining (Hindman 2015). Computational archaeology offers </w:t>
      </w:r>
      <w:r>
        <w:rPr>
          <w:rFonts w:ascii="Times Roman" w:hAnsi="Times Roman" w:hint="default"/>
          <w:sz w:val="24"/>
          <w:szCs w:val="24"/>
          <w:rtl w:val="0"/>
          <w:lang w:val="en-US"/>
        </w:rPr>
        <w:t>“</w:t>
      </w:r>
      <w:r>
        <w:rPr>
          <w:rFonts w:ascii="Times Roman" w:hAnsi="Times Roman"/>
          <w:sz w:val="24"/>
          <w:szCs w:val="24"/>
          <w:rtl w:val="0"/>
          <w:lang w:val="en-US"/>
        </w:rPr>
        <w:t>a new way to couple the rich and varied database of the archaeological record with field observations of societies today, microscale social experiments, and the complex dynamics of large-scale socioecological systems</w:t>
      </w:r>
      <w:r>
        <w:rPr>
          <w:rFonts w:ascii="Times Roman" w:hAnsi="Times Roman" w:hint="default"/>
          <w:sz w:val="24"/>
          <w:szCs w:val="24"/>
          <w:rtl w:val="0"/>
          <w:lang w:val="en-US"/>
        </w:rPr>
        <w:t xml:space="preserve">” </w:t>
      </w:r>
      <w:r>
        <w:rPr>
          <w:rFonts w:ascii="Times Roman" w:hAnsi="Times Roman"/>
          <w:sz w:val="24"/>
          <w:szCs w:val="24"/>
          <w:rtl w:val="0"/>
          <w:lang w:val="en-US"/>
        </w:rPr>
        <w:t>(Barton 2013, 172). Importantly, these formal tools imbue archaeological research with greater empirical tractability, by improving archaeologists</w:t>
      </w:r>
      <w:r>
        <w:rPr>
          <w:rFonts w:ascii="Times Roman" w:hAnsi="Times Roman" w:hint="default"/>
          <w:sz w:val="24"/>
          <w:szCs w:val="24"/>
          <w:rtl w:val="0"/>
          <w:lang w:val="en-US"/>
        </w:rPr>
        <w:t xml:space="preserve">’ </w:t>
      </w:r>
      <w:r>
        <w:rPr>
          <w:rFonts w:ascii="Times Roman" w:hAnsi="Times Roman"/>
          <w:sz w:val="24"/>
          <w:szCs w:val="24"/>
          <w:rtl w:val="0"/>
          <w:lang w:val="en-US"/>
        </w:rPr>
        <w:t>capacity to quantify uncertainty and make predictions (Hindman 2015, 48-49). In particular, the quickly growing body of archaeological data allows archaeologists to create, test, and improve computational models that can generate more reliable predictions (Barton 2013, 171). Increasingly refined methods of predictive modelling are used to predict probable locations of unknown archaeological sites and materials and to guide policy in cultural resources management (Verhagen and Whitley 2011, Yaworsky et al. 2020).</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As an example, GIS, remote sensing data, and archaeological field data concerning 233 known funeral sites in a sampling zone in the Awsard area of southern Morocco were used to construct a model predicting additional, unknown site locations (Nsanziyera et al. 2018). The model relied entirely on physical properties of the landscape. A second field campaign, in which 582 supplement sites were recorded, was then carried out to test the model. The result was that the model</w:t>
      </w:r>
      <w:r>
        <w:rPr>
          <w:rFonts w:ascii="Times Roman" w:hAnsi="Times Roman" w:hint="default"/>
          <w:sz w:val="24"/>
          <w:szCs w:val="24"/>
          <w:rtl w:val="0"/>
          <w:lang w:val="en-US"/>
        </w:rPr>
        <w:t>’</w:t>
      </w:r>
      <w:r>
        <w:rPr>
          <w:rFonts w:ascii="Times Roman" w:hAnsi="Times Roman"/>
          <w:sz w:val="24"/>
          <w:szCs w:val="24"/>
          <w:rtl w:val="0"/>
          <w:lang w:val="en-US"/>
        </w:rPr>
        <w:t>s prediction map accurately predicted the location of funeral monuments with a gain of 92.8% (Nsanziyera et al. 2018, 16). The study</w:t>
      </w:r>
      <w:r>
        <w:rPr>
          <w:rFonts w:ascii="Times Roman" w:hAnsi="Times Roman" w:hint="default"/>
          <w:sz w:val="24"/>
          <w:szCs w:val="24"/>
          <w:rtl w:val="0"/>
          <w:lang w:val="en-US"/>
        </w:rPr>
        <w:t>’</w:t>
      </w:r>
      <w:r>
        <w:rPr>
          <w:rFonts w:ascii="Times Roman" w:hAnsi="Times Roman"/>
          <w:sz w:val="24"/>
          <w:szCs w:val="24"/>
          <w:rtl w:val="0"/>
          <w:lang w:val="en-US"/>
        </w:rPr>
        <w:t xml:space="preserve">s authors conclude that </w:t>
      </w:r>
      <w:r>
        <w:rPr>
          <w:rFonts w:ascii="Times Roman" w:hAnsi="Times Roman" w:hint="default"/>
          <w:sz w:val="24"/>
          <w:szCs w:val="24"/>
          <w:rtl w:val="0"/>
          <w:lang w:val="en-US"/>
        </w:rPr>
        <w:t>“</w:t>
      </w:r>
      <w:r>
        <w:rPr>
          <w:rFonts w:ascii="Times Roman" w:hAnsi="Times Roman"/>
          <w:sz w:val="24"/>
          <w:szCs w:val="24"/>
          <w:rtl w:val="0"/>
          <w:lang w:val="en-US"/>
        </w:rPr>
        <w:t>a well-built predictive model can provide reliable predictions of where archaeological sites should and should not be located in a given landscape</w:t>
      </w:r>
      <w:r>
        <w:rPr>
          <w:rFonts w:ascii="Times Roman" w:hAnsi="Times Roman" w:hint="default"/>
          <w:sz w:val="24"/>
          <w:szCs w:val="24"/>
          <w:rtl w:val="0"/>
          <w:lang w:val="en-US"/>
        </w:rPr>
        <w:t xml:space="preserve">” </w:t>
      </w:r>
      <w:r>
        <w:rPr>
          <w:rFonts w:ascii="Times Roman" w:hAnsi="Times Roman"/>
          <w:sz w:val="24"/>
          <w:szCs w:val="24"/>
          <w:rtl w:val="0"/>
          <w:lang w:val="en-US"/>
        </w:rPr>
        <w:t xml:space="preserve">and take the study to have demonstrated </w:t>
      </w:r>
      <w:r>
        <w:rPr>
          <w:rFonts w:ascii="Times Roman" w:hAnsi="Times Roman" w:hint="default"/>
          <w:sz w:val="24"/>
          <w:szCs w:val="24"/>
          <w:rtl w:val="0"/>
          <w:lang w:val="en-US"/>
        </w:rPr>
        <w:t>“</w:t>
      </w:r>
      <w:r>
        <w:rPr>
          <w:rFonts w:ascii="Times Roman" w:hAnsi="Times Roman"/>
          <w:sz w:val="24"/>
          <w:szCs w:val="24"/>
          <w:rtl w:val="0"/>
          <w:lang w:val="en-US"/>
        </w:rPr>
        <w:t>how effective predictive modelling could enrich archaeological knowledge about ancient cultures</w:t>
      </w:r>
      <w:r>
        <w:rPr>
          <w:rFonts w:ascii="Times Roman" w:hAnsi="Times Roman" w:hint="default"/>
          <w:sz w:val="24"/>
          <w:szCs w:val="24"/>
          <w:rtl w:val="0"/>
          <w:lang w:val="en-US"/>
        </w:rPr>
        <w:t xml:space="preserve">” </w:t>
      </w:r>
      <w:r>
        <w:rPr>
          <w:rFonts w:ascii="Times Roman" w:hAnsi="Times Roman"/>
          <w:sz w:val="24"/>
          <w:szCs w:val="24"/>
          <w:rtl w:val="0"/>
          <w:lang w:val="en-US"/>
        </w:rPr>
        <w:t>(Nsanziyera et al. 2018, 16).</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 xml:space="preserve">Additional examples of empirical methods used in archaeological research include </w:t>
      </w:r>
      <w:r>
        <w:rPr>
          <w:rFonts w:ascii="Times Roman" w:hAnsi="Times Roman"/>
          <w:i w:val="1"/>
          <w:iCs w:val="1"/>
          <w:sz w:val="24"/>
          <w:szCs w:val="24"/>
          <w:rtl w:val="0"/>
          <w:lang w:val="en-US"/>
        </w:rPr>
        <w:t>skeletal morphometrics</w:t>
      </w:r>
      <w:r>
        <w:rPr>
          <w:rFonts w:ascii="Times Roman" w:hAnsi="Times Roman"/>
          <w:sz w:val="24"/>
          <w:szCs w:val="24"/>
          <w:rtl w:val="0"/>
          <w:lang w:val="en-US"/>
        </w:rPr>
        <w:t xml:space="preserve">, i.e. the analysis of skeletal form (Pluciennik 2006), as well as: </w:t>
      </w:r>
      <w:r>
        <w:rPr>
          <w:rFonts w:ascii="Arial Unicode MS" w:hAnsi="Arial Unicode MS" w:hint="default"/>
          <w:sz w:val="24"/>
          <w:szCs w:val="24"/>
          <w:rtl w:val="1"/>
          <w:lang w:val="ar-SA" w:bidi="ar-SA"/>
        </w:rPr>
        <w:t>“</w:t>
      </w:r>
      <w:r>
        <w:rPr>
          <w:rFonts w:ascii="Times Roman" w:hAnsi="Times Roman"/>
          <w:sz w:val="24"/>
          <w:szCs w:val="24"/>
          <w:rtl w:val="0"/>
          <w:lang w:val="en-US"/>
        </w:rPr>
        <w:t>geophysical prospection, absolute dating programs, soil organic analysis, wider field survey, environmental reconstruction, material specialisms, and experimental archaeology and reconstruction</w:t>
      </w:r>
      <w:r>
        <w:rPr>
          <w:rFonts w:ascii="Times Roman" w:hAnsi="Times Roman" w:hint="default"/>
          <w:sz w:val="24"/>
          <w:szCs w:val="24"/>
          <w:rtl w:val="0"/>
          <w:lang w:val="en-US"/>
        </w:rPr>
        <w:t xml:space="preserve">” </w:t>
      </w:r>
      <w:r>
        <w:rPr>
          <w:rFonts w:ascii="Times Roman" w:hAnsi="Times Roman"/>
          <w:sz w:val="24"/>
          <w:szCs w:val="24"/>
          <w:rtl w:val="0"/>
          <w:lang w:val="en-US"/>
        </w:rPr>
        <w:t xml:space="preserve">(Pollard and Bray 2007, 247). Again, it is important to note that these scientific methods have been so thoroughly integrated into the mainstream of archaeological practice and education that </w:t>
      </w:r>
      <w:r>
        <w:rPr>
          <w:rFonts w:ascii="Times Roman" w:hAnsi="Times Roman" w:hint="default"/>
          <w:sz w:val="24"/>
          <w:szCs w:val="24"/>
          <w:rtl w:val="0"/>
          <w:lang w:val="en-US"/>
        </w:rPr>
        <w:t>“</w:t>
      </w:r>
      <w:r>
        <w:rPr>
          <w:rFonts w:ascii="Times Roman" w:hAnsi="Times Roman"/>
          <w:sz w:val="24"/>
          <w:szCs w:val="24"/>
          <w:rtl w:val="0"/>
          <w:lang w:val="en-US"/>
        </w:rPr>
        <w:t>archaeology and science cannot be treated as two mutually independent blocs</w:t>
      </w:r>
      <w:r>
        <w:rPr>
          <w:rFonts w:ascii="Times Roman" w:hAnsi="Times Roman" w:hint="default"/>
          <w:sz w:val="24"/>
          <w:szCs w:val="24"/>
          <w:rtl w:val="0"/>
          <w:lang w:val="en-US"/>
        </w:rPr>
        <w:t xml:space="preserve">” </w:t>
      </w:r>
      <w:r>
        <w:rPr>
          <w:rFonts w:ascii="Times Roman" w:hAnsi="Times Roman"/>
          <w:sz w:val="24"/>
          <w:szCs w:val="24"/>
          <w:rtl w:val="0"/>
          <w:lang w:val="en-US"/>
        </w:rPr>
        <w:t>(Pollard and Bray 2007, 246).</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To summarize, I have highlighted a number of trends in archaeology</w:t>
      </w:r>
      <w:r>
        <w:rPr>
          <w:rFonts w:ascii="Times Roman" w:hAnsi="Times Roman" w:hint="default"/>
          <w:sz w:val="24"/>
          <w:szCs w:val="24"/>
          <w:rtl w:val="0"/>
          <w:lang w:val="en-US"/>
        </w:rPr>
        <w:t>’</w:t>
      </w:r>
      <w:r>
        <w:rPr>
          <w:rFonts w:ascii="Times Roman" w:hAnsi="Times Roman"/>
          <w:sz w:val="24"/>
          <w:szCs w:val="24"/>
          <w:rtl w:val="0"/>
          <w:lang w:val="en-US"/>
        </w:rPr>
        <w:t>s methodology, including the integration of natural science, the use of sophisticated and cutting-edge technologies, the amalgamation of</w:t>
      </w:r>
      <w:r>
        <w:rPr>
          <w:rFonts w:ascii="Times Roman" w:hAnsi="Times Roman"/>
          <w:sz w:val="24"/>
          <w:szCs w:val="24"/>
          <w:rtl w:val="0"/>
          <w:lang w:val="da-DK"/>
        </w:rPr>
        <w:t xml:space="preserve"> var</w:t>
      </w:r>
      <w:r>
        <w:rPr>
          <w:rFonts w:ascii="Times Roman" w:hAnsi="Times Roman"/>
          <w:sz w:val="24"/>
          <w:szCs w:val="24"/>
          <w:rtl w:val="0"/>
          <w:lang w:val="en-US"/>
        </w:rPr>
        <w:t>ied and voluminous data, the use of applied mathematical and statistical techniques to more accurately model and predict, and the normalization of other empirical approaches. It is important for philosophers of science to recognize these methodological shifts and to consider these and other such accomplishments in their assessments of the epistemological credentials of social science.</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3.4 How Happy is the Story?</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My aim so far has been to highlight developments and successes at the forefront of archaeological research. However, it is not my intention to paint an overly idealized picture. Archaeologists have faced and continue to face challenges as they shift methodologically closer to the hard sciences. For one thing, the relevance of empirical evidence to archaeological research questions was not always immediately or universally embraced. For instance, </w:t>
      </w:r>
      <w:r>
        <w:rPr>
          <w:rFonts w:ascii="Times Roman" w:hAnsi="Times Roman" w:hint="default"/>
          <w:sz w:val="24"/>
          <w:szCs w:val="24"/>
          <w:rtl w:val="0"/>
          <w:lang w:val="en-US"/>
        </w:rPr>
        <w:t>“</w:t>
      </w:r>
      <w:r>
        <w:rPr>
          <w:rFonts w:ascii="Times Roman" w:hAnsi="Times Roman"/>
          <w:sz w:val="24"/>
          <w:szCs w:val="24"/>
          <w:rtl w:val="0"/>
          <w:lang w:val="en-US"/>
        </w:rPr>
        <w:t>archaeologists were [initially] hostile to the outcomes and apparent implications of relevant genetic research: very few archaeologists embraced the genetic data [</w:t>
      </w:r>
      <w:r>
        <w:rPr>
          <w:rFonts w:ascii="Times Roman" w:hAnsi="Times Roman" w:hint="default"/>
          <w:sz w:val="24"/>
          <w:szCs w:val="24"/>
          <w:rtl w:val="0"/>
          <w:lang w:val="en-US"/>
        </w:rPr>
        <w:t>…</w:t>
      </w:r>
      <w:r>
        <w:rPr>
          <w:rFonts w:ascii="Times Roman" w:hAnsi="Times Roman"/>
          <w:sz w:val="24"/>
          <w:szCs w:val="24"/>
          <w:rtl w:val="0"/>
          <w:lang w:val="en-US"/>
        </w:rPr>
        <w:t>] with fervour</w:t>
      </w:r>
      <w:r>
        <w:rPr>
          <w:rFonts w:ascii="Times Roman" w:hAnsi="Times Roman" w:hint="default"/>
          <w:sz w:val="24"/>
          <w:szCs w:val="24"/>
          <w:rtl w:val="0"/>
          <w:lang w:val="en-US"/>
        </w:rPr>
        <w:t xml:space="preserve">” </w:t>
      </w:r>
      <w:r>
        <w:rPr>
          <w:rFonts w:ascii="Times Roman" w:hAnsi="Times Roman"/>
          <w:sz w:val="24"/>
          <w:szCs w:val="24"/>
          <w:rtl w:val="0"/>
          <w:lang w:val="en-US"/>
        </w:rPr>
        <w:t>(Pluciennik 2006, 40). In such cases, methodological change is not as smooth, sweeping, or swift as one might like. Relatedly, as discussed above, the methodological shift has in some cases splintered the archaeological community in a way that silos perspectives and approaches.</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 xml:space="preserve">In addition, although increasingly great volumes of data are available to archaeologists, there are serious concerns about data quality. For instance, the data in the EngLaId project were described as </w:t>
      </w:r>
      <w:r>
        <w:rPr>
          <w:rFonts w:ascii="Times Roman" w:hAnsi="Times Roman"/>
          <w:i w:val="1"/>
          <w:iCs w:val="1"/>
          <w:sz w:val="24"/>
          <w:szCs w:val="24"/>
          <w:rtl w:val="0"/>
          <w:lang w:val="en-US"/>
        </w:rPr>
        <w:t>characterful</w:t>
      </w:r>
      <w:r>
        <w:rPr>
          <w:rFonts w:ascii="Times Roman" w:hAnsi="Times Roman"/>
          <w:sz w:val="24"/>
          <w:szCs w:val="24"/>
          <w:rtl w:val="0"/>
          <w:lang w:val="en-US"/>
        </w:rPr>
        <w:t xml:space="preserve">, in the sense that they </w:t>
      </w:r>
      <w:r>
        <w:rPr>
          <w:rFonts w:ascii="Times Roman" w:hAnsi="Times Roman" w:hint="default"/>
          <w:sz w:val="24"/>
          <w:szCs w:val="24"/>
          <w:rtl w:val="0"/>
          <w:lang w:val="en-US"/>
        </w:rPr>
        <w:t>“</w:t>
      </w:r>
      <w:r>
        <w:rPr>
          <w:rFonts w:ascii="Times Roman" w:hAnsi="Times Roman"/>
          <w:sz w:val="24"/>
          <w:szCs w:val="24"/>
          <w:rtl w:val="0"/>
          <w:lang w:val="en-US"/>
        </w:rPr>
        <w:t>have diverse histories, contents and structures and are riddled with gaps, inconsistencies and uncertainties</w:t>
      </w:r>
      <w:r>
        <w:rPr>
          <w:rFonts w:ascii="Times Roman" w:hAnsi="Times Roman" w:hint="default"/>
          <w:sz w:val="24"/>
          <w:szCs w:val="24"/>
          <w:rtl w:val="0"/>
          <w:lang w:val="en-US"/>
        </w:rPr>
        <w:t xml:space="preserve">” </w:t>
      </w:r>
      <w:r>
        <w:rPr>
          <w:rFonts w:ascii="Times Roman" w:hAnsi="Times Roman"/>
          <w:sz w:val="24"/>
          <w:szCs w:val="24"/>
          <w:rtl w:val="0"/>
          <w:lang w:val="en-US"/>
        </w:rPr>
        <w:t>(Cooper and Green 2016, 294). Big data also frequently encodes bias and often fails to be representative (</w:t>
      </w:r>
      <w:r>
        <w:rPr>
          <w:rFonts w:ascii="Times Roman" w:hAnsi="Times Roman"/>
          <w:sz w:val="24"/>
          <w:szCs w:val="24"/>
          <w:rtl w:val="0"/>
          <w:lang w:val="it-IT"/>
        </w:rPr>
        <w:t>Gonz</w:t>
      </w:r>
      <w:r>
        <w:rPr>
          <w:rFonts w:ascii="Times Roman" w:hAnsi="Times Roman" w:hint="default"/>
          <w:sz w:val="24"/>
          <w:szCs w:val="24"/>
          <w:rtl w:val="0"/>
          <w:lang w:val="en-US"/>
        </w:rPr>
        <w:t>á</w:t>
      </w:r>
      <w:r>
        <w:rPr>
          <w:rFonts w:ascii="Times Roman" w:hAnsi="Times Roman"/>
          <w:sz w:val="24"/>
          <w:szCs w:val="24"/>
          <w:rtl w:val="0"/>
          <w:lang w:val="en-US"/>
        </w:rPr>
        <w:t>lez-</w:t>
      </w:r>
      <w:r>
        <w:rPr>
          <w:rFonts w:ascii="Times Roman" w:hAnsi="Times Roman"/>
          <w:sz w:val="24"/>
          <w:szCs w:val="24"/>
          <w:rtl w:val="0"/>
          <w:lang w:val="pt-PT"/>
        </w:rPr>
        <w:t>Bail</w:t>
      </w:r>
      <w:r>
        <w:rPr>
          <w:rFonts w:ascii="Times Roman" w:hAnsi="Times Roman" w:hint="default"/>
          <w:sz w:val="24"/>
          <w:szCs w:val="24"/>
          <w:rtl w:val="0"/>
          <w:lang w:val="en-US"/>
        </w:rPr>
        <w:t>ó</w:t>
      </w:r>
      <w:r>
        <w:rPr>
          <w:rFonts w:ascii="Times Roman" w:hAnsi="Times Roman"/>
          <w:sz w:val="24"/>
          <w:szCs w:val="24"/>
          <w:rtl w:val="0"/>
          <w:lang w:val="en-US"/>
        </w:rPr>
        <w:t xml:space="preserve">n 2013, </w:t>
      </w:r>
      <w:r>
        <w:rPr>
          <w:rFonts w:ascii="Times Roman" w:hAnsi="Times Roman"/>
          <w:sz w:val="24"/>
          <w:szCs w:val="24"/>
          <w:rtl w:val="0"/>
          <w:lang w:val="it-IT"/>
        </w:rPr>
        <w:t>Gonz</w:t>
      </w:r>
      <w:r>
        <w:rPr>
          <w:rFonts w:ascii="Times Roman" w:hAnsi="Times Roman" w:hint="default"/>
          <w:sz w:val="24"/>
          <w:szCs w:val="24"/>
          <w:rtl w:val="0"/>
          <w:lang w:val="en-US"/>
        </w:rPr>
        <w:t>á</w:t>
      </w:r>
      <w:r>
        <w:rPr>
          <w:rFonts w:ascii="Times Roman" w:hAnsi="Times Roman"/>
          <w:sz w:val="24"/>
          <w:szCs w:val="24"/>
          <w:rtl w:val="0"/>
          <w:lang w:val="fr-FR"/>
        </w:rPr>
        <w:t>lez-Bail</w:t>
      </w:r>
      <w:r>
        <w:rPr>
          <w:rFonts w:ascii="Times Roman" w:hAnsi="Times Roman" w:hint="default"/>
          <w:sz w:val="24"/>
          <w:szCs w:val="24"/>
          <w:rtl w:val="0"/>
          <w:lang w:val="es-ES_tradnl"/>
        </w:rPr>
        <w:t>ó</w:t>
      </w:r>
      <w:r>
        <w:rPr>
          <w:rFonts w:ascii="Times Roman" w:hAnsi="Times Roman"/>
          <w:sz w:val="24"/>
          <w:szCs w:val="24"/>
          <w:rtl w:val="0"/>
          <w:lang w:val="en-US"/>
        </w:rPr>
        <w:t xml:space="preserve">n et al. 2014). Moreover, some statistical techniques generate inaccurate models and predictions, due to the presence of variables ranging over unpredictable phenomena such as human behaviours. Statistical models can also be difficult to interpret, due to complex interactions among variables (Hindman 2015, 49). So, while the methodological shifts I have highlighted carry exciting potential to open up and advance avenues of archaeological research, they also introduce novel challenges. At the same time, those challenges are driving further research and methodological advancement, in that archaeologists and other social scientists are working to overcome them by creating detailed metadata, developing softwares that can link diverse datasets, and curating data to enhance faithfulness and unity (Cooper and Green 2016, 296-7); by improving sampling practices </w:t>
      </w:r>
      <w:r>
        <w:rPr>
          <w:rFonts w:ascii="Times Roman" w:hAnsi="Times Roman"/>
          <w:sz w:val="24"/>
          <w:szCs w:val="24"/>
          <w:rtl w:val="0"/>
          <w:lang w:val="it-IT"/>
        </w:rPr>
        <w:t>(Gonz</w:t>
      </w:r>
      <w:r>
        <w:rPr>
          <w:rFonts w:ascii="Times Roman" w:hAnsi="Times Roman" w:hint="default"/>
          <w:sz w:val="24"/>
          <w:szCs w:val="24"/>
          <w:rtl w:val="0"/>
          <w:lang w:val="en-US"/>
        </w:rPr>
        <w:t>á</w:t>
      </w:r>
      <w:r>
        <w:rPr>
          <w:rFonts w:ascii="Times Roman" w:hAnsi="Times Roman"/>
          <w:sz w:val="24"/>
          <w:szCs w:val="24"/>
          <w:rtl w:val="0"/>
          <w:lang w:val="fr-FR"/>
        </w:rPr>
        <w:t>lez-Bail</w:t>
      </w:r>
      <w:r>
        <w:rPr>
          <w:rFonts w:ascii="Times Roman" w:hAnsi="Times Roman" w:hint="default"/>
          <w:sz w:val="24"/>
          <w:szCs w:val="24"/>
          <w:rtl w:val="0"/>
          <w:lang w:val="es-ES_tradnl"/>
        </w:rPr>
        <w:t>ó</w:t>
      </w:r>
      <w:r>
        <w:rPr>
          <w:rFonts w:ascii="Times Roman" w:hAnsi="Times Roman"/>
          <w:sz w:val="24"/>
          <w:szCs w:val="24"/>
          <w:rtl w:val="0"/>
          <w:lang w:val="en-US"/>
        </w:rPr>
        <w:t xml:space="preserve">n 2013); and by identifying more accurate and predictive modelling techniques (Hindman 2015, Yaworsky et al. 2020).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Notwithstanding these challenges, the story I have told via this case study is largely a happy one. Extending the methods of the natural sciences to other forms of inquiry where applicable is a good thing, given their instrumentality in advancing objective inquiry. But here, one might wonder: just how representative is archaeology of the social sciences more broadly? Can similarly happy stories be told for the other social sciences, or am I guilty of cherrypicking?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lang w:val="en-US"/>
        </w:rPr>
        <w:tab/>
        <w:t>Archaeology is representative of a broader trend. To take just a few illustrative examples, psychology has long been entangled with neuroscience in interdisciplinary endeavours, it uses sophisticated machinery such as artificial intelligence and robotics (Ardila 2020), it is grappling with the rapid encroachment of big data (Adjerid and Kelley, 2018; Chen and Wojcik, 2016), and experimental psychologists routinely use empirical and statistical methods (Nesselroade and Cattell 1988). Moreover, sociology exhibits interdisciplinary contact with natural science in the context of subfields such as medical sociology (Pilnick 2013), it uses a plethora of digital technologies (Marres 2017, Murthy 2008), and it is likewise facing an increasing tide of big data (McFarland et al. 2016), the analysis of which requires computational methods (M</w:t>
      </w:r>
      <w:r>
        <w:rPr>
          <w:rFonts w:ascii="Times Roman" w:hAnsi="Times Roman" w:hint="default"/>
          <w:sz w:val="24"/>
          <w:szCs w:val="24"/>
          <w:rtl w:val="0"/>
          <w:lang w:val="en-US"/>
        </w:rPr>
        <w:t>ü</w:t>
      </w:r>
      <w:r>
        <w:rPr>
          <w:rFonts w:ascii="Times Roman" w:hAnsi="Times Roman"/>
          <w:sz w:val="24"/>
          <w:szCs w:val="24"/>
          <w:rtl w:val="0"/>
          <w:lang w:val="de-DE"/>
        </w:rPr>
        <w:t>tzel</w:t>
      </w:r>
      <w:r>
        <w:rPr>
          <w:rFonts w:ascii="Times Roman" w:hAnsi="Times Roman"/>
          <w:sz w:val="24"/>
          <w:szCs w:val="24"/>
          <w:rtl w:val="0"/>
          <w:lang w:val="en-US"/>
        </w:rPr>
        <w:t xml:space="preserve"> 2015). C</w:t>
      </w:r>
      <w:r>
        <w:rPr>
          <w:rFonts w:ascii="Times Roman" w:hAnsi="Times Roman"/>
          <w:sz w:val="24"/>
          <w:szCs w:val="24"/>
          <w:rtl w:val="0"/>
          <w:lang w:val="pt-PT"/>
        </w:rPr>
        <w:t xml:space="preserve">onsider </w:t>
      </w:r>
      <w:r>
        <w:rPr>
          <w:rFonts w:ascii="Times Roman" w:hAnsi="Times Roman"/>
          <w:sz w:val="24"/>
          <w:szCs w:val="24"/>
          <w:rtl w:val="0"/>
          <w:lang w:val="en-US"/>
        </w:rPr>
        <w:t xml:space="preserve">also economics. Mathematical modelling is ubiquitous in economics. It is applied to </w:t>
      </w:r>
      <w:r>
        <w:rPr>
          <w:rFonts w:ascii="Arial Unicode MS" w:hAnsi="Arial Unicode MS" w:hint="default"/>
          <w:sz w:val="24"/>
          <w:szCs w:val="24"/>
          <w:rtl w:val="1"/>
          <w:lang w:val="ar-SA" w:bidi="ar-SA"/>
        </w:rPr>
        <w:t>“</w:t>
      </w:r>
      <w:r>
        <w:rPr>
          <w:rFonts w:ascii="Times Roman" w:hAnsi="Times Roman"/>
          <w:sz w:val="24"/>
          <w:szCs w:val="24"/>
          <w:rtl w:val="0"/>
          <w:lang w:val="en-US"/>
        </w:rPr>
        <w:t>virtually all areas of economic research</w:t>
      </w:r>
      <w:r>
        <w:rPr>
          <w:rFonts w:ascii="Times Roman" w:hAnsi="Times Roman" w:hint="default"/>
          <w:sz w:val="24"/>
          <w:szCs w:val="24"/>
          <w:rtl w:val="0"/>
          <w:lang w:val="en-US"/>
        </w:rPr>
        <w:t xml:space="preserve">” </w:t>
      </w:r>
      <w:r>
        <w:rPr>
          <w:rFonts w:ascii="Times Roman" w:hAnsi="Times Roman"/>
          <w:sz w:val="24"/>
          <w:szCs w:val="24"/>
          <w:rtl w:val="0"/>
          <w:lang w:val="en-US"/>
        </w:rPr>
        <w:t xml:space="preserve">(Medio 2009), which gives economic theory a degree of empirical tractability. </w:t>
      </w:r>
      <w:r>
        <w:rPr>
          <w:rFonts w:ascii="Times Roman" w:hAnsi="Times Roman"/>
          <w:i w:val="1"/>
          <w:iCs w:val="1"/>
          <w:sz w:val="24"/>
          <w:szCs w:val="24"/>
          <w:rtl w:val="0"/>
          <w:lang w:val="it-IT"/>
        </w:rPr>
        <w:t>Econometrics</w:t>
      </w:r>
      <w:r>
        <w:rPr>
          <w:rFonts w:ascii="Times Roman" w:hAnsi="Times Roman"/>
          <w:sz w:val="24"/>
          <w:szCs w:val="24"/>
          <w:rtl w:val="0"/>
          <w:lang w:val="en-US"/>
        </w:rPr>
        <w:t>, in particular, integrates sophisticated statistical methods that enable hypothesis testing and prediction (Gujarati et al. 2017). Moreover, economists have been instrumental to the development of certain technologies, such as the software package STATA (Newton 2005), which a wide range of researchers use to manage, manipulate, visualize, and report data. Finally, political science interacts with natural science on interdisciplinary projects such as the Governance of Livestock Disease (GoLD) project at Warwick, which explored decision-making frameworks in the management of livestock disease and included contributors from the life sciences and political science, among other disciplines (University of Warwick, n.d.). Political science also uses a range of digital technologies such as Amazon</w:t>
      </w:r>
      <w:r>
        <w:rPr>
          <w:rFonts w:ascii="Times Roman" w:hAnsi="Times Roman" w:hint="default"/>
          <w:sz w:val="24"/>
          <w:szCs w:val="24"/>
          <w:rtl w:val="0"/>
          <w:lang w:val="en-US"/>
        </w:rPr>
        <w:t>’</w:t>
      </w:r>
      <w:r>
        <w:rPr>
          <w:rFonts w:ascii="Times Roman" w:hAnsi="Times Roman"/>
          <w:sz w:val="24"/>
          <w:szCs w:val="24"/>
          <w:rtl w:val="0"/>
          <w:lang w:val="en-US"/>
        </w:rPr>
        <w:t>s Mechanical Turk (MTurk) (Berinsky et al. 2012). It integrates laboratory experiments to test theories that make predictions about, e.g., group dynamics and choices (Bottom et al. 2000), it contends with big data (</w:t>
      </w:r>
      <w:r>
        <w:rPr>
          <w:rFonts w:ascii="Times Roman" w:hAnsi="Times Roman"/>
          <w:sz w:val="24"/>
          <w:szCs w:val="24"/>
          <w:rtl w:val="0"/>
          <w:lang w:val="it-IT"/>
        </w:rPr>
        <w:t>Jungherr</w:t>
      </w:r>
      <w:r>
        <w:rPr>
          <w:rFonts w:ascii="Times Roman" w:hAnsi="Times Roman"/>
          <w:sz w:val="24"/>
          <w:szCs w:val="24"/>
          <w:rtl w:val="0"/>
          <w:lang w:val="en-US"/>
        </w:rPr>
        <w:t xml:space="preserve"> and </w:t>
      </w:r>
      <w:r>
        <w:rPr>
          <w:rFonts w:ascii="Times Roman" w:hAnsi="Times Roman"/>
          <w:sz w:val="24"/>
          <w:szCs w:val="24"/>
          <w:rtl w:val="0"/>
          <w:lang w:val="de-DE"/>
        </w:rPr>
        <w:t xml:space="preserve">Theocharis, </w:t>
      </w:r>
      <w:r>
        <w:rPr>
          <w:rFonts w:ascii="Times Roman" w:hAnsi="Times Roman"/>
          <w:sz w:val="24"/>
          <w:szCs w:val="24"/>
          <w:rtl w:val="0"/>
          <w:lang w:val="en-US"/>
        </w:rPr>
        <w:t xml:space="preserve">2017), and it routinely implements and innovates sophisticated statistical techniques (Bakker and Poole 2013, Bonica 2013) and produces predictive models (Cranmer and </w:t>
      </w:r>
      <w:r>
        <w:rPr>
          <w:rFonts w:ascii="Times Roman" w:hAnsi="Times Roman"/>
          <w:sz w:val="24"/>
          <w:szCs w:val="24"/>
          <w:rtl w:val="0"/>
          <w:lang w:val="fr-FR"/>
        </w:rPr>
        <w:t>Desmarais</w:t>
      </w:r>
      <w:r>
        <w:rPr>
          <w:rFonts w:ascii="Times Roman" w:hAnsi="Times Roman"/>
          <w:sz w:val="24"/>
          <w:szCs w:val="24"/>
          <w:rtl w:val="0"/>
          <w:lang w:val="en-US"/>
        </w:rPr>
        <w:t xml:space="preserve"> 2017, Montgomery et al. 2012). So, archaeology is by no means an outlier among the social sciences when it comes to its growing proximity to hard science.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This suggests that a number of alternate case studies would have suited my purpose equally well, and it may be instructive to pursue some of them under separate cover. Moreover, in keeping with my earlier point that social science may have </w:t>
      </w:r>
      <w:r>
        <w:rPr>
          <w:rFonts w:ascii="Times Roman" w:hAnsi="Times Roman"/>
          <w:i w:val="1"/>
          <w:iCs w:val="1"/>
          <w:sz w:val="24"/>
          <w:szCs w:val="24"/>
          <w:rtl w:val="0"/>
          <w:lang w:val="en-US"/>
        </w:rPr>
        <w:t xml:space="preserve">sui generis </w:t>
      </w:r>
      <w:r>
        <w:rPr>
          <w:rFonts w:ascii="Times Roman" w:hAnsi="Times Roman"/>
          <w:sz w:val="24"/>
          <w:szCs w:val="24"/>
          <w:rtl w:val="0"/>
          <w:lang w:val="en-US"/>
        </w:rPr>
        <w:t xml:space="preserve">features in virtue of which it is scientifically rigorous, as well as my acknowledgement that the given case study does not necessarily have clear social metaphysical import, it would be valuable to pursue additional case studies exploring the distinctive scientific strengths of other social sciences and social scientific research programmes. I will leave this work to others and conclude by considering how the case study I have performed enables us to draw some more general conclusions. </w:t>
      </w:r>
    </w:p>
    <w:p>
      <w:pPr>
        <w:pStyle w:val="Body A"/>
        <w:spacing w:line="288" w:lineRule="auto"/>
        <w:rPr>
          <w:rFonts w:ascii="Times Roman" w:cs="Times Roman" w:hAnsi="Times Roman" w:eastAsia="Times Roman"/>
          <w:b w:val="1"/>
          <w:bCs w:val="1"/>
          <w:sz w:val="24"/>
          <w:szCs w:val="24"/>
        </w:rPr>
      </w:pPr>
    </w:p>
    <w:p>
      <w:pPr>
        <w:pStyle w:val="Body A"/>
        <w:spacing w:line="288" w:lineRule="auto"/>
        <w:rPr>
          <w:rFonts w:ascii="Times Roman" w:cs="Times Roman" w:hAnsi="Times Roman" w:eastAsia="Times Roman"/>
          <w:b w:val="1"/>
          <w:bCs w:val="1"/>
          <w:sz w:val="24"/>
          <w:szCs w:val="24"/>
        </w:rPr>
      </w:pPr>
      <w:r>
        <w:rPr>
          <w:rFonts w:ascii="Times Roman" w:hAnsi="Times Roman"/>
          <w:b w:val="1"/>
          <w:bCs w:val="1"/>
          <w:sz w:val="24"/>
          <w:szCs w:val="24"/>
          <w:rtl w:val="0"/>
          <w:lang w:val="en-US"/>
        </w:rPr>
        <w:t>4. Philosophical Lessons</w:t>
      </w:r>
    </w:p>
    <w:p>
      <w:pPr>
        <w:pStyle w:val="Body A"/>
        <w:spacing w:line="288" w:lineRule="auto"/>
        <w:rPr>
          <w:rFonts w:ascii="Times Roman" w:cs="Times Roman" w:hAnsi="Times Roman" w:eastAsia="Times Roman"/>
          <w:sz w:val="24"/>
          <w:szCs w:val="24"/>
        </w:rPr>
      </w:pP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The shifting methods I have discussed compose a rich package. The point I want to emphasize is that, given its richness, it is hard to deny that the package is epistemologically significant on the whole. One might argue that certain elements of the package are less obviously significant than others. Still, even if such an argument were to succeed, it would not make a difference to the overall conclusion I want to draw, which is that surely some part of the long story I have told makes a positive difference to the epistemic prospects of archaeology </w:t>
      </w:r>
      <w:r>
        <w:rPr>
          <w:rFonts w:ascii="Times Roman" w:hAnsi="Times Roman" w:hint="default"/>
          <w:sz w:val="24"/>
          <w:szCs w:val="24"/>
          <w:rtl w:val="0"/>
          <w:lang w:val="en-US"/>
        </w:rPr>
        <w:t xml:space="preserve">— </w:t>
      </w:r>
      <w:r>
        <w:rPr>
          <w:rFonts w:ascii="Times Roman" w:hAnsi="Times Roman"/>
          <w:sz w:val="24"/>
          <w:szCs w:val="24"/>
          <w:rtl w:val="0"/>
          <w:lang w:val="en-US"/>
        </w:rPr>
        <w:t>and, to the extent that archaeology is representative of the social sciences, to the prospects of the social sciences more broadly. As a corollary, it follows that philosophers should adjust their estimations of those credentials accordingly.</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One might wonder precisely how and in what sense the methods I have discussed are epistemologically significant. Methods are </w:t>
      </w:r>
      <w:r>
        <w:rPr>
          <w:rFonts w:ascii="Times Roman" w:hAnsi="Times Roman"/>
          <w:i w:val="1"/>
          <w:iCs w:val="1"/>
          <w:sz w:val="24"/>
          <w:szCs w:val="24"/>
          <w:rtl w:val="0"/>
          <w:lang w:val="en-US"/>
        </w:rPr>
        <w:t>epistemologically significant</w:t>
      </w:r>
      <w:r>
        <w:rPr>
          <w:rFonts w:ascii="Times Roman" w:hAnsi="Times Roman"/>
          <w:sz w:val="24"/>
          <w:szCs w:val="24"/>
          <w:rtl w:val="0"/>
          <w:lang w:val="en-US"/>
        </w:rPr>
        <w:t xml:space="preserve"> when adopting them plausibly makes a difference to the capacity of the relevant inquirers to produce epistemic goods or achieve epistemic aims, such as knowledge, understanding, explanation, discovery, true belief or justified belief. There is a great deal of room for further analysis and argumentation concerning precisely which of the methods discussed are epistemologically significant in my sense, in which ways, and to what extent. For instance, we might ask how sophisticated technologies improve social scientists</w:t>
      </w:r>
      <w:r>
        <w:rPr>
          <w:rFonts w:ascii="Times Roman" w:hAnsi="Times Roman" w:hint="default"/>
          <w:sz w:val="24"/>
          <w:szCs w:val="24"/>
          <w:rtl w:val="0"/>
          <w:lang w:val="en-US"/>
        </w:rPr>
        <w:t xml:space="preserve">’ </w:t>
      </w:r>
      <w:r>
        <w:rPr>
          <w:rFonts w:ascii="Times Roman" w:hAnsi="Times Roman"/>
          <w:sz w:val="24"/>
          <w:szCs w:val="24"/>
          <w:rtl w:val="0"/>
          <w:lang w:val="en-US"/>
        </w:rPr>
        <w:t xml:space="preserve">capacity for discovery, or how some particular statistical approach lends greater justification to social scientific claims, or how big data contributes to justification. These are big questions, beyond the scope of this paper. My purpose here is just to point out that it is plausible to think that </w:t>
      </w:r>
      <w:r>
        <w:rPr>
          <w:rFonts w:ascii="Times Roman" w:hAnsi="Times Roman"/>
          <w:i w:val="1"/>
          <w:iCs w:val="1"/>
          <w:sz w:val="24"/>
          <w:szCs w:val="24"/>
          <w:rtl w:val="0"/>
          <w:lang w:val="en-US"/>
        </w:rPr>
        <w:t xml:space="preserve">some </w:t>
      </w:r>
      <w:r>
        <w:rPr>
          <w:rFonts w:ascii="Times Roman" w:hAnsi="Times Roman"/>
          <w:sz w:val="24"/>
          <w:szCs w:val="24"/>
          <w:rtl w:val="0"/>
          <w:lang w:val="en-US"/>
        </w:rPr>
        <w:t>of the methodological trends I have highlighted contribute to</w:t>
      </w:r>
      <w:r>
        <w:rPr>
          <w:rFonts w:ascii="Times Roman" w:hAnsi="Times Roman"/>
          <w:i w:val="1"/>
          <w:iCs w:val="1"/>
          <w:sz w:val="24"/>
          <w:szCs w:val="24"/>
          <w:rtl w:val="0"/>
          <w:lang w:val="en-US"/>
        </w:rPr>
        <w:t xml:space="preserve"> some </w:t>
      </w:r>
      <w:r>
        <w:rPr>
          <w:rFonts w:ascii="Times Roman" w:hAnsi="Times Roman"/>
          <w:sz w:val="24"/>
          <w:szCs w:val="24"/>
          <w:rtl w:val="0"/>
          <w:lang w:val="en-US"/>
        </w:rPr>
        <w:t xml:space="preserve">properly epistemic aims </w:t>
      </w:r>
      <w:r>
        <w:rPr>
          <w:rFonts w:ascii="Times Roman" w:hAnsi="Times Roman" w:hint="default"/>
          <w:sz w:val="24"/>
          <w:szCs w:val="24"/>
          <w:rtl w:val="0"/>
          <w:lang w:val="en-US"/>
        </w:rPr>
        <w:t xml:space="preserve">— </w:t>
      </w:r>
      <w:r>
        <w:rPr>
          <w:rFonts w:ascii="Times Roman" w:hAnsi="Times Roman"/>
          <w:sz w:val="24"/>
          <w:szCs w:val="24"/>
          <w:rtl w:val="0"/>
          <w:lang w:val="en-US"/>
        </w:rPr>
        <w:t xml:space="preserve">enough that we should rethink, or at least temper, narratives that paint social science in a deeply unflattering light.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We may now return to the framing issue of the paper </w:t>
      </w:r>
      <w:r>
        <w:rPr>
          <w:rFonts w:ascii="Times Roman" w:hAnsi="Times Roman" w:hint="default"/>
          <w:sz w:val="24"/>
          <w:szCs w:val="24"/>
          <w:rtl w:val="0"/>
          <w:lang w:val="en-US"/>
        </w:rPr>
        <w:t xml:space="preserve">— </w:t>
      </w:r>
      <w:r>
        <w:rPr>
          <w:rFonts w:ascii="Times Roman" w:hAnsi="Times Roman"/>
          <w:sz w:val="24"/>
          <w:szCs w:val="24"/>
          <w:rtl w:val="0"/>
          <w:lang w:val="en-US"/>
        </w:rPr>
        <w:t>the question of the advisability of appealing to social science in the course of pursuing naturalistic social metaphysics. One might think that my overall conclusion is far too humble to change the skeptic</w:t>
      </w:r>
      <w:r>
        <w:rPr>
          <w:rFonts w:ascii="Times Roman" w:hAnsi="Times Roman" w:hint="default"/>
          <w:sz w:val="24"/>
          <w:szCs w:val="24"/>
          <w:rtl w:val="0"/>
          <w:lang w:val="en-US"/>
        </w:rPr>
        <w:t>’</w:t>
      </w:r>
      <w:r>
        <w:rPr>
          <w:rFonts w:ascii="Times Roman" w:hAnsi="Times Roman"/>
          <w:sz w:val="24"/>
          <w:szCs w:val="24"/>
          <w:rtl w:val="0"/>
          <w:lang w:val="en-US"/>
        </w:rPr>
        <w:t xml:space="preserve">s verdict. After all, I have not provided a full-fledged case for realism about social science. Perhaps the raw materials for such a case are here, but it would take a good deal more work to support a realist conclusion. However, I believe the considerations I have raised show that the case for anti-realism is exaggerated.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Moreover, my case study suggests that a wider range of criteria than has traditionally been recognized may bear on the question of realism. It highlighted an array of interactions and affinities that blur the lines between archaeology and natural science, and it is plausible to think that some of them bear on whether we should take archaeology and other social sciences to give us the approximate truth. After all, it is plausible that the use of scientific instruments, big data, empirical methods, and sophisticated statistical tools are implicated in some of the successes of natural science. The demonstrable fruitfulness of their application to social scientific research suggests that those same methods can lead to success in social science, too. None of those factors is individually sufficient to establish realism about social science, but taken on the whole, they are suggestive. If they are not sufficient to warrant full-on belief, then they should at least increase our credences in the outcomes of social science research.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 xml:space="preserve">At the same time, it is not clear that naturalization is only advisable or potentially fruitful on condition of realism. This point is both significant and under-appreciated. Proponents of naturalization often assume something like the following: </w:t>
      </w:r>
      <w:r>
        <w:rPr>
          <w:rFonts w:ascii="Times Roman" w:hAnsi="Times Roman" w:hint="default"/>
          <w:sz w:val="24"/>
          <w:szCs w:val="24"/>
          <w:rtl w:val="0"/>
          <w:lang w:val="en-US"/>
        </w:rPr>
        <w:t>“</w:t>
      </w:r>
      <w:r>
        <w:rPr>
          <w:rFonts w:ascii="Times Roman" w:hAnsi="Times Roman"/>
          <w:sz w:val="24"/>
          <w:szCs w:val="24"/>
          <w:rtl w:val="0"/>
          <w:lang w:val="en-US"/>
        </w:rPr>
        <w:t>Naturalized metaphysics works hand-in-hand with scientific realism. In order for science to serve as a reliable guide to metaphysics, we have to have reason to believe our theories tell us what the world is really like</w:t>
      </w:r>
      <w:r>
        <w:rPr>
          <w:rFonts w:ascii="Times Roman" w:hAnsi="Times Roman" w:hint="default"/>
          <w:sz w:val="24"/>
          <w:szCs w:val="24"/>
          <w:rtl w:val="0"/>
          <w:lang w:val="en-US"/>
        </w:rPr>
        <w:t xml:space="preserve">” </w:t>
      </w:r>
      <w:r>
        <w:rPr>
          <w:rFonts w:ascii="Times Roman" w:hAnsi="Times Roman"/>
          <w:sz w:val="24"/>
          <w:szCs w:val="24"/>
          <w:rtl w:val="0"/>
          <w:lang w:val="en-US"/>
        </w:rPr>
        <w:t>(Saunders 2020, 140). However, I suggest that naturalism and realism can come apart.</w:t>
      </w:r>
      <w:r>
        <w:rPr>
          <w:rFonts w:ascii="Times Roman" w:cs="Times Roman" w:hAnsi="Times Roman" w:eastAsia="Times Roman"/>
          <w:sz w:val="24"/>
          <w:szCs w:val="24"/>
          <w:vertAlign w:val="superscript"/>
        </w:rPr>
        <w:footnoteReference w:id="13"/>
      </w:r>
      <w:r>
        <w:rPr>
          <w:rFonts w:ascii="Times Roman" w:hAnsi="Times Roman"/>
          <w:sz w:val="24"/>
          <w:szCs w:val="24"/>
          <w:rtl w:val="0"/>
          <w:lang w:val="en-US"/>
        </w:rPr>
        <w:t xml:space="preserve"> If realism is a precondition of naturalization, then we should only index a metaphysical inquiry to some scientific theory if we have good reason to believe that the scientific theory is true. However, that only follows if our epistemic aim in constructing metaphysical theories is to gain true belief or knowledge. Those are natural aims of objective inquiry, but there are other accomplishments that science and naturalized metaphysics might be thought to achieve, aside from truth and knowledge. For instance, science might be thought of as our best current framework for describing the world, even if it is not literally true. We might think it provides the best available evidence about the world at the present time, even if we do not accept its approximate truth. Alternatively, we might value the role of science in enabling discoveries. If one recognizes the significance or value of these less lofty epistemic aims, one can think that naturalizing metaphysics is still a good idea even if one is not willing to grant approximate truth. That is, one can be an anti-realist about science while still thinking naturalized metaphysics is far better off epistemologically than non-naturalized metaphysics. There is plenty of space to argue that science </w:t>
      </w:r>
      <w:r>
        <w:rPr>
          <w:rFonts w:ascii="Times Roman" w:hAnsi="Times Roman" w:hint="default"/>
          <w:sz w:val="24"/>
          <w:szCs w:val="24"/>
          <w:rtl w:val="0"/>
          <w:lang w:val="en-US"/>
        </w:rPr>
        <w:t xml:space="preserve">— </w:t>
      </w:r>
      <w:r>
        <w:rPr>
          <w:rFonts w:ascii="Times Roman" w:hAnsi="Times Roman"/>
          <w:sz w:val="24"/>
          <w:szCs w:val="24"/>
          <w:rtl w:val="0"/>
          <w:lang w:val="en-US"/>
        </w:rPr>
        <w:t xml:space="preserve">and, plausibly, metaphysics constrained by science </w:t>
      </w:r>
      <w:r>
        <w:rPr>
          <w:rFonts w:ascii="Times Roman" w:hAnsi="Times Roman" w:hint="default"/>
          <w:sz w:val="24"/>
          <w:szCs w:val="24"/>
          <w:rtl w:val="0"/>
          <w:lang w:val="en-US"/>
        </w:rPr>
        <w:t xml:space="preserve">— </w:t>
      </w:r>
      <w:r>
        <w:rPr>
          <w:rFonts w:ascii="Times Roman" w:hAnsi="Times Roman"/>
          <w:sz w:val="24"/>
          <w:szCs w:val="24"/>
          <w:rtl w:val="0"/>
          <w:lang w:val="en-US"/>
        </w:rPr>
        <w:t xml:space="preserve">performs comparatively well on metrics that are independent of truth but that are nevertheless epistemic (see Bryant 2024 for further discussion).  </w:t>
      </w:r>
    </w:p>
    <w:p>
      <w:pPr>
        <w:pStyle w:val="Body A"/>
        <w:spacing w:line="288" w:lineRule="auto"/>
        <w:rPr>
          <w:rFonts w:ascii="Times Roman" w:cs="Times Roman" w:hAnsi="Times Roman" w:eastAsia="Times Roman"/>
          <w:sz w:val="24"/>
          <w:szCs w:val="24"/>
        </w:rPr>
      </w:pPr>
      <w:r>
        <w:rPr>
          <w:rFonts w:ascii="Times Roman" w:cs="Times Roman" w:hAnsi="Times Roman" w:eastAsia="Times Roman"/>
          <w:sz w:val="24"/>
          <w:szCs w:val="24"/>
          <w:rtl w:val="0"/>
        </w:rPr>
        <w:tab/>
        <w:t>The implications of these philosophical lessons for how social metaphysicians should approach their work can be summed up as follows:</w:t>
      </w:r>
    </w:p>
    <w:p>
      <w:pPr>
        <w:pStyle w:val="Body A"/>
        <w:numPr>
          <w:ilvl w:val="1"/>
          <w:numId w:val="2"/>
        </w:numPr>
        <w:bidi w:val="0"/>
        <w:spacing w:line="288" w:lineRule="auto"/>
        <w:ind w:right="0"/>
        <w:jc w:val="left"/>
        <w:rPr>
          <w:rFonts w:ascii="Times Roman" w:hAnsi="Times Roman"/>
          <w:sz w:val="24"/>
          <w:szCs w:val="24"/>
          <w:rtl w:val="0"/>
          <w:lang w:val="en-US"/>
        </w:rPr>
      </w:pPr>
      <w:r>
        <w:rPr>
          <w:rFonts w:ascii="Times Roman" w:hAnsi="Times Roman"/>
          <w:sz w:val="24"/>
          <w:szCs w:val="24"/>
          <w:rtl w:val="0"/>
          <w:lang w:val="en-US"/>
        </w:rPr>
        <w:t xml:space="preserve">They should not adopt generalized social science skepticism or allow such skepticism to dissuade them from viewing social science as an appropriate basis for naturalizing social metaphysics; if they are independently persuaded of the advisability of naturalizing metaphysics, generalized social science skepticism should not lead them to treat social metaphysics as an exception. </w:t>
      </w:r>
    </w:p>
    <w:p>
      <w:pPr>
        <w:pStyle w:val="Body A"/>
        <w:numPr>
          <w:ilvl w:val="1"/>
          <w:numId w:val="2"/>
        </w:numPr>
        <w:bidi w:val="0"/>
        <w:spacing w:line="288" w:lineRule="auto"/>
        <w:ind w:right="0"/>
        <w:jc w:val="left"/>
        <w:rPr>
          <w:rFonts w:ascii="Times Roman" w:hAnsi="Times Roman"/>
          <w:sz w:val="24"/>
          <w:szCs w:val="24"/>
          <w:rtl w:val="0"/>
          <w:lang w:val="en-US"/>
        </w:rPr>
      </w:pPr>
      <w:r>
        <w:rPr>
          <w:rFonts w:ascii="Times Roman" w:hAnsi="Times Roman"/>
          <w:sz w:val="24"/>
          <w:szCs w:val="24"/>
          <w:rtl w:val="0"/>
          <w:lang w:val="en-US"/>
        </w:rPr>
        <w:t xml:space="preserve">They need not believe in the approximate truth of social science (or some piece of social science) to legitimately seek to naturalize social metaphysics on the basis of it; research exploring non-realist forms of naturalized social metaphysics may be of potential interest. </w:t>
      </w:r>
    </w:p>
    <w:p>
      <w:pPr>
        <w:pStyle w:val="Body A"/>
        <w:spacing w:line="288" w:lineRule="auto"/>
        <w:rPr>
          <w:rFonts w:ascii="Times Roman" w:cs="Times Roman" w:hAnsi="Times Roman" w:eastAsia="Times Roman"/>
          <w:sz w:val="24"/>
          <w:szCs w:val="24"/>
        </w:rPr>
      </w:pPr>
      <w:r>
        <w:rPr>
          <w:rFonts w:ascii="Times Roman" w:hAnsi="Times Roman"/>
          <w:sz w:val="24"/>
          <w:szCs w:val="24"/>
          <w:rtl w:val="0"/>
          <w:lang w:val="en-US"/>
        </w:rPr>
        <w:t>These are negative implications, and of course there is a great deal of room to specify positively how a naturalistic social metaphysician should approach her work. New and interesting research is beginning address this question (Kincaid 2023, Sarkia and Kaidesoja 2023).</w:t>
      </w:r>
    </w:p>
    <w:p>
      <w:pPr>
        <w:pStyle w:val="Body A"/>
        <w:rPr>
          <w:rFonts w:ascii="Times Roman" w:cs="Times Roman" w:hAnsi="Times Roman" w:eastAsia="Times Roman"/>
          <w:sz w:val="24"/>
          <w:szCs w:val="24"/>
        </w:rPr>
      </w:pPr>
    </w:p>
    <w:p>
      <w:pPr>
        <w:pStyle w:val="Body A"/>
        <w:rPr>
          <w:rFonts w:ascii="Times Roman" w:cs="Times Roman" w:hAnsi="Times Roman" w:eastAsia="Times Roman"/>
          <w:b w:val="1"/>
          <w:bCs w:val="1"/>
          <w:sz w:val="24"/>
          <w:szCs w:val="24"/>
        </w:rPr>
      </w:pPr>
      <w:r>
        <w:rPr>
          <w:rFonts w:ascii="Times Roman" w:hAnsi="Times Roman"/>
          <w:b w:val="1"/>
          <w:bCs w:val="1"/>
          <w:sz w:val="24"/>
          <w:szCs w:val="24"/>
          <w:rtl w:val="0"/>
          <w:lang w:val="en-US"/>
        </w:rPr>
        <w:t>5. Conclusion</w:t>
      </w:r>
    </w:p>
    <w:p>
      <w:pPr>
        <w:pStyle w:val="Body A"/>
        <w:rPr>
          <w:rFonts w:ascii="Times Roman" w:cs="Times Roman" w:hAnsi="Times Roman" w:eastAsia="Times Roman"/>
          <w:sz w:val="24"/>
          <w:szCs w:val="24"/>
        </w:rPr>
      </w:pPr>
    </w:p>
    <w:p>
      <w:pPr>
        <w:pStyle w:val="Default"/>
        <w:spacing w:before="0"/>
        <w:rPr>
          <w:rFonts w:ascii="Times Roman" w:cs="Times Roman" w:hAnsi="Times Roman" w:eastAsia="Times Roman"/>
        </w:rPr>
      </w:pPr>
      <w:r>
        <w:rPr>
          <w:rFonts w:ascii="Times Roman" w:cs="Times Roman" w:hAnsi="Times Roman" w:eastAsia="Times Roman"/>
          <w:rtl w:val="0"/>
          <w:lang w:val="en-US"/>
        </w:rPr>
        <w:tab/>
        <w:t>The framing issue of the paper was skeptical challenges to the naturalization of social metaphysics by appeal to social science</w:t>
      </w:r>
      <w:r>
        <w:rPr>
          <w:rFonts w:ascii="Times Roman" w:hAnsi="Times Roman"/>
          <w:rtl w:val="0"/>
        </w:rPr>
        <w:t xml:space="preserve">. </w:t>
      </w:r>
      <w:r>
        <w:rPr>
          <w:rFonts w:ascii="Times Roman" w:hAnsi="Times Roman"/>
          <w:rtl w:val="0"/>
          <w:lang w:val="en-US"/>
        </w:rPr>
        <w:t>Some philosophers</w:t>
      </w:r>
      <w:r>
        <w:rPr>
          <w:rFonts w:ascii="Times Roman" w:hAnsi="Times Roman" w:hint="default"/>
          <w:rtl w:val="0"/>
          <w:lang w:val="en-US"/>
        </w:rPr>
        <w:t xml:space="preserve">’ </w:t>
      </w:r>
      <w:r>
        <w:rPr>
          <w:rFonts w:ascii="Times Roman" w:hAnsi="Times Roman"/>
          <w:rtl w:val="0"/>
          <w:lang w:val="en-US"/>
        </w:rPr>
        <w:t>reluctance to view social science as an adequate basis for social metaphysics is rooted in Kuhnian and realist traditions in the philosophy of science, which have regarded social science as second-rate science. Using</w:t>
      </w:r>
      <w:r>
        <w:rPr>
          <w:rFonts w:ascii="Times Roman" w:hAnsi="Times Roman"/>
          <w:rtl w:val="0"/>
          <w:lang w:val="it-IT"/>
        </w:rPr>
        <w:t xml:space="preserve"> a case </w:t>
      </w:r>
      <w:r>
        <w:rPr>
          <w:rFonts w:ascii="Times Roman" w:hAnsi="Times Roman"/>
          <w:rtl w:val="0"/>
          <w:lang w:val="en-US"/>
        </w:rPr>
        <w:t>that</w:t>
      </w:r>
      <w:r>
        <w:rPr>
          <w:rFonts w:ascii="Times Roman" w:hAnsi="Times Roman"/>
          <w:rtl w:val="0"/>
        </w:rPr>
        <w:t xml:space="preserve"> </w:t>
      </w:r>
      <w:r>
        <w:rPr>
          <w:rFonts w:ascii="Times Roman" w:hAnsi="Times Roman"/>
          <w:rtl w:val="0"/>
          <w:lang w:val="en-US"/>
        </w:rPr>
        <w:t>highlighted the many ways in which archaeology is approaching the practice of natural science, I set out to show that inherited social science skepticism should be tempered. I claimed that those methodological developments should positively impact our judgments of the epistemological credentials of the social sciences, including their realist credentials. However, I also suggested that naturalists need not be committed realists. The paper has therefore achieved two main things:</w:t>
      </w:r>
      <w:r>
        <w:rPr>
          <w:rFonts w:ascii="Times Roman" w:hAnsi="Times Roman"/>
          <w:rtl w:val="0"/>
        </w:rPr>
        <w:t xml:space="preserve"> </w:t>
      </w:r>
      <w:r>
        <w:rPr>
          <w:rFonts w:ascii="Times Roman" w:hAnsi="Times Roman"/>
          <w:rtl w:val="0"/>
          <w:lang w:val="en-US"/>
        </w:rPr>
        <w:t>1) it has removed an argumentative roadblock to the use of social science in the naturalization of social metaphysics, and 2) it has made a case for re-examining</w:t>
      </w:r>
      <w:r>
        <w:rPr>
          <w:rFonts w:ascii="Times Roman" w:hAnsi="Times Roman"/>
          <w:rtl w:val="0"/>
        </w:rPr>
        <w:t xml:space="preserve"> </w:t>
      </w:r>
      <w:r>
        <w:rPr>
          <w:rFonts w:ascii="Times Roman" w:hAnsi="Times Roman"/>
          <w:rtl w:val="0"/>
          <w:lang w:val="en-US"/>
        </w:rPr>
        <w:t>whatever social science skepticism has been inherited from prior philosophical traditions.</w:t>
      </w:r>
    </w:p>
    <w:p>
      <w:pPr>
        <w:pStyle w:val="Default"/>
        <w:spacing w:before="0"/>
        <w:rPr>
          <w:rFonts w:ascii="Times Roman" w:cs="Times Roman" w:hAnsi="Times Roman" w:eastAsia="Times Roman"/>
        </w:rPr>
      </w:pPr>
    </w:p>
    <w:p>
      <w:pPr>
        <w:pStyle w:val="Default"/>
        <w:spacing w:before="0"/>
        <w:rPr>
          <w:rFonts w:ascii="Times Roman" w:cs="Times Roman" w:hAnsi="Times Roman" w:eastAsia="Times Roman"/>
          <w:b w:val="1"/>
          <w:bCs w:val="1"/>
        </w:rPr>
      </w:pPr>
      <w:r>
        <w:rPr>
          <w:rFonts w:ascii="Times Roman" w:hAnsi="Times Roman"/>
          <w:b w:val="1"/>
          <w:bCs w:val="1"/>
          <w:rtl w:val="0"/>
          <w:lang w:val="en-US"/>
        </w:rPr>
        <w:t>Acknowledgments</w:t>
      </w:r>
    </w:p>
    <w:p>
      <w:pPr>
        <w:pStyle w:val="Default"/>
        <w:spacing w:before="0"/>
        <w:rPr>
          <w:rFonts w:ascii="Times Roman" w:cs="Times Roman" w:hAnsi="Times Roman" w:eastAsia="Times Roman"/>
        </w:rPr>
      </w:pPr>
    </w:p>
    <w:p>
      <w:pPr>
        <w:pStyle w:val="Default"/>
        <w:spacing w:before="0"/>
      </w:pPr>
      <w:r>
        <w:rPr>
          <w:rFonts w:ascii="Times Roman" w:hAnsi="Times Roman"/>
          <w:rtl w:val="0"/>
          <w:lang w:val="en-US"/>
        </w:rPr>
        <w:t>I wish to thank Elizabeth Sawchuk for sharing her archaeological expertise and providing encouragement. Thanks also to Richard Lauer and two anonymous reviewers for helpful feedback. Finally, thanks to the Barcelona Seminar in Social Metaphysics and the University of Gothenburg Theoretical Philosophy Research Seminar for valuable discussion of drafts of this paper.</w:t>
      </w:r>
      <w:r>
        <w:rPr>
          <w:rFonts w:ascii="Arial Unicode MS" w:cs="Arial Unicode MS" w:hAnsi="Arial Unicode MS" w:eastAsia="Arial Unicode MS"/>
          <w:b w:val="0"/>
          <w:bCs w:val="0"/>
          <w:i w:val="0"/>
          <w:iCs w:val="0"/>
        </w:rPr>
        <w:br w:type="page"/>
      </w:r>
    </w:p>
    <w:p>
      <w:pPr>
        <w:pStyle w:val="Default"/>
        <w:spacing w:before="0" w:after="240" w:line="240" w:lineRule="auto"/>
        <w:jc w:val="center"/>
        <w:rPr>
          <w:rFonts w:ascii="Times Roman" w:cs="Times Roman" w:hAnsi="Times Roman" w:eastAsia="Times Roman"/>
          <w:b w:val="1"/>
          <w:bCs w:val="1"/>
        </w:rPr>
      </w:pPr>
      <w:r>
        <w:rPr>
          <w:rFonts w:ascii="Times Roman" w:hAnsi="Times Roman"/>
          <w:b w:val="1"/>
          <w:bCs w:val="1"/>
          <w:rtl w:val="0"/>
          <w:lang w:val="en-US"/>
        </w:rPr>
        <w:t>References</w:t>
      </w:r>
    </w:p>
    <w:p>
      <w:pPr>
        <w:pStyle w:val="Default"/>
        <w:spacing w:before="0" w:line="240" w:lineRule="auto"/>
        <w:ind w:left="828" w:hanging="828"/>
        <w:rPr>
          <w:rStyle w:val="None"/>
          <w:rFonts w:ascii="Times Roman" w:cs="Times Roman" w:hAnsi="Times Roman" w:eastAsia="Times Roman"/>
        </w:rPr>
      </w:pPr>
      <w:r>
        <w:rPr>
          <w:rFonts w:ascii="Times Roman" w:hAnsi="Times Roman"/>
          <w:rtl w:val="0"/>
          <w:lang w:val="en-US"/>
        </w:rPr>
        <w:t xml:space="preserve">Adjerid, Idris, and Ken Kelley. 2018. </w:t>
      </w:r>
      <w:r>
        <w:rPr>
          <w:rtl w:val="1"/>
          <w:lang w:val="ar-SA" w:bidi="ar-SA"/>
        </w:rPr>
        <w:t>“</w:t>
      </w:r>
      <w:r>
        <w:rPr>
          <w:rFonts w:ascii="Times Roman" w:hAnsi="Times Roman"/>
          <w:rtl w:val="0"/>
          <w:lang w:val="en-US"/>
        </w:rPr>
        <w:t>Big Data in Psychology: A Framework for Research Advancement.</w:t>
      </w:r>
      <w:r>
        <w:rPr>
          <w:rFonts w:ascii="Times Roman" w:hAnsi="Times Roman" w:hint="default"/>
          <w:rtl w:val="0"/>
        </w:rPr>
        <w:t xml:space="preserve">” </w:t>
      </w:r>
      <w:r>
        <w:rPr>
          <w:rFonts w:ascii="Times Roman" w:hAnsi="Times Roman"/>
          <w:i w:val="1"/>
          <w:iCs w:val="1"/>
          <w:rtl w:val="0"/>
          <w:lang w:val="en-US"/>
        </w:rPr>
        <w:t>American Psychologist</w:t>
      </w:r>
      <w:r>
        <w:rPr>
          <w:rFonts w:ascii="Times Roman" w:hAnsi="Times Roman"/>
          <w:rtl w:val="0"/>
        </w:rPr>
        <w:t xml:space="preserve"> 73 (7): 899</w:t>
      </w:r>
      <w:r>
        <w:rPr>
          <w:rFonts w:ascii="Times Roman" w:hAnsi="Times Roman" w:hint="default"/>
          <w:rtl w:val="0"/>
        </w:rPr>
        <w:t>–</w:t>
      </w:r>
      <w:r>
        <w:rPr>
          <w:rFonts w:ascii="Times Roman" w:hAnsi="Times Roman"/>
          <w:rtl w:val="0"/>
        </w:rPr>
        <w:t xml:space="preserve">917. </w:t>
      </w:r>
      <w:r>
        <w:rPr>
          <w:rStyle w:val="Hyperlink.0"/>
        </w:rPr>
        <w:fldChar w:fldCharType="begin" w:fldLock="0"/>
      </w:r>
      <w:r>
        <w:rPr>
          <w:rStyle w:val="Hyperlink.0"/>
        </w:rPr>
        <w:instrText xml:space="preserve"> HYPERLINK "https://doi.org/10.1037/AMP0000190"</w:instrText>
      </w:r>
      <w:r>
        <w:rPr>
          <w:rStyle w:val="Hyperlink.0"/>
        </w:rPr>
        <w:fldChar w:fldCharType="separate" w:fldLock="0"/>
      </w:r>
      <w:r>
        <w:rPr>
          <w:rStyle w:val="Hyperlink.0"/>
          <w:rtl w:val="0"/>
          <w:lang w:val="en-US"/>
        </w:rPr>
        <w:t>https://doi.org/10.1037/AMP0000190</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Ardila, Rub</w:t>
      </w:r>
      <w:r>
        <w:rPr>
          <w:rStyle w:val="None"/>
          <w:rFonts w:ascii="Times Roman" w:hAnsi="Times Roman" w:hint="default"/>
          <w:rtl w:val="0"/>
          <w:lang w:val="fr-FR"/>
        </w:rPr>
        <w:t>é</w:t>
      </w:r>
      <w:r>
        <w:rPr>
          <w:rStyle w:val="None"/>
          <w:rFonts w:ascii="Times Roman" w:hAnsi="Times Roman"/>
          <w:rtl w:val="0"/>
        </w:rPr>
        <w:t xml:space="preserve">n. 2020. </w:t>
      </w:r>
      <w:r>
        <w:rPr>
          <w:rStyle w:val="None"/>
          <w:rtl w:val="1"/>
          <w:lang w:val="ar-SA" w:bidi="ar-SA"/>
        </w:rPr>
        <w:t>“</w:t>
      </w:r>
      <w:r>
        <w:rPr>
          <w:rStyle w:val="None"/>
          <w:rFonts w:ascii="Times Roman" w:hAnsi="Times Roman"/>
          <w:rtl w:val="0"/>
          <w:lang w:val="en-US"/>
        </w:rPr>
        <w:t>Applied Experimental Psychology, Artificial Intelligence, Robotics, and New Fields of Psychological Technology.</w:t>
      </w:r>
      <w:r>
        <w:rPr>
          <w:rStyle w:val="None"/>
          <w:rFonts w:ascii="Times Roman" w:hAnsi="Times Roman" w:hint="default"/>
          <w:rtl w:val="0"/>
        </w:rPr>
        <w:t xml:space="preserve">” </w:t>
      </w:r>
      <w:r>
        <w:rPr>
          <w:rStyle w:val="None"/>
          <w:rFonts w:ascii="Times Roman" w:hAnsi="Times Roman"/>
          <w:rtl w:val="0"/>
          <w:lang w:val="en-US"/>
        </w:rPr>
        <w:t xml:space="preserve">In </w:t>
      </w:r>
      <w:r>
        <w:rPr>
          <w:rStyle w:val="None"/>
          <w:rFonts w:ascii="Times Roman" w:hAnsi="Times Roman"/>
          <w:i w:val="1"/>
          <w:iCs w:val="1"/>
          <w:rtl w:val="0"/>
          <w:lang w:val="en-US"/>
        </w:rPr>
        <w:t>International Association of Applied Psychology</w:t>
      </w:r>
      <w:r>
        <w:rPr>
          <w:rStyle w:val="None"/>
          <w:rFonts w:ascii="Times Roman" w:hAnsi="Times Roman"/>
          <w:rtl w:val="0"/>
          <w:lang w:val="en-US"/>
        </w:rPr>
        <w:t>, edited by H. Carpintero, R. Ardila, and A.M. Jac</w:t>
      </w:r>
      <w:r>
        <w:rPr>
          <w:rStyle w:val="None"/>
          <w:rFonts w:ascii="Times Roman" w:hAnsi="Times Roman" w:hint="default"/>
          <w:rtl w:val="0"/>
          <w:lang w:val="es-ES_tradnl"/>
        </w:rPr>
        <w:t>ó</w:t>
      </w:r>
      <w:r>
        <w:rPr>
          <w:rStyle w:val="None"/>
          <w:rFonts w:ascii="Times Roman" w:hAnsi="Times Roman"/>
          <w:rtl w:val="0"/>
        </w:rPr>
        <w:t>-Vilela, 197</w:t>
      </w:r>
      <w:r>
        <w:rPr>
          <w:rStyle w:val="None"/>
          <w:rFonts w:ascii="Times Roman" w:hAnsi="Times Roman" w:hint="default"/>
          <w:rtl w:val="0"/>
        </w:rPr>
        <w:t>–</w:t>
      </w:r>
      <w:r>
        <w:rPr>
          <w:rStyle w:val="None"/>
          <w:rFonts w:ascii="Times Roman" w:hAnsi="Times Roman"/>
          <w:rtl w:val="0"/>
          <w:lang w:val="en-US"/>
        </w:rPr>
        <w:t xml:space="preserve">204. John Wiley &amp; Sons, Ltd. </w:t>
      </w:r>
      <w:r>
        <w:rPr>
          <w:rStyle w:val="Hyperlink.0"/>
        </w:rPr>
        <w:fldChar w:fldCharType="begin" w:fldLock="0"/>
      </w:r>
      <w:r>
        <w:rPr>
          <w:rStyle w:val="Hyperlink.0"/>
        </w:rPr>
        <w:instrText xml:space="preserve"> HYPERLINK "https://doi.org/10.1002/9781119680673.CH13"</w:instrText>
      </w:r>
      <w:r>
        <w:rPr>
          <w:rStyle w:val="Hyperlink.0"/>
        </w:rPr>
        <w:fldChar w:fldCharType="separate" w:fldLock="0"/>
      </w:r>
      <w:r>
        <w:rPr>
          <w:rStyle w:val="Hyperlink.0"/>
          <w:rtl w:val="0"/>
          <w:lang w:val="en-US"/>
        </w:rPr>
        <w:t>https://doi.org/10.1002/9781119680673.CH13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Baker, Lynne Rudder. 2019. </w:t>
      </w:r>
      <w:r>
        <w:rPr>
          <w:rStyle w:val="None"/>
          <w:rtl w:val="1"/>
          <w:lang w:val="ar-SA" w:bidi="ar-SA"/>
        </w:rPr>
        <w:t>“</w:t>
      </w:r>
      <w:r>
        <w:rPr>
          <w:rStyle w:val="None"/>
          <w:rFonts w:ascii="Times Roman" w:hAnsi="Times Roman"/>
          <w:rtl w:val="0"/>
          <w:lang w:val="en-US"/>
        </w:rPr>
        <w:t>Just What Is Social Ontology?</w:t>
      </w:r>
      <w:r>
        <w:rPr>
          <w:rStyle w:val="None"/>
          <w:rFonts w:ascii="Times Roman" w:hAnsi="Times Roman" w:hint="default"/>
          <w:rtl w:val="0"/>
        </w:rPr>
        <w:t xml:space="preserve">” </w:t>
      </w:r>
      <w:r>
        <w:rPr>
          <w:rStyle w:val="None"/>
          <w:rFonts w:ascii="Times Roman" w:hAnsi="Times Roman"/>
          <w:i w:val="1"/>
          <w:iCs w:val="1"/>
          <w:rtl w:val="0"/>
          <w:lang w:val="en-US"/>
        </w:rPr>
        <w:t>Journal of Social Ontology</w:t>
      </w:r>
      <w:r>
        <w:rPr>
          <w:rStyle w:val="None"/>
          <w:rFonts w:ascii="Times Roman" w:hAnsi="Times Roman"/>
          <w:rtl w:val="0"/>
        </w:rPr>
        <w:t xml:space="preserve"> 5 (1): 1</w:t>
      </w:r>
      <w:r>
        <w:rPr>
          <w:rStyle w:val="None"/>
          <w:rFonts w:ascii="Times Roman" w:hAnsi="Times Roman" w:hint="default"/>
          <w:rtl w:val="0"/>
        </w:rPr>
        <w:t>–</w:t>
      </w:r>
      <w:r>
        <w:rPr>
          <w:rStyle w:val="None"/>
          <w:rFonts w:ascii="Times Roman" w:hAnsi="Times Roman"/>
          <w:rtl w:val="0"/>
        </w:rPr>
        <w:t xml:space="preserve">12. </w:t>
      </w:r>
      <w:r>
        <w:rPr>
          <w:rStyle w:val="Hyperlink.0"/>
        </w:rPr>
        <w:fldChar w:fldCharType="begin" w:fldLock="0"/>
      </w:r>
      <w:r>
        <w:rPr>
          <w:rStyle w:val="Hyperlink.0"/>
        </w:rPr>
        <w:instrText xml:space="preserve"> HYPERLINK "https://doi.org/10.1515/JSO-2019-2001"</w:instrText>
      </w:r>
      <w:r>
        <w:rPr>
          <w:rStyle w:val="Hyperlink.0"/>
        </w:rPr>
        <w:fldChar w:fldCharType="separate" w:fldLock="0"/>
      </w:r>
      <w:r>
        <w:rPr>
          <w:rStyle w:val="Hyperlink.0"/>
          <w:rtl w:val="0"/>
          <w:lang w:val="en-US"/>
        </w:rPr>
        <w:t>https://doi.org/10.1515/JSO-2019-2001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Bakker, Ryan, and Keith T. Poole. 2013. </w:t>
      </w:r>
      <w:r>
        <w:rPr>
          <w:rStyle w:val="None"/>
          <w:rtl w:val="1"/>
          <w:lang w:val="ar-SA" w:bidi="ar-SA"/>
        </w:rPr>
        <w:t>“</w:t>
      </w:r>
      <w:r>
        <w:rPr>
          <w:rStyle w:val="None"/>
          <w:rFonts w:ascii="Times Roman" w:hAnsi="Times Roman"/>
          <w:rtl w:val="0"/>
        </w:rPr>
        <w:t>Bayesian Metric Multidimensional Scaling.</w:t>
      </w:r>
      <w:r>
        <w:rPr>
          <w:rStyle w:val="None"/>
          <w:rFonts w:ascii="Times Roman" w:hAnsi="Times Roman" w:hint="default"/>
          <w:rtl w:val="0"/>
        </w:rPr>
        <w:t xml:space="preserve">” </w:t>
      </w:r>
      <w:r>
        <w:rPr>
          <w:rStyle w:val="None"/>
          <w:rFonts w:ascii="Times Roman" w:hAnsi="Times Roman"/>
          <w:i w:val="1"/>
          <w:iCs w:val="1"/>
          <w:rtl w:val="0"/>
          <w:lang w:val="en-US"/>
        </w:rPr>
        <w:t>Political Analysis</w:t>
      </w:r>
      <w:r>
        <w:rPr>
          <w:rStyle w:val="None"/>
          <w:rFonts w:ascii="Times Roman" w:hAnsi="Times Roman"/>
          <w:rtl w:val="0"/>
        </w:rPr>
        <w:t xml:space="preserve"> 21 (1): 125</w:t>
      </w:r>
      <w:r>
        <w:rPr>
          <w:rStyle w:val="None"/>
          <w:rFonts w:ascii="Times Roman" w:hAnsi="Times Roman" w:hint="default"/>
          <w:rtl w:val="0"/>
        </w:rPr>
        <w:t>–</w:t>
      </w:r>
      <w:r>
        <w:rPr>
          <w:rStyle w:val="None"/>
          <w:rFonts w:ascii="Times Roman" w:hAnsi="Times Roman"/>
          <w:rtl w:val="0"/>
        </w:rPr>
        <w:t xml:space="preserve">40. </w:t>
      </w:r>
      <w:r>
        <w:rPr>
          <w:rStyle w:val="Hyperlink.0"/>
        </w:rPr>
        <w:fldChar w:fldCharType="begin" w:fldLock="0"/>
      </w:r>
      <w:r>
        <w:rPr>
          <w:rStyle w:val="Hyperlink.0"/>
        </w:rPr>
        <w:instrText xml:space="preserve"> HYPERLINK "https://doi.org/10.1093/PAN/MPS039"</w:instrText>
      </w:r>
      <w:r>
        <w:rPr>
          <w:rStyle w:val="Hyperlink.0"/>
        </w:rPr>
        <w:fldChar w:fldCharType="separate" w:fldLock="0"/>
      </w:r>
      <w:r>
        <w:rPr>
          <w:rStyle w:val="Hyperlink.0"/>
          <w:rtl w:val="0"/>
          <w:lang w:val="en-US"/>
        </w:rPr>
        <w:t>https://doi.org/10.1093/PAN/MPS039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Barnes, Corey. 2021. </w:t>
      </w:r>
      <w:r>
        <w:rPr>
          <w:rStyle w:val="None"/>
          <w:rtl w:val="1"/>
          <w:lang w:val="ar-SA" w:bidi="ar-SA"/>
        </w:rPr>
        <w:t>“</w:t>
      </w:r>
      <w:r>
        <w:rPr>
          <w:rStyle w:val="None"/>
          <w:rFonts w:ascii="Times Roman" w:hAnsi="Times Roman"/>
          <w:rtl w:val="0"/>
          <w:lang w:val="en-US"/>
        </w:rPr>
        <w:t>Of Races: From Social Constructionism to Biological Realism.</w:t>
      </w:r>
      <w:r>
        <w:rPr>
          <w:rStyle w:val="None"/>
          <w:rFonts w:ascii="Times Roman" w:hAnsi="Times Roman" w:hint="default"/>
          <w:rtl w:val="0"/>
        </w:rPr>
        <w:t xml:space="preserve">” </w:t>
      </w:r>
      <w:r>
        <w:rPr>
          <w:rStyle w:val="None"/>
          <w:rFonts w:ascii="Times Roman" w:hAnsi="Times Roman"/>
          <w:i w:val="1"/>
          <w:iCs w:val="1"/>
          <w:rtl w:val="0"/>
          <w:lang w:val="en-US"/>
        </w:rPr>
        <w:t>Journal of Philosophy and Culture</w:t>
      </w:r>
      <w:r>
        <w:rPr>
          <w:rStyle w:val="None"/>
          <w:rFonts w:ascii="Times Roman" w:hAnsi="Times Roman"/>
          <w:rtl w:val="0"/>
        </w:rPr>
        <w:t xml:space="preserve"> 9 (2): 28</w:t>
      </w:r>
      <w:r>
        <w:rPr>
          <w:rStyle w:val="None"/>
          <w:rFonts w:ascii="Times Roman" w:hAnsi="Times Roman" w:hint="default"/>
          <w:rtl w:val="0"/>
        </w:rPr>
        <w:t>–</w:t>
      </w:r>
      <w:r>
        <w:rPr>
          <w:rStyle w:val="None"/>
          <w:rFonts w:ascii="Times Roman" w:hAnsi="Times Roman"/>
          <w:rtl w:val="0"/>
        </w:rPr>
        <w:t>38.</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"https://doi.org/10.5897/JPC2021.0090"</w:instrText>
      </w:r>
      <w:r>
        <w:rPr>
          <w:rStyle w:val="Hyperlink.0"/>
        </w:rPr>
        <w:fldChar w:fldCharType="separate" w:fldLock="0"/>
      </w:r>
      <w:r>
        <w:rPr>
          <w:rStyle w:val="Hyperlink.0"/>
          <w:rtl w:val="0"/>
          <w:lang w:val="en-US"/>
        </w:rPr>
        <w:t>https://doi.org/10.5897/JPC2021.0090</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Barton, Michael. 2013. </w:t>
      </w:r>
      <w:r>
        <w:rPr>
          <w:rStyle w:val="None"/>
          <w:rtl w:val="1"/>
          <w:lang w:val="ar-SA" w:bidi="ar-SA"/>
        </w:rPr>
        <w:t>“</w:t>
      </w:r>
      <w:r>
        <w:rPr>
          <w:rStyle w:val="None"/>
          <w:rFonts w:ascii="Times Roman" w:hAnsi="Times Roman"/>
          <w:rtl w:val="0"/>
          <w:lang w:val="en-US"/>
        </w:rPr>
        <w:t>Stories of the Past or Science of the Future? Archaeology and Computational Social Science.</w:t>
      </w:r>
      <w:r>
        <w:rPr>
          <w:rStyle w:val="None"/>
          <w:rFonts w:ascii="Times Roman" w:hAnsi="Times Roman" w:hint="default"/>
          <w:rtl w:val="0"/>
        </w:rPr>
        <w:t xml:space="preserve">” </w:t>
      </w:r>
      <w:r>
        <w:rPr>
          <w:rStyle w:val="None"/>
          <w:rFonts w:ascii="Times Roman" w:hAnsi="Times Roman"/>
          <w:rtl w:val="0"/>
          <w:lang w:val="en-US"/>
        </w:rPr>
        <w:t xml:space="preserve">In </w:t>
      </w:r>
      <w:r>
        <w:rPr>
          <w:rStyle w:val="None"/>
          <w:rFonts w:ascii="Times Roman" w:hAnsi="Times Roman"/>
          <w:i w:val="1"/>
          <w:iCs w:val="1"/>
          <w:rtl w:val="0"/>
          <w:lang w:val="en-US"/>
        </w:rPr>
        <w:t>Computational Approaches to Archaeological Spaces</w:t>
      </w:r>
      <w:r>
        <w:rPr>
          <w:rStyle w:val="None"/>
          <w:rFonts w:ascii="Times Roman" w:hAnsi="Times Roman"/>
          <w:rtl w:val="0"/>
          <w:lang w:val="en-US"/>
        </w:rPr>
        <w:t>, edited by Andrew Bevan and Mark Lake, 151</w:t>
      </w:r>
      <w:r>
        <w:rPr>
          <w:rStyle w:val="None"/>
          <w:rFonts w:ascii="Times Roman" w:hAnsi="Times Roman" w:hint="default"/>
          <w:rtl w:val="0"/>
        </w:rPr>
        <w:t>–</w:t>
      </w:r>
      <w:r>
        <w:rPr>
          <w:rStyle w:val="None"/>
          <w:rFonts w:ascii="Times Roman" w:hAnsi="Times Roman"/>
          <w:rtl w:val="0"/>
          <w:lang w:val="en-US"/>
        </w:rPr>
        <w:t>78. Walnut Creek: Left Coast Press, Inc.</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s-ES_tradnl"/>
        </w:rPr>
        <w:t>Benavides L</w:t>
      </w:r>
      <w:r>
        <w:rPr>
          <w:rStyle w:val="None"/>
          <w:rFonts w:ascii="Times Roman" w:hAnsi="Times Roman" w:hint="default"/>
          <w:rtl w:val="0"/>
          <w:lang w:val="es-ES_tradnl"/>
        </w:rPr>
        <w:t>ó</w:t>
      </w:r>
      <w:r>
        <w:rPr>
          <w:rStyle w:val="None"/>
          <w:rFonts w:ascii="Times Roman" w:hAnsi="Times Roman"/>
          <w:rtl w:val="0"/>
          <w:lang w:val="it-IT"/>
        </w:rPr>
        <w:t>pez, J. A., G. Aranda Jim</w:t>
      </w:r>
      <w:r>
        <w:rPr>
          <w:rStyle w:val="None"/>
          <w:rFonts w:ascii="Times Roman" w:hAnsi="Times Roman" w:hint="default"/>
          <w:rtl w:val="0"/>
          <w:lang w:val="fr-FR"/>
        </w:rPr>
        <w:t>é</w:t>
      </w:r>
      <w:r>
        <w:rPr>
          <w:rStyle w:val="None"/>
          <w:rFonts w:ascii="Times Roman" w:hAnsi="Times Roman"/>
          <w:rtl w:val="0"/>
          <w:lang w:val="es-ES_tradnl"/>
        </w:rPr>
        <w:t>nez, M. S</w:t>
      </w:r>
      <w:r>
        <w:rPr>
          <w:rStyle w:val="None"/>
          <w:rFonts w:ascii="Times Roman" w:hAnsi="Times Roman" w:hint="default"/>
          <w:rtl w:val="0"/>
        </w:rPr>
        <w:t>á</w:t>
      </w:r>
      <w:r>
        <w:rPr>
          <w:rStyle w:val="None"/>
          <w:rFonts w:ascii="Times Roman" w:hAnsi="Times Roman"/>
          <w:rtl w:val="0"/>
          <w:lang w:val="es-ES_tradnl"/>
        </w:rPr>
        <w:t>nchez Romero, E. Alarc</w:t>
      </w:r>
      <w:r>
        <w:rPr>
          <w:rStyle w:val="None"/>
          <w:rFonts w:ascii="Times Roman" w:hAnsi="Times Roman" w:hint="default"/>
          <w:rtl w:val="0"/>
          <w:lang w:val="es-ES_tradnl"/>
        </w:rPr>
        <w:t>ó</w:t>
      </w:r>
      <w:r>
        <w:rPr>
          <w:rStyle w:val="None"/>
          <w:rFonts w:ascii="Times Roman" w:hAnsi="Times Roman"/>
          <w:rtl w:val="0"/>
          <w:lang w:val="es-ES_tradnl"/>
        </w:rPr>
        <w:t>n Garc</w:t>
      </w:r>
      <w:r>
        <w:rPr>
          <w:rStyle w:val="None"/>
          <w:rFonts w:ascii="Times Roman" w:hAnsi="Times Roman" w:hint="default"/>
          <w:rtl w:val="0"/>
        </w:rPr>
        <w:t>í</w:t>
      </w:r>
      <w:r>
        <w:rPr>
          <w:rStyle w:val="None"/>
          <w:rFonts w:ascii="Times Roman" w:hAnsi="Times Roman"/>
          <w:rtl w:val="0"/>
        </w:rPr>
        <w:t>a, S.</w:t>
      </w:r>
      <w:r>
        <w:rPr>
          <w:rStyle w:val="None"/>
          <w:rFonts w:ascii="Times Roman" w:hAnsi="Times Roman"/>
          <w:rtl w:val="0"/>
          <w:lang w:val="en-US"/>
        </w:rPr>
        <w:t xml:space="preserve"> </w:t>
      </w:r>
      <w:r>
        <w:rPr>
          <w:rStyle w:val="None"/>
          <w:rFonts w:ascii="Times Roman" w:hAnsi="Times Roman"/>
          <w:rtl w:val="0"/>
          <w:lang w:val="es-ES_tradnl"/>
        </w:rPr>
        <w:t>Fern</w:t>
      </w:r>
      <w:r>
        <w:rPr>
          <w:rStyle w:val="None"/>
          <w:rFonts w:ascii="Times Roman" w:hAnsi="Times Roman" w:hint="default"/>
          <w:rtl w:val="0"/>
        </w:rPr>
        <w:t>á</w:t>
      </w:r>
      <w:r>
        <w:rPr>
          <w:rStyle w:val="None"/>
          <w:rFonts w:ascii="Times Roman" w:hAnsi="Times Roman"/>
          <w:rtl w:val="0"/>
        </w:rPr>
        <w:t>ndez Mart</w:t>
      </w:r>
      <w:r>
        <w:rPr>
          <w:rStyle w:val="None"/>
          <w:rFonts w:ascii="Times Roman" w:hAnsi="Times Roman" w:hint="default"/>
          <w:rtl w:val="0"/>
        </w:rPr>
        <w:t>í</w:t>
      </w:r>
      <w:r>
        <w:rPr>
          <w:rStyle w:val="None"/>
          <w:rFonts w:ascii="Times Roman" w:hAnsi="Times Roman"/>
          <w:rtl w:val="0"/>
          <w:lang w:val="it-IT"/>
        </w:rPr>
        <w:t xml:space="preserve">n, A. Lozano Medina, and J. A. Esquivel Guerrero. 2016. </w:t>
      </w:r>
      <w:r>
        <w:rPr>
          <w:rStyle w:val="None"/>
          <w:rtl w:val="1"/>
          <w:lang w:val="ar-SA" w:bidi="ar-SA"/>
        </w:rPr>
        <w:t>“</w:t>
      </w:r>
      <w:r>
        <w:rPr>
          <w:rStyle w:val="None"/>
          <w:rFonts w:ascii="Times Roman" w:hAnsi="Times Roman"/>
          <w:rtl w:val="0"/>
          <w:lang w:val="en-US"/>
        </w:rPr>
        <w:t>3D Modelling in Archaeology: The Application of Structure from Motion Methods to the Study of the Megalithic Necropolis of Panoria (Granada, Spain).</w:t>
      </w:r>
      <w:r>
        <w:rPr>
          <w:rStyle w:val="None"/>
          <w:rFonts w:ascii="Times Roman" w:hAnsi="Times Roman" w:hint="default"/>
          <w:rtl w:val="0"/>
        </w:rPr>
        <w:t xml:space="preserve">” </w:t>
      </w:r>
      <w:r>
        <w:rPr>
          <w:rStyle w:val="None"/>
          <w:rFonts w:ascii="Times Roman" w:hAnsi="Times Roman"/>
          <w:i w:val="1"/>
          <w:iCs w:val="1"/>
          <w:rtl w:val="0"/>
          <w:lang w:val="en-US"/>
        </w:rPr>
        <w:t>Journal of Archaeological Science: Reports</w:t>
      </w:r>
      <w:r>
        <w:rPr>
          <w:rStyle w:val="None"/>
          <w:rFonts w:ascii="Times Roman" w:hAnsi="Times Roman"/>
          <w:rtl w:val="0"/>
          <w:lang w:val="en-US"/>
        </w:rPr>
        <w:t xml:space="preserve"> 10 (December): 495</w:t>
      </w:r>
      <w:r>
        <w:rPr>
          <w:rStyle w:val="None"/>
          <w:rFonts w:ascii="Times Roman" w:hAnsi="Times Roman" w:hint="default"/>
          <w:rtl w:val="0"/>
        </w:rPr>
        <w:t>–</w:t>
      </w:r>
      <w:r>
        <w:rPr>
          <w:rStyle w:val="None"/>
          <w:rFonts w:ascii="Times Roman" w:hAnsi="Times Roman"/>
          <w:rtl w:val="0"/>
        </w:rPr>
        <w:t xml:space="preserve">506. </w:t>
      </w:r>
      <w:r>
        <w:rPr>
          <w:rStyle w:val="Hyperlink.1"/>
        </w:rPr>
        <w:fldChar w:fldCharType="begin" w:fldLock="0"/>
      </w:r>
      <w:r>
        <w:rPr>
          <w:rStyle w:val="Hyperlink.1"/>
        </w:rPr>
        <w:instrText xml:space="preserve"> HYPERLINK "https://doi.org/10.1016/J.JASREP.2016.11.022"</w:instrText>
      </w:r>
      <w:r>
        <w:rPr>
          <w:rStyle w:val="Hyperlink.1"/>
        </w:rPr>
        <w:fldChar w:fldCharType="separate" w:fldLock="0"/>
      </w:r>
      <w:r>
        <w:rPr>
          <w:rStyle w:val="Hyperlink.1"/>
          <w:rtl w:val="0"/>
        </w:rPr>
        <w:t>https://doi.org/10.1016/J.JASREP.2016.11.022</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Berinsky, Adam J., Gregory A. Huber, and Gabriel S. Lenz. 2012. </w:t>
      </w:r>
      <w:r>
        <w:rPr>
          <w:rStyle w:val="None"/>
          <w:rtl w:val="1"/>
          <w:lang w:val="ar-SA" w:bidi="ar-SA"/>
        </w:rPr>
        <w:t>“</w:t>
      </w:r>
      <w:r>
        <w:rPr>
          <w:rStyle w:val="None"/>
          <w:rFonts w:ascii="Times Roman" w:hAnsi="Times Roman"/>
          <w:rtl w:val="0"/>
          <w:lang w:val="en-US"/>
        </w:rPr>
        <w:t>Evaluating Online Labor Markets for Experimental Research: Amazon.c</w:t>
      </w:r>
      <w:r>
        <w:rPr>
          <w:rStyle w:val="None"/>
          <w:rFonts w:ascii="Times Roman" w:hAnsi="Times Roman"/>
          <w:rtl w:val="0"/>
        </w:rPr>
        <w:t>om</w:t>
      </w:r>
      <w:r>
        <w:rPr>
          <w:rStyle w:val="None"/>
          <w:rtl w:val="1"/>
        </w:rPr>
        <w:t>’</w:t>
      </w:r>
      <w:r>
        <w:rPr>
          <w:rStyle w:val="None"/>
          <w:rFonts w:ascii="Times Roman" w:hAnsi="Times Roman"/>
          <w:rtl w:val="0"/>
          <w:lang w:val="en-US"/>
        </w:rPr>
        <w:t>s Mechanical Turk.</w:t>
      </w:r>
      <w:r>
        <w:rPr>
          <w:rStyle w:val="None"/>
          <w:rFonts w:ascii="Times Roman" w:hAnsi="Times Roman" w:hint="default"/>
          <w:rtl w:val="0"/>
        </w:rPr>
        <w:t xml:space="preserve">” </w:t>
      </w:r>
      <w:r>
        <w:rPr>
          <w:rStyle w:val="None"/>
          <w:rFonts w:ascii="Times Roman" w:hAnsi="Times Roman"/>
          <w:i w:val="1"/>
          <w:iCs w:val="1"/>
          <w:rtl w:val="0"/>
          <w:lang w:val="en-US"/>
        </w:rPr>
        <w:t>Political Analysis</w:t>
      </w:r>
      <w:r>
        <w:rPr>
          <w:rStyle w:val="None"/>
          <w:rFonts w:ascii="Times Roman" w:hAnsi="Times Roman"/>
          <w:rtl w:val="0"/>
        </w:rPr>
        <w:t xml:space="preserve"> 20 (3): 351</w:t>
      </w:r>
      <w:r>
        <w:rPr>
          <w:rStyle w:val="None"/>
          <w:rFonts w:ascii="Times Roman" w:hAnsi="Times Roman" w:hint="default"/>
          <w:rtl w:val="0"/>
        </w:rPr>
        <w:t>–</w:t>
      </w:r>
      <w:r>
        <w:rPr>
          <w:rStyle w:val="None"/>
          <w:rFonts w:ascii="Times Roman" w:hAnsi="Times Roman"/>
          <w:rtl w:val="0"/>
        </w:rPr>
        <w:t xml:space="preserve">68. </w:t>
      </w:r>
      <w:r>
        <w:rPr>
          <w:rStyle w:val="Hyperlink.0"/>
        </w:rPr>
        <w:fldChar w:fldCharType="begin" w:fldLock="0"/>
      </w:r>
      <w:r>
        <w:rPr>
          <w:rStyle w:val="Hyperlink.0"/>
        </w:rPr>
        <w:instrText xml:space="preserve"> HYPERLINK "https://doi.org/10.1093/PAN/MPR057"</w:instrText>
      </w:r>
      <w:r>
        <w:rPr>
          <w:rStyle w:val="Hyperlink.0"/>
        </w:rPr>
        <w:fldChar w:fldCharType="separate" w:fldLock="0"/>
      </w:r>
      <w:r>
        <w:rPr>
          <w:rStyle w:val="Hyperlink.0"/>
          <w:rtl w:val="0"/>
          <w:lang w:val="en-US"/>
        </w:rPr>
        <w:t>https://doi.org/10.1093/PAN/MPR057</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Bonica, Adam. 2013. </w:t>
      </w:r>
      <w:r>
        <w:rPr>
          <w:rStyle w:val="None"/>
          <w:rtl w:val="1"/>
          <w:lang w:val="ar-SA" w:bidi="ar-SA"/>
        </w:rPr>
        <w:t>“</w:t>
      </w:r>
      <w:r>
        <w:rPr>
          <w:rStyle w:val="None"/>
          <w:rFonts w:ascii="Times Roman" w:hAnsi="Times Roman"/>
          <w:rtl w:val="0"/>
          <w:lang w:val="en-US"/>
        </w:rPr>
        <w:t>Ideology and Interests in the Political Marketplace.</w:t>
      </w:r>
      <w:r>
        <w:rPr>
          <w:rStyle w:val="None"/>
          <w:rFonts w:ascii="Times Roman" w:hAnsi="Times Roman" w:hint="default"/>
          <w:rtl w:val="0"/>
        </w:rPr>
        <w:t xml:space="preserve">” </w:t>
      </w:r>
      <w:r>
        <w:rPr>
          <w:rStyle w:val="None"/>
          <w:rFonts w:ascii="Times Roman" w:hAnsi="Times Roman"/>
          <w:i w:val="1"/>
          <w:iCs w:val="1"/>
          <w:rtl w:val="0"/>
          <w:lang w:val="en-US"/>
        </w:rPr>
        <w:t>American Journal of Political Science</w:t>
      </w:r>
      <w:r>
        <w:rPr>
          <w:rStyle w:val="None"/>
          <w:rFonts w:ascii="Times Roman" w:hAnsi="Times Roman"/>
          <w:rtl w:val="0"/>
        </w:rPr>
        <w:t xml:space="preserve"> 57 (2): 294</w:t>
      </w:r>
      <w:r>
        <w:rPr>
          <w:rStyle w:val="None"/>
          <w:rFonts w:ascii="Times Roman" w:hAnsi="Times Roman" w:hint="default"/>
          <w:rtl w:val="0"/>
        </w:rPr>
        <w:t>–</w:t>
      </w:r>
      <w:r>
        <w:rPr>
          <w:rStyle w:val="None"/>
          <w:rFonts w:ascii="Times Roman" w:hAnsi="Times Roman"/>
          <w:rtl w:val="0"/>
        </w:rPr>
        <w:t xml:space="preserve">311. </w:t>
      </w:r>
      <w:r>
        <w:rPr>
          <w:rStyle w:val="Hyperlink.0"/>
        </w:rPr>
        <w:fldChar w:fldCharType="begin" w:fldLock="0"/>
      </w:r>
      <w:r>
        <w:rPr>
          <w:rStyle w:val="Hyperlink.0"/>
        </w:rPr>
        <w:instrText xml:space="preserve"> HYPERLINK "https://doi.org/10.1111/AJPS.12014"</w:instrText>
      </w:r>
      <w:r>
        <w:rPr>
          <w:rStyle w:val="Hyperlink.0"/>
        </w:rPr>
        <w:fldChar w:fldCharType="separate" w:fldLock="0"/>
      </w:r>
      <w:r>
        <w:rPr>
          <w:rStyle w:val="Hyperlink.0"/>
          <w:rtl w:val="0"/>
          <w:lang w:val="en-US"/>
        </w:rPr>
        <w:t>https://doi.org/10.1111/AJPS.12014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Bottom, William P., Cheryl L. Eavey, Gary J. Miller, and Jennifer Nicoll Victor. 2000. </w:t>
      </w:r>
      <w:r>
        <w:rPr>
          <w:rStyle w:val="None"/>
          <w:rtl w:val="1"/>
          <w:lang w:val="ar-SA" w:bidi="ar-SA"/>
        </w:rPr>
        <w:t>“</w:t>
      </w:r>
      <w:r>
        <w:rPr>
          <w:rStyle w:val="None"/>
          <w:rFonts w:ascii="Times Roman" w:hAnsi="Times Roman"/>
          <w:rtl w:val="0"/>
          <w:lang w:val="en-US"/>
        </w:rPr>
        <w:t>The Institutional Effect on Majority Rule Instability: Bicameralism in Spatial Policy Decisions.</w:t>
      </w:r>
      <w:r>
        <w:rPr>
          <w:rStyle w:val="None"/>
          <w:rFonts w:ascii="Times Roman" w:hAnsi="Times Roman" w:hint="default"/>
          <w:rtl w:val="0"/>
        </w:rPr>
        <w:t xml:space="preserve">” </w:t>
      </w:r>
      <w:r>
        <w:rPr>
          <w:rStyle w:val="None"/>
          <w:rFonts w:ascii="Times Roman" w:hAnsi="Times Roman"/>
          <w:i w:val="1"/>
          <w:iCs w:val="1"/>
          <w:rtl w:val="0"/>
          <w:lang w:val="en-US"/>
        </w:rPr>
        <w:t>American Journal of Political Science</w:t>
      </w:r>
      <w:r>
        <w:rPr>
          <w:rStyle w:val="None"/>
          <w:rFonts w:ascii="Times Roman" w:hAnsi="Times Roman"/>
          <w:rtl w:val="0"/>
        </w:rPr>
        <w:t xml:space="preserve"> 44 (3): 523. </w:t>
      </w:r>
      <w:r>
        <w:rPr>
          <w:rStyle w:val="Hyperlink.0"/>
        </w:rPr>
        <w:fldChar w:fldCharType="begin" w:fldLock="0"/>
      </w:r>
      <w:r>
        <w:rPr>
          <w:rStyle w:val="Hyperlink.0"/>
        </w:rPr>
        <w:instrText xml:space="preserve"> HYPERLINK "https://doi.org/10.2307/2669262"</w:instrText>
      </w:r>
      <w:r>
        <w:rPr>
          <w:rStyle w:val="Hyperlink.0"/>
        </w:rPr>
        <w:fldChar w:fldCharType="separate" w:fldLock="0"/>
      </w:r>
      <w:r>
        <w:rPr>
          <w:rStyle w:val="Hyperlink.0"/>
          <w:rtl w:val="0"/>
          <w:lang w:val="en-US"/>
        </w:rPr>
        <w:t>https://doi.org/10.2307/2669262</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Boyd, Danah, and Kate Crawford. 2012. </w:t>
      </w:r>
      <w:r>
        <w:rPr>
          <w:rStyle w:val="None"/>
          <w:rtl w:val="1"/>
          <w:lang w:val="ar-SA" w:bidi="ar-SA"/>
        </w:rPr>
        <w:t>“</w:t>
      </w:r>
      <w:r>
        <w:rPr>
          <w:rStyle w:val="None"/>
          <w:rFonts w:ascii="Times Roman" w:hAnsi="Times Roman"/>
          <w:rtl w:val="0"/>
          <w:lang w:val="en-US"/>
        </w:rPr>
        <w:t>Critical Questions for Big Data.</w:t>
      </w:r>
      <w:r>
        <w:rPr>
          <w:rStyle w:val="None"/>
          <w:rFonts w:ascii="Times Roman" w:hAnsi="Times Roman" w:hint="default"/>
          <w:rtl w:val="0"/>
        </w:rPr>
        <w:t xml:space="preserve">” </w:t>
      </w:r>
      <w:r>
        <w:rPr>
          <w:rStyle w:val="None"/>
          <w:rFonts w:ascii="Times Roman" w:hAnsi="Times Roman"/>
          <w:i w:val="1"/>
          <w:iCs w:val="1"/>
          <w:rtl w:val="0"/>
          <w:lang w:val="en-US"/>
        </w:rPr>
        <w:t>Information, Communication and Society</w:t>
      </w:r>
      <w:r>
        <w:rPr>
          <w:rStyle w:val="None"/>
          <w:rFonts w:ascii="Times Roman" w:hAnsi="Times Roman"/>
          <w:rtl w:val="0"/>
        </w:rPr>
        <w:t xml:space="preserve"> 15 (5): 662</w:t>
      </w:r>
      <w:r>
        <w:rPr>
          <w:rStyle w:val="None"/>
          <w:rFonts w:ascii="Times Roman" w:hAnsi="Times Roman" w:hint="default"/>
          <w:rtl w:val="0"/>
        </w:rPr>
        <w:t>–</w:t>
      </w:r>
      <w:r>
        <w:rPr>
          <w:rStyle w:val="None"/>
          <w:rFonts w:ascii="Times Roman" w:hAnsi="Times Roman"/>
          <w:rtl w:val="0"/>
        </w:rPr>
        <w:t>79.</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"https://doi.org/10.1080/1369118X.2012.678878"</w:instrText>
      </w:r>
      <w:r>
        <w:rPr>
          <w:rStyle w:val="Hyperlink.0"/>
        </w:rPr>
        <w:fldChar w:fldCharType="separate" w:fldLock="0"/>
      </w:r>
      <w:r>
        <w:rPr>
          <w:rStyle w:val="Hyperlink.0"/>
          <w:rtl w:val="0"/>
          <w:lang w:val="en-US"/>
        </w:rPr>
        <w:t>https://doi.org/10.1080/1369118X.2012.678878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Bryant, Amanda. 2024.</w:t>
      </w:r>
      <w:r>
        <w:rPr>
          <w:rStyle w:val="None"/>
          <w:rtl w:val="1"/>
          <w:lang w:val="ar-SA" w:bidi="ar-SA"/>
        </w:rPr>
        <w:t xml:space="preserve"> “</w:t>
      </w:r>
      <w:r>
        <w:rPr>
          <w:rStyle w:val="None"/>
          <w:rFonts w:ascii="Times Roman" w:hAnsi="Times Roman"/>
          <w:rtl w:val="0"/>
          <w:lang w:val="en-US"/>
        </w:rPr>
        <w:t>Naturalized Metaphysics without Scientific Realism.</w:t>
      </w:r>
      <w:r>
        <w:rPr>
          <w:rStyle w:val="None"/>
          <w:rFonts w:ascii="Times Roman" w:hAnsi="Times Roman" w:hint="default"/>
          <w:rtl w:val="0"/>
        </w:rPr>
        <w:t>” </w:t>
      </w:r>
      <w:r>
        <w:rPr>
          <w:rStyle w:val="None"/>
          <w:rFonts w:ascii="Times Roman" w:hAnsi="Times Roman"/>
          <w:i w:val="1"/>
          <w:iCs w:val="1"/>
          <w:rtl w:val="0"/>
        </w:rPr>
        <w:t>Argumenta</w:t>
      </w:r>
      <w:r>
        <w:rPr>
          <w:rStyle w:val="None"/>
          <w:rFonts w:ascii="Times Roman" w:hAnsi="Times Roman" w:hint="default"/>
          <w:rtl w:val="0"/>
        </w:rPr>
        <w:t> </w:t>
      </w:r>
      <w:r>
        <w:rPr>
          <w:rStyle w:val="None"/>
          <w:rFonts w:ascii="Times Roman" w:hAnsi="Times Roman"/>
          <w:rtl w:val="0"/>
        </w:rPr>
        <w:t>10</w:t>
      </w:r>
      <w:r>
        <w:rPr>
          <w:rStyle w:val="None"/>
          <w:rFonts w:ascii="Times Roman" w:hAnsi="Times Roman"/>
          <w:rtl w:val="0"/>
          <w:lang w:val="en-US"/>
        </w:rPr>
        <w:t>(</w:t>
      </w:r>
      <w:r>
        <w:rPr>
          <w:rStyle w:val="None"/>
          <w:rFonts w:ascii="Times Roman" w:hAnsi="Times Roman"/>
          <w:rtl w:val="0"/>
        </w:rPr>
        <w:t>1</w:t>
      </w:r>
      <w:r>
        <w:rPr>
          <w:rStyle w:val="None"/>
          <w:rFonts w:ascii="Times Roman" w:hAnsi="Times Roman"/>
          <w:rtl w:val="0"/>
          <w:lang w:val="en-US"/>
        </w:rPr>
        <w:t>)</w:t>
      </w:r>
      <w:r>
        <w:rPr>
          <w:rStyle w:val="None"/>
          <w:rFonts w:ascii="Times Roman" w:hAnsi="Times Roman"/>
          <w:rtl w:val="0"/>
        </w:rPr>
        <w:t>, 13-33.</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"http://doi.org/10.14275/2465-2334/20240.bry"</w:instrText>
      </w:r>
      <w:r>
        <w:rPr>
          <w:rStyle w:val="Hyperlink.0"/>
        </w:rPr>
        <w:fldChar w:fldCharType="separate" w:fldLock="0"/>
      </w:r>
      <w:r>
        <w:rPr>
          <w:rStyle w:val="Hyperlink.0"/>
          <w:rtl w:val="0"/>
          <w:lang w:val="en-US"/>
        </w:rPr>
        <w:t>http://doi.org/10.14275/2465-2334/20240.bry</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Bryant, Amanda. 2020. </w:t>
      </w:r>
      <w:r>
        <w:rPr>
          <w:rStyle w:val="None"/>
          <w:rtl w:val="1"/>
          <w:lang w:val="ar-SA" w:bidi="ar-SA"/>
        </w:rPr>
        <w:t>“</w:t>
      </w:r>
      <w:r>
        <w:rPr>
          <w:rStyle w:val="None"/>
          <w:rFonts w:ascii="Times Roman" w:hAnsi="Times Roman"/>
          <w:rtl w:val="0"/>
          <w:lang w:val="en-US"/>
        </w:rPr>
        <w:t>Keep the Chickens Cooped: The Epistemic Inadequacy of Free Range Metaphysics.</w:t>
      </w:r>
      <w:r>
        <w:rPr>
          <w:rStyle w:val="None"/>
          <w:rFonts w:ascii="Times Roman" w:hAnsi="Times Roman" w:hint="default"/>
          <w:rtl w:val="0"/>
        </w:rPr>
        <w:t xml:space="preserve">” </w:t>
      </w:r>
      <w:r>
        <w:rPr>
          <w:rStyle w:val="None"/>
          <w:rFonts w:ascii="Times Roman" w:hAnsi="Times Roman"/>
          <w:i w:val="1"/>
          <w:iCs w:val="1"/>
          <w:rtl w:val="0"/>
          <w:lang w:val="en-US"/>
        </w:rPr>
        <w:t>Synthese</w:t>
      </w:r>
      <w:r>
        <w:rPr>
          <w:rStyle w:val="None"/>
          <w:rFonts w:ascii="Times Roman" w:hAnsi="Times Roman"/>
          <w:rtl w:val="0"/>
        </w:rPr>
        <w:t xml:space="preserve"> 197: 1867</w:t>
      </w:r>
      <w:r>
        <w:rPr>
          <w:rStyle w:val="None"/>
          <w:rFonts w:ascii="Times Roman" w:hAnsi="Times Roman" w:hint="default"/>
          <w:rtl w:val="0"/>
        </w:rPr>
        <w:t>–</w:t>
      </w:r>
      <w:r>
        <w:rPr>
          <w:rStyle w:val="None"/>
          <w:rFonts w:ascii="Times Roman" w:hAnsi="Times Roman"/>
          <w:rtl w:val="0"/>
        </w:rPr>
        <w:t>87.</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"https://doi.org/10.1007/s11229-017-1398-8"</w:instrText>
      </w:r>
      <w:r>
        <w:rPr>
          <w:rStyle w:val="Hyperlink.0"/>
        </w:rPr>
        <w:fldChar w:fldCharType="separate" w:fldLock="0"/>
      </w:r>
      <w:r>
        <w:rPr>
          <w:rStyle w:val="Hyperlink.0"/>
          <w:rtl w:val="0"/>
          <w:lang w:val="en-US"/>
        </w:rPr>
        <w:t>https://doi.org/10.1007/s11229-017-1398-8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Chen, Eric Evan, and Sean P. Wojcik. 2016. </w:t>
      </w:r>
      <w:r>
        <w:rPr>
          <w:rStyle w:val="None"/>
          <w:rtl w:val="1"/>
          <w:lang w:val="ar-SA" w:bidi="ar-SA"/>
        </w:rPr>
        <w:t>“</w:t>
      </w:r>
      <w:r>
        <w:rPr>
          <w:rStyle w:val="None"/>
          <w:rFonts w:ascii="Times Roman" w:hAnsi="Times Roman"/>
          <w:rtl w:val="0"/>
          <w:lang w:val="en-US"/>
        </w:rPr>
        <w:t>A Practical Guide to Big Data Research in Psychology.</w:t>
      </w:r>
      <w:r>
        <w:rPr>
          <w:rStyle w:val="None"/>
          <w:rFonts w:ascii="Times Roman" w:hAnsi="Times Roman" w:hint="default"/>
          <w:rtl w:val="0"/>
        </w:rPr>
        <w:t xml:space="preserve">” </w:t>
      </w:r>
      <w:r>
        <w:rPr>
          <w:rStyle w:val="None"/>
          <w:rFonts w:ascii="Times Roman" w:hAnsi="Times Roman"/>
          <w:i w:val="1"/>
          <w:iCs w:val="1"/>
          <w:rtl w:val="0"/>
          <w:lang w:val="en-US"/>
        </w:rPr>
        <w:t>Psychological Methods</w:t>
      </w:r>
      <w:r>
        <w:rPr>
          <w:rStyle w:val="None"/>
          <w:rFonts w:ascii="Times Roman" w:hAnsi="Times Roman"/>
          <w:rtl w:val="0"/>
        </w:rPr>
        <w:t xml:space="preserve"> 21 (4): 458</w:t>
      </w:r>
      <w:r>
        <w:rPr>
          <w:rStyle w:val="None"/>
          <w:rFonts w:ascii="Times Roman" w:hAnsi="Times Roman" w:hint="default"/>
          <w:rtl w:val="0"/>
        </w:rPr>
        <w:t>–</w:t>
      </w:r>
      <w:r>
        <w:rPr>
          <w:rStyle w:val="None"/>
          <w:rFonts w:ascii="Times Roman" w:hAnsi="Times Roman"/>
          <w:rtl w:val="0"/>
        </w:rPr>
        <w:t xml:space="preserve">74. </w:t>
      </w:r>
      <w:r>
        <w:rPr>
          <w:rStyle w:val="Hyperlink.0"/>
        </w:rPr>
        <w:fldChar w:fldCharType="begin" w:fldLock="0"/>
      </w:r>
      <w:r>
        <w:rPr>
          <w:rStyle w:val="Hyperlink.0"/>
        </w:rPr>
        <w:instrText xml:space="preserve"> HYPERLINK "https://doi.org/10.1037/MET0000111"</w:instrText>
      </w:r>
      <w:r>
        <w:rPr>
          <w:rStyle w:val="Hyperlink.0"/>
        </w:rPr>
        <w:fldChar w:fldCharType="separate" w:fldLock="0"/>
      </w:r>
      <w:r>
        <w:rPr>
          <w:rStyle w:val="Hyperlink.0"/>
          <w:rtl w:val="0"/>
          <w:lang w:val="en-US"/>
        </w:rPr>
        <w:t>https://doi.org/10.1037/MET0000111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Chimenti, Robert. 2020. </w:t>
      </w:r>
      <w:r>
        <w:rPr>
          <w:rStyle w:val="None"/>
          <w:rtl w:val="1"/>
          <w:lang w:val="ar-SA" w:bidi="ar-SA"/>
        </w:rPr>
        <w:t>“</w:t>
      </w:r>
      <w:r>
        <w:rPr>
          <w:rStyle w:val="None"/>
          <w:rFonts w:ascii="Times Roman" w:hAnsi="Times Roman"/>
          <w:rtl w:val="0"/>
          <w:lang w:val="en-US"/>
        </w:rPr>
        <w:t>Spectroscopy Uncovers the Hidden in Art and Archaeology.</w:t>
      </w:r>
      <w:r>
        <w:rPr>
          <w:rStyle w:val="None"/>
          <w:rFonts w:ascii="Times Roman" w:hAnsi="Times Roman" w:hint="default"/>
          <w:rtl w:val="0"/>
        </w:rPr>
        <w:t xml:space="preserve">” </w:t>
      </w:r>
      <w:r>
        <w:rPr>
          <w:rStyle w:val="None"/>
          <w:rFonts w:ascii="Times Roman" w:hAnsi="Times Roman"/>
          <w:i w:val="1"/>
          <w:iCs w:val="1"/>
          <w:rtl w:val="0"/>
          <w:lang w:val="en-US"/>
        </w:rPr>
        <w:t>LaserFocusWorld</w:t>
      </w:r>
      <w:r>
        <w:rPr>
          <w:rStyle w:val="None"/>
          <w:rFonts w:ascii="Times Roman" w:hAnsi="Times Roman"/>
          <w:rtl w:val="0"/>
        </w:rPr>
        <w:t>.</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"https://www.laserfocusworld.com/test-measurement/spectroscopy/article/14183101/spectroscopy-uncovers-the-hidden-in-art-and-archaeology"</w:instrText>
      </w:r>
      <w:r>
        <w:rPr>
          <w:rStyle w:val="Hyperlink.0"/>
        </w:rPr>
        <w:fldChar w:fldCharType="separate" w:fldLock="0"/>
      </w:r>
      <w:r>
        <w:rPr>
          <w:rStyle w:val="Hyperlink.0"/>
          <w:rtl w:val="0"/>
          <w:lang w:val="en-US"/>
        </w:rPr>
        <w:t>https://www.laserfocusworld.com/test-measurement/spectroscopy/article/14183101/spectroscopy-uncovers-the-hidden-in-art-and-archaeology</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e-DE"/>
        </w:rPr>
        <w:t>Cooper, Anwen, Miranda Creswell, Victoria Donnelly, Tyler Franconi, Roger Glyde, Chris</w:t>
      </w:r>
      <w:r>
        <w:rPr>
          <w:rStyle w:val="None"/>
          <w:rFonts w:ascii="Times Roman" w:hAnsi="Times Roman"/>
          <w:rtl w:val="0"/>
          <w:lang w:val="en-US"/>
        </w:rPr>
        <w:t xml:space="preserve"> </w:t>
      </w:r>
      <w:r>
        <w:rPr>
          <w:rStyle w:val="None"/>
          <w:rFonts w:ascii="Times Roman" w:hAnsi="Times Roman"/>
          <w:rtl w:val="0"/>
        </w:rPr>
        <w:t xml:space="preserve">Gosden, Chris Green, et al. 2021. </w:t>
      </w:r>
      <w:r>
        <w:rPr>
          <w:rStyle w:val="None"/>
          <w:rFonts w:ascii="Times Roman" w:hAnsi="Times Roman"/>
          <w:i w:val="1"/>
          <w:iCs w:val="1"/>
          <w:rtl w:val="0"/>
          <w:lang w:val="en-US"/>
        </w:rPr>
        <w:t>English Landscapes and Identities: Investigating Landscape Change from 1500 BC to AD 1086</w:t>
      </w:r>
      <w:r>
        <w:rPr>
          <w:rStyle w:val="None"/>
          <w:rFonts w:ascii="Times Roman" w:hAnsi="Times Roman"/>
          <w:rtl w:val="0"/>
        </w:rPr>
        <w:t xml:space="preserve">. </w:t>
      </w:r>
      <w:r>
        <w:rPr>
          <w:rStyle w:val="None"/>
          <w:rFonts w:ascii="Times Roman" w:hAnsi="Times Roman"/>
          <w:rtl w:val="0"/>
          <w:lang w:val="en-US"/>
        </w:rPr>
        <w:t>Oxford: Oxford University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e-DE"/>
        </w:rPr>
        <w:t xml:space="preserve">Cooper, Anwen, and Chris Green. 2016. </w:t>
      </w:r>
      <w:r>
        <w:rPr>
          <w:rStyle w:val="None"/>
          <w:rtl w:val="1"/>
          <w:lang w:val="ar-SA" w:bidi="ar-SA"/>
        </w:rPr>
        <w:t>“</w:t>
      </w:r>
      <w:r>
        <w:rPr>
          <w:rStyle w:val="None"/>
          <w:rFonts w:ascii="Times Roman" w:hAnsi="Times Roman"/>
          <w:rtl w:val="0"/>
          <w:lang w:val="en-US"/>
        </w:rPr>
        <w:t xml:space="preserve">Embracing the Complexities of </w:t>
      </w:r>
      <w:r>
        <w:rPr>
          <w:rStyle w:val="None"/>
          <w:rtl w:val="1"/>
        </w:rPr>
        <w:t>‘</w:t>
      </w:r>
      <w:r>
        <w:rPr>
          <w:rStyle w:val="None"/>
          <w:rFonts w:ascii="Times Roman" w:hAnsi="Times Roman"/>
          <w:rtl w:val="0"/>
          <w:lang w:val="nl-NL"/>
        </w:rPr>
        <w:t>Big Data</w:t>
      </w:r>
      <w:r>
        <w:rPr>
          <w:rStyle w:val="None"/>
          <w:rtl w:val="1"/>
        </w:rPr>
        <w:t xml:space="preserve">’ </w:t>
      </w:r>
      <w:r>
        <w:rPr>
          <w:rStyle w:val="None"/>
          <w:rFonts w:ascii="Times Roman" w:hAnsi="Times Roman"/>
          <w:rtl w:val="0"/>
          <w:lang w:val="en-US"/>
        </w:rPr>
        <w:t>in Archaeology: The Case of the English Landscape and Identities Project.</w:t>
      </w:r>
      <w:r>
        <w:rPr>
          <w:rStyle w:val="None"/>
          <w:rFonts w:ascii="Times Roman" w:hAnsi="Times Roman" w:hint="default"/>
          <w:rtl w:val="0"/>
        </w:rPr>
        <w:t xml:space="preserve">” </w:t>
      </w:r>
      <w:r>
        <w:rPr>
          <w:rStyle w:val="None"/>
          <w:rFonts w:ascii="Times Roman" w:hAnsi="Times Roman"/>
          <w:i w:val="1"/>
          <w:iCs w:val="1"/>
          <w:rtl w:val="0"/>
          <w:lang w:val="en-US"/>
        </w:rPr>
        <w:t>Journal of Archaeological Method and Theory</w:t>
      </w:r>
      <w:r>
        <w:rPr>
          <w:rStyle w:val="None"/>
          <w:rFonts w:ascii="Times Roman" w:hAnsi="Times Roman"/>
          <w:rtl w:val="0"/>
        </w:rPr>
        <w:t xml:space="preserve"> 23 (1): 271</w:t>
      </w:r>
      <w:r>
        <w:rPr>
          <w:rStyle w:val="None"/>
          <w:rFonts w:ascii="Times Roman" w:hAnsi="Times Roman" w:hint="default"/>
          <w:rtl w:val="0"/>
        </w:rPr>
        <w:t>–</w:t>
      </w:r>
      <w:r>
        <w:rPr>
          <w:rStyle w:val="None"/>
          <w:rFonts w:ascii="Times Roman" w:hAnsi="Times Roman"/>
          <w:rtl w:val="0"/>
        </w:rPr>
        <w:t xml:space="preserve">304. </w:t>
      </w:r>
      <w:r>
        <w:rPr>
          <w:rStyle w:val="Hyperlink.0"/>
        </w:rPr>
        <w:fldChar w:fldCharType="begin" w:fldLock="0"/>
      </w:r>
      <w:r>
        <w:rPr>
          <w:rStyle w:val="Hyperlink.0"/>
        </w:rPr>
        <w:instrText xml:space="preserve"> HYPERLINK "https://doi.org/10.1007/S10816-015-9240-4"</w:instrText>
      </w:r>
      <w:r>
        <w:rPr>
          <w:rStyle w:val="Hyperlink.0"/>
        </w:rPr>
        <w:fldChar w:fldCharType="separate" w:fldLock="0"/>
      </w:r>
      <w:r>
        <w:rPr>
          <w:rStyle w:val="Hyperlink.0"/>
          <w:rtl w:val="0"/>
          <w:lang w:val="en-US"/>
        </w:rPr>
        <w:t>https://doi.org/10.1007/S10816-015-9240-4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nl-NL"/>
        </w:rPr>
        <w:t xml:space="preserve">Cowls, John, and Ralph Schroeder. 2015. </w:t>
      </w:r>
      <w:r>
        <w:rPr>
          <w:rStyle w:val="None"/>
          <w:rtl w:val="1"/>
          <w:lang w:val="ar-SA" w:bidi="ar-SA"/>
        </w:rPr>
        <w:t>“</w:t>
      </w:r>
      <w:r>
        <w:rPr>
          <w:rStyle w:val="None"/>
          <w:rFonts w:ascii="Times Roman" w:hAnsi="Times Roman"/>
          <w:rtl w:val="0"/>
          <w:lang w:val="en-US"/>
        </w:rPr>
        <w:t>Causation, Correlation, and Big Data in Social Science Research.</w:t>
      </w:r>
      <w:r>
        <w:rPr>
          <w:rStyle w:val="None"/>
          <w:rFonts w:ascii="Times Roman" w:hAnsi="Times Roman" w:hint="default"/>
          <w:rtl w:val="0"/>
        </w:rPr>
        <w:t xml:space="preserve">” </w:t>
      </w:r>
      <w:r>
        <w:rPr>
          <w:rStyle w:val="None"/>
          <w:rFonts w:ascii="Times Roman" w:hAnsi="Times Roman"/>
          <w:i w:val="1"/>
          <w:iCs w:val="1"/>
          <w:rtl w:val="0"/>
          <w:lang w:val="en-US"/>
        </w:rPr>
        <w:t>Policy and Internet</w:t>
      </w:r>
      <w:r>
        <w:rPr>
          <w:rStyle w:val="None"/>
          <w:rFonts w:ascii="Times Roman" w:hAnsi="Times Roman"/>
          <w:rtl w:val="0"/>
        </w:rPr>
        <w:t xml:space="preserve"> 7 (4): 447</w:t>
      </w:r>
      <w:r>
        <w:rPr>
          <w:rStyle w:val="None"/>
          <w:rFonts w:ascii="Times Roman" w:hAnsi="Times Roman" w:hint="default"/>
          <w:rtl w:val="0"/>
        </w:rPr>
        <w:t>–</w:t>
      </w:r>
      <w:r>
        <w:rPr>
          <w:rStyle w:val="None"/>
          <w:rFonts w:ascii="Times Roman" w:hAnsi="Times Roman"/>
          <w:rtl w:val="0"/>
        </w:rPr>
        <w:t>72.</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"https://doi.org/10.1002/poi3.100"</w:instrText>
      </w:r>
      <w:r>
        <w:rPr>
          <w:rStyle w:val="Hyperlink.0"/>
        </w:rPr>
        <w:fldChar w:fldCharType="separate" w:fldLock="0"/>
      </w:r>
      <w:r>
        <w:rPr>
          <w:rStyle w:val="Hyperlink.0"/>
          <w:rtl w:val="0"/>
          <w:lang w:val="en-US"/>
        </w:rPr>
        <w:t>https://doi.org/10.1002/poi3.100</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Cranmer, Skyler J., and Bruce A. Desmarais. 2017. </w:t>
      </w:r>
      <w:r>
        <w:rPr>
          <w:rStyle w:val="None"/>
          <w:rtl w:val="1"/>
          <w:lang w:val="ar-SA" w:bidi="ar-SA"/>
        </w:rPr>
        <w:t>“</w:t>
      </w:r>
      <w:r>
        <w:rPr>
          <w:rStyle w:val="None"/>
          <w:rFonts w:ascii="Times Roman" w:hAnsi="Times Roman"/>
          <w:rtl w:val="0"/>
          <w:lang w:val="en-US"/>
        </w:rPr>
        <w:t>What Can We Learn from Predictive Modeling?</w:t>
      </w:r>
      <w:r>
        <w:rPr>
          <w:rStyle w:val="None"/>
          <w:rFonts w:ascii="Times Roman" w:hAnsi="Times Roman" w:hint="default"/>
          <w:rtl w:val="0"/>
        </w:rPr>
        <w:t xml:space="preserve">” </w:t>
      </w:r>
      <w:r>
        <w:rPr>
          <w:rStyle w:val="None"/>
          <w:rFonts w:ascii="Times Roman" w:hAnsi="Times Roman"/>
          <w:i w:val="1"/>
          <w:iCs w:val="1"/>
          <w:rtl w:val="0"/>
          <w:lang w:val="en-US"/>
        </w:rPr>
        <w:t>Political Analysis</w:t>
      </w:r>
      <w:r>
        <w:rPr>
          <w:rStyle w:val="None"/>
          <w:rFonts w:ascii="Times Roman" w:hAnsi="Times Roman"/>
          <w:rtl w:val="0"/>
        </w:rPr>
        <w:t xml:space="preserve"> 25 (2): 145</w:t>
      </w:r>
      <w:r>
        <w:rPr>
          <w:rStyle w:val="None"/>
          <w:rFonts w:ascii="Times Roman" w:hAnsi="Times Roman" w:hint="default"/>
          <w:rtl w:val="0"/>
        </w:rPr>
        <w:t>–</w:t>
      </w:r>
      <w:r>
        <w:rPr>
          <w:rStyle w:val="None"/>
          <w:rFonts w:ascii="Times Roman" w:hAnsi="Times Roman"/>
          <w:rtl w:val="0"/>
        </w:rPr>
        <w:t xml:space="preserve">66. </w:t>
      </w:r>
      <w:r>
        <w:rPr>
          <w:rStyle w:val="Hyperlink.0"/>
        </w:rPr>
        <w:fldChar w:fldCharType="begin" w:fldLock="0"/>
      </w:r>
      <w:r>
        <w:rPr>
          <w:rStyle w:val="Hyperlink.0"/>
        </w:rPr>
        <w:instrText xml:space="preserve"> HYPERLINK "https://doi.org/10.1017/PAN.2017.3"</w:instrText>
      </w:r>
      <w:r>
        <w:rPr>
          <w:rStyle w:val="Hyperlink.0"/>
        </w:rPr>
        <w:fldChar w:fldCharType="separate" w:fldLock="0"/>
      </w:r>
      <w:r>
        <w:rPr>
          <w:rStyle w:val="Hyperlink.0"/>
          <w:rtl w:val="0"/>
          <w:lang w:val="en-US"/>
        </w:rPr>
        <w:t>https://doi.org/10.1017/PAN.2017.3</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Currie, Adrian. 2018. </w:t>
      </w:r>
      <w:r>
        <w:rPr>
          <w:rStyle w:val="None"/>
          <w:rFonts w:ascii="Times Roman" w:hAnsi="Times Roman"/>
          <w:i w:val="1"/>
          <w:iCs w:val="1"/>
          <w:rtl w:val="0"/>
          <w:lang w:val="en-US"/>
        </w:rPr>
        <w:t>Rock, Bone, and Ruin: An Optimist</w:t>
      </w:r>
      <w:r>
        <w:rPr>
          <w:rStyle w:val="None"/>
          <w:i w:val="1"/>
          <w:iCs w:val="1"/>
          <w:rtl w:val="1"/>
        </w:rPr>
        <w:t>’</w:t>
      </w:r>
      <w:r>
        <w:rPr>
          <w:rStyle w:val="None"/>
          <w:rFonts w:ascii="Times Roman" w:hAnsi="Times Roman"/>
          <w:i w:val="1"/>
          <w:iCs w:val="1"/>
          <w:rtl w:val="0"/>
          <w:lang w:val="en-US"/>
        </w:rPr>
        <w:t>s Guide to the Historical Sciences</w:t>
      </w:r>
      <w:r>
        <w:rPr>
          <w:rStyle w:val="None"/>
          <w:rFonts w:ascii="Times Roman" w:hAnsi="Times Roman"/>
          <w:rtl w:val="0"/>
          <w:lang w:val="en-US"/>
        </w:rPr>
        <w:t>. Cambridge, MA: The MIT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Djindjian, F. 2009. </w:t>
      </w:r>
      <w:r>
        <w:rPr>
          <w:rStyle w:val="None"/>
          <w:rtl w:val="1"/>
          <w:lang w:val="ar-SA" w:bidi="ar-SA"/>
        </w:rPr>
        <w:t>“</w:t>
      </w:r>
      <w:r>
        <w:rPr>
          <w:rStyle w:val="None"/>
          <w:rFonts w:ascii="Times Roman" w:hAnsi="Times Roman"/>
          <w:rtl w:val="0"/>
          <w:lang w:val="en-US"/>
        </w:rPr>
        <w:t>The Golden Years for Mathematics and Computers in Archaeology (1965-1985).</w:t>
      </w:r>
      <w:r>
        <w:rPr>
          <w:rStyle w:val="None"/>
          <w:rFonts w:ascii="Times Roman" w:hAnsi="Times Roman" w:hint="default"/>
          <w:rtl w:val="0"/>
        </w:rPr>
        <w:t xml:space="preserve">” </w:t>
      </w:r>
      <w:r>
        <w:rPr>
          <w:rStyle w:val="None"/>
          <w:rFonts w:ascii="Times Roman" w:hAnsi="Times Roman"/>
          <w:i w:val="1"/>
          <w:iCs w:val="1"/>
          <w:rtl w:val="0"/>
          <w:lang w:val="it-IT"/>
        </w:rPr>
        <w:t>Archeologia e Calcolatori</w:t>
      </w:r>
      <w:r>
        <w:rPr>
          <w:rStyle w:val="None"/>
          <w:rFonts w:ascii="Times Roman" w:hAnsi="Times Roman"/>
          <w:rtl w:val="0"/>
        </w:rPr>
        <w:t xml:space="preserve"> 20: 61</w:t>
      </w:r>
      <w:r>
        <w:rPr>
          <w:rStyle w:val="None"/>
          <w:rFonts w:ascii="Times Roman" w:hAnsi="Times Roman" w:hint="default"/>
          <w:rtl w:val="0"/>
        </w:rPr>
        <w:t>–</w:t>
      </w:r>
      <w:r>
        <w:rPr>
          <w:rStyle w:val="None"/>
          <w:rFonts w:ascii="Times Roman" w:hAnsi="Times Roman"/>
          <w:rtl w:val="0"/>
        </w:rPr>
        <w:t>73.</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Fisher, Tim. 2021. </w:t>
      </w:r>
      <w:r>
        <w:rPr>
          <w:rStyle w:val="None"/>
          <w:rtl w:val="1"/>
          <w:lang w:val="ar-SA" w:bidi="ar-SA"/>
        </w:rPr>
        <w:t>“</w:t>
      </w:r>
      <w:r>
        <w:rPr>
          <w:rStyle w:val="None"/>
          <w:rFonts w:ascii="Times Roman" w:hAnsi="Times Roman"/>
          <w:rtl w:val="0"/>
          <w:lang w:val="en-US"/>
        </w:rPr>
        <w:t>Terabytes, Gigabytes, and Petabytes: How Big Are They?</w:t>
      </w:r>
      <w:r>
        <w:rPr>
          <w:rStyle w:val="None"/>
          <w:rFonts w:ascii="Times Roman" w:hAnsi="Times Roman" w:hint="default"/>
          <w:rtl w:val="0"/>
        </w:rPr>
        <w:t xml:space="preserve">” </w:t>
      </w:r>
      <w:r>
        <w:rPr>
          <w:rStyle w:val="None"/>
          <w:rFonts w:ascii="Times Roman" w:hAnsi="Times Roman"/>
          <w:rtl w:val="0"/>
          <w:lang w:val="en-US"/>
        </w:rPr>
        <w:t xml:space="preserve">Lifewire Tech for Humans. 2021. </w:t>
      </w:r>
      <w:r>
        <w:rPr>
          <w:rStyle w:val="Hyperlink.0"/>
        </w:rPr>
        <w:fldChar w:fldCharType="begin" w:fldLock="0"/>
      </w:r>
      <w:r>
        <w:rPr>
          <w:rStyle w:val="Hyperlink.0"/>
        </w:rPr>
        <w:instrText xml:space="preserve"> HYPERLINK "https://www.lifewire.com/terabytes-gigabytes-amp-petabytes-how-big-are-they-4125169"</w:instrText>
      </w:r>
      <w:r>
        <w:rPr>
          <w:rStyle w:val="Hyperlink.0"/>
        </w:rPr>
        <w:fldChar w:fldCharType="separate" w:fldLock="0"/>
      </w:r>
      <w:r>
        <w:rPr>
          <w:rStyle w:val="Hyperlink.0"/>
          <w:rtl w:val="0"/>
          <w:lang w:val="en-US"/>
        </w:rPr>
        <w:t>https://www.lifewire.com/terabytes-gigabytes-amp-petabytes-how-big-are-they-4125169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Gonz</w:t>
      </w:r>
      <w:r>
        <w:rPr>
          <w:rStyle w:val="None"/>
          <w:rFonts w:ascii="Times Roman" w:hAnsi="Times Roman" w:hint="default"/>
          <w:rtl w:val="0"/>
        </w:rPr>
        <w:t>á</w:t>
      </w:r>
      <w:r>
        <w:rPr>
          <w:rStyle w:val="None"/>
          <w:rFonts w:ascii="Times Roman" w:hAnsi="Times Roman"/>
          <w:rtl w:val="0"/>
          <w:lang w:val="fr-FR"/>
        </w:rPr>
        <w:t>lez-Bail</w:t>
      </w:r>
      <w:r>
        <w:rPr>
          <w:rStyle w:val="None"/>
          <w:rFonts w:ascii="Times Roman" w:hAnsi="Times Roman" w:hint="default"/>
          <w:rtl w:val="0"/>
          <w:lang w:val="es-ES_tradnl"/>
        </w:rPr>
        <w:t>ó</w:t>
      </w:r>
      <w:r>
        <w:rPr>
          <w:rStyle w:val="None"/>
          <w:rFonts w:ascii="Times Roman" w:hAnsi="Times Roman"/>
          <w:rtl w:val="0"/>
          <w:lang w:val="it-IT"/>
        </w:rPr>
        <w:t xml:space="preserve">n, Sandra. 2013. </w:t>
      </w:r>
      <w:r>
        <w:rPr>
          <w:rStyle w:val="None"/>
          <w:rtl w:val="1"/>
          <w:lang w:val="ar-SA" w:bidi="ar-SA"/>
        </w:rPr>
        <w:t>“</w:t>
      </w:r>
      <w:r>
        <w:rPr>
          <w:rStyle w:val="None"/>
          <w:rFonts w:ascii="Times Roman" w:hAnsi="Times Roman"/>
          <w:rtl w:val="0"/>
          <w:lang w:val="en-US"/>
        </w:rPr>
        <w:t>Social Science in the Era of Big Data.</w:t>
      </w:r>
      <w:r>
        <w:rPr>
          <w:rStyle w:val="None"/>
          <w:rFonts w:ascii="Times Roman" w:hAnsi="Times Roman" w:hint="default"/>
          <w:rtl w:val="0"/>
        </w:rPr>
        <w:t xml:space="preserve">” </w:t>
      </w:r>
      <w:r>
        <w:rPr>
          <w:rStyle w:val="None"/>
          <w:rFonts w:ascii="Times Roman" w:hAnsi="Times Roman"/>
          <w:i w:val="1"/>
          <w:iCs w:val="1"/>
          <w:rtl w:val="0"/>
          <w:lang w:val="en-US"/>
        </w:rPr>
        <w:t>Policy and Internet</w:t>
      </w:r>
      <w:r>
        <w:rPr>
          <w:rStyle w:val="None"/>
          <w:rFonts w:ascii="Times Roman" w:hAnsi="Times Roman"/>
          <w:rtl w:val="0"/>
        </w:rPr>
        <w:t xml:space="preserve"> 5 (2): 147</w:t>
      </w:r>
      <w:r>
        <w:rPr>
          <w:rStyle w:val="None"/>
          <w:rFonts w:ascii="Times Roman" w:hAnsi="Times Roman" w:hint="default"/>
          <w:rtl w:val="0"/>
        </w:rPr>
        <w:t>–</w:t>
      </w:r>
      <w:r>
        <w:rPr>
          <w:rStyle w:val="None"/>
          <w:rFonts w:ascii="Times Roman" w:hAnsi="Times Roman"/>
          <w:rtl w:val="0"/>
        </w:rPr>
        <w:t>60.</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"https://doi.org/10.1002/1944-2866.POI328"</w:instrText>
      </w:r>
      <w:r>
        <w:rPr>
          <w:rStyle w:val="Hyperlink.0"/>
        </w:rPr>
        <w:fldChar w:fldCharType="separate" w:fldLock="0"/>
      </w:r>
      <w:r>
        <w:rPr>
          <w:rStyle w:val="Hyperlink.0"/>
          <w:rtl w:val="0"/>
          <w:lang w:val="en-US"/>
        </w:rPr>
        <w:t>https://doi.org/10.1002/1944-2866.POI328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Gonz</w:t>
      </w:r>
      <w:r>
        <w:rPr>
          <w:rStyle w:val="None"/>
          <w:rFonts w:ascii="Times Roman" w:hAnsi="Times Roman" w:hint="default"/>
          <w:rtl w:val="0"/>
        </w:rPr>
        <w:t>á</w:t>
      </w:r>
      <w:r>
        <w:rPr>
          <w:rStyle w:val="None"/>
          <w:rFonts w:ascii="Times Roman" w:hAnsi="Times Roman"/>
          <w:rtl w:val="0"/>
          <w:lang w:val="fr-FR"/>
        </w:rPr>
        <w:t>lez-Bail</w:t>
      </w:r>
      <w:r>
        <w:rPr>
          <w:rStyle w:val="None"/>
          <w:rFonts w:ascii="Times Roman" w:hAnsi="Times Roman" w:hint="default"/>
          <w:rtl w:val="0"/>
          <w:lang w:val="es-ES_tradnl"/>
        </w:rPr>
        <w:t>ó</w:t>
      </w:r>
      <w:r>
        <w:rPr>
          <w:rStyle w:val="None"/>
          <w:rFonts w:ascii="Times Roman" w:hAnsi="Times Roman"/>
          <w:rtl w:val="0"/>
          <w:lang w:val="nl-NL"/>
        </w:rPr>
        <w:t xml:space="preserve">n, Sandra, Ning Wang, Alejandro Rivero, Javier Borge-Holthoefer, and Yamir Moreno. 2014. </w:t>
      </w:r>
      <w:r>
        <w:rPr>
          <w:rStyle w:val="None"/>
          <w:rtl w:val="1"/>
          <w:lang w:val="ar-SA" w:bidi="ar-SA"/>
        </w:rPr>
        <w:t>“</w:t>
      </w:r>
      <w:r>
        <w:rPr>
          <w:rStyle w:val="None"/>
          <w:rFonts w:ascii="Times Roman" w:hAnsi="Times Roman"/>
          <w:rtl w:val="0"/>
          <w:lang w:val="en-US"/>
        </w:rPr>
        <w:t>Assessing the Bias in Communication Networks Sampled from Twitter.</w:t>
      </w:r>
      <w:r>
        <w:rPr>
          <w:rStyle w:val="None"/>
          <w:rFonts w:ascii="Times Roman" w:hAnsi="Times Roman" w:hint="default"/>
          <w:rtl w:val="0"/>
        </w:rPr>
        <w:t xml:space="preserve">” </w:t>
      </w:r>
      <w:r>
        <w:rPr>
          <w:rStyle w:val="None"/>
          <w:rFonts w:ascii="Times Roman" w:hAnsi="Times Roman"/>
          <w:i w:val="1"/>
          <w:iCs w:val="1"/>
          <w:rtl w:val="0"/>
          <w:lang w:val="en-US"/>
        </w:rPr>
        <w:t>Social Networks</w:t>
      </w:r>
      <w:r>
        <w:rPr>
          <w:rStyle w:val="None"/>
          <w:rFonts w:ascii="Times Roman" w:hAnsi="Times Roman"/>
          <w:rtl w:val="0"/>
          <w:lang w:val="en-US"/>
        </w:rPr>
        <w:t xml:space="preserve"> 38 (December): 16</w:t>
      </w:r>
      <w:r>
        <w:rPr>
          <w:rStyle w:val="None"/>
          <w:rFonts w:ascii="Times Roman" w:hAnsi="Times Roman" w:hint="default"/>
          <w:rtl w:val="0"/>
        </w:rPr>
        <w:t>–</w:t>
      </w:r>
      <w:r>
        <w:rPr>
          <w:rStyle w:val="None"/>
          <w:rFonts w:ascii="Times Roman" w:hAnsi="Times Roman"/>
          <w:rtl w:val="0"/>
        </w:rPr>
        <w:t xml:space="preserve">27. </w:t>
      </w:r>
      <w:r>
        <w:rPr>
          <w:rStyle w:val="Hyperlink.0"/>
        </w:rPr>
        <w:fldChar w:fldCharType="begin" w:fldLock="0"/>
      </w:r>
      <w:r>
        <w:rPr>
          <w:rStyle w:val="Hyperlink.0"/>
        </w:rPr>
        <w:instrText xml:space="preserve"> HYPERLINK "https://doi.org/10.48550/arXiv.1212.1684"</w:instrText>
      </w:r>
      <w:r>
        <w:rPr>
          <w:rStyle w:val="Hyperlink.0"/>
        </w:rPr>
        <w:fldChar w:fldCharType="separate" w:fldLock="0"/>
      </w:r>
      <w:r>
        <w:rPr>
          <w:rStyle w:val="Hyperlink.0"/>
          <w:rtl w:val="0"/>
          <w:lang w:val="en-US"/>
        </w:rPr>
        <w:t>https://doi.org/10.48550/arXiv.1212.1684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Guala, Francesco. 2007. </w:t>
      </w:r>
      <w:r>
        <w:rPr>
          <w:rStyle w:val="None"/>
          <w:rtl w:val="1"/>
          <w:lang w:val="ar-SA" w:bidi="ar-SA"/>
        </w:rPr>
        <w:t>“</w:t>
      </w:r>
      <w:r>
        <w:rPr>
          <w:rStyle w:val="None"/>
          <w:rFonts w:ascii="Times Roman" w:hAnsi="Times Roman"/>
          <w:rtl w:val="0"/>
          <w:lang w:val="en-US"/>
        </w:rPr>
        <w:t>The Philosophy of Social Science: Metaphysical and Empirical.</w:t>
      </w:r>
      <w:r>
        <w:rPr>
          <w:rStyle w:val="None"/>
          <w:rFonts w:ascii="Times Roman" w:hAnsi="Times Roman" w:hint="default"/>
          <w:rtl w:val="0"/>
        </w:rPr>
        <w:t xml:space="preserve">” </w:t>
      </w:r>
      <w:r>
        <w:rPr>
          <w:rStyle w:val="None"/>
          <w:rFonts w:ascii="Times Roman" w:hAnsi="Times Roman"/>
          <w:i w:val="1"/>
          <w:iCs w:val="1"/>
          <w:rtl w:val="0"/>
          <w:lang w:val="fr-FR"/>
        </w:rPr>
        <w:t>Philosophy Compass</w:t>
      </w:r>
      <w:r>
        <w:rPr>
          <w:rStyle w:val="None"/>
          <w:rFonts w:ascii="Times Roman" w:hAnsi="Times Roman"/>
          <w:rtl w:val="0"/>
        </w:rPr>
        <w:t xml:space="preserve"> 2 (6): 954</w:t>
      </w:r>
      <w:r>
        <w:rPr>
          <w:rStyle w:val="None"/>
          <w:rFonts w:ascii="Times Roman" w:hAnsi="Times Roman" w:hint="default"/>
          <w:rtl w:val="0"/>
        </w:rPr>
        <w:t>–</w:t>
      </w:r>
      <w:r>
        <w:rPr>
          <w:rStyle w:val="None"/>
          <w:rFonts w:ascii="Times Roman" w:hAnsi="Times Roman"/>
          <w:rtl w:val="0"/>
        </w:rPr>
        <w:t>80.</w:t>
      </w:r>
      <w:r>
        <w:rPr>
          <w:rStyle w:val="None"/>
          <w:rFonts w:ascii="Times Roman" w:hAnsi="Times Roman"/>
          <w:rtl w:val="0"/>
          <w:lang w:val="en-US"/>
        </w:rPr>
        <w:t xml:space="preserve"> </w:t>
      </w:r>
      <w:r>
        <w:rPr>
          <w:rStyle w:val="Hyperlink.1"/>
        </w:rPr>
        <w:fldChar w:fldCharType="begin" w:fldLock="0"/>
      </w:r>
      <w:r>
        <w:rPr>
          <w:rStyle w:val="Hyperlink.1"/>
        </w:rPr>
        <w:instrText xml:space="preserve"> HYPERLINK "https://doi.org/10.1111/j.1747-9991.2007.00095.x"</w:instrText>
      </w:r>
      <w:r>
        <w:rPr>
          <w:rStyle w:val="Hyperlink.1"/>
        </w:rPr>
        <w:fldChar w:fldCharType="separate" w:fldLock="0"/>
      </w:r>
      <w:r>
        <w:rPr>
          <w:rStyle w:val="Hyperlink.1"/>
          <w:rtl w:val="0"/>
        </w:rPr>
        <w:t>https://doi.org/10.1111/j.1747-9991.2007.00095.x</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Gujarati, Damodar, Dawn Porter, and Sangeetha Gunasekar. 2017. </w:t>
      </w:r>
      <w:r>
        <w:rPr>
          <w:rStyle w:val="None"/>
          <w:rFonts w:ascii="Times Roman" w:hAnsi="Times Roman"/>
          <w:i w:val="1"/>
          <w:iCs w:val="1"/>
          <w:rtl w:val="0"/>
          <w:lang w:val="it-IT"/>
        </w:rPr>
        <w:t>Basic Econometrics</w:t>
      </w:r>
      <w:r>
        <w:rPr>
          <w:rStyle w:val="None"/>
          <w:rFonts w:ascii="Times Roman" w:hAnsi="Times Roman"/>
          <w:rtl w:val="0"/>
          <w:lang w:val="en-US"/>
        </w:rPr>
        <w:t>. 5th Edition. New York City: McGraw-Hill Education.</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Hawley, Katherine. 2018. </w:t>
      </w:r>
      <w:r>
        <w:rPr>
          <w:rStyle w:val="None"/>
          <w:rtl w:val="1"/>
          <w:lang w:val="ar-SA" w:bidi="ar-SA"/>
        </w:rPr>
        <w:t>“</w:t>
      </w:r>
      <w:r>
        <w:rPr>
          <w:rStyle w:val="None"/>
          <w:rFonts w:ascii="Times Roman" w:hAnsi="Times Roman"/>
          <w:rtl w:val="0"/>
          <w:lang w:val="en-US"/>
        </w:rPr>
        <w:t>Social Science as a Guide to Social Metaphysics?</w:t>
      </w:r>
      <w:r>
        <w:rPr>
          <w:rStyle w:val="None"/>
          <w:rFonts w:ascii="Times Roman" w:hAnsi="Times Roman" w:hint="default"/>
          <w:rtl w:val="0"/>
        </w:rPr>
        <w:t xml:space="preserve">” </w:t>
      </w:r>
      <w:r>
        <w:rPr>
          <w:rStyle w:val="None"/>
          <w:rFonts w:ascii="Times Roman" w:hAnsi="Times Roman"/>
          <w:i w:val="1"/>
          <w:iCs w:val="1"/>
          <w:rtl w:val="0"/>
          <w:lang w:val="en-US"/>
        </w:rPr>
        <w:t>Journal for General Philosophy of Science</w:t>
      </w:r>
      <w:r>
        <w:rPr>
          <w:rStyle w:val="None"/>
          <w:rFonts w:ascii="Times Roman" w:hAnsi="Times Roman"/>
          <w:rtl w:val="0"/>
        </w:rPr>
        <w:t xml:space="preserve"> 49: 187</w:t>
      </w:r>
      <w:r>
        <w:rPr>
          <w:rStyle w:val="None"/>
          <w:rFonts w:ascii="Times Roman" w:hAnsi="Times Roman" w:hint="default"/>
          <w:rtl w:val="0"/>
        </w:rPr>
        <w:t>–</w:t>
      </w:r>
      <w:r>
        <w:rPr>
          <w:rStyle w:val="None"/>
          <w:rFonts w:ascii="Times Roman" w:hAnsi="Times Roman"/>
          <w:rtl w:val="0"/>
        </w:rPr>
        <w:t>98.</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"https://doi.org/10.1007/s10838-017-9389-5"</w:instrText>
      </w:r>
      <w:r>
        <w:rPr>
          <w:rStyle w:val="Hyperlink.0"/>
        </w:rPr>
        <w:fldChar w:fldCharType="separate" w:fldLock="0"/>
      </w:r>
      <w:r>
        <w:rPr>
          <w:rStyle w:val="Hyperlink.0"/>
          <w:rtl w:val="0"/>
          <w:lang w:val="en-US"/>
        </w:rPr>
        <w:t>https://doi.org/10.1007/s10838-017-9389-5</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Hibbert, Ruth. 2016. </w:t>
      </w:r>
      <w:r>
        <w:rPr>
          <w:rStyle w:val="None"/>
          <w:rtl w:val="1"/>
          <w:lang w:val="ar-SA" w:bidi="ar-SA"/>
        </w:rPr>
        <w:t>“</w:t>
      </w:r>
      <w:r>
        <w:rPr>
          <w:rStyle w:val="None"/>
          <w:rFonts w:ascii="Times Roman" w:hAnsi="Times Roman"/>
          <w:rtl w:val="0"/>
          <w:lang w:val="en-US"/>
        </w:rPr>
        <w:t>What Is an Immature Science?</w:t>
      </w:r>
      <w:r>
        <w:rPr>
          <w:rStyle w:val="None"/>
          <w:rFonts w:ascii="Times Roman" w:hAnsi="Times Roman" w:hint="default"/>
          <w:rtl w:val="0"/>
        </w:rPr>
        <w:t xml:space="preserve">” </w:t>
      </w:r>
      <w:r>
        <w:rPr>
          <w:rStyle w:val="None"/>
          <w:rFonts w:ascii="Times Roman" w:hAnsi="Times Roman"/>
          <w:i w:val="1"/>
          <w:iCs w:val="1"/>
          <w:rtl w:val="0"/>
          <w:lang w:val="en-US"/>
        </w:rPr>
        <w:t>International Studies in the Philosophy of Science</w:t>
      </w:r>
      <w:r>
        <w:rPr>
          <w:rStyle w:val="None"/>
          <w:rFonts w:ascii="Times Roman" w:hAnsi="Times Roman"/>
          <w:rtl w:val="0"/>
        </w:rPr>
        <w:t xml:space="preserve"> 30 (1): 1</w:t>
      </w:r>
      <w:r>
        <w:rPr>
          <w:rStyle w:val="None"/>
          <w:rFonts w:ascii="Times Roman" w:hAnsi="Times Roman" w:hint="default"/>
          <w:rtl w:val="0"/>
        </w:rPr>
        <w:t>–</w:t>
      </w:r>
      <w:r>
        <w:rPr>
          <w:rStyle w:val="None"/>
          <w:rFonts w:ascii="Times Roman" w:hAnsi="Times Roman"/>
          <w:rtl w:val="0"/>
        </w:rPr>
        <w:t>17.</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"https://doi.org/10.1080/02698595.2016.1240433"</w:instrText>
      </w:r>
      <w:r>
        <w:rPr>
          <w:rStyle w:val="Hyperlink.0"/>
        </w:rPr>
        <w:fldChar w:fldCharType="separate" w:fldLock="0"/>
      </w:r>
      <w:r>
        <w:rPr>
          <w:rStyle w:val="Hyperlink.0"/>
          <w:rtl w:val="0"/>
          <w:lang w:val="en-US"/>
        </w:rPr>
        <w:t>https://doi.org/10.1080/02698595.2016.1240433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Hindman, Matthew. 2015. </w:t>
      </w:r>
      <w:r>
        <w:rPr>
          <w:rStyle w:val="None"/>
          <w:rtl w:val="1"/>
          <w:lang w:val="ar-SA" w:bidi="ar-SA"/>
        </w:rPr>
        <w:t>“</w:t>
      </w:r>
      <w:r>
        <w:rPr>
          <w:rStyle w:val="None"/>
          <w:rFonts w:ascii="Times Roman" w:hAnsi="Times Roman"/>
          <w:rtl w:val="0"/>
          <w:lang w:val="en-US"/>
        </w:rPr>
        <w:t>Building Better Models: Prediction, Replication, and Machine Learning in the Social Sciences.</w:t>
      </w:r>
      <w:r>
        <w:rPr>
          <w:rStyle w:val="None"/>
          <w:rFonts w:ascii="Times Roman" w:hAnsi="Times Roman" w:hint="default"/>
          <w:rtl w:val="0"/>
        </w:rPr>
        <w:t xml:space="preserve">” </w:t>
      </w:r>
      <w:r>
        <w:rPr>
          <w:rStyle w:val="None"/>
          <w:rFonts w:ascii="Times Roman" w:hAnsi="Times Roman"/>
          <w:i w:val="1"/>
          <w:iCs w:val="1"/>
          <w:rtl w:val="0"/>
          <w:lang w:val="en-US"/>
        </w:rPr>
        <w:t>The Annals of the American Academy</w:t>
      </w:r>
      <w:r>
        <w:rPr>
          <w:rStyle w:val="None"/>
          <w:rFonts w:ascii="Times Roman" w:hAnsi="Times Roman"/>
          <w:rtl w:val="0"/>
        </w:rPr>
        <w:t xml:space="preserve"> 659: 48</w:t>
      </w:r>
      <w:r>
        <w:rPr>
          <w:rStyle w:val="None"/>
          <w:rFonts w:ascii="Times Roman" w:hAnsi="Times Roman" w:hint="default"/>
          <w:rtl w:val="0"/>
        </w:rPr>
        <w:t>–</w:t>
      </w:r>
      <w:r>
        <w:rPr>
          <w:rStyle w:val="None"/>
          <w:rFonts w:ascii="Times Roman" w:hAnsi="Times Roman"/>
          <w:rtl w:val="0"/>
        </w:rPr>
        <w:t>62.</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"https://doi.org/10.1177/0002716215570279"</w:instrText>
      </w:r>
      <w:r>
        <w:rPr>
          <w:rStyle w:val="Hyperlink.0"/>
        </w:rPr>
        <w:fldChar w:fldCharType="separate" w:fldLock="0"/>
      </w:r>
      <w:r>
        <w:rPr>
          <w:rStyle w:val="Hyperlink.0"/>
          <w:rtl w:val="0"/>
          <w:lang w:val="en-US"/>
        </w:rPr>
        <w:t>https://doi.org/10.1177/0002716215570279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Jungherr, Andreas, and Yannis Theocharis. 2017. </w:t>
      </w:r>
      <w:r>
        <w:rPr>
          <w:rStyle w:val="None"/>
          <w:rtl w:val="1"/>
          <w:lang w:val="ar-SA" w:bidi="ar-SA"/>
        </w:rPr>
        <w:t>“</w:t>
      </w:r>
      <w:r>
        <w:rPr>
          <w:rStyle w:val="None"/>
          <w:rFonts w:ascii="Times Roman" w:hAnsi="Times Roman"/>
          <w:rtl w:val="0"/>
          <w:lang w:val="it-IT"/>
        </w:rPr>
        <w:t>The Empiricist</w:t>
      </w:r>
      <w:r>
        <w:rPr>
          <w:rStyle w:val="None"/>
          <w:rtl w:val="1"/>
        </w:rPr>
        <w:t>’</w:t>
      </w:r>
      <w:r>
        <w:rPr>
          <w:rStyle w:val="None"/>
          <w:rFonts w:ascii="Times Roman" w:hAnsi="Times Roman"/>
          <w:rtl w:val="0"/>
          <w:lang w:val="en-US"/>
        </w:rPr>
        <w:t>s Challenge: Asking Meaningful Questions in Political Science in the Age of Big Data.</w:t>
      </w:r>
      <w:r>
        <w:rPr>
          <w:rStyle w:val="None"/>
          <w:rFonts w:ascii="Times Roman" w:hAnsi="Times Roman" w:hint="default"/>
          <w:rtl w:val="0"/>
        </w:rPr>
        <w:t xml:space="preserve">” </w:t>
      </w:r>
      <w:r>
        <w:rPr>
          <w:rStyle w:val="None"/>
          <w:rFonts w:ascii="Times Roman" w:hAnsi="Times Roman"/>
          <w:i w:val="1"/>
          <w:iCs w:val="1"/>
          <w:rtl w:val="0"/>
          <w:lang w:val="en-US"/>
        </w:rPr>
        <w:t>Journal of Information Technology &amp; Politics</w:t>
      </w:r>
      <w:r>
        <w:rPr>
          <w:rStyle w:val="None"/>
          <w:rFonts w:ascii="Times Roman" w:hAnsi="Times Roman"/>
          <w:rtl w:val="0"/>
        </w:rPr>
        <w:t xml:space="preserve"> 14 (2): 97</w:t>
      </w:r>
      <w:r>
        <w:rPr>
          <w:rStyle w:val="None"/>
          <w:rFonts w:ascii="Times Roman" w:hAnsi="Times Roman" w:hint="default"/>
          <w:rtl w:val="0"/>
        </w:rPr>
        <w:t>–</w:t>
      </w:r>
      <w:r>
        <w:rPr>
          <w:rStyle w:val="None"/>
          <w:rFonts w:ascii="Times Roman" w:hAnsi="Times Roman"/>
          <w:rtl w:val="0"/>
        </w:rPr>
        <w:t xml:space="preserve">109. </w:t>
      </w:r>
      <w:r>
        <w:rPr>
          <w:rStyle w:val="Hyperlink.0"/>
        </w:rPr>
        <w:fldChar w:fldCharType="begin" w:fldLock="0"/>
      </w:r>
      <w:r>
        <w:rPr>
          <w:rStyle w:val="Hyperlink.0"/>
        </w:rPr>
        <w:instrText xml:space="preserve"> HYPERLINK "https://doi.org/10.1080/19331681.2017.1312187"</w:instrText>
      </w:r>
      <w:r>
        <w:rPr>
          <w:rStyle w:val="Hyperlink.0"/>
        </w:rPr>
        <w:fldChar w:fldCharType="separate" w:fldLock="0"/>
      </w:r>
      <w:r>
        <w:rPr>
          <w:rStyle w:val="Hyperlink.0"/>
          <w:rtl w:val="0"/>
          <w:lang w:val="en-US"/>
        </w:rPr>
        <w:t>https://doi.org/10.1080/19331681.2017.1312187</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Khalidi, Muhammad Ali. 2013. </w:t>
      </w:r>
      <w:r>
        <w:rPr>
          <w:rStyle w:val="None"/>
          <w:rFonts w:ascii="Times Roman" w:hAnsi="Times Roman"/>
          <w:i w:val="1"/>
          <w:iCs w:val="1"/>
          <w:rtl w:val="0"/>
          <w:lang w:val="en-US"/>
        </w:rPr>
        <w:t>Natural Categories and Human Kinds: Classification in the Natural and Social Sciences</w:t>
      </w:r>
      <w:r>
        <w:rPr>
          <w:rStyle w:val="None"/>
          <w:rFonts w:ascii="Times Roman" w:hAnsi="Times Roman"/>
          <w:rtl w:val="0"/>
          <w:lang w:val="en-US"/>
        </w:rPr>
        <w:t xml:space="preserve">. Cambridge: Cambridge University Press. </w:t>
      </w:r>
      <w:r>
        <w:rPr>
          <w:rStyle w:val="Hyperlink.0"/>
        </w:rPr>
        <w:fldChar w:fldCharType="begin" w:fldLock="0"/>
      </w:r>
      <w:r>
        <w:rPr>
          <w:rStyle w:val="Hyperlink.0"/>
        </w:rPr>
        <w:instrText xml:space="preserve"> HYPERLINK "https://doi.org/10.1017/CBO9780511998553"</w:instrText>
      </w:r>
      <w:r>
        <w:rPr>
          <w:rStyle w:val="Hyperlink.0"/>
        </w:rPr>
        <w:fldChar w:fldCharType="separate" w:fldLock="0"/>
      </w:r>
      <w:r>
        <w:rPr>
          <w:rStyle w:val="Hyperlink.0"/>
          <w:rtl w:val="0"/>
          <w:lang w:val="en-US"/>
        </w:rPr>
        <w:t>https://doi.org/10.1017/CBO9780511998553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Khalifa, Kareem, and Richard Lauer. 2021. </w:t>
      </w:r>
      <w:r>
        <w:rPr>
          <w:rStyle w:val="None"/>
          <w:rtl w:val="1"/>
          <w:lang w:val="ar-SA" w:bidi="ar-SA"/>
        </w:rPr>
        <w:t>“</w:t>
      </w:r>
      <w:r>
        <w:rPr>
          <w:rStyle w:val="None"/>
          <w:rFonts w:ascii="Times Roman" w:hAnsi="Times Roman"/>
          <w:rtl w:val="0"/>
          <w:lang w:val="en-US"/>
        </w:rPr>
        <w:t>Do the Social Sciences Vindicate Race</w:t>
      </w:r>
      <w:r>
        <w:rPr>
          <w:rStyle w:val="None"/>
          <w:rtl w:val="1"/>
        </w:rPr>
        <w:t>’</w:t>
      </w:r>
      <w:r>
        <w:rPr>
          <w:rStyle w:val="None"/>
          <w:rFonts w:ascii="Times Roman" w:hAnsi="Times Roman"/>
          <w:rtl w:val="0"/>
          <w:lang w:val="en-US"/>
        </w:rPr>
        <w:t>s Reality?</w:t>
      </w:r>
      <w:r>
        <w:rPr>
          <w:rStyle w:val="None"/>
          <w:rFonts w:ascii="Times Roman" w:hAnsi="Times Roman" w:hint="default"/>
          <w:rtl w:val="0"/>
        </w:rPr>
        <w:t xml:space="preserve">” </w:t>
      </w:r>
      <w:r>
        <w:rPr>
          <w:rStyle w:val="None"/>
          <w:rFonts w:ascii="Times Roman" w:hAnsi="Times Roman"/>
          <w:i w:val="1"/>
          <w:iCs w:val="1"/>
          <w:rtl w:val="0"/>
          <w:lang w:val="fr-FR"/>
        </w:rPr>
        <w:t>Philosophers</w:t>
      </w:r>
      <w:r>
        <w:rPr>
          <w:rStyle w:val="None"/>
          <w:i w:val="1"/>
          <w:iCs w:val="1"/>
          <w:rtl w:val="1"/>
        </w:rPr>
        <w:t xml:space="preserve">’ </w:t>
      </w:r>
      <w:r>
        <w:rPr>
          <w:rStyle w:val="None"/>
          <w:rFonts w:ascii="Times Roman" w:hAnsi="Times Roman"/>
          <w:i w:val="1"/>
          <w:iCs w:val="1"/>
          <w:rtl w:val="0"/>
        </w:rPr>
        <w:t>Imprint</w:t>
      </w:r>
      <w:r>
        <w:rPr>
          <w:rStyle w:val="None"/>
          <w:rFonts w:ascii="Times Roman" w:hAnsi="Times Roman"/>
          <w:rtl w:val="0"/>
        </w:rPr>
        <w:t xml:space="preserve"> 21 (21): 1</w:t>
      </w:r>
      <w:r>
        <w:rPr>
          <w:rStyle w:val="None"/>
          <w:rFonts w:ascii="Times Roman" w:hAnsi="Times Roman" w:hint="default"/>
          <w:rtl w:val="0"/>
        </w:rPr>
        <w:t>–</w:t>
      </w:r>
      <w:r>
        <w:rPr>
          <w:rStyle w:val="None"/>
          <w:rFonts w:ascii="Times Roman" w:hAnsi="Times Roman"/>
          <w:rtl w:val="0"/>
        </w:rPr>
        <w:t>17.</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e-DE"/>
        </w:rPr>
        <w:t xml:space="preserve">Killick, D. 2005. </w:t>
      </w:r>
      <w:r>
        <w:rPr>
          <w:rStyle w:val="None"/>
          <w:rtl w:val="1"/>
          <w:lang w:val="ar-SA" w:bidi="ar-SA"/>
        </w:rPr>
        <w:t>“</w:t>
      </w:r>
      <w:r>
        <w:rPr>
          <w:rStyle w:val="None"/>
          <w:rFonts w:ascii="Times Roman" w:hAnsi="Times Roman"/>
          <w:rtl w:val="0"/>
          <w:lang w:val="en-US"/>
        </w:rPr>
        <w:t>Comments IV: Is There Really a Chasm between Archaeological Theory and Archaeological Science?</w:t>
      </w:r>
      <w:r>
        <w:rPr>
          <w:rStyle w:val="None"/>
          <w:rFonts w:ascii="Times Roman" w:hAnsi="Times Roman" w:hint="default"/>
          <w:rtl w:val="0"/>
        </w:rPr>
        <w:t xml:space="preserve">” </w:t>
      </w:r>
      <w:r>
        <w:rPr>
          <w:rStyle w:val="None"/>
          <w:rFonts w:ascii="Times Roman" w:hAnsi="Times Roman"/>
          <w:i w:val="1"/>
          <w:iCs w:val="1"/>
          <w:rtl w:val="0"/>
        </w:rPr>
        <w:t>Archaeometry</w:t>
      </w:r>
      <w:r>
        <w:rPr>
          <w:rStyle w:val="None"/>
          <w:rFonts w:ascii="Times Roman" w:hAnsi="Times Roman"/>
          <w:rtl w:val="0"/>
        </w:rPr>
        <w:t xml:space="preserve"> 47 (1): 185</w:t>
      </w:r>
      <w:r>
        <w:rPr>
          <w:rStyle w:val="None"/>
          <w:rFonts w:ascii="Times Roman" w:hAnsi="Times Roman" w:hint="default"/>
          <w:rtl w:val="0"/>
        </w:rPr>
        <w:t>–</w:t>
      </w:r>
      <w:r>
        <w:rPr>
          <w:rStyle w:val="None"/>
          <w:rFonts w:ascii="Times Roman" w:hAnsi="Times Roman"/>
          <w:rtl w:val="0"/>
        </w:rPr>
        <w:t>89.</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"https://doi.org/10.1111/j.1475-4754.2005.195-4.x"</w:instrText>
      </w:r>
      <w:r>
        <w:rPr>
          <w:rStyle w:val="Hyperlink.0"/>
        </w:rPr>
        <w:fldChar w:fldCharType="separate" w:fldLock="0"/>
      </w:r>
      <w:r>
        <w:rPr>
          <w:rStyle w:val="Hyperlink.0"/>
          <w:rtl w:val="0"/>
          <w:lang w:val="en-US"/>
        </w:rPr>
        <w:t>https://doi.org/10.1111/j.1475-4754.2005.195-4.x</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Kincaid, Harold</w:t>
      </w:r>
      <w:r>
        <w:rPr>
          <w:rStyle w:val="None"/>
          <w:rFonts w:ascii="Times Roman" w:hAnsi="Times Roman"/>
          <w:rtl w:val="0"/>
        </w:rPr>
        <w:t xml:space="preserve">. </w:t>
      </w:r>
      <w:r>
        <w:rPr>
          <w:rStyle w:val="None"/>
          <w:rFonts w:ascii="Times Roman" w:hAnsi="Times Roman"/>
          <w:rtl w:val="0"/>
          <w:lang w:val="en-US"/>
        </w:rPr>
        <w:t xml:space="preserve">2024. </w:t>
      </w:r>
      <w:r>
        <w:rPr>
          <w:rStyle w:val="None"/>
          <w:rFonts w:ascii="Times Roman" w:hAnsi="Times Roman" w:hint="default"/>
          <w:rtl w:val="0"/>
          <w:lang w:val="en-US"/>
        </w:rPr>
        <w:t>“</w:t>
      </w:r>
      <w:r>
        <w:rPr>
          <w:rStyle w:val="None"/>
          <w:rFonts w:ascii="Times Roman" w:hAnsi="Times Roman"/>
          <w:rtl w:val="0"/>
          <w:lang w:val="en-US"/>
        </w:rPr>
        <w:t>A Naturalist Approach to Social Ontology.</w:t>
      </w:r>
      <w:r>
        <w:rPr>
          <w:rStyle w:val="None"/>
          <w:rFonts w:ascii="Times Roman" w:hAnsi="Times Roman" w:hint="default"/>
          <w:rtl w:val="0"/>
          <w:lang w:val="en-US"/>
        </w:rPr>
        <w:t xml:space="preserve">” </w:t>
      </w:r>
      <w:r>
        <w:rPr>
          <w:rStyle w:val="None"/>
          <w:rFonts w:ascii="Times Roman" w:hAnsi="Times Roman"/>
          <w:i w:val="1"/>
          <w:iCs w:val="1"/>
          <w:rtl w:val="0"/>
          <w:lang w:val="en-US"/>
        </w:rPr>
        <w:t xml:space="preserve">Synthese, </w:t>
      </w:r>
      <w:r>
        <w:rPr>
          <w:rStyle w:val="None"/>
          <w:rFonts w:ascii="Times Roman" w:hAnsi="Times Roman"/>
          <w:rtl w:val="0"/>
          <w:lang w:val="en-US"/>
        </w:rPr>
        <w:t xml:space="preserve">203(27), 1-18. </w:t>
      </w:r>
      <w:r>
        <w:rPr>
          <w:rStyle w:val="Hyperlink.0"/>
        </w:rPr>
        <w:fldChar w:fldCharType="begin" w:fldLock="0"/>
      </w:r>
      <w:r>
        <w:rPr>
          <w:rStyle w:val="Hyperlink.0"/>
        </w:rPr>
        <w:instrText xml:space="preserve"> HYPERLINK "https://doi.org/10.1007/s11229-023-04432-8"</w:instrText>
      </w:r>
      <w:r>
        <w:rPr>
          <w:rStyle w:val="Hyperlink.0"/>
        </w:rPr>
        <w:fldChar w:fldCharType="separate" w:fldLock="0"/>
      </w:r>
      <w:r>
        <w:rPr>
          <w:rStyle w:val="Hyperlink.0"/>
          <w:rtl w:val="0"/>
          <w:lang w:val="en-US"/>
        </w:rPr>
        <w:t>https://doi.org/10.1007/s11229-023-04432-8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Kincaid, Harold. 2018. </w:t>
      </w:r>
      <w:r>
        <w:rPr>
          <w:rStyle w:val="None"/>
          <w:rtl w:val="1"/>
          <w:lang w:val="ar-SA" w:bidi="ar-SA"/>
        </w:rPr>
        <w:t>“</w:t>
      </w:r>
      <w:r>
        <w:rPr>
          <w:rStyle w:val="None"/>
          <w:rFonts w:ascii="Times Roman" w:hAnsi="Times Roman"/>
          <w:rtl w:val="0"/>
          <w:lang w:val="en-US"/>
        </w:rPr>
        <w:t>Debating the Reality of Race, Caste, and Ethnicity.</w:t>
      </w:r>
      <w:r>
        <w:rPr>
          <w:rStyle w:val="None"/>
          <w:rFonts w:ascii="Times Roman" w:hAnsi="Times Roman" w:hint="default"/>
          <w:rtl w:val="0"/>
        </w:rPr>
        <w:t xml:space="preserve">” </w:t>
      </w:r>
      <w:r>
        <w:rPr>
          <w:rStyle w:val="None"/>
          <w:rFonts w:ascii="Times Roman" w:hAnsi="Times Roman"/>
          <w:i w:val="1"/>
          <w:iCs w:val="1"/>
          <w:rtl w:val="0"/>
          <w:lang w:val="en-US"/>
        </w:rPr>
        <w:t>Philosophy of the Social Sciences</w:t>
      </w:r>
      <w:r>
        <w:rPr>
          <w:rStyle w:val="None"/>
          <w:rFonts w:ascii="Times Roman" w:hAnsi="Times Roman"/>
          <w:rtl w:val="0"/>
        </w:rPr>
        <w:t xml:space="preserve"> 48 (2): 139</w:t>
      </w:r>
      <w:r>
        <w:rPr>
          <w:rStyle w:val="None"/>
          <w:rFonts w:ascii="Times Roman" w:hAnsi="Times Roman" w:hint="default"/>
          <w:rtl w:val="0"/>
        </w:rPr>
        <w:t>–</w:t>
      </w:r>
      <w:r>
        <w:rPr>
          <w:rStyle w:val="None"/>
          <w:rFonts w:ascii="Times Roman" w:hAnsi="Times Roman"/>
          <w:rtl w:val="0"/>
        </w:rPr>
        <w:t xml:space="preserve">67. </w:t>
      </w:r>
      <w:r>
        <w:rPr>
          <w:rStyle w:val="Hyperlink.0"/>
        </w:rPr>
        <w:fldChar w:fldCharType="begin" w:fldLock="0"/>
      </w:r>
      <w:r>
        <w:rPr>
          <w:rStyle w:val="Hyperlink.0"/>
        </w:rPr>
        <w:instrText xml:space="preserve"> HYPERLINK "https://doi.org/10.1177/0048393117742878"</w:instrText>
      </w:r>
      <w:r>
        <w:rPr>
          <w:rStyle w:val="Hyperlink.0"/>
        </w:rPr>
        <w:fldChar w:fldCharType="separate" w:fldLock="0"/>
      </w:r>
      <w:r>
        <w:rPr>
          <w:rStyle w:val="Hyperlink.0"/>
          <w:rtl w:val="0"/>
          <w:lang w:val="en-US"/>
        </w:rPr>
        <w:t>https://doi.org/10.1177/0048393117742878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Kincaid, Harold. 2016. </w:t>
      </w:r>
      <w:r>
        <w:rPr>
          <w:rStyle w:val="None"/>
          <w:rtl w:val="1"/>
          <w:lang w:val="ar-SA" w:bidi="ar-SA"/>
        </w:rPr>
        <w:t>“</w:t>
      </w:r>
      <w:r>
        <w:rPr>
          <w:rStyle w:val="None"/>
          <w:rFonts w:ascii="Times Roman" w:hAnsi="Times Roman"/>
          <w:rtl w:val="0"/>
          <w:lang w:val="en-US"/>
        </w:rPr>
        <w:t>Debating the Reality of Social Classes.</w:t>
      </w:r>
      <w:r>
        <w:rPr>
          <w:rStyle w:val="None"/>
          <w:rFonts w:ascii="Times Roman" w:hAnsi="Times Roman" w:hint="default"/>
          <w:rtl w:val="0"/>
        </w:rPr>
        <w:t xml:space="preserve">” </w:t>
      </w:r>
      <w:r>
        <w:rPr>
          <w:rStyle w:val="None"/>
          <w:rFonts w:ascii="Times Roman" w:hAnsi="Times Roman"/>
          <w:i w:val="1"/>
          <w:iCs w:val="1"/>
          <w:rtl w:val="0"/>
          <w:lang w:val="en-US"/>
        </w:rPr>
        <w:t>Philosophy of the Social Sciences</w:t>
      </w:r>
      <w:r>
        <w:rPr>
          <w:rStyle w:val="None"/>
          <w:rFonts w:ascii="Times Roman" w:hAnsi="Times Roman"/>
          <w:rtl w:val="0"/>
        </w:rPr>
        <w:t xml:space="preserve"> 46 (2): 189</w:t>
      </w:r>
      <w:r>
        <w:rPr>
          <w:rStyle w:val="None"/>
          <w:rFonts w:ascii="Times Roman" w:hAnsi="Times Roman" w:hint="default"/>
          <w:rtl w:val="0"/>
        </w:rPr>
        <w:t>–</w:t>
      </w:r>
      <w:r>
        <w:rPr>
          <w:rStyle w:val="None"/>
          <w:rFonts w:ascii="Times Roman" w:hAnsi="Times Roman"/>
          <w:rtl w:val="0"/>
        </w:rPr>
        <w:t xml:space="preserve">209. </w:t>
      </w:r>
      <w:r>
        <w:rPr>
          <w:rStyle w:val="Hyperlink.0"/>
        </w:rPr>
        <w:fldChar w:fldCharType="begin" w:fldLock="0"/>
      </w:r>
      <w:r>
        <w:rPr>
          <w:rStyle w:val="Hyperlink.0"/>
        </w:rPr>
        <w:instrText xml:space="preserve"> HYPERLINK "https://doi.org/10.1177/0048393115614254"</w:instrText>
      </w:r>
      <w:r>
        <w:rPr>
          <w:rStyle w:val="Hyperlink.0"/>
        </w:rPr>
        <w:fldChar w:fldCharType="separate" w:fldLock="0"/>
      </w:r>
      <w:r>
        <w:rPr>
          <w:rStyle w:val="Hyperlink.0"/>
          <w:rtl w:val="0"/>
          <w:lang w:val="en-US"/>
        </w:rPr>
        <w:t>https://doi.org/10.1177/0048393115614254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Kincaid, Harold. 2000. </w:t>
      </w:r>
      <w:r>
        <w:rPr>
          <w:rStyle w:val="None"/>
          <w:rtl w:val="1"/>
          <w:lang w:val="ar-SA" w:bidi="ar-SA"/>
        </w:rPr>
        <w:t>“</w:t>
      </w:r>
      <w:r>
        <w:rPr>
          <w:rStyle w:val="None"/>
          <w:rFonts w:ascii="Times Roman" w:hAnsi="Times Roman"/>
          <w:rtl w:val="0"/>
          <w:lang w:val="en-US"/>
        </w:rPr>
        <w:t>Global Arguments for Local Realism about the Social Sciences.</w:t>
      </w:r>
      <w:r>
        <w:rPr>
          <w:rStyle w:val="None"/>
          <w:rFonts w:ascii="Times Roman" w:hAnsi="Times Roman" w:hint="default"/>
          <w:rtl w:val="0"/>
        </w:rPr>
        <w:t xml:space="preserve">” </w:t>
      </w:r>
      <w:r>
        <w:rPr>
          <w:rStyle w:val="None"/>
          <w:rFonts w:ascii="Times Roman" w:hAnsi="Times Roman"/>
          <w:i w:val="1"/>
          <w:iCs w:val="1"/>
          <w:rtl w:val="0"/>
          <w:lang w:val="en-US"/>
        </w:rPr>
        <w:t>Philosophy of Science</w:t>
      </w:r>
      <w:r>
        <w:rPr>
          <w:rStyle w:val="None"/>
          <w:rFonts w:ascii="Times Roman" w:hAnsi="Times Roman"/>
          <w:rtl w:val="0"/>
          <w:lang w:val="en-US"/>
        </w:rPr>
        <w:t xml:space="preserve"> 67 (Supplement. Proceedings of the 1998 Biennial Meetings of the Philosophy of Science Association. Part II: Symposia Papers): S667</w:t>
      </w:r>
      <w:r>
        <w:rPr>
          <w:rStyle w:val="None"/>
          <w:rFonts w:ascii="Times Roman" w:hAnsi="Times Roman" w:hint="default"/>
          <w:rtl w:val="0"/>
        </w:rPr>
        <w:t>–</w:t>
      </w:r>
      <w:r>
        <w:rPr>
          <w:rStyle w:val="None"/>
          <w:rFonts w:ascii="Times Roman" w:hAnsi="Times Roman"/>
          <w:rtl w:val="0"/>
        </w:rPr>
        <w:t>78.</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"https://doi.org/10.1086/392854"</w:instrText>
      </w:r>
      <w:r>
        <w:rPr>
          <w:rStyle w:val="Hyperlink.0"/>
        </w:rPr>
        <w:fldChar w:fldCharType="separate" w:fldLock="0"/>
      </w:r>
      <w:r>
        <w:rPr>
          <w:rStyle w:val="Hyperlink.0"/>
          <w:rtl w:val="0"/>
          <w:lang w:val="en-US"/>
        </w:rPr>
        <w:t>https://doi.org/10.1086/392854</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i w:val="1"/>
          <w:iCs w:val="1"/>
        </w:rPr>
      </w:pPr>
      <w:r>
        <w:rPr>
          <w:rStyle w:val="None"/>
          <w:rFonts w:ascii="Times Roman" w:hAnsi="Times Roman"/>
          <w:rtl w:val="0"/>
          <w:lang w:val="en-US"/>
        </w:rPr>
        <w:t xml:space="preserve">Kincaid, Harold. 1996. </w:t>
      </w:r>
      <w:r>
        <w:rPr>
          <w:rStyle w:val="None"/>
          <w:rFonts w:ascii="Times Roman" w:hAnsi="Times Roman"/>
          <w:i w:val="1"/>
          <w:iCs w:val="1"/>
          <w:rtl w:val="0"/>
          <w:lang w:val="en-US"/>
        </w:rPr>
        <w:t>Philosophical Foundations of the Social Sciences: Analyzing Controversies in Social Research</w:t>
      </w:r>
      <w:r>
        <w:rPr>
          <w:rStyle w:val="None"/>
          <w:rFonts w:ascii="Times Roman" w:hAnsi="Times Roman"/>
          <w:rtl w:val="0"/>
          <w:lang w:val="en-US"/>
        </w:rPr>
        <w:t xml:space="preserve">. Cambridge: Cambridge University Press. </w:t>
      </w:r>
      <w:r>
        <w:rPr>
          <w:rStyle w:val="Hyperlink.0"/>
        </w:rPr>
        <w:fldChar w:fldCharType="begin" w:fldLock="0"/>
      </w:r>
      <w:r>
        <w:rPr>
          <w:rStyle w:val="Hyperlink.0"/>
        </w:rPr>
        <w:instrText xml:space="preserve"> HYPERLINK "https://doi.org/10.1017/CBO9780511625442"</w:instrText>
      </w:r>
      <w:r>
        <w:rPr>
          <w:rStyle w:val="Hyperlink.0"/>
        </w:rPr>
        <w:fldChar w:fldCharType="separate" w:fldLock="0"/>
      </w:r>
      <w:r>
        <w:rPr>
          <w:rStyle w:val="Hyperlink.0"/>
          <w:rtl w:val="0"/>
          <w:lang w:val="en-US"/>
        </w:rPr>
        <w:t>https://doi.org/10.1017/CBO9780511625442</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Kuhn, T</w:t>
      </w:r>
      <w:r>
        <w:rPr>
          <w:rStyle w:val="None"/>
          <w:rFonts w:ascii="Times Roman" w:hAnsi="Times Roman"/>
          <w:rtl w:val="0"/>
          <w:lang w:val="en-US"/>
        </w:rPr>
        <w:t xml:space="preserve">homas. </w:t>
      </w:r>
      <w:r>
        <w:rPr>
          <w:rStyle w:val="None"/>
          <w:rFonts w:ascii="Times Roman" w:hAnsi="Times Roman"/>
          <w:rtl w:val="0"/>
        </w:rPr>
        <w:t>1962</w:t>
      </w:r>
      <w:r>
        <w:rPr>
          <w:rStyle w:val="None"/>
          <w:rFonts w:ascii="Times Roman" w:hAnsi="Times Roman"/>
          <w:rtl w:val="0"/>
          <w:lang w:val="en-US"/>
        </w:rPr>
        <w:t xml:space="preserve">. </w:t>
      </w:r>
      <w:r>
        <w:rPr>
          <w:rStyle w:val="None"/>
          <w:rFonts w:ascii="Times Roman" w:hAnsi="Times Roman"/>
          <w:i w:val="1"/>
          <w:iCs w:val="1"/>
          <w:rtl w:val="0"/>
          <w:lang w:val="en-US"/>
        </w:rPr>
        <w:t>The Structure of Scientific Revolutions</w:t>
      </w:r>
      <w:r>
        <w:rPr>
          <w:rStyle w:val="None"/>
          <w:rFonts w:ascii="Times Roman" w:hAnsi="Times Roman"/>
          <w:rtl w:val="0"/>
          <w:lang w:val="en-US"/>
        </w:rPr>
        <w:t>. Fourth Edition. Chicago: University of Chicago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Ladyman, James, Don Ross, David Spurrett, and John Collier. 2007. </w:t>
      </w:r>
      <w:r>
        <w:rPr>
          <w:rStyle w:val="None"/>
          <w:rFonts w:ascii="Times Roman" w:hAnsi="Times Roman"/>
          <w:i w:val="1"/>
          <w:iCs w:val="1"/>
          <w:rtl w:val="0"/>
          <w:lang w:val="en-US"/>
        </w:rPr>
        <w:t>Every Thing Must Go: Metaphysics Naturalized</w:t>
      </w:r>
      <w:r>
        <w:rPr>
          <w:rStyle w:val="None"/>
          <w:rFonts w:ascii="Times Roman" w:hAnsi="Times Roman"/>
          <w:rtl w:val="0"/>
          <w:lang w:val="en-US"/>
        </w:rPr>
        <w:t xml:space="preserve">. Oxford: Oxford UP. </w:t>
      </w:r>
      <w:r>
        <w:rPr>
          <w:rStyle w:val="Hyperlink.0"/>
        </w:rPr>
        <w:fldChar w:fldCharType="begin" w:fldLock="0"/>
      </w:r>
      <w:r>
        <w:rPr>
          <w:rStyle w:val="Hyperlink.0"/>
        </w:rPr>
        <w:instrText xml:space="preserve"> HYPERLINK "https://doi.org/10.1093/acprof:oso/9780199276196.001.0001"</w:instrText>
      </w:r>
      <w:r>
        <w:rPr>
          <w:rStyle w:val="Hyperlink.0"/>
        </w:rPr>
        <w:fldChar w:fldCharType="separate" w:fldLock="0"/>
      </w:r>
      <w:r>
        <w:rPr>
          <w:rStyle w:val="Hyperlink.0"/>
          <w:rtl w:val="0"/>
          <w:lang w:val="en-US"/>
        </w:rPr>
        <w:t>https://doi.org/10.1093/acprof:oso/9780199276196.001.0001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e-DE"/>
        </w:rPr>
        <w:t>Lauer, R</w:t>
      </w:r>
      <w:r>
        <w:rPr>
          <w:rStyle w:val="None"/>
          <w:rFonts w:ascii="Times Roman" w:hAnsi="Times Roman"/>
          <w:rtl w:val="0"/>
          <w:lang w:val="en-US"/>
        </w:rPr>
        <w:t>ichard. 2022.</w:t>
      </w:r>
      <w:r>
        <w:rPr>
          <w:rStyle w:val="None"/>
          <w:rFonts w:ascii="Times Roman" w:hAnsi="Times Roman"/>
          <w:rtl w:val="0"/>
        </w:rPr>
        <w:t xml:space="preserve"> </w:t>
      </w:r>
      <w:r>
        <w:rPr>
          <w:rStyle w:val="None"/>
          <w:rFonts w:ascii="Times Roman" w:hAnsi="Times Roman" w:hint="default"/>
          <w:rtl w:val="0"/>
          <w:lang w:val="en-US"/>
        </w:rPr>
        <w:t>“</w:t>
      </w:r>
      <w:r>
        <w:rPr>
          <w:rStyle w:val="None"/>
          <w:rFonts w:ascii="Times Roman" w:hAnsi="Times Roman"/>
          <w:rtl w:val="0"/>
          <w:lang w:val="en-US"/>
        </w:rPr>
        <w:t>Motivating a Pragmatic Approach to Naturalized Social Ontology.</w:t>
      </w:r>
      <w:r>
        <w:rPr>
          <w:rStyle w:val="None"/>
          <w:rFonts w:ascii="Times Roman" w:hAnsi="Times Roman" w:hint="default"/>
          <w:rtl w:val="0"/>
          <w:lang w:val="en-US"/>
        </w:rPr>
        <w:t>”</w:t>
      </w:r>
      <w:r>
        <w:rPr>
          <w:rStyle w:val="None"/>
          <w:rFonts w:ascii="Times Roman" w:hAnsi="Times Roman"/>
          <w:rtl w:val="0"/>
        </w:rPr>
        <w:t xml:space="preserve"> </w:t>
      </w:r>
      <w:r>
        <w:rPr>
          <w:rStyle w:val="None"/>
          <w:rFonts w:ascii="Times Roman" w:hAnsi="Times Roman"/>
          <w:i w:val="1"/>
          <w:iCs w:val="1"/>
          <w:rtl w:val="0"/>
          <w:lang w:val="en-US"/>
        </w:rPr>
        <w:t xml:space="preserve">Journal for General Philosophy of Science </w:t>
      </w:r>
      <w:r>
        <w:rPr>
          <w:rStyle w:val="None"/>
          <w:rFonts w:ascii="Times Roman" w:hAnsi="Times Roman"/>
          <w:rtl w:val="0"/>
          <w:lang w:val="en-US"/>
        </w:rPr>
        <w:t xml:space="preserve">53: 403-419. </w:t>
      </w:r>
      <w:r>
        <w:rPr>
          <w:rStyle w:val="Hyperlink.0"/>
        </w:rPr>
        <w:fldChar w:fldCharType="begin" w:fldLock="0"/>
      </w:r>
      <w:r>
        <w:rPr>
          <w:rStyle w:val="Hyperlink.0"/>
        </w:rPr>
        <w:instrText xml:space="preserve"> HYPERLINK "https://doi.org/10.1007/s10838-021-09581-3"</w:instrText>
      </w:r>
      <w:r>
        <w:rPr>
          <w:rStyle w:val="Hyperlink.0"/>
        </w:rPr>
        <w:fldChar w:fldCharType="separate" w:fldLock="0"/>
      </w:r>
      <w:r>
        <w:rPr>
          <w:rStyle w:val="Hyperlink.0"/>
          <w:rtl w:val="0"/>
          <w:lang w:val="en-US"/>
        </w:rPr>
        <w:t>https://doi.org/10.1007/s10838-021-09581-3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Lauer, Richard, and Kareem Khalifa. 2023. </w:t>
      </w:r>
      <w:r>
        <w:rPr>
          <w:rStyle w:val="None"/>
          <w:rFonts w:ascii="Times Roman" w:hAnsi="Times Roman" w:hint="default"/>
          <w:rtl w:val="0"/>
          <w:lang w:val="en-US"/>
        </w:rPr>
        <w:t>“</w:t>
      </w:r>
      <w:r>
        <w:rPr>
          <w:rStyle w:val="None"/>
          <w:rFonts w:ascii="Times Roman" w:hAnsi="Times Roman"/>
          <w:rtl w:val="0"/>
          <w:lang w:val="en-US"/>
        </w:rPr>
        <w:t>Should Ordinary Race Talk be Ontologically Privileged? Moving Social Science into the Philosophical Mainstream.</w:t>
      </w:r>
      <w:r>
        <w:rPr>
          <w:rStyle w:val="None"/>
          <w:rFonts w:ascii="Times Roman" w:hAnsi="Times Roman" w:hint="default"/>
          <w:rtl w:val="0"/>
          <w:lang w:val="en-US"/>
        </w:rPr>
        <w:t xml:space="preserve">” </w:t>
      </w:r>
      <w:r>
        <w:rPr>
          <w:rStyle w:val="None"/>
          <w:rFonts w:ascii="Times Roman" w:hAnsi="Times Roman"/>
          <w:i w:val="1"/>
          <w:iCs w:val="1"/>
          <w:rtl w:val="0"/>
          <w:lang w:val="en-US"/>
        </w:rPr>
        <w:t>Synthese</w:t>
      </w:r>
      <w:r>
        <w:rPr>
          <w:rStyle w:val="None"/>
          <w:rFonts w:ascii="Times Roman" w:hAnsi="Times Roman"/>
          <w:rtl w:val="0"/>
          <w:lang w:val="en-US"/>
        </w:rPr>
        <w:t xml:space="preserve">, 202(144), 1-26. </w:t>
      </w:r>
      <w:r>
        <w:rPr>
          <w:rStyle w:val="Hyperlink.0"/>
        </w:rPr>
        <w:fldChar w:fldCharType="begin" w:fldLock="0"/>
      </w:r>
      <w:r>
        <w:rPr>
          <w:rStyle w:val="Hyperlink.0"/>
        </w:rPr>
        <w:instrText xml:space="preserve"> HYPERLINK "https://doi.org/10.1007/s11229-023-04361-6"</w:instrText>
      </w:r>
      <w:r>
        <w:rPr>
          <w:rStyle w:val="Hyperlink.0"/>
        </w:rPr>
        <w:fldChar w:fldCharType="separate" w:fldLock="0"/>
      </w:r>
      <w:r>
        <w:rPr>
          <w:rStyle w:val="Hyperlink.0"/>
          <w:rtl w:val="0"/>
          <w:lang w:val="en-US"/>
        </w:rPr>
        <w:t>https://doi.org/10.1007/s11229-023-04361-6</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Lohse, Simon. 2017. </w:t>
      </w:r>
      <w:r>
        <w:rPr>
          <w:rStyle w:val="None"/>
          <w:rtl w:val="1"/>
          <w:lang w:val="ar-SA" w:bidi="ar-SA"/>
        </w:rPr>
        <w:t>“</w:t>
      </w:r>
      <w:r>
        <w:rPr>
          <w:rStyle w:val="None"/>
          <w:rFonts w:ascii="Times Roman" w:hAnsi="Times Roman"/>
          <w:rtl w:val="0"/>
          <w:lang w:val="en-US"/>
        </w:rPr>
        <w:t>Pragmatism, Ontology, and Philosophy of the Social Sciences in Practice.</w:t>
      </w:r>
      <w:r>
        <w:rPr>
          <w:rStyle w:val="None"/>
          <w:rFonts w:ascii="Times Roman" w:hAnsi="Times Roman" w:hint="default"/>
          <w:rtl w:val="0"/>
        </w:rPr>
        <w:t xml:space="preserve">” </w:t>
      </w:r>
      <w:r>
        <w:rPr>
          <w:rStyle w:val="None"/>
          <w:rFonts w:ascii="Times Roman" w:hAnsi="Times Roman"/>
          <w:i w:val="1"/>
          <w:iCs w:val="1"/>
          <w:rtl w:val="0"/>
          <w:lang w:val="en-US"/>
        </w:rPr>
        <w:t>Philosophy of the Social Sciences</w:t>
      </w:r>
      <w:r>
        <w:rPr>
          <w:rStyle w:val="None"/>
          <w:rFonts w:ascii="Times Roman" w:hAnsi="Times Roman"/>
          <w:rtl w:val="0"/>
        </w:rPr>
        <w:t xml:space="preserve"> 47 (1): 3</w:t>
      </w:r>
      <w:r>
        <w:rPr>
          <w:rStyle w:val="None"/>
          <w:rFonts w:ascii="Times Roman" w:hAnsi="Times Roman" w:hint="default"/>
          <w:rtl w:val="0"/>
        </w:rPr>
        <w:t>–</w:t>
      </w:r>
      <w:r>
        <w:rPr>
          <w:rStyle w:val="None"/>
          <w:rFonts w:ascii="Times Roman" w:hAnsi="Times Roman"/>
          <w:rtl w:val="0"/>
        </w:rPr>
        <w:t>27.</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"https://doi.org/10.1177/0048393116654869"</w:instrText>
      </w:r>
      <w:r>
        <w:rPr>
          <w:rStyle w:val="Hyperlink.0"/>
        </w:rPr>
        <w:fldChar w:fldCharType="separate" w:fldLock="0"/>
      </w:r>
      <w:r>
        <w:rPr>
          <w:rStyle w:val="Hyperlink.0"/>
          <w:rtl w:val="0"/>
          <w:lang w:val="en-US"/>
        </w:rPr>
        <w:t>https://doi.org/10.1177/0048393116654869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Maclaurin, James, and Heather Dyke. 2012. </w:t>
      </w:r>
      <w:r>
        <w:rPr>
          <w:rStyle w:val="None"/>
          <w:rtl w:val="1"/>
          <w:lang w:val="ar-SA" w:bidi="ar-SA"/>
        </w:rPr>
        <w:t>“</w:t>
      </w:r>
      <w:r>
        <w:rPr>
          <w:rStyle w:val="None"/>
          <w:rFonts w:ascii="Times Roman" w:hAnsi="Times Roman"/>
          <w:rtl w:val="0"/>
          <w:lang w:val="en-US"/>
        </w:rPr>
        <w:t>What Is Analytic Metaphysics For?</w:t>
      </w:r>
      <w:r>
        <w:rPr>
          <w:rStyle w:val="None"/>
          <w:rFonts w:ascii="Times Roman" w:hAnsi="Times Roman" w:hint="default"/>
          <w:rtl w:val="0"/>
        </w:rPr>
        <w:t xml:space="preserve">” </w:t>
      </w:r>
      <w:r>
        <w:rPr>
          <w:rStyle w:val="None"/>
          <w:rFonts w:ascii="Times Roman" w:hAnsi="Times Roman"/>
          <w:i w:val="1"/>
          <w:iCs w:val="1"/>
          <w:rtl w:val="0"/>
          <w:lang w:val="en-US"/>
        </w:rPr>
        <w:t>Australasian Journal of Philosophy</w:t>
      </w:r>
      <w:r>
        <w:rPr>
          <w:rStyle w:val="None"/>
          <w:rFonts w:ascii="Times Roman" w:hAnsi="Times Roman"/>
          <w:rtl w:val="0"/>
        </w:rPr>
        <w:t xml:space="preserve"> 90 (2): 291</w:t>
      </w:r>
      <w:r>
        <w:rPr>
          <w:rStyle w:val="None"/>
          <w:rFonts w:ascii="Times Roman" w:hAnsi="Times Roman" w:hint="default"/>
          <w:rtl w:val="0"/>
        </w:rPr>
        <w:t>–</w:t>
      </w:r>
      <w:r>
        <w:rPr>
          <w:rStyle w:val="None"/>
          <w:rFonts w:ascii="Times Roman" w:hAnsi="Times Roman"/>
          <w:rtl w:val="0"/>
        </w:rPr>
        <w:t>306.</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"https://doi.org/10.1080/00048402.2011.587439"</w:instrText>
      </w:r>
      <w:r>
        <w:rPr>
          <w:rStyle w:val="Hyperlink.0"/>
        </w:rPr>
        <w:fldChar w:fldCharType="separate" w:fldLock="0"/>
      </w:r>
      <w:r>
        <w:rPr>
          <w:rStyle w:val="Hyperlink.0"/>
          <w:rtl w:val="0"/>
          <w:lang w:val="en-US"/>
        </w:rPr>
        <w:t>https://doi.org/10.1080/00048402.2011.587439</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Maddy, Penelope. 2007. </w:t>
      </w:r>
      <w:r>
        <w:rPr>
          <w:rStyle w:val="None"/>
          <w:rFonts w:ascii="Times Roman" w:hAnsi="Times Roman"/>
          <w:i w:val="1"/>
          <w:iCs w:val="1"/>
          <w:rtl w:val="0"/>
          <w:lang w:val="en-US"/>
        </w:rPr>
        <w:t>Second Philosophy: A Naturalistic Method</w:t>
      </w:r>
      <w:r>
        <w:rPr>
          <w:rStyle w:val="None"/>
          <w:rFonts w:ascii="Times Roman" w:hAnsi="Times Roman"/>
          <w:rtl w:val="0"/>
          <w:lang w:val="en-US"/>
        </w:rPr>
        <w:t xml:space="preserve">. Oxford: Oxford UP. </w:t>
      </w:r>
      <w:r>
        <w:rPr>
          <w:rStyle w:val="Hyperlink.0"/>
        </w:rPr>
        <w:fldChar w:fldCharType="begin" w:fldLock="0"/>
      </w:r>
      <w:r>
        <w:rPr>
          <w:rStyle w:val="Hyperlink.0"/>
        </w:rPr>
        <w:instrText xml:space="preserve"> HYPERLINK "https://doi.org/10.1093/acprof:oso/9780199273669.001.0001"</w:instrText>
      </w:r>
      <w:r>
        <w:rPr>
          <w:rStyle w:val="Hyperlink.0"/>
        </w:rPr>
        <w:fldChar w:fldCharType="separate" w:fldLock="0"/>
      </w:r>
      <w:r>
        <w:rPr>
          <w:rStyle w:val="Hyperlink.0"/>
          <w:rtl w:val="0"/>
          <w:lang w:val="en-US"/>
        </w:rPr>
        <w:t>https://doi.org/10.1093/acprof:oso/9780199273669.001.0001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s-ES_tradnl"/>
        </w:rPr>
        <w:t>Marres, N</w:t>
      </w:r>
      <w:r>
        <w:rPr>
          <w:rStyle w:val="None"/>
          <w:rFonts w:ascii="Times Roman" w:hAnsi="Times Roman"/>
          <w:rtl w:val="0"/>
          <w:lang w:val="en-US"/>
        </w:rPr>
        <w:t xml:space="preserve">oortje. </w:t>
      </w:r>
      <w:r>
        <w:rPr>
          <w:rStyle w:val="None"/>
          <w:rFonts w:ascii="Times Roman" w:hAnsi="Times Roman"/>
          <w:rtl w:val="0"/>
        </w:rPr>
        <w:t>2017</w:t>
      </w:r>
      <w:r>
        <w:rPr>
          <w:rStyle w:val="None"/>
          <w:rFonts w:ascii="Times Roman" w:hAnsi="Times Roman"/>
          <w:rtl w:val="0"/>
          <w:lang w:val="en-US"/>
        </w:rPr>
        <w:t>.</w:t>
      </w:r>
      <w:r>
        <w:rPr>
          <w:rStyle w:val="None"/>
          <w:rFonts w:ascii="Times Roman" w:hAnsi="Times Roman"/>
          <w:rtl w:val="0"/>
        </w:rPr>
        <w:t xml:space="preserve"> </w:t>
      </w:r>
      <w:r>
        <w:rPr>
          <w:rStyle w:val="None"/>
          <w:rFonts w:ascii="Times Roman" w:hAnsi="Times Roman"/>
          <w:i w:val="1"/>
          <w:iCs w:val="1"/>
          <w:rtl w:val="0"/>
          <w:lang w:val="en-US"/>
        </w:rPr>
        <w:t>Digital Sociology: The Reinvention of Social Research</w:t>
      </w:r>
      <w:r>
        <w:rPr>
          <w:rStyle w:val="None"/>
          <w:rFonts w:ascii="Times Roman" w:hAnsi="Times Roman"/>
          <w:rtl w:val="0"/>
          <w:lang w:val="en-US"/>
        </w:rPr>
        <w:t>. Cambridge: John Wiley &amp; Sons.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Maudlin, Tim. 2007. </w:t>
      </w:r>
      <w:r>
        <w:rPr>
          <w:rStyle w:val="None"/>
          <w:rFonts w:ascii="Times Roman" w:hAnsi="Times Roman"/>
          <w:i w:val="1"/>
          <w:iCs w:val="1"/>
          <w:rtl w:val="0"/>
          <w:lang w:val="en-US"/>
        </w:rPr>
        <w:t>The Metaphysics Within Physics</w:t>
      </w:r>
      <w:r>
        <w:rPr>
          <w:rStyle w:val="None"/>
          <w:rFonts w:ascii="Times Roman" w:hAnsi="Times Roman"/>
          <w:rtl w:val="0"/>
          <w:lang w:val="en-US"/>
        </w:rPr>
        <w:t xml:space="preserve">. Oxford: Oxford UP. </w:t>
      </w:r>
      <w:r>
        <w:rPr>
          <w:rStyle w:val="Hyperlink.0"/>
        </w:rPr>
        <w:fldChar w:fldCharType="begin" w:fldLock="0"/>
      </w:r>
      <w:r>
        <w:rPr>
          <w:rStyle w:val="Hyperlink.0"/>
        </w:rPr>
        <w:instrText xml:space="preserve"> HYPERLINK "https://doi.org/10.1093/acprof:oso/9780199218219.001.0001"</w:instrText>
      </w:r>
      <w:r>
        <w:rPr>
          <w:rStyle w:val="Hyperlink.0"/>
        </w:rPr>
        <w:fldChar w:fldCharType="separate" w:fldLock="0"/>
      </w:r>
      <w:r>
        <w:rPr>
          <w:rStyle w:val="Hyperlink.0"/>
          <w:rtl w:val="0"/>
          <w:lang w:val="en-US"/>
        </w:rPr>
        <w:t>https://doi.org/10.1093/acprof:oso/9780199218219.001.0001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Max Planck Institute of Geoanthropology. n.d. </w:t>
      </w:r>
      <w:r>
        <w:rPr>
          <w:rStyle w:val="None"/>
          <w:rtl w:val="1"/>
          <w:lang w:val="ar-SA" w:bidi="ar-SA"/>
        </w:rPr>
        <w:t>“</w:t>
      </w:r>
      <w:r>
        <w:rPr>
          <w:rStyle w:val="None"/>
          <w:rFonts w:ascii="Times Roman" w:hAnsi="Times Roman"/>
          <w:rtl w:val="0"/>
          <w:lang w:val="de-DE"/>
        </w:rPr>
        <w:t>ARCH</w:t>
      </w:r>
      <w:r>
        <w:rPr>
          <w:rStyle w:val="None"/>
          <w:rFonts w:ascii="Times Roman" w:hAnsi="Times Roman"/>
          <w:rtl w:val="0"/>
          <w:lang w:val="en-US"/>
        </w:rPr>
        <w:t>AEOGLOBE: Global Collaborations to Assess Past Human Impacts.</w:t>
      </w:r>
      <w:r>
        <w:rPr>
          <w:rStyle w:val="None"/>
          <w:rFonts w:ascii="Times Roman" w:hAnsi="Times Roman" w:hint="default"/>
          <w:rtl w:val="0"/>
        </w:rPr>
        <w:t xml:space="preserve">” </w:t>
      </w:r>
      <w:r>
        <w:rPr>
          <w:rStyle w:val="Hyperlink.0"/>
        </w:rPr>
        <w:fldChar w:fldCharType="begin" w:fldLock="0"/>
      </w:r>
      <w:r>
        <w:rPr>
          <w:rStyle w:val="Hyperlink.0"/>
        </w:rPr>
        <w:instrText xml:space="preserve"> HYPERLINK "http://www.archaeoglobe.com"</w:instrText>
      </w:r>
      <w:r>
        <w:rPr>
          <w:rStyle w:val="Hyperlink.0"/>
        </w:rPr>
        <w:fldChar w:fldCharType="separate" w:fldLock="0"/>
      </w:r>
      <w:r>
        <w:rPr>
          <w:rStyle w:val="Hyperlink.0"/>
          <w:rtl w:val="0"/>
          <w:lang w:val="en-US"/>
        </w:rPr>
        <w:t>http://www.archaeoglobe.com</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McCoy, Mark. 2017. </w:t>
      </w:r>
      <w:r>
        <w:rPr>
          <w:rStyle w:val="None"/>
          <w:rtl w:val="1"/>
          <w:lang w:val="ar-SA" w:bidi="ar-SA"/>
        </w:rPr>
        <w:t>“</w:t>
      </w:r>
      <w:r>
        <w:rPr>
          <w:rStyle w:val="None"/>
          <w:rFonts w:ascii="Times Roman" w:hAnsi="Times Roman"/>
          <w:rtl w:val="0"/>
          <w:lang w:val="en-US"/>
        </w:rPr>
        <w:t>Geospatial Big Data and Archaeology: Prospects and Problems Too Great to Ignore.</w:t>
      </w:r>
      <w:r>
        <w:rPr>
          <w:rStyle w:val="None"/>
          <w:rFonts w:ascii="Times Roman" w:hAnsi="Times Roman" w:hint="default"/>
          <w:rtl w:val="0"/>
        </w:rPr>
        <w:t xml:space="preserve">” </w:t>
      </w:r>
      <w:r>
        <w:rPr>
          <w:rStyle w:val="None"/>
          <w:rFonts w:ascii="Times Roman" w:hAnsi="Times Roman"/>
          <w:i w:val="1"/>
          <w:iCs w:val="1"/>
          <w:rtl w:val="0"/>
          <w:lang w:val="en-US"/>
        </w:rPr>
        <w:t>Journal of Archaeological Science</w:t>
      </w:r>
      <w:r>
        <w:rPr>
          <w:rStyle w:val="None"/>
          <w:rFonts w:ascii="Times Roman" w:hAnsi="Times Roman"/>
          <w:rtl w:val="0"/>
          <w:lang w:val="ru-RU"/>
        </w:rPr>
        <w:t xml:space="preserve"> 84: 74</w:t>
      </w:r>
      <w:r>
        <w:rPr>
          <w:rStyle w:val="None"/>
          <w:rFonts w:ascii="Times Roman" w:hAnsi="Times Roman" w:hint="default"/>
          <w:rtl w:val="0"/>
        </w:rPr>
        <w:t>–</w:t>
      </w:r>
      <w:r>
        <w:rPr>
          <w:rStyle w:val="None"/>
          <w:rFonts w:ascii="Times Roman" w:hAnsi="Times Roman"/>
          <w:rtl w:val="0"/>
        </w:rPr>
        <w:t>94.</w:t>
      </w:r>
      <w:r>
        <w:rPr>
          <w:rStyle w:val="None"/>
          <w:rFonts w:ascii="Times Roman" w:hAnsi="Times Roman"/>
          <w:rtl w:val="0"/>
          <w:lang w:val="en-US"/>
        </w:rPr>
        <w:t xml:space="preserve"> </w:t>
      </w:r>
      <w:r>
        <w:rPr>
          <w:rStyle w:val="Hyperlink.1"/>
        </w:rPr>
        <w:fldChar w:fldCharType="begin" w:fldLock="0"/>
      </w:r>
      <w:r>
        <w:rPr>
          <w:rStyle w:val="Hyperlink.1"/>
        </w:rPr>
        <w:instrText xml:space="preserve"> HYPERLINK "https://doi.org/10.1016/j.jas.2017.06.003"</w:instrText>
      </w:r>
      <w:r>
        <w:rPr>
          <w:rStyle w:val="Hyperlink.1"/>
        </w:rPr>
        <w:fldChar w:fldCharType="separate" w:fldLock="0"/>
      </w:r>
      <w:r>
        <w:rPr>
          <w:rStyle w:val="Hyperlink.1"/>
          <w:rtl w:val="0"/>
        </w:rPr>
        <w:t>https://doi.org/10.1016/j.jas.2017.06.003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McFarland, Daniel A., Kevin Lewis, and Amir Goldberg. 2016. </w:t>
      </w:r>
      <w:r>
        <w:rPr>
          <w:rStyle w:val="None"/>
          <w:rtl w:val="1"/>
          <w:lang w:val="ar-SA" w:bidi="ar-SA"/>
        </w:rPr>
        <w:t>“</w:t>
      </w:r>
      <w:r>
        <w:rPr>
          <w:rStyle w:val="None"/>
          <w:rFonts w:ascii="Times Roman" w:hAnsi="Times Roman"/>
          <w:rtl w:val="0"/>
          <w:lang w:val="en-US"/>
        </w:rPr>
        <w:t>Sociology in the Era of Big Data: The Ascent of Forensic Social Science.</w:t>
      </w:r>
      <w:r>
        <w:rPr>
          <w:rStyle w:val="None"/>
          <w:rFonts w:ascii="Times Roman" w:hAnsi="Times Roman" w:hint="default"/>
          <w:rtl w:val="0"/>
        </w:rPr>
        <w:t xml:space="preserve">” </w:t>
      </w:r>
      <w:r>
        <w:rPr>
          <w:rStyle w:val="None"/>
          <w:rFonts w:ascii="Times Roman" w:hAnsi="Times Roman"/>
          <w:i w:val="1"/>
          <w:iCs w:val="1"/>
          <w:rtl w:val="0"/>
          <w:lang w:val="en-US"/>
        </w:rPr>
        <w:t>The American Sociologist</w:t>
      </w:r>
      <w:r>
        <w:rPr>
          <w:rStyle w:val="None"/>
          <w:rFonts w:ascii="Times Roman" w:hAnsi="Times Roman"/>
          <w:rtl w:val="0"/>
        </w:rPr>
        <w:t xml:space="preserve"> 1 (47): 12</w:t>
      </w:r>
      <w:r>
        <w:rPr>
          <w:rStyle w:val="None"/>
          <w:rFonts w:ascii="Times Roman" w:hAnsi="Times Roman" w:hint="default"/>
          <w:rtl w:val="0"/>
        </w:rPr>
        <w:t>–</w:t>
      </w:r>
      <w:r>
        <w:rPr>
          <w:rStyle w:val="None"/>
          <w:rFonts w:ascii="Times Roman" w:hAnsi="Times Roman"/>
          <w:rtl w:val="0"/>
        </w:rPr>
        <w:t xml:space="preserve">35. </w:t>
      </w:r>
      <w:r>
        <w:rPr>
          <w:rStyle w:val="Hyperlink.0"/>
        </w:rPr>
        <w:fldChar w:fldCharType="begin" w:fldLock="0"/>
      </w:r>
      <w:r>
        <w:rPr>
          <w:rStyle w:val="Hyperlink.0"/>
        </w:rPr>
        <w:instrText xml:space="preserve"> HYPERLINK "https://doi.org/10.1007/S12108-015-9291-8"</w:instrText>
      </w:r>
      <w:r>
        <w:rPr>
          <w:rStyle w:val="Hyperlink.0"/>
        </w:rPr>
        <w:fldChar w:fldCharType="separate" w:fldLock="0"/>
      </w:r>
      <w:r>
        <w:rPr>
          <w:rStyle w:val="Hyperlink.0"/>
          <w:rtl w:val="0"/>
          <w:lang w:val="en-US"/>
        </w:rPr>
        <w:t>https://doi.org/10.1007/S12108-015-9291-8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Medio, Alfredo. 2009. </w:t>
      </w:r>
      <w:r>
        <w:rPr>
          <w:rStyle w:val="None"/>
          <w:rtl w:val="1"/>
          <w:lang w:val="ar-SA" w:bidi="ar-SA"/>
        </w:rPr>
        <w:t>“</w:t>
      </w:r>
      <w:r>
        <w:rPr>
          <w:rStyle w:val="None"/>
          <w:rFonts w:ascii="Times Roman" w:hAnsi="Times Roman"/>
          <w:rtl w:val="0"/>
          <w:lang w:val="en-US"/>
        </w:rPr>
        <w:t>Mathematical Models in Economics.</w:t>
      </w:r>
      <w:r>
        <w:rPr>
          <w:rStyle w:val="None"/>
          <w:rFonts w:ascii="Times Roman" w:hAnsi="Times Roman" w:hint="default"/>
          <w:rtl w:val="0"/>
        </w:rPr>
        <w:t xml:space="preserve">” </w:t>
      </w:r>
      <w:r>
        <w:rPr>
          <w:rStyle w:val="None"/>
          <w:rFonts w:ascii="Times Roman" w:hAnsi="Times Roman"/>
          <w:rtl w:val="0"/>
          <w:lang w:val="en-US"/>
        </w:rPr>
        <w:t xml:space="preserve">In </w:t>
      </w:r>
      <w:r>
        <w:rPr>
          <w:rStyle w:val="None"/>
          <w:rFonts w:ascii="Times Roman" w:hAnsi="Times Roman"/>
          <w:i w:val="1"/>
          <w:iCs w:val="1"/>
          <w:rtl w:val="0"/>
          <w:lang w:val="en-US"/>
        </w:rPr>
        <w:t>Mathematical Models, Volume III</w:t>
      </w:r>
      <w:r>
        <w:rPr>
          <w:rStyle w:val="None"/>
          <w:rFonts w:ascii="Times Roman" w:hAnsi="Times Roman"/>
          <w:rtl w:val="0"/>
        </w:rPr>
        <w:t>, edited by Jerzy Filar and Jacek Krawczyk, 222</w:t>
      </w:r>
      <w:r>
        <w:rPr>
          <w:rStyle w:val="None"/>
          <w:rFonts w:ascii="Times Roman" w:hAnsi="Times Roman" w:hint="default"/>
          <w:rtl w:val="0"/>
        </w:rPr>
        <w:t>–</w:t>
      </w:r>
      <w:r>
        <w:rPr>
          <w:rStyle w:val="None"/>
          <w:rFonts w:ascii="Times Roman" w:hAnsi="Times Roman"/>
          <w:rtl w:val="0"/>
          <w:lang w:val="en-US"/>
        </w:rPr>
        <w:t>36. Oxford: EOLSS Publishers Co. Ltd.</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Melnyk, Andrew. 2013. </w:t>
      </w:r>
      <w:r>
        <w:rPr>
          <w:rStyle w:val="None"/>
          <w:rtl w:val="1"/>
          <w:lang w:val="ar-SA" w:bidi="ar-SA"/>
        </w:rPr>
        <w:t>“</w:t>
      </w:r>
      <w:r>
        <w:rPr>
          <w:rStyle w:val="None"/>
          <w:rFonts w:ascii="Times Roman" w:hAnsi="Times Roman"/>
          <w:rtl w:val="0"/>
          <w:lang w:val="en-US"/>
        </w:rPr>
        <w:t>Can Metaphysics Be Naturalized? And If So, How?</w:t>
      </w:r>
      <w:r>
        <w:rPr>
          <w:rStyle w:val="None"/>
          <w:rFonts w:ascii="Times Roman" w:hAnsi="Times Roman" w:hint="default"/>
          <w:rtl w:val="0"/>
        </w:rPr>
        <w:t xml:space="preserve">” </w:t>
      </w:r>
      <w:r>
        <w:rPr>
          <w:rStyle w:val="None"/>
          <w:rFonts w:ascii="Times Roman" w:hAnsi="Times Roman"/>
          <w:rtl w:val="0"/>
          <w:lang w:val="en-US"/>
        </w:rPr>
        <w:t xml:space="preserve">In </w:t>
      </w:r>
      <w:r>
        <w:rPr>
          <w:rStyle w:val="None"/>
          <w:rFonts w:ascii="Times Roman" w:hAnsi="Times Roman"/>
          <w:i w:val="1"/>
          <w:iCs w:val="1"/>
          <w:rtl w:val="0"/>
          <w:lang w:val="en-US"/>
        </w:rPr>
        <w:t>Scientific Metaphysics</w:t>
      </w:r>
      <w:r>
        <w:rPr>
          <w:rStyle w:val="None"/>
          <w:rFonts w:ascii="Times Roman" w:hAnsi="Times Roman"/>
          <w:rtl w:val="0"/>
          <w:lang w:val="en-US"/>
        </w:rPr>
        <w:t>, edited by Don Ross, James Ladyman, and Harold Kincaid, 79</w:t>
      </w:r>
      <w:r>
        <w:rPr>
          <w:rStyle w:val="None"/>
          <w:rFonts w:ascii="Times Roman" w:hAnsi="Times Roman" w:hint="default"/>
          <w:rtl w:val="0"/>
        </w:rPr>
        <w:t>–</w:t>
      </w:r>
      <w:r>
        <w:rPr>
          <w:rStyle w:val="None"/>
          <w:rFonts w:ascii="Times Roman" w:hAnsi="Times Roman"/>
          <w:rtl w:val="0"/>
        </w:rPr>
        <w:t>95. Oxford: Oxford UP.</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Montgomery, Jacob M., Florian M. Hollenbach, and Michael D. Ward. 2012. </w:t>
      </w:r>
      <w:r>
        <w:rPr>
          <w:rStyle w:val="None"/>
          <w:rtl w:val="1"/>
          <w:lang w:val="ar-SA" w:bidi="ar-SA"/>
        </w:rPr>
        <w:t>“</w:t>
      </w:r>
      <w:r>
        <w:rPr>
          <w:rStyle w:val="None"/>
          <w:rFonts w:ascii="Times Roman" w:hAnsi="Times Roman"/>
          <w:rtl w:val="0"/>
          <w:lang w:val="en-US"/>
        </w:rPr>
        <w:t>Improving Predictions Using Ensemble Bayesian Model Averaging.</w:t>
      </w:r>
      <w:r>
        <w:rPr>
          <w:rStyle w:val="None"/>
          <w:rFonts w:ascii="Times Roman" w:hAnsi="Times Roman" w:hint="default"/>
          <w:rtl w:val="0"/>
        </w:rPr>
        <w:t xml:space="preserve">” </w:t>
      </w:r>
      <w:r>
        <w:rPr>
          <w:rStyle w:val="None"/>
          <w:rFonts w:ascii="Times Roman" w:hAnsi="Times Roman"/>
          <w:i w:val="1"/>
          <w:iCs w:val="1"/>
          <w:rtl w:val="0"/>
          <w:lang w:val="en-US"/>
        </w:rPr>
        <w:t>Political Analysis</w:t>
      </w:r>
      <w:r>
        <w:rPr>
          <w:rStyle w:val="None"/>
          <w:rFonts w:ascii="Times Roman" w:hAnsi="Times Roman"/>
          <w:rtl w:val="0"/>
        </w:rPr>
        <w:t xml:space="preserve"> 20 (3): 271</w:t>
      </w:r>
      <w:r>
        <w:rPr>
          <w:rStyle w:val="None"/>
          <w:rFonts w:ascii="Times Roman" w:hAnsi="Times Roman" w:hint="default"/>
          <w:rtl w:val="0"/>
        </w:rPr>
        <w:t>–</w:t>
      </w:r>
      <w:r>
        <w:rPr>
          <w:rStyle w:val="None"/>
          <w:rFonts w:ascii="Times Roman" w:hAnsi="Times Roman"/>
          <w:rtl w:val="0"/>
        </w:rPr>
        <w:t xml:space="preserve">91. </w:t>
      </w:r>
      <w:r>
        <w:rPr>
          <w:rStyle w:val="Hyperlink.0"/>
        </w:rPr>
        <w:fldChar w:fldCharType="begin" w:fldLock="0"/>
      </w:r>
      <w:r>
        <w:rPr>
          <w:rStyle w:val="Hyperlink.0"/>
        </w:rPr>
        <w:instrText xml:space="preserve"> HYPERLINK "https://doi.org/10.1093/PAN/MPS002"</w:instrText>
      </w:r>
      <w:r>
        <w:rPr>
          <w:rStyle w:val="Hyperlink.0"/>
        </w:rPr>
        <w:fldChar w:fldCharType="separate" w:fldLock="0"/>
      </w:r>
      <w:r>
        <w:rPr>
          <w:rStyle w:val="Hyperlink.0"/>
          <w:rtl w:val="0"/>
          <w:lang w:val="en-US"/>
        </w:rPr>
        <w:t>https://doi.org/10.1093/PAN/MPS002</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it-IT"/>
        </w:rPr>
        <w:t xml:space="preserve">Morganti, Matteo. 2013. </w:t>
      </w:r>
      <w:r>
        <w:rPr>
          <w:rStyle w:val="None"/>
          <w:rFonts w:ascii="Times Roman" w:hAnsi="Times Roman"/>
          <w:i w:val="1"/>
          <w:iCs w:val="1"/>
          <w:rtl w:val="0"/>
          <w:lang w:val="en-US"/>
        </w:rPr>
        <w:t>Combining Science and Metaphysics</w:t>
      </w:r>
      <w:r>
        <w:rPr>
          <w:rStyle w:val="None"/>
          <w:rFonts w:ascii="Times Roman" w:hAnsi="Times Roman"/>
          <w:rtl w:val="0"/>
          <w:lang w:val="it-IT"/>
        </w:rPr>
        <w:t>. New York: Palgrave Macmillan.</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M</w:t>
      </w:r>
      <w:r>
        <w:rPr>
          <w:rStyle w:val="None"/>
          <w:rFonts w:ascii="Times Roman" w:hAnsi="Times Roman" w:hint="default"/>
          <w:rtl w:val="0"/>
        </w:rPr>
        <w:t>ü</w:t>
      </w:r>
      <w:r>
        <w:rPr>
          <w:rStyle w:val="None"/>
          <w:rFonts w:ascii="Times Roman" w:hAnsi="Times Roman"/>
          <w:rtl w:val="0"/>
          <w:lang w:val="de-DE"/>
        </w:rPr>
        <w:t xml:space="preserve">tzel, Sophie. 2015. </w:t>
      </w:r>
      <w:r>
        <w:rPr>
          <w:rStyle w:val="None"/>
          <w:rtl w:val="1"/>
          <w:lang w:val="ar-SA" w:bidi="ar-SA"/>
        </w:rPr>
        <w:t>“</w:t>
      </w:r>
      <w:r>
        <w:rPr>
          <w:rStyle w:val="None"/>
          <w:rFonts w:ascii="Times Roman" w:hAnsi="Times Roman"/>
          <w:rtl w:val="0"/>
          <w:lang w:val="en-US"/>
        </w:rPr>
        <w:t>Facing Big Data: Making Sociology Relevant:</w:t>
      </w:r>
      <w:r>
        <w:rPr>
          <w:rStyle w:val="None"/>
          <w:rFonts w:ascii="Times Roman" w:hAnsi="Times Roman" w:hint="default"/>
          <w:rtl w:val="0"/>
        </w:rPr>
        <w:t xml:space="preserve">” </w:t>
      </w:r>
      <w:r>
        <w:rPr>
          <w:rStyle w:val="None"/>
          <w:rFonts w:ascii="Times Roman" w:hAnsi="Times Roman"/>
          <w:i w:val="1"/>
          <w:iCs w:val="1"/>
          <w:rtl w:val="0"/>
          <w:lang w:val="en-US"/>
        </w:rPr>
        <w:t>Big Data and Society</w:t>
      </w:r>
      <w:r>
        <w:rPr>
          <w:rStyle w:val="None"/>
          <w:rFonts w:ascii="Times Roman" w:hAnsi="Times Roman"/>
          <w:rtl w:val="0"/>
        </w:rPr>
        <w:t xml:space="preserve"> 2 (2): 1</w:t>
      </w:r>
      <w:r>
        <w:rPr>
          <w:rStyle w:val="None"/>
          <w:rFonts w:ascii="Times Roman" w:hAnsi="Times Roman" w:hint="default"/>
          <w:rtl w:val="0"/>
        </w:rPr>
        <w:t>–</w:t>
      </w:r>
      <w:r>
        <w:rPr>
          <w:rStyle w:val="None"/>
          <w:rFonts w:ascii="Times Roman" w:hAnsi="Times Roman"/>
          <w:rtl w:val="0"/>
        </w:rPr>
        <w:t xml:space="preserve">4. </w:t>
      </w:r>
      <w:r>
        <w:rPr>
          <w:rStyle w:val="Hyperlink.0"/>
        </w:rPr>
        <w:fldChar w:fldCharType="begin" w:fldLock="0"/>
      </w:r>
      <w:r>
        <w:rPr>
          <w:rStyle w:val="Hyperlink.0"/>
        </w:rPr>
        <w:instrText xml:space="preserve"> HYPERLINK "https://doi.org/10.1177/2053951715599179"</w:instrText>
      </w:r>
      <w:r>
        <w:rPr>
          <w:rStyle w:val="Hyperlink.0"/>
        </w:rPr>
        <w:fldChar w:fldCharType="separate" w:fldLock="0"/>
      </w:r>
      <w:r>
        <w:rPr>
          <w:rStyle w:val="Hyperlink.0"/>
          <w:rtl w:val="0"/>
          <w:lang w:val="en-US"/>
        </w:rPr>
        <w:t>https://doi.org/10.1177/2053951715599179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Murthy, Dhiraj. 2008. </w:t>
      </w:r>
      <w:r>
        <w:rPr>
          <w:rStyle w:val="None"/>
          <w:rtl w:val="1"/>
          <w:lang w:val="ar-SA" w:bidi="ar-SA"/>
        </w:rPr>
        <w:t>“</w:t>
      </w:r>
      <w:r>
        <w:rPr>
          <w:rStyle w:val="None"/>
          <w:rFonts w:ascii="Times Roman" w:hAnsi="Times Roman"/>
          <w:rtl w:val="0"/>
          <w:lang w:val="en-US"/>
        </w:rPr>
        <w:t>Digital Ethnography: An Examination of the Use of New Technologies for Social Research.</w:t>
      </w:r>
      <w:r>
        <w:rPr>
          <w:rStyle w:val="None"/>
          <w:rFonts w:ascii="Times Roman" w:hAnsi="Times Roman" w:hint="default"/>
          <w:rtl w:val="0"/>
        </w:rPr>
        <w:t xml:space="preserve">” </w:t>
      </w:r>
      <w:r>
        <w:rPr>
          <w:rStyle w:val="None"/>
          <w:rFonts w:ascii="Times Roman" w:hAnsi="Times Roman"/>
          <w:rtl w:val="0"/>
        </w:rPr>
        <w:t>Sociology 42 (5): 837</w:t>
      </w:r>
      <w:r>
        <w:rPr>
          <w:rStyle w:val="None"/>
          <w:rFonts w:ascii="Times Roman" w:hAnsi="Times Roman" w:hint="default"/>
          <w:rtl w:val="0"/>
        </w:rPr>
        <w:t>–</w:t>
      </w:r>
      <w:r>
        <w:rPr>
          <w:rStyle w:val="None"/>
          <w:rFonts w:ascii="Times Roman" w:hAnsi="Times Roman"/>
          <w:rtl w:val="0"/>
        </w:rPr>
        <w:t xml:space="preserve">55. </w:t>
      </w:r>
      <w:r>
        <w:rPr>
          <w:rStyle w:val="Hyperlink.0"/>
        </w:rPr>
        <w:fldChar w:fldCharType="begin" w:fldLock="0"/>
      </w:r>
      <w:r>
        <w:rPr>
          <w:rStyle w:val="Hyperlink.0"/>
        </w:rPr>
        <w:instrText xml:space="preserve"> HYPERLINK "https://doi.org/10.1177/0038038508094565"</w:instrText>
      </w:r>
      <w:r>
        <w:rPr>
          <w:rStyle w:val="Hyperlink.0"/>
        </w:rPr>
        <w:fldChar w:fldCharType="separate" w:fldLock="0"/>
      </w:r>
      <w:r>
        <w:rPr>
          <w:rStyle w:val="Hyperlink.0"/>
          <w:rtl w:val="0"/>
          <w:lang w:val="en-US"/>
        </w:rPr>
        <w:t>https://doi.org/10.1177/0038038508094565</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M</w:t>
      </w:r>
      <w:r>
        <w:rPr>
          <w:rStyle w:val="None"/>
          <w:rFonts w:ascii="Times Roman" w:hAnsi="Times Roman" w:hint="default"/>
          <w:rtl w:val="0"/>
        </w:rPr>
        <w:t>ü</w:t>
      </w:r>
      <w:r>
        <w:rPr>
          <w:rStyle w:val="None"/>
          <w:rFonts w:ascii="Times Roman" w:hAnsi="Times Roman"/>
          <w:rtl w:val="0"/>
          <w:lang w:val="de-DE"/>
        </w:rPr>
        <w:t>tzel, S</w:t>
      </w:r>
      <w:r>
        <w:rPr>
          <w:rStyle w:val="None"/>
          <w:rFonts w:ascii="Times Roman" w:hAnsi="Times Roman"/>
          <w:rtl w:val="0"/>
          <w:lang w:val="en-US"/>
        </w:rPr>
        <w:t>ophie</w:t>
      </w:r>
      <w:r>
        <w:rPr>
          <w:rStyle w:val="None"/>
          <w:rFonts w:ascii="Times Roman" w:hAnsi="Times Roman"/>
          <w:rtl w:val="0"/>
        </w:rPr>
        <w:t>. 2015</w:t>
      </w:r>
      <w:r>
        <w:rPr>
          <w:rStyle w:val="None"/>
          <w:rFonts w:ascii="Times Roman" w:hAnsi="Times Roman"/>
          <w:rtl w:val="0"/>
          <w:lang w:val="en-US"/>
        </w:rPr>
        <w:t xml:space="preserve">. </w:t>
      </w:r>
      <w:r>
        <w:rPr>
          <w:rStyle w:val="None"/>
          <w:rFonts w:ascii="Times Roman" w:hAnsi="Times Roman" w:hint="default"/>
          <w:rtl w:val="0"/>
          <w:lang w:val="en-US"/>
        </w:rPr>
        <w:t>“</w:t>
      </w:r>
      <w:r>
        <w:rPr>
          <w:rStyle w:val="None"/>
          <w:rFonts w:ascii="Times Roman" w:hAnsi="Times Roman"/>
          <w:rtl w:val="0"/>
          <w:lang w:val="en-US"/>
        </w:rPr>
        <w:t>Facing Big Data: Making sociology relevant.</w:t>
      </w:r>
      <w:r>
        <w:rPr>
          <w:rStyle w:val="None"/>
          <w:rFonts w:ascii="Times Roman" w:hAnsi="Times Roman" w:hint="default"/>
          <w:rtl w:val="0"/>
          <w:lang w:val="en-US"/>
        </w:rPr>
        <w:t>”</w:t>
      </w:r>
      <w:r>
        <w:rPr>
          <w:rStyle w:val="None"/>
          <w:rFonts w:ascii="Times Roman" w:hAnsi="Times Roman"/>
          <w:rtl w:val="0"/>
        </w:rPr>
        <w:t xml:space="preserve"> </w:t>
      </w:r>
      <w:r>
        <w:rPr>
          <w:rStyle w:val="None"/>
          <w:rFonts w:ascii="Times Roman" w:hAnsi="Times Roman"/>
          <w:i w:val="1"/>
          <w:iCs w:val="1"/>
          <w:rtl w:val="0"/>
          <w:lang w:val="en-US"/>
        </w:rPr>
        <w:t>Big Data and Society</w:t>
      </w:r>
      <w:r>
        <w:rPr>
          <w:rStyle w:val="None"/>
          <w:rFonts w:ascii="Times Roman" w:hAnsi="Times Roman"/>
          <w:rtl w:val="0"/>
          <w:lang w:val="en-US"/>
        </w:rPr>
        <w:t xml:space="preserve">. SAGE PublicationsSage UK: London, England, 2(2), 1-4. </w:t>
      </w:r>
      <w:r>
        <w:rPr>
          <w:rStyle w:val="Hyperlink.0"/>
        </w:rPr>
        <w:fldChar w:fldCharType="begin" w:fldLock="0"/>
      </w:r>
      <w:r>
        <w:rPr>
          <w:rStyle w:val="Hyperlink.0"/>
        </w:rPr>
        <w:instrText xml:space="preserve"> HYPERLINK "https://doi.org/10.1177/2053951715599179"</w:instrText>
      </w:r>
      <w:r>
        <w:rPr>
          <w:rStyle w:val="Hyperlink.0"/>
        </w:rPr>
        <w:fldChar w:fldCharType="separate" w:fldLock="0"/>
      </w:r>
      <w:r>
        <w:rPr>
          <w:rStyle w:val="Hyperlink.0"/>
          <w:rtl w:val="0"/>
          <w:lang w:val="en-US"/>
        </w:rPr>
        <w:t>https://doi.org/10.1177/2053951715599179</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Nelson, Lynn Hankinson. 2017. </w:t>
      </w:r>
      <w:r>
        <w:rPr>
          <w:rStyle w:val="None"/>
          <w:rFonts w:ascii="Times Roman" w:hAnsi="Times Roman"/>
          <w:i w:val="1"/>
          <w:iCs w:val="1"/>
          <w:rtl w:val="0"/>
          <w:lang w:val="en-US"/>
        </w:rPr>
        <w:t>Biology and Feminism: A Philosophical Introduction</w:t>
      </w:r>
      <w:r>
        <w:rPr>
          <w:rStyle w:val="None"/>
          <w:rFonts w:ascii="Times Roman" w:hAnsi="Times Roman"/>
          <w:rtl w:val="0"/>
          <w:lang w:val="en-US"/>
        </w:rPr>
        <w:t xml:space="preserve">. Cambridge: Cambridge University Press. </w:t>
      </w:r>
      <w:r>
        <w:rPr>
          <w:rStyle w:val="Hyperlink.0"/>
        </w:rPr>
        <w:fldChar w:fldCharType="begin" w:fldLock="0"/>
      </w:r>
      <w:r>
        <w:rPr>
          <w:rStyle w:val="Hyperlink.0"/>
        </w:rPr>
        <w:instrText xml:space="preserve"> HYPERLINK "https://doi.org/10.1017/9781316106280"</w:instrText>
      </w:r>
      <w:r>
        <w:rPr>
          <w:rStyle w:val="Hyperlink.0"/>
        </w:rPr>
        <w:fldChar w:fldCharType="separate" w:fldLock="0"/>
      </w:r>
      <w:r>
        <w:rPr>
          <w:rStyle w:val="Hyperlink.0"/>
          <w:rtl w:val="0"/>
          <w:lang w:val="en-US"/>
        </w:rPr>
        <w:t>https://doi.org/10.1017/9781316106280</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pt-PT"/>
        </w:rPr>
        <w:t>Nesselroade, J</w:t>
      </w:r>
      <w:r>
        <w:rPr>
          <w:rStyle w:val="None"/>
          <w:rFonts w:ascii="Times Roman" w:hAnsi="Times Roman"/>
          <w:rtl w:val="0"/>
          <w:lang w:val="en-US"/>
        </w:rPr>
        <w:t xml:space="preserve">ohn, and Raymond </w:t>
      </w:r>
      <w:r>
        <w:rPr>
          <w:rStyle w:val="None"/>
          <w:rFonts w:ascii="Times Roman" w:hAnsi="Times Roman"/>
          <w:rtl w:val="0"/>
        </w:rPr>
        <w:t>Cattell</w:t>
      </w:r>
      <w:r>
        <w:rPr>
          <w:rStyle w:val="None"/>
          <w:rFonts w:ascii="Times Roman" w:hAnsi="Times Roman"/>
          <w:rtl w:val="0"/>
          <w:lang w:val="en-US"/>
        </w:rPr>
        <w:t xml:space="preserve">, </w:t>
      </w:r>
      <w:r>
        <w:rPr>
          <w:rStyle w:val="None"/>
          <w:rFonts w:ascii="Times Roman" w:hAnsi="Times Roman"/>
          <w:rtl w:val="0"/>
        </w:rPr>
        <w:t>eds</w:t>
      </w:r>
      <w:r>
        <w:rPr>
          <w:rStyle w:val="None"/>
          <w:rFonts w:ascii="Times Roman" w:hAnsi="Times Roman"/>
          <w:rtl w:val="0"/>
          <w:lang w:val="en-US"/>
        </w:rPr>
        <w:t>.</w:t>
      </w:r>
      <w:r>
        <w:rPr>
          <w:rStyle w:val="None"/>
          <w:rFonts w:ascii="Times Roman" w:hAnsi="Times Roman"/>
          <w:rtl w:val="0"/>
        </w:rPr>
        <w:t>1988</w:t>
      </w:r>
      <w:r>
        <w:rPr>
          <w:rStyle w:val="None"/>
          <w:rFonts w:ascii="Times Roman" w:hAnsi="Times Roman"/>
          <w:rtl w:val="0"/>
          <w:lang w:val="en-US"/>
        </w:rPr>
        <w:t>.</w:t>
      </w:r>
      <w:r>
        <w:rPr>
          <w:rStyle w:val="None"/>
          <w:rFonts w:ascii="Times Roman" w:hAnsi="Times Roman"/>
          <w:rtl w:val="0"/>
        </w:rPr>
        <w:t xml:space="preserve"> </w:t>
      </w:r>
      <w:r>
        <w:rPr>
          <w:rStyle w:val="None"/>
          <w:rFonts w:ascii="Times Roman" w:hAnsi="Times Roman"/>
          <w:i w:val="1"/>
          <w:iCs w:val="1"/>
          <w:rtl w:val="0"/>
          <w:lang w:val="en-US"/>
        </w:rPr>
        <w:t>Handbook of Multivariate Experimental Psychology</w:t>
      </w:r>
      <w:r>
        <w:rPr>
          <w:rStyle w:val="None"/>
          <w:rFonts w:ascii="Times Roman" w:hAnsi="Times Roman"/>
          <w:rtl w:val="0"/>
          <w:lang w:val="en-US"/>
        </w:rPr>
        <w:t>. 2nd Edition</w:t>
      </w:r>
      <w:r>
        <w:rPr>
          <w:rStyle w:val="None"/>
          <w:rFonts w:ascii="Times Roman" w:hAnsi="Times Roman"/>
          <w:rtl w:val="0"/>
          <w:lang w:val="pt-PT"/>
        </w:rPr>
        <w:t>. New York: Plenum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Newton, H. 2005. </w:t>
      </w:r>
      <w:r>
        <w:rPr>
          <w:rStyle w:val="None"/>
          <w:rtl w:val="1"/>
          <w:lang w:val="ar-SA" w:bidi="ar-SA"/>
        </w:rPr>
        <w:t>“</w:t>
      </w:r>
      <w:r>
        <w:rPr>
          <w:rStyle w:val="None"/>
          <w:rFonts w:ascii="Times Roman" w:hAnsi="Times Roman"/>
          <w:rtl w:val="0"/>
          <w:lang w:val="en-US"/>
        </w:rPr>
        <w:t>A Conversation with William Gould.</w:t>
      </w:r>
      <w:r>
        <w:rPr>
          <w:rStyle w:val="None"/>
          <w:rFonts w:ascii="Times Roman" w:hAnsi="Times Roman" w:hint="default"/>
          <w:rtl w:val="0"/>
        </w:rPr>
        <w:t xml:space="preserve">” </w:t>
      </w:r>
      <w:r>
        <w:rPr>
          <w:rStyle w:val="None"/>
          <w:rFonts w:ascii="Times Roman" w:hAnsi="Times Roman"/>
          <w:i w:val="1"/>
          <w:iCs w:val="1"/>
          <w:rtl w:val="0"/>
          <w:lang w:val="it-IT"/>
        </w:rPr>
        <w:t>The Stata Journal</w:t>
      </w:r>
      <w:r>
        <w:rPr>
          <w:rStyle w:val="None"/>
          <w:rFonts w:ascii="Times Roman" w:hAnsi="Times Roman"/>
          <w:rtl w:val="0"/>
        </w:rPr>
        <w:t xml:space="preserve"> 5 (1): 19</w:t>
      </w:r>
      <w:r>
        <w:rPr>
          <w:rStyle w:val="None"/>
          <w:rFonts w:ascii="Times Roman" w:hAnsi="Times Roman" w:hint="default"/>
          <w:rtl w:val="0"/>
        </w:rPr>
        <w:t>–</w:t>
      </w:r>
      <w:r>
        <w:rPr>
          <w:rStyle w:val="None"/>
          <w:rFonts w:ascii="Times Roman" w:hAnsi="Times Roman"/>
          <w:rtl w:val="0"/>
        </w:rPr>
        <w:t>31.</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Ney, Alyssa. 2012. </w:t>
      </w:r>
      <w:r>
        <w:rPr>
          <w:rStyle w:val="None"/>
          <w:rtl w:val="1"/>
          <w:lang w:val="ar-SA" w:bidi="ar-SA"/>
        </w:rPr>
        <w:t>“</w:t>
      </w:r>
      <w:r>
        <w:rPr>
          <w:rStyle w:val="None"/>
          <w:rFonts w:ascii="Times Roman" w:hAnsi="Times Roman"/>
          <w:rtl w:val="0"/>
          <w:lang w:val="en-US"/>
        </w:rPr>
        <w:t>Neo-Positivist Metaphysics.</w:t>
      </w:r>
      <w:r>
        <w:rPr>
          <w:rStyle w:val="None"/>
          <w:rFonts w:ascii="Times Roman" w:hAnsi="Times Roman" w:hint="default"/>
          <w:rtl w:val="0"/>
        </w:rPr>
        <w:t xml:space="preserve">” </w:t>
      </w:r>
      <w:r>
        <w:rPr>
          <w:rStyle w:val="None"/>
          <w:rFonts w:ascii="Times Roman" w:hAnsi="Times Roman"/>
          <w:i w:val="1"/>
          <w:iCs w:val="1"/>
          <w:rtl w:val="0"/>
          <w:lang w:val="de-DE"/>
        </w:rPr>
        <w:t>Philosophical Studies</w:t>
      </w:r>
      <w:r>
        <w:rPr>
          <w:rStyle w:val="None"/>
          <w:rFonts w:ascii="Times Roman" w:hAnsi="Times Roman"/>
          <w:rtl w:val="0"/>
          <w:lang w:val="ru-RU"/>
        </w:rPr>
        <w:t xml:space="preserve"> 160: 53</w:t>
      </w:r>
      <w:r>
        <w:rPr>
          <w:rStyle w:val="None"/>
          <w:rFonts w:ascii="Times Roman" w:hAnsi="Times Roman" w:hint="default"/>
          <w:rtl w:val="0"/>
        </w:rPr>
        <w:t>–</w:t>
      </w:r>
      <w:r>
        <w:rPr>
          <w:rStyle w:val="None"/>
          <w:rFonts w:ascii="Times Roman" w:hAnsi="Times Roman"/>
          <w:rtl w:val="0"/>
        </w:rPr>
        <w:t>78.</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"http://doi.org/10.1007/s11098-012-9912-9"</w:instrText>
      </w:r>
      <w:r>
        <w:rPr>
          <w:rStyle w:val="Hyperlink.0"/>
        </w:rPr>
        <w:fldChar w:fldCharType="separate" w:fldLock="0"/>
      </w:r>
      <w:r>
        <w:rPr>
          <w:rStyle w:val="Hyperlink.0"/>
          <w:rtl w:val="0"/>
          <w:lang w:val="en-US"/>
        </w:rPr>
        <w:t>http://doi.org/</w:t>
      </w:r>
      <w:r>
        <w:rPr>
          <w:rStyle w:val="Hyperlink.1"/>
          <w:rtl w:val="0"/>
        </w:rPr>
        <w:t>10.1007/s11098-012-9912-9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Nsanziyera, Ange Felix, Hassan Rhinane, Aicha Oujaa, and Kenneth Mubea. 2018. </w:t>
      </w:r>
      <w:r>
        <w:rPr>
          <w:rStyle w:val="None"/>
          <w:rtl w:val="1"/>
          <w:lang w:val="ar-SA" w:bidi="ar-SA"/>
        </w:rPr>
        <w:t>“</w:t>
      </w:r>
      <w:r>
        <w:rPr>
          <w:rStyle w:val="None"/>
          <w:rFonts w:ascii="Times Roman" w:hAnsi="Times Roman"/>
          <w:rtl w:val="0"/>
          <w:lang w:val="en-US"/>
        </w:rPr>
        <w:t>GIS and Remote-Sensing Application in Archaeological Site Mapping in the Awsard Area (Morocco).</w:t>
      </w:r>
      <w:r>
        <w:rPr>
          <w:rStyle w:val="None"/>
          <w:rFonts w:ascii="Times Roman" w:hAnsi="Times Roman" w:hint="default"/>
          <w:rtl w:val="0"/>
        </w:rPr>
        <w:t xml:space="preserve">” </w:t>
      </w:r>
      <w:r>
        <w:rPr>
          <w:rStyle w:val="None"/>
          <w:rFonts w:ascii="Times Roman" w:hAnsi="Times Roman"/>
          <w:i w:val="1"/>
          <w:iCs w:val="1"/>
          <w:rtl w:val="0"/>
          <w:lang w:val="it-IT"/>
        </w:rPr>
        <w:t>Geosciences</w:t>
      </w:r>
      <w:r>
        <w:rPr>
          <w:rStyle w:val="None"/>
          <w:rFonts w:ascii="Times Roman" w:hAnsi="Times Roman"/>
          <w:rtl w:val="0"/>
        </w:rPr>
        <w:t xml:space="preserve"> 8 (207): 1</w:t>
      </w:r>
      <w:r>
        <w:rPr>
          <w:rStyle w:val="None"/>
          <w:rFonts w:ascii="Times Roman" w:hAnsi="Times Roman" w:hint="default"/>
          <w:rtl w:val="0"/>
        </w:rPr>
        <w:t>–</w:t>
      </w:r>
      <w:r>
        <w:rPr>
          <w:rStyle w:val="None"/>
          <w:rFonts w:ascii="Times Roman" w:hAnsi="Times Roman"/>
          <w:rtl w:val="0"/>
        </w:rPr>
        <w:t xml:space="preserve">21. </w:t>
      </w:r>
      <w:r>
        <w:rPr>
          <w:rStyle w:val="Hyperlink.2"/>
        </w:rPr>
        <w:fldChar w:fldCharType="begin" w:fldLock="0"/>
      </w:r>
      <w:r>
        <w:rPr>
          <w:rStyle w:val="Hyperlink.2"/>
        </w:rPr>
        <w:instrText xml:space="preserve"> HYPERLINK "https://doi.org/10.3390/GEOSCIENCES8060207"</w:instrText>
      </w:r>
      <w:r>
        <w:rPr>
          <w:rStyle w:val="Hyperlink.2"/>
        </w:rPr>
        <w:fldChar w:fldCharType="separate" w:fldLock="0"/>
      </w:r>
      <w:r>
        <w:rPr>
          <w:rStyle w:val="Hyperlink.2"/>
          <w:rtl w:val="0"/>
          <w:lang w:val="de-DE"/>
        </w:rPr>
        <w:t>https://doi.org/10.3390/GEOSCIENCES8060207</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Pilnick, Alison. 2013. </w:t>
      </w:r>
      <w:r>
        <w:rPr>
          <w:rStyle w:val="None"/>
          <w:rtl w:val="1"/>
          <w:lang w:val="ar-SA" w:bidi="ar-SA"/>
        </w:rPr>
        <w:t>“</w:t>
      </w:r>
      <w:r>
        <w:rPr>
          <w:rStyle w:val="None"/>
          <w:rFonts w:ascii="Times Roman" w:hAnsi="Times Roman"/>
          <w:rtl w:val="0"/>
          <w:lang w:val="en-US"/>
        </w:rPr>
        <w:t>Sociology without Frontiers? On the Pleasures and Perils of Interdisciplinary Research:</w:t>
      </w:r>
      <w:r>
        <w:rPr>
          <w:rStyle w:val="None"/>
          <w:rFonts w:ascii="Times Roman" w:hAnsi="Times Roman" w:hint="default"/>
          <w:rtl w:val="0"/>
        </w:rPr>
        <w:t xml:space="preserve">” </w:t>
      </w:r>
      <w:r>
        <w:rPr>
          <w:rStyle w:val="None"/>
          <w:rFonts w:ascii="Times Roman" w:hAnsi="Times Roman"/>
          <w:i w:val="1"/>
          <w:iCs w:val="1"/>
          <w:rtl w:val="0"/>
          <w:lang w:val="en-US"/>
        </w:rPr>
        <w:t>Sociological Research Online</w:t>
      </w:r>
      <w:r>
        <w:rPr>
          <w:rStyle w:val="None"/>
          <w:rFonts w:ascii="Times Roman" w:hAnsi="Times Roman"/>
          <w:rtl w:val="0"/>
        </w:rPr>
        <w:t xml:space="preserve"> 18 (3): 97</w:t>
      </w:r>
      <w:r>
        <w:rPr>
          <w:rStyle w:val="None"/>
          <w:rFonts w:ascii="Times Roman" w:hAnsi="Times Roman" w:hint="default"/>
          <w:rtl w:val="0"/>
        </w:rPr>
        <w:t>–</w:t>
      </w:r>
      <w:r>
        <w:rPr>
          <w:rStyle w:val="None"/>
          <w:rFonts w:ascii="Times Roman" w:hAnsi="Times Roman"/>
          <w:rtl w:val="0"/>
        </w:rPr>
        <w:t xml:space="preserve">104. </w:t>
      </w:r>
      <w:r>
        <w:rPr>
          <w:rStyle w:val="Hyperlink.0"/>
        </w:rPr>
        <w:fldChar w:fldCharType="begin" w:fldLock="0"/>
      </w:r>
      <w:r>
        <w:rPr>
          <w:rStyle w:val="Hyperlink.0"/>
        </w:rPr>
        <w:instrText xml:space="preserve"> HYPERLINK "https://doi.org/10.5153/SRO.3108"</w:instrText>
      </w:r>
      <w:r>
        <w:rPr>
          <w:rStyle w:val="Hyperlink.0"/>
        </w:rPr>
        <w:fldChar w:fldCharType="separate" w:fldLock="0"/>
      </w:r>
      <w:r>
        <w:rPr>
          <w:rStyle w:val="Hyperlink.0"/>
          <w:rtl w:val="0"/>
          <w:lang w:val="en-US"/>
        </w:rPr>
        <w:t>https://doi.org/10.5153/SRO.3108</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Pluciennik, Mark. 2006. </w:t>
      </w:r>
      <w:r>
        <w:rPr>
          <w:rStyle w:val="None"/>
          <w:rtl w:val="1"/>
          <w:lang w:val="ar-SA" w:bidi="ar-SA"/>
        </w:rPr>
        <w:t>“</w:t>
      </w:r>
      <w:r>
        <w:rPr>
          <w:rStyle w:val="None"/>
          <w:rFonts w:ascii="Times Roman" w:hAnsi="Times Roman"/>
          <w:rtl w:val="0"/>
          <w:lang w:val="en-US"/>
        </w:rPr>
        <w:t>Clash of Cultures? Archaeology and Genetics.</w:t>
      </w:r>
      <w:r>
        <w:rPr>
          <w:rStyle w:val="None"/>
          <w:rFonts w:ascii="Times Roman" w:hAnsi="Times Roman" w:hint="default"/>
          <w:rtl w:val="0"/>
        </w:rPr>
        <w:t xml:space="preserve">” </w:t>
      </w:r>
      <w:r>
        <w:rPr>
          <w:rStyle w:val="None"/>
          <w:rFonts w:ascii="Times Roman" w:hAnsi="Times Roman"/>
          <w:i w:val="1"/>
          <w:iCs w:val="1"/>
          <w:rtl w:val="0"/>
        </w:rPr>
        <w:t>Documenta Praehistorica</w:t>
      </w:r>
      <w:r>
        <w:rPr>
          <w:rStyle w:val="None"/>
          <w:rFonts w:ascii="Times Roman" w:hAnsi="Times Roman"/>
          <w:rtl w:val="0"/>
        </w:rPr>
        <w:t xml:space="preserve"> 33: 39</w:t>
      </w:r>
      <w:r>
        <w:rPr>
          <w:rStyle w:val="None"/>
          <w:rFonts w:ascii="Times Roman" w:hAnsi="Times Roman" w:hint="default"/>
          <w:rtl w:val="0"/>
        </w:rPr>
        <w:t>–</w:t>
      </w:r>
      <w:r>
        <w:rPr>
          <w:rStyle w:val="None"/>
          <w:rFonts w:ascii="Times Roman" w:hAnsi="Times Roman"/>
          <w:rtl w:val="0"/>
        </w:rPr>
        <w:t>49.</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"https://doi.org/10.4312/dp.33.6"</w:instrText>
      </w:r>
      <w:r>
        <w:rPr>
          <w:rStyle w:val="Hyperlink.0"/>
        </w:rPr>
        <w:fldChar w:fldCharType="separate" w:fldLock="0"/>
      </w:r>
      <w:r>
        <w:rPr>
          <w:rStyle w:val="Hyperlink.0"/>
          <w:rtl w:val="0"/>
          <w:lang w:val="en-US"/>
        </w:rPr>
        <w:t>https://doi.org/10.4312/dp.33.6</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Pollard, A.</w:t>
      </w:r>
      <w:r>
        <w:rPr>
          <w:rStyle w:val="None"/>
          <w:rFonts w:ascii="Times Roman" w:hAnsi="Times Roman"/>
          <w:rtl w:val="0"/>
          <w:lang w:val="en-US"/>
        </w:rPr>
        <w:t xml:space="preserve"> </w:t>
      </w:r>
      <w:r>
        <w:rPr>
          <w:rStyle w:val="None"/>
          <w:rFonts w:ascii="Times Roman" w:hAnsi="Times Roman"/>
          <w:rtl w:val="0"/>
        </w:rPr>
        <w:t>M</w:t>
      </w:r>
      <w:r>
        <w:rPr>
          <w:rStyle w:val="None"/>
          <w:rFonts w:ascii="Times Roman" w:hAnsi="Times Roman"/>
          <w:rtl w:val="0"/>
          <w:lang w:val="en-US"/>
        </w:rPr>
        <w:t>ark, and Peter</w:t>
      </w:r>
      <w:r>
        <w:rPr>
          <w:rStyle w:val="None"/>
          <w:rFonts w:ascii="Times Roman" w:hAnsi="Times Roman"/>
          <w:rtl w:val="0"/>
        </w:rPr>
        <w:t xml:space="preserve"> Bray. 2007. </w:t>
      </w:r>
      <w:r>
        <w:rPr>
          <w:rStyle w:val="None"/>
          <w:rtl w:val="1"/>
          <w:lang w:val="ar-SA" w:bidi="ar-SA"/>
        </w:rPr>
        <w:t>“</w:t>
      </w:r>
      <w:r>
        <w:rPr>
          <w:rStyle w:val="None"/>
          <w:rFonts w:ascii="Times Roman" w:hAnsi="Times Roman"/>
          <w:rtl w:val="0"/>
          <w:lang w:val="en-US"/>
        </w:rPr>
        <w:t>A Bicycle Made for Two? The Integration of Scientific Techniques Into Archaeological Interpretation.</w:t>
      </w:r>
      <w:r>
        <w:rPr>
          <w:rStyle w:val="None"/>
          <w:rFonts w:ascii="Times Roman" w:hAnsi="Times Roman" w:hint="default"/>
          <w:rtl w:val="0"/>
        </w:rPr>
        <w:t xml:space="preserve">” </w:t>
      </w:r>
      <w:r>
        <w:rPr>
          <w:rStyle w:val="None"/>
          <w:rFonts w:ascii="Times Roman" w:hAnsi="Times Roman"/>
          <w:i w:val="1"/>
          <w:iCs w:val="1"/>
          <w:rtl w:val="0"/>
          <w:lang w:val="en-US"/>
        </w:rPr>
        <w:t>Annual Review of Anthropology</w:t>
      </w:r>
      <w:r>
        <w:rPr>
          <w:rStyle w:val="None"/>
          <w:rFonts w:ascii="Times Roman" w:hAnsi="Times Roman"/>
          <w:rtl w:val="0"/>
        </w:rPr>
        <w:t xml:space="preserve"> 36: 245</w:t>
      </w:r>
      <w:r>
        <w:rPr>
          <w:rStyle w:val="None"/>
          <w:rFonts w:ascii="Times Roman" w:hAnsi="Times Roman" w:hint="default"/>
          <w:rtl w:val="0"/>
        </w:rPr>
        <w:t>–</w:t>
      </w:r>
      <w:r>
        <w:rPr>
          <w:rStyle w:val="None"/>
          <w:rFonts w:ascii="Times Roman" w:hAnsi="Times Roman"/>
          <w:rtl w:val="0"/>
        </w:rPr>
        <w:t xml:space="preserve">59. </w:t>
      </w:r>
      <w:r>
        <w:rPr>
          <w:rStyle w:val="Hyperlink.0"/>
        </w:rPr>
        <w:fldChar w:fldCharType="begin" w:fldLock="0"/>
      </w:r>
      <w:r>
        <w:rPr>
          <w:rStyle w:val="Hyperlink.0"/>
        </w:rPr>
        <w:instrText xml:space="preserve"> HYPERLINK "https://doi.org/10.1146/annurev.anthro.36.081406.094354"</w:instrText>
      </w:r>
      <w:r>
        <w:rPr>
          <w:rStyle w:val="Hyperlink.0"/>
        </w:rPr>
        <w:fldChar w:fldCharType="separate" w:fldLock="0"/>
      </w:r>
      <w:r>
        <w:rPr>
          <w:rStyle w:val="Hyperlink.0"/>
          <w:rtl w:val="0"/>
          <w:lang w:val="en-US"/>
        </w:rPr>
        <w:t>https://doi.org/10.1146/annurev.anthro.36.081406.094354</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Reitz, Elizabeth, and Elizabeth Wing. 2008. </w:t>
      </w:r>
      <w:r>
        <w:rPr>
          <w:rStyle w:val="None"/>
          <w:rFonts w:ascii="Times Roman" w:hAnsi="Times Roman"/>
          <w:i w:val="1"/>
          <w:iCs w:val="1"/>
          <w:rtl w:val="0"/>
          <w:lang w:val="en-US"/>
        </w:rPr>
        <w:t>Zooarchaeology</w:t>
      </w:r>
      <w:r>
        <w:rPr>
          <w:rStyle w:val="None"/>
          <w:rFonts w:ascii="Times Roman" w:hAnsi="Times Roman"/>
          <w:rtl w:val="0"/>
          <w:lang w:val="en-US"/>
        </w:rPr>
        <w:t xml:space="preserve">. 2nd Edition. Cambridge: Cambridge UP. </w:t>
      </w:r>
      <w:r>
        <w:rPr>
          <w:rStyle w:val="Hyperlink.0"/>
        </w:rPr>
        <w:fldChar w:fldCharType="begin" w:fldLock="0"/>
      </w:r>
      <w:r>
        <w:rPr>
          <w:rStyle w:val="Hyperlink.0"/>
        </w:rPr>
        <w:instrText xml:space="preserve"> HYPERLINK "https://doi.org/10.1017/CBO9780511841354"</w:instrText>
      </w:r>
      <w:r>
        <w:rPr>
          <w:rStyle w:val="Hyperlink.0"/>
        </w:rPr>
        <w:fldChar w:fldCharType="separate" w:fldLock="0"/>
      </w:r>
      <w:r>
        <w:rPr>
          <w:rStyle w:val="Hyperlink.0"/>
          <w:rtl w:val="0"/>
          <w:lang w:val="en-US"/>
        </w:rPr>
        <w:t>https://doi.org/10.1017/CBO9780511841354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pt-PT"/>
        </w:rPr>
        <w:t xml:space="preserve">Renfrew, Colin. 2010. </w:t>
      </w:r>
      <w:r>
        <w:rPr>
          <w:rStyle w:val="None"/>
          <w:rtl w:val="1"/>
          <w:lang w:val="ar-SA" w:bidi="ar-SA"/>
        </w:rPr>
        <w:t>“</w:t>
      </w:r>
      <w:r>
        <w:rPr>
          <w:rStyle w:val="None"/>
          <w:rFonts w:ascii="Times Roman" w:hAnsi="Times Roman"/>
          <w:rtl w:val="0"/>
          <w:lang w:val="en-US"/>
        </w:rPr>
        <w:t xml:space="preserve">Archaeogenetics -- Towards a </w:t>
      </w:r>
      <w:r>
        <w:rPr>
          <w:rStyle w:val="None"/>
          <w:rtl w:val="1"/>
        </w:rPr>
        <w:t>‘</w:t>
      </w:r>
      <w:r>
        <w:rPr>
          <w:rStyle w:val="None"/>
          <w:rFonts w:ascii="Times Roman" w:hAnsi="Times Roman"/>
          <w:rtl w:val="0"/>
          <w:lang w:val="en-US"/>
        </w:rPr>
        <w:t>New Synthesis</w:t>
      </w:r>
      <w:r>
        <w:rPr>
          <w:rStyle w:val="None"/>
          <w:rtl w:val="1"/>
        </w:rPr>
        <w:t>’</w:t>
      </w:r>
      <w:r>
        <w:rPr>
          <w:rStyle w:val="None"/>
          <w:rFonts w:ascii="Times Roman" w:hAnsi="Times Roman"/>
          <w:rtl w:val="0"/>
          <w:lang w:val="zh-TW" w:eastAsia="zh-TW"/>
        </w:rPr>
        <w:t>?</w:t>
      </w:r>
      <w:r>
        <w:rPr>
          <w:rStyle w:val="None"/>
          <w:rFonts w:ascii="Times Roman" w:hAnsi="Times Roman" w:hint="default"/>
          <w:rtl w:val="0"/>
        </w:rPr>
        <w:t xml:space="preserve">” </w:t>
      </w:r>
      <w:r>
        <w:rPr>
          <w:rStyle w:val="None"/>
          <w:rFonts w:ascii="Times Roman" w:hAnsi="Times Roman"/>
          <w:i w:val="1"/>
          <w:iCs w:val="1"/>
          <w:rtl w:val="0"/>
        </w:rPr>
        <w:t>Current Biology</w:t>
      </w:r>
      <w:r>
        <w:rPr>
          <w:rStyle w:val="None"/>
          <w:rFonts w:ascii="Times Roman" w:hAnsi="Times Roman"/>
          <w:rtl w:val="0"/>
          <w:lang w:val="de-DE"/>
        </w:rPr>
        <w:t xml:space="preserve"> 20: R162</w:t>
      </w:r>
      <w:r>
        <w:rPr>
          <w:rStyle w:val="None"/>
          <w:rFonts w:ascii="Times Roman" w:hAnsi="Times Roman" w:hint="default"/>
          <w:rtl w:val="0"/>
        </w:rPr>
        <w:t>–</w:t>
      </w:r>
      <w:r>
        <w:rPr>
          <w:rStyle w:val="None"/>
          <w:rFonts w:ascii="Times Roman" w:hAnsi="Times Roman"/>
          <w:rtl w:val="0"/>
        </w:rPr>
        <w:t>65.</w:t>
      </w:r>
      <w:r>
        <w:rPr>
          <w:rStyle w:val="None"/>
          <w:rFonts w:ascii="Times Roman" w:hAnsi="Times Roman"/>
          <w:rtl w:val="0"/>
          <w:lang w:val="en-US"/>
        </w:rPr>
        <w:t xml:space="preserve"> </w:t>
      </w:r>
      <w:r>
        <w:rPr>
          <w:rStyle w:val="Hyperlink.1"/>
        </w:rPr>
        <w:fldChar w:fldCharType="begin" w:fldLock="0"/>
      </w:r>
      <w:r>
        <w:rPr>
          <w:rStyle w:val="Hyperlink.1"/>
        </w:rPr>
        <w:instrText xml:space="preserve"> HYPERLINK "https://doi.org/10.1016/j.cub.2009.11.056"</w:instrText>
      </w:r>
      <w:r>
        <w:rPr>
          <w:rStyle w:val="Hyperlink.1"/>
        </w:rPr>
        <w:fldChar w:fldCharType="separate" w:fldLock="0"/>
      </w:r>
      <w:r>
        <w:rPr>
          <w:rStyle w:val="Hyperlink.1"/>
          <w:rtl w:val="0"/>
        </w:rPr>
        <w:t>https://doi.org/10.1016/j.cub.2009.11.056</w:t>
      </w:r>
      <w:r>
        <w:rPr/>
        <w:fldChar w:fldCharType="end" w:fldLock="0"/>
      </w:r>
    </w:p>
    <w:p>
      <w:pPr>
        <w:pStyle w:val="Default"/>
        <w:spacing w:before="0" w:line="240" w:lineRule="auto"/>
        <w:ind w:left="828" w:hanging="828"/>
        <w:rPr>
          <w:rStyle w:val="None"/>
          <w:rFonts w:ascii="Times Roman" w:cs="Times Roman" w:hAnsi="Times Roman" w:eastAsia="Times Roman"/>
          <w:i w:val="1"/>
          <w:iCs w:val="1"/>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Renfrew, Colin, and K. Boyle, eds. 2000. </w:t>
      </w:r>
      <w:r>
        <w:rPr>
          <w:rStyle w:val="None"/>
          <w:rFonts w:ascii="Times Roman" w:hAnsi="Times Roman"/>
          <w:i w:val="1"/>
          <w:iCs w:val="1"/>
          <w:rtl w:val="0"/>
          <w:lang w:val="en-US"/>
        </w:rPr>
        <w:t>Archaeogenetics: DNA and the Population Prehistory of Europe</w:t>
      </w:r>
      <w:r>
        <w:rPr>
          <w:rStyle w:val="None"/>
          <w:rFonts w:ascii="Times Roman" w:hAnsi="Times Roman"/>
          <w:rtl w:val="0"/>
          <w:lang w:val="en-US"/>
        </w:rPr>
        <w:t>. Cambridge: McDonald Institute Monographs.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Rosenberg, Alexander. 1992. </w:t>
      </w:r>
      <w:r>
        <w:rPr>
          <w:rStyle w:val="None"/>
          <w:rFonts w:ascii="Times Roman" w:hAnsi="Times Roman"/>
          <w:i w:val="1"/>
          <w:iCs w:val="1"/>
          <w:rtl w:val="0"/>
          <w:lang w:val="it-IT"/>
        </w:rPr>
        <w:t>Economics</w:t>
      </w:r>
      <w:r>
        <w:rPr>
          <w:rStyle w:val="None"/>
          <w:rFonts w:ascii="Arial Unicode MS" w:hAnsi="Arial Unicode MS" w:hint="default"/>
          <w:rtl w:val="0"/>
          <w:lang w:val="fr-FR"/>
        </w:rPr>
        <w:t> </w:t>
      </w:r>
      <w:r>
        <w:rPr>
          <w:rStyle w:val="None"/>
          <w:rFonts w:ascii="Times Roman" w:hAnsi="Times Roman"/>
          <w:i w:val="1"/>
          <w:iCs w:val="1"/>
          <w:rtl w:val="0"/>
          <w:lang w:val="en-US"/>
        </w:rPr>
        <w:t>: Mathematical Politics or Science of Diminishing Returns?</w:t>
      </w:r>
      <w:r>
        <w:rPr>
          <w:rStyle w:val="None"/>
          <w:rFonts w:ascii="Times Roman" w:hAnsi="Times Roman"/>
          <w:rtl w:val="0"/>
          <w:lang w:val="en-US"/>
        </w:rPr>
        <w:t xml:space="preserve"> Chicago: University of Chicago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Rosenberg, Alexander. 1980. </w:t>
      </w:r>
      <w:r>
        <w:rPr>
          <w:rStyle w:val="None"/>
          <w:rFonts w:ascii="Times Roman" w:hAnsi="Times Roman"/>
          <w:i w:val="1"/>
          <w:iCs w:val="1"/>
          <w:rtl w:val="0"/>
          <w:lang w:val="en-US"/>
        </w:rPr>
        <w:t>Sociobiology and the Preemption of Social Science</w:t>
      </w:r>
      <w:r>
        <w:rPr>
          <w:rStyle w:val="None"/>
          <w:rFonts w:ascii="Times Roman" w:hAnsi="Times Roman"/>
          <w:rtl w:val="0"/>
          <w:lang w:val="en-US"/>
        </w:rPr>
        <w:t>. Baltimore: Johns Hopkins University Press.</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Ross, Don. 2023. </w:t>
      </w:r>
      <w:r>
        <w:rPr>
          <w:rStyle w:val="None"/>
          <w:rFonts w:ascii="Times Roman" w:hAnsi="Times Roman" w:hint="default"/>
          <w:rtl w:val="0"/>
          <w:lang w:val="en-US"/>
        </w:rPr>
        <w:t>“</w:t>
      </w:r>
      <w:r>
        <w:rPr>
          <w:rStyle w:val="None"/>
          <w:rFonts w:ascii="Times Roman" w:hAnsi="Times Roman"/>
          <w:rtl w:val="0"/>
          <w:lang w:val="en-US"/>
        </w:rPr>
        <w:t>Scientific Metaphysics and Social Science.</w:t>
      </w:r>
      <w:r>
        <w:rPr>
          <w:rStyle w:val="None"/>
          <w:rFonts w:ascii="Times Roman" w:hAnsi="Times Roman" w:hint="default"/>
          <w:rtl w:val="0"/>
          <w:lang w:val="en-US"/>
        </w:rPr>
        <w:t xml:space="preserve">” </w:t>
      </w:r>
      <w:r>
        <w:rPr>
          <w:rStyle w:val="None"/>
          <w:rFonts w:ascii="Times Roman" w:hAnsi="Times Roman"/>
          <w:i w:val="1"/>
          <w:iCs w:val="1"/>
          <w:rtl w:val="0"/>
          <w:lang w:val="en-US"/>
        </w:rPr>
        <w:t>Synthese</w:t>
      </w:r>
      <w:r>
        <w:rPr>
          <w:rStyle w:val="None"/>
          <w:rFonts w:ascii="Times Roman" w:hAnsi="Times Roman"/>
          <w:rtl w:val="0"/>
          <w:lang w:val="en-US"/>
        </w:rPr>
        <w:t xml:space="preserve">, 202(146), 1-34. </w:t>
      </w:r>
      <w:r>
        <w:rPr>
          <w:rStyle w:val="Hyperlink.0"/>
        </w:rPr>
        <w:fldChar w:fldCharType="begin" w:fldLock="0"/>
      </w:r>
      <w:r>
        <w:rPr>
          <w:rStyle w:val="Hyperlink.0"/>
        </w:rPr>
        <w:instrText xml:space="preserve"> HYPERLINK "https://doi.org/10.1007/s11229-023-04358-1"</w:instrText>
      </w:r>
      <w:r>
        <w:rPr>
          <w:rStyle w:val="Hyperlink.0"/>
        </w:rPr>
        <w:fldChar w:fldCharType="separate" w:fldLock="0"/>
      </w:r>
      <w:r>
        <w:rPr>
          <w:rStyle w:val="Hyperlink.0"/>
          <w:rtl w:val="0"/>
          <w:lang w:val="en-US"/>
        </w:rPr>
        <w:t>https://doi.org/10.1007/s11229-023-04358-1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Sarkia, Matti, and Tuukka Kaidesoja. 2023. </w:t>
      </w:r>
      <w:r>
        <w:rPr>
          <w:rStyle w:val="None"/>
          <w:rFonts w:ascii="Times Roman" w:hAnsi="Times Roman" w:hint="default"/>
          <w:rtl w:val="0"/>
          <w:lang w:val="en-US"/>
        </w:rPr>
        <w:t>“</w:t>
      </w:r>
      <w:r>
        <w:rPr>
          <w:rStyle w:val="None"/>
          <w:rFonts w:ascii="Times Roman" w:hAnsi="Times Roman"/>
          <w:rtl w:val="0"/>
          <w:lang w:val="en-US"/>
        </w:rPr>
        <w:t>Two Approaches to Naturalistic Social Ontology.</w:t>
      </w:r>
      <w:r>
        <w:rPr>
          <w:rStyle w:val="None"/>
          <w:rFonts w:ascii="Times Roman" w:hAnsi="Times Roman" w:hint="default"/>
          <w:rtl w:val="0"/>
          <w:lang w:val="en-US"/>
        </w:rPr>
        <w:t xml:space="preserve">” </w:t>
      </w:r>
      <w:r>
        <w:rPr>
          <w:rStyle w:val="None"/>
          <w:rFonts w:ascii="Times Roman" w:hAnsi="Times Roman"/>
          <w:i w:val="1"/>
          <w:iCs w:val="1"/>
          <w:rtl w:val="0"/>
          <w:lang w:val="en-US"/>
        </w:rPr>
        <w:t>Synthese</w:t>
      </w:r>
      <w:r>
        <w:rPr>
          <w:rStyle w:val="None"/>
          <w:rFonts w:ascii="Times Roman" w:hAnsi="Times Roman"/>
          <w:rtl w:val="0"/>
          <w:lang w:val="en-US"/>
        </w:rPr>
        <w:t xml:space="preserve">, 201(104), 1-28. </w:t>
      </w:r>
      <w:r>
        <w:rPr>
          <w:rStyle w:val="Hyperlink.0"/>
        </w:rPr>
        <w:fldChar w:fldCharType="begin" w:fldLock="0"/>
      </w:r>
      <w:r>
        <w:rPr>
          <w:rStyle w:val="Hyperlink.0"/>
        </w:rPr>
        <w:instrText xml:space="preserve"> HYPERLINK "https://doi.org/10.1007/s11229-023-04105-6"</w:instrText>
      </w:r>
      <w:r>
        <w:rPr>
          <w:rStyle w:val="Hyperlink.0"/>
        </w:rPr>
        <w:fldChar w:fldCharType="separate" w:fldLock="0"/>
      </w:r>
      <w:r>
        <w:rPr>
          <w:rStyle w:val="Hyperlink.0"/>
          <w:rtl w:val="0"/>
          <w:lang w:val="en-US"/>
        </w:rPr>
        <w:t>https://doi.org/10.1007/s11229-023-04105-6</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Saunders, Daniel. 2020. </w:t>
      </w:r>
      <w:r>
        <w:rPr>
          <w:rStyle w:val="None"/>
          <w:rtl w:val="1"/>
          <w:lang w:val="ar-SA" w:bidi="ar-SA"/>
        </w:rPr>
        <w:t>“</w:t>
      </w:r>
      <w:r>
        <w:rPr>
          <w:rStyle w:val="None"/>
          <w:rFonts w:ascii="Times Roman" w:hAnsi="Times Roman"/>
          <w:rtl w:val="0"/>
          <w:lang w:val="en-US"/>
        </w:rPr>
        <w:t>Optimism for Naturalized Social Metaphysics: A Reply to Hawley.</w:t>
      </w:r>
      <w:r>
        <w:rPr>
          <w:rStyle w:val="None"/>
          <w:rFonts w:ascii="Times Roman" w:hAnsi="Times Roman" w:hint="default"/>
          <w:rtl w:val="0"/>
        </w:rPr>
        <w:t xml:space="preserve">” </w:t>
      </w:r>
      <w:r>
        <w:rPr>
          <w:rStyle w:val="None"/>
          <w:rFonts w:ascii="Times Roman" w:hAnsi="Times Roman"/>
          <w:i w:val="1"/>
          <w:iCs w:val="1"/>
          <w:rtl w:val="0"/>
          <w:lang w:val="en-US"/>
        </w:rPr>
        <w:t>Philosophy of the Social Sciences</w:t>
      </w:r>
      <w:r>
        <w:rPr>
          <w:rStyle w:val="None"/>
          <w:rFonts w:ascii="Times Roman" w:hAnsi="Times Roman"/>
          <w:rtl w:val="0"/>
        </w:rPr>
        <w:t xml:space="preserve"> 50 (2): 138</w:t>
      </w:r>
      <w:r>
        <w:rPr>
          <w:rStyle w:val="None"/>
          <w:rFonts w:ascii="Times Roman" w:hAnsi="Times Roman" w:hint="default"/>
          <w:rtl w:val="0"/>
        </w:rPr>
        <w:t>–</w:t>
      </w:r>
      <w:r>
        <w:rPr>
          <w:rStyle w:val="None"/>
          <w:rFonts w:ascii="Times Roman" w:hAnsi="Times Roman"/>
          <w:rtl w:val="0"/>
        </w:rPr>
        <w:t>60.</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"https://doi.org/10.1177/0048393119894901"</w:instrText>
      </w:r>
      <w:r>
        <w:rPr>
          <w:rStyle w:val="Hyperlink.0"/>
        </w:rPr>
        <w:fldChar w:fldCharType="separate" w:fldLock="0"/>
      </w:r>
      <w:r>
        <w:rPr>
          <w:rStyle w:val="Hyperlink.0"/>
          <w:rtl w:val="0"/>
          <w:lang w:val="en-US"/>
        </w:rPr>
        <w:t>https://doi.org/10.1177/0048393119894901</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e-DE"/>
        </w:rPr>
        <w:t xml:space="preserve">Scholz, Oliver R. 2018. </w:t>
      </w:r>
      <w:r>
        <w:rPr>
          <w:rStyle w:val="None"/>
          <w:rtl w:val="1"/>
          <w:lang w:val="ar-SA" w:bidi="ar-SA"/>
        </w:rPr>
        <w:t>“</w:t>
      </w:r>
      <w:r>
        <w:rPr>
          <w:rStyle w:val="None"/>
          <w:rFonts w:ascii="Times Roman" w:hAnsi="Times Roman"/>
          <w:rtl w:val="0"/>
          <w:lang w:val="en-US"/>
        </w:rPr>
        <w:t>Inductive Social Metaphysics</w:t>
      </w:r>
      <w:r>
        <w:rPr>
          <w:rStyle w:val="None"/>
          <w:rFonts w:ascii="Times Roman" w:hAnsi="Times Roman" w:hint="default"/>
          <w:rtl w:val="0"/>
          <w:lang w:val="en-US"/>
        </w:rPr>
        <w:t>—</w:t>
      </w:r>
      <w:r>
        <w:rPr>
          <w:rStyle w:val="None"/>
          <w:rFonts w:ascii="Times Roman" w:hAnsi="Times Roman"/>
          <w:rtl w:val="0"/>
          <w:lang w:val="en-US"/>
        </w:rPr>
        <w:t>A Defence of Inference to the Best Explanation in the Metaphysics of Social Reality: Comments on Katherine Hawley.</w:t>
      </w:r>
      <w:r>
        <w:rPr>
          <w:rStyle w:val="None"/>
          <w:rFonts w:ascii="Times Roman" w:hAnsi="Times Roman" w:hint="default"/>
          <w:rtl w:val="0"/>
        </w:rPr>
        <w:t xml:space="preserve">” </w:t>
      </w:r>
      <w:r>
        <w:rPr>
          <w:rStyle w:val="None"/>
          <w:rFonts w:ascii="Times Roman" w:hAnsi="Times Roman"/>
          <w:i w:val="1"/>
          <w:iCs w:val="1"/>
          <w:rtl w:val="0"/>
          <w:lang w:val="en-US"/>
        </w:rPr>
        <w:t>Journal for General Philosophy of Science</w:t>
      </w:r>
      <w:r>
        <w:rPr>
          <w:rStyle w:val="None"/>
          <w:rFonts w:ascii="Times Roman" w:hAnsi="Times Roman"/>
          <w:rtl w:val="0"/>
        </w:rPr>
        <w:t xml:space="preserve"> 49 (2): 199</w:t>
      </w:r>
      <w:r>
        <w:rPr>
          <w:rStyle w:val="None"/>
          <w:rFonts w:ascii="Times Roman" w:hAnsi="Times Roman" w:hint="default"/>
          <w:rtl w:val="0"/>
        </w:rPr>
        <w:t>–</w:t>
      </w:r>
      <w:r>
        <w:rPr>
          <w:rStyle w:val="None"/>
          <w:rFonts w:ascii="Times Roman" w:hAnsi="Times Roman"/>
          <w:rtl w:val="0"/>
        </w:rPr>
        <w:t xml:space="preserve">210. </w:t>
      </w:r>
      <w:r>
        <w:rPr>
          <w:rStyle w:val="Hyperlink.0"/>
        </w:rPr>
        <w:fldChar w:fldCharType="begin" w:fldLock="0"/>
      </w:r>
      <w:r>
        <w:rPr>
          <w:rStyle w:val="Hyperlink.0"/>
        </w:rPr>
        <w:instrText xml:space="preserve"> HYPERLINK "https://doi.org/10.1007/s10838-018-9399-y"</w:instrText>
      </w:r>
      <w:r>
        <w:rPr>
          <w:rStyle w:val="Hyperlink.0"/>
        </w:rPr>
        <w:fldChar w:fldCharType="separate" w:fldLock="0"/>
      </w:r>
      <w:r>
        <w:rPr>
          <w:rStyle w:val="Hyperlink.0"/>
          <w:rtl w:val="0"/>
          <w:lang w:val="en-US"/>
        </w:rPr>
        <w:t>https://doi.org/10.1007/s10838-018-9399-y</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Shah, D</w:t>
      </w:r>
      <w:r>
        <w:rPr>
          <w:rStyle w:val="None"/>
          <w:rFonts w:ascii="Times Roman" w:hAnsi="Times Roman"/>
          <w:rtl w:val="0"/>
          <w:lang w:val="en-US"/>
        </w:rPr>
        <w:t>havan</w:t>
      </w:r>
      <w:r>
        <w:rPr>
          <w:rStyle w:val="None"/>
          <w:rFonts w:ascii="Times Roman" w:hAnsi="Times Roman"/>
          <w:rtl w:val="0"/>
        </w:rPr>
        <w:t>, J</w:t>
      </w:r>
      <w:r>
        <w:rPr>
          <w:rStyle w:val="None"/>
          <w:rFonts w:ascii="Times Roman" w:hAnsi="Times Roman"/>
          <w:rtl w:val="0"/>
          <w:lang w:val="en-US"/>
        </w:rPr>
        <w:t xml:space="preserve">oseph Cappella, and W. </w:t>
      </w:r>
      <w:r>
        <w:rPr>
          <w:rStyle w:val="None"/>
          <w:rFonts w:ascii="Times Roman" w:hAnsi="Times Roman"/>
          <w:rtl w:val="0"/>
        </w:rPr>
        <w:t>R</w:t>
      </w:r>
      <w:r>
        <w:rPr>
          <w:rStyle w:val="None"/>
          <w:rFonts w:ascii="Times Roman" w:hAnsi="Times Roman"/>
          <w:rtl w:val="0"/>
          <w:lang w:val="en-US"/>
        </w:rPr>
        <w:t xml:space="preserve">ussell </w:t>
      </w:r>
      <w:r>
        <w:rPr>
          <w:rStyle w:val="None"/>
          <w:rFonts w:ascii="Times Roman" w:hAnsi="Times Roman"/>
          <w:rtl w:val="0"/>
        </w:rPr>
        <w:t xml:space="preserve">Neuman. 2015. </w:t>
      </w:r>
      <w:r>
        <w:rPr>
          <w:rStyle w:val="None"/>
          <w:rtl w:val="1"/>
          <w:lang w:val="ar-SA" w:bidi="ar-SA"/>
        </w:rPr>
        <w:t>“</w:t>
      </w:r>
      <w:r>
        <w:rPr>
          <w:rStyle w:val="None"/>
          <w:rFonts w:ascii="Times Roman" w:hAnsi="Times Roman"/>
          <w:rtl w:val="0"/>
          <w:lang w:val="en-US"/>
        </w:rPr>
        <w:t>Big Data, Digital Media, and Computational Social Science: Possibilities and Perils.</w:t>
      </w:r>
      <w:r>
        <w:rPr>
          <w:rStyle w:val="None"/>
          <w:rFonts w:ascii="Times Roman" w:hAnsi="Times Roman" w:hint="default"/>
          <w:rtl w:val="0"/>
        </w:rPr>
        <w:t xml:space="preserve">” </w:t>
      </w:r>
      <w:r>
        <w:rPr>
          <w:rStyle w:val="None"/>
          <w:rFonts w:ascii="Times Roman" w:hAnsi="Times Roman"/>
          <w:i w:val="1"/>
          <w:iCs w:val="1"/>
          <w:rtl w:val="0"/>
          <w:lang w:val="en-US"/>
        </w:rPr>
        <w:t>The Annals of the American Academy</w:t>
      </w:r>
      <w:r>
        <w:rPr>
          <w:rStyle w:val="None"/>
          <w:rFonts w:ascii="Times Roman" w:hAnsi="Times Roman"/>
          <w:rtl w:val="0"/>
        </w:rPr>
        <w:t xml:space="preserve"> 659: 6</w:t>
      </w:r>
      <w:r>
        <w:rPr>
          <w:rStyle w:val="None"/>
          <w:rFonts w:ascii="Times Roman" w:hAnsi="Times Roman" w:hint="default"/>
          <w:rtl w:val="0"/>
        </w:rPr>
        <w:t>–</w:t>
      </w:r>
      <w:r>
        <w:rPr>
          <w:rStyle w:val="None"/>
          <w:rFonts w:ascii="Times Roman" w:hAnsi="Times Roman"/>
          <w:rtl w:val="0"/>
        </w:rPr>
        <w:t>13.</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"https://doi.org/10.1177/0002716215572084"</w:instrText>
      </w:r>
      <w:r>
        <w:rPr>
          <w:rStyle w:val="Hyperlink.0"/>
        </w:rPr>
        <w:fldChar w:fldCharType="separate" w:fldLock="0"/>
      </w:r>
      <w:r>
        <w:rPr>
          <w:rStyle w:val="Hyperlink.0"/>
          <w:rtl w:val="0"/>
          <w:lang w:val="en-US"/>
        </w:rPr>
        <w:t>https://doi.org/10.1177/0002716215572084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i w:val="1"/>
          <w:iCs w:val="1"/>
        </w:rPr>
      </w:pPr>
      <w:r>
        <w:rPr>
          <w:rStyle w:val="None"/>
          <w:rFonts w:ascii="Times Roman" w:hAnsi="Times Roman"/>
          <w:rtl w:val="0"/>
          <w:lang w:val="en-US"/>
        </w:rPr>
        <w:t xml:space="preserve">Spencer, Quayshawn. 2015. </w:t>
      </w:r>
      <w:r>
        <w:rPr>
          <w:rStyle w:val="None"/>
          <w:rtl w:val="1"/>
          <w:lang w:val="ar-SA" w:bidi="ar-SA"/>
        </w:rPr>
        <w:t>“</w:t>
      </w:r>
      <w:r>
        <w:rPr>
          <w:rStyle w:val="None"/>
          <w:rFonts w:ascii="Times Roman" w:hAnsi="Times Roman"/>
          <w:rtl w:val="0"/>
          <w:lang w:val="en-US"/>
        </w:rPr>
        <w:t>Philosophy of Race Meets Population Genetics.</w:t>
      </w:r>
      <w:r>
        <w:rPr>
          <w:rStyle w:val="None"/>
          <w:rFonts w:ascii="Times Roman" w:hAnsi="Times Roman" w:hint="default"/>
          <w:rtl w:val="0"/>
        </w:rPr>
        <w:t xml:space="preserve">” </w:t>
      </w:r>
      <w:r>
        <w:rPr>
          <w:rStyle w:val="None"/>
          <w:rFonts w:ascii="Times Roman" w:hAnsi="Times Roman"/>
          <w:i w:val="1"/>
          <w:iCs w:val="1"/>
          <w:rtl w:val="0"/>
          <w:lang w:val="en-US"/>
        </w:rPr>
        <w:t>Studies in History and Philosophy of Science Part C: Studies in History of Biological and Biomedical Sciences</w:t>
      </w:r>
      <w:r>
        <w:rPr>
          <w:rStyle w:val="None"/>
          <w:rFonts w:ascii="Times Roman" w:hAnsi="Times Roman"/>
          <w:rtl w:val="0"/>
        </w:rPr>
        <w:t xml:space="preserve"> 52: 46</w:t>
      </w:r>
      <w:r>
        <w:rPr>
          <w:rStyle w:val="None"/>
          <w:rFonts w:ascii="Times Roman" w:hAnsi="Times Roman" w:hint="default"/>
          <w:rtl w:val="0"/>
        </w:rPr>
        <w:t>–</w:t>
      </w:r>
      <w:r>
        <w:rPr>
          <w:rStyle w:val="None"/>
          <w:rFonts w:ascii="Times Roman" w:hAnsi="Times Roman"/>
          <w:rtl w:val="0"/>
        </w:rPr>
        <w:t>55.</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"https://doi.org/10.1016/j.shpsc.2015.04.003"</w:instrText>
      </w:r>
      <w:r>
        <w:rPr>
          <w:rStyle w:val="Hyperlink.0"/>
        </w:rPr>
        <w:fldChar w:fldCharType="separate" w:fldLock="0"/>
      </w:r>
      <w:r>
        <w:rPr>
          <w:rStyle w:val="Hyperlink.0"/>
          <w:rtl w:val="0"/>
          <w:lang w:val="en-US"/>
        </w:rPr>
        <w:t>https://doi.org/10.1016/j.shpsc.2015.04.003</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Spencer, Quayshawn. 2014. </w:t>
      </w:r>
      <w:r>
        <w:rPr>
          <w:rStyle w:val="None"/>
          <w:rtl w:val="1"/>
          <w:lang w:val="ar-SA" w:bidi="ar-SA"/>
        </w:rPr>
        <w:t>“</w:t>
      </w:r>
      <w:r>
        <w:rPr>
          <w:rStyle w:val="None"/>
          <w:rFonts w:ascii="Times Roman" w:hAnsi="Times Roman"/>
          <w:rtl w:val="0"/>
          <w:lang w:val="en-US"/>
        </w:rPr>
        <w:t>A Radical Solution to the Race Problem.</w:t>
      </w:r>
      <w:r>
        <w:rPr>
          <w:rStyle w:val="None"/>
          <w:rFonts w:ascii="Times Roman" w:hAnsi="Times Roman" w:hint="default"/>
          <w:rtl w:val="0"/>
        </w:rPr>
        <w:t xml:space="preserve">” </w:t>
      </w:r>
      <w:r>
        <w:rPr>
          <w:rStyle w:val="None"/>
          <w:rFonts w:ascii="Times Roman" w:hAnsi="Times Roman"/>
          <w:i w:val="1"/>
          <w:iCs w:val="1"/>
          <w:rtl w:val="0"/>
          <w:lang w:val="en-US"/>
        </w:rPr>
        <w:t>Philosophy of Science</w:t>
      </w:r>
      <w:r>
        <w:rPr>
          <w:rStyle w:val="None"/>
          <w:rFonts w:ascii="Times Roman" w:hAnsi="Times Roman"/>
          <w:rtl w:val="0"/>
        </w:rPr>
        <w:t xml:space="preserve"> 81 (5): 1025</w:t>
      </w:r>
      <w:r>
        <w:rPr>
          <w:rStyle w:val="None"/>
          <w:rFonts w:ascii="Times Roman" w:hAnsi="Times Roman" w:hint="default"/>
          <w:rtl w:val="0"/>
        </w:rPr>
        <w:t>–</w:t>
      </w:r>
      <w:r>
        <w:rPr>
          <w:rStyle w:val="None"/>
          <w:rFonts w:ascii="Times Roman" w:hAnsi="Times Roman"/>
          <w:rtl w:val="0"/>
        </w:rPr>
        <w:t>38.</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"https://doi.org/10.1086/677694"</w:instrText>
      </w:r>
      <w:r>
        <w:rPr>
          <w:rStyle w:val="Hyperlink.0"/>
        </w:rPr>
        <w:fldChar w:fldCharType="separate" w:fldLock="0"/>
      </w:r>
      <w:r>
        <w:rPr>
          <w:rStyle w:val="Hyperlink.0"/>
          <w:rtl w:val="0"/>
          <w:lang w:val="en-US"/>
        </w:rPr>
        <w:t>https://doi.org/10.1086/677694</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a-DK"/>
        </w:rPr>
        <w:t xml:space="preserve">Stephens, Lucas, Dorian Fuller, Nicole Boivin, Torben Rick, Nicolas Gauthier, Andrea Kay, Ben Marwick, et al. 2019. </w:t>
      </w:r>
      <w:r>
        <w:rPr>
          <w:rStyle w:val="None"/>
          <w:rtl w:val="1"/>
          <w:lang w:val="ar-SA" w:bidi="ar-SA"/>
        </w:rPr>
        <w:t>“</w:t>
      </w:r>
      <w:r>
        <w:rPr>
          <w:rStyle w:val="None"/>
          <w:rFonts w:ascii="Times Roman" w:hAnsi="Times Roman"/>
          <w:rtl w:val="0"/>
          <w:lang w:val="en-US"/>
        </w:rPr>
        <w:t>Archaeological Assessment Reveals Earth</w:t>
      </w:r>
      <w:r>
        <w:rPr>
          <w:rStyle w:val="None"/>
          <w:rtl w:val="1"/>
        </w:rPr>
        <w:t>’</w:t>
      </w:r>
      <w:r>
        <w:rPr>
          <w:rStyle w:val="None"/>
          <w:rFonts w:ascii="Times Roman" w:hAnsi="Times Roman"/>
          <w:rtl w:val="0"/>
          <w:lang w:val="en-US"/>
        </w:rPr>
        <w:t>s Early Transformation through Land Use.</w:t>
      </w:r>
      <w:r>
        <w:rPr>
          <w:rStyle w:val="None"/>
          <w:rFonts w:ascii="Times Roman" w:hAnsi="Times Roman" w:hint="default"/>
          <w:rtl w:val="0"/>
        </w:rPr>
        <w:t xml:space="preserve">” </w:t>
      </w:r>
      <w:r>
        <w:rPr>
          <w:rStyle w:val="None"/>
          <w:rFonts w:ascii="Times Roman" w:hAnsi="Times Roman"/>
          <w:i w:val="1"/>
          <w:iCs w:val="1"/>
          <w:rtl w:val="0"/>
          <w:lang w:val="en-US"/>
        </w:rPr>
        <w:t>Science</w:t>
      </w:r>
      <w:r>
        <w:rPr>
          <w:rStyle w:val="None"/>
          <w:rFonts w:ascii="Times Roman" w:hAnsi="Times Roman"/>
          <w:rtl w:val="0"/>
        </w:rPr>
        <w:t xml:space="preserve"> 365 (6456): 897</w:t>
      </w:r>
      <w:r>
        <w:rPr>
          <w:rStyle w:val="None"/>
          <w:rFonts w:ascii="Times Roman" w:hAnsi="Times Roman" w:hint="default"/>
          <w:rtl w:val="0"/>
        </w:rPr>
        <w:t>–</w:t>
      </w:r>
      <w:r>
        <w:rPr>
          <w:rStyle w:val="None"/>
          <w:rFonts w:ascii="Times Roman" w:hAnsi="Times Roman"/>
          <w:rtl w:val="0"/>
        </w:rPr>
        <w:t>902.</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"https://doi.org/10.1126/science.aax1192"</w:instrText>
      </w:r>
      <w:r>
        <w:rPr>
          <w:rStyle w:val="Hyperlink.0"/>
        </w:rPr>
        <w:fldChar w:fldCharType="separate" w:fldLock="0"/>
      </w:r>
      <w:r>
        <w:rPr>
          <w:rStyle w:val="Hyperlink.0"/>
          <w:rtl w:val="0"/>
          <w:lang w:val="en-US"/>
        </w:rPr>
        <w:t>https://doi.org/10.1126/science.aax1192</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rPr>
        <w:t xml:space="preserve">Tahko, Tuomas, and Matteo Morganti. 2017. </w:t>
      </w:r>
      <w:r>
        <w:rPr>
          <w:rStyle w:val="None"/>
          <w:rtl w:val="1"/>
          <w:lang w:val="ar-SA" w:bidi="ar-SA"/>
        </w:rPr>
        <w:t>“</w:t>
      </w:r>
      <w:r>
        <w:rPr>
          <w:rStyle w:val="None"/>
          <w:rFonts w:ascii="Times Roman" w:hAnsi="Times Roman"/>
          <w:rtl w:val="0"/>
          <w:lang w:val="en-US"/>
        </w:rPr>
        <w:t>Moderately Naturalistic Metaphysics.</w:t>
      </w:r>
      <w:r>
        <w:rPr>
          <w:rStyle w:val="None"/>
          <w:rFonts w:ascii="Times Roman" w:hAnsi="Times Roman" w:hint="default"/>
          <w:rtl w:val="0"/>
        </w:rPr>
        <w:t xml:space="preserve">” </w:t>
      </w:r>
      <w:r>
        <w:rPr>
          <w:rStyle w:val="None"/>
          <w:rFonts w:ascii="Times Roman" w:hAnsi="Times Roman"/>
          <w:i w:val="1"/>
          <w:iCs w:val="1"/>
          <w:rtl w:val="0"/>
          <w:lang w:val="en-US"/>
        </w:rPr>
        <w:t>Synthese</w:t>
      </w:r>
      <w:r>
        <w:rPr>
          <w:rStyle w:val="None"/>
          <w:rFonts w:ascii="Times Roman" w:hAnsi="Times Roman"/>
          <w:rtl w:val="0"/>
        </w:rPr>
        <w:t xml:space="preserve"> 194 (7): 2557</w:t>
      </w:r>
      <w:r>
        <w:rPr>
          <w:rStyle w:val="None"/>
          <w:rFonts w:ascii="Times Roman" w:hAnsi="Times Roman" w:hint="default"/>
          <w:rtl w:val="0"/>
        </w:rPr>
        <w:t>–</w:t>
      </w:r>
      <w:r>
        <w:rPr>
          <w:rStyle w:val="None"/>
          <w:rFonts w:ascii="Times Roman" w:hAnsi="Times Roman"/>
          <w:rtl w:val="0"/>
        </w:rPr>
        <w:t>80.</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"https://doi.org/10.1007/s11229-016-1068-2"</w:instrText>
      </w:r>
      <w:r>
        <w:rPr>
          <w:rStyle w:val="Hyperlink.0"/>
        </w:rPr>
        <w:fldChar w:fldCharType="separate" w:fldLock="0"/>
      </w:r>
      <w:r>
        <w:rPr>
          <w:rStyle w:val="Hyperlink.0"/>
          <w:rtl w:val="0"/>
          <w:lang w:val="en-US"/>
        </w:rPr>
        <w:t>https://doi.org/10.1007/s11229-016-1068-2</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da-DK"/>
        </w:rPr>
        <w:t>Thomasson, A</w:t>
      </w:r>
      <w:r>
        <w:rPr>
          <w:rStyle w:val="None"/>
          <w:rFonts w:ascii="Times Roman" w:hAnsi="Times Roman"/>
          <w:rtl w:val="0"/>
          <w:lang w:val="en-US"/>
        </w:rPr>
        <w:t>mie</w:t>
      </w:r>
      <w:r>
        <w:rPr>
          <w:rStyle w:val="None"/>
          <w:rFonts w:ascii="Times Roman" w:hAnsi="Times Roman"/>
          <w:rtl w:val="0"/>
        </w:rPr>
        <w:t>. 2003</w:t>
      </w:r>
      <w:r>
        <w:rPr>
          <w:rStyle w:val="None"/>
          <w:rFonts w:ascii="Times Roman" w:hAnsi="Times Roman"/>
          <w:rtl w:val="0"/>
          <w:lang w:val="en-US"/>
        </w:rPr>
        <w:t>.</w:t>
      </w:r>
      <w:r>
        <w:rPr>
          <w:rStyle w:val="None"/>
          <w:rFonts w:ascii="Times Roman" w:hAnsi="Times Roman"/>
          <w:rtl w:val="0"/>
        </w:rPr>
        <w:t xml:space="preserve"> </w:t>
      </w:r>
      <w:r>
        <w:rPr>
          <w:rStyle w:val="None"/>
          <w:rFonts w:ascii="Times Roman" w:hAnsi="Times Roman" w:hint="default"/>
          <w:rtl w:val="0"/>
          <w:lang w:val="en-US"/>
        </w:rPr>
        <w:t>“</w:t>
      </w:r>
      <w:r>
        <w:rPr>
          <w:rStyle w:val="None"/>
          <w:rFonts w:ascii="Times Roman" w:hAnsi="Times Roman"/>
          <w:rtl w:val="0"/>
          <w:lang w:val="en-US"/>
        </w:rPr>
        <w:t>Foundation for a Social Ontology.</w:t>
      </w:r>
      <w:r>
        <w:rPr>
          <w:rStyle w:val="None"/>
          <w:rFonts w:ascii="Times Roman" w:hAnsi="Times Roman" w:hint="default"/>
          <w:rtl w:val="0"/>
          <w:lang w:val="en-US"/>
        </w:rPr>
        <w:t xml:space="preserve">” </w:t>
      </w:r>
      <w:r>
        <w:rPr>
          <w:rStyle w:val="None"/>
          <w:rFonts w:ascii="Times Roman" w:hAnsi="Times Roman"/>
          <w:i w:val="1"/>
          <w:iCs w:val="1"/>
          <w:rtl w:val="0"/>
        </w:rPr>
        <w:t>ProtoSociology</w:t>
      </w:r>
      <w:r>
        <w:rPr>
          <w:rStyle w:val="None"/>
          <w:rFonts w:ascii="Times Roman" w:hAnsi="Times Roman"/>
          <w:i w:val="1"/>
          <w:iCs w:val="1"/>
          <w:rtl w:val="0"/>
          <w:lang w:val="en-US"/>
        </w:rPr>
        <w:t xml:space="preserve"> </w:t>
      </w:r>
      <w:r>
        <w:rPr>
          <w:rStyle w:val="None"/>
          <w:rFonts w:ascii="Times Roman" w:hAnsi="Times Roman"/>
          <w:rtl w:val="0"/>
        </w:rPr>
        <w:t>18</w:t>
      </w:r>
      <w:r>
        <w:rPr>
          <w:rStyle w:val="None"/>
          <w:rFonts w:ascii="Times Roman" w:hAnsi="Times Roman"/>
          <w:rtl w:val="0"/>
          <w:lang w:val="en-US"/>
        </w:rPr>
        <w:t>,</w:t>
      </w:r>
      <w:r>
        <w:rPr>
          <w:rStyle w:val="None"/>
          <w:rFonts w:ascii="Times Roman" w:hAnsi="Times Roman"/>
          <w:rtl w:val="0"/>
        </w:rPr>
        <w:t xml:space="preserve"> 269</w:t>
      </w:r>
      <w:r>
        <w:rPr>
          <w:rStyle w:val="None"/>
          <w:rFonts w:ascii="Times Roman" w:hAnsi="Times Roman" w:hint="default"/>
          <w:rtl w:val="0"/>
        </w:rPr>
        <w:t>–</w:t>
      </w:r>
      <w:r>
        <w:rPr>
          <w:rStyle w:val="None"/>
          <w:rFonts w:ascii="Times Roman" w:hAnsi="Times Roman"/>
          <w:rtl w:val="0"/>
        </w:rPr>
        <w:t>290.</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"https://doi.org/10.5840/protosociology200318/199"</w:instrText>
      </w:r>
      <w:r>
        <w:rPr>
          <w:rStyle w:val="Hyperlink.0"/>
        </w:rPr>
        <w:fldChar w:fldCharType="separate" w:fldLock="0"/>
      </w:r>
      <w:r>
        <w:rPr>
          <w:rStyle w:val="Hyperlink.0"/>
          <w:rtl w:val="0"/>
          <w:lang w:val="en-US"/>
        </w:rPr>
        <w:t>https://doi.org/10.5840/protosociology200318/199</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University of Warwick. n.d. </w:t>
      </w:r>
      <w:r>
        <w:rPr>
          <w:rStyle w:val="None"/>
          <w:rFonts w:ascii="Times Roman" w:hAnsi="Times Roman"/>
          <w:i w:val="1"/>
          <w:iCs w:val="1"/>
          <w:rtl w:val="0"/>
          <w:lang w:val="en-US"/>
        </w:rPr>
        <w:t>Governance of Livestock Disease (GoLD)</w:t>
      </w:r>
      <w:r>
        <w:rPr>
          <w:rStyle w:val="None"/>
          <w:rFonts w:ascii="Times Roman" w:hAnsi="Times Roman"/>
          <w:rtl w:val="0"/>
          <w:lang w:val="en-US"/>
        </w:rPr>
        <w:t xml:space="preserve">. </w:t>
      </w:r>
      <w:r>
        <w:rPr>
          <w:rStyle w:val="Hyperlink.0"/>
        </w:rPr>
        <w:fldChar w:fldCharType="begin" w:fldLock="0"/>
      </w:r>
      <w:r>
        <w:rPr>
          <w:rStyle w:val="Hyperlink.0"/>
        </w:rPr>
        <w:instrText xml:space="preserve"> HYPERLINK "https://warwick.ac.uk/fac/cross_fac/gld/"</w:instrText>
      </w:r>
      <w:r>
        <w:rPr>
          <w:rStyle w:val="Hyperlink.0"/>
        </w:rPr>
        <w:fldChar w:fldCharType="separate" w:fldLock="0"/>
      </w:r>
      <w:r>
        <w:rPr>
          <w:rStyle w:val="Hyperlink.0"/>
          <w:rtl w:val="0"/>
          <w:lang w:val="en-US"/>
        </w:rPr>
        <w:t>https://warwick.ac.uk/fac/cross_fac/gld/</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VanValkenburgh, Peter and J. Andrew Dutton, eds. 2020a. </w:t>
      </w:r>
      <w:r>
        <w:rPr>
          <w:rStyle w:val="None"/>
          <w:rtl w:val="1"/>
          <w:lang w:val="ar-SA" w:bidi="ar-SA"/>
        </w:rPr>
        <w:t>“</w:t>
      </w:r>
      <w:r>
        <w:rPr>
          <w:rStyle w:val="None"/>
          <w:rFonts w:ascii="Times Roman" w:hAnsi="Times Roman"/>
          <w:rtl w:val="0"/>
          <w:lang w:val="en-US"/>
        </w:rPr>
        <w:t>Archaeology in the Age of Big Data,</w:t>
      </w:r>
      <w:r>
        <w:rPr>
          <w:rStyle w:val="None"/>
          <w:rFonts w:ascii="Times Roman" w:hAnsi="Times Roman" w:hint="default"/>
          <w:rtl w:val="0"/>
          <w:lang w:val="en-US"/>
        </w:rPr>
        <w:t xml:space="preserve">” </w:t>
      </w:r>
      <w:r>
        <w:rPr>
          <w:rStyle w:val="None"/>
          <w:rFonts w:ascii="Times Roman" w:hAnsi="Times Roman"/>
          <w:i w:val="1"/>
          <w:iCs w:val="1"/>
          <w:rtl w:val="0"/>
          <w:lang w:val="en-US"/>
        </w:rPr>
        <w:t>Journal of Field Archaeology</w:t>
      </w:r>
      <w:r>
        <w:rPr>
          <w:rStyle w:val="None"/>
          <w:rFonts w:ascii="Times Roman" w:hAnsi="Times Roman"/>
          <w:rtl w:val="0"/>
          <w:lang w:val="en-US"/>
        </w:rPr>
        <w:t xml:space="preserve"> 45 (S1): S1</w:t>
      </w:r>
      <w:r>
        <w:rPr>
          <w:rStyle w:val="None"/>
          <w:rFonts w:ascii="Times Roman" w:hAnsi="Times Roman" w:hint="default"/>
          <w:rtl w:val="0"/>
        </w:rPr>
        <w:t>–</w:t>
      </w:r>
      <w:r>
        <w:rPr>
          <w:rStyle w:val="None"/>
          <w:rFonts w:ascii="Times Roman" w:hAnsi="Times Roman"/>
          <w:rtl w:val="0"/>
        </w:rPr>
        <w:t>110.</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VanValkenburgh, Parker, and Andrew Dufton. 2020b</w:t>
      </w:r>
      <w:r>
        <w:rPr>
          <w:rStyle w:val="None"/>
          <w:rFonts w:ascii="Times Roman" w:hAnsi="Times Roman"/>
          <w:rtl w:val="0"/>
        </w:rPr>
        <w:t xml:space="preserve">. </w:t>
      </w:r>
      <w:r>
        <w:rPr>
          <w:rStyle w:val="None"/>
          <w:rtl w:val="1"/>
          <w:lang w:val="ar-SA" w:bidi="ar-SA"/>
        </w:rPr>
        <w:t>“</w:t>
      </w:r>
      <w:r>
        <w:rPr>
          <w:rStyle w:val="None"/>
          <w:rFonts w:ascii="Times Roman" w:hAnsi="Times Roman"/>
          <w:rtl w:val="0"/>
          <w:lang w:val="en-US"/>
        </w:rPr>
        <w:t>Big Archaeology: Horizons and Blindspots.</w:t>
      </w:r>
      <w:r>
        <w:rPr>
          <w:rStyle w:val="None"/>
          <w:rFonts w:ascii="Times Roman" w:hAnsi="Times Roman" w:hint="default"/>
          <w:rtl w:val="0"/>
        </w:rPr>
        <w:t xml:space="preserve">” </w:t>
      </w:r>
      <w:r>
        <w:rPr>
          <w:rStyle w:val="None"/>
          <w:rFonts w:ascii="Times Roman" w:hAnsi="Times Roman"/>
          <w:i w:val="1"/>
          <w:iCs w:val="1"/>
          <w:rtl w:val="0"/>
          <w:lang w:val="en-US"/>
        </w:rPr>
        <w:t>Journal of Field Archaeology</w:t>
      </w:r>
      <w:r>
        <w:rPr>
          <w:rStyle w:val="None"/>
          <w:rFonts w:ascii="Times Roman" w:hAnsi="Times Roman"/>
          <w:rtl w:val="0"/>
          <w:lang w:val="en-US"/>
        </w:rPr>
        <w:t xml:space="preserve"> 45 (S1): S1</w:t>
      </w:r>
      <w:r>
        <w:rPr>
          <w:rStyle w:val="None"/>
          <w:rFonts w:ascii="Times Roman" w:hAnsi="Times Roman" w:hint="default"/>
          <w:rtl w:val="0"/>
        </w:rPr>
        <w:t>–</w:t>
      </w:r>
      <w:r>
        <w:rPr>
          <w:rStyle w:val="None"/>
          <w:rFonts w:ascii="Times Roman" w:hAnsi="Times Roman"/>
          <w:rtl w:val="0"/>
        </w:rPr>
        <w:t>7.</w:t>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Verhagen, Philip, and Thomas G. Whitley. 2011. </w:t>
      </w:r>
      <w:r>
        <w:rPr>
          <w:rStyle w:val="None"/>
          <w:rtl w:val="1"/>
          <w:lang w:val="ar-SA" w:bidi="ar-SA"/>
        </w:rPr>
        <w:t>“</w:t>
      </w:r>
      <w:r>
        <w:rPr>
          <w:rStyle w:val="None"/>
          <w:rFonts w:ascii="Times Roman" w:hAnsi="Times Roman"/>
          <w:rtl w:val="0"/>
          <w:lang w:val="en-US"/>
        </w:rPr>
        <w:t>Integrating Archaeological Theory and Predictive Modeling: A Live Report from the Scene.</w:t>
      </w:r>
      <w:r>
        <w:rPr>
          <w:rStyle w:val="None"/>
          <w:rFonts w:ascii="Times Roman" w:hAnsi="Times Roman" w:hint="default"/>
          <w:rtl w:val="0"/>
        </w:rPr>
        <w:t xml:space="preserve">” </w:t>
      </w:r>
      <w:r>
        <w:rPr>
          <w:rStyle w:val="None"/>
          <w:rFonts w:ascii="Times Roman" w:hAnsi="Times Roman"/>
          <w:i w:val="1"/>
          <w:iCs w:val="1"/>
          <w:rtl w:val="0"/>
          <w:lang w:val="en-US"/>
        </w:rPr>
        <w:t>Journal of Archaeological Method and Theory</w:t>
      </w:r>
      <w:r>
        <w:rPr>
          <w:rStyle w:val="None"/>
          <w:rFonts w:ascii="Times Roman" w:hAnsi="Times Roman"/>
          <w:rtl w:val="0"/>
        </w:rPr>
        <w:t xml:space="preserve"> 19 (1): 49</w:t>
      </w:r>
      <w:r>
        <w:rPr>
          <w:rStyle w:val="None"/>
          <w:rFonts w:ascii="Times Roman" w:hAnsi="Times Roman" w:hint="default"/>
          <w:rtl w:val="0"/>
        </w:rPr>
        <w:t>–</w:t>
      </w:r>
      <w:r>
        <w:rPr>
          <w:rStyle w:val="None"/>
          <w:rFonts w:ascii="Times Roman" w:hAnsi="Times Roman"/>
          <w:rtl w:val="0"/>
        </w:rPr>
        <w:t xml:space="preserve">100. </w:t>
      </w:r>
      <w:r>
        <w:rPr>
          <w:rStyle w:val="Hyperlink.0"/>
        </w:rPr>
        <w:fldChar w:fldCharType="begin" w:fldLock="0"/>
      </w:r>
      <w:r>
        <w:rPr>
          <w:rStyle w:val="Hyperlink.0"/>
        </w:rPr>
        <w:instrText xml:space="preserve"> HYPERLINK "https://doi.org/10.1007/S10816-011-9102-7"</w:instrText>
      </w:r>
      <w:r>
        <w:rPr>
          <w:rStyle w:val="Hyperlink.0"/>
        </w:rPr>
        <w:fldChar w:fldCharType="separate" w:fldLock="0"/>
      </w:r>
      <w:r>
        <w:rPr>
          <w:rStyle w:val="Hyperlink.0"/>
          <w:rtl w:val="0"/>
          <w:lang w:val="en-US"/>
        </w:rPr>
        <w:t>https://doi.org/10.1007/S10816-011-9102-7</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rPr>
          <w:rStyle w:val="None"/>
          <w:rFonts w:ascii="Times Roman" w:cs="Times Roman" w:hAnsi="Times Roman" w:eastAsia="Times Roman"/>
        </w:rPr>
      </w:pPr>
      <w:r>
        <w:rPr>
          <w:rStyle w:val="None"/>
          <w:rFonts w:ascii="Times Roman" w:hAnsi="Times Roman"/>
          <w:rtl w:val="0"/>
          <w:lang w:val="en-US"/>
        </w:rPr>
        <w:t xml:space="preserve">Wiener, Janet, and Nathan Bronson. 2014. </w:t>
      </w:r>
      <w:r>
        <w:rPr>
          <w:rStyle w:val="None"/>
          <w:rtl w:val="1"/>
          <w:lang w:val="ar-SA" w:bidi="ar-SA"/>
        </w:rPr>
        <w:t>“</w:t>
      </w:r>
      <w:r>
        <w:rPr>
          <w:rStyle w:val="None"/>
          <w:rFonts w:ascii="Times Roman" w:hAnsi="Times Roman"/>
          <w:rtl w:val="0"/>
          <w:lang w:val="nl-NL"/>
        </w:rPr>
        <w:t>Facebook</w:t>
      </w:r>
      <w:r>
        <w:rPr>
          <w:rStyle w:val="None"/>
          <w:rtl w:val="1"/>
        </w:rPr>
        <w:t>’</w:t>
      </w:r>
      <w:r>
        <w:rPr>
          <w:rStyle w:val="None"/>
          <w:rFonts w:ascii="Times Roman" w:hAnsi="Times Roman"/>
          <w:rtl w:val="0"/>
          <w:lang w:val="nl-NL"/>
        </w:rPr>
        <w:t>s Top Open Data Problems.</w:t>
      </w:r>
      <w:r>
        <w:rPr>
          <w:rStyle w:val="None"/>
          <w:rFonts w:ascii="Times Roman" w:hAnsi="Times Roman" w:hint="default"/>
          <w:rtl w:val="0"/>
        </w:rPr>
        <w:t xml:space="preserve">” </w:t>
      </w:r>
      <w:r>
        <w:rPr>
          <w:rStyle w:val="None"/>
          <w:rFonts w:ascii="Times Roman" w:hAnsi="Times Roman"/>
          <w:i w:val="1"/>
          <w:iCs w:val="1"/>
          <w:rtl w:val="0"/>
          <w:lang w:val="en-US"/>
        </w:rPr>
        <w:t>Facebook Research</w:t>
      </w:r>
      <w:r>
        <w:rPr>
          <w:rStyle w:val="None"/>
          <w:rFonts w:ascii="Times Roman" w:hAnsi="Times Roman"/>
          <w:rtl w:val="0"/>
        </w:rPr>
        <w:t xml:space="preserve">, 2014. </w:t>
      </w:r>
      <w:r>
        <w:rPr>
          <w:rStyle w:val="Hyperlink.0"/>
        </w:rPr>
        <w:fldChar w:fldCharType="begin" w:fldLock="0"/>
      </w:r>
      <w:r>
        <w:rPr>
          <w:rStyle w:val="Hyperlink.0"/>
        </w:rPr>
        <w:instrText xml:space="preserve"> HYPERLINK "https://research.fb.com/blog/2014/10/facebook-s-top-open-data-problems/"</w:instrText>
      </w:r>
      <w:r>
        <w:rPr>
          <w:rStyle w:val="Hyperlink.0"/>
        </w:rPr>
        <w:fldChar w:fldCharType="separate" w:fldLock="0"/>
      </w:r>
      <w:r>
        <w:rPr>
          <w:rStyle w:val="Hyperlink.0"/>
          <w:rtl w:val="0"/>
          <w:lang w:val="en-US"/>
        </w:rPr>
        <w:t>https://research.fb.com/blog/2014/10/facebook-s-top-open-data-problems/</w:t>
      </w:r>
      <w:r>
        <w:rPr/>
        <w:fldChar w:fldCharType="end" w:fldLock="0"/>
      </w:r>
    </w:p>
    <w:p>
      <w:pPr>
        <w:pStyle w:val="Default"/>
        <w:spacing w:before="0" w:line="240" w:lineRule="auto"/>
        <w:ind w:left="828" w:hanging="828"/>
        <w:rPr>
          <w:rStyle w:val="None"/>
          <w:rFonts w:ascii="Times Roman" w:cs="Times Roman" w:hAnsi="Times Roman" w:eastAsia="Times Roman"/>
        </w:rPr>
      </w:pPr>
    </w:p>
    <w:p>
      <w:pPr>
        <w:pStyle w:val="Default"/>
        <w:spacing w:before="0" w:line="240" w:lineRule="auto"/>
        <w:ind w:left="828" w:hanging="828"/>
      </w:pPr>
      <w:r>
        <w:rPr>
          <w:rStyle w:val="None"/>
          <w:rFonts w:ascii="Times Roman" w:hAnsi="Times Roman"/>
          <w:rtl w:val="0"/>
          <w:lang w:val="en-US"/>
        </w:rPr>
        <w:t xml:space="preserve">Yaworsky, Peter M., Kenneth B. Vernon, Jerry D. Spangler, Simon C. Brewer, and Brian F. Codding. 2020. </w:t>
      </w:r>
      <w:r>
        <w:rPr>
          <w:rStyle w:val="None"/>
          <w:rtl w:val="1"/>
          <w:lang w:val="ar-SA" w:bidi="ar-SA"/>
        </w:rPr>
        <w:t>“</w:t>
      </w:r>
      <w:r>
        <w:rPr>
          <w:rStyle w:val="None"/>
          <w:rFonts w:ascii="Times Roman" w:hAnsi="Times Roman"/>
          <w:rtl w:val="0"/>
          <w:lang w:val="en-US"/>
        </w:rPr>
        <w:t>Advancing Predictive Modeling in Archaeology: An Evaluation of Regression and Machine Learning Methods on the Grand Staircase-Escalante National Monument.</w:t>
      </w:r>
      <w:r>
        <w:rPr>
          <w:rStyle w:val="None"/>
          <w:rFonts w:ascii="Times Roman" w:hAnsi="Times Roman" w:hint="default"/>
          <w:rtl w:val="0"/>
        </w:rPr>
        <w:t xml:space="preserve">” </w:t>
      </w:r>
      <w:r>
        <w:rPr>
          <w:rStyle w:val="None"/>
          <w:rFonts w:ascii="Times Roman" w:hAnsi="Times Roman"/>
          <w:i w:val="1"/>
          <w:iCs w:val="1"/>
          <w:rtl w:val="0"/>
          <w:lang w:val="de-DE"/>
        </w:rPr>
        <w:t>PLoS ONE</w:t>
      </w:r>
      <w:r>
        <w:rPr>
          <w:rStyle w:val="None"/>
          <w:rFonts w:ascii="Times Roman" w:hAnsi="Times Roman"/>
          <w:rtl w:val="0"/>
        </w:rPr>
        <w:t xml:space="preserve"> 15 (10): e0239424. </w:t>
      </w:r>
      <w:r>
        <w:rPr>
          <w:rStyle w:val="Hyperlink.2"/>
        </w:rPr>
        <w:fldChar w:fldCharType="begin" w:fldLock="0"/>
      </w:r>
      <w:r>
        <w:rPr>
          <w:rStyle w:val="Hyperlink.2"/>
        </w:rPr>
        <w:instrText xml:space="preserve"> HYPERLINK "https://doi.org/10.1371/JOURNAL.PONE.0239424"</w:instrText>
      </w:r>
      <w:r>
        <w:rPr>
          <w:rStyle w:val="Hyperlink.2"/>
        </w:rPr>
        <w:fldChar w:fldCharType="separate" w:fldLock="0"/>
      </w:r>
      <w:r>
        <w:rPr>
          <w:rStyle w:val="Hyperlink.2"/>
          <w:rtl w:val="0"/>
          <w:lang w:val="de-DE"/>
        </w:rPr>
        <w:t>https://doi.org/10.1371/JOURNAL.PONE.0239424</w:t>
      </w:r>
      <w:r>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Fonts w:ascii="Times New Roman" w:hAnsi="Times New Roman"/>
      </w:rPr>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r>
    <w:r>
      <w:rPr>
        <w:rFonts w:ascii="Times New Roman" w:hAnsi="Times New Roman"/>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Bryant 2020, Maudlin 2007, Maclaurin and Dyke 2012, Melnyk 2013, Ney 2012</w:t>
      </w:r>
    </w:p>
  </w:footnote>
  <w:footnote w:id="2">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Kincaid (1996) was an early proponent of naturalizing social inquiry. See also Guala 2007, Hawley 2018</w:t>
      </w:r>
      <w:r>
        <w:rPr>
          <w:rFonts w:ascii="Times New Roman" w:hAnsi="Times New Roman"/>
          <w:sz w:val="24"/>
          <w:szCs w:val="24"/>
          <w:rtl w:val="0"/>
          <w:lang w:val="de-DE"/>
        </w:rPr>
        <w:t>, Khalifa and Lauer 202</w:t>
      </w:r>
      <w:r>
        <w:rPr>
          <w:rFonts w:ascii="Times New Roman" w:hAnsi="Times New Roman"/>
          <w:sz w:val="24"/>
          <w:szCs w:val="24"/>
          <w:rtl w:val="0"/>
          <w:lang w:val="en-US"/>
        </w:rPr>
        <w:t xml:space="preserve">1, Lauer and Khalifa 2023, Lohse 2017, </w:t>
      </w:r>
      <w:r>
        <w:rPr>
          <w:rFonts w:ascii="Times New Roman" w:hAnsi="Times New Roman"/>
          <w:sz w:val="24"/>
          <w:szCs w:val="24"/>
          <w:rtl w:val="0"/>
          <w:lang w:val="de-DE"/>
        </w:rPr>
        <w:t>Saunders</w:t>
      </w:r>
      <w:r>
        <w:rPr>
          <w:rFonts w:ascii="Times New Roman" w:hAnsi="Times New Roman"/>
          <w:sz w:val="24"/>
          <w:szCs w:val="24"/>
          <w:rtl w:val="0"/>
          <w:lang w:val="en-US"/>
        </w:rPr>
        <w:t xml:space="preserve"> 2020</w:t>
      </w:r>
      <w:r>
        <w:rPr>
          <w:rFonts w:ascii="Times New Roman" w:hAnsi="Times New Roman"/>
          <w:sz w:val="24"/>
          <w:szCs w:val="24"/>
          <w:rtl w:val="0"/>
        </w:rPr>
        <w:t xml:space="preserve">, </w:t>
      </w:r>
      <w:r>
        <w:rPr>
          <w:rFonts w:ascii="Times New Roman" w:hAnsi="Times New Roman"/>
          <w:sz w:val="24"/>
          <w:szCs w:val="24"/>
          <w:rtl w:val="0"/>
          <w:lang w:val="en-US"/>
        </w:rPr>
        <w:t>Scholz 2018, and Thomasson 2003.</w:t>
      </w:r>
    </w:p>
  </w:footnote>
  <w:footnote w:id="3">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Such as </w:t>
      </w:r>
      <w:r>
        <w:rPr>
          <w:rFonts w:ascii="Times New Roman" w:hAnsi="Times New Roman"/>
          <w:sz w:val="24"/>
          <w:szCs w:val="24"/>
          <w:rtl w:val="0"/>
          <w:lang w:val="da-DK"/>
        </w:rPr>
        <w:t xml:space="preserve">Barnes </w:t>
      </w:r>
      <w:r>
        <w:rPr>
          <w:rFonts w:ascii="Times New Roman" w:hAnsi="Times New Roman"/>
          <w:sz w:val="24"/>
          <w:szCs w:val="24"/>
          <w:rtl w:val="0"/>
          <w:lang w:val="en-US"/>
        </w:rPr>
        <w:t>(2021),</w:t>
      </w:r>
      <w:r>
        <w:rPr>
          <w:rFonts w:ascii="Times New Roman" w:hAnsi="Times New Roman"/>
          <w:sz w:val="24"/>
          <w:szCs w:val="24"/>
          <w:rtl w:val="0"/>
          <w:lang w:val="it-IT"/>
        </w:rPr>
        <w:t xml:space="preserve"> Khalidi </w:t>
      </w:r>
      <w:r>
        <w:rPr>
          <w:rFonts w:ascii="Times New Roman" w:hAnsi="Times New Roman"/>
          <w:sz w:val="24"/>
          <w:szCs w:val="24"/>
          <w:rtl w:val="0"/>
          <w:lang w:val="en-US"/>
        </w:rPr>
        <w:t>(</w:t>
      </w:r>
      <w:r>
        <w:rPr>
          <w:rFonts w:ascii="Times New Roman" w:hAnsi="Times New Roman"/>
          <w:sz w:val="24"/>
          <w:szCs w:val="24"/>
          <w:rtl w:val="0"/>
        </w:rPr>
        <w:t>2013</w:t>
      </w:r>
      <w:r>
        <w:rPr>
          <w:rFonts w:ascii="Times New Roman" w:hAnsi="Times New Roman"/>
          <w:sz w:val="24"/>
          <w:szCs w:val="24"/>
          <w:rtl w:val="0"/>
          <w:lang w:val="en-US"/>
        </w:rPr>
        <w:t>),</w:t>
      </w:r>
      <w:r>
        <w:rPr>
          <w:rFonts w:ascii="Times New Roman" w:hAnsi="Times New Roman"/>
          <w:sz w:val="24"/>
          <w:szCs w:val="24"/>
          <w:rtl w:val="0"/>
          <w:lang w:val="de-DE"/>
        </w:rPr>
        <w:t xml:space="preserve"> Khalifa and Lauer </w:t>
      </w:r>
      <w:r>
        <w:rPr>
          <w:rFonts w:ascii="Times New Roman" w:hAnsi="Times New Roman"/>
          <w:sz w:val="24"/>
          <w:szCs w:val="24"/>
          <w:rtl w:val="0"/>
          <w:lang w:val="en-US"/>
        </w:rPr>
        <w:t xml:space="preserve">(2021), Kincaid (2016, </w:t>
      </w:r>
      <w:r>
        <w:rPr>
          <w:rFonts w:ascii="Times New Roman" w:hAnsi="Times New Roman"/>
          <w:sz w:val="24"/>
          <w:szCs w:val="24"/>
          <w:rtl w:val="0"/>
        </w:rPr>
        <w:t>2018</w:t>
      </w:r>
      <w:r>
        <w:rPr>
          <w:rFonts w:ascii="Times New Roman" w:hAnsi="Times New Roman"/>
          <w:sz w:val="24"/>
          <w:szCs w:val="24"/>
          <w:rtl w:val="0"/>
          <w:lang w:val="en-US"/>
        </w:rPr>
        <w:t>, 2023),</w:t>
      </w:r>
      <w:r>
        <w:rPr>
          <w:rFonts w:ascii="Times New Roman" w:hAnsi="Times New Roman"/>
          <w:sz w:val="24"/>
          <w:szCs w:val="24"/>
          <w:rtl w:val="0"/>
        </w:rPr>
        <w:t xml:space="preserve"> </w:t>
      </w:r>
      <w:r>
        <w:rPr>
          <w:rFonts w:ascii="Times New Roman" w:hAnsi="Times New Roman"/>
          <w:sz w:val="24"/>
          <w:szCs w:val="24"/>
          <w:rtl w:val="0"/>
          <w:lang w:val="en-US"/>
        </w:rPr>
        <w:t xml:space="preserve">Lauer and Khalifa (2023), and </w:t>
      </w:r>
      <w:r>
        <w:rPr>
          <w:rFonts w:ascii="Times New Roman" w:hAnsi="Times New Roman"/>
          <w:sz w:val="24"/>
          <w:szCs w:val="24"/>
          <w:rtl w:val="0"/>
          <w:lang w:val="fr-FR"/>
        </w:rPr>
        <w:t xml:space="preserve">Spencer </w:t>
      </w:r>
      <w:r>
        <w:rPr>
          <w:rFonts w:ascii="Times New Roman" w:hAnsi="Times New Roman"/>
          <w:sz w:val="24"/>
          <w:szCs w:val="24"/>
          <w:rtl w:val="0"/>
          <w:lang w:val="en-US"/>
        </w:rPr>
        <w:t>(</w:t>
      </w:r>
      <w:r>
        <w:rPr>
          <w:rFonts w:ascii="Times New Roman" w:hAnsi="Times New Roman"/>
          <w:sz w:val="24"/>
          <w:szCs w:val="24"/>
          <w:rtl w:val="0"/>
        </w:rPr>
        <w:t>2014, 2015</w:t>
      </w:r>
      <w:r>
        <w:rPr>
          <w:rFonts w:ascii="Times New Roman" w:hAnsi="Times New Roman"/>
          <w:sz w:val="24"/>
          <w:szCs w:val="24"/>
          <w:rtl w:val="0"/>
          <w:lang w:val="en-US"/>
        </w:rPr>
        <w:t>).</w:t>
      </w:r>
    </w:p>
  </w:footnote>
  <w:footnote w:id="4">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This is not to say that biology fully fixes answers to those questions. Nor do I mean to support reductionism or essentialism. I just mean to say, minimally, that biological facts plausibly have some relevance to those domains. The extent of their import is, of course, an open and hotly contested question. </w:t>
      </w:r>
    </w:p>
  </w:footnote>
  <w:footnote w:id="5">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lang w:val="en-US"/>
        </w:rPr>
        <w:t xml:space="preserve"> While my overarching interest is in the potential of social science to enable naturalized social metaphysics, arguably naturalistic metaphysics could in some fashion support successful social science (Ross 2023). </w:t>
      </w:r>
    </w:p>
  </w:footnote>
  <w:footnote w:id="6">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As we learn more about fundamental physical, chemical, and biological levels of organization, we find our pictures of them becoming more complex and often more messy. Nevertheless, the levels have discernible causal structures that lend themselves to generalized description. The anti-realist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claim must be that the social world is messier than that </w:t>
      </w:r>
      <w:r>
        <w:rPr>
          <w:rFonts w:ascii="Times New Roman" w:hAnsi="Times New Roman" w:hint="default"/>
          <w:sz w:val="24"/>
          <w:szCs w:val="24"/>
          <w:rtl w:val="0"/>
          <w:lang w:val="en-US"/>
        </w:rPr>
        <w:t xml:space="preserve">— </w:t>
      </w:r>
      <w:r>
        <w:rPr>
          <w:rFonts w:ascii="Times New Roman" w:hAnsi="Times New Roman"/>
          <w:sz w:val="24"/>
          <w:szCs w:val="24"/>
          <w:rtl w:val="0"/>
          <w:lang w:val="en-US"/>
        </w:rPr>
        <w:t>too messy for there to be general social facts discoverable by social science.</w:t>
      </w:r>
    </w:p>
  </w:footnote>
  <w:footnote w:id="7">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See Currie (2018) for another optimistic take on the epistemic credentials of archaeology, as well as those of the historical sciences more broadly. </w:t>
      </w:r>
    </w:p>
  </w:footnote>
  <w:footnote w:id="8">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Granted, some have suggested that archaeogenetics did not turn out to be as </w:t>
      </w:r>
      <w:r>
        <w:rPr>
          <w:rFonts w:ascii="Times New Roman" w:hAnsi="Times New Roman" w:hint="default"/>
          <w:sz w:val="24"/>
          <w:szCs w:val="24"/>
          <w:rtl w:val="0"/>
          <w:lang w:val="en-US"/>
        </w:rPr>
        <w:t>“</w:t>
      </w:r>
      <w:r>
        <w:rPr>
          <w:rFonts w:ascii="Times New Roman" w:hAnsi="Times New Roman"/>
          <w:sz w:val="24"/>
          <w:szCs w:val="24"/>
          <w:rtl w:val="0"/>
          <w:lang w:val="en-US"/>
        </w:rPr>
        <w:t>genuinely integrative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its progenitors apparently hoped (Pluciennik 2006). However, practices are quickly changing, and this may have improved in more recent years. </w:t>
      </w:r>
    </w:p>
  </w:footnote>
  <w:footnote w:id="9">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I thank Elizabeth Sawchuk for these insights regarding archaeological science and its significance.</w:t>
      </w:r>
    </w:p>
  </w:footnote>
  <w:footnote w:id="10">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See Boyd and Crawford 2012, Cowls and Shroeder 2015, Gonz</w:t>
      </w:r>
      <w:r>
        <w:rPr>
          <w:rFonts w:ascii="Times New Roman" w:hAnsi="Times New Roman" w:hint="default"/>
          <w:sz w:val="24"/>
          <w:szCs w:val="24"/>
          <w:rtl w:val="0"/>
        </w:rPr>
        <w:t>á</w:t>
      </w:r>
      <w:r>
        <w:rPr>
          <w:rFonts w:ascii="Times New Roman" w:hAnsi="Times New Roman"/>
          <w:sz w:val="24"/>
          <w:szCs w:val="24"/>
          <w:rtl w:val="0"/>
          <w:lang w:val="fr-FR"/>
        </w:rPr>
        <w:t>lez-Bail</w:t>
      </w:r>
      <w:r>
        <w:rPr>
          <w:rFonts w:ascii="Times New Roman" w:hAnsi="Times New Roman" w:hint="default"/>
          <w:sz w:val="24"/>
          <w:szCs w:val="24"/>
          <w:rtl w:val="0"/>
          <w:lang w:val="es-ES_tradnl"/>
        </w:rPr>
        <w:t>ó</w:t>
      </w:r>
      <w:r>
        <w:rPr>
          <w:rFonts w:ascii="Times New Roman" w:hAnsi="Times New Roman"/>
          <w:sz w:val="24"/>
          <w:szCs w:val="24"/>
          <w:rtl w:val="0"/>
          <w:lang w:val="en-US"/>
        </w:rPr>
        <w:t>n 2013, and Shah et al. 2015.</w:t>
      </w:r>
    </w:p>
  </w:footnote>
  <w:footnote w:id="11">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For more discussion of the prospects and problems facing big data in archaeology, as well as detailed examples of its applications, see VanValkenburgh and Dutton 2020a.</w:t>
      </w:r>
    </w:p>
  </w:footnote>
  <w:footnote w:id="12">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I do not wish to take a stand on whether mathematics is a science or whether mathematical techniques are distinctively scientific. For my purposes, it is enough to say that mathematics belongs to the toolkit of natural scientists and is instrumental to many of their successes.</w:t>
      </w:r>
    </w:p>
  </w:footnote>
  <w:footnote w:id="13">
    <w:p>
      <w:pPr>
        <w:pStyle w:val="Footnote"/>
      </w:pPr>
      <w:r>
        <w:rPr>
          <w:rFonts w:ascii="Times Roman" w:cs="Times Roman" w:hAnsi="Times Roman" w:eastAsia="Times Roman"/>
          <w:sz w:val="24"/>
          <w:szCs w:val="24"/>
          <w:vertAlign w:val="superscript"/>
        </w:rPr>
        <w:footnoteRef/>
      </w:r>
      <w:r>
        <w:rPr>
          <w:rFonts w:ascii="Times New Roman" w:hAnsi="Times New Roman"/>
          <w:sz w:val="24"/>
          <w:szCs w:val="24"/>
          <w:rtl w:val="0"/>
          <w:lang w:val="en-US"/>
        </w:rPr>
        <w:t>S</w:t>
      </w:r>
      <w:r>
        <w:rPr>
          <w:rFonts w:ascii="Times New Roman" w:hAnsi="Times New Roman"/>
          <w:sz w:val="24"/>
          <w:szCs w:val="24"/>
          <w:rtl w:val="0"/>
          <w:lang w:val="de-DE"/>
        </w:rPr>
        <w:t>ee Lauer 2022</w:t>
      </w:r>
      <w:r>
        <w:rPr>
          <w:rFonts w:ascii="Times New Roman" w:hAnsi="Times New Roman"/>
          <w:sz w:val="24"/>
          <w:szCs w:val="24"/>
          <w:rtl w:val="0"/>
          <w:lang w:val="en-US"/>
        </w:rPr>
        <w:t xml:space="preserve"> for an example of what this might look like.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u w:val="single"/>
      <w:lang w:val="en-US"/>
    </w:rPr>
  </w:style>
  <w:style w:type="character" w:styleId="Hyperlink.1">
    <w:name w:val="Hyperlink.1"/>
    <w:basedOn w:val="None"/>
    <w:next w:val="Hyperlink.1"/>
    <w:rPr>
      <w:rFonts w:ascii="Times Roman" w:cs="Times Roman" w:hAnsi="Times Roman" w:eastAsia="Times Roman"/>
      <w:u w:val="single"/>
    </w:rPr>
  </w:style>
  <w:style w:type="character" w:styleId="Hyperlink.2">
    <w:name w:val="Hyperlink.2"/>
    <w:basedOn w:val="None"/>
    <w:next w:val="Hyperlink.2"/>
    <w:rPr>
      <w:rFonts w:ascii="Times Roman" w:cs="Times Roman" w:hAnsi="Times Roman" w:eastAsia="Times Roman"/>
      <w:u w:val="singl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