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886" w:rsidRDefault="00F814BC">
      <w:pPr>
        <w:spacing w:before="872" w:line="353" w:lineRule="exact"/>
        <w:jc w:val="both"/>
        <w:textAlignment w:val="baseline"/>
        <w:rPr>
          <w:rFonts w:eastAsia="Times New Roman"/>
          <w:b/>
          <w:color w:val="080910"/>
          <w:sz w:val="31"/>
        </w:rPr>
      </w:pPr>
      <w:bookmarkStart w:id="0" w:name="_GoBack"/>
      <w:bookmarkEnd w:id="0"/>
      <w:r>
        <w:pict>
          <v:shapetype id="_x0000_t202" coordsize="21600,21600" o:spt="202" path="m,l,21600r21600,l21600,xe">
            <v:stroke joinstyle="miter"/>
            <v:path gradientshapeok="t" o:connecttype="rect"/>
          </v:shapetype>
          <v:shape id="_x0000_s0" o:spid="_x0000_s1059" type="#_x0000_t202" style="position:absolute;left:0;text-align:left;margin-left:63.7pt;margin-top:51.65pt;width:110.8pt;height:20.45pt;z-index:-251675648;mso-wrap-distance-left:0;mso-wrap-distance-right:0;mso-position-horizontal-relative:page;mso-position-vertical-relative:page" filled="f" stroked="f" strokecolor="#070000">
            <v:textbox inset="0,0,0,0">
              <w:txbxContent>
                <w:p w:rsidR="001E4886" w:rsidRDefault="00F814BC">
                  <w:pPr>
                    <w:spacing w:line="196" w:lineRule="exact"/>
                    <w:textAlignment w:val="baseline"/>
                    <w:rPr>
                      <w:rFonts w:eastAsia="Times New Roman"/>
                      <w:color w:val="080910"/>
                      <w:spacing w:val="2"/>
                      <w:sz w:val="16"/>
                    </w:rPr>
                  </w:pPr>
                  <w:r>
                    <w:rPr>
                      <w:rFonts w:eastAsia="Times New Roman"/>
                      <w:color w:val="080910"/>
                      <w:spacing w:val="2"/>
                      <w:sz w:val="16"/>
                    </w:rPr>
                    <w:t>J Bus Ethics</w:t>
                  </w:r>
                </w:p>
                <w:p w:rsidR="001E4886" w:rsidRDefault="00F814BC">
                  <w:pPr>
                    <w:spacing w:before="17" w:line="194" w:lineRule="exact"/>
                    <w:textAlignment w:val="baseline"/>
                    <w:rPr>
                      <w:rFonts w:eastAsia="Times New Roman"/>
                      <w:color w:val="080910"/>
                      <w:spacing w:val="-2"/>
                      <w:sz w:val="16"/>
                    </w:rPr>
                  </w:pPr>
                  <w:r>
                    <w:rPr>
                      <w:rFonts w:eastAsia="Times New Roman"/>
                      <w:color w:val="080910"/>
                      <w:spacing w:val="-2"/>
                      <w:sz w:val="16"/>
                    </w:rPr>
                    <w:t>DO! 10.1007/s10551-013-1891-z</w:t>
                  </w:r>
                </w:p>
              </w:txbxContent>
            </v:textbox>
            <w10:wrap type="square" anchorx="page" anchory="page"/>
          </v:shape>
        </w:pict>
      </w:r>
      <w:r>
        <w:pict>
          <v:line id="_x0000_s1058" style="position:absolute;left:0;text-align:left;z-index:251654144;mso-position-horizontal-relative:page;mso-position-vertical-relative:page" from="64.3pt,76.55pt" to="540.75pt,76.55pt" strokecolor="#0b080e" strokeweight="1.2pt">
            <w10:wrap anchorx="page" anchory="page"/>
          </v:line>
        </w:pict>
      </w:r>
      <w:r>
        <w:rPr>
          <w:rFonts w:eastAsia="Times New Roman"/>
          <w:b/>
          <w:color w:val="080910"/>
          <w:sz w:val="31"/>
        </w:rPr>
        <w:t>In Lieu of a Sovereignty Shield, Multinational Corporations Should Be Responsible for the Harm They Cause</w:t>
      </w:r>
    </w:p>
    <w:p w:rsidR="001E4886" w:rsidRDefault="00F814BC">
      <w:pPr>
        <w:spacing w:before="328" w:after="1417" w:line="216" w:lineRule="exact"/>
        <w:textAlignment w:val="baseline"/>
        <w:rPr>
          <w:rFonts w:eastAsia="Times New Roman"/>
          <w:b/>
          <w:color w:val="080910"/>
          <w:spacing w:val="2"/>
          <w:sz w:val="19"/>
        </w:rPr>
      </w:pPr>
      <w:r>
        <w:rPr>
          <w:rFonts w:eastAsia="Times New Roman"/>
          <w:b/>
          <w:color w:val="080910"/>
          <w:spacing w:val="2"/>
          <w:sz w:val="19"/>
        </w:rPr>
        <w:t>Edmund F. Byrne</w:t>
      </w:r>
    </w:p>
    <w:p w:rsidR="001E4886" w:rsidRDefault="001E4886">
      <w:pPr>
        <w:spacing w:before="328" w:after="1417" w:line="216" w:lineRule="exact"/>
        <w:sectPr w:rsidR="001E4886">
          <w:pgSz w:w="12125" w:h="15725"/>
          <w:pgMar w:top="1544" w:right="2784" w:bottom="1156" w:left="1301" w:header="720" w:footer="720" w:gutter="0"/>
          <w:cols w:space="720"/>
        </w:sectPr>
      </w:pPr>
    </w:p>
    <w:p w:rsidR="001E4886" w:rsidRDefault="00F814BC">
      <w:pPr>
        <w:spacing w:line="192" w:lineRule="exact"/>
        <w:ind w:right="792"/>
        <w:textAlignment w:val="baseline"/>
        <w:rPr>
          <w:rFonts w:eastAsia="Times New Roman"/>
          <w:color w:val="080910"/>
          <w:sz w:val="16"/>
        </w:rPr>
      </w:pPr>
      <w:r>
        <w:rPr>
          <w:rFonts w:eastAsia="Times New Roman"/>
          <w:color w:val="080910"/>
          <w:sz w:val="16"/>
        </w:rPr>
        <w:t xml:space="preserve">Received: 30 August 2013/ Accepted: 2 September 2013 © Springer </w:t>
      </w:r>
      <w:proofErr w:type="spellStart"/>
      <w:r>
        <w:rPr>
          <w:rFonts w:eastAsia="Times New Roman"/>
          <w:color w:val="080910"/>
          <w:sz w:val="16"/>
        </w:rPr>
        <w:t>Science+Business</w:t>
      </w:r>
      <w:proofErr w:type="spellEnd"/>
      <w:r>
        <w:rPr>
          <w:rFonts w:eastAsia="Times New Roman"/>
          <w:color w:val="080910"/>
          <w:sz w:val="16"/>
        </w:rPr>
        <w:t xml:space="preserve"> Media Dordrecht 2013</w:t>
      </w:r>
    </w:p>
    <w:p w:rsidR="001E4886" w:rsidRDefault="00F814BC">
      <w:pPr>
        <w:spacing w:before="373" w:line="238" w:lineRule="exact"/>
        <w:jc w:val="both"/>
        <w:textAlignment w:val="baseline"/>
        <w:rPr>
          <w:rFonts w:eastAsia="Times New Roman"/>
          <w:b/>
          <w:color w:val="080910"/>
          <w:spacing w:val="3"/>
          <w:sz w:val="19"/>
        </w:rPr>
      </w:pPr>
      <w:r>
        <w:rPr>
          <w:rFonts w:eastAsia="Times New Roman"/>
          <w:b/>
          <w:color w:val="080910"/>
          <w:spacing w:val="3"/>
          <w:sz w:val="19"/>
        </w:rPr>
        <w:t xml:space="preserve">Abstract </w:t>
      </w:r>
      <w:r>
        <w:rPr>
          <w:rFonts w:eastAsia="Times New Roman"/>
          <w:color w:val="080910"/>
          <w:spacing w:val="3"/>
          <w:sz w:val="19"/>
        </w:rPr>
        <w:t>Some progress has been made in recent decades to articulate corporate social responsibility (CSR) and, more recently, to associate CSR with international enforcement of human rights. This progress continues to be hampered, however, by the ability of a mult</w:t>
      </w:r>
      <w:r>
        <w:rPr>
          <w:rFonts w:eastAsia="Times New Roman"/>
          <w:color w:val="080910"/>
          <w:spacing w:val="3"/>
          <w:sz w:val="19"/>
        </w:rPr>
        <w:t>inational cor</w:t>
      </w:r>
      <w:r>
        <w:rPr>
          <w:rFonts w:eastAsia="Times New Roman"/>
          <w:color w:val="080910"/>
          <w:spacing w:val="3"/>
          <w:sz w:val="19"/>
        </w:rPr>
        <w:softHyphen/>
        <w:t>poration (MNC) that violates human rights not only to shift liability from itself to a nation-state but even to win compensation from that nation-state for loss of profits due to restrictions on its business activities. In the process, the na</w:t>
      </w:r>
      <w:r>
        <w:rPr>
          <w:rFonts w:eastAsia="Times New Roman"/>
          <w:color w:val="080910"/>
          <w:spacing w:val="3"/>
          <w:sz w:val="19"/>
        </w:rPr>
        <w:t>tion-state's sovereignty is diminishing; and, in effect, though still attributed to nation-states, it is being trans</w:t>
      </w:r>
      <w:r>
        <w:rPr>
          <w:rFonts w:eastAsia="Times New Roman"/>
          <w:color w:val="080910"/>
          <w:spacing w:val="3"/>
          <w:sz w:val="19"/>
        </w:rPr>
        <w:softHyphen/>
        <w:t xml:space="preserve">ferred to the MNC. The main aim of this article is (1) to draw on normative considerations to claim that this MNC proto-sovereignty should </w:t>
      </w:r>
      <w:r>
        <w:rPr>
          <w:rFonts w:eastAsia="Times New Roman"/>
          <w:color w:val="080910"/>
          <w:spacing w:val="3"/>
          <w:sz w:val="19"/>
        </w:rPr>
        <w:t>be modified and (2) to contend that this can eventually be accomplished by adding to corporate adoption of CSR guidelines a regimen of global human rights enforcement. I base this contention on expectations about the internationalization of corporate crimi</w:t>
      </w:r>
      <w:r>
        <w:rPr>
          <w:rFonts w:eastAsia="Times New Roman"/>
          <w:color w:val="080910"/>
          <w:spacing w:val="3"/>
          <w:sz w:val="19"/>
        </w:rPr>
        <w:t>nal law and the globalization of civil society in gen</w:t>
      </w:r>
      <w:r>
        <w:rPr>
          <w:rFonts w:eastAsia="Times New Roman"/>
          <w:color w:val="080910"/>
          <w:spacing w:val="3"/>
          <w:sz w:val="19"/>
        </w:rPr>
        <w:softHyphen/>
        <w:t>eral and of NGOs in particular. I consider various juris</w:t>
      </w:r>
      <w:r>
        <w:rPr>
          <w:rFonts w:eastAsia="Times New Roman"/>
          <w:color w:val="080910"/>
          <w:spacing w:val="3"/>
          <w:sz w:val="19"/>
        </w:rPr>
        <w:softHyphen/>
        <w:t>dictions but I focus on US jurisprudence.</w:t>
      </w:r>
    </w:p>
    <w:p w:rsidR="001E4886" w:rsidRDefault="00F814BC">
      <w:pPr>
        <w:spacing w:before="242" w:after="957" w:line="233" w:lineRule="exact"/>
        <w:ind w:right="432"/>
        <w:jc w:val="both"/>
        <w:textAlignment w:val="baseline"/>
        <w:rPr>
          <w:rFonts w:eastAsia="Times New Roman"/>
          <w:b/>
          <w:color w:val="080910"/>
          <w:sz w:val="19"/>
        </w:rPr>
      </w:pPr>
      <w:r>
        <w:rPr>
          <w:rFonts w:eastAsia="Times New Roman"/>
          <w:b/>
          <w:color w:val="080910"/>
          <w:sz w:val="19"/>
        </w:rPr>
        <w:t xml:space="preserve">Keywords </w:t>
      </w:r>
      <w:r>
        <w:rPr>
          <w:rFonts w:eastAsia="Times New Roman"/>
          <w:color w:val="080910"/>
          <w:sz w:val="19"/>
        </w:rPr>
        <w:t>Sovereignty • Human rights • Corporate social responsibility • Corporate criminal law • Global</w:t>
      </w:r>
      <w:r>
        <w:rPr>
          <w:rFonts w:eastAsia="Times New Roman"/>
          <w:color w:val="080910"/>
          <w:sz w:val="19"/>
        </w:rPr>
        <w:t xml:space="preserve"> civil society</w:t>
      </w:r>
    </w:p>
    <w:p w:rsidR="001E4886" w:rsidRDefault="00F814BC">
      <w:pPr>
        <w:spacing w:before="84" w:line="196" w:lineRule="exact"/>
        <w:textAlignment w:val="baseline"/>
        <w:rPr>
          <w:rFonts w:eastAsia="Times New Roman"/>
          <w:color w:val="080910"/>
          <w:spacing w:val="1"/>
          <w:sz w:val="16"/>
        </w:rPr>
      </w:pPr>
      <w:r>
        <w:pict>
          <v:line id="_x0000_s1057" style="position:absolute;z-index:251655168;mso-position-horizontal-relative:page;mso-position-vertical-relative:page" from="63.7pt,638.15pt" to="297.75pt,638.15pt" strokecolor="#1f1c20" strokeweight=".7pt">
            <w10:wrap anchorx="page" anchory="page"/>
          </v:line>
        </w:pict>
      </w:r>
      <w:r>
        <w:rPr>
          <w:rFonts w:eastAsia="Times New Roman"/>
          <w:color w:val="080910"/>
          <w:spacing w:val="1"/>
          <w:sz w:val="16"/>
        </w:rPr>
        <w:t>E. F. Byrne</w:t>
      </w:r>
    </w:p>
    <w:p w:rsidR="001E4886" w:rsidRDefault="00F814BC">
      <w:pPr>
        <w:spacing w:before="5" w:line="187" w:lineRule="exact"/>
        <w:ind w:right="648"/>
        <w:jc w:val="both"/>
        <w:textAlignment w:val="baseline"/>
        <w:rPr>
          <w:rFonts w:eastAsia="Times New Roman"/>
          <w:color w:val="080910"/>
          <w:sz w:val="16"/>
        </w:rPr>
      </w:pPr>
      <w:r>
        <w:rPr>
          <w:rFonts w:eastAsia="Times New Roman"/>
          <w:color w:val="080910"/>
          <w:sz w:val="16"/>
        </w:rPr>
        <w:t>Department of Philosophy, Indiana University-Indianapolis, Indianapolis, IN, USA</w:t>
      </w:r>
    </w:p>
    <w:p w:rsidR="001E4886" w:rsidRDefault="00F814BC">
      <w:pPr>
        <w:spacing w:before="174" w:line="196" w:lineRule="exact"/>
        <w:textAlignment w:val="baseline"/>
        <w:rPr>
          <w:rFonts w:eastAsia="Times New Roman"/>
          <w:color w:val="080910"/>
          <w:spacing w:val="9"/>
          <w:sz w:val="16"/>
        </w:rPr>
      </w:pPr>
      <w:r>
        <w:rPr>
          <w:rFonts w:eastAsia="Times New Roman"/>
          <w:color w:val="080910"/>
          <w:spacing w:val="9"/>
          <w:sz w:val="16"/>
        </w:rPr>
        <w:t>E. F. Byrne (2)</w:t>
      </w:r>
    </w:p>
    <w:p w:rsidR="001E4886" w:rsidRDefault="00F814BC">
      <w:pPr>
        <w:spacing w:before="7" w:line="189" w:lineRule="exact"/>
        <w:ind w:left="576" w:right="648" w:hanging="576"/>
        <w:jc w:val="both"/>
        <w:textAlignment w:val="baseline"/>
        <w:rPr>
          <w:rFonts w:eastAsia="Times New Roman"/>
          <w:color w:val="080910"/>
          <w:sz w:val="16"/>
        </w:rPr>
      </w:pPr>
      <w:r>
        <w:rPr>
          <w:rFonts w:eastAsia="Times New Roman"/>
          <w:color w:val="080910"/>
          <w:sz w:val="16"/>
        </w:rPr>
        <w:t xml:space="preserve">5 Riverpointe Road. Hastings-on-Hudson. NY 10706, USA </w:t>
      </w:r>
      <w:proofErr w:type="spellStart"/>
      <w:r>
        <w:rPr>
          <w:rFonts w:eastAsia="Times New Roman"/>
          <w:color w:val="080910"/>
          <w:sz w:val="16"/>
        </w:rPr>
        <w:t>efbyrne</w:t>
      </w:r>
      <w:proofErr w:type="spellEnd"/>
      <w:r>
        <w:rPr>
          <w:rFonts w:eastAsia="Times New Roman"/>
          <w:color w:val="080910"/>
          <w:sz w:val="16"/>
        </w:rPr>
        <w:t xml:space="preserve"> @</w:t>
      </w:r>
      <w:hyperlink r:id="rId5">
        <w:r>
          <w:rPr>
            <w:rFonts w:eastAsia="Times New Roman"/>
            <w:color w:val="0000FF"/>
            <w:sz w:val="16"/>
            <w:u w:val="single"/>
          </w:rPr>
          <w:t>optonline.net:</w:t>
        </w:r>
      </w:hyperlink>
      <w:r>
        <w:rPr>
          <w:rFonts w:eastAsia="Times New Roman"/>
          <w:color w:val="080910"/>
          <w:sz w:val="16"/>
        </w:rPr>
        <w:t xml:space="preserve"> </w:t>
      </w:r>
      <w:hyperlink r:id="rId6">
        <w:r>
          <w:rPr>
            <w:rFonts w:eastAsia="Times New Roman"/>
            <w:color w:val="0000FF"/>
            <w:sz w:val="16"/>
            <w:u w:val="single"/>
          </w:rPr>
          <w:t>ebyme@iupui.edu</w:t>
        </w:r>
      </w:hyperlink>
    </w:p>
    <w:p w:rsidR="001E4886" w:rsidRDefault="00F814BC">
      <w:pPr>
        <w:spacing w:before="728" w:line="216" w:lineRule="exact"/>
        <w:textAlignment w:val="baseline"/>
        <w:rPr>
          <w:rFonts w:eastAsia="Times New Roman"/>
          <w:b/>
          <w:color w:val="080910"/>
          <w:sz w:val="19"/>
        </w:rPr>
      </w:pPr>
      <w:r>
        <w:br w:type="column"/>
      </w:r>
      <w:r>
        <w:rPr>
          <w:rFonts w:eastAsia="Times New Roman"/>
          <w:b/>
          <w:color w:val="080910"/>
          <w:sz w:val="19"/>
        </w:rPr>
        <w:t>Introduction</w:t>
      </w:r>
    </w:p>
    <w:p w:rsidR="001E4886" w:rsidRDefault="00F814BC">
      <w:pPr>
        <w:spacing w:before="246" w:line="238" w:lineRule="exact"/>
        <w:jc w:val="both"/>
        <w:textAlignment w:val="baseline"/>
        <w:rPr>
          <w:rFonts w:eastAsia="Times New Roman"/>
          <w:color w:val="080910"/>
          <w:sz w:val="19"/>
        </w:rPr>
      </w:pPr>
      <w:r>
        <w:pict>
          <v:shape id="_x0000_s1056" type="#_x0000_t202" style="position:absolute;left:0;text-align:left;margin-left:63.7pt;margin-top:726.85pt;width:480.25pt;height:12.25pt;z-index:-251674624;mso-wrap-distance-left:0;mso-wrap-distance-right:0;mso-position-horizontal-relative:page;mso-position-vertical-relative:page" filled="f" stroked="f" strokecolor="#070000">
            <v:textbox inset="0,0,0,0">
              <w:txbxContent>
                <w:p w:rsidR="001E4886" w:rsidRDefault="00F814BC">
                  <w:pPr>
                    <w:tabs>
                      <w:tab w:val="right" w:pos="9576"/>
                    </w:tabs>
                    <w:spacing w:after="24" w:line="213" w:lineRule="exact"/>
                    <w:ind w:left="72"/>
                    <w:textAlignment w:val="baseline"/>
                    <w:rPr>
                      <w:rFonts w:eastAsia="Times New Roman"/>
                      <w:color w:val="080910"/>
                      <w:sz w:val="16"/>
                    </w:rPr>
                  </w:pPr>
                  <w:r>
                    <w:rPr>
                      <w:rFonts w:eastAsia="Times New Roman"/>
                      <w:color w:val="080910"/>
                      <w:sz w:val="16"/>
                    </w:rPr>
                    <w:t xml:space="preserve">Published online: </w:t>
                  </w:r>
                  <w:r>
                    <w:rPr>
                      <w:rFonts w:eastAsia="Times New Roman"/>
                      <w:color w:val="080910"/>
                      <w:sz w:val="19"/>
                    </w:rPr>
                    <w:t>25 September 2013</w:t>
                  </w:r>
                  <w:r>
                    <w:rPr>
                      <w:rFonts w:eastAsia="Times New Roman"/>
                      <w:color w:val="080910"/>
                      <w:sz w:val="19"/>
                    </w:rPr>
                    <w:tab/>
                  </w:r>
                  <w:r>
                    <w:rPr>
                      <w:rFonts w:eastAsia="Times New Roman"/>
                      <w:color w:val="080910"/>
                      <w:sz w:val="16"/>
                    </w:rPr>
                    <w:t>Springer</w:t>
                  </w:r>
                </w:p>
              </w:txbxContent>
            </v:textbox>
            <w10:wrap type="square" anchorx="page" anchory="page"/>
          </v:shape>
        </w:pict>
      </w:r>
      <w:r>
        <w:rPr>
          <w:rFonts w:eastAsia="Times New Roman"/>
          <w:color w:val="080910"/>
          <w:sz w:val="19"/>
        </w:rPr>
        <w:t>Would that a human being who knows what is right would do what is right. This is not the case, of course, for mythological reasons as dive</w:t>
      </w:r>
      <w:r>
        <w:rPr>
          <w:rFonts w:eastAsia="Times New Roman"/>
          <w:color w:val="080910"/>
          <w:sz w:val="19"/>
        </w:rPr>
        <w:t>rse as original sin and Sig</w:t>
      </w:r>
      <w:r>
        <w:rPr>
          <w:rFonts w:eastAsia="Times New Roman"/>
          <w:color w:val="080910"/>
          <w:sz w:val="19"/>
        </w:rPr>
        <w:softHyphen/>
        <w:t xml:space="preserve">mund Freud's warning about a death wish </w:t>
      </w:r>
      <w:r>
        <w:rPr>
          <w:rFonts w:eastAsia="Times New Roman"/>
          <w:i/>
          <w:color w:val="080910"/>
          <w:sz w:val="19"/>
        </w:rPr>
        <w:t>(</w:t>
      </w:r>
      <w:proofErr w:type="spellStart"/>
      <w:proofErr w:type="gramStart"/>
      <w:r>
        <w:rPr>
          <w:rFonts w:eastAsia="Times New Roman"/>
          <w:i/>
          <w:color w:val="080910"/>
          <w:sz w:val="19"/>
        </w:rPr>
        <w:t>thanatos</w:t>
      </w:r>
      <w:proofErr w:type="spellEnd"/>
      <w:proofErr w:type="gramEnd"/>
      <w:r>
        <w:rPr>
          <w:rFonts w:eastAsia="Times New Roman"/>
          <w:i/>
          <w:color w:val="080910"/>
          <w:sz w:val="19"/>
        </w:rPr>
        <w:t xml:space="preserve">). </w:t>
      </w:r>
      <w:r>
        <w:rPr>
          <w:rFonts w:eastAsia="Times New Roman"/>
          <w:color w:val="080910"/>
          <w:sz w:val="19"/>
        </w:rPr>
        <w:t xml:space="preserve">Countless corrective mechanisms that target individual misbehavior—ranging from confession of sins to criminal law—have been only minimally successful. Those aimed at institutional perpetrators are far more complex, and it is too early to tell if they can </w:t>
      </w:r>
      <w:r>
        <w:rPr>
          <w:rFonts w:eastAsia="Times New Roman"/>
          <w:color w:val="080910"/>
          <w:sz w:val="19"/>
        </w:rPr>
        <w:t>succeed. This is singularly the case with regard to corporations and human rights.</w:t>
      </w:r>
    </w:p>
    <w:p w:rsidR="001E4886" w:rsidRDefault="00F814BC">
      <w:pPr>
        <w:spacing w:before="35" w:line="238" w:lineRule="exact"/>
        <w:ind w:firstLine="216"/>
        <w:jc w:val="both"/>
        <w:textAlignment w:val="baseline"/>
        <w:rPr>
          <w:rFonts w:eastAsia="Times New Roman"/>
          <w:color w:val="080910"/>
          <w:spacing w:val="3"/>
          <w:sz w:val="19"/>
        </w:rPr>
      </w:pPr>
      <w:r>
        <w:rPr>
          <w:rFonts w:eastAsia="Times New Roman"/>
          <w:color w:val="080910"/>
          <w:spacing w:val="3"/>
          <w:sz w:val="19"/>
        </w:rPr>
        <w:t>A major goal that human rights advocates seek in the twenty-first century is to establish a normative context in which multinational corporations (MNCs) become accus</w:t>
      </w:r>
      <w:r>
        <w:rPr>
          <w:rFonts w:eastAsia="Times New Roman"/>
          <w:color w:val="080910"/>
          <w:spacing w:val="3"/>
          <w:sz w:val="19"/>
        </w:rPr>
        <w:softHyphen/>
        <w:t>tomed t</w:t>
      </w:r>
      <w:r>
        <w:rPr>
          <w:rFonts w:eastAsia="Times New Roman"/>
          <w:color w:val="080910"/>
          <w:spacing w:val="3"/>
          <w:sz w:val="19"/>
        </w:rPr>
        <w:t>o comply with CSR principles and practices. This goal, many are convinced, involves embodying the prin</w:t>
      </w:r>
      <w:r>
        <w:rPr>
          <w:rFonts w:eastAsia="Times New Roman"/>
          <w:color w:val="080910"/>
          <w:spacing w:val="3"/>
          <w:sz w:val="19"/>
        </w:rPr>
        <w:softHyphen/>
        <w:t>ciples of human rights in international law. But this approach is running into a wall erected by a powerful politico-economic strategy that verbally loca</w:t>
      </w:r>
      <w:r>
        <w:rPr>
          <w:rFonts w:eastAsia="Times New Roman"/>
          <w:color w:val="080910"/>
          <w:spacing w:val="3"/>
          <w:sz w:val="19"/>
        </w:rPr>
        <w:t>tes sover</w:t>
      </w:r>
      <w:r>
        <w:rPr>
          <w:rFonts w:eastAsia="Times New Roman"/>
          <w:color w:val="080910"/>
          <w:spacing w:val="3"/>
          <w:sz w:val="19"/>
        </w:rPr>
        <w:softHyphen/>
        <w:t>eignty in the state even as it transfers de facto sovereignty to corporations.</w:t>
      </w:r>
    </w:p>
    <w:p w:rsidR="001E4886" w:rsidRDefault="00F814BC">
      <w:pPr>
        <w:spacing w:line="237" w:lineRule="exact"/>
        <w:ind w:firstLine="216"/>
        <w:jc w:val="both"/>
        <w:textAlignment w:val="baseline"/>
        <w:rPr>
          <w:rFonts w:eastAsia="Times New Roman"/>
          <w:color w:val="080910"/>
          <w:sz w:val="19"/>
        </w:rPr>
      </w:pPr>
      <w:r>
        <w:rPr>
          <w:rFonts w:eastAsia="Times New Roman"/>
          <w:color w:val="080910"/>
          <w:sz w:val="19"/>
        </w:rPr>
        <w:t>The concept of sovereignty is centuries old, of course, and at one time referred to the absolute power of a monarch acting in God's stead on behalf of but without subs</w:t>
      </w:r>
      <w:r>
        <w:rPr>
          <w:rFonts w:eastAsia="Times New Roman"/>
          <w:color w:val="080910"/>
          <w:sz w:val="19"/>
        </w:rPr>
        <w:t xml:space="preserve">tantive input from the people. Secularist political philosophers, notably David Hume and Jean-Jacques Rousseau, traced the sovereignty of a ruling individual or group to the consent of the people but insisted that once transferred, it is incontestable and </w:t>
      </w:r>
      <w:r>
        <w:rPr>
          <w:rFonts w:eastAsia="Times New Roman"/>
          <w:color w:val="080910"/>
          <w:sz w:val="19"/>
        </w:rPr>
        <w:t>irrevocable. Writing with the hindsight gained from increasingly destructive wars waged by the so-called sovereign states, Jacques Maritain (1951, pp. 28-53) recommended that the uncontained and philosophically untenable concept of sovereignty be abolished</w:t>
      </w:r>
      <w:r>
        <w:rPr>
          <w:rFonts w:eastAsia="Times New Roman"/>
          <w:color w:val="080910"/>
          <w:sz w:val="19"/>
        </w:rPr>
        <w:t xml:space="preserve"> at least from the political vocabulary. His wise advice has gone unheard</w:t>
      </w:r>
    </w:p>
    <w:p w:rsidR="001E4886" w:rsidRDefault="001E4886">
      <w:pPr>
        <w:sectPr w:rsidR="001E4886">
          <w:type w:val="continuous"/>
          <w:pgSz w:w="12125" w:h="15725"/>
          <w:pgMar w:top="1544" w:right="1246" w:bottom="1156" w:left="1274" w:header="720" w:footer="720" w:gutter="0"/>
          <w:cols w:num="2" w:space="0" w:equalWidth="0">
            <w:col w:w="4680" w:space="245"/>
            <w:col w:w="4680" w:space="0"/>
          </w:cols>
        </w:sectPr>
      </w:pPr>
    </w:p>
    <w:p w:rsidR="001E4886" w:rsidRDefault="00F814BC">
      <w:pPr>
        <w:spacing w:before="8" w:after="286" w:line="211" w:lineRule="exact"/>
        <w:jc w:val="right"/>
        <w:textAlignment w:val="baseline"/>
        <w:rPr>
          <w:rFonts w:eastAsia="Times New Roman"/>
          <w:color w:val="000000"/>
          <w:spacing w:val="-8"/>
          <w:sz w:val="19"/>
        </w:rPr>
      </w:pPr>
      <w:r>
        <w:lastRenderedPageBreak/>
        <w:pict>
          <v:line id="_x0000_s1055" style="position:absolute;left:0;text-align:left;z-index:251656192;mso-position-horizontal-relative:page;mso-position-vertical-relative:page" from="63.7pt,61.45pt" to="541.85pt,61.45pt" strokecolor="#1c181d" strokeweight="1.45pt">
            <w10:wrap anchorx="page" anchory="page"/>
          </v:line>
        </w:pict>
      </w:r>
      <w:r>
        <w:rPr>
          <w:rFonts w:eastAsia="Times New Roman"/>
          <w:color w:val="000000"/>
          <w:spacing w:val="-8"/>
          <w:sz w:val="19"/>
        </w:rPr>
        <w:t>E. F. Byrne</w:t>
      </w:r>
    </w:p>
    <w:p w:rsidR="001E4886" w:rsidRDefault="001E4886">
      <w:pPr>
        <w:spacing w:before="8" w:after="286" w:line="211" w:lineRule="exact"/>
        <w:sectPr w:rsidR="001E4886">
          <w:pgSz w:w="12125" w:h="15725"/>
          <w:pgMar w:top="920" w:right="1289" w:bottom="816" w:left="1274" w:header="720" w:footer="720" w:gutter="0"/>
          <w:cols w:space="720"/>
        </w:sectPr>
      </w:pPr>
    </w:p>
    <w:p w:rsidR="001E4886" w:rsidRDefault="00F814BC">
      <w:pPr>
        <w:spacing w:before="40" w:line="240" w:lineRule="exact"/>
        <w:jc w:val="both"/>
        <w:textAlignment w:val="baseline"/>
        <w:rPr>
          <w:rFonts w:eastAsia="Times New Roman"/>
          <w:color w:val="000000"/>
          <w:sz w:val="19"/>
        </w:rPr>
      </w:pPr>
      <w:proofErr w:type="gramStart"/>
      <w:r>
        <w:rPr>
          <w:rFonts w:eastAsia="Times New Roman"/>
          <w:color w:val="000000"/>
          <w:sz w:val="19"/>
        </w:rPr>
        <w:t>by</w:t>
      </w:r>
      <w:proofErr w:type="gramEnd"/>
      <w:r>
        <w:rPr>
          <w:rFonts w:eastAsia="Times New Roman"/>
          <w:color w:val="000000"/>
          <w:sz w:val="19"/>
        </w:rPr>
        <w:t xml:space="preserve"> political leaders disinclined to abandon their Westpha</w:t>
      </w:r>
      <w:r>
        <w:rPr>
          <w:rFonts w:eastAsia="Times New Roman"/>
          <w:color w:val="000000"/>
          <w:sz w:val="19"/>
        </w:rPr>
        <w:softHyphen/>
        <w:t>lian prerogatives (Stephens, 2013). In the US in particular, neo-c</w:t>
      </w:r>
      <w:r>
        <w:rPr>
          <w:rFonts w:eastAsia="Times New Roman"/>
          <w:color w:val="000000"/>
          <w:sz w:val="19"/>
        </w:rPr>
        <w:t>onservatives worry that their country's "democratic sovereignty" is endangered by alien proponents of inter</w:t>
      </w:r>
      <w:r>
        <w:rPr>
          <w:rFonts w:eastAsia="Times New Roman"/>
          <w:color w:val="000000"/>
          <w:sz w:val="19"/>
        </w:rPr>
        <w:softHyphen/>
        <w:t>national law (</w:t>
      </w:r>
      <w:proofErr w:type="spellStart"/>
      <w:r>
        <w:rPr>
          <w:rFonts w:eastAsia="Times New Roman"/>
          <w:color w:val="000000"/>
          <w:sz w:val="19"/>
        </w:rPr>
        <w:t>Kyl</w:t>
      </w:r>
      <w:proofErr w:type="spellEnd"/>
      <w:r>
        <w:rPr>
          <w:rFonts w:eastAsia="Times New Roman"/>
          <w:color w:val="000000"/>
          <w:sz w:val="19"/>
        </w:rPr>
        <w:t xml:space="preserve"> et al. 2013). They choose not to notice that investors and their minions have been transferring the substance of sovereignty to co</w:t>
      </w:r>
      <w:r>
        <w:rPr>
          <w:rFonts w:eastAsia="Times New Roman"/>
          <w:color w:val="000000"/>
          <w:sz w:val="19"/>
        </w:rPr>
        <w:t>rporations.</w:t>
      </w:r>
    </w:p>
    <w:p w:rsidR="001E4886" w:rsidRDefault="00F814BC">
      <w:pPr>
        <w:spacing w:line="238" w:lineRule="exact"/>
        <w:ind w:firstLine="216"/>
        <w:jc w:val="both"/>
        <w:textAlignment w:val="baseline"/>
        <w:rPr>
          <w:rFonts w:eastAsia="Times New Roman"/>
          <w:color w:val="000000"/>
          <w:spacing w:val="2"/>
          <w:sz w:val="19"/>
        </w:rPr>
      </w:pPr>
      <w:r>
        <w:rPr>
          <w:rFonts w:eastAsia="Times New Roman"/>
          <w:color w:val="000000"/>
          <w:spacing w:val="2"/>
          <w:sz w:val="19"/>
        </w:rPr>
        <w:t>Ever since the foundational establishment of interna</w:t>
      </w:r>
      <w:r>
        <w:rPr>
          <w:rFonts w:eastAsia="Times New Roman"/>
          <w:color w:val="000000"/>
          <w:spacing w:val="2"/>
          <w:sz w:val="19"/>
        </w:rPr>
        <w:softHyphen/>
      </w:r>
      <w:r>
        <w:rPr>
          <w:rFonts w:eastAsia="Times New Roman"/>
          <w:color w:val="000000"/>
          <w:spacing w:val="2"/>
          <w:sz w:val="19"/>
        </w:rPr>
        <w:t xml:space="preserve">tional human rights after WW II, corporations have argued ever more successfully that any legal liability involving them is the responsibility of the nation-state where their headquarters is located. Some legislation and court rulings in recent times have </w:t>
      </w:r>
      <w:r>
        <w:rPr>
          <w:rFonts w:eastAsia="Times New Roman"/>
          <w:color w:val="000000"/>
          <w:spacing w:val="2"/>
          <w:sz w:val="19"/>
        </w:rPr>
        <w:t>modified this blanket exoneration, but others have helped canonize it. Both trends are illustrated by the results of cases that appeal to the US Alien Tort Statute (ATS), a two centuries old basis for recouping losses incurred from certain transactions out</w:t>
      </w:r>
      <w:r>
        <w:rPr>
          <w:rFonts w:eastAsia="Times New Roman"/>
          <w:color w:val="000000"/>
          <w:spacing w:val="2"/>
          <w:sz w:val="19"/>
        </w:rPr>
        <w:t>side the United States. Long left in obscurity, this archival law came into prominence recently when human rights activists began using it as a basis for challenging cross-cultural MNC human rights violations (</w:t>
      </w:r>
      <w:proofErr w:type="spellStart"/>
      <w:r>
        <w:rPr>
          <w:rFonts w:eastAsia="Times New Roman"/>
          <w:color w:val="000000"/>
          <w:spacing w:val="2"/>
          <w:sz w:val="19"/>
        </w:rPr>
        <w:t>Ruggie</w:t>
      </w:r>
      <w:proofErr w:type="spellEnd"/>
      <w:r>
        <w:rPr>
          <w:rFonts w:eastAsia="Times New Roman"/>
          <w:color w:val="000000"/>
          <w:spacing w:val="2"/>
          <w:sz w:val="19"/>
        </w:rPr>
        <w:t xml:space="preserve"> 2013, pp. 12, 30-31, 34, 43). The appar</w:t>
      </w:r>
      <w:r>
        <w:rPr>
          <w:rFonts w:eastAsia="Times New Roman"/>
          <w:color w:val="000000"/>
          <w:spacing w:val="2"/>
          <w:sz w:val="19"/>
        </w:rPr>
        <w:t>ent end of this novel use came, however, almost as swiftly as its emergence.</w:t>
      </w:r>
    </w:p>
    <w:p w:rsidR="001E4886" w:rsidRDefault="00F814BC">
      <w:pPr>
        <w:spacing w:line="237" w:lineRule="exact"/>
        <w:ind w:firstLine="216"/>
        <w:jc w:val="both"/>
        <w:textAlignment w:val="baseline"/>
        <w:rPr>
          <w:rFonts w:eastAsia="Times New Roman"/>
          <w:color w:val="000000"/>
          <w:sz w:val="19"/>
        </w:rPr>
      </w:pPr>
      <w:r>
        <w:rPr>
          <w:rFonts w:eastAsia="Times New Roman"/>
          <w:color w:val="000000"/>
          <w:sz w:val="19"/>
        </w:rPr>
        <w:t xml:space="preserve">Various US courts ruled against applying the ATS to corporations. Then on April 17, 2013, the United States Supreme Court ruled unanimously in </w:t>
      </w:r>
      <w:proofErr w:type="spellStart"/>
      <w:r>
        <w:rPr>
          <w:rFonts w:eastAsia="Times New Roman"/>
          <w:i/>
          <w:color w:val="000000"/>
          <w:sz w:val="18"/>
        </w:rPr>
        <w:t>Kiobel</w:t>
      </w:r>
      <w:proofErr w:type="spellEnd"/>
      <w:r>
        <w:rPr>
          <w:rFonts w:eastAsia="Times New Roman"/>
          <w:i/>
          <w:color w:val="000000"/>
          <w:sz w:val="18"/>
        </w:rPr>
        <w:t xml:space="preserve"> v. Royal</w:t>
      </w:r>
    </w:p>
    <w:p w:rsidR="001E4886" w:rsidRDefault="00F814BC">
      <w:pPr>
        <w:tabs>
          <w:tab w:val="right" w:pos="4608"/>
        </w:tabs>
        <w:spacing w:before="8" w:line="240" w:lineRule="exact"/>
        <w:jc w:val="both"/>
        <w:textAlignment w:val="baseline"/>
        <w:rPr>
          <w:rFonts w:eastAsia="Times New Roman"/>
          <w:i/>
          <w:color w:val="000000"/>
          <w:sz w:val="18"/>
        </w:rPr>
      </w:pPr>
      <w:r>
        <w:rPr>
          <w:rFonts w:eastAsia="Times New Roman"/>
          <w:i/>
          <w:color w:val="000000"/>
          <w:sz w:val="18"/>
        </w:rPr>
        <w:t xml:space="preserve">Dutch Petroleum Co. </w:t>
      </w:r>
      <w:r>
        <w:rPr>
          <w:rFonts w:eastAsia="Times New Roman"/>
          <w:color w:val="000000"/>
          <w:sz w:val="19"/>
        </w:rPr>
        <w:t>(569 US</w:t>
      </w:r>
      <w:r>
        <w:rPr>
          <w:rFonts w:eastAsia="Times New Roman"/>
          <w:color w:val="000000"/>
          <w:sz w:val="19"/>
        </w:rPr>
        <w:tab/>
        <w:t xml:space="preserve">) that the ATS cannot be </w:t>
      </w:r>
      <w:r>
        <w:rPr>
          <w:rFonts w:eastAsia="Times New Roman"/>
          <w:color w:val="000000"/>
          <w:sz w:val="19"/>
        </w:rPr>
        <w:br/>
        <w:t xml:space="preserve">applied to actions that have occurred outside the United States. The majority say their position is based on the fact that when Congress originally enacted this statute, it did not clearly specify that it applies to (then </w:t>
      </w:r>
      <w:r>
        <w:rPr>
          <w:rFonts w:eastAsia="Times New Roman"/>
          <w:color w:val="000000"/>
          <w:sz w:val="19"/>
        </w:rPr>
        <w:t>non-existent) corporations.</w:t>
      </w:r>
    </w:p>
    <w:p w:rsidR="001E4886" w:rsidRDefault="00F814BC">
      <w:pPr>
        <w:spacing w:line="238" w:lineRule="exact"/>
        <w:ind w:firstLine="216"/>
        <w:jc w:val="both"/>
        <w:textAlignment w:val="baseline"/>
        <w:rPr>
          <w:rFonts w:eastAsia="Times New Roman"/>
          <w:color w:val="000000"/>
          <w:spacing w:val="3"/>
          <w:sz w:val="19"/>
        </w:rPr>
      </w:pPr>
      <w:r>
        <w:rPr>
          <w:rFonts w:eastAsia="Times New Roman"/>
          <w:color w:val="000000"/>
          <w:spacing w:val="3"/>
          <w:sz w:val="19"/>
        </w:rPr>
        <w:t>The US Supreme Court's rejection of a human rights claim against a corporation surprised many given that it, along with other US courts, had in other rulings given some support to international human rights law (Davis 2006). But</w:t>
      </w:r>
      <w:r>
        <w:rPr>
          <w:rFonts w:eastAsia="Times New Roman"/>
          <w:color w:val="000000"/>
          <w:spacing w:val="3"/>
          <w:sz w:val="19"/>
        </w:rPr>
        <w:t xml:space="preserve"> it has also been inclined to free corporations from legal constrictions that have long been applied to them.' For example, it ruled in Citizens United (2010) that corpora</w:t>
      </w:r>
      <w:r>
        <w:rPr>
          <w:rFonts w:eastAsia="Times New Roman"/>
          <w:color w:val="000000"/>
          <w:spacing w:val="3"/>
          <w:sz w:val="19"/>
        </w:rPr>
        <w:softHyphen/>
        <w:t>tions' funding of political candidates is not subject to any limits because corporat</w:t>
      </w:r>
      <w:r>
        <w:rPr>
          <w:rFonts w:eastAsia="Times New Roman"/>
          <w:color w:val="000000"/>
          <w:spacing w:val="3"/>
          <w:sz w:val="19"/>
        </w:rPr>
        <w:t>ions being persons have First Amendment free speech rights.</w:t>
      </w:r>
    </w:p>
    <w:p w:rsidR="001E4886" w:rsidRDefault="00F814BC">
      <w:pPr>
        <w:spacing w:line="239" w:lineRule="exact"/>
        <w:ind w:firstLine="216"/>
        <w:jc w:val="both"/>
        <w:textAlignment w:val="baseline"/>
        <w:rPr>
          <w:rFonts w:eastAsia="Times New Roman"/>
          <w:color w:val="000000"/>
          <w:spacing w:val="2"/>
          <w:sz w:val="19"/>
        </w:rPr>
      </w:pPr>
      <w:r>
        <w:pict>
          <v:line id="_x0000_s1054" style="position:absolute;left:0;text-align:left;z-index:251657216;mso-position-horizontal-relative:page;mso-position-vertical-relative:page" from="63.7pt,695.5pt" to="109.75pt,695.5pt" strokecolor="#c0bcba" strokeweight=".5pt">
            <w10:wrap anchorx="page" anchory="page"/>
          </v:line>
        </w:pict>
      </w:r>
      <w:r>
        <w:rPr>
          <w:rFonts w:eastAsia="Times New Roman"/>
          <w:color w:val="000000"/>
          <w:spacing w:val="2"/>
          <w:sz w:val="19"/>
        </w:rPr>
        <w:t xml:space="preserve">One critic of these rulings (Baker </w:t>
      </w:r>
      <w:proofErr w:type="spellStart"/>
      <w:r>
        <w:rPr>
          <w:rFonts w:eastAsia="Times New Roman"/>
          <w:color w:val="000000"/>
          <w:spacing w:val="2"/>
          <w:sz w:val="19"/>
        </w:rPr>
        <w:t>Azmy</w:t>
      </w:r>
      <w:proofErr w:type="spellEnd"/>
      <w:r>
        <w:rPr>
          <w:rFonts w:eastAsia="Times New Roman"/>
          <w:color w:val="000000"/>
          <w:spacing w:val="2"/>
          <w:sz w:val="19"/>
        </w:rPr>
        <w:t>) says the exemptions carved out from responsibilities for corporate personhood could only happen in a Court that is obsessed with corporate power (Learning</w:t>
      </w:r>
      <w:r>
        <w:rPr>
          <w:rFonts w:eastAsia="Times New Roman"/>
          <w:color w:val="000000"/>
          <w:spacing w:val="2"/>
          <w:sz w:val="19"/>
        </w:rPr>
        <w:t xml:space="preserve"> 2013). So it was, perhaps, when a lower court (the US 2nd Circuit, in New York) refused to grant plaintiffs standing in the </w:t>
      </w:r>
      <w:proofErr w:type="spellStart"/>
      <w:r>
        <w:rPr>
          <w:rFonts w:eastAsia="Times New Roman"/>
          <w:i/>
          <w:color w:val="000000"/>
          <w:spacing w:val="2"/>
          <w:sz w:val="18"/>
        </w:rPr>
        <w:t>Kiobel</w:t>
      </w:r>
      <w:proofErr w:type="spellEnd"/>
      <w:r>
        <w:rPr>
          <w:rFonts w:eastAsia="Times New Roman"/>
          <w:i/>
          <w:color w:val="000000"/>
          <w:spacing w:val="2"/>
          <w:sz w:val="18"/>
        </w:rPr>
        <w:t xml:space="preserve"> </w:t>
      </w:r>
      <w:r>
        <w:rPr>
          <w:rFonts w:eastAsia="Times New Roman"/>
          <w:color w:val="000000"/>
          <w:spacing w:val="2"/>
          <w:sz w:val="19"/>
        </w:rPr>
        <w:t>case and denied them a rehearing on grounds that a corporation cannot be held liable for human rights violations (05-4800-cv</w:t>
      </w:r>
      <w:r>
        <w:rPr>
          <w:rFonts w:eastAsia="Times New Roman"/>
          <w:color w:val="000000"/>
          <w:spacing w:val="2"/>
          <w:sz w:val="19"/>
        </w:rPr>
        <w:t>, 04-4876-cv, decided 17 September 2010). But, as</w:t>
      </w:r>
    </w:p>
    <w:p w:rsidR="001E4886" w:rsidRDefault="00F814BC">
      <w:pPr>
        <w:spacing w:before="13" w:line="240" w:lineRule="exact"/>
        <w:jc w:val="both"/>
        <w:textAlignment w:val="baseline"/>
        <w:rPr>
          <w:rFonts w:eastAsia="Times New Roman"/>
          <w:color w:val="000000"/>
          <w:spacing w:val="1"/>
          <w:sz w:val="19"/>
        </w:rPr>
      </w:pPr>
      <w:r>
        <w:br w:type="column"/>
      </w:r>
      <w:r>
        <w:rPr>
          <w:rFonts w:eastAsia="Times New Roman"/>
          <w:color w:val="000000"/>
          <w:spacing w:val="1"/>
          <w:sz w:val="19"/>
        </w:rPr>
        <w:t>Nuremberg Scholars (October 2010) argued in their amicus curiae briefs, this court was wrong on the facts: in 1949 the US-administered Nuremberg tribunal dismantled I.G. Far</w:t>
      </w:r>
      <w:r>
        <w:rPr>
          <w:rFonts w:eastAsia="Times New Roman"/>
          <w:color w:val="000000"/>
          <w:spacing w:val="1"/>
          <w:sz w:val="19"/>
        </w:rPr>
        <w:softHyphen/>
        <w:t>ber; and it charged several oth</w:t>
      </w:r>
      <w:r>
        <w:rPr>
          <w:rFonts w:eastAsia="Times New Roman"/>
          <w:color w:val="000000"/>
          <w:spacing w:val="1"/>
          <w:sz w:val="19"/>
        </w:rPr>
        <w:t>er German companies with human rights violations (Ratner 2001, p. 477, incl. notes 131-133). And decades earlier the US government and others as well banned the cross-border slave trade business.</w:t>
      </w:r>
    </w:p>
    <w:p w:rsidR="001E4886" w:rsidRDefault="00F814BC">
      <w:pPr>
        <w:spacing w:line="239" w:lineRule="exact"/>
        <w:ind w:firstLine="216"/>
        <w:jc w:val="both"/>
        <w:textAlignment w:val="baseline"/>
        <w:rPr>
          <w:rFonts w:eastAsia="Times New Roman"/>
          <w:color w:val="000000"/>
          <w:spacing w:val="1"/>
          <w:sz w:val="19"/>
        </w:rPr>
      </w:pPr>
      <w:r>
        <w:rPr>
          <w:rFonts w:eastAsia="Times New Roman"/>
          <w:color w:val="000000"/>
          <w:spacing w:val="1"/>
          <w:sz w:val="19"/>
        </w:rPr>
        <w:t>International law practitioners and scholars will con</w:t>
      </w:r>
      <w:r>
        <w:rPr>
          <w:rFonts w:eastAsia="Times New Roman"/>
          <w:color w:val="000000"/>
          <w:spacing w:val="1"/>
          <w:sz w:val="19"/>
        </w:rPr>
        <w:softHyphen/>
      </w:r>
      <w:r>
        <w:rPr>
          <w:rFonts w:eastAsia="Times New Roman"/>
          <w:color w:val="000000"/>
          <w:spacing w:val="1"/>
          <w:sz w:val="19"/>
        </w:rPr>
        <w:t xml:space="preserve">tinue to debate the status of the ATF after </w:t>
      </w:r>
      <w:proofErr w:type="spellStart"/>
      <w:r>
        <w:rPr>
          <w:rFonts w:eastAsia="Times New Roman"/>
          <w:i/>
          <w:color w:val="000000"/>
          <w:spacing w:val="1"/>
          <w:sz w:val="18"/>
        </w:rPr>
        <w:t>Kiobel</w:t>
      </w:r>
      <w:proofErr w:type="spellEnd"/>
      <w:r>
        <w:rPr>
          <w:rFonts w:eastAsia="Times New Roman"/>
          <w:i/>
          <w:color w:val="000000"/>
          <w:spacing w:val="1"/>
          <w:sz w:val="18"/>
        </w:rPr>
        <w:t xml:space="preserve">. </w:t>
      </w:r>
      <w:r>
        <w:rPr>
          <w:rFonts w:eastAsia="Times New Roman"/>
          <w:color w:val="000000"/>
          <w:spacing w:val="1"/>
          <w:sz w:val="19"/>
        </w:rPr>
        <w:t xml:space="preserve">But, as UN special representative John </w:t>
      </w:r>
      <w:proofErr w:type="spellStart"/>
      <w:r>
        <w:rPr>
          <w:rFonts w:eastAsia="Times New Roman"/>
          <w:color w:val="000000"/>
          <w:spacing w:val="1"/>
          <w:sz w:val="19"/>
        </w:rPr>
        <w:t>Ruggie</w:t>
      </w:r>
      <w:proofErr w:type="spellEnd"/>
      <w:r>
        <w:rPr>
          <w:rFonts w:eastAsia="Times New Roman"/>
          <w:color w:val="000000"/>
          <w:spacing w:val="1"/>
          <w:sz w:val="19"/>
        </w:rPr>
        <w:t xml:space="preserve"> noted before the final ruling, it was unsustainable to have so much of the litigation against MNCs regarding human rights abuses "hinge on so quirky—and... so</w:t>
      </w:r>
      <w:r>
        <w:rPr>
          <w:rFonts w:eastAsia="Times New Roman"/>
          <w:color w:val="000000"/>
          <w:spacing w:val="1"/>
          <w:sz w:val="19"/>
        </w:rPr>
        <w:t xml:space="preserve"> poorly understood—a statute in one single country" (2013, p. 198). As a corrective </w:t>
      </w:r>
      <w:proofErr w:type="spellStart"/>
      <w:r>
        <w:rPr>
          <w:rFonts w:eastAsia="Times New Roman"/>
          <w:color w:val="000000"/>
          <w:spacing w:val="1"/>
          <w:sz w:val="19"/>
        </w:rPr>
        <w:t>Ruggie</w:t>
      </w:r>
      <w:proofErr w:type="spellEnd"/>
      <w:r>
        <w:rPr>
          <w:rFonts w:eastAsia="Times New Roman"/>
          <w:color w:val="000000"/>
          <w:spacing w:val="1"/>
          <w:sz w:val="19"/>
        </w:rPr>
        <w:t xml:space="preserve"> developed and put forward for consideration a set of "Principles for Responsible Contracts" (p. 137). Their wide adoption would be beneficial, no doubt; and, as I wi</w:t>
      </w:r>
      <w:r>
        <w:rPr>
          <w:rFonts w:eastAsia="Times New Roman"/>
          <w:color w:val="000000"/>
          <w:spacing w:val="1"/>
          <w:sz w:val="19"/>
        </w:rPr>
        <w:t>ll show, some international law scholars have been pondering how best to accomplish this. Meanwhile, however, an International Investment Regime (Alvarez et al. 2011) has been developing legal instruments that facilitate corporate avoidance of responsibili</w:t>
      </w:r>
      <w:r>
        <w:rPr>
          <w:rFonts w:eastAsia="Times New Roman"/>
          <w:color w:val="000000"/>
          <w:spacing w:val="1"/>
          <w:sz w:val="19"/>
        </w:rPr>
        <w:t>ty.</w:t>
      </w:r>
      <w:r>
        <w:rPr>
          <w:rFonts w:eastAsia="Times New Roman"/>
          <w:color w:val="000000"/>
          <w:spacing w:val="1"/>
          <w:sz w:val="19"/>
          <w:vertAlign w:val="superscript"/>
        </w:rPr>
        <w:t>2</w:t>
      </w:r>
      <w:r>
        <w:rPr>
          <w:rFonts w:eastAsia="Times New Roman"/>
          <w:color w:val="000000"/>
          <w:spacing w:val="1"/>
          <w:sz w:val="19"/>
        </w:rPr>
        <w:t xml:space="preserve"> These developments obvi</w:t>
      </w:r>
      <w:r>
        <w:rPr>
          <w:rFonts w:eastAsia="Times New Roman"/>
          <w:color w:val="000000"/>
          <w:spacing w:val="1"/>
          <w:sz w:val="19"/>
        </w:rPr>
        <w:softHyphen/>
        <w:t>ously complicate efforts to subject MNCs to CSR princi</w:t>
      </w:r>
      <w:r>
        <w:rPr>
          <w:rFonts w:eastAsia="Times New Roman"/>
          <w:color w:val="000000"/>
          <w:spacing w:val="1"/>
          <w:sz w:val="19"/>
        </w:rPr>
        <w:softHyphen/>
        <w:t>ples by building their obligation to respect human rights into international law.</w:t>
      </w:r>
    </w:p>
    <w:p w:rsidR="001E4886" w:rsidRDefault="00F814BC">
      <w:pPr>
        <w:spacing w:line="239" w:lineRule="exact"/>
        <w:ind w:firstLine="216"/>
        <w:jc w:val="both"/>
        <w:textAlignment w:val="baseline"/>
        <w:rPr>
          <w:rFonts w:eastAsia="Times New Roman"/>
          <w:color w:val="000000"/>
          <w:sz w:val="19"/>
        </w:rPr>
      </w:pPr>
      <w:r>
        <w:rPr>
          <w:rFonts w:eastAsia="Times New Roman"/>
          <w:color w:val="000000"/>
          <w:sz w:val="19"/>
        </w:rPr>
        <w:t>I will now identify some obstacles to holding MNCs directly liable for human rights violat</w:t>
      </w:r>
      <w:r>
        <w:rPr>
          <w:rFonts w:eastAsia="Times New Roman"/>
          <w:color w:val="000000"/>
          <w:sz w:val="19"/>
        </w:rPr>
        <w:t>ions under US law and beyond. Then in subsequent sections, I will examine several other global developments that might indirectly bolster international law approaches.</w:t>
      </w:r>
    </w:p>
    <w:p w:rsidR="001E4886" w:rsidRDefault="00F814BC">
      <w:pPr>
        <w:spacing w:before="514" w:line="211" w:lineRule="exact"/>
        <w:textAlignment w:val="baseline"/>
        <w:rPr>
          <w:rFonts w:eastAsia="Times New Roman"/>
          <w:b/>
          <w:color w:val="000000"/>
          <w:sz w:val="19"/>
        </w:rPr>
      </w:pPr>
      <w:r>
        <w:rPr>
          <w:rFonts w:eastAsia="Times New Roman"/>
          <w:b/>
          <w:color w:val="000000"/>
          <w:sz w:val="19"/>
        </w:rPr>
        <w:t>Problems Involved in Applying Criminal Law to MNCs</w:t>
      </w:r>
    </w:p>
    <w:p w:rsidR="001E4886" w:rsidRDefault="00F814BC">
      <w:pPr>
        <w:spacing w:before="225" w:after="244" w:line="240" w:lineRule="exact"/>
        <w:jc w:val="both"/>
        <w:textAlignment w:val="baseline"/>
        <w:rPr>
          <w:rFonts w:eastAsia="Times New Roman"/>
          <w:color w:val="000000"/>
          <w:spacing w:val="3"/>
          <w:sz w:val="19"/>
        </w:rPr>
      </w:pPr>
      <w:r>
        <w:pict>
          <v:line id="_x0000_s1053" style="position:absolute;left:0;text-align:left;z-index:251658240;mso-position-horizontal-relative:page;mso-position-vertical-relative:page" from="309.95pt,695.05pt" to="355.95pt,695.05pt" strokecolor="#b2b0ab" strokeweight=".5pt">
            <w10:wrap anchorx="page" anchory="page"/>
          </v:line>
        </w:pict>
      </w:r>
      <w:r>
        <w:rPr>
          <w:rFonts w:eastAsia="Times New Roman"/>
          <w:color w:val="000000"/>
          <w:spacing w:val="3"/>
          <w:sz w:val="19"/>
        </w:rPr>
        <w:t>Most countries around the world have</w:t>
      </w:r>
      <w:r>
        <w:rPr>
          <w:rFonts w:eastAsia="Times New Roman"/>
          <w:color w:val="000000"/>
          <w:spacing w:val="3"/>
          <w:sz w:val="19"/>
        </w:rPr>
        <w:t xml:space="preserve"> established some form of corporate criminal law, many of these within the last several decades. These are based either on an identi</w:t>
      </w:r>
      <w:r>
        <w:rPr>
          <w:rFonts w:eastAsia="Times New Roman"/>
          <w:color w:val="000000"/>
          <w:spacing w:val="3"/>
          <w:sz w:val="19"/>
        </w:rPr>
        <w:softHyphen/>
        <w:t>fication model, which holds the corporation directly liable for employee-committed offenses (e.g., the UK and Can</w:t>
      </w:r>
      <w:r>
        <w:rPr>
          <w:rFonts w:eastAsia="Times New Roman"/>
          <w:color w:val="000000"/>
          <w:spacing w:val="3"/>
          <w:sz w:val="19"/>
        </w:rPr>
        <w:softHyphen/>
        <w:t>ada), a v</w:t>
      </w:r>
      <w:r>
        <w:rPr>
          <w:rFonts w:eastAsia="Times New Roman"/>
          <w:color w:val="000000"/>
          <w:spacing w:val="3"/>
          <w:sz w:val="19"/>
        </w:rPr>
        <w:t>icarious liability model (e.g., the US), wherein the corporation is indirectly liable if the state of mind of the individual is imputable to the corporation, or more recently, an organizational model, which holds a corpora</w:t>
      </w:r>
      <w:r>
        <w:rPr>
          <w:rFonts w:eastAsia="Times New Roman"/>
          <w:color w:val="000000"/>
          <w:spacing w:val="3"/>
          <w:sz w:val="19"/>
        </w:rPr>
        <w:softHyphen/>
        <w:t>tion directly liable for criminal</w:t>
      </w:r>
      <w:r>
        <w:rPr>
          <w:rFonts w:eastAsia="Times New Roman"/>
          <w:color w:val="000000"/>
          <w:spacing w:val="3"/>
          <w:sz w:val="19"/>
        </w:rPr>
        <w:t xml:space="preserve"> offenses in circumstances where features of its organization, including "corporate culture," directed, encouraged, tolerated or led to the commission of the offense (notably, Australia). Some countries recognize no corporate criminal liability (e.g., Braz</w:t>
      </w:r>
      <w:r>
        <w:rPr>
          <w:rFonts w:eastAsia="Times New Roman"/>
          <w:color w:val="000000"/>
          <w:spacing w:val="3"/>
          <w:sz w:val="19"/>
        </w:rPr>
        <w:t>il), but among these, some allow administrative pen</w:t>
      </w:r>
      <w:r>
        <w:rPr>
          <w:rFonts w:eastAsia="Times New Roman"/>
          <w:color w:val="000000"/>
          <w:spacing w:val="3"/>
          <w:sz w:val="19"/>
        </w:rPr>
        <w:softHyphen/>
        <w:t>alties (e.g., Germany). Other countries that once had no corporate criminal law have been moved to enact</w:t>
      </w:r>
    </w:p>
    <w:p w:rsidR="001E4886" w:rsidRDefault="001E4886">
      <w:pPr>
        <w:spacing w:before="225" w:after="244" w:line="240" w:lineRule="exact"/>
        <w:sectPr w:rsidR="001E4886">
          <w:type w:val="continuous"/>
          <w:pgSz w:w="12125" w:h="15725"/>
          <w:pgMar w:top="920" w:right="1246" w:bottom="816" w:left="1274" w:header="720" w:footer="720" w:gutter="0"/>
          <w:cols w:num="2" w:space="0" w:equalWidth="0">
            <w:col w:w="4680" w:space="245"/>
            <w:col w:w="4680" w:space="0"/>
          </w:cols>
        </w:sectPr>
      </w:pPr>
    </w:p>
    <w:p w:rsidR="001E4886" w:rsidRDefault="00F814BC">
      <w:pPr>
        <w:tabs>
          <w:tab w:val="right" w:pos="9072"/>
        </w:tabs>
        <w:spacing w:before="7" w:line="213" w:lineRule="exact"/>
        <w:textAlignment w:val="baseline"/>
        <w:rPr>
          <w:rFonts w:eastAsia="Times New Roman"/>
          <w:color w:val="000000"/>
          <w:sz w:val="10"/>
          <w:vertAlign w:val="superscript"/>
        </w:rPr>
      </w:pPr>
      <w:r>
        <w:pict>
          <v:shape id="_x0000_s1052" type="#_x0000_t202" style="position:absolute;margin-left:72.55pt;margin-top:725.65pt;width:38.25pt;height:11.05pt;z-index:-251673600;mso-wrap-distance-left:0;mso-wrap-distance-right:0;mso-position-horizontal-relative:page;mso-position-vertical-relative:page" filled="f" stroked="f" strokecolor="#070000">
            <v:textbox inset="0,0,0,0">
              <w:txbxContent>
                <w:p w:rsidR="001E4886" w:rsidRDefault="00F814BC">
                  <w:pPr>
                    <w:spacing w:after="5" w:line="213" w:lineRule="exact"/>
                    <w:textAlignment w:val="baseline"/>
                    <w:rPr>
                      <w:rFonts w:eastAsia="Times New Roman"/>
                      <w:color w:val="000000"/>
                      <w:spacing w:val="-1"/>
                      <w:sz w:val="19"/>
                    </w:rPr>
                  </w:pPr>
                  <w:r>
                    <w:rPr>
                      <w:rFonts w:eastAsia="Times New Roman"/>
                      <w:color w:val="000000"/>
                      <w:spacing w:val="-1"/>
                      <w:sz w:val="19"/>
                    </w:rPr>
                    <w:t>Springer</w:t>
                  </w:r>
                </w:p>
              </w:txbxContent>
            </v:textbox>
            <w10:wrap type="square" anchorx="page" anchory="page"/>
          </v:shape>
        </w:pict>
      </w:r>
      <w:r>
        <w:rPr>
          <w:rFonts w:eastAsia="Times New Roman"/>
          <w:color w:val="000000"/>
          <w:sz w:val="10"/>
          <w:vertAlign w:val="superscript"/>
        </w:rPr>
        <w:t>I</w:t>
      </w:r>
      <w:r>
        <w:rPr>
          <w:rFonts w:eastAsia="Times New Roman"/>
          <w:color w:val="000000"/>
          <w:sz w:val="19"/>
        </w:rPr>
        <w:t xml:space="preserve"> See </w:t>
      </w:r>
      <w:proofErr w:type="spellStart"/>
      <w:r>
        <w:rPr>
          <w:rFonts w:eastAsia="Times New Roman"/>
          <w:color w:val="000000"/>
          <w:sz w:val="19"/>
        </w:rPr>
        <w:t>Liptak</w:t>
      </w:r>
      <w:proofErr w:type="spellEnd"/>
      <w:r>
        <w:rPr>
          <w:rFonts w:eastAsia="Times New Roman"/>
          <w:color w:val="000000"/>
          <w:sz w:val="19"/>
        </w:rPr>
        <w:t xml:space="preserve"> (2013).</w:t>
      </w:r>
      <w:r>
        <w:rPr>
          <w:rFonts w:eastAsia="Times New Roman"/>
          <w:color w:val="000000"/>
          <w:sz w:val="19"/>
        </w:rPr>
        <w:tab/>
      </w:r>
      <w:r>
        <w:rPr>
          <w:rFonts w:eastAsia="Times New Roman"/>
          <w:color w:val="000000"/>
          <w:sz w:val="19"/>
          <w:vertAlign w:val="superscript"/>
        </w:rPr>
        <w:t>2</w:t>
      </w:r>
      <w:r>
        <w:rPr>
          <w:rFonts w:eastAsia="Times New Roman"/>
          <w:color w:val="000000"/>
          <w:sz w:val="19"/>
        </w:rPr>
        <w:t xml:space="preserve"> For analyses of problems, this raises see von </w:t>
      </w:r>
      <w:proofErr w:type="spellStart"/>
      <w:r>
        <w:rPr>
          <w:rFonts w:eastAsia="Times New Roman"/>
          <w:color w:val="000000"/>
          <w:sz w:val="19"/>
        </w:rPr>
        <w:t>Moltke</w:t>
      </w:r>
      <w:proofErr w:type="spellEnd"/>
      <w:r>
        <w:rPr>
          <w:rFonts w:eastAsia="Times New Roman"/>
          <w:color w:val="000000"/>
          <w:sz w:val="19"/>
        </w:rPr>
        <w:t xml:space="preserve"> (2000).</w:t>
      </w:r>
    </w:p>
    <w:p w:rsidR="001E4886" w:rsidRDefault="001E4886">
      <w:pPr>
        <w:sectPr w:rsidR="001E4886">
          <w:type w:val="continuous"/>
          <w:pgSz w:w="12125" w:h="15725"/>
          <w:pgMar w:top="920" w:right="1666" w:bottom="816" w:left="1339" w:header="720" w:footer="720" w:gutter="0"/>
          <w:cols w:space="720"/>
        </w:sectPr>
      </w:pPr>
    </w:p>
    <w:p w:rsidR="001E4886" w:rsidRDefault="00F814BC">
      <w:pPr>
        <w:spacing w:after="251" w:line="209" w:lineRule="exact"/>
        <w:textAlignment w:val="baseline"/>
        <w:rPr>
          <w:rFonts w:eastAsia="Times New Roman"/>
          <w:color w:val="080910"/>
          <w:spacing w:val="-9"/>
          <w:sz w:val="19"/>
        </w:rPr>
      </w:pPr>
      <w:r>
        <w:lastRenderedPageBreak/>
        <w:pict>
          <v:line id="_x0000_s1051" style="position:absolute;z-index:251659264;mso-position-horizontal-relative:page;mso-position-vertical-relative:page" from="63.95pt,62.15pt" to="542.1pt,62.15pt" strokecolor="#1f1a20" strokeweight="1.45pt">
            <w10:wrap anchorx="page" anchory="page"/>
          </v:line>
        </w:pict>
      </w:r>
      <w:r>
        <w:rPr>
          <w:rFonts w:eastAsia="Times New Roman"/>
          <w:color w:val="080910"/>
          <w:spacing w:val="-9"/>
          <w:sz w:val="19"/>
        </w:rPr>
        <w:t>MNCs with CSR Principles and Practices</w:t>
      </w:r>
    </w:p>
    <w:p w:rsidR="001E4886" w:rsidRDefault="001E4886">
      <w:pPr>
        <w:spacing w:after="251" w:line="209" w:lineRule="exact"/>
        <w:sectPr w:rsidR="001E4886">
          <w:pgSz w:w="12125" w:h="15725"/>
          <w:pgMar w:top="980" w:right="1284" w:bottom="1185" w:left="1279" w:header="720" w:footer="720" w:gutter="0"/>
          <w:cols w:space="720"/>
        </w:sectPr>
      </w:pPr>
    </w:p>
    <w:p w:rsidR="001E4886" w:rsidRDefault="00F814BC">
      <w:pPr>
        <w:spacing w:before="10" w:line="245" w:lineRule="exact"/>
        <w:jc w:val="both"/>
        <w:textAlignment w:val="baseline"/>
        <w:rPr>
          <w:rFonts w:eastAsia="Times New Roman"/>
          <w:color w:val="080910"/>
          <w:sz w:val="19"/>
        </w:rPr>
      </w:pPr>
      <w:proofErr w:type="gramStart"/>
      <w:r>
        <w:rPr>
          <w:rFonts w:eastAsia="Times New Roman"/>
          <w:color w:val="080910"/>
          <w:sz w:val="19"/>
        </w:rPr>
        <w:t>provisions</w:t>
      </w:r>
      <w:proofErr w:type="gramEnd"/>
      <w:r>
        <w:rPr>
          <w:rFonts w:eastAsia="Times New Roman"/>
          <w:color w:val="080910"/>
          <w:sz w:val="19"/>
        </w:rPr>
        <w:t xml:space="preserve"> because of domestic or transnational pressures, including the OECD Bribery Convention (in force from 1999) and th</w:t>
      </w:r>
      <w:r>
        <w:rPr>
          <w:rFonts w:eastAsia="Times New Roman"/>
          <w:color w:val="080910"/>
          <w:sz w:val="19"/>
        </w:rPr>
        <w:t>e UN Convention against Transnational Organized Crime (in force from 2003). (See Aliens Arthur Robinson 2008). These developments duly noted, I will focus on US corporate criminal law.</w:t>
      </w:r>
    </w:p>
    <w:p w:rsidR="001E4886" w:rsidRDefault="00F814BC">
      <w:pPr>
        <w:spacing w:line="237" w:lineRule="exact"/>
        <w:ind w:firstLine="216"/>
        <w:jc w:val="both"/>
        <w:textAlignment w:val="baseline"/>
        <w:rPr>
          <w:rFonts w:eastAsia="Times New Roman"/>
          <w:color w:val="080910"/>
          <w:spacing w:val="2"/>
          <w:sz w:val="19"/>
        </w:rPr>
      </w:pPr>
      <w:r>
        <w:rPr>
          <w:rFonts w:eastAsia="Times New Roman"/>
          <w:color w:val="080910"/>
          <w:spacing w:val="2"/>
          <w:sz w:val="19"/>
        </w:rPr>
        <w:t>In the US, as elsewhere, many laws are extant to regu</w:t>
      </w:r>
      <w:r>
        <w:rPr>
          <w:rFonts w:eastAsia="Times New Roman"/>
          <w:color w:val="080910"/>
          <w:spacing w:val="2"/>
          <w:sz w:val="19"/>
        </w:rPr>
        <w:softHyphen/>
      </w:r>
      <w:r>
        <w:rPr>
          <w:rFonts w:eastAsia="Times New Roman"/>
          <w:color w:val="080910"/>
          <w:spacing w:val="2"/>
          <w:sz w:val="19"/>
        </w:rPr>
        <w:t>late corporations. Some of these are intra-state, but those most discussed are on the federal level, civil and criminal alike. Federal corporate criminal law in particular is a century-old tool (see e.g., Simpson 2002). Some critics say, however, that it n</w:t>
      </w:r>
      <w:r>
        <w:rPr>
          <w:rFonts w:eastAsia="Times New Roman"/>
          <w:color w:val="080910"/>
          <w:spacing w:val="2"/>
          <w:sz w:val="19"/>
        </w:rPr>
        <w:t>ever should have been developed, e.g., because it manifests a liberal bias (</w:t>
      </w:r>
      <w:proofErr w:type="spellStart"/>
      <w:r>
        <w:rPr>
          <w:rFonts w:eastAsia="Times New Roman"/>
          <w:color w:val="080910"/>
          <w:spacing w:val="2"/>
          <w:sz w:val="19"/>
        </w:rPr>
        <w:t>Smullen</w:t>
      </w:r>
      <w:proofErr w:type="spellEnd"/>
      <w:r>
        <w:rPr>
          <w:rFonts w:eastAsia="Times New Roman"/>
          <w:color w:val="080910"/>
          <w:spacing w:val="2"/>
          <w:sz w:val="19"/>
        </w:rPr>
        <w:t xml:space="preserve"> 2011; </w:t>
      </w:r>
      <w:proofErr w:type="spellStart"/>
      <w:r>
        <w:rPr>
          <w:rFonts w:eastAsia="Times New Roman"/>
          <w:color w:val="080910"/>
          <w:spacing w:val="2"/>
          <w:sz w:val="19"/>
        </w:rPr>
        <w:t>Hasnas</w:t>
      </w:r>
      <w:proofErr w:type="spellEnd"/>
      <w:r>
        <w:rPr>
          <w:rFonts w:eastAsia="Times New Roman"/>
          <w:color w:val="080910"/>
          <w:spacing w:val="2"/>
          <w:sz w:val="19"/>
        </w:rPr>
        <w:t xml:space="preserve"> 2009). Moreover, since the demise of accounting firm Arthur Andersen in the wake of the Enron debacle (2001) federal prosecutors have been reluctant to file cr</w:t>
      </w:r>
      <w:r>
        <w:rPr>
          <w:rFonts w:eastAsia="Times New Roman"/>
          <w:color w:val="080910"/>
          <w:spacing w:val="2"/>
          <w:sz w:val="19"/>
        </w:rPr>
        <w:t>iminal charges against a company lest by doing so they put it out of business: the so-called "corporate death penalty" brought on by the "Andersen Effect."</w:t>
      </w:r>
      <w:r>
        <w:rPr>
          <w:rFonts w:eastAsia="Times New Roman"/>
          <w:color w:val="080910"/>
          <w:spacing w:val="2"/>
          <w:sz w:val="19"/>
          <w:vertAlign w:val="superscript"/>
        </w:rPr>
        <w:t>3</w:t>
      </w:r>
    </w:p>
    <w:p w:rsidR="001E4886" w:rsidRDefault="00F814BC">
      <w:pPr>
        <w:spacing w:before="14" w:line="239" w:lineRule="exact"/>
        <w:ind w:firstLine="216"/>
        <w:jc w:val="both"/>
        <w:textAlignment w:val="baseline"/>
        <w:rPr>
          <w:rFonts w:eastAsia="Times New Roman"/>
          <w:color w:val="080910"/>
          <w:sz w:val="19"/>
        </w:rPr>
      </w:pPr>
      <w:r>
        <w:rPr>
          <w:rFonts w:eastAsia="Times New Roman"/>
          <w:color w:val="080910"/>
          <w:sz w:val="19"/>
        </w:rPr>
        <w:t>To avoid causing such untoward consequences, the US Department of Justice has relied far more on de</w:t>
      </w:r>
      <w:r>
        <w:rPr>
          <w:rFonts w:eastAsia="Times New Roman"/>
          <w:color w:val="080910"/>
          <w:sz w:val="19"/>
        </w:rPr>
        <w:t>ferred prosecution agreements (DPAs) or even non-prosecution agreements (or mere "declinations"). A deferred prosecu</w:t>
      </w:r>
      <w:r>
        <w:rPr>
          <w:rFonts w:eastAsia="Times New Roman"/>
          <w:color w:val="080910"/>
          <w:sz w:val="19"/>
        </w:rPr>
        <w:softHyphen/>
        <w:t>tion entails a criminal charge, a fine, an enhanced com</w:t>
      </w:r>
      <w:r>
        <w:rPr>
          <w:rFonts w:eastAsia="Times New Roman"/>
          <w:color w:val="080910"/>
          <w:sz w:val="19"/>
        </w:rPr>
        <w:softHyphen/>
        <w:t>pliance program, and eventual dropping of the criminal charge (usually after 3 year</w:t>
      </w:r>
      <w:r>
        <w:rPr>
          <w:rFonts w:eastAsia="Times New Roman"/>
          <w:color w:val="080910"/>
          <w:sz w:val="19"/>
        </w:rPr>
        <w:t>s). A non-prosecution agree</w:t>
      </w:r>
      <w:r>
        <w:rPr>
          <w:rFonts w:eastAsia="Times New Roman"/>
          <w:color w:val="080910"/>
          <w:sz w:val="19"/>
        </w:rPr>
        <w:softHyphen/>
        <w:t>ment involves no criminal prosecution, a fine, monitoring, and an enhanced compliance program. The US Securities and Exchange Commission (SEC), which exists to regulate the banking industry, has no criminal law powers but relies</w:t>
      </w:r>
      <w:r>
        <w:rPr>
          <w:rFonts w:eastAsia="Times New Roman"/>
          <w:color w:val="080910"/>
          <w:sz w:val="19"/>
        </w:rPr>
        <w:t xml:space="preserve"> mostly on consent decrees.</w:t>
      </w:r>
    </w:p>
    <w:p w:rsidR="001E4886" w:rsidRDefault="00F814BC">
      <w:pPr>
        <w:spacing w:before="10" w:after="364" w:line="239" w:lineRule="exact"/>
        <w:ind w:firstLine="216"/>
        <w:jc w:val="both"/>
        <w:textAlignment w:val="baseline"/>
        <w:rPr>
          <w:rFonts w:eastAsia="Times New Roman"/>
          <w:color w:val="080910"/>
          <w:sz w:val="19"/>
        </w:rPr>
      </w:pPr>
      <w:r>
        <w:rPr>
          <w:rFonts w:eastAsia="Times New Roman"/>
          <w:color w:val="080910"/>
          <w:sz w:val="19"/>
        </w:rPr>
        <w:t>Beneath the surface of these complex mechanisms aimed at containing corporate misbehavior, scholars debate the very concept of corporate criminal law. Legal scholars in particular either oppose it in principle or, if more favora</w:t>
      </w:r>
      <w:r>
        <w:rPr>
          <w:rFonts w:eastAsia="Times New Roman"/>
          <w:color w:val="080910"/>
          <w:sz w:val="19"/>
        </w:rPr>
        <w:t>bly disposed, think it will take decades of efforts to formulate and codify. The obstacles they identify are many, but they all seem to involve the inapplicability of the theoretical lodestone of criminal law, intent (be it objective or subjective), to a c</w:t>
      </w:r>
      <w:r>
        <w:rPr>
          <w:rFonts w:eastAsia="Times New Roman"/>
          <w:color w:val="080910"/>
          <w:sz w:val="19"/>
        </w:rPr>
        <w:t>orporation as such. This problem notwithstanding, other scholars favor developing corporate criminal law because, in their opinion, it is a necessary tool for constraining corporate misbehavior (e.g., Beale 2009). And this position has recently been bolste</w:t>
      </w:r>
      <w:r>
        <w:rPr>
          <w:rFonts w:eastAsia="Times New Roman"/>
          <w:color w:val="080910"/>
          <w:sz w:val="19"/>
        </w:rPr>
        <w:t>red by a ground</w:t>
      </w:r>
      <w:r>
        <w:rPr>
          <w:rFonts w:eastAsia="Times New Roman"/>
          <w:color w:val="080910"/>
          <w:sz w:val="19"/>
        </w:rPr>
        <w:softHyphen/>
        <w:t>breaking study of all 54 companies publicly traded on a major exchange that were convicted under criminal law between 2001 and 2010 inclusive (</w:t>
      </w:r>
      <w:proofErr w:type="spellStart"/>
      <w:r>
        <w:rPr>
          <w:rFonts w:eastAsia="Times New Roman"/>
          <w:color w:val="080910"/>
          <w:sz w:val="19"/>
        </w:rPr>
        <w:t>Markoff</w:t>
      </w:r>
      <w:proofErr w:type="spellEnd"/>
      <w:r>
        <w:rPr>
          <w:rFonts w:eastAsia="Times New Roman"/>
          <w:color w:val="080910"/>
          <w:sz w:val="19"/>
        </w:rPr>
        <w:t xml:space="preserve"> 2013). Of all these companies, 49 remain active and/or have merged</w:t>
      </w:r>
    </w:p>
    <w:p w:rsidR="001E4886" w:rsidRDefault="00F814BC">
      <w:pPr>
        <w:spacing w:before="44" w:line="187" w:lineRule="exact"/>
        <w:ind w:firstLine="216"/>
        <w:jc w:val="both"/>
        <w:textAlignment w:val="baseline"/>
        <w:rPr>
          <w:rFonts w:eastAsia="Times New Roman"/>
          <w:color w:val="080910"/>
          <w:spacing w:val="3"/>
          <w:sz w:val="16"/>
        </w:rPr>
      </w:pPr>
      <w:r>
        <w:pict>
          <v:line id="_x0000_s1050" style="position:absolute;left:0;text-align:left;z-index:251660288;mso-position-horizontal-relative:page;mso-position-vertical-relative:page" from="63.5pt,667.7pt" to="109.75pt,667.7pt" strokecolor="#b7beba" strokeweight=".5pt">
            <w10:wrap anchorx="page" anchory="page"/>
          </v:line>
        </w:pict>
      </w:r>
      <w:r>
        <w:rPr>
          <w:rFonts w:eastAsia="Times New Roman"/>
          <w:color w:val="080910"/>
          <w:spacing w:val="3"/>
          <w:sz w:val="16"/>
        </w:rPr>
        <w:t>Its integrity undermi</w:t>
      </w:r>
      <w:r>
        <w:rPr>
          <w:rFonts w:eastAsia="Times New Roman"/>
          <w:color w:val="080910"/>
          <w:spacing w:val="3"/>
          <w:sz w:val="16"/>
        </w:rPr>
        <w:t>ned, Arthur Andersen ceased to exist as a company. But its criminal conviction, upheld by an appellate court, was unanimously overturned in Arthur Andersen LLC v. United States, 544 U.S. 696 (2005), 374 F.3rd 281, reversed and remanded.</w:t>
      </w:r>
    </w:p>
    <w:p w:rsidR="001E4886" w:rsidRDefault="00F814BC">
      <w:pPr>
        <w:spacing w:before="5" w:line="239" w:lineRule="exact"/>
        <w:jc w:val="both"/>
        <w:textAlignment w:val="baseline"/>
        <w:rPr>
          <w:rFonts w:eastAsia="Times New Roman"/>
          <w:color w:val="080910"/>
          <w:spacing w:val="3"/>
          <w:sz w:val="19"/>
        </w:rPr>
      </w:pPr>
      <w:r>
        <w:br w:type="column"/>
      </w:r>
      <w:proofErr w:type="gramStart"/>
      <w:r>
        <w:rPr>
          <w:rFonts w:eastAsia="Times New Roman"/>
          <w:color w:val="080910"/>
          <w:spacing w:val="3"/>
          <w:sz w:val="19"/>
        </w:rPr>
        <w:t>with</w:t>
      </w:r>
      <w:proofErr w:type="gramEnd"/>
      <w:r>
        <w:rPr>
          <w:rFonts w:eastAsia="Times New Roman"/>
          <w:color w:val="080910"/>
          <w:spacing w:val="3"/>
          <w:sz w:val="19"/>
        </w:rPr>
        <w:t xml:space="preserve"> another compa</w:t>
      </w:r>
      <w:r>
        <w:rPr>
          <w:rFonts w:eastAsia="Times New Roman"/>
          <w:color w:val="080910"/>
          <w:spacing w:val="3"/>
          <w:sz w:val="19"/>
        </w:rPr>
        <w:t xml:space="preserve">ny or had its name changed (pp. 841-842). The other five were business failures, but none because of its criminal conviction. So there is no evidence of an Andersen Effect (pp. 818-830). Given this finding, </w:t>
      </w:r>
      <w:proofErr w:type="spellStart"/>
      <w:r>
        <w:rPr>
          <w:rFonts w:eastAsia="Times New Roman"/>
          <w:color w:val="080910"/>
          <w:spacing w:val="3"/>
          <w:sz w:val="19"/>
        </w:rPr>
        <w:t>Markoff</w:t>
      </w:r>
      <w:proofErr w:type="spellEnd"/>
      <w:r>
        <w:rPr>
          <w:rFonts w:eastAsia="Times New Roman"/>
          <w:color w:val="080910"/>
          <w:spacing w:val="3"/>
          <w:sz w:val="19"/>
        </w:rPr>
        <w:t xml:space="preserve"> recommends criminally prosecuting corpora</w:t>
      </w:r>
      <w:r>
        <w:rPr>
          <w:rFonts w:eastAsia="Times New Roman"/>
          <w:color w:val="080910"/>
          <w:spacing w:val="3"/>
          <w:sz w:val="19"/>
        </w:rPr>
        <w:t>tions when and as necessary on the basis of a "Core Business Model" that involves applying rational choice theory</w:t>
      </w:r>
      <w:r>
        <w:rPr>
          <w:rFonts w:eastAsia="Times New Roman"/>
          <w:color w:val="080910"/>
          <w:spacing w:val="3"/>
          <w:sz w:val="19"/>
          <w:vertAlign w:val="superscript"/>
        </w:rPr>
        <w:t>4</w:t>
      </w:r>
      <w:r>
        <w:rPr>
          <w:rFonts w:eastAsia="Times New Roman"/>
          <w:color w:val="080910"/>
          <w:spacing w:val="3"/>
          <w:sz w:val="19"/>
        </w:rPr>
        <w:t xml:space="preserve"> to distinguish companies that if convicted would experience acute (short-term) or structural (long-term) consequences (pp. 831-834).</w:t>
      </w:r>
    </w:p>
    <w:p w:rsidR="001E4886" w:rsidRDefault="00F814BC">
      <w:pPr>
        <w:spacing w:before="13" w:line="239" w:lineRule="exact"/>
        <w:ind w:firstLine="216"/>
        <w:jc w:val="both"/>
        <w:textAlignment w:val="baseline"/>
        <w:rPr>
          <w:rFonts w:eastAsia="Times New Roman"/>
          <w:color w:val="080910"/>
          <w:spacing w:val="3"/>
          <w:sz w:val="19"/>
        </w:rPr>
      </w:pPr>
      <w:r>
        <w:pict>
          <v:shape id="_x0000_s1049" type="#_x0000_t202" style="position:absolute;left:0;text-align:left;margin-left:508.65pt;margin-top:726.1pt;width:38.45pt;height:9.6pt;z-index:-251672576;mso-wrap-distance-left:0;mso-wrap-distance-right:0;mso-position-horizontal-relative:page;mso-position-vertical-relative:page" filled="f" stroked="f" strokecolor="#070000">
            <v:textbox inset="0,0,0,0">
              <w:txbxContent>
                <w:p w:rsidR="001E4886" w:rsidRDefault="00F814BC">
                  <w:pPr>
                    <w:spacing w:line="180" w:lineRule="exact"/>
                    <w:textAlignment w:val="baseline"/>
                    <w:rPr>
                      <w:rFonts w:eastAsia="Times New Roman"/>
                      <w:color w:val="080910"/>
                      <w:spacing w:val="11"/>
                      <w:sz w:val="16"/>
                    </w:rPr>
                  </w:pPr>
                  <w:r>
                    <w:rPr>
                      <w:rFonts w:eastAsia="Times New Roman"/>
                      <w:color w:val="080910"/>
                      <w:spacing w:val="11"/>
                      <w:sz w:val="16"/>
                    </w:rPr>
                    <w:t>Springer</w:t>
                  </w:r>
                </w:p>
              </w:txbxContent>
            </v:textbox>
            <w10:wrap type="square" anchorx="page" anchory="page"/>
          </v:shape>
        </w:pict>
      </w:r>
      <w:proofErr w:type="spellStart"/>
      <w:r>
        <w:rPr>
          <w:rFonts w:eastAsia="Times New Roman"/>
          <w:color w:val="080910"/>
          <w:spacing w:val="3"/>
          <w:sz w:val="19"/>
        </w:rPr>
        <w:t>Markoff</w:t>
      </w:r>
      <w:proofErr w:type="spellEnd"/>
      <w:r>
        <w:rPr>
          <w:rFonts w:eastAsia="Times New Roman"/>
          <w:color w:val="080910"/>
          <w:spacing w:val="3"/>
          <w:sz w:val="19"/>
        </w:rPr>
        <w:t xml:space="preserve"> s proposal merits serious consideration, not only domestically but internationally as well. On the international level, though, there are comparatively few effective international law mechanisms in place to reign in MNCs. As </w:t>
      </w:r>
      <w:proofErr w:type="spellStart"/>
      <w:r>
        <w:rPr>
          <w:rFonts w:eastAsia="Times New Roman"/>
          <w:color w:val="080910"/>
          <w:spacing w:val="3"/>
          <w:sz w:val="19"/>
        </w:rPr>
        <w:t>Fauchald</w:t>
      </w:r>
      <w:proofErr w:type="spellEnd"/>
      <w:r>
        <w:rPr>
          <w:rFonts w:eastAsia="Times New Roman"/>
          <w:color w:val="080910"/>
          <w:spacing w:val="3"/>
          <w:sz w:val="19"/>
        </w:rPr>
        <w:t xml:space="preserve"> and </w:t>
      </w:r>
      <w:proofErr w:type="spellStart"/>
      <w:r>
        <w:rPr>
          <w:rFonts w:eastAsia="Times New Roman"/>
          <w:color w:val="080910"/>
          <w:spacing w:val="3"/>
          <w:sz w:val="19"/>
        </w:rPr>
        <w:t>S</w:t>
      </w:r>
      <w:r>
        <w:rPr>
          <w:rFonts w:eastAsia="Times New Roman"/>
          <w:color w:val="080910"/>
          <w:spacing w:val="3"/>
          <w:sz w:val="19"/>
        </w:rPr>
        <w:t>tigen</w:t>
      </w:r>
      <w:proofErr w:type="spellEnd"/>
      <w:r>
        <w:rPr>
          <w:rFonts w:eastAsia="Times New Roman"/>
          <w:color w:val="080910"/>
          <w:spacing w:val="3"/>
          <w:sz w:val="19"/>
        </w:rPr>
        <w:t xml:space="preserve"> (2009) put it,</w:t>
      </w:r>
    </w:p>
    <w:p w:rsidR="001E4886" w:rsidRDefault="00F814BC">
      <w:pPr>
        <w:spacing w:before="128" w:line="239" w:lineRule="exact"/>
        <w:ind w:left="216" w:right="216"/>
        <w:jc w:val="both"/>
        <w:textAlignment w:val="baseline"/>
        <w:rPr>
          <w:rFonts w:eastAsia="Times New Roman"/>
          <w:color w:val="080910"/>
          <w:sz w:val="19"/>
        </w:rPr>
      </w:pPr>
      <w:r>
        <w:rPr>
          <w:rFonts w:eastAsia="Times New Roman"/>
          <w:color w:val="080910"/>
          <w:sz w:val="19"/>
        </w:rPr>
        <w:t>As there is no authoritative definition of "responsi</w:t>
      </w:r>
      <w:r>
        <w:rPr>
          <w:rFonts w:eastAsia="Times New Roman"/>
          <w:color w:val="080910"/>
          <w:sz w:val="19"/>
        </w:rPr>
        <w:softHyphen/>
        <w:t>bility" in international law, there can be no authori</w:t>
      </w:r>
      <w:r>
        <w:rPr>
          <w:rFonts w:eastAsia="Times New Roman"/>
          <w:color w:val="080910"/>
          <w:sz w:val="19"/>
        </w:rPr>
        <w:softHyphen/>
        <w:t>tative conclusion on whether corporations are subjects to whom responsibility is or can be applied under international law (p. 1</w:t>
      </w:r>
      <w:r>
        <w:rPr>
          <w:rFonts w:eastAsia="Times New Roman"/>
          <w:color w:val="080910"/>
          <w:sz w:val="19"/>
        </w:rPr>
        <w:t>096)</w:t>
      </w:r>
    </w:p>
    <w:p w:rsidR="001E4886" w:rsidRDefault="00F814BC">
      <w:pPr>
        <w:spacing w:before="118" w:line="239" w:lineRule="exact"/>
        <w:jc w:val="both"/>
        <w:textAlignment w:val="baseline"/>
        <w:rPr>
          <w:rFonts w:eastAsia="Times New Roman"/>
          <w:color w:val="080910"/>
          <w:spacing w:val="3"/>
          <w:sz w:val="19"/>
        </w:rPr>
      </w:pPr>
      <w:r>
        <w:rPr>
          <w:rFonts w:eastAsia="Times New Roman"/>
          <w:color w:val="080910"/>
          <w:spacing w:val="3"/>
          <w:sz w:val="19"/>
        </w:rPr>
        <w:t>Despite such skepticism, numerous inter-state treaties and multi-national guidelines have been enacted that constitute at least a foundation for international regulation of corporations. Most of these, however, are voluntary rather than mandatory as r</w:t>
      </w:r>
      <w:r>
        <w:rPr>
          <w:rFonts w:eastAsia="Times New Roman"/>
          <w:color w:val="080910"/>
          <w:spacing w:val="3"/>
          <w:sz w:val="19"/>
        </w:rPr>
        <w:t>egards corporations. Meanwhile in academe, important creative work is being done with a view to building corporate responsibility for human rights violations into international law. Especially promising in this regard is the work of Steven Ratner (2001). S</w:t>
      </w:r>
      <w:r>
        <w:rPr>
          <w:rFonts w:eastAsia="Times New Roman"/>
          <w:color w:val="080910"/>
          <w:spacing w:val="3"/>
          <w:sz w:val="19"/>
        </w:rPr>
        <w:t>uch efforts are by no means universally endorsed, however, by other international law scholars.</w:t>
      </w:r>
    </w:p>
    <w:p w:rsidR="001E4886" w:rsidRDefault="00F814BC">
      <w:pPr>
        <w:spacing w:after="186" w:line="239" w:lineRule="exact"/>
        <w:ind w:firstLine="216"/>
        <w:jc w:val="both"/>
        <w:textAlignment w:val="baseline"/>
        <w:rPr>
          <w:rFonts w:eastAsia="Times New Roman"/>
          <w:color w:val="080910"/>
          <w:spacing w:val="2"/>
          <w:sz w:val="19"/>
        </w:rPr>
      </w:pPr>
      <w:r>
        <w:rPr>
          <w:rFonts w:eastAsia="Times New Roman"/>
          <w:color w:val="080910"/>
          <w:spacing w:val="2"/>
          <w:sz w:val="19"/>
        </w:rPr>
        <w:t>Whatever the merits of these provisions, international law experts seem highly doubtful on balance that their proponents' creative endeavors will ever result in</w:t>
      </w:r>
      <w:r>
        <w:rPr>
          <w:rFonts w:eastAsia="Times New Roman"/>
          <w:color w:val="080910"/>
          <w:spacing w:val="2"/>
          <w:sz w:val="19"/>
        </w:rPr>
        <w:t xml:space="preserve"> anything so monumental as legally binding and enforceable inter</w:t>
      </w:r>
      <w:r>
        <w:rPr>
          <w:rFonts w:eastAsia="Times New Roman"/>
          <w:color w:val="080910"/>
          <w:spacing w:val="2"/>
          <w:sz w:val="19"/>
        </w:rPr>
        <w:softHyphen/>
        <w:t>national corporate criminal law (see e.g., Alston 2005). A number of works published during the past decade assess the current status of international corporate criminal law and identify feas</w:t>
      </w:r>
      <w:r>
        <w:rPr>
          <w:rFonts w:eastAsia="Times New Roman"/>
          <w:color w:val="080910"/>
          <w:spacing w:val="2"/>
          <w:sz w:val="19"/>
        </w:rPr>
        <w:t xml:space="preserve">ible ways to transform proposals into binding legislation. Several of these include articles not in favor of international corporate criminal law (e.g., Alston 2005; De </w:t>
      </w:r>
      <w:proofErr w:type="spellStart"/>
      <w:r>
        <w:rPr>
          <w:rFonts w:eastAsia="Times New Roman"/>
          <w:color w:val="080910"/>
          <w:spacing w:val="2"/>
          <w:sz w:val="19"/>
        </w:rPr>
        <w:t>Schutter</w:t>
      </w:r>
      <w:proofErr w:type="spellEnd"/>
      <w:r>
        <w:rPr>
          <w:rFonts w:eastAsia="Times New Roman"/>
          <w:color w:val="080910"/>
          <w:spacing w:val="2"/>
          <w:sz w:val="19"/>
        </w:rPr>
        <w:t xml:space="preserve"> 2006). Others lay out a path to that goal (notably, </w:t>
      </w:r>
      <w:proofErr w:type="spellStart"/>
      <w:r>
        <w:rPr>
          <w:rFonts w:eastAsia="Times New Roman"/>
          <w:color w:val="080910"/>
          <w:spacing w:val="2"/>
          <w:sz w:val="19"/>
        </w:rPr>
        <w:t>Clapham</w:t>
      </w:r>
      <w:proofErr w:type="spellEnd"/>
      <w:r>
        <w:rPr>
          <w:rFonts w:eastAsia="Times New Roman"/>
          <w:color w:val="080910"/>
          <w:spacing w:val="2"/>
          <w:sz w:val="19"/>
        </w:rPr>
        <w:t xml:space="preserve"> 2006). The difficu</w:t>
      </w:r>
      <w:r>
        <w:rPr>
          <w:rFonts w:eastAsia="Times New Roman"/>
          <w:color w:val="080910"/>
          <w:spacing w:val="2"/>
          <w:sz w:val="19"/>
        </w:rPr>
        <w:t xml:space="preserve">lties that lie in the way are many; but their nature is not altogether obvious. Their critics clearly want to give the impression that they are favorable in principle but practically pessimistic because of technical problems (e.g., De </w:t>
      </w:r>
      <w:proofErr w:type="spellStart"/>
      <w:r>
        <w:rPr>
          <w:rFonts w:eastAsia="Times New Roman"/>
          <w:color w:val="080910"/>
          <w:spacing w:val="2"/>
          <w:sz w:val="19"/>
        </w:rPr>
        <w:t>Brabandere</w:t>
      </w:r>
      <w:proofErr w:type="spellEnd"/>
      <w:r>
        <w:rPr>
          <w:rFonts w:eastAsia="Times New Roman"/>
          <w:color w:val="080910"/>
          <w:spacing w:val="2"/>
          <w:sz w:val="19"/>
        </w:rPr>
        <w:t xml:space="preserve"> 2009).</w:t>
      </w:r>
    </w:p>
    <w:p w:rsidR="001E4886" w:rsidRDefault="00F814BC">
      <w:pPr>
        <w:spacing w:before="50" w:line="188" w:lineRule="exact"/>
        <w:jc w:val="both"/>
        <w:textAlignment w:val="baseline"/>
        <w:rPr>
          <w:rFonts w:eastAsia="Times New Roman"/>
          <w:color w:val="080910"/>
          <w:sz w:val="11"/>
          <w:vertAlign w:val="superscript"/>
        </w:rPr>
      </w:pPr>
      <w:r>
        <w:pict>
          <v:line id="_x0000_s1048" style="position:absolute;left:0;text-align:left;z-index:251661312;mso-position-horizontal-relative:page;mso-position-vertical-relative:page" from="309.75pt,657.35pt" to="355.95pt,657.35pt" strokecolor="#495150" strokeweight=".7pt">
            <w10:wrap anchorx="page" anchory="page"/>
          </v:line>
        </w:pict>
      </w:r>
      <w:r>
        <w:rPr>
          <w:rFonts w:eastAsia="Times New Roman"/>
          <w:color w:val="080910"/>
          <w:sz w:val="11"/>
          <w:vertAlign w:val="superscript"/>
        </w:rPr>
        <w:t>4</w:t>
      </w:r>
      <w:r>
        <w:rPr>
          <w:rFonts w:eastAsia="Times New Roman"/>
          <w:color w:val="080910"/>
          <w:sz w:val="16"/>
        </w:rPr>
        <w:t xml:space="preserve"> </w:t>
      </w:r>
      <w:r>
        <w:rPr>
          <w:rFonts w:eastAsia="Times New Roman"/>
          <w:color w:val="080910"/>
          <w:sz w:val="16"/>
        </w:rPr>
        <w:t xml:space="preserve">Rational choice theory involves viewing all social action as self-interested, i.e., aimed at personal gain however irrational or non-rational it may appear. For an analysis and critique, see D. </w:t>
      </w:r>
      <w:proofErr w:type="spellStart"/>
      <w:r>
        <w:rPr>
          <w:rFonts w:eastAsia="Times New Roman"/>
          <w:color w:val="080910"/>
          <w:sz w:val="16"/>
        </w:rPr>
        <w:t>Satz</w:t>
      </w:r>
      <w:proofErr w:type="spellEnd"/>
      <w:r>
        <w:rPr>
          <w:rFonts w:eastAsia="Times New Roman"/>
          <w:color w:val="080910"/>
          <w:sz w:val="16"/>
        </w:rPr>
        <w:t xml:space="preserve"> and J. </w:t>
      </w:r>
      <w:proofErr w:type="spellStart"/>
      <w:r>
        <w:rPr>
          <w:rFonts w:eastAsia="Times New Roman"/>
          <w:color w:val="080910"/>
          <w:sz w:val="16"/>
        </w:rPr>
        <w:t>Ferejohn</w:t>
      </w:r>
      <w:proofErr w:type="spellEnd"/>
      <w:r>
        <w:rPr>
          <w:rFonts w:eastAsia="Times New Roman"/>
          <w:color w:val="080910"/>
          <w:sz w:val="16"/>
        </w:rPr>
        <w:t xml:space="preserve">, Rational Choice and Social Theory, </w:t>
      </w:r>
      <w:r>
        <w:rPr>
          <w:rFonts w:ascii="Verdana" w:eastAsia="Verdana" w:hAnsi="Verdana"/>
          <w:i/>
          <w:color w:val="080910"/>
          <w:sz w:val="14"/>
        </w:rPr>
        <w:t xml:space="preserve">Journal of Philosophy </w:t>
      </w:r>
      <w:r>
        <w:rPr>
          <w:rFonts w:eastAsia="Times New Roman"/>
          <w:color w:val="080910"/>
          <w:sz w:val="16"/>
        </w:rPr>
        <w:t>91(2), pp. 71-87.</w:t>
      </w:r>
    </w:p>
    <w:p w:rsidR="001E4886" w:rsidRDefault="001E4886">
      <w:pPr>
        <w:sectPr w:rsidR="001E4886">
          <w:type w:val="continuous"/>
          <w:pgSz w:w="12125" w:h="15725"/>
          <w:pgMar w:top="980" w:right="1250" w:bottom="1185" w:left="1270" w:header="720" w:footer="720" w:gutter="0"/>
          <w:cols w:num="2" w:space="0" w:equalWidth="0">
            <w:col w:w="4680" w:space="245"/>
            <w:col w:w="4680" w:space="0"/>
          </w:cols>
        </w:sectPr>
      </w:pPr>
    </w:p>
    <w:p w:rsidR="001E4886" w:rsidRDefault="00F814BC">
      <w:pPr>
        <w:spacing w:after="272" w:line="188" w:lineRule="exact"/>
        <w:jc w:val="right"/>
        <w:textAlignment w:val="baseline"/>
        <w:rPr>
          <w:rFonts w:eastAsia="Times New Roman"/>
          <w:color w:val="000000"/>
          <w:spacing w:val="1"/>
          <w:sz w:val="16"/>
        </w:rPr>
      </w:pPr>
      <w:r>
        <w:lastRenderedPageBreak/>
        <w:pict>
          <v:line id="_x0000_s1047" style="position:absolute;left:0;text-align:left;z-index:251662336;mso-position-horizontal-relative:page;mso-position-vertical-relative:page" from="64.2pt,62.15pt" to="542.35pt,62.15pt" strokecolor="#221c21" strokeweight="1.2pt">
            <w10:wrap anchorx="page" anchory="page"/>
          </v:line>
        </w:pict>
      </w:r>
      <w:r>
        <w:rPr>
          <w:rFonts w:eastAsia="Times New Roman"/>
          <w:color w:val="000000"/>
          <w:spacing w:val="1"/>
          <w:sz w:val="16"/>
        </w:rPr>
        <w:t>E. F. Byrne</w:t>
      </w:r>
    </w:p>
    <w:p w:rsidR="001E4886" w:rsidRDefault="001E4886">
      <w:pPr>
        <w:spacing w:after="272" w:line="188" w:lineRule="exact"/>
        <w:sectPr w:rsidR="001E4886">
          <w:pgSz w:w="12125" w:h="15725"/>
          <w:pgMar w:top="980" w:right="1279" w:bottom="1184" w:left="1284" w:header="720" w:footer="720" w:gutter="0"/>
          <w:cols w:space="720"/>
        </w:sectPr>
      </w:pPr>
    </w:p>
    <w:p w:rsidR="001E4886" w:rsidRDefault="00F814BC">
      <w:pPr>
        <w:spacing w:before="1" w:line="246" w:lineRule="exact"/>
        <w:jc w:val="both"/>
        <w:textAlignment w:val="baseline"/>
        <w:rPr>
          <w:rFonts w:eastAsia="Times New Roman"/>
          <w:color w:val="000000"/>
          <w:sz w:val="19"/>
        </w:rPr>
      </w:pPr>
      <w:r>
        <w:rPr>
          <w:rFonts w:eastAsia="Times New Roman"/>
          <w:color w:val="000000"/>
          <w:sz w:val="19"/>
        </w:rPr>
        <w:t>Their major bone of contention, however, is probably political.</w:t>
      </w:r>
    </w:p>
    <w:p w:rsidR="001E4886" w:rsidRDefault="00F814BC">
      <w:pPr>
        <w:spacing w:line="239" w:lineRule="exact"/>
        <w:ind w:firstLine="216"/>
        <w:jc w:val="both"/>
        <w:textAlignment w:val="baseline"/>
        <w:rPr>
          <w:rFonts w:eastAsia="Times New Roman"/>
          <w:color w:val="000000"/>
          <w:sz w:val="19"/>
        </w:rPr>
      </w:pPr>
      <w:r>
        <w:rPr>
          <w:rFonts w:eastAsia="Times New Roman"/>
          <w:color w:val="000000"/>
          <w:sz w:val="19"/>
        </w:rPr>
        <w:t xml:space="preserve">Other international law scholars focus on technical problems. It has long been contended that </w:t>
      </w:r>
      <w:r>
        <w:rPr>
          <w:rFonts w:eastAsia="Times New Roman"/>
          <w:color w:val="000000"/>
          <w:sz w:val="19"/>
        </w:rPr>
        <w:t>treating a cor</w:t>
      </w:r>
      <w:r>
        <w:rPr>
          <w:rFonts w:eastAsia="Times New Roman"/>
          <w:color w:val="000000"/>
          <w:sz w:val="19"/>
        </w:rPr>
        <w:softHyphen/>
        <w:t>poration as a subject in law has deleterious consequences (see e.g., Alvarez 2011). Other problems involve the pro</w:t>
      </w:r>
      <w:r>
        <w:rPr>
          <w:rFonts w:eastAsia="Times New Roman"/>
          <w:color w:val="000000"/>
          <w:sz w:val="19"/>
        </w:rPr>
        <w:softHyphen/>
        <w:t>cess of institutionalizing guidelines, e.g., MNC adoption of the OECD Guidelines for Multinational Enterprises (</w:t>
      </w:r>
      <w:proofErr w:type="spellStart"/>
      <w:r>
        <w:rPr>
          <w:rFonts w:eastAsia="Times New Roman"/>
          <w:color w:val="000000"/>
          <w:sz w:val="19"/>
        </w:rPr>
        <w:t>ernie</w:t>
      </w:r>
      <w:proofErr w:type="spellEnd"/>
      <w:r>
        <w:rPr>
          <w:rFonts w:eastAsia="Times New Roman"/>
          <w:color w:val="000000"/>
          <w:sz w:val="19"/>
        </w:rPr>
        <w:t xml:space="preserve"> 2008) or</w:t>
      </w:r>
      <w:r>
        <w:rPr>
          <w:rFonts w:eastAsia="Times New Roman"/>
          <w:color w:val="000000"/>
          <w:sz w:val="19"/>
        </w:rPr>
        <w:t xml:space="preserve"> inserting enforcement of corporate human rights obligations into international criminal law (van den </w:t>
      </w:r>
      <w:proofErr w:type="spellStart"/>
      <w:r>
        <w:rPr>
          <w:rFonts w:eastAsia="Times New Roman"/>
          <w:color w:val="000000"/>
          <w:sz w:val="19"/>
        </w:rPr>
        <w:t>Herik</w:t>
      </w:r>
      <w:proofErr w:type="spellEnd"/>
      <w:r>
        <w:rPr>
          <w:rFonts w:eastAsia="Times New Roman"/>
          <w:color w:val="000000"/>
          <w:sz w:val="19"/>
        </w:rPr>
        <w:t xml:space="preserve"> and </w:t>
      </w:r>
      <w:proofErr w:type="spellStart"/>
      <w:r>
        <w:rPr>
          <w:rFonts w:eastAsia="Times New Roman"/>
          <w:color w:val="000000"/>
          <w:sz w:val="19"/>
        </w:rPr>
        <w:t>ternie</w:t>
      </w:r>
      <w:proofErr w:type="spellEnd"/>
      <w:r>
        <w:rPr>
          <w:rFonts w:eastAsia="Times New Roman"/>
          <w:color w:val="000000"/>
          <w:sz w:val="19"/>
        </w:rPr>
        <w:t xml:space="preserve"> 2010). Such problems lead others to suggest alternative solutions, e.g., to focus on international civil rather than criminal law and, in</w:t>
      </w:r>
      <w:r>
        <w:rPr>
          <w:rFonts w:eastAsia="Times New Roman"/>
          <w:color w:val="000000"/>
          <w:sz w:val="19"/>
        </w:rPr>
        <w:t xml:space="preserve"> accordance with principles of vicarious liability, hold a corporation directly liable only for actions of an employee that it has not prohibited via an effective compliance program (</w:t>
      </w:r>
      <w:proofErr w:type="spellStart"/>
      <w:r>
        <w:rPr>
          <w:rFonts w:eastAsia="Times New Roman"/>
          <w:color w:val="000000"/>
          <w:sz w:val="19"/>
        </w:rPr>
        <w:t>Weissman</w:t>
      </w:r>
      <w:proofErr w:type="spellEnd"/>
      <w:r>
        <w:rPr>
          <w:rFonts w:eastAsia="Times New Roman"/>
          <w:color w:val="000000"/>
          <w:sz w:val="19"/>
        </w:rPr>
        <w:t xml:space="preserve"> 2007).</w:t>
      </w:r>
    </w:p>
    <w:p w:rsidR="001E4886" w:rsidRDefault="00F814BC">
      <w:pPr>
        <w:spacing w:before="4" w:line="240" w:lineRule="exact"/>
        <w:ind w:firstLine="216"/>
        <w:jc w:val="both"/>
        <w:textAlignment w:val="baseline"/>
        <w:rPr>
          <w:rFonts w:eastAsia="Times New Roman"/>
          <w:color w:val="000000"/>
          <w:spacing w:val="2"/>
          <w:sz w:val="19"/>
        </w:rPr>
      </w:pPr>
      <w:r>
        <w:rPr>
          <w:rFonts w:eastAsia="Times New Roman"/>
          <w:color w:val="000000"/>
          <w:spacing w:val="2"/>
          <w:sz w:val="19"/>
        </w:rPr>
        <w:t>In a word, corporate responsibility is still not seamless</w:t>
      </w:r>
      <w:r>
        <w:rPr>
          <w:rFonts w:eastAsia="Times New Roman"/>
          <w:color w:val="000000"/>
          <w:spacing w:val="2"/>
          <w:sz w:val="19"/>
        </w:rPr>
        <w:t>ly embedded in international law. But, international regula</w:t>
      </w:r>
      <w:r>
        <w:rPr>
          <w:rFonts w:eastAsia="Times New Roman"/>
          <w:color w:val="000000"/>
          <w:spacing w:val="2"/>
          <w:sz w:val="19"/>
        </w:rPr>
        <w:softHyphen/>
        <w:t>tion of MNCs' behavior is unquestionably a goal that many would like to see achieved, and to this end work continues to develop mechanisms whereby to implement the aspira</w:t>
      </w:r>
      <w:r>
        <w:rPr>
          <w:rFonts w:eastAsia="Times New Roman"/>
          <w:color w:val="000000"/>
          <w:spacing w:val="2"/>
          <w:sz w:val="19"/>
        </w:rPr>
        <w:softHyphen/>
        <w:t xml:space="preserve">tion. To the extent that </w:t>
      </w:r>
      <w:r>
        <w:rPr>
          <w:rFonts w:eastAsia="Times New Roman"/>
          <w:color w:val="000000"/>
          <w:spacing w:val="2"/>
          <w:sz w:val="19"/>
        </w:rPr>
        <w:t>any such mechanism might be effective, however, it attracts opposition from nation-states whose sovereignty would be undercut. So "we may expect the emergence of intergovernmental regimes to secure compliance and enforcement of corporations with interna</w:t>
      </w:r>
      <w:r>
        <w:rPr>
          <w:rFonts w:eastAsia="Times New Roman"/>
          <w:color w:val="000000"/>
          <w:spacing w:val="2"/>
          <w:sz w:val="19"/>
        </w:rPr>
        <w:softHyphen/>
        <w:t>ti</w:t>
      </w:r>
      <w:r>
        <w:rPr>
          <w:rFonts w:eastAsia="Times New Roman"/>
          <w:color w:val="000000"/>
          <w:spacing w:val="2"/>
          <w:sz w:val="19"/>
        </w:rPr>
        <w:t>onal norms... to be slow and ad hoc" (</w:t>
      </w:r>
      <w:proofErr w:type="spellStart"/>
      <w:r>
        <w:rPr>
          <w:rFonts w:eastAsia="Times New Roman"/>
          <w:color w:val="000000"/>
          <w:spacing w:val="2"/>
          <w:sz w:val="19"/>
        </w:rPr>
        <w:t>Fauchald</w:t>
      </w:r>
      <w:proofErr w:type="spellEnd"/>
      <w:r>
        <w:rPr>
          <w:rFonts w:eastAsia="Times New Roman"/>
          <w:color w:val="000000"/>
          <w:spacing w:val="2"/>
          <w:sz w:val="19"/>
        </w:rPr>
        <w:t xml:space="preserve"> and </w:t>
      </w:r>
      <w:proofErr w:type="spellStart"/>
      <w:r>
        <w:rPr>
          <w:rFonts w:eastAsia="Times New Roman"/>
          <w:color w:val="000000"/>
          <w:spacing w:val="2"/>
          <w:sz w:val="19"/>
        </w:rPr>
        <w:t>Stigen</w:t>
      </w:r>
      <w:proofErr w:type="spellEnd"/>
      <w:r>
        <w:rPr>
          <w:rFonts w:eastAsia="Times New Roman"/>
          <w:color w:val="000000"/>
          <w:spacing w:val="2"/>
          <w:sz w:val="19"/>
        </w:rPr>
        <w:t xml:space="preserve"> 2009, p. 1100). Meanwhile, intra-state mechanisms in the US have hardly provided an adequate substitute.</w:t>
      </w:r>
    </w:p>
    <w:p w:rsidR="001E4886" w:rsidRDefault="00F814BC">
      <w:pPr>
        <w:spacing w:line="239" w:lineRule="exact"/>
        <w:ind w:firstLine="216"/>
        <w:jc w:val="both"/>
        <w:textAlignment w:val="baseline"/>
        <w:rPr>
          <w:rFonts w:eastAsia="Times New Roman"/>
          <w:color w:val="000000"/>
          <w:spacing w:val="3"/>
          <w:sz w:val="19"/>
        </w:rPr>
      </w:pPr>
      <w:r>
        <w:rPr>
          <w:rFonts w:eastAsia="Times New Roman"/>
          <w:color w:val="000000"/>
          <w:spacing w:val="3"/>
          <w:sz w:val="19"/>
        </w:rPr>
        <w:t xml:space="preserve">As for corporate responsibility, some still maintain that a corporation's primary duty is to </w:t>
      </w:r>
      <w:r>
        <w:rPr>
          <w:rFonts w:eastAsia="Times New Roman"/>
          <w:color w:val="000000"/>
          <w:spacing w:val="3"/>
          <w:sz w:val="19"/>
        </w:rPr>
        <w:t>maximize income and share as little of it as possible with non-company entities and individuals. This means minimizing outside-the-enterprise payments, which may be incurred because of crime-based relationships, e.g., bribes to gain business contracts or e</w:t>
      </w:r>
      <w:r>
        <w:rPr>
          <w:rFonts w:eastAsia="Times New Roman"/>
          <w:color w:val="000000"/>
          <w:spacing w:val="3"/>
          <w:sz w:val="19"/>
        </w:rPr>
        <w:t xml:space="preserve">ven </w:t>
      </w:r>
      <w:r>
        <w:rPr>
          <w:rFonts w:eastAsia="Times New Roman"/>
          <w:i/>
          <w:color w:val="000000"/>
          <w:spacing w:val="3"/>
          <w:sz w:val="19"/>
        </w:rPr>
        <w:t xml:space="preserve">sub </w:t>
      </w:r>
      <w:proofErr w:type="spellStart"/>
      <w:r>
        <w:rPr>
          <w:rFonts w:eastAsia="Times New Roman"/>
          <w:i/>
          <w:color w:val="000000"/>
          <w:spacing w:val="3"/>
          <w:sz w:val="19"/>
        </w:rPr>
        <w:t>rosa</w:t>
      </w:r>
      <w:proofErr w:type="spellEnd"/>
      <w:r>
        <w:rPr>
          <w:rFonts w:eastAsia="Times New Roman"/>
          <w:i/>
          <w:color w:val="000000"/>
          <w:spacing w:val="3"/>
          <w:sz w:val="19"/>
        </w:rPr>
        <w:t xml:space="preserve"> </w:t>
      </w:r>
      <w:r>
        <w:rPr>
          <w:rFonts w:eastAsia="Times New Roman"/>
          <w:color w:val="000000"/>
          <w:spacing w:val="3"/>
          <w:sz w:val="19"/>
        </w:rPr>
        <w:t>arrangements to dispose of individuals or groups that interfere with the company's profit-gaining. A more elegant way to avoid outside-the-enterprise payments is, however, to have governments structure the laws they create so that a company can keep most i</w:t>
      </w:r>
      <w:r>
        <w:rPr>
          <w:rFonts w:eastAsia="Times New Roman"/>
          <w:color w:val="000000"/>
          <w:spacing w:val="3"/>
          <w:sz w:val="19"/>
        </w:rPr>
        <w:t>f not all of its wealth. This objective has recently been facilitated by a judicial ruling in Delaware, a US state where many companies are incorporated, that complainants must file any suit against a Delaware-based corporation in a Delaware court (</w:t>
      </w:r>
      <w:proofErr w:type="spellStart"/>
      <w:r>
        <w:rPr>
          <w:rFonts w:eastAsia="Times New Roman"/>
          <w:color w:val="000000"/>
          <w:spacing w:val="3"/>
          <w:sz w:val="19"/>
        </w:rPr>
        <w:t>Brickle</w:t>
      </w:r>
      <w:r>
        <w:rPr>
          <w:rFonts w:eastAsia="Times New Roman"/>
          <w:color w:val="000000"/>
          <w:spacing w:val="3"/>
          <w:sz w:val="19"/>
        </w:rPr>
        <w:t>y</w:t>
      </w:r>
      <w:proofErr w:type="spellEnd"/>
      <w:r>
        <w:rPr>
          <w:rFonts w:eastAsia="Times New Roman"/>
          <w:color w:val="000000"/>
          <w:spacing w:val="3"/>
          <w:sz w:val="19"/>
        </w:rPr>
        <w:t xml:space="preserve"> 2013). Similarly, corporate tax avoidance options have over time been built or creatively read into intra-state laws and more recently via corpora</w:t>
      </w:r>
      <w:r>
        <w:rPr>
          <w:rFonts w:eastAsia="Times New Roman"/>
          <w:color w:val="000000"/>
          <w:spacing w:val="3"/>
          <w:sz w:val="19"/>
        </w:rPr>
        <w:softHyphen/>
        <w:t>tion-friendly instrumentalities that immunize contracting companies from any responsibility to countries or</w:t>
      </w:r>
      <w:r>
        <w:rPr>
          <w:rFonts w:eastAsia="Times New Roman"/>
          <w:color w:val="000000"/>
          <w:spacing w:val="3"/>
          <w:sz w:val="19"/>
        </w:rPr>
        <w:t xml:space="preserve"> indi</w:t>
      </w:r>
      <w:r>
        <w:rPr>
          <w:rFonts w:eastAsia="Times New Roman"/>
          <w:color w:val="000000"/>
          <w:spacing w:val="3"/>
          <w:sz w:val="19"/>
        </w:rPr>
        <w:softHyphen/>
        <w:t>viduals for harm done.</w:t>
      </w:r>
    </w:p>
    <w:p w:rsidR="001E4886" w:rsidRDefault="00F814BC">
      <w:pPr>
        <w:spacing w:line="233" w:lineRule="exact"/>
        <w:ind w:firstLine="216"/>
        <w:jc w:val="both"/>
        <w:textAlignment w:val="baseline"/>
        <w:rPr>
          <w:rFonts w:eastAsia="Times New Roman"/>
          <w:color w:val="000000"/>
          <w:sz w:val="19"/>
        </w:rPr>
      </w:pPr>
      <w:r>
        <w:rPr>
          <w:rFonts w:eastAsia="Times New Roman"/>
          <w:color w:val="000000"/>
          <w:sz w:val="19"/>
        </w:rPr>
        <w:t>Tax avoidance has long been an objective pursued by companies' lobbyists, accountants, and government oper</w:t>
      </w:r>
      <w:r>
        <w:rPr>
          <w:rFonts w:eastAsia="Times New Roman"/>
          <w:color w:val="000000"/>
          <w:sz w:val="19"/>
        </w:rPr>
        <w:softHyphen/>
        <w:t xml:space="preserve">atives. Countries with the lowest corporate tax rates attract </w:t>
      </w:r>
    </w:p>
    <w:p w:rsidR="001E4886" w:rsidRDefault="00F814BC">
      <w:pPr>
        <w:spacing w:before="8" w:line="240" w:lineRule="exact"/>
        <w:jc w:val="both"/>
        <w:textAlignment w:val="baseline"/>
        <w:rPr>
          <w:rFonts w:eastAsia="Times New Roman"/>
          <w:color w:val="000000"/>
          <w:spacing w:val="3"/>
          <w:sz w:val="19"/>
        </w:rPr>
      </w:pPr>
      <w:r>
        <w:br w:type="column"/>
      </w:r>
      <w:proofErr w:type="gramStart"/>
      <w:r>
        <w:rPr>
          <w:rFonts w:eastAsia="Times New Roman"/>
          <w:color w:val="000000"/>
          <w:spacing w:val="3"/>
          <w:sz w:val="19"/>
        </w:rPr>
        <w:t>companies</w:t>
      </w:r>
      <w:proofErr w:type="gramEnd"/>
      <w:r>
        <w:rPr>
          <w:rFonts w:eastAsia="Times New Roman"/>
          <w:color w:val="000000"/>
          <w:spacing w:val="3"/>
          <w:sz w:val="19"/>
        </w:rPr>
        <w:t xml:space="preserve"> seeking lower production costs, which is why Coke and Pepsi, </w:t>
      </w:r>
      <w:proofErr w:type="spellStart"/>
      <w:r>
        <w:rPr>
          <w:rFonts w:eastAsia="Times New Roman"/>
          <w:color w:val="000000"/>
          <w:spacing w:val="3"/>
          <w:sz w:val="19"/>
        </w:rPr>
        <w:t>e.g</w:t>
      </w:r>
      <w:proofErr w:type="spellEnd"/>
      <w:r>
        <w:rPr>
          <w:rFonts w:eastAsia="Times New Roman"/>
          <w:color w:val="000000"/>
          <w:spacing w:val="3"/>
          <w:sz w:val="19"/>
        </w:rPr>
        <w:t>-., produce their concentrates in Singa</w:t>
      </w:r>
      <w:r>
        <w:rPr>
          <w:rFonts w:eastAsia="Times New Roman"/>
          <w:color w:val="000000"/>
          <w:spacing w:val="3"/>
          <w:sz w:val="19"/>
        </w:rPr>
        <w:softHyphen/>
        <w:t>pore and- Ireland. This lowest-man-wins scenario helps bring many companies' tax liability close to zero. As one nation-state after another fa</w:t>
      </w:r>
      <w:r>
        <w:rPr>
          <w:rFonts w:eastAsia="Times New Roman"/>
          <w:color w:val="000000"/>
          <w:spacing w:val="3"/>
          <w:sz w:val="19"/>
        </w:rPr>
        <w:t>ces revenue shortfall, however, they are becoming more sensitive to the immensity of the corporate lacuna in their coffers. And as a result, govern</w:t>
      </w:r>
      <w:r>
        <w:rPr>
          <w:rFonts w:eastAsia="Times New Roman"/>
          <w:color w:val="000000"/>
          <w:spacing w:val="3"/>
          <w:sz w:val="19"/>
        </w:rPr>
        <w:softHyphen/>
        <w:t>ment leaders are desperately in search of ways to require MNCs to contribute, as in former times, a fair sha</w:t>
      </w:r>
      <w:r>
        <w:rPr>
          <w:rFonts w:eastAsia="Times New Roman"/>
          <w:color w:val="000000"/>
          <w:spacing w:val="3"/>
          <w:sz w:val="19"/>
        </w:rPr>
        <w:t>re of their resources to public sector survival. These moves, more</w:t>
      </w:r>
      <w:r>
        <w:rPr>
          <w:rFonts w:eastAsia="Times New Roman"/>
          <w:color w:val="000000"/>
          <w:spacing w:val="3"/>
          <w:sz w:val="19"/>
        </w:rPr>
        <w:softHyphen/>
        <w:t xml:space="preserve">over, are being made both intra-nationally (see e.g., </w:t>
      </w:r>
      <w:proofErr w:type="spellStart"/>
      <w:r>
        <w:rPr>
          <w:rFonts w:eastAsia="Times New Roman"/>
          <w:color w:val="000000"/>
          <w:spacing w:val="3"/>
          <w:sz w:val="19"/>
        </w:rPr>
        <w:t>Leonhardt</w:t>
      </w:r>
      <w:proofErr w:type="spellEnd"/>
      <w:r>
        <w:rPr>
          <w:rFonts w:eastAsia="Times New Roman"/>
          <w:color w:val="000000"/>
          <w:spacing w:val="3"/>
          <w:sz w:val="19"/>
        </w:rPr>
        <w:t xml:space="preserve"> 2013) and transnationally by a consortium of major national economies.</w:t>
      </w:r>
      <w:r>
        <w:rPr>
          <w:rFonts w:eastAsia="Times New Roman"/>
          <w:color w:val="000000"/>
          <w:spacing w:val="3"/>
          <w:sz w:val="19"/>
          <w:vertAlign w:val="superscript"/>
        </w:rPr>
        <w:t>5</w:t>
      </w:r>
    </w:p>
    <w:p w:rsidR="001E4886" w:rsidRDefault="00F814BC">
      <w:pPr>
        <w:spacing w:line="239" w:lineRule="exact"/>
        <w:ind w:firstLine="216"/>
        <w:jc w:val="both"/>
        <w:textAlignment w:val="baseline"/>
        <w:rPr>
          <w:rFonts w:eastAsia="Times New Roman"/>
          <w:color w:val="000000"/>
          <w:spacing w:val="2"/>
          <w:sz w:val="19"/>
        </w:rPr>
      </w:pPr>
      <w:r>
        <w:pict>
          <v:shape id="_x0000_s1046" type="#_x0000_t202" style="position:absolute;left:0;text-align:left;margin-left:71.3pt;margin-top:727.55pt;width:35pt;height:9.85pt;z-index:-251671552;mso-wrap-distance-left:0;mso-wrap-distance-right:0;mso-position-horizontal-relative:page;mso-position-vertical-relative:page" filled="f" stroked="f" strokecolor="#070000">
            <v:textbox inset="0,0,0,0">
              <w:txbxContent>
                <w:p w:rsidR="001E4886" w:rsidRDefault="00F814BC">
                  <w:pPr>
                    <w:spacing w:after="4" w:line="190" w:lineRule="exact"/>
                    <w:textAlignment w:val="baseline"/>
                    <w:rPr>
                      <w:rFonts w:eastAsia="Times New Roman"/>
                      <w:color w:val="000000"/>
                      <w:spacing w:val="-9"/>
                      <w:sz w:val="16"/>
                    </w:rPr>
                  </w:pPr>
                  <w:r>
                    <w:rPr>
                      <w:rFonts w:eastAsia="Times New Roman"/>
                      <w:color w:val="000000"/>
                      <w:spacing w:val="-9"/>
                      <w:sz w:val="16"/>
                    </w:rPr>
                    <w:t>1 Springer</w:t>
                  </w:r>
                </w:p>
              </w:txbxContent>
            </v:textbox>
            <w10:wrap type="square" anchorx="page" anchory="page"/>
          </v:shape>
        </w:pict>
      </w:r>
      <w:r>
        <w:rPr>
          <w:rFonts w:eastAsia="Times New Roman"/>
          <w:color w:val="000000"/>
          <w:spacing w:val="2"/>
          <w:sz w:val="19"/>
        </w:rPr>
        <w:t>In numerous ways, corporations are subj</w:t>
      </w:r>
      <w:r>
        <w:rPr>
          <w:rFonts w:eastAsia="Times New Roman"/>
          <w:color w:val="000000"/>
          <w:spacing w:val="2"/>
          <w:sz w:val="19"/>
        </w:rPr>
        <w:t>ect to con</w:t>
      </w:r>
      <w:r>
        <w:rPr>
          <w:rFonts w:eastAsia="Times New Roman"/>
          <w:color w:val="000000"/>
          <w:spacing w:val="2"/>
          <w:sz w:val="19"/>
        </w:rPr>
        <w:softHyphen/>
        <w:t>straints on their transnational dealings with other corporate entities. Inequities and imbalances in commercial transac</w:t>
      </w:r>
      <w:r>
        <w:rPr>
          <w:rFonts w:eastAsia="Times New Roman"/>
          <w:color w:val="000000"/>
          <w:spacing w:val="2"/>
          <w:sz w:val="19"/>
        </w:rPr>
        <w:softHyphen/>
        <w:t xml:space="preserve">tions are dealt with in meticulous detail. But as exemplified by the </w:t>
      </w:r>
      <w:proofErr w:type="spellStart"/>
      <w:r>
        <w:rPr>
          <w:rFonts w:eastAsia="Times New Roman"/>
          <w:i/>
          <w:color w:val="000000"/>
          <w:spacing w:val="2"/>
          <w:sz w:val="18"/>
        </w:rPr>
        <w:t>Kiobel</w:t>
      </w:r>
      <w:proofErr w:type="spellEnd"/>
      <w:r>
        <w:rPr>
          <w:rFonts w:eastAsia="Times New Roman"/>
          <w:i/>
          <w:color w:val="000000"/>
          <w:spacing w:val="2"/>
          <w:sz w:val="18"/>
        </w:rPr>
        <w:t xml:space="preserve"> </w:t>
      </w:r>
      <w:r>
        <w:rPr>
          <w:rFonts w:eastAsia="Times New Roman"/>
          <w:color w:val="000000"/>
          <w:spacing w:val="2"/>
          <w:sz w:val="19"/>
        </w:rPr>
        <w:t>case discussed above, any ordinary individ</w:t>
      </w:r>
      <w:r>
        <w:rPr>
          <w:rFonts w:eastAsia="Times New Roman"/>
          <w:color w:val="000000"/>
          <w:spacing w:val="2"/>
          <w:sz w:val="19"/>
        </w:rPr>
        <w:softHyphen/>
      </w:r>
      <w:r>
        <w:rPr>
          <w:rFonts w:eastAsia="Times New Roman"/>
          <w:color w:val="000000"/>
          <w:spacing w:val="2"/>
          <w:sz w:val="19"/>
        </w:rPr>
        <w:t xml:space="preserve">ual who deems himself or herself a victim of corporate misbehavior has little chance of obtaining justice in courts where </w:t>
      </w:r>
      <w:proofErr w:type="spellStart"/>
      <w:r>
        <w:rPr>
          <w:rFonts w:eastAsia="Times New Roman"/>
          <w:color w:val="000000"/>
          <w:spacing w:val="2"/>
          <w:sz w:val="19"/>
        </w:rPr>
        <w:t>corpor</w:t>
      </w:r>
      <w:proofErr w:type="spellEnd"/>
      <w:r>
        <w:rPr>
          <w:rFonts w:eastAsia="Times New Roman"/>
          <w:color w:val="000000"/>
          <w:spacing w:val="2"/>
          <w:sz w:val="19"/>
        </w:rPr>
        <w:t xml:space="preserve"> </w:t>
      </w:r>
      <w:proofErr w:type="spellStart"/>
      <w:r>
        <w:rPr>
          <w:rFonts w:eastAsia="Times New Roman"/>
          <w:color w:val="000000"/>
          <w:spacing w:val="2"/>
          <w:sz w:val="19"/>
        </w:rPr>
        <w:t>tions</w:t>
      </w:r>
      <w:proofErr w:type="spellEnd"/>
      <w:r>
        <w:rPr>
          <w:rFonts w:eastAsia="Times New Roman"/>
          <w:color w:val="000000"/>
          <w:spacing w:val="2"/>
          <w:sz w:val="19"/>
        </w:rPr>
        <w:t xml:space="preserve"> litigate. This state of affairs lends substance to </w:t>
      </w:r>
      <w:proofErr w:type="spellStart"/>
      <w:r>
        <w:rPr>
          <w:rFonts w:eastAsia="Times New Roman"/>
          <w:color w:val="000000"/>
          <w:spacing w:val="2"/>
          <w:sz w:val="19"/>
        </w:rPr>
        <w:t>aclaim</w:t>
      </w:r>
      <w:proofErr w:type="spellEnd"/>
      <w:r>
        <w:rPr>
          <w:rFonts w:eastAsia="Times New Roman"/>
          <w:color w:val="000000"/>
          <w:spacing w:val="2"/>
          <w:sz w:val="19"/>
        </w:rPr>
        <w:t xml:space="preserve"> that sovereignty is being transferred from nation-states to MNC</w:t>
      </w:r>
      <w:r>
        <w:rPr>
          <w:rFonts w:eastAsia="Times New Roman"/>
          <w:color w:val="000000"/>
          <w:spacing w:val="2"/>
          <w:sz w:val="19"/>
        </w:rPr>
        <w:t>s. This phenomenon is mani</w:t>
      </w:r>
      <w:r>
        <w:rPr>
          <w:rFonts w:eastAsia="Times New Roman"/>
          <w:color w:val="000000"/>
          <w:spacing w:val="2"/>
          <w:sz w:val="19"/>
        </w:rPr>
        <w:softHyphen/>
        <w:t>fested in many forms. But as Alex Michalos (2008) has so meticulously shown, it is strikingly on display in recently established arbitration procedures that mandate bypassing nation-based courts in favor of courts that are heavil</w:t>
      </w:r>
      <w:r>
        <w:rPr>
          <w:rFonts w:eastAsia="Times New Roman"/>
          <w:color w:val="000000"/>
          <w:spacing w:val="2"/>
          <w:sz w:val="19"/>
        </w:rPr>
        <w:t>y weighted in favor of MNCs (see Byrne 2011).</w:t>
      </w:r>
    </w:p>
    <w:p w:rsidR="001E4886" w:rsidRDefault="00F814BC">
      <w:pPr>
        <w:spacing w:after="222" w:line="239" w:lineRule="exact"/>
        <w:ind w:firstLine="216"/>
        <w:jc w:val="both"/>
        <w:textAlignment w:val="baseline"/>
        <w:rPr>
          <w:rFonts w:eastAsia="Times New Roman"/>
          <w:color w:val="000000"/>
          <w:spacing w:val="2"/>
          <w:sz w:val="19"/>
        </w:rPr>
      </w:pPr>
      <w:r>
        <w:rPr>
          <w:rFonts w:eastAsia="Times New Roman"/>
          <w:color w:val="000000"/>
          <w:spacing w:val="2"/>
          <w:sz w:val="19"/>
        </w:rPr>
        <w:t>Two legal developments are especially important in establishing these bypass mechanisms: free trade agree</w:t>
      </w:r>
      <w:r>
        <w:rPr>
          <w:rFonts w:eastAsia="Times New Roman"/>
          <w:color w:val="000000"/>
          <w:spacing w:val="2"/>
          <w:sz w:val="19"/>
        </w:rPr>
        <w:softHyphen/>
        <w:t>ments (FTAs) and bilateral investment agreements (BITs). FTAs, such as the North American Free Trade Agr</w:t>
      </w:r>
      <w:r>
        <w:rPr>
          <w:rFonts w:eastAsia="Times New Roman"/>
          <w:color w:val="000000"/>
          <w:spacing w:val="2"/>
          <w:sz w:val="19"/>
        </w:rPr>
        <w:t>eement (NAFTA), are comparatively recent in origin but have already proven to be highly destructive of national sover</w:t>
      </w:r>
      <w:r>
        <w:rPr>
          <w:rFonts w:eastAsia="Times New Roman"/>
          <w:color w:val="000000"/>
          <w:spacing w:val="2"/>
          <w:sz w:val="19"/>
        </w:rPr>
        <w:softHyphen/>
        <w:t xml:space="preserve">eignty with regard to MNCs (see e.g., </w:t>
      </w:r>
      <w:proofErr w:type="spellStart"/>
      <w:r>
        <w:rPr>
          <w:rFonts w:eastAsia="Times New Roman"/>
          <w:color w:val="000000"/>
          <w:spacing w:val="2"/>
          <w:sz w:val="19"/>
        </w:rPr>
        <w:t>Greider</w:t>
      </w:r>
      <w:proofErr w:type="spellEnd"/>
      <w:r>
        <w:rPr>
          <w:rFonts w:eastAsia="Times New Roman"/>
          <w:color w:val="000000"/>
          <w:spacing w:val="2"/>
          <w:sz w:val="19"/>
        </w:rPr>
        <w:t xml:space="preserve"> 2001; Michalos 2008). Thus, not surprisingly, major corporations look forward to seeing stil</w:t>
      </w:r>
      <w:r>
        <w:rPr>
          <w:rFonts w:eastAsia="Times New Roman"/>
          <w:color w:val="000000"/>
          <w:spacing w:val="2"/>
          <w:sz w:val="19"/>
        </w:rPr>
        <w:t>l others established, notably in Europe. The other development is older, especially if one takes its prototype into consideration. This is a mandatory arbitration mechanism built into bilateral treaties called investment treaties which are increasingly bei</w:t>
      </w:r>
      <w:r>
        <w:rPr>
          <w:rFonts w:eastAsia="Times New Roman"/>
          <w:color w:val="000000"/>
          <w:spacing w:val="2"/>
          <w:sz w:val="19"/>
        </w:rPr>
        <w:t>ng inter</w:t>
      </w:r>
      <w:r>
        <w:rPr>
          <w:rFonts w:eastAsia="Times New Roman"/>
          <w:color w:val="000000"/>
          <w:spacing w:val="2"/>
          <w:sz w:val="19"/>
        </w:rPr>
        <w:softHyphen/>
        <w:t>preted to the great advantage of MNCs. I will now dis</w:t>
      </w:r>
      <w:r>
        <w:rPr>
          <w:rFonts w:eastAsia="Times New Roman"/>
          <w:color w:val="000000"/>
          <w:spacing w:val="2"/>
          <w:sz w:val="19"/>
        </w:rPr>
        <w:softHyphen/>
        <w:t>cuss these with a focus on US law.</w:t>
      </w:r>
    </w:p>
    <w:p w:rsidR="001E4886" w:rsidRDefault="00F814BC">
      <w:pPr>
        <w:spacing w:before="44" w:line="190" w:lineRule="exact"/>
        <w:jc w:val="both"/>
        <w:textAlignment w:val="baseline"/>
        <w:rPr>
          <w:rFonts w:eastAsia="Times New Roman"/>
          <w:color w:val="000000"/>
          <w:spacing w:val="3"/>
          <w:sz w:val="12"/>
          <w:vertAlign w:val="superscript"/>
        </w:rPr>
      </w:pPr>
      <w:r>
        <w:pict>
          <v:line id="_x0000_s1045" style="position:absolute;left:0;text-align:left;z-index:251663360;mso-position-horizontal-relative:page;mso-position-vertical-relative:page" from="309.85pt,600pt" to="355.95pt,600pt" strokecolor="#989c98" strokeweight=".5pt">
            <w10:wrap anchorx="page" anchory="page"/>
          </v:line>
        </w:pict>
      </w:r>
      <w:r>
        <w:rPr>
          <w:rFonts w:eastAsia="Times New Roman"/>
          <w:color w:val="000000"/>
          <w:spacing w:val="3"/>
          <w:sz w:val="12"/>
          <w:vertAlign w:val="superscript"/>
        </w:rPr>
        <w:t>5</w:t>
      </w:r>
      <w:r>
        <w:rPr>
          <w:rFonts w:eastAsia="Times New Roman"/>
          <w:color w:val="000000"/>
          <w:spacing w:val="3"/>
          <w:sz w:val="16"/>
        </w:rPr>
        <w:t xml:space="preserve"> See also Grant, J. (2013), Singapore hardens attitude toward tax evasion, </w:t>
      </w:r>
      <w:r>
        <w:rPr>
          <w:rFonts w:eastAsia="Times New Roman"/>
          <w:i/>
          <w:color w:val="000000"/>
          <w:spacing w:val="3"/>
          <w:sz w:val="16"/>
        </w:rPr>
        <w:t xml:space="preserve">Financial Times, </w:t>
      </w:r>
      <w:r>
        <w:rPr>
          <w:rFonts w:eastAsia="Times New Roman"/>
          <w:color w:val="000000"/>
          <w:spacing w:val="3"/>
          <w:sz w:val="16"/>
        </w:rPr>
        <w:t>July 1, p. 3; Schwartz, N. D. (2013), Big Companies Paid a Fract</w:t>
      </w:r>
      <w:r>
        <w:rPr>
          <w:rFonts w:eastAsia="Times New Roman"/>
          <w:color w:val="000000"/>
          <w:spacing w:val="3"/>
          <w:sz w:val="16"/>
        </w:rPr>
        <w:t xml:space="preserve">ion of Corporate Tax Rate, </w:t>
      </w:r>
      <w:r>
        <w:rPr>
          <w:rFonts w:eastAsia="Times New Roman"/>
          <w:i/>
          <w:color w:val="000000"/>
          <w:spacing w:val="3"/>
          <w:sz w:val="16"/>
        </w:rPr>
        <w:t xml:space="preserve">New York Times, </w:t>
      </w:r>
      <w:r>
        <w:rPr>
          <w:rFonts w:eastAsia="Times New Roman"/>
          <w:color w:val="000000"/>
          <w:spacing w:val="3"/>
          <w:sz w:val="16"/>
        </w:rPr>
        <w:t xml:space="preserve">July 2, p. A3: </w:t>
      </w:r>
      <w:proofErr w:type="spellStart"/>
      <w:r>
        <w:rPr>
          <w:rFonts w:eastAsia="Times New Roman"/>
          <w:color w:val="000000"/>
          <w:spacing w:val="3"/>
          <w:sz w:val="16"/>
        </w:rPr>
        <w:t>Houlder</w:t>
      </w:r>
      <w:proofErr w:type="spellEnd"/>
      <w:r>
        <w:rPr>
          <w:rFonts w:eastAsia="Times New Roman"/>
          <w:color w:val="000000"/>
          <w:spacing w:val="3"/>
          <w:sz w:val="16"/>
        </w:rPr>
        <w:t xml:space="preserve">, V. (2013), Apple avoids corporate tax in UK, </w:t>
      </w:r>
      <w:r>
        <w:rPr>
          <w:rFonts w:eastAsia="Times New Roman"/>
          <w:i/>
          <w:color w:val="000000"/>
          <w:spacing w:val="3"/>
          <w:sz w:val="16"/>
        </w:rPr>
        <w:t xml:space="preserve">Financial Times, </w:t>
      </w:r>
      <w:r>
        <w:rPr>
          <w:rFonts w:eastAsia="Times New Roman"/>
          <w:color w:val="000000"/>
          <w:spacing w:val="3"/>
          <w:sz w:val="16"/>
        </w:rPr>
        <w:t>July I, p. 15. The US media conglomerate Tribune created a complex tax-avoidance scheme for itself that failed because the comp</w:t>
      </w:r>
      <w:r>
        <w:rPr>
          <w:rFonts w:eastAsia="Times New Roman"/>
          <w:color w:val="000000"/>
          <w:spacing w:val="3"/>
          <w:sz w:val="16"/>
        </w:rPr>
        <w:t xml:space="preserve">any had to file for bankruptcy and thereby incurred unanticipated debts (Norris, 2013). Regarding the consortium response to corporate tax avoidance, see Kramer, A. E., and Norris, F. (2013), G-20 Backs Plan to Curb Corporate Tax Strategy, </w:t>
      </w:r>
      <w:r>
        <w:rPr>
          <w:rFonts w:eastAsia="Times New Roman"/>
          <w:i/>
          <w:color w:val="000000"/>
          <w:spacing w:val="3"/>
          <w:sz w:val="16"/>
        </w:rPr>
        <w:t xml:space="preserve">New York Times, </w:t>
      </w:r>
      <w:r>
        <w:rPr>
          <w:rFonts w:eastAsia="Times New Roman"/>
          <w:color w:val="000000"/>
          <w:spacing w:val="3"/>
          <w:sz w:val="16"/>
        </w:rPr>
        <w:t>July 20, pp. B1-2.</w:t>
      </w:r>
    </w:p>
    <w:p w:rsidR="001E4886" w:rsidRDefault="001E4886">
      <w:pPr>
        <w:sectPr w:rsidR="001E4886">
          <w:type w:val="continuous"/>
          <w:pgSz w:w="12125" w:h="15725"/>
          <w:pgMar w:top="980" w:right="1248" w:bottom="1184" w:left="1272" w:header="720" w:footer="720" w:gutter="0"/>
          <w:cols w:num="2" w:space="0" w:equalWidth="0">
            <w:col w:w="4680" w:space="245"/>
            <w:col w:w="4680" w:space="0"/>
          </w:cols>
        </w:sectPr>
      </w:pPr>
    </w:p>
    <w:p w:rsidR="001E4886" w:rsidRDefault="00F814BC">
      <w:pPr>
        <w:spacing w:before="11" w:after="251" w:line="212" w:lineRule="exact"/>
        <w:textAlignment w:val="baseline"/>
        <w:rPr>
          <w:rFonts w:eastAsia="Times New Roman"/>
          <w:color w:val="000000"/>
          <w:spacing w:val="-9"/>
          <w:sz w:val="19"/>
        </w:rPr>
      </w:pPr>
      <w:r>
        <w:lastRenderedPageBreak/>
        <w:pict>
          <v:line id="_x0000_s1044" style="position:absolute;z-index:251664384;mso-position-horizontal-relative:page;mso-position-vertical-relative:page" from="63.45pt,62.15pt" to="541.6pt,62.15pt" strokecolor="#1d181e" strokeweight="1.2pt">
            <w10:wrap anchorx="page" anchory="page"/>
          </v:line>
        </w:pict>
      </w:r>
      <w:r>
        <w:rPr>
          <w:rFonts w:eastAsia="Times New Roman"/>
          <w:color w:val="000000"/>
          <w:spacing w:val="-9"/>
          <w:sz w:val="19"/>
        </w:rPr>
        <w:t>MNCs with CSR Principles and Practices</w:t>
      </w:r>
    </w:p>
    <w:p w:rsidR="001E4886" w:rsidRDefault="001E4886">
      <w:pPr>
        <w:spacing w:before="11" w:after="251" w:line="212" w:lineRule="exact"/>
        <w:sectPr w:rsidR="001E4886">
          <w:pgSz w:w="12125" w:h="15725"/>
          <w:pgMar w:top="980" w:right="1294" w:bottom="1180" w:left="1269" w:header="720" w:footer="720" w:gutter="0"/>
          <w:cols w:space="720"/>
        </w:sectPr>
      </w:pPr>
    </w:p>
    <w:p w:rsidR="001E4886" w:rsidRDefault="00F814BC">
      <w:pPr>
        <w:spacing w:before="21" w:line="239" w:lineRule="exact"/>
        <w:ind w:firstLine="216"/>
        <w:jc w:val="both"/>
        <w:textAlignment w:val="baseline"/>
        <w:rPr>
          <w:rFonts w:eastAsia="Times New Roman"/>
          <w:color w:val="000000"/>
          <w:spacing w:val="2"/>
          <w:sz w:val="19"/>
        </w:rPr>
      </w:pPr>
      <w:r>
        <w:rPr>
          <w:rFonts w:eastAsia="Times New Roman"/>
          <w:color w:val="000000"/>
          <w:spacing w:val="2"/>
          <w:sz w:val="19"/>
        </w:rPr>
        <w:t>As discussed above, sometimes in the United States large corporations are held criminally liable for harm-causing behavior. To avoid the Andersen Effect, though, a corporation will be allowed to settle under a DPA or be held liable for violating a tort and</w:t>
      </w:r>
      <w:r>
        <w:rPr>
          <w:rFonts w:eastAsia="Times New Roman"/>
          <w:color w:val="000000"/>
          <w:spacing w:val="2"/>
          <w:sz w:val="19"/>
        </w:rPr>
        <w:t xml:space="preserve"> fined an amount the severity</w:t>
      </w:r>
      <w:r>
        <w:rPr>
          <w:rFonts w:eastAsia="Times New Roman"/>
          <w:color w:val="000000"/>
          <w:spacing w:val="2"/>
          <w:sz w:val="19"/>
          <w:vertAlign w:val="superscript"/>
        </w:rPr>
        <w:t>.</w:t>
      </w:r>
      <w:r>
        <w:rPr>
          <w:rFonts w:eastAsia="Times New Roman"/>
          <w:color w:val="000000"/>
          <w:spacing w:val="2"/>
          <w:sz w:val="19"/>
        </w:rPr>
        <w:t xml:space="preserve"> </w:t>
      </w:r>
      <w:proofErr w:type="gramStart"/>
      <w:r>
        <w:rPr>
          <w:rFonts w:eastAsia="Times New Roman"/>
          <w:color w:val="000000"/>
          <w:spacing w:val="2"/>
          <w:sz w:val="19"/>
        </w:rPr>
        <w:t>of</w:t>
      </w:r>
      <w:proofErr w:type="gramEnd"/>
      <w:r>
        <w:rPr>
          <w:rFonts w:eastAsia="Times New Roman"/>
          <w:color w:val="000000"/>
          <w:spacing w:val="2"/>
          <w:sz w:val="19"/>
        </w:rPr>
        <w:t xml:space="preserve"> which is frequently reduced on appeal. In addition, an individual employee, usually lower echelon, may be held criminally liable for actions he or she performs for the employer. Many academics know this is the way things a</w:t>
      </w:r>
      <w:r>
        <w:rPr>
          <w:rFonts w:eastAsia="Times New Roman"/>
          <w:color w:val="000000"/>
          <w:spacing w:val="2"/>
          <w:sz w:val="19"/>
        </w:rPr>
        <w:t>re and offer socially sensitive reasons why it should be otherwise. But juridical obeisance to corporate prowess seems too deeply entrenched to be changed (Greenwald 2011). This is also how things are in international law, as I will now discuss.</w:t>
      </w:r>
    </w:p>
    <w:p w:rsidR="001E4886" w:rsidRDefault="00F814BC">
      <w:pPr>
        <w:spacing w:before="6" w:line="239" w:lineRule="exact"/>
        <w:ind w:firstLine="216"/>
        <w:jc w:val="both"/>
        <w:textAlignment w:val="baseline"/>
        <w:rPr>
          <w:rFonts w:eastAsia="Times New Roman"/>
          <w:color w:val="000000"/>
          <w:sz w:val="19"/>
        </w:rPr>
      </w:pPr>
      <w:r>
        <w:rPr>
          <w:rFonts w:eastAsia="Times New Roman"/>
          <w:color w:val="000000"/>
          <w:sz w:val="19"/>
        </w:rPr>
        <w:t>In some si</w:t>
      </w:r>
      <w:r>
        <w:rPr>
          <w:rFonts w:eastAsia="Times New Roman"/>
          <w:color w:val="000000"/>
          <w:sz w:val="19"/>
        </w:rPr>
        <w:t>tuations, MNCs do extensive harm to people and environment, often over many years. But they are seldom effectively brought to justice for their egregious conduct. This is due to the availability of legal mechanisms that from the outset favor corporations a</w:t>
      </w:r>
      <w:r>
        <w:rPr>
          <w:rFonts w:eastAsia="Times New Roman"/>
          <w:color w:val="000000"/>
          <w:sz w:val="19"/>
        </w:rPr>
        <w:t>nd arbitrate com</w:t>
      </w:r>
      <w:r>
        <w:rPr>
          <w:rFonts w:eastAsia="Times New Roman"/>
          <w:color w:val="000000"/>
          <w:sz w:val="19"/>
        </w:rPr>
        <w:softHyphen/>
        <w:t>plaints in secrecy. Arbitrations conducted under the rules of the UN Commission on International Trade Law (UNCI-TRAL) are so secretive that not even the existence of the case itself may be known publicly. Consequently, mean</w:t>
      </w:r>
      <w:r>
        <w:rPr>
          <w:rFonts w:eastAsia="Times New Roman"/>
          <w:color w:val="000000"/>
          <w:sz w:val="19"/>
        </w:rPr>
        <w:softHyphen/>
        <w:t>ingful critici</w:t>
      </w:r>
      <w:r>
        <w:rPr>
          <w:rFonts w:eastAsia="Times New Roman"/>
          <w:color w:val="000000"/>
          <w:sz w:val="19"/>
        </w:rPr>
        <w:t>sm of deals governments sign with foreign investors is impossible (</w:t>
      </w:r>
      <w:proofErr w:type="spellStart"/>
      <w:r>
        <w:rPr>
          <w:rFonts w:eastAsia="Times New Roman"/>
          <w:color w:val="000000"/>
          <w:sz w:val="19"/>
        </w:rPr>
        <w:t>Ruggie</w:t>
      </w:r>
      <w:proofErr w:type="spellEnd"/>
      <w:r>
        <w:rPr>
          <w:rFonts w:eastAsia="Times New Roman"/>
          <w:color w:val="000000"/>
          <w:sz w:val="19"/>
        </w:rPr>
        <w:t xml:space="preserve"> 2013, p. 149). A similarly obscure process is embodied in an instrument known as a Bilateral Investment Treaty (BIT).</w:t>
      </w:r>
    </w:p>
    <w:p w:rsidR="001E4886" w:rsidRDefault="00F814BC">
      <w:pPr>
        <w:spacing w:line="238" w:lineRule="exact"/>
        <w:ind w:firstLine="216"/>
        <w:jc w:val="both"/>
        <w:textAlignment w:val="baseline"/>
        <w:rPr>
          <w:rFonts w:eastAsia="Times New Roman"/>
          <w:color w:val="000000"/>
          <w:spacing w:val="2"/>
          <w:sz w:val="19"/>
        </w:rPr>
      </w:pPr>
      <w:r>
        <w:rPr>
          <w:rFonts w:eastAsia="Times New Roman"/>
          <w:color w:val="000000"/>
          <w:spacing w:val="2"/>
          <w:sz w:val="19"/>
        </w:rPr>
        <w:t>A BIT is entered into between a foreign entity, indi</w:t>
      </w:r>
      <w:r>
        <w:rPr>
          <w:rFonts w:eastAsia="Times New Roman"/>
          <w:color w:val="000000"/>
          <w:spacing w:val="2"/>
          <w:sz w:val="19"/>
        </w:rPr>
        <w:softHyphen/>
      </w:r>
      <w:r>
        <w:rPr>
          <w:rFonts w:eastAsia="Times New Roman"/>
          <w:color w:val="000000"/>
          <w:spacing w:val="2"/>
          <w:sz w:val="19"/>
        </w:rPr>
        <w:t>vidual or more commonly corporate, that engages in for</w:t>
      </w:r>
      <w:r>
        <w:rPr>
          <w:rFonts w:eastAsia="Times New Roman"/>
          <w:color w:val="000000"/>
          <w:spacing w:val="2"/>
          <w:sz w:val="19"/>
        </w:rPr>
        <w:softHyphen/>
        <w:t>eign direct investment (FID) and a host nation. Under the terms of a BIT, any complaint against the foreign investor is filed in the International Center for the Settlement of Investment Disputes (ICSI</w:t>
      </w:r>
      <w:r>
        <w:rPr>
          <w:rFonts w:eastAsia="Times New Roman"/>
          <w:color w:val="000000"/>
          <w:spacing w:val="2"/>
          <w:sz w:val="19"/>
        </w:rPr>
        <w:t>D), which is a member of the World Bank Group, headquartered in Washington, D.C. The World Bank funds it, but it is autonomous under a treaty drafted by the International Bank for Reconstruction and Development's executive director and signed by (159) memb</w:t>
      </w:r>
      <w:r>
        <w:rPr>
          <w:rFonts w:eastAsia="Times New Roman"/>
          <w:color w:val="000000"/>
          <w:spacing w:val="2"/>
          <w:sz w:val="19"/>
        </w:rPr>
        <w:t xml:space="preserve">er countries. The initial idea for the ICSID originated with Aron Broches, then General Counsel for OECD's International Bank for Reconstruction and Development (IBRD). </w:t>
      </w:r>
      <w:proofErr w:type="spellStart"/>
      <w:r>
        <w:rPr>
          <w:rFonts w:eastAsia="Times New Roman"/>
          <w:color w:val="000000"/>
          <w:spacing w:val="2"/>
          <w:sz w:val="19"/>
        </w:rPr>
        <w:t>Broches's</w:t>
      </w:r>
      <w:proofErr w:type="spellEnd"/>
      <w:r>
        <w:rPr>
          <w:rFonts w:eastAsia="Times New Roman"/>
          <w:color w:val="000000"/>
          <w:spacing w:val="2"/>
          <w:sz w:val="19"/>
        </w:rPr>
        <w:t xml:space="preserve"> staff drafted an agreement, approved after revision by the IBRD Board as the </w:t>
      </w:r>
      <w:r>
        <w:rPr>
          <w:rFonts w:eastAsia="Times New Roman"/>
          <w:color w:val="000000"/>
          <w:spacing w:val="2"/>
          <w:sz w:val="19"/>
        </w:rPr>
        <w:t>Convention on the Settlement of Investment Disputes between States and Nationals of Other States. Twenty states signed it when it first opened for signatures on March 3, 1965, and it went into force on October 14, 1966. Three states once signa</w:t>
      </w:r>
      <w:r>
        <w:rPr>
          <w:rFonts w:eastAsia="Times New Roman"/>
          <w:color w:val="000000"/>
          <w:spacing w:val="2"/>
          <w:sz w:val="19"/>
        </w:rPr>
        <w:softHyphen/>
        <w:t xml:space="preserve">tories have </w:t>
      </w:r>
      <w:r>
        <w:rPr>
          <w:rFonts w:eastAsia="Times New Roman"/>
          <w:color w:val="000000"/>
          <w:spacing w:val="2"/>
          <w:sz w:val="19"/>
        </w:rPr>
        <w:t>withdrawn: Bolivia in 2007, Ecuador in 2009, and Venezuela in 2012.</w:t>
      </w:r>
    </w:p>
    <w:p w:rsidR="001E4886" w:rsidRDefault="00F814BC">
      <w:pPr>
        <w:spacing w:line="237" w:lineRule="exact"/>
        <w:ind w:firstLine="216"/>
        <w:jc w:val="both"/>
        <w:textAlignment w:val="baseline"/>
        <w:rPr>
          <w:rFonts w:eastAsia="Times New Roman"/>
          <w:color w:val="000000"/>
          <w:sz w:val="19"/>
        </w:rPr>
      </w:pPr>
      <w:r>
        <w:rPr>
          <w:rFonts w:eastAsia="Times New Roman"/>
          <w:color w:val="000000"/>
          <w:sz w:val="19"/>
        </w:rPr>
        <w:t>Whatever the good intentions that motivated the devel</w:t>
      </w:r>
      <w:r>
        <w:rPr>
          <w:rFonts w:eastAsia="Times New Roman"/>
          <w:color w:val="000000"/>
          <w:sz w:val="19"/>
        </w:rPr>
        <w:softHyphen/>
        <w:t>opment of BITs, the effect has been not only to neutralize complainants but to require host countries in which a complaint arises to d</w:t>
      </w:r>
      <w:r>
        <w:rPr>
          <w:rFonts w:eastAsia="Times New Roman"/>
          <w:color w:val="000000"/>
          <w:sz w:val="19"/>
        </w:rPr>
        <w:t xml:space="preserve">efend against suits filed by the foreign investor demanding full compensation not only for any </w:t>
      </w:r>
    </w:p>
    <w:p w:rsidR="001E4886" w:rsidRDefault="00F814BC">
      <w:pPr>
        <w:spacing w:before="8" w:line="239" w:lineRule="exact"/>
        <w:jc w:val="both"/>
        <w:textAlignment w:val="baseline"/>
        <w:rPr>
          <w:rFonts w:eastAsia="Times New Roman"/>
          <w:color w:val="000000"/>
          <w:sz w:val="19"/>
        </w:rPr>
      </w:pPr>
      <w:r>
        <w:br w:type="column"/>
      </w:r>
      <w:proofErr w:type="gramStart"/>
      <w:r>
        <w:rPr>
          <w:rFonts w:eastAsia="Times New Roman"/>
          <w:color w:val="000000"/>
          <w:sz w:val="19"/>
        </w:rPr>
        <w:t>penalty</w:t>
      </w:r>
      <w:proofErr w:type="gramEnd"/>
      <w:r>
        <w:rPr>
          <w:rFonts w:eastAsia="Times New Roman"/>
          <w:color w:val="000000"/>
          <w:sz w:val="19"/>
        </w:rPr>
        <w:t xml:space="preserve"> assessed but for all lost profits. Under the terms of a BIT, there is no option to appeal a ruling outside of the ICSID. Similar pro-MNCs provisions ar</w:t>
      </w:r>
      <w:r>
        <w:rPr>
          <w:rFonts w:eastAsia="Times New Roman"/>
          <w:color w:val="000000"/>
          <w:sz w:val="19"/>
        </w:rPr>
        <w:t xml:space="preserve">e built into the Central America Free Trade Agreement (CAFTA), under which the Canadian company Pacific Rim Mining has sued El Salvador to retrieve its investment in that country's gold mines (Collins 2009, pp. 253-255, 260-262, 263). Another case further </w:t>
      </w:r>
      <w:r>
        <w:rPr>
          <w:rFonts w:eastAsia="Times New Roman"/>
          <w:color w:val="000000"/>
          <w:sz w:val="19"/>
        </w:rPr>
        <w:t>along in the courts involves the petroleum poisoning caused in Ecuador by Chevron/Texaco: Ecuador courts awarded complainants $19 billion dollars; but all they have received from the defendant are protracted and expensive counterclaims (Ku and Conway 2013)</w:t>
      </w:r>
      <w:r>
        <w:rPr>
          <w:rFonts w:eastAsia="Times New Roman"/>
          <w:color w:val="000000"/>
          <w:sz w:val="19"/>
        </w:rPr>
        <w:t>. Interna</w:t>
      </w:r>
      <w:r>
        <w:rPr>
          <w:rFonts w:eastAsia="Times New Roman"/>
          <w:color w:val="000000"/>
          <w:sz w:val="19"/>
        </w:rPr>
        <w:softHyphen/>
        <w:t>tional arbitration scholars do see a need to limit awards in these cases (Baldwin et al. 2006). Dependable ways of achieving this, however, have yet to be invented (</w:t>
      </w:r>
      <w:proofErr w:type="spellStart"/>
      <w:r>
        <w:rPr>
          <w:rFonts w:eastAsia="Times New Roman"/>
          <w:color w:val="000000"/>
          <w:sz w:val="19"/>
        </w:rPr>
        <w:t>Bigge</w:t>
      </w:r>
      <w:proofErr w:type="spellEnd"/>
      <w:r>
        <w:rPr>
          <w:rFonts w:eastAsia="Times New Roman"/>
          <w:color w:val="000000"/>
          <w:sz w:val="19"/>
        </w:rPr>
        <w:t xml:space="preserve"> 2011).</w:t>
      </w:r>
    </w:p>
    <w:p w:rsidR="001E4886" w:rsidRDefault="00F814BC">
      <w:pPr>
        <w:spacing w:before="4" w:line="239" w:lineRule="exact"/>
        <w:ind w:firstLine="216"/>
        <w:jc w:val="both"/>
        <w:textAlignment w:val="baseline"/>
        <w:rPr>
          <w:rFonts w:eastAsia="Times New Roman"/>
          <w:color w:val="000000"/>
          <w:spacing w:val="2"/>
          <w:sz w:val="19"/>
        </w:rPr>
      </w:pPr>
      <w:r>
        <w:pict>
          <v:shape id="_x0000_s1043" type="#_x0000_t202" style="position:absolute;left:0;text-align:left;margin-left:508.15pt;margin-top:726.15pt;width:38.5pt;height:11.05pt;z-index:-251670528;mso-wrap-distance-left:0;mso-wrap-distance-right:0;mso-position-horizontal-relative:page;mso-position-vertical-relative:page" filled="f" stroked="f" strokecolor="#070000">
            <v:textbox inset="0,0,0,0">
              <w:txbxContent>
                <w:p w:rsidR="001E4886" w:rsidRDefault="00F814BC">
                  <w:pPr>
                    <w:spacing w:line="208" w:lineRule="exact"/>
                    <w:textAlignment w:val="baseline"/>
                    <w:rPr>
                      <w:rFonts w:eastAsia="Times New Roman"/>
                      <w:color w:val="000000"/>
                      <w:sz w:val="19"/>
                    </w:rPr>
                  </w:pPr>
                  <w:r>
                    <w:rPr>
                      <w:rFonts w:eastAsia="Times New Roman"/>
                      <w:color w:val="000000"/>
                      <w:sz w:val="19"/>
                    </w:rPr>
                    <w:t>Springer</w:t>
                  </w:r>
                </w:p>
              </w:txbxContent>
            </v:textbox>
            <w10:wrap type="square" anchorx="page" anchory="page"/>
          </v:shape>
        </w:pict>
      </w:r>
      <w:r>
        <w:rPr>
          <w:rFonts w:eastAsia="Times New Roman"/>
          <w:color w:val="000000"/>
          <w:spacing w:val="2"/>
          <w:sz w:val="19"/>
        </w:rPr>
        <w:t xml:space="preserve">This corporate dominance in the global arena would seem </w:t>
      </w:r>
      <w:r>
        <w:rPr>
          <w:rFonts w:eastAsia="Times New Roman"/>
          <w:color w:val="000000"/>
          <w:spacing w:val="2"/>
          <w:sz w:val="19"/>
        </w:rPr>
        <w:t>to involve an altogether non-trivial transfer of sov</w:t>
      </w:r>
      <w:r>
        <w:rPr>
          <w:rFonts w:eastAsia="Times New Roman"/>
          <w:color w:val="000000"/>
          <w:spacing w:val="2"/>
          <w:sz w:val="19"/>
        </w:rPr>
        <w:softHyphen/>
        <w:t>ereignty from nation-states to MNCs. A number of scholars have noted this development; and they speak of the resulting corporate power as de facto sovereignty. Some even refer to it as sovereignty withou</w:t>
      </w:r>
      <w:r>
        <w:rPr>
          <w:rFonts w:eastAsia="Times New Roman"/>
          <w:color w:val="000000"/>
          <w:spacing w:val="2"/>
          <w:sz w:val="19"/>
        </w:rPr>
        <w:t>t qualification. Wil</w:t>
      </w:r>
      <w:r>
        <w:rPr>
          <w:rFonts w:eastAsia="Times New Roman"/>
          <w:color w:val="000000"/>
          <w:spacing w:val="2"/>
          <w:sz w:val="19"/>
        </w:rPr>
        <w:softHyphen/>
        <w:t xml:space="preserve">liam </w:t>
      </w:r>
      <w:proofErr w:type="spellStart"/>
      <w:r>
        <w:rPr>
          <w:rFonts w:eastAsia="Times New Roman"/>
          <w:color w:val="000000"/>
          <w:spacing w:val="2"/>
          <w:sz w:val="19"/>
        </w:rPr>
        <w:t>Greider</w:t>
      </w:r>
      <w:proofErr w:type="spellEnd"/>
      <w:r>
        <w:rPr>
          <w:rFonts w:eastAsia="Times New Roman"/>
          <w:color w:val="000000"/>
          <w:spacing w:val="2"/>
          <w:sz w:val="19"/>
        </w:rPr>
        <w:t xml:space="preserve"> (2001) speaks of "sovereign corporations" and Allison Garrett (2008) talks about "the corporation as sovereign." Somewhat more cautiously, Daniel Green</w:t>
      </w:r>
      <w:r>
        <w:rPr>
          <w:rFonts w:eastAsia="Times New Roman"/>
          <w:color w:val="000000"/>
          <w:spacing w:val="2"/>
          <w:sz w:val="19"/>
        </w:rPr>
        <w:softHyphen/>
        <w:t>wood (2005) analyzes "the semi-sovereign corporation." And Joshua Bark</w:t>
      </w:r>
      <w:r>
        <w:rPr>
          <w:rFonts w:eastAsia="Times New Roman"/>
          <w:color w:val="000000"/>
          <w:spacing w:val="2"/>
          <w:sz w:val="19"/>
        </w:rPr>
        <w:t>er (2013) writes about "corporate sover</w:t>
      </w:r>
      <w:r>
        <w:rPr>
          <w:rFonts w:eastAsia="Times New Roman"/>
          <w:color w:val="000000"/>
          <w:spacing w:val="2"/>
          <w:sz w:val="19"/>
        </w:rPr>
        <w:softHyphen/>
        <w:t>eignty." These and other comparable writings apply to corporations a label long theorized as belonging exclu</w:t>
      </w:r>
      <w:r>
        <w:rPr>
          <w:rFonts w:eastAsia="Times New Roman"/>
          <w:color w:val="000000"/>
          <w:spacing w:val="2"/>
          <w:sz w:val="19"/>
        </w:rPr>
        <w:softHyphen/>
        <w:t>sively to nation-states. Their theoretical labeling is not yet mainstream, but the data they draw on to exp</w:t>
      </w:r>
      <w:r>
        <w:rPr>
          <w:rFonts w:eastAsia="Times New Roman"/>
          <w:color w:val="000000"/>
          <w:spacing w:val="2"/>
          <w:sz w:val="19"/>
        </w:rPr>
        <w:t>licate it are familiar to many. For, attentive scholars have called attention to the increasingly facile ability of MNCs to gain exemption from normative standards that bind other actors in the global arena (e.g., Michalos 2008).</w:t>
      </w:r>
    </w:p>
    <w:p w:rsidR="001E4886" w:rsidRDefault="00F814BC">
      <w:pPr>
        <w:spacing w:before="5" w:line="238" w:lineRule="exact"/>
        <w:ind w:firstLine="216"/>
        <w:jc w:val="both"/>
        <w:textAlignment w:val="baseline"/>
        <w:rPr>
          <w:rFonts w:eastAsia="Times New Roman"/>
          <w:color w:val="000000"/>
          <w:spacing w:val="2"/>
          <w:sz w:val="19"/>
        </w:rPr>
      </w:pPr>
      <w:r>
        <w:rPr>
          <w:rFonts w:eastAsia="Times New Roman"/>
          <w:color w:val="000000"/>
          <w:spacing w:val="2"/>
          <w:sz w:val="19"/>
        </w:rPr>
        <w:t>Some scholars have insiste</w:t>
      </w:r>
      <w:r>
        <w:rPr>
          <w:rFonts w:eastAsia="Times New Roman"/>
          <w:color w:val="000000"/>
          <w:spacing w:val="2"/>
          <w:sz w:val="19"/>
        </w:rPr>
        <w:t>d with weighty arguments (e.g., Mayer 2009) that the global market would be emi</w:t>
      </w:r>
      <w:r>
        <w:rPr>
          <w:rFonts w:eastAsia="Times New Roman"/>
          <w:color w:val="000000"/>
          <w:spacing w:val="2"/>
          <w:sz w:val="19"/>
        </w:rPr>
        <w:softHyphen/>
        <w:t>nently more wholesome if CSR could be enforced by building human rights into international law. But the sov</w:t>
      </w:r>
      <w:r>
        <w:rPr>
          <w:rFonts w:eastAsia="Times New Roman"/>
          <w:color w:val="000000"/>
          <w:spacing w:val="2"/>
          <w:sz w:val="19"/>
        </w:rPr>
        <w:softHyphen/>
        <w:t>ereignty-based exemption of MNCs from behavioral norms routinely app</w:t>
      </w:r>
      <w:r>
        <w:rPr>
          <w:rFonts w:eastAsia="Times New Roman"/>
          <w:color w:val="000000"/>
          <w:spacing w:val="2"/>
          <w:sz w:val="19"/>
        </w:rPr>
        <w:t>lied to non-elite individuals hampers efforts to apply such constraints to corporate behavior. This chal</w:t>
      </w:r>
      <w:r>
        <w:rPr>
          <w:rFonts w:eastAsia="Times New Roman"/>
          <w:color w:val="000000"/>
          <w:spacing w:val="2"/>
          <w:sz w:val="19"/>
        </w:rPr>
        <w:softHyphen/>
        <w:t>lenge led the political and economic scholars who drafted the UN's year 2000 Global Compact to characterize their product as moral claims that MNCs oug</w:t>
      </w:r>
      <w:r>
        <w:rPr>
          <w:rFonts w:eastAsia="Times New Roman"/>
          <w:color w:val="000000"/>
          <w:spacing w:val="2"/>
          <w:sz w:val="19"/>
        </w:rPr>
        <w:t>ht to adopt (Mayer 2009, pp. 569-572). By comparison, human rights law experts who produced the UN's 2003 Norms on the Responsibilities of Transnational Corporations and Other Business Enterprises with Regard to Human Rights fully intended their work to be</w:t>
      </w:r>
      <w:r>
        <w:rPr>
          <w:rFonts w:eastAsia="Times New Roman"/>
          <w:color w:val="000000"/>
          <w:spacing w:val="2"/>
          <w:sz w:val="19"/>
        </w:rPr>
        <w:t xml:space="preserve">come legal rules governing MNCs' human rights responsibilities (Mayer 2009, pp. 573-574; </w:t>
      </w:r>
      <w:proofErr w:type="spellStart"/>
      <w:r>
        <w:rPr>
          <w:rFonts w:eastAsia="Times New Roman"/>
          <w:color w:val="000000"/>
          <w:spacing w:val="2"/>
          <w:sz w:val="19"/>
        </w:rPr>
        <w:t>Weissbrodt</w:t>
      </w:r>
      <w:proofErr w:type="spellEnd"/>
      <w:r>
        <w:rPr>
          <w:rFonts w:eastAsia="Times New Roman"/>
          <w:color w:val="000000"/>
          <w:spacing w:val="2"/>
          <w:sz w:val="19"/>
        </w:rPr>
        <w:t xml:space="preserve"> and Kruger 2005). Nation-states, including the US, opposed the Norms, and the UN's John</w:t>
      </w:r>
    </w:p>
    <w:p w:rsidR="001E4886" w:rsidRDefault="001E4886">
      <w:pPr>
        <w:sectPr w:rsidR="001E4886">
          <w:type w:val="continuous"/>
          <w:pgSz w:w="12125" w:h="15725"/>
          <w:pgMar w:top="980" w:right="1250" w:bottom="1180" w:left="1270" w:header="720" w:footer="720" w:gutter="0"/>
          <w:cols w:num="2" w:space="0" w:equalWidth="0">
            <w:col w:w="4680" w:space="245"/>
            <w:col w:w="4680" w:space="0"/>
          </w:cols>
        </w:sectPr>
      </w:pPr>
    </w:p>
    <w:p w:rsidR="001E4886" w:rsidRDefault="00F814BC">
      <w:pPr>
        <w:spacing w:before="2" w:after="237" w:line="212" w:lineRule="exact"/>
        <w:jc w:val="right"/>
        <w:textAlignment w:val="baseline"/>
        <w:rPr>
          <w:rFonts w:eastAsia="Times New Roman"/>
          <w:color w:val="18181B"/>
          <w:spacing w:val="-8"/>
          <w:sz w:val="19"/>
        </w:rPr>
      </w:pPr>
      <w:r>
        <w:lastRenderedPageBreak/>
        <w:pict>
          <v:line id="_x0000_s1042" style="position:absolute;left:0;text-align:left;z-index:251665408;mso-position-horizontal-relative:page;mso-position-vertical-relative:page" from="63.6pt,63.35pt" to="541.75pt,63.35pt" strokecolor="#1a171e" strokeweight="1.2pt">
            <w10:wrap anchorx="page" anchory="page"/>
          </v:line>
        </w:pict>
      </w:r>
      <w:r>
        <w:rPr>
          <w:rFonts w:eastAsia="Times New Roman"/>
          <w:color w:val="18181B"/>
          <w:spacing w:val="-8"/>
          <w:sz w:val="19"/>
        </w:rPr>
        <w:t>E. F. Byrne</w:t>
      </w:r>
    </w:p>
    <w:p w:rsidR="001E4886" w:rsidRDefault="001E4886">
      <w:pPr>
        <w:spacing w:before="2" w:after="237" w:line="212" w:lineRule="exact"/>
        <w:sectPr w:rsidR="001E4886">
          <w:pgSz w:w="12125" w:h="15725"/>
          <w:pgMar w:top="960" w:right="1291" w:bottom="1156" w:left="1272" w:header="720" w:footer="720" w:gutter="0"/>
          <w:cols w:space="720"/>
        </w:sectPr>
      </w:pPr>
    </w:p>
    <w:p w:rsidR="001E4886" w:rsidRDefault="00F814BC">
      <w:pPr>
        <w:spacing w:before="91" w:line="239" w:lineRule="exact"/>
        <w:jc w:val="both"/>
        <w:textAlignment w:val="baseline"/>
        <w:rPr>
          <w:rFonts w:eastAsia="Times New Roman"/>
          <w:color w:val="18181B"/>
          <w:spacing w:val="3"/>
          <w:sz w:val="19"/>
        </w:rPr>
      </w:pPr>
      <w:proofErr w:type="spellStart"/>
      <w:r>
        <w:rPr>
          <w:rFonts w:eastAsia="Times New Roman"/>
          <w:color w:val="18181B"/>
          <w:spacing w:val="3"/>
          <w:sz w:val="19"/>
        </w:rPr>
        <w:t>Ruggie</w:t>
      </w:r>
      <w:proofErr w:type="spellEnd"/>
      <w:r>
        <w:rPr>
          <w:rFonts w:eastAsia="Times New Roman"/>
          <w:color w:val="18181B"/>
          <w:spacing w:val="3"/>
          <w:sz w:val="19"/>
        </w:rPr>
        <w:t xml:space="preserve"> pleased opponents of the Norms by drafting a non</w:t>
      </w:r>
      <w:r>
        <w:rPr>
          <w:rFonts w:eastAsia="Times New Roman"/>
          <w:color w:val="18181B"/>
          <w:spacing w:val="3"/>
          <w:sz w:val="19"/>
        </w:rPr>
        <w:softHyphen/>
        <w:t>binding Protect, Respect and Remedy Framework (Framework), and Guiding Principles (GPs) (</w:t>
      </w:r>
      <w:proofErr w:type="spellStart"/>
      <w:r>
        <w:rPr>
          <w:rFonts w:eastAsia="Times New Roman"/>
          <w:color w:val="18181B"/>
          <w:spacing w:val="3"/>
          <w:sz w:val="19"/>
        </w:rPr>
        <w:t>Ruggie</w:t>
      </w:r>
      <w:proofErr w:type="spellEnd"/>
      <w:r>
        <w:rPr>
          <w:rFonts w:eastAsia="Times New Roman"/>
          <w:color w:val="18181B"/>
          <w:spacing w:val="3"/>
          <w:sz w:val="19"/>
        </w:rPr>
        <w:t xml:space="preserve"> 2013, </w:t>
      </w:r>
      <w:proofErr w:type="spellStart"/>
      <w:r>
        <w:rPr>
          <w:rFonts w:eastAsia="Times New Roman"/>
          <w:color w:val="18181B"/>
          <w:spacing w:val="3"/>
          <w:sz w:val="19"/>
        </w:rPr>
        <w:t>ch.</w:t>
      </w:r>
      <w:proofErr w:type="spellEnd"/>
      <w:r>
        <w:rPr>
          <w:rFonts w:eastAsia="Times New Roman"/>
          <w:color w:val="18181B"/>
          <w:spacing w:val="3"/>
          <w:sz w:val="19"/>
        </w:rPr>
        <w:t xml:space="preserve"> 3). He nonetheless acknowledges a need for further study on how to avoid a destructive backlas</w:t>
      </w:r>
      <w:r>
        <w:rPr>
          <w:rFonts w:eastAsia="Times New Roman"/>
          <w:color w:val="18181B"/>
          <w:spacing w:val="3"/>
          <w:sz w:val="19"/>
        </w:rPr>
        <w:t>h against globalization and maintain the inextricable link between human rights and the sustainability of globalization (Mayer 2009, p. 575).</w:t>
      </w:r>
    </w:p>
    <w:p w:rsidR="001E4886" w:rsidRDefault="00F814BC">
      <w:pPr>
        <w:spacing w:line="238" w:lineRule="exact"/>
        <w:ind w:firstLine="216"/>
        <w:jc w:val="both"/>
        <w:textAlignment w:val="baseline"/>
        <w:rPr>
          <w:rFonts w:eastAsia="Times New Roman"/>
          <w:color w:val="18181B"/>
          <w:sz w:val="19"/>
        </w:rPr>
      </w:pPr>
      <w:r>
        <w:rPr>
          <w:rFonts w:eastAsia="Times New Roman"/>
          <w:color w:val="18181B"/>
          <w:sz w:val="19"/>
        </w:rPr>
        <w:t>As here illustrated, corporate push-back against what reformers speak of as their responsibilities has been largel</w:t>
      </w:r>
      <w:r>
        <w:rPr>
          <w:rFonts w:eastAsia="Times New Roman"/>
          <w:color w:val="18181B"/>
          <w:sz w:val="19"/>
        </w:rPr>
        <w:t>y successful even as they endorse voluntary guidelines. Is anything further likely to develop? Actually, there are historically unprecedented developments afoot that may create a normative context in which such constraints will become common if not univers</w:t>
      </w:r>
      <w:r>
        <w:rPr>
          <w:rFonts w:eastAsia="Times New Roman"/>
          <w:color w:val="18181B"/>
          <w:sz w:val="19"/>
        </w:rPr>
        <w:t>ally applied. These devel</w:t>
      </w:r>
      <w:r>
        <w:rPr>
          <w:rFonts w:eastAsia="Times New Roman"/>
          <w:color w:val="18181B"/>
          <w:sz w:val="19"/>
        </w:rPr>
        <w:softHyphen/>
        <w:t>opments involve the spreading corporate endorsement of CSR standards, International Non-governmental Organi</w:t>
      </w:r>
      <w:r>
        <w:rPr>
          <w:rFonts w:eastAsia="Times New Roman"/>
          <w:color w:val="18181B"/>
          <w:sz w:val="19"/>
        </w:rPr>
        <w:softHyphen/>
        <w:t>zations' (INGOs') commitment to see them complied with, and the emergence of a global civil society that provides a social</w:t>
      </w:r>
      <w:r>
        <w:rPr>
          <w:rFonts w:eastAsia="Times New Roman"/>
          <w:color w:val="18181B"/>
          <w:sz w:val="19"/>
        </w:rPr>
        <w:t xml:space="preserve"> context favorable to having a broad range of human rights recognized and enforced. These matters I will con</w:t>
      </w:r>
      <w:r>
        <w:rPr>
          <w:rFonts w:eastAsia="Times New Roman"/>
          <w:color w:val="18181B"/>
          <w:sz w:val="19"/>
        </w:rPr>
        <w:softHyphen/>
        <w:t>sider after some preparatory remarks about the ethical basis for enforcing human rights.</w:t>
      </w:r>
    </w:p>
    <w:p w:rsidR="001E4886" w:rsidRDefault="00F814BC">
      <w:pPr>
        <w:spacing w:before="470" w:line="248" w:lineRule="exact"/>
        <w:ind w:right="504"/>
        <w:textAlignment w:val="baseline"/>
        <w:rPr>
          <w:rFonts w:eastAsia="Times New Roman"/>
          <w:b/>
          <w:color w:val="18181B"/>
          <w:sz w:val="19"/>
        </w:rPr>
      </w:pPr>
      <w:r>
        <w:rPr>
          <w:rFonts w:eastAsia="Times New Roman"/>
          <w:b/>
          <w:color w:val="18181B"/>
          <w:sz w:val="19"/>
        </w:rPr>
        <w:t>Ethical Reasons Why MNCs Should Uphold CSR and Human Right</w:t>
      </w:r>
      <w:r>
        <w:rPr>
          <w:rFonts w:eastAsia="Times New Roman"/>
          <w:b/>
          <w:color w:val="18181B"/>
          <w:sz w:val="19"/>
        </w:rPr>
        <w:t>s</w:t>
      </w:r>
    </w:p>
    <w:p w:rsidR="001E4886" w:rsidRDefault="00F814BC">
      <w:pPr>
        <w:spacing w:before="256" w:line="239" w:lineRule="exact"/>
        <w:jc w:val="both"/>
        <w:textAlignment w:val="baseline"/>
        <w:rPr>
          <w:rFonts w:eastAsia="Times New Roman"/>
          <w:color w:val="18181B"/>
          <w:spacing w:val="3"/>
          <w:sz w:val="19"/>
        </w:rPr>
      </w:pPr>
      <w:r>
        <w:rPr>
          <w:rFonts w:eastAsia="Times New Roman"/>
          <w:color w:val="18181B"/>
          <w:spacing w:val="3"/>
          <w:sz w:val="19"/>
        </w:rPr>
        <w:t>As is true of most arrangements congenial to the powerful that are called into question by others who lack comparable power, merely arguing persuasively in a scholarly debate that corporations harm human beings will not effect changes in their behavior. Th</w:t>
      </w:r>
      <w:r>
        <w:rPr>
          <w:rFonts w:eastAsia="Times New Roman"/>
          <w:color w:val="18181B"/>
          <w:spacing w:val="3"/>
          <w:sz w:val="19"/>
        </w:rPr>
        <w:t>is is true simply by virtue of power's preference for self-perpetuation; but it is exacer</w:t>
      </w:r>
      <w:r>
        <w:rPr>
          <w:rFonts w:eastAsia="Times New Roman"/>
          <w:color w:val="18181B"/>
          <w:spacing w:val="3"/>
          <w:sz w:val="19"/>
        </w:rPr>
        <w:softHyphen/>
        <w:t>bated by the recognition in modern times that no ethical theory is so well grounded in reason that it is beyond question or controversy. This decline of confidence in</w:t>
      </w:r>
      <w:r>
        <w:rPr>
          <w:rFonts w:eastAsia="Times New Roman"/>
          <w:color w:val="18181B"/>
          <w:spacing w:val="3"/>
          <w:sz w:val="19"/>
        </w:rPr>
        <w:t xml:space="preserve"> ethical norms complicates the efforts of business ethicists seeking normative foundations for CSR and of human rights proponents seeking normative foundations for human rights.</w:t>
      </w:r>
    </w:p>
    <w:p w:rsidR="001E4886" w:rsidRDefault="00F814BC">
      <w:pPr>
        <w:spacing w:line="236" w:lineRule="exact"/>
        <w:ind w:firstLine="216"/>
        <w:jc w:val="both"/>
        <w:textAlignment w:val="baseline"/>
        <w:rPr>
          <w:rFonts w:eastAsia="Times New Roman"/>
          <w:color w:val="18181B"/>
          <w:spacing w:val="1"/>
          <w:sz w:val="19"/>
        </w:rPr>
      </w:pPr>
      <w:r>
        <w:rPr>
          <w:rFonts w:eastAsia="Times New Roman"/>
          <w:color w:val="18181B"/>
          <w:spacing w:val="1"/>
          <w:sz w:val="19"/>
        </w:rPr>
        <w:t>To ground CSR, some business ethicists have drawn on mainstream Western ethica</w:t>
      </w:r>
      <w:r>
        <w:rPr>
          <w:rFonts w:eastAsia="Times New Roman"/>
          <w:color w:val="18181B"/>
          <w:spacing w:val="1"/>
          <w:sz w:val="19"/>
        </w:rPr>
        <w:t>l theories, especially the widely studied consequentialist and deontological approaches. These theories are increasingly called into question by philosophers who specialize in ethical theory. In fact, a number of philosophical ethicists have concluded that</w:t>
      </w:r>
      <w:r>
        <w:rPr>
          <w:rFonts w:eastAsia="Times New Roman"/>
          <w:color w:val="18181B"/>
          <w:spacing w:val="1"/>
          <w:sz w:val="19"/>
        </w:rPr>
        <w:t xml:space="preserve"> no ethical theory can encompass all normative decision-making adequately, so they appeal to alternative bases for widely respected behavioral preferences (e.g., Wong 2006). Post-modernist theorists devalue the probative import of the traditionally favored</w:t>
      </w:r>
      <w:r>
        <w:rPr>
          <w:rFonts w:eastAsia="Times New Roman"/>
          <w:color w:val="18181B"/>
          <w:spacing w:val="1"/>
          <w:sz w:val="19"/>
        </w:rPr>
        <w:t xml:space="preserve"> theories. Other theorists try to adapt them to otherwise unmanageable problems. The </w:t>
      </w:r>
    </w:p>
    <w:p w:rsidR="001E4886" w:rsidRDefault="00F814BC">
      <w:pPr>
        <w:spacing w:before="35" w:line="239" w:lineRule="exact"/>
        <w:ind w:right="72"/>
        <w:jc w:val="both"/>
        <w:textAlignment w:val="baseline"/>
        <w:rPr>
          <w:rFonts w:eastAsia="Times New Roman"/>
          <w:color w:val="18181B"/>
          <w:sz w:val="19"/>
        </w:rPr>
      </w:pPr>
      <w:r>
        <w:br w:type="column"/>
      </w:r>
      <w:proofErr w:type="gramStart"/>
      <w:r>
        <w:rPr>
          <w:rFonts w:eastAsia="Times New Roman"/>
          <w:color w:val="18181B"/>
          <w:sz w:val="19"/>
        </w:rPr>
        <w:t>deontological</w:t>
      </w:r>
      <w:proofErr w:type="gramEnd"/>
      <w:r>
        <w:rPr>
          <w:rFonts w:eastAsia="Times New Roman"/>
          <w:color w:val="18181B"/>
          <w:sz w:val="19"/>
        </w:rPr>
        <w:t xml:space="preserve"> </w:t>
      </w:r>
      <w:r>
        <w:rPr>
          <w:rFonts w:eastAsia="Times New Roman"/>
          <w:color w:val="18181B"/>
          <w:sz w:val="19"/>
          <w:vertAlign w:val="superscript"/>
        </w:rPr>
        <w:t>-</w:t>
      </w:r>
      <w:r>
        <w:rPr>
          <w:rFonts w:eastAsia="Times New Roman"/>
          <w:color w:val="18181B"/>
          <w:sz w:val="19"/>
        </w:rPr>
        <w:t>approach in particular serves as a basis for social contract and stakeholder theories, each of which has numerous devotees among business ethicists.</w:t>
      </w:r>
    </w:p>
    <w:p w:rsidR="001E4886" w:rsidRDefault="00F814BC">
      <w:pPr>
        <w:spacing w:before="42" w:line="239" w:lineRule="exact"/>
        <w:ind w:right="72" w:firstLine="216"/>
        <w:jc w:val="both"/>
        <w:textAlignment w:val="baseline"/>
        <w:rPr>
          <w:rFonts w:eastAsia="Times New Roman"/>
          <w:color w:val="18181B"/>
          <w:spacing w:val="1"/>
          <w:sz w:val="19"/>
        </w:rPr>
      </w:pPr>
      <w:r>
        <w:pict>
          <v:shape id="_x0000_s1041" type="#_x0000_t202" style="position:absolute;left:0;text-align:left;margin-left:72.55pt;margin-top:727.85pt;width:38pt;height:10.8pt;z-index:-251669504;mso-wrap-distance-left:0;mso-wrap-distance-right:0;mso-position-horizontal-relative:page;mso-position-vertical-relative:page" filled="f" stroked="f" strokecolor="#070000">
            <v:textbox inset="0,0,0,0">
              <w:txbxContent>
                <w:p w:rsidR="001E4886" w:rsidRDefault="00F814BC">
                  <w:pPr>
                    <w:spacing w:line="203" w:lineRule="exact"/>
                    <w:textAlignment w:val="baseline"/>
                    <w:rPr>
                      <w:rFonts w:eastAsia="Times New Roman"/>
                      <w:color w:val="18181B"/>
                      <w:spacing w:val="-1"/>
                      <w:sz w:val="19"/>
                    </w:rPr>
                  </w:pPr>
                  <w:r>
                    <w:rPr>
                      <w:rFonts w:eastAsia="Times New Roman"/>
                      <w:color w:val="18181B"/>
                      <w:spacing w:val="-1"/>
                      <w:sz w:val="19"/>
                    </w:rPr>
                    <w:t>Springer</w:t>
                  </w:r>
                </w:p>
              </w:txbxContent>
            </v:textbox>
            <w10:wrap type="square" anchorx="page" anchory="page"/>
          </v:shape>
        </w:pict>
      </w:r>
      <w:r>
        <w:rPr>
          <w:rFonts w:eastAsia="Times New Roman"/>
          <w:color w:val="18181B"/>
          <w:spacing w:val="1"/>
          <w:sz w:val="19"/>
        </w:rPr>
        <w:t>A recent article by Paul Neiman (2013) illustrates both the strengths and the weakness of trying to base business ethics on a social contract. First, he distinguishes three different ways to apply social contract theory to business: (1) by directl</w:t>
      </w:r>
      <w:r>
        <w:rPr>
          <w:rFonts w:eastAsia="Times New Roman"/>
          <w:color w:val="18181B"/>
          <w:spacing w:val="1"/>
          <w:sz w:val="19"/>
        </w:rPr>
        <w:t>y applying a philosopher's theory; (2) by adapting the social contract methodology to the domain of business ethics; and (3) by building on actually existing social contracts. He takes the second approach, drawing on John Rawls's (1971) veil of ignorance m</w:t>
      </w:r>
      <w:r>
        <w:rPr>
          <w:rFonts w:eastAsia="Times New Roman"/>
          <w:color w:val="18181B"/>
          <w:spacing w:val="1"/>
          <w:sz w:val="19"/>
        </w:rPr>
        <w:t>ethodology to envision hypothetical negotiations between someone who represents a major company (about which he has no detailed information) and someone who represents a community (without knowing details about it). Their fact-free dialog, Neiman contends,</w:t>
      </w:r>
      <w:r>
        <w:rPr>
          <w:rFonts w:eastAsia="Times New Roman"/>
          <w:color w:val="18181B"/>
          <w:spacing w:val="1"/>
          <w:sz w:val="19"/>
        </w:rPr>
        <w:t xml:space="preserve"> leads a la Rawls via </w:t>
      </w:r>
      <w:proofErr w:type="gramStart"/>
      <w:r>
        <w:rPr>
          <w:rFonts w:eastAsia="Times New Roman"/>
          <w:color w:val="18181B"/>
          <w:spacing w:val="1"/>
          <w:sz w:val="19"/>
        </w:rPr>
        <w:t>a</w:t>
      </w:r>
      <w:proofErr w:type="gramEnd"/>
      <w:r>
        <w:rPr>
          <w:rFonts w:eastAsia="Times New Roman"/>
          <w:color w:val="18181B"/>
          <w:spacing w:val="1"/>
          <w:sz w:val="19"/>
        </w:rPr>
        <w:t xml:space="preserve"> "a wide reflective equilibrium" (p. 85) to best-in-its-class ethical principles regarding wages, the environment, and cultural and social norms. How these principles are to affect real world behavior of MNCs in the Ecuadorian Amazon</w:t>
      </w:r>
      <w:r>
        <w:rPr>
          <w:rFonts w:eastAsia="Times New Roman"/>
          <w:color w:val="18181B"/>
          <w:spacing w:val="1"/>
          <w:sz w:val="19"/>
        </w:rPr>
        <w:t xml:space="preserve"> or the Niger River delta is another matter entirely. For, Neiman acknowledges, corporations (p. 85) and gov</w:t>
      </w:r>
      <w:r>
        <w:rPr>
          <w:rFonts w:eastAsia="Times New Roman"/>
          <w:color w:val="18181B"/>
          <w:spacing w:val="1"/>
          <w:sz w:val="19"/>
        </w:rPr>
        <w:softHyphen/>
        <w:t>ernments (p. 88) in the real world are minimally bound by law and can only be urged to voluntarily follow the ethical standards he recommends.</w:t>
      </w:r>
    </w:p>
    <w:p w:rsidR="001E4886" w:rsidRDefault="00F814BC">
      <w:pPr>
        <w:spacing w:before="1" w:line="239" w:lineRule="exact"/>
        <w:ind w:right="72" w:firstLine="216"/>
        <w:jc w:val="both"/>
        <w:textAlignment w:val="baseline"/>
        <w:rPr>
          <w:rFonts w:eastAsia="Times New Roman"/>
          <w:color w:val="18181B"/>
          <w:sz w:val="19"/>
        </w:rPr>
      </w:pPr>
      <w:r>
        <w:rPr>
          <w:rFonts w:eastAsia="Times New Roman"/>
          <w:color w:val="18181B"/>
          <w:sz w:val="19"/>
        </w:rPr>
        <w:t>Obvi</w:t>
      </w:r>
      <w:r>
        <w:rPr>
          <w:rFonts w:eastAsia="Times New Roman"/>
          <w:color w:val="18181B"/>
          <w:sz w:val="19"/>
        </w:rPr>
        <w:t>ously something more than careful reasoning is needed if better thinking is to be translated into better policy and practice. That more increasingly involves efforts to institutionalize CSR and/or human rights. Such efforts are of primary importance; but s</w:t>
      </w:r>
      <w:r>
        <w:rPr>
          <w:rFonts w:eastAsia="Times New Roman"/>
          <w:color w:val="18181B"/>
          <w:sz w:val="19"/>
        </w:rPr>
        <w:t>cholars also try to identify which ethical theory, if any, best supports CSR and/or human rights. Much of what they recommend would not be recognized as ethics by professional ethicists.</w:t>
      </w:r>
    </w:p>
    <w:p w:rsidR="001E4886" w:rsidRDefault="00F814BC">
      <w:pPr>
        <w:spacing w:before="6" w:line="239" w:lineRule="exact"/>
        <w:ind w:right="72" w:firstLine="216"/>
        <w:jc w:val="both"/>
        <w:textAlignment w:val="baseline"/>
        <w:rPr>
          <w:rFonts w:eastAsia="Times New Roman"/>
          <w:color w:val="18181B"/>
          <w:sz w:val="19"/>
        </w:rPr>
      </w:pPr>
      <w:r>
        <w:rPr>
          <w:rFonts w:eastAsia="Times New Roman"/>
          <w:color w:val="18181B"/>
          <w:sz w:val="19"/>
        </w:rPr>
        <w:t xml:space="preserve">David </w:t>
      </w:r>
      <w:proofErr w:type="spellStart"/>
      <w:r>
        <w:rPr>
          <w:rFonts w:eastAsia="Times New Roman"/>
          <w:color w:val="18181B"/>
          <w:sz w:val="19"/>
        </w:rPr>
        <w:t>Secchi</w:t>
      </w:r>
      <w:proofErr w:type="spellEnd"/>
      <w:r>
        <w:rPr>
          <w:rFonts w:eastAsia="Times New Roman"/>
          <w:color w:val="18181B"/>
          <w:sz w:val="19"/>
        </w:rPr>
        <w:t xml:space="preserve"> (2007) distinguishes three normative supports for CSR: u</w:t>
      </w:r>
      <w:r>
        <w:rPr>
          <w:rFonts w:eastAsia="Times New Roman"/>
          <w:color w:val="18181B"/>
          <w:sz w:val="19"/>
        </w:rPr>
        <w:t xml:space="preserve">tilitarian, managerial, and relational—none of which is clearly ethical as he describes it. Stefano </w:t>
      </w:r>
      <w:proofErr w:type="spellStart"/>
      <w:r>
        <w:rPr>
          <w:rFonts w:eastAsia="Times New Roman"/>
          <w:color w:val="18181B"/>
          <w:sz w:val="19"/>
        </w:rPr>
        <w:t>Zamagni</w:t>
      </w:r>
      <w:proofErr w:type="spellEnd"/>
      <w:r>
        <w:rPr>
          <w:rFonts w:eastAsia="Times New Roman"/>
          <w:color w:val="18181B"/>
          <w:sz w:val="19"/>
        </w:rPr>
        <w:t xml:space="preserve"> (2006) identifies four theories he says are ethical that can be used to "anchor" CSR: ethics of intentions; enlightened self-interest; ethics of res</w:t>
      </w:r>
      <w:r>
        <w:rPr>
          <w:rFonts w:eastAsia="Times New Roman"/>
          <w:color w:val="18181B"/>
          <w:sz w:val="19"/>
        </w:rPr>
        <w:t>ponsibility (stake</w:t>
      </w:r>
      <w:r>
        <w:rPr>
          <w:rFonts w:eastAsia="Times New Roman"/>
          <w:color w:val="18181B"/>
          <w:sz w:val="19"/>
        </w:rPr>
        <w:softHyphen/>
        <w:t xml:space="preserve">holder and/or Rawlsian model); and ethics of virtues. </w:t>
      </w:r>
      <w:proofErr w:type="spellStart"/>
      <w:r>
        <w:rPr>
          <w:rFonts w:eastAsia="Times New Roman"/>
          <w:color w:val="18181B"/>
          <w:sz w:val="19"/>
        </w:rPr>
        <w:t>Garriga</w:t>
      </w:r>
      <w:proofErr w:type="spellEnd"/>
      <w:r>
        <w:rPr>
          <w:rFonts w:eastAsia="Times New Roman"/>
          <w:color w:val="18181B"/>
          <w:sz w:val="19"/>
        </w:rPr>
        <w:t xml:space="preserve"> and </w:t>
      </w:r>
      <w:proofErr w:type="spellStart"/>
      <w:r>
        <w:rPr>
          <w:rFonts w:eastAsia="Times New Roman"/>
          <w:color w:val="18181B"/>
          <w:sz w:val="19"/>
        </w:rPr>
        <w:t>Domenec</w:t>
      </w:r>
      <w:proofErr w:type="spellEnd"/>
      <w:r>
        <w:rPr>
          <w:rFonts w:eastAsia="Times New Roman"/>
          <w:color w:val="18181B"/>
          <w:sz w:val="19"/>
        </w:rPr>
        <w:t xml:space="preserve"> </w:t>
      </w:r>
      <w:proofErr w:type="spellStart"/>
      <w:r>
        <w:rPr>
          <w:rFonts w:eastAsia="Times New Roman"/>
          <w:color w:val="18181B"/>
          <w:sz w:val="19"/>
        </w:rPr>
        <w:t>Mele</w:t>
      </w:r>
      <w:proofErr w:type="spellEnd"/>
      <w:r>
        <w:rPr>
          <w:rFonts w:eastAsia="Times New Roman"/>
          <w:color w:val="18181B"/>
          <w:sz w:val="19"/>
        </w:rPr>
        <w:t xml:space="preserve"> (2004) distinguish four groups of CSR theories—instrumental (economic), political, inte</w:t>
      </w:r>
      <w:r>
        <w:rPr>
          <w:rFonts w:eastAsia="Times New Roman"/>
          <w:color w:val="18181B"/>
          <w:sz w:val="19"/>
        </w:rPr>
        <w:softHyphen/>
        <w:t>grative (social), and ethical—only the last of which is, as per its ti</w:t>
      </w:r>
      <w:r>
        <w:rPr>
          <w:rFonts w:eastAsia="Times New Roman"/>
          <w:color w:val="18181B"/>
          <w:sz w:val="19"/>
        </w:rPr>
        <w:t xml:space="preserve">tle, ethical. In another work, </w:t>
      </w:r>
      <w:proofErr w:type="spellStart"/>
      <w:r>
        <w:rPr>
          <w:rFonts w:eastAsia="Times New Roman"/>
          <w:color w:val="18181B"/>
          <w:sz w:val="19"/>
        </w:rPr>
        <w:t>Mele</w:t>
      </w:r>
      <w:proofErr w:type="spellEnd"/>
      <w:r>
        <w:rPr>
          <w:rFonts w:eastAsia="Times New Roman"/>
          <w:color w:val="18181B"/>
          <w:sz w:val="19"/>
        </w:rPr>
        <w:t xml:space="preserve"> (2006) singles out normative from other theories that underpin CSR, then lists four such theories: fiduciary capitalism, stakeholder, corporate citizenship, and corporate social performance, the latter seemingly equivale</w:t>
      </w:r>
      <w:r>
        <w:rPr>
          <w:rFonts w:eastAsia="Times New Roman"/>
          <w:color w:val="18181B"/>
          <w:sz w:val="19"/>
        </w:rPr>
        <w:t>nt to the aforementioned eth</w:t>
      </w:r>
      <w:r>
        <w:rPr>
          <w:rFonts w:eastAsia="Times New Roman"/>
          <w:color w:val="18181B"/>
          <w:sz w:val="19"/>
        </w:rPr>
        <w:softHyphen/>
        <w:t xml:space="preserve">ical theory. Claus </w:t>
      </w:r>
      <w:proofErr w:type="spellStart"/>
      <w:r>
        <w:rPr>
          <w:rFonts w:eastAsia="Times New Roman"/>
          <w:color w:val="18181B"/>
          <w:sz w:val="19"/>
        </w:rPr>
        <w:t>Frederiksen</w:t>
      </w:r>
      <w:proofErr w:type="spellEnd"/>
      <w:r>
        <w:rPr>
          <w:rFonts w:eastAsia="Times New Roman"/>
          <w:color w:val="18181B"/>
          <w:sz w:val="19"/>
        </w:rPr>
        <w:t xml:space="preserve"> (2010) reports that key CSR personnel in three Danish companies are guided not by egoism, libertarianism, or utilitarianism but by "common</w:t>
      </w:r>
      <w:r>
        <w:rPr>
          <w:rFonts w:eastAsia="Times New Roman"/>
          <w:color w:val="18181B"/>
          <w:sz w:val="19"/>
        </w:rPr>
        <w:softHyphen/>
        <w:t>sense morality" (p. 359).</w:t>
      </w:r>
    </w:p>
    <w:p w:rsidR="001E4886" w:rsidRDefault="001E4886">
      <w:pPr>
        <w:sectPr w:rsidR="001E4886">
          <w:type w:val="continuous"/>
          <w:pgSz w:w="12125" w:h="15725"/>
          <w:pgMar w:top="960" w:right="1245" w:bottom="1156" w:left="1275" w:header="720" w:footer="720" w:gutter="0"/>
          <w:cols w:num="2" w:space="0" w:equalWidth="0">
            <w:col w:w="4680" w:space="245"/>
            <w:col w:w="4680" w:space="0"/>
          </w:cols>
        </w:sectPr>
      </w:pPr>
    </w:p>
    <w:p w:rsidR="001E4886" w:rsidRDefault="00F814BC">
      <w:pPr>
        <w:spacing w:after="214" w:line="211" w:lineRule="exact"/>
        <w:textAlignment w:val="baseline"/>
        <w:rPr>
          <w:rFonts w:eastAsia="Times New Roman"/>
          <w:color w:val="000000"/>
          <w:spacing w:val="-9"/>
          <w:sz w:val="19"/>
        </w:rPr>
      </w:pPr>
      <w:r>
        <w:lastRenderedPageBreak/>
        <w:pict>
          <v:line id="_x0000_s1040" style="position:absolute;z-index:251666432;mso-position-horizontal-relative:page;mso-position-vertical-relative:page" from="63.35pt,62.15pt" to="541.5pt,62.15pt" strokecolor="#181419" strokeweight="1.2pt">
            <w10:wrap anchorx="page" anchory="page"/>
          </v:line>
        </w:pict>
      </w:r>
      <w:r>
        <w:rPr>
          <w:rFonts w:eastAsia="Times New Roman"/>
          <w:color w:val="000000"/>
          <w:spacing w:val="-9"/>
          <w:sz w:val="19"/>
        </w:rPr>
        <w:t>MNCs with CSR Principles and Practices</w:t>
      </w:r>
    </w:p>
    <w:p w:rsidR="001E4886" w:rsidRDefault="001E4886">
      <w:pPr>
        <w:spacing w:after="214" w:line="211" w:lineRule="exact"/>
        <w:sectPr w:rsidR="001E4886">
          <w:pgSz w:w="12125" w:h="15725"/>
          <w:pgMar w:top="1000" w:right="1296" w:bottom="1185" w:left="1267" w:header="720" w:footer="720" w:gutter="0"/>
          <w:cols w:space="720"/>
        </w:sectPr>
      </w:pPr>
    </w:p>
    <w:p w:rsidR="001E4886" w:rsidRDefault="00F814BC">
      <w:pPr>
        <w:spacing w:before="9" w:line="240" w:lineRule="exact"/>
        <w:ind w:firstLine="216"/>
        <w:jc w:val="both"/>
        <w:textAlignment w:val="baseline"/>
        <w:rPr>
          <w:rFonts w:eastAsia="Times New Roman"/>
          <w:color w:val="000000"/>
          <w:sz w:val="19"/>
        </w:rPr>
      </w:pPr>
      <w:r>
        <w:rPr>
          <w:rFonts w:eastAsia="Times New Roman"/>
          <w:color w:val="000000"/>
          <w:sz w:val="19"/>
        </w:rPr>
        <w:t>Predating these efforts and in some respects laying the groundwork for consolidating them is a still important analysis by William Frederick (1991). With a view to identifying "the moral authority of transnational corporate codes," Frederick focused on the</w:t>
      </w:r>
      <w:r>
        <w:rPr>
          <w:rFonts w:eastAsia="Times New Roman"/>
          <w:color w:val="000000"/>
          <w:sz w:val="19"/>
        </w:rPr>
        <w:t xml:space="preserve"> 1948 UN Universal Declaration on Human Rights and five other intergovern</w:t>
      </w:r>
      <w:r>
        <w:rPr>
          <w:rFonts w:eastAsia="Times New Roman"/>
          <w:color w:val="000000"/>
          <w:sz w:val="19"/>
        </w:rPr>
        <w:softHyphen/>
        <w:t xml:space="preserve">mental compacts adopted in the 1970s. Corporate codes, he contended, are supported by "four normative orientations" embodied in these documents: national sovereignty, social equity, </w:t>
      </w:r>
      <w:r>
        <w:rPr>
          <w:rFonts w:eastAsia="Times New Roman"/>
          <w:color w:val="000000"/>
          <w:sz w:val="19"/>
        </w:rPr>
        <w:t>market integrity, and human rights (p. 168). "By far the most fundamental, comprehensive, widely acknowl</w:t>
      </w:r>
      <w:r>
        <w:rPr>
          <w:rFonts w:eastAsia="Times New Roman"/>
          <w:color w:val="000000"/>
          <w:sz w:val="19"/>
        </w:rPr>
        <w:softHyphen/>
        <w:t xml:space="preserve">edged, and pervasive source of moral authority for the corporate guidelines," he asserts, "is </w:t>
      </w:r>
      <w:r>
        <w:rPr>
          <w:rFonts w:eastAsia="Times New Roman"/>
          <w:i/>
          <w:color w:val="000000"/>
          <w:sz w:val="18"/>
        </w:rPr>
        <w:t xml:space="preserve">human rights and fundamental freedoms" </w:t>
      </w:r>
      <w:r>
        <w:rPr>
          <w:rFonts w:eastAsia="Times New Roman"/>
          <w:color w:val="000000"/>
          <w:sz w:val="19"/>
        </w:rPr>
        <w:t>(p. 169; italics in original). These, in turn, "are conditioned by political, social, and economic values" (ibid.). But, inversely,</w:t>
      </w:r>
    </w:p>
    <w:p w:rsidR="001E4886" w:rsidRDefault="00F814BC">
      <w:pPr>
        <w:spacing w:before="124" w:line="240" w:lineRule="exact"/>
        <w:ind w:left="216" w:right="216"/>
        <w:jc w:val="both"/>
        <w:textAlignment w:val="baseline"/>
        <w:rPr>
          <w:rFonts w:eastAsia="Times New Roman"/>
          <w:color w:val="000000"/>
          <w:spacing w:val="4"/>
          <w:sz w:val="19"/>
        </w:rPr>
      </w:pPr>
      <w:r>
        <w:rPr>
          <w:rFonts w:eastAsia="Times New Roman"/>
          <w:color w:val="000000"/>
          <w:spacing w:val="4"/>
          <w:sz w:val="19"/>
        </w:rPr>
        <w:t>Except for the human rights principle, all other nor</w:t>
      </w:r>
      <w:r>
        <w:rPr>
          <w:rFonts w:eastAsia="Times New Roman"/>
          <w:color w:val="000000"/>
          <w:spacing w:val="4"/>
          <w:sz w:val="19"/>
        </w:rPr>
        <w:softHyphen/>
        <w:t>mative sources that undergird the multinational cor</w:t>
      </w:r>
      <w:r>
        <w:rPr>
          <w:rFonts w:eastAsia="Times New Roman"/>
          <w:color w:val="000000"/>
          <w:spacing w:val="4"/>
          <w:sz w:val="19"/>
        </w:rPr>
        <w:softHyphen/>
        <w:t>porate guidelines a</w:t>
      </w:r>
      <w:r>
        <w:rPr>
          <w:rFonts w:eastAsia="Times New Roman"/>
          <w:color w:val="000000"/>
          <w:spacing w:val="4"/>
          <w:sz w:val="19"/>
        </w:rPr>
        <w:t>re... culture bound, unable to break out of their respective societal concerns. By contrast, human rights are seen to be transcendental. (p. 170)</w:t>
      </w:r>
    </w:p>
    <w:p w:rsidR="001E4886" w:rsidRDefault="00F814BC">
      <w:pPr>
        <w:spacing w:before="124" w:line="240" w:lineRule="exact"/>
        <w:jc w:val="both"/>
        <w:textAlignment w:val="baseline"/>
        <w:rPr>
          <w:rFonts w:eastAsia="Times New Roman"/>
          <w:color w:val="000000"/>
          <w:sz w:val="19"/>
        </w:rPr>
      </w:pPr>
      <w:r>
        <w:rPr>
          <w:rFonts w:eastAsia="Times New Roman"/>
          <w:color w:val="000000"/>
          <w:sz w:val="19"/>
        </w:rPr>
        <w:t>After emphasizing the dependence of these guidelines on voluntary compliance, Frederick makes a perceptive pro</w:t>
      </w:r>
      <w:r>
        <w:rPr>
          <w:rFonts w:eastAsia="Times New Roman"/>
          <w:color w:val="000000"/>
          <w:sz w:val="19"/>
        </w:rPr>
        <w:t>gnostication:</w:t>
      </w:r>
    </w:p>
    <w:p w:rsidR="001E4886" w:rsidRDefault="00F814BC">
      <w:pPr>
        <w:spacing w:before="130" w:line="240" w:lineRule="exact"/>
        <w:ind w:left="216" w:right="216"/>
        <w:jc w:val="both"/>
        <w:textAlignment w:val="baseline"/>
        <w:rPr>
          <w:rFonts w:eastAsia="Times New Roman"/>
          <w:color w:val="000000"/>
          <w:sz w:val="19"/>
        </w:rPr>
      </w:pPr>
      <w:r>
        <w:rPr>
          <w:rFonts w:eastAsia="Times New Roman"/>
          <w:color w:val="000000"/>
          <w:sz w:val="19"/>
        </w:rPr>
        <w:t xml:space="preserve">As human societies are drawn ever closer together by electronic and other technologies, and as they face the multiple threats posed by the unwise and heedless use of these devices, it will become ever more necessary to reach agreement on the </w:t>
      </w:r>
      <w:r>
        <w:rPr>
          <w:rFonts w:eastAsia="Times New Roman"/>
          <w:color w:val="000000"/>
          <w:sz w:val="19"/>
        </w:rPr>
        <w:t>core values and ethical principles that permit a human life to be lived by all (p. 176).</w:t>
      </w:r>
    </w:p>
    <w:p w:rsidR="001E4886" w:rsidRDefault="00F814BC">
      <w:pPr>
        <w:spacing w:before="77" w:line="240" w:lineRule="exact"/>
        <w:jc w:val="both"/>
        <w:textAlignment w:val="baseline"/>
        <w:rPr>
          <w:rFonts w:eastAsia="Times New Roman"/>
          <w:color w:val="000000"/>
          <w:spacing w:val="1"/>
          <w:sz w:val="19"/>
        </w:rPr>
      </w:pPr>
      <w:r>
        <w:rPr>
          <w:rFonts w:eastAsia="Times New Roman"/>
          <w:color w:val="000000"/>
          <w:spacing w:val="1"/>
          <w:sz w:val="19"/>
        </w:rPr>
        <w:t>Leaving the technological dimension for later, I first want to stress that in addition to efforts to ground CSR ethically, there are comparable efforts to ground human</w:t>
      </w:r>
      <w:r>
        <w:rPr>
          <w:rFonts w:eastAsia="Times New Roman"/>
          <w:color w:val="000000"/>
          <w:spacing w:val="1"/>
          <w:sz w:val="19"/>
        </w:rPr>
        <w:t xml:space="preserve"> rights ethi</w:t>
      </w:r>
      <w:r>
        <w:rPr>
          <w:rFonts w:eastAsia="Times New Roman"/>
          <w:color w:val="000000"/>
          <w:spacing w:val="1"/>
          <w:sz w:val="19"/>
        </w:rPr>
        <w:softHyphen/>
        <w:t>cally. Clearly, the persuasiveness of human rights doctrines is a function of their being endorsed and implemented internationally. Their endorsement is well advanced, but their implementation is very much a work in progress. Responsibility fo</w:t>
      </w:r>
      <w:r>
        <w:rPr>
          <w:rFonts w:eastAsia="Times New Roman"/>
          <w:color w:val="000000"/>
          <w:spacing w:val="1"/>
          <w:sz w:val="19"/>
        </w:rPr>
        <w:t>r legal enforcement of human rights vio</w:t>
      </w:r>
      <w:r>
        <w:rPr>
          <w:rFonts w:eastAsia="Times New Roman"/>
          <w:color w:val="000000"/>
          <w:spacing w:val="1"/>
          <w:sz w:val="19"/>
        </w:rPr>
        <w:softHyphen/>
        <w:t>lations is still widely assigned only to nation-states and not at all to MNCs (</w:t>
      </w:r>
      <w:proofErr w:type="spellStart"/>
      <w:r>
        <w:rPr>
          <w:rFonts w:eastAsia="Times New Roman"/>
          <w:color w:val="000000"/>
          <w:spacing w:val="1"/>
          <w:sz w:val="19"/>
        </w:rPr>
        <w:t>Ruggie</w:t>
      </w:r>
      <w:proofErr w:type="spellEnd"/>
      <w:r>
        <w:rPr>
          <w:rFonts w:eastAsia="Times New Roman"/>
          <w:color w:val="000000"/>
          <w:spacing w:val="1"/>
          <w:sz w:val="19"/>
        </w:rPr>
        <w:t xml:space="preserve"> 2013). This Westphalian world has given way somewhat to the movement to achieve a global civil society. But even if successful tha</w:t>
      </w:r>
      <w:r>
        <w:rPr>
          <w:rFonts w:eastAsia="Times New Roman"/>
          <w:color w:val="000000"/>
          <w:spacing w:val="1"/>
          <w:sz w:val="19"/>
        </w:rPr>
        <w:t>t movement cannot in and of itself establish ethical foundations for human rights. For this to come about, the problem of cultural relativity must be overcome. This was once tried unsuc</w:t>
      </w:r>
      <w:r>
        <w:rPr>
          <w:rFonts w:eastAsia="Times New Roman"/>
          <w:color w:val="000000"/>
          <w:spacing w:val="1"/>
          <w:sz w:val="19"/>
        </w:rPr>
        <w:softHyphen/>
        <w:t>cessfully via colonization; and that overreaching still engenders host</w:t>
      </w:r>
      <w:r>
        <w:rPr>
          <w:rFonts w:eastAsia="Times New Roman"/>
          <w:color w:val="000000"/>
          <w:spacing w:val="1"/>
          <w:sz w:val="19"/>
        </w:rPr>
        <w:t>ilities. Even the otherwise powerful US is fearful of signing on to any international agreement regarding human rights lest doing so somehow diminish its</w:t>
      </w:r>
    </w:p>
    <w:p w:rsidR="001E4886" w:rsidRDefault="00F814BC">
      <w:pPr>
        <w:spacing w:before="1" w:line="240" w:lineRule="exact"/>
        <w:jc w:val="both"/>
        <w:textAlignment w:val="baseline"/>
        <w:rPr>
          <w:rFonts w:eastAsia="Times New Roman"/>
          <w:color w:val="000000"/>
          <w:sz w:val="19"/>
        </w:rPr>
      </w:pPr>
      <w:r>
        <w:br w:type="column"/>
      </w:r>
      <w:proofErr w:type="gramStart"/>
      <w:r>
        <w:rPr>
          <w:rFonts w:eastAsia="Times New Roman"/>
          <w:color w:val="000000"/>
          <w:sz w:val="19"/>
        </w:rPr>
        <w:t>autonomy</w:t>
      </w:r>
      <w:proofErr w:type="gramEnd"/>
      <w:r>
        <w:rPr>
          <w:rFonts w:eastAsia="Times New Roman"/>
          <w:color w:val="000000"/>
          <w:sz w:val="19"/>
        </w:rPr>
        <w:t xml:space="preserve">. But other efforts now underway are more promising in that they strive to deal respectfully </w:t>
      </w:r>
      <w:r>
        <w:rPr>
          <w:rFonts w:eastAsia="Times New Roman"/>
          <w:color w:val="000000"/>
          <w:sz w:val="19"/>
        </w:rPr>
        <w:t>albeit critically with value systems that in some respects hinder the universalization of human rights. This is especially true regarding centuries-old religious doctrines.</w:t>
      </w:r>
    </w:p>
    <w:p w:rsidR="001E4886" w:rsidRDefault="00F814BC">
      <w:pPr>
        <w:spacing w:line="239" w:lineRule="exact"/>
        <w:ind w:firstLine="216"/>
        <w:jc w:val="both"/>
        <w:textAlignment w:val="baseline"/>
        <w:rPr>
          <w:rFonts w:eastAsia="Times New Roman"/>
          <w:color w:val="000000"/>
          <w:spacing w:val="3"/>
          <w:sz w:val="19"/>
        </w:rPr>
      </w:pPr>
      <w:r>
        <w:pict>
          <v:shape id="_x0000_s1039" type="#_x0000_t202" style="position:absolute;left:0;text-align:left;margin-left:508.65pt;margin-top:725.45pt;width:38.2pt;height:11.05pt;z-index:-251668480;mso-wrap-distance-left:0;mso-wrap-distance-right:0;mso-position-horizontal-relative:page;mso-position-vertical-relative:page" filled="f" stroked="f" strokecolor="#070000">
            <v:textbox inset="0,0,0,0">
              <w:txbxContent>
                <w:p w:rsidR="001E4886" w:rsidRDefault="00F814BC">
                  <w:pPr>
                    <w:spacing w:line="207" w:lineRule="exact"/>
                    <w:textAlignment w:val="baseline"/>
                    <w:rPr>
                      <w:rFonts w:eastAsia="Times New Roman"/>
                      <w:color w:val="000000"/>
                      <w:spacing w:val="-1"/>
                      <w:sz w:val="19"/>
                    </w:rPr>
                  </w:pPr>
                  <w:r>
                    <w:rPr>
                      <w:rFonts w:eastAsia="Times New Roman"/>
                      <w:color w:val="000000"/>
                      <w:spacing w:val="-1"/>
                      <w:sz w:val="19"/>
                    </w:rPr>
                    <w:t>Springer</w:t>
                  </w:r>
                </w:p>
              </w:txbxContent>
            </v:textbox>
            <w10:wrap type="square" anchorx="page" anchory="page"/>
          </v:shape>
        </w:pict>
      </w:r>
      <w:r>
        <w:rPr>
          <w:rFonts w:eastAsia="Times New Roman"/>
          <w:color w:val="000000"/>
          <w:spacing w:val="3"/>
          <w:sz w:val="19"/>
        </w:rPr>
        <w:t>To advance mutual respect and accommodation in these matters, the inter</w:t>
      </w:r>
      <w:r>
        <w:rPr>
          <w:rFonts w:eastAsia="Times New Roman"/>
          <w:color w:val="000000"/>
          <w:spacing w:val="3"/>
          <w:sz w:val="19"/>
        </w:rPr>
        <w:t>cultural dialog needs to be reframed so as to respect all views however divergent while seeking less circumscribed interpretations (Flynn forthcoming 2013). This has already been greatly advanced with regard to Catholic views that after a century of opposi</w:t>
      </w:r>
      <w:r>
        <w:rPr>
          <w:rFonts w:eastAsia="Times New Roman"/>
          <w:color w:val="000000"/>
          <w:spacing w:val="3"/>
          <w:sz w:val="19"/>
        </w:rPr>
        <w:t>tion now support human rights as consistent with church doctrine. Key figures in that transformation were French philosopher Jacques Maritain (1951) and then Pope John XXIII via his Second Vatican Council. Comparable efforts are afoot to broaden Islamic do</w:t>
      </w:r>
      <w:r>
        <w:rPr>
          <w:rFonts w:eastAsia="Times New Roman"/>
          <w:color w:val="000000"/>
          <w:spacing w:val="3"/>
          <w:sz w:val="19"/>
        </w:rPr>
        <w:t>ctrine to encompass human rights. One scholar at work on this agenda (An-</w:t>
      </w:r>
      <w:proofErr w:type="spellStart"/>
      <w:r>
        <w:rPr>
          <w:rFonts w:eastAsia="Times New Roman"/>
          <w:color w:val="000000"/>
          <w:spacing w:val="3"/>
          <w:sz w:val="19"/>
        </w:rPr>
        <w:t>Na'im</w:t>
      </w:r>
      <w:proofErr w:type="spellEnd"/>
      <w:r>
        <w:rPr>
          <w:rFonts w:eastAsia="Times New Roman"/>
          <w:color w:val="000000"/>
          <w:spacing w:val="3"/>
          <w:sz w:val="19"/>
        </w:rPr>
        <w:t xml:space="preserve"> 1990) tries to show that human rights were already recognized in the original texts. A more recent Islamic scholar finds An-</w:t>
      </w:r>
      <w:proofErr w:type="spellStart"/>
      <w:r>
        <w:rPr>
          <w:rFonts w:eastAsia="Times New Roman"/>
          <w:color w:val="000000"/>
          <w:spacing w:val="3"/>
          <w:sz w:val="19"/>
        </w:rPr>
        <w:t>Na'im's</w:t>
      </w:r>
      <w:proofErr w:type="spellEnd"/>
      <w:r>
        <w:rPr>
          <w:rFonts w:eastAsia="Times New Roman"/>
          <w:color w:val="000000"/>
          <w:spacing w:val="3"/>
          <w:sz w:val="19"/>
        </w:rPr>
        <w:t xml:space="preserve"> approach too much like "original intention" l</w:t>
      </w:r>
      <w:r>
        <w:rPr>
          <w:rFonts w:eastAsia="Times New Roman"/>
          <w:color w:val="000000"/>
          <w:spacing w:val="3"/>
          <w:sz w:val="19"/>
        </w:rPr>
        <w:t>egal theorizing and urges instead that Islamists seek to identify their religion's "core values." Unfortunately, this well-intended debate is being sabotaged by others' politicization of Islam (Mayer 2012).</w:t>
      </w:r>
    </w:p>
    <w:p w:rsidR="001E4886" w:rsidRDefault="00F814BC">
      <w:pPr>
        <w:spacing w:before="17" w:line="240" w:lineRule="exact"/>
        <w:ind w:firstLine="216"/>
        <w:jc w:val="both"/>
        <w:textAlignment w:val="baseline"/>
        <w:rPr>
          <w:rFonts w:eastAsia="Times New Roman"/>
          <w:color w:val="000000"/>
          <w:spacing w:val="2"/>
          <w:sz w:val="19"/>
        </w:rPr>
      </w:pPr>
      <w:r>
        <w:rPr>
          <w:rFonts w:eastAsia="Times New Roman"/>
          <w:color w:val="000000"/>
          <w:spacing w:val="2"/>
          <w:sz w:val="19"/>
        </w:rPr>
        <w:t>Similar concerns came to the fore in the 1990s in East Asia, where non-democratic rulers opened a compatibility debate by claiming that their governance style was faithful to Buddhism, or Hinduism, or Confucianism. To overcome the shortcomings of this deba</w:t>
      </w:r>
      <w:r>
        <w:rPr>
          <w:rFonts w:eastAsia="Times New Roman"/>
          <w:color w:val="000000"/>
          <w:spacing w:val="2"/>
          <w:sz w:val="19"/>
        </w:rPr>
        <w:t>te in pursuit of global endorsement of human rights, philosopher Charles Taylor (1999) suggests a non-colonialist approach that would involve extending to everyone the treatment formerly accorded only to the elite. More broadly, philosopher Thomas McCarthy</w:t>
      </w:r>
      <w:r>
        <w:rPr>
          <w:rFonts w:eastAsia="Times New Roman"/>
          <w:color w:val="000000"/>
          <w:spacing w:val="2"/>
          <w:sz w:val="19"/>
        </w:rPr>
        <w:t xml:space="preserve"> (2009) recommends something com</w:t>
      </w:r>
      <w:r>
        <w:rPr>
          <w:rFonts w:eastAsia="Times New Roman"/>
          <w:color w:val="000000"/>
          <w:spacing w:val="2"/>
          <w:sz w:val="19"/>
        </w:rPr>
        <w:softHyphen/>
        <w:t>parable for the world at large. Good work is also being done in furthering that objective with regard to the world's religions (</w:t>
      </w:r>
      <w:proofErr w:type="spellStart"/>
      <w:r>
        <w:rPr>
          <w:rFonts w:eastAsia="Times New Roman"/>
          <w:color w:val="000000"/>
          <w:spacing w:val="2"/>
          <w:sz w:val="19"/>
        </w:rPr>
        <w:t>Runzo</w:t>
      </w:r>
      <w:proofErr w:type="spellEnd"/>
      <w:r>
        <w:rPr>
          <w:rFonts w:eastAsia="Times New Roman"/>
          <w:color w:val="000000"/>
          <w:spacing w:val="2"/>
          <w:sz w:val="19"/>
        </w:rPr>
        <w:t xml:space="preserve"> et al. 2003). As such work contributes to facilitating cross-cultural understanding, phil</w:t>
      </w:r>
      <w:r>
        <w:rPr>
          <w:rFonts w:eastAsia="Times New Roman"/>
          <w:color w:val="000000"/>
          <w:spacing w:val="2"/>
          <w:sz w:val="19"/>
        </w:rPr>
        <w:t>anthropic boots-on-the-ground are helping to create institutional frameworks for their implementation.</w:t>
      </w:r>
    </w:p>
    <w:p w:rsidR="001E4886" w:rsidRDefault="00F814BC">
      <w:pPr>
        <w:spacing w:before="504" w:line="216" w:lineRule="exact"/>
        <w:textAlignment w:val="baseline"/>
        <w:rPr>
          <w:rFonts w:eastAsia="Times New Roman"/>
          <w:b/>
          <w:color w:val="000000"/>
          <w:spacing w:val="3"/>
          <w:sz w:val="19"/>
        </w:rPr>
      </w:pPr>
      <w:r>
        <w:rPr>
          <w:rFonts w:eastAsia="Times New Roman"/>
          <w:b/>
          <w:color w:val="000000"/>
          <w:spacing w:val="3"/>
          <w:sz w:val="19"/>
        </w:rPr>
        <w:t>The Influence of INGOs on MNC Behavior</w:t>
      </w:r>
    </w:p>
    <w:p w:rsidR="001E4886" w:rsidRDefault="00F814BC">
      <w:pPr>
        <w:spacing w:before="213" w:line="240" w:lineRule="exact"/>
        <w:jc w:val="both"/>
        <w:textAlignment w:val="baseline"/>
        <w:rPr>
          <w:rFonts w:eastAsia="Times New Roman"/>
          <w:color w:val="000000"/>
          <w:spacing w:val="3"/>
          <w:sz w:val="19"/>
        </w:rPr>
      </w:pPr>
      <w:r>
        <w:rPr>
          <w:rFonts w:eastAsia="Times New Roman"/>
          <w:color w:val="000000"/>
          <w:spacing w:val="3"/>
          <w:sz w:val="19"/>
        </w:rPr>
        <w:t>The phenomenon of INGOs is historically of fairly recent origin. Some predate WWI (Keane 2003, pp. 47-50); but nearly 90 % of them were founded after 1970. As a group, they are responsible for disbursing more relief aid funds than the UN, some two-thirds o</w:t>
      </w:r>
      <w:r>
        <w:rPr>
          <w:rFonts w:eastAsia="Times New Roman"/>
          <w:color w:val="000000"/>
          <w:spacing w:val="3"/>
          <w:sz w:val="19"/>
        </w:rPr>
        <w:t>f the EU's relief aid, and ever more of the funds governments allocate to people-oriented projects (Keane 2003, p. 5). Some are involved in policing governmental policy and practices. And in par</w:t>
      </w:r>
      <w:r>
        <w:rPr>
          <w:rFonts w:eastAsia="Times New Roman"/>
          <w:color w:val="000000"/>
          <w:spacing w:val="3"/>
          <w:sz w:val="19"/>
        </w:rPr>
        <w:softHyphen/>
        <w:t>ticular a number of INGOs have focused on and at times</w:t>
      </w:r>
    </w:p>
    <w:p w:rsidR="001E4886" w:rsidRDefault="001E4886">
      <w:pPr>
        <w:sectPr w:rsidR="001E4886">
          <w:type w:val="continuous"/>
          <w:pgSz w:w="12125" w:h="15725"/>
          <w:pgMar w:top="1000" w:right="1265" w:bottom="1185" w:left="1255" w:header="720" w:footer="720" w:gutter="0"/>
          <w:cols w:num="2" w:space="0" w:equalWidth="0">
            <w:col w:w="4680" w:space="245"/>
            <w:col w:w="4680" w:space="0"/>
          </w:cols>
        </w:sectPr>
      </w:pPr>
    </w:p>
    <w:p w:rsidR="001E4886" w:rsidRDefault="00F814BC">
      <w:pPr>
        <w:spacing w:after="290" w:line="181" w:lineRule="exact"/>
        <w:jc w:val="right"/>
        <w:textAlignment w:val="baseline"/>
        <w:rPr>
          <w:rFonts w:eastAsia="Times New Roman"/>
          <w:color w:val="080A10"/>
          <w:spacing w:val="6"/>
          <w:sz w:val="15"/>
        </w:rPr>
      </w:pPr>
      <w:r>
        <w:lastRenderedPageBreak/>
        <w:pict>
          <v:line id="_x0000_s1038" style="position:absolute;left:0;text-align:left;z-index:251667456;mso-position-horizontal-relative:page;mso-position-vertical-relative:page" from="63.45pt,60.7pt" to="541.6pt,60.7pt" strokecolor="#221e24" strokeweight="1.2pt">
            <w10:wrap anchorx="page" anchory="page"/>
          </v:line>
        </w:pict>
      </w:r>
      <w:r>
        <w:rPr>
          <w:rFonts w:eastAsia="Times New Roman"/>
          <w:color w:val="080A10"/>
          <w:spacing w:val="6"/>
          <w:sz w:val="15"/>
        </w:rPr>
        <w:t>E. F. Byrne</w:t>
      </w:r>
    </w:p>
    <w:p w:rsidR="001E4886" w:rsidRDefault="001E4886">
      <w:pPr>
        <w:spacing w:after="290" w:line="181" w:lineRule="exact"/>
        <w:sectPr w:rsidR="001E4886">
          <w:pgSz w:w="12125" w:h="15725"/>
          <w:pgMar w:top="940" w:right="1294" w:bottom="1192" w:left="1269" w:header="720" w:footer="720" w:gutter="0"/>
          <w:cols w:space="720"/>
        </w:sectPr>
      </w:pPr>
    </w:p>
    <w:p w:rsidR="001E4886" w:rsidRDefault="00F814BC">
      <w:pPr>
        <w:spacing w:before="50" w:line="240" w:lineRule="exact"/>
        <w:jc w:val="both"/>
        <w:textAlignment w:val="baseline"/>
        <w:rPr>
          <w:rFonts w:eastAsia="Times New Roman"/>
          <w:color w:val="080A10"/>
          <w:spacing w:val="3"/>
          <w:sz w:val="19"/>
        </w:rPr>
      </w:pPr>
      <w:proofErr w:type="gramStart"/>
      <w:r>
        <w:rPr>
          <w:rFonts w:eastAsia="Times New Roman"/>
          <w:color w:val="080A10"/>
          <w:spacing w:val="3"/>
          <w:sz w:val="19"/>
        </w:rPr>
        <w:t>persuade</w:t>
      </w:r>
      <w:proofErr w:type="gramEnd"/>
      <w:r>
        <w:rPr>
          <w:rFonts w:eastAsia="Times New Roman"/>
          <w:color w:val="080A10"/>
          <w:spacing w:val="3"/>
          <w:sz w:val="19"/>
        </w:rPr>
        <w:t xml:space="preserve"> MNCs to adopt and act in accordance with CSR guidelines (Spar and La </w:t>
      </w:r>
      <w:proofErr w:type="spellStart"/>
      <w:r>
        <w:rPr>
          <w:rFonts w:eastAsia="Times New Roman"/>
          <w:color w:val="080A10"/>
          <w:spacing w:val="3"/>
          <w:sz w:val="19"/>
        </w:rPr>
        <w:t>Mure</w:t>
      </w:r>
      <w:proofErr w:type="spellEnd"/>
      <w:r>
        <w:rPr>
          <w:rFonts w:eastAsia="Times New Roman"/>
          <w:color w:val="080A10"/>
          <w:spacing w:val="3"/>
          <w:sz w:val="19"/>
        </w:rPr>
        <w:t xml:space="preserve"> 2003; Welch 2001; Korey 1999). But, whether the reported successes are due to special circumstances or to having a</w:t>
      </w:r>
      <w:r>
        <w:rPr>
          <w:rFonts w:eastAsia="Times New Roman"/>
          <w:color w:val="080A10"/>
          <w:spacing w:val="3"/>
          <w:sz w:val="19"/>
        </w:rPr>
        <w:t>dopted the most suit</w:t>
      </w:r>
      <w:r>
        <w:rPr>
          <w:rFonts w:eastAsia="Times New Roman"/>
          <w:color w:val="080A10"/>
          <w:spacing w:val="3"/>
          <w:sz w:val="19"/>
        </w:rPr>
        <w:softHyphen/>
        <w:t>able strategy is a matter of considerable controversy.</w:t>
      </w:r>
    </w:p>
    <w:p w:rsidR="001E4886" w:rsidRDefault="00F814BC">
      <w:pPr>
        <w:spacing w:line="239" w:lineRule="exact"/>
        <w:ind w:firstLine="216"/>
        <w:jc w:val="both"/>
        <w:textAlignment w:val="baseline"/>
        <w:rPr>
          <w:rFonts w:eastAsia="Times New Roman"/>
          <w:color w:val="080A10"/>
          <w:spacing w:val="2"/>
          <w:sz w:val="19"/>
        </w:rPr>
      </w:pPr>
      <w:r>
        <w:rPr>
          <w:rFonts w:eastAsia="Times New Roman"/>
          <w:color w:val="080A10"/>
          <w:spacing w:val="2"/>
          <w:sz w:val="19"/>
        </w:rPr>
        <w:t>In his careful study of this issue, Morton Winston (2002) first notes that the growing power of MNCs in the world has led INGOs to increasingly focus attention on them (pp. 71-74). Then he distinguishes between two main approa</w:t>
      </w:r>
      <w:r>
        <w:rPr>
          <w:rFonts w:eastAsia="Times New Roman"/>
          <w:color w:val="080A10"/>
          <w:spacing w:val="2"/>
          <w:sz w:val="19"/>
        </w:rPr>
        <w:softHyphen/>
        <w:t>ches that INGOs are taking to</w:t>
      </w:r>
      <w:r>
        <w:rPr>
          <w:rFonts w:eastAsia="Times New Roman"/>
          <w:color w:val="080A10"/>
          <w:spacing w:val="2"/>
          <w:sz w:val="19"/>
        </w:rPr>
        <w:t xml:space="preserve"> MNCs. Engagement is preferred by the CSR movement. Confrontation via enforceable international legal standards (EILS) is pre</w:t>
      </w:r>
      <w:r>
        <w:rPr>
          <w:rFonts w:eastAsia="Times New Roman"/>
          <w:color w:val="080A10"/>
          <w:spacing w:val="2"/>
          <w:sz w:val="19"/>
        </w:rPr>
        <w:softHyphen/>
        <w:t>ferred by those who doubt that MNCs are structurally able to adopt CSR standards voluntarily but have to be pres</w:t>
      </w:r>
      <w:r>
        <w:rPr>
          <w:rFonts w:eastAsia="Times New Roman"/>
          <w:color w:val="080A10"/>
          <w:spacing w:val="2"/>
          <w:sz w:val="19"/>
        </w:rPr>
        <w:softHyphen/>
        <w:t>sured (pp. 74-77)</w:t>
      </w:r>
      <w:r>
        <w:rPr>
          <w:rFonts w:eastAsia="Times New Roman"/>
          <w:color w:val="080A10"/>
          <w:spacing w:val="2"/>
          <w:sz w:val="19"/>
        </w:rPr>
        <w:t>.</w:t>
      </w:r>
      <w:r>
        <w:rPr>
          <w:rFonts w:eastAsia="Times New Roman"/>
          <w:color w:val="080A10"/>
          <w:spacing w:val="2"/>
          <w:sz w:val="19"/>
          <w:vertAlign w:val="superscript"/>
        </w:rPr>
        <w:t>6</w:t>
      </w:r>
      <w:r>
        <w:rPr>
          <w:rFonts w:eastAsia="Times New Roman"/>
          <w:color w:val="080A10"/>
          <w:spacing w:val="2"/>
          <w:sz w:val="19"/>
        </w:rPr>
        <w:t xml:space="preserve"> Between these two approaches (which correspond roughly to the good cop/bad cop approach to questioning suspects), Winston identifies eight different tactics used by INGOs that range from the least to the most confrontational: dialog toward adopting volu</w:t>
      </w:r>
      <w:r>
        <w:rPr>
          <w:rFonts w:eastAsia="Times New Roman"/>
          <w:color w:val="080A10"/>
          <w:spacing w:val="2"/>
          <w:sz w:val="19"/>
        </w:rPr>
        <w:t>ntary codes of conduct (the pure CSR approach); advocacy of social accounting and independent verification schemes; filing shareholder resolutions; documenting abuses and moral shaming; boycotts and divestment; advocacy of selective purchasing laws; advoca</w:t>
      </w:r>
      <w:r>
        <w:rPr>
          <w:rFonts w:eastAsia="Times New Roman"/>
          <w:color w:val="080A10"/>
          <w:spacing w:val="2"/>
          <w:sz w:val="19"/>
        </w:rPr>
        <w:t>cy of government-imposed stan</w:t>
      </w:r>
      <w:r>
        <w:rPr>
          <w:rFonts w:eastAsia="Times New Roman"/>
          <w:color w:val="080A10"/>
          <w:spacing w:val="2"/>
          <w:sz w:val="19"/>
        </w:rPr>
        <w:softHyphen/>
        <w:t>dards; and litigation to obtain punitive damages (p. 77).</w:t>
      </w:r>
    </w:p>
    <w:p w:rsidR="001E4886" w:rsidRDefault="00F814BC">
      <w:pPr>
        <w:spacing w:before="4" w:after="227" w:line="240" w:lineRule="exact"/>
        <w:ind w:firstLine="216"/>
        <w:jc w:val="both"/>
        <w:textAlignment w:val="baseline"/>
        <w:rPr>
          <w:rFonts w:eastAsia="Times New Roman"/>
          <w:color w:val="080A10"/>
          <w:sz w:val="19"/>
        </w:rPr>
      </w:pPr>
      <w:r>
        <w:rPr>
          <w:rFonts w:eastAsia="Times New Roman"/>
          <w:color w:val="080A10"/>
          <w:sz w:val="19"/>
        </w:rPr>
        <w:t>Each of the INGO strategies that Winston lists has been used to good effect at one time or another and is preferred by some more than others. Academics are singularly f</w:t>
      </w:r>
      <w:r>
        <w:rPr>
          <w:rFonts w:eastAsia="Times New Roman"/>
          <w:color w:val="080A10"/>
          <w:sz w:val="19"/>
        </w:rPr>
        <w:t xml:space="preserve">ond of getting MNCs to adopt voluntary codes of conduct.' Critics complain, however, that these codes are ineffective; but arguably they would be less so if based on human rights (Campbell 2006). Activist approaches, of course, are not uniformly effective </w:t>
      </w:r>
      <w:r>
        <w:rPr>
          <w:rFonts w:eastAsia="Times New Roman"/>
          <w:color w:val="080A10"/>
          <w:sz w:val="19"/>
        </w:rPr>
        <w:t>either; but each has been used. Activist human rights organizations have made good use of the "shaming and blaming" strategy (Davis et al. 2012; Mur-die and Davis 2012). Collaborative use of boycotts and divestment contributed to the end of apartheid in So</w:t>
      </w:r>
      <w:r>
        <w:rPr>
          <w:rFonts w:eastAsia="Times New Roman"/>
          <w:color w:val="080A10"/>
          <w:sz w:val="19"/>
        </w:rPr>
        <w:t>uth Africa. Government-imposed standards are also sometimes useful. Selective purchasing laws have not been well received in US courts; but the horrendous irresponsibility manifested by garment manufacturers is generating cor</w:t>
      </w:r>
      <w:r>
        <w:rPr>
          <w:rFonts w:eastAsia="Times New Roman"/>
          <w:color w:val="080A10"/>
          <w:sz w:val="19"/>
        </w:rPr>
        <w:softHyphen/>
        <w:t>rective responses (Mauldin and</w:t>
      </w:r>
      <w:r>
        <w:rPr>
          <w:rFonts w:eastAsia="Times New Roman"/>
          <w:color w:val="080A10"/>
          <w:sz w:val="19"/>
        </w:rPr>
        <w:t xml:space="preserve"> </w:t>
      </w:r>
      <w:proofErr w:type="spellStart"/>
      <w:r>
        <w:rPr>
          <w:rFonts w:eastAsia="Times New Roman"/>
          <w:color w:val="080A10"/>
          <w:sz w:val="19"/>
        </w:rPr>
        <w:t>Kapner</w:t>
      </w:r>
      <w:proofErr w:type="spellEnd"/>
      <w:r>
        <w:rPr>
          <w:rFonts w:eastAsia="Times New Roman"/>
          <w:color w:val="080A10"/>
          <w:sz w:val="19"/>
        </w:rPr>
        <w:t xml:space="preserve"> 2013). As dis</w:t>
      </w:r>
      <w:r>
        <w:rPr>
          <w:rFonts w:eastAsia="Times New Roman"/>
          <w:color w:val="080A10"/>
          <w:sz w:val="19"/>
        </w:rPr>
        <w:softHyphen/>
        <w:t xml:space="preserve">cussed above, however, litigation has not been particularly successful. And more generally, the activist efforts of some groups are problematic in that impressive media coverage does not routinely translate into lasting changes. But, </w:t>
      </w:r>
      <w:r>
        <w:rPr>
          <w:rFonts w:eastAsia="Times New Roman"/>
          <w:color w:val="080A10"/>
          <w:sz w:val="19"/>
        </w:rPr>
        <w:t>there</w:t>
      </w:r>
    </w:p>
    <w:p w:rsidR="001E4886" w:rsidRDefault="00F814BC">
      <w:pPr>
        <w:spacing w:before="42" w:line="191" w:lineRule="exact"/>
        <w:jc w:val="both"/>
        <w:textAlignment w:val="baseline"/>
        <w:rPr>
          <w:rFonts w:eastAsia="Times New Roman"/>
          <w:color w:val="080A10"/>
          <w:spacing w:val="7"/>
          <w:sz w:val="10"/>
          <w:vertAlign w:val="superscript"/>
        </w:rPr>
      </w:pPr>
      <w:r>
        <w:pict>
          <v:line id="_x0000_s1037" style="position:absolute;left:0;text-align:left;z-index:251668480;mso-position-horizontal-relative:page;mso-position-vertical-relative:page" from="63.35pt,636.25pt" to="109.25pt,636.25pt" strokecolor="#8f9794" strokeweight=".7pt">
            <w10:wrap anchorx="page" anchory="page"/>
          </v:line>
        </w:pict>
      </w:r>
      <w:r>
        <w:rPr>
          <w:rFonts w:eastAsia="Times New Roman"/>
          <w:color w:val="080A10"/>
          <w:spacing w:val="7"/>
          <w:sz w:val="10"/>
          <w:vertAlign w:val="superscript"/>
        </w:rPr>
        <w:t>6</w:t>
      </w:r>
      <w:r>
        <w:rPr>
          <w:rFonts w:eastAsia="Times New Roman"/>
          <w:color w:val="080A10"/>
          <w:spacing w:val="7"/>
          <w:sz w:val="15"/>
        </w:rPr>
        <w:t xml:space="preserve"> This divergence of strategy preferences was in evidence in the year 2000 when the UN Global Compact, supported by such mainstream human rights INGOs as Amnesty International and Human Rights Watch, was resoundingly opposed by more activist-oriente</w:t>
      </w:r>
      <w:r>
        <w:rPr>
          <w:rFonts w:eastAsia="Times New Roman"/>
          <w:color w:val="080A10"/>
          <w:spacing w:val="7"/>
          <w:sz w:val="15"/>
        </w:rPr>
        <w:t>d INGOs. (Since then, it has been widely adopted.).</w:t>
      </w:r>
    </w:p>
    <w:p w:rsidR="001E4886" w:rsidRDefault="00F814BC">
      <w:pPr>
        <w:spacing w:before="47" w:line="182" w:lineRule="exact"/>
        <w:jc w:val="both"/>
        <w:textAlignment w:val="baseline"/>
        <w:rPr>
          <w:rFonts w:eastAsia="Times New Roman"/>
          <w:color w:val="080A10"/>
          <w:sz w:val="10"/>
          <w:vertAlign w:val="superscript"/>
        </w:rPr>
      </w:pPr>
      <w:r>
        <w:rPr>
          <w:rFonts w:eastAsia="Times New Roman"/>
          <w:color w:val="080A10"/>
          <w:sz w:val="10"/>
          <w:vertAlign w:val="superscript"/>
        </w:rPr>
        <w:t>7</w:t>
      </w:r>
      <w:r>
        <w:rPr>
          <w:rFonts w:ascii="Verdana" w:eastAsia="Verdana" w:hAnsi="Verdana"/>
          <w:i/>
          <w:color w:val="080A10"/>
          <w:sz w:val="13"/>
        </w:rPr>
        <w:t xml:space="preserve"> Business Ethics Quarterly </w:t>
      </w:r>
      <w:r>
        <w:rPr>
          <w:rFonts w:eastAsia="Times New Roman"/>
          <w:color w:val="080A10"/>
          <w:sz w:val="15"/>
        </w:rPr>
        <w:t>16(2), April 2006, is devoted to a Special Forum: Voluntary Codes of Conduct for Multinational Corporations.</w:t>
      </w:r>
    </w:p>
    <w:p w:rsidR="001E4886" w:rsidRDefault="00F814BC">
      <w:pPr>
        <w:spacing w:line="244" w:lineRule="exact"/>
        <w:jc w:val="both"/>
        <w:textAlignment w:val="baseline"/>
        <w:rPr>
          <w:rFonts w:eastAsia="Times New Roman"/>
          <w:color w:val="080A10"/>
          <w:sz w:val="19"/>
        </w:rPr>
      </w:pPr>
      <w:r>
        <w:br w:type="column"/>
      </w:r>
      <w:proofErr w:type="gramStart"/>
      <w:r>
        <w:rPr>
          <w:rFonts w:eastAsia="Times New Roman"/>
          <w:color w:val="080A10"/>
          <w:sz w:val="19"/>
        </w:rPr>
        <w:t>is</w:t>
      </w:r>
      <w:proofErr w:type="gramEnd"/>
      <w:r>
        <w:rPr>
          <w:rFonts w:eastAsia="Times New Roman"/>
          <w:color w:val="080A10"/>
          <w:sz w:val="19"/>
        </w:rPr>
        <w:t xml:space="preserve"> a robust literature which provides documentation, eval</w:t>
      </w:r>
      <w:r>
        <w:rPr>
          <w:rFonts w:eastAsia="Times New Roman"/>
          <w:color w:val="080A10"/>
          <w:sz w:val="19"/>
        </w:rPr>
        <w:softHyphen/>
      </w:r>
      <w:r>
        <w:rPr>
          <w:rFonts w:eastAsia="Times New Roman"/>
          <w:color w:val="080A10"/>
          <w:sz w:val="19"/>
        </w:rPr>
        <w:t xml:space="preserve">uation, and critique of how and why INGOs are effecting improvements in MNCs' attention to CSR and/or human rights. Consider in this regard a few relevant studies that point to obstacles which INGOs have to overcome if they are to advance CSR and/or human </w:t>
      </w:r>
      <w:r>
        <w:rPr>
          <w:rFonts w:eastAsia="Times New Roman"/>
          <w:color w:val="080A10"/>
          <w:sz w:val="19"/>
        </w:rPr>
        <w:t>rights in MNCs.</w:t>
      </w:r>
    </w:p>
    <w:p w:rsidR="001E4886" w:rsidRDefault="00F814BC">
      <w:pPr>
        <w:spacing w:line="239" w:lineRule="exact"/>
        <w:ind w:firstLine="216"/>
        <w:jc w:val="both"/>
        <w:textAlignment w:val="baseline"/>
        <w:rPr>
          <w:rFonts w:eastAsia="Times New Roman"/>
          <w:color w:val="080A10"/>
          <w:spacing w:val="1"/>
          <w:sz w:val="19"/>
        </w:rPr>
      </w:pPr>
      <w:r>
        <w:pict>
          <v:shape id="_x0000_s1036" type="#_x0000_t202" style="position:absolute;left:0;text-align:left;margin-left:71.6pt;margin-top:726.1pt;width:38.25pt;height:9.3pt;z-index:-251667456;mso-wrap-distance-left:0;mso-wrap-distance-right:0;mso-position-horizontal-relative:page;mso-position-vertical-relative:page" filled="f" stroked="f" strokecolor="#070000">
            <v:textbox inset="0,0,0,0">
              <w:txbxContent>
                <w:p w:rsidR="001E4886" w:rsidRDefault="00F814BC">
                  <w:pPr>
                    <w:spacing w:line="180" w:lineRule="exact"/>
                    <w:textAlignment w:val="baseline"/>
                    <w:rPr>
                      <w:rFonts w:eastAsia="Times New Roman"/>
                      <w:color w:val="080A10"/>
                      <w:spacing w:val="14"/>
                      <w:sz w:val="15"/>
                    </w:rPr>
                  </w:pPr>
                  <w:r>
                    <w:rPr>
                      <w:rFonts w:eastAsia="Times New Roman"/>
                      <w:color w:val="080A10"/>
                      <w:spacing w:val="14"/>
                      <w:sz w:val="15"/>
                    </w:rPr>
                    <w:t>Springer</w:t>
                  </w:r>
                </w:p>
              </w:txbxContent>
            </v:textbox>
            <w10:wrap type="square" anchorx="page" anchory="page"/>
          </v:shape>
        </w:pict>
      </w:r>
      <w:r>
        <w:rPr>
          <w:rFonts w:eastAsia="Times New Roman"/>
          <w:color w:val="080A10"/>
          <w:spacing w:val="1"/>
          <w:sz w:val="19"/>
        </w:rPr>
        <w:t xml:space="preserve">One such obstacle, not surprisingly, is the concern of unions that INGOs are intruding on their established role vis-a-vis a company. This concern emerged very clearly in a study conducted in Spain (Arenas et al. 2009). </w:t>
      </w:r>
      <w:proofErr w:type="spellStart"/>
      <w:r>
        <w:rPr>
          <w:rFonts w:eastAsia="Times New Roman"/>
          <w:color w:val="080A10"/>
          <w:spacing w:val="1"/>
          <w:sz w:val="19"/>
        </w:rPr>
        <w:t>Egels-Za</w:t>
      </w:r>
      <w:r>
        <w:rPr>
          <w:rFonts w:eastAsia="Times New Roman"/>
          <w:color w:val="080A10"/>
          <w:spacing w:val="1"/>
          <w:sz w:val="19"/>
        </w:rPr>
        <w:t>nden</w:t>
      </w:r>
      <w:proofErr w:type="spellEnd"/>
      <w:r>
        <w:rPr>
          <w:rFonts w:eastAsia="Times New Roman"/>
          <w:color w:val="080A10"/>
          <w:spacing w:val="1"/>
          <w:sz w:val="19"/>
        </w:rPr>
        <w:t xml:space="preserve"> and </w:t>
      </w:r>
      <w:proofErr w:type="spellStart"/>
      <w:r>
        <w:rPr>
          <w:rFonts w:eastAsia="Times New Roman"/>
          <w:color w:val="080A10"/>
          <w:spacing w:val="1"/>
          <w:sz w:val="19"/>
        </w:rPr>
        <w:t>Hyllman</w:t>
      </w:r>
      <w:proofErr w:type="spellEnd"/>
      <w:r>
        <w:rPr>
          <w:rFonts w:eastAsia="Times New Roman"/>
          <w:color w:val="080A10"/>
          <w:spacing w:val="1"/>
          <w:sz w:val="19"/>
        </w:rPr>
        <w:t xml:space="preserve"> (2006) found also that unions and INGOs were ultimately unable to collaborate on a rights-based campaign to improve working conditions in the Swedish garment industry. Somewhat more abstractly, </w:t>
      </w:r>
      <w:proofErr w:type="spellStart"/>
      <w:r>
        <w:rPr>
          <w:rFonts w:eastAsia="Times New Roman"/>
          <w:color w:val="080A10"/>
          <w:spacing w:val="1"/>
          <w:sz w:val="19"/>
        </w:rPr>
        <w:t>Teegen</w:t>
      </w:r>
      <w:proofErr w:type="spellEnd"/>
      <w:r>
        <w:rPr>
          <w:rFonts w:eastAsia="Times New Roman"/>
          <w:color w:val="080A10"/>
          <w:spacing w:val="1"/>
          <w:sz w:val="19"/>
        </w:rPr>
        <w:t xml:space="preserve"> et al. (2004) think the very process o</w:t>
      </w:r>
      <w:r>
        <w:rPr>
          <w:rFonts w:eastAsia="Times New Roman"/>
          <w:color w:val="080A10"/>
          <w:spacing w:val="1"/>
          <w:sz w:val="19"/>
        </w:rPr>
        <w:t>f globalization, including that of INGOs, expands the ability of INGOs to get MNCs to adopt human rights standards. Based on her examination of relevant arguments and empirical evidence, however, Rhoda Howard-</w:t>
      </w:r>
      <w:proofErr w:type="spellStart"/>
      <w:r>
        <w:rPr>
          <w:rFonts w:eastAsia="Times New Roman"/>
          <w:color w:val="080A10"/>
          <w:spacing w:val="1"/>
          <w:sz w:val="19"/>
        </w:rPr>
        <w:t>Hassman</w:t>
      </w:r>
      <w:proofErr w:type="spellEnd"/>
      <w:r>
        <w:rPr>
          <w:rFonts w:eastAsia="Times New Roman"/>
          <w:color w:val="080A10"/>
          <w:spacing w:val="1"/>
          <w:sz w:val="19"/>
        </w:rPr>
        <w:t xml:space="preserve"> (2010) finds that glob</w:t>
      </w:r>
      <w:r>
        <w:rPr>
          <w:rFonts w:eastAsia="Times New Roman"/>
          <w:color w:val="080A10"/>
          <w:spacing w:val="1"/>
          <w:sz w:val="19"/>
        </w:rPr>
        <w:softHyphen/>
        <w:t>alization as suc</w:t>
      </w:r>
      <w:r>
        <w:rPr>
          <w:rFonts w:eastAsia="Times New Roman"/>
          <w:color w:val="080A10"/>
          <w:spacing w:val="1"/>
          <w:sz w:val="19"/>
        </w:rPr>
        <w:t>h does reduce world poverty levels but also exacerbates economic inequality across and within coun</w:t>
      </w:r>
      <w:r>
        <w:rPr>
          <w:rFonts w:eastAsia="Times New Roman"/>
          <w:color w:val="080A10"/>
          <w:spacing w:val="1"/>
          <w:sz w:val="19"/>
        </w:rPr>
        <w:softHyphen/>
        <w:t>tries. For human rights—civil, political, as well as eco-</w:t>
      </w:r>
      <w:proofErr w:type="spellStart"/>
      <w:r>
        <w:rPr>
          <w:rFonts w:eastAsia="Times New Roman"/>
          <w:color w:val="080A10"/>
          <w:spacing w:val="1"/>
          <w:sz w:val="19"/>
        </w:rPr>
        <w:t>nomic</w:t>
      </w:r>
      <w:proofErr w:type="spellEnd"/>
      <w:r>
        <w:rPr>
          <w:rFonts w:eastAsia="Times New Roman"/>
          <w:color w:val="080A10"/>
          <w:spacing w:val="1"/>
          <w:sz w:val="19"/>
        </w:rPr>
        <w:t>—to be enhanced, she contends, social democracy will have to be greatly expanded.</w:t>
      </w:r>
    </w:p>
    <w:p w:rsidR="001E4886" w:rsidRDefault="00F814BC">
      <w:pPr>
        <w:spacing w:before="8" w:line="240" w:lineRule="exact"/>
        <w:ind w:firstLine="216"/>
        <w:jc w:val="both"/>
        <w:textAlignment w:val="baseline"/>
        <w:rPr>
          <w:rFonts w:eastAsia="Times New Roman"/>
          <w:color w:val="080A10"/>
          <w:spacing w:val="3"/>
          <w:sz w:val="19"/>
        </w:rPr>
      </w:pPr>
      <w:r>
        <w:rPr>
          <w:rFonts w:eastAsia="Times New Roman"/>
          <w:color w:val="080A10"/>
          <w:spacing w:val="3"/>
          <w:sz w:val="19"/>
        </w:rPr>
        <w:t xml:space="preserve">That social democracy is important for advancing human rights is illustrated by Maria </w:t>
      </w:r>
      <w:proofErr w:type="spellStart"/>
      <w:r>
        <w:rPr>
          <w:rFonts w:eastAsia="Times New Roman"/>
          <w:color w:val="080A10"/>
          <w:spacing w:val="3"/>
          <w:sz w:val="19"/>
        </w:rPr>
        <w:t>Joutsenvirta</w:t>
      </w:r>
      <w:proofErr w:type="spellEnd"/>
      <w:r>
        <w:rPr>
          <w:rFonts w:eastAsia="Times New Roman"/>
          <w:color w:val="080A10"/>
          <w:spacing w:val="3"/>
          <w:sz w:val="19"/>
        </w:rPr>
        <w:t xml:space="preserve"> and </w:t>
      </w:r>
      <w:proofErr w:type="spellStart"/>
      <w:r>
        <w:rPr>
          <w:rFonts w:eastAsia="Times New Roman"/>
          <w:color w:val="080A10"/>
          <w:spacing w:val="3"/>
          <w:sz w:val="19"/>
        </w:rPr>
        <w:t>Liisa</w:t>
      </w:r>
      <w:proofErr w:type="spellEnd"/>
      <w:r>
        <w:rPr>
          <w:rFonts w:eastAsia="Times New Roman"/>
          <w:color w:val="080A10"/>
          <w:spacing w:val="3"/>
          <w:sz w:val="19"/>
        </w:rPr>
        <w:t xml:space="preserve"> </w:t>
      </w:r>
      <w:proofErr w:type="spellStart"/>
      <w:r>
        <w:rPr>
          <w:rFonts w:eastAsia="Times New Roman"/>
          <w:color w:val="080A10"/>
          <w:spacing w:val="3"/>
          <w:sz w:val="19"/>
        </w:rPr>
        <w:t>Uusitalo's</w:t>
      </w:r>
      <w:proofErr w:type="spellEnd"/>
      <w:r>
        <w:rPr>
          <w:rFonts w:eastAsia="Times New Roman"/>
          <w:color w:val="080A10"/>
          <w:spacing w:val="3"/>
          <w:sz w:val="19"/>
        </w:rPr>
        <w:t xml:space="preserve"> (2009) study of how "cultural competencies" can facilitate INGO-MNC dialog. They focus on values shared between Greenpeace and global fo</w:t>
      </w:r>
      <w:r>
        <w:rPr>
          <w:rFonts w:eastAsia="Times New Roman"/>
          <w:color w:val="080A10"/>
          <w:spacing w:val="3"/>
          <w:sz w:val="19"/>
        </w:rPr>
        <w:t xml:space="preserve">restry company </w:t>
      </w:r>
      <w:proofErr w:type="spellStart"/>
      <w:r>
        <w:rPr>
          <w:rFonts w:eastAsia="Times New Roman"/>
          <w:color w:val="080A10"/>
          <w:spacing w:val="3"/>
          <w:sz w:val="19"/>
        </w:rPr>
        <w:t>StoraEnso</w:t>
      </w:r>
      <w:proofErr w:type="spellEnd"/>
      <w:r>
        <w:rPr>
          <w:rFonts w:eastAsia="Times New Roman"/>
          <w:color w:val="080A10"/>
          <w:spacing w:val="3"/>
          <w:sz w:val="19"/>
        </w:rPr>
        <w:t xml:space="preserve"> regarding cultural market orientation, mutual recognition of expertise, and maintenance of trust and credibility in the community. Also relevant is Leonor Blum's (2001) insistence that the establishment of peace in Guatemala after </w:t>
      </w:r>
      <w:r>
        <w:rPr>
          <w:rFonts w:eastAsia="Times New Roman"/>
          <w:color w:val="080A10"/>
          <w:spacing w:val="3"/>
          <w:sz w:val="19"/>
        </w:rPr>
        <w:t>a long civil war was a sine qua non con</w:t>
      </w:r>
      <w:r>
        <w:rPr>
          <w:rFonts w:eastAsia="Times New Roman"/>
          <w:color w:val="080A10"/>
          <w:spacing w:val="3"/>
          <w:sz w:val="19"/>
        </w:rPr>
        <w:softHyphen/>
        <w:t>dition for INGOs to bring about human rights improve</w:t>
      </w:r>
      <w:r>
        <w:rPr>
          <w:rFonts w:eastAsia="Times New Roman"/>
          <w:color w:val="080A10"/>
          <w:spacing w:val="3"/>
          <w:sz w:val="19"/>
        </w:rPr>
        <w:softHyphen/>
        <w:t>ments in that country. But Denis Collins (2009) finds that the end of a civil war in El Salvador gave no INGOs except Oxfam any leverage in advancing indigenous pe</w:t>
      </w:r>
      <w:r>
        <w:rPr>
          <w:rFonts w:eastAsia="Times New Roman"/>
          <w:color w:val="080A10"/>
          <w:spacing w:val="3"/>
          <w:sz w:val="19"/>
        </w:rPr>
        <w:t>ople's rights.</w:t>
      </w:r>
    </w:p>
    <w:p w:rsidR="001E4886" w:rsidRDefault="00F814BC">
      <w:pPr>
        <w:spacing w:line="238" w:lineRule="exact"/>
        <w:ind w:firstLine="216"/>
        <w:jc w:val="both"/>
        <w:textAlignment w:val="baseline"/>
        <w:rPr>
          <w:rFonts w:eastAsia="Times New Roman"/>
          <w:color w:val="080A10"/>
          <w:spacing w:val="2"/>
          <w:sz w:val="19"/>
        </w:rPr>
      </w:pPr>
      <w:r>
        <w:rPr>
          <w:rFonts w:eastAsia="Times New Roman"/>
          <w:color w:val="080A10"/>
          <w:spacing w:val="2"/>
          <w:sz w:val="19"/>
        </w:rPr>
        <w:t>As can be seen from these case studies, analysts disagree about the efficacy of INGO interventions. But INGO leaders tell us that they now focus on a broad range of human rights as they encourage corporations to incorporate CSR norms. This is especially tr</w:t>
      </w:r>
      <w:r>
        <w:rPr>
          <w:rFonts w:eastAsia="Times New Roman"/>
          <w:color w:val="080A10"/>
          <w:spacing w:val="2"/>
          <w:sz w:val="19"/>
        </w:rPr>
        <w:t>ue of Amnesty Interna</w:t>
      </w:r>
      <w:r>
        <w:rPr>
          <w:rFonts w:eastAsia="Times New Roman"/>
          <w:color w:val="080A10"/>
          <w:spacing w:val="2"/>
          <w:sz w:val="19"/>
        </w:rPr>
        <w:softHyphen/>
        <w:t>tional and Human Rights Watch (Goering 2007; Kahn 2009). As these works indicate, the organizations their authors represent have added economic, social, and cultural rights to their traditional focus on civil and political rights. And</w:t>
      </w:r>
      <w:r>
        <w:rPr>
          <w:rFonts w:eastAsia="Times New Roman"/>
          <w:color w:val="080A10"/>
          <w:spacing w:val="2"/>
          <w:sz w:val="19"/>
        </w:rPr>
        <w:t xml:space="preserve"> according to an assessment of INGOs' influence on labor and environmental codes of conduct:</w:t>
      </w:r>
    </w:p>
    <w:p w:rsidR="001E4886" w:rsidRDefault="00F814BC">
      <w:pPr>
        <w:spacing w:before="141" w:line="230" w:lineRule="exact"/>
        <w:ind w:left="216" w:right="216"/>
        <w:jc w:val="both"/>
        <w:textAlignment w:val="baseline"/>
        <w:rPr>
          <w:rFonts w:eastAsia="Times New Roman"/>
          <w:color w:val="080A10"/>
          <w:sz w:val="19"/>
        </w:rPr>
      </w:pPr>
      <w:r>
        <w:rPr>
          <w:rFonts w:eastAsia="Times New Roman"/>
          <w:color w:val="080A10"/>
          <w:sz w:val="19"/>
        </w:rPr>
        <w:t>NGOs will achieve the greatest impact on codes of conduct when: 1) they intervene early in the code</w:t>
      </w:r>
    </w:p>
    <w:p w:rsidR="001E4886" w:rsidRDefault="001E4886">
      <w:pPr>
        <w:sectPr w:rsidR="001E4886">
          <w:type w:val="continuous"/>
          <w:pgSz w:w="12125" w:h="15725"/>
          <w:pgMar w:top="940" w:right="1253" w:bottom="1192" w:left="1267" w:header="720" w:footer="720" w:gutter="0"/>
          <w:cols w:num="2" w:space="0" w:equalWidth="0">
            <w:col w:w="4680" w:space="245"/>
            <w:col w:w="4680" w:space="0"/>
          </w:cols>
        </w:sectPr>
      </w:pPr>
    </w:p>
    <w:p w:rsidR="001E4886" w:rsidRDefault="00F814BC">
      <w:pPr>
        <w:spacing w:before="10" w:after="238" w:line="212" w:lineRule="exact"/>
        <w:textAlignment w:val="baseline"/>
        <w:rPr>
          <w:rFonts w:eastAsia="Times New Roman"/>
          <w:color w:val="000000"/>
          <w:spacing w:val="-9"/>
          <w:sz w:val="19"/>
        </w:rPr>
      </w:pPr>
      <w:r>
        <w:lastRenderedPageBreak/>
        <w:pict>
          <v:line id="_x0000_s1035" style="position:absolute;z-index:251669504;mso-position-horizontal-relative:page;mso-position-vertical-relative:page" from="63.85pt,62.15pt" to="542pt,62.15pt" strokecolor="#2b262a" strokeweight="1.2pt">
            <w10:wrap anchorx="page" anchory="page"/>
          </v:line>
        </w:pict>
      </w:r>
      <w:r>
        <w:rPr>
          <w:rFonts w:eastAsia="Times New Roman"/>
          <w:color w:val="000000"/>
          <w:spacing w:val="-9"/>
          <w:sz w:val="19"/>
        </w:rPr>
        <w:t>MNCs with CSR Principles and Pr</w:t>
      </w:r>
      <w:r>
        <w:rPr>
          <w:rFonts w:eastAsia="Times New Roman"/>
          <w:color w:val="000000"/>
          <w:spacing w:val="-9"/>
          <w:sz w:val="19"/>
        </w:rPr>
        <w:t>actices</w:t>
      </w:r>
    </w:p>
    <w:p w:rsidR="001E4886" w:rsidRDefault="001E4886">
      <w:pPr>
        <w:spacing w:before="10" w:after="238" w:line="212" w:lineRule="exact"/>
        <w:sectPr w:rsidR="001E4886">
          <w:pgSz w:w="12125" w:h="15725"/>
          <w:pgMar w:top="980" w:right="1286" w:bottom="1339" w:left="1277" w:header="720" w:footer="720" w:gutter="0"/>
          <w:cols w:space="720"/>
        </w:sectPr>
      </w:pPr>
    </w:p>
    <w:p w:rsidR="001E4886" w:rsidRDefault="00F814BC">
      <w:pPr>
        <w:spacing w:before="46" w:line="239" w:lineRule="exact"/>
        <w:ind w:left="216" w:right="288"/>
        <w:jc w:val="both"/>
        <w:textAlignment w:val="baseline"/>
        <w:rPr>
          <w:rFonts w:eastAsia="Times New Roman"/>
          <w:color w:val="000000"/>
          <w:sz w:val="19"/>
        </w:rPr>
      </w:pPr>
      <w:r>
        <w:rPr>
          <w:rFonts w:eastAsia="Times New Roman"/>
          <w:color w:val="000000"/>
          <w:sz w:val="19"/>
        </w:rPr>
        <w:t>development process; 2) they forge transnational coalitions with other organizations, including other NG0s, MNCs, and governments; codes are devised outside of international organizations; and 4) the structure of the codes or agreemen</w:t>
      </w:r>
      <w:r>
        <w:rPr>
          <w:rFonts w:eastAsia="Times New Roman"/>
          <w:color w:val="000000"/>
          <w:sz w:val="19"/>
        </w:rPr>
        <w:t>ts explicitly pro</w:t>
      </w:r>
      <w:r>
        <w:rPr>
          <w:rFonts w:eastAsia="Times New Roman"/>
          <w:color w:val="000000"/>
          <w:sz w:val="19"/>
        </w:rPr>
        <w:softHyphen/>
        <w:t>vides for involvement by non-business and non-state actors. (</w:t>
      </w:r>
      <w:proofErr w:type="spellStart"/>
      <w:r>
        <w:rPr>
          <w:rFonts w:eastAsia="Times New Roman"/>
          <w:color w:val="000000"/>
          <w:sz w:val="19"/>
        </w:rPr>
        <w:t>Doh</w:t>
      </w:r>
      <w:proofErr w:type="spellEnd"/>
      <w:r>
        <w:rPr>
          <w:rFonts w:eastAsia="Times New Roman"/>
          <w:color w:val="000000"/>
          <w:sz w:val="19"/>
        </w:rPr>
        <w:t xml:space="preserve"> and </w:t>
      </w:r>
      <w:proofErr w:type="spellStart"/>
      <w:r>
        <w:rPr>
          <w:rFonts w:eastAsia="Times New Roman"/>
          <w:color w:val="000000"/>
          <w:sz w:val="19"/>
        </w:rPr>
        <w:t>Guay</w:t>
      </w:r>
      <w:proofErr w:type="spellEnd"/>
      <w:r>
        <w:rPr>
          <w:rFonts w:eastAsia="Times New Roman"/>
          <w:color w:val="000000"/>
          <w:sz w:val="19"/>
        </w:rPr>
        <w:t xml:space="preserve"> 2004)</w:t>
      </w:r>
    </w:p>
    <w:p w:rsidR="001E4886" w:rsidRDefault="00F814BC">
      <w:pPr>
        <w:spacing w:before="100" w:line="239" w:lineRule="exact"/>
        <w:jc w:val="both"/>
        <w:textAlignment w:val="baseline"/>
        <w:rPr>
          <w:rFonts w:eastAsia="Times New Roman"/>
          <w:color w:val="000000"/>
          <w:sz w:val="19"/>
        </w:rPr>
      </w:pPr>
      <w:r>
        <w:rPr>
          <w:rFonts w:eastAsia="Times New Roman"/>
          <w:color w:val="000000"/>
          <w:sz w:val="19"/>
        </w:rPr>
        <w:t>In other words, the process would benefit from global governance.</w:t>
      </w:r>
    </w:p>
    <w:p w:rsidR="001E4886" w:rsidRDefault="00F814BC">
      <w:pPr>
        <w:spacing w:before="311" w:line="249" w:lineRule="exact"/>
        <w:ind w:right="144"/>
        <w:jc w:val="both"/>
        <w:textAlignment w:val="baseline"/>
        <w:rPr>
          <w:rFonts w:eastAsia="Times New Roman"/>
          <w:b/>
          <w:color w:val="000000"/>
          <w:sz w:val="19"/>
        </w:rPr>
      </w:pPr>
      <w:r>
        <w:rPr>
          <w:rFonts w:eastAsia="Times New Roman"/>
          <w:b/>
          <w:color w:val="000000"/>
          <w:sz w:val="19"/>
        </w:rPr>
        <w:t>IV. How a Global Governance Might Influence MNC Behavior</w:t>
      </w:r>
    </w:p>
    <w:p w:rsidR="001E4886" w:rsidRDefault="00F814BC">
      <w:pPr>
        <w:spacing w:before="247" w:line="239" w:lineRule="exact"/>
        <w:jc w:val="both"/>
        <w:textAlignment w:val="baseline"/>
        <w:rPr>
          <w:rFonts w:eastAsia="Times New Roman"/>
          <w:color w:val="000000"/>
          <w:spacing w:val="3"/>
          <w:sz w:val="19"/>
        </w:rPr>
      </w:pPr>
      <w:r>
        <w:rPr>
          <w:rFonts w:eastAsia="Times New Roman"/>
          <w:color w:val="000000"/>
          <w:spacing w:val="3"/>
          <w:sz w:val="19"/>
        </w:rPr>
        <w:t>As the foregoing indicates, globalization of commerce and ancillary relationships developing therefrom have stimu</w:t>
      </w:r>
      <w:r>
        <w:rPr>
          <w:rFonts w:eastAsia="Times New Roman"/>
          <w:color w:val="000000"/>
          <w:spacing w:val="3"/>
          <w:sz w:val="19"/>
        </w:rPr>
        <w:softHyphen/>
        <w:t>lated interest worldwide in creating institutions that can regulate rather than merely facilitate what MNCs do in and to the various countries</w:t>
      </w:r>
      <w:r>
        <w:rPr>
          <w:rFonts w:eastAsia="Times New Roman"/>
          <w:color w:val="000000"/>
          <w:spacing w:val="3"/>
          <w:sz w:val="19"/>
        </w:rPr>
        <w:t xml:space="preserve"> where they locate and engage in business practices that can and sometimes do harm </w:t>
      </w:r>
      <w:proofErr w:type="spellStart"/>
      <w:r>
        <w:rPr>
          <w:rFonts w:eastAsia="Times New Roman"/>
          <w:color w:val="000000"/>
          <w:spacing w:val="3"/>
          <w:sz w:val="19"/>
        </w:rPr>
        <w:t>resi</w:t>
      </w:r>
      <w:proofErr w:type="spellEnd"/>
      <w:r>
        <w:rPr>
          <w:rFonts w:eastAsia="Times New Roman"/>
          <w:color w:val="000000"/>
          <w:spacing w:val="3"/>
          <w:sz w:val="19"/>
        </w:rPr>
        <w:t>-dents—typically, citizens—of that place. On an academic level, this project has engaged the expertise of many dis</w:t>
      </w:r>
      <w:r>
        <w:rPr>
          <w:rFonts w:eastAsia="Times New Roman"/>
          <w:color w:val="000000"/>
          <w:spacing w:val="3"/>
          <w:sz w:val="19"/>
        </w:rPr>
        <w:softHyphen/>
        <w:t>ciplines, including international law, international r</w:t>
      </w:r>
      <w:r>
        <w:rPr>
          <w:rFonts w:eastAsia="Times New Roman"/>
          <w:color w:val="000000"/>
          <w:spacing w:val="3"/>
          <w:sz w:val="19"/>
        </w:rPr>
        <w:t>ela</w:t>
      </w:r>
      <w:r>
        <w:rPr>
          <w:rFonts w:eastAsia="Times New Roman"/>
          <w:color w:val="000000"/>
          <w:spacing w:val="3"/>
          <w:sz w:val="19"/>
        </w:rPr>
        <w:softHyphen/>
        <w:t>tions, political theory, social and political ethics, and business ethics. The ultimate state of affairs envisioned by experts in these various disciplines varies considerably given the diversity of their frames of reference and pre</w:t>
      </w:r>
      <w:r>
        <w:rPr>
          <w:rFonts w:eastAsia="Times New Roman"/>
          <w:color w:val="000000"/>
          <w:spacing w:val="3"/>
          <w:sz w:val="19"/>
        </w:rPr>
        <w:softHyphen/>
        <w:t>suppositions. So on</w:t>
      </w:r>
      <w:r>
        <w:rPr>
          <w:rFonts w:eastAsia="Times New Roman"/>
          <w:color w:val="000000"/>
          <w:spacing w:val="3"/>
          <w:sz w:val="19"/>
        </w:rPr>
        <w:t xml:space="preserve">e risks oversimplification by trying to specify neatly just what sorts of institutions these researchers hope will contribute to a global regimen more fully committed to human rights. That said, one can get a sense of where this research is going from the </w:t>
      </w:r>
      <w:r>
        <w:rPr>
          <w:rFonts w:eastAsia="Times New Roman"/>
          <w:color w:val="000000"/>
          <w:spacing w:val="3"/>
          <w:sz w:val="19"/>
        </w:rPr>
        <w:t>following summary of three approaches.</w:t>
      </w:r>
    </w:p>
    <w:p w:rsidR="001E4886" w:rsidRDefault="00F814BC">
      <w:pPr>
        <w:spacing w:before="119" w:line="239" w:lineRule="exact"/>
        <w:ind w:left="360" w:hanging="360"/>
        <w:jc w:val="both"/>
        <w:textAlignment w:val="baseline"/>
        <w:rPr>
          <w:rFonts w:eastAsia="Times New Roman"/>
          <w:color w:val="000000"/>
          <w:spacing w:val="3"/>
          <w:sz w:val="19"/>
        </w:rPr>
      </w:pPr>
      <w:r>
        <w:rPr>
          <w:rFonts w:eastAsia="Times New Roman"/>
          <w:color w:val="000000"/>
          <w:spacing w:val="3"/>
          <w:sz w:val="19"/>
        </w:rPr>
        <w:t xml:space="preserve">I. The </w:t>
      </w:r>
      <w:r>
        <w:rPr>
          <w:rFonts w:eastAsia="Times New Roman"/>
          <w:b/>
          <w:color w:val="000000"/>
          <w:spacing w:val="3"/>
          <w:sz w:val="19"/>
        </w:rPr>
        <w:t xml:space="preserve">cosmopolitan citizenship </w:t>
      </w:r>
      <w:r>
        <w:rPr>
          <w:rFonts w:eastAsia="Times New Roman"/>
          <w:color w:val="000000"/>
          <w:spacing w:val="3"/>
          <w:sz w:val="19"/>
        </w:rPr>
        <w:t>approach focuses on the structural bases for political inclusion and exclusion, especially as rationalized and institutionalized by traditional nation-states. Andrew Linklater (1998), e</w:t>
      </w:r>
      <w:r>
        <w:rPr>
          <w:rFonts w:eastAsia="Times New Roman"/>
          <w:color w:val="000000"/>
          <w:spacing w:val="3"/>
          <w:sz w:val="19"/>
        </w:rPr>
        <w:t>.g., concentrates on overcoming what he perceives to be the no longer morally relevant distinction between citizen and alien (p.192) and advancing cosmopolitan citizenship (pp. 204-211) based on the ideal of a universal communication community (p. 103). Th</w:t>
      </w:r>
      <w:r>
        <w:rPr>
          <w:rFonts w:eastAsia="Times New Roman"/>
          <w:color w:val="000000"/>
          <w:spacing w:val="3"/>
          <w:sz w:val="19"/>
        </w:rPr>
        <w:t>is will come about, he contends, as post-Westphalian communities break away from the clas</w:t>
      </w:r>
      <w:r>
        <w:rPr>
          <w:rFonts w:eastAsia="Times New Roman"/>
          <w:color w:val="000000"/>
          <w:spacing w:val="3"/>
          <w:sz w:val="19"/>
        </w:rPr>
        <w:softHyphen/>
        <w:t>sical nation-state and promote a transnational citizenry with multiple political allegiances and without the need for submission to a central sovereign power (Linklat</w:t>
      </w:r>
      <w:r>
        <w:rPr>
          <w:rFonts w:eastAsia="Times New Roman"/>
          <w:color w:val="000000"/>
          <w:spacing w:val="3"/>
          <w:sz w:val="19"/>
        </w:rPr>
        <w:t>er 1998, p. 181).</w:t>
      </w:r>
    </w:p>
    <w:p w:rsidR="001E4886" w:rsidRDefault="00F814BC">
      <w:pPr>
        <w:spacing w:before="9" w:line="232" w:lineRule="exact"/>
        <w:ind w:left="360" w:hanging="360"/>
        <w:jc w:val="both"/>
        <w:textAlignment w:val="baseline"/>
        <w:rPr>
          <w:rFonts w:eastAsia="Times New Roman"/>
          <w:color w:val="000000"/>
          <w:sz w:val="19"/>
        </w:rPr>
      </w:pPr>
      <w:r>
        <w:rPr>
          <w:rFonts w:eastAsia="Times New Roman"/>
          <w:color w:val="000000"/>
          <w:sz w:val="19"/>
        </w:rPr>
        <w:t xml:space="preserve">2. The </w:t>
      </w:r>
      <w:r>
        <w:rPr>
          <w:rFonts w:eastAsia="Times New Roman"/>
          <w:b/>
          <w:color w:val="000000"/>
          <w:sz w:val="19"/>
        </w:rPr>
        <w:t xml:space="preserve">cosmopolitan governance </w:t>
      </w:r>
      <w:r>
        <w:rPr>
          <w:rFonts w:eastAsia="Times New Roman"/>
          <w:color w:val="000000"/>
          <w:sz w:val="19"/>
        </w:rPr>
        <w:t>approach is based in extra-national global institutions and as such provides a framework within which forces associated with diverse nation-states can interact, cooperate, and coordinate</w:t>
      </w:r>
    </w:p>
    <w:p w:rsidR="001E4886" w:rsidRDefault="00F814BC">
      <w:pPr>
        <w:spacing w:before="15" w:line="239" w:lineRule="exact"/>
        <w:ind w:left="360" w:right="72"/>
        <w:jc w:val="both"/>
        <w:textAlignment w:val="baseline"/>
        <w:rPr>
          <w:rFonts w:eastAsia="Times New Roman"/>
          <w:color w:val="000000"/>
          <w:spacing w:val="-2"/>
          <w:sz w:val="19"/>
        </w:rPr>
      </w:pPr>
      <w:r>
        <w:br w:type="column"/>
      </w:r>
      <w:proofErr w:type="gramStart"/>
      <w:r>
        <w:rPr>
          <w:rFonts w:eastAsia="Times New Roman"/>
          <w:color w:val="000000"/>
          <w:spacing w:val="-2"/>
          <w:sz w:val="19"/>
        </w:rPr>
        <w:t>efforts</w:t>
      </w:r>
      <w:proofErr w:type="gramEnd"/>
      <w:r>
        <w:rPr>
          <w:rFonts w:eastAsia="Times New Roman"/>
          <w:color w:val="000000"/>
          <w:spacing w:val="-2"/>
          <w:sz w:val="19"/>
        </w:rPr>
        <w:t xml:space="preserve"> to govern globally and independently of nation-state constraints. This approach is advanced by polit</w:t>
      </w:r>
      <w:r>
        <w:rPr>
          <w:rFonts w:eastAsia="Times New Roman"/>
          <w:color w:val="000000"/>
          <w:spacing w:val="-2"/>
          <w:sz w:val="19"/>
        </w:rPr>
        <w:softHyphen/>
        <w:t>ically oriented scholars who differ in their degree of attention to MNCs. In its most extreme form, it would actually recognize MNCs as governments</w:t>
      </w:r>
      <w:r>
        <w:rPr>
          <w:rFonts w:eastAsia="Times New Roman"/>
          <w:color w:val="000000"/>
          <w:spacing w:val="-2"/>
          <w:sz w:val="19"/>
        </w:rPr>
        <w:t xml:space="preserve"> or, short of that, what one writer calls "the </w:t>
      </w:r>
      <w:proofErr w:type="spellStart"/>
      <w:r>
        <w:rPr>
          <w:rFonts w:eastAsia="Times New Roman"/>
          <w:color w:val="000000"/>
          <w:spacing w:val="-2"/>
          <w:sz w:val="19"/>
        </w:rPr>
        <w:t>cosmopolitical</w:t>
      </w:r>
      <w:proofErr w:type="spellEnd"/>
      <w:r>
        <w:rPr>
          <w:rFonts w:eastAsia="Times New Roman"/>
          <w:color w:val="000000"/>
          <w:spacing w:val="-2"/>
          <w:sz w:val="19"/>
        </w:rPr>
        <w:t xml:space="preserve"> corpo</w:t>
      </w:r>
      <w:r>
        <w:rPr>
          <w:rFonts w:eastAsia="Times New Roman"/>
          <w:color w:val="000000"/>
          <w:spacing w:val="-2"/>
          <w:sz w:val="19"/>
        </w:rPr>
        <w:softHyphen/>
        <w:t>ration" (</w:t>
      </w:r>
      <w:proofErr w:type="spellStart"/>
      <w:r>
        <w:rPr>
          <w:rFonts w:eastAsia="Times New Roman"/>
          <w:color w:val="000000"/>
          <w:spacing w:val="-2"/>
          <w:sz w:val="19"/>
        </w:rPr>
        <w:t>Maak</w:t>
      </w:r>
      <w:proofErr w:type="spellEnd"/>
      <w:r>
        <w:rPr>
          <w:rFonts w:eastAsia="Times New Roman"/>
          <w:color w:val="000000"/>
          <w:spacing w:val="-2"/>
          <w:sz w:val="19"/>
        </w:rPr>
        <w:t xml:space="preserve"> 2009, pp. 364-370). More broadly, theorizing about cosmopolitanism embraces moral, legal, political, and cultural dimensions (</w:t>
      </w:r>
      <w:proofErr w:type="spellStart"/>
      <w:r>
        <w:rPr>
          <w:rFonts w:eastAsia="Times New Roman"/>
          <w:color w:val="000000"/>
          <w:spacing w:val="-2"/>
          <w:sz w:val="19"/>
        </w:rPr>
        <w:t>Maak</w:t>
      </w:r>
      <w:proofErr w:type="spellEnd"/>
      <w:r>
        <w:rPr>
          <w:rFonts w:eastAsia="Times New Roman"/>
          <w:color w:val="000000"/>
          <w:spacing w:val="-2"/>
          <w:sz w:val="19"/>
        </w:rPr>
        <w:t xml:space="preserve"> 2009, pp. 363-366). In this mix, determinin</w:t>
      </w:r>
      <w:r>
        <w:rPr>
          <w:rFonts w:eastAsia="Times New Roman"/>
          <w:color w:val="000000"/>
          <w:spacing w:val="-2"/>
          <w:sz w:val="19"/>
        </w:rPr>
        <w:t>g the responsibil</w:t>
      </w:r>
      <w:r>
        <w:rPr>
          <w:rFonts w:eastAsia="Times New Roman"/>
          <w:color w:val="000000"/>
          <w:spacing w:val="-2"/>
          <w:sz w:val="19"/>
        </w:rPr>
        <w:softHyphen/>
        <w:t>ities of MNCs as political actors is more a corollary of a broader concern about what political philosopher Nancy Fraser (2005) describes as a diffusion of sovereignty. She contends that the Westphalian nation-state has been superseded by</w:t>
      </w:r>
      <w:r>
        <w:rPr>
          <w:rFonts w:eastAsia="Times New Roman"/>
          <w:color w:val="000000"/>
          <w:spacing w:val="-2"/>
          <w:sz w:val="19"/>
        </w:rPr>
        <w:t xml:space="preserve"> "a new multi-leveled structure of sov</w:t>
      </w:r>
      <w:r>
        <w:rPr>
          <w:rFonts w:eastAsia="Times New Roman"/>
          <w:color w:val="000000"/>
          <w:spacing w:val="-2"/>
          <w:sz w:val="19"/>
        </w:rPr>
        <w:softHyphen/>
        <w:t xml:space="preserve">ereignty, a complex edifice in which the country is but one level among others" (p. 5). "No longer unified in a single institutional locus, sovereignty is being </w:t>
      </w:r>
      <w:proofErr w:type="spellStart"/>
      <w:r>
        <w:rPr>
          <w:rFonts w:eastAsia="Times New Roman"/>
          <w:color w:val="000000"/>
          <w:spacing w:val="-2"/>
          <w:sz w:val="19"/>
        </w:rPr>
        <w:t>disag-gregated</w:t>
      </w:r>
      <w:proofErr w:type="spellEnd"/>
      <w:r>
        <w:rPr>
          <w:rFonts w:eastAsia="Times New Roman"/>
          <w:color w:val="000000"/>
          <w:spacing w:val="-2"/>
          <w:sz w:val="19"/>
        </w:rPr>
        <w:t>, broken up into several distinct function</w:t>
      </w:r>
      <w:r>
        <w:rPr>
          <w:rFonts w:eastAsia="Times New Roman"/>
          <w:color w:val="000000"/>
          <w:spacing w:val="-2"/>
          <w:sz w:val="19"/>
        </w:rPr>
        <w:t>s, and assigned to several distinct agencies, which function at several distinct levels, some global, some regional, some local and subnational" (ibid.). Given this trans-formative situation, cosmopolitan governance amounts to a renovated version of public</w:t>
      </w:r>
      <w:r>
        <w:rPr>
          <w:rFonts w:eastAsia="Times New Roman"/>
          <w:color w:val="000000"/>
          <w:spacing w:val="-2"/>
          <w:sz w:val="19"/>
        </w:rPr>
        <w:t xml:space="preserve"> sphere theory, as developed by German philosopher Jurgen Habermas (see also Scherer and Palazzo 2007).</w:t>
      </w:r>
    </w:p>
    <w:p w:rsidR="001E4886" w:rsidRDefault="00F814BC">
      <w:pPr>
        <w:spacing w:before="32" w:line="239" w:lineRule="exact"/>
        <w:ind w:left="360" w:right="72" w:hanging="360"/>
        <w:jc w:val="both"/>
        <w:textAlignment w:val="baseline"/>
        <w:rPr>
          <w:rFonts w:eastAsia="Times New Roman"/>
          <w:color w:val="000000"/>
          <w:spacing w:val="-2"/>
          <w:sz w:val="19"/>
        </w:rPr>
      </w:pPr>
      <w:r>
        <w:pict>
          <v:shape id="_x0000_s1034" type="#_x0000_t202" style="position:absolute;left:0;text-align:left;margin-left:502.55pt;margin-top:726.7pt;width:40.1pt;height:11.45pt;z-index:-251666432;mso-wrap-distance-left:0;mso-wrap-distance-right:0;mso-position-horizontal-relative:page;mso-position-vertical-relative:page" filled="f" stroked="f" strokecolor="#070000">
            <v:textbox inset="0,0,0,0">
              <w:txbxContent>
                <w:p w:rsidR="001E4886" w:rsidRDefault="00F814BC">
                  <w:pPr>
                    <w:spacing w:after="5" w:line="221" w:lineRule="exact"/>
                    <w:textAlignment w:val="baseline"/>
                    <w:rPr>
                      <w:rFonts w:eastAsia="Times New Roman"/>
                      <w:color w:val="000000"/>
                      <w:spacing w:val="-14"/>
                      <w:sz w:val="19"/>
                    </w:rPr>
                  </w:pPr>
                  <w:r>
                    <w:rPr>
                      <w:rFonts w:eastAsia="Times New Roman"/>
                      <w:color w:val="000000"/>
                      <w:spacing w:val="-14"/>
                      <w:sz w:val="19"/>
                    </w:rPr>
                    <w:t>4) Springer</w:t>
                  </w:r>
                </w:p>
              </w:txbxContent>
            </v:textbox>
            <w10:wrap type="square" anchorx="page" anchory="page"/>
          </v:shape>
        </w:pict>
      </w:r>
      <w:r>
        <w:rPr>
          <w:rFonts w:eastAsia="Times New Roman"/>
          <w:color w:val="000000"/>
          <w:spacing w:val="-2"/>
          <w:sz w:val="19"/>
        </w:rPr>
        <w:t xml:space="preserve">3. The </w:t>
      </w:r>
      <w:r>
        <w:rPr>
          <w:rFonts w:eastAsia="Times New Roman"/>
          <w:b/>
          <w:color w:val="000000"/>
          <w:spacing w:val="-2"/>
          <w:sz w:val="19"/>
        </w:rPr>
        <w:t xml:space="preserve">global civil society </w:t>
      </w:r>
      <w:r>
        <w:rPr>
          <w:rFonts w:eastAsia="Times New Roman"/>
          <w:color w:val="000000"/>
          <w:spacing w:val="-2"/>
          <w:sz w:val="19"/>
        </w:rPr>
        <w:t>approach calls for integrating the globally consequential activities of diverse institu</w:t>
      </w:r>
      <w:r>
        <w:rPr>
          <w:rFonts w:eastAsia="Times New Roman"/>
          <w:color w:val="000000"/>
          <w:spacing w:val="-2"/>
          <w:sz w:val="19"/>
        </w:rPr>
        <w:softHyphen/>
      </w:r>
      <w:r>
        <w:rPr>
          <w:rFonts w:eastAsia="Times New Roman"/>
          <w:color w:val="000000"/>
          <w:spacing w:val="-2"/>
          <w:sz w:val="19"/>
        </w:rPr>
        <w:t>tions including nation-states but also businesses, non</w:t>
      </w:r>
      <w:r>
        <w:rPr>
          <w:rFonts w:eastAsia="Times New Roman"/>
          <w:color w:val="000000"/>
          <w:spacing w:val="-2"/>
          <w:sz w:val="19"/>
        </w:rPr>
        <w:softHyphen/>
        <w:t>profits, and quasi-political organizations. A prominent advocate of this approach is political scientist John Keane. Keane does not envision a world government in the foreseeable future but rather an e</w:t>
      </w:r>
      <w:r>
        <w:rPr>
          <w:rFonts w:eastAsia="Times New Roman"/>
          <w:color w:val="000000"/>
          <w:spacing w:val="-2"/>
          <w:sz w:val="19"/>
        </w:rPr>
        <w:t>ver more complex interaction of multiple kinds of organizations that operate beyond any one national border. Thus, INGOs and MNCs participate each in their own way. Especially influential toward advancing worldwide civil society is the market, operating as</w:t>
      </w:r>
      <w:r>
        <w:rPr>
          <w:rFonts w:eastAsia="Times New Roman"/>
          <w:color w:val="000000"/>
          <w:spacing w:val="-2"/>
          <w:sz w:val="19"/>
        </w:rPr>
        <w:t xml:space="preserve"> "</w:t>
      </w:r>
      <w:proofErr w:type="spellStart"/>
      <w:r>
        <w:rPr>
          <w:rFonts w:eastAsia="Times New Roman"/>
          <w:color w:val="000000"/>
          <w:spacing w:val="-2"/>
          <w:sz w:val="19"/>
        </w:rPr>
        <w:t>turbocapitalism</w:t>
      </w:r>
      <w:proofErr w:type="spellEnd"/>
      <w:r>
        <w:rPr>
          <w:rFonts w:eastAsia="Times New Roman"/>
          <w:color w:val="000000"/>
          <w:spacing w:val="-2"/>
          <w:sz w:val="19"/>
        </w:rPr>
        <w:t>" (2003, pp. 65-74). As Keane contends, "the artificial distinc</w:t>
      </w:r>
      <w:r>
        <w:rPr>
          <w:rFonts w:eastAsia="Times New Roman"/>
          <w:color w:val="000000"/>
          <w:spacing w:val="-2"/>
          <w:sz w:val="19"/>
        </w:rPr>
        <w:softHyphen/>
        <w:t xml:space="preserve">tion between 'the market' and 'global civil society' is unwarranted because </w:t>
      </w:r>
      <w:proofErr w:type="spellStart"/>
      <w:r>
        <w:rPr>
          <w:rFonts w:eastAsia="Times New Roman"/>
          <w:color w:val="000000"/>
          <w:spacing w:val="-2"/>
          <w:sz w:val="19"/>
        </w:rPr>
        <w:t>turbocapitalism</w:t>
      </w:r>
      <w:proofErr w:type="spellEnd"/>
      <w:r>
        <w:rPr>
          <w:rFonts w:eastAsia="Times New Roman"/>
          <w:color w:val="000000"/>
          <w:spacing w:val="-2"/>
          <w:sz w:val="19"/>
        </w:rPr>
        <w:t xml:space="preserve"> both nurtures and disorders the structures of global civil society within which it </w:t>
      </w:r>
      <w:r>
        <w:rPr>
          <w:rFonts w:eastAsia="Times New Roman"/>
          <w:color w:val="000000"/>
          <w:spacing w:val="-2"/>
          <w:sz w:val="19"/>
        </w:rPr>
        <w:t>operates" (2003, p. 82). Finally, he recognizes the importance to global civil society of "ethics beyond borders" (2003, pp. 175-209) and of religion as one possible source of ethical principles (pp. 40-43, 192-194). Consistent with this institutional inte</w:t>
      </w:r>
      <w:r>
        <w:rPr>
          <w:rFonts w:eastAsia="Times New Roman"/>
          <w:color w:val="000000"/>
          <w:spacing w:val="-2"/>
          <w:sz w:val="19"/>
        </w:rPr>
        <w:t>rdepen</w:t>
      </w:r>
      <w:r>
        <w:rPr>
          <w:rFonts w:eastAsia="Times New Roman"/>
          <w:color w:val="000000"/>
          <w:spacing w:val="-2"/>
          <w:sz w:val="19"/>
        </w:rPr>
        <w:softHyphen/>
        <w:t>dence is the involvement of local citizens in human rights INGOs (</w:t>
      </w:r>
      <w:proofErr w:type="spellStart"/>
      <w:r>
        <w:rPr>
          <w:rFonts w:eastAsia="Times New Roman"/>
          <w:color w:val="000000"/>
          <w:spacing w:val="-2"/>
          <w:sz w:val="19"/>
        </w:rPr>
        <w:t>Tsutsui</w:t>
      </w:r>
      <w:proofErr w:type="spellEnd"/>
      <w:r>
        <w:rPr>
          <w:rFonts w:eastAsia="Times New Roman"/>
          <w:color w:val="000000"/>
          <w:spacing w:val="-2"/>
          <w:sz w:val="19"/>
        </w:rPr>
        <w:t xml:space="preserve"> and </w:t>
      </w:r>
      <w:proofErr w:type="spellStart"/>
      <w:r>
        <w:rPr>
          <w:rFonts w:eastAsia="Times New Roman"/>
          <w:color w:val="000000"/>
          <w:spacing w:val="-2"/>
          <w:sz w:val="19"/>
        </w:rPr>
        <w:t>Wotipka</w:t>
      </w:r>
      <w:proofErr w:type="spellEnd"/>
      <w:r>
        <w:rPr>
          <w:rFonts w:eastAsia="Times New Roman"/>
          <w:color w:val="000000"/>
          <w:spacing w:val="-2"/>
          <w:sz w:val="19"/>
        </w:rPr>
        <w:t xml:space="preserve"> 2004).</w:t>
      </w:r>
    </w:p>
    <w:p w:rsidR="001E4886" w:rsidRDefault="00F814BC">
      <w:pPr>
        <w:spacing w:before="323" w:line="228" w:lineRule="exact"/>
        <w:ind w:right="72" w:firstLine="216"/>
        <w:jc w:val="both"/>
        <w:textAlignment w:val="baseline"/>
        <w:rPr>
          <w:rFonts w:eastAsia="Times New Roman"/>
          <w:color w:val="000000"/>
          <w:spacing w:val="-1"/>
          <w:sz w:val="19"/>
        </w:rPr>
      </w:pPr>
      <w:r>
        <w:rPr>
          <w:rFonts w:eastAsia="Times New Roman"/>
          <w:color w:val="000000"/>
          <w:spacing w:val="-1"/>
          <w:sz w:val="19"/>
        </w:rPr>
        <w:t>What remains unclear in these post-Westphalian theories is the border between reality and aspiration. This lacuna has</w:t>
      </w:r>
    </w:p>
    <w:p w:rsidR="001E4886" w:rsidRDefault="001E4886">
      <w:pPr>
        <w:sectPr w:rsidR="001E4886">
          <w:type w:val="continuous"/>
          <w:pgSz w:w="12125" w:h="15725"/>
          <w:pgMar w:top="980" w:right="1243" w:bottom="1339" w:left="1277" w:header="720" w:footer="720" w:gutter="0"/>
          <w:cols w:num="2" w:space="0" w:equalWidth="0">
            <w:col w:w="4680" w:space="245"/>
            <w:col w:w="4680" w:space="0"/>
          </w:cols>
        </w:sectPr>
      </w:pPr>
    </w:p>
    <w:p w:rsidR="001E4886" w:rsidRDefault="00F814BC">
      <w:pPr>
        <w:spacing w:before="8" w:after="300" w:line="212" w:lineRule="exact"/>
        <w:jc w:val="right"/>
        <w:textAlignment w:val="baseline"/>
        <w:rPr>
          <w:rFonts w:eastAsia="Times New Roman"/>
          <w:color w:val="000000"/>
          <w:spacing w:val="-9"/>
          <w:sz w:val="19"/>
        </w:rPr>
      </w:pPr>
      <w:r>
        <w:lastRenderedPageBreak/>
        <w:pict>
          <v:line id="_x0000_s1033" style="position:absolute;left:0;text-align:left;z-index:251670528;mso-position-horizontal-relative:page;mso-position-vertical-relative:page" from="63.45pt,62.15pt" to="541.6pt,62.15pt" strokecolor="#2a262b" strokeweight="1.2pt">
            <w10:wrap anchorx="page" anchory="page"/>
          </v:line>
        </w:pict>
      </w:r>
      <w:r>
        <w:rPr>
          <w:rFonts w:eastAsia="Times New Roman"/>
          <w:color w:val="000000"/>
          <w:spacing w:val="-9"/>
          <w:sz w:val="19"/>
        </w:rPr>
        <w:t xml:space="preserve">E. F. </w:t>
      </w:r>
      <w:r>
        <w:rPr>
          <w:rFonts w:eastAsia="Times New Roman"/>
          <w:color w:val="000000"/>
          <w:spacing w:val="-9"/>
          <w:sz w:val="19"/>
        </w:rPr>
        <w:t>Byrne</w:t>
      </w:r>
    </w:p>
    <w:p w:rsidR="001E4886" w:rsidRDefault="001E4886">
      <w:pPr>
        <w:spacing w:before="8" w:after="300" w:line="212" w:lineRule="exact"/>
        <w:sectPr w:rsidR="001E4886">
          <w:pgSz w:w="12125" w:h="15725"/>
          <w:pgMar w:top="920" w:right="1294" w:bottom="1187" w:left="1269" w:header="720" w:footer="720" w:gutter="0"/>
          <w:cols w:space="720"/>
        </w:sectPr>
      </w:pPr>
    </w:p>
    <w:p w:rsidR="001E4886" w:rsidRDefault="00F814BC">
      <w:pPr>
        <w:spacing w:before="38" w:line="239" w:lineRule="exact"/>
        <w:jc w:val="both"/>
        <w:textAlignment w:val="baseline"/>
        <w:rPr>
          <w:rFonts w:eastAsia="Times New Roman"/>
          <w:color w:val="000000"/>
          <w:spacing w:val="-3"/>
          <w:sz w:val="19"/>
        </w:rPr>
      </w:pPr>
      <w:proofErr w:type="gramStart"/>
      <w:r>
        <w:rPr>
          <w:rFonts w:eastAsia="Times New Roman"/>
          <w:color w:val="000000"/>
          <w:spacing w:val="-3"/>
          <w:sz w:val="19"/>
        </w:rPr>
        <w:t>been</w:t>
      </w:r>
      <w:proofErr w:type="gramEnd"/>
      <w:r>
        <w:rPr>
          <w:rFonts w:eastAsia="Times New Roman"/>
          <w:color w:val="000000"/>
          <w:spacing w:val="-3"/>
          <w:sz w:val="19"/>
        </w:rPr>
        <w:t xml:space="preserve"> addressed by a group of philosophers and political sci</w:t>
      </w:r>
      <w:r>
        <w:rPr>
          <w:rFonts w:eastAsia="Times New Roman"/>
          <w:color w:val="000000"/>
          <w:spacing w:val="-3"/>
          <w:sz w:val="19"/>
        </w:rPr>
        <w:softHyphen/>
        <w:t>entists who examine the theories and a number of case studies that show the complexity of issues involved in inserting communities of people into or separating them from an exi</w:t>
      </w:r>
      <w:r>
        <w:rPr>
          <w:rFonts w:eastAsia="Times New Roman"/>
          <w:color w:val="000000"/>
          <w:spacing w:val="-3"/>
          <w:sz w:val="19"/>
        </w:rPr>
        <w:t>sting nation-state (Seymour 2004). In light of these prob</w:t>
      </w:r>
      <w:r>
        <w:rPr>
          <w:rFonts w:eastAsia="Times New Roman"/>
          <w:color w:val="000000"/>
          <w:spacing w:val="-3"/>
          <w:sz w:val="19"/>
        </w:rPr>
        <w:softHyphen/>
        <w:t>lems, one must retain a degree of skepticism about any claim that global respect for and enforcement of human rights can be attained just by deviating from the Westphalian canonization of nation-sta</w:t>
      </w:r>
      <w:r>
        <w:rPr>
          <w:rFonts w:eastAsia="Times New Roman"/>
          <w:color w:val="000000"/>
          <w:spacing w:val="-3"/>
          <w:sz w:val="19"/>
        </w:rPr>
        <w:t>tes to make room for cross-boundary connec</w:t>
      </w:r>
      <w:r>
        <w:rPr>
          <w:rFonts w:eastAsia="Times New Roman"/>
          <w:color w:val="000000"/>
          <w:spacing w:val="-3"/>
          <w:sz w:val="19"/>
        </w:rPr>
        <w:softHyphen/>
        <w:t xml:space="preserve">tions. In the meantime, however, the quest for a globally effective human rights regimen is also being advanced by scholars who start from the </w:t>
      </w:r>
      <w:proofErr w:type="spellStart"/>
      <w:r>
        <w:rPr>
          <w:rFonts w:eastAsia="Times New Roman"/>
          <w:color w:val="000000"/>
          <w:spacing w:val="-3"/>
          <w:sz w:val="19"/>
        </w:rPr>
        <w:t>premiss</w:t>
      </w:r>
      <w:proofErr w:type="spellEnd"/>
      <w:r>
        <w:rPr>
          <w:rFonts w:eastAsia="Times New Roman"/>
          <w:color w:val="000000"/>
          <w:spacing w:val="-3"/>
          <w:sz w:val="19"/>
        </w:rPr>
        <w:t xml:space="preserve"> that many, perhaps most, people derive their social values fro</w:t>
      </w:r>
      <w:r>
        <w:rPr>
          <w:rFonts w:eastAsia="Times New Roman"/>
          <w:color w:val="000000"/>
          <w:spacing w:val="-3"/>
          <w:sz w:val="19"/>
        </w:rPr>
        <w:t>m a religion.</w:t>
      </w:r>
    </w:p>
    <w:p w:rsidR="001E4886" w:rsidRDefault="00F814BC">
      <w:pPr>
        <w:spacing w:before="4" w:line="239" w:lineRule="exact"/>
        <w:ind w:firstLine="216"/>
        <w:jc w:val="both"/>
        <w:textAlignment w:val="baseline"/>
        <w:rPr>
          <w:rFonts w:eastAsia="Times New Roman"/>
          <w:color w:val="000000"/>
          <w:sz w:val="19"/>
        </w:rPr>
      </w:pPr>
      <w:r>
        <w:rPr>
          <w:rFonts w:eastAsia="Times New Roman"/>
          <w:color w:val="000000"/>
          <w:sz w:val="19"/>
        </w:rPr>
        <w:t>An obvious reason against basing a human rights regime on religion is that there are so many different and mutually exclusive religious beliefs each of which is embedded in a cultural context that may foster militant hostility toward others w</w:t>
      </w:r>
      <w:r>
        <w:rPr>
          <w:rFonts w:eastAsia="Times New Roman"/>
          <w:color w:val="000000"/>
          <w:sz w:val="19"/>
        </w:rPr>
        <w:t>ith different beliefs. From this perspective, if a religion is politicized it is as likely as not to engender violations of human rights, e.g., as between Sunni and Shi'a Muslims in the Middle East. To counter such retro</w:t>
      </w:r>
      <w:r>
        <w:rPr>
          <w:rFonts w:eastAsia="Times New Roman"/>
          <w:color w:val="000000"/>
          <w:sz w:val="19"/>
        </w:rPr>
        <w:softHyphen/>
        <w:t xml:space="preserve">gression, a multi-faceted group of </w:t>
      </w:r>
      <w:r>
        <w:rPr>
          <w:rFonts w:eastAsia="Times New Roman"/>
          <w:color w:val="000000"/>
          <w:sz w:val="19"/>
        </w:rPr>
        <w:t xml:space="preserve">concerned religionists have been drawing on the values of their respective faiths to cooperatively support a global human rights regime (see e.g., </w:t>
      </w:r>
      <w:proofErr w:type="spellStart"/>
      <w:r>
        <w:rPr>
          <w:rFonts w:eastAsia="Times New Roman"/>
          <w:color w:val="000000"/>
          <w:sz w:val="19"/>
        </w:rPr>
        <w:t>Runzo</w:t>
      </w:r>
      <w:proofErr w:type="spellEnd"/>
      <w:r>
        <w:rPr>
          <w:rFonts w:eastAsia="Times New Roman"/>
          <w:color w:val="000000"/>
          <w:sz w:val="19"/>
        </w:rPr>
        <w:t xml:space="preserve"> et al. 2003). To link their diverse values to advance this project its proponents often find a helpful </w:t>
      </w:r>
      <w:r>
        <w:rPr>
          <w:rFonts w:eastAsia="Times New Roman"/>
          <w:color w:val="000000"/>
          <w:sz w:val="19"/>
        </w:rPr>
        <w:t>intermediary in the relevant documents promulgated by the United Nations. In effect, then, while defending the values of their preferred communities they give veto power to respect for human rights.</w:t>
      </w:r>
    </w:p>
    <w:p w:rsidR="001E4886" w:rsidRDefault="00F814BC">
      <w:pPr>
        <w:spacing w:line="238" w:lineRule="exact"/>
        <w:ind w:firstLine="216"/>
        <w:jc w:val="both"/>
        <w:textAlignment w:val="baseline"/>
        <w:rPr>
          <w:rFonts w:eastAsia="Times New Roman"/>
          <w:color w:val="000000"/>
          <w:spacing w:val="2"/>
          <w:sz w:val="19"/>
        </w:rPr>
      </w:pPr>
      <w:r>
        <w:rPr>
          <w:rFonts w:eastAsia="Times New Roman"/>
          <w:color w:val="000000"/>
          <w:spacing w:val="2"/>
          <w:sz w:val="19"/>
        </w:rPr>
        <w:t>This ethically calibrated approach to defense of com</w:t>
      </w:r>
      <w:r>
        <w:rPr>
          <w:rFonts w:eastAsia="Times New Roman"/>
          <w:color w:val="000000"/>
          <w:spacing w:val="2"/>
          <w:sz w:val="19"/>
        </w:rPr>
        <w:softHyphen/>
      </w:r>
      <w:r>
        <w:rPr>
          <w:rFonts w:eastAsia="Times New Roman"/>
          <w:color w:val="000000"/>
          <w:spacing w:val="2"/>
          <w:sz w:val="19"/>
        </w:rPr>
        <w:t>munity interests removes a lacuna in my onetime claim (Byrne 1990) that community empowerment could over</w:t>
      </w:r>
      <w:r>
        <w:rPr>
          <w:rFonts w:eastAsia="Times New Roman"/>
          <w:color w:val="000000"/>
          <w:spacing w:val="2"/>
          <w:sz w:val="19"/>
        </w:rPr>
        <w:softHyphen/>
        <w:t>come the excesses of corporate sovereignty. For, I built my case on social contract theory without reference to human rights, as follows. Work, includi</w:t>
      </w:r>
      <w:r>
        <w:rPr>
          <w:rFonts w:eastAsia="Times New Roman"/>
          <w:color w:val="000000"/>
          <w:spacing w:val="2"/>
          <w:sz w:val="19"/>
        </w:rPr>
        <w:t>ng work done for a trans-national corporation, is done in community. So corporate decisions should be not only corporate and/or govern</w:t>
      </w:r>
      <w:r>
        <w:rPr>
          <w:rFonts w:eastAsia="Times New Roman"/>
          <w:color w:val="000000"/>
          <w:spacing w:val="2"/>
          <w:sz w:val="19"/>
        </w:rPr>
        <w:softHyphen/>
        <w:t>mental but also community-based. But insofar as corpo</w:t>
      </w:r>
      <w:r>
        <w:rPr>
          <w:rFonts w:eastAsia="Times New Roman"/>
          <w:color w:val="000000"/>
          <w:spacing w:val="2"/>
          <w:sz w:val="19"/>
        </w:rPr>
        <w:softHyphen/>
        <w:t xml:space="preserve">rations exercise de facto sovereignty, theorists (and, I would now </w:t>
      </w:r>
      <w:r>
        <w:rPr>
          <w:rFonts w:eastAsia="Times New Roman"/>
          <w:color w:val="000000"/>
          <w:spacing w:val="2"/>
          <w:sz w:val="19"/>
        </w:rPr>
        <w:t>add, activists) need to take into consideration social communities that are globally distributed but locally defined. If this understanding of the meaning and purpose of work is to take root in a corporation-dominated world, both workers and their communit</w:t>
      </w:r>
      <w:r>
        <w:rPr>
          <w:rFonts w:eastAsia="Times New Roman"/>
          <w:color w:val="000000"/>
          <w:spacing w:val="2"/>
          <w:sz w:val="19"/>
        </w:rPr>
        <w:t>ies need to be empowered to constitute a socio-political buffer against the human costs of corporate hegemony. True as written, but this empowerment of community is not attainable without achieving respect for and protection of human rights. That is now mo</w:t>
      </w:r>
      <w:r>
        <w:rPr>
          <w:rFonts w:eastAsia="Times New Roman"/>
          <w:color w:val="000000"/>
          <w:spacing w:val="2"/>
          <w:sz w:val="19"/>
        </w:rPr>
        <w:t>re feasible than a quarter of a century ago, thanks to the emergence of social networking.</w:t>
      </w:r>
    </w:p>
    <w:p w:rsidR="001E4886" w:rsidRDefault="00F814BC">
      <w:pPr>
        <w:spacing w:line="236" w:lineRule="exact"/>
        <w:ind w:firstLine="216"/>
        <w:jc w:val="both"/>
        <w:textAlignment w:val="baseline"/>
        <w:rPr>
          <w:rFonts w:eastAsia="Times New Roman"/>
          <w:color w:val="000000"/>
          <w:sz w:val="19"/>
        </w:rPr>
      </w:pPr>
      <w:r>
        <w:rPr>
          <w:rFonts w:eastAsia="Times New Roman"/>
          <w:color w:val="000000"/>
          <w:sz w:val="19"/>
        </w:rPr>
        <w:t>The Internet in general and social networking in partic</w:t>
      </w:r>
      <w:r>
        <w:rPr>
          <w:rFonts w:eastAsia="Times New Roman"/>
          <w:color w:val="000000"/>
          <w:sz w:val="19"/>
        </w:rPr>
        <w:softHyphen/>
        <w:t xml:space="preserve">ular are able to become powerful instruments whereby the </w:t>
      </w:r>
    </w:p>
    <w:p w:rsidR="001E4886" w:rsidRDefault="00F814BC">
      <w:pPr>
        <w:spacing w:before="21" w:line="239" w:lineRule="exact"/>
        <w:jc w:val="both"/>
        <w:textAlignment w:val="baseline"/>
        <w:rPr>
          <w:rFonts w:eastAsia="Times New Roman"/>
          <w:color w:val="000000"/>
          <w:sz w:val="19"/>
        </w:rPr>
      </w:pPr>
      <w:r>
        <w:br w:type="column"/>
      </w:r>
      <w:proofErr w:type="gramStart"/>
      <w:r>
        <w:rPr>
          <w:rFonts w:eastAsia="Times New Roman"/>
          <w:color w:val="000000"/>
          <w:sz w:val="19"/>
        </w:rPr>
        <w:t>people</w:t>
      </w:r>
      <w:proofErr w:type="gramEnd"/>
      <w:r>
        <w:rPr>
          <w:rFonts w:eastAsia="Times New Roman"/>
          <w:color w:val="000000"/>
          <w:sz w:val="19"/>
        </w:rPr>
        <w:t xml:space="preserve"> as ultimate bearers of political power migh</w:t>
      </w:r>
      <w:r>
        <w:rPr>
          <w:rFonts w:eastAsia="Times New Roman"/>
          <w:color w:val="000000"/>
          <w:sz w:val="19"/>
        </w:rPr>
        <w:t>t translate their theoretical status into political reality (Walters 2001). Thus, for example, the speed with which people's attitudes changed and then juridical rulings legitimated same-sex marriage in the US is attributable, some contend, to the interces</w:t>
      </w:r>
      <w:r>
        <w:rPr>
          <w:rFonts w:eastAsia="Times New Roman"/>
          <w:color w:val="000000"/>
          <w:sz w:val="19"/>
        </w:rPr>
        <w:t>sion of social media (Switzer 2013). But some people in the US and abroad are appalled by this develop</w:t>
      </w:r>
      <w:r>
        <w:rPr>
          <w:rFonts w:eastAsia="Times New Roman"/>
          <w:color w:val="000000"/>
          <w:sz w:val="19"/>
        </w:rPr>
        <w:softHyphen/>
        <w:t xml:space="preserve">ment; and this illustrates the broader reality that proponents of any cause, however unacceptable to others, can use the Internet to achieve their ends. </w:t>
      </w:r>
      <w:r>
        <w:rPr>
          <w:rFonts w:eastAsia="Times New Roman"/>
          <w:color w:val="000000"/>
          <w:sz w:val="19"/>
        </w:rPr>
        <w:t>Furthermore, governments that rule by controlling rather than by facilitating people's preferences can limit access to and content of social media. This suppression of open communication has led to policy positions and organizational countermeasures declar</w:t>
      </w:r>
      <w:r>
        <w:rPr>
          <w:rFonts w:eastAsia="Times New Roman"/>
          <w:color w:val="000000"/>
          <w:sz w:val="19"/>
        </w:rPr>
        <w:t>ing that governments have a "positive obligation" to allow Internet access. An example of the former is the 2009 Reykjavik Declaration of the Council of Europe Council of Ministers, and an example of the latter is the Global Network Initiative (GNI) (</w:t>
      </w:r>
      <w:proofErr w:type="spellStart"/>
      <w:r>
        <w:rPr>
          <w:rFonts w:eastAsia="Times New Roman"/>
          <w:color w:val="000000"/>
          <w:sz w:val="19"/>
        </w:rPr>
        <w:t>Korff</w:t>
      </w:r>
      <w:proofErr w:type="spellEnd"/>
      <w:r>
        <w:rPr>
          <w:rFonts w:eastAsia="Times New Roman"/>
          <w:color w:val="000000"/>
          <w:sz w:val="19"/>
        </w:rPr>
        <w:t xml:space="preserve"> and Brown 2011).</w:t>
      </w:r>
    </w:p>
    <w:p w:rsidR="001E4886" w:rsidRDefault="00F814BC">
      <w:pPr>
        <w:spacing w:line="238" w:lineRule="exact"/>
        <w:ind w:firstLine="288"/>
        <w:jc w:val="both"/>
        <w:textAlignment w:val="baseline"/>
        <w:rPr>
          <w:rFonts w:eastAsia="Times New Roman"/>
          <w:color w:val="000000"/>
          <w:sz w:val="19"/>
        </w:rPr>
      </w:pPr>
      <w:r>
        <w:pict>
          <v:shape id="_x0000_s1032" type="#_x0000_t202" style="position:absolute;left:0;text-align:left;margin-left:65.5pt;margin-top:725.5pt;width:40.1pt;height:11.2pt;z-index:-251665408;mso-wrap-distance-left:0;mso-wrap-distance-right:0;mso-position-horizontal-relative:page;mso-position-vertical-relative:page" filled="f" stroked="f" strokecolor="#070000">
            <v:textbox inset="0,0,0,0">
              <w:txbxContent>
                <w:p w:rsidR="001E4886" w:rsidRDefault="00F814BC">
                  <w:pPr>
                    <w:spacing w:after="5" w:line="216" w:lineRule="exact"/>
                    <w:textAlignment w:val="baseline"/>
                    <w:rPr>
                      <w:rFonts w:eastAsia="Times New Roman"/>
                      <w:color w:val="000000"/>
                      <w:spacing w:val="-14"/>
                      <w:sz w:val="19"/>
                    </w:rPr>
                  </w:pPr>
                  <w:r>
                    <w:rPr>
                      <w:rFonts w:eastAsia="Times New Roman"/>
                      <w:color w:val="000000"/>
                      <w:spacing w:val="-14"/>
                      <w:sz w:val="19"/>
                    </w:rPr>
                    <w:t>'Z Springer</w:t>
                  </w:r>
                </w:p>
              </w:txbxContent>
            </v:textbox>
            <w10:wrap type="square" anchorx="page" anchory="page"/>
          </v:shape>
        </w:pict>
      </w:r>
      <w:r>
        <w:rPr>
          <w:rFonts w:eastAsia="Times New Roman"/>
          <w:color w:val="000000"/>
          <w:sz w:val="19"/>
        </w:rPr>
        <w:t>Some analysts doubt that social media have revolu</w:t>
      </w:r>
      <w:r>
        <w:rPr>
          <w:rFonts w:eastAsia="Times New Roman"/>
          <w:color w:val="000000"/>
          <w:sz w:val="19"/>
        </w:rPr>
        <w:softHyphen/>
        <w:t xml:space="preserve">tionary potential (see e.g., Gladwell 2010). Clay </w:t>
      </w:r>
      <w:proofErr w:type="spellStart"/>
      <w:r>
        <w:rPr>
          <w:rFonts w:eastAsia="Times New Roman"/>
          <w:color w:val="000000"/>
          <w:sz w:val="19"/>
        </w:rPr>
        <w:t>Shirky</w:t>
      </w:r>
      <w:proofErr w:type="spellEnd"/>
      <w:r>
        <w:rPr>
          <w:rFonts w:eastAsia="Times New Roman"/>
          <w:color w:val="000000"/>
          <w:sz w:val="19"/>
        </w:rPr>
        <w:t xml:space="preserve"> (2011) thinks otherwise because by facilitating communi</w:t>
      </w:r>
      <w:r>
        <w:rPr>
          <w:rFonts w:eastAsia="Times New Roman"/>
          <w:color w:val="000000"/>
          <w:sz w:val="19"/>
        </w:rPr>
        <w:softHyphen/>
        <w:t>cation they engender political power. Sarah Joseph (2012), i</w:t>
      </w:r>
      <w:r>
        <w:rPr>
          <w:rFonts w:eastAsia="Times New Roman"/>
          <w:color w:val="000000"/>
          <w:sz w:val="19"/>
        </w:rPr>
        <w:t xml:space="preserve">n turn, after conducting a thorough examination of social media use during the Arab Spring, concludes that, in spite of </w:t>
      </w:r>
      <w:proofErr w:type="spellStart"/>
      <w:r>
        <w:rPr>
          <w:rFonts w:eastAsia="Times New Roman"/>
          <w:color w:val="000000"/>
          <w:sz w:val="19"/>
        </w:rPr>
        <w:t>counterindications</w:t>
      </w:r>
      <w:proofErr w:type="spellEnd"/>
      <w:r>
        <w:rPr>
          <w:rFonts w:eastAsia="Times New Roman"/>
          <w:color w:val="000000"/>
          <w:sz w:val="19"/>
        </w:rPr>
        <w:t>,</w:t>
      </w:r>
    </w:p>
    <w:p w:rsidR="001E4886" w:rsidRDefault="00F814BC">
      <w:pPr>
        <w:spacing w:before="142" w:line="239" w:lineRule="exact"/>
        <w:ind w:left="288" w:right="216"/>
        <w:jc w:val="both"/>
        <w:textAlignment w:val="baseline"/>
        <w:rPr>
          <w:rFonts w:eastAsia="Times New Roman"/>
          <w:color w:val="000000"/>
          <w:sz w:val="19"/>
        </w:rPr>
      </w:pPr>
      <w:proofErr w:type="gramStart"/>
      <w:r>
        <w:rPr>
          <w:rFonts w:eastAsia="Times New Roman"/>
          <w:color w:val="000000"/>
          <w:sz w:val="19"/>
        </w:rPr>
        <w:t>social</w:t>
      </w:r>
      <w:proofErr w:type="gramEnd"/>
      <w:r>
        <w:rPr>
          <w:rFonts w:eastAsia="Times New Roman"/>
          <w:color w:val="000000"/>
          <w:sz w:val="19"/>
        </w:rPr>
        <w:t xml:space="preserve"> media in its various forms has [sic] created an unprecedented global public space that vastly increases and a</w:t>
      </w:r>
      <w:r>
        <w:rPr>
          <w:rFonts w:eastAsia="Times New Roman"/>
          <w:color w:val="000000"/>
          <w:sz w:val="19"/>
        </w:rPr>
        <w:t>mplifies the number of accessible voices and connections in all parts of the world. In the future, governments or other powerbrokers might seize control or compromise these platforms, and social media might change their largely benign or even supportive at</w:t>
      </w:r>
      <w:r>
        <w:rPr>
          <w:rFonts w:eastAsia="Times New Roman"/>
          <w:color w:val="000000"/>
          <w:sz w:val="19"/>
        </w:rPr>
        <w:t>titude toward activism. For now, however, this digital communications Hydra provides a unique platform for millions of people to pro</w:t>
      </w:r>
      <w:r>
        <w:rPr>
          <w:rFonts w:eastAsia="Times New Roman"/>
          <w:color w:val="000000"/>
          <w:sz w:val="19"/>
        </w:rPr>
        <w:softHyphen/>
        <w:t>claim... that they are "as mad as hell and they aren't going to take it anymore" (p. 188; quotation from the 1976 Metro-Gol</w:t>
      </w:r>
      <w:r>
        <w:rPr>
          <w:rFonts w:eastAsia="Times New Roman"/>
          <w:color w:val="000000"/>
          <w:sz w:val="19"/>
        </w:rPr>
        <w:t xml:space="preserve">dwyn-Mayer film, </w:t>
      </w:r>
      <w:r>
        <w:rPr>
          <w:rFonts w:eastAsia="Times New Roman"/>
          <w:i/>
          <w:color w:val="000000"/>
          <w:sz w:val="19"/>
        </w:rPr>
        <w:t>Network).</w:t>
      </w:r>
    </w:p>
    <w:p w:rsidR="001E4886" w:rsidRDefault="00F814BC">
      <w:pPr>
        <w:spacing w:before="132" w:line="239" w:lineRule="exact"/>
        <w:ind w:firstLine="288"/>
        <w:jc w:val="both"/>
        <w:textAlignment w:val="baseline"/>
        <w:rPr>
          <w:rFonts w:eastAsia="Times New Roman"/>
          <w:color w:val="000000"/>
          <w:sz w:val="19"/>
        </w:rPr>
      </w:pPr>
      <w:r>
        <w:rPr>
          <w:rFonts w:eastAsia="Times New Roman"/>
          <w:color w:val="000000"/>
          <w:sz w:val="19"/>
        </w:rPr>
        <w:t>I would only add that this emerging force can be directed just as readily to MNCs as to nation-states in defense of human rights.</w:t>
      </w:r>
    </w:p>
    <w:p w:rsidR="001E4886" w:rsidRDefault="00F814BC">
      <w:pPr>
        <w:spacing w:before="506" w:line="220" w:lineRule="exact"/>
        <w:textAlignment w:val="baseline"/>
        <w:rPr>
          <w:rFonts w:eastAsia="Times New Roman"/>
          <w:b/>
          <w:color w:val="000000"/>
          <w:spacing w:val="-4"/>
          <w:sz w:val="20"/>
        </w:rPr>
      </w:pPr>
      <w:r>
        <w:rPr>
          <w:rFonts w:eastAsia="Times New Roman"/>
          <w:b/>
          <w:color w:val="000000"/>
          <w:spacing w:val="-4"/>
          <w:sz w:val="20"/>
        </w:rPr>
        <w:t>Conclusion</w:t>
      </w:r>
    </w:p>
    <w:p w:rsidR="001E4886" w:rsidRDefault="00F814BC">
      <w:pPr>
        <w:spacing w:before="248" w:line="231" w:lineRule="exact"/>
        <w:jc w:val="both"/>
        <w:textAlignment w:val="baseline"/>
        <w:rPr>
          <w:rFonts w:eastAsia="Times New Roman"/>
          <w:color w:val="000000"/>
          <w:spacing w:val="2"/>
          <w:sz w:val="19"/>
        </w:rPr>
      </w:pPr>
      <w:r>
        <w:rPr>
          <w:rFonts w:eastAsia="Times New Roman"/>
          <w:color w:val="000000"/>
          <w:spacing w:val="2"/>
          <w:sz w:val="19"/>
        </w:rPr>
        <w:t>Especially in their search for a normative base for CSR, many academics are heavily inve</w:t>
      </w:r>
      <w:r>
        <w:rPr>
          <w:rFonts w:eastAsia="Times New Roman"/>
          <w:color w:val="000000"/>
          <w:spacing w:val="2"/>
          <w:sz w:val="19"/>
        </w:rPr>
        <w:t>sted in the project of maximizing corporate responsibility for corporate-gener</w:t>
      </w:r>
      <w:r>
        <w:rPr>
          <w:rFonts w:eastAsia="Times New Roman"/>
          <w:color w:val="000000"/>
          <w:spacing w:val="2"/>
          <w:sz w:val="19"/>
        </w:rPr>
        <w:softHyphen/>
        <w:t>ated behavior and its consequences. But academic pro</w:t>
      </w:r>
      <w:r>
        <w:rPr>
          <w:rFonts w:eastAsia="Times New Roman"/>
          <w:color w:val="000000"/>
          <w:spacing w:val="2"/>
          <w:sz w:val="19"/>
        </w:rPr>
        <w:softHyphen/>
        <w:t>posals alone cannot move MNCs to adapt their behavior accordingly. Also needed is a twofold transformation: one,</w:t>
      </w:r>
    </w:p>
    <w:p w:rsidR="001E4886" w:rsidRDefault="001E4886">
      <w:pPr>
        <w:sectPr w:rsidR="001E4886">
          <w:type w:val="continuous"/>
          <w:pgSz w:w="12125" w:h="15725"/>
          <w:pgMar w:top="920" w:right="1250" w:bottom="1187" w:left="1270" w:header="720" w:footer="720" w:gutter="0"/>
          <w:cols w:num="2" w:space="0" w:equalWidth="0">
            <w:col w:w="4680" w:space="245"/>
            <w:col w:w="4680" w:space="0"/>
          </w:cols>
        </w:sectPr>
      </w:pPr>
    </w:p>
    <w:p w:rsidR="001E4886" w:rsidRDefault="00F814BC">
      <w:pPr>
        <w:spacing w:after="172" w:line="190" w:lineRule="exact"/>
        <w:textAlignment w:val="baseline"/>
        <w:rPr>
          <w:rFonts w:eastAsia="Times New Roman"/>
          <w:color w:val="0B141C"/>
          <w:spacing w:val="3"/>
          <w:sz w:val="16"/>
        </w:rPr>
      </w:pPr>
      <w:r>
        <w:lastRenderedPageBreak/>
        <w:pict>
          <v:line id="_x0000_s1031" style="position:absolute;z-index:251671552;mso-position-horizontal-relative:page;mso-position-vertical-relative:page" from="63.25pt,62.65pt" to="541.4pt,62.65pt" strokecolor="#1d191e" strokeweight="1.2pt">
            <w10:wrap anchorx="page" anchory="page"/>
          </v:line>
        </w:pict>
      </w:r>
      <w:r>
        <w:rPr>
          <w:rFonts w:eastAsia="Times New Roman"/>
          <w:color w:val="0B141C"/>
          <w:spacing w:val="3"/>
          <w:sz w:val="16"/>
        </w:rPr>
        <w:t>MNCs with CSR Principles and Practices</w:t>
      </w:r>
    </w:p>
    <w:p w:rsidR="001E4886" w:rsidRDefault="001E4886">
      <w:pPr>
        <w:spacing w:after="172" w:line="190" w:lineRule="exact"/>
        <w:sectPr w:rsidR="001E4886">
          <w:pgSz w:w="12125" w:h="15725"/>
          <w:pgMar w:top="1020" w:right="1298" w:bottom="549" w:left="1265" w:header="720" w:footer="720" w:gutter="0"/>
          <w:cols w:space="720"/>
        </w:sectPr>
      </w:pPr>
    </w:p>
    <w:p w:rsidR="001E4886" w:rsidRDefault="00F814BC">
      <w:pPr>
        <w:spacing w:before="88" w:line="246" w:lineRule="exact"/>
        <w:ind w:right="72"/>
        <w:jc w:val="both"/>
        <w:textAlignment w:val="baseline"/>
        <w:rPr>
          <w:rFonts w:eastAsia="Times New Roman"/>
          <w:color w:val="0B141C"/>
          <w:sz w:val="19"/>
        </w:rPr>
      </w:pPr>
      <w:proofErr w:type="gramStart"/>
      <w:r>
        <w:rPr>
          <w:rFonts w:eastAsia="Times New Roman"/>
          <w:color w:val="0B141C"/>
          <w:sz w:val="19"/>
        </w:rPr>
        <w:t>de-canonization</w:t>
      </w:r>
      <w:proofErr w:type="gramEnd"/>
      <w:r>
        <w:rPr>
          <w:rFonts w:eastAsia="Times New Roman"/>
          <w:color w:val="0B141C"/>
          <w:sz w:val="19"/>
        </w:rPr>
        <w:t xml:space="preserve"> of state sovereignty; the other, subjection of MNCs' de facto sovereignty to global regulation with regard to human rights.</w:t>
      </w:r>
    </w:p>
    <w:p w:rsidR="001E4886" w:rsidRDefault="00F814BC">
      <w:pPr>
        <w:spacing w:line="238" w:lineRule="exact"/>
        <w:ind w:firstLine="216"/>
        <w:jc w:val="both"/>
        <w:textAlignment w:val="baseline"/>
        <w:rPr>
          <w:rFonts w:eastAsia="Times New Roman"/>
          <w:color w:val="0B141C"/>
          <w:spacing w:val="2"/>
          <w:sz w:val="19"/>
        </w:rPr>
      </w:pPr>
      <w:r>
        <w:rPr>
          <w:rFonts w:eastAsia="Times New Roman"/>
          <w:color w:val="0B141C"/>
          <w:spacing w:val="2"/>
          <w:sz w:val="19"/>
        </w:rPr>
        <w:t>The process of de-canonizing state sovereignty will be neither simple nor straightforward. As already noted, it has already been happening de facto with respect to relation</w:t>
      </w:r>
      <w:r>
        <w:rPr>
          <w:rFonts w:eastAsia="Times New Roman"/>
          <w:color w:val="0B141C"/>
          <w:spacing w:val="2"/>
          <w:sz w:val="19"/>
        </w:rPr>
        <w:softHyphen/>
        <w:t>ships between MNCs and nation-states: increasingly, MNCs are appealing to states' s</w:t>
      </w:r>
      <w:r>
        <w:rPr>
          <w:rFonts w:eastAsia="Times New Roman"/>
          <w:color w:val="0B141C"/>
          <w:spacing w:val="2"/>
          <w:sz w:val="19"/>
        </w:rPr>
        <w:t>overeignty as the unique locus of responsibility for whatever harm an MNC might cause within its boundaries. This skirting of responsibility is analogous to the way nation-states deal with one another when one of them egregiously violates human rights insi</w:t>
      </w:r>
      <w:r>
        <w:rPr>
          <w:rFonts w:eastAsia="Times New Roman"/>
          <w:color w:val="0B141C"/>
          <w:spacing w:val="2"/>
          <w:sz w:val="19"/>
        </w:rPr>
        <w:t>de or even beyond its borders. Thus did the international community, so-called, stand by as state-authorized geno</w:t>
      </w:r>
      <w:r>
        <w:rPr>
          <w:rFonts w:eastAsia="Times New Roman"/>
          <w:color w:val="0B141C"/>
          <w:spacing w:val="2"/>
          <w:sz w:val="19"/>
        </w:rPr>
        <w:softHyphen/>
        <w:t>cide was perpetrated in Ruanda and as Russian invaders mercilessly raped and murdered Chechen civilians. By contrast. Western nations did inte</w:t>
      </w:r>
      <w:r>
        <w:rPr>
          <w:rFonts w:eastAsia="Times New Roman"/>
          <w:color w:val="0B141C"/>
          <w:spacing w:val="2"/>
          <w:sz w:val="19"/>
        </w:rPr>
        <w:t>rvene to stop horrendous human rights violations in Kosovo; but that intervention has not been universally recognized as justified. Sover</w:t>
      </w:r>
      <w:r>
        <w:rPr>
          <w:rFonts w:eastAsia="Times New Roman"/>
          <w:color w:val="0B141C"/>
          <w:spacing w:val="2"/>
          <w:sz w:val="19"/>
        </w:rPr>
        <w:softHyphen/>
        <w:t>eignty, as noted, is undergoing serious rethinking (e.g., Pellet 2009); but in the struggle between sovereignty and hu</w:t>
      </w:r>
      <w:r>
        <w:rPr>
          <w:rFonts w:eastAsia="Times New Roman"/>
          <w:color w:val="0B141C"/>
          <w:spacing w:val="2"/>
          <w:sz w:val="19"/>
        </w:rPr>
        <w:t>man rights, sovereignty is still sovereign.</w:t>
      </w:r>
    </w:p>
    <w:p w:rsidR="001E4886" w:rsidRDefault="00F814BC">
      <w:pPr>
        <w:spacing w:before="17" w:line="240" w:lineRule="exact"/>
        <w:ind w:firstLine="216"/>
        <w:jc w:val="both"/>
        <w:textAlignment w:val="baseline"/>
        <w:rPr>
          <w:rFonts w:eastAsia="Times New Roman"/>
          <w:color w:val="0B141C"/>
          <w:spacing w:val="2"/>
          <w:sz w:val="19"/>
        </w:rPr>
      </w:pPr>
      <w:r>
        <w:rPr>
          <w:rFonts w:eastAsia="Times New Roman"/>
          <w:color w:val="0B141C"/>
          <w:spacing w:val="2"/>
          <w:sz w:val="19"/>
        </w:rPr>
        <w:t>Given this unsettled state of affairs, the project of per</w:t>
      </w:r>
      <w:r>
        <w:rPr>
          <w:rFonts w:eastAsia="Times New Roman"/>
          <w:color w:val="0B141C"/>
          <w:spacing w:val="2"/>
          <w:sz w:val="19"/>
        </w:rPr>
        <w:softHyphen/>
        <w:t>suading sovereign-like MNCs to respect human rights will encounter many obstacles. But as globalization continues to involve more inter-institutional arra</w:t>
      </w:r>
      <w:r>
        <w:rPr>
          <w:rFonts w:eastAsia="Times New Roman"/>
          <w:color w:val="0B141C"/>
          <w:spacing w:val="2"/>
          <w:sz w:val="19"/>
        </w:rPr>
        <w:t>ngements, MNCs' respect for human rights will become more unavoidable. For this to happen, continuing academic and INGO engagement in behalf of CSR is necessary. Also necessary, however, is for human rights INGOs to concentrate not on governments alone but</w:t>
      </w:r>
      <w:r>
        <w:rPr>
          <w:rFonts w:eastAsia="Times New Roman"/>
          <w:color w:val="0B141C"/>
          <w:spacing w:val="2"/>
          <w:sz w:val="19"/>
        </w:rPr>
        <w:t xml:space="preserve"> on MNCs. This redirection of attention might be bolstered considerably, moreover, if proponents of global governance were also moving in that direction!' Hopefully, this is already the case with such programs as International Human Rights Clinics, which n</w:t>
      </w:r>
      <w:r>
        <w:rPr>
          <w:rFonts w:eastAsia="Times New Roman"/>
          <w:color w:val="0B141C"/>
          <w:spacing w:val="2"/>
          <w:sz w:val="19"/>
        </w:rPr>
        <w:t>ow exist in most of the major US law schools. Even more productive, however, might be a deliberate endorsement of human rights as a motivating objective behind the multi</w:t>
      </w:r>
      <w:r>
        <w:rPr>
          <w:rFonts w:eastAsia="Times New Roman"/>
          <w:color w:val="0B141C"/>
          <w:spacing w:val="2"/>
          <w:sz w:val="19"/>
        </w:rPr>
        <w:softHyphen/>
        <w:t>faceted public protests that are being coordinated via the instruments of social netwo</w:t>
      </w:r>
      <w:r>
        <w:rPr>
          <w:rFonts w:eastAsia="Times New Roman"/>
          <w:color w:val="0B141C"/>
          <w:spacing w:val="2"/>
          <w:sz w:val="19"/>
        </w:rPr>
        <w:t>rking.</w:t>
      </w:r>
    </w:p>
    <w:p w:rsidR="001E4886" w:rsidRDefault="00F814BC">
      <w:pPr>
        <w:spacing w:before="231" w:line="188" w:lineRule="exact"/>
        <w:jc w:val="both"/>
        <w:textAlignment w:val="baseline"/>
        <w:rPr>
          <w:rFonts w:eastAsia="Times New Roman"/>
          <w:color w:val="0B141C"/>
          <w:sz w:val="16"/>
        </w:rPr>
      </w:pPr>
      <w:r>
        <w:rPr>
          <w:rFonts w:eastAsia="Times New Roman"/>
          <w:color w:val="0B141C"/>
          <w:sz w:val="16"/>
        </w:rPr>
        <w:t>Acknowledgments Special thanks to Anne Donchin, Ph.D., for her wise editorial and scholarly suggestions.</w:t>
      </w:r>
    </w:p>
    <w:p w:rsidR="001E4886" w:rsidRDefault="00F814BC">
      <w:pPr>
        <w:spacing w:before="222" w:line="216" w:lineRule="exact"/>
        <w:textAlignment w:val="baseline"/>
        <w:rPr>
          <w:rFonts w:eastAsia="Times New Roman"/>
          <w:b/>
          <w:color w:val="0B141C"/>
          <w:sz w:val="19"/>
        </w:rPr>
      </w:pPr>
      <w:r>
        <w:rPr>
          <w:rFonts w:eastAsia="Times New Roman"/>
          <w:b/>
          <w:color w:val="0B141C"/>
          <w:sz w:val="19"/>
        </w:rPr>
        <w:t>References</w:t>
      </w:r>
    </w:p>
    <w:p w:rsidR="001E4886" w:rsidRDefault="00F814BC">
      <w:pPr>
        <w:spacing w:before="238" w:after="237" w:line="182" w:lineRule="exact"/>
        <w:ind w:left="360" w:hanging="360"/>
        <w:jc w:val="both"/>
        <w:textAlignment w:val="baseline"/>
        <w:rPr>
          <w:rFonts w:eastAsia="Times New Roman"/>
          <w:color w:val="0B141C"/>
          <w:sz w:val="16"/>
        </w:rPr>
      </w:pPr>
      <w:r>
        <w:rPr>
          <w:rFonts w:eastAsia="Times New Roman"/>
          <w:color w:val="0B141C"/>
          <w:sz w:val="16"/>
        </w:rPr>
        <w:t>AA Robinson (2008). "Corporate Culture" as a basis for the criminal liability of corporations. Prepared by M. Donaldson and R. Watter</w:t>
      </w:r>
      <w:r>
        <w:rPr>
          <w:rFonts w:eastAsia="Times New Roman"/>
          <w:color w:val="0B141C"/>
          <w:sz w:val="16"/>
        </w:rPr>
        <w:t xml:space="preserve">s for the UN special representative of the Security General for Business and Human Rights (J. G. </w:t>
      </w:r>
      <w:proofErr w:type="spellStart"/>
      <w:r>
        <w:rPr>
          <w:rFonts w:eastAsia="Times New Roman"/>
          <w:color w:val="0B141C"/>
          <w:sz w:val="16"/>
        </w:rPr>
        <w:t>Ruggie</w:t>
      </w:r>
      <w:proofErr w:type="spellEnd"/>
      <w:r>
        <w:rPr>
          <w:rFonts w:eastAsia="Times New Roman"/>
          <w:color w:val="0B141C"/>
          <w:sz w:val="16"/>
        </w:rPr>
        <w:t>). Online at http://</w:t>
      </w:r>
    </w:p>
    <w:p w:rsidR="001E4886" w:rsidRDefault="00F814BC">
      <w:pPr>
        <w:spacing w:before="46" w:line="192" w:lineRule="exact"/>
        <w:jc w:val="both"/>
        <w:textAlignment w:val="baseline"/>
        <w:rPr>
          <w:rFonts w:eastAsia="Times New Roman"/>
          <w:color w:val="0B141C"/>
          <w:sz w:val="11"/>
          <w:vertAlign w:val="superscript"/>
        </w:rPr>
      </w:pPr>
      <w:r>
        <w:pict>
          <v:line id="_x0000_s1030" style="position:absolute;left:0;text-align:left;z-index:251672576;mso-position-horizontal-relative:page;mso-position-vertical-relative:page" from="63.6pt,667.2pt" to="109.75pt,667.2pt" strokecolor="#b3bcb9" strokeweight=".5pt">
            <w10:wrap anchorx="page" anchory="page"/>
          </v:line>
        </w:pict>
      </w:r>
      <w:r>
        <w:rPr>
          <w:rFonts w:eastAsia="Times New Roman"/>
          <w:color w:val="0B141C"/>
          <w:sz w:val="11"/>
          <w:vertAlign w:val="superscript"/>
        </w:rPr>
        <w:t>8</w:t>
      </w:r>
      <w:r>
        <w:rPr>
          <w:rFonts w:eastAsia="Times New Roman"/>
          <w:color w:val="0B141C"/>
          <w:sz w:val="16"/>
        </w:rPr>
        <w:t xml:space="preserve"> This is exemplified by the complete absence of any reference to corporations in an otherwise insightful book entitled </w:t>
      </w:r>
      <w:r>
        <w:rPr>
          <w:rFonts w:eastAsia="Times New Roman"/>
          <w:i/>
          <w:color w:val="0B141C"/>
          <w:sz w:val="16"/>
        </w:rPr>
        <w:t xml:space="preserve">Global </w:t>
      </w:r>
      <w:r>
        <w:rPr>
          <w:rFonts w:ascii="Verdana" w:eastAsia="Verdana" w:hAnsi="Verdana"/>
          <w:i/>
          <w:color w:val="0B141C"/>
          <w:sz w:val="13"/>
        </w:rPr>
        <w:t xml:space="preserve">Civil Society 2012: Ten Years of Critical Reflection, </w:t>
      </w:r>
      <w:r>
        <w:rPr>
          <w:rFonts w:eastAsia="Times New Roman"/>
          <w:color w:val="0B141C"/>
          <w:sz w:val="16"/>
        </w:rPr>
        <w:t xml:space="preserve">ed. </w:t>
      </w:r>
      <w:proofErr w:type="spellStart"/>
      <w:r>
        <w:rPr>
          <w:rFonts w:eastAsia="Times New Roman"/>
          <w:color w:val="0B141C"/>
          <w:sz w:val="16"/>
        </w:rPr>
        <w:t>Kaldor</w:t>
      </w:r>
      <w:proofErr w:type="spellEnd"/>
      <w:r>
        <w:rPr>
          <w:rFonts w:eastAsia="Times New Roman"/>
          <w:color w:val="0B141C"/>
          <w:sz w:val="16"/>
        </w:rPr>
        <w:t xml:space="preserve">, M., </w:t>
      </w:r>
      <w:proofErr w:type="spellStart"/>
      <w:r>
        <w:rPr>
          <w:rFonts w:eastAsia="Times New Roman"/>
          <w:color w:val="0B141C"/>
          <w:sz w:val="16"/>
        </w:rPr>
        <w:t>Selchow</w:t>
      </w:r>
      <w:proofErr w:type="spellEnd"/>
      <w:r>
        <w:rPr>
          <w:rFonts w:eastAsia="Times New Roman"/>
          <w:color w:val="0B141C"/>
          <w:sz w:val="16"/>
        </w:rPr>
        <w:t>, S., and Moore, H. L. (2012), New York: Palgrave Macmillan.</w:t>
      </w:r>
    </w:p>
    <w:p w:rsidR="001E4886" w:rsidRDefault="00F814BC">
      <w:pPr>
        <w:spacing w:before="56" w:line="207" w:lineRule="exact"/>
        <w:ind w:left="360" w:right="72"/>
        <w:textAlignment w:val="baseline"/>
        <w:rPr>
          <w:rFonts w:eastAsia="Times New Roman"/>
          <w:color w:val="0B141C"/>
          <w:sz w:val="16"/>
        </w:rPr>
      </w:pPr>
      <w:r>
        <w:br w:type="column"/>
      </w:r>
      <w:r>
        <w:rPr>
          <w:rFonts w:eastAsia="Times New Roman"/>
          <w:color w:val="0B141C"/>
          <w:sz w:val="16"/>
        </w:rPr>
        <w:t>198.170.85.29/Allens-Arthur-Robinson-Corporate-Culture-paper</w:t>
      </w:r>
      <w:r>
        <w:rPr>
          <w:rFonts w:eastAsia="Times New Roman"/>
          <w:color w:val="0B141C"/>
          <w:sz w:val="16"/>
          <w:vertAlign w:val="superscript"/>
        </w:rPr>
        <w:t>-</w:t>
      </w:r>
      <w:r>
        <w:rPr>
          <w:rFonts w:eastAsia="Times New Roman"/>
          <w:color w:val="0B141C"/>
          <w:sz w:val="16"/>
        </w:rPr>
        <w:t>for-Ruggie-Feb-2008.pdf.</w:t>
      </w:r>
    </w:p>
    <w:p w:rsidR="001E4886" w:rsidRDefault="00F814BC">
      <w:pPr>
        <w:spacing w:line="191" w:lineRule="exact"/>
        <w:ind w:left="360" w:right="72" w:hanging="360"/>
        <w:textAlignment w:val="baseline"/>
        <w:rPr>
          <w:rFonts w:eastAsia="Times New Roman"/>
          <w:color w:val="0B141C"/>
          <w:sz w:val="16"/>
        </w:rPr>
      </w:pPr>
      <w:r>
        <w:rPr>
          <w:rFonts w:eastAsia="Times New Roman"/>
          <w:color w:val="0B141C"/>
          <w:sz w:val="16"/>
        </w:rPr>
        <w:t xml:space="preserve">Alston, P. (Ed.). (2005). </w:t>
      </w:r>
      <w:r>
        <w:rPr>
          <w:rFonts w:eastAsia="Times New Roman"/>
          <w:i/>
          <w:color w:val="0B141C"/>
          <w:sz w:val="16"/>
        </w:rPr>
        <w:t>Non-s</w:t>
      </w:r>
      <w:r>
        <w:rPr>
          <w:rFonts w:eastAsia="Times New Roman"/>
          <w:i/>
          <w:color w:val="0B141C"/>
          <w:sz w:val="16"/>
        </w:rPr>
        <w:t xml:space="preserve">tate actors and human rights. </w:t>
      </w:r>
      <w:r>
        <w:rPr>
          <w:rFonts w:eastAsia="Times New Roman"/>
          <w:color w:val="0B141C"/>
          <w:sz w:val="16"/>
        </w:rPr>
        <w:t>Oxford: Oxford University Press.</w:t>
      </w:r>
    </w:p>
    <w:p w:rsidR="001E4886" w:rsidRDefault="00F814BC">
      <w:pPr>
        <w:spacing w:line="187" w:lineRule="exact"/>
        <w:ind w:left="360" w:right="72" w:hanging="360"/>
        <w:jc w:val="both"/>
        <w:textAlignment w:val="baseline"/>
        <w:rPr>
          <w:rFonts w:eastAsia="Times New Roman"/>
          <w:color w:val="0B141C"/>
          <w:sz w:val="16"/>
        </w:rPr>
      </w:pPr>
      <w:r>
        <w:rPr>
          <w:rFonts w:eastAsia="Times New Roman"/>
          <w:color w:val="0B141C"/>
          <w:sz w:val="16"/>
        </w:rPr>
        <w:t xml:space="preserve">Alvarez, J. E. (2011). Are corporations "subjects" of international law? </w:t>
      </w:r>
      <w:r>
        <w:rPr>
          <w:rFonts w:eastAsia="Times New Roman"/>
          <w:i/>
          <w:color w:val="0B141C"/>
          <w:sz w:val="16"/>
        </w:rPr>
        <w:t xml:space="preserve">Santa Clara Journal of International Law, </w:t>
      </w:r>
      <w:r>
        <w:rPr>
          <w:rFonts w:eastAsia="Times New Roman"/>
          <w:color w:val="0B141C"/>
          <w:sz w:val="16"/>
        </w:rPr>
        <w:t>9(1), 1-36.</w:t>
      </w:r>
    </w:p>
    <w:p w:rsidR="001E4886" w:rsidRDefault="00F814BC">
      <w:pPr>
        <w:spacing w:before="7" w:line="190" w:lineRule="exact"/>
        <w:ind w:left="360" w:right="72" w:hanging="360"/>
        <w:jc w:val="both"/>
        <w:textAlignment w:val="baseline"/>
        <w:rPr>
          <w:rFonts w:eastAsia="Times New Roman"/>
          <w:color w:val="0B141C"/>
          <w:spacing w:val="-1"/>
          <w:sz w:val="16"/>
        </w:rPr>
      </w:pPr>
      <w:r>
        <w:rPr>
          <w:rFonts w:eastAsia="Times New Roman"/>
          <w:color w:val="0B141C"/>
          <w:spacing w:val="-1"/>
          <w:sz w:val="16"/>
        </w:rPr>
        <w:t xml:space="preserve">Alvarez, J. E., </w:t>
      </w:r>
      <w:proofErr w:type="spellStart"/>
      <w:r>
        <w:rPr>
          <w:rFonts w:eastAsia="Times New Roman"/>
          <w:color w:val="0B141C"/>
          <w:spacing w:val="-1"/>
          <w:sz w:val="16"/>
        </w:rPr>
        <w:t>Sauvant</w:t>
      </w:r>
      <w:proofErr w:type="spellEnd"/>
      <w:r>
        <w:rPr>
          <w:rFonts w:eastAsia="Times New Roman"/>
          <w:color w:val="0B141C"/>
          <w:spacing w:val="-1"/>
          <w:sz w:val="16"/>
        </w:rPr>
        <w:t>, K. P., Ahmed, K. G., &amp;</w:t>
      </w:r>
      <w:r>
        <w:rPr>
          <w:rFonts w:eastAsia="Times New Roman"/>
          <w:color w:val="0B141C"/>
          <w:spacing w:val="-1"/>
          <w:sz w:val="16"/>
        </w:rPr>
        <w:t xml:space="preserve"> Vizcaino, G. P. (2011). </w:t>
      </w:r>
      <w:r>
        <w:rPr>
          <w:rFonts w:eastAsia="Times New Roman"/>
          <w:i/>
          <w:color w:val="0B141C"/>
          <w:spacing w:val="-1"/>
          <w:sz w:val="16"/>
        </w:rPr>
        <w:t xml:space="preserve">The evolving international investment regime: Expectations, realities, options. </w:t>
      </w:r>
      <w:r>
        <w:rPr>
          <w:rFonts w:eastAsia="Times New Roman"/>
          <w:color w:val="0B141C"/>
          <w:spacing w:val="-1"/>
          <w:sz w:val="16"/>
        </w:rPr>
        <w:t>Oxford/New York: Oxford University Press.</w:t>
      </w:r>
    </w:p>
    <w:p w:rsidR="001E4886" w:rsidRDefault="00F814BC">
      <w:pPr>
        <w:spacing w:line="198" w:lineRule="exact"/>
        <w:ind w:left="360" w:right="72" w:hanging="360"/>
        <w:jc w:val="both"/>
        <w:textAlignment w:val="baseline"/>
        <w:rPr>
          <w:rFonts w:eastAsia="Times New Roman"/>
          <w:color w:val="0B141C"/>
          <w:sz w:val="16"/>
        </w:rPr>
      </w:pPr>
      <w:r>
        <w:rPr>
          <w:rFonts w:eastAsia="Times New Roman"/>
          <w:color w:val="0B141C"/>
          <w:sz w:val="16"/>
        </w:rPr>
        <w:t>An-</w:t>
      </w:r>
      <w:proofErr w:type="spellStart"/>
      <w:r>
        <w:rPr>
          <w:rFonts w:eastAsia="Times New Roman"/>
          <w:color w:val="0B141C"/>
          <w:sz w:val="16"/>
        </w:rPr>
        <w:t>Na'im</w:t>
      </w:r>
      <w:proofErr w:type="spellEnd"/>
      <w:r>
        <w:rPr>
          <w:rFonts w:eastAsia="Times New Roman"/>
          <w:color w:val="0B141C"/>
          <w:sz w:val="16"/>
        </w:rPr>
        <w:t xml:space="preserve">, A. (1990). </w:t>
      </w:r>
      <w:r>
        <w:rPr>
          <w:rFonts w:eastAsia="Times New Roman"/>
          <w:i/>
          <w:color w:val="0B141C"/>
          <w:sz w:val="16"/>
        </w:rPr>
        <w:t xml:space="preserve">Toward an Islamic reformation: Civil liberties, human rights, and International law. </w:t>
      </w:r>
      <w:r>
        <w:rPr>
          <w:rFonts w:eastAsia="Times New Roman"/>
          <w:color w:val="0B141C"/>
          <w:sz w:val="16"/>
        </w:rPr>
        <w:t>Syracuse, NY: Syracuse University Press.</w:t>
      </w:r>
    </w:p>
    <w:p w:rsidR="001E4886" w:rsidRDefault="00F814BC">
      <w:pPr>
        <w:spacing w:line="192" w:lineRule="exact"/>
        <w:ind w:left="360" w:right="72" w:hanging="360"/>
        <w:textAlignment w:val="baseline"/>
        <w:rPr>
          <w:rFonts w:eastAsia="Times New Roman"/>
          <w:color w:val="0B141C"/>
          <w:sz w:val="16"/>
        </w:rPr>
      </w:pPr>
      <w:r>
        <w:rPr>
          <w:rFonts w:eastAsia="Times New Roman"/>
          <w:color w:val="0B141C"/>
          <w:sz w:val="16"/>
        </w:rPr>
        <w:t xml:space="preserve">Arenas, D., Lozano, J. P., &amp; </w:t>
      </w:r>
      <w:proofErr w:type="spellStart"/>
      <w:r>
        <w:rPr>
          <w:rFonts w:eastAsia="Times New Roman"/>
          <w:color w:val="0B141C"/>
          <w:sz w:val="16"/>
        </w:rPr>
        <w:t>Albareda</w:t>
      </w:r>
      <w:proofErr w:type="spellEnd"/>
      <w:r>
        <w:rPr>
          <w:rFonts w:eastAsia="Times New Roman"/>
          <w:color w:val="0B141C"/>
          <w:sz w:val="16"/>
        </w:rPr>
        <w:t xml:space="preserve">, L. (2009). The role of NGOs in CSR: Mutual perceptions among stakeholders. </w:t>
      </w:r>
      <w:r>
        <w:rPr>
          <w:rFonts w:eastAsia="Times New Roman"/>
          <w:i/>
          <w:color w:val="0B141C"/>
          <w:sz w:val="16"/>
        </w:rPr>
        <w:t xml:space="preserve">Journal of Business Ethics, 88(1), </w:t>
      </w:r>
      <w:r>
        <w:rPr>
          <w:rFonts w:eastAsia="Times New Roman"/>
          <w:color w:val="0B141C"/>
          <w:sz w:val="16"/>
        </w:rPr>
        <w:t>175-197.</w:t>
      </w:r>
    </w:p>
    <w:p w:rsidR="001E4886" w:rsidRDefault="00F814BC">
      <w:pPr>
        <w:spacing w:line="188" w:lineRule="exact"/>
        <w:ind w:left="360" w:right="72" w:hanging="360"/>
        <w:jc w:val="both"/>
        <w:textAlignment w:val="baseline"/>
        <w:rPr>
          <w:rFonts w:eastAsia="Times New Roman"/>
          <w:color w:val="0B141C"/>
          <w:spacing w:val="3"/>
          <w:sz w:val="16"/>
        </w:rPr>
      </w:pPr>
      <w:r>
        <w:rPr>
          <w:rFonts w:eastAsia="Times New Roman"/>
          <w:color w:val="0B141C"/>
          <w:spacing w:val="3"/>
          <w:sz w:val="16"/>
        </w:rPr>
        <w:t>Baldwin, E., Kantor, M., &amp; Nolan, M. (2006). Limits to en</w:t>
      </w:r>
      <w:r>
        <w:rPr>
          <w:rFonts w:eastAsia="Times New Roman"/>
          <w:color w:val="0B141C"/>
          <w:spacing w:val="3"/>
          <w:sz w:val="16"/>
        </w:rPr>
        <w:t xml:space="preserve">forcement of ICSID awards. </w:t>
      </w:r>
      <w:r>
        <w:rPr>
          <w:rFonts w:eastAsia="Times New Roman"/>
          <w:i/>
          <w:color w:val="0B141C"/>
          <w:spacing w:val="3"/>
          <w:sz w:val="16"/>
        </w:rPr>
        <w:t xml:space="preserve">Journal of International Arbitration, </w:t>
      </w:r>
      <w:r>
        <w:rPr>
          <w:rFonts w:eastAsia="Times New Roman"/>
          <w:color w:val="0B141C"/>
          <w:spacing w:val="3"/>
          <w:sz w:val="16"/>
        </w:rPr>
        <w:t>23(1), 1-24.</w:t>
      </w:r>
    </w:p>
    <w:p w:rsidR="001E4886" w:rsidRDefault="00F814BC">
      <w:pPr>
        <w:spacing w:line="195" w:lineRule="exact"/>
        <w:ind w:left="360" w:right="72" w:hanging="360"/>
        <w:jc w:val="both"/>
        <w:textAlignment w:val="baseline"/>
        <w:rPr>
          <w:rFonts w:eastAsia="Times New Roman"/>
          <w:color w:val="0B141C"/>
          <w:sz w:val="16"/>
        </w:rPr>
      </w:pPr>
      <w:r>
        <w:rPr>
          <w:rFonts w:eastAsia="Times New Roman"/>
          <w:color w:val="0B141C"/>
          <w:sz w:val="16"/>
        </w:rPr>
        <w:t>Barker, J. (2013). Corporate sovereignty: Law and government under capitalism. Minneapolis, MN: University of Minnesota Press (forthcoming).</w:t>
      </w:r>
    </w:p>
    <w:p w:rsidR="001E4886" w:rsidRDefault="00F814BC">
      <w:pPr>
        <w:spacing w:line="187" w:lineRule="exact"/>
        <w:ind w:left="360" w:right="72" w:hanging="360"/>
        <w:jc w:val="both"/>
        <w:textAlignment w:val="baseline"/>
        <w:rPr>
          <w:rFonts w:eastAsia="Times New Roman"/>
          <w:color w:val="0B141C"/>
          <w:sz w:val="16"/>
        </w:rPr>
      </w:pPr>
      <w:r>
        <w:rPr>
          <w:rFonts w:eastAsia="Times New Roman"/>
          <w:color w:val="0B141C"/>
          <w:sz w:val="16"/>
        </w:rPr>
        <w:t>Beale, S. S. (2009). A response to th</w:t>
      </w:r>
      <w:r>
        <w:rPr>
          <w:rFonts w:eastAsia="Times New Roman"/>
          <w:color w:val="0B141C"/>
          <w:sz w:val="16"/>
        </w:rPr>
        <w:t xml:space="preserve">e critics of corporate criminal liability. </w:t>
      </w:r>
      <w:r>
        <w:rPr>
          <w:rFonts w:eastAsia="Times New Roman"/>
          <w:i/>
          <w:color w:val="0B141C"/>
          <w:sz w:val="16"/>
        </w:rPr>
        <w:t xml:space="preserve">American Criminal Law Review, 46, </w:t>
      </w:r>
      <w:r>
        <w:rPr>
          <w:rFonts w:eastAsia="Times New Roman"/>
          <w:color w:val="0B141C"/>
          <w:sz w:val="16"/>
        </w:rPr>
        <w:t>1481-1505.</w:t>
      </w:r>
    </w:p>
    <w:p w:rsidR="001E4886" w:rsidRDefault="00F814BC">
      <w:pPr>
        <w:spacing w:before="6" w:line="188" w:lineRule="exact"/>
        <w:ind w:left="360" w:right="72" w:hanging="360"/>
        <w:jc w:val="both"/>
        <w:textAlignment w:val="baseline"/>
        <w:rPr>
          <w:rFonts w:eastAsia="Times New Roman"/>
          <w:color w:val="0B141C"/>
          <w:sz w:val="16"/>
        </w:rPr>
      </w:pPr>
      <w:proofErr w:type="spellStart"/>
      <w:r>
        <w:rPr>
          <w:rFonts w:eastAsia="Times New Roman"/>
          <w:color w:val="0B141C"/>
          <w:sz w:val="16"/>
        </w:rPr>
        <w:t>Bigge</w:t>
      </w:r>
      <w:proofErr w:type="spellEnd"/>
      <w:r>
        <w:rPr>
          <w:rFonts w:eastAsia="Times New Roman"/>
          <w:color w:val="0B141C"/>
          <w:sz w:val="16"/>
        </w:rPr>
        <w:t>, D. M. (2011). Can investors use MFN [most favored nation] to dodge transparency? New York University School of Law Center for Transnational Litigation and Commer</w:t>
      </w:r>
      <w:r>
        <w:rPr>
          <w:rFonts w:eastAsia="Times New Roman"/>
          <w:color w:val="0B141C"/>
          <w:sz w:val="16"/>
        </w:rPr>
        <w:t xml:space="preserve">cial Law, online at </w:t>
      </w:r>
      <w:hyperlink r:id="rId7">
        <w:r>
          <w:rPr>
            <w:rFonts w:eastAsia="Times New Roman"/>
            <w:color w:val="0000FF"/>
            <w:sz w:val="16"/>
            <w:u w:val="single"/>
          </w:rPr>
          <w:t>http://www.i</w:t>
        </w:r>
      </w:hyperlink>
      <w:r>
        <w:rPr>
          <w:rFonts w:eastAsia="Times New Roman"/>
          <w:color w:val="0B141C"/>
          <w:sz w:val="16"/>
        </w:rPr>
        <w:t xml:space="preserve"> </w:t>
      </w:r>
      <w:hyperlink r:id="rId8">
        <w:r>
          <w:rPr>
            <w:rFonts w:eastAsia="Times New Roman"/>
            <w:color w:val="0000FF"/>
            <w:sz w:val="16"/>
            <w:u w:val="single"/>
          </w:rPr>
          <w:t>idj.org/</w:t>
        </w:r>
        <w:proofErr w:type="spellStart"/>
        <w:r>
          <w:rPr>
            <w:rFonts w:eastAsia="Times New Roman"/>
            <w:color w:val="0000FF"/>
            <w:sz w:val="16"/>
            <w:u w:val="single"/>
          </w:rPr>
          <w:t>reseach</w:t>
        </w:r>
        <w:proofErr w:type="spellEnd"/>
        <w:r>
          <w:rPr>
            <w:rFonts w:eastAsia="Times New Roman"/>
            <w:color w:val="0000FF"/>
            <w:sz w:val="16"/>
            <w:u w:val="single"/>
          </w:rPr>
          <w:t>/documents/IF2010-11.Bigge.pdf.</w:t>
        </w:r>
      </w:hyperlink>
    </w:p>
    <w:p w:rsidR="001E4886" w:rsidRDefault="00F814BC">
      <w:pPr>
        <w:spacing w:line="196" w:lineRule="exact"/>
        <w:ind w:left="360" w:right="72" w:hanging="360"/>
        <w:jc w:val="both"/>
        <w:textAlignment w:val="baseline"/>
        <w:rPr>
          <w:rFonts w:eastAsia="Times New Roman"/>
          <w:color w:val="0B141C"/>
          <w:sz w:val="16"/>
        </w:rPr>
      </w:pPr>
      <w:r>
        <w:rPr>
          <w:rFonts w:eastAsia="Times New Roman"/>
          <w:color w:val="0B141C"/>
          <w:sz w:val="16"/>
        </w:rPr>
        <w:t xml:space="preserve">Blum, L. (2001). International NGOs and the Guatemalan Peace Accords. </w:t>
      </w:r>
      <w:proofErr w:type="spellStart"/>
      <w:r>
        <w:rPr>
          <w:rFonts w:eastAsia="Times New Roman"/>
          <w:i/>
          <w:color w:val="0B141C"/>
          <w:sz w:val="16"/>
        </w:rPr>
        <w:t>Voluntas</w:t>
      </w:r>
      <w:proofErr w:type="spellEnd"/>
      <w:r>
        <w:rPr>
          <w:rFonts w:eastAsia="Times New Roman"/>
          <w:i/>
          <w:color w:val="0B141C"/>
          <w:sz w:val="16"/>
        </w:rPr>
        <w:t xml:space="preserve">, 12(4), </w:t>
      </w:r>
      <w:r>
        <w:rPr>
          <w:rFonts w:eastAsia="Times New Roman"/>
          <w:color w:val="0B141C"/>
          <w:sz w:val="16"/>
        </w:rPr>
        <w:t>327-353.</w:t>
      </w:r>
    </w:p>
    <w:p w:rsidR="001E4886" w:rsidRDefault="00F814BC">
      <w:pPr>
        <w:spacing w:before="3" w:line="195" w:lineRule="exact"/>
        <w:ind w:left="360" w:right="72" w:hanging="360"/>
        <w:jc w:val="both"/>
        <w:textAlignment w:val="baseline"/>
        <w:rPr>
          <w:rFonts w:eastAsia="Times New Roman"/>
          <w:color w:val="0B141C"/>
          <w:sz w:val="16"/>
        </w:rPr>
      </w:pPr>
      <w:proofErr w:type="spellStart"/>
      <w:r>
        <w:rPr>
          <w:rFonts w:eastAsia="Times New Roman"/>
          <w:color w:val="0B141C"/>
          <w:sz w:val="16"/>
        </w:rPr>
        <w:t>Brickley</w:t>
      </w:r>
      <w:proofErr w:type="spellEnd"/>
      <w:r>
        <w:rPr>
          <w:rFonts w:eastAsia="Times New Roman"/>
          <w:color w:val="0B141C"/>
          <w:sz w:val="16"/>
        </w:rPr>
        <w:t xml:space="preserve">, P. (2013). Home court for corporations: Decision permits bylaws that restrict shareholder litigation to </w:t>
      </w:r>
      <w:proofErr w:type="spellStart"/>
      <w:proofErr w:type="gramStart"/>
      <w:r>
        <w:rPr>
          <w:rFonts w:eastAsia="Times New Roman"/>
          <w:color w:val="0B141C"/>
          <w:sz w:val="16"/>
        </w:rPr>
        <w:t>delaware</w:t>
      </w:r>
      <w:proofErr w:type="spellEnd"/>
      <w:proofErr w:type="gramEnd"/>
      <w:r>
        <w:rPr>
          <w:rFonts w:eastAsia="Times New Roman"/>
          <w:color w:val="0B141C"/>
          <w:sz w:val="16"/>
        </w:rPr>
        <w:t xml:space="preserve">. </w:t>
      </w:r>
      <w:r>
        <w:rPr>
          <w:rFonts w:eastAsia="Times New Roman"/>
          <w:i/>
          <w:color w:val="0B141C"/>
          <w:sz w:val="16"/>
        </w:rPr>
        <w:t xml:space="preserve">Wall Street Journal </w:t>
      </w:r>
      <w:r>
        <w:rPr>
          <w:rFonts w:eastAsia="Times New Roman"/>
          <w:color w:val="0B141C"/>
          <w:sz w:val="16"/>
        </w:rPr>
        <w:t>(July 8), p. B4.</w:t>
      </w:r>
    </w:p>
    <w:p w:rsidR="001E4886" w:rsidRDefault="00F814BC">
      <w:pPr>
        <w:spacing w:line="193" w:lineRule="exact"/>
        <w:ind w:left="360" w:right="72" w:hanging="360"/>
        <w:jc w:val="both"/>
        <w:textAlignment w:val="baseline"/>
        <w:rPr>
          <w:rFonts w:eastAsia="Times New Roman"/>
          <w:color w:val="0B141C"/>
          <w:sz w:val="16"/>
        </w:rPr>
      </w:pPr>
      <w:r>
        <w:rPr>
          <w:rFonts w:eastAsia="Times New Roman"/>
          <w:color w:val="0B141C"/>
          <w:sz w:val="16"/>
        </w:rPr>
        <w:t xml:space="preserve">Byrne, E. F. (1990). </w:t>
      </w:r>
      <w:r>
        <w:rPr>
          <w:rFonts w:eastAsia="Times New Roman"/>
          <w:i/>
          <w:color w:val="0B141C"/>
          <w:sz w:val="16"/>
        </w:rPr>
        <w:t xml:space="preserve">Work, Inc.: A philosophical inquiry. </w:t>
      </w:r>
      <w:r>
        <w:rPr>
          <w:rFonts w:eastAsia="Times New Roman"/>
          <w:color w:val="0B141C"/>
          <w:sz w:val="16"/>
        </w:rPr>
        <w:t>Philadel</w:t>
      </w:r>
      <w:r>
        <w:rPr>
          <w:rFonts w:eastAsia="Times New Roman"/>
          <w:color w:val="0B141C"/>
          <w:sz w:val="16"/>
        </w:rPr>
        <w:softHyphen/>
        <w:t>ph</w:t>
      </w:r>
      <w:r>
        <w:rPr>
          <w:rFonts w:eastAsia="Times New Roman"/>
          <w:color w:val="0B141C"/>
          <w:sz w:val="16"/>
        </w:rPr>
        <w:t>ia: Temple University Press.</w:t>
      </w:r>
    </w:p>
    <w:p w:rsidR="001E4886" w:rsidRDefault="00F814BC">
      <w:pPr>
        <w:spacing w:line="189" w:lineRule="exact"/>
        <w:ind w:left="360" w:right="72" w:hanging="360"/>
        <w:jc w:val="both"/>
        <w:textAlignment w:val="baseline"/>
        <w:rPr>
          <w:rFonts w:eastAsia="Times New Roman"/>
          <w:color w:val="0B141C"/>
          <w:sz w:val="16"/>
        </w:rPr>
      </w:pPr>
      <w:r>
        <w:rPr>
          <w:rFonts w:eastAsia="Times New Roman"/>
          <w:color w:val="0B141C"/>
          <w:sz w:val="16"/>
        </w:rPr>
        <w:t xml:space="preserve">Byrne, E. F. (2011). Book review: Trade barriers to the public good. </w:t>
      </w:r>
      <w:r>
        <w:rPr>
          <w:rFonts w:eastAsia="Times New Roman"/>
          <w:i/>
          <w:color w:val="0B141C"/>
          <w:sz w:val="16"/>
        </w:rPr>
        <w:t xml:space="preserve">Techne, 15(3), </w:t>
      </w:r>
      <w:r>
        <w:rPr>
          <w:rFonts w:eastAsia="Times New Roman"/>
          <w:color w:val="0B141C"/>
          <w:sz w:val="16"/>
        </w:rPr>
        <w:t>235-237.</w:t>
      </w:r>
    </w:p>
    <w:p w:rsidR="001E4886" w:rsidRDefault="00F814BC">
      <w:pPr>
        <w:spacing w:before="4" w:line="190" w:lineRule="exact"/>
        <w:ind w:left="360" w:right="72" w:hanging="360"/>
        <w:jc w:val="both"/>
        <w:textAlignment w:val="baseline"/>
        <w:rPr>
          <w:rFonts w:eastAsia="Times New Roman"/>
          <w:color w:val="0B141C"/>
          <w:spacing w:val="3"/>
          <w:sz w:val="16"/>
        </w:rPr>
      </w:pPr>
      <w:r>
        <w:rPr>
          <w:rFonts w:eastAsia="Times New Roman"/>
          <w:color w:val="0B141C"/>
          <w:spacing w:val="3"/>
          <w:sz w:val="16"/>
        </w:rPr>
        <w:t xml:space="preserve">Campbell, T. (2006). A human rights approach to developing voluntary codes of conduct for multinational corporations. </w:t>
      </w:r>
      <w:r>
        <w:rPr>
          <w:rFonts w:eastAsia="Times New Roman"/>
          <w:i/>
          <w:color w:val="0B141C"/>
          <w:spacing w:val="3"/>
          <w:sz w:val="16"/>
        </w:rPr>
        <w:t xml:space="preserve">Business Ethics </w:t>
      </w:r>
      <w:r>
        <w:rPr>
          <w:rFonts w:eastAsia="Times New Roman"/>
          <w:i/>
          <w:color w:val="0B141C"/>
          <w:spacing w:val="3"/>
          <w:sz w:val="16"/>
        </w:rPr>
        <w:t xml:space="preserve">Quarterly, 16(2), </w:t>
      </w:r>
      <w:r>
        <w:rPr>
          <w:rFonts w:eastAsia="Times New Roman"/>
          <w:color w:val="0B141C"/>
          <w:spacing w:val="3"/>
          <w:sz w:val="16"/>
        </w:rPr>
        <w:t>255-269.</w:t>
      </w:r>
    </w:p>
    <w:p w:rsidR="001E4886" w:rsidRDefault="00F814BC">
      <w:pPr>
        <w:spacing w:before="3" w:line="190" w:lineRule="exact"/>
        <w:ind w:left="360" w:right="72" w:hanging="360"/>
        <w:jc w:val="both"/>
        <w:textAlignment w:val="baseline"/>
        <w:rPr>
          <w:rFonts w:eastAsia="Times New Roman"/>
          <w:color w:val="0B141C"/>
          <w:sz w:val="16"/>
        </w:rPr>
      </w:pPr>
      <w:proofErr w:type="spellStart"/>
      <w:proofErr w:type="gramStart"/>
      <w:r>
        <w:rPr>
          <w:rFonts w:eastAsia="Times New Roman"/>
          <w:color w:val="0B141C"/>
          <w:sz w:val="16"/>
        </w:rPr>
        <w:t>ternie</w:t>
      </w:r>
      <w:proofErr w:type="spellEnd"/>
      <w:proofErr w:type="gramEnd"/>
      <w:r>
        <w:rPr>
          <w:rFonts w:eastAsia="Times New Roman"/>
          <w:color w:val="0B141C"/>
          <w:sz w:val="16"/>
        </w:rPr>
        <w:t xml:space="preserve">, J. L. (2008). Corporate responsibility for human rights: A critical analysis of the OECD guidelines for multinational enterprises. </w:t>
      </w:r>
      <w:r>
        <w:rPr>
          <w:rFonts w:eastAsia="Times New Roman"/>
          <w:i/>
          <w:color w:val="0B141C"/>
          <w:sz w:val="16"/>
        </w:rPr>
        <w:t>Hanse Law Review, 4(1), 71-100.</w:t>
      </w:r>
    </w:p>
    <w:p w:rsidR="001E4886" w:rsidRDefault="00F814BC">
      <w:pPr>
        <w:spacing w:line="188" w:lineRule="exact"/>
        <w:ind w:left="360" w:right="72" w:hanging="360"/>
        <w:jc w:val="both"/>
        <w:textAlignment w:val="baseline"/>
        <w:rPr>
          <w:rFonts w:eastAsia="Times New Roman"/>
          <w:color w:val="0B141C"/>
          <w:sz w:val="16"/>
        </w:rPr>
      </w:pPr>
      <w:proofErr w:type="spellStart"/>
      <w:r>
        <w:rPr>
          <w:rFonts w:eastAsia="Times New Roman"/>
          <w:color w:val="0B141C"/>
          <w:sz w:val="16"/>
        </w:rPr>
        <w:t>Clapham</w:t>
      </w:r>
      <w:proofErr w:type="spellEnd"/>
      <w:r>
        <w:rPr>
          <w:rFonts w:eastAsia="Times New Roman"/>
          <w:color w:val="0B141C"/>
          <w:sz w:val="16"/>
        </w:rPr>
        <w:t xml:space="preserve">, A. (2006). </w:t>
      </w:r>
      <w:r>
        <w:rPr>
          <w:rFonts w:eastAsia="Times New Roman"/>
          <w:i/>
          <w:color w:val="0B141C"/>
          <w:sz w:val="16"/>
        </w:rPr>
        <w:t xml:space="preserve">Human rights obligations of non-state </w:t>
      </w:r>
      <w:r>
        <w:rPr>
          <w:rFonts w:eastAsia="Times New Roman"/>
          <w:i/>
          <w:color w:val="0B141C"/>
          <w:sz w:val="16"/>
        </w:rPr>
        <w:t xml:space="preserve">actors. </w:t>
      </w:r>
      <w:r>
        <w:rPr>
          <w:rFonts w:eastAsia="Times New Roman"/>
          <w:color w:val="0B141C"/>
          <w:sz w:val="16"/>
        </w:rPr>
        <w:t>Oxford: Oxford University Press.</w:t>
      </w:r>
    </w:p>
    <w:p w:rsidR="001E4886" w:rsidRDefault="00F814BC">
      <w:pPr>
        <w:spacing w:before="4" w:line="195" w:lineRule="exact"/>
        <w:ind w:left="360" w:right="72" w:hanging="360"/>
        <w:textAlignment w:val="baseline"/>
        <w:rPr>
          <w:rFonts w:eastAsia="Times New Roman"/>
          <w:color w:val="0B141C"/>
          <w:sz w:val="16"/>
        </w:rPr>
      </w:pPr>
      <w:r>
        <w:rPr>
          <w:rFonts w:eastAsia="Times New Roman"/>
          <w:color w:val="0B141C"/>
          <w:sz w:val="16"/>
        </w:rPr>
        <w:t xml:space="preserve">Collins, D. (2009). The failure of a socially responsive gold mining MNC in El Salvador: Ramifications of NGO mistrust. </w:t>
      </w:r>
      <w:r>
        <w:rPr>
          <w:rFonts w:eastAsia="Times New Roman"/>
          <w:i/>
          <w:color w:val="0B141C"/>
          <w:sz w:val="16"/>
        </w:rPr>
        <w:t xml:space="preserve">Journal of Business Ethics, </w:t>
      </w:r>
      <w:r>
        <w:rPr>
          <w:rFonts w:eastAsia="Times New Roman"/>
          <w:color w:val="0B141C"/>
          <w:sz w:val="16"/>
        </w:rPr>
        <w:t>88(Supplement 2), 245-268.</w:t>
      </w:r>
    </w:p>
    <w:p w:rsidR="001E4886" w:rsidRDefault="00F814BC">
      <w:pPr>
        <w:spacing w:line="199" w:lineRule="exact"/>
        <w:ind w:left="360" w:right="72" w:hanging="360"/>
        <w:textAlignment w:val="baseline"/>
        <w:rPr>
          <w:rFonts w:eastAsia="Times New Roman"/>
          <w:color w:val="0B141C"/>
          <w:sz w:val="16"/>
        </w:rPr>
      </w:pPr>
      <w:r>
        <w:rPr>
          <w:rFonts w:eastAsia="Times New Roman"/>
          <w:color w:val="0B141C"/>
          <w:sz w:val="16"/>
        </w:rPr>
        <w:t xml:space="preserve">Davis, J. (2006). Justice without borders: Human rights cases in U.S. courts. </w:t>
      </w:r>
      <w:r>
        <w:rPr>
          <w:rFonts w:eastAsia="Times New Roman"/>
          <w:i/>
          <w:color w:val="0B141C"/>
          <w:sz w:val="16"/>
        </w:rPr>
        <w:t xml:space="preserve">Law and Policy, 28(1), </w:t>
      </w:r>
      <w:r>
        <w:rPr>
          <w:rFonts w:eastAsia="Times New Roman"/>
          <w:color w:val="0B141C"/>
          <w:sz w:val="16"/>
        </w:rPr>
        <w:t>60-82.</w:t>
      </w:r>
    </w:p>
    <w:p w:rsidR="001E4886" w:rsidRDefault="00F814BC">
      <w:pPr>
        <w:spacing w:line="193" w:lineRule="exact"/>
        <w:ind w:left="360" w:right="72" w:hanging="360"/>
        <w:jc w:val="both"/>
        <w:textAlignment w:val="baseline"/>
        <w:rPr>
          <w:rFonts w:eastAsia="Times New Roman"/>
          <w:color w:val="0B141C"/>
          <w:sz w:val="16"/>
        </w:rPr>
      </w:pPr>
      <w:r>
        <w:rPr>
          <w:rFonts w:eastAsia="Times New Roman"/>
          <w:color w:val="0B141C"/>
          <w:sz w:val="16"/>
        </w:rPr>
        <w:t xml:space="preserve">Davis, D. R., </w:t>
      </w:r>
      <w:proofErr w:type="spellStart"/>
      <w:r>
        <w:rPr>
          <w:rFonts w:eastAsia="Times New Roman"/>
          <w:color w:val="0B141C"/>
          <w:sz w:val="16"/>
        </w:rPr>
        <w:t>Murdie</w:t>
      </w:r>
      <w:proofErr w:type="spellEnd"/>
      <w:r>
        <w:rPr>
          <w:rFonts w:eastAsia="Times New Roman"/>
          <w:color w:val="0B141C"/>
          <w:sz w:val="16"/>
        </w:rPr>
        <w:t xml:space="preserve">, A., &amp; Garnett, C. (2012). "Makers and Shapers": Human rights INGOs and public opinion. </w:t>
      </w:r>
      <w:r>
        <w:rPr>
          <w:rFonts w:eastAsia="Times New Roman"/>
          <w:i/>
          <w:color w:val="0B141C"/>
          <w:sz w:val="16"/>
        </w:rPr>
        <w:t xml:space="preserve">Human Rights Quarterly, 34, </w:t>
      </w:r>
      <w:r>
        <w:rPr>
          <w:rFonts w:eastAsia="Times New Roman"/>
          <w:color w:val="0B141C"/>
          <w:sz w:val="16"/>
        </w:rPr>
        <w:t>199-224.</w:t>
      </w:r>
    </w:p>
    <w:p w:rsidR="001E4886" w:rsidRDefault="00F814BC">
      <w:pPr>
        <w:spacing w:line="192" w:lineRule="exact"/>
        <w:ind w:left="360" w:right="72" w:hanging="360"/>
        <w:jc w:val="both"/>
        <w:textAlignment w:val="baseline"/>
        <w:rPr>
          <w:rFonts w:eastAsia="Times New Roman"/>
          <w:color w:val="0B141C"/>
          <w:sz w:val="16"/>
        </w:rPr>
      </w:pPr>
      <w:r>
        <w:rPr>
          <w:rFonts w:eastAsia="Times New Roman"/>
          <w:color w:val="0B141C"/>
          <w:sz w:val="16"/>
        </w:rPr>
        <w:t xml:space="preserve">De </w:t>
      </w:r>
      <w:proofErr w:type="spellStart"/>
      <w:r>
        <w:rPr>
          <w:rFonts w:eastAsia="Times New Roman"/>
          <w:color w:val="0B141C"/>
          <w:sz w:val="16"/>
        </w:rPr>
        <w:t>Brabandere</w:t>
      </w:r>
      <w:proofErr w:type="spellEnd"/>
      <w:r>
        <w:rPr>
          <w:rFonts w:eastAsia="Times New Roman"/>
          <w:color w:val="0B141C"/>
          <w:sz w:val="16"/>
        </w:rPr>
        <w:t xml:space="preserve">, E. (2009). Non-state actors, state-centrism and human rights obligations. </w:t>
      </w:r>
      <w:r>
        <w:rPr>
          <w:rFonts w:eastAsia="Times New Roman"/>
          <w:i/>
          <w:color w:val="0B141C"/>
          <w:sz w:val="16"/>
        </w:rPr>
        <w:t xml:space="preserve">Leiden Journal of International Law, 22, </w:t>
      </w:r>
      <w:r>
        <w:rPr>
          <w:rFonts w:eastAsia="Times New Roman"/>
          <w:color w:val="0B141C"/>
          <w:sz w:val="16"/>
        </w:rPr>
        <w:t>191-209.</w:t>
      </w:r>
    </w:p>
    <w:p w:rsidR="001E4886" w:rsidRDefault="00F814BC">
      <w:pPr>
        <w:spacing w:before="9" w:line="188" w:lineRule="exact"/>
        <w:ind w:left="360" w:right="72" w:hanging="360"/>
        <w:jc w:val="both"/>
        <w:textAlignment w:val="baseline"/>
        <w:rPr>
          <w:rFonts w:eastAsia="Times New Roman"/>
          <w:color w:val="0B141C"/>
          <w:sz w:val="16"/>
        </w:rPr>
      </w:pPr>
      <w:proofErr w:type="spellStart"/>
      <w:r>
        <w:rPr>
          <w:rFonts w:eastAsia="Times New Roman"/>
          <w:color w:val="0B141C"/>
          <w:sz w:val="16"/>
        </w:rPr>
        <w:t>Doh</w:t>
      </w:r>
      <w:proofErr w:type="spellEnd"/>
      <w:r>
        <w:rPr>
          <w:rFonts w:eastAsia="Times New Roman"/>
          <w:color w:val="0B141C"/>
          <w:sz w:val="16"/>
        </w:rPr>
        <w:t xml:space="preserve">, J. P., &amp; </w:t>
      </w:r>
      <w:proofErr w:type="spellStart"/>
      <w:r>
        <w:rPr>
          <w:rFonts w:eastAsia="Times New Roman"/>
          <w:color w:val="0B141C"/>
          <w:sz w:val="16"/>
        </w:rPr>
        <w:t>Guay</w:t>
      </w:r>
      <w:proofErr w:type="spellEnd"/>
      <w:r>
        <w:rPr>
          <w:rFonts w:eastAsia="Times New Roman"/>
          <w:color w:val="0B141C"/>
          <w:sz w:val="16"/>
        </w:rPr>
        <w:t>, T. R. (2004). Globalization and corporate social responsibility: How nongovernmental organization</w:t>
      </w:r>
      <w:r>
        <w:rPr>
          <w:rFonts w:eastAsia="Times New Roman"/>
          <w:color w:val="0B141C"/>
          <w:sz w:val="16"/>
        </w:rPr>
        <w:t xml:space="preserve">s influence labor and environmental codes of conduct. </w:t>
      </w:r>
      <w:r>
        <w:rPr>
          <w:rFonts w:eastAsia="Times New Roman"/>
          <w:i/>
          <w:color w:val="0B141C"/>
          <w:sz w:val="16"/>
        </w:rPr>
        <w:t>Management Inter</w:t>
      </w:r>
      <w:r>
        <w:rPr>
          <w:rFonts w:eastAsia="Times New Roman"/>
          <w:i/>
          <w:color w:val="0B141C"/>
          <w:sz w:val="16"/>
        </w:rPr>
        <w:softHyphen/>
        <w:t xml:space="preserve">national Review, </w:t>
      </w:r>
      <w:r>
        <w:rPr>
          <w:rFonts w:eastAsia="Times New Roman"/>
          <w:color w:val="0B141C"/>
          <w:sz w:val="16"/>
        </w:rPr>
        <w:t>44(Special Issue 2004/2), 7-29.</w:t>
      </w:r>
    </w:p>
    <w:p w:rsidR="001E4886" w:rsidRDefault="00F814BC">
      <w:pPr>
        <w:spacing w:line="185" w:lineRule="exact"/>
        <w:ind w:left="360" w:right="72" w:hanging="360"/>
        <w:textAlignment w:val="baseline"/>
        <w:rPr>
          <w:rFonts w:eastAsia="Times New Roman"/>
          <w:color w:val="0B141C"/>
          <w:sz w:val="16"/>
        </w:rPr>
      </w:pPr>
      <w:proofErr w:type="spellStart"/>
      <w:r>
        <w:rPr>
          <w:rFonts w:eastAsia="Times New Roman"/>
          <w:color w:val="0B141C"/>
          <w:sz w:val="16"/>
        </w:rPr>
        <w:t>Egels-Zanden</w:t>
      </w:r>
      <w:proofErr w:type="spellEnd"/>
      <w:r>
        <w:rPr>
          <w:rFonts w:eastAsia="Times New Roman"/>
          <w:color w:val="0B141C"/>
          <w:sz w:val="16"/>
        </w:rPr>
        <w:t xml:space="preserve">, N., 8z </w:t>
      </w:r>
      <w:proofErr w:type="spellStart"/>
      <w:r>
        <w:rPr>
          <w:rFonts w:eastAsia="Times New Roman"/>
          <w:color w:val="0B141C"/>
          <w:sz w:val="16"/>
        </w:rPr>
        <w:t>Hyllman</w:t>
      </w:r>
      <w:proofErr w:type="spellEnd"/>
      <w:r>
        <w:rPr>
          <w:rFonts w:eastAsia="Times New Roman"/>
          <w:color w:val="0B141C"/>
          <w:sz w:val="16"/>
        </w:rPr>
        <w:t>, P. (2006). Exploring the effects of Union-NGO relationships on corporate responsibility: The case of Swedi</w:t>
      </w:r>
      <w:r>
        <w:rPr>
          <w:rFonts w:eastAsia="Times New Roman"/>
          <w:color w:val="0B141C"/>
          <w:sz w:val="16"/>
        </w:rPr>
        <w:t xml:space="preserve">sh clean clothes campaign. </w:t>
      </w:r>
      <w:r>
        <w:rPr>
          <w:rFonts w:eastAsia="Times New Roman"/>
          <w:i/>
          <w:color w:val="0B141C"/>
          <w:sz w:val="16"/>
        </w:rPr>
        <w:t xml:space="preserve">Journal of Business Ethics, </w:t>
      </w:r>
      <w:r>
        <w:rPr>
          <w:rFonts w:eastAsia="Times New Roman"/>
          <w:color w:val="0B141C"/>
          <w:sz w:val="16"/>
        </w:rPr>
        <w:t>64(3), 303-316.</w:t>
      </w:r>
    </w:p>
    <w:p w:rsidR="001E4886" w:rsidRDefault="00F814BC">
      <w:pPr>
        <w:spacing w:before="11" w:after="15" w:line="187" w:lineRule="exact"/>
        <w:ind w:left="360" w:right="72" w:hanging="360"/>
        <w:jc w:val="both"/>
        <w:textAlignment w:val="baseline"/>
        <w:rPr>
          <w:rFonts w:eastAsia="Times New Roman"/>
          <w:color w:val="0B141C"/>
          <w:sz w:val="16"/>
        </w:rPr>
      </w:pPr>
      <w:proofErr w:type="spellStart"/>
      <w:r>
        <w:rPr>
          <w:rFonts w:eastAsia="Times New Roman"/>
          <w:color w:val="0B141C"/>
          <w:sz w:val="16"/>
        </w:rPr>
        <w:t>Fauchald</w:t>
      </w:r>
      <w:proofErr w:type="spellEnd"/>
      <w:r>
        <w:rPr>
          <w:rFonts w:eastAsia="Times New Roman"/>
          <w:color w:val="0B141C"/>
          <w:sz w:val="16"/>
        </w:rPr>
        <w:t xml:space="preserve">, 0. K., &amp; </w:t>
      </w:r>
      <w:proofErr w:type="spellStart"/>
      <w:r>
        <w:rPr>
          <w:rFonts w:eastAsia="Times New Roman"/>
          <w:color w:val="0B141C"/>
          <w:sz w:val="16"/>
        </w:rPr>
        <w:t>Stigen</w:t>
      </w:r>
      <w:proofErr w:type="spellEnd"/>
      <w:r>
        <w:rPr>
          <w:rFonts w:eastAsia="Times New Roman"/>
          <w:color w:val="0B141C"/>
          <w:sz w:val="16"/>
        </w:rPr>
        <w:t xml:space="preserve">, J. (2009). Corporate responsibility before International institutions. </w:t>
      </w:r>
      <w:r>
        <w:rPr>
          <w:rFonts w:eastAsia="Times New Roman"/>
          <w:i/>
          <w:color w:val="0B141C"/>
          <w:sz w:val="16"/>
        </w:rPr>
        <w:t>George Washington International Law Review, 40, 1025-1100.</w:t>
      </w:r>
    </w:p>
    <w:p w:rsidR="001E4886" w:rsidRDefault="001E4886">
      <w:pPr>
        <w:spacing w:before="11" w:after="15" w:line="187" w:lineRule="exact"/>
        <w:sectPr w:rsidR="001E4886">
          <w:type w:val="continuous"/>
          <w:pgSz w:w="12125" w:h="15725"/>
          <w:pgMar w:top="1020" w:right="1248" w:bottom="549" w:left="1272" w:header="720" w:footer="720" w:gutter="0"/>
          <w:cols w:num="2" w:space="0" w:equalWidth="0">
            <w:col w:w="4680" w:space="245"/>
            <w:col w:w="4680" w:space="0"/>
          </w:cols>
        </w:sectPr>
      </w:pPr>
    </w:p>
    <w:p w:rsidR="001E4886" w:rsidRDefault="00F814BC">
      <w:pPr>
        <w:numPr>
          <w:ilvl w:val="0"/>
          <w:numId w:val="1"/>
        </w:numPr>
        <w:spacing w:before="410" w:line="193" w:lineRule="exact"/>
        <w:ind w:left="3888" w:right="72"/>
        <w:textAlignment w:val="baseline"/>
        <w:rPr>
          <w:rFonts w:eastAsia="Times New Roman"/>
          <w:color w:val="0B141C"/>
          <w:spacing w:val="-7"/>
          <w:sz w:val="16"/>
        </w:rPr>
      </w:pPr>
      <w:r>
        <w:rPr>
          <w:rFonts w:eastAsia="Times New Roman"/>
          <w:color w:val="0B141C"/>
          <w:spacing w:val="-7"/>
          <w:sz w:val="16"/>
        </w:rPr>
        <w:t>1 Springer</w:t>
      </w:r>
    </w:p>
    <w:p w:rsidR="001E4886" w:rsidRDefault="001E4886">
      <w:pPr>
        <w:sectPr w:rsidR="001E4886">
          <w:type w:val="continuous"/>
          <w:pgSz w:w="12125" w:h="15725"/>
          <w:pgMar w:top="1020" w:right="1248" w:bottom="549" w:left="6197" w:header="720" w:footer="720" w:gutter="0"/>
          <w:cols w:space="720"/>
        </w:sectPr>
      </w:pPr>
    </w:p>
    <w:p w:rsidR="001E4886" w:rsidRDefault="00F814BC">
      <w:pPr>
        <w:spacing w:after="307" w:line="187" w:lineRule="exact"/>
        <w:jc w:val="right"/>
        <w:textAlignment w:val="baseline"/>
        <w:rPr>
          <w:rFonts w:ascii="Verdana" w:eastAsia="Verdana" w:hAnsi="Verdana"/>
          <w:color w:val="1A252C"/>
          <w:sz w:val="14"/>
        </w:rPr>
      </w:pPr>
      <w:r>
        <w:lastRenderedPageBreak/>
        <w:pict>
          <v:line id="_x0000_s1029" style="position:absolute;left:0;text-align:left;z-index:251673600;mso-position-horizontal-relative:page;mso-position-vertical-relative:page" from="62.75pt,63.6pt" to="540.9pt,63.6pt" strokecolor="#30292c" strokeweight="1.2pt">
            <w10:wrap anchorx="page" anchory="page"/>
          </v:line>
        </w:pict>
      </w:r>
      <w:r>
        <w:rPr>
          <w:rFonts w:ascii="Verdana" w:eastAsia="Verdana" w:hAnsi="Verdana"/>
          <w:color w:val="1A252C"/>
          <w:sz w:val="14"/>
        </w:rPr>
        <w:t>E. F. Byrne</w:t>
      </w:r>
    </w:p>
    <w:p w:rsidR="001E4886" w:rsidRDefault="001E4886">
      <w:pPr>
        <w:spacing w:after="307" w:line="187" w:lineRule="exact"/>
        <w:sectPr w:rsidR="001E4886">
          <w:pgSz w:w="12125" w:h="15725"/>
          <w:pgMar w:top="960" w:right="1308" w:bottom="1180" w:left="1255" w:header="720" w:footer="720" w:gutter="0"/>
          <w:cols w:space="720"/>
        </w:sectPr>
      </w:pPr>
    </w:p>
    <w:p w:rsidR="001E4886" w:rsidRDefault="00F814BC">
      <w:pPr>
        <w:spacing w:before="48" w:line="194"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Flynn, J. (2013). </w:t>
      </w:r>
      <w:r>
        <w:rPr>
          <w:rFonts w:eastAsia="Times New Roman"/>
          <w:i/>
          <w:color w:val="1A252C"/>
          <w:sz w:val="16"/>
        </w:rPr>
        <w:t xml:space="preserve">Refraining the intercultural dialogue on human rights. </w:t>
      </w:r>
      <w:r>
        <w:rPr>
          <w:rFonts w:ascii="Verdana" w:eastAsia="Verdana" w:hAnsi="Verdana"/>
          <w:color w:val="1A252C"/>
          <w:sz w:val="14"/>
        </w:rPr>
        <w:t>New York: Routledge.</w:t>
      </w:r>
    </w:p>
    <w:p w:rsidR="001E4886" w:rsidRDefault="00F814BC">
      <w:pPr>
        <w:spacing w:line="187" w:lineRule="exact"/>
        <w:ind w:left="360" w:right="72" w:hanging="360"/>
        <w:jc w:val="both"/>
        <w:textAlignment w:val="baseline"/>
        <w:rPr>
          <w:rFonts w:ascii="Verdana" w:eastAsia="Verdana" w:hAnsi="Verdana"/>
          <w:color w:val="1A252C"/>
          <w:spacing w:val="-7"/>
          <w:sz w:val="14"/>
        </w:rPr>
      </w:pPr>
      <w:r>
        <w:rPr>
          <w:rFonts w:ascii="Verdana" w:eastAsia="Verdana" w:hAnsi="Verdana"/>
          <w:color w:val="1A252C"/>
          <w:spacing w:val="-7"/>
          <w:sz w:val="14"/>
        </w:rPr>
        <w:t xml:space="preserve">Fraser, N. (2005). Transnationalizing the public sphere. Retrieved from </w:t>
      </w:r>
      <w:proofErr w:type="spellStart"/>
      <w:r>
        <w:rPr>
          <w:rFonts w:ascii="Verdana" w:eastAsia="Verdana" w:hAnsi="Verdana"/>
          <w:color w:val="1A252C"/>
          <w:spacing w:val="-7"/>
          <w:sz w:val="14"/>
        </w:rPr>
        <w:t>htt</w:t>
      </w:r>
      <w:proofErr w:type="spellEnd"/>
      <w:r>
        <w:rPr>
          <w:rFonts w:ascii="Verdana" w:eastAsia="Verdana" w:hAnsi="Verdana"/>
          <w:color w:val="1A252C"/>
          <w:spacing w:val="-7"/>
          <w:sz w:val="14"/>
        </w:rPr>
        <w:t xml:space="preserve"> </w:t>
      </w:r>
      <w:hyperlink r:id="rId9">
        <w:r>
          <w:rPr>
            <w:rFonts w:ascii="Verdana" w:eastAsia="Verdana" w:hAnsi="Verdana"/>
            <w:color w:val="0000FF"/>
            <w:spacing w:val="-7"/>
            <w:sz w:val="14"/>
            <w:u w:val="single"/>
          </w:rPr>
          <w:t>p</w:t>
        </w:r>
        <w:proofErr w:type="gramStart"/>
        <w:r>
          <w:rPr>
            <w:rFonts w:ascii="Verdana" w:eastAsia="Verdana" w:hAnsi="Verdana"/>
            <w:color w:val="0000FF"/>
            <w:spacing w:val="-7"/>
            <w:sz w:val="14"/>
            <w:u w:val="single"/>
          </w:rPr>
          <w:t>:/</w:t>
        </w:r>
        <w:proofErr w:type="gramEnd"/>
        <w:r>
          <w:rPr>
            <w:rFonts w:ascii="Verdana" w:eastAsia="Verdana" w:hAnsi="Verdana"/>
            <w:color w:val="0000FF"/>
            <w:spacing w:val="-7"/>
            <w:sz w:val="14"/>
            <w:u w:val="single"/>
          </w:rPr>
          <w:t>/www.</w:t>
        </w:r>
      </w:hyperlink>
      <w:r>
        <w:rPr>
          <w:rFonts w:ascii="Verdana" w:eastAsia="Verdana" w:hAnsi="Verdana"/>
          <w:color w:val="1A252C"/>
          <w:spacing w:val="-7"/>
          <w:sz w:val="14"/>
        </w:rPr>
        <w:t xml:space="preserve"> </w:t>
      </w:r>
      <w:hyperlink r:id="rId10">
        <w:proofErr w:type="spellStart"/>
        <w:proofErr w:type="gramStart"/>
        <w:r>
          <w:rPr>
            <w:rFonts w:ascii="Verdana" w:eastAsia="Verdana" w:hAnsi="Verdana"/>
            <w:color w:val="0000FF"/>
            <w:spacing w:val="-7"/>
            <w:sz w:val="14"/>
            <w:u w:val="single"/>
          </w:rPr>
          <w:t>republicart</w:t>
        </w:r>
        <w:proofErr w:type="spellEnd"/>
        <w:proofErr w:type="gramEnd"/>
        <w:r>
          <w:rPr>
            <w:rFonts w:ascii="Verdana" w:eastAsia="Verdana" w:hAnsi="Verdana"/>
            <w:color w:val="0000FF"/>
            <w:spacing w:val="-7"/>
            <w:sz w:val="14"/>
            <w:u w:val="single"/>
          </w:rPr>
          <w:t xml:space="preserve">. </w:t>
        </w:r>
        <w:proofErr w:type="gramStart"/>
        <w:r>
          <w:rPr>
            <w:rFonts w:ascii="Verdana" w:eastAsia="Verdana" w:hAnsi="Verdana"/>
            <w:color w:val="0000FF"/>
            <w:spacing w:val="-7"/>
            <w:sz w:val="14"/>
            <w:u w:val="single"/>
          </w:rPr>
          <w:t>net/di</w:t>
        </w:r>
        <w:proofErr w:type="gramEnd"/>
      </w:hyperlink>
      <w:r>
        <w:rPr>
          <w:rFonts w:ascii="Verdana" w:eastAsia="Verdana" w:hAnsi="Verdana"/>
          <w:color w:val="1A252C"/>
          <w:spacing w:val="-7"/>
          <w:sz w:val="14"/>
        </w:rPr>
        <w:t xml:space="preserve"> </w:t>
      </w:r>
      <w:proofErr w:type="spellStart"/>
      <w:r>
        <w:rPr>
          <w:rFonts w:ascii="Verdana" w:eastAsia="Verdana" w:hAnsi="Verdana"/>
          <w:color w:val="1A252C"/>
          <w:spacing w:val="-7"/>
          <w:sz w:val="14"/>
        </w:rPr>
        <w:t>sapubl</w:t>
      </w:r>
      <w:proofErr w:type="spellEnd"/>
      <w:r>
        <w:rPr>
          <w:rFonts w:ascii="Verdana" w:eastAsia="Verdana" w:hAnsi="Verdana"/>
          <w:color w:val="1A252C"/>
          <w:spacing w:val="-7"/>
          <w:sz w:val="14"/>
        </w:rPr>
        <w:t xml:space="preserve"> </w:t>
      </w:r>
      <w:proofErr w:type="spellStart"/>
      <w:r>
        <w:rPr>
          <w:rFonts w:ascii="Verdana" w:eastAsia="Verdana" w:hAnsi="Verdana"/>
          <w:color w:val="1A252C"/>
          <w:spacing w:val="-7"/>
          <w:sz w:val="14"/>
        </w:rPr>
        <w:t>icum</w:t>
      </w:r>
      <w:proofErr w:type="spellEnd"/>
      <w:r>
        <w:rPr>
          <w:rFonts w:ascii="Verdana" w:eastAsia="Verdana" w:hAnsi="Verdana"/>
          <w:color w:val="1A252C"/>
          <w:spacing w:val="-7"/>
          <w:sz w:val="14"/>
        </w:rPr>
        <w:t>/fraserOl_en.htm.</w:t>
      </w:r>
    </w:p>
    <w:p w:rsidR="001E4886" w:rsidRDefault="00F814BC">
      <w:pPr>
        <w:spacing w:line="195"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Frederick, W. C. (1991). The moral authority of transnational corporate </w:t>
      </w:r>
      <w:r>
        <w:rPr>
          <w:rFonts w:eastAsia="Times New Roman"/>
          <w:i/>
          <w:color w:val="1A252C"/>
          <w:sz w:val="16"/>
        </w:rPr>
        <w:t>codes. Journal of Business Ethics, 10, 165-17</w:t>
      </w:r>
      <w:r>
        <w:rPr>
          <w:rFonts w:eastAsia="Times New Roman"/>
          <w:i/>
          <w:color w:val="1A252C"/>
          <w:sz w:val="16"/>
        </w:rPr>
        <w:t>7.</w:t>
      </w:r>
    </w:p>
    <w:p w:rsidR="001E4886" w:rsidRDefault="00F814BC">
      <w:pPr>
        <w:spacing w:line="194" w:lineRule="exact"/>
        <w:ind w:left="360" w:right="72" w:hanging="360"/>
        <w:jc w:val="both"/>
        <w:textAlignment w:val="baseline"/>
        <w:rPr>
          <w:rFonts w:ascii="Verdana" w:eastAsia="Verdana" w:hAnsi="Verdana"/>
          <w:color w:val="1A252C"/>
          <w:spacing w:val="-4"/>
          <w:sz w:val="14"/>
        </w:rPr>
      </w:pPr>
      <w:proofErr w:type="spellStart"/>
      <w:r>
        <w:rPr>
          <w:rFonts w:ascii="Verdana" w:eastAsia="Verdana" w:hAnsi="Verdana"/>
          <w:color w:val="1A252C"/>
          <w:spacing w:val="-4"/>
          <w:sz w:val="14"/>
        </w:rPr>
        <w:t>Frederiksen</w:t>
      </w:r>
      <w:proofErr w:type="spellEnd"/>
      <w:r>
        <w:rPr>
          <w:rFonts w:ascii="Verdana" w:eastAsia="Verdana" w:hAnsi="Verdana"/>
          <w:color w:val="1A252C"/>
          <w:spacing w:val="-4"/>
          <w:sz w:val="14"/>
        </w:rPr>
        <w:t xml:space="preserve">, C. S. (2010). The relation between policies concerning corporate social responsibility (CSR) and philosophical moral theories-An empirical investigation. </w:t>
      </w:r>
      <w:r>
        <w:rPr>
          <w:rFonts w:eastAsia="Times New Roman"/>
          <w:i/>
          <w:color w:val="1A252C"/>
          <w:spacing w:val="-4"/>
          <w:sz w:val="16"/>
        </w:rPr>
        <w:t>Journal of Business Eth</w:t>
      </w:r>
      <w:r>
        <w:rPr>
          <w:rFonts w:eastAsia="Times New Roman"/>
          <w:i/>
          <w:color w:val="1A252C"/>
          <w:spacing w:val="-4"/>
          <w:sz w:val="16"/>
        </w:rPr>
        <w:softHyphen/>
        <w:t xml:space="preserve">ics, 93, </w:t>
      </w:r>
      <w:r>
        <w:rPr>
          <w:rFonts w:ascii="Verdana" w:eastAsia="Verdana" w:hAnsi="Verdana"/>
          <w:color w:val="1A252C"/>
          <w:spacing w:val="-4"/>
          <w:sz w:val="14"/>
        </w:rPr>
        <w:t>357-371.</w:t>
      </w:r>
    </w:p>
    <w:p w:rsidR="001E4886" w:rsidRDefault="00F814BC">
      <w:pPr>
        <w:spacing w:line="188"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Garrett, A. D. (2008). The corporation as So</w:t>
      </w:r>
      <w:r>
        <w:rPr>
          <w:rFonts w:ascii="Verdana" w:eastAsia="Verdana" w:hAnsi="Verdana"/>
          <w:color w:val="1A252C"/>
          <w:sz w:val="14"/>
        </w:rPr>
        <w:t xml:space="preserve">vereign. </w:t>
      </w:r>
      <w:r>
        <w:rPr>
          <w:rFonts w:eastAsia="Times New Roman"/>
          <w:i/>
          <w:color w:val="1A252C"/>
          <w:sz w:val="16"/>
        </w:rPr>
        <w:t xml:space="preserve">Maine Law Review. 60, </w:t>
      </w:r>
      <w:r>
        <w:rPr>
          <w:rFonts w:ascii="Verdana" w:eastAsia="Verdana" w:hAnsi="Verdana"/>
          <w:color w:val="1A252C"/>
          <w:sz w:val="14"/>
        </w:rPr>
        <w:t>129-164.</w:t>
      </w:r>
    </w:p>
    <w:p w:rsidR="001E4886" w:rsidRDefault="00F814BC">
      <w:pPr>
        <w:spacing w:line="187"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Garriga</w:t>
      </w:r>
      <w:proofErr w:type="spellEnd"/>
      <w:r>
        <w:rPr>
          <w:rFonts w:ascii="Verdana" w:eastAsia="Verdana" w:hAnsi="Verdana"/>
          <w:color w:val="1A252C"/>
          <w:sz w:val="14"/>
        </w:rPr>
        <w:t xml:space="preserve">, E., &amp; Mel&amp; D. (2004). Corporate social responsibility theories: Mapping the territory. </w:t>
      </w:r>
      <w:r>
        <w:rPr>
          <w:rFonts w:eastAsia="Times New Roman"/>
          <w:i/>
          <w:color w:val="1A252C"/>
          <w:sz w:val="16"/>
        </w:rPr>
        <w:t xml:space="preserve">Journal of Business Ethics, </w:t>
      </w:r>
      <w:r>
        <w:rPr>
          <w:rFonts w:ascii="Verdana" w:eastAsia="Verdana" w:hAnsi="Verdana"/>
          <w:color w:val="1A252C"/>
          <w:sz w:val="14"/>
        </w:rPr>
        <w:t>53(1-2), 51-71.</w:t>
      </w:r>
    </w:p>
    <w:p w:rsidR="001E4886" w:rsidRDefault="00F814BC">
      <w:pPr>
        <w:spacing w:before="18" w:line="189" w:lineRule="exact"/>
        <w:ind w:left="360" w:right="72" w:hanging="360"/>
        <w:jc w:val="both"/>
        <w:textAlignment w:val="baseline"/>
        <w:rPr>
          <w:rFonts w:ascii="Verdana" w:eastAsia="Verdana" w:hAnsi="Verdana"/>
          <w:color w:val="1A252C"/>
          <w:spacing w:val="-3"/>
          <w:sz w:val="14"/>
        </w:rPr>
      </w:pPr>
      <w:r>
        <w:rPr>
          <w:rFonts w:ascii="Verdana" w:eastAsia="Verdana" w:hAnsi="Verdana"/>
          <w:color w:val="1A252C"/>
          <w:spacing w:val="-3"/>
          <w:sz w:val="14"/>
        </w:rPr>
        <w:t xml:space="preserve">Gladwell, M. (2010). Small change. </w:t>
      </w:r>
      <w:r>
        <w:rPr>
          <w:rFonts w:eastAsia="Times New Roman"/>
          <w:i/>
          <w:color w:val="1A252C"/>
          <w:spacing w:val="-3"/>
          <w:sz w:val="16"/>
        </w:rPr>
        <w:t xml:space="preserve">New Yorker </w:t>
      </w:r>
      <w:r>
        <w:rPr>
          <w:rFonts w:ascii="Verdana" w:eastAsia="Verdana" w:hAnsi="Verdana"/>
          <w:color w:val="1A252C"/>
          <w:spacing w:val="-3"/>
          <w:sz w:val="14"/>
        </w:rPr>
        <w:t xml:space="preserve">(Oct 4), retrieved from </w:t>
      </w:r>
      <w:hyperlink r:id="rId11">
        <w:r>
          <w:rPr>
            <w:rFonts w:ascii="Verdana" w:eastAsia="Verdana" w:hAnsi="Verdana"/>
            <w:color w:val="0000FF"/>
            <w:spacing w:val="-3"/>
            <w:sz w:val="14"/>
            <w:u w:val="single"/>
          </w:rPr>
          <w:t>http://www.newvorker.com/reporting/20llQ4O04fa_fact</w:t>
        </w:r>
      </w:hyperlink>
    </w:p>
    <w:p w:rsidR="001E4886" w:rsidRDefault="00F814BC">
      <w:pPr>
        <w:spacing w:before="185" w:line="190"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Goering, C. (2007). Amnesty international and economic, social, and cultural rights. In D. A. Bell &amp; J.-M. </w:t>
      </w:r>
      <w:proofErr w:type="spellStart"/>
      <w:r>
        <w:rPr>
          <w:rFonts w:ascii="Verdana" w:eastAsia="Verdana" w:hAnsi="Verdana"/>
          <w:color w:val="1A252C"/>
          <w:sz w:val="14"/>
        </w:rPr>
        <w:t>Coicaud</w:t>
      </w:r>
      <w:proofErr w:type="spellEnd"/>
      <w:r>
        <w:rPr>
          <w:rFonts w:ascii="Verdana" w:eastAsia="Verdana" w:hAnsi="Verdana"/>
          <w:color w:val="1A252C"/>
          <w:sz w:val="14"/>
        </w:rPr>
        <w:t xml:space="preserve"> (Eds.), </w:t>
      </w:r>
      <w:r>
        <w:rPr>
          <w:rFonts w:eastAsia="Times New Roman"/>
          <w:i/>
          <w:color w:val="1A252C"/>
          <w:sz w:val="16"/>
        </w:rPr>
        <w:t xml:space="preserve">Ethics in </w:t>
      </w:r>
      <w:proofErr w:type="spellStart"/>
      <w:r>
        <w:rPr>
          <w:rFonts w:eastAsia="Times New Roman"/>
          <w:i/>
          <w:color w:val="1A252C"/>
          <w:sz w:val="16"/>
        </w:rPr>
        <w:t>aciion</w:t>
      </w:r>
      <w:proofErr w:type="spellEnd"/>
      <w:r>
        <w:rPr>
          <w:rFonts w:eastAsia="Times New Roman"/>
          <w:i/>
          <w:color w:val="1A252C"/>
          <w:sz w:val="16"/>
        </w:rPr>
        <w:t xml:space="preserve">. </w:t>
      </w:r>
      <w:r>
        <w:rPr>
          <w:rFonts w:ascii="Verdana" w:eastAsia="Verdana" w:hAnsi="Verdana"/>
          <w:color w:val="1A252C"/>
          <w:sz w:val="14"/>
        </w:rPr>
        <w:t>Cambridge: Cambridge University Press.</w:t>
      </w:r>
    </w:p>
    <w:p w:rsidR="001E4886" w:rsidRDefault="00F814BC">
      <w:pPr>
        <w:spacing w:before="5" w:line="190"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Greenwald, G. (2011). </w:t>
      </w:r>
      <w:r>
        <w:rPr>
          <w:rFonts w:eastAsia="Times New Roman"/>
          <w:i/>
          <w:color w:val="1A252C"/>
          <w:sz w:val="16"/>
        </w:rPr>
        <w:t xml:space="preserve">With liberty and justice for some: How the law is used to destroy equality and protect the powerful. </w:t>
      </w:r>
      <w:r>
        <w:rPr>
          <w:rFonts w:ascii="Verdana" w:eastAsia="Verdana" w:hAnsi="Verdana"/>
          <w:color w:val="1A252C"/>
          <w:sz w:val="14"/>
        </w:rPr>
        <w:t>New York: Henry Holt and Company Metropolitan Books.</w:t>
      </w:r>
    </w:p>
    <w:p w:rsidR="001E4886" w:rsidRDefault="00F814BC">
      <w:pPr>
        <w:spacing w:line="193"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Greenwood. D. H. (2005)</w:t>
      </w:r>
      <w:r>
        <w:rPr>
          <w:rFonts w:ascii="Verdana" w:eastAsia="Verdana" w:hAnsi="Verdana"/>
          <w:color w:val="1A252C"/>
          <w:sz w:val="14"/>
        </w:rPr>
        <w:t xml:space="preserve">. The Semi-Sovereign Corporation. Legal Studies Research Paper No. 05-04, University of Utah S. J. </w:t>
      </w:r>
      <w:proofErr w:type="spellStart"/>
      <w:r>
        <w:rPr>
          <w:rFonts w:ascii="Verdana" w:eastAsia="Verdana" w:hAnsi="Verdana"/>
          <w:color w:val="1A252C"/>
          <w:sz w:val="14"/>
        </w:rPr>
        <w:t>Quinney</w:t>
      </w:r>
      <w:proofErr w:type="spellEnd"/>
      <w:r>
        <w:rPr>
          <w:rFonts w:ascii="Verdana" w:eastAsia="Verdana" w:hAnsi="Verdana"/>
          <w:color w:val="1A252C"/>
          <w:sz w:val="14"/>
        </w:rPr>
        <w:t xml:space="preserve"> College of Law.</w:t>
      </w:r>
    </w:p>
    <w:p w:rsidR="001E4886" w:rsidRDefault="00F814BC">
      <w:pPr>
        <w:spacing w:line="192" w:lineRule="exact"/>
        <w:ind w:left="360" w:right="72" w:hanging="360"/>
        <w:jc w:val="both"/>
        <w:textAlignment w:val="baseline"/>
        <w:rPr>
          <w:rFonts w:ascii="Verdana" w:eastAsia="Verdana" w:hAnsi="Verdana"/>
          <w:color w:val="1A252C"/>
          <w:spacing w:val="-4"/>
          <w:sz w:val="14"/>
        </w:rPr>
      </w:pPr>
      <w:proofErr w:type="spellStart"/>
      <w:r>
        <w:rPr>
          <w:rFonts w:ascii="Verdana" w:eastAsia="Verdana" w:hAnsi="Verdana"/>
          <w:color w:val="1A252C"/>
          <w:spacing w:val="-4"/>
          <w:sz w:val="14"/>
        </w:rPr>
        <w:t>Greider</w:t>
      </w:r>
      <w:proofErr w:type="spellEnd"/>
      <w:r>
        <w:rPr>
          <w:rFonts w:ascii="Verdana" w:eastAsia="Verdana" w:hAnsi="Verdana"/>
          <w:color w:val="1A252C"/>
          <w:spacing w:val="-4"/>
          <w:sz w:val="14"/>
        </w:rPr>
        <w:t xml:space="preserve">, W. (2001). Sovereign Corporations. </w:t>
      </w:r>
      <w:r>
        <w:rPr>
          <w:rFonts w:eastAsia="Times New Roman"/>
          <w:i/>
          <w:color w:val="1A252C"/>
          <w:spacing w:val="-4"/>
          <w:sz w:val="16"/>
        </w:rPr>
        <w:t xml:space="preserve">The Nation </w:t>
      </w:r>
      <w:r>
        <w:rPr>
          <w:rFonts w:ascii="Verdana" w:eastAsia="Verdana" w:hAnsi="Verdana"/>
          <w:color w:val="1A252C"/>
          <w:spacing w:val="-4"/>
          <w:sz w:val="14"/>
        </w:rPr>
        <w:t xml:space="preserve">(April 30). Retrieved from </w:t>
      </w:r>
      <w:hyperlink r:id="rId12">
        <w:r>
          <w:rPr>
            <w:rFonts w:ascii="Verdana" w:eastAsia="Verdana" w:hAnsi="Verdana"/>
            <w:color w:val="0000FF"/>
            <w:spacing w:val="-4"/>
            <w:sz w:val="14"/>
            <w:u w:val="single"/>
          </w:rPr>
          <w:t>http://www.thenation.corn/article/soverei</w:t>
        </w:r>
      </w:hyperlink>
      <w:r>
        <w:rPr>
          <w:rFonts w:ascii="Verdana" w:eastAsia="Verdana" w:hAnsi="Verdana"/>
          <w:color w:val="1A252C"/>
          <w:spacing w:val="-4"/>
          <w:sz w:val="14"/>
        </w:rPr>
        <w:t xml:space="preserve"> </w:t>
      </w:r>
      <w:r>
        <w:rPr>
          <w:rFonts w:ascii="Verdana" w:eastAsia="Verdana" w:hAnsi="Verdana"/>
          <w:color w:val="1A252C"/>
          <w:spacing w:val="-4"/>
          <w:sz w:val="11"/>
        </w:rPr>
        <w:t xml:space="preserve">2 </w:t>
      </w:r>
      <w:r>
        <w:rPr>
          <w:rFonts w:ascii="Verdana" w:eastAsia="Verdana" w:hAnsi="Verdana"/>
          <w:color w:val="1A252C"/>
          <w:spacing w:val="-4"/>
          <w:sz w:val="14"/>
        </w:rPr>
        <w:t>n-corporations#axzzRu2GbHz.</w:t>
      </w:r>
    </w:p>
    <w:p w:rsidR="001E4886" w:rsidRDefault="00F814BC">
      <w:pPr>
        <w:spacing w:line="193"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Hasnas</w:t>
      </w:r>
      <w:proofErr w:type="spellEnd"/>
      <w:r>
        <w:rPr>
          <w:rFonts w:ascii="Verdana" w:eastAsia="Verdana" w:hAnsi="Verdana"/>
          <w:color w:val="1A252C"/>
          <w:sz w:val="14"/>
        </w:rPr>
        <w:t xml:space="preserve">, J. (2009). The centenary of a mistake: One hundred years of corporate criminal liability. </w:t>
      </w:r>
      <w:r>
        <w:rPr>
          <w:rFonts w:eastAsia="Times New Roman"/>
          <w:i/>
          <w:color w:val="1A252C"/>
          <w:sz w:val="16"/>
        </w:rPr>
        <w:t>American Criminal Law Revie</w:t>
      </w:r>
      <w:r>
        <w:rPr>
          <w:rFonts w:eastAsia="Times New Roman"/>
          <w:i/>
          <w:color w:val="1A252C"/>
          <w:sz w:val="16"/>
        </w:rPr>
        <w:t xml:space="preserve">w, 46, </w:t>
      </w:r>
      <w:r>
        <w:rPr>
          <w:rFonts w:ascii="Verdana" w:eastAsia="Verdana" w:hAnsi="Verdana"/>
          <w:color w:val="1A252C"/>
          <w:sz w:val="14"/>
        </w:rPr>
        <w:t>1329-1358.</w:t>
      </w:r>
    </w:p>
    <w:p w:rsidR="001E4886" w:rsidRDefault="00F814BC">
      <w:pPr>
        <w:spacing w:line="192"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Howard-</w:t>
      </w:r>
      <w:proofErr w:type="spellStart"/>
      <w:r>
        <w:rPr>
          <w:rFonts w:ascii="Verdana" w:eastAsia="Verdana" w:hAnsi="Verdana"/>
          <w:color w:val="1A252C"/>
          <w:sz w:val="14"/>
        </w:rPr>
        <w:t>Hassman</w:t>
      </w:r>
      <w:proofErr w:type="spellEnd"/>
      <w:r>
        <w:rPr>
          <w:rFonts w:ascii="Verdana" w:eastAsia="Verdana" w:hAnsi="Verdana"/>
          <w:color w:val="1A252C"/>
          <w:sz w:val="14"/>
        </w:rPr>
        <w:t xml:space="preserve">, R. E. (2010). </w:t>
      </w:r>
      <w:r>
        <w:rPr>
          <w:rFonts w:eastAsia="Times New Roman"/>
          <w:i/>
          <w:color w:val="1A252C"/>
          <w:sz w:val="16"/>
        </w:rPr>
        <w:t xml:space="preserve">Can globalization promote human rights? </w:t>
      </w:r>
      <w:r>
        <w:rPr>
          <w:rFonts w:ascii="Verdana" w:eastAsia="Verdana" w:hAnsi="Verdana"/>
          <w:color w:val="1A252C"/>
          <w:sz w:val="14"/>
        </w:rPr>
        <w:t>University Park, PA: Pennsylvania State University Press.</w:t>
      </w:r>
    </w:p>
    <w:p w:rsidR="001E4886" w:rsidRDefault="00F814BC">
      <w:pPr>
        <w:spacing w:line="188" w:lineRule="exact"/>
        <w:ind w:left="360" w:right="72" w:hanging="360"/>
        <w:jc w:val="both"/>
        <w:textAlignment w:val="baseline"/>
        <w:rPr>
          <w:rFonts w:ascii="Verdana" w:eastAsia="Verdana" w:hAnsi="Verdana"/>
          <w:color w:val="1A252C"/>
          <w:spacing w:val="-6"/>
          <w:sz w:val="14"/>
        </w:rPr>
      </w:pPr>
      <w:r>
        <w:rPr>
          <w:rFonts w:ascii="Verdana" w:eastAsia="Verdana" w:hAnsi="Verdana"/>
          <w:color w:val="1A252C"/>
          <w:spacing w:val="-6"/>
          <w:sz w:val="14"/>
        </w:rPr>
        <w:t xml:space="preserve">Joseph, S. (2012). Social Media, Political Change, and Human Rights. </w:t>
      </w:r>
      <w:r>
        <w:rPr>
          <w:rFonts w:eastAsia="Times New Roman"/>
          <w:i/>
          <w:color w:val="1A252C"/>
          <w:spacing w:val="-6"/>
          <w:sz w:val="16"/>
        </w:rPr>
        <w:t>Boston College International and Comparat</w:t>
      </w:r>
      <w:r>
        <w:rPr>
          <w:rFonts w:eastAsia="Times New Roman"/>
          <w:i/>
          <w:color w:val="1A252C"/>
          <w:spacing w:val="-6"/>
          <w:sz w:val="16"/>
        </w:rPr>
        <w:t xml:space="preserve">ive Law Review, 35(1), </w:t>
      </w:r>
      <w:r>
        <w:rPr>
          <w:rFonts w:ascii="Verdana" w:eastAsia="Verdana" w:hAnsi="Verdana"/>
          <w:color w:val="1A252C"/>
          <w:spacing w:val="-6"/>
          <w:sz w:val="14"/>
        </w:rPr>
        <w:t xml:space="preserve">145-188. Retrieved from </w:t>
      </w:r>
      <w:hyperlink r:id="rId13">
        <w:r>
          <w:rPr>
            <w:rFonts w:ascii="Verdana" w:eastAsia="Verdana" w:hAnsi="Verdana"/>
            <w:color w:val="0000FF"/>
            <w:spacing w:val="-6"/>
            <w:sz w:val="14"/>
            <w:u w:val="single"/>
          </w:rPr>
          <w:t xml:space="preserve">http://lawdigitalcommons.bc. </w:t>
        </w:r>
        <w:proofErr w:type="spellStart"/>
        <w:r>
          <w:rPr>
            <w:rFonts w:ascii="Verdana" w:eastAsia="Verdana" w:hAnsi="Verdana"/>
            <w:color w:val="0000FF"/>
            <w:spacing w:val="-6"/>
            <w:sz w:val="14"/>
            <w:u w:val="single"/>
          </w:rPr>
          <w:t>eduicgi</w:t>
        </w:r>
        <w:proofErr w:type="spellEnd"/>
        <w:r>
          <w:rPr>
            <w:rFonts w:ascii="Verdana" w:eastAsia="Verdana" w:hAnsi="Verdana"/>
            <w:color w:val="0000FF"/>
            <w:spacing w:val="-6"/>
            <w:sz w:val="14"/>
            <w:u w:val="single"/>
          </w:rPr>
          <w:t>/</w:t>
        </w:r>
        <w:proofErr w:type="spellStart"/>
        <w:r>
          <w:rPr>
            <w:rFonts w:ascii="Verdana" w:eastAsia="Verdana" w:hAnsi="Verdana"/>
            <w:color w:val="0000FF"/>
            <w:spacing w:val="-6"/>
            <w:sz w:val="14"/>
            <w:u w:val="single"/>
          </w:rPr>
          <w:t>viewcontent.cgi?article</w:t>
        </w:r>
        <w:proofErr w:type="spellEnd"/>
        <w:r>
          <w:rPr>
            <w:rFonts w:ascii="Verdana" w:eastAsia="Verdana" w:hAnsi="Verdana"/>
            <w:color w:val="0000FF"/>
            <w:spacing w:val="-6"/>
            <w:sz w:val="14"/>
            <w:u w:val="single"/>
          </w:rPr>
          <w:t>=16678z.con.</w:t>
        </w:r>
      </w:hyperlink>
    </w:p>
    <w:p w:rsidR="001E4886" w:rsidRDefault="00F814BC">
      <w:pPr>
        <w:spacing w:line="194" w:lineRule="exact"/>
        <w:ind w:left="360" w:right="72" w:hanging="360"/>
        <w:textAlignment w:val="baseline"/>
        <w:rPr>
          <w:rFonts w:ascii="Verdana" w:eastAsia="Verdana" w:hAnsi="Verdana"/>
          <w:color w:val="1A252C"/>
          <w:sz w:val="14"/>
        </w:rPr>
      </w:pPr>
      <w:proofErr w:type="spellStart"/>
      <w:r>
        <w:rPr>
          <w:rFonts w:ascii="Verdana" w:eastAsia="Verdana" w:hAnsi="Verdana"/>
          <w:color w:val="1A252C"/>
          <w:sz w:val="14"/>
        </w:rPr>
        <w:t>Joutsenvirta</w:t>
      </w:r>
      <w:proofErr w:type="spellEnd"/>
      <w:r>
        <w:rPr>
          <w:rFonts w:ascii="Verdana" w:eastAsia="Verdana" w:hAnsi="Verdana"/>
          <w:color w:val="1A252C"/>
          <w:sz w:val="14"/>
        </w:rPr>
        <w:t>, M., &amp;</w:t>
      </w:r>
      <w:r>
        <w:rPr>
          <w:rFonts w:ascii="Verdana" w:eastAsia="Verdana" w:hAnsi="Verdana"/>
          <w:color w:val="1A252C"/>
          <w:sz w:val="14"/>
        </w:rPr>
        <w:t xml:space="preserve"> </w:t>
      </w:r>
      <w:proofErr w:type="spellStart"/>
      <w:r>
        <w:rPr>
          <w:rFonts w:ascii="Verdana" w:eastAsia="Verdana" w:hAnsi="Verdana"/>
          <w:color w:val="1A252C"/>
          <w:sz w:val="14"/>
        </w:rPr>
        <w:t>Uusitalo</w:t>
      </w:r>
      <w:proofErr w:type="spellEnd"/>
      <w:r>
        <w:rPr>
          <w:rFonts w:ascii="Verdana" w:eastAsia="Verdana" w:hAnsi="Verdana"/>
          <w:color w:val="1A252C"/>
          <w:sz w:val="14"/>
        </w:rPr>
        <w:t xml:space="preserve">, L. (2009). Cultural competences: An important resource in the industry-NGO dialog. </w:t>
      </w:r>
      <w:r>
        <w:rPr>
          <w:rFonts w:eastAsia="Times New Roman"/>
          <w:i/>
          <w:color w:val="1A252C"/>
          <w:sz w:val="16"/>
        </w:rPr>
        <w:t xml:space="preserve">Journal of Business Ethics, 91(3), </w:t>
      </w:r>
      <w:r>
        <w:rPr>
          <w:rFonts w:ascii="Verdana" w:eastAsia="Verdana" w:hAnsi="Verdana"/>
          <w:color w:val="1A252C"/>
          <w:sz w:val="14"/>
        </w:rPr>
        <w:t>379-390.</w:t>
      </w:r>
    </w:p>
    <w:p w:rsidR="001E4886" w:rsidRDefault="00F814BC">
      <w:pPr>
        <w:spacing w:line="189"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Kahn. I. </w:t>
      </w:r>
      <w:r>
        <w:rPr>
          <w:rFonts w:eastAsia="Times New Roman"/>
          <w:i/>
          <w:color w:val="1A252C"/>
          <w:sz w:val="16"/>
        </w:rPr>
        <w:t xml:space="preserve">(2009). The unheard truth: Poverty and human rights. </w:t>
      </w:r>
      <w:r>
        <w:rPr>
          <w:rFonts w:ascii="Verdana" w:eastAsia="Verdana" w:hAnsi="Verdana"/>
          <w:color w:val="1A252C"/>
          <w:sz w:val="14"/>
        </w:rPr>
        <w:t>New York: W. W. Norton.</w:t>
      </w:r>
    </w:p>
    <w:p w:rsidR="001E4886" w:rsidRDefault="00F814BC">
      <w:pPr>
        <w:spacing w:line="194"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Keane, J. (2003). </w:t>
      </w:r>
      <w:r>
        <w:rPr>
          <w:rFonts w:eastAsia="Times New Roman"/>
          <w:i/>
          <w:color w:val="1A252C"/>
          <w:sz w:val="16"/>
        </w:rPr>
        <w:t>Global civil society</w:t>
      </w:r>
      <w:proofErr w:type="gramStart"/>
      <w:r>
        <w:rPr>
          <w:rFonts w:eastAsia="Times New Roman"/>
          <w:i/>
          <w:color w:val="1A252C"/>
          <w:sz w:val="16"/>
        </w:rPr>
        <w:t>?.</w:t>
      </w:r>
      <w:proofErr w:type="gramEnd"/>
      <w:r>
        <w:rPr>
          <w:rFonts w:eastAsia="Times New Roman"/>
          <w:i/>
          <w:color w:val="1A252C"/>
          <w:sz w:val="16"/>
        </w:rPr>
        <w:t xml:space="preserve"> </w:t>
      </w:r>
      <w:r>
        <w:rPr>
          <w:rFonts w:ascii="Verdana" w:eastAsia="Verdana" w:hAnsi="Verdana"/>
          <w:color w:val="1A252C"/>
          <w:sz w:val="14"/>
        </w:rPr>
        <w:t>Cambridge: Cambridge University Press.</w:t>
      </w:r>
    </w:p>
    <w:p w:rsidR="001E4886" w:rsidRDefault="00F814BC">
      <w:pPr>
        <w:tabs>
          <w:tab w:val="left" w:leader="underscore" w:pos="3384"/>
        </w:tabs>
        <w:spacing w:line="194" w:lineRule="exact"/>
        <w:ind w:right="72"/>
        <w:jc w:val="both"/>
        <w:textAlignment w:val="baseline"/>
        <w:rPr>
          <w:rFonts w:eastAsia="Times New Roman"/>
          <w:i/>
          <w:color w:val="1A252C"/>
          <w:spacing w:val="-3"/>
          <w:sz w:val="16"/>
        </w:rPr>
      </w:pPr>
      <w:proofErr w:type="spellStart"/>
      <w:r>
        <w:rPr>
          <w:rFonts w:eastAsia="Times New Roman"/>
          <w:i/>
          <w:color w:val="1A252C"/>
          <w:spacing w:val="-3"/>
          <w:sz w:val="16"/>
        </w:rPr>
        <w:t>Kiobel</w:t>
      </w:r>
      <w:proofErr w:type="spellEnd"/>
      <w:r>
        <w:rPr>
          <w:rFonts w:eastAsia="Times New Roman"/>
          <w:i/>
          <w:color w:val="1A252C"/>
          <w:spacing w:val="-3"/>
          <w:sz w:val="16"/>
        </w:rPr>
        <w:t xml:space="preserve"> v. Royal Dutch Petroleum, </w:t>
      </w:r>
      <w:r>
        <w:rPr>
          <w:rFonts w:ascii="Verdana" w:eastAsia="Verdana" w:hAnsi="Verdana"/>
          <w:color w:val="1A252C"/>
          <w:spacing w:val="-3"/>
          <w:sz w:val="14"/>
        </w:rPr>
        <w:t xml:space="preserve">569 U.S. </w:t>
      </w:r>
      <w:r>
        <w:rPr>
          <w:rFonts w:ascii="Verdana" w:eastAsia="Verdana" w:hAnsi="Verdana"/>
          <w:color w:val="1A252C"/>
          <w:spacing w:val="-3"/>
          <w:sz w:val="14"/>
        </w:rPr>
        <w:tab/>
        <w:t xml:space="preserve"> (2013).</w:t>
      </w:r>
    </w:p>
    <w:p w:rsidR="001E4886" w:rsidRDefault="00F814BC">
      <w:pPr>
        <w:spacing w:before="1" w:line="191"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Korey. W. (1999). Human rights NG0s: The power of persuasion. </w:t>
      </w:r>
      <w:r>
        <w:rPr>
          <w:rFonts w:eastAsia="Times New Roman"/>
          <w:i/>
          <w:color w:val="1A252C"/>
          <w:sz w:val="16"/>
        </w:rPr>
        <w:t xml:space="preserve">Ethics and International Affairs, 13(1), </w:t>
      </w:r>
      <w:r>
        <w:rPr>
          <w:rFonts w:ascii="Verdana" w:eastAsia="Verdana" w:hAnsi="Verdana"/>
          <w:color w:val="1A252C"/>
          <w:sz w:val="14"/>
        </w:rPr>
        <w:t>151-174.</w:t>
      </w:r>
    </w:p>
    <w:p w:rsidR="001E4886" w:rsidRDefault="00F814BC">
      <w:pPr>
        <w:spacing w:line="193" w:lineRule="exact"/>
        <w:ind w:left="360" w:right="72" w:hanging="360"/>
        <w:jc w:val="both"/>
        <w:textAlignment w:val="baseline"/>
        <w:rPr>
          <w:rFonts w:ascii="Verdana" w:eastAsia="Verdana" w:hAnsi="Verdana"/>
          <w:color w:val="1A252C"/>
          <w:spacing w:val="-3"/>
          <w:sz w:val="14"/>
        </w:rPr>
      </w:pPr>
      <w:proofErr w:type="spellStart"/>
      <w:r>
        <w:rPr>
          <w:rFonts w:ascii="Verdana" w:eastAsia="Verdana" w:hAnsi="Verdana"/>
          <w:color w:val="1A252C"/>
          <w:spacing w:val="-3"/>
          <w:sz w:val="14"/>
        </w:rPr>
        <w:t>Korff</w:t>
      </w:r>
      <w:proofErr w:type="spellEnd"/>
      <w:r>
        <w:rPr>
          <w:rFonts w:ascii="Verdana" w:eastAsia="Verdana" w:hAnsi="Verdana"/>
          <w:color w:val="1A252C"/>
          <w:spacing w:val="-3"/>
          <w:sz w:val="14"/>
        </w:rPr>
        <w:t xml:space="preserve">, D., and Brown, I. (2011). Social media and human rights. Commission for Human Rights Issue Discussion Paper. Retrieved from </w:t>
      </w:r>
      <w:hyperlink r:id="rId14">
        <w:r>
          <w:rPr>
            <w:rFonts w:ascii="Verdana" w:eastAsia="Verdana" w:hAnsi="Verdana"/>
            <w:color w:val="0000FF"/>
            <w:spacing w:val="-3"/>
            <w:sz w:val="14"/>
            <w:u w:val="single"/>
          </w:rPr>
          <w:t>https://wcd.coe.int/ViewDoc.jsp?id=1904319.</w:t>
        </w:r>
      </w:hyperlink>
    </w:p>
    <w:p w:rsidR="001E4886" w:rsidRDefault="00F814BC">
      <w:pPr>
        <w:spacing w:before="5" w:line="188" w:lineRule="exact"/>
        <w:ind w:left="360" w:right="72" w:hanging="360"/>
        <w:jc w:val="both"/>
        <w:textAlignment w:val="baseline"/>
        <w:rPr>
          <w:rFonts w:ascii="Verdana" w:eastAsia="Verdana" w:hAnsi="Verdana"/>
          <w:color w:val="1A252C"/>
          <w:spacing w:val="-3"/>
          <w:sz w:val="14"/>
        </w:rPr>
      </w:pPr>
      <w:r>
        <w:rPr>
          <w:rFonts w:ascii="Verdana" w:eastAsia="Verdana" w:hAnsi="Verdana"/>
          <w:color w:val="1A252C"/>
          <w:spacing w:val="-3"/>
          <w:sz w:val="14"/>
        </w:rPr>
        <w:t>Ku, J. G., &amp; Conwa</w:t>
      </w:r>
      <w:r>
        <w:rPr>
          <w:rFonts w:ascii="Verdana" w:eastAsia="Verdana" w:hAnsi="Verdana"/>
          <w:color w:val="1A252C"/>
          <w:spacing w:val="-3"/>
          <w:sz w:val="14"/>
        </w:rPr>
        <w:t xml:space="preserve">y III, G. T. (2013). When corporate defendants go on offense. </w:t>
      </w:r>
      <w:r>
        <w:rPr>
          <w:rFonts w:eastAsia="Times New Roman"/>
          <w:i/>
          <w:color w:val="1A252C"/>
          <w:spacing w:val="-3"/>
          <w:sz w:val="16"/>
        </w:rPr>
        <w:t xml:space="preserve">Wall Street Journal </w:t>
      </w:r>
      <w:r>
        <w:rPr>
          <w:rFonts w:ascii="Verdana" w:eastAsia="Verdana" w:hAnsi="Verdana"/>
          <w:color w:val="1A252C"/>
          <w:spacing w:val="-3"/>
          <w:sz w:val="14"/>
        </w:rPr>
        <w:t>(July 5), p. All.</w:t>
      </w:r>
    </w:p>
    <w:p w:rsidR="001E4886" w:rsidRDefault="00F814BC">
      <w:pPr>
        <w:spacing w:before="5" w:line="185"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Kyl</w:t>
      </w:r>
      <w:proofErr w:type="spellEnd"/>
      <w:r>
        <w:rPr>
          <w:rFonts w:ascii="Verdana" w:eastAsia="Verdana" w:hAnsi="Verdana"/>
          <w:color w:val="1A252C"/>
          <w:sz w:val="14"/>
        </w:rPr>
        <w:t xml:space="preserve">, J., </w:t>
      </w:r>
      <w:proofErr w:type="spellStart"/>
      <w:r>
        <w:rPr>
          <w:rFonts w:ascii="Verdana" w:eastAsia="Verdana" w:hAnsi="Verdana"/>
          <w:color w:val="1A252C"/>
          <w:sz w:val="14"/>
        </w:rPr>
        <w:t>Feith</w:t>
      </w:r>
      <w:proofErr w:type="spellEnd"/>
      <w:r>
        <w:rPr>
          <w:rFonts w:ascii="Verdana" w:eastAsia="Verdana" w:hAnsi="Verdana"/>
          <w:color w:val="1A252C"/>
          <w:sz w:val="14"/>
        </w:rPr>
        <w:t xml:space="preserve">, D. J., &amp; Fonte, J. (2013). The war of lay): How new International law undermines democratic sovereignty. </w:t>
      </w:r>
      <w:r>
        <w:rPr>
          <w:rFonts w:eastAsia="Times New Roman"/>
          <w:i/>
          <w:color w:val="1A252C"/>
          <w:sz w:val="16"/>
        </w:rPr>
        <w:t xml:space="preserve">Foreign Affairs, 92(4), </w:t>
      </w:r>
      <w:r>
        <w:rPr>
          <w:rFonts w:ascii="Verdana" w:eastAsia="Verdana" w:hAnsi="Verdana"/>
          <w:color w:val="1A252C"/>
          <w:sz w:val="14"/>
        </w:rPr>
        <w:t>115-125.</w:t>
      </w:r>
    </w:p>
    <w:p w:rsidR="001E4886" w:rsidRDefault="00F814BC">
      <w:pPr>
        <w:spacing w:before="7" w:line="185"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Le</w:t>
      </w:r>
      <w:r>
        <w:rPr>
          <w:rFonts w:ascii="Verdana" w:eastAsia="Verdana" w:hAnsi="Verdana"/>
          <w:color w:val="1A252C"/>
          <w:sz w:val="14"/>
        </w:rPr>
        <w:t>aming</w:t>
      </w:r>
      <w:proofErr w:type="spellEnd"/>
      <w:r>
        <w:rPr>
          <w:rFonts w:ascii="Verdana" w:eastAsia="Verdana" w:hAnsi="Verdana"/>
          <w:color w:val="1A252C"/>
          <w:sz w:val="14"/>
        </w:rPr>
        <w:t xml:space="preserve">. J. (2013). Supreme </w:t>
      </w:r>
      <w:proofErr w:type="gramStart"/>
      <w:r>
        <w:rPr>
          <w:rFonts w:ascii="Verdana" w:eastAsia="Verdana" w:hAnsi="Verdana"/>
          <w:color w:val="1A252C"/>
          <w:sz w:val="14"/>
        </w:rPr>
        <w:t>court</w:t>
      </w:r>
      <w:proofErr w:type="gramEnd"/>
      <w:r>
        <w:rPr>
          <w:rFonts w:ascii="Verdana" w:eastAsia="Verdana" w:hAnsi="Verdana"/>
          <w:color w:val="1A252C"/>
          <w:sz w:val="14"/>
        </w:rPr>
        <w:t xml:space="preserve"> hobbles efforts to combat corporate human rights violations overseas. American Con</w:t>
      </w:r>
      <w:r>
        <w:rPr>
          <w:rFonts w:ascii="Verdana" w:eastAsia="Verdana" w:hAnsi="Verdana"/>
          <w:color w:val="1A252C"/>
          <w:sz w:val="14"/>
        </w:rPr>
        <w:softHyphen/>
        <w:t>stitution Society for Law and Policy. Retrieved April 17,</w:t>
      </w:r>
    </w:p>
    <w:p w:rsidR="001E4886" w:rsidRDefault="00F814BC">
      <w:pPr>
        <w:tabs>
          <w:tab w:val="left" w:pos="1440"/>
        </w:tabs>
        <w:spacing w:line="189" w:lineRule="exact"/>
        <w:ind w:left="360" w:right="72"/>
        <w:jc w:val="both"/>
        <w:textAlignment w:val="baseline"/>
        <w:rPr>
          <w:rFonts w:ascii="Verdana" w:eastAsia="Verdana" w:hAnsi="Verdana"/>
          <w:color w:val="1A252C"/>
          <w:spacing w:val="-8"/>
          <w:sz w:val="14"/>
        </w:rPr>
      </w:pPr>
      <w:r>
        <w:rPr>
          <w:rFonts w:ascii="Verdana" w:eastAsia="Verdana" w:hAnsi="Verdana"/>
          <w:color w:val="1A252C"/>
          <w:spacing w:val="-8"/>
          <w:sz w:val="14"/>
        </w:rPr>
        <w:t>2013 from</w:t>
      </w:r>
      <w:r>
        <w:rPr>
          <w:rFonts w:ascii="Verdana" w:eastAsia="Verdana" w:hAnsi="Verdana"/>
          <w:color w:val="1A252C"/>
          <w:spacing w:val="-8"/>
          <w:sz w:val="14"/>
        </w:rPr>
        <w:tab/>
        <w:t xml:space="preserve">http://w </w:t>
      </w:r>
      <w:hyperlink r:id="rId15">
        <w:r>
          <w:rPr>
            <w:rFonts w:ascii="Verdana" w:eastAsia="Verdana" w:hAnsi="Verdana"/>
            <w:color w:val="0000FF"/>
            <w:spacing w:val="-8"/>
            <w:sz w:val="14"/>
            <w:u w:val="single"/>
          </w:rPr>
          <w:t>ww.acslaw.org/</w:t>
        </w:r>
        <w:proofErr w:type="spellStart"/>
        <w:r>
          <w:rPr>
            <w:rFonts w:ascii="Verdana" w:eastAsia="Verdana" w:hAnsi="Verdana"/>
            <w:color w:val="0000FF"/>
            <w:spacing w:val="-8"/>
            <w:sz w:val="14"/>
            <w:u w:val="single"/>
          </w:rPr>
          <w:t>acsblog</w:t>
        </w:r>
        <w:proofErr w:type="spellEnd"/>
        <w:r>
          <w:rPr>
            <w:rFonts w:ascii="Verdana" w:eastAsia="Verdana" w:hAnsi="Verdana"/>
            <w:color w:val="0000FF"/>
            <w:spacing w:val="-8"/>
            <w:sz w:val="14"/>
            <w:u w:val="single"/>
          </w:rPr>
          <w:t>/supreme-court-</w:t>
        </w:r>
      </w:hyperlink>
      <w:r>
        <w:rPr>
          <w:rFonts w:ascii="Verdana" w:eastAsia="Verdana" w:hAnsi="Verdana"/>
          <w:color w:val="000000"/>
          <w:sz w:val="24"/>
        </w:rPr>
        <w:t xml:space="preserve"> </w:t>
      </w:r>
      <w:r>
        <w:rPr>
          <w:rFonts w:ascii="Verdana" w:eastAsia="Verdana" w:hAnsi="Verdana"/>
          <w:color w:val="000000"/>
          <w:sz w:val="24"/>
        </w:rPr>
        <w:br/>
      </w:r>
      <w:r>
        <w:rPr>
          <w:rFonts w:ascii="Verdana" w:eastAsia="Verdana" w:hAnsi="Verdana"/>
          <w:color w:val="1A252C"/>
          <w:spacing w:val="-8"/>
          <w:sz w:val="14"/>
        </w:rPr>
        <w:t>hobbles-efforts-to-combat-corporate-human-rights-violations-overseas.</w:t>
      </w:r>
    </w:p>
    <w:p w:rsidR="001E4886" w:rsidRDefault="00F814BC">
      <w:pPr>
        <w:spacing w:before="20" w:line="181"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Leonhardt</w:t>
      </w:r>
      <w:proofErr w:type="spellEnd"/>
      <w:r>
        <w:rPr>
          <w:rFonts w:ascii="Verdana" w:eastAsia="Verdana" w:hAnsi="Verdana"/>
          <w:color w:val="1A252C"/>
          <w:sz w:val="14"/>
        </w:rPr>
        <w:t xml:space="preserve">, D. (2013). Who will crack the code? </w:t>
      </w:r>
      <w:r>
        <w:rPr>
          <w:rFonts w:eastAsia="Times New Roman"/>
          <w:i/>
          <w:color w:val="1A252C"/>
          <w:sz w:val="16"/>
        </w:rPr>
        <w:t xml:space="preserve">New York Times (May </w:t>
      </w:r>
      <w:r>
        <w:rPr>
          <w:rFonts w:ascii="Verdana" w:eastAsia="Verdana" w:hAnsi="Verdana"/>
          <w:color w:val="1A252C"/>
          <w:sz w:val="14"/>
        </w:rPr>
        <w:t>26), pp. SR 1-6.</w:t>
      </w:r>
    </w:p>
    <w:p w:rsidR="001E4886" w:rsidRDefault="00F814BC">
      <w:pPr>
        <w:spacing w:before="2" w:line="193" w:lineRule="exact"/>
        <w:ind w:left="360" w:right="72" w:hanging="360"/>
        <w:jc w:val="both"/>
        <w:textAlignment w:val="baseline"/>
        <w:rPr>
          <w:rFonts w:ascii="Verdana" w:eastAsia="Verdana" w:hAnsi="Verdana"/>
          <w:color w:val="1A252C"/>
          <w:sz w:val="14"/>
        </w:rPr>
      </w:pPr>
      <w:r>
        <w:br w:type="column"/>
      </w:r>
      <w:r>
        <w:rPr>
          <w:rFonts w:ascii="Verdana" w:eastAsia="Verdana" w:hAnsi="Verdana"/>
          <w:color w:val="1A252C"/>
          <w:sz w:val="14"/>
        </w:rPr>
        <w:t xml:space="preserve">Linklater, A. (1998). </w:t>
      </w:r>
      <w:r>
        <w:rPr>
          <w:rFonts w:eastAsia="Times New Roman"/>
          <w:i/>
          <w:color w:val="1A252C"/>
          <w:sz w:val="16"/>
        </w:rPr>
        <w:t xml:space="preserve">The transformation of political community: Ethical foundations of the post-Westphalian era. </w:t>
      </w:r>
      <w:r>
        <w:rPr>
          <w:rFonts w:ascii="Verdana" w:eastAsia="Verdana" w:hAnsi="Verdana"/>
          <w:color w:val="1A252C"/>
          <w:sz w:val="14"/>
        </w:rPr>
        <w:t>Columbia, SC: University of South Carolina Press.</w:t>
      </w:r>
    </w:p>
    <w:p w:rsidR="001E4886" w:rsidRDefault="00F814BC">
      <w:pPr>
        <w:spacing w:line="189" w:lineRule="exact"/>
        <w:ind w:left="360" w:right="72" w:hanging="360"/>
        <w:jc w:val="both"/>
        <w:textAlignment w:val="baseline"/>
        <w:rPr>
          <w:rFonts w:ascii="Verdana" w:eastAsia="Verdana" w:hAnsi="Verdana"/>
          <w:color w:val="1A252C"/>
          <w:sz w:val="14"/>
        </w:rPr>
      </w:pPr>
      <w:r>
        <w:pict>
          <v:shape id="_x0000_s1028" type="#_x0000_t202" style="position:absolute;left:0;text-align:left;margin-left:66pt;margin-top:727.05pt;width:39.85pt;height:15.6pt;z-index:-251664384;mso-wrap-distance-left:0;mso-wrap-distance-right:0;mso-position-horizontal-relative:page;mso-position-vertical-relative:page" filled="f" stroked="f" strokecolor="#070000">
            <v:textbox inset="0,0,0,0">
              <w:txbxContent>
                <w:p w:rsidR="001E4886" w:rsidRDefault="00F814BC">
                  <w:pPr>
                    <w:spacing w:before="39" w:after="72" w:line="194" w:lineRule="exact"/>
                    <w:textAlignment w:val="baseline"/>
                    <w:rPr>
                      <w:rFonts w:ascii="Verdana" w:eastAsia="Verdana" w:hAnsi="Verdana"/>
                      <w:color w:val="1A252C"/>
                      <w:spacing w:val="-15"/>
                      <w:sz w:val="17"/>
                      <w:vertAlign w:val="superscript"/>
                    </w:rPr>
                  </w:pPr>
                  <w:r>
                    <w:rPr>
                      <w:rFonts w:ascii="Verdana" w:eastAsia="Verdana" w:hAnsi="Verdana"/>
                      <w:color w:val="1A252C"/>
                      <w:spacing w:val="-15"/>
                      <w:sz w:val="17"/>
                      <w:vertAlign w:val="superscript"/>
                    </w:rPr>
                    <w:t>1</w:t>
                  </w:r>
                  <w:r>
                    <w:rPr>
                      <w:rFonts w:ascii="Verdana" w:eastAsia="Verdana" w:hAnsi="Verdana"/>
                      <w:color w:val="1A252C"/>
                      <w:spacing w:val="-15"/>
                      <w:sz w:val="14"/>
                    </w:rPr>
                    <w:t>1 Springer</w:t>
                  </w:r>
                </w:p>
              </w:txbxContent>
            </v:textbox>
            <w10:wrap type="square" anchorx="page" anchory="page"/>
          </v:shape>
        </w:pict>
      </w:r>
      <w:proofErr w:type="spellStart"/>
      <w:r>
        <w:rPr>
          <w:rFonts w:ascii="Verdana" w:eastAsia="Verdana" w:hAnsi="Verdana"/>
          <w:color w:val="1A252C"/>
          <w:sz w:val="14"/>
        </w:rPr>
        <w:t>Liptak</w:t>
      </w:r>
      <w:proofErr w:type="spellEnd"/>
      <w:r>
        <w:rPr>
          <w:rFonts w:ascii="Verdana" w:eastAsia="Verdana" w:hAnsi="Verdana"/>
          <w:color w:val="1A252C"/>
          <w:sz w:val="14"/>
        </w:rPr>
        <w:t xml:space="preserve">, A. (2013). Friend of the corporation: The Roberts court (is) the most pro-business in decades. </w:t>
      </w:r>
      <w:r>
        <w:rPr>
          <w:rFonts w:eastAsia="Times New Roman"/>
          <w:i/>
          <w:color w:val="1A252C"/>
          <w:sz w:val="16"/>
        </w:rPr>
        <w:t xml:space="preserve">New York Times, </w:t>
      </w:r>
      <w:r>
        <w:rPr>
          <w:rFonts w:ascii="Verdana" w:eastAsia="Verdana" w:hAnsi="Verdana"/>
          <w:color w:val="1A252C"/>
          <w:sz w:val="14"/>
        </w:rPr>
        <w:t>May 5, pp BU 1</w:t>
      </w:r>
      <w:proofErr w:type="gramStart"/>
      <w:r>
        <w:rPr>
          <w:rFonts w:ascii="Verdana" w:eastAsia="Verdana" w:hAnsi="Verdana"/>
          <w:color w:val="1A252C"/>
          <w:sz w:val="14"/>
        </w:rPr>
        <w:t>,5</w:t>
      </w:r>
      <w:proofErr w:type="gramEnd"/>
      <w:r>
        <w:rPr>
          <w:rFonts w:ascii="Verdana" w:eastAsia="Verdana" w:hAnsi="Verdana"/>
          <w:color w:val="1A252C"/>
          <w:sz w:val="14"/>
        </w:rPr>
        <w:t>.</w:t>
      </w:r>
    </w:p>
    <w:p w:rsidR="001E4886" w:rsidRDefault="00F814BC">
      <w:pPr>
        <w:spacing w:before="2" w:line="199"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Maak</w:t>
      </w:r>
      <w:proofErr w:type="spellEnd"/>
      <w:r>
        <w:rPr>
          <w:rFonts w:ascii="Verdana" w:eastAsia="Verdana" w:hAnsi="Verdana"/>
          <w:color w:val="1A252C"/>
          <w:sz w:val="14"/>
        </w:rPr>
        <w:t xml:space="preserve">, T. (2009). The cosmopolitan corporation. </w:t>
      </w:r>
      <w:r>
        <w:rPr>
          <w:rFonts w:eastAsia="Times New Roman"/>
          <w:i/>
          <w:color w:val="1A252C"/>
          <w:sz w:val="16"/>
        </w:rPr>
        <w:t xml:space="preserve">Journal of Business Ethics, </w:t>
      </w:r>
      <w:r>
        <w:rPr>
          <w:rFonts w:ascii="Verdana" w:eastAsia="Verdana" w:hAnsi="Verdana"/>
          <w:color w:val="1A252C"/>
          <w:sz w:val="14"/>
        </w:rPr>
        <w:t>84(Supplement 3), 361-372.</w:t>
      </w:r>
    </w:p>
    <w:p w:rsidR="001E4886" w:rsidRDefault="00F814BC">
      <w:pPr>
        <w:spacing w:line="194"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Maritain, J. (195</w:t>
      </w:r>
      <w:r>
        <w:rPr>
          <w:rFonts w:ascii="Verdana" w:eastAsia="Verdana" w:hAnsi="Verdana"/>
          <w:color w:val="1A252C"/>
          <w:sz w:val="14"/>
        </w:rPr>
        <w:t xml:space="preserve">1). </w:t>
      </w:r>
      <w:r>
        <w:rPr>
          <w:rFonts w:eastAsia="Times New Roman"/>
          <w:i/>
          <w:color w:val="1A252C"/>
          <w:sz w:val="16"/>
        </w:rPr>
        <w:t xml:space="preserve">Man and the state. </w:t>
      </w:r>
      <w:r>
        <w:rPr>
          <w:rFonts w:ascii="Verdana" w:eastAsia="Verdana" w:hAnsi="Verdana"/>
          <w:color w:val="1A252C"/>
          <w:sz w:val="14"/>
        </w:rPr>
        <w:t>Chicago: University of Chicago Press.</w:t>
      </w:r>
    </w:p>
    <w:p w:rsidR="001E4886" w:rsidRDefault="00F814BC">
      <w:pPr>
        <w:spacing w:line="191" w:lineRule="exact"/>
        <w:ind w:left="360" w:right="72" w:hanging="360"/>
        <w:jc w:val="both"/>
        <w:textAlignment w:val="baseline"/>
        <w:rPr>
          <w:rFonts w:ascii="Verdana" w:eastAsia="Verdana" w:hAnsi="Verdana"/>
          <w:color w:val="1A252C"/>
          <w:spacing w:val="-7"/>
          <w:sz w:val="14"/>
        </w:rPr>
      </w:pPr>
      <w:proofErr w:type="spellStart"/>
      <w:r>
        <w:rPr>
          <w:rFonts w:ascii="Verdana" w:eastAsia="Verdana" w:hAnsi="Verdana"/>
          <w:color w:val="1A252C"/>
          <w:spacing w:val="-7"/>
          <w:sz w:val="14"/>
        </w:rPr>
        <w:t>Markoff</w:t>
      </w:r>
      <w:proofErr w:type="spellEnd"/>
      <w:r>
        <w:rPr>
          <w:rFonts w:ascii="Verdana" w:eastAsia="Verdana" w:hAnsi="Verdana"/>
          <w:color w:val="1A252C"/>
          <w:spacing w:val="-7"/>
          <w:sz w:val="14"/>
        </w:rPr>
        <w:t xml:space="preserve">, G. (2013). Arthur Andersen and the myth of the corporate death penalty: Corporate criminal convictions in the twenty-first century. </w:t>
      </w:r>
      <w:r>
        <w:rPr>
          <w:rFonts w:eastAsia="Times New Roman"/>
          <w:i/>
          <w:color w:val="1A252C"/>
          <w:spacing w:val="-7"/>
          <w:sz w:val="16"/>
        </w:rPr>
        <w:t>University of Pennsylvania Journal of Business Law. 15</w:t>
      </w:r>
      <w:r>
        <w:rPr>
          <w:rFonts w:eastAsia="Times New Roman"/>
          <w:i/>
          <w:color w:val="1A252C"/>
          <w:spacing w:val="-7"/>
          <w:sz w:val="16"/>
        </w:rPr>
        <w:t xml:space="preserve">(3), </w:t>
      </w:r>
      <w:r>
        <w:rPr>
          <w:rFonts w:ascii="Verdana" w:eastAsia="Verdana" w:hAnsi="Verdana"/>
          <w:color w:val="1A252C"/>
          <w:spacing w:val="-7"/>
          <w:sz w:val="14"/>
        </w:rPr>
        <w:t xml:space="preserve">797-842. Retrieved from </w:t>
      </w:r>
      <w:hyperlink r:id="rId16">
        <w:r>
          <w:rPr>
            <w:rFonts w:ascii="Verdana" w:eastAsia="Verdana" w:hAnsi="Verdana"/>
            <w:color w:val="0000FF"/>
            <w:spacing w:val="-7"/>
            <w:sz w:val="14"/>
            <w:u w:val="single"/>
          </w:rPr>
          <w:t>http://papers.ssm.com/sol3/</w:t>
        </w:r>
      </w:hyperlink>
      <w:r>
        <w:rPr>
          <w:rFonts w:ascii="Verdana" w:eastAsia="Verdana" w:hAnsi="Verdana"/>
          <w:color w:val="1A252C"/>
          <w:spacing w:val="-7"/>
          <w:sz w:val="14"/>
        </w:rPr>
        <w:t xml:space="preserve"> </w:t>
      </w:r>
      <w:proofErr w:type="spellStart"/>
      <w:r>
        <w:rPr>
          <w:rFonts w:ascii="Verdana" w:eastAsia="Verdana" w:hAnsi="Verdana"/>
          <w:color w:val="1A252C"/>
          <w:spacing w:val="-7"/>
          <w:sz w:val="14"/>
        </w:rPr>
        <w:t>papers.cfm</w:t>
      </w:r>
      <w:proofErr w:type="gramStart"/>
      <w:r>
        <w:rPr>
          <w:rFonts w:ascii="Verdana" w:eastAsia="Verdana" w:hAnsi="Verdana"/>
          <w:color w:val="1A252C"/>
          <w:spacing w:val="-7"/>
          <w:sz w:val="14"/>
        </w:rPr>
        <w:t>?abstract</w:t>
      </w:r>
      <w:proofErr w:type="gramEnd"/>
      <w:r>
        <w:rPr>
          <w:rFonts w:ascii="Verdana" w:eastAsia="Verdana" w:hAnsi="Verdana"/>
          <w:color w:val="1A252C"/>
          <w:spacing w:val="-7"/>
          <w:sz w:val="14"/>
        </w:rPr>
        <w:t>_id</w:t>
      </w:r>
      <w:proofErr w:type="spellEnd"/>
      <w:r>
        <w:rPr>
          <w:rFonts w:ascii="Verdana" w:eastAsia="Verdana" w:hAnsi="Verdana"/>
          <w:color w:val="1A252C"/>
          <w:spacing w:val="-7"/>
          <w:sz w:val="14"/>
        </w:rPr>
        <w:t>=2132242.</w:t>
      </w:r>
    </w:p>
    <w:p w:rsidR="001E4886" w:rsidRDefault="00F814BC">
      <w:pPr>
        <w:spacing w:before="2" w:line="195" w:lineRule="exact"/>
        <w:ind w:left="360" w:right="72" w:hanging="360"/>
        <w:jc w:val="both"/>
        <w:textAlignment w:val="baseline"/>
        <w:rPr>
          <w:rFonts w:ascii="Verdana" w:eastAsia="Verdana" w:hAnsi="Verdana"/>
          <w:color w:val="1A252C"/>
          <w:spacing w:val="-3"/>
          <w:sz w:val="14"/>
        </w:rPr>
      </w:pPr>
      <w:r>
        <w:rPr>
          <w:rFonts w:ascii="Verdana" w:eastAsia="Verdana" w:hAnsi="Verdana"/>
          <w:color w:val="1A252C"/>
          <w:spacing w:val="-3"/>
          <w:sz w:val="14"/>
        </w:rPr>
        <w:t xml:space="preserve">Mauldin, W., &amp; </w:t>
      </w:r>
      <w:proofErr w:type="spellStart"/>
      <w:r>
        <w:rPr>
          <w:rFonts w:ascii="Verdana" w:eastAsia="Verdana" w:hAnsi="Verdana"/>
          <w:color w:val="1A252C"/>
          <w:spacing w:val="-3"/>
          <w:sz w:val="14"/>
        </w:rPr>
        <w:t>Kapner</w:t>
      </w:r>
      <w:proofErr w:type="spellEnd"/>
      <w:r>
        <w:rPr>
          <w:rFonts w:ascii="Verdana" w:eastAsia="Verdana" w:hAnsi="Verdana"/>
          <w:color w:val="1A252C"/>
          <w:spacing w:val="-3"/>
          <w:sz w:val="14"/>
        </w:rPr>
        <w:t xml:space="preserve">, S. (2013). U.S. Retailers move to spur factory safety in Bangladesh. </w:t>
      </w:r>
      <w:r>
        <w:rPr>
          <w:rFonts w:eastAsia="Times New Roman"/>
          <w:i/>
          <w:color w:val="1A252C"/>
          <w:spacing w:val="-3"/>
          <w:sz w:val="16"/>
        </w:rPr>
        <w:t xml:space="preserve">Wall Street Journal </w:t>
      </w:r>
      <w:r>
        <w:rPr>
          <w:rFonts w:ascii="Verdana" w:eastAsia="Verdana" w:hAnsi="Verdana"/>
          <w:color w:val="1A252C"/>
          <w:spacing w:val="-3"/>
          <w:sz w:val="14"/>
        </w:rPr>
        <w:t>(July 11), B3.</w:t>
      </w:r>
    </w:p>
    <w:p w:rsidR="001E4886" w:rsidRDefault="00F814BC">
      <w:pPr>
        <w:spacing w:line="189"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Mayer, A. E. (2009). Human rights as a dimension of CSR: The blurred lines between legal and non-legal categories. </w:t>
      </w:r>
      <w:r>
        <w:rPr>
          <w:rFonts w:eastAsia="Times New Roman"/>
          <w:i/>
          <w:color w:val="1A252C"/>
          <w:sz w:val="16"/>
        </w:rPr>
        <w:t xml:space="preserve">Journal of Business Ethics, </w:t>
      </w:r>
      <w:r>
        <w:rPr>
          <w:rFonts w:ascii="Verdana" w:eastAsia="Verdana" w:hAnsi="Verdana"/>
          <w:color w:val="1A252C"/>
          <w:sz w:val="14"/>
        </w:rPr>
        <w:t>88(Supplement 4), 561-577.</w:t>
      </w:r>
    </w:p>
    <w:p w:rsidR="001E4886" w:rsidRDefault="00F814BC">
      <w:pPr>
        <w:spacing w:line="187"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Mayer, A. E. </w:t>
      </w:r>
      <w:r>
        <w:rPr>
          <w:rFonts w:eastAsia="Times New Roman"/>
          <w:i/>
          <w:color w:val="1A252C"/>
          <w:sz w:val="16"/>
        </w:rPr>
        <w:t xml:space="preserve">(2012). Islam and human rights: Tradition and politics </w:t>
      </w:r>
      <w:r>
        <w:rPr>
          <w:rFonts w:ascii="Verdana" w:eastAsia="Verdana" w:hAnsi="Verdana"/>
          <w:color w:val="1A252C"/>
          <w:sz w:val="14"/>
        </w:rPr>
        <w:t>(5t</w:t>
      </w:r>
      <w:r>
        <w:rPr>
          <w:rFonts w:ascii="Verdana" w:eastAsia="Verdana" w:hAnsi="Verdana"/>
          <w:color w:val="1A252C"/>
          <w:sz w:val="14"/>
        </w:rPr>
        <w:t xml:space="preserve">h </w:t>
      </w:r>
      <w:proofErr w:type="gramStart"/>
      <w:r>
        <w:rPr>
          <w:rFonts w:ascii="Verdana" w:eastAsia="Verdana" w:hAnsi="Verdana"/>
          <w:color w:val="1A252C"/>
          <w:sz w:val="14"/>
        </w:rPr>
        <w:t>ed</w:t>
      </w:r>
      <w:proofErr w:type="gramEnd"/>
      <w:r>
        <w:rPr>
          <w:rFonts w:ascii="Verdana" w:eastAsia="Verdana" w:hAnsi="Verdana"/>
          <w:color w:val="1A252C"/>
          <w:sz w:val="14"/>
        </w:rPr>
        <w:t>.). Boulder, CO: Westview Press.</w:t>
      </w:r>
    </w:p>
    <w:p w:rsidR="001E4886" w:rsidRDefault="00F814BC">
      <w:pPr>
        <w:spacing w:before="6" w:line="189"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McCarthy, T. (2009). </w:t>
      </w:r>
      <w:r>
        <w:rPr>
          <w:rFonts w:eastAsia="Times New Roman"/>
          <w:i/>
          <w:color w:val="1A252C"/>
          <w:sz w:val="16"/>
        </w:rPr>
        <w:t xml:space="preserve">Race, empire, and the idea of human development. </w:t>
      </w:r>
      <w:r>
        <w:rPr>
          <w:rFonts w:ascii="Verdana" w:eastAsia="Verdana" w:hAnsi="Verdana"/>
          <w:color w:val="1A252C"/>
          <w:sz w:val="14"/>
        </w:rPr>
        <w:t>Cambridge: Cambridge University Press.</w:t>
      </w:r>
    </w:p>
    <w:p w:rsidR="001E4886" w:rsidRDefault="00F814BC">
      <w:pPr>
        <w:spacing w:before="6" w:line="194" w:lineRule="exact"/>
        <w:ind w:left="360" w:right="72" w:hanging="360"/>
        <w:jc w:val="both"/>
        <w:textAlignment w:val="baseline"/>
        <w:rPr>
          <w:rFonts w:ascii="Verdana" w:eastAsia="Verdana" w:hAnsi="Verdana"/>
          <w:color w:val="1A252C"/>
          <w:spacing w:val="-7"/>
          <w:sz w:val="14"/>
        </w:rPr>
      </w:pPr>
      <w:r>
        <w:rPr>
          <w:rFonts w:ascii="Verdana" w:eastAsia="Verdana" w:hAnsi="Verdana"/>
          <w:color w:val="1A252C"/>
          <w:spacing w:val="-7"/>
          <w:sz w:val="14"/>
        </w:rPr>
        <w:t>Mel&amp; D. (2006) Mainstream theories on normative corporate social responsibility: Analysis from catholic social</w:t>
      </w:r>
      <w:r>
        <w:rPr>
          <w:rFonts w:ascii="Verdana" w:eastAsia="Verdana" w:hAnsi="Verdana"/>
          <w:color w:val="1A252C"/>
          <w:spacing w:val="-7"/>
          <w:sz w:val="14"/>
        </w:rPr>
        <w:t xml:space="preserve"> theory. Retrieved from </w:t>
      </w:r>
      <w:hyperlink r:id="rId17">
        <w:r>
          <w:rPr>
            <w:rFonts w:ascii="Verdana" w:eastAsia="Verdana" w:hAnsi="Verdana"/>
            <w:color w:val="0000FF"/>
            <w:spacing w:val="-7"/>
            <w:sz w:val="14"/>
            <w:u w:val="single"/>
          </w:rPr>
          <w:t>http://wwwstthomas.edu/cathstudies/cst/conferences/thegood</w:t>
        </w:r>
      </w:hyperlink>
      <w:r>
        <w:rPr>
          <w:rFonts w:ascii="Verdana" w:eastAsia="Verdana" w:hAnsi="Verdana"/>
          <w:color w:val="1A252C"/>
          <w:spacing w:val="-7"/>
          <w:sz w:val="14"/>
        </w:rPr>
        <w:t xml:space="preserve"> company/</w:t>
      </w:r>
      <w:proofErr w:type="spellStart"/>
      <w:r>
        <w:rPr>
          <w:rFonts w:ascii="Verdana" w:eastAsia="Verdana" w:hAnsi="Verdana"/>
          <w:color w:val="1A252C"/>
          <w:spacing w:val="-7"/>
          <w:sz w:val="14"/>
        </w:rPr>
        <w:t>Finalpapers</w:t>
      </w:r>
      <w:proofErr w:type="spellEnd"/>
      <w:r>
        <w:rPr>
          <w:rFonts w:ascii="Verdana" w:eastAsia="Verdana" w:hAnsi="Verdana"/>
          <w:color w:val="1A252C"/>
          <w:spacing w:val="-7"/>
          <w:sz w:val="14"/>
        </w:rPr>
        <w:t>/Mele%20Final%20Paper.pdf.</w:t>
      </w:r>
    </w:p>
    <w:p w:rsidR="001E4886" w:rsidRDefault="00F814BC">
      <w:pPr>
        <w:spacing w:line="192"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Michalos, A. (2008). </w:t>
      </w:r>
      <w:r>
        <w:rPr>
          <w:rFonts w:eastAsia="Times New Roman"/>
          <w:i/>
          <w:color w:val="1A252C"/>
          <w:sz w:val="16"/>
        </w:rPr>
        <w:t>Trade barriers to the public</w:t>
      </w:r>
      <w:r>
        <w:rPr>
          <w:rFonts w:eastAsia="Times New Roman"/>
          <w:i/>
          <w:color w:val="1A252C"/>
          <w:sz w:val="16"/>
        </w:rPr>
        <w:t xml:space="preserve"> good: Free trade and environmental protection. </w:t>
      </w:r>
      <w:r>
        <w:rPr>
          <w:rFonts w:ascii="Verdana" w:eastAsia="Verdana" w:hAnsi="Verdana"/>
          <w:color w:val="1A252C"/>
          <w:sz w:val="14"/>
        </w:rPr>
        <w:t>Montreal: McGill-Queen's Uni</w:t>
      </w:r>
      <w:r>
        <w:rPr>
          <w:rFonts w:ascii="Verdana" w:eastAsia="Verdana" w:hAnsi="Verdana"/>
          <w:color w:val="1A252C"/>
          <w:sz w:val="14"/>
        </w:rPr>
        <w:softHyphen/>
        <w:t>versity Press.</w:t>
      </w:r>
    </w:p>
    <w:p w:rsidR="001E4886" w:rsidRDefault="00F814BC">
      <w:pPr>
        <w:spacing w:line="193"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Murdie</w:t>
      </w:r>
      <w:proofErr w:type="spellEnd"/>
      <w:r>
        <w:rPr>
          <w:rFonts w:ascii="Verdana" w:eastAsia="Verdana" w:hAnsi="Verdana"/>
          <w:color w:val="1A252C"/>
          <w:sz w:val="14"/>
        </w:rPr>
        <w:t xml:space="preserve">, A. M., &amp; Davis, D. R. (2012). Shaming and blaming: Using events data to assess the impact of human rights ING0s. </w:t>
      </w:r>
      <w:r>
        <w:rPr>
          <w:rFonts w:eastAsia="Times New Roman"/>
          <w:i/>
          <w:color w:val="1A252C"/>
          <w:sz w:val="16"/>
        </w:rPr>
        <w:t xml:space="preserve">International Studies Quarterly, </w:t>
      </w:r>
      <w:r>
        <w:rPr>
          <w:rFonts w:ascii="Verdana" w:eastAsia="Verdana" w:hAnsi="Verdana"/>
          <w:color w:val="1A252C"/>
          <w:sz w:val="14"/>
        </w:rPr>
        <w:t>56(1), 1-1</w:t>
      </w:r>
      <w:r>
        <w:rPr>
          <w:rFonts w:ascii="Verdana" w:eastAsia="Verdana" w:hAnsi="Verdana"/>
          <w:color w:val="1A252C"/>
          <w:sz w:val="14"/>
        </w:rPr>
        <w:t>6.</w:t>
      </w:r>
    </w:p>
    <w:p w:rsidR="001E4886" w:rsidRDefault="00F814BC">
      <w:pPr>
        <w:spacing w:before="3" w:line="190"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Neiman, P. (2013). A social contract for International business ethics. </w:t>
      </w:r>
      <w:r>
        <w:rPr>
          <w:rFonts w:eastAsia="Times New Roman"/>
          <w:i/>
          <w:color w:val="1A252C"/>
          <w:sz w:val="16"/>
        </w:rPr>
        <w:t xml:space="preserve">Journal of Business Ethics, 114(1), </w:t>
      </w:r>
      <w:r>
        <w:rPr>
          <w:rFonts w:ascii="Verdana" w:eastAsia="Verdana" w:hAnsi="Verdana"/>
          <w:color w:val="1A252C"/>
          <w:sz w:val="14"/>
        </w:rPr>
        <w:t>75-90.</w:t>
      </w:r>
    </w:p>
    <w:p w:rsidR="001E4886" w:rsidRDefault="00F814BC">
      <w:pPr>
        <w:spacing w:line="190"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Norris, F. (2013). Tribune falls afoul of its own tax strategy. </w:t>
      </w:r>
      <w:r>
        <w:rPr>
          <w:rFonts w:eastAsia="Times New Roman"/>
          <w:i/>
          <w:color w:val="1A252C"/>
          <w:sz w:val="16"/>
        </w:rPr>
        <w:t xml:space="preserve">New York Times </w:t>
      </w:r>
      <w:r>
        <w:rPr>
          <w:rFonts w:ascii="Verdana" w:eastAsia="Verdana" w:hAnsi="Verdana"/>
          <w:color w:val="1A252C"/>
          <w:sz w:val="14"/>
        </w:rPr>
        <w:t>(June 21). pp. B1 and 6.</w:t>
      </w:r>
    </w:p>
    <w:p w:rsidR="001E4886" w:rsidRDefault="00F814BC">
      <w:pPr>
        <w:spacing w:line="193" w:lineRule="exact"/>
        <w:ind w:left="360" w:right="72" w:hanging="360"/>
        <w:jc w:val="both"/>
        <w:textAlignment w:val="baseline"/>
        <w:rPr>
          <w:rFonts w:ascii="Verdana" w:eastAsia="Verdana" w:hAnsi="Verdana"/>
          <w:color w:val="1A252C"/>
          <w:sz w:val="14"/>
        </w:rPr>
      </w:pPr>
      <w:r>
        <w:rPr>
          <w:rFonts w:ascii="Verdana" w:eastAsia="Verdana" w:hAnsi="Verdana"/>
          <w:color w:val="1A252C"/>
          <w:sz w:val="14"/>
        </w:rPr>
        <w:t xml:space="preserve">Nuremberg Scholars. (2010). Brief of Amicus Curiae Nuremberg Scholars in support of Plaintiffs-Appellants-Cross Appellees' petition for rehearing and for rehearing En Banc, available online </w:t>
      </w:r>
      <w:proofErr w:type="spellStart"/>
      <w:r>
        <w:rPr>
          <w:rFonts w:ascii="Verdana" w:eastAsia="Verdana" w:hAnsi="Verdana"/>
          <w:color w:val="1A252C"/>
          <w:sz w:val="14"/>
        </w:rPr>
        <w:t>as</w:t>
      </w:r>
      <w:proofErr w:type="spellEnd"/>
      <w:r>
        <w:rPr>
          <w:rFonts w:ascii="Verdana" w:eastAsia="Verdana" w:hAnsi="Verdana"/>
          <w:color w:val="1A252C"/>
          <w:sz w:val="14"/>
        </w:rPr>
        <w:t xml:space="preserve"> Kiobel-rehearing-Nuremberg-amicus.pdf as one of the Amicus brie</w:t>
      </w:r>
      <w:r>
        <w:rPr>
          <w:rFonts w:ascii="Verdana" w:eastAsia="Verdana" w:hAnsi="Verdana"/>
          <w:color w:val="1A252C"/>
          <w:sz w:val="14"/>
        </w:rPr>
        <w:t xml:space="preserve">fs in </w:t>
      </w:r>
      <w:proofErr w:type="spellStart"/>
      <w:r>
        <w:rPr>
          <w:rFonts w:ascii="Verdana" w:eastAsia="Verdana" w:hAnsi="Verdana"/>
          <w:color w:val="1A252C"/>
          <w:sz w:val="14"/>
        </w:rPr>
        <w:t>Kiobel</w:t>
      </w:r>
      <w:proofErr w:type="spellEnd"/>
      <w:r>
        <w:rPr>
          <w:rFonts w:ascii="Verdana" w:eastAsia="Verdana" w:hAnsi="Verdana"/>
          <w:color w:val="1A252C"/>
          <w:sz w:val="14"/>
        </w:rPr>
        <w:t xml:space="preserve"> v. Royal Dutch petroleum/shell, </w:t>
      </w:r>
      <w:proofErr w:type="spellStart"/>
      <w:r>
        <w:rPr>
          <w:rFonts w:ascii="Verdana" w:eastAsia="Verdana" w:hAnsi="Verdana"/>
          <w:color w:val="1A252C"/>
          <w:sz w:val="14"/>
        </w:rPr>
        <w:t>EarthRights</w:t>
      </w:r>
      <w:proofErr w:type="spellEnd"/>
      <w:r>
        <w:rPr>
          <w:rFonts w:ascii="Verdana" w:eastAsia="Verdana" w:hAnsi="Verdana"/>
          <w:color w:val="1A252C"/>
          <w:sz w:val="14"/>
        </w:rPr>
        <w:t xml:space="preserve"> International. Retrieved from </w:t>
      </w:r>
      <w:hyperlink r:id="rId18">
        <w:r>
          <w:rPr>
            <w:rFonts w:ascii="Verdana" w:eastAsia="Verdana" w:hAnsi="Verdana"/>
            <w:color w:val="0000FF"/>
            <w:sz w:val="14"/>
            <w:u w:val="single"/>
          </w:rPr>
          <w:t>http://www. carthrights.org/</w:t>
        </w:r>
        <w:proofErr w:type="spellStart"/>
        <w:r>
          <w:rPr>
            <w:rFonts w:ascii="Verdana" w:eastAsia="Verdana" w:hAnsi="Verdana"/>
            <w:color w:val="0000FF"/>
            <w:sz w:val="14"/>
            <w:u w:val="single"/>
          </w:rPr>
          <w:t>pubi</w:t>
        </w:r>
        <w:proofErr w:type="spellEnd"/>
      </w:hyperlink>
      <w:r>
        <w:rPr>
          <w:rFonts w:ascii="Verdana" w:eastAsia="Verdana" w:hAnsi="Verdana"/>
          <w:color w:val="1A252C"/>
          <w:sz w:val="14"/>
        </w:rPr>
        <w:t xml:space="preserve"> </w:t>
      </w:r>
      <w:proofErr w:type="spellStart"/>
      <w:r>
        <w:rPr>
          <w:rFonts w:ascii="Verdana" w:eastAsia="Verdana" w:hAnsi="Verdana"/>
          <w:color w:val="1A252C"/>
          <w:sz w:val="14"/>
        </w:rPr>
        <w:t>ication</w:t>
      </w:r>
      <w:proofErr w:type="spellEnd"/>
      <w:r>
        <w:rPr>
          <w:rFonts w:ascii="Verdana" w:eastAsia="Verdana" w:hAnsi="Verdana"/>
          <w:color w:val="1A252C"/>
          <w:sz w:val="14"/>
        </w:rPr>
        <w:t>/</w:t>
      </w:r>
      <w:proofErr w:type="spellStart"/>
      <w:r>
        <w:rPr>
          <w:rFonts w:ascii="Verdana" w:eastAsia="Verdana" w:hAnsi="Verdana"/>
          <w:color w:val="1A252C"/>
          <w:sz w:val="14"/>
        </w:rPr>
        <w:t>arnicus</w:t>
      </w:r>
      <w:proofErr w:type="spellEnd"/>
      <w:r>
        <w:rPr>
          <w:rFonts w:ascii="Verdana" w:eastAsia="Verdana" w:hAnsi="Verdana"/>
          <w:color w:val="1A252C"/>
          <w:sz w:val="14"/>
        </w:rPr>
        <w:t xml:space="preserve">-briefs-k </w:t>
      </w:r>
      <w:proofErr w:type="spellStart"/>
      <w:r>
        <w:rPr>
          <w:rFonts w:ascii="Verdana" w:eastAsia="Verdana" w:hAnsi="Verdana"/>
          <w:color w:val="1A252C"/>
          <w:sz w:val="14"/>
        </w:rPr>
        <w:t>iobel</w:t>
      </w:r>
      <w:proofErr w:type="spellEnd"/>
      <w:r>
        <w:rPr>
          <w:rFonts w:ascii="Verdana" w:eastAsia="Verdana" w:hAnsi="Verdana"/>
          <w:color w:val="1A252C"/>
          <w:sz w:val="14"/>
        </w:rPr>
        <w:t>-v-royal-</w:t>
      </w:r>
      <w:proofErr w:type="spellStart"/>
      <w:r>
        <w:rPr>
          <w:rFonts w:ascii="Verdana" w:eastAsia="Verdana" w:hAnsi="Verdana"/>
          <w:color w:val="1A252C"/>
          <w:sz w:val="14"/>
        </w:rPr>
        <w:t>dutch</w:t>
      </w:r>
      <w:proofErr w:type="spellEnd"/>
      <w:r>
        <w:rPr>
          <w:rFonts w:ascii="Verdana" w:eastAsia="Verdana" w:hAnsi="Verdana"/>
          <w:color w:val="1A252C"/>
          <w:sz w:val="14"/>
        </w:rPr>
        <w:t>-</w:t>
      </w:r>
      <w:proofErr w:type="spellStart"/>
      <w:r>
        <w:rPr>
          <w:rFonts w:ascii="Verdana" w:eastAsia="Verdana" w:hAnsi="Verdana"/>
          <w:color w:val="1A252C"/>
          <w:sz w:val="14"/>
        </w:rPr>
        <w:t>dutch-petroleumshell</w:t>
      </w:r>
      <w:proofErr w:type="spellEnd"/>
      <w:r>
        <w:rPr>
          <w:rFonts w:ascii="Verdana" w:eastAsia="Verdana" w:hAnsi="Verdana"/>
          <w:color w:val="1A252C"/>
          <w:sz w:val="14"/>
        </w:rPr>
        <w:t>.</w:t>
      </w:r>
    </w:p>
    <w:p w:rsidR="001E4886" w:rsidRDefault="00F814BC">
      <w:pPr>
        <w:spacing w:line="192" w:lineRule="exact"/>
        <w:ind w:left="360" w:right="72" w:hanging="360"/>
        <w:jc w:val="both"/>
        <w:textAlignment w:val="baseline"/>
        <w:rPr>
          <w:rFonts w:ascii="Verdana" w:eastAsia="Verdana" w:hAnsi="Verdana"/>
          <w:color w:val="1A252C"/>
          <w:spacing w:val="-6"/>
          <w:sz w:val="14"/>
        </w:rPr>
      </w:pPr>
      <w:r>
        <w:rPr>
          <w:rFonts w:ascii="Verdana" w:eastAsia="Verdana" w:hAnsi="Verdana"/>
          <w:color w:val="1A252C"/>
          <w:spacing w:val="-6"/>
          <w:sz w:val="14"/>
        </w:rPr>
        <w:t>Pellet, A. (2009).</w:t>
      </w:r>
      <w:r>
        <w:rPr>
          <w:rFonts w:ascii="Verdana" w:eastAsia="Verdana" w:hAnsi="Verdana"/>
          <w:color w:val="1A252C"/>
          <w:spacing w:val="-6"/>
          <w:sz w:val="14"/>
        </w:rPr>
        <w:t xml:space="preserve"> State sovereignty and the protection of fundamental human rights: An international law perspective. Pugwash Online: Conferences on Science and World Affairs, retrieved from </w:t>
      </w:r>
      <w:hyperlink r:id="rId19">
        <w:r>
          <w:rPr>
            <w:rFonts w:ascii="Verdana" w:eastAsia="Verdana" w:hAnsi="Verdana"/>
            <w:color w:val="0000FF"/>
            <w:spacing w:val="-6"/>
            <w:sz w:val="14"/>
            <w:u w:val="single"/>
          </w:rPr>
          <w:t>http://www.pugwash</w:t>
        </w:r>
        <w:r>
          <w:rPr>
            <w:rFonts w:ascii="Verdana" w:eastAsia="Verdana" w:hAnsi="Verdana"/>
            <w:color w:val="0000FF"/>
            <w:spacing w:val="-6"/>
            <w:sz w:val="14"/>
            <w:u w:val="single"/>
          </w:rPr>
          <w:t>.org/reponsirc/pellet.htm.</w:t>
        </w:r>
      </w:hyperlink>
    </w:p>
    <w:p w:rsidR="001E4886" w:rsidRDefault="00F814BC">
      <w:pPr>
        <w:spacing w:before="3" w:line="194" w:lineRule="exact"/>
        <w:ind w:right="72"/>
        <w:jc w:val="both"/>
        <w:textAlignment w:val="baseline"/>
        <w:rPr>
          <w:rFonts w:ascii="Verdana" w:eastAsia="Verdana" w:hAnsi="Verdana"/>
          <w:color w:val="1A252C"/>
          <w:spacing w:val="-3"/>
          <w:sz w:val="14"/>
        </w:rPr>
      </w:pPr>
      <w:r>
        <w:rPr>
          <w:rFonts w:ascii="Verdana" w:eastAsia="Verdana" w:hAnsi="Verdana"/>
          <w:color w:val="1A252C"/>
          <w:spacing w:val="-3"/>
          <w:sz w:val="14"/>
        </w:rPr>
        <w:t>Ratner, S. R. (2001). Corporations and human rights: A theory of</w:t>
      </w:r>
    </w:p>
    <w:p w:rsidR="001E4886" w:rsidRDefault="00F814BC">
      <w:pPr>
        <w:spacing w:before="1" w:line="199" w:lineRule="exact"/>
        <w:ind w:right="72" w:firstLine="360"/>
        <w:jc w:val="both"/>
        <w:textAlignment w:val="baseline"/>
        <w:rPr>
          <w:rFonts w:ascii="Verdana" w:eastAsia="Verdana" w:hAnsi="Verdana"/>
          <w:color w:val="1A252C"/>
          <w:sz w:val="14"/>
        </w:rPr>
      </w:pPr>
      <w:proofErr w:type="gramStart"/>
      <w:r>
        <w:rPr>
          <w:rFonts w:ascii="Verdana" w:eastAsia="Verdana" w:hAnsi="Verdana"/>
          <w:color w:val="1A252C"/>
          <w:sz w:val="14"/>
        </w:rPr>
        <w:t>legal</w:t>
      </w:r>
      <w:proofErr w:type="gramEnd"/>
      <w:r>
        <w:rPr>
          <w:rFonts w:ascii="Verdana" w:eastAsia="Verdana" w:hAnsi="Verdana"/>
          <w:color w:val="1A252C"/>
          <w:sz w:val="14"/>
        </w:rPr>
        <w:t xml:space="preserve"> responsibility. </w:t>
      </w:r>
      <w:r>
        <w:rPr>
          <w:rFonts w:eastAsia="Times New Roman"/>
          <w:i/>
          <w:color w:val="1A252C"/>
          <w:sz w:val="16"/>
        </w:rPr>
        <w:t xml:space="preserve">Yale Law Journal, 111(3), </w:t>
      </w:r>
      <w:r>
        <w:rPr>
          <w:rFonts w:ascii="Verdana" w:eastAsia="Verdana" w:hAnsi="Verdana"/>
          <w:color w:val="1A252C"/>
          <w:sz w:val="14"/>
        </w:rPr>
        <w:t xml:space="preserve">443-545. Rawls, J. (1971). </w:t>
      </w:r>
      <w:r>
        <w:rPr>
          <w:rFonts w:eastAsia="Times New Roman"/>
          <w:i/>
          <w:color w:val="1A252C"/>
          <w:sz w:val="16"/>
        </w:rPr>
        <w:t xml:space="preserve">A theory of justice. </w:t>
      </w:r>
      <w:r>
        <w:rPr>
          <w:rFonts w:ascii="Verdana" w:eastAsia="Verdana" w:hAnsi="Verdana"/>
          <w:color w:val="1A252C"/>
          <w:sz w:val="14"/>
        </w:rPr>
        <w:t>Cambridge, MA: Harvard</w:t>
      </w:r>
    </w:p>
    <w:p w:rsidR="001E4886" w:rsidRDefault="00F814BC">
      <w:pPr>
        <w:spacing w:line="186" w:lineRule="exact"/>
        <w:ind w:left="360" w:right="72"/>
        <w:jc w:val="both"/>
        <w:textAlignment w:val="baseline"/>
        <w:rPr>
          <w:rFonts w:ascii="Verdana" w:eastAsia="Verdana" w:hAnsi="Verdana"/>
          <w:color w:val="1A252C"/>
          <w:spacing w:val="-4"/>
          <w:sz w:val="14"/>
        </w:rPr>
      </w:pPr>
      <w:r>
        <w:rPr>
          <w:rFonts w:ascii="Verdana" w:eastAsia="Verdana" w:hAnsi="Verdana"/>
          <w:color w:val="1A252C"/>
          <w:spacing w:val="-4"/>
          <w:sz w:val="14"/>
        </w:rPr>
        <w:t>Belknap Press.</w:t>
      </w:r>
    </w:p>
    <w:p w:rsidR="001E4886" w:rsidRDefault="00F814BC">
      <w:pPr>
        <w:spacing w:before="7" w:line="188"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Ruggie</w:t>
      </w:r>
      <w:proofErr w:type="spellEnd"/>
      <w:r>
        <w:rPr>
          <w:rFonts w:ascii="Verdana" w:eastAsia="Verdana" w:hAnsi="Verdana"/>
          <w:color w:val="1A252C"/>
          <w:sz w:val="14"/>
        </w:rPr>
        <w:t xml:space="preserve">, J. G. (2013). </w:t>
      </w:r>
      <w:r>
        <w:rPr>
          <w:rFonts w:eastAsia="Times New Roman"/>
          <w:i/>
          <w:color w:val="1A252C"/>
          <w:sz w:val="16"/>
        </w:rPr>
        <w:t xml:space="preserve">Just business: Multinational corporations and human rights. </w:t>
      </w:r>
      <w:r>
        <w:rPr>
          <w:rFonts w:ascii="Verdana" w:eastAsia="Verdana" w:hAnsi="Verdana"/>
          <w:color w:val="1A252C"/>
          <w:sz w:val="14"/>
        </w:rPr>
        <w:t>New York/London: W. W. Norton &amp; Co.</w:t>
      </w:r>
    </w:p>
    <w:p w:rsidR="001E4886" w:rsidRDefault="00F814BC">
      <w:pPr>
        <w:spacing w:line="185" w:lineRule="exact"/>
        <w:ind w:left="360" w:right="72" w:hanging="360"/>
        <w:jc w:val="both"/>
        <w:textAlignment w:val="baseline"/>
        <w:rPr>
          <w:rFonts w:ascii="Verdana" w:eastAsia="Verdana" w:hAnsi="Verdana"/>
          <w:color w:val="1A252C"/>
          <w:spacing w:val="-4"/>
          <w:sz w:val="14"/>
        </w:rPr>
      </w:pPr>
      <w:proofErr w:type="spellStart"/>
      <w:r>
        <w:rPr>
          <w:rFonts w:ascii="Verdana" w:eastAsia="Verdana" w:hAnsi="Verdana"/>
          <w:color w:val="1A252C"/>
          <w:spacing w:val="-4"/>
          <w:sz w:val="14"/>
        </w:rPr>
        <w:t>Runzo</w:t>
      </w:r>
      <w:proofErr w:type="spellEnd"/>
      <w:r>
        <w:rPr>
          <w:rFonts w:ascii="Verdana" w:eastAsia="Verdana" w:hAnsi="Verdana"/>
          <w:color w:val="1A252C"/>
          <w:spacing w:val="-4"/>
          <w:sz w:val="14"/>
        </w:rPr>
        <w:t xml:space="preserve">, R., Martin, N. M., &amp; Sharma, A. (Eds.). (2003). </w:t>
      </w:r>
      <w:r>
        <w:rPr>
          <w:rFonts w:eastAsia="Times New Roman"/>
          <w:i/>
          <w:color w:val="1A252C"/>
          <w:spacing w:val="-4"/>
          <w:sz w:val="16"/>
        </w:rPr>
        <w:t>Human rights and responsibilities in the world religions. Vol. IV in the library of global ethics and rel</w:t>
      </w:r>
      <w:r>
        <w:rPr>
          <w:rFonts w:eastAsia="Times New Roman"/>
          <w:i/>
          <w:color w:val="1A252C"/>
          <w:spacing w:val="-4"/>
          <w:sz w:val="16"/>
        </w:rPr>
        <w:t xml:space="preserve">igion. </w:t>
      </w:r>
      <w:r>
        <w:rPr>
          <w:rFonts w:ascii="Verdana" w:eastAsia="Verdana" w:hAnsi="Verdana"/>
          <w:color w:val="1A252C"/>
          <w:spacing w:val="-4"/>
          <w:sz w:val="14"/>
        </w:rPr>
        <w:t xml:space="preserve">Oxford: </w:t>
      </w:r>
      <w:proofErr w:type="spellStart"/>
      <w:r>
        <w:rPr>
          <w:rFonts w:ascii="Verdana" w:eastAsia="Verdana" w:hAnsi="Verdana"/>
          <w:color w:val="1A252C"/>
          <w:spacing w:val="-4"/>
          <w:sz w:val="14"/>
        </w:rPr>
        <w:t>Oneworld</w:t>
      </w:r>
      <w:proofErr w:type="spellEnd"/>
      <w:r>
        <w:rPr>
          <w:rFonts w:ascii="Verdana" w:eastAsia="Verdana" w:hAnsi="Verdana"/>
          <w:color w:val="1A252C"/>
          <w:spacing w:val="-4"/>
          <w:sz w:val="14"/>
        </w:rPr>
        <w:t xml:space="preserve"> Publications.</w:t>
      </w:r>
    </w:p>
    <w:p w:rsidR="001E4886" w:rsidRDefault="00F814BC">
      <w:pPr>
        <w:spacing w:line="189" w:lineRule="exact"/>
        <w:ind w:left="360" w:right="72" w:hanging="360"/>
        <w:jc w:val="both"/>
        <w:textAlignment w:val="baseline"/>
        <w:rPr>
          <w:rFonts w:ascii="Verdana" w:eastAsia="Verdana" w:hAnsi="Verdana"/>
          <w:color w:val="1A252C"/>
          <w:spacing w:val="-4"/>
          <w:sz w:val="14"/>
        </w:rPr>
      </w:pPr>
      <w:r>
        <w:rPr>
          <w:rFonts w:ascii="Verdana" w:eastAsia="Verdana" w:hAnsi="Verdana"/>
          <w:color w:val="1A252C"/>
          <w:spacing w:val="-4"/>
          <w:sz w:val="14"/>
        </w:rPr>
        <w:t xml:space="preserve">Scherer, A. G., &amp; Palazzo, G. (2007). Toward a political conception of corporate responsibility: Business and society seen from a </w:t>
      </w:r>
      <w:proofErr w:type="spellStart"/>
      <w:r>
        <w:rPr>
          <w:rFonts w:ascii="Verdana" w:eastAsia="Verdana" w:hAnsi="Verdana"/>
          <w:color w:val="1A252C"/>
          <w:spacing w:val="-4"/>
          <w:sz w:val="14"/>
        </w:rPr>
        <w:t>Habermasian</w:t>
      </w:r>
      <w:proofErr w:type="spellEnd"/>
      <w:r>
        <w:rPr>
          <w:rFonts w:ascii="Verdana" w:eastAsia="Verdana" w:hAnsi="Verdana"/>
          <w:color w:val="1A252C"/>
          <w:spacing w:val="-4"/>
          <w:sz w:val="14"/>
        </w:rPr>
        <w:t xml:space="preserve"> perspective. </w:t>
      </w:r>
      <w:r>
        <w:rPr>
          <w:rFonts w:eastAsia="Times New Roman"/>
          <w:i/>
          <w:color w:val="1A252C"/>
          <w:spacing w:val="-4"/>
          <w:sz w:val="16"/>
        </w:rPr>
        <w:t xml:space="preserve">Academy of Management Review, </w:t>
      </w:r>
      <w:r>
        <w:rPr>
          <w:rFonts w:ascii="Verdana" w:eastAsia="Verdana" w:hAnsi="Verdana"/>
          <w:color w:val="1A252C"/>
          <w:spacing w:val="-4"/>
          <w:sz w:val="14"/>
        </w:rPr>
        <w:t>32(4), 1096-1120.</w:t>
      </w:r>
    </w:p>
    <w:p w:rsidR="001E4886" w:rsidRDefault="00F814BC">
      <w:pPr>
        <w:spacing w:before="20" w:line="183" w:lineRule="exact"/>
        <w:ind w:left="360" w:right="72" w:hanging="360"/>
        <w:jc w:val="both"/>
        <w:textAlignment w:val="baseline"/>
        <w:rPr>
          <w:rFonts w:ascii="Verdana" w:eastAsia="Verdana" w:hAnsi="Verdana"/>
          <w:color w:val="1A252C"/>
          <w:sz w:val="14"/>
        </w:rPr>
      </w:pPr>
      <w:proofErr w:type="spellStart"/>
      <w:r>
        <w:rPr>
          <w:rFonts w:ascii="Verdana" w:eastAsia="Verdana" w:hAnsi="Verdana"/>
          <w:color w:val="1A252C"/>
          <w:sz w:val="14"/>
        </w:rPr>
        <w:t>Secchi</w:t>
      </w:r>
      <w:proofErr w:type="spellEnd"/>
      <w:r>
        <w:rPr>
          <w:rFonts w:ascii="Verdana" w:eastAsia="Verdana" w:hAnsi="Verdana"/>
          <w:color w:val="1A252C"/>
          <w:sz w:val="14"/>
        </w:rPr>
        <w:t xml:space="preserve">, D. (2007). Utilitarian, managerial and relational theories of corporate social responsibility. </w:t>
      </w:r>
      <w:r>
        <w:rPr>
          <w:rFonts w:eastAsia="Times New Roman"/>
          <w:i/>
          <w:color w:val="1A252C"/>
          <w:sz w:val="16"/>
        </w:rPr>
        <w:t>International Journal of Man</w:t>
      </w:r>
      <w:r>
        <w:rPr>
          <w:rFonts w:eastAsia="Times New Roman"/>
          <w:i/>
          <w:color w:val="1A252C"/>
          <w:sz w:val="16"/>
        </w:rPr>
        <w:softHyphen/>
        <w:t xml:space="preserve">agement Reviews, </w:t>
      </w:r>
      <w:r>
        <w:rPr>
          <w:rFonts w:ascii="Verdana" w:eastAsia="Verdana" w:hAnsi="Verdana"/>
          <w:color w:val="1A252C"/>
          <w:sz w:val="14"/>
        </w:rPr>
        <w:t>9(4), 347-373.</w:t>
      </w:r>
    </w:p>
    <w:p w:rsidR="001E4886" w:rsidRDefault="001E4886">
      <w:pPr>
        <w:sectPr w:rsidR="001E4886">
          <w:type w:val="continuous"/>
          <w:pgSz w:w="12125" w:h="15725"/>
          <w:pgMar w:top="960" w:right="1246" w:bottom="1180" w:left="1274" w:header="720" w:footer="720" w:gutter="0"/>
          <w:cols w:num="2" w:space="0" w:equalWidth="0">
            <w:col w:w="4680" w:space="245"/>
            <w:col w:w="4680" w:space="0"/>
          </w:cols>
        </w:sectPr>
      </w:pPr>
    </w:p>
    <w:p w:rsidR="001E4886" w:rsidRDefault="00F814BC">
      <w:pPr>
        <w:spacing w:after="235" w:line="185" w:lineRule="exact"/>
        <w:textAlignment w:val="baseline"/>
        <w:rPr>
          <w:rFonts w:eastAsia="Times New Roman"/>
          <w:color w:val="181B27"/>
          <w:spacing w:val="3"/>
          <w:sz w:val="16"/>
        </w:rPr>
      </w:pPr>
      <w:r>
        <w:lastRenderedPageBreak/>
        <w:pict>
          <v:line id="_x0000_s1027" style="position:absolute;z-index:251674624;mso-position-horizontal-relative:page;mso-position-vertical-relative:page" from="63.7pt,62.4pt" to="541.85pt,62.4pt" strokecolor="#2c262b" strokeweight="1.2pt">
            <w10:wrap anchorx="page" anchory="page"/>
          </v:line>
        </w:pict>
      </w:r>
      <w:r>
        <w:rPr>
          <w:rFonts w:eastAsia="Times New Roman"/>
          <w:color w:val="181B27"/>
          <w:spacing w:val="3"/>
          <w:sz w:val="16"/>
        </w:rPr>
        <w:t>MNCs with CSR Principles and Practices</w:t>
      </w:r>
    </w:p>
    <w:p w:rsidR="001E4886" w:rsidRDefault="001E4886">
      <w:pPr>
        <w:spacing w:after="235" w:line="185" w:lineRule="exact"/>
        <w:sectPr w:rsidR="001E4886">
          <w:pgSz w:w="12125" w:h="15725"/>
          <w:pgMar w:top="1020" w:right="1289" w:bottom="8269" w:left="1274" w:header="720" w:footer="720" w:gutter="0"/>
          <w:cols w:space="720"/>
        </w:sectPr>
      </w:pPr>
    </w:p>
    <w:p w:rsidR="001E4886" w:rsidRDefault="00F814BC">
      <w:pPr>
        <w:spacing w:before="32" w:line="196" w:lineRule="exact"/>
        <w:ind w:left="360" w:hanging="360"/>
        <w:jc w:val="both"/>
        <w:textAlignment w:val="baseline"/>
        <w:rPr>
          <w:rFonts w:eastAsia="Times New Roman"/>
          <w:color w:val="181B27"/>
          <w:sz w:val="16"/>
        </w:rPr>
      </w:pPr>
      <w:r>
        <w:rPr>
          <w:rFonts w:eastAsia="Times New Roman"/>
          <w:color w:val="181B27"/>
          <w:sz w:val="16"/>
        </w:rPr>
        <w:t xml:space="preserve">Seymour, M., (Ed.) (2004). </w:t>
      </w:r>
      <w:r>
        <w:rPr>
          <w:rFonts w:eastAsia="Times New Roman"/>
          <w:i/>
          <w:color w:val="181B27"/>
          <w:sz w:val="16"/>
        </w:rPr>
        <w:t xml:space="preserve">The fate of the nation-state. </w:t>
      </w:r>
      <w:r>
        <w:rPr>
          <w:rFonts w:eastAsia="Times New Roman"/>
          <w:color w:val="181B27"/>
          <w:sz w:val="16"/>
        </w:rPr>
        <w:t>Montreal &amp; Kingston: McGill-Queen's University Press.</w:t>
      </w:r>
    </w:p>
    <w:p w:rsidR="001E4886" w:rsidRDefault="00F814BC">
      <w:pPr>
        <w:spacing w:line="194" w:lineRule="exact"/>
        <w:ind w:left="360" w:hanging="360"/>
        <w:jc w:val="both"/>
        <w:textAlignment w:val="baseline"/>
        <w:rPr>
          <w:rFonts w:eastAsia="Times New Roman"/>
          <w:color w:val="181B27"/>
          <w:sz w:val="16"/>
        </w:rPr>
      </w:pPr>
      <w:proofErr w:type="spellStart"/>
      <w:r>
        <w:rPr>
          <w:rFonts w:eastAsia="Times New Roman"/>
          <w:color w:val="181B27"/>
          <w:sz w:val="16"/>
        </w:rPr>
        <w:t>Shirky</w:t>
      </w:r>
      <w:proofErr w:type="spellEnd"/>
      <w:r>
        <w:rPr>
          <w:rFonts w:eastAsia="Times New Roman"/>
          <w:color w:val="181B27"/>
          <w:sz w:val="16"/>
        </w:rPr>
        <w:t xml:space="preserve">, C. (2011). The political power of social media. </w:t>
      </w:r>
      <w:r>
        <w:rPr>
          <w:rFonts w:eastAsia="Times New Roman"/>
          <w:i/>
          <w:color w:val="181B27"/>
          <w:sz w:val="16"/>
        </w:rPr>
        <w:t xml:space="preserve">Foreign Affairs, </w:t>
      </w:r>
      <w:r>
        <w:rPr>
          <w:rFonts w:eastAsia="Times New Roman"/>
          <w:color w:val="181B27"/>
          <w:sz w:val="16"/>
        </w:rPr>
        <w:t>90(28), 28-29.</w:t>
      </w:r>
    </w:p>
    <w:p w:rsidR="001E4886" w:rsidRDefault="00F814BC">
      <w:pPr>
        <w:spacing w:line="192" w:lineRule="exact"/>
        <w:ind w:left="360" w:hanging="360"/>
        <w:jc w:val="both"/>
        <w:textAlignment w:val="baseline"/>
        <w:rPr>
          <w:rFonts w:eastAsia="Times New Roman"/>
          <w:color w:val="181B27"/>
          <w:sz w:val="16"/>
        </w:rPr>
      </w:pPr>
      <w:r>
        <w:rPr>
          <w:rFonts w:eastAsia="Times New Roman"/>
          <w:color w:val="181B27"/>
          <w:sz w:val="16"/>
        </w:rPr>
        <w:t xml:space="preserve">Simpson, S. S. (2002). </w:t>
      </w:r>
      <w:r>
        <w:rPr>
          <w:rFonts w:eastAsia="Times New Roman"/>
          <w:i/>
          <w:color w:val="181B27"/>
          <w:sz w:val="16"/>
        </w:rPr>
        <w:t>Corporate crime, law, and social c</w:t>
      </w:r>
      <w:r>
        <w:rPr>
          <w:rFonts w:eastAsia="Times New Roman"/>
          <w:i/>
          <w:color w:val="181B27"/>
          <w:sz w:val="16"/>
        </w:rPr>
        <w:t xml:space="preserve">ontrol. </w:t>
      </w:r>
      <w:r>
        <w:rPr>
          <w:rFonts w:eastAsia="Times New Roman"/>
          <w:color w:val="181B27"/>
          <w:sz w:val="16"/>
        </w:rPr>
        <w:t>Cambridge: Cambridge University Press.</w:t>
      </w:r>
    </w:p>
    <w:p w:rsidR="001E4886" w:rsidRDefault="00F814BC">
      <w:pPr>
        <w:spacing w:before="12" w:line="187" w:lineRule="exact"/>
        <w:ind w:left="360" w:hanging="360"/>
        <w:jc w:val="both"/>
        <w:textAlignment w:val="baseline"/>
        <w:rPr>
          <w:rFonts w:eastAsia="Times New Roman"/>
          <w:color w:val="181B27"/>
          <w:sz w:val="16"/>
        </w:rPr>
      </w:pPr>
      <w:proofErr w:type="spellStart"/>
      <w:r>
        <w:rPr>
          <w:rFonts w:eastAsia="Times New Roman"/>
          <w:color w:val="181B27"/>
          <w:sz w:val="16"/>
        </w:rPr>
        <w:t>Smullen</w:t>
      </w:r>
      <w:proofErr w:type="spellEnd"/>
      <w:r>
        <w:rPr>
          <w:rFonts w:eastAsia="Times New Roman"/>
          <w:color w:val="181B27"/>
          <w:sz w:val="16"/>
        </w:rPr>
        <w:t>, A. J. (2011). Risky Business: The Criminal Prosecution of Corporations. Retrieved from http://www.rightoncriinc.com/ 2011/1/the-risky-business-of-criminalization/.</w:t>
      </w:r>
    </w:p>
    <w:p w:rsidR="001E4886" w:rsidRDefault="00F814BC">
      <w:pPr>
        <w:spacing w:line="188" w:lineRule="exact"/>
        <w:ind w:left="360" w:hanging="360"/>
        <w:jc w:val="both"/>
        <w:textAlignment w:val="baseline"/>
        <w:rPr>
          <w:rFonts w:eastAsia="Times New Roman"/>
          <w:color w:val="181B27"/>
          <w:spacing w:val="3"/>
          <w:sz w:val="16"/>
        </w:rPr>
      </w:pPr>
      <w:r>
        <w:rPr>
          <w:rFonts w:eastAsia="Times New Roman"/>
          <w:color w:val="181B27"/>
          <w:spacing w:val="3"/>
          <w:sz w:val="16"/>
        </w:rPr>
        <w:t xml:space="preserve">Spar, D. L., &amp; La </w:t>
      </w:r>
      <w:proofErr w:type="spellStart"/>
      <w:r>
        <w:rPr>
          <w:rFonts w:eastAsia="Times New Roman"/>
          <w:color w:val="181B27"/>
          <w:spacing w:val="3"/>
          <w:sz w:val="16"/>
        </w:rPr>
        <w:t>Mure</w:t>
      </w:r>
      <w:proofErr w:type="spellEnd"/>
      <w:r>
        <w:rPr>
          <w:rFonts w:eastAsia="Times New Roman"/>
          <w:color w:val="181B27"/>
          <w:spacing w:val="3"/>
          <w:sz w:val="16"/>
        </w:rPr>
        <w:t>, L. T. (2003)</w:t>
      </w:r>
      <w:r>
        <w:rPr>
          <w:rFonts w:eastAsia="Times New Roman"/>
          <w:color w:val="181B27"/>
          <w:spacing w:val="3"/>
          <w:sz w:val="16"/>
        </w:rPr>
        <w:t xml:space="preserve">. The power of activism: Assessing the impact of NGOs on global business. </w:t>
      </w:r>
      <w:r>
        <w:rPr>
          <w:rFonts w:eastAsia="Times New Roman"/>
          <w:i/>
          <w:color w:val="181B27"/>
          <w:spacing w:val="3"/>
          <w:sz w:val="16"/>
        </w:rPr>
        <w:t xml:space="preserve">California Management Review, 45(3), </w:t>
      </w:r>
      <w:r>
        <w:rPr>
          <w:rFonts w:eastAsia="Times New Roman"/>
          <w:color w:val="181B27"/>
          <w:spacing w:val="3"/>
          <w:sz w:val="16"/>
        </w:rPr>
        <w:t>78-101.</w:t>
      </w:r>
    </w:p>
    <w:p w:rsidR="001E4886" w:rsidRDefault="00F814BC">
      <w:pPr>
        <w:spacing w:line="201" w:lineRule="exact"/>
        <w:ind w:left="360" w:hanging="360"/>
        <w:jc w:val="both"/>
        <w:textAlignment w:val="baseline"/>
        <w:rPr>
          <w:rFonts w:eastAsia="Times New Roman"/>
          <w:color w:val="181B27"/>
          <w:sz w:val="16"/>
        </w:rPr>
      </w:pPr>
      <w:r>
        <w:rPr>
          <w:rFonts w:eastAsia="Times New Roman"/>
          <w:color w:val="181B27"/>
          <w:sz w:val="16"/>
        </w:rPr>
        <w:t xml:space="preserve">Stephens, P. (2013). Nations are chasing the illusion of sovereignty. </w:t>
      </w:r>
      <w:r>
        <w:rPr>
          <w:rFonts w:eastAsia="Times New Roman"/>
          <w:i/>
          <w:color w:val="181B27"/>
          <w:sz w:val="16"/>
        </w:rPr>
        <w:t xml:space="preserve">Financial Times </w:t>
      </w:r>
      <w:r>
        <w:rPr>
          <w:rFonts w:eastAsia="Times New Roman"/>
          <w:color w:val="181B27"/>
          <w:sz w:val="16"/>
        </w:rPr>
        <w:t>(June 7), p. 9.</w:t>
      </w:r>
    </w:p>
    <w:p w:rsidR="001E4886" w:rsidRDefault="00F814BC">
      <w:pPr>
        <w:spacing w:line="187" w:lineRule="exact"/>
        <w:ind w:left="360" w:hanging="360"/>
        <w:jc w:val="both"/>
        <w:textAlignment w:val="baseline"/>
        <w:rPr>
          <w:rFonts w:eastAsia="Times New Roman"/>
          <w:color w:val="181B27"/>
          <w:spacing w:val="2"/>
          <w:sz w:val="16"/>
        </w:rPr>
      </w:pPr>
      <w:r>
        <w:rPr>
          <w:rFonts w:eastAsia="Times New Roman"/>
          <w:color w:val="181B27"/>
          <w:spacing w:val="2"/>
          <w:sz w:val="16"/>
        </w:rPr>
        <w:t xml:space="preserve">Switzer, C. (2013). Inside the human rights campaign's social-media Success. </w:t>
      </w:r>
      <w:r>
        <w:rPr>
          <w:rFonts w:eastAsia="Times New Roman"/>
          <w:i/>
          <w:color w:val="181B27"/>
          <w:spacing w:val="2"/>
          <w:sz w:val="16"/>
        </w:rPr>
        <w:t xml:space="preserve">The Chronicle of Philanthropy </w:t>
      </w:r>
      <w:r>
        <w:rPr>
          <w:rFonts w:eastAsia="Times New Roman"/>
          <w:color w:val="181B27"/>
          <w:spacing w:val="2"/>
          <w:sz w:val="16"/>
        </w:rPr>
        <w:t xml:space="preserve">(July 2). Retrieved from </w:t>
      </w:r>
      <w:hyperlink r:id="rId20">
        <w:r>
          <w:rPr>
            <w:rFonts w:eastAsia="Times New Roman"/>
            <w:color w:val="0000FF"/>
            <w:spacing w:val="2"/>
            <w:sz w:val="16"/>
            <w:u w:val="single"/>
          </w:rPr>
          <w:t>http://philanthropy.com/article/Inside-the-Human-Rights/</w:t>
        </w:r>
      </w:hyperlink>
      <w:r>
        <w:rPr>
          <w:rFonts w:eastAsia="Times New Roman"/>
          <w:color w:val="181B27"/>
          <w:spacing w:val="2"/>
          <w:sz w:val="16"/>
        </w:rPr>
        <w:t xml:space="preserve"> 138423/.</w:t>
      </w:r>
    </w:p>
    <w:p w:rsidR="001E4886" w:rsidRDefault="00F814BC">
      <w:pPr>
        <w:spacing w:before="3" w:line="186" w:lineRule="exact"/>
        <w:ind w:left="360" w:hanging="360"/>
        <w:jc w:val="both"/>
        <w:textAlignment w:val="baseline"/>
        <w:rPr>
          <w:rFonts w:eastAsia="Times New Roman"/>
          <w:color w:val="181B27"/>
          <w:sz w:val="16"/>
        </w:rPr>
      </w:pPr>
      <w:r>
        <w:rPr>
          <w:rFonts w:eastAsia="Times New Roman"/>
          <w:color w:val="181B27"/>
          <w:sz w:val="16"/>
        </w:rPr>
        <w:t xml:space="preserve">Taylor. C. (1999). Conditions of an unforced consensus on human rights. In J. Bauer &amp; D. A. Bell (Eds.), </w:t>
      </w:r>
      <w:r>
        <w:rPr>
          <w:rFonts w:eastAsia="Times New Roman"/>
          <w:i/>
          <w:color w:val="181B27"/>
          <w:sz w:val="16"/>
        </w:rPr>
        <w:t xml:space="preserve">The East Asian challenge for human rights. </w:t>
      </w:r>
      <w:r>
        <w:rPr>
          <w:rFonts w:eastAsia="Times New Roman"/>
          <w:color w:val="181B27"/>
          <w:sz w:val="16"/>
        </w:rPr>
        <w:t>Cambridge: Cambridge University Press.</w:t>
      </w:r>
    </w:p>
    <w:p w:rsidR="001E4886" w:rsidRDefault="00F814BC">
      <w:pPr>
        <w:spacing w:before="9" w:line="194" w:lineRule="exact"/>
        <w:ind w:left="360" w:hanging="360"/>
        <w:jc w:val="both"/>
        <w:textAlignment w:val="baseline"/>
        <w:rPr>
          <w:rFonts w:eastAsia="Times New Roman"/>
          <w:color w:val="181B27"/>
          <w:sz w:val="16"/>
        </w:rPr>
      </w:pPr>
      <w:proofErr w:type="spellStart"/>
      <w:r>
        <w:rPr>
          <w:rFonts w:eastAsia="Times New Roman"/>
          <w:color w:val="181B27"/>
          <w:sz w:val="16"/>
        </w:rPr>
        <w:t>Tee</w:t>
      </w:r>
      <w:r>
        <w:rPr>
          <w:rFonts w:eastAsia="Times New Roman"/>
          <w:color w:val="181B27"/>
          <w:sz w:val="16"/>
        </w:rPr>
        <w:t>gen</w:t>
      </w:r>
      <w:proofErr w:type="spellEnd"/>
      <w:r>
        <w:rPr>
          <w:rFonts w:eastAsia="Times New Roman"/>
          <w:color w:val="181B27"/>
          <w:sz w:val="16"/>
        </w:rPr>
        <w:t xml:space="preserve">, H., </w:t>
      </w:r>
      <w:proofErr w:type="spellStart"/>
      <w:r>
        <w:rPr>
          <w:rFonts w:eastAsia="Times New Roman"/>
          <w:color w:val="181B27"/>
          <w:sz w:val="16"/>
        </w:rPr>
        <w:t>Doh</w:t>
      </w:r>
      <w:proofErr w:type="spellEnd"/>
      <w:r>
        <w:rPr>
          <w:rFonts w:eastAsia="Times New Roman"/>
          <w:color w:val="181B27"/>
          <w:sz w:val="16"/>
        </w:rPr>
        <w:t xml:space="preserve">, J. P., &amp; </w:t>
      </w:r>
      <w:proofErr w:type="spellStart"/>
      <w:r>
        <w:rPr>
          <w:rFonts w:eastAsia="Times New Roman"/>
          <w:color w:val="181B27"/>
          <w:sz w:val="16"/>
        </w:rPr>
        <w:t>Vachani</w:t>
      </w:r>
      <w:proofErr w:type="spellEnd"/>
      <w:r>
        <w:rPr>
          <w:rFonts w:eastAsia="Times New Roman"/>
          <w:color w:val="181B27"/>
          <w:sz w:val="16"/>
        </w:rPr>
        <w:t xml:space="preserve">. S. (2004). The importance of nongovernmental organizations (NGOs) in global governance and value creation: An international business research agenda. </w:t>
      </w:r>
      <w:r>
        <w:rPr>
          <w:rFonts w:eastAsia="Times New Roman"/>
          <w:i/>
          <w:color w:val="181B27"/>
          <w:sz w:val="16"/>
        </w:rPr>
        <w:t xml:space="preserve">Journal of International Business Studies, 35, </w:t>
      </w:r>
      <w:r>
        <w:rPr>
          <w:rFonts w:eastAsia="Times New Roman"/>
          <w:color w:val="181B27"/>
          <w:sz w:val="16"/>
        </w:rPr>
        <w:t>463-483.</w:t>
      </w:r>
    </w:p>
    <w:p w:rsidR="001E4886" w:rsidRDefault="00F814BC">
      <w:pPr>
        <w:spacing w:before="3" w:line="190" w:lineRule="exact"/>
        <w:ind w:left="360" w:hanging="360"/>
        <w:jc w:val="both"/>
        <w:textAlignment w:val="baseline"/>
        <w:rPr>
          <w:rFonts w:eastAsia="Times New Roman"/>
          <w:color w:val="181B27"/>
          <w:sz w:val="16"/>
        </w:rPr>
      </w:pPr>
      <w:proofErr w:type="spellStart"/>
      <w:r>
        <w:rPr>
          <w:rFonts w:eastAsia="Times New Roman"/>
          <w:color w:val="181B27"/>
          <w:sz w:val="16"/>
        </w:rPr>
        <w:t>Tsutsui</w:t>
      </w:r>
      <w:proofErr w:type="spellEnd"/>
      <w:r>
        <w:rPr>
          <w:rFonts w:eastAsia="Times New Roman"/>
          <w:color w:val="181B27"/>
          <w:sz w:val="16"/>
        </w:rPr>
        <w:t xml:space="preserve">, </w:t>
      </w:r>
      <w:proofErr w:type="gramStart"/>
      <w:r>
        <w:rPr>
          <w:rFonts w:eastAsia="Times New Roman"/>
          <w:color w:val="181B27"/>
          <w:sz w:val="16"/>
        </w:rPr>
        <w:t>K..</w:t>
      </w:r>
      <w:proofErr w:type="gramEnd"/>
      <w:r>
        <w:rPr>
          <w:rFonts w:eastAsia="Times New Roman"/>
          <w:color w:val="181B27"/>
          <w:sz w:val="16"/>
        </w:rPr>
        <w:t xml:space="preserve"> &amp; </w:t>
      </w:r>
      <w:proofErr w:type="spellStart"/>
      <w:r>
        <w:rPr>
          <w:rFonts w:eastAsia="Times New Roman"/>
          <w:color w:val="181B27"/>
          <w:sz w:val="16"/>
        </w:rPr>
        <w:t>Wot</w:t>
      </w:r>
      <w:r>
        <w:rPr>
          <w:rFonts w:eastAsia="Times New Roman"/>
          <w:color w:val="181B27"/>
          <w:sz w:val="16"/>
        </w:rPr>
        <w:t>ipka</w:t>
      </w:r>
      <w:proofErr w:type="spellEnd"/>
      <w:r>
        <w:rPr>
          <w:rFonts w:eastAsia="Times New Roman"/>
          <w:color w:val="181B27"/>
          <w:sz w:val="16"/>
        </w:rPr>
        <w:t xml:space="preserve">, C. M. (2004). Global Civil Society and the International Human Rights Movement: Citizen </w:t>
      </w:r>
      <w:proofErr w:type="gramStart"/>
      <w:r>
        <w:rPr>
          <w:rFonts w:eastAsia="Times New Roman"/>
          <w:color w:val="181B27"/>
          <w:sz w:val="16"/>
        </w:rPr>
        <w:t>participation</w:t>
      </w:r>
      <w:proofErr w:type="gramEnd"/>
      <w:r>
        <w:rPr>
          <w:rFonts w:eastAsia="Times New Roman"/>
          <w:color w:val="181B27"/>
          <w:sz w:val="16"/>
        </w:rPr>
        <w:t xml:space="preserve"> in Human Rights International Nongovernmental Organizations. </w:t>
      </w:r>
      <w:r>
        <w:rPr>
          <w:rFonts w:eastAsia="Times New Roman"/>
          <w:i/>
          <w:color w:val="181B27"/>
          <w:sz w:val="16"/>
        </w:rPr>
        <w:t xml:space="preserve">Social Forces, </w:t>
      </w:r>
      <w:r>
        <w:rPr>
          <w:rFonts w:eastAsia="Times New Roman"/>
          <w:color w:val="181B27"/>
          <w:sz w:val="16"/>
        </w:rPr>
        <w:t>83(2), 587-620.</w:t>
      </w:r>
    </w:p>
    <w:p w:rsidR="001E4886" w:rsidRDefault="00F814BC">
      <w:pPr>
        <w:spacing w:line="195" w:lineRule="exact"/>
        <w:ind w:left="360" w:hanging="360"/>
        <w:jc w:val="both"/>
        <w:textAlignment w:val="baseline"/>
        <w:rPr>
          <w:rFonts w:eastAsia="Times New Roman"/>
          <w:color w:val="181B27"/>
          <w:spacing w:val="3"/>
          <w:sz w:val="16"/>
        </w:rPr>
      </w:pPr>
      <w:r>
        <w:br w:type="column"/>
      </w:r>
      <w:r>
        <w:rPr>
          <w:rFonts w:eastAsia="Times New Roman"/>
          <w:color w:val="181B27"/>
          <w:spacing w:val="3"/>
          <w:sz w:val="16"/>
        </w:rPr>
        <w:t xml:space="preserve">Van den </w:t>
      </w:r>
      <w:proofErr w:type="spellStart"/>
      <w:r>
        <w:rPr>
          <w:rFonts w:eastAsia="Times New Roman"/>
          <w:color w:val="181B27"/>
          <w:spacing w:val="3"/>
          <w:sz w:val="16"/>
        </w:rPr>
        <w:t>Herik</w:t>
      </w:r>
      <w:proofErr w:type="spellEnd"/>
      <w:r>
        <w:rPr>
          <w:rFonts w:eastAsia="Times New Roman"/>
          <w:color w:val="181B27"/>
          <w:spacing w:val="3"/>
          <w:sz w:val="16"/>
        </w:rPr>
        <w:t>, L., &amp; terra, J. L. (2010). Regulating co</w:t>
      </w:r>
      <w:r>
        <w:rPr>
          <w:rFonts w:eastAsia="Times New Roman"/>
          <w:color w:val="181B27"/>
          <w:spacing w:val="3"/>
          <w:sz w:val="16"/>
        </w:rPr>
        <w:t xml:space="preserve">rporations under International law: From human rights to International criminal law and back again. </w:t>
      </w:r>
      <w:r>
        <w:rPr>
          <w:rFonts w:eastAsia="Times New Roman"/>
          <w:i/>
          <w:color w:val="181B27"/>
          <w:spacing w:val="3"/>
          <w:sz w:val="16"/>
        </w:rPr>
        <w:t xml:space="preserve">Journal of International Criminal Justice, 8(3), </w:t>
      </w:r>
      <w:r>
        <w:rPr>
          <w:rFonts w:eastAsia="Times New Roman"/>
          <w:color w:val="181B27"/>
          <w:spacing w:val="3"/>
          <w:sz w:val="16"/>
        </w:rPr>
        <w:t>725-743.</w:t>
      </w:r>
    </w:p>
    <w:p w:rsidR="001E4886" w:rsidRDefault="00F814BC">
      <w:pPr>
        <w:spacing w:before="6" w:line="192" w:lineRule="exact"/>
        <w:ind w:left="360" w:hanging="360"/>
        <w:jc w:val="both"/>
        <w:textAlignment w:val="baseline"/>
        <w:rPr>
          <w:rFonts w:eastAsia="Times New Roman"/>
          <w:color w:val="181B27"/>
          <w:sz w:val="16"/>
        </w:rPr>
      </w:pPr>
      <w:r>
        <w:pict>
          <v:shape id="_x0000_s1026" type="#_x0000_t202" style="position:absolute;left:0;text-align:left;margin-left:507.7pt;margin-top:730.15pt;width:38.45pt;height:9.65pt;z-index:-251663360;mso-wrap-distance-left:0;mso-wrap-distance-right:0;mso-position-horizontal-relative:page;mso-position-vertical-relative:page" filled="f" stroked="f" strokecolor="#070000">
            <v:textbox inset="0,0,0,0">
              <w:txbxContent>
                <w:p w:rsidR="001E4886" w:rsidRDefault="00F814BC">
                  <w:pPr>
                    <w:spacing w:line="185" w:lineRule="exact"/>
                    <w:textAlignment w:val="baseline"/>
                    <w:rPr>
                      <w:rFonts w:eastAsia="Times New Roman"/>
                      <w:color w:val="181B27"/>
                      <w:spacing w:val="11"/>
                      <w:sz w:val="16"/>
                    </w:rPr>
                  </w:pPr>
                  <w:r>
                    <w:rPr>
                      <w:rFonts w:eastAsia="Times New Roman"/>
                      <w:color w:val="181B27"/>
                      <w:spacing w:val="11"/>
                      <w:sz w:val="16"/>
                    </w:rPr>
                    <w:t>Springer</w:t>
                  </w:r>
                </w:p>
              </w:txbxContent>
            </v:textbox>
            <w10:wrap type="square" anchorx="page" anchory="page"/>
          </v:shape>
        </w:pict>
      </w:r>
      <w:proofErr w:type="gramStart"/>
      <w:r>
        <w:rPr>
          <w:rFonts w:eastAsia="Times New Roman"/>
          <w:color w:val="181B27"/>
          <w:sz w:val="16"/>
        </w:rPr>
        <w:t>von</w:t>
      </w:r>
      <w:proofErr w:type="gramEnd"/>
      <w:r>
        <w:rPr>
          <w:rFonts w:eastAsia="Times New Roman"/>
          <w:color w:val="181B27"/>
          <w:sz w:val="16"/>
        </w:rPr>
        <w:t xml:space="preserve"> </w:t>
      </w:r>
      <w:proofErr w:type="spellStart"/>
      <w:r>
        <w:rPr>
          <w:rFonts w:eastAsia="Times New Roman"/>
          <w:color w:val="181B27"/>
          <w:sz w:val="16"/>
        </w:rPr>
        <w:t>Moltke</w:t>
      </w:r>
      <w:proofErr w:type="spellEnd"/>
      <w:r>
        <w:rPr>
          <w:rFonts w:eastAsia="Times New Roman"/>
          <w:color w:val="181B27"/>
          <w:sz w:val="16"/>
        </w:rPr>
        <w:t xml:space="preserve">, K. (2000). </w:t>
      </w:r>
      <w:r>
        <w:rPr>
          <w:rFonts w:eastAsia="Times New Roman"/>
          <w:i/>
          <w:color w:val="181B27"/>
          <w:sz w:val="16"/>
        </w:rPr>
        <w:t xml:space="preserve">An International Investment Regime? </w:t>
      </w:r>
      <w:r>
        <w:rPr>
          <w:rFonts w:eastAsia="Times New Roman"/>
          <w:color w:val="181B27"/>
          <w:sz w:val="16"/>
        </w:rPr>
        <w:t>Winnipeg, CA: International Institute for Sustainable Develop</w:t>
      </w:r>
      <w:r>
        <w:rPr>
          <w:rFonts w:eastAsia="Times New Roman"/>
          <w:color w:val="181B27"/>
          <w:sz w:val="16"/>
        </w:rPr>
        <w:softHyphen/>
        <w:t xml:space="preserve">ment; Public Statement on the International Investment Regime, </w:t>
      </w:r>
      <w:proofErr w:type="spellStart"/>
      <w:r>
        <w:rPr>
          <w:rFonts w:eastAsia="Times New Roman"/>
          <w:color w:val="181B27"/>
          <w:sz w:val="16"/>
        </w:rPr>
        <w:t>Osgoode</w:t>
      </w:r>
      <w:proofErr w:type="spellEnd"/>
      <w:r>
        <w:rPr>
          <w:rFonts w:eastAsia="Times New Roman"/>
          <w:color w:val="181B27"/>
          <w:sz w:val="16"/>
        </w:rPr>
        <w:t xml:space="preserve"> Hall Law School, York University, online at http:// www.oscioode.york.cdpublic_statement.</w:t>
      </w:r>
    </w:p>
    <w:p w:rsidR="001E4886" w:rsidRDefault="00F814BC">
      <w:pPr>
        <w:spacing w:line="188" w:lineRule="exact"/>
        <w:ind w:left="360" w:hanging="360"/>
        <w:jc w:val="both"/>
        <w:textAlignment w:val="baseline"/>
        <w:rPr>
          <w:rFonts w:eastAsia="Times New Roman"/>
          <w:color w:val="181B27"/>
          <w:sz w:val="16"/>
        </w:rPr>
      </w:pPr>
      <w:r>
        <w:rPr>
          <w:rFonts w:eastAsia="Times New Roman"/>
          <w:color w:val="181B27"/>
          <w:sz w:val="16"/>
        </w:rPr>
        <w:t xml:space="preserve">Walters, G. J. (2001). </w:t>
      </w:r>
      <w:r>
        <w:rPr>
          <w:rFonts w:eastAsia="Times New Roman"/>
          <w:i/>
          <w:color w:val="181B27"/>
          <w:sz w:val="16"/>
        </w:rPr>
        <w:t xml:space="preserve">Human rights in an information age: A philosophical analysis. </w:t>
      </w:r>
      <w:r>
        <w:rPr>
          <w:rFonts w:eastAsia="Times New Roman"/>
          <w:color w:val="181B27"/>
          <w:sz w:val="16"/>
        </w:rPr>
        <w:t>Toronto: University of Toronto Press.</w:t>
      </w:r>
    </w:p>
    <w:p w:rsidR="001E4886" w:rsidRDefault="00F814BC">
      <w:pPr>
        <w:spacing w:line="198" w:lineRule="exact"/>
        <w:ind w:left="360" w:hanging="360"/>
        <w:jc w:val="both"/>
        <w:textAlignment w:val="baseline"/>
        <w:rPr>
          <w:rFonts w:eastAsia="Times New Roman"/>
          <w:color w:val="181B27"/>
          <w:sz w:val="16"/>
        </w:rPr>
      </w:pPr>
      <w:proofErr w:type="spellStart"/>
      <w:r>
        <w:rPr>
          <w:rFonts w:eastAsia="Times New Roman"/>
          <w:color w:val="181B27"/>
          <w:sz w:val="16"/>
        </w:rPr>
        <w:t>Weissbrodt</w:t>
      </w:r>
      <w:proofErr w:type="spellEnd"/>
      <w:r>
        <w:rPr>
          <w:rFonts w:eastAsia="Times New Roman"/>
          <w:color w:val="181B27"/>
          <w:sz w:val="16"/>
        </w:rPr>
        <w:t>, D., &amp; Kruger, M. (2005). Human rights responsibilities of businesses as non-state actors, In: Alston P. (Ed.) Oxford, NY: Routledge. pp. 315-350</w:t>
      </w:r>
      <w:r>
        <w:rPr>
          <w:rFonts w:eastAsia="Times New Roman"/>
          <w:color w:val="181B27"/>
          <w:sz w:val="16"/>
        </w:rPr>
        <w:t>.</w:t>
      </w:r>
    </w:p>
    <w:p w:rsidR="001E4886" w:rsidRDefault="00F814BC">
      <w:pPr>
        <w:spacing w:line="189" w:lineRule="exact"/>
        <w:ind w:left="360" w:hanging="360"/>
        <w:jc w:val="both"/>
        <w:textAlignment w:val="baseline"/>
        <w:rPr>
          <w:rFonts w:eastAsia="Times New Roman"/>
          <w:color w:val="181B27"/>
          <w:sz w:val="16"/>
        </w:rPr>
      </w:pPr>
      <w:proofErr w:type="spellStart"/>
      <w:r>
        <w:rPr>
          <w:rFonts w:eastAsia="Times New Roman"/>
          <w:color w:val="181B27"/>
          <w:sz w:val="16"/>
        </w:rPr>
        <w:t>Weissman</w:t>
      </w:r>
      <w:proofErr w:type="spellEnd"/>
      <w:r>
        <w:rPr>
          <w:rFonts w:eastAsia="Times New Roman"/>
          <w:color w:val="181B27"/>
          <w:sz w:val="16"/>
        </w:rPr>
        <w:t xml:space="preserve">, A. (2007). A new approach to corporate criminal liability. </w:t>
      </w:r>
      <w:r>
        <w:rPr>
          <w:rFonts w:eastAsia="Times New Roman"/>
          <w:i/>
          <w:color w:val="181B27"/>
          <w:sz w:val="16"/>
        </w:rPr>
        <w:t xml:space="preserve">American Criminal Law Review, 44, </w:t>
      </w:r>
      <w:r>
        <w:rPr>
          <w:rFonts w:eastAsia="Times New Roman"/>
          <w:color w:val="181B27"/>
          <w:sz w:val="16"/>
        </w:rPr>
        <w:t>1319-1342.</w:t>
      </w:r>
    </w:p>
    <w:p w:rsidR="001E4886" w:rsidRDefault="00F814BC">
      <w:pPr>
        <w:spacing w:before="2" w:line="185" w:lineRule="exact"/>
        <w:ind w:left="360" w:hanging="360"/>
        <w:jc w:val="both"/>
        <w:textAlignment w:val="baseline"/>
        <w:rPr>
          <w:rFonts w:eastAsia="Times New Roman"/>
          <w:color w:val="181B27"/>
          <w:sz w:val="16"/>
        </w:rPr>
      </w:pPr>
      <w:r>
        <w:rPr>
          <w:rFonts w:eastAsia="Times New Roman"/>
          <w:color w:val="181B27"/>
          <w:sz w:val="16"/>
        </w:rPr>
        <w:t xml:space="preserve">Welch, C. E, Jr. (Ed.). (2001). </w:t>
      </w:r>
      <w:r>
        <w:rPr>
          <w:rFonts w:eastAsia="Times New Roman"/>
          <w:i/>
          <w:color w:val="181B27"/>
          <w:sz w:val="16"/>
        </w:rPr>
        <w:t xml:space="preserve">NGOs and human rights: Promise and performance. </w:t>
      </w:r>
      <w:r>
        <w:rPr>
          <w:rFonts w:eastAsia="Times New Roman"/>
          <w:color w:val="181B27"/>
          <w:sz w:val="16"/>
        </w:rPr>
        <w:t>Philadelphia: University of Pennsylvania Press.</w:t>
      </w:r>
    </w:p>
    <w:p w:rsidR="001E4886" w:rsidRDefault="00F814BC">
      <w:pPr>
        <w:spacing w:before="8" w:line="185" w:lineRule="exact"/>
        <w:ind w:left="360" w:hanging="360"/>
        <w:jc w:val="both"/>
        <w:textAlignment w:val="baseline"/>
        <w:rPr>
          <w:rFonts w:eastAsia="Times New Roman"/>
          <w:color w:val="181B27"/>
          <w:sz w:val="16"/>
        </w:rPr>
      </w:pPr>
      <w:r>
        <w:rPr>
          <w:rFonts w:eastAsia="Times New Roman"/>
          <w:color w:val="181B27"/>
          <w:sz w:val="16"/>
        </w:rPr>
        <w:t xml:space="preserve">Winston, M. </w:t>
      </w:r>
      <w:r>
        <w:rPr>
          <w:rFonts w:eastAsia="Times New Roman"/>
          <w:color w:val="181B27"/>
          <w:sz w:val="16"/>
        </w:rPr>
        <w:t xml:space="preserve">(2002). NGO Strategies for promoting corporate social responsibility. </w:t>
      </w:r>
      <w:r>
        <w:rPr>
          <w:rFonts w:eastAsia="Times New Roman"/>
          <w:i/>
          <w:color w:val="181B27"/>
          <w:sz w:val="16"/>
        </w:rPr>
        <w:t xml:space="preserve">Ethics and International Affairs, 16(2), </w:t>
      </w:r>
      <w:r>
        <w:rPr>
          <w:rFonts w:eastAsia="Times New Roman"/>
          <w:color w:val="181B27"/>
          <w:sz w:val="16"/>
        </w:rPr>
        <w:t>71-87.</w:t>
      </w:r>
    </w:p>
    <w:p w:rsidR="001E4886" w:rsidRDefault="00F814BC">
      <w:pPr>
        <w:spacing w:line="194" w:lineRule="exact"/>
        <w:ind w:left="360" w:hanging="360"/>
        <w:jc w:val="both"/>
        <w:textAlignment w:val="baseline"/>
        <w:rPr>
          <w:rFonts w:eastAsia="Times New Roman"/>
          <w:color w:val="181B27"/>
          <w:sz w:val="16"/>
        </w:rPr>
      </w:pPr>
      <w:r>
        <w:rPr>
          <w:rFonts w:eastAsia="Times New Roman"/>
          <w:color w:val="181B27"/>
          <w:sz w:val="16"/>
        </w:rPr>
        <w:t xml:space="preserve">Wong, D. B. (2006). </w:t>
      </w:r>
      <w:r>
        <w:rPr>
          <w:rFonts w:eastAsia="Times New Roman"/>
          <w:i/>
          <w:color w:val="181B27"/>
          <w:sz w:val="16"/>
        </w:rPr>
        <w:t xml:space="preserve">Natural moralities: A defense of pluralistic relativism. </w:t>
      </w:r>
      <w:r>
        <w:rPr>
          <w:rFonts w:eastAsia="Times New Roman"/>
          <w:color w:val="181B27"/>
          <w:sz w:val="16"/>
        </w:rPr>
        <w:t>Oxford/New York: Oxford University Press.</w:t>
      </w:r>
    </w:p>
    <w:p w:rsidR="001E4886" w:rsidRDefault="00F814BC">
      <w:pPr>
        <w:spacing w:line="192" w:lineRule="exact"/>
        <w:ind w:left="360" w:hanging="360"/>
        <w:jc w:val="both"/>
        <w:textAlignment w:val="baseline"/>
        <w:rPr>
          <w:rFonts w:eastAsia="Times New Roman"/>
          <w:color w:val="181B27"/>
          <w:spacing w:val="4"/>
          <w:sz w:val="16"/>
        </w:rPr>
      </w:pPr>
      <w:proofErr w:type="spellStart"/>
      <w:r>
        <w:rPr>
          <w:rFonts w:eastAsia="Times New Roman"/>
          <w:color w:val="181B27"/>
          <w:spacing w:val="4"/>
          <w:sz w:val="16"/>
        </w:rPr>
        <w:t>Zamagni</w:t>
      </w:r>
      <w:proofErr w:type="spellEnd"/>
      <w:r>
        <w:rPr>
          <w:rFonts w:eastAsia="Times New Roman"/>
          <w:color w:val="181B27"/>
          <w:spacing w:val="4"/>
          <w:sz w:val="16"/>
        </w:rPr>
        <w:t>, S. (2006).</w:t>
      </w:r>
      <w:r>
        <w:rPr>
          <w:rFonts w:eastAsia="Times New Roman"/>
          <w:color w:val="181B27"/>
          <w:spacing w:val="4"/>
          <w:sz w:val="16"/>
        </w:rPr>
        <w:t xml:space="preserve"> The ethical anchoring of corporate social responsibility and the critique of CSR. In: L. </w:t>
      </w:r>
      <w:proofErr w:type="spellStart"/>
      <w:r>
        <w:rPr>
          <w:rFonts w:eastAsia="Times New Roman"/>
          <w:color w:val="181B27"/>
          <w:spacing w:val="4"/>
          <w:sz w:val="16"/>
        </w:rPr>
        <w:t>Zsolnai</w:t>
      </w:r>
      <w:proofErr w:type="spellEnd"/>
      <w:r>
        <w:rPr>
          <w:rFonts w:eastAsia="Times New Roman"/>
          <w:color w:val="181B27"/>
          <w:spacing w:val="4"/>
          <w:sz w:val="16"/>
        </w:rPr>
        <w:t xml:space="preserve"> (Ed.) </w:t>
      </w:r>
      <w:r>
        <w:rPr>
          <w:rFonts w:eastAsia="Times New Roman"/>
          <w:i/>
          <w:color w:val="181B27"/>
          <w:spacing w:val="4"/>
          <w:sz w:val="16"/>
        </w:rPr>
        <w:t xml:space="preserve">Interdisciplinary yearbook of business ethics, vol. </w:t>
      </w:r>
      <w:r>
        <w:rPr>
          <w:rFonts w:eastAsia="Times New Roman"/>
          <w:color w:val="181B27"/>
          <w:spacing w:val="4"/>
          <w:sz w:val="16"/>
        </w:rPr>
        <w:t xml:space="preserve">1 Oxford: Peter Lang, (pp. 31-51). Republished in M. </w:t>
      </w:r>
      <w:proofErr w:type="spellStart"/>
      <w:r>
        <w:rPr>
          <w:rFonts w:eastAsia="Times New Roman"/>
          <w:color w:val="181B27"/>
          <w:spacing w:val="4"/>
          <w:sz w:val="16"/>
        </w:rPr>
        <w:t>Schlag</w:t>
      </w:r>
      <w:proofErr w:type="spellEnd"/>
      <w:r>
        <w:rPr>
          <w:rFonts w:eastAsia="Times New Roman"/>
          <w:color w:val="181B27"/>
          <w:spacing w:val="4"/>
          <w:sz w:val="16"/>
        </w:rPr>
        <w:t xml:space="preserve"> and J. A. Mercado (eds.), </w:t>
      </w:r>
      <w:proofErr w:type="gramStart"/>
      <w:r>
        <w:rPr>
          <w:rFonts w:eastAsia="Times New Roman"/>
          <w:color w:val="181B27"/>
          <w:spacing w:val="4"/>
          <w:sz w:val="16"/>
        </w:rPr>
        <w:t>Free</w:t>
      </w:r>
      <w:proofErr w:type="gramEnd"/>
      <w:r>
        <w:rPr>
          <w:rFonts w:eastAsia="Times New Roman"/>
          <w:color w:val="181B27"/>
          <w:spacing w:val="4"/>
          <w:sz w:val="16"/>
        </w:rPr>
        <w:t xml:space="preserve"> markets a</w:t>
      </w:r>
      <w:r>
        <w:rPr>
          <w:rFonts w:eastAsia="Times New Roman"/>
          <w:color w:val="181B27"/>
          <w:spacing w:val="4"/>
          <w:sz w:val="16"/>
        </w:rPr>
        <w:t>nd the culture of common good, ethical economy. 4/, 191-207.</w:t>
      </w:r>
    </w:p>
    <w:sectPr w:rsidR="001E4886">
      <w:type w:val="continuous"/>
      <w:pgSz w:w="12125" w:h="15725"/>
      <w:pgMar w:top="1020" w:right="1250" w:bottom="8269" w:left="1270" w:header="720" w:footer="720" w:gutter="0"/>
      <w:cols w:num="2" w:space="0" w:equalWidth="0">
        <w:col w:w="4680" w:space="245"/>
        <w:col w:w="468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10756C"/>
    <w:multiLevelType w:val="multilevel"/>
    <w:tmpl w:val="EB966AB6"/>
    <w:lvl w:ilvl="0">
      <w:start w:val="1"/>
      <w:numFmt w:val="bullet"/>
      <w:lvlText w:val="·"/>
      <w:lvlJc w:val="left"/>
      <w:pPr>
        <w:ind w:left="720"/>
      </w:pPr>
      <w:rPr>
        <w:rFonts w:ascii="Symbol" w:eastAsia="Symbol" w:hAnsi="Symbol"/>
        <w:strike w:val="0"/>
        <w:color w:val="0B141C"/>
        <w:spacing w:val="-7"/>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1E4886"/>
    <w:rsid w:val="001E4886"/>
    <w:rsid w:val="00F8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8F26CB7B-9CC5-4C8E-A011-3EEBE254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dj.org/reseach/documents/IF2010-11.Bigge.pdf." TargetMode="External"/><Relationship Id="rId13" Type="http://schemas.openxmlformats.org/officeDocument/2006/relationships/hyperlink" Target="http://lawdigitalcommons.bc.eduicgi/viewcontent.cgi?article=16678z.con." TargetMode="External"/><Relationship Id="rId18" Type="http://schemas.openxmlformats.org/officeDocument/2006/relationships/hyperlink" Target="http://www.carthrights.org/pub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 TargetMode="External"/><Relationship Id="rId12" Type="http://schemas.openxmlformats.org/officeDocument/2006/relationships/hyperlink" Target="http://www.thenation.corn/article/soverei" TargetMode="External"/><Relationship Id="rId17" Type="http://schemas.openxmlformats.org/officeDocument/2006/relationships/hyperlink" Target="http://wwwstthomas.edu/cathstudies/cst/conferences/thegood" TargetMode="External"/><Relationship Id="rId2" Type="http://schemas.openxmlformats.org/officeDocument/2006/relationships/styles" Target="styles.xml"/><Relationship Id="rId16" Type="http://schemas.openxmlformats.org/officeDocument/2006/relationships/hyperlink" Target="http://papers.ssm.com/sol3/" TargetMode="External"/><Relationship Id="rId20" Type="http://schemas.openxmlformats.org/officeDocument/2006/relationships/hyperlink" Target="http://philanthropy.com/article/Inside-the-Human-Rights/" TargetMode="Externa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hyperlink" Target="mailto:ebyme@iupui.edu" TargetMode="External"/><Relationship Id="rId11" Type="http://schemas.openxmlformats.org/officeDocument/2006/relationships/hyperlink" Target="http://www.newvorker.com/reporting/20llQ4O04fa_fact" TargetMode="External"/><Relationship Id="rId5" Type="http://schemas.openxmlformats.org/officeDocument/2006/relationships/hyperlink" Target="http://optonline.net:" TargetMode="External"/><Relationship Id="rId15" Type="http://schemas.openxmlformats.org/officeDocument/2006/relationships/hyperlink" Target="http://ww.acslaw.org/acsblog/supreme-court-" TargetMode="External"/><Relationship Id="rId10" Type="http://schemas.openxmlformats.org/officeDocument/2006/relationships/hyperlink" Target="http://republicart.net/di" TargetMode="External"/><Relationship Id="rId19" Type="http://schemas.openxmlformats.org/officeDocument/2006/relationships/hyperlink" Target="http://www.pugwash.org/reponsirc/pellet.htm." TargetMode="External"/><Relationship Id="rId4" Type="http://schemas.openxmlformats.org/officeDocument/2006/relationships/webSettings" Target="webSettings.xml"/><Relationship Id="rId9" Type="http://schemas.openxmlformats.org/officeDocument/2006/relationships/hyperlink" Target="file:///p://www." TargetMode="External"/><Relationship Id="rId14" Type="http://schemas.openxmlformats.org/officeDocument/2006/relationships/hyperlink" Target="https://wcd.coe.int/ViewDoc.jsp?id=19043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10767</Words>
  <Characters>61372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Byrne</dc:creator>
  <cp:lastModifiedBy>Edmund Byrne</cp:lastModifiedBy>
  <cp:revision>2</cp:revision>
  <dcterms:created xsi:type="dcterms:W3CDTF">2017-08-14T14:43:00Z</dcterms:created>
  <dcterms:modified xsi:type="dcterms:W3CDTF">2017-08-14T14:43:00Z</dcterms:modified>
</cp:coreProperties>
</file>