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AA13" w14:textId="77777777" w:rsidR="00982699" w:rsidRPr="0052118B" w:rsidRDefault="00982699" w:rsidP="00982699">
      <w:pPr>
        <w:spacing w:after="0" w:line="360" w:lineRule="auto"/>
        <w:jc w:val="center"/>
        <w:rPr>
          <w:rFonts w:ascii="Garamond" w:hAnsi="Garamond"/>
          <w:b/>
          <w:bCs/>
          <w:sz w:val="24"/>
          <w:szCs w:val="24"/>
        </w:rPr>
      </w:pPr>
    </w:p>
    <w:p w14:paraId="421DF9DB" w14:textId="77777777" w:rsidR="00100FA4" w:rsidRPr="0052118B" w:rsidRDefault="00100FA4" w:rsidP="00982699">
      <w:pPr>
        <w:spacing w:after="0" w:line="360" w:lineRule="auto"/>
        <w:jc w:val="center"/>
        <w:rPr>
          <w:rFonts w:ascii="Garamond" w:hAnsi="Garamond"/>
          <w:b/>
          <w:bCs/>
          <w:sz w:val="24"/>
          <w:szCs w:val="24"/>
        </w:rPr>
      </w:pPr>
    </w:p>
    <w:p w14:paraId="7CF0AA93" w14:textId="77777777" w:rsidR="00100FA4" w:rsidRPr="0052118B" w:rsidRDefault="00100FA4" w:rsidP="00982699">
      <w:pPr>
        <w:spacing w:after="0" w:line="360" w:lineRule="auto"/>
        <w:jc w:val="center"/>
        <w:rPr>
          <w:rFonts w:ascii="Garamond" w:hAnsi="Garamond"/>
          <w:b/>
          <w:bCs/>
          <w:sz w:val="24"/>
          <w:szCs w:val="24"/>
        </w:rPr>
      </w:pPr>
    </w:p>
    <w:p w14:paraId="5A1F2C3A" w14:textId="6A2BC1A8" w:rsidR="00982699" w:rsidRDefault="00982699" w:rsidP="00982699">
      <w:pPr>
        <w:spacing w:after="0" w:line="360" w:lineRule="auto"/>
        <w:jc w:val="center"/>
        <w:rPr>
          <w:rFonts w:ascii="Garamond" w:hAnsi="Garamond"/>
          <w:b/>
          <w:bCs/>
          <w:sz w:val="24"/>
          <w:szCs w:val="24"/>
        </w:rPr>
      </w:pPr>
      <w:r w:rsidRPr="0052118B">
        <w:rPr>
          <w:rFonts w:ascii="Garamond" w:hAnsi="Garamond"/>
          <w:b/>
          <w:bCs/>
          <w:sz w:val="24"/>
          <w:szCs w:val="24"/>
        </w:rPr>
        <w:t xml:space="preserve"> </w:t>
      </w:r>
      <w:r w:rsidR="00557D8D" w:rsidRPr="0052118B">
        <w:rPr>
          <w:rFonts w:ascii="Garamond" w:hAnsi="Garamond"/>
          <w:b/>
          <w:bCs/>
          <w:sz w:val="24"/>
          <w:szCs w:val="24"/>
        </w:rPr>
        <w:t xml:space="preserve">A </w:t>
      </w:r>
      <w:r w:rsidRPr="0052118B">
        <w:rPr>
          <w:rFonts w:ascii="Garamond" w:hAnsi="Garamond"/>
          <w:b/>
          <w:bCs/>
          <w:sz w:val="24"/>
          <w:szCs w:val="24"/>
        </w:rPr>
        <w:t>Rawlsian Solution to the New Demarcation Problem</w:t>
      </w:r>
      <w:r w:rsidR="00205345" w:rsidRPr="0052118B">
        <w:rPr>
          <w:rFonts w:ascii="Garamond" w:hAnsi="Garamond"/>
          <w:b/>
          <w:bCs/>
          <w:sz w:val="24"/>
          <w:szCs w:val="24"/>
        </w:rPr>
        <w:t xml:space="preserve"> </w:t>
      </w:r>
    </w:p>
    <w:p w14:paraId="2789DEC9" w14:textId="77777777" w:rsidR="000F0E02" w:rsidRDefault="000F0E02" w:rsidP="00982699">
      <w:pPr>
        <w:spacing w:after="0" w:line="360" w:lineRule="auto"/>
        <w:jc w:val="center"/>
        <w:rPr>
          <w:rFonts w:ascii="Garamond" w:hAnsi="Garamond"/>
          <w:b/>
          <w:bCs/>
          <w:sz w:val="24"/>
          <w:szCs w:val="24"/>
        </w:rPr>
      </w:pPr>
    </w:p>
    <w:p w14:paraId="4B38EF39" w14:textId="024C4A3B" w:rsidR="000F0E02" w:rsidRDefault="000F0E02" w:rsidP="00982699">
      <w:pPr>
        <w:spacing w:after="0" w:line="360" w:lineRule="auto"/>
        <w:jc w:val="center"/>
        <w:rPr>
          <w:rFonts w:ascii="Garamond" w:hAnsi="Garamond"/>
          <w:sz w:val="24"/>
          <w:szCs w:val="24"/>
        </w:rPr>
      </w:pPr>
      <w:r>
        <w:rPr>
          <w:rFonts w:ascii="Garamond" w:hAnsi="Garamond"/>
          <w:sz w:val="24"/>
          <w:szCs w:val="24"/>
        </w:rPr>
        <w:t>Frank Cabrera</w:t>
      </w:r>
    </w:p>
    <w:p w14:paraId="79382D23" w14:textId="4FF979E5" w:rsidR="000F0E02" w:rsidRPr="000F0E02" w:rsidRDefault="000F0E02" w:rsidP="00982699">
      <w:pPr>
        <w:spacing w:after="0" w:line="360" w:lineRule="auto"/>
        <w:jc w:val="center"/>
        <w:rPr>
          <w:rFonts w:ascii="Garamond" w:hAnsi="Garamond"/>
          <w:sz w:val="24"/>
          <w:szCs w:val="24"/>
        </w:rPr>
      </w:pPr>
      <w:r>
        <w:rPr>
          <w:rFonts w:ascii="Garamond" w:hAnsi="Garamond"/>
          <w:sz w:val="24"/>
          <w:szCs w:val="24"/>
        </w:rPr>
        <w:t>University of Massachusetts, Lowell</w:t>
      </w:r>
    </w:p>
    <w:p w14:paraId="4A0DAAD8" w14:textId="77777777" w:rsidR="00100FA4" w:rsidRPr="0052118B" w:rsidRDefault="00100FA4" w:rsidP="00982699">
      <w:pPr>
        <w:jc w:val="both"/>
        <w:rPr>
          <w:rFonts w:ascii="Garamond" w:hAnsi="Garamond"/>
          <w:b/>
          <w:bCs/>
          <w:sz w:val="24"/>
          <w:szCs w:val="24"/>
        </w:rPr>
      </w:pPr>
    </w:p>
    <w:p w14:paraId="3292071F" w14:textId="77777777" w:rsidR="00982699" w:rsidRPr="0052118B" w:rsidRDefault="00982699" w:rsidP="00982699">
      <w:pPr>
        <w:jc w:val="both"/>
        <w:rPr>
          <w:rFonts w:ascii="Garamond" w:hAnsi="Garamond"/>
          <w:b/>
          <w:bCs/>
        </w:rPr>
      </w:pPr>
    </w:p>
    <w:p w14:paraId="7EF3427F" w14:textId="7DDAED6A" w:rsidR="00982699" w:rsidRDefault="00982699" w:rsidP="00982699">
      <w:pPr>
        <w:jc w:val="both"/>
        <w:rPr>
          <w:rFonts w:ascii="Garamond" w:hAnsi="Garamond"/>
          <w:sz w:val="23"/>
          <w:szCs w:val="23"/>
        </w:rPr>
      </w:pPr>
      <w:r w:rsidRPr="000B2049">
        <w:rPr>
          <w:rFonts w:ascii="Garamond" w:hAnsi="Garamond"/>
          <w:b/>
          <w:bCs/>
          <w:sz w:val="24"/>
          <w:szCs w:val="24"/>
        </w:rPr>
        <w:t>Abstract:</w:t>
      </w:r>
      <w:r w:rsidRPr="0052118B">
        <w:rPr>
          <w:rFonts w:ascii="Garamond" w:hAnsi="Garamond"/>
          <w:b/>
          <w:bCs/>
        </w:rPr>
        <w:t xml:space="preserve"> </w:t>
      </w:r>
      <w:bookmarkStart w:id="0" w:name="_Hlk67857885"/>
      <w:r w:rsidRPr="0052118B">
        <w:rPr>
          <w:rFonts w:ascii="Garamond" w:hAnsi="Garamond"/>
          <w:sz w:val="23"/>
          <w:szCs w:val="23"/>
        </w:rPr>
        <w:t xml:space="preserve">In the last two decades, a robust consensus has emerged among philosophers of science, according to which political, ethical, or social values </w:t>
      </w:r>
      <w:r w:rsidRPr="0052118B">
        <w:rPr>
          <w:rFonts w:ascii="Garamond" w:hAnsi="Garamond"/>
          <w:i/>
          <w:iCs/>
          <w:sz w:val="23"/>
          <w:szCs w:val="23"/>
        </w:rPr>
        <w:t>must</w:t>
      </w:r>
      <w:r w:rsidRPr="0052118B">
        <w:rPr>
          <w:rFonts w:ascii="Garamond" w:hAnsi="Garamond"/>
          <w:sz w:val="23"/>
          <w:szCs w:val="23"/>
        </w:rPr>
        <w:t xml:space="preserve"> play some role in scientific inquiry, and that the “value-free ideal” is thus a misguided conception of science. However, the question of how to distinguish, in a principled way </w:t>
      </w:r>
      <w:r w:rsidR="006F25E2" w:rsidRPr="0052118B">
        <w:rPr>
          <w:rFonts w:ascii="Garamond" w:hAnsi="Garamond"/>
          <w:i/>
          <w:iCs/>
          <w:sz w:val="23"/>
          <w:szCs w:val="23"/>
        </w:rPr>
        <w:t xml:space="preserve">which </w:t>
      </w:r>
      <w:r w:rsidR="006F25E2" w:rsidRPr="0052118B">
        <w:rPr>
          <w:rFonts w:ascii="Garamond" w:hAnsi="Garamond"/>
          <w:sz w:val="23"/>
          <w:szCs w:val="23"/>
        </w:rPr>
        <w:t>values may legitimately influence science</w:t>
      </w:r>
      <w:r w:rsidR="003F13C2" w:rsidRPr="0052118B">
        <w:rPr>
          <w:rFonts w:ascii="Garamond" w:hAnsi="Garamond"/>
          <w:sz w:val="23"/>
          <w:szCs w:val="23"/>
        </w:rPr>
        <w:t xml:space="preserve"> remains</w:t>
      </w:r>
      <w:r w:rsidRPr="0052118B">
        <w:rPr>
          <w:rFonts w:ascii="Garamond" w:hAnsi="Garamond"/>
          <w:sz w:val="23"/>
          <w:szCs w:val="23"/>
        </w:rPr>
        <w:t xml:space="preserve">. This question, which has been dubbed the “new demarcation problem”, has until recently received comparatively less attention from philosophers of science. In this paper, I appeal to Rawls’ </w:t>
      </w:r>
      <w:r w:rsidR="000B198A" w:rsidRPr="0052118B">
        <w:rPr>
          <w:rFonts w:ascii="Garamond" w:hAnsi="Garamond"/>
          <w:sz w:val="23"/>
          <w:szCs w:val="23"/>
        </w:rPr>
        <w:t>theory of justice</w:t>
      </w:r>
      <w:r w:rsidRPr="0052118B">
        <w:rPr>
          <w:rFonts w:ascii="Garamond" w:hAnsi="Garamond"/>
          <w:sz w:val="23"/>
          <w:szCs w:val="23"/>
        </w:rPr>
        <w:t xml:space="preserve"> (1971) on the basis of which I defend a Rawlsian solution to the new demarcation problem. As I argue, the Rawlsian solution</w:t>
      </w:r>
      <w:r w:rsidR="00DB17C5" w:rsidRPr="0052118B">
        <w:rPr>
          <w:rFonts w:ascii="Garamond" w:hAnsi="Garamond"/>
          <w:sz w:val="23"/>
          <w:szCs w:val="23"/>
        </w:rPr>
        <w:t xml:space="preserve"> </w:t>
      </w:r>
      <w:r w:rsidR="00447F8B" w:rsidRPr="0052118B">
        <w:rPr>
          <w:rFonts w:ascii="Garamond" w:hAnsi="Garamond"/>
          <w:sz w:val="23"/>
          <w:szCs w:val="23"/>
        </w:rPr>
        <w:t>place</w:t>
      </w:r>
      <w:r w:rsidR="00DB17C5" w:rsidRPr="0052118B">
        <w:rPr>
          <w:rFonts w:ascii="Garamond" w:hAnsi="Garamond"/>
          <w:sz w:val="23"/>
          <w:szCs w:val="23"/>
        </w:rPr>
        <w:t>s</w:t>
      </w:r>
      <w:r w:rsidR="00447F8B" w:rsidRPr="0052118B">
        <w:rPr>
          <w:rFonts w:ascii="Garamond" w:hAnsi="Garamond"/>
          <w:sz w:val="23"/>
          <w:szCs w:val="23"/>
        </w:rPr>
        <w:t xml:space="preserve"> </w:t>
      </w:r>
      <w:r w:rsidR="00557D8D" w:rsidRPr="0052118B">
        <w:rPr>
          <w:rFonts w:ascii="Garamond" w:hAnsi="Garamond"/>
          <w:sz w:val="23"/>
          <w:szCs w:val="23"/>
        </w:rPr>
        <w:t>plausible</w:t>
      </w:r>
      <w:r w:rsidR="00447F8B" w:rsidRPr="0052118B">
        <w:rPr>
          <w:rFonts w:ascii="Garamond" w:hAnsi="Garamond"/>
          <w:sz w:val="23"/>
          <w:szCs w:val="23"/>
        </w:rPr>
        <w:t xml:space="preserve"> constraints on which values ought to influence scientific inquiry, and moreover, </w:t>
      </w:r>
      <w:r w:rsidR="00DB17C5" w:rsidRPr="0052118B">
        <w:rPr>
          <w:rFonts w:ascii="Garamond" w:hAnsi="Garamond"/>
          <w:sz w:val="23"/>
          <w:szCs w:val="23"/>
        </w:rPr>
        <w:t xml:space="preserve">can be fruitfully applied to concrete cases </w:t>
      </w:r>
      <w:r w:rsidR="00447F8B" w:rsidRPr="0052118B">
        <w:rPr>
          <w:rFonts w:ascii="Garamond" w:hAnsi="Garamond"/>
          <w:sz w:val="23"/>
          <w:szCs w:val="23"/>
        </w:rPr>
        <w:t xml:space="preserve">to </w:t>
      </w:r>
      <w:r w:rsidRPr="0052118B">
        <w:rPr>
          <w:rFonts w:ascii="Garamond" w:hAnsi="Garamond"/>
          <w:sz w:val="23"/>
          <w:szCs w:val="23"/>
        </w:rPr>
        <w:t>determine</w:t>
      </w:r>
      <w:r w:rsidR="00447F8B" w:rsidRPr="0052118B">
        <w:rPr>
          <w:rFonts w:ascii="Garamond" w:hAnsi="Garamond"/>
          <w:sz w:val="23"/>
          <w:szCs w:val="23"/>
        </w:rPr>
        <w:t xml:space="preserve"> </w:t>
      </w:r>
      <w:r w:rsidRPr="0052118B">
        <w:rPr>
          <w:rFonts w:ascii="Garamond" w:hAnsi="Garamond"/>
          <w:sz w:val="23"/>
          <w:szCs w:val="23"/>
        </w:rPr>
        <w:t xml:space="preserve">how the conflicting interests of stakeholders should be balanced. </w:t>
      </w:r>
      <w:r w:rsidR="00447F8B" w:rsidRPr="0052118B">
        <w:rPr>
          <w:rFonts w:ascii="Garamond" w:hAnsi="Garamond"/>
          <w:sz w:val="23"/>
          <w:szCs w:val="23"/>
        </w:rPr>
        <w:t xml:space="preserve">After considering and responding to the objection that Rawls’ theory of justice applies </w:t>
      </w:r>
      <w:r w:rsidR="00DB17C5" w:rsidRPr="0052118B">
        <w:rPr>
          <w:rFonts w:ascii="Garamond" w:hAnsi="Garamond"/>
          <w:sz w:val="23"/>
          <w:szCs w:val="23"/>
        </w:rPr>
        <w:t xml:space="preserve">only </w:t>
      </w:r>
      <w:r w:rsidR="00447F8B" w:rsidRPr="0052118B">
        <w:rPr>
          <w:rFonts w:ascii="Garamond" w:hAnsi="Garamond"/>
          <w:sz w:val="23"/>
          <w:szCs w:val="23"/>
        </w:rPr>
        <w:t>to the “basic structure” of society, I compar</w:t>
      </w:r>
      <w:r w:rsidR="0050779F" w:rsidRPr="0052118B">
        <w:rPr>
          <w:rFonts w:ascii="Garamond" w:hAnsi="Garamond"/>
          <w:sz w:val="23"/>
          <w:szCs w:val="23"/>
        </w:rPr>
        <w:t>e</w:t>
      </w:r>
      <w:r w:rsidR="00447F8B" w:rsidRPr="0052118B">
        <w:rPr>
          <w:rFonts w:ascii="Garamond" w:hAnsi="Garamond"/>
          <w:sz w:val="23"/>
          <w:szCs w:val="23"/>
        </w:rPr>
        <w:t xml:space="preserve"> </w:t>
      </w:r>
      <w:r w:rsidR="00DB17C5" w:rsidRPr="0052118B">
        <w:rPr>
          <w:rFonts w:ascii="Garamond" w:hAnsi="Garamond"/>
          <w:sz w:val="23"/>
          <w:szCs w:val="23"/>
        </w:rPr>
        <w:t>the Rawlsian</w:t>
      </w:r>
      <w:r w:rsidR="00447F8B" w:rsidRPr="0052118B">
        <w:rPr>
          <w:rFonts w:ascii="Garamond" w:hAnsi="Garamond"/>
          <w:sz w:val="23"/>
          <w:szCs w:val="23"/>
        </w:rPr>
        <w:t xml:space="preserve"> solution to some </w:t>
      </w:r>
      <w:r w:rsidR="00557D8D" w:rsidRPr="0052118B">
        <w:rPr>
          <w:rFonts w:ascii="Garamond" w:hAnsi="Garamond"/>
          <w:sz w:val="23"/>
          <w:szCs w:val="23"/>
        </w:rPr>
        <w:t>other</w:t>
      </w:r>
      <w:r w:rsidR="00447F8B" w:rsidRPr="0052118B">
        <w:rPr>
          <w:rFonts w:ascii="Garamond" w:hAnsi="Garamond"/>
          <w:sz w:val="23"/>
          <w:szCs w:val="23"/>
        </w:rPr>
        <w:t xml:space="preserve"> approaches</w:t>
      </w:r>
      <w:r w:rsidR="00DB17C5" w:rsidRPr="0052118B">
        <w:rPr>
          <w:rFonts w:ascii="Garamond" w:hAnsi="Garamond"/>
          <w:sz w:val="23"/>
          <w:szCs w:val="23"/>
        </w:rPr>
        <w:t xml:space="preserve"> to</w:t>
      </w:r>
      <w:r w:rsidR="00557D8D" w:rsidRPr="0052118B">
        <w:rPr>
          <w:rFonts w:ascii="Garamond" w:hAnsi="Garamond"/>
          <w:sz w:val="23"/>
          <w:szCs w:val="23"/>
        </w:rPr>
        <w:t xml:space="preserve"> </w:t>
      </w:r>
      <w:r w:rsidR="000B198A" w:rsidRPr="0052118B">
        <w:rPr>
          <w:rFonts w:ascii="Garamond" w:hAnsi="Garamond"/>
          <w:sz w:val="23"/>
          <w:szCs w:val="23"/>
        </w:rPr>
        <w:t>the new demarcation problem</w:t>
      </w:r>
      <w:r w:rsidR="0050779F" w:rsidRPr="0052118B">
        <w:rPr>
          <w:rFonts w:ascii="Garamond" w:hAnsi="Garamond"/>
          <w:sz w:val="23"/>
          <w:szCs w:val="23"/>
        </w:rPr>
        <w:t xml:space="preserve">, especially those that emphasize democratic </w:t>
      </w:r>
      <w:r w:rsidR="00E534D2" w:rsidRPr="0052118B">
        <w:rPr>
          <w:rFonts w:ascii="Garamond" w:hAnsi="Garamond"/>
          <w:sz w:val="23"/>
          <w:szCs w:val="23"/>
        </w:rPr>
        <w:t>criteria</w:t>
      </w:r>
      <w:r w:rsidR="00DB17C5" w:rsidRPr="0052118B">
        <w:rPr>
          <w:rFonts w:ascii="Garamond" w:hAnsi="Garamond"/>
          <w:sz w:val="23"/>
          <w:szCs w:val="23"/>
        </w:rPr>
        <w:t>.</w:t>
      </w:r>
    </w:p>
    <w:p w14:paraId="494AA27E" w14:textId="77777777" w:rsidR="000B2049" w:rsidRDefault="000B2049" w:rsidP="00982699">
      <w:pPr>
        <w:jc w:val="both"/>
        <w:rPr>
          <w:rFonts w:ascii="Garamond" w:hAnsi="Garamond"/>
          <w:sz w:val="23"/>
          <w:szCs w:val="23"/>
        </w:rPr>
      </w:pPr>
    </w:p>
    <w:p w14:paraId="2632FDD8" w14:textId="4E8EB795" w:rsidR="000B2049" w:rsidRPr="000B2049" w:rsidRDefault="000B2049" w:rsidP="00982699">
      <w:pPr>
        <w:jc w:val="both"/>
        <w:rPr>
          <w:rFonts w:ascii="Garamond" w:hAnsi="Garamond"/>
          <w:sz w:val="24"/>
          <w:szCs w:val="24"/>
        </w:rPr>
      </w:pPr>
      <w:r w:rsidRPr="000B2049">
        <w:rPr>
          <w:rFonts w:ascii="Garamond" w:hAnsi="Garamond"/>
          <w:b/>
          <w:bCs/>
          <w:sz w:val="24"/>
          <w:szCs w:val="24"/>
        </w:rPr>
        <w:t xml:space="preserve">Acknowledgements: </w:t>
      </w:r>
      <w:r>
        <w:rPr>
          <w:rFonts w:ascii="Garamond" w:hAnsi="Garamond"/>
          <w:sz w:val="24"/>
          <w:szCs w:val="24"/>
        </w:rPr>
        <w:t xml:space="preserve">I am grateful to Megan Fritts and Marcos Picchio for valuable discussion and comments on previous drafts. Many thanks also to the anonymous reviewers at </w:t>
      </w:r>
      <w:r>
        <w:rPr>
          <w:rFonts w:ascii="Garamond" w:hAnsi="Garamond"/>
          <w:i/>
          <w:iCs/>
          <w:sz w:val="24"/>
          <w:szCs w:val="24"/>
        </w:rPr>
        <w:t>Canadian Journal of Philosophy.</w:t>
      </w:r>
    </w:p>
    <w:bookmarkEnd w:id="0"/>
    <w:p w14:paraId="46C4D15C" w14:textId="77777777" w:rsidR="00982699" w:rsidRPr="0052118B" w:rsidRDefault="00982699" w:rsidP="00982699">
      <w:pPr>
        <w:jc w:val="both"/>
        <w:rPr>
          <w:rFonts w:ascii="Garamond" w:hAnsi="Garamond"/>
        </w:rPr>
      </w:pPr>
    </w:p>
    <w:p w14:paraId="6BF966CB" w14:textId="520CF5CE" w:rsidR="00982699" w:rsidRPr="0052118B" w:rsidRDefault="00982699" w:rsidP="006F51BA">
      <w:pPr>
        <w:spacing w:after="0" w:line="360" w:lineRule="auto"/>
        <w:jc w:val="both"/>
        <w:rPr>
          <w:rFonts w:ascii="Garamond" w:hAnsi="Garamond"/>
          <w:b/>
          <w:bCs/>
          <w:sz w:val="24"/>
          <w:szCs w:val="24"/>
        </w:rPr>
      </w:pPr>
    </w:p>
    <w:p w14:paraId="5E15E85F" w14:textId="0487E218" w:rsidR="00841078" w:rsidRPr="0052118B" w:rsidRDefault="00841078" w:rsidP="006F51BA">
      <w:pPr>
        <w:spacing w:after="0" w:line="360" w:lineRule="auto"/>
        <w:jc w:val="both"/>
        <w:rPr>
          <w:rFonts w:ascii="Garamond" w:hAnsi="Garamond"/>
          <w:b/>
          <w:bCs/>
          <w:sz w:val="24"/>
          <w:szCs w:val="24"/>
        </w:rPr>
      </w:pPr>
      <w:r w:rsidRPr="0052118B">
        <w:rPr>
          <w:rFonts w:ascii="Garamond" w:hAnsi="Garamond"/>
          <w:b/>
          <w:bCs/>
          <w:sz w:val="24"/>
          <w:szCs w:val="24"/>
        </w:rPr>
        <w:t>1.</w:t>
      </w:r>
      <w:r w:rsidRPr="0052118B">
        <w:rPr>
          <w:rFonts w:ascii="Garamond" w:hAnsi="Garamond"/>
          <w:b/>
          <w:bCs/>
          <w:sz w:val="24"/>
          <w:szCs w:val="24"/>
        </w:rPr>
        <w:tab/>
        <w:t>Introduction</w:t>
      </w:r>
    </w:p>
    <w:p w14:paraId="618663AD" w14:textId="7A355A7C" w:rsidR="00E87251" w:rsidRPr="0052118B" w:rsidRDefault="00E87251" w:rsidP="006F51BA">
      <w:pPr>
        <w:spacing w:after="0" w:line="360" w:lineRule="auto"/>
        <w:jc w:val="both"/>
        <w:rPr>
          <w:rFonts w:ascii="Garamond" w:hAnsi="Garamond"/>
          <w:sz w:val="24"/>
          <w:szCs w:val="24"/>
        </w:rPr>
      </w:pPr>
      <w:r w:rsidRPr="0052118B">
        <w:rPr>
          <w:rFonts w:ascii="Garamond" w:hAnsi="Garamond"/>
          <w:sz w:val="24"/>
          <w:szCs w:val="24"/>
        </w:rPr>
        <w:tab/>
        <w:t xml:space="preserve">In the last </w:t>
      </w:r>
      <w:r w:rsidR="00D73C9E" w:rsidRPr="0052118B">
        <w:rPr>
          <w:rFonts w:ascii="Garamond" w:hAnsi="Garamond"/>
          <w:sz w:val="24"/>
          <w:szCs w:val="24"/>
        </w:rPr>
        <w:t>two</w:t>
      </w:r>
      <w:r w:rsidRPr="0052118B">
        <w:rPr>
          <w:rFonts w:ascii="Garamond" w:hAnsi="Garamond"/>
          <w:sz w:val="24"/>
          <w:szCs w:val="24"/>
        </w:rPr>
        <w:t xml:space="preserve"> decades, a robust consensus has emerged among philosophers of science regarding the role that political, ethical, or social values ought to play in scientific inquiry. For a wide variety of reasons, most philosophers concerned with the question of values </w:t>
      </w:r>
      <w:r w:rsidR="00FD1DD1" w:rsidRPr="0052118B">
        <w:rPr>
          <w:rFonts w:ascii="Garamond" w:hAnsi="Garamond"/>
          <w:sz w:val="24"/>
          <w:szCs w:val="24"/>
        </w:rPr>
        <w:t>and</w:t>
      </w:r>
      <w:r w:rsidRPr="0052118B">
        <w:rPr>
          <w:rFonts w:ascii="Garamond" w:hAnsi="Garamond"/>
          <w:sz w:val="24"/>
          <w:szCs w:val="24"/>
        </w:rPr>
        <w:t xml:space="preserve"> science </w:t>
      </w:r>
      <w:r w:rsidR="00D73C9E" w:rsidRPr="0052118B">
        <w:rPr>
          <w:rFonts w:ascii="Garamond" w:hAnsi="Garamond"/>
          <w:sz w:val="24"/>
          <w:szCs w:val="24"/>
        </w:rPr>
        <w:t xml:space="preserve">now accept that such values </w:t>
      </w:r>
      <w:r w:rsidR="00D73C9E" w:rsidRPr="0052118B">
        <w:rPr>
          <w:rFonts w:ascii="Garamond" w:hAnsi="Garamond"/>
          <w:i/>
          <w:iCs/>
          <w:sz w:val="24"/>
          <w:szCs w:val="24"/>
        </w:rPr>
        <w:t>do</w:t>
      </w:r>
      <w:r w:rsidR="00D73C9E" w:rsidRPr="0052118B">
        <w:rPr>
          <w:rFonts w:ascii="Garamond" w:hAnsi="Garamond"/>
          <w:sz w:val="24"/>
          <w:szCs w:val="24"/>
        </w:rPr>
        <w:t xml:space="preserve"> or </w:t>
      </w:r>
      <w:r w:rsidR="00D73C9E" w:rsidRPr="0052118B">
        <w:rPr>
          <w:rFonts w:ascii="Garamond" w:hAnsi="Garamond"/>
          <w:i/>
          <w:iCs/>
          <w:sz w:val="24"/>
          <w:szCs w:val="24"/>
        </w:rPr>
        <w:t>must</w:t>
      </w:r>
      <w:r w:rsidR="00D73C9E" w:rsidRPr="0052118B">
        <w:rPr>
          <w:rFonts w:ascii="Garamond" w:hAnsi="Garamond"/>
          <w:sz w:val="24"/>
          <w:szCs w:val="24"/>
        </w:rPr>
        <w:t xml:space="preserve"> play some role in </w:t>
      </w:r>
      <w:r w:rsidR="0090199F" w:rsidRPr="0052118B">
        <w:rPr>
          <w:rFonts w:ascii="Garamond" w:hAnsi="Garamond"/>
          <w:sz w:val="24"/>
          <w:szCs w:val="24"/>
        </w:rPr>
        <w:t>scientific inquiry</w:t>
      </w:r>
      <w:r w:rsidR="006718DE" w:rsidRPr="0052118B">
        <w:rPr>
          <w:rFonts w:ascii="Garamond" w:hAnsi="Garamond"/>
          <w:sz w:val="24"/>
          <w:szCs w:val="24"/>
        </w:rPr>
        <w:t>, and that the “value-free ideal</w:t>
      </w:r>
      <w:r w:rsidR="00641097" w:rsidRPr="0052118B">
        <w:rPr>
          <w:rFonts w:ascii="Garamond" w:hAnsi="Garamond"/>
          <w:sz w:val="24"/>
          <w:szCs w:val="24"/>
        </w:rPr>
        <w:t>”</w:t>
      </w:r>
      <w:r w:rsidR="006718DE" w:rsidRPr="0052118B">
        <w:rPr>
          <w:rFonts w:ascii="Garamond" w:hAnsi="Garamond"/>
          <w:sz w:val="24"/>
          <w:szCs w:val="24"/>
        </w:rPr>
        <w:t xml:space="preserve"> is</w:t>
      </w:r>
      <w:r w:rsidR="004E3D11" w:rsidRPr="0052118B">
        <w:rPr>
          <w:rFonts w:ascii="Garamond" w:hAnsi="Garamond"/>
          <w:sz w:val="24"/>
          <w:szCs w:val="24"/>
        </w:rPr>
        <w:t xml:space="preserve"> thus</w:t>
      </w:r>
      <w:r w:rsidR="006718DE" w:rsidRPr="0052118B">
        <w:rPr>
          <w:rFonts w:ascii="Garamond" w:hAnsi="Garamond"/>
          <w:sz w:val="24"/>
          <w:szCs w:val="24"/>
        </w:rPr>
        <w:t xml:space="preserve"> a misguided </w:t>
      </w:r>
      <w:r w:rsidR="00641097" w:rsidRPr="0052118B">
        <w:rPr>
          <w:rFonts w:ascii="Garamond" w:hAnsi="Garamond"/>
          <w:sz w:val="24"/>
          <w:szCs w:val="24"/>
        </w:rPr>
        <w:t>conception</w:t>
      </w:r>
      <w:r w:rsidR="006718DE" w:rsidRPr="0052118B">
        <w:rPr>
          <w:rFonts w:ascii="Garamond" w:hAnsi="Garamond"/>
          <w:sz w:val="24"/>
          <w:szCs w:val="24"/>
        </w:rPr>
        <w:t xml:space="preserve"> o</w:t>
      </w:r>
      <w:r w:rsidR="00641097" w:rsidRPr="0052118B">
        <w:rPr>
          <w:rFonts w:ascii="Garamond" w:hAnsi="Garamond"/>
          <w:sz w:val="24"/>
          <w:szCs w:val="24"/>
        </w:rPr>
        <w:t>f</w:t>
      </w:r>
      <w:r w:rsidR="006718DE" w:rsidRPr="0052118B">
        <w:rPr>
          <w:rFonts w:ascii="Garamond" w:hAnsi="Garamond"/>
          <w:sz w:val="24"/>
          <w:szCs w:val="24"/>
        </w:rPr>
        <w:t xml:space="preserve"> </w:t>
      </w:r>
      <w:r w:rsidR="0090199F" w:rsidRPr="0052118B">
        <w:rPr>
          <w:rFonts w:ascii="Garamond" w:hAnsi="Garamond"/>
          <w:sz w:val="24"/>
          <w:szCs w:val="24"/>
        </w:rPr>
        <w:t>science</w:t>
      </w:r>
      <w:r w:rsidR="00641097" w:rsidRPr="0052118B">
        <w:rPr>
          <w:rFonts w:ascii="Garamond" w:hAnsi="Garamond"/>
          <w:sz w:val="24"/>
          <w:szCs w:val="24"/>
        </w:rPr>
        <w:t xml:space="preserve"> </w:t>
      </w:r>
      <w:r w:rsidRPr="0052118B">
        <w:rPr>
          <w:rFonts w:ascii="Garamond" w:hAnsi="Garamond"/>
          <w:sz w:val="24"/>
          <w:szCs w:val="24"/>
        </w:rPr>
        <w:t>(Hicks 2014</w:t>
      </w:r>
      <w:r w:rsidR="00891C9D">
        <w:rPr>
          <w:rFonts w:ascii="Garamond" w:hAnsi="Garamond"/>
          <w:sz w:val="24"/>
          <w:szCs w:val="24"/>
        </w:rPr>
        <w:t>,</w:t>
      </w:r>
      <w:r w:rsidR="00CD05DF" w:rsidRPr="0052118B">
        <w:rPr>
          <w:rFonts w:ascii="Garamond" w:hAnsi="Garamond"/>
          <w:sz w:val="24"/>
          <w:szCs w:val="24"/>
        </w:rPr>
        <w:t xml:space="preserve"> </w:t>
      </w:r>
      <w:r w:rsidRPr="0052118B">
        <w:rPr>
          <w:rFonts w:ascii="Garamond" w:hAnsi="Garamond"/>
          <w:sz w:val="24"/>
          <w:szCs w:val="24"/>
        </w:rPr>
        <w:t>327</w:t>
      </w:r>
      <w:r w:rsidR="00D73C9E" w:rsidRPr="0052118B">
        <w:rPr>
          <w:rFonts w:ascii="Garamond" w:hAnsi="Garamond"/>
          <w:sz w:val="24"/>
          <w:szCs w:val="24"/>
        </w:rPr>
        <w:t xml:space="preserve">). However, the question of how to distinguish, in a principled way, </w:t>
      </w:r>
      <w:r w:rsidR="006F25E2" w:rsidRPr="0052118B">
        <w:rPr>
          <w:rFonts w:ascii="Garamond" w:hAnsi="Garamond"/>
          <w:i/>
          <w:iCs/>
          <w:sz w:val="24"/>
          <w:szCs w:val="24"/>
        </w:rPr>
        <w:t xml:space="preserve">which </w:t>
      </w:r>
      <w:r w:rsidR="006F25E2" w:rsidRPr="0052118B">
        <w:rPr>
          <w:rFonts w:ascii="Garamond" w:hAnsi="Garamond"/>
          <w:sz w:val="24"/>
          <w:szCs w:val="24"/>
        </w:rPr>
        <w:t xml:space="preserve">values may legitimately influence </w:t>
      </w:r>
      <w:r w:rsidR="00641097" w:rsidRPr="0052118B">
        <w:rPr>
          <w:rFonts w:ascii="Garamond" w:hAnsi="Garamond"/>
          <w:sz w:val="24"/>
          <w:szCs w:val="24"/>
        </w:rPr>
        <w:t>scientific inquiry</w:t>
      </w:r>
      <w:r w:rsidR="00D73C9E" w:rsidRPr="0052118B">
        <w:rPr>
          <w:rFonts w:ascii="Garamond" w:hAnsi="Garamond"/>
          <w:sz w:val="24"/>
          <w:szCs w:val="24"/>
        </w:rPr>
        <w:t xml:space="preserve"> remains. This question, </w:t>
      </w:r>
      <w:r w:rsidR="00D73C9E" w:rsidRPr="0052118B">
        <w:rPr>
          <w:rFonts w:ascii="Garamond" w:hAnsi="Garamond"/>
          <w:sz w:val="24"/>
          <w:szCs w:val="24"/>
        </w:rPr>
        <w:lastRenderedPageBreak/>
        <w:t>which has been dubbed the “new demarcation problem</w:t>
      </w:r>
      <w:r w:rsidR="00DD75E8" w:rsidRPr="0052118B">
        <w:rPr>
          <w:rFonts w:ascii="Garamond" w:hAnsi="Garamond"/>
          <w:sz w:val="24"/>
          <w:szCs w:val="24"/>
        </w:rPr>
        <w:t>”</w:t>
      </w:r>
      <w:r w:rsidR="00D73C9E" w:rsidRPr="0052118B">
        <w:rPr>
          <w:rFonts w:ascii="Garamond" w:hAnsi="Garamond"/>
          <w:sz w:val="24"/>
          <w:szCs w:val="24"/>
        </w:rPr>
        <w:t xml:space="preserve"> (</w:t>
      </w:r>
      <w:r w:rsidR="00DD75E8" w:rsidRPr="0052118B">
        <w:rPr>
          <w:rFonts w:ascii="Garamond" w:hAnsi="Garamond"/>
          <w:sz w:val="24"/>
          <w:szCs w:val="24"/>
        </w:rPr>
        <w:t>Holman</w:t>
      </w:r>
      <w:r w:rsidR="00C943C6" w:rsidRPr="0052118B">
        <w:rPr>
          <w:rFonts w:ascii="Garamond" w:hAnsi="Garamond"/>
          <w:sz w:val="24"/>
          <w:szCs w:val="24"/>
        </w:rPr>
        <w:t xml:space="preserve"> &amp; Wilholt</w:t>
      </w:r>
      <w:r w:rsidR="00891C9D">
        <w:rPr>
          <w:rFonts w:ascii="Garamond" w:hAnsi="Garamond"/>
          <w:sz w:val="24"/>
          <w:szCs w:val="24"/>
        </w:rPr>
        <w:t>,</w:t>
      </w:r>
      <w:r w:rsidR="00DD75E8" w:rsidRPr="0052118B">
        <w:rPr>
          <w:rFonts w:ascii="Garamond" w:hAnsi="Garamond"/>
          <w:sz w:val="24"/>
          <w:szCs w:val="24"/>
        </w:rPr>
        <w:t xml:space="preserve"> </w:t>
      </w:r>
      <w:r w:rsidR="00DF3F5D" w:rsidRPr="0052118B">
        <w:rPr>
          <w:rFonts w:ascii="Garamond" w:hAnsi="Garamond"/>
          <w:sz w:val="24"/>
          <w:szCs w:val="24"/>
        </w:rPr>
        <w:t>2022</w:t>
      </w:r>
      <w:r w:rsidR="00D73C9E" w:rsidRPr="0052118B">
        <w:rPr>
          <w:rFonts w:ascii="Garamond" w:hAnsi="Garamond"/>
          <w:sz w:val="24"/>
          <w:szCs w:val="24"/>
        </w:rPr>
        <w:t>), has</w:t>
      </w:r>
      <w:r w:rsidR="00FD1DD1" w:rsidRPr="0052118B">
        <w:rPr>
          <w:rFonts w:ascii="Garamond" w:hAnsi="Garamond"/>
          <w:sz w:val="24"/>
          <w:szCs w:val="24"/>
        </w:rPr>
        <w:t xml:space="preserve"> </w:t>
      </w:r>
      <w:r w:rsidR="00D73C9E" w:rsidRPr="0052118B">
        <w:rPr>
          <w:rFonts w:ascii="Garamond" w:hAnsi="Garamond"/>
          <w:sz w:val="24"/>
          <w:szCs w:val="24"/>
        </w:rPr>
        <w:t>until recently</w:t>
      </w:r>
      <w:r w:rsidR="00FD1DD1" w:rsidRPr="0052118B">
        <w:rPr>
          <w:rFonts w:ascii="Garamond" w:hAnsi="Garamond"/>
          <w:sz w:val="24"/>
          <w:szCs w:val="24"/>
        </w:rPr>
        <w:t xml:space="preserve"> </w:t>
      </w:r>
      <w:r w:rsidR="00D73C9E" w:rsidRPr="0052118B">
        <w:rPr>
          <w:rFonts w:ascii="Garamond" w:hAnsi="Garamond"/>
          <w:sz w:val="24"/>
          <w:szCs w:val="24"/>
        </w:rPr>
        <w:t xml:space="preserve">received comparatively less attention </w:t>
      </w:r>
      <w:r w:rsidR="007D1EEF" w:rsidRPr="0052118B">
        <w:rPr>
          <w:rFonts w:ascii="Garamond" w:hAnsi="Garamond"/>
          <w:sz w:val="24"/>
          <w:szCs w:val="24"/>
        </w:rPr>
        <w:t>from</w:t>
      </w:r>
      <w:r w:rsidR="00D73C9E" w:rsidRPr="0052118B">
        <w:rPr>
          <w:rFonts w:ascii="Garamond" w:hAnsi="Garamond"/>
          <w:sz w:val="24"/>
          <w:szCs w:val="24"/>
        </w:rPr>
        <w:t xml:space="preserve"> philosophers of science.</w:t>
      </w:r>
    </w:p>
    <w:p w14:paraId="51FED556" w14:textId="2896D8F4" w:rsidR="00D73C9E" w:rsidRPr="0052118B" w:rsidRDefault="006718DE" w:rsidP="006F51BA">
      <w:pPr>
        <w:spacing w:after="0" w:line="360" w:lineRule="auto"/>
        <w:jc w:val="both"/>
        <w:rPr>
          <w:rFonts w:ascii="Garamond" w:hAnsi="Garamond"/>
          <w:sz w:val="24"/>
          <w:szCs w:val="24"/>
        </w:rPr>
      </w:pPr>
      <w:r w:rsidRPr="0052118B">
        <w:rPr>
          <w:rFonts w:ascii="Garamond" w:hAnsi="Garamond"/>
          <w:sz w:val="24"/>
          <w:szCs w:val="24"/>
        </w:rPr>
        <w:tab/>
      </w:r>
      <w:r w:rsidR="00D73C9E" w:rsidRPr="0052118B">
        <w:rPr>
          <w:rFonts w:ascii="Garamond" w:hAnsi="Garamond"/>
          <w:sz w:val="24"/>
          <w:szCs w:val="24"/>
        </w:rPr>
        <w:t>In what follows, I will first review some of the main arguments for the claim that social, ethical, and political values</w:t>
      </w:r>
      <w:r w:rsidR="00641097" w:rsidRPr="0052118B">
        <w:rPr>
          <w:rFonts w:ascii="Garamond" w:hAnsi="Garamond"/>
          <w:sz w:val="24"/>
          <w:szCs w:val="24"/>
        </w:rPr>
        <w:t xml:space="preserve"> </w:t>
      </w:r>
      <w:r w:rsidR="004A5A80" w:rsidRPr="0052118B">
        <w:rPr>
          <w:rFonts w:ascii="Garamond" w:hAnsi="Garamond"/>
          <w:sz w:val="24"/>
          <w:szCs w:val="24"/>
        </w:rPr>
        <w:t xml:space="preserve">are </w:t>
      </w:r>
      <w:r w:rsidR="003F13C2" w:rsidRPr="0052118B">
        <w:rPr>
          <w:rFonts w:ascii="Garamond" w:hAnsi="Garamond"/>
          <w:sz w:val="24"/>
          <w:szCs w:val="24"/>
        </w:rPr>
        <w:t>required</w:t>
      </w:r>
      <w:r w:rsidR="00D73C9E" w:rsidRPr="0052118B">
        <w:rPr>
          <w:rFonts w:ascii="Garamond" w:hAnsi="Garamond"/>
          <w:sz w:val="24"/>
          <w:szCs w:val="24"/>
        </w:rPr>
        <w:t xml:space="preserve"> in scientific inquiry</w:t>
      </w:r>
      <w:r w:rsidRPr="0052118B">
        <w:rPr>
          <w:rFonts w:ascii="Garamond" w:hAnsi="Garamond"/>
          <w:sz w:val="24"/>
          <w:szCs w:val="24"/>
        </w:rPr>
        <w:t xml:space="preserve">. </w:t>
      </w:r>
      <w:r w:rsidR="004A5A80" w:rsidRPr="0052118B">
        <w:rPr>
          <w:rFonts w:ascii="Garamond" w:hAnsi="Garamond"/>
          <w:sz w:val="24"/>
          <w:szCs w:val="24"/>
        </w:rPr>
        <w:t>Then</w:t>
      </w:r>
      <w:r w:rsidRPr="0052118B">
        <w:rPr>
          <w:rFonts w:ascii="Garamond" w:hAnsi="Garamond"/>
          <w:sz w:val="24"/>
          <w:szCs w:val="24"/>
        </w:rPr>
        <w:t xml:space="preserve">, I will </w:t>
      </w:r>
      <w:r w:rsidR="00447F8B" w:rsidRPr="0052118B">
        <w:rPr>
          <w:rFonts w:ascii="Garamond" w:hAnsi="Garamond"/>
          <w:sz w:val="24"/>
          <w:szCs w:val="24"/>
        </w:rPr>
        <w:t xml:space="preserve">spell out more explicitly why </w:t>
      </w:r>
      <w:r w:rsidR="000B198A" w:rsidRPr="0052118B">
        <w:rPr>
          <w:rFonts w:ascii="Garamond" w:hAnsi="Garamond"/>
          <w:sz w:val="24"/>
          <w:szCs w:val="24"/>
        </w:rPr>
        <w:t>solving</w:t>
      </w:r>
      <w:r w:rsidR="00447F8B" w:rsidRPr="0052118B">
        <w:rPr>
          <w:rFonts w:ascii="Garamond" w:hAnsi="Garamond"/>
          <w:sz w:val="24"/>
          <w:szCs w:val="24"/>
        </w:rPr>
        <w:t xml:space="preserve"> the new demarcation problem is necessary, in particular</w:t>
      </w:r>
      <w:r w:rsidR="003F13C2" w:rsidRPr="0052118B">
        <w:rPr>
          <w:rFonts w:ascii="Garamond" w:hAnsi="Garamond"/>
          <w:sz w:val="24"/>
          <w:szCs w:val="24"/>
        </w:rPr>
        <w:t xml:space="preserve"> </w:t>
      </w:r>
      <w:r w:rsidR="00447F8B" w:rsidRPr="0052118B">
        <w:rPr>
          <w:rFonts w:ascii="Garamond" w:hAnsi="Garamond"/>
          <w:sz w:val="24"/>
          <w:szCs w:val="24"/>
        </w:rPr>
        <w:t xml:space="preserve">why we must pay attention to the </w:t>
      </w:r>
      <w:r w:rsidR="00447F8B" w:rsidRPr="0052118B">
        <w:rPr>
          <w:rFonts w:ascii="Garamond" w:hAnsi="Garamond"/>
          <w:i/>
          <w:iCs/>
          <w:sz w:val="24"/>
          <w:szCs w:val="24"/>
        </w:rPr>
        <w:t>content</w:t>
      </w:r>
      <w:r w:rsidR="00447F8B" w:rsidRPr="0052118B">
        <w:rPr>
          <w:rFonts w:ascii="Garamond" w:hAnsi="Garamond"/>
          <w:sz w:val="24"/>
          <w:szCs w:val="24"/>
        </w:rPr>
        <w:t xml:space="preserve"> of the values that influence scientific inquiry. As I point out, in order to avoid objectionable results, it is indispensable that</w:t>
      </w:r>
      <w:r w:rsidRPr="0052118B">
        <w:rPr>
          <w:rFonts w:ascii="Garamond" w:hAnsi="Garamond"/>
          <w:sz w:val="24"/>
          <w:szCs w:val="24"/>
        </w:rPr>
        <w:t xml:space="preserve"> the values</w:t>
      </w:r>
      <w:r w:rsidR="00641097" w:rsidRPr="0052118B">
        <w:rPr>
          <w:rFonts w:ascii="Garamond" w:hAnsi="Garamond"/>
          <w:sz w:val="24"/>
          <w:szCs w:val="24"/>
        </w:rPr>
        <w:t xml:space="preserve"> do</w:t>
      </w:r>
      <w:r w:rsidR="004A5A80" w:rsidRPr="0052118B">
        <w:rPr>
          <w:rFonts w:ascii="Garamond" w:hAnsi="Garamond"/>
          <w:sz w:val="24"/>
          <w:szCs w:val="24"/>
        </w:rPr>
        <w:t>ing</w:t>
      </w:r>
      <w:r w:rsidR="00641097" w:rsidRPr="0052118B">
        <w:rPr>
          <w:rFonts w:ascii="Garamond" w:hAnsi="Garamond"/>
          <w:sz w:val="24"/>
          <w:szCs w:val="24"/>
        </w:rPr>
        <w:t xml:space="preserve"> the</w:t>
      </w:r>
      <w:r w:rsidRPr="0052118B">
        <w:rPr>
          <w:rFonts w:ascii="Garamond" w:hAnsi="Garamond"/>
          <w:sz w:val="24"/>
          <w:szCs w:val="24"/>
        </w:rPr>
        <w:t xml:space="preserve"> influencing </w:t>
      </w:r>
      <w:r w:rsidR="00641097" w:rsidRPr="0052118B">
        <w:rPr>
          <w:rFonts w:ascii="Garamond" w:hAnsi="Garamond"/>
          <w:sz w:val="24"/>
          <w:szCs w:val="24"/>
        </w:rPr>
        <w:t xml:space="preserve">be </w:t>
      </w:r>
      <w:r w:rsidRPr="0052118B">
        <w:rPr>
          <w:rFonts w:ascii="Garamond" w:hAnsi="Garamond"/>
          <w:sz w:val="24"/>
          <w:szCs w:val="24"/>
        </w:rPr>
        <w:t xml:space="preserve">the </w:t>
      </w:r>
      <w:r w:rsidRPr="0052118B">
        <w:rPr>
          <w:rFonts w:ascii="Garamond" w:hAnsi="Garamond"/>
          <w:i/>
          <w:iCs/>
          <w:sz w:val="24"/>
          <w:szCs w:val="24"/>
        </w:rPr>
        <w:t>right values</w:t>
      </w:r>
      <w:r w:rsidR="00447F8B" w:rsidRPr="0052118B">
        <w:rPr>
          <w:rFonts w:ascii="Garamond" w:hAnsi="Garamond"/>
          <w:sz w:val="24"/>
          <w:szCs w:val="24"/>
        </w:rPr>
        <w:t>.</w:t>
      </w:r>
      <w:r w:rsidRPr="0052118B">
        <w:rPr>
          <w:rFonts w:ascii="Garamond" w:hAnsi="Garamond"/>
          <w:sz w:val="24"/>
          <w:szCs w:val="24"/>
        </w:rPr>
        <w:t xml:space="preserve"> </w:t>
      </w:r>
      <w:r w:rsidR="00641097" w:rsidRPr="0052118B">
        <w:rPr>
          <w:rFonts w:ascii="Garamond" w:hAnsi="Garamond"/>
          <w:sz w:val="24"/>
          <w:szCs w:val="24"/>
        </w:rPr>
        <w:t>T</w:t>
      </w:r>
      <w:r w:rsidRPr="0052118B">
        <w:rPr>
          <w:rFonts w:ascii="Garamond" w:hAnsi="Garamond"/>
          <w:sz w:val="24"/>
          <w:szCs w:val="24"/>
        </w:rPr>
        <w:t xml:space="preserve">o address this </w:t>
      </w:r>
      <w:r w:rsidR="00447F8B" w:rsidRPr="0052118B">
        <w:rPr>
          <w:rFonts w:ascii="Garamond" w:hAnsi="Garamond"/>
          <w:sz w:val="24"/>
          <w:szCs w:val="24"/>
        </w:rPr>
        <w:t>issue</w:t>
      </w:r>
      <w:r w:rsidRPr="0052118B">
        <w:rPr>
          <w:rFonts w:ascii="Garamond" w:hAnsi="Garamond"/>
          <w:sz w:val="24"/>
          <w:szCs w:val="24"/>
        </w:rPr>
        <w:t>, I appeal to Rawls</w:t>
      </w:r>
      <w:r w:rsidR="004A5A80" w:rsidRPr="0052118B">
        <w:rPr>
          <w:rFonts w:ascii="Garamond" w:hAnsi="Garamond"/>
          <w:sz w:val="24"/>
          <w:szCs w:val="24"/>
        </w:rPr>
        <w:t xml:space="preserve">’ </w:t>
      </w:r>
      <w:r w:rsidR="00E82CBB" w:rsidRPr="0052118B">
        <w:rPr>
          <w:rFonts w:ascii="Garamond" w:hAnsi="Garamond"/>
          <w:sz w:val="24"/>
          <w:szCs w:val="24"/>
        </w:rPr>
        <w:t>theory of justice</w:t>
      </w:r>
      <w:r w:rsidR="004A5A80" w:rsidRPr="0052118B">
        <w:rPr>
          <w:rFonts w:ascii="Garamond" w:hAnsi="Garamond"/>
          <w:sz w:val="24"/>
          <w:szCs w:val="24"/>
        </w:rPr>
        <w:t xml:space="preserve"> </w:t>
      </w:r>
      <w:r w:rsidRPr="0052118B">
        <w:rPr>
          <w:rFonts w:ascii="Garamond" w:hAnsi="Garamond"/>
          <w:sz w:val="24"/>
          <w:szCs w:val="24"/>
        </w:rPr>
        <w:t>(197</w:t>
      </w:r>
      <w:r w:rsidR="00557D8D" w:rsidRPr="0052118B">
        <w:rPr>
          <w:rFonts w:ascii="Garamond" w:hAnsi="Garamond"/>
          <w:sz w:val="24"/>
          <w:szCs w:val="24"/>
        </w:rPr>
        <w:t>1</w:t>
      </w:r>
      <w:r w:rsidRPr="0052118B">
        <w:rPr>
          <w:rFonts w:ascii="Garamond" w:hAnsi="Garamond"/>
          <w:sz w:val="24"/>
          <w:szCs w:val="24"/>
        </w:rPr>
        <w:t xml:space="preserve">), on the basis of which I defend a Rawlsian solution to the new demarcation problem. As I </w:t>
      </w:r>
      <w:r w:rsidR="004A5A80" w:rsidRPr="0052118B">
        <w:rPr>
          <w:rFonts w:ascii="Garamond" w:hAnsi="Garamond"/>
          <w:sz w:val="24"/>
          <w:szCs w:val="24"/>
        </w:rPr>
        <w:t xml:space="preserve">will </w:t>
      </w:r>
      <w:r w:rsidRPr="0052118B">
        <w:rPr>
          <w:rFonts w:ascii="Garamond" w:hAnsi="Garamond"/>
          <w:sz w:val="24"/>
          <w:szCs w:val="24"/>
        </w:rPr>
        <w:t xml:space="preserve">show, </w:t>
      </w:r>
      <w:r w:rsidR="00DD75E8" w:rsidRPr="0052118B">
        <w:rPr>
          <w:rFonts w:ascii="Garamond" w:hAnsi="Garamond"/>
          <w:sz w:val="24"/>
          <w:szCs w:val="24"/>
        </w:rPr>
        <w:t xml:space="preserve">there is much to motivate </w:t>
      </w:r>
      <w:r w:rsidR="00557D8D" w:rsidRPr="0052118B">
        <w:rPr>
          <w:rFonts w:ascii="Garamond" w:hAnsi="Garamond"/>
          <w:sz w:val="24"/>
          <w:szCs w:val="24"/>
        </w:rPr>
        <w:t>an appeal</w:t>
      </w:r>
      <w:r w:rsidR="00DD75E8" w:rsidRPr="0052118B">
        <w:rPr>
          <w:rFonts w:ascii="Garamond" w:hAnsi="Garamond"/>
          <w:sz w:val="24"/>
          <w:szCs w:val="24"/>
        </w:rPr>
        <w:t xml:space="preserve"> to Rawls’ theory of justice in the context of the new demarcation problem</w:t>
      </w:r>
      <w:r w:rsidR="008912C6" w:rsidRPr="0052118B">
        <w:rPr>
          <w:rFonts w:ascii="Garamond" w:hAnsi="Garamond"/>
          <w:sz w:val="24"/>
          <w:szCs w:val="24"/>
        </w:rPr>
        <w:t>. Furthermore, Rawls’ theory of justice</w:t>
      </w:r>
      <w:r w:rsidR="00DD75E8" w:rsidRPr="0052118B">
        <w:rPr>
          <w:rFonts w:ascii="Garamond" w:hAnsi="Garamond"/>
          <w:sz w:val="24"/>
          <w:szCs w:val="24"/>
        </w:rPr>
        <w:t xml:space="preserve"> </w:t>
      </w:r>
      <w:r w:rsidR="008912C6" w:rsidRPr="0052118B">
        <w:rPr>
          <w:rFonts w:ascii="Garamond" w:hAnsi="Garamond"/>
          <w:sz w:val="24"/>
          <w:szCs w:val="24"/>
        </w:rPr>
        <w:t xml:space="preserve">places </w:t>
      </w:r>
      <w:r w:rsidR="00557D8D" w:rsidRPr="0052118B">
        <w:rPr>
          <w:rFonts w:ascii="Garamond" w:hAnsi="Garamond"/>
          <w:sz w:val="24"/>
          <w:szCs w:val="24"/>
        </w:rPr>
        <w:t>plausible</w:t>
      </w:r>
      <w:r w:rsidR="008912C6" w:rsidRPr="0052118B">
        <w:rPr>
          <w:rFonts w:ascii="Garamond" w:hAnsi="Garamond"/>
          <w:sz w:val="24"/>
          <w:szCs w:val="24"/>
        </w:rPr>
        <w:t xml:space="preserve"> constraints on which values ought to influence scientific inquiry and </w:t>
      </w:r>
      <w:r w:rsidRPr="0052118B">
        <w:rPr>
          <w:rFonts w:ascii="Garamond" w:hAnsi="Garamond"/>
          <w:sz w:val="24"/>
          <w:szCs w:val="24"/>
        </w:rPr>
        <w:t xml:space="preserve">can be fruitfully applied </w:t>
      </w:r>
      <w:r w:rsidR="000A031E" w:rsidRPr="0052118B">
        <w:rPr>
          <w:rFonts w:ascii="Garamond" w:hAnsi="Garamond"/>
          <w:sz w:val="24"/>
          <w:szCs w:val="24"/>
        </w:rPr>
        <w:t>to</w:t>
      </w:r>
      <w:r w:rsidRPr="0052118B">
        <w:rPr>
          <w:rFonts w:ascii="Garamond" w:hAnsi="Garamond"/>
          <w:sz w:val="24"/>
          <w:szCs w:val="24"/>
        </w:rPr>
        <w:t xml:space="preserve"> concrete cases—such as the</w:t>
      </w:r>
      <w:r w:rsidR="00E52A4B" w:rsidRPr="0052118B">
        <w:rPr>
          <w:rFonts w:ascii="Garamond" w:hAnsi="Garamond"/>
          <w:sz w:val="24"/>
          <w:szCs w:val="24"/>
        </w:rPr>
        <w:t xml:space="preserve"> Vioxx drug</w:t>
      </w:r>
      <w:r w:rsidRPr="0052118B">
        <w:rPr>
          <w:rFonts w:ascii="Garamond" w:hAnsi="Garamond"/>
          <w:sz w:val="24"/>
          <w:szCs w:val="24"/>
        </w:rPr>
        <w:t xml:space="preserve"> </w:t>
      </w:r>
      <w:r w:rsidR="00E52A4B" w:rsidRPr="0052118B">
        <w:rPr>
          <w:rFonts w:ascii="Garamond" w:hAnsi="Garamond"/>
          <w:sz w:val="24"/>
          <w:szCs w:val="24"/>
        </w:rPr>
        <w:t>scandal</w:t>
      </w:r>
      <w:r w:rsidRPr="0052118B">
        <w:rPr>
          <w:rFonts w:ascii="Garamond" w:hAnsi="Garamond"/>
          <w:sz w:val="24"/>
          <w:szCs w:val="24"/>
        </w:rPr>
        <w:t xml:space="preserve"> (</w:t>
      </w:r>
      <w:r w:rsidR="00447F8B" w:rsidRPr="0052118B">
        <w:rPr>
          <w:rFonts w:ascii="Garamond" w:hAnsi="Garamond"/>
          <w:sz w:val="24"/>
          <w:szCs w:val="24"/>
        </w:rPr>
        <w:t>Biddle</w:t>
      </w:r>
      <w:r w:rsidR="000A031E" w:rsidRPr="0052118B">
        <w:rPr>
          <w:rFonts w:ascii="Garamond" w:hAnsi="Garamond"/>
          <w:sz w:val="24"/>
          <w:szCs w:val="24"/>
        </w:rPr>
        <w:t xml:space="preserve"> </w:t>
      </w:r>
      <w:r w:rsidRPr="0052118B">
        <w:rPr>
          <w:rFonts w:ascii="Garamond" w:hAnsi="Garamond"/>
          <w:sz w:val="24"/>
          <w:szCs w:val="24"/>
        </w:rPr>
        <w:t>20</w:t>
      </w:r>
      <w:r w:rsidR="00447F8B" w:rsidRPr="0052118B">
        <w:rPr>
          <w:rFonts w:ascii="Garamond" w:hAnsi="Garamond"/>
          <w:sz w:val="24"/>
          <w:szCs w:val="24"/>
        </w:rPr>
        <w:t>07</w:t>
      </w:r>
      <w:r w:rsidRPr="0052118B">
        <w:rPr>
          <w:rFonts w:ascii="Garamond" w:hAnsi="Garamond"/>
          <w:sz w:val="24"/>
          <w:szCs w:val="24"/>
        </w:rPr>
        <w:t xml:space="preserve">)—to determine how the </w:t>
      </w:r>
      <w:r w:rsidR="000A031E" w:rsidRPr="0052118B">
        <w:rPr>
          <w:rFonts w:ascii="Garamond" w:hAnsi="Garamond"/>
          <w:sz w:val="24"/>
          <w:szCs w:val="24"/>
        </w:rPr>
        <w:t xml:space="preserve">conflicting </w:t>
      </w:r>
      <w:r w:rsidRPr="0052118B">
        <w:rPr>
          <w:rFonts w:ascii="Garamond" w:hAnsi="Garamond"/>
          <w:sz w:val="24"/>
          <w:szCs w:val="24"/>
        </w:rPr>
        <w:t xml:space="preserve">interests of stakeholders affected by scientific inquiry should be balanced. </w:t>
      </w:r>
      <w:r w:rsidR="00447F8B" w:rsidRPr="0052118B">
        <w:rPr>
          <w:rFonts w:ascii="Garamond" w:hAnsi="Garamond"/>
          <w:sz w:val="24"/>
          <w:szCs w:val="24"/>
        </w:rPr>
        <w:t xml:space="preserve">After considering and responding to the objection that Rawls’ theory of justice applies </w:t>
      </w:r>
      <w:r w:rsidR="00711EB2" w:rsidRPr="0052118B">
        <w:rPr>
          <w:rFonts w:ascii="Garamond" w:hAnsi="Garamond"/>
          <w:sz w:val="24"/>
          <w:szCs w:val="24"/>
        </w:rPr>
        <w:t xml:space="preserve">only </w:t>
      </w:r>
      <w:r w:rsidR="00447F8B" w:rsidRPr="0052118B">
        <w:rPr>
          <w:rFonts w:ascii="Garamond" w:hAnsi="Garamond"/>
          <w:sz w:val="24"/>
          <w:szCs w:val="24"/>
        </w:rPr>
        <w:t xml:space="preserve">to the “basic structure” of society, I </w:t>
      </w:r>
      <w:r w:rsidR="00037F66" w:rsidRPr="0052118B">
        <w:rPr>
          <w:rFonts w:ascii="Garamond" w:hAnsi="Garamond"/>
          <w:sz w:val="24"/>
          <w:szCs w:val="24"/>
        </w:rPr>
        <w:t xml:space="preserve">compare the Rawlsian account to other answers to the new demarcation problem that focus on democratic criteria. I </w:t>
      </w:r>
      <w:r w:rsidR="00447F8B" w:rsidRPr="0052118B">
        <w:rPr>
          <w:rFonts w:ascii="Garamond" w:hAnsi="Garamond"/>
          <w:sz w:val="24"/>
          <w:szCs w:val="24"/>
        </w:rPr>
        <w:t>conclude by</w:t>
      </w:r>
      <w:r w:rsidR="00DD75E8" w:rsidRPr="0052118B">
        <w:rPr>
          <w:rFonts w:ascii="Garamond" w:hAnsi="Garamond"/>
          <w:sz w:val="24"/>
          <w:szCs w:val="24"/>
        </w:rPr>
        <w:t xml:space="preserve"> </w:t>
      </w:r>
      <w:r w:rsidR="00037F66" w:rsidRPr="0052118B">
        <w:rPr>
          <w:rFonts w:ascii="Garamond" w:hAnsi="Garamond"/>
          <w:sz w:val="24"/>
          <w:szCs w:val="24"/>
        </w:rPr>
        <w:t>briefly revisiting the value-free ideal.</w:t>
      </w:r>
    </w:p>
    <w:p w14:paraId="40906027" w14:textId="77777777" w:rsidR="00841078" w:rsidRPr="0052118B" w:rsidRDefault="00841078" w:rsidP="006F51BA">
      <w:pPr>
        <w:spacing w:after="0" w:line="360" w:lineRule="auto"/>
        <w:jc w:val="both"/>
        <w:rPr>
          <w:rFonts w:ascii="Garamond" w:hAnsi="Garamond"/>
          <w:b/>
          <w:bCs/>
          <w:sz w:val="24"/>
          <w:szCs w:val="24"/>
        </w:rPr>
      </w:pPr>
    </w:p>
    <w:p w14:paraId="02AF722D" w14:textId="5EB197B5" w:rsidR="006F51BA" w:rsidRPr="0052118B" w:rsidRDefault="006F51BA" w:rsidP="006F51BA">
      <w:pPr>
        <w:spacing w:after="0" w:line="360" w:lineRule="auto"/>
        <w:jc w:val="both"/>
        <w:rPr>
          <w:rFonts w:ascii="Garamond" w:hAnsi="Garamond"/>
          <w:b/>
          <w:bCs/>
          <w:sz w:val="24"/>
          <w:szCs w:val="24"/>
        </w:rPr>
      </w:pPr>
      <w:r w:rsidRPr="0052118B">
        <w:rPr>
          <w:rFonts w:ascii="Garamond" w:hAnsi="Garamond"/>
          <w:b/>
          <w:bCs/>
          <w:sz w:val="24"/>
          <w:szCs w:val="24"/>
        </w:rPr>
        <w:t>2.</w:t>
      </w:r>
      <w:r w:rsidRPr="0052118B">
        <w:rPr>
          <w:rFonts w:ascii="Garamond" w:hAnsi="Garamond"/>
          <w:b/>
          <w:bCs/>
          <w:sz w:val="24"/>
          <w:szCs w:val="24"/>
        </w:rPr>
        <w:tab/>
      </w:r>
      <w:r w:rsidR="00F17516" w:rsidRPr="0052118B">
        <w:rPr>
          <w:rFonts w:ascii="Garamond" w:hAnsi="Garamond"/>
          <w:b/>
          <w:bCs/>
          <w:sz w:val="24"/>
          <w:szCs w:val="24"/>
        </w:rPr>
        <w:t xml:space="preserve">The </w:t>
      </w:r>
      <w:r w:rsidR="009D3B1B" w:rsidRPr="0052118B">
        <w:rPr>
          <w:rFonts w:ascii="Garamond" w:hAnsi="Garamond"/>
          <w:b/>
          <w:bCs/>
          <w:sz w:val="24"/>
          <w:szCs w:val="24"/>
        </w:rPr>
        <w:t>Demise</w:t>
      </w:r>
      <w:r w:rsidR="00F17516" w:rsidRPr="0052118B">
        <w:rPr>
          <w:rFonts w:ascii="Garamond" w:hAnsi="Garamond"/>
          <w:b/>
          <w:bCs/>
          <w:sz w:val="24"/>
          <w:szCs w:val="24"/>
        </w:rPr>
        <w:t xml:space="preserve"> of the Value-Free Ideal and the </w:t>
      </w:r>
      <w:r w:rsidR="009D3B1B" w:rsidRPr="0052118B">
        <w:rPr>
          <w:rFonts w:ascii="Garamond" w:hAnsi="Garamond"/>
          <w:b/>
          <w:bCs/>
          <w:sz w:val="24"/>
          <w:szCs w:val="24"/>
        </w:rPr>
        <w:t xml:space="preserve">Rise of the </w:t>
      </w:r>
      <w:r w:rsidR="00F17516" w:rsidRPr="0052118B">
        <w:rPr>
          <w:rFonts w:ascii="Garamond" w:hAnsi="Garamond"/>
          <w:b/>
          <w:bCs/>
          <w:sz w:val="24"/>
          <w:szCs w:val="24"/>
        </w:rPr>
        <w:t xml:space="preserve">New Demarcation Problem </w:t>
      </w:r>
      <w:r w:rsidRPr="0052118B">
        <w:rPr>
          <w:rFonts w:ascii="Garamond" w:hAnsi="Garamond"/>
          <w:b/>
          <w:bCs/>
          <w:sz w:val="24"/>
          <w:szCs w:val="24"/>
        </w:rPr>
        <w:t xml:space="preserve"> </w:t>
      </w:r>
    </w:p>
    <w:p w14:paraId="173A56FD" w14:textId="5DDBE1D5" w:rsidR="0092331C" w:rsidRPr="0052118B" w:rsidRDefault="006F51BA" w:rsidP="00E87251">
      <w:pPr>
        <w:spacing w:after="0" w:line="360" w:lineRule="auto"/>
        <w:jc w:val="both"/>
        <w:rPr>
          <w:rFonts w:ascii="Garamond" w:hAnsi="Garamond"/>
          <w:sz w:val="24"/>
          <w:szCs w:val="24"/>
        </w:rPr>
      </w:pPr>
      <w:r w:rsidRPr="0052118B">
        <w:rPr>
          <w:rFonts w:ascii="Garamond" w:hAnsi="Garamond"/>
          <w:sz w:val="24"/>
          <w:szCs w:val="24"/>
        </w:rPr>
        <w:tab/>
      </w:r>
      <w:r w:rsidR="0096526D" w:rsidRPr="0052118B">
        <w:rPr>
          <w:rFonts w:ascii="Garamond" w:hAnsi="Garamond"/>
          <w:sz w:val="24"/>
          <w:szCs w:val="24"/>
        </w:rPr>
        <w:t xml:space="preserve"> According to the </w:t>
      </w:r>
      <w:r w:rsidR="00E87251" w:rsidRPr="0052118B">
        <w:rPr>
          <w:rFonts w:ascii="Garamond" w:hAnsi="Garamond"/>
          <w:sz w:val="24"/>
          <w:szCs w:val="24"/>
        </w:rPr>
        <w:t>“</w:t>
      </w:r>
      <w:r w:rsidR="0096526D" w:rsidRPr="0052118B">
        <w:rPr>
          <w:rFonts w:ascii="Garamond" w:hAnsi="Garamond"/>
          <w:sz w:val="24"/>
          <w:szCs w:val="24"/>
        </w:rPr>
        <w:t>value-free ideal</w:t>
      </w:r>
      <w:r w:rsidR="00E87251" w:rsidRPr="0052118B">
        <w:rPr>
          <w:rFonts w:ascii="Garamond" w:hAnsi="Garamond"/>
          <w:sz w:val="24"/>
          <w:szCs w:val="24"/>
        </w:rPr>
        <w:t>”</w:t>
      </w:r>
      <w:r w:rsidR="0096526D" w:rsidRPr="0052118B">
        <w:rPr>
          <w:rFonts w:ascii="Garamond" w:hAnsi="Garamond"/>
          <w:sz w:val="24"/>
          <w:szCs w:val="24"/>
        </w:rPr>
        <w:t xml:space="preserve">, scientists ought </w:t>
      </w:r>
      <w:r w:rsidR="005B2BC6" w:rsidRPr="0052118B">
        <w:rPr>
          <w:rFonts w:ascii="Garamond" w:hAnsi="Garamond"/>
          <w:sz w:val="24"/>
          <w:szCs w:val="24"/>
        </w:rPr>
        <w:t xml:space="preserve">not to let any ethical, social, or political values </w:t>
      </w:r>
      <w:r w:rsidR="00CE4F49" w:rsidRPr="0052118B">
        <w:rPr>
          <w:rFonts w:ascii="Garamond" w:hAnsi="Garamond"/>
          <w:sz w:val="24"/>
          <w:szCs w:val="24"/>
        </w:rPr>
        <w:t xml:space="preserve">influence their </w:t>
      </w:r>
      <w:r w:rsidR="00AE37EA" w:rsidRPr="0052118B">
        <w:rPr>
          <w:rFonts w:ascii="Garamond" w:hAnsi="Garamond"/>
          <w:sz w:val="24"/>
          <w:szCs w:val="24"/>
        </w:rPr>
        <w:t>scientific practice</w:t>
      </w:r>
      <w:r w:rsidR="0057545E" w:rsidRPr="0052118B">
        <w:rPr>
          <w:rFonts w:ascii="Garamond" w:hAnsi="Garamond"/>
          <w:sz w:val="24"/>
          <w:szCs w:val="24"/>
        </w:rPr>
        <w:t xml:space="preserve"> (Douglas 2009</w:t>
      </w:r>
      <w:r w:rsidR="00891C9D">
        <w:rPr>
          <w:rFonts w:ascii="Garamond" w:hAnsi="Garamond"/>
          <w:sz w:val="24"/>
          <w:szCs w:val="24"/>
        </w:rPr>
        <w:t>,</w:t>
      </w:r>
      <w:r w:rsidR="007B6207" w:rsidRPr="0052118B">
        <w:rPr>
          <w:rFonts w:ascii="Garamond" w:hAnsi="Garamond"/>
          <w:sz w:val="24"/>
          <w:szCs w:val="24"/>
        </w:rPr>
        <w:t xml:space="preserve"> </w:t>
      </w:r>
      <w:r w:rsidR="0057545E" w:rsidRPr="0052118B">
        <w:rPr>
          <w:rFonts w:ascii="Garamond" w:hAnsi="Garamond"/>
          <w:sz w:val="24"/>
          <w:szCs w:val="24"/>
        </w:rPr>
        <w:t>1)</w:t>
      </w:r>
      <w:r w:rsidR="00CE4F49" w:rsidRPr="0052118B">
        <w:rPr>
          <w:rFonts w:ascii="Garamond" w:hAnsi="Garamond"/>
          <w:sz w:val="24"/>
          <w:szCs w:val="24"/>
        </w:rPr>
        <w:t>. Rather, scientists ought to strive to be objective</w:t>
      </w:r>
      <w:r w:rsidR="00682434" w:rsidRPr="0052118B">
        <w:rPr>
          <w:rFonts w:ascii="Garamond" w:hAnsi="Garamond"/>
          <w:sz w:val="24"/>
          <w:szCs w:val="24"/>
        </w:rPr>
        <w:t xml:space="preserve"> and</w:t>
      </w:r>
      <w:r w:rsidR="00793428" w:rsidRPr="0052118B">
        <w:rPr>
          <w:rFonts w:ascii="Garamond" w:hAnsi="Garamond"/>
          <w:sz w:val="24"/>
          <w:szCs w:val="24"/>
        </w:rPr>
        <w:t xml:space="preserve"> </w:t>
      </w:r>
      <w:r w:rsidR="00557D8D" w:rsidRPr="0052118B">
        <w:rPr>
          <w:rFonts w:ascii="Garamond" w:hAnsi="Garamond"/>
          <w:sz w:val="24"/>
          <w:szCs w:val="24"/>
        </w:rPr>
        <w:t xml:space="preserve">be </w:t>
      </w:r>
      <w:r w:rsidR="00793428" w:rsidRPr="0052118B">
        <w:rPr>
          <w:rFonts w:ascii="Garamond" w:hAnsi="Garamond"/>
          <w:sz w:val="24"/>
          <w:szCs w:val="24"/>
        </w:rPr>
        <w:t>guided</w:t>
      </w:r>
      <w:r w:rsidR="00682434" w:rsidRPr="0052118B">
        <w:rPr>
          <w:rFonts w:ascii="Garamond" w:hAnsi="Garamond"/>
          <w:sz w:val="24"/>
          <w:szCs w:val="24"/>
        </w:rPr>
        <w:t xml:space="preserve"> only</w:t>
      </w:r>
      <w:r w:rsidR="00793428" w:rsidRPr="0052118B">
        <w:rPr>
          <w:rFonts w:ascii="Garamond" w:hAnsi="Garamond"/>
          <w:sz w:val="24"/>
          <w:szCs w:val="24"/>
        </w:rPr>
        <w:t xml:space="preserve"> by the evidence</w:t>
      </w:r>
      <w:r w:rsidR="00AE37EA" w:rsidRPr="0052118B">
        <w:rPr>
          <w:rFonts w:ascii="Garamond" w:hAnsi="Garamond"/>
          <w:sz w:val="24"/>
          <w:szCs w:val="24"/>
        </w:rPr>
        <w:t xml:space="preserve">. </w:t>
      </w:r>
      <w:r w:rsidR="007C5080" w:rsidRPr="0052118B">
        <w:rPr>
          <w:rFonts w:ascii="Garamond" w:hAnsi="Garamond"/>
          <w:sz w:val="24"/>
          <w:szCs w:val="24"/>
        </w:rPr>
        <w:t>Ethical, social, and political values</w:t>
      </w:r>
      <w:r w:rsidR="00045A59" w:rsidRPr="0052118B">
        <w:rPr>
          <w:rFonts w:ascii="Garamond" w:hAnsi="Garamond"/>
          <w:sz w:val="24"/>
          <w:szCs w:val="24"/>
        </w:rPr>
        <w:t>—</w:t>
      </w:r>
      <w:r w:rsidR="005966AE" w:rsidRPr="0052118B">
        <w:rPr>
          <w:rFonts w:ascii="Garamond" w:hAnsi="Garamond"/>
          <w:sz w:val="24"/>
          <w:szCs w:val="24"/>
        </w:rPr>
        <w:t>i.e.,</w:t>
      </w:r>
      <w:r w:rsidR="00045A59" w:rsidRPr="0052118B">
        <w:rPr>
          <w:rFonts w:ascii="Garamond" w:hAnsi="Garamond"/>
          <w:sz w:val="24"/>
          <w:szCs w:val="24"/>
        </w:rPr>
        <w:t xml:space="preserve"> “non-epistemic values</w:t>
      </w:r>
      <w:r w:rsidR="005966AE" w:rsidRPr="0052118B">
        <w:rPr>
          <w:rFonts w:ascii="Garamond" w:hAnsi="Garamond"/>
          <w:sz w:val="24"/>
          <w:szCs w:val="24"/>
        </w:rPr>
        <w:t>”</w:t>
      </w:r>
      <w:r w:rsidR="00045A59" w:rsidRPr="0052118B">
        <w:rPr>
          <w:rFonts w:ascii="Garamond" w:hAnsi="Garamond"/>
          <w:sz w:val="24"/>
          <w:szCs w:val="24"/>
        </w:rPr>
        <w:t>—</w:t>
      </w:r>
      <w:r w:rsidR="007C5080" w:rsidRPr="0052118B">
        <w:rPr>
          <w:rFonts w:ascii="Garamond" w:hAnsi="Garamond"/>
          <w:sz w:val="24"/>
          <w:szCs w:val="24"/>
        </w:rPr>
        <w:t xml:space="preserve"> might legitimately motivate </w:t>
      </w:r>
      <w:r w:rsidR="00AE37EA" w:rsidRPr="0052118B">
        <w:rPr>
          <w:rFonts w:ascii="Garamond" w:hAnsi="Garamond"/>
          <w:sz w:val="24"/>
          <w:szCs w:val="24"/>
        </w:rPr>
        <w:t>us to commence</w:t>
      </w:r>
      <w:r w:rsidR="003B5122" w:rsidRPr="0052118B">
        <w:rPr>
          <w:rFonts w:ascii="Garamond" w:hAnsi="Garamond"/>
          <w:i/>
          <w:iCs/>
          <w:sz w:val="24"/>
          <w:szCs w:val="24"/>
        </w:rPr>
        <w:t xml:space="preserve"> </w:t>
      </w:r>
      <w:r w:rsidR="003B5122" w:rsidRPr="0052118B">
        <w:rPr>
          <w:rFonts w:ascii="Garamond" w:hAnsi="Garamond"/>
          <w:sz w:val="24"/>
          <w:szCs w:val="24"/>
        </w:rPr>
        <w:t>or finance</w:t>
      </w:r>
      <w:r w:rsidR="00AE37EA" w:rsidRPr="0052118B">
        <w:rPr>
          <w:rFonts w:ascii="Garamond" w:hAnsi="Garamond"/>
          <w:sz w:val="24"/>
          <w:szCs w:val="24"/>
        </w:rPr>
        <w:t xml:space="preserve"> </w:t>
      </w:r>
      <w:r w:rsidR="007C5080" w:rsidRPr="0052118B">
        <w:rPr>
          <w:rFonts w:ascii="Garamond" w:hAnsi="Garamond"/>
          <w:sz w:val="24"/>
          <w:szCs w:val="24"/>
        </w:rPr>
        <w:t xml:space="preserve">some </w:t>
      </w:r>
      <w:r w:rsidR="000B4B4F" w:rsidRPr="0052118B">
        <w:rPr>
          <w:rFonts w:ascii="Garamond" w:hAnsi="Garamond"/>
          <w:sz w:val="24"/>
          <w:szCs w:val="24"/>
        </w:rPr>
        <w:t>scientific research program</w:t>
      </w:r>
      <w:r w:rsidR="00045A59" w:rsidRPr="0052118B">
        <w:rPr>
          <w:rFonts w:ascii="Garamond" w:hAnsi="Garamond"/>
          <w:sz w:val="24"/>
          <w:szCs w:val="24"/>
        </w:rPr>
        <w:t>. But, according to the value-free ideal, such non-epistemic values</w:t>
      </w:r>
      <w:r w:rsidR="00CE4F49" w:rsidRPr="0052118B">
        <w:rPr>
          <w:rFonts w:ascii="Garamond" w:hAnsi="Garamond"/>
          <w:sz w:val="24"/>
          <w:szCs w:val="24"/>
        </w:rPr>
        <w:t xml:space="preserve"> should not influence the scientist’s evaluation of </w:t>
      </w:r>
      <w:r w:rsidR="00045A59" w:rsidRPr="0052118B">
        <w:rPr>
          <w:rFonts w:ascii="Garamond" w:hAnsi="Garamond"/>
          <w:sz w:val="24"/>
          <w:szCs w:val="24"/>
        </w:rPr>
        <w:t>hypotheses</w:t>
      </w:r>
      <w:r w:rsidR="00CE4F49" w:rsidRPr="0052118B">
        <w:rPr>
          <w:rFonts w:ascii="Garamond" w:hAnsi="Garamond"/>
          <w:sz w:val="24"/>
          <w:szCs w:val="24"/>
        </w:rPr>
        <w:t xml:space="preserve">. Of course, scientists are human beings too, and so will still </w:t>
      </w:r>
      <w:r w:rsidR="00557D8D" w:rsidRPr="0052118B">
        <w:rPr>
          <w:rFonts w:ascii="Garamond" w:hAnsi="Garamond"/>
          <w:sz w:val="24"/>
          <w:szCs w:val="24"/>
        </w:rPr>
        <w:t xml:space="preserve">sometimes </w:t>
      </w:r>
      <w:r w:rsidR="00CE4F49" w:rsidRPr="0052118B">
        <w:rPr>
          <w:rFonts w:ascii="Garamond" w:hAnsi="Garamond"/>
          <w:sz w:val="24"/>
          <w:szCs w:val="24"/>
        </w:rPr>
        <w:t xml:space="preserve">be influenced by their ethical and political </w:t>
      </w:r>
      <w:r w:rsidR="003F13C2" w:rsidRPr="0052118B">
        <w:rPr>
          <w:rFonts w:ascii="Garamond" w:hAnsi="Garamond"/>
          <w:sz w:val="24"/>
          <w:szCs w:val="24"/>
        </w:rPr>
        <w:t>views</w:t>
      </w:r>
      <w:r w:rsidR="00CE4F49" w:rsidRPr="0052118B">
        <w:rPr>
          <w:rFonts w:ascii="Garamond" w:hAnsi="Garamond"/>
          <w:sz w:val="24"/>
          <w:szCs w:val="24"/>
        </w:rPr>
        <w:t>.</w:t>
      </w:r>
      <w:r w:rsidR="0092331C" w:rsidRPr="0052118B">
        <w:rPr>
          <w:rFonts w:ascii="Garamond" w:hAnsi="Garamond"/>
          <w:sz w:val="24"/>
          <w:szCs w:val="24"/>
        </w:rPr>
        <w:t xml:space="preserve"> For </w:t>
      </w:r>
      <w:r w:rsidR="00682434" w:rsidRPr="0052118B">
        <w:rPr>
          <w:rFonts w:ascii="Garamond" w:hAnsi="Garamond"/>
          <w:sz w:val="24"/>
          <w:szCs w:val="24"/>
        </w:rPr>
        <w:t>example</w:t>
      </w:r>
      <w:r w:rsidR="0092331C" w:rsidRPr="0052118B">
        <w:rPr>
          <w:rFonts w:ascii="Garamond" w:hAnsi="Garamond"/>
          <w:sz w:val="24"/>
          <w:szCs w:val="24"/>
        </w:rPr>
        <w:t xml:space="preserve">, the biologist Stephen Jay Gould </w:t>
      </w:r>
      <w:r w:rsidR="00682434" w:rsidRPr="0052118B">
        <w:rPr>
          <w:rFonts w:ascii="Garamond" w:hAnsi="Garamond"/>
          <w:sz w:val="24"/>
          <w:szCs w:val="24"/>
        </w:rPr>
        <w:t xml:space="preserve">(1981) </w:t>
      </w:r>
      <w:r w:rsidR="0092331C" w:rsidRPr="0052118B">
        <w:rPr>
          <w:rFonts w:ascii="Garamond" w:hAnsi="Garamond"/>
          <w:sz w:val="24"/>
          <w:szCs w:val="24"/>
        </w:rPr>
        <w:t>famously argue</w:t>
      </w:r>
      <w:r w:rsidR="003F13C2" w:rsidRPr="0052118B">
        <w:rPr>
          <w:rFonts w:ascii="Garamond" w:hAnsi="Garamond"/>
          <w:sz w:val="24"/>
          <w:szCs w:val="24"/>
        </w:rPr>
        <w:t>d</w:t>
      </w:r>
      <w:r w:rsidR="0092331C" w:rsidRPr="0052118B">
        <w:rPr>
          <w:rFonts w:ascii="Garamond" w:hAnsi="Garamond"/>
          <w:sz w:val="24"/>
          <w:szCs w:val="24"/>
        </w:rPr>
        <w:t xml:space="preserve"> that many 19</w:t>
      </w:r>
      <w:r w:rsidR="0092331C" w:rsidRPr="0052118B">
        <w:rPr>
          <w:rFonts w:ascii="Garamond" w:hAnsi="Garamond"/>
          <w:sz w:val="24"/>
          <w:szCs w:val="24"/>
          <w:vertAlign w:val="superscript"/>
        </w:rPr>
        <w:t>th</w:t>
      </w:r>
      <w:r w:rsidR="0092331C" w:rsidRPr="0052118B">
        <w:rPr>
          <w:rFonts w:ascii="Garamond" w:hAnsi="Garamond"/>
          <w:sz w:val="24"/>
          <w:szCs w:val="24"/>
        </w:rPr>
        <w:t xml:space="preserve"> century </w:t>
      </w:r>
      <w:r w:rsidR="00682434" w:rsidRPr="0052118B">
        <w:rPr>
          <w:rFonts w:ascii="Garamond" w:hAnsi="Garamond"/>
          <w:sz w:val="24"/>
          <w:szCs w:val="24"/>
        </w:rPr>
        <w:t xml:space="preserve">scientific </w:t>
      </w:r>
      <w:r w:rsidR="0092331C" w:rsidRPr="0052118B">
        <w:rPr>
          <w:rFonts w:ascii="Garamond" w:hAnsi="Garamond"/>
          <w:sz w:val="24"/>
          <w:szCs w:val="24"/>
        </w:rPr>
        <w:t>investigations of intelligence were</w:t>
      </w:r>
      <w:r w:rsidR="00682434" w:rsidRPr="0052118B">
        <w:rPr>
          <w:rFonts w:ascii="Garamond" w:hAnsi="Garamond"/>
          <w:sz w:val="24"/>
          <w:szCs w:val="24"/>
        </w:rPr>
        <w:t xml:space="preserve"> </w:t>
      </w:r>
      <w:r w:rsidR="0092331C" w:rsidRPr="0052118B">
        <w:rPr>
          <w:rFonts w:ascii="Garamond" w:hAnsi="Garamond"/>
          <w:sz w:val="24"/>
          <w:szCs w:val="24"/>
        </w:rPr>
        <w:t>tainted by racist values</w:t>
      </w:r>
      <w:r w:rsidR="00682434" w:rsidRPr="0052118B">
        <w:rPr>
          <w:rFonts w:ascii="Garamond" w:hAnsi="Garamond"/>
          <w:sz w:val="24"/>
          <w:szCs w:val="24"/>
        </w:rPr>
        <w:t>.</w:t>
      </w:r>
      <w:r w:rsidR="009C6C1D" w:rsidRPr="0052118B">
        <w:rPr>
          <w:rFonts w:ascii="Garamond" w:hAnsi="Garamond"/>
          <w:sz w:val="24"/>
          <w:szCs w:val="24"/>
        </w:rPr>
        <w:t xml:space="preserve"> So too, feminist scientists, philosophers, and historians have </w:t>
      </w:r>
      <w:r w:rsidR="00724CAB" w:rsidRPr="0052118B">
        <w:rPr>
          <w:rFonts w:ascii="Garamond" w:hAnsi="Garamond"/>
          <w:sz w:val="24"/>
          <w:szCs w:val="24"/>
        </w:rPr>
        <w:t xml:space="preserve">extensively </w:t>
      </w:r>
      <w:r w:rsidR="009C6C1D" w:rsidRPr="0052118B">
        <w:rPr>
          <w:rFonts w:ascii="Garamond" w:hAnsi="Garamond"/>
          <w:sz w:val="24"/>
          <w:szCs w:val="24"/>
        </w:rPr>
        <w:t xml:space="preserve">documented the illicit influence of sexist and androcentric biases on scientific inquiry (Fausto-Sterling 1985; </w:t>
      </w:r>
      <w:r w:rsidR="00DB2DE9" w:rsidRPr="0052118B">
        <w:rPr>
          <w:rFonts w:ascii="Garamond" w:hAnsi="Garamond"/>
          <w:sz w:val="24"/>
          <w:szCs w:val="24"/>
        </w:rPr>
        <w:t xml:space="preserve">Martin 1991; </w:t>
      </w:r>
      <w:r w:rsidR="009C6C1D" w:rsidRPr="0052118B">
        <w:rPr>
          <w:rFonts w:ascii="Garamond" w:hAnsi="Garamond"/>
          <w:sz w:val="24"/>
          <w:szCs w:val="24"/>
        </w:rPr>
        <w:t>Schiebinger 2004; Longino 2013).</w:t>
      </w:r>
      <w:r w:rsidR="00557D8D" w:rsidRPr="0052118B">
        <w:rPr>
          <w:rFonts w:ascii="Garamond" w:hAnsi="Garamond"/>
          <w:sz w:val="24"/>
          <w:szCs w:val="24"/>
        </w:rPr>
        <w:t xml:space="preserve"> A</w:t>
      </w:r>
      <w:r w:rsidR="00592F60" w:rsidRPr="0052118B">
        <w:rPr>
          <w:rFonts w:ascii="Garamond" w:hAnsi="Garamond"/>
          <w:sz w:val="24"/>
          <w:szCs w:val="24"/>
        </w:rPr>
        <w:t>ccording to</w:t>
      </w:r>
      <w:r w:rsidR="00682434" w:rsidRPr="0052118B">
        <w:rPr>
          <w:rFonts w:ascii="Garamond" w:hAnsi="Garamond"/>
          <w:sz w:val="24"/>
          <w:szCs w:val="24"/>
        </w:rPr>
        <w:t xml:space="preserve"> proponents of the value-free ideal, </w:t>
      </w:r>
      <w:r w:rsidR="00CE4F49" w:rsidRPr="0052118B">
        <w:rPr>
          <w:rFonts w:ascii="Garamond" w:hAnsi="Garamond"/>
          <w:sz w:val="24"/>
          <w:szCs w:val="24"/>
        </w:rPr>
        <w:t xml:space="preserve">when scientists are influenced in </w:t>
      </w:r>
      <w:r w:rsidR="00DB2DE9" w:rsidRPr="0052118B">
        <w:rPr>
          <w:rFonts w:ascii="Garamond" w:hAnsi="Garamond"/>
          <w:sz w:val="24"/>
          <w:szCs w:val="24"/>
        </w:rPr>
        <w:t>these</w:t>
      </w:r>
      <w:r w:rsidR="00CE4F49" w:rsidRPr="0052118B">
        <w:rPr>
          <w:rFonts w:ascii="Garamond" w:hAnsi="Garamond"/>
          <w:sz w:val="24"/>
          <w:szCs w:val="24"/>
        </w:rPr>
        <w:t xml:space="preserve"> way</w:t>
      </w:r>
      <w:r w:rsidR="00DB2DE9" w:rsidRPr="0052118B">
        <w:rPr>
          <w:rFonts w:ascii="Garamond" w:hAnsi="Garamond"/>
          <w:sz w:val="24"/>
          <w:szCs w:val="24"/>
        </w:rPr>
        <w:t>s</w:t>
      </w:r>
      <w:r w:rsidR="00CE4F49" w:rsidRPr="0052118B">
        <w:rPr>
          <w:rFonts w:ascii="Garamond" w:hAnsi="Garamond"/>
          <w:sz w:val="24"/>
          <w:szCs w:val="24"/>
        </w:rPr>
        <w:t xml:space="preserve">, they fail in their duty as scientists. Even if the value-free ideal has never been realized by any practicing scientist, according to its proponents, that ideal is still worth </w:t>
      </w:r>
      <w:r w:rsidR="00682434" w:rsidRPr="0052118B">
        <w:rPr>
          <w:rFonts w:ascii="Garamond" w:hAnsi="Garamond"/>
          <w:sz w:val="24"/>
          <w:szCs w:val="24"/>
        </w:rPr>
        <w:t>persevering</w:t>
      </w:r>
      <w:r w:rsidR="0092331C" w:rsidRPr="0052118B">
        <w:rPr>
          <w:rFonts w:ascii="Garamond" w:hAnsi="Garamond"/>
          <w:sz w:val="24"/>
          <w:szCs w:val="24"/>
        </w:rPr>
        <w:t xml:space="preserve">. </w:t>
      </w:r>
    </w:p>
    <w:p w14:paraId="4FF7468D" w14:textId="074E7963" w:rsidR="005A7CB6" w:rsidRPr="0052118B" w:rsidRDefault="0092331C" w:rsidP="006F51BA">
      <w:pPr>
        <w:spacing w:after="0" w:line="360" w:lineRule="auto"/>
        <w:jc w:val="both"/>
        <w:rPr>
          <w:rFonts w:ascii="Garamond" w:hAnsi="Garamond"/>
          <w:sz w:val="24"/>
          <w:szCs w:val="24"/>
        </w:rPr>
      </w:pPr>
      <w:r w:rsidRPr="0052118B">
        <w:rPr>
          <w:rFonts w:ascii="Garamond" w:hAnsi="Garamond"/>
          <w:sz w:val="24"/>
          <w:szCs w:val="24"/>
        </w:rPr>
        <w:lastRenderedPageBreak/>
        <w:tab/>
        <w:t>While there are still contemporary defenders of the value-free ideal (e.g., Betz 2013</w:t>
      </w:r>
      <w:r w:rsidR="00641097" w:rsidRPr="0052118B">
        <w:rPr>
          <w:rFonts w:ascii="Garamond" w:hAnsi="Garamond"/>
          <w:sz w:val="24"/>
          <w:szCs w:val="24"/>
        </w:rPr>
        <w:t>; Lacey 2013</w:t>
      </w:r>
      <w:r w:rsidRPr="0052118B">
        <w:rPr>
          <w:rFonts w:ascii="Garamond" w:hAnsi="Garamond"/>
          <w:sz w:val="24"/>
          <w:szCs w:val="24"/>
        </w:rPr>
        <w:t>), most philosophers are science working on th</w:t>
      </w:r>
      <w:r w:rsidR="00AE37EA" w:rsidRPr="0052118B">
        <w:rPr>
          <w:rFonts w:ascii="Garamond" w:hAnsi="Garamond"/>
          <w:sz w:val="24"/>
          <w:szCs w:val="24"/>
        </w:rPr>
        <w:t>ese questions</w:t>
      </w:r>
      <w:r w:rsidRPr="0052118B">
        <w:rPr>
          <w:rFonts w:ascii="Garamond" w:hAnsi="Garamond"/>
          <w:sz w:val="24"/>
          <w:szCs w:val="24"/>
        </w:rPr>
        <w:t xml:space="preserve"> have argued that the value-free ideal is not worth preserving. There are several influential arguments for this conclusion. One of those arguments stems from a point that is familiar to </w:t>
      </w:r>
      <w:r w:rsidR="00641097" w:rsidRPr="0052118B">
        <w:rPr>
          <w:rFonts w:ascii="Garamond" w:hAnsi="Garamond"/>
          <w:sz w:val="24"/>
          <w:szCs w:val="24"/>
        </w:rPr>
        <w:t xml:space="preserve">most </w:t>
      </w:r>
      <w:r w:rsidRPr="0052118B">
        <w:rPr>
          <w:rFonts w:ascii="Garamond" w:hAnsi="Garamond"/>
          <w:sz w:val="24"/>
          <w:szCs w:val="24"/>
        </w:rPr>
        <w:t>philosophers of science, the underdetermination of theory by data</w:t>
      </w:r>
      <w:r w:rsidR="001C41EA" w:rsidRPr="0052118B">
        <w:rPr>
          <w:rFonts w:ascii="Garamond" w:hAnsi="Garamond"/>
          <w:sz w:val="24"/>
          <w:szCs w:val="24"/>
        </w:rPr>
        <w:t xml:space="preserve"> (Stanford 20</w:t>
      </w:r>
      <w:r w:rsidR="000F279F" w:rsidRPr="0052118B">
        <w:rPr>
          <w:rFonts w:ascii="Garamond" w:hAnsi="Garamond"/>
          <w:sz w:val="24"/>
          <w:szCs w:val="24"/>
        </w:rPr>
        <w:t>17</w:t>
      </w:r>
      <w:r w:rsidR="001C41EA" w:rsidRPr="0052118B">
        <w:rPr>
          <w:rFonts w:ascii="Garamond" w:hAnsi="Garamond"/>
          <w:sz w:val="24"/>
          <w:szCs w:val="24"/>
        </w:rPr>
        <w:t>)</w:t>
      </w:r>
      <w:r w:rsidRPr="0052118B">
        <w:rPr>
          <w:rFonts w:ascii="Garamond" w:hAnsi="Garamond"/>
          <w:sz w:val="24"/>
          <w:szCs w:val="24"/>
        </w:rPr>
        <w:t xml:space="preserve">. </w:t>
      </w:r>
      <w:r w:rsidR="00AE37EA" w:rsidRPr="0052118B">
        <w:rPr>
          <w:rFonts w:ascii="Garamond" w:hAnsi="Garamond"/>
          <w:sz w:val="24"/>
          <w:szCs w:val="24"/>
        </w:rPr>
        <w:t>As p</w:t>
      </w:r>
      <w:r w:rsidR="00793428" w:rsidRPr="0052118B">
        <w:rPr>
          <w:rFonts w:ascii="Garamond" w:hAnsi="Garamond"/>
          <w:sz w:val="24"/>
          <w:szCs w:val="24"/>
        </w:rPr>
        <w:t>roponents of the value-free ideal claim</w:t>
      </w:r>
      <w:r w:rsidR="00AE37EA" w:rsidRPr="0052118B">
        <w:rPr>
          <w:rFonts w:ascii="Garamond" w:hAnsi="Garamond"/>
          <w:sz w:val="24"/>
          <w:szCs w:val="24"/>
        </w:rPr>
        <w:t xml:space="preserve">, </w:t>
      </w:r>
      <w:r w:rsidR="00793428" w:rsidRPr="0052118B">
        <w:rPr>
          <w:rFonts w:ascii="Garamond" w:hAnsi="Garamond"/>
          <w:sz w:val="24"/>
          <w:szCs w:val="24"/>
        </w:rPr>
        <w:t>scientists in their choice of theories ought to be influenced only by epistemic considerations,</w:t>
      </w:r>
      <w:r w:rsidR="001C41EA" w:rsidRPr="0052118B">
        <w:rPr>
          <w:rFonts w:ascii="Garamond" w:hAnsi="Garamond"/>
          <w:sz w:val="24"/>
          <w:szCs w:val="24"/>
        </w:rPr>
        <w:t xml:space="preserve"> </w:t>
      </w:r>
      <w:r w:rsidR="00E70D0B" w:rsidRPr="0052118B">
        <w:rPr>
          <w:rFonts w:ascii="Garamond" w:hAnsi="Garamond"/>
          <w:sz w:val="24"/>
          <w:szCs w:val="24"/>
        </w:rPr>
        <w:t>sometimes called</w:t>
      </w:r>
      <w:r w:rsidR="00793428" w:rsidRPr="0052118B">
        <w:rPr>
          <w:rFonts w:ascii="Garamond" w:hAnsi="Garamond"/>
          <w:sz w:val="24"/>
          <w:szCs w:val="24"/>
        </w:rPr>
        <w:t xml:space="preserve"> “cognitive values”</w:t>
      </w:r>
      <w:r w:rsidR="00682434" w:rsidRPr="0052118B">
        <w:rPr>
          <w:rFonts w:ascii="Garamond" w:hAnsi="Garamond"/>
          <w:sz w:val="24"/>
          <w:szCs w:val="24"/>
        </w:rPr>
        <w:t xml:space="preserve"> (</w:t>
      </w:r>
      <w:r w:rsidR="00E70D0B" w:rsidRPr="0052118B">
        <w:rPr>
          <w:rFonts w:ascii="Garamond" w:hAnsi="Garamond"/>
          <w:sz w:val="24"/>
          <w:szCs w:val="24"/>
        </w:rPr>
        <w:t xml:space="preserve">e.g., </w:t>
      </w:r>
      <w:r w:rsidR="00682434" w:rsidRPr="0052118B">
        <w:rPr>
          <w:rFonts w:ascii="Garamond" w:hAnsi="Garamond"/>
          <w:sz w:val="24"/>
          <w:szCs w:val="24"/>
        </w:rPr>
        <w:t xml:space="preserve">Douglas </w:t>
      </w:r>
      <w:r w:rsidR="00E70D0B" w:rsidRPr="0052118B">
        <w:rPr>
          <w:rFonts w:ascii="Garamond" w:hAnsi="Garamond"/>
          <w:sz w:val="24"/>
          <w:szCs w:val="24"/>
        </w:rPr>
        <w:t>2013).</w:t>
      </w:r>
      <w:r w:rsidR="00AE37EA" w:rsidRPr="0052118B">
        <w:rPr>
          <w:rFonts w:ascii="Garamond" w:hAnsi="Garamond"/>
          <w:sz w:val="24"/>
          <w:szCs w:val="24"/>
        </w:rPr>
        <w:t xml:space="preserve"> </w:t>
      </w:r>
      <w:r w:rsidR="00793428" w:rsidRPr="0052118B">
        <w:rPr>
          <w:rFonts w:ascii="Garamond" w:hAnsi="Garamond"/>
          <w:sz w:val="24"/>
          <w:szCs w:val="24"/>
        </w:rPr>
        <w:t xml:space="preserve">What </w:t>
      </w:r>
      <w:r w:rsidR="006F25E2" w:rsidRPr="0052118B">
        <w:rPr>
          <w:rFonts w:ascii="Garamond" w:hAnsi="Garamond"/>
          <w:sz w:val="24"/>
          <w:szCs w:val="24"/>
        </w:rPr>
        <w:t xml:space="preserve">counts as a cognitive value is somewhat </w:t>
      </w:r>
      <w:r w:rsidR="003F13C2" w:rsidRPr="0052118B">
        <w:rPr>
          <w:rFonts w:ascii="Garamond" w:hAnsi="Garamond"/>
          <w:sz w:val="24"/>
          <w:szCs w:val="24"/>
        </w:rPr>
        <w:t>debatable</w:t>
      </w:r>
      <w:r w:rsidR="00793428" w:rsidRPr="0052118B">
        <w:rPr>
          <w:rFonts w:ascii="Garamond" w:hAnsi="Garamond"/>
          <w:sz w:val="24"/>
          <w:szCs w:val="24"/>
        </w:rPr>
        <w:t>, but they</w:t>
      </w:r>
      <w:r w:rsidR="00E70D0B" w:rsidRPr="0052118B">
        <w:rPr>
          <w:rFonts w:ascii="Garamond" w:hAnsi="Garamond"/>
          <w:sz w:val="24"/>
          <w:szCs w:val="24"/>
        </w:rPr>
        <w:t xml:space="preserve"> are typically thought to</w:t>
      </w:r>
      <w:r w:rsidR="00793428" w:rsidRPr="0052118B">
        <w:rPr>
          <w:rFonts w:ascii="Garamond" w:hAnsi="Garamond"/>
          <w:sz w:val="24"/>
          <w:szCs w:val="24"/>
        </w:rPr>
        <w:t xml:space="preserve"> consist in</w:t>
      </w:r>
      <w:r w:rsidR="00682434" w:rsidRPr="0052118B">
        <w:rPr>
          <w:rFonts w:ascii="Garamond" w:hAnsi="Garamond"/>
          <w:sz w:val="24"/>
          <w:szCs w:val="24"/>
        </w:rPr>
        <w:t xml:space="preserve"> </w:t>
      </w:r>
      <w:r w:rsidR="009B02EB" w:rsidRPr="0052118B">
        <w:rPr>
          <w:rFonts w:ascii="Garamond" w:hAnsi="Garamond"/>
          <w:sz w:val="24"/>
          <w:szCs w:val="24"/>
        </w:rPr>
        <w:t>such</w:t>
      </w:r>
      <w:r w:rsidR="00682434" w:rsidRPr="0052118B">
        <w:rPr>
          <w:rFonts w:ascii="Garamond" w:hAnsi="Garamond"/>
          <w:sz w:val="24"/>
          <w:szCs w:val="24"/>
        </w:rPr>
        <w:t xml:space="preserve"> criteria</w:t>
      </w:r>
      <w:r w:rsidR="009B02EB" w:rsidRPr="0052118B">
        <w:rPr>
          <w:rFonts w:ascii="Garamond" w:hAnsi="Garamond"/>
          <w:sz w:val="24"/>
          <w:szCs w:val="24"/>
        </w:rPr>
        <w:t xml:space="preserve"> as predictive accuracy, empirical adequacy, logical consistency, unification, explanatory power, ontological parsimony, fruitfulness, etc. (Kuhn 1977</w:t>
      </w:r>
      <w:r w:rsidR="00891C9D">
        <w:rPr>
          <w:rFonts w:ascii="Garamond" w:hAnsi="Garamond"/>
          <w:sz w:val="24"/>
          <w:szCs w:val="24"/>
        </w:rPr>
        <w:t>,</w:t>
      </w:r>
      <w:r w:rsidR="007B6207" w:rsidRPr="0052118B">
        <w:rPr>
          <w:rFonts w:ascii="Garamond" w:hAnsi="Garamond"/>
          <w:sz w:val="24"/>
          <w:szCs w:val="24"/>
        </w:rPr>
        <w:t xml:space="preserve"> </w:t>
      </w:r>
      <w:r w:rsidR="009B02EB" w:rsidRPr="0052118B">
        <w:rPr>
          <w:rFonts w:ascii="Garamond" w:hAnsi="Garamond"/>
          <w:sz w:val="24"/>
          <w:szCs w:val="24"/>
        </w:rPr>
        <w:t xml:space="preserve">320-1). </w:t>
      </w:r>
      <w:r w:rsidR="00617228" w:rsidRPr="0052118B">
        <w:rPr>
          <w:rFonts w:ascii="Garamond" w:hAnsi="Garamond"/>
          <w:sz w:val="24"/>
          <w:szCs w:val="24"/>
        </w:rPr>
        <w:t>A</w:t>
      </w:r>
      <w:r w:rsidR="009B02EB" w:rsidRPr="0052118B">
        <w:rPr>
          <w:rFonts w:ascii="Garamond" w:hAnsi="Garamond"/>
          <w:sz w:val="24"/>
          <w:szCs w:val="24"/>
        </w:rPr>
        <w:t>s proponents of the underdetermination argument point ou</w:t>
      </w:r>
      <w:r w:rsidR="00C922A1" w:rsidRPr="0052118B">
        <w:rPr>
          <w:rFonts w:ascii="Garamond" w:hAnsi="Garamond"/>
          <w:sz w:val="24"/>
          <w:szCs w:val="24"/>
        </w:rPr>
        <w:t>t</w:t>
      </w:r>
      <w:r w:rsidR="009B02EB" w:rsidRPr="0052118B">
        <w:rPr>
          <w:rFonts w:ascii="Garamond" w:hAnsi="Garamond"/>
          <w:sz w:val="24"/>
          <w:szCs w:val="24"/>
        </w:rPr>
        <w:t xml:space="preserve"> </w:t>
      </w:r>
      <w:r w:rsidR="00617228" w:rsidRPr="0052118B">
        <w:rPr>
          <w:rFonts w:ascii="Garamond" w:hAnsi="Garamond"/>
          <w:sz w:val="24"/>
          <w:szCs w:val="24"/>
        </w:rPr>
        <w:t xml:space="preserve">though, </w:t>
      </w:r>
      <w:r w:rsidR="009B02EB" w:rsidRPr="0052118B">
        <w:rPr>
          <w:rFonts w:ascii="Garamond" w:hAnsi="Garamond"/>
          <w:sz w:val="24"/>
          <w:szCs w:val="24"/>
        </w:rPr>
        <w:t xml:space="preserve">these criteria are not sufficient to uniquely </w:t>
      </w:r>
      <w:r w:rsidR="00AE37EA" w:rsidRPr="0052118B">
        <w:rPr>
          <w:rFonts w:ascii="Garamond" w:hAnsi="Garamond"/>
          <w:sz w:val="24"/>
          <w:szCs w:val="24"/>
        </w:rPr>
        <w:t>pick out</w:t>
      </w:r>
      <w:r w:rsidR="009B02EB" w:rsidRPr="0052118B">
        <w:rPr>
          <w:rFonts w:ascii="Garamond" w:hAnsi="Garamond"/>
          <w:sz w:val="24"/>
          <w:szCs w:val="24"/>
        </w:rPr>
        <w:t xml:space="preserve"> a specific scientific theory in most </w:t>
      </w:r>
      <w:r w:rsidR="00045A59" w:rsidRPr="0052118B">
        <w:rPr>
          <w:rFonts w:ascii="Garamond" w:hAnsi="Garamond"/>
          <w:sz w:val="24"/>
          <w:szCs w:val="24"/>
        </w:rPr>
        <w:t xml:space="preserve">realistic </w:t>
      </w:r>
      <w:r w:rsidR="009B02EB" w:rsidRPr="0052118B">
        <w:rPr>
          <w:rFonts w:ascii="Garamond" w:hAnsi="Garamond"/>
          <w:sz w:val="24"/>
          <w:szCs w:val="24"/>
        </w:rPr>
        <w:t xml:space="preserve">cases. </w:t>
      </w:r>
      <w:r w:rsidR="00557D8D" w:rsidRPr="0052118B">
        <w:rPr>
          <w:rFonts w:ascii="Garamond" w:hAnsi="Garamond"/>
          <w:sz w:val="24"/>
          <w:szCs w:val="24"/>
        </w:rPr>
        <w:t>Not only will there</w:t>
      </w:r>
      <w:r w:rsidR="009B02EB" w:rsidRPr="0052118B">
        <w:rPr>
          <w:rFonts w:ascii="Garamond" w:hAnsi="Garamond"/>
          <w:sz w:val="24"/>
          <w:szCs w:val="24"/>
        </w:rPr>
        <w:t xml:space="preserve"> often be cases in which two theories T</w:t>
      </w:r>
      <w:r w:rsidR="009B02EB" w:rsidRPr="0052118B">
        <w:rPr>
          <w:rFonts w:ascii="Garamond" w:hAnsi="Garamond"/>
          <w:sz w:val="24"/>
          <w:szCs w:val="24"/>
          <w:vertAlign w:val="subscript"/>
        </w:rPr>
        <w:t>1</w:t>
      </w:r>
      <w:r w:rsidR="009B02EB" w:rsidRPr="0052118B">
        <w:rPr>
          <w:rFonts w:ascii="Garamond" w:hAnsi="Garamond"/>
          <w:sz w:val="24"/>
          <w:szCs w:val="24"/>
        </w:rPr>
        <w:t xml:space="preserve"> and T</w:t>
      </w:r>
      <w:r w:rsidR="009B02EB" w:rsidRPr="0052118B">
        <w:rPr>
          <w:rFonts w:ascii="Garamond" w:hAnsi="Garamond"/>
          <w:sz w:val="24"/>
          <w:szCs w:val="24"/>
          <w:vertAlign w:val="subscript"/>
        </w:rPr>
        <w:t>2</w:t>
      </w:r>
      <w:r w:rsidR="009B02EB" w:rsidRPr="0052118B">
        <w:rPr>
          <w:rFonts w:ascii="Garamond" w:hAnsi="Garamond"/>
          <w:sz w:val="24"/>
          <w:szCs w:val="24"/>
        </w:rPr>
        <w:t xml:space="preserve"> score equally well</w:t>
      </w:r>
      <w:r w:rsidR="00FD1DD1" w:rsidRPr="0052118B">
        <w:rPr>
          <w:rFonts w:ascii="Garamond" w:hAnsi="Garamond"/>
          <w:sz w:val="24"/>
          <w:szCs w:val="24"/>
        </w:rPr>
        <w:t>, overall,</w:t>
      </w:r>
      <w:r w:rsidR="009B02EB" w:rsidRPr="0052118B">
        <w:rPr>
          <w:rFonts w:ascii="Garamond" w:hAnsi="Garamond"/>
          <w:sz w:val="24"/>
          <w:szCs w:val="24"/>
        </w:rPr>
        <w:t xml:space="preserve"> with respect to the above criteria of theory choice</w:t>
      </w:r>
      <w:r w:rsidR="00557D8D" w:rsidRPr="0052118B">
        <w:rPr>
          <w:rFonts w:ascii="Garamond" w:hAnsi="Garamond"/>
          <w:sz w:val="24"/>
          <w:szCs w:val="24"/>
        </w:rPr>
        <w:t>, but there is also underdetermination in the choice of how to weigh these criteria, especially given that some of them can conflict</w:t>
      </w:r>
      <w:r w:rsidR="00FD1DD1" w:rsidRPr="0052118B">
        <w:rPr>
          <w:rFonts w:ascii="Garamond" w:hAnsi="Garamond"/>
          <w:sz w:val="24"/>
          <w:szCs w:val="24"/>
        </w:rPr>
        <w:t>. S</w:t>
      </w:r>
      <w:r w:rsidR="00045A59" w:rsidRPr="0052118B">
        <w:rPr>
          <w:rFonts w:ascii="Garamond" w:hAnsi="Garamond"/>
          <w:sz w:val="24"/>
          <w:szCs w:val="24"/>
        </w:rPr>
        <w:t>o</w:t>
      </w:r>
      <w:r w:rsidR="00FD1DD1" w:rsidRPr="0052118B">
        <w:rPr>
          <w:rFonts w:ascii="Garamond" w:hAnsi="Garamond"/>
          <w:sz w:val="24"/>
          <w:szCs w:val="24"/>
        </w:rPr>
        <w:t>,</w:t>
      </w:r>
      <w:r w:rsidR="00045A59" w:rsidRPr="0052118B">
        <w:rPr>
          <w:rFonts w:ascii="Garamond" w:hAnsi="Garamond"/>
          <w:sz w:val="24"/>
          <w:szCs w:val="24"/>
        </w:rPr>
        <w:t xml:space="preserve"> i</w:t>
      </w:r>
      <w:r w:rsidR="009B02EB" w:rsidRPr="0052118B">
        <w:rPr>
          <w:rFonts w:ascii="Garamond" w:hAnsi="Garamond"/>
          <w:sz w:val="24"/>
          <w:szCs w:val="24"/>
        </w:rPr>
        <w:t xml:space="preserve">n order to </w:t>
      </w:r>
      <w:r w:rsidR="00E70D0B" w:rsidRPr="0052118B">
        <w:rPr>
          <w:rFonts w:ascii="Garamond" w:hAnsi="Garamond"/>
          <w:sz w:val="24"/>
          <w:szCs w:val="24"/>
        </w:rPr>
        <w:t>move past</w:t>
      </w:r>
      <w:r w:rsidR="00AE37EA" w:rsidRPr="0052118B">
        <w:rPr>
          <w:rFonts w:ascii="Garamond" w:hAnsi="Garamond"/>
          <w:sz w:val="24"/>
          <w:szCs w:val="24"/>
        </w:rPr>
        <w:t xml:space="preserve"> the</w:t>
      </w:r>
      <w:r w:rsidR="009B02EB" w:rsidRPr="0052118B">
        <w:rPr>
          <w:rFonts w:ascii="Garamond" w:hAnsi="Garamond"/>
          <w:sz w:val="24"/>
          <w:szCs w:val="24"/>
        </w:rPr>
        <w:t xml:space="preserve"> under-determination</w:t>
      </w:r>
      <w:r w:rsidR="00E70D0B" w:rsidRPr="0052118B">
        <w:rPr>
          <w:rFonts w:ascii="Garamond" w:hAnsi="Garamond"/>
          <w:sz w:val="24"/>
          <w:szCs w:val="24"/>
        </w:rPr>
        <w:t xml:space="preserve"> and select a theory</w:t>
      </w:r>
      <w:r w:rsidR="009B02EB" w:rsidRPr="0052118B">
        <w:rPr>
          <w:rFonts w:ascii="Garamond" w:hAnsi="Garamond"/>
          <w:sz w:val="24"/>
          <w:szCs w:val="24"/>
        </w:rPr>
        <w:t>, scientists must resort to “non-cognitive”</w:t>
      </w:r>
      <w:r w:rsidR="005638B0" w:rsidRPr="0052118B">
        <w:rPr>
          <w:rFonts w:ascii="Garamond" w:hAnsi="Garamond"/>
          <w:sz w:val="24"/>
          <w:szCs w:val="24"/>
        </w:rPr>
        <w:t xml:space="preserve"> (i.e., non-epistemic)</w:t>
      </w:r>
      <w:r w:rsidR="009B02EB" w:rsidRPr="0052118B">
        <w:rPr>
          <w:rFonts w:ascii="Garamond" w:hAnsi="Garamond"/>
          <w:sz w:val="24"/>
          <w:szCs w:val="24"/>
        </w:rPr>
        <w:t xml:space="preserve"> values, including ethical, social, </w:t>
      </w:r>
      <w:r w:rsidR="008E6641" w:rsidRPr="0052118B">
        <w:rPr>
          <w:rFonts w:ascii="Garamond" w:hAnsi="Garamond"/>
          <w:sz w:val="24"/>
          <w:szCs w:val="24"/>
        </w:rPr>
        <w:t>and</w:t>
      </w:r>
      <w:r w:rsidR="009B02EB" w:rsidRPr="0052118B">
        <w:rPr>
          <w:rFonts w:ascii="Garamond" w:hAnsi="Garamond"/>
          <w:sz w:val="24"/>
          <w:szCs w:val="24"/>
        </w:rPr>
        <w:t xml:space="preserve"> political values</w:t>
      </w:r>
      <w:r w:rsidR="00E70D0B" w:rsidRPr="0052118B">
        <w:rPr>
          <w:rFonts w:ascii="Garamond" w:hAnsi="Garamond"/>
          <w:sz w:val="24"/>
          <w:szCs w:val="24"/>
        </w:rPr>
        <w:t xml:space="preserve"> (Longino 1990</w:t>
      </w:r>
      <w:r w:rsidR="008D3DA1" w:rsidRPr="0052118B">
        <w:rPr>
          <w:rFonts w:ascii="Garamond" w:hAnsi="Garamond"/>
          <w:sz w:val="24"/>
          <w:szCs w:val="24"/>
        </w:rPr>
        <w:t xml:space="preserve">; </w:t>
      </w:r>
      <w:r w:rsidR="00617228" w:rsidRPr="0052118B">
        <w:rPr>
          <w:rFonts w:ascii="Garamond" w:hAnsi="Garamond"/>
          <w:sz w:val="24"/>
          <w:szCs w:val="24"/>
        </w:rPr>
        <w:t>Kourany 200</w:t>
      </w:r>
      <w:r w:rsidR="000C7705" w:rsidRPr="0052118B">
        <w:rPr>
          <w:rFonts w:ascii="Garamond" w:hAnsi="Garamond"/>
          <w:sz w:val="24"/>
          <w:szCs w:val="24"/>
        </w:rPr>
        <w:t>3</w:t>
      </w:r>
      <w:r w:rsidR="00617228" w:rsidRPr="0052118B">
        <w:rPr>
          <w:rFonts w:ascii="Garamond" w:hAnsi="Garamond"/>
          <w:sz w:val="24"/>
          <w:szCs w:val="24"/>
        </w:rPr>
        <w:t xml:space="preserve">; </w:t>
      </w:r>
      <w:r w:rsidR="008D3DA1" w:rsidRPr="0052118B">
        <w:rPr>
          <w:rFonts w:ascii="Garamond" w:hAnsi="Garamond"/>
          <w:sz w:val="24"/>
          <w:szCs w:val="24"/>
        </w:rPr>
        <w:t>Anderson 2004).</w:t>
      </w:r>
      <w:r w:rsidR="009B02EB" w:rsidRPr="0052118B">
        <w:rPr>
          <w:rFonts w:ascii="Garamond" w:hAnsi="Garamond"/>
          <w:sz w:val="24"/>
          <w:szCs w:val="24"/>
        </w:rPr>
        <w:t xml:space="preserve"> </w:t>
      </w:r>
    </w:p>
    <w:p w14:paraId="4AD19698" w14:textId="040E8375" w:rsidR="00F17516" w:rsidRPr="0052118B" w:rsidRDefault="005A7CB6" w:rsidP="0073416A">
      <w:pPr>
        <w:spacing w:after="0" w:line="360" w:lineRule="auto"/>
        <w:jc w:val="both"/>
        <w:rPr>
          <w:rFonts w:ascii="Garamond" w:hAnsi="Garamond"/>
          <w:sz w:val="24"/>
          <w:szCs w:val="24"/>
        </w:rPr>
      </w:pPr>
      <w:r w:rsidRPr="0052118B">
        <w:rPr>
          <w:rFonts w:ascii="Garamond" w:hAnsi="Garamond"/>
          <w:sz w:val="24"/>
          <w:szCs w:val="24"/>
        </w:rPr>
        <w:tab/>
      </w:r>
      <w:r w:rsidR="009B02EB" w:rsidRPr="0052118B">
        <w:rPr>
          <w:rFonts w:ascii="Garamond" w:hAnsi="Garamond"/>
          <w:sz w:val="24"/>
          <w:szCs w:val="24"/>
        </w:rPr>
        <w:t xml:space="preserve">Another argument against the value-free ideal is often referred to as the </w:t>
      </w:r>
      <w:r w:rsidR="00BA0EDC" w:rsidRPr="0052118B">
        <w:rPr>
          <w:rFonts w:ascii="Garamond" w:hAnsi="Garamond"/>
          <w:sz w:val="24"/>
          <w:szCs w:val="24"/>
        </w:rPr>
        <w:t>“</w:t>
      </w:r>
      <w:r w:rsidR="009B02EB" w:rsidRPr="0052118B">
        <w:rPr>
          <w:rFonts w:ascii="Garamond" w:hAnsi="Garamond"/>
          <w:sz w:val="24"/>
          <w:szCs w:val="24"/>
        </w:rPr>
        <w:t>argument from inductive risk”</w:t>
      </w:r>
      <w:r w:rsidR="008D539D" w:rsidRPr="0052118B">
        <w:rPr>
          <w:rFonts w:ascii="Garamond" w:hAnsi="Garamond"/>
          <w:sz w:val="24"/>
          <w:szCs w:val="24"/>
        </w:rPr>
        <w:t xml:space="preserve"> (Douglas </w:t>
      </w:r>
      <w:r w:rsidRPr="0052118B">
        <w:rPr>
          <w:rFonts w:ascii="Garamond" w:hAnsi="Garamond"/>
          <w:sz w:val="24"/>
          <w:szCs w:val="24"/>
        </w:rPr>
        <w:t>2000</w:t>
      </w:r>
      <w:r w:rsidR="00891C9D">
        <w:rPr>
          <w:rFonts w:ascii="Garamond" w:hAnsi="Garamond"/>
          <w:sz w:val="24"/>
          <w:szCs w:val="24"/>
        </w:rPr>
        <w:t>;</w:t>
      </w:r>
      <w:r w:rsidRPr="0052118B">
        <w:rPr>
          <w:rFonts w:ascii="Garamond" w:hAnsi="Garamond"/>
          <w:sz w:val="24"/>
          <w:szCs w:val="24"/>
        </w:rPr>
        <w:t xml:space="preserve"> 2009).</w:t>
      </w:r>
      <w:r w:rsidR="00770AA7" w:rsidRPr="0052118B">
        <w:rPr>
          <w:rStyle w:val="FootnoteReference"/>
          <w:rFonts w:ascii="Garamond" w:hAnsi="Garamond"/>
          <w:sz w:val="24"/>
          <w:szCs w:val="24"/>
        </w:rPr>
        <w:footnoteReference w:id="1"/>
      </w:r>
      <w:r w:rsidR="00770AA7" w:rsidRPr="0052118B">
        <w:rPr>
          <w:rFonts w:ascii="Garamond" w:hAnsi="Garamond"/>
          <w:sz w:val="24"/>
          <w:szCs w:val="24"/>
        </w:rPr>
        <w:t xml:space="preserve"> </w:t>
      </w:r>
      <w:r w:rsidRPr="0052118B">
        <w:rPr>
          <w:rFonts w:ascii="Garamond" w:hAnsi="Garamond"/>
          <w:sz w:val="24"/>
          <w:szCs w:val="24"/>
        </w:rPr>
        <w:t>The argument from inductive risk proceeds from the commonplace</w:t>
      </w:r>
      <w:r w:rsidR="00DD1584" w:rsidRPr="0052118B">
        <w:rPr>
          <w:rFonts w:ascii="Garamond" w:hAnsi="Garamond"/>
          <w:sz w:val="24"/>
          <w:szCs w:val="24"/>
        </w:rPr>
        <w:t xml:space="preserve"> assumption that scientific inquiry is fallible. </w:t>
      </w:r>
      <w:r w:rsidR="00105E63" w:rsidRPr="0052118B">
        <w:rPr>
          <w:rFonts w:ascii="Garamond" w:hAnsi="Garamond"/>
          <w:sz w:val="24"/>
          <w:szCs w:val="24"/>
        </w:rPr>
        <w:t>Ideally</w:t>
      </w:r>
      <w:r w:rsidR="008D539D" w:rsidRPr="0052118B">
        <w:rPr>
          <w:rFonts w:ascii="Garamond" w:hAnsi="Garamond"/>
          <w:sz w:val="24"/>
          <w:szCs w:val="24"/>
        </w:rPr>
        <w:t>, scientists would assert a hypothesis if and only if there is sufficient evidence for the hypothesis</w:t>
      </w:r>
      <w:r w:rsidR="00105E63" w:rsidRPr="0052118B">
        <w:rPr>
          <w:rFonts w:ascii="Garamond" w:hAnsi="Garamond"/>
          <w:sz w:val="24"/>
          <w:szCs w:val="24"/>
        </w:rPr>
        <w:t xml:space="preserve"> </w:t>
      </w:r>
      <w:r w:rsidR="00105E63" w:rsidRPr="0052118B">
        <w:rPr>
          <w:rFonts w:ascii="Garamond" w:hAnsi="Garamond" w:cs="Times New Roman"/>
          <w:sz w:val="24"/>
          <w:szCs w:val="24"/>
        </w:rPr>
        <w:t>(Havstad 2021</w:t>
      </w:r>
      <w:r w:rsidR="00891C9D">
        <w:rPr>
          <w:rFonts w:ascii="Garamond" w:hAnsi="Garamond" w:cs="Times New Roman"/>
          <w:sz w:val="24"/>
          <w:szCs w:val="24"/>
        </w:rPr>
        <w:t>,</w:t>
      </w:r>
      <w:r w:rsidR="00105E63" w:rsidRPr="0052118B">
        <w:rPr>
          <w:rFonts w:ascii="Garamond" w:hAnsi="Garamond" w:cs="Times New Roman"/>
          <w:sz w:val="24"/>
          <w:szCs w:val="24"/>
        </w:rPr>
        <w:t xml:space="preserve"> 3)</w:t>
      </w:r>
      <w:r w:rsidR="008D539D" w:rsidRPr="0052118B">
        <w:rPr>
          <w:rFonts w:ascii="Garamond" w:hAnsi="Garamond"/>
          <w:sz w:val="24"/>
          <w:szCs w:val="24"/>
        </w:rPr>
        <w:t xml:space="preserve">. Of course, since inductive reasoning is fallible, it is always possible that a scientist might assert a hypothesis without sufficient evidence or fail to assert a hypothesis for which there is sufficient evidence. </w:t>
      </w:r>
      <w:r w:rsidR="002126B4" w:rsidRPr="0052118B">
        <w:rPr>
          <w:rFonts w:ascii="Garamond" w:hAnsi="Garamond"/>
          <w:sz w:val="24"/>
          <w:szCs w:val="24"/>
        </w:rPr>
        <w:t xml:space="preserve">Given the prominent role that science and scientists </w:t>
      </w:r>
      <w:r w:rsidR="00711EB2" w:rsidRPr="0052118B">
        <w:rPr>
          <w:rFonts w:ascii="Garamond" w:hAnsi="Garamond"/>
          <w:sz w:val="24"/>
          <w:szCs w:val="24"/>
        </w:rPr>
        <w:t>play</w:t>
      </w:r>
      <w:r w:rsidR="002126B4" w:rsidRPr="0052118B">
        <w:rPr>
          <w:rFonts w:ascii="Garamond" w:hAnsi="Garamond"/>
          <w:sz w:val="24"/>
          <w:szCs w:val="24"/>
        </w:rPr>
        <w:t xml:space="preserve"> in our culture, these</w:t>
      </w:r>
      <w:r w:rsidR="008D539D" w:rsidRPr="0052118B">
        <w:rPr>
          <w:rFonts w:ascii="Garamond" w:hAnsi="Garamond"/>
          <w:sz w:val="24"/>
          <w:szCs w:val="24"/>
        </w:rPr>
        <w:t xml:space="preserve"> mistaken decisions can</w:t>
      </w:r>
      <w:r w:rsidR="002126B4" w:rsidRPr="0052118B">
        <w:rPr>
          <w:rFonts w:ascii="Garamond" w:hAnsi="Garamond"/>
          <w:sz w:val="24"/>
          <w:szCs w:val="24"/>
        </w:rPr>
        <w:t xml:space="preserve"> potentially lead to </w:t>
      </w:r>
      <w:r w:rsidR="0087155C" w:rsidRPr="0052118B">
        <w:rPr>
          <w:rFonts w:ascii="Garamond" w:hAnsi="Garamond"/>
          <w:sz w:val="24"/>
          <w:szCs w:val="24"/>
        </w:rPr>
        <w:t>bad</w:t>
      </w:r>
      <w:r w:rsidR="002126B4" w:rsidRPr="0052118B">
        <w:rPr>
          <w:rFonts w:ascii="Garamond" w:hAnsi="Garamond"/>
          <w:sz w:val="24"/>
          <w:szCs w:val="24"/>
        </w:rPr>
        <w:t xml:space="preserve"> </w:t>
      </w:r>
      <w:r w:rsidR="008D539D" w:rsidRPr="0052118B">
        <w:rPr>
          <w:rFonts w:ascii="Garamond" w:hAnsi="Garamond"/>
          <w:sz w:val="24"/>
          <w:szCs w:val="24"/>
        </w:rPr>
        <w:t>consequences for the public</w:t>
      </w:r>
      <w:r w:rsidR="002126B4" w:rsidRPr="0052118B">
        <w:rPr>
          <w:rFonts w:ascii="Garamond" w:hAnsi="Garamond"/>
          <w:sz w:val="24"/>
          <w:szCs w:val="24"/>
        </w:rPr>
        <w:t xml:space="preserve">. </w:t>
      </w:r>
      <w:r w:rsidR="00751F4F" w:rsidRPr="0052118B">
        <w:rPr>
          <w:rFonts w:ascii="Garamond" w:hAnsi="Garamond"/>
          <w:sz w:val="24"/>
          <w:szCs w:val="24"/>
        </w:rPr>
        <w:t>But</w:t>
      </w:r>
      <w:r w:rsidR="00711EB2" w:rsidRPr="0052118B">
        <w:rPr>
          <w:rFonts w:ascii="Garamond" w:hAnsi="Garamond"/>
          <w:sz w:val="24"/>
          <w:szCs w:val="24"/>
        </w:rPr>
        <w:t xml:space="preserve"> a</w:t>
      </w:r>
      <w:r w:rsidR="002126B4" w:rsidRPr="0052118B">
        <w:rPr>
          <w:rFonts w:ascii="Garamond" w:hAnsi="Garamond"/>
          <w:sz w:val="24"/>
          <w:szCs w:val="24"/>
        </w:rPr>
        <w:t>s Douglas (2000</w:t>
      </w:r>
      <w:r w:rsidR="00891C9D">
        <w:rPr>
          <w:rFonts w:ascii="Garamond" w:hAnsi="Garamond"/>
          <w:sz w:val="24"/>
          <w:szCs w:val="24"/>
        </w:rPr>
        <w:t>,</w:t>
      </w:r>
      <w:r w:rsidR="002126B4" w:rsidRPr="0052118B">
        <w:rPr>
          <w:rFonts w:ascii="Garamond" w:hAnsi="Garamond"/>
          <w:sz w:val="24"/>
          <w:szCs w:val="24"/>
        </w:rPr>
        <w:t xml:space="preserve"> 563) points out, “scientists </w:t>
      </w:r>
      <w:r w:rsidR="0073416A" w:rsidRPr="0052118B">
        <w:rPr>
          <w:rFonts w:ascii="Garamond" w:hAnsi="Garamond"/>
          <w:sz w:val="24"/>
          <w:szCs w:val="24"/>
        </w:rPr>
        <w:t>have the</w:t>
      </w:r>
      <w:r w:rsidR="002126B4" w:rsidRPr="0052118B">
        <w:rPr>
          <w:rFonts w:ascii="Garamond" w:hAnsi="Garamond"/>
          <w:sz w:val="24"/>
          <w:szCs w:val="24"/>
        </w:rPr>
        <w:t xml:space="preserve"> same moral responsibilities as the rest us”, and so they too have the moral responsibility to consider the</w:t>
      </w:r>
      <w:r w:rsidR="0073416A" w:rsidRPr="0052118B">
        <w:rPr>
          <w:rFonts w:ascii="Garamond" w:hAnsi="Garamond"/>
          <w:sz w:val="24"/>
          <w:szCs w:val="24"/>
        </w:rPr>
        <w:t xml:space="preserve"> “predictable consequences of error</w:t>
      </w:r>
      <w:r w:rsidR="00770AA7" w:rsidRPr="0052118B">
        <w:rPr>
          <w:rFonts w:ascii="Garamond" w:hAnsi="Garamond"/>
          <w:sz w:val="24"/>
          <w:szCs w:val="24"/>
        </w:rPr>
        <w:t>.</w:t>
      </w:r>
      <w:r w:rsidR="0073416A" w:rsidRPr="0052118B">
        <w:rPr>
          <w:rFonts w:ascii="Garamond" w:hAnsi="Garamond"/>
          <w:sz w:val="24"/>
          <w:szCs w:val="24"/>
        </w:rPr>
        <w:t>”</w:t>
      </w:r>
      <w:r w:rsidR="00770AA7" w:rsidRPr="0052118B">
        <w:rPr>
          <w:rFonts w:ascii="Garamond" w:hAnsi="Garamond"/>
          <w:sz w:val="24"/>
          <w:szCs w:val="24"/>
        </w:rPr>
        <w:t xml:space="preserve"> Thus, </w:t>
      </w:r>
      <w:r w:rsidR="0073416A" w:rsidRPr="0052118B">
        <w:rPr>
          <w:rFonts w:ascii="Garamond" w:hAnsi="Garamond"/>
          <w:sz w:val="24"/>
          <w:szCs w:val="24"/>
        </w:rPr>
        <w:t xml:space="preserve">scientists too must make value judgments like the rest of us. Additionally, values </w:t>
      </w:r>
      <w:r w:rsidR="00711EB2" w:rsidRPr="0052118B">
        <w:rPr>
          <w:rFonts w:ascii="Garamond" w:hAnsi="Garamond"/>
          <w:sz w:val="24"/>
          <w:szCs w:val="24"/>
        </w:rPr>
        <w:t xml:space="preserve">must play a role in </w:t>
      </w:r>
      <w:r w:rsidR="0073416A" w:rsidRPr="0052118B">
        <w:rPr>
          <w:rFonts w:ascii="Garamond" w:hAnsi="Garamond"/>
          <w:sz w:val="24"/>
          <w:szCs w:val="24"/>
        </w:rPr>
        <w:t>science even before inquiry takes place,</w:t>
      </w:r>
      <w:r w:rsidR="00711EB2" w:rsidRPr="0052118B">
        <w:rPr>
          <w:rFonts w:ascii="Garamond" w:hAnsi="Garamond"/>
          <w:sz w:val="24"/>
          <w:szCs w:val="24"/>
        </w:rPr>
        <w:t xml:space="preserve"> specifically</w:t>
      </w:r>
      <w:r w:rsidR="0073416A" w:rsidRPr="0052118B">
        <w:rPr>
          <w:rFonts w:ascii="Garamond" w:hAnsi="Garamond"/>
          <w:sz w:val="24"/>
          <w:szCs w:val="24"/>
        </w:rPr>
        <w:t xml:space="preserve"> when deciding on evidential standards</w:t>
      </w:r>
      <w:r w:rsidR="0087155C" w:rsidRPr="0052118B">
        <w:rPr>
          <w:rFonts w:ascii="Garamond" w:hAnsi="Garamond"/>
          <w:sz w:val="24"/>
          <w:szCs w:val="24"/>
        </w:rPr>
        <w:t>. As Douglas (2000</w:t>
      </w:r>
      <w:r w:rsidR="00891C9D">
        <w:rPr>
          <w:rFonts w:ascii="Garamond" w:hAnsi="Garamond"/>
          <w:sz w:val="24"/>
          <w:szCs w:val="24"/>
        </w:rPr>
        <w:t>,</w:t>
      </w:r>
      <w:r w:rsidR="0087155C" w:rsidRPr="0052118B">
        <w:rPr>
          <w:rFonts w:ascii="Garamond" w:hAnsi="Garamond"/>
          <w:sz w:val="24"/>
          <w:szCs w:val="24"/>
        </w:rPr>
        <w:t xml:space="preserve"> 566) observes, “</w:t>
      </w:r>
      <w:r w:rsidR="0073416A" w:rsidRPr="0052118B">
        <w:rPr>
          <w:rFonts w:ascii="Garamond" w:hAnsi="Garamond"/>
          <w:sz w:val="24"/>
          <w:szCs w:val="24"/>
        </w:rPr>
        <w:t xml:space="preserve">the deliberate choice of a level of statistical significance requires that one consider which kind of errors one is willing to tolerate.” </w:t>
      </w:r>
      <w:r w:rsidR="00E21BB7" w:rsidRPr="0052118B">
        <w:rPr>
          <w:rFonts w:ascii="Garamond" w:hAnsi="Garamond"/>
          <w:sz w:val="24"/>
          <w:szCs w:val="24"/>
        </w:rPr>
        <w:t>So</w:t>
      </w:r>
      <w:r w:rsidR="0073416A" w:rsidRPr="0052118B">
        <w:rPr>
          <w:rFonts w:ascii="Garamond" w:hAnsi="Garamond"/>
          <w:sz w:val="24"/>
          <w:szCs w:val="24"/>
        </w:rPr>
        <w:t>,</w:t>
      </w:r>
      <w:r w:rsidR="00E21BB7" w:rsidRPr="0052118B">
        <w:rPr>
          <w:rFonts w:ascii="Garamond" w:hAnsi="Garamond"/>
          <w:sz w:val="24"/>
          <w:szCs w:val="24"/>
        </w:rPr>
        <w:t xml:space="preserve"> </w:t>
      </w:r>
      <w:r w:rsidR="0073416A" w:rsidRPr="0052118B">
        <w:rPr>
          <w:rFonts w:ascii="Garamond" w:hAnsi="Garamond"/>
          <w:sz w:val="24"/>
          <w:szCs w:val="24"/>
        </w:rPr>
        <w:lastRenderedPageBreak/>
        <w:t>for instance</w:t>
      </w:r>
      <w:r w:rsidR="00A051C4" w:rsidRPr="0052118B">
        <w:rPr>
          <w:rFonts w:ascii="Garamond" w:hAnsi="Garamond"/>
          <w:sz w:val="24"/>
          <w:szCs w:val="24"/>
        </w:rPr>
        <w:t>, if mak</w:t>
      </w:r>
      <w:r w:rsidR="00AE37EA" w:rsidRPr="0052118B">
        <w:rPr>
          <w:rFonts w:ascii="Garamond" w:hAnsi="Garamond"/>
          <w:sz w:val="24"/>
          <w:szCs w:val="24"/>
        </w:rPr>
        <w:t>ing</w:t>
      </w:r>
      <w:r w:rsidR="00A051C4" w:rsidRPr="0052118B">
        <w:rPr>
          <w:rFonts w:ascii="Garamond" w:hAnsi="Garamond"/>
          <w:sz w:val="24"/>
          <w:szCs w:val="24"/>
        </w:rPr>
        <w:t xml:space="preserve"> a Type I error, i.e., mistakenly reject</w:t>
      </w:r>
      <w:r w:rsidR="00AE37EA" w:rsidRPr="0052118B">
        <w:rPr>
          <w:rFonts w:ascii="Garamond" w:hAnsi="Garamond"/>
          <w:sz w:val="24"/>
          <w:szCs w:val="24"/>
        </w:rPr>
        <w:t>ing</w:t>
      </w:r>
      <w:r w:rsidR="00A051C4" w:rsidRPr="0052118B">
        <w:rPr>
          <w:rFonts w:ascii="Garamond" w:hAnsi="Garamond"/>
          <w:sz w:val="24"/>
          <w:szCs w:val="24"/>
        </w:rPr>
        <w:t xml:space="preserve"> a null hypothesis, </w:t>
      </w:r>
      <w:r w:rsidR="00AE37EA" w:rsidRPr="0052118B">
        <w:rPr>
          <w:rFonts w:ascii="Garamond" w:hAnsi="Garamond"/>
          <w:sz w:val="24"/>
          <w:szCs w:val="24"/>
        </w:rPr>
        <w:t xml:space="preserve">would lead to very bad consequences for the public, </w:t>
      </w:r>
      <w:r w:rsidR="00A051C4" w:rsidRPr="0052118B">
        <w:rPr>
          <w:rFonts w:ascii="Garamond" w:hAnsi="Garamond"/>
          <w:sz w:val="24"/>
          <w:szCs w:val="24"/>
        </w:rPr>
        <w:t>then perhaps the scientist should adopt a higher threshold for statistical significance, e.g., p-value &lt;.005, rather than the</w:t>
      </w:r>
      <w:r w:rsidR="00FF6117" w:rsidRPr="0052118B">
        <w:rPr>
          <w:rFonts w:ascii="Garamond" w:hAnsi="Garamond"/>
          <w:sz w:val="24"/>
          <w:szCs w:val="24"/>
        </w:rPr>
        <w:t xml:space="preserve"> </w:t>
      </w:r>
      <w:r w:rsidR="00A051C4" w:rsidRPr="0052118B">
        <w:rPr>
          <w:rFonts w:ascii="Garamond" w:hAnsi="Garamond"/>
          <w:sz w:val="24"/>
          <w:szCs w:val="24"/>
        </w:rPr>
        <w:t>conventiona</w:t>
      </w:r>
      <w:r w:rsidR="00FF6117" w:rsidRPr="0052118B">
        <w:rPr>
          <w:rFonts w:ascii="Garamond" w:hAnsi="Garamond"/>
          <w:sz w:val="24"/>
          <w:szCs w:val="24"/>
        </w:rPr>
        <w:t xml:space="preserve">l standard of </w:t>
      </w:r>
      <w:r w:rsidR="00A051C4" w:rsidRPr="0052118B">
        <w:rPr>
          <w:rFonts w:ascii="Garamond" w:hAnsi="Garamond"/>
          <w:sz w:val="24"/>
          <w:szCs w:val="24"/>
        </w:rPr>
        <w:t xml:space="preserve">p-value &lt;.05. </w:t>
      </w:r>
      <w:r w:rsidR="00AE37EA" w:rsidRPr="0052118B">
        <w:rPr>
          <w:rFonts w:ascii="Garamond" w:hAnsi="Garamond"/>
          <w:sz w:val="24"/>
          <w:szCs w:val="24"/>
        </w:rPr>
        <w:t>The upshot is that</w:t>
      </w:r>
      <w:r w:rsidR="00006194" w:rsidRPr="0052118B">
        <w:rPr>
          <w:rFonts w:ascii="Garamond" w:hAnsi="Garamond"/>
          <w:sz w:val="24"/>
          <w:szCs w:val="24"/>
        </w:rPr>
        <w:t xml:space="preserve"> scientists must consider</w:t>
      </w:r>
      <w:r w:rsidR="00E21BB7" w:rsidRPr="0052118B">
        <w:rPr>
          <w:rFonts w:ascii="Garamond" w:hAnsi="Garamond"/>
          <w:sz w:val="24"/>
          <w:szCs w:val="24"/>
        </w:rPr>
        <w:t xml:space="preserve"> and act on</w:t>
      </w:r>
      <w:r w:rsidR="00006194" w:rsidRPr="0052118B">
        <w:rPr>
          <w:rFonts w:ascii="Garamond" w:hAnsi="Garamond"/>
          <w:sz w:val="24"/>
          <w:szCs w:val="24"/>
        </w:rPr>
        <w:t xml:space="preserve"> </w:t>
      </w:r>
      <w:r w:rsidR="00E21BB7" w:rsidRPr="0052118B">
        <w:rPr>
          <w:rFonts w:ascii="Garamond" w:hAnsi="Garamond"/>
          <w:sz w:val="24"/>
          <w:szCs w:val="24"/>
        </w:rPr>
        <w:t>non-epistemic</w:t>
      </w:r>
      <w:r w:rsidR="00006194" w:rsidRPr="0052118B">
        <w:rPr>
          <w:rFonts w:ascii="Garamond" w:hAnsi="Garamond"/>
          <w:sz w:val="24"/>
          <w:szCs w:val="24"/>
        </w:rPr>
        <w:t xml:space="preserve"> values in their capacity as scientists.</w:t>
      </w:r>
    </w:p>
    <w:p w14:paraId="0FAD6AFE" w14:textId="7B7E1E54" w:rsidR="00BE207C" w:rsidRPr="0052118B" w:rsidRDefault="00393A64" w:rsidP="006F51BA">
      <w:pPr>
        <w:spacing w:after="0" w:line="360" w:lineRule="auto"/>
        <w:jc w:val="both"/>
        <w:rPr>
          <w:rFonts w:ascii="Garamond" w:hAnsi="Garamond"/>
          <w:sz w:val="24"/>
          <w:szCs w:val="24"/>
        </w:rPr>
      </w:pPr>
      <w:r w:rsidRPr="0052118B">
        <w:rPr>
          <w:rFonts w:ascii="Garamond" w:hAnsi="Garamond"/>
          <w:sz w:val="24"/>
          <w:szCs w:val="24"/>
        </w:rPr>
        <w:tab/>
        <w:t xml:space="preserve">There </w:t>
      </w:r>
      <w:r w:rsidR="005E43D6" w:rsidRPr="0052118B">
        <w:rPr>
          <w:rFonts w:ascii="Garamond" w:hAnsi="Garamond"/>
          <w:sz w:val="24"/>
          <w:szCs w:val="24"/>
        </w:rPr>
        <w:t>is</w:t>
      </w:r>
      <w:r w:rsidRPr="0052118B">
        <w:rPr>
          <w:rFonts w:ascii="Garamond" w:hAnsi="Garamond"/>
          <w:sz w:val="24"/>
          <w:szCs w:val="24"/>
        </w:rPr>
        <w:t xml:space="preserve"> much more that can be said about these</w:t>
      </w:r>
      <w:r w:rsidR="008E6641" w:rsidRPr="0052118B">
        <w:rPr>
          <w:rStyle w:val="FootnoteReference"/>
          <w:rFonts w:ascii="Garamond" w:hAnsi="Garamond"/>
          <w:sz w:val="24"/>
          <w:szCs w:val="24"/>
        </w:rPr>
        <w:footnoteReference w:id="2"/>
      </w:r>
      <w:r w:rsidRPr="0052118B">
        <w:rPr>
          <w:rFonts w:ascii="Garamond" w:hAnsi="Garamond"/>
          <w:sz w:val="24"/>
          <w:szCs w:val="24"/>
        </w:rPr>
        <w:t xml:space="preserve"> </w:t>
      </w:r>
      <w:r w:rsidR="005E43D6" w:rsidRPr="0052118B">
        <w:rPr>
          <w:rFonts w:ascii="Garamond" w:hAnsi="Garamond"/>
          <w:sz w:val="24"/>
          <w:szCs w:val="24"/>
        </w:rPr>
        <w:t>and other</w:t>
      </w:r>
      <w:r w:rsidRPr="0052118B">
        <w:rPr>
          <w:rFonts w:ascii="Garamond" w:hAnsi="Garamond"/>
          <w:sz w:val="24"/>
          <w:szCs w:val="24"/>
        </w:rPr>
        <w:t xml:space="preserve"> arguments</w:t>
      </w:r>
      <w:r w:rsidR="008E6641" w:rsidRPr="0052118B">
        <w:rPr>
          <w:rStyle w:val="FootnoteReference"/>
          <w:rFonts w:ascii="Garamond" w:hAnsi="Garamond"/>
          <w:sz w:val="24"/>
          <w:szCs w:val="24"/>
        </w:rPr>
        <w:footnoteReference w:id="3"/>
      </w:r>
      <w:r w:rsidR="005E43D6" w:rsidRPr="0052118B">
        <w:rPr>
          <w:rFonts w:ascii="Garamond" w:hAnsi="Garamond"/>
          <w:sz w:val="24"/>
          <w:szCs w:val="24"/>
        </w:rPr>
        <w:t xml:space="preserve"> against the value-free ideal</w:t>
      </w:r>
      <w:r w:rsidRPr="0052118B">
        <w:rPr>
          <w:rFonts w:ascii="Garamond" w:hAnsi="Garamond"/>
          <w:sz w:val="24"/>
          <w:szCs w:val="24"/>
        </w:rPr>
        <w:t>; however, one notable feature of the values-</w:t>
      </w:r>
      <w:r w:rsidR="00DB64BE" w:rsidRPr="0052118B">
        <w:rPr>
          <w:rFonts w:ascii="Garamond" w:hAnsi="Garamond"/>
          <w:sz w:val="24"/>
          <w:szCs w:val="24"/>
        </w:rPr>
        <w:t>and</w:t>
      </w:r>
      <w:r w:rsidRPr="0052118B">
        <w:rPr>
          <w:rFonts w:ascii="Garamond" w:hAnsi="Garamond"/>
          <w:sz w:val="24"/>
          <w:szCs w:val="24"/>
        </w:rPr>
        <w:t xml:space="preserve">-science literature is that most philosophers of science have </w:t>
      </w:r>
      <w:r w:rsidR="00C0108D" w:rsidRPr="0052118B">
        <w:rPr>
          <w:rFonts w:ascii="Garamond" w:hAnsi="Garamond"/>
          <w:sz w:val="24"/>
          <w:szCs w:val="24"/>
        </w:rPr>
        <w:t xml:space="preserve">primarily attempted </w:t>
      </w:r>
      <w:r w:rsidRPr="0052118B">
        <w:rPr>
          <w:rFonts w:ascii="Garamond" w:hAnsi="Garamond"/>
          <w:sz w:val="24"/>
          <w:szCs w:val="24"/>
        </w:rPr>
        <w:t xml:space="preserve">to establish the thesis that </w:t>
      </w:r>
      <w:r w:rsidR="00E21BB7" w:rsidRPr="0052118B">
        <w:rPr>
          <w:rFonts w:ascii="Garamond" w:hAnsi="Garamond"/>
          <w:sz w:val="24"/>
          <w:szCs w:val="24"/>
        </w:rPr>
        <w:t>non-epistemic</w:t>
      </w:r>
      <w:r w:rsidRPr="0052118B">
        <w:rPr>
          <w:rFonts w:ascii="Garamond" w:hAnsi="Garamond"/>
          <w:sz w:val="24"/>
          <w:szCs w:val="24"/>
        </w:rPr>
        <w:t xml:space="preserve"> values</w:t>
      </w:r>
      <w:r w:rsidR="004577F0" w:rsidRPr="0052118B">
        <w:rPr>
          <w:rFonts w:ascii="Garamond" w:hAnsi="Garamond"/>
          <w:sz w:val="24"/>
          <w:szCs w:val="24"/>
        </w:rPr>
        <w:t xml:space="preserve"> </w:t>
      </w:r>
      <w:r w:rsidR="00C0108D" w:rsidRPr="0052118B">
        <w:rPr>
          <w:rFonts w:ascii="Garamond" w:hAnsi="Garamond"/>
          <w:sz w:val="24"/>
          <w:szCs w:val="24"/>
        </w:rPr>
        <w:t xml:space="preserve">“are at least sometimes necessary in decisions at the core of scientific reasoning” </w:t>
      </w:r>
      <w:r w:rsidR="005342D3" w:rsidRPr="0052118B">
        <w:rPr>
          <w:rFonts w:ascii="Garamond" w:hAnsi="Garamond"/>
          <w:sz w:val="24"/>
          <w:szCs w:val="24"/>
        </w:rPr>
        <w:t>(de Melo-Martín &amp; Intemann 2016</w:t>
      </w:r>
      <w:r w:rsidR="00891C9D">
        <w:rPr>
          <w:rFonts w:ascii="Garamond" w:hAnsi="Garamond"/>
          <w:sz w:val="24"/>
          <w:szCs w:val="24"/>
        </w:rPr>
        <w:t>,</w:t>
      </w:r>
      <w:r w:rsidR="00592F60" w:rsidRPr="0052118B">
        <w:rPr>
          <w:rFonts w:ascii="Garamond" w:hAnsi="Garamond"/>
          <w:sz w:val="24"/>
          <w:szCs w:val="24"/>
        </w:rPr>
        <w:t xml:space="preserve"> 502</w:t>
      </w:r>
      <w:r w:rsidR="005342D3" w:rsidRPr="0052118B">
        <w:rPr>
          <w:rFonts w:ascii="Garamond" w:hAnsi="Garamond"/>
          <w:sz w:val="24"/>
          <w:szCs w:val="24"/>
        </w:rPr>
        <w:t>)</w:t>
      </w:r>
      <w:r w:rsidR="004577F0" w:rsidRPr="0052118B">
        <w:rPr>
          <w:rFonts w:ascii="Garamond" w:hAnsi="Garamond"/>
          <w:sz w:val="24"/>
          <w:szCs w:val="24"/>
        </w:rPr>
        <w:t>.</w:t>
      </w:r>
      <w:r w:rsidR="005E43D6" w:rsidRPr="0052118B">
        <w:rPr>
          <w:rFonts w:ascii="Garamond" w:hAnsi="Garamond"/>
          <w:sz w:val="24"/>
          <w:szCs w:val="24"/>
        </w:rPr>
        <w:t xml:space="preserve"> </w:t>
      </w:r>
      <w:r w:rsidR="00597A6E" w:rsidRPr="0052118B">
        <w:rPr>
          <w:rFonts w:ascii="Garamond" w:hAnsi="Garamond"/>
          <w:sz w:val="24"/>
          <w:szCs w:val="24"/>
        </w:rPr>
        <w:t xml:space="preserve">By and large, </w:t>
      </w:r>
      <w:r w:rsidR="004577F0" w:rsidRPr="0052118B">
        <w:rPr>
          <w:rFonts w:ascii="Garamond" w:hAnsi="Garamond"/>
          <w:sz w:val="24"/>
          <w:szCs w:val="24"/>
        </w:rPr>
        <w:t xml:space="preserve">philosophers concerned with </w:t>
      </w:r>
      <w:r w:rsidR="007B6207" w:rsidRPr="0052118B">
        <w:rPr>
          <w:rFonts w:ascii="Garamond" w:hAnsi="Garamond"/>
          <w:sz w:val="24"/>
          <w:szCs w:val="24"/>
        </w:rPr>
        <w:t xml:space="preserve">the role of </w:t>
      </w:r>
      <w:r w:rsidR="004577F0" w:rsidRPr="0052118B">
        <w:rPr>
          <w:rFonts w:ascii="Garamond" w:hAnsi="Garamond"/>
          <w:sz w:val="24"/>
          <w:szCs w:val="24"/>
        </w:rPr>
        <w:t>values</w:t>
      </w:r>
      <w:r w:rsidR="007B6207" w:rsidRPr="0052118B">
        <w:rPr>
          <w:rFonts w:ascii="Garamond" w:hAnsi="Garamond"/>
          <w:sz w:val="24"/>
          <w:szCs w:val="24"/>
        </w:rPr>
        <w:t xml:space="preserve"> </w:t>
      </w:r>
      <w:r w:rsidR="004577F0" w:rsidRPr="0052118B">
        <w:rPr>
          <w:rFonts w:ascii="Garamond" w:hAnsi="Garamond"/>
          <w:sz w:val="24"/>
          <w:szCs w:val="24"/>
        </w:rPr>
        <w:t>in</w:t>
      </w:r>
      <w:r w:rsidR="007B6207" w:rsidRPr="0052118B">
        <w:rPr>
          <w:rFonts w:ascii="Garamond" w:hAnsi="Garamond"/>
          <w:sz w:val="24"/>
          <w:szCs w:val="24"/>
        </w:rPr>
        <w:t xml:space="preserve"> </w:t>
      </w:r>
      <w:r w:rsidR="004577F0" w:rsidRPr="0052118B">
        <w:rPr>
          <w:rFonts w:ascii="Garamond" w:hAnsi="Garamond"/>
          <w:sz w:val="24"/>
          <w:szCs w:val="24"/>
        </w:rPr>
        <w:t xml:space="preserve">science </w:t>
      </w:r>
      <w:r w:rsidR="00695515" w:rsidRPr="0052118B">
        <w:rPr>
          <w:rFonts w:ascii="Garamond" w:hAnsi="Garamond"/>
          <w:sz w:val="24"/>
          <w:szCs w:val="24"/>
        </w:rPr>
        <w:t xml:space="preserve">have </w:t>
      </w:r>
      <w:r w:rsidR="004577F0" w:rsidRPr="0052118B">
        <w:rPr>
          <w:rFonts w:ascii="Garamond" w:hAnsi="Garamond"/>
          <w:sz w:val="24"/>
          <w:szCs w:val="24"/>
        </w:rPr>
        <w:t>spent comparatively less time</w:t>
      </w:r>
      <w:r w:rsidR="00C0108D" w:rsidRPr="0052118B">
        <w:rPr>
          <w:rFonts w:ascii="Garamond" w:hAnsi="Garamond"/>
          <w:sz w:val="24"/>
          <w:szCs w:val="24"/>
        </w:rPr>
        <w:t>, at least until recently,</w:t>
      </w:r>
      <w:r w:rsidR="004577F0" w:rsidRPr="0052118B">
        <w:rPr>
          <w:rFonts w:ascii="Garamond" w:hAnsi="Garamond"/>
          <w:sz w:val="24"/>
          <w:szCs w:val="24"/>
        </w:rPr>
        <w:t xml:space="preserve"> on the question of </w:t>
      </w:r>
      <w:r w:rsidR="004577F0" w:rsidRPr="0052118B">
        <w:rPr>
          <w:rFonts w:ascii="Garamond" w:hAnsi="Garamond"/>
          <w:i/>
          <w:iCs/>
          <w:sz w:val="24"/>
          <w:szCs w:val="24"/>
        </w:rPr>
        <w:t xml:space="preserve">which </w:t>
      </w:r>
      <w:r w:rsidR="004577F0" w:rsidRPr="0052118B">
        <w:rPr>
          <w:rFonts w:ascii="Garamond" w:hAnsi="Garamond"/>
          <w:sz w:val="24"/>
          <w:szCs w:val="24"/>
        </w:rPr>
        <w:t>values ought to influence scientific inquiry</w:t>
      </w:r>
      <w:r w:rsidR="00BF56A5" w:rsidRPr="0052118B">
        <w:rPr>
          <w:rFonts w:ascii="Garamond" w:hAnsi="Garamond"/>
          <w:sz w:val="24"/>
          <w:szCs w:val="24"/>
        </w:rPr>
        <w:t>.</w:t>
      </w:r>
      <w:r w:rsidR="00695515" w:rsidRPr="0052118B">
        <w:rPr>
          <w:rStyle w:val="FootnoteReference"/>
          <w:rFonts w:ascii="Garamond" w:hAnsi="Garamond"/>
          <w:sz w:val="24"/>
          <w:szCs w:val="24"/>
        </w:rPr>
        <w:footnoteReference w:id="4"/>
      </w:r>
      <w:r w:rsidR="00BF56A5" w:rsidRPr="0052118B">
        <w:rPr>
          <w:rFonts w:ascii="Garamond" w:hAnsi="Garamond"/>
          <w:sz w:val="24"/>
          <w:szCs w:val="24"/>
        </w:rPr>
        <w:t xml:space="preserve"> </w:t>
      </w:r>
      <w:r w:rsidR="00AA767C" w:rsidRPr="0052118B">
        <w:rPr>
          <w:rFonts w:ascii="Garamond" w:hAnsi="Garamond"/>
          <w:sz w:val="24"/>
          <w:szCs w:val="24"/>
        </w:rPr>
        <w:t xml:space="preserve">For </w:t>
      </w:r>
      <w:r w:rsidR="00695515" w:rsidRPr="0052118B">
        <w:rPr>
          <w:rFonts w:ascii="Garamond" w:hAnsi="Garamond"/>
          <w:sz w:val="24"/>
          <w:szCs w:val="24"/>
        </w:rPr>
        <w:t>example</w:t>
      </w:r>
      <w:r w:rsidR="00AA767C" w:rsidRPr="0052118B">
        <w:rPr>
          <w:rFonts w:ascii="Garamond" w:hAnsi="Garamond"/>
          <w:sz w:val="24"/>
          <w:szCs w:val="24"/>
        </w:rPr>
        <w:t>, presumably there is something wrong with a scientist who</w:t>
      </w:r>
      <w:r w:rsidR="00A06B87" w:rsidRPr="0052118B">
        <w:rPr>
          <w:rFonts w:ascii="Garamond" w:hAnsi="Garamond"/>
          <w:sz w:val="24"/>
          <w:szCs w:val="24"/>
        </w:rPr>
        <w:t xml:space="preserve"> leaves out data inconsistent </w:t>
      </w:r>
      <w:r w:rsidR="00EB7744" w:rsidRPr="0052118B">
        <w:rPr>
          <w:rFonts w:ascii="Garamond" w:hAnsi="Garamond"/>
          <w:sz w:val="24"/>
          <w:szCs w:val="24"/>
        </w:rPr>
        <w:t xml:space="preserve">with </w:t>
      </w:r>
      <w:r w:rsidR="00AA767C" w:rsidRPr="0052118B">
        <w:rPr>
          <w:rFonts w:ascii="Garamond" w:hAnsi="Garamond"/>
          <w:sz w:val="24"/>
          <w:szCs w:val="24"/>
        </w:rPr>
        <w:t>the hypothesis that some drug is both safe and causally efficacious</w:t>
      </w:r>
      <w:r w:rsidR="00BE3F5A" w:rsidRPr="0052118B">
        <w:rPr>
          <w:rFonts w:ascii="Garamond" w:hAnsi="Garamond"/>
          <w:sz w:val="24"/>
          <w:szCs w:val="24"/>
        </w:rPr>
        <w:t xml:space="preserve"> </w:t>
      </w:r>
      <w:r w:rsidR="00AA767C" w:rsidRPr="0052118B">
        <w:rPr>
          <w:rFonts w:ascii="Garamond" w:hAnsi="Garamond"/>
          <w:sz w:val="24"/>
          <w:szCs w:val="24"/>
        </w:rPr>
        <w:t xml:space="preserve">merely in order to rush the drug to market </w:t>
      </w:r>
      <w:r w:rsidR="00F943E4" w:rsidRPr="0052118B">
        <w:rPr>
          <w:rFonts w:ascii="Garamond" w:hAnsi="Garamond"/>
          <w:sz w:val="24"/>
          <w:szCs w:val="24"/>
        </w:rPr>
        <w:t>and</w:t>
      </w:r>
      <w:r w:rsidR="00AA767C" w:rsidRPr="0052118B">
        <w:rPr>
          <w:rFonts w:ascii="Garamond" w:hAnsi="Garamond"/>
          <w:sz w:val="24"/>
          <w:szCs w:val="24"/>
        </w:rPr>
        <w:t xml:space="preserve"> generate a profit. Such a decision might be driven by </w:t>
      </w:r>
      <w:r w:rsidR="00AA767C" w:rsidRPr="0052118B">
        <w:rPr>
          <w:rFonts w:ascii="Garamond" w:hAnsi="Garamond"/>
          <w:i/>
          <w:iCs/>
          <w:sz w:val="24"/>
          <w:szCs w:val="24"/>
        </w:rPr>
        <w:t>values</w:t>
      </w:r>
      <w:r w:rsidR="00AA767C" w:rsidRPr="0052118B">
        <w:rPr>
          <w:rFonts w:ascii="Garamond" w:hAnsi="Garamond"/>
          <w:sz w:val="24"/>
          <w:szCs w:val="24"/>
        </w:rPr>
        <w:t xml:space="preserve">, namely economic value, but </w:t>
      </w:r>
      <w:r w:rsidR="00F943E4" w:rsidRPr="0052118B">
        <w:rPr>
          <w:rFonts w:ascii="Garamond" w:hAnsi="Garamond"/>
          <w:sz w:val="24"/>
          <w:szCs w:val="24"/>
        </w:rPr>
        <w:t xml:space="preserve">this </w:t>
      </w:r>
      <w:r w:rsidR="00A06B87" w:rsidRPr="0052118B">
        <w:rPr>
          <w:rFonts w:ascii="Garamond" w:hAnsi="Garamond"/>
          <w:sz w:val="24"/>
          <w:szCs w:val="24"/>
        </w:rPr>
        <w:t>seems</w:t>
      </w:r>
      <w:r w:rsidR="00F943E4" w:rsidRPr="0052118B">
        <w:rPr>
          <w:rFonts w:ascii="Garamond" w:hAnsi="Garamond"/>
          <w:sz w:val="24"/>
          <w:szCs w:val="24"/>
        </w:rPr>
        <w:t xml:space="preserve"> like</w:t>
      </w:r>
      <w:r w:rsidR="00A06B87" w:rsidRPr="0052118B">
        <w:rPr>
          <w:rFonts w:ascii="Garamond" w:hAnsi="Garamond"/>
          <w:sz w:val="24"/>
          <w:szCs w:val="24"/>
        </w:rPr>
        <w:t xml:space="preserve"> a corruption of the scientific process.</w:t>
      </w:r>
      <w:r w:rsidR="007031A5" w:rsidRPr="0052118B">
        <w:rPr>
          <w:rFonts w:ascii="Garamond" w:hAnsi="Garamond"/>
          <w:sz w:val="24"/>
          <w:szCs w:val="24"/>
        </w:rPr>
        <w:t xml:space="preserve"> </w:t>
      </w:r>
      <w:bookmarkStart w:id="1" w:name="_Hlk113612470"/>
      <w:r w:rsidR="00A06B87" w:rsidRPr="0052118B">
        <w:rPr>
          <w:rFonts w:ascii="Garamond" w:hAnsi="Garamond"/>
          <w:sz w:val="24"/>
          <w:szCs w:val="24"/>
        </w:rPr>
        <w:t>Even those who reject the value-free ideal express concerns about the dangers of</w:t>
      </w:r>
      <w:r w:rsidR="00DC1DB4" w:rsidRPr="0052118B">
        <w:rPr>
          <w:rFonts w:ascii="Garamond" w:hAnsi="Garamond"/>
          <w:sz w:val="24"/>
          <w:szCs w:val="24"/>
        </w:rPr>
        <w:t xml:space="preserve"> dogmatism, wishful thinking, and</w:t>
      </w:r>
      <w:r w:rsidR="00A06B87" w:rsidRPr="0052118B">
        <w:rPr>
          <w:rFonts w:ascii="Garamond" w:hAnsi="Garamond"/>
          <w:sz w:val="24"/>
          <w:szCs w:val="24"/>
        </w:rPr>
        <w:t xml:space="preserve"> </w:t>
      </w:r>
      <w:r w:rsidR="00DC1DB4" w:rsidRPr="0052118B">
        <w:rPr>
          <w:rFonts w:ascii="Garamond" w:hAnsi="Garamond"/>
          <w:sz w:val="24"/>
          <w:szCs w:val="24"/>
        </w:rPr>
        <w:t>biasing scientific inquiry toward pre-determined conclusions</w:t>
      </w:r>
      <w:r w:rsidR="00B7783A" w:rsidRPr="0052118B">
        <w:rPr>
          <w:rFonts w:ascii="Garamond" w:hAnsi="Garamond"/>
          <w:sz w:val="24"/>
          <w:szCs w:val="24"/>
        </w:rPr>
        <w:t xml:space="preserve"> </w:t>
      </w:r>
      <w:r w:rsidR="00A06B87" w:rsidRPr="0052118B">
        <w:rPr>
          <w:rFonts w:ascii="Garamond" w:hAnsi="Garamond"/>
          <w:sz w:val="24"/>
          <w:szCs w:val="24"/>
        </w:rPr>
        <w:t>(</w:t>
      </w:r>
      <w:r w:rsidR="00592F60" w:rsidRPr="0052118B">
        <w:rPr>
          <w:rFonts w:ascii="Garamond" w:hAnsi="Garamond"/>
          <w:sz w:val="24"/>
          <w:szCs w:val="24"/>
        </w:rPr>
        <w:t>Anderson 2004</w:t>
      </w:r>
      <w:r w:rsidR="00891C9D">
        <w:rPr>
          <w:rFonts w:ascii="Garamond" w:hAnsi="Garamond"/>
          <w:sz w:val="24"/>
          <w:szCs w:val="24"/>
        </w:rPr>
        <w:t>,</w:t>
      </w:r>
      <w:r w:rsidR="00592F60" w:rsidRPr="0052118B">
        <w:rPr>
          <w:rFonts w:ascii="Garamond" w:hAnsi="Garamond"/>
          <w:sz w:val="24"/>
          <w:szCs w:val="24"/>
        </w:rPr>
        <w:t xml:space="preserve"> 11; </w:t>
      </w:r>
      <w:r w:rsidR="00695515" w:rsidRPr="0052118B">
        <w:rPr>
          <w:rFonts w:ascii="Garamond" w:hAnsi="Garamond"/>
          <w:sz w:val="24"/>
          <w:szCs w:val="24"/>
        </w:rPr>
        <w:t>Elliott 2017</w:t>
      </w:r>
      <w:r w:rsidR="00891C9D">
        <w:rPr>
          <w:rFonts w:ascii="Garamond" w:hAnsi="Garamond"/>
          <w:sz w:val="24"/>
          <w:szCs w:val="24"/>
        </w:rPr>
        <w:t>,</w:t>
      </w:r>
      <w:r w:rsidR="007B6207" w:rsidRPr="0052118B">
        <w:rPr>
          <w:rFonts w:ascii="Garamond" w:hAnsi="Garamond"/>
          <w:sz w:val="24"/>
          <w:szCs w:val="24"/>
        </w:rPr>
        <w:t xml:space="preserve"> </w:t>
      </w:r>
      <w:r w:rsidR="00695515" w:rsidRPr="0052118B">
        <w:rPr>
          <w:rFonts w:ascii="Garamond" w:hAnsi="Garamond"/>
          <w:sz w:val="24"/>
          <w:szCs w:val="24"/>
        </w:rPr>
        <w:t xml:space="preserve">13; </w:t>
      </w:r>
      <w:r w:rsidR="008B0817" w:rsidRPr="0052118B">
        <w:rPr>
          <w:rFonts w:ascii="Garamond" w:hAnsi="Garamond"/>
          <w:sz w:val="24"/>
          <w:szCs w:val="24"/>
        </w:rPr>
        <w:t>Douglas 2009</w:t>
      </w:r>
      <w:r w:rsidR="00891C9D">
        <w:rPr>
          <w:rFonts w:ascii="Garamond" w:hAnsi="Garamond"/>
          <w:sz w:val="24"/>
          <w:szCs w:val="24"/>
        </w:rPr>
        <w:t>,</w:t>
      </w:r>
      <w:r w:rsidR="007B6207" w:rsidRPr="0052118B">
        <w:rPr>
          <w:rFonts w:ascii="Garamond" w:hAnsi="Garamond"/>
          <w:sz w:val="24"/>
          <w:szCs w:val="24"/>
        </w:rPr>
        <w:t xml:space="preserve"> </w:t>
      </w:r>
      <w:r w:rsidR="008B0817" w:rsidRPr="0052118B">
        <w:rPr>
          <w:rFonts w:ascii="Garamond" w:hAnsi="Garamond"/>
          <w:sz w:val="24"/>
          <w:szCs w:val="24"/>
        </w:rPr>
        <w:t>102</w:t>
      </w:r>
      <w:r w:rsidR="00A06B87" w:rsidRPr="0052118B">
        <w:rPr>
          <w:rFonts w:ascii="Garamond" w:hAnsi="Garamond"/>
          <w:sz w:val="24"/>
          <w:szCs w:val="24"/>
        </w:rPr>
        <w:t>).</w:t>
      </w:r>
      <w:r w:rsidR="00B7783A" w:rsidRPr="0052118B">
        <w:rPr>
          <w:rFonts w:ascii="Garamond" w:hAnsi="Garamond"/>
          <w:sz w:val="24"/>
          <w:szCs w:val="24"/>
        </w:rPr>
        <w:t xml:space="preserve"> </w:t>
      </w:r>
      <w:bookmarkEnd w:id="1"/>
      <w:r w:rsidR="007031A5" w:rsidRPr="0052118B">
        <w:rPr>
          <w:rFonts w:ascii="Garamond" w:hAnsi="Garamond"/>
          <w:sz w:val="24"/>
          <w:szCs w:val="24"/>
        </w:rPr>
        <w:t xml:space="preserve">The question of how to distinguish, in a principled way, </w:t>
      </w:r>
      <w:r w:rsidR="004449ED" w:rsidRPr="0052118B">
        <w:rPr>
          <w:rFonts w:ascii="Garamond" w:hAnsi="Garamond"/>
          <w:i/>
          <w:iCs/>
          <w:sz w:val="24"/>
          <w:szCs w:val="24"/>
        </w:rPr>
        <w:t>which</w:t>
      </w:r>
      <w:r w:rsidR="004449ED" w:rsidRPr="0052118B">
        <w:rPr>
          <w:rFonts w:ascii="Garamond" w:hAnsi="Garamond"/>
          <w:sz w:val="24"/>
          <w:szCs w:val="24"/>
        </w:rPr>
        <w:t xml:space="preserve"> values may</w:t>
      </w:r>
      <w:r w:rsidR="007031A5" w:rsidRPr="0052118B">
        <w:rPr>
          <w:rFonts w:ascii="Garamond" w:hAnsi="Garamond"/>
          <w:sz w:val="24"/>
          <w:szCs w:val="24"/>
        </w:rPr>
        <w:t xml:space="preserve"> legitimate</w:t>
      </w:r>
      <w:r w:rsidR="004449ED" w:rsidRPr="0052118B">
        <w:rPr>
          <w:rFonts w:ascii="Garamond" w:hAnsi="Garamond"/>
          <w:sz w:val="24"/>
          <w:szCs w:val="24"/>
        </w:rPr>
        <w:t>ly</w:t>
      </w:r>
      <w:r w:rsidR="007031A5" w:rsidRPr="0052118B">
        <w:rPr>
          <w:rFonts w:ascii="Garamond" w:hAnsi="Garamond"/>
          <w:sz w:val="24"/>
          <w:szCs w:val="24"/>
        </w:rPr>
        <w:t xml:space="preserve"> </w:t>
      </w:r>
      <w:r w:rsidR="004449ED" w:rsidRPr="0052118B">
        <w:rPr>
          <w:rFonts w:ascii="Garamond" w:hAnsi="Garamond"/>
          <w:sz w:val="24"/>
          <w:szCs w:val="24"/>
        </w:rPr>
        <w:t>influence</w:t>
      </w:r>
      <w:r w:rsidR="007031A5" w:rsidRPr="0052118B">
        <w:rPr>
          <w:rFonts w:ascii="Garamond" w:hAnsi="Garamond"/>
          <w:sz w:val="24"/>
          <w:szCs w:val="24"/>
        </w:rPr>
        <w:t xml:space="preserve"> scientific inquiry is what has recently </w:t>
      </w:r>
      <w:r w:rsidR="00F943E4" w:rsidRPr="0052118B">
        <w:rPr>
          <w:rFonts w:ascii="Garamond" w:hAnsi="Garamond"/>
          <w:sz w:val="24"/>
          <w:szCs w:val="24"/>
        </w:rPr>
        <w:t xml:space="preserve">been </w:t>
      </w:r>
      <w:r w:rsidR="00FD1DD1" w:rsidRPr="0052118B">
        <w:rPr>
          <w:rFonts w:ascii="Garamond" w:hAnsi="Garamond"/>
          <w:sz w:val="24"/>
          <w:szCs w:val="24"/>
        </w:rPr>
        <w:t>called</w:t>
      </w:r>
      <w:r w:rsidR="007031A5" w:rsidRPr="0052118B">
        <w:rPr>
          <w:rFonts w:ascii="Garamond" w:hAnsi="Garamond"/>
          <w:sz w:val="24"/>
          <w:szCs w:val="24"/>
        </w:rPr>
        <w:t xml:space="preserve"> “the </w:t>
      </w:r>
      <w:r w:rsidR="00B7783A" w:rsidRPr="0052118B">
        <w:rPr>
          <w:rFonts w:ascii="Garamond" w:hAnsi="Garamond"/>
          <w:sz w:val="24"/>
          <w:szCs w:val="24"/>
        </w:rPr>
        <w:t>n</w:t>
      </w:r>
      <w:r w:rsidR="007031A5" w:rsidRPr="0052118B">
        <w:rPr>
          <w:rFonts w:ascii="Garamond" w:hAnsi="Garamond"/>
          <w:sz w:val="24"/>
          <w:szCs w:val="24"/>
        </w:rPr>
        <w:t xml:space="preserve">ew </w:t>
      </w:r>
      <w:r w:rsidR="00B7783A" w:rsidRPr="0052118B">
        <w:rPr>
          <w:rFonts w:ascii="Garamond" w:hAnsi="Garamond"/>
          <w:sz w:val="24"/>
          <w:szCs w:val="24"/>
        </w:rPr>
        <w:t>d</w:t>
      </w:r>
      <w:r w:rsidR="007031A5" w:rsidRPr="0052118B">
        <w:rPr>
          <w:rFonts w:ascii="Garamond" w:hAnsi="Garamond"/>
          <w:sz w:val="24"/>
          <w:szCs w:val="24"/>
        </w:rPr>
        <w:t>emarcation problem”</w:t>
      </w:r>
      <w:r w:rsidR="00B7783A" w:rsidRPr="0052118B">
        <w:rPr>
          <w:rFonts w:ascii="Garamond" w:hAnsi="Garamond"/>
          <w:sz w:val="24"/>
          <w:szCs w:val="24"/>
        </w:rPr>
        <w:t xml:space="preserve"> (</w:t>
      </w:r>
      <w:r w:rsidR="00DD75E8" w:rsidRPr="0052118B">
        <w:rPr>
          <w:rFonts w:ascii="Garamond" w:hAnsi="Garamond"/>
          <w:sz w:val="24"/>
          <w:szCs w:val="24"/>
        </w:rPr>
        <w:t>Holman</w:t>
      </w:r>
      <w:r w:rsidR="000F279F" w:rsidRPr="0052118B">
        <w:rPr>
          <w:rFonts w:ascii="Garamond" w:hAnsi="Garamond"/>
          <w:sz w:val="24"/>
          <w:szCs w:val="24"/>
        </w:rPr>
        <w:t xml:space="preserve"> &amp; Wilhot</w:t>
      </w:r>
      <w:r w:rsidR="00891C9D">
        <w:rPr>
          <w:rFonts w:ascii="Garamond" w:hAnsi="Garamond"/>
          <w:sz w:val="24"/>
          <w:szCs w:val="24"/>
        </w:rPr>
        <w:t>,</w:t>
      </w:r>
      <w:r w:rsidR="00697F9A" w:rsidRPr="0052118B">
        <w:rPr>
          <w:rFonts w:ascii="Garamond" w:hAnsi="Garamond"/>
          <w:sz w:val="24"/>
          <w:szCs w:val="24"/>
        </w:rPr>
        <w:t xml:space="preserve"> 2022</w:t>
      </w:r>
      <w:r w:rsidR="00B7783A" w:rsidRPr="0052118B">
        <w:rPr>
          <w:rFonts w:ascii="Garamond" w:hAnsi="Garamond"/>
          <w:sz w:val="24"/>
          <w:szCs w:val="24"/>
        </w:rPr>
        <w:t>).</w:t>
      </w:r>
      <w:r w:rsidR="007031A5" w:rsidRPr="0052118B">
        <w:rPr>
          <w:rFonts w:ascii="Garamond" w:hAnsi="Garamond"/>
          <w:sz w:val="24"/>
          <w:szCs w:val="24"/>
        </w:rPr>
        <w:t xml:space="preserve"> </w:t>
      </w:r>
      <w:r w:rsidR="007B6207" w:rsidRPr="0052118B">
        <w:rPr>
          <w:rFonts w:ascii="Garamond" w:hAnsi="Garamond"/>
          <w:sz w:val="24"/>
          <w:szCs w:val="24"/>
        </w:rPr>
        <w:t>Now that the debate about the value-free ideal has “cooled significantly”, the “new direction” (Hicks 2014</w:t>
      </w:r>
      <w:r w:rsidR="00891C9D">
        <w:rPr>
          <w:rFonts w:ascii="Garamond" w:hAnsi="Garamond"/>
          <w:sz w:val="24"/>
          <w:szCs w:val="24"/>
        </w:rPr>
        <w:t>,</w:t>
      </w:r>
      <w:r w:rsidR="007B6207" w:rsidRPr="0052118B">
        <w:rPr>
          <w:rFonts w:ascii="Garamond" w:hAnsi="Garamond"/>
          <w:sz w:val="24"/>
          <w:szCs w:val="24"/>
        </w:rPr>
        <w:t xml:space="preserve"> 3271) for investigations of values in science should consist in tackling the new demarcation problem directly. </w:t>
      </w:r>
    </w:p>
    <w:p w14:paraId="502E8CA7" w14:textId="77777777" w:rsidR="00A75776" w:rsidRPr="0052118B" w:rsidRDefault="00A75776" w:rsidP="006F51BA">
      <w:pPr>
        <w:spacing w:after="0" w:line="360" w:lineRule="auto"/>
        <w:jc w:val="both"/>
        <w:rPr>
          <w:rFonts w:ascii="Garamond" w:hAnsi="Garamond"/>
          <w:sz w:val="24"/>
          <w:szCs w:val="24"/>
        </w:rPr>
      </w:pPr>
    </w:p>
    <w:p w14:paraId="58047F5B" w14:textId="074EFC3B" w:rsidR="00773A5B" w:rsidRPr="0052118B" w:rsidRDefault="00773A5B" w:rsidP="006F51BA">
      <w:pPr>
        <w:spacing w:after="0" w:line="360" w:lineRule="auto"/>
        <w:jc w:val="both"/>
        <w:rPr>
          <w:rFonts w:ascii="Garamond" w:hAnsi="Garamond"/>
          <w:b/>
          <w:bCs/>
          <w:sz w:val="24"/>
          <w:szCs w:val="24"/>
        </w:rPr>
      </w:pPr>
      <w:r w:rsidRPr="0052118B">
        <w:rPr>
          <w:rFonts w:ascii="Garamond" w:hAnsi="Garamond"/>
          <w:b/>
          <w:bCs/>
          <w:sz w:val="24"/>
          <w:szCs w:val="24"/>
        </w:rPr>
        <w:t>3.</w:t>
      </w:r>
      <w:r w:rsidRPr="0052118B">
        <w:rPr>
          <w:rFonts w:ascii="Garamond" w:hAnsi="Garamond"/>
          <w:b/>
          <w:bCs/>
          <w:sz w:val="24"/>
          <w:szCs w:val="24"/>
        </w:rPr>
        <w:tab/>
      </w:r>
      <w:r w:rsidR="00EA20B2" w:rsidRPr="0052118B">
        <w:rPr>
          <w:rFonts w:ascii="Garamond" w:hAnsi="Garamond"/>
          <w:b/>
          <w:bCs/>
          <w:sz w:val="24"/>
          <w:szCs w:val="24"/>
        </w:rPr>
        <w:t>Why the</w:t>
      </w:r>
      <w:r w:rsidR="00C30142" w:rsidRPr="0052118B">
        <w:rPr>
          <w:rFonts w:ascii="Garamond" w:hAnsi="Garamond"/>
          <w:b/>
          <w:bCs/>
          <w:sz w:val="24"/>
          <w:szCs w:val="24"/>
        </w:rPr>
        <w:t xml:space="preserve"> Content of </w:t>
      </w:r>
      <w:r w:rsidR="00EA20B2" w:rsidRPr="0052118B">
        <w:rPr>
          <w:rFonts w:ascii="Garamond" w:hAnsi="Garamond"/>
          <w:b/>
          <w:bCs/>
          <w:sz w:val="24"/>
          <w:szCs w:val="24"/>
        </w:rPr>
        <w:t xml:space="preserve">the </w:t>
      </w:r>
      <w:r w:rsidR="00C30142" w:rsidRPr="0052118B">
        <w:rPr>
          <w:rFonts w:ascii="Garamond" w:hAnsi="Garamond"/>
          <w:b/>
          <w:bCs/>
          <w:sz w:val="24"/>
          <w:szCs w:val="24"/>
        </w:rPr>
        <w:t>Values</w:t>
      </w:r>
      <w:r w:rsidRPr="0052118B">
        <w:rPr>
          <w:rFonts w:ascii="Garamond" w:hAnsi="Garamond"/>
          <w:b/>
          <w:bCs/>
          <w:sz w:val="24"/>
          <w:szCs w:val="24"/>
        </w:rPr>
        <w:t xml:space="preserve"> </w:t>
      </w:r>
      <w:r w:rsidR="00EA20B2" w:rsidRPr="0052118B">
        <w:rPr>
          <w:rFonts w:ascii="Garamond" w:hAnsi="Garamond"/>
          <w:b/>
          <w:bCs/>
          <w:sz w:val="24"/>
          <w:szCs w:val="24"/>
        </w:rPr>
        <w:t>Matters</w:t>
      </w:r>
    </w:p>
    <w:p w14:paraId="40529C9B" w14:textId="09FEA978" w:rsidR="00395E6B" w:rsidRPr="0052118B" w:rsidRDefault="001D02AF" w:rsidP="0087155C">
      <w:pPr>
        <w:spacing w:after="0" w:line="360" w:lineRule="auto"/>
        <w:ind w:firstLine="720"/>
        <w:jc w:val="both"/>
        <w:rPr>
          <w:rFonts w:ascii="Garamond" w:hAnsi="Garamond"/>
          <w:sz w:val="24"/>
          <w:szCs w:val="24"/>
        </w:rPr>
      </w:pPr>
      <w:r w:rsidRPr="0052118B">
        <w:rPr>
          <w:rFonts w:ascii="Garamond" w:hAnsi="Garamond"/>
          <w:sz w:val="24"/>
          <w:szCs w:val="24"/>
        </w:rPr>
        <w:t>Before defending my proposed solution to the new demarcation problem, it would be worthwhile to</w:t>
      </w:r>
      <w:r w:rsidR="00395E6B" w:rsidRPr="0052118B">
        <w:rPr>
          <w:rFonts w:ascii="Garamond" w:hAnsi="Garamond"/>
          <w:sz w:val="24"/>
          <w:szCs w:val="24"/>
        </w:rPr>
        <w:t xml:space="preserve"> further</w:t>
      </w:r>
      <w:r w:rsidRPr="0052118B">
        <w:rPr>
          <w:rFonts w:ascii="Garamond" w:hAnsi="Garamond"/>
          <w:sz w:val="24"/>
          <w:szCs w:val="24"/>
        </w:rPr>
        <w:t xml:space="preserve"> motivate</w:t>
      </w:r>
      <w:r w:rsidR="00711EB2" w:rsidRPr="0052118B">
        <w:rPr>
          <w:rFonts w:ascii="Garamond" w:hAnsi="Garamond"/>
          <w:sz w:val="24"/>
          <w:szCs w:val="24"/>
        </w:rPr>
        <w:t xml:space="preserve"> the</w:t>
      </w:r>
      <w:r w:rsidRPr="0052118B">
        <w:rPr>
          <w:rFonts w:ascii="Garamond" w:hAnsi="Garamond"/>
          <w:sz w:val="24"/>
          <w:szCs w:val="24"/>
        </w:rPr>
        <w:t xml:space="preserve"> </w:t>
      </w:r>
      <w:r w:rsidR="00711EB2" w:rsidRPr="0052118B">
        <w:rPr>
          <w:rFonts w:ascii="Garamond" w:hAnsi="Garamond"/>
          <w:sz w:val="24"/>
          <w:szCs w:val="24"/>
        </w:rPr>
        <w:t xml:space="preserve">present </w:t>
      </w:r>
      <w:r w:rsidR="00395E6B" w:rsidRPr="0052118B">
        <w:rPr>
          <w:rFonts w:ascii="Garamond" w:hAnsi="Garamond"/>
          <w:sz w:val="24"/>
          <w:szCs w:val="24"/>
        </w:rPr>
        <w:t>investigation</w:t>
      </w:r>
      <w:r w:rsidR="00F9624F" w:rsidRPr="0052118B">
        <w:rPr>
          <w:rFonts w:ascii="Garamond" w:hAnsi="Garamond"/>
          <w:sz w:val="24"/>
          <w:szCs w:val="24"/>
        </w:rPr>
        <w:t xml:space="preserve">. </w:t>
      </w:r>
      <w:r w:rsidR="005638B0" w:rsidRPr="0052118B">
        <w:rPr>
          <w:rFonts w:ascii="Garamond" w:hAnsi="Garamond"/>
          <w:sz w:val="24"/>
          <w:szCs w:val="24"/>
        </w:rPr>
        <w:t>As Brown (2020</w:t>
      </w:r>
      <w:r w:rsidR="00891C9D">
        <w:rPr>
          <w:rFonts w:ascii="Garamond" w:hAnsi="Garamond"/>
          <w:sz w:val="24"/>
          <w:szCs w:val="24"/>
        </w:rPr>
        <w:t>,</w:t>
      </w:r>
      <w:r w:rsidR="009A0781" w:rsidRPr="0052118B">
        <w:rPr>
          <w:rFonts w:ascii="Garamond" w:hAnsi="Garamond"/>
          <w:sz w:val="24"/>
          <w:szCs w:val="24"/>
        </w:rPr>
        <w:t xml:space="preserve"> </w:t>
      </w:r>
      <w:r w:rsidR="005638B0" w:rsidRPr="0052118B">
        <w:rPr>
          <w:rFonts w:ascii="Garamond" w:hAnsi="Garamond"/>
          <w:sz w:val="24"/>
          <w:szCs w:val="24"/>
        </w:rPr>
        <w:t>63) points out in his recent synthesis of the many arguments against the value-free ideal, w</w:t>
      </w:r>
      <w:r w:rsidR="00CB60B1" w:rsidRPr="0052118B">
        <w:rPr>
          <w:rFonts w:ascii="Garamond" w:hAnsi="Garamond"/>
          <w:sz w:val="24"/>
          <w:szCs w:val="24"/>
        </w:rPr>
        <w:t>hat</w:t>
      </w:r>
      <w:r w:rsidR="005638B0" w:rsidRPr="0052118B">
        <w:rPr>
          <w:rFonts w:ascii="Garamond" w:hAnsi="Garamond"/>
          <w:sz w:val="24"/>
          <w:szCs w:val="24"/>
        </w:rPr>
        <w:t xml:space="preserve"> </w:t>
      </w:r>
      <w:r w:rsidRPr="0052118B">
        <w:rPr>
          <w:rFonts w:ascii="Garamond" w:hAnsi="Garamond"/>
          <w:sz w:val="24"/>
          <w:szCs w:val="24"/>
        </w:rPr>
        <w:t xml:space="preserve">the traditional </w:t>
      </w:r>
      <w:r w:rsidR="005638B0" w:rsidRPr="0052118B">
        <w:rPr>
          <w:rFonts w:ascii="Garamond" w:hAnsi="Garamond"/>
          <w:sz w:val="24"/>
          <w:szCs w:val="24"/>
        </w:rPr>
        <w:t>arguments</w:t>
      </w:r>
      <w:r w:rsidRPr="0052118B">
        <w:rPr>
          <w:rFonts w:ascii="Garamond" w:hAnsi="Garamond"/>
          <w:sz w:val="24"/>
          <w:szCs w:val="24"/>
        </w:rPr>
        <w:t xml:space="preserve"> against </w:t>
      </w:r>
      <w:r w:rsidRPr="0052118B">
        <w:rPr>
          <w:rFonts w:ascii="Garamond" w:hAnsi="Garamond"/>
          <w:sz w:val="24"/>
          <w:szCs w:val="24"/>
        </w:rPr>
        <w:lastRenderedPageBreak/>
        <w:t>the value-free ideal</w:t>
      </w:r>
      <w:r w:rsidR="005638B0" w:rsidRPr="0052118B">
        <w:rPr>
          <w:rFonts w:ascii="Garamond" w:hAnsi="Garamond"/>
          <w:sz w:val="24"/>
          <w:szCs w:val="24"/>
        </w:rPr>
        <w:t xml:space="preserve"> show is that</w:t>
      </w:r>
      <w:r w:rsidRPr="0052118B">
        <w:rPr>
          <w:rFonts w:ascii="Garamond" w:hAnsi="Garamond"/>
          <w:sz w:val="24"/>
          <w:szCs w:val="24"/>
        </w:rPr>
        <w:t>, in general,</w:t>
      </w:r>
      <w:r w:rsidR="005638B0" w:rsidRPr="0052118B">
        <w:rPr>
          <w:rFonts w:ascii="Garamond" w:hAnsi="Garamond"/>
          <w:sz w:val="24"/>
          <w:szCs w:val="24"/>
        </w:rPr>
        <w:t xml:space="preserve"> e</w:t>
      </w:r>
      <w:r w:rsidR="00CB60B1" w:rsidRPr="0052118B">
        <w:rPr>
          <w:rFonts w:ascii="Garamond" w:hAnsi="Garamond"/>
          <w:sz w:val="24"/>
          <w:szCs w:val="24"/>
        </w:rPr>
        <w:t xml:space="preserve">pistemic considerations do not fully eliminate the </w:t>
      </w:r>
      <w:r w:rsidR="005638B0" w:rsidRPr="0052118B">
        <w:rPr>
          <w:rFonts w:ascii="Garamond" w:hAnsi="Garamond"/>
          <w:sz w:val="24"/>
          <w:szCs w:val="24"/>
        </w:rPr>
        <w:t>“</w:t>
      </w:r>
      <w:r w:rsidR="00CB60B1" w:rsidRPr="0052118B">
        <w:rPr>
          <w:rFonts w:ascii="Garamond" w:hAnsi="Garamond"/>
          <w:sz w:val="24"/>
          <w:szCs w:val="24"/>
        </w:rPr>
        <w:t>contingencies</w:t>
      </w:r>
      <w:r w:rsidR="005638B0" w:rsidRPr="0052118B">
        <w:rPr>
          <w:rFonts w:ascii="Garamond" w:hAnsi="Garamond"/>
          <w:sz w:val="24"/>
          <w:szCs w:val="24"/>
        </w:rPr>
        <w:t>”</w:t>
      </w:r>
      <w:r w:rsidR="009A0781" w:rsidRPr="0052118B">
        <w:rPr>
          <w:rFonts w:ascii="Garamond" w:hAnsi="Garamond"/>
          <w:sz w:val="24"/>
          <w:szCs w:val="24"/>
        </w:rPr>
        <w:t xml:space="preserve"> or “unforced choices”</w:t>
      </w:r>
      <w:r w:rsidR="00493D69" w:rsidRPr="0052118B">
        <w:rPr>
          <w:rFonts w:ascii="Garamond" w:hAnsi="Garamond"/>
          <w:sz w:val="24"/>
          <w:szCs w:val="24"/>
        </w:rPr>
        <w:t xml:space="preserve"> </w:t>
      </w:r>
      <w:r w:rsidR="00CB60B1" w:rsidRPr="0052118B">
        <w:rPr>
          <w:rFonts w:ascii="Garamond" w:hAnsi="Garamond"/>
          <w:sz w:val="24"/>
          <w:szCs w:val="24"/>
        </w:rPr>
        <w:t>that scientist</w:t>
      </w:r>
      <w:r w:rsidR="00FC3B17" w:rsidRPr="0052118B">
        <w:rPr>
          <w:rFonts w:ascii="Garamond" w:hAnsi="Garamond"/>
          <w:sz w:val="24"/>
          <w:szCs w:val="24"/>
        </w:rPr>
        <w:t>s</w:t>
      </w:r>
      <w:r w:rsidR="00CB60B1" w:rsidRPr="0052118B">
        <w:rPr>
          <w:rFonts w:ascii="Garamond" w:hAnsi="Garamond"/>
          <w:sz w:val="24"/>
          <w:szCs w:val="24"/>
        </w:rPr>
        <w:t xml:space="preserve"> </w:t>
      </w:r>
      <w:r w:rsidRPr="0052118B">
        <w:rPr>
          <w:rFonts w:ascii="Garamond" w:hAnsi="Garamond"/>
          <w:sz w:val="24"/>
          <w:szCs w:val="24"/>
        </w:rPr>
        <w:t xml:space="preserve">often </w:t>
      </w:r>
      <w:r w:rsidR="00CB60B1" w:rsidRPr="0052118B">
        <w:rPr>
          <w:rFonts w:ascii="Garamond" w:hAnsi="Garamond"/>
          <w:sz w:val="24"/>
          <w:szCs w:val="24"/>
        </w:rPr>
        <w:t>face in the course of inquiry.</w:t>
      </w:r>
      <w:r w:rsidRPr="0052118B">
        <w:rPr>
          <w:rFonts w:ascii="Garamond" w:hAnsi="Garamond"/>
          <w:sz w:val="24"/>
          <w:szCs w:val="24"/>
        </w:rPr>
        <w:t xml:space="preserve"> </w:t>
      </w:r>
      <w:r w:rsidR="00CB60B1" w:rsidRPr="0052118B">
        <w:rPr>
          <w:rFonts w:ascii="Garamond" w:hAnsi="Garamond"/>
          <w:sz w:val="24"/>
          <w:szCs w:val="24"/>
        </w:rPr>
        <w:t xml:space="preserve">There are many junctures at which scientists </w:t>
      </w:r>
      <w:r w:rsidR="003F13C2" w:rsidRPr="0052118B">
        <w:rPr>
          <w:rFonts w:ascii="Garamond" w:hAnsi="Garamond"/>
          <w:sz w:val="24"/>
          <w:szCs w:val="24"/>
        </w:rPr>
        <w:t>must</w:t>
      </w:r>
      <w:r w:rsidR="00CB60B1" w:rsidRPr="0052118B">
        <w:rPr>
          <w:rFonts w:ascii="Garamond" w:hAnsi="Garamond"/>
          <w:sz w:val="24"/>
          <w:szCs w:val="24"/>
        </w:rPr>
        <w:t xml:space="preserve"> make </w:t>
      </w:r>
      <w:r w:rsidRPr="0052118B">
        <w:rPr>
          <w:rFonts w:ascii="Garamond" w:hAnsi="Garamond"/>
          <w:sz w:val="24"/>
          <w:szCs w:val="24"/>
        </w:rPr>
        <w:t xml:space="preserve">important </w:t>
      </w:r>
      <w:r w:rsidR="00CB60B1" w:rsidRPr="0052118B">
        <w:rPr>
          <w:rFonts w:ascii="Garamond" w:hAnsi="Garamond"/>
          <w:sz w:val="24"/>
          <w:szCs w:val="24"/>
        </w:rPr>
        <w:t xml:space="preserve">decisions, e.g.., what research project to work on, </w:t>
      </w:r>
      <w:r w:rsidR="005638B0" w:rsidRPr="0052118B">
        <w:rPr>
          <w:rFonts w:ascii="Garamond" w:hAnsi="Garamond"/>
          <w:sz w:val="24"/>
          <w:szCs w:val="24"/>
        </w:rPr>
        <w:t xml:space="preserve">how much funding ought to be allocated to which projects, </w:t>
      </w:r>
      <w:r w:rsidR="00CB60B1" w:rsidRPr="0052118B">
        <w:rPr>
          <w:rFonts w:ascii="Garamond" w:hAnsi="Garamond"/>
          <w:sz w:val="24"/>
          <w:szCs w:val="24"/>
        </w:rPr>
        <w:t xml:space="preserve">how to conceptualize the object of inquiry, </w:t>
      </w:r>
      <w:r w:rsidR="00246D65" w:rsidRPr="0052118B">
        <w:rPr>
          <w:rFonts w:ascii="Garamond" w:hAnsi="Garamond"/>
          <w:sz w:val="24"/>
          <w:szCs w:val="24"/>
        </w:rPr>
        <w:t>which</w:t>
      </w:r>
      <w:r w:rsidR="00CB60B1" w:rsidRPr="0052118B">
        <w:rPr>
          <w:rFonts w:ascii="Garamond" w:hAnsi="Garamond"/>
          <w:sz w:val="24"/>
          <w:szCs w:val="24"/>
        </w:rPr>
        <w:t xml:space="preserve"> methods to employ, </w:t>
      </w:r>
      <w:r w:rsidR="005638B0" w:rsidRPr="0052118B">
        <w:rPr>
          <w:rFonts w:ascii="Garamond" w:hAnsi="Garamond"/>
          <w:sz w:val="24"/>
          <w:szCs w:val="24"/>
        </w:rPr>
        <w:t>which background assumptions to accept</w:t>
      </w:r>
      <w:r w:rsidR="009A0781" w:rsidRPr="0052118B">
        <w:rPr>
          <w:rFonts w:ascii="Garamond" w:hAnsi="Garamond"/>
          <w:sz w:val="24"/>
          <w:szCs w:val="24"/>
        </w:rPr>
        <w:t>,</w:t>
      </w:r>
      <w:r w:rsidR="005638B0" w:rsidRPr="0052118B">
        <w:rPr>
          <w:rFonts w:ascii="Garamond" w:hAnsi="Garamond"/>
          <w:sz w:val="24"/>
          <w:szCs w:val="24"/>
        </w:rPr>
        <w:t xml:space="preserve"> </w:t>
      </w:r>
      <w:r w:rsidR="003F13C2" w:rsidRPr="0052118B">
        <w:rPr>
          <w:rFonts w:ascii="Garamond" w:hAnsi="Garamond"/>
          <w:sz w:val="24"/>
          <w:szCs w:val="24"/>
        </w:rPr>
        <w:t>which</w:t>
      </w:r>
      <w:r w:rsidR="00CB60B1" w:rsidRPr="0052118B">
        <w:rPr>
          <w:rFonts w:ascii="Garamond" w:hAnsi="Garamond"/>
          <w:sz w:val="24"/>
          <w:szCs w:val="24"/>
        </w:rPr>
        <w:t xml:space="preserve"> experiment to set up, how much evidence to gather, how and where to disseminate findings, etc.</w:t>
      </w:r>
      <w:r w:rsidR="005638B0" w:rsidRPr="0052118B">
        <w:rPr>
          <w:rFonts w:ascii="Garamond" w:hAnsi="Garamond"/>
          <w:sz w:val="24"/>
          <w:szCs w:val="24"/>
        </w:rPr>
        <w:t xml:space="preserve"> (Brown 2020</w:t>
      </w:r>
      <w:r w:rsidR="00891C9D">
        <w:rPr>
          <w:rFonts w:ascii="Garamond" w:hAnsi="Garamond"/>
          <w:sz w:val="24"/>
          <w:szCs w:val="24"/>
        </w:rPr>
        <w:t>,</w:t>
      </w:r>
      <w:r w:rsidR="005638B0" w:rsidRPr="0052118B">
        <w:rPr>
          <w:rFonts w:ascii="Garamond" w:hAnsi="Garamond"/>
          <w:sz w:val="24"/>
          <w:szCs w:val="24"/>
        </w:rPr>
        <w:t xml:space="preserve"> 70).</w:t>
      </w:r>
      <w:r w:rsidR="002D0C30" w:rsidRPr="0052118B">
        <w:rPr>
          <w:rFonts w:ascii="Garamond" w:hAnsi="Garamond"/>
          <w:sz w:val="24"/>
          <w:szCs w:val="24"/>
        </w:rPr>
        <w:t xml:space="preserve"> </w:t>
      </w:r>
      <w:r w:rsidR="005638B0" w:rsidRPr="0052118B">
        <w:rPr>
          <w:rFonts w:ascii="Garamond" w:hAnsi="Garamond"/>
          <w:sz w:val="24"/>
          <w:szCs w:val="24"/>
        </w:rPr>
        <w:t xml:space="preserve">In the face of </w:t>
      </w:r>
      <w:r w:rsidR="009A0781" w:rsidRPr="0052118B">
        <w:rPr>
          <w:rFonts w:ascii="Garamond" w:hAnsi="Garamond"/>
          <w:sz w:val="24"/>
          <w:szCs w:val="24"/>
        </w:rPr>
        <w:t xml:space="preserve">so </w:t>
      </w:r>
      <w:r w:rsidR="005638B0" w:rsidRPr="0052118B">
        <w:rPr>
          <w:rFonts w:ascii="Garamond" w:hAnsi="Garamond"/>
          <w:sz w:val="24"/>
          <w:szCs w:val="24"/>
        </w:rPr>
        <w:t xml:space="preserve">many live options, traditional epistemic criteria </w:t>
      </w:r>
      <w:r w:rsidR="009A0781" w:rsidRPr="0052118B">
        <w:rPr>
          <w:rFonts w:ascii="Garamond" w:hAnsi="Garamond"/>
          <w:sz w:val="24"/>
          <w:szCs w:val="24"/>
        </w:rPr>
        <w:t>can</w:t>
      </w:r>
      <w:r w:rsidR="005638B0" w:rsidRPr="0052118B">
        <w:rPr>
          <w:rFonts w:ascii="Garamond" w:hAnsi="Garamond"/>
          <w:sz w:val="24"/>
          <w:szCs w:val="24"/>
        </w:rPr>
        <w:t xml:space="preserve">not completely settle how these decisions ought to be made. </w:t>
      </w:r>
      <w:r w:rsidR="002D0C30" w:rsidRPr="0052118B">
        <w:rPr>
          <w:rFonts w:ascii="Garamond" w:hAnsi="Garamond"/>
          <w:sz w:val="24"/>
          <w:szCs w:val="24"/>
        </w:rPr>
        <w:t xml:space="preserve">Non-epistemic values will have to </w:t>
      </w:r>
      <w:r w:rsidR="005966AE" w:rsidRPr="0052118B">
        <w:rPr>
          <w:rFonts w:ascii="Garamond" w:hAnsi="Garamond"/>
          <w:sz w:val="24"/>
          <w:szCs w:val="24"/>
        </w:rPr>
        <w:t xml:space="preserve">play a role in </w:t>
      </w:r>
      <w:r w:rsidR="002D0C30" w:rsidRPr="0052118B">
        <w:rPr>
          <w:rFonts w:ascii="Garamond" w:hAnsi="Garamond"/>
          <w:sz w:val="24"/>
          <w:szCs w:val="24"/>
        </w:rPr>
        <w:t>the de</w:t>
      </w:r>
      <w:r w:rsidR="005966AE" w:rsidRPr="0052118B">
        <w:rPr>
          <w:rFonts w:ascii="Garamond" w:hAnsi="Garamond"/>
          <w:sz w:val="24"/>
          <w:szCs w:val="24"/>
        </w:rPr>
        <w:t>liberative</w:t>
      </w:r>
      <w:r w:rsidR="002D0C30" w:rsidRPr="0052118B">
        <w:rPr>
          <w:rFonts w:ascii="Garamond" w:hAnsi="Garamond"/>
          <w:sz w:val="24"/>
          <w:szCs w:val="24"/>
        </w:rPr>
        <w:t xml:space="preserve"> process if scientists are going </w:t>
      </w:r>
      <w:r w:rsidR="005638B0" w:rsidRPr="0052118B">
        <w:rPr>
          <w:rFonts w:ascii="Garamond" w:hAnsi="Garamond"/>
          <w:sz w:val="24"/>
          <w:szCs w:val="24"/>
        </w:rPr>
        <w:t>to make decisions at all.</w:t>
      </w:r>
      <w:r w:rsidRPr="0052118B">
        <w:rPr>
          <w:rFonts w:ascii="Garamond" w:hAnsi="Garamond"/>
          <w:sz w:val="24"/>
          <w:szCs w:val="24"/>
        </w:rPr>
        <w:t xml:space="preserve"> Since </w:t>
      </w:r>
      <w:r w:rsidR="002053D4" w:rsidRPr="0052118B">
        <w:rPr>
          <w:rFonts w:ascii="Garamond" w:hAnsi="Garamond"/>
          <w:sz w:val="24"/>
          <w:szCs w:val="24"/>
        </w:rPr>
        <w:t xml:space="preserve">unforced </w:t>
      </w:r>
      <w:r w:rsidR="003F13C2" w:rsidRPr="0052118B">
        <w:rPr>
          <w:rFonts w:ascii="Garamond" w:hAnsi="Garamond"/>
          <w:sz w:val="24"/>
          <w:szCs w:val="24"/>
        </w:rPr>
        <w:t>choices</w:t>
      </w:r>
      <w:r w:rsidRPr="0052118B">
        <w:rPr>
          <w:rFonts w:ascii="Garamond" w:hAnsi="Garamond"/>
          <w:sz w:val="24"/>
          <w:szCs w:val="24"/>
        </w:rPr>
        <w:t xml:space="preserve"> are </w:t>
      </w:r>
      <w:r w:rsidR="002053D4" w:rsidRPr="0052118B">
        <w:rPr>
          <w:rFonts w:ascii="Garamond" w:hAnsi="Garamond"/>
          <w:sz w:val="24"/>
          <w:szCs w:val="24"/>
        </w:rPr>
        <w:t>common</w:t>
      </w:r>
      <w:r w:rsidRPr="0052118B">
        <w:rPr>
          <w:rFonts w:ascii="Garamond" w:hAnsi="Garamond"/>
          <w:sz w:val="24"/>
          <w:szCs w:val="24"/>
        </w:rPr>
        <w:t>, i</w:t>
      </w:r>
      <w:r w:rsidR="002D0C30" w:rsidRPr="0052118B">
        <w:rPr>
          <w:rFonts w:ascii="Garamond" w:hAnsi="Garamond"/>
          <w:sz w:val="24"/>
          <w:szCs w:val="24"/>
        </w:rPr>
        <w:t xml:space="preserve">t </w:t>
      </w:r>
      <w:r w:rsidR="002053D4" w:rsidRPr="0052118B">
        <w:rPr>
          <w:rFonts w:ascii="Garamond" w:hAnsi="Garamond"/>
          <w:sz w:val="24"/>
          <w:szCs w:val="24"/>
        </w:rPr>
        <w:t>is</w:t>
      </w:r>
      <w:r w:rsidR="002D0C30" w:rsidRPr="0052118B">
        <w:rPr>
          <w:rFonts w:ascii="Garamond" w:hAnsi="Garamond"/>
          <w:sz w:val="24"/>
          <w:szCs w:val="24"/>
        </w:rPr>
        <w:t xml:space="preserve"> extremely important that the values that structur</w:t>
      </w:r>
      <w:r w:rsidR="00FC3B17" w:rsidRPr="0052118B">
        <w:rPr>
          <w:rFonts w:ascii="Garamond" w:hAnsi="Garamond"/>
          <w:sz w:val="24"/>
          <w:szCs w:val="24"/>
        </w:rPr>
        <w:t>e</w:t>
      </w:r>
      <w:r w:rsidR="005638B0" w:rsidRPr="0052118B">
        <w:rPr>
          <w:rFonts w:ascii="Garamond" w:hAnsi="Garamond"/>
          <w:sz w:val="24"/>
          <w:szCs w:val="24"/>
        </w:rPr>
        <w:t>, influenc</w:t>
      </w:r>
      <w:r w:rsidR="00FC3B17" w:rsidRPr="0052118B">
        <w:rPr>
          <w:rFonts w:ascii="Garamond" w:hAnsi="Garamond"/>
          <w:sz w:val="24"/>
          <w:szCs w:val="24"/>
        </w:rPr>
        <w:t>e</w:t>
      </w:r>
      <w:r w:rsidR="005638B0" w:rsidRPr="0052118B">
        <w:rPr>
          <w:rFonts w:ascii="Garamond" w:hAnsi="Garamond"/>
          <w:sz w:val="24"/>
          <w:szCs w:val="24"/>
        </w:rPr>
        <w:t>, or determin</w:t>
      </w:r>
      <w:r w:rsidR="00FC3B17" w:rsidRPr="0052118B">
        <w:rPr>
          <w:rFonts w:ascii="Garamond" w:hAnsi="Garamond"/>
          <w:sz w:val="24"/>
          <w:szCs w:val="24"/>
        </w:rPr>
        <w:t>e</w:t>
      </w:r>
      <w:r w:rsidR="002D0C30" w:rsidRPr="0052118B">
        <w:rPr>
          <w:rFonts w:ascii="Garamond" w:hAnsi="Garamond"/>
          <w:sz w:val="24"/>
          <w:szCs w:val="24"/>
        </w:rPr>
        <w:t xml:space="preserve"> these decisions </w:t>
      </w:r>
      <w:r w:rsidR="000B198A" w:rsidRPr="0052118B">
        <w:rPr>
          <w:rFonts w:ascii="Garamond" w:hAnsi="Garamond"/>
          <w:sz w:val="24"/>
          <w:szCs w:val="24"/>
        </w:rPr>
        <w:t>be</w:t>
      </w:r>
      <w:r w:rsidR="002D0C30" w:rsidRPr="0052118B">
        <w:rPr>
          <w:rFonts w:ascii="Garamond" w:hAnsi="Garamond"/>
          <w:sz w:val="24"/>
          <w:szCs w:val="24"/>
        </w:rPr>
        <w:t xml:space="preserve"> the </w:t>
      </w:r>
      <w:r w:rsidR="002D0C30" w:rsidRPr="0052118B">
        <w:rPr>
          <w:rFonts w:ascii="Garamond" w:hAnsi="Garamond"/>
          <w:i/>
          <w:iCs/>
          <w:sz w:val="24"/>
          <w:szCs w:val="24"/>
        </w:rPr>
        <w:t>right values</w:t>
      </w:r>
      <w:r w:rsidR="0087155C" w:rsidRPr="0052118B">
        <w:rPr>
          <w:rFonts w:ascii="Garamond" w:hAnsi="Garamond"/>
          <w:i/>
          <w:iCs/>
          <w:sz w:val="24"/>
          <w:szCs w:val="24"/>
        </w:rPr>
        <w:t xml:space="preserve"> </w:t>
      </w:r>
      <w:r w:rsidR="0087155C" w:rsidRPr="0052118B">
        <w:rPr>
          <w:rFonts w:ascii="Garamond" w:hAnsi="Garamond"/>
          <w:sz w:val="24"/>
          <w:szCs w:val="24"/>
        </w:rPr>
        <w:t>(Brown 2018</w:t>
      </w:r>
      <w:r w:rsidR="00891C9D">
        <w:rPr>
          <w:rFonts w:ascii="Garamond" w:hAnsi="Garamond"/>
          <w:sz w:val="24"/>
          <w:szCs w:val="24"/>
        </w:rPr>
        <w:t>,</w:t>
      </w:r>
      <w:r w:rsidR="0087155C" w:rsidRPr="0052118B">
        <w:rPr>
          <w:rFonts w:ascii="Garamond" w:hAnsi="Garamond"/>
          <w:sz w:val="24"/>
          <w:szCs w:val="24"/>
        </w:rPr>
        <w:t xml:space="preserve"> 6). </w:t>
      </w:r>
      <w:r w:rsidR="00F9624F" w:rsidRPr="0052118B">
        <w:rPr>
          <w:rFonts w:ascii="Garamond" w:hAnsi="Garamond"/>
          <w:sz w:val="24"/>
          <w:szCs w:val="24"/>
        </w:rPr>
        <w:t xml:space="preserve">That is, the </w:t>
      </w:r>
      <w:r w:rsidR="00F9624F" w:rsidRPr="0052118B">
        <w:rPr>
          <w:rFonts w:ascii="Garamond" w:hAnsi="Garamond"/>
          <w:i/>
          <w:iCs/>
          <w:sz w:val="24"/>
          <w:szCs w:val="24"/>
        </w:rPr>
        <w:t xml:space="preserve">content </w:t>
      </w:r>
      <w:r w:rsidR="00F9624F" w:rsidRPr="0052118B">
        <w:rPr>
          <w:rFonts w:ascii="Garamond" w:hAnsi="Garamond"/>
          <w:sz w:val="24"/>
          <w:szCs w:val="24"/>
        </w:rPr>
        <w:t xml:space="preserve">of the values matters. </w:t>
      </w:r>
      <w:r w:rsidR="00D55A9B" w:rsidRPr="0052118B">
        <w:rPr>
          <w:rFonts w:ascii="Garamond" w:hAnsi="Garamond"/>
          <w:sz w:val="24"/>
          <w:szCs w:val="24"/>
        </w:rPr>
        <w:t xml:space="preserve">When </w:t>
      </w:r>
      <w:r w:rsidR="00E11058" w:rsidRPr="0052118B">
        <w:rPr>
          <w:rFonts w:ascii="Garamond" w:hAnsi="Garamond"/>
          <w:sz w:val="24"/>
          <w:szCs w:val="24"/>
        </w:rPr>
        <w:t>influenced by</w:t>
      </w:r>
      <w:r w:rsidR="00D55A9B" w:rsidRPr="0052118B">
        <w:rPr>
          <w:rFonts w:ascii="Garamond" w:hAnsi="Garamond"/>
          <w:sz w:val="24"/>
          <w:szCs w:val="24"/>
        </w:rPr>
        <w:t xml:space="preserve"> </w:t>
      </w:r>
      <w:r w:rsidR="009F6CF5" w:rsidRPr="0052118B">
        <w:rPr>
          <w:rFonts w:ascii="Garamond" w:hAnsi="Garamond"/>
          <w:sz w:val="24"/>
          <w:szCs w:val="24"/>
        </w:rPr>
        <w:t>non-epistemic values</w:t>
      </w:r>
      <w:r w:rsidRPr="0052118B">
        <w:rPr>
          <w:rFonts w:ascii="Garamond" w:hAnsi="Garamond"/>
          <w:sz w:val="24"/>
          <w:szCs w:val="24"/>
        </w:rPr>
        <w:t xml:space="preserve"> in the making of these decisions</w:t>
      </w:r>
      <w:r w:rsidR="00D55A9B" w:rsidRPr="0052118B">
        <w:rPr>
          <w:rFonts w:ascii="Garamond" w:hAnsi="Garamond"/>
          <w:sz w:val="24"/>
          <w:szCs w:val="24"/>
        </w:rPr>
        <w:t>, scientists ought to ensure that they are being influenced by goods that are</w:t>
      </w:r>
      <w:r w:rsidR="00F56B45" w:rsidRPr="0052118B">
        <w:rPr>
          <w:rFonts w:ascii="Garamond" w:hAnsi="Garamond"/>
          <w:sz w:val="24"/>
          <w:szCs w:val="24"/>
        </w:rPr>
        <w:t xml:space="preserve"> actually worth </w:t>
      </w:r>
      <w:r w:rsidR="00957D7A" w:rsidRPr="0052118B">
        <w:rPr>
          <w:rFonts w:ascii="Garamond" w:hAnsi="Garamond"/>
          <w:sz w:val="24"/>
          <w:szCs w:val="24"/>
        </w:rPr>
        <w:t xml:space="preserve">respecting, preserving, or </w:t>
      </w:r>
      <w:r w:rsidR="00F56B45" w:rsidRPr="0052118B">
        <w:rPr>
          <w:rFonts w:ascii="Garamond" w:hAnsi="Garamond"/>
          <w:sz w:val="24"/>
          <w:szCs w:val="24"/>
        </w:rPr>
        <w:t>promoting.</w:t>
      </w:r>
      <w:r w:rsidR="00D55A9B" w:rsidRPr="0052118B">
        <w:rPr>
          <w:rFonts w:ascii="Garamond" w:hAnsi="Garamond"/>
          <w:sz w:val="24"/>
          <w:szCs w:val="24"/>
        </w:rPr>
        <w:t xml:space="preserve"> </w:t>
      </w:r>
      <w:r w:rsidR="002053D4" w:rsidRPr="0052118B">
        <w:rPr>
          <w:rFonts w:ascii="Garamond" w:hAnsi="Garamond"/>
          <w:sz w:val="24"/>
          <w:szCs w:val="24"/>
        </w:rPr>
        <w:t>To be sure</w:t>
      </w:r>
      <w:r w:rsidR="00CD107E" w:rsidRPr="0052118B">
        <w:rPr>
          <w:rFonts w:ascii="Garamond" w:hAnsi="Garamond"/>
          <w:sz w:val="24"/>
          <w:szCs w:val="24"/>
        </w:rPr>
        <w:t xml:space="preserve">, </w:t>
      </w:r>
      <w:r w:rsidR="00246D65" w:rsidRPr="0052118B">
        <w:rPr>
          <w:rFonts w:ascii="Garamond" w:hAnsi="Garamond"/>
          <w:sz w:val="24"/>
          <w:szCs w:val="24"/>
        </w:rPr>
        <w:t xml:space="preserve">having </w:t>
      </w:r>
      <w:r w:rsidR="00CD107E" w:rsidRPr="0052118B">
        <w:rPr>
          <w:rFonts w:ascii="Garamond" w:hAnsi="Garamond"/>
          <w:sz w:val="24"/>
          <w:szCs w:val="24"/>
        </w:rPr>
        <w:t xml:space="preserve">the right values </w:t>
      </w:r>
      <w:r w:rsidR="009F6CF5" w:rsidRPr="0052118B">
        <w:rPr>
          <w:rFonts w:ascii="Garamond" w:hAnsi="Garamond"/>
          <w:sz w:val="24"/>
          <w:szCs w:val="24"/>
        </w:rPr>
        <w:t>may not suffice for</w:t>
      </w:r>
      <w:r w:rsidR="00CD107E" w:rsidRPr="0052118B">
        <w:rPr>
          <w:rFonts w:ascii="Garamond" w:hAnsi="Garamond"/>
          <w:sz w:val="24"/>
          <w:szCs w:val="24"/>
        </w:rPr>
        <w:t xml:space="preserve"> a legitimate </w:t>
      </w:r>
      <w:r w:rsidR="0002063C" w:rsidRPr="0052118B">
        <w:rPr>
          <w:rFonts w:ascii="Garamond" w:hAnsi="Garamond"/>
          <w:sz w:val="24"/>
          <w:szCs w:val="24"/>
        </w:rPr>
        <w:t>instance</w:t>
      </w:r>
      <w:r w:rsidR="00CD107E" w:rsidRPr="0052118B">
        <w:rPr>
          <w:rFonts w:ascii="Garamond" w:hAnsi="Garamond"/>
          <w:sz w:val="24"/>
          <w:szCs w:val="24"/>
        </w:rPr>
        <w:t xml:space="preserve"> of values influencing scien</w:t>
      </w:r>
      <w:r w:rsidR="00304F16" w:rsidRPr="0052118B">
        <w:rPr>
          <w:rFonts w:ascii="Garamond" w:hAnsi="Garamond"/>
          <w:sz w:val="24"/>
          <w:szCs w:val="24"/>
        </w:rPr>
        <w:t>ce</w:t>
      </w:r>
      <w:r w:rsidR="00CD107E" w:rsidRPr="0052118B">
        <w:rPr>
          <w:rFonts w:ascii="Garamond" w:hAnsi="Garamond"/>
          <w:sz w:val="24"/>
          <w:szCs w:val="24"/>
        </w:rPr>
        <w:t xml:space="preserve">. </w:t>
      </w:r>
      <w:r w:rsidR="00A43A32" w:rsidRPr="0052118B">
        <w:rPr>
          <w:rFonts w:ascii="Garamond" w:hAnsi="Garamond"/>
          <w:sz w:val="24"/>
          <w:szCs w:val="24"/>
        </w:rPr>
        <w:t xml:space="preserve">Suppose </w:t>
      </w:r>
      <w:r w:rsidR="00CD107E" w:rsidRPr="0052118B">
        <w:rPr>
          <w:rFonts w:ascii="Garamond" w:hAnsi="Garamond"/>
          <w:sz w:val="24"/>
          <w:szCs w:val="24"/>
        </w:rPr>
        <w:t>the scientist knowingly falsifies, fabricates, and distorts data</w:t>
      </w:r>
      <w:r w:rsidR="000B198A" w:rsidRPr="0052118B">
        <w:rPr>
          <w:rFonts w:ascii="Garamond" w:hAnsi="Garamond"/>
          <w:sz w:val="24"/>
          <w:szCs w:val="24"/>
        </w:rPr>
        <w:t xml:space="preserve"> </w:t>
      </w:r>
      <w:r w:rsidR="00CD107E" w:rsidRPr="0052118B">
        <w:rPr>
          <w:rFonts w:ascii="Garamond" w:hAnsi="Garamond"/>
          <w:sz w:val="24"/>
          <w:szCs w:val="24"/>
        </w:rPr>
        <w:t>to promote the cause of gender equality</w:t>
      </w:r>
      <w:r w:rsidR="00A43A32" w:rsidRPr="0052118B">
        <w:rPr>
          <w:rFonts w:ascii="Garamond" w:hAnsi="Garamond"/>
          <w:sz w:val="24"/>
          <w:szCs w:val="24"/>
        </w:rPr>
        <w:t xml:space="preserve">. </w:t>
      </w:r>
      <w:r w:rsidR="000B198A" w:rsidRPr="0052118B">
        <w:rPr>
          <w:rFonts w:ascii="Garamond" w:hAnsi="Garamond"/>
          <w:sz w:val="24"/>
          <w:szCs w:val="24"/>
        </w:rPr>
        <w:t xml:space="preserve">This would be </w:t>
      </w:r>
      <w:r w:rsidR="00CD107E" w:rsidRPr="0052118B">
        <w:rPr>
          <w:rFonts w:ascii="Garamond" w:hAnsi="Garamond"/>
          <w:sz w:val="24"/>
          <w:szCs w:val="24"/>
        </w:rPr>
        <w:t>a relatively clear case of an illegitimate influence</w:t>
      </w:r>
      <w:r w:rsidR="00035559" w:rsidRPr="0052118B">
        <w:rPr>
          <w:rFonts w:ascii="Garamond" w:hAnsi="Garamond"/>
          <w:sz w:val="24"/>
          <w:szCs w:val="24"/>
        </w:rPr>
        <w:t xml:space="preserve"> of values </w:t>
      </w:r>
      <w:r w:rsidR="00304F16" w:rsidRPr="0052118B">
        <w:rPr>
          <w:rFonts w:ascii="Garamond" w:hAnsi="Garamond"/>
          <w:sz w:val="24"/>
          <w:szCs w:val="24"/>
        </w:rPr>
        <w:t>on</w:t>
      </w:r>
      <w:r w:rsidR="00035559" w:rsidRPr="0052118B">
        <w:rPr>
          <w:rFonts w:ascii="Garamond" w:hAnsi="Garamond"/>
          <w:sz w:val="24"/>
          <w:szCs w:val="24"/>
        </w:rPr>
        <w:t xml:space="preserve"> scien</w:t>
      </w:r>
      <w:r w:rsidR="00304F16" w:rsidRPr="0052118B">
        <w:rPr>
          <w:rFonts w:ascii="Garamond" w:hAnsi="Garamond"/>
          <w:sz w:val="24"/>
          <w:szCs w:val="24"/>
        </w:rPr>
        <w:t>tific inquiry</w:t>
      </w:r>
      <w:r w:rsidR="00CD107E" w:rsidRPr="0052118B">
        <w:rPr>
          <w:rFonts w:ascii="Garamond" w:hAnsi="Garamond"/>
          <w:sz w:val="24"/>
          <w:szCs w:val="24"/>
        </w:rPr>
        <w:t xml:space="preserve">, despite </w:t>
      </w:r>
      <w:r w:rsidR="009F6CF5" w:rsidRPr="0052118B">
        <w:rPr>
          <w:rFonts w:ascii="Garamond" w:hAnsi="Garamond"/>
          <w:sz w:val="24"/>
          <w:szCs w:val="24"/>
        </w:rPr>
        <w:t>involving the r</w:t>
      </w:r>
      <w:r w:rsidR="00CD107E" w:rsidRPr="0052118B">
        <w:rPr>
          <w:rFonts w:ascii="Garamond" w:hAnsi="Garamond"/>
          <w:sz w:val="24"/>
          <w:szCs w:val="24"/>
        </w:rPr>
        <w:t>ight values.</w:t>
      </w:r>
    </w:p>
    <w:p w14:paraId="732D0A31" w14:textId="53AB73A6" w:rsidR="00395E6B" w:rsidRPr="0052118B" w:rsidRDefault="00CD107E" w:rsidP="00395E6B">
      <w:pPr>
        <w:spacing w:after="0" w:line="360" w:lineRule="auto"/>
        <w:ind w:firstLine="720"/>
        <w:jc w:val="both"/>
        <w:rPr>
          <w:rFonts w:ascii="Garamond" w:hAnsi="Garamond"/>
          <w:sz w:val="24"/>
          <w:szCs w:val="24"/>
        </w:rPr>
      </w:pPr>
      <w:r w:rsidRPr="0052118B">
        <w:rPr>
          <w:rFonts w:ascii="Garamond" w:hAnsi="Garamond"/>
          <w:sz w:val="24"/>
          <w:szCs w:val="24"/>
        </w:rPr>
        <w:t xml:space="preserve"> On the other hand, i</w:t>
      </w:r>
      <w:r w:rsidR="00F56B45" w:rsidRPr="0052118B">
        <w:rPr>
          <w:rFonts w:ascii="Garamond" w:hAnsi="Garamond"/>
          <w:sz w:val="24"/>
          <w:szCs w:val="24"/>
        </w:rPr>
        <w:t xml:space="preserve">f </w:t>
      </w:r>
      <w:r w:rsidR="00E11058" w:rsidRPr="0052118B">
        <w:rPr>
          <w:rFonts w:ascii="Garamond" w:hAnsi="Garamond"/>
          <w:sz w:val="24"/>
          <w:szCs w:val="24"/>
        </w:rPr>
        <w:t xml:space="preserve">the </w:t>
      </w:r>
      <w:r w:rsidR="00E11058" w:rsidRPr="0052118B">
        <w:rPr>
          <w:rFonts w:ascii="Garamond" w:hAnsi="Garamond"/>
          <w:i/>
          <w:iCs/>
          <w:sz w:val="24"/>
          <w:szCs w:val="24"/>
        </w:rPr>
        <w:t>wrong</w:t>
      </w:r>
      <w:r w:rsidR="00E11058" w:rsidRPr="0052118B">
        <w:rPr>
          <w:rFonts w:ascii="Garamond" w:hAnsi="Garamond"/>
          <w:sz w:val="24"/>
          <w:szCs w:val="24"/>
        </w:rPr>
        <w:t xml:space="preserve"> </w:t>
      </w:r>
      <w:r w:rsidR="00F56B45" w:rsidRPr="0052118B">
        <w:rPr>
          <w:rFonts w:ascii="Garamond" w:hAnsi="Garamond"/>
          <w:i/>
          <w:iCs/>
          <w:sz w:val="24"/>
          <w:szCs w:val="24"/>
        </w:rPr>
        <w:t>values</w:t>
      </w:r>
      <w:r w:rsidR="00F56B45" w:rsidRPr="0052118B">
        <w:rPr>
          <w:rFonts w:ascii="Garamond" w:hAnsi="Garamond"/>
          <w:sz w:val="24"/>
          <w:szCs w:val="24"/>
        </w:rPr>
        <w:t xml:space="preserve"> </w:t>
      </w:r>
      <w:r w:rsidR="00D55A9B" w:rsidRPr="0052118B">
        <w:rPr>
          <w:rFonts w:ascii="Garamond" w:hAnsi="Garamond"/>
          <w:sz w:val="24"/>
          <w:szCs w:val="24"/>
        </w:rPr>
        <w:t>influence</w:t>
      </w:r>
      <w:r w:rsidR="00F56B45" w:rsidRPr="0052118B">
        <w:rPr>
          <w:rFonts w:ascii="Garamond" w:hAnsi="Garamond"/>
          <w:sz w:val="24"/>
          <w:szCs w:val="24"/>
        </w:rPr>
        <w:t xml:space="preserve"> scientific </w:t>
      </w:r>
      <w:r w:rsidR="0002063C" w:rsidRPr="0052118B">
        <w:rPr>
          <w:rFonts w:ascii="Garamond" w:hAnsi="Garamond"/>
          <w:sz w:val="24"/>
          <w:szCs w:val="24"/>
        </w:rPr>
        <w:t>inquiry</w:t>
      </w:r>
      <w:r w:rsidR="00F56B45" w:rsidRPr="0052118B">
        <w:rPr>
          <w:rFonts w:ascii="Garamond" w:hAnsi="Garamond"/>
          <w:sz w:val="24"/>
          <w:szCs w:val="24"/>
        </w:rPr>
        <w:t xml:space="preserve">, then no matter how those </w:t>
      </w:r>
      <w:r w:rsidR="00D55A9B" w:rsidRPr="0052118B">
        <w:rPr>
          <w:rFonts w:ascii="Garamond" w:hAnsi="Garamond"/>
          <w:sz w:val="24"/>
          <w:szCs w:val="24"/>
        </w:rPr>
        <w:t xml:space="preserve">mistaken </w:t>
      </w:r>
      <w:r w:rsidR="00F56B45" w:rsidRPr="0052118B">
        <w:rPr>
          <w:rFonts w:ascii="Garamond" w:hAnsi="Garamond"/>
          <w:sz w:val="24"/>
          <w:szCs w:val="24"/>
        </w:rPr>
        <w:t xml:space="preserve">values </w:t>
      </w:r>
      <w:r w:rsidR="00D55A9B" w:rsidRPr="0052118B">
        <w:rPr>
          <w:rFonts w:ascii="Garamond" w:hAnsi="Garamond"/>
          <w:sz w:val="24"/>
          <w:szCs w:val="24"/>
        </w:rPr>
        <w:t>manifest themselves</w:t>
      </w:r>
      <w:r w:rsidR="00F56B45" w:rsidRPr="0052118B">
        <w:rPr>
          <w:rFonts w:ascii="Garamond" w:hAnsi="Garamond"/>
          <w:sz w:val="24"/>
          <w:szCs w:val="24"/>
        </w:rPr>
        <w:t>,</w:t>
      </w:r>
      <w:r w:rsidR="00D55A9B" w:rsidRPr="0052118B">
        <w:rPr>
          <w:rFonts w:ascii="Garamond" w:hAnsi="Garamond"/>
          <w:sz w:val="24"/>
          <w:szCs w:val="24"/>
        </w:rPr>
        <w:t xml:space="preserve"> surely this</w:t>
      </w:r>
      <w:r w:rsidR="008552B3" w:rsidRPr="0052118B">
        <w:rPr>
          <w:rFonts w:ascii="Garamond" w:hAnsi="Garamond"/>
          <w:sz w:val="24"/>
          <w:szCs w:val="24"/>
        </w:rPr>
        <w:t xml:space="preserve"> is a</w:t>
      </w:r>
      <w:r w:rsidR="0002063C" w:rsidRPr="0052118B">
        <w:rPr>
          <w:rFonts w:ascii="Garamond" w:hAnsi="Garamond"/>
          <w:sz w:val="24"/>
          <w:szCs w:val="24"/>
        </w:rPr>
        <w:t xml:space="preserve">n instance </w:t>
      </w:r>
      <w:r w:rsidR="008552B3" w:rsidRPr="0052118B">
        <w:rPr>
          <w:rFonts w:ascii="Garamond" w:hAnsi="Garamond"/>
          <w:sz w:val="24"/>
          <w:szCs w:val="24"/>
        </w:rPr>
        <w:t xml:space="preserve">of values having an illegitimate </w:t>
      </w:r>
      <w:r w:rsidR="000B198A" w:rsidRPr="0052118B">
        <w:rPr>
          <w:rFonts w:ascii="Garamond" w:hAnsi="Garamond"/>
          <w:sz w:val="24"/>
          <w:szCs w:val="24"/>
        </w:rPr>
        <w:t>impact</w:t>
      </w:r>
      <w:r w:rsidR="008552B3" w:rsidRPr="0052118B">
        <w:rPr>
          <w:rFonts w:ascii="Garamond" w:hAnsi="Garamond"/>
          <w:sz w:val="24"/>
          <w:szCs w:val="24"/>
        </w:rPr>
        <w:t xml:space="preserve"> on science. </w:t>
      </w:r>
      <w:r w:rsidR="00395E6B" w:rsidRPr="0052118B">
        <w:rPr>
          <w:rFonts w:ascii="Garamond" w:hAnsi="Garamond"/>
          <w:sz w:val="24"/>
          <w:szCs w:val="24"/>
        </w:rPr>
        <w:t>For example, c</w:t>
      </w:r>
      <w:r w:rsidR="00F93102" w:rsidRPr="0052118B">
        <w:rPr>
          <w:rFonts w:ascii="Garamond" w:hAnsi="Garamond"/>
          <w:sz w:val="24"/>
          <w:szCs w:val="24"/>
        </w:rPr>
        <w:t>onsider</w:t>
      </w:r>
      <w:r w:rsidR="00246D65" w:rsidRPr="0052118B">
        <w:rPr>
          <w:rFonts w:ascii="Garamond" w:hAnsi="Garamond"/>
          <w:sz w:val="24"/>
          <w:szCs w:val="24"/>
        </w:rPr>
        <w:t xml:space="preserve"> </w:t>
      </w:r>
      <w:r w:rsidR="00F93102" w:rsidRPr="0052118B">
        <w:rPr>
          <w:rFonts w:ascii="Garamond" w:hAnsi="Garamond"/>
          <w:sz w:val="24"/>
          <w:szCs w:val="24"/>
        </w:rPr>
        <w:t xml:space="preserve">a scientist who, after considering all the evidence, </w:t>
      </w:r>
      <w:r w:rsidR="002053D4" w:rsidRPr="0052118B">
        <w:rPr>
          <w:rFonts w:ascii="Garamond" w:hAnsi="Garamond"/>
          <w:sz w:val="24"/>
          <w:szCs w:val="24"/>
        </w:rPr>
        <w:t>must</w:t>
      </w:r>
      <w:r w:rsidR="000D54AA" w:rsidRPr="0052118B">
        <w:rPr>
          <w:rFonts w:ascii="Garamond" w:hAnsi="Garamond"/>
          <w:sz w:val="24"/>
          <w:szCs w:val="24"/>
        </w:rPr>
        <w:t xml:space="preserve"> </w:t>
      </w:r>
      <w:r w:rsidR="00F93102" w:rsidRPr="0052118B">
        <w:rPr>
          <w:rFonts w:ascii="Garamond" w:hAnsi="Garamond"/>
          <w:sz w:val="24"/>
          <w:szCs w:val="24"/>
        </w:rPr>
        <w:t>decide whether to reject H, which</w:t>
      </w:r>
      <w:r w:rsidR="00246D65" w:rsidRPr="0052118B">
        <w:rPr>
          <w:rFonts w:ascii="Garamond" w:hAnsi="Garamond"/>
          <w:sz w:val="24"/>
          <w:szCs w:val="24"/>
        </w:rPr>
        <w:t xml:space="preserve"> we can</w:t>
      </w:r>
      <w:r w:rsidR="00F93102" w:rsidRPr="0052118B">
        <w:rPr>
          <w:rFonts w:ascii="Garamond" w:hAnsi="Garamond"/>
          <w:sz w:val="24"/>
          <w:szCs w:val="24"/>
        </w:rPr>
        <w:t xml:space="preserve"> </w:t>
      </w:r>
      <w:r w:rsidR="00246D65" w:rsidRPr="0052118B">
        <w:rPr>
          <w:rFonts w:ascii="Garamond" w:hAnsi="Garamond"/>
          <w:sz w:val="24"/>
          <w:szCs w:val="24"/>
        </w:rPr>
        <w:t>assume</w:t>
      </w:r>
      <w:r w:rsidR="00F93102" w:rsidRPr="0052118B">
        <w:rPr>
          <w:rFonts w:ascii="Garamond" w:hAnsi="Garamond"/>
          <w:sz w:val="24"/>
          <w:szCs w:val="24"/>
        </w:rPr>
        <w:t xml:space="preserve"> is the null hypothesis. Suppose the scientist </w:t>
      </w:r>
      <w:r w:rsidR="00971E37" w:rsidRPr="0052118B">
        <w:rPr>
          <w:rFonts w:ascii="Garamond" w:hAnsi="Garamond"/>
          <w:sz w:val="24"/>
          <w:szCs w:val="24"/>
        </w:rPr>
        <w:t>decide</w:t>
      </w:r>
      <w:r w:rsidR="00F95394" w:rsidRPr="0052118B">
        <w:rPr>
          <w:rFonts w:ascii="Garamond" w:hAnsi="Garamond"/>
          <w:sz w:val="24"/>
          <w:szCs w:val="24"/>
        </w:rPr>
        <w:t>s</w:t>
      </w:r>
      <w:r w:rsidR="00971E37" w:rsidRPr="0052118B">
        <w:rPr>
          <w:rFonts w:ascii="Garamond" w:hAnsi="Garamond"/>
          <w:sz w:val="24"/>
          <w:szCs w:val="24"/>
        </w:rPr>
        <w:t xml:space="preserve"> on standards of </w:t>
      </w:r>
      <w:r w:rsidR="00035559" w:rsidRPr="0052118B">
        <w:rPr>
          <w:rFonts w:ascii="Garamond" w:hAnsi="Garamond"/>
          <w:sz w:val="24"/>
          <w:szCs w:val="24"/>
        </w:rPr>
        <w:t>acceptance</w:t>
      </w:r>
      <w:r w:rsidR="00F93102" w:rsidRPr="0052118B">
        <w:rPr>
          <w:rFonts w:ascii="Garamond" w:hAnsi="Garamond"/>
          <w:sz w:val="24"/>
          <w:szCs w:val="24"/>
        </w:rPr>
        <w:t xml:space="preserve"> that</w:t>
      </w:r>
      <w:r w:rsidR="00971E37" w:rsidRPr="0052118B">
        <w:rPr>
          <w:rFonts w:ascii="Garamond" w:hAnsi="Garamond"/>
          <w:sz w:val="24"/>
          <w:szCs w:val="24"/>
        </w:rPr>
        <w:t xml:space="preserve"> lead him to </w:t>
      </w:r>
      <w:r w:rsidR="00A43A32" w:rsidRPr="0052118B">
        <w:rPr>
          <w:rFonts w:ascii="Garamond" w:hAnsi="Garamond"/>
          <w:sz w:val="24"/>
          <w:szCs w:val="24"/>
        </w:rPr>
        <w:t>reject</w:t>
      </w:r>
      <w:r w:rsidR="00F93102" w:rsidRPr="0052118B">
        <w:rPr>
          <w:rFonts w:ascii="Garamond" w:hAnsi="Garamond"/>
          <w:sz w:val="24"/>
          <w:szCs w:val="24"/>
        </w:rPr>
        <w:t xml:space="preserve"> H</w:t>
      </w:r>
      <w:r w:rsidR="00971E37" w:rsidRPr="0052118B">
        <w:rPr>
          <w:rFonts w:ascii="Garamond" w:hAnsi="Garamond"/>
          <w:sz w:val="24"/>
          <w:szCs w:val="24"/>
        </w:rPr>
        <w:t xml:space="preserve"> </w:t>
      </w:r>
      <w:r w:rsidR="00F93102" w:rsidRPr="0052118B">
        <w:rPr>
          <w:rFonts w:ascii="Garamond" w:hAnsi="Garamond"/>
          <w:sz w:val="24"/>
          <w:szCs w:val="24"/>
        </w:rPr>
        <w:t xml:space="preserve">because a Type I error will only have negative consequences for members of </w:t>
      </w:r>
      <w:r w:rsidR="000B198A" w:rsidRPr="0052118B">
        <w:rPr>
          <w:rFonts w:ascii="Garamond" w:hAnsi="Garamond"/>
          <w:sz w:val="24"/>
          <w:szCs w:val="24"/>
        </w:rPr>
        <w:t xml:space="preserve">a minority </w:t>
      </w:r>
      <w:r w:rsidR="00F93102" w:rsidRPr="0052118B">
        <w:rPr>
          <w:rFonts w:ascii="Garamond" w:hAnsi="Garamond"/>
          <w:sz w:val="24"/>
          <w:szCs w:val="24"/>
        </w:rPr>
        <w:t xml:space="preserve">racial group </w:t>
      </w:r>
      <w:r w:rsidR="00F93102" w:rsidRPr="0052118B">
        <w:rPr>
          <w:rFonts w:ascii="Garamond" w:hAnsi="Garamond"/>
          <w:i/>
          <w:iCs/>
          <w:sz w:val="24"/>
          <w:szCs w:val="24"/>
        </w:rPr>
        <w:t>A</w:t>
      </w:r>
      <w:r w:rsidR="00F93102" w:rsidRPr="0052118B">
        <w:rPr>
          <w:rFonts w:ascii="Garamond" w:hAnsi="Garamond"/>
          <w:sz w:val="24"/>
          <w:szCs w:val="24"/>
        </w:rPr>
        <w:t xml:space="preserve">, whereas a Type II error will have negative consequences </w:t>
      </w:r>
      <w:r w:rsidR="00711EB2" w:rsidRPr="0052118B">
        <w:rPr>
          <w:rFonts w:ascii="Garamond" w:hAnsi="Garamond"/>
          <w:sz w:val="24"/>
          <w:szCs w:val="24"/>
        </w:rPr>
        <w:t xml:space="preserve">for </w:t>
      </w:r>
      <w:r w:rsidR="00F93102" w:rsidRPr="0052118B">
        <w:rPr>
          <w:rFonts w:ascii="Garamond" w:hAnsi="Garamond"/>
          <w:sz w:val="24"/>
          <w:szCs w:val="24"/>
        </w:rPr>
        <w:t xml:space="preserve">racial group </w:t>
      </w:r>
      <w:r w:rsidR="00F93102" w:rsidRPr="0052118B">
        <w:rPr>
          <w:rFonts w:ascii="Garamond" w:hAnsi="Garamond"/>
          <w:i/>
          <w:iCs/>
          <w:sz w:val="24"/>
          <w:szCs w:val="24"/>
        </w:rPr>
        <w:t>B</w:t>
      </w:r>
      <w:r w:rsidR="00F93102" w:rsidRPr="0052118B">
        <w:rPr>
          <w:rFonts w:ascii="Garamond" w:hAnsi="Garamond"/>
          <w:sz w:val="24"/>
          <w:szCs w:val="24"/>
        </w:rPr>
        <w:t xml:space="preserve">, </w:t>
      </w:r>
      <w:r w:rsidR="00711EB2" w:rsidRPr="0052118B">
        <w:rPr>
          <w:rFonts w:ascii="Garamond" w:hAnsi="Garamond"/>
          <w:sz w:val="24"/>
          <w:szCs w:val="24"/>
        </w:rPr>
        <w:t xml:space="preserve">the dominant group, </w:t>
      </w:r>
      <w:r w:rsidR="00F93102" w:rsidRPr="0052118B">
        <w:rPr>
          <w:rFonts w:ascii="Garamond" w:hAnsi="Garamond"/>
          <w:sz w:val="24"/>
          <w:szCs w:val="24"/>
        </w:rPr>
        <w:t>of which the scientist is also a member</w:t>
      </w:r>
      <w:r w:rsidR="007B3405" w:rsidRPr="0052118B">
        <w:rPr>
          <w:rFonts w:ascii="Garamond" w:hAnsi="Garamond"/>
          <w:sz w:val="24"/>
          <w:szCs w:val="24"/>
        </w:rPr>
        <w:t>.</w:t>
      </w:r>
      <w:r w:rsidR="00395E6B" w:rsidRPr="0052118B">
        <w:rPr>
          <w:rFonts w:ascii="Garamond" w:hAnsi="Garamond"/>
          <w:sz w:val="24"/>
          <w:szCs w:val="24"/>
        </w:rPr>
        <w:t xml:space="preserve"> </w:t>
      </w:r>
      <w:r w:rsidR="00BF1237" w:rsidRPr="0052118B">
        <w:rPr>
          <w:rFonts w:ascii="Garamond" w:hAnsi="Garamond"/>
          <w:sz w:val="24"/>
          <w:szCs w:val="24"/>
        </w:rPr>
        <w:t>Needless to say</w:t>
      </w:r>
      <w:r w:rsidR="00F93102" w:rsidRPr="0052118B">
        <w:rPr>
          <w:rFonts w:ascii="Garamond" w:hAnsi="Garamond"/>
          <w:sz w:val="24"/>
          <w:szCs w:val="24"/>
        </w:rPr>
        <w:t xml:space="preserve">, if any </w:t>
      </w:r>
      <w:r w:rsidR="00BD19D9" w:rsidRPr="0052118B">
        <w:rPr>
          <w:rFonts w:ascii="Garamond" w:hAnsi="Garamond"/>
          <w:sz w:val="24"/>
          <w:szCs w:val="24"/>
        </w:rPr>
        <w:t>influence</w:t>
      </w:r>
      <w:r w:rsidR="00BF5B8F" w:rsidRPr="0052118B">
        <w:rPr>
          <w:rFonts w:ascii="Garamond" w:hAnsi="Garamond"/>
          <w:sz w:val="24"/>
          <w:szCs w:val="24"/>
        </w:rPr>
        <w:t xml:space="preserve"> of values on science is illegitimate, surely this </w:t>
      </w:r>
      <w:r w:rsidR="006945B8" w:rsidRPr="0052118B">
        <w:rPr>
          <w:rFonts w:ascii="Garamond" w:hAnsi="Garamond"/>
          <w:sz w:val="24"/>
          <w:szCs w:val="24"/>
        </w:rPr>
        <w:t xml:space="preserve">is </w:t>
      </w:r>
      <w:r w:rsidR="00971E37" w:rsidRPr="0052118B">
        <w:rPr>
          <w:rFonts w:ascii="Garamond" w:hAnsi="Garamond"/>
          <w:sz w:val="24"/>
          <w:szCs w:val="24"/>
        </w:rPr>
        <w:t xml:space="preserve">one </w:t>
      </w:r>
      <w:r w:rsidR="009F6CF5" w:rsidRPr="0052118B">
        <w:rPr>
          <w:rFonts w:ascii="Garamond" w:hAnsi="Garamond"/>
          <w:sz w:val="24"/>
          <w:szCs w:val="24"/>
        </w:rPr>
        <w:t>of those cases</w:t>
      </w:r>
      <w:r w:rsidR="00971E37" w:rsidRPr="0052118B">
        <w:rPr>
          <w:rFonts w:ascii="Garamond" w:hAnsi="Garamond"/>
          <w:sz w:val="24"/>
          <w:szCs w:val="24"/>
        </w:rPr>
        <w:t xml:space="preserve">. </w:t>
      </w:r>
    </w:p>
    <w:p w14:paraId="34E75186" w14:textId="0FD545CC" w:rsidR="00395E6B" w:rsidRPr="0052118B" w:rsidRDefault="001511FA" w:rsidP="00395E6B">
      <w:pPr>
        <w:spacing w:after="0" w:line="360" w:lineRule="auto"/>
        <w:ind w:firstLine="720"/>
        <w:jc w:val="both"/>
        <w:rPr>
          <w:rFonts w:ascii="Garamond" w:hAnsi="Garamond"/>
          <w:sz w:val="24"/>
          <w:szCs w:val="24"/>
        </w:rPr>
      </w:pPr>
      <w:r w:rsidRPr="0052118B">
        <w:rPr>
          <w:rFonts w:ascii="Garamond" w:hAnsi="Garamond"/>
          <w:sz w:val="24"/>
          <w:szCs w:val="24"/>
        </w:rPr>
        <w:t>The problem then is that without substantive constrain</w:t>
      </w:r>
      <w:r w:rsidR="00035559" w:rsidRPr="0052118B">
        <w:rPr>
          <w:rFonts w:ascii="Garamond" w:hAnsi="Garamond"/>
          <w:sz w:val="24"/>
          <w:szCs w:val="24"/>
        </w:rPr>
        <w:t>t</w:t>
      </w:r>
      <w:r w:rsidRPr="0052118B">
        <w:rPr>
          <w:rFonts w:ascii="Garamond" w:hAnsi="Garamond"/>
          <w:sz w:val="24"/>
          <w:szCs w:val="24"/>
        </w:rPr>
        <w:t xml:space="preserve">s on what sorts of values </w:t>
      </w:r>
      <w:r w:rsidR="009F6CF5" w:rsidRPr="0052118B">
        <w:rPr>
          <w:rFonts w:ascii="Garamond" w:hAnsi="Garamond"/>
          <w:sz w:val="24"/>
          <w:szCs w:val="24"/>
        </w:rPr>
        <w:t>may</w:t>
      </w:r>
      <w:r w:rsidRPr="0052118B">
        <w:rPr>
          <w:rFonts w:ascii="Garamond" w:hAnsi="Garamond"/>
          <w:sz w:val="24"/>
          <w:szCs w:val="24"/>
        </w:rPr>
        <w:t xml:space="preserve"> influence scientific practice, we will be left with counterintuitive or objectionable results.</w:t>
      </w:r>
      <w:r w:rsidR="003A1FD2" w:rsidRPr="0052118B">
        <w:rPr>
          <w:rFonts w:ascii="Garamond" w:hAnsi="Garamond"/>
          <w:sz w:val="24"/>
          <w:szCs w:val="24"/>
        </w:rPr>
        <w:t xml:space="preserve"> </w:t>
      </w:r>
      <w:r w:rsidR="00612D3C" w:rsidRPr="0052118B">
        <w:rPr>
          <w:rFonts w:ascii="Garamond" w:hAnsi="Garamond"/>
          <w:sz w:val="24"/>
          <w:szCs w:val="24"/>
        </w:rPr>
        <w:t>I</w:t>
      </w:r>
      <w:r w:rsidR="003A1FD2" w:rsidRPr="0052118B">
        <w:rPr>
          <w:rFonts w:ascii="Garamond" w:hAnsi="Garamond"/>
          <w:sz w:val="24"/>
          <w:szCs w:val="24"/>
        </w:rPr>
        <w:t xml:space="preserve">f we wish to avoid this </w:t>
      </w:r>
      <w:r w:rsidR="00971E37" w:rsidRPr="0052118B">
        <w:rPr>
          <w:rFonts w:ascii="Garamond" w:hAnsi="Garamond"/>
          <w:sz w:val="24"/>
          <w:szCs w:val="24"/>
        </w:rPr>
        <w:t>problem</w:t>
      </w:r>
      <w:r w:rsidR="003A1FD2" w:rsidRPr="0052118B">
        <w:rPr>
          <w:rFonts w:ascii="Garamond" w:hAnsi="Garamond"/>
          <w:sz w:val="24"/>
          <w:szCs w:val="24"/>
        </w:rPr>
        <w:t xml:space="preserve"> and incorporate substantive constraints about</w:t>
      </w:r>
      <w:r w:rsidR="003619FA" w:rsidRPr="0052118B">
        <w:rPr>
          <w:rFonts w:ascii="Garamond" w:hAnsi="Garamond"/>
          <w:sz w:val="24"/>
          <w:szCs w:val="24"/>
        </w:rPr>
        <w:t xml:space="preserve"> the</w:t>
      </w:r>
      <w:r w:rsidR="003A1FD2" w:rsidRPr="0052118B">
        <w:rPr>
          <w:rFonts w:ascii="Garamond" w:hAnsi="Garamond"/>
          <w:sz w:val="24"/>
          <w:szCs w:val="24"/>
        </w:rPr>
        <w:t xml:space="preserve"> values </w:t>
      </w:r>
      <w:r w:rsidR="003619FA" w:rsidRPr="0052118B">
        <w:rPr>
          <w:rFonts w:ascii="Garamond" w:hAnsi="Garamond"/>
          <w:sz w:val="24"/>
          <w:szCs w:val="24"/>
        </w:rPr>
        <w:t xml:space="preserve">that </w:t>
      </w:r>
      <w:r w:rsidR="00612D3C" w:rsidRPr="0052118B">
        <w:rPr>
          <w:rFonts w:ascii="Garamond" w:hAnsi="Garamond"/>
          <w:sz w:val="24"/>
          <w:szCs w:val="24"/>
        </w:rPr>
        <w:t xml:space="preserve">may </w:t>
      </w:r>
      <w:r w:rsidR="003A1FD2" w:rsidRPr="0052118B">
        <w:rPr>
          <w:rFonts w:ascii="Garamond" w:hAnsi="Garamond"/>
          <w:sz w:val="24"/>
          <w:szCs w:val="24"/>
        </w:rPr>
        <w:t>influence</w:t>
      </w:r>
      <w:r w:rsidR="00F95394" w:rsidRPr="0052118B">
        <w:rPr>
          <w:rFonts w:ascii="Garamond" w:hAnsi="Garamond"/>
          <w:sz w:val="24"/>
          <w:szCs w:val="24"/>
        </w:rPr>
        <w:t xml:space="preserve"> </w:t>
      </w:r>
      <w:r w:rsidR="003619FA" w:rsidRPr="0052118B">
        <w:rPr>
          <w:rFonts w:ascii="Garamond" w:hAnsi="Garamond"/>
          <w:sz w:val="24"/>
          <w:szCs w:val="24"/>
        </w:rPr>
        <w:t>scientific practice</w:t>
      </w:r>
      <w:r w:rsidR="003A1FD2" w:rsidRPr="0052118B">
        <w:rPr>
          <w:rFonts w:ascii="Garamond" w:hAnsi="Garamond"/>
          <w:sz w:val="24"/>
          <w:szCs w:val="24"/>
        </w:rPr>
        <w:t>, then we need to</w:t>
      </w:r>
      <w:r w:rsidR="003619FA" w:rsidRPr="0052118B">
        <w:rPr>
          <w:rFonts w:ascii="Garamond" w:hAnsi="Garamond"/>
          <w:sz w:val="24"/>
          <w:szCs w:val="24"/>
        </w:rPr>
        <w:t xml:space="preserve"> first</w:t>
      </w:r>
      <w:r w:rsidR="003A1FD2" w:rsidRPr="0052118B">
        <w:rPr>
          <w:rFonts w:ascii="Garamond" w:hAnsi="Garamond"/>
          <w:sz w:val="24"/>
          <w:szCs w:val="24"/>
        </w:rPr>
        <w:t xml:space="preserve"> </w:t>
      </w:r>
      <w:r w:rsidR="00612D3C" w:rsidRPr="0052118B">
        <w:rPr>
          <w:rFonts w:ascii="Garamond" w:hAnsi="Garamond"/>
          <w:sz w:val="24"/>
          <w:szCs w:val="24"/>
        </w:rPr>
        <w:t>decide which values are the right one</w:t>
      </w:r>
      <w:r w:rsidR="003A1FD2" w:rsidRPr="0052118B">
        <w:rPr>
          <w:rFonts w:ascii="Garamond" w:hAnsi="Garamond"/>
          <w:sz w:val="24"/>
          <w:szCs w:val="24"/>
        </w:rPr>
        <w:t>s.</w:t>
      </w:r>
      <w:r w:rsidR="00395E6B" w:rsidRPr="0052118B">
        <w:rPr>
          <w:rFonts w:ascii="Garamond" w:hAnsi="Garamond"/>
          <w:sz w:val="24"/>
          <w:szCs w:val="24"/>
        </w:rPr>
        <w:t xml:space="preserve"> A satisfactory answer to the new demarcation problem will thus require philosophers of science to draw from other areas of </w:t>
      </w:r>
      <w:r w:rsidR="008471BF" w:rsidRPr="0052118B">
        <w:rPr>
          <w:rFonts w:ascii="Garamond" w:hAnsi="Garamond"/>
          <w:sz w:val="24"/>
          <w:szCs w:val="24"/>
        </w:rPr>
        <w:t>inquiry</w:t>
      </w:r>
      <w:r w:rsidR="00395E6B" w:rsidRPr="0052118B">
        <w:rPr>
          <w:rFonts w:ascii="Garamond" w:hAnsi="Garamond"/>
          <w:sz w:val="24"/>
          <w:szCs w:val="24"/>
        </w:rPr>
        <w:t>, including social, moral, and political philosophy. As Anderson remarks, “to make progress on these problems, we need to integrate moral philosophy and the philosophy of science” (2004</w:t>
      </w:r>
      <w:r w:rsidR="00891C9D">
        <w:rPr>
          <w:rFonts w:ascii="Garamond" w:hAnsi="Garamond"/>
          <w:sz w:val="24"/>
          <w:szCs w:val="24"/>
        </w:rPr>
        <w:t>,</w:t>
      </w:r>
      <w:r w:rsidR="00395E6B" w:rsidRPr="0052118B">
        <w:rPr>
          <w:rFonts w:ascii="Garamond" w:hAnsi="Garamond"/>
          <w:sz w:val="24"/>
          <w:szCs w:val="24"/>
        </w:rPr>
        <w:t xml:space="preserve"> 2). Similar sentiments are expressed by Hicks, who claims that “philosophers of science should undertake a </w:t>
      </w:r>
      <w:r w:rsidR="00395E6B" w:rsidRPr="0052118B">
        <w:rPr>
          <w:rFonts w:ascii="Garamond" w:hAnsi="Garamond"/>
          <w:sz w:val="24"/>
          <w:szCs w:val="24"/>
        </w:rPr>
        <w:lastRenderedPageBreak/>
        <w:t>deeper engagement with ethics” (2014</w:t>
      </w:r>
      <w:r w:rsidR="00891C9D">
        <w:rPr>
          <w:rFonts w:ascii="Garamond" w:hAnsi="Garamond"/>
          <w:sz w:val="24"/>
          <w:szCs w:val="24"/>
        </w:rPr>
        <w:t>,</w:t>
      </w:r>
      <w:r w:rsidR="00395E6B" w:rsidRPr="0052118B">
        <w:rPr>
          <w:rFonts w:ascii="Garamond" w:hAnsi="Garamond"/>
          <w:sz w:val="24"/>
          <w:szCs w:val="24"/>
        </w:rPr>
        <w:t xml:space="preserve"> 3273). Now that</w:t>
      </w:r>
      <w:r w:rsidR="002053D4" w:rsidRPr="0052118B">
        <w:rPr>
          <w:rFonts w:ascii="Garamond" w:hAnsi="Garamond"/>
          <w:sz w:val="24"/>
          <w:szCs w:val="24"/>
        </w:rPr>
        <w:t xml:space="preserve"> the</w:t>
      </w:r>
      <w:r w:rsidR="00395E6B" w:rsidRPr="0052118B">
        <w:rPr>
          <w:rFonts w:ascii="Garamond" w:hAnsi="Garamond"/>
          <w:sz w:val="24"/>
          <w:szCs w:val="24"/>
        </w:rPr>
        <w:t xml:space="preserve"> debate over </w:t>
      </w:r>
      <w:r w:rsidR="00395E6B" w:rsidRPr="0052118B">
        <w:rPr>
          <w:rFonts w:ascii="Garamond" w:hAnsi="Garamond"/>
          <w:i/>
          <w:iCs/>
          <w:sz w:val="24"/>
          <w:szCs w:val="24"/>
        </w:rPr>
        <w:t xml:space="preserve">whether </w:t>
      </w:r>
      <w:r w:rsidR="00395E6B" w:rsidRPr="0052118B">
        <w:rPr>
          <w:rFonts w:ascii="Garamond" w:hAnsi="Garamond"/>
          <w:sz w:val="24"/>
          <w:szCs w:val="24"/>
        </w:rPr>
        <w:t xml:space="preserve">values ought to play </w:t>
      </w:r>
      <w:r w:rsidR="004449ED" w:rsidRPr="0052118B">
        <w:rPr>
          <w:rFonts w:ascii="Garamond" w:hAnsi="Garamond"/>
          <w:sz w:val="24"/>
          <w:szCs w:val="24"/>
        </w:rPr>
        <w:t xml:space="preserve">a role </w:t>
      </w:r>
      <w:r w:rsidR="00395E6B" w:rsidRPr="0052118B">
        <w:rPr>
          <w:rFonts w:ascii="Garamond" w:hAnsi="Garamond"/>
          <w:sz w:val="24"/>
          <w:szCs w:val="24"/>
        </w:rPr>
        <w:t xml:space="preserve">in scientific inquiry has cooled, some consideration of </w:t>
      </w:r>
      <w:r w:rsidR="00395E6B" w:rsidRPr="0052118B">
        <w:rPr>
          <w:rFonts w:ascii="Garamond" w:hAnsi="Garamond"/>
          <w:i/>
          <w:iCs/>
          <w:sz w:val="24"/>
          <w:szCs w:val="24"/>
        </w:rPr>
        <w:t>which</w:t>
      </w:r>
      <w:r w:rsidR="00395E6B" w:rsidRPr="0052118B">
        <w:rPr>
          <w:rFonts w:ascii="Garamond" w:hAnsi="Garamond"/>
          <w:sz w:val="24"/>
          <w:szCs w:val="24"/>
        </w:rPr>
        <w:t xml:space="preserve"> ethical, social, and political values </w:t>
      </w:r>
      <w:r w:rsidR="00BF1237" w:rsidRPr="0052118B">
        <w:rPr>
          <w:rFonts w:ascii="Garamond" w:hAnsi="Garamond"/>
          <w:sz w:val="24"/>
          <w:szCs w:val="24"/>
        </w:rPr>
        <w:t>should influence science</w:t>
      </w:r>
      <w:r w:rsidR="00395E6B" w:rsidRPr="0052118B">
        <w:rPr>
          <w:rFonts w:ascii="Garamond" w:hAnsi="Garamond"/>
          <w:sz w:val="24"/>
          <w:szCs w:val="24"/>
        </w:rPr>
        <w:t xml:space="preserve"> must enter into the picture.</w:t>
      </w:r>
    </w:p>
    <w:p w14:paraId="0F8EF959" w14:textId="77777777" w:rsidR="00395E6B" w:rsidRPr="0052118B" w:rsidRDefault="00395E6B" w:rsidP="00395E6B">
      <w:pPr>
        <w:spacing w:after="0" w:line="360" w:lineRule="auto"/>
        <w:jc w:val="both"/>
        <w:rPr>
          <w:rFonts w:ascii="Garamond" w:hAnsi="Garamond"/>
          <w:sz w:val="24"/>
          <w:szCs w:val="24"/>
        </w:rPr>
      </w:pPr>
    </w:p>
    <w:p w14:paraId="4E5C0A66" w14:textId="5495BD60" w:rsidR="00773A5B" w:rsidRPr="0052118B" w:rsidRDefault="00773A5B" w:rsidP="00395E6B">
      <w:pPr>
        <w:spacing w:after="0" w:line="360" w:lineRule="auto"/>
        <w:jc w:val="both"/>
        <w:rPr>
          <w:rFonts w:ascii="Garamond" w:hAnsi="Garamond"/>
          <w:sz w:val="24"/>
          <w:szCs w:val="24"/>
        </w:rPr>
      </w:pPr>
      <w:r w:rsidRPr="0052118B">
        <w:rPr>
          <w:rFonts w:ascii="Garamond" w:hAnsi="Garamond"/>
          <w:b/>
          <w:bCs/>
          <w:sz w:val="24"/>
          <w:szCs w:val="24"/>
        </w:rPr>
        <w:t xml:space="preserve">4. </w:t>
      </w:r>
      <w:r w:rsidRPr="0052118B">
        <w:rPr>
          <w:rFonts w:ascii="Garamond" w:hAnsi="Garamond"/>
          <w:b/>
          <w:bCs/>
          <w:sz w:val="24"/>
          <w:szCs w:val="24"/>
        </w:rPr>
        <w:tab/>
        <w:t xml:space="preserve">Towards a Rawlsian Solution </w:t>
      </w:r>
      <w:r w:rsidR="00B84566" w:rsidRPr="0052118B">
        <w:rPr>
          <w:rFonts w:ascii="Garamond" w:hAnsi="Garamond"/>
          <w:b/>
          <w:bCs/>
          <w:sz w:val="24"/>
          <w:szCs w:val="24"/>
        </w:rPr>
        <w:t>to the New Demarcation Problem</w:t>
      </w:r>
    </w:p>
    <w:p w14:paraId="420E34C5" w14:textId="1371A803" w:rsidR="00B84566" w:rsidRPr="0052118B" w:rsidRDefault="00037F66" w:rsidP="00320A63">
      <w:pPr>
        <w:spacing w:after="0" w:line="360" w:lineRule="auto"/>
        <w:ind w:firstLine="720"/>
        <w:jc w:val="both"/>
        <w:rPr>
          <w:rFonts w:ascii="Garamond" w:hAnsi="Garamond"/>
          <w:sz w:val="24"/>
          <w:szCs w:val="24"/>
        </w:rPr>
      </w:pPr>
      <w:bookmarkStart w:id="2" w:name="_Hlk113615915"/>
      <w:r w:rsidRPr="0052118B">
        <w:rPr>
          <w:rFonts w:ascii="Garamond" w:hAnsi="Garamond"/>
          <w:sz w:val="24"/>
          <w:szCs w:val="24"/>
        </w:rPr>
        <w:t xml:space="preserve"> Recently, Schroeder (2020) has suggested distinguishing between ethics-based approaches and political-philosophy-based approaches to the new demarcation problem. </w:t>
      </w:r>
      <w:r w:rsidR="00370463" w:rsidRPr="0052118B">
        <w:rPr>
          <w:rFonts w:ascii="Garamond" w:hAnsi="Garamond"/>
          <w:sz w:val="24"/>
          <w:szCs w:val="24"/>
        </w:rPr>
        <w:t>As Schroeder (2020</w:t>
      </w:r>
      <w:r w:rsidR="00891C9D">
        <w:rPr>
          <w:rFonts w:ascii="Garamond" w:hAnsi="Garamond"/>
          <w:sz w:val="24"/>
          <w:szCs w:val="24"/>
        </w:rPr>
        <w:t>,</w:t>
      </w:r>
      <w:r w:rsidR="00370463" w:rsidRPr="0052118B">
        <w:rPr>
          <w:rFonts w:ascii="Garamond" w:hAnsi="Garamond"/>
          <w:sz w:val="24"/>
          <w:szCs w:val="24"/>
        </w:rPr>
        <w:t xml:space="preserve"> 3-5) observes, most</w:t>
      </w:r>
      <w:r w:rsidR="000322BC" w:rsidRPr="0052118B">
        <w:rPr>
          <w:rFonts w:ascii="Garamond" w:hAnsi="Garamond"/>
          <w:sz w:val="24"/>
          <w:szCs w:val="24"/>
        </w:rPr>
        <w:t xml:space="preserve"> previous work on science and values owes more to normative ethics</w:t>
      </w:r>
      <w:r w:rsidR="00370463" w:rsidRPr="0052118B">
        <w:rPr>
          <w:rFonts w:ascii="Garamond" w:hAnsi="Garamond"/>
          <w:sz w:val="24"/>
          <w:szCs w:val="24"/>
        </w:rPr>
        <w:t>, although some approaches adopt concepts, methods, and principles more at home in political philosophy,</w:t>
      </w:r>
      <w:r w:rsidR="00332982" w:rsidRPr="0052118B">
        <w:rPr>
          <w:rFonts w:ascii="Garamond" w:hAnsi="Garamond"/>
          <w:sz w:val="24"/>
          <w:szCs w:val="24"/>
        </w:rPr>
        <w:t xml:space="preserve"> </w:t>
      </w:r>
      <w:r w:rsidR="00370463" w:rsidRPr="0052118B">
        <w:rPr>
          <w:rFonts w:ascii="Garamond" w:hAnsi="Garamond"/>
          <w:sz w:val="24"/>
          <w:szCs w:val="24"/>
        </w:rPr>
        <w:t>(</w:t>
      </w:r>
      <w:r w:rsidR="00332982" w:rsidRPr="0052118B">
        <w:rPr>
          <w:rFonts w:ascii="Garamond" w:hAnsi="Garamond"/>
          <w:sz w:val="24"/>
          <w:szCs w:val="24"/>
        </w:rPr>
        <w:t xml:space="preserve">e.g., </w:t>
      </w:r>
      <w:r w:rsidR="00370463" w:rsidRPr="0052118B">
        <w:rPr>
          <w:rFonts w:ascii="Garamond" w:hAnsi="Garamond"/>
          <w:sz w:val="24"/>
          <w:szCs w:val="24"/>
        </w:rPr>
        <w:t>Kitcher 2011; Intemann 2015</w:t>
      </w:r>
      <w:r w:rsidR="00D376DB" w:rsidRPr="0052118B">
        <w:rPr>
          <w:rFonts w:ascii="Garamond" w:hAnsi="Garamond"/>
          <w:sz w:val="24"/>
          <w:szCs w:val="24"/>
        </w:rPr>
        <w:t>; Lusk 2021</w:t>
      </w:r>
      <w:r w:rsidR="00370463" w:rsidRPr="0052118B">
        <w:rPr>
          <w:rFonts w:ascii="Garamond" w:hAnsi="Garamond"/>
          <w:sz w:val="24"/>
          <w:szCs w:val="24"/>
        </w:rPr>
        <w:t xml:space="preserve">). </w:t>
      </w:r>
      <w:r w:rsidRPr="0052118B">
        <w:rPr>
          <w:rFonts w:ascii="Garamond" w:hAnsi="Garamond"/>
          <w:sz w:val="24"/>
          <w:szCs w:val="24"/>
        </w:rPr>
        <w:t xml:space="preserve">Because of the </w:t>
      </w:r>
      <w:r w:rsidR="00347C2E" w:rsidRPr="0052118B">
        <w:rPr>
          <w:rFonts w:ascii="Garamond" w:hAnsi="Garamond"/>
          <w:sz w:val="24"/>
          <w:szCs w:val="24"/>
        </w:rPr>
        <w:t>social and</w:t>
      </w:r>
      <w:r w:rsidR="00312145" w:rsidRPr="0052118B">
        <w:rPr>
          <w:rFonts w:ascii="Garamond" w:hAnsi="Garamond"/>
          <w:sz w:val="24"/>
          <w:szCs w:val="24"/>
        </w:rPr>
        <w:t xml:space="preserve"> </w:t>
      </w:r>
      <w:r w:rsidRPr="0052118B">
        <w:rPr>
          <w:rFonts w:ascii="Garamond" w:hAnsi="Garamond"/>
          <w:sz w:val="24"/>
          <w:szCs w:val="24"/>
        </w:rPr>
        <w:t xml:space="preserve">political </w:t>
      </w:r>
      <w:r w:rsidR="006F655C" w:rsidRPr="0052118B">
        <w:rPr>
          <w:rFonts w:ascii="Garamond" w:hAnsi="Garamond"/>
          <w:sz w:val="24"/>
          <w:szCs w:val="24"/>
        </w:rPr>
        <w:t xml:space="preserve">significance of scientific activity, </w:t>
      </w:r>
      <w:r w:rsidR="00D376DB" w:rsidRPr="0052118B">
        <w:rPr>
          <w:rFonts w:ascii="Garamond" w:hAnsi="Garamond"/>
          <w:sz w:val="24"/>
          <w:szCs w:val="24"/>
        </w:rPr>
        <w:t xml:space="preserve">I agree with </w:t>
      </w:r>
      <w:r w:rsidR="00312145" w:rsidRPr="0052118B">
        <w:rPr>
          <w:rFonts w:ascii="Garamond" w:hAnsi="Garamond"/>
          <w:sz w:val="24"/>
          <w:szCs w:val="24"/>
        </w:rPr>
        <w:t>Lusk’s (2021</w:t>
      </w:r>
      <w:r w:rsidR="00891C9D">
        <w:rPr>
          <w:rFonts w:ascii="Garamond" w:hAnsi="Garamond"/>
          <w:sz w:val="24"/>
          <w:szCs w:val="24"/>
        </w:rPr>
        <w:t>,</w:t>
      </w:r>
      <w:r w:rsidR="00312145" w:rsidRPr="0052118B">
        <w:rPr>
          <w:rFonts w:ascii="Garamond" w:hAnsi="Garamond"/>
          <w:sz w:val="24"/>
          <w:szCs w:val="24"/>
        </w:rPr>
        <w:t xml:space="preserve"> 109) proposal—following Schroeder (2020</w:t>
      </w:r>
      <w:r w:rsidR="00891C9D">
        <w:rPr>
          <w:rFonts w:ascii="Garamond" w:hAnsi="Garamond"/>
          <w:sz w:val="24"/>
          <w:szCs w:val="24"/>
        </w:rPr>
        <w:t>,</w:t>
      </w:r>
      <w:r w:rsidR="00312145" w:rsidRPr="0052118B">
        <w:rPr>
          <w:rFonts w:ascii="Garamond" w:hAnsi="Garamond"/>
          <w:sz w:val="24"/>
          <w:szCs w:val="24"/>
        </w:rPr>
        <w:t xml:space="preserve"> 9)—</w:t>
      </w:r>
      <w:r w:rsidR="00332982" w:rsidRPr="0052118B">
        <w:rPr>
          <w:rFonts w:ascii="Garamond" w:hAnsi="Garamond"/>
          <w:sz w:val="24"/>
          <w:szCs w:val="24"/>
        </w:rPr>
        <w:t xml:space="preserve">for philosophers </w:t>
      </w:r>
      <w:r w:rsidR="00312145" w:rsidRPr="0052118B">
        <w:rPr>
          <w:rFonts w:ascii="Garamond" w:hAnsi="Garamond"/>
          <w:sz w:val="24"/>
          <w:szCs w:val="24"/>
        </w:rPr>
        <w:t>to embrace a specifically “political philosophy of science”</w:t>
      </w:r>
      <w:r w:rsidRPr="0052118B">
        <w:rPr>
          <w:rFonts w:ascii="Garamond" w:hAnsi="Garamond"/>
          <w:sz w:val="24"/>
          <w:szCs w:val="24"/>
        </w:rPr>
        <w:t>.</w:t>
      </w:r>
      <w:r w:rsidR="00312145" w:rsidRPr="0052118B">
        <w:rPr>
          <w:rFonts w:ascii="Garamond" w:hAnsi="Garamond"/>
          <w:sz w:val="24"/>
          <w:szCs w:val="24"/>
        </w:rPr>
        <w:t xml:space="preserve"> </w:t>
      </w:r>
      <w:bookmarkEnd w:id="2"/>
      <w:r w:rsidR="00332982" w:rsidRPr="0052118B">
        <w:rPr>
          <w:rFonts w:ascii="Garamond" w:hAnsi="Garamond"/>
          <w:sz w:val="24"/>
          <w:szCs w:val="24"/>
        </w:rPr>
        <w:t>I</w:t>
      </w:r>
      <w:r w:rsidR="00B90FCC" w:rsidRPr="0052118B">
        <w:rPr>
          <w:rFonts w:ascii="Garamond" w:hAnsi="Garamond"/>
          <w:sz w:val="24"/>
          <w:szCs w:val="24"/>
        </w:rPr>
        <w:t xml:space="preserve">n </w:t>
      </w:r>
      <w:r w:rsidR="00395E6B" w:rsidRPr="0052118B">
        <w:rPr>
          <w:rFonts w:ascii="Garamond" w:hAnsi="Garamond"/>
          <w:sz w:val="24"/>
          <w:szCs w:val="24"/>
        </w:rPr>
        <w:t xml:space="preserve">this section, </w:t>
      </w:r>
      <w:r w:rsidR="00773A5B" w:rsidRPr="0052118B">
        <w:rPr>
          <w:rFonts w:ascii="Garamond" w:hAnsi="Garamond"/>
          <w:sz w:val="24"/>
          <w:szCs w:val="24"/>
        </w:rPr>
        <w:t xml:space="preserve">I </w:t>
      </w:r>
      <w:r w:rsidR="00836497" w:rsidRPr="0052118B">
        <w:rPr>
          <w:rFonts w:ascii="Garamond" w:hAnsi="Garamond"/>
          <w:sz w:val="24"/>
          <w:szCs w:val="24"/>
        </w:rPr>
        <w:t>aim to</w:t>
      </w:r>
      <w:r w:rsidR="00773A5B" w:rsidRPr="0052118B">
        <w:rPr>
          <w:rFonts w:ascii="Garamond" w:hAnsi="Garamond"/>
          <w:sz w:val="24"/>
          <w:szCs w:val="24"/>
        </w:rPr>
        <w:t xml:space="preserve"> </w:t>
      </w:r>
      <w:r w:rsidR="00836497" w:rsidRPr="0052118B">
        <w:rPr>
          <w:rFonts w:ascii="Garamond" w:hAnsi="Garamond"/>
          <w:sz w:val="24"/>
          <w:szCs w:val="24"/>
        </w:rPr>
        <w:t xml:space="preserve">demonstrate </w:t>
      </w:r>
      <w:r w:rsidR="00773A5B" w:rsidRPr="0052118B">
        <w:rPr>
          <w:rFonts w:ascii="Garamond" w:hAnsi="Garamond"/>
          <w:sz w:val="24"/>
          <w:szCs w:val="24"/>
        </w:rPr>
        <w:t xml:space="preserve">how </w:t>
      </w:r>
      <w:r w:rsidR="00395E6B" w:rsidRPr="0052118B">
        <w:rPr>
          <w:rFonts w:ascii="Garamond" w:hAnsi="Garamond"/>
          <w:sz w:val="24"/>
          <w:szCs w:val="24"/>
        </w:rPr>
        <w:t>Rawls’ theory of justice</w:t>
      </w:r>
      <w:r w:rsidR="00773A5B" w:rsidRPr="0052118B">
        <w:rPr>
          <w:rFonts w:ascii="Garamond" w:hAnsi="Garamond"/>
          <w:sz w:val="24"/>
          <w:szCs w:val="24"/>
        </w:rPr>
        <w:t>, as laid out in his</w:t>
      </w:r>
      <w:r w:rsidR="00836497" w:rsidRPr="0052118B">
        <w:rPr>
          <w:rFonts w:ascii="Garamond" w:hAnsi="Garamond"/>
          <w:sz w:val="24"/>
          <w:szCs w:val="24"/>
        </w:rPr>
        <w:t xml:space="preserve"> </w:t>
      </w:r>
      <w:r w:rsidR="00773A5B" w:rsidRPr="0052118B">
        <w:rPr>
          <w:rFonts w:ascii="Garamond" w:hAnsi="Garamond"/>
          <w:i/>
          <w:iCs/>
          <w:sz w:val="24"/>
          <w:szCs w:val="24"/>
        </w:rPr>
        <w:t xml:space="preserve">A Theory of Justice </w:t>
      </w:r>
      <w:r w:rsidR="00773A5B" w:rsidRPr="0052118B">
        <w:rPr>
          <w:rFonts w:ascii="Garamond" w:hAnsi="Garamond"/>
          <w:sz w:val="24"/>
          <w:szCs w:val="24"/>
        </w:rPr>
        <w:t xml:space="preserve">(1971) and </w:t>
      </w:r>
      <w:r w:rsidR="002053D4" w:rsidRPr="0052118B">
        <w:rPr>
          <w:rFonts w:ascii="Garamond" w:hAnsi="Garamond"/>
          <w:sz w:val="24"/>
          <w:szCs w:val="24"/>
        </w:rPr>
        <w:t xml:space="preserve">in </w:t>
      </w:r>
      <w:r w:rsidR="00836497" w:rsidRPr="0052118B">
        <w:rPr>
          <w:rFonts w:ascii="Garamond" w:hAnsi="Garamond"/>
          <w:sz w:val="24"/>
          <w:szCs w:val="24"/>
        </w:rPr>
        <w:t>subsequent</w:t>
      </w:r>
      <w:r w:rsidR="00773A5B" w:rsidRPr="0052118B">
        <w:rPr>
          <w:rFonts w:ascii="Garamond" w:hAnsi="Garamond"/>
          <w:sz w:val="24"/>
          <w:szCs w:val="24"/>
        </w:rPr>
        <w:t xml:space="preserve"> work</w:t>
      </w:r>
      <w:r w:rsidR="00BF1237" w:rsidRPr="0052118B">
        <w:rPr>
          <w:rFonts w:ascii="Garamond" w:hAnsi="Garamond"/>
          <w:sz w:val="24"/>
          <w:szCs w:val="24"/>
        </w:rPr>
        <w:t>,</w:t>
      </w:r>
      <w:r w:rsidR="00A852A4" w:rsidRPr="0052118B">
        <w:rPr>
          <w:rFonts w:ascii="Garamond" w:hAnsi="Garamond"/>
          <w:sz w:val="24"/>
          <w:szCs w:val="24"/>
        </w:rPr>
        <w:t xml:space="preserve"> </w:t>
      </w:r>
      <w:r w:rsidR="00836497" w:rsidRPr="0052118B">
        <w:rPr>
          <w:rFonts w:ascii="Garamond" w:hAnsi="Garamond"/>
          <w:sz w:val="24"/>
          <w:szCs w:val="24"/>
        </w:rPr>
        <w:t xml:space="preserve">can help </w:t>
      </w:r>
      <w:r w:rsidR="00F95394" w:rsidRPr="0052118B">
        <w:rPr>
          <w:rFonts w:ascii="Garamond" w:hAnsi="Garamond"/>
          <w:sz w:val="24"/>
          <w:szCs w:val="24"/>
        </w:rPr>
        <w:t xml:space="preserve">to </w:t>
      </w:r>
      <w:r w:rsidR="00836497" w:rsidRPr="0052118B">
        <w:rPr>
          <w:rFonts w:ascii="Garamond" w:hAnsi="Garamond"/>
          <w:sz w:val="24"/>
          <w:szCs w:val="24"/>
        </w:rPr>
        <w:t xml:space="preserve">determine </w:t>
      </w:r>
      <w:r w:rsidR="004449ED" w:rsidRPr="0052118B">
        <w:rPr>
          <w:rFonts w:ascii="Garamond" w:hAnsi="Garamond"/>
          <w:sz w:val="24"/>
          <w:szCs w:val="24"/>
        </w:rPr>
        <w:t>which</w:t>
      </w:r>
      <w:r w:rsidR="00836497" w:rsidRPr="0052118B">
        <w:rPr>
          <w:rFonts w:ascii="Garamond" w:hAnsi="Garamond"/>
          <w:sz w:val="24"/>
          <w:szCs w:val="24"/>
        </w:rPr>
        <w:t xml:space="preserve"> </w:t>
      </w:r>
      <w:r w:rsidR="00B90FCC" w:rsidRPr="0052118B">
        <w:rPr>
          <w:rFonts w:ascii="Garamond" w:hAnsi="Garamond"/>
          <w:sz w:val="24"/>
          <w:szCs w:val="24"/>
        </w:rPr>
        <w:t>non-epistemic values</w:t>
      </w:r>
      <w:r w:rsidR="004449ED" w:rsidRPr="0052118B">
        <w:rPr>
          <w:rFonts w:ascii="Garamond" w:hAnsi="Garamond"/>
          <w:sz w:val="24"/>
          <w:szCs w:val="24"/>
        </w:rPr>
        <w:t xml:space="preserve"> may legitimately influence science</w:t>
      </w:r>
      <w:r w:rsidR="00773A5B" w:rsidRPr="0052118B">
        <w:rPr>
          <w:rFonts w:ascii="Garamond" w:hAnsi="Garamond"/>
          <w:sz w:val="24"/>
          <w:szCs w:val="24"/>
        </w:rPr>
        <w:t>.</w:t>
      </w:r>
      <w:r w:rsidR="00A625AF" w:rsidRPr="0052118B">
        <w:rPr>
          <w:rStyle w:val="FootnoteReference"/>
          <w:rFonts w:ascii="Garamond" w:hAnsi="Garamond"/>
          <w:sz w:val="24"/>
          <w:szCs w:val="24"/>
        </w:rPr>
        <w:footnoteReference w:id="5"/>
      </w:r>
      <w:r w:rsidR="00D04643" w:rsidRPr="0052118B">
        <w:rPr>
          <w:rFonts w:ascii="Garamond" w:hAnsi="Garamond"/>
          <w:sz w:val="24"/>
          <w:szCs w:val="24"/>
        </w:rPr>
        <w:t xml:space="preserve"> </w:t>
      </w:r>
      <w:r w:rsidR="00B90FCC" w:rsidRPr="0052118B">
        <w:rPr>
          <w:rFonts w:ascii="Garamond" w:hAnsi="Garamond"/>
          <w:sz w:val="24"/>
          <w:szCs w:val="24"/>
        </w:rPr>
        <w:t>But b</w:t>
      </w:r>
      <w:r w:rsidR="00D04643" w:rsidRPr="0052118B">
        <w:rPr>
          <w:rFonts w:ascii="Garamond" w:hAnsi="Garamond"/>
          <w:sz w:val="24"/>
          <w:szCs w:val="24"/>
        </w:rPr>
        <w:t xml:space="preserve">efore </w:t>
      </w:r>
      <w:r w:rsidR="008F5439" w:rsidRPr="0052118B">
        <w:rPr>
          <w:rFonts w:ascii="Garamond" w:hAnsi="Garamond"/>
          <w:sz w:val="24"/>
          <w:szCs w:val="24"/>
        </w:rPr>
        <w:t>explaining the key features of</w:t>
      </w:r>
      <w:r w:rsidR="00D04643" w:rsidRPr="0052118B">
        <w:rPr>
          <w:rFonts w:ascii="Garamond" w:hAnsi="Garamond"/>
          <w:sz w:val="24"/>
          <w:szCs w:val="24"/>
        </w:rPr>
        <w:t xml:space="preserve"> Rawls’ </w:t>
      </w:r>
      <w:r w:rsidR="008F5439" w:rsidRPr="0052118B">
        <w:rPr>
          <w:rFonts w:ascii="Garamond" w:hAnsi="Garamond"/>
          <w:sz w:val="24"/>
          <w:szCs w:val="24"/>
        </w:rPr>
        <w:t xml:space="preserve">theory and then applying it to </w:t>
      </w:r>
      <w:r w:rsidR="00D04643" w:rsidRPr="0052118B">
        <w:rPr>
          <w:rFonts w:ascii="Garamond" w:hAnsi="Garamond"/>
          <w:sz w:val="24"/>
          <w:szCs w:val="24"/>
        </w:rPr>
        <w:t>our central question,</w:t>
      </w:r>
      <w:r w:rsidR="009B3B31" w:rsidRPr="0052118B">
        <w:rPr>
          <w:rFonts w:ascii="Garamond" w:hAnsi="Garamond"/>
          <w:sz w:val="24"/>
          <w:szCs w:val="24"/>
        </w:rPr>
        <w:t xml:space="preserve"> </w:t>
      </w:r>
      <w:r w:rsidR="00D04643" w:rsidRPr="0052118B">
        <w:rPr>
          <w:rFonts w:ascii="Garamond" w:hAnsi="Garamond"/>
          <w:sz w:val="24"/>
          <w:szCs w:val="24"/>
        </w:rPr>
        <w:t xml:space="preserve">I will first consider a few background facts </w:t>
      </w:r>
      <w:r w:rsidR="00BF1237" w:rsidRPr="0052118B">
        <w:rPr>
          <w:rFonts w:ascii="Garamond" w:hAnsi="Garamond"/>
          <w:sz w:val="24"/>
          <w:szCs w:val="24"/>
        </w:rPr>
        <w:t>that serve to</w:t>
      </w:r>
      <w:r w:rsidR="00F95394" w:rsidRPr="0052118B">
        <w:rPr>
          <w:rFonts w:ascii="Garamond" w:hAnsi="Garamond"/>
          <w:sz w:val="24"/>
          <w:szCs w:val="24"/>
        </w:rPr>
        <w:t xml:space="preserve"> justify</w:t>
      </w:r>
      <w:r w:rsidR="00D04643" w:rsidRPr="0052118B">
        <w:rPr>
          <w:rFonts w:ascii="Garamond" w:hAnsi="Garamond"/>
          <w:sz w:val="24"/>
          <w:szCs w:val="24"/>
        </w:rPr>
        <w:t xml:space="preserve"> the choice of framework.</w:t>
      </w:r>
    </w:p>
    <w:p w14:paraId="2B97DF4B" w14:textId="77777777" w:rsidR="00617228" w:rsidRPr="0052118B" w:rsidRDefault="00617228" w:rsidP="006F51BA">
      <w:pPr>
        <w:spacing w:after="0" w:line="360" w:lineRule="auto"/>
        <w:jc w:val="both"/>
        <w:rPr>
          <w:rFonts w:ascii="Garamond" w:hAnsi="Garamond"/>
          <w:sz w:val="24"/>
          <w:szCs w:val="24"/>
        </w:rPr>
      </w:pPr>
    </w:p>
    <w:p w14:paraId="229E1D97" w14:textId="6D51746E" w:rsidR="00B84566" w:rsidRPr="0052118B" w:rsidRDefault="0059296B" w:rsidP="006F51BA">
      <w:pPr>
        <w:spacing w:after="0" w:line="360" w:lineRule="auto"/>
        <w:jc w:val="both"/>
        <w:rPr>
          <w:rFonts w:ascii="Garamond" w:hAnsi="Garamond"/>
          <w:i/>
          <w:iCs/>
          <w:sz w:val="24"/>
          <w:szCs w:val="24"/>
        </w:rPr>
      </w:pPr>
      <w:r w:rsidRPr="0052118B">
        <w:rPr>
          <w:rFonts w:ascii="Garamond" w:hAnsi="Garamond"/>
          <w:i/>
          <w:iCs/>
          <w:sz w:val="24"/>
          <w:szCs w:val="24"/>
        </w:rPr>
        <w:t>4.1</w:t>
      </w:r>
      <w:r w:rsidRPr="0052118B">
        <w:rPr>
          <w:rFonts w:ascii="Garamond" w:hAnsi="Garamond"/>
          <w:i/>
          <w:iCs/>
          <w:sz w:val="24"/>
          <w:szCs w:val="24"/>
        </w:rPr>
        <w:tab/>
      </w:r>
      <w:r w:rsidR="000C5410" w:rsidRPr="0052118B">
        <w:rPr>
          <w:rFonts w:ascii="Garamond" w:hAnsi="Garamond"/>
          <w:i/>
          <w:iCs/>
          <w:sz w:val="24"/>
          <w:szCs w:val="24"/>
        </w:rPr>
        <w:t>Motivat</w:t>
      </w:r>
      <w:r w:rsidR="00DB5E18" w:rsidRPr="0052118B">
        <w:rPr>
          <w:rFonts w:ascii="Garamond" w:hAnsi="Garamond"/>
          <w:i/>
          <w:iCs/>
          <w:sz w:val="24"/>
          <w:szCs w:val="24"/>
        </w:rPr>
        <w:t>ing</w:t>
      </w:r>
      <w:r w:rsidR="000C5410" w:rsidRPr="0052118B">
        <w:rPr>
          <w:rFonts w:ascii="Garamond" w:hAnsi="Garamond"/>
          <w:i/>
          <w:iCs/>
          <w:sz w:val="24"/>
          <w:szCs w:val="24"/>
        </w:rPr>
        <w:t xml:space="preserve"> the Rawlsian </w:t>
      </w:r>
      <w:r w:rsidR="002053D4" w:rsidRPr="0052118B">
        <w:rPr>
          <w:rFonts w:ascii="Garamond" w:hAnsi="Garamond"/>
          <w:i/>
          <w:iCs/>
          <w:sz w:val="24"/>
          <w:szCs w:val="24"/>
        </w:rPr>
        <w:t>Framework</w:t>
      </w:r>
      <w:r w:rsidR="000C5410" w:rsidRPr="0052118B">
        <w:rPr>
          <w:rFonts w:ascii="Garamond" w:hAnsi="Garamond"/>
          <w:i/>
          <w:iCs/>
          <w:sz w:val="24"/>
          <w:szCs w:val="24"/>
        </w:rPr>
        <w:t xml:space="preserve"> </w:t>
      </w:r>
    </w:p>
    <w:p w14:paraId="1C6176B8" w14:textId="4D7E3056" w:rsidR="00D04643" w:rsidRPr="0052118B" w:rsidRDefault="00B84566" w:rsidP="006F51BA">
      <w:pPr>
        <w:spacing w:after="0" w:line="360" w:lineRule="auto"/>
        <w:jc w:val="both"/>
        <w:rPr>
          <w:rFonts w:ascii="Garamond" w:hAnsi="Garamond"/>
          <w:sz w:val="24"/>
          <w:szCs w:val="24"/>
        </w:rPr>
      </w:pPr>
      <w:r w:rsidRPr="0052118B">
        <w:rPr>
          <w:rFonts w:ascii="Garamond" w:hAnsi="Garamond"/>
          <w:sz w:val="24"/>
          <w:szCs w:val="24"/>
        </w:rPr>
        <w:tab/>
      </w:r>
      <w:r w:rsidR="00915AF4" w:rsidRPr="0052118B">
        <w:rPr>
          <w:rFonts w:ascii="Garamond" w:hAnsi="Garamond"/>
          <w:sz w:val="24"/>
          <w:szCs w:val="24"/>
        </w:rPr>
        <w:t>First, people value a diverse array of goods that are not obviously reducible to one common currency</w:t>
      </w:r>
      <w:r w:rsidR="00246D65" w:rsidRPr="0052118B">
        <w:rPr>
          <w:rFonts w:ascii="Garamond" w:hAnsi="Garamond"/>
          <w:sz w:val="24"/>
          <w:szCs w:val="24"/>
        </w:rPr>
        <w:t xml:space="preserve">, </w:t>
      </w:r>
      <w:r w:rsidR="00915AF4" w:rsidRPr="0052118B">
        <w:rPr>
          <w:rFonts w:ascii="Garamond" w:hAnsi="Garamond"/>
          <w:sz w:val="24"/>
          <w:szCs w:val="24"/>
        </w:rPr>
        <w:t xml:space="preserve">e.g., autonomy, friendship, happiness, </w:t>
      </w:r>
      <w:r w:rsidR="00304F16" w:rsidRPr="0052118B">
        <w:rPr>
          <w:rFonts w:ascii="Garamond" w:hAnsi="Garamond"/>
          <w:sz w:val="24"/>
          <w:szCs w:val="24"/>
        </w:rPr>
        <w:t xml:space="preserve">security, </w:t>
      </w:r>
      <w:r w:rsidR="00915AF4" w:rsidRPr="0052118B">
        <w:rPr>
          <w:rFonts w:ascii="Garamond" w:hAnsi="Garamond"/>
          <w:sz w:val="24"/>
          <w:szCs w:val="24"/>
        </w:rPr>
        <w:t>liberty, equality, health,</w:t>
      </w:r>
      <w:r w:rsidR="00D04643" w:rsidRPr="0052118B">
        <w:rPr>
          <w:rFonts w:ascii="Garamond" w:hAnsi="Garamond"/>
          <w:sz w:val="24"/>
          <w:szCs w:val="24"/>
        </w:rPr>
        <w:t xml:space="preserve"> stability,</w:t>
      </w:r>
      <w:r w:rsidR="00915AF4" w:rsidRPr="0052118B">
        <w:rPr>
          <w:rFonts w:ascii="Garamond" w:hAnsi="Garamond"/>
          <w:sz w:val="24"/>
          <w:szCs w:val="24"/>
        </w:rPr>
        <w:t xml:space="preserve"> etc. Perhaps</w:t>
      </w:r>
      <w:r w:rsidR="00B90FCC" w:rsidRPr="0052118B">
        <w:rPr>
          <w:rFonts w:ascii="Garamond" w:hAnsi="Garamond"/>
          <w:sz w:val="24"/>
          <w:szCs w:val="24"/>
        </w:rPr>
        <w:t>,</w:t>
      </w:r>
      <w:r w:rsidR="00F95394" w:rsidRPr="0052118B">
        <w:rPr>
          <w:rFonts w:ascii="Garamond" w:hAnsi="Garamond"/>
          <w:sz w:val="24"/>
          <w:szCs w:val="24"/>
        </w:rPr>
        <w:t xml:space="preserve"> in the final analysis</w:t>
      </w:r>
      <w:r w:rsidR="00B90FCC" w:rsidRPr="0052118B">
        <w:rPr>
          <w:rFonts w:ascii="Garamond" w:hAnsi="Garamond"/>
          <w:sz w:val="24"/>
          <w:szCs w:val="24"/>
        </w:rPr>
        <w:t>, t</w:t>
      </w:r>
      <w:r w:rsidR="00915AF4" w:rsidRPr="0052118B">
        <w:rPr>
          <w:rFonts w:ascii="Garamond" w:hAnsi="Garamond"/>
          <w:sz w:val="24"/>
          <w:szCs w:val="24"/>
        </w:rPr>
        <w:t>his rich set of values</w:t>
      </w:r>
      <w:r w:rsidR="00B90FCC" w:rsidRPr="0052118B">
        <w:rPr>
          <w:rFonts w:ascii="Garamond" w:hAnsi="Garamond"/>
          <w:sz w:val="24"/>
          <w:szCs w:val="24"/>
        </w:rPr>
        <w:t xml:space="preserve"> </w:t>
      </w:r>
      <w:r w:rsidR="006945B8" w:rsidRPr="0052118B">
        <w:rPr>
          <w:rFonts w:ascii="Garamond" w:hAnsi="Garamond"/>
          <w:sz w:val="24"/>
          <w:szCs w:val="24"/>
        </w:rPr>
        <w:t>can be</w:t>
      </w:r>
      <w:r w:rsidR="00B90FCC" w:rsidRPr="0052118B">
        <w:rPr>
          <w:rFonts w:ascii="Garamond" w:hAnsi="Garamond"/>
          <w:sz w:val="24"/>
          <w:szCs w:val="24"/>
        </w:rPr>
        <w:t xml:space="preserve"> reduc</w:t>
      </w:r>
      <w:r w:rsidR="006945B8" w:rsidRPr="0052118B">
        <w:rPr>
          <w:rFonts w:ascii="Garamond" w:hAnsi="Garamond"/>
          <w:sz w:val="24"/>
          <w:szCs w:val="24"/>
        </w:rPr>
        <w:t>ed</w:t>
      </w:r>
      <w:r w:rsidR="00915AF4" w:rsidRPr="0052118B">
        <w:rPr>
          <w:rFonts w:ascii="Garamond" w:hAnsi="Garamond"/>
          <w:sz w:val="24"/>
          <w:szCs w:val="24"/>
        </w:rPr>
        <w:t xml:space="preserve"> to som</w:t>
      </w:r>
      <w:r w:rsidR="00D04643" w:rsidRPr="0052118B">
        <w:rPr>
          <w:rFonts w:ascii="Garamond" w:hAnsi="Garamond"/>
          <w:sz w:val="24"/>
          <w:szCs w:val="24"/>
        </w:rPr>
        <w:t>e single good</w:t>
      </w:r>
      <w:r w:rsidR="00915AF4" w:rsidRPr="0052118B">
        <w:rPr>
          <w:rFonts w:ascii="Garamond" w:hAnsi="Garamond"/>
          <w:sz w:val="24"/>
          <w:szCs w:val="24"/>
        </w:rPr>
        <w:t xml:space="preserve">, as for instance </w:t>
      </w:r>
      <w:r w:rsidR="00DD2543" w:rsidRPr="0052118B">
        <w:rPr>
          <w:rFonts w:ascii="Garamond" w:hAnsi="Garamond"/>
          <w:sz w:val="24"/>
          <w:szCs w:val="24"/>
        </w:rPr>
        <w:t xml:space="preserve">the </w:t>
      </w:r>
      <w:r w:rsidR="00915AF4" w:rsidRPr="0052118B">
        <w:rPr>
          <w:rFonts w:ascii="Garamond" w:hAnsi="Garamond"/>
          <w:sz w:val="24"/>
          <w:szCs w:val="24"/>
        </w:rPr>
        <w:t>hedoni</w:t>
      </w:r>
      <w:r w:rsidR="00F95394" w:rsidRPr="0052118B">
        <w:rPr>
          <w:rFonts w:ascii="Garamond" w:hAnsi="Garamond"/>
          <w:sz w:val="24"/>
          <w:szCs w:val="24"/>
        </w:rPr>
        <w:t>st argues</w:t>
      </w:r>
      <w:r w:rsidR="00D04643" w:rsidRPr="0052118B">
        <w:rPr>
          <w:rFonts w:ascii="Garamond" w:hAnsi="Garamond"/>
          <w:sz w:val="24"/>
          <w:szCs w:val="24"/>
        </w:rPr>
        <w:t>. B</w:t>
      </w:r>
      <w:r w:rsidR="00836497" w:rsidRPr="0052118B">
        <w:rPr>
          <w:rFonts w:ascii="Garamond" w:hAnsi="Garamond"/>
          <w:sz w:val="24"/>
          <w:szCs w:val="24"/>
        </w:rPr>
        <w:t>ut</w:t>
      </w:r>
      <w:r w:rsidR="00246D65" w:rsidRPr="0052118B">
        <w:rPr>
          <w:rFonts w:ascii="Garamond" w:hAnsi="Garamond"/>
          <w:sz w:val="24"/>
          <w:szCs w:val="24"/>
        </w:rPr>
        <w:t xml:space="preserve"> as is </w:t>
      </w:r>
      <w:r w:rsidR="00304F16" w:rsidRPr="0052118B">
        <w:rPr>
          <w:rFonts w:ascii="Garamond" w:hAnsi="Garamond"/>
          <w:sz w:val="24"/>
          <w:szCs w:val="24"/>
        </w:rPr>
        <w:t xml:space="preserve">also </w:t>
      </w:r>
      <w:r w:rsidR="00246D65" w:rsidRPr="0052118B">
        <w:rPr>
          <w:rFonts w:ascii="Garamond" w:hAnsi="Garamond"/>
          <w:sz w:val="24"/>
          <w:szCs w:val="24"/>
        </w:rPr>
        <w:t xml:space="preserve">well-known, </w:t>
      </w:r>
      <w:r w:rsidR="00D04643" w:rsidRPr="0052118B">
        <w:rPr>
          <w:rFonts w:ascii="Garamond" w:hAnsi="Garamond"/>
          <w:sz w:val="24"/>
          <w:szCs w:val="24"/>
        </w:rPr>
        <w:t>reductionist projects of this sort raise various difficulties</w:t>
      </w:r>
      <w:r w:rsidR="00915AF4" w:rsidRPr="0052118B">
        <w:rPr>
          <w:rFonts w:ascii="Garamond" w:hAnsi="Garamond"/>
          <w:sz w:val="24"/>
          <w:szCs w:val="24"/>
        </w:rPr>
        <w:t>.</w:t>
      </w:r>
      <w:r w:rsidR="00D04643" w:rsidRPr="0052118B">
        <w:rPr>
          <w:rStyle w:val="FootnoteReference"/>
          <w:rFonts w:ascii="Garamond" w:hAnsi="Garamond"/>
          <w:sz w:val="24"/>
          <w:szCs w:val="24"/>
        </w:rPr>
        <w:footnoteReference w:id="6"/>
      </w:r>
      <w:r w:rsidR="00915AF4" w:rsidRPr="0052118B">
        <w:rPr>
          <w:rFonts w:ascii="Garamond" w:hAnsi="Garamond"/>
          <w:sz w:val="24"/>
          <w:szCs w:val="24"/>
        </w:rPr>
        <w:t xml:space="preserve"> </w:t>
      </w:r>
      <w:r w:rsidR="00A852A4" w:rsidRPr="0052118B">
        <w:rPr>
          <w:rFonts w:ascii="Garamond" w:hAnsi="Garamond"/>
          <w:sz w:val="24"/>
          <w:szCs w:val="24"/>
        </w:rPr>
        <w:t>Consequently</w:t>
      </w:r>
      <w:r w:rsidR="00915AF4" w:rsidRPr="0052118B">
        <w:rPr>
          <w:rFonts w:ascii="Garamond" w:hAnsi="Garamond"/>
          <w:sz w:val="24"/>
          <w:szCs w:val="24"/>
        </w:rPr>
        <w:t>, some sort of pluralism about values seems to be the commonsense position.</w:t>
      </w:r>
    </w:p>
    <w:p w14:paraId="634F959A" w14:textId="70840659" w:rsidR="00983DBF" w:rsidRPr="0052118B" w:rsidRDefault="00D04643" w:rsidP="006F51BA">
      <w:pPr>
        <w:spacing w:after="0" w:line="360" w:lineRule="auto"/>
        <w:jc w:val="both"/>
        <w:rPr>
          <w:rFonts w:ascii="Garamond" w:hAnsi="Garamond"/>
          <w:sz w:val="24"/>
          <w:szCs w:val="24"/>
        </w:rPr>
      </w:pPr>
      <w:r w:rsidRPr="0052118B">
        <w:rPr>
          <w:rFonts w:ascii="Garamond" w:hAnsi="Garamond"/>
          <w:sz w:val="24"/>
          <w:szCs w:val="24"/>
        </w:rPr>
        <w:tab/>
      </w:r>
      <w:r w:rsidR="00915AF4" w:rsidRPr="0052118B">
        <w:rPr>
          <w:rFonts w:ascii="Garamond" w:hAnsi="Garamond"/>
          <w:sz w:val="24"/>
          <w:szCs w:val="24"/>
        </w:rPr>
        <w:t xml:space="preserve"> Second, </w:t>
      </w:r>
      <w:r w:rsidR="002224F9" w:rsidRPr="0052118B">
        <w:rPr>
          <w:rFonts w:ascii="Garamond" w:hAnsi="Garamond"/>
          <w:sz w:val="24"/>
          <w:szCs w:val="24"/>
        </w:rPr>
        <w:t>although</w:t>
      </w:r>
      <w:r w:rsidR="007C28DA" w:rsidRPr="0052118B">
        <w:rPr>
          <w:rFonts w:ascii="Garamond" w:hAnsi="Garamond"/>
          <w:sz w:val="24"/>
          <w:szCs w:val="24"/>
        </w:rPr>
        <w:t xml:space="preserve"> at a very abstract level</w:t>
      </w:r>
      <w:r w:rsidR="002224F9" w:rsidRPr="0052118B">
        <w:rPr>
          <w:rFonts w:ascii="Garamond" w:hAnsi="Garamond"/>
          <w:sz w:val="24"/>
          <w:szCs w:val="24"/>
        </w:rPr>
        <w:t xml:space="preserve"> there may be widespread agreement about the importance of</w:t>
      </w:r>
      <w:r w:rsidR="007C28DA" w:rsidRPr="0052118B">
        <w:rPr>
          <w:rFonts w:ascii="Garamond" w:hAnsi="Garamond"/>
          <w:sz w:val="24"/>
          <w:szCs w:val="24"/>
        </w:rPr>
        <w:t xml:space="preserve"> certain values</w:t>
      </w:r>
      <w:r w:rsidR="0075549E" w:rsidRPr="0052118B">
        <w:rPr>
          <w:rFonts w:ascii="Garamond" w:hAnsi="Garamond"/>
          <w:sz w:val="24"/>
          <w:szCs w:val="24"/>
        </w:rPr>
        <w:t>—</w:t>
      </w:r>
      <w:r w:rsidR="007C28DA" w:rsidRPr="0052118B">
        <w:rPr>
          <w:rFonts w:ascii="Garamond" w:hAnsi="Garamond"/>
          <w:sz w:val="24"/>
          <w:szCs w:val="24"/>
        </w:rPr>
        <w:t>perhaps because such agreement is a necessary precondition for the existence of a</w:t>
      </w:r>
      <w:r w:rsidR="006945B8" w:rsidRPr="0052118B">
        <w:rPr>
          <w:rFonts w:ascii="Garamond" w:hAnsi="Garamond"/>
          <w:sz w:val="24"/>
          <w:szCs w:val="24"/>
        </w:rPr>
        <w:t>ny</w:t>
      </w:r>
      <w:r w:rsidR="007C28DA" w:rsidRPr="0052118B">
        <w:rPr>
          <w:rFonts w:ascii="Garamond" w:hAnsi="Garamond"/>
          <w:sz w:val="24"/>
          <w:szCs w:val="24"/>
        </w:rPr>
        <w:t xml:space="preserve"> society at all (Rachels </w:t>
      </w:r>
      <w:r w:rsidR="002A1553" w:rsidRPr="0052118B">
        <w:rPr>
          <w:rFonts w:ascii="Garamond" w:hAnsi="Garamond"/>
          <w:sz w:val="24"/>
          <w:szCs w:val="24"/>
        </w:rPr>
        <w:t>2003</w:t>
      </w:r>
      <w:r w:rsidR="00891C9D">
        <w:rPr>
          <w:rFonts w:ascii="Garamond" w:hAnsi="Garamond"/>
          <w:sz w:val="24"/>
          <w:szCs w:val="24"/>
        </w:rPr>
        <w:t>,</w:t>
      </w:r>
      <w:r w:rsidR="002A1553" w:rsidRPr="0052118B">
        <w:rPr>
          <w:rFonts w:ascii="Garamond" w:hAnsi="Garamond"/>
          <w:sz w:val="24"/>
          <w:szCs w:val="24"/>
        </w:rPr>
        <w:t xml:space="preserve"> 26</w:t>
      </w:r>
      <w:r w:rsidR="007C28DA" w:rsidRPr="0052118B">
        <w:rPr>
          <w:rFonts w:ascii="Garamond" w:hAnsi="Garamond"/>
          <w:sz w:val="24"/>
          <w:szCs w:val="24"/>
        </w:rPr>
        <w:t>)</w:t>
      </w:r>
      <w:r w:rsidR="0075549E" w:rsidRPr="0052118B">
        <w:rPr>
          <w:rFonts w:ascii="Garamond" w:hAnsi="Garamond"/>
          <w:sz w:val="24"/>
          <w:szCs w:val="24"/>
        </w:rPr>
        <w:t xml:space="preserve">—still </w:t>
      </w:r>
      <w:r w:rsidR="002224F9" w:rsidRPr="0052118B">
        <w:rPr>
          <w:rFonts w:ascii="Garamond" w:hAnsi="Garamond"/>
          <w:sz w:val="24"/>
          <w:szCs w:val="24"/>
        </w:rPr>
        <w:t xml:space="preserve">there </w:t>
      </w:r>
      <w:r w:rsidR="009E225E" w:rsidRPr="0052118B">
        <w:rPr>
          <w:rFonts w:ascii="Garamond" w:hAnsi="Garamond"/>
          <w:sz w:val="24"/>
          <w:szCs w:val="24"/>
        </w:rPr>
        <w:t xml:space="preserve">are many substantive disagreements about how to put </w:t>
      </w:r>
      <w:r w:rsidR="007C28DA" w:rsidRPr="0052118B">
        <w:rPr>
          <w:rFonts w:ascii="Garamond" w:hAnsi="Garamond"/>
          <w:sz w:val="24"/>
          <w:szCs w:val="24"/>
        </w:rPr>
        <w:t>commonly accepted</w:t>
      </w:r>
      <w:r w:rsidR="009E225E" w:rsidRPr="0052118B">
        <w:rPr>
          <w:rFonts w:ascii="Garamond" w:hAnsi="Garamond"/>
          <w:sz w:val="24"/>
          <w:szCs w:val="24"/>
        </w:rPr>
        <w:t xml:space="preserve"> values into practice and</w:t>
      </w:r>
      <w:r w:rsidR="00A852A4" w:rsidRPr="0052118B">
        <w:rPr>
          <w:rFonts w:ascii="Garamond" w:hAnsi="Garamond"/>
          <w:sz w:val="24"/>
          <w:szCs w:val="24"/>
        </w:rPr>
        <w:t xml:space="preserve"> about</w:t>
      </w:r>
      <w:r w:rsidR="009E225E" w:rsidRPr="0052118B">
        <w:rPr>
          <w:rFonts w:ascii="Garamond" w:hAnsi="Garamond"/>
          <w:sz w:val="24"/>
          <w:szCs w:val="24"/>
        </w:rPr>
        <w:t xml:space="preserve"> how to navigate trade-offs. </w:t>
      </w:r>
      <w:r w:rsidR="007C28DA" w:rsidRPr="0052118B">
        <w:rPr>
          <w:rFonts w:ascii="Garamond" w:hAnsi="Garamond"/>
          <w:sz w:val="24"/>
          <w:szCs w:val="24"/>
        </w:rPr>
        <w:t>It may be a</w:t>
      </w:r>
      <w:r w:rsidR="005445A4" w:rsidRPr="0052118B">
        <w:rPr>
          <w:rFonts w:ascii="Garamond" w:hAnsi="Garamond"/>
          <w:sz w:val="24"/>
          <w:szCs w:val="24"/>
        </w:rPr>
        <w:t xml:space="preserve"> widely </w:t>
      </w:r>
      <w:r w:rsidR="006945B8" w:rsidRPr="0052118B">
        <w:rPr>
          <w:rFonts w:ascii="Garamond" w:hAnsi="Garamond"/>
          <w:sz w:val="24"/>
          <w:szCs w:val="24"/>
        </w:rPr>
        <w:t>accepted</w:t>
      </w:r>
      <w:r w:rsidR="007C28DA" w:rsidRPr="0052118B">
        <w:rPr>
          <w:rFonts w:ascii="Garamond" w:hAnsi="Garamond"/>
          <w:sz w:val="24"/>
          <w:szCs w:val="24"/>
        </w:rPr>
        <w:t xml:space="preserve"> “moral fixed point” (Cuneo </w:t>
      </w:r>
      <w:r w:rsidR="006945B8" w:rsidRPr="0052118B">
        <w:rPr>
          <w:rFonts w:ascii="Garamond" w:hAnsi="Garamond"/>
          <w:sz w:val="24"/>
          <w:szCs w:val="24"/>
        </w:rPr>
        <w:t>&amp;</w:t>
      </w:r>
      <w:r w:rsidR="007C28DA" w:rsidRPr="0052118B">
        <w:rPr>
          <w:rFonts w:ascii="Garamond" w:hAnsi="Garamond"/>
          <w:sz w:val="24"/>
          <w:szCs w:val="24"/>
        </w:rPr>
        <w:t xml:space="preserve"> Shafer-Landau 2014)</w:t>
      </w:r>
      <w:r w:rsidR="00B90FCC" w:rsidRPr="0052118B">
        <w:rPr>
          <w:rFonts w:ascii="Garamond" w:hAnsi="Garamond"/>
          <w:sz w:val="24"/>
          <w:szCs w:val="24"/>
        </w:rPr>
        <w:t xml:space="preserve"> </w:t>
      </w:r>
      <w:r w:rsidR="007C28DA" w:rsidRPr="0052118B">
        <w:rPr>
          <w:rFonts w:ascii="Garamond" w:hAnsi="Garamond"/>
          <w:sz w:val="24"/>
          <w:szCs w:val="24"/>
        </w:rPr>
        <w:t xml:space="preserve">that liberty is valuable, but </w:t>
      </w:r>
      <w:r w:rsidR="005445A4" w:rsidRPr="0052118B">
        <w:rPr>
          <w:rFonts w:ascii="Garamond" w:hAnsi="Garamond"/>
          <w:sz w:val="24"/>
          <w:szCs w:val="24"/>
        </w:rPr>
        <w:lastRenderedPageBreak/>
        <w:t xml:space="preserve">people who value liberty very </w:t>
      </w:r>
      <w:r w:rsidR="00F23F53" w:rsidRPr="0052118B">
        <w:rPr>
          <w:rFonts w:ascii="Garamond" w:hAnsi="Garamond"/>
          <w:sz w:val="24"/>
          <w:szCs w:val="24"/>
        </w:rPr>
        <w:t xml:space="preserve">often </w:t>
      </w:r>
      <w:r w:rsidR="009E225E" w:rsidRPr="0052118B">
        <w:rPr>
          <w:rFonts w:ascii="Garamond" w:hAnsi="Garamond"/>
          <w:sz w:val="24"/>
          <w:szCs w:val="24"/>
        </w:rPr>
        <w:t>disagree about whether an infringement on liberty is justified. To make matters concrete, although American conservativ</w:t>
      </w:r>
      <w:r w:rsidR="009B3B31" w:rsidRPr="0052118B">
        <w:rPr>
          <w:rFonts w:ascii="Garamond" w:hAnsi="Garamond"/>
          <w:sz w:val="24"/>
          <w:szCs w:val="24"/>
        </w:rPr>
        <w:t>es</w:t>
      </w:r>
      <w:r w:rsidR="009E225E" w:rsidRPr="0052118B">
        <w:rPr>
          <w:rFonts w:ascii="Garamond" w:hAnsi="Garamond"/>
          <w:sz w:val="24"/>
          <w:szCs w:val="24"/>
        </w:rPr>
        <w:t xml:space="preserve"> and American liberal</w:t>
      </w:r>
      <w:r w:rsidR="00B90FCC" w:rsidRPr="0052118B">
        <w:rPr>
          <w:rFonts w:ascii="Garamond" w:hAnsi="Garamond"/>
          <w:sz w:val="24"/>
          <w:szCs w:val="24"/>
        </w:rPr>
        <w:t>s</w:t>
      </w:r>
      <w:r w:rsidR="009B3B31" w:rsidRPr="0052118B">
        <w:rPr>
          <w:rFonts w:ascii="Garamond" w:hAnsi="Garamond"/>
          <w:sz w:val="24"/>
          <w:szCs w:val="24"/>
        </w:rPr>
        <w:t xml:space="preserve"> </w:t>
      </w:r>
      <w:r w:rsidR="009E225E" w:rsidRPr="0052118B">
        <w:rPr>
          <w:rFonts w:ascii="Garamond" w:hAnsi="Garamond"/>
          <w:sz w:val="24"/>
          <w:szCs w:val="24"/>
        </w:rPr>
        <w:t>both regard liberty as a core value, fierce disagreements persist over</w:t>
      </w:r>
      <w:r w:rsidR="00BC4F56" w:rsidRPr="0052118B">
        <w:rPr>
          <w:rFonts w:ascii="Garamond" w:hAnsi="Garamond"/>
          <w:sz w:val="24"/>
          <w:szCs w:val="24"/>
        </w:rPr>
        <w:t xml:space="preserve"> how liberty ought to </w:t>
      </w:r>
      <w:r w:rsidR="00F23F53" w:rsidRPr="0052118B">
        <w:rPr>
          <w:rFonts w:ascii="Garamond" w:hAnsi="Garamond"/>
          <w:sz w:val="24"/>
          <w:szCs w:val="24"/>
        </w:rPr>
        <w:t xml:space="preserve">be balanced </w:t>
      </w:r>
      <w:r w:rsidR="00BC4F56" w:rsidRPr="0052118B">
        <w:rPr>
          <w:rFonts w:ascii="Garamond" w:hAnsi="Garamond"/>
          <w:sz w:val="24"/>
          <w:szCs w:val="24"/>
        </w:rPr>
        <w:t>against other</w:t>
      </w:r>
      <w:r w:rsidR="00F23F53" w:rsidRPr="0052118B">
        <w:rPr>
          <w:rFonts w:ascii="Garamond" w:hAnsi="Garamond"/>
          <w:sz w:val="24"/>
          <w:szCs w:val="24"/>
        </w:rPr>
        <w:t xml:space="preserve"> commonly endorsed</w:t>
      </w:r>
      <w:r w:rsidR="00BC4F56" w:rsidRPr="0052118B">
        <w:rPr>
          <w:rFonts w:ascii="Garamond" w:hAnsi="Garamond"/>
          <w:sz w:val="24"/>
          <w:szCs w:val="24"/>
        </w:rPr>
        <w:t xml:space="preserve"> values, such as happiness or equality</w:t>
      </w:r>
      <w:r w:rsidR="00F23F53" w:rsidRPr="0052118B">
        <w:rPr>
          <w:rFonts w:ascii="Garamond" w:hAnsi="Garamond"/>
          <w:sz w:val="24"/>
          <w:szCs w:val="24"/>
        </w:rPr>
        <w:t xml:space="preserve"> (Pew Research Center 2019)</w:t>
      </w:r>
      <w:r w:rsidR="00BC4F56" w:rsidRPr="0052118B">
        <w:rPr>
          <w:rFonts w:ascii="Garamond" w:hAnsi="Garamond"/>
          <w:sz w:val="24"/>
          <w:szCs w:val="24"/>
        </w:rPr>
        <w:t xml:space="preserve">. </w:t>
      </w:r>
    </w:p>
    <w:p w14:paraId="70DE21BF" w14:textId="68EC99CB" w:rsidR="00915AF4" w:rsidRPr="0052118B" w:rsidRDefault="00983DBF" w:rsidP="006F51BA">
      <w:pPr>
        <w:spacing w:after="0" w:line="360" w:lineRule="auto"/>
        <w:jc w:val="both"/>
        <w:rPr>
          <w:rFonts w:ascii="Garamond" w:hAnsi="Garamond"/>
          <w:sz w:val="24"/>
          <w:szCs w:val="24"/>
        </w:rPr>
      </w:pPr>
      <w:r w:rsidRPr="0052118B">
        <w:rPr>
          <w:rFonts w:ascii="Garamond" w:hAnsi="Garamond"/>
          <w:sz w:val="24"/>
          <w:szCs w:val="24"/>
        </w:rPr>
        <w:tab/>
      </w:r>
      <w:r w:rsidR="00F23F53" w:rsidRPr="0052118B">
        <w:rPr>
          <w:rFonts w:ascii="Garamond" w:hAnsi="Garamond"/>
          <w:sz w:val="24"/>
          <w:szCs w:val="24"/>
        </w:rPr>
        <w:t>Third</w:t>
      </w:r>
      <w:r w:rsidR="00DD2543" w:rsidRPr="0052118B">
        <w:rPr>
          <w:rFonts w:ascii="Garamond" w:hAnsi="Garamond"/>
          <w:sz w:val="24"/>
          <w:szCs w:val="24"/>
        </w:rPr>
        <w:t>, some</w:t>
      </w:r>
      <w:r w:rsidR="00F23F53" w:rsidRPr="0052118B">
        <w:rPr>
          <w:rFonts w:ascii="Garamond" w:hAnsi="Garamond"/>
          <w:sz w:val="24"/>
          <w:szCs w:val="24"/>
        </w:rPr>
        <w:t xml:space="preserve"> moral</w:t>
      </w:r>
      <w:r w:rsidR="00DD2543" w:rsidRPr="0052118B">
        <w:rPr>
          <w:rFonts w:ascii="Garamond" w:hAnsi="Garamond"/>
          <w:sz w:val="24"/>
          <w:szCs w:val="24"/>
        </w:rPr>
        <w:t xml:space="preserve"> disagreements will not be resolvable by means of rational debate. Of course, </w:t>
      </w:r>
      <w:r w:rsidR="00617228" w:rsidRPr="0052118B">
        <w:rPr>
          <w:rFonts w:ascii="Garamond" w:hAnsi="Garamond"/>
          <w:sz w:val="24"/>
          <w:szCs w:val="24"/>
        </w:rPr>
        <w:t xml:space="preserve">some moral debates arise because of different beliefs about </w:t>
      </w:r>
      <w:r w:rsidR="00A852A4" w:rsidRPr="0052118B">
        <w:rPr>
          <w:rFonts w:ascii="Garamond" w:hAnsi="Garamond"/>
          <w:sz w:val="24"/>
          <w:szCs w:val="24"/>
        </w:rPr>
        <w:t>empirical matters of fact</w:t>
      </w:r>
      <w:r w:rsidR="00617228" w:rsidRPr="0052118B">
        <w:rPr>
          <w:rFonts w:ascii="Garamond" w:hAnsi="Garamond"/>
          <w:sz w:val="24"/>
          <w:szCs w:val="24"/>
        </w:rPr>
        <w:t xml:space="preserve">, e.g., whether genetic engineering is safe, in which case such debates are </w:t>
      </w:r>
      <w:r w:rsidR="00A852A4" w:rsidRPr="0052118B">
        <w:rPr>
          <w:rFonts w:ascii="Garamond" w:hAnsi="Garamond"/>
          <w:sz w:val="24"/>
          <w:szCs w:val="24"/>
        </w:rPr>
        <w:t>more easily</w:t>
      </w:r>
      <w:r w:rsidR="00617228" w:rsidRPr="0052118B">
        <w:rPr>
          <w:rFonts w:ascii="Garamond" w:hAnsi="Garamond"/>
          <w:sz w:val="24"/>
          <w:szCs w:val="24"/>
        </w:rPr>
        <w:t xml:space="preserve"> rationally resolvable.</w:t>
      </w:r>
      <w:r w:rsidR="00BC4F56" w:rsidRPr="0052118B">
        <w:rPr>
          <w:rFonts w:ascii="Garamond" w:hAnsi="Garamond"/>
          <w:sz w:val="24"/>
          <w:szCs w:val="24"/>
        </w:rPr>
        <w:t xml:space="preserve"> However, it is implausible that all moral disagreements are of this kind.</w:t>
      </w:r>
      <w:r w:rsidR="00F23F53" w:rsidRPr="0052118B">
        <w:rPr>
          <w:rFonts w:ascii="Garamond" w:hAnsi="Garamond"/>
          <w:sz w:val="24"/>
          <w:szCs w:val="24"/>
        </w:rPr>
        <w:t xml:space="preserve"> </w:t>
      </w:r>
      <w:r w:rsidR="00BC4F56" w:rsidRPr="0052118B">
        <w:rPr>
          <w:rFonts w:ascii="Garamond" w:hAnsi="Garamond"/>
          <w:sz w:val="24"/>
          <w:szCs w:val="24"/>
        </w:rPr>
        <w:t xml:space="preserve">If </w:t>
      </w:r>
      <w:r w:rsidR="00BC4F56" w:rsidRPr="0052118B">
        <w:rPr>
          <w:rFonts w:ascii="Garamond" w:hAnsi="Garamond"/>
          <w:i/>
          <w:iCs/>
          <w:sz w:val="24"/>
          <w:szCs w:val="24"/>
        </w:rPr>
        <w:t>A</w:t>
      </w:r>
      <w:r w:rsidR="00BC4F56" w:rsidRPr="0052118B">
        <w:rPr>
          <w:rFonts w:ascii="Garamond" w:hAnsi="Garamond"/>
          <w:sz w:val="24"/>
          <w:szCs w:val="24"/>
        </w:rPr>
        <w:t xml:space="preserve"> </w:t>
      </w:r>
      <w:r w:rsidR="00F23F53" w:rsidRPr="0052118B">
        <w:rPr>
          <w:rFonts w:ascii="Garamond" w:hAnsi="Garamond"/>
          <w:sz w:val="24"/>
          <w:szCs w:val="24"/>
        </w:rPr>
        <w:t>endorses</w:t>
      </w:r>
      <w:r w:rsidR="00BC4F56" w:rsidRPr="0052118B">
        <w:rPr>
          <w:rFonts w:ascii="Garamond" w:hAnsi="Garamond"/>
          <w:sz w:val="24"/>
          <w:szCs w:val="24"/>
        </w:rPr>
        <w:t xml:space="preserve"> </w:t>
      </w:r>
      <w:r w:rsidR="00F23F53" w:rsidRPr="0052118B">
        <w:rPr>
          <w:rFonts w:ascii="Garamond" w:hAnsi="Garamond"/>
          <w:sz w:val="24"/>
          <w:szCs w:val="24"/>
        </w:rPr>
        <w:t>some</w:t>
      </w:r>
      <w:r w:rsidR="00BC4F56" w:rsidRPr="0052118B">
        <w:rPr>
          <w:rFonts w:ascii="Garamond" w:hAnsi="Garamond"/>
          <w:sz w:val="24"/>
          <w:szCs w:val="24"/>
        </w:rPr>
        <w:t xml:space="preserve"> value that </w:t>
      </w:r>
      <w:r w:rsidR="00BC4F56" w:rsidRPr="0052118B">
        <w:rPr>
          <w:rFonts w:ascii="Garamond" w:hAnsi="Garamond"/>
          <w:i/>
          <w:iCs/>
          <w:sz w:val="24"/>
          <w:szCs w:val="24"/>
        </w:rPr>
        <w:t>B</w:t>
      </w:r>
      <w:r w:rsidR="00BC4F56" w:rsidRPr="0052118B">
        <w:rPr>
          <w:rFonts w:ascii="Garamond" w:hAnsi="Garamond"/>
          <w:sz w:val="24"/>
          <w:szCs w:val="24"/>
        </w:rPr>
        <w:t xml:space="preserve"> does not, perhaps owing to certain metaphysical or theological commitments, </w:t>
      </w:r>
      <w:r w:rsidRPr="0052118B">
        <w:rPr>
          <w:rFonts w:ascii="Garamond" w:hAnsi="Garamond"/>
          <w:sz w:val="24"/>
          <w:szCs w:val="24"/>
        </w:rPr>
        <w:t xml:space="preserve">then their disagreement might not be rationally resolvable. At some point, a disagreement between </w:t>
      </w:r>
      <w:r w:rsidRPr="0052118B">
        <w:rPr>
          <w:rFonts w:ascii="Garamond" w:hAnsi="Garamond"/>
          <w:i/>
          <w:iCs/>
          <w:sz w:val="24"/>
          <w:szCs w:val="24"/>
        </w:rPr>
        <w:t>A</w:t>
      </w:r>
      <w:r w:rsidRPr="0052118B">
        <w:rPr>
          <w:rFonts w:ascii="Garamond" w:hAnsi="Garamond"/>
          <w:sz w:val="24"/>
          <w:szCs w:val="24"/>
        </w:rPr>
        <w:t xml:space="preserve"> and </w:t>
      </w:r>
      <w:r w:rsidRPr="0052118B">
        <w:rPr>
          <w:rFonts w:ascii="Garamond" w:hAnsi="Garamond"/>
          <w:i/>
          <w:iCs/>
          <w:sz w:val="24"/>
          <w:szCs w:val="24"/>
        </w:rPr>
        <w:t>B</w:t>
      </w:r>
      <w:r w:rsidRPr="0052118B">
        <w:rPr>
          <w:rFonts w:ascii="Garamond" w:hAnsi="Garamond"/>
          <w:sz w:val="24"/>
          <w:szCs w:val="24"/>
        </w:rPr>
        <w:t xml:space="preserve"> might </w:t>
      </w:r>
      <w:r w:rsidR="00F23F53" w:rsidRPr="0052118B">
        <w:rPr>
          <w:rFonts w:ascii="Garamond" w:hAnsi="Garamond"/>
          <w:sz w:val="24"/>
          <w:szCs w:val="24"/>
        </w:rPr>
        <w:t>bottom out at a</w:t>
      </w:r>
      <w:r w:rsidRPr="0052118B">
        <w:rPr>
          <w:rFonts w:ascii="Garamond" w:hAnsi="Garamond"/>
          <w:sz w:val="24"/>
          <w:szCs w:val="24"/>
        </w:rPr>
        <w:t xml:space="preserve"> foundational difference in what </w:t>
      </w:r>
      <w:r w:rsidR="00F23F53" w:rsidRPr="0052118B">
        <w:rPr>
          <w:rFonts w:ascii="Garamond" w:hAnsi="Garamond"/>
          <w:i/>
          <w:iCs/>
          <w:sz w:val="24"/>
          <w:szCs w:val="24"/>
        </w:rPr>
        <w:t>seems</w:t>
      </w:r>
      <w:r w:rsidRPr="0052118B">
        <w:rPr>
          <w:rFonts w:ascii="Garamond" w:hAnsi="Garamond"/>
          <w:i/>
          <w:iCs/>
          <w:sz w:val="24"/>
          <w:szCs w:val="24"/>
        </w:rPr>
        <w:t xml:space="preserve"> plausible</w:t>
      </w:r>
      <w:r w:rsidRPr="0052118B">
        <w:rPr>
          <w:rFonts w:ascii="Garamond" w:hAnsi="Garamond"/>
          <w:sz w:val="24"/>
          <w:szCs w:val="24"/>
        </w:rPr>
        <w:t xml:space="preserve"> based on the totality of </w:t>
      </w:r>
      <w:r w:rsidRPr="0052118B">
        <w:rPr>
          <w:rFonts w:ascii="Garamond" w:hAnsi="Garamond"/>
          <w:i/>
          <w:iCs/>
          <w:sz w:val="24"/>
          <w:szCs w:val="24"/>
        </w:rPr>
        <w:t>A</w:t>
      </w:r>
      <w:r w:rsidRPr="0052118B">
        <w:rPr>
          <w:rFonts w:ascii="Garamond" w:hAnsi="Garamond"/>
          <w:sz w:val="24"/>
          <w:szCs w:val="24"/>
        </w:rPr>
        <w:t xml:space="preserve">’s experience, such that </w:t>
      </w:r>
      <w:r w:rsidR="00B90FCC" w:rsidRPr="0052118B">
        <w:rPr>
          <w:rFonts w:ascii="Garamond" w:hAnsi="Garamond"/>
          <w:sz w:val="24"/>
          <w:szCs w:val="24"/>
        </w:rPr>
        <w:t xml:space="preserve">it </w:t>
      </w:r>
      <w:r w:rsidRPr="0052118B">
        <w:rPr>
          <w:rFonts w:ascii="Garamond" w:hAnsi="Garamond"/>
          <w:sz w:val="24"/>
          <w:szCs w:val="24"/>
        </w:rPr>
        <w:t xml:space="preserve">is impossible for </w:t>
      </w:r>
      <w:r w:rsidRPr="0052118B">
        <w:rPr>
          <w:rFonts w:ascii="Garamond" w:hAnsi="Garamond"/>
          <w:i/>
          <w:iCs/>
          <w:sz w:val="24"/>
          <w:szCs w:val="24"/>
        </w:rPr>
        <w:t>A</w:t>
      </w:r>
      <w:r w:rsidRPr="0052118B">
        <w:rPr>
          <w:rFonts w:ascii="Garamond" w:hAnsi="Garamond"/>
          <w:sz w:val="24"/>
          <w:szCs w:val="24"/>
        </w:rPr>
        <w:t xml:space="preserve"> to convey</w:t>
      </w:r>
      <w:r w:rsidR="00F23F53" w:rsidRPr="0052118B">
        <w:rPr>
          <w:rFonts w:ascii="Garamond" w:hAnsi="Garamond"/>
          <w:sz w:val="24"/>
          <w:szCs w:val="24"/>
        </w:rPr>
        <w:t xml:space="preserve"> or </w:t>
      </w:r>
      <w:r w:rsidRPr="0052118B">
        <w:rPr>
          <w:rFonts w:ascii="Garamond" w:hAnsi="Garamond"/>
          <w:sz w:val="24"/>
          <w:szCs w:val="24"/>
        </w:rPr>
        <w:t>give reasons</w:t>
      </w:r>
      <w:r w:rsidR="00F23F53" w:rsidRPr="0052118B">
        <w:rPr>
          <w:rFonts w:ascii="Garamond" w:hAnsi="Garamond"/>
          <w:sz w:val="24"/>
          <w:szCs w:val="24"/>
        </w:rPr>
        <w:t xml:space="preserve"> to </w:t>
      </w:r>
      <w:r w:rsidR="00F23F53" w:rsidRPr="0052118B">
        <w:rPr>
          <w:rFonts w:ascii="Garamond" w:hAnsi="Garamond"/>
          <w:i/>
          <w:iCs/>
          <w:sz w:val="24"/>
          <w:szCs w:val="24"/>
        </w:rPr>
        <w:t>B</w:t>
      </w:r>
      <w:r w:rsidRPr="0052118B">
        <w:rPr>
          <w:rFonts w:ascii="Garamond" w:hAnsi="Garamond"/>
          <w:sz w:val="24"/>
          <w:szCs w:val="24"/>
        </w:rPr>
        <w:t xml:space="preserve"> that would be rationally convincing. Importantly, </w:t>
      </w:r>
      <w:r w:rsidRPr="0052118B">
        <w:rPr>
          <w:rFonts w:ascii="Garamond" w:hAnsi="Garamond"/>
          <w:i/>
          <w:iCs/>
          <w:sz w:val="24"/>
          <w:szCs w:val="24"/>
        </w:rPr>
        <w:t>A</w:t>
      </w:r>
      <w:r w:rsidRPr="0052118B">
        <w:rPr>
          <w:rFonts w:ascii="Garamond" w:hAnsi="Garamond"/>
          <w:sz w:val="24"/>
          <w:szCs w:val="24"/>
        </w:rPr>
        <w:t xml:space="preserve">’s inability to </w:t>
      </w:r>
      <w:r w:rsidR="00A852A4" w:rsidRPr="0052118B">
        <w:rPr>
          <w:rFonts w:ascii="Garamond" w:hAnsi="Garamond"/>
          <w:sz w:val="24"/>
          <w:szCs w:val="24"/>
        </w:rPr>
        <w:t>articulate</w:t>
      </w:r>
      <w:r w:rsidRPr="0052118B">
        <w:rPr>
          <w:rFonts w:ascii="Garamond" w:hAnsi="Garamond"/>
          <w:sz w:val="24"/>
          <w:szCs w:val="24"/>
        </w:rPr>
        <w:t xml:space="preserve"> reasons to </w:t>
      </w:r>
      <w:r w:rsidRPr="0052118B">
        <w:rPr>
          <w:rFonts w:ascii="Garamond" w:hAnsi="Garamond"/>
          <w:i/>
          <w:iCs/>
          <w:sz w:val="24"/>
          <w:szCs w:val="24"/>
        </w:rPr>
        <w:t>B</w:t>
      </w:r>
      <w:r w:rsidRPr="0052118B">
        <w:rPr>
          <w:rFonts w:ascii="Garamond" w:hAnsi="Garamond"/>
          <w:sz w:val="24"/>
          <w:szCs w:val="24"/>
        </w:rPr>
        <w:t xml:space="preserve"> </w:t>
      </w:r>
      <w:r w:rsidR="00B90FCC" w:rsidRPr="0052118B">
        <w:rPr>
          <w:rFonts w:ascii="Garamond" w:hAnsi="Garamond"/>
          <w:sz w:val="24"/>
          <w:szCs w:val="24"/>
        </w:rPr>
        <w:t xml:space="preserve">in this way </w:t>
      </w:r>
      <w:r w:rsidRPr="0052118B">
        <w:rPr>
          <w:rFonts w:ascii="Garamond" w:hAnsi="Garamond"/>
          <w:sz w:val="24"/>
          <w:szCs w:val="24"/>
        </w:rPr>
        <w:t xml:space="preserve">does not necessarily mean that </w:t>
      </w:r>
      <w:r w:rsidRPr="0052118B">
        <w:rPr>
          <w:rFonts w:ascii="Garamond" w:hAnsi="Garamond"/>
          <w:i/>
          <w:iCs/>
          <w:sz w:val="24"/>
          <w:szCs w:val="24"/>
        </w:rPr>
        <w:t>A</w:t>
      </w:r>
      <w:r w:rsidRPr="0052118B">
        <w:rPr>
          <w:rFonts w:ascii="Garamond" w:hAnsi="Garamond"/>
          <w:sz w:val="24"/>
          <w:szCs w:val="24"/>
        </w:rPr>
        <w:t>’s original position was</w:t>
      </w:r>
      <w:r w:rsidR="00A852A4" w:rsidRPr="0052118B">
        <w:rPr>
          <w:rFonts w:ascii="Garamond" w:hAnsi="Garamond"/>
          <w:sz w:val="24"/>
          <w:szCs w:val="24"/>
        </w:rPr>
        <w:t xml:space="preserve"> </w:t>
      </w:r>
      <w:r w:rsidRPr="0052118B">
        <w:rPr>
          <w:rFonts w:ascii="Garamond" w:hAnsi="Garamond"/>
          <w:sz w:val="24"/>
          <w:szCs w:val="24"/>
        </w:rPr>
        <w:t>unreasonable</w:t>
      </w:r>
      <w:r w:rsidR="006F655C" w:rsidRPr="0052118B">
        <w:rPr>
          <w:rFonts w:ascii="Garamond" w:hAnsi="Garamond"/>
          <w:sz w:val="24"/>
          <w:szCs w:val="24"/>
        </w:rPr>
        <w:t xml:space="preserve">. </w:t>
      </w:r>
      <w:r w:rsidRPr="0052118B">
        <w:rPr>
          <w:rFonts w:ascii="Garamond" w:hAnsi="Garamond"/>
          <w:sz w:val="24"/>
          <w:szCs w:val="24"/>
        </w:rPr>
        <w:t xml:space="preserve">Cases of intractable moral disagreement seem to be a relatively common, </w:t>
      </w:r>
      <w:r w:rsidR="00BF1237" w:rsidRPr="0052118B">
        <w:rPr>
          <w:rFonts w:ascii="Garamond" w:hAnsi="Garamond"/>
          <w:sz w:val="24"/>
          <w:szCs w:val="24"/>
        </w:rPr>
        <w:t xml:space="preserve">albeit </w:t>
      </w:r>
      <w:r w:rsidRPr="0052118B">
        <w:rPr>
          <w:rFonts w:ascii="Garamond" w:hAnsi="Garamond"/>
          <w:sz w:val="24"/>
          <w:szCs w:val="24"/>
        </w:rPr>
        <w:t>un</w:t>
      </w:r>
      <w:r w:rsidR="00D67DC4" w:rsidRPr="0052118B">
        <w:rPr>
          <w:rFonts w:ascii="Garamond" w:hAnsi="Garamond"/>
          <w:sz w:val="24"/>
          <w:szCs w:val="24"/>
        </w:rPr>
        <w:t>fortunate, feature of our moral lives</w:t>
      </w:r>
      <w:r w:rsidR="001629E5" w:rsidRPr="0052118B">
        <w:rPr>
          <w:rFonts w:ascii="Garamond" w:hAnsi="Garamond"/>
          <w:sz w:val="24"/>
          <w:szCs w:val="24"/>
        </w:rPr>
        <w:t xml:space="preserve">. Such disagreements </w:t>
      </w:r>
      <w:r w:rsidR="00D67DC4" w:rsidRPr="0052118B">
        <w:rPr>
          <w:rFonts w:ascii="Garamond" w:hAnsi="Garamond"/>
          <w:sz w:val="24"/>
          <w:szCs w:val="24"/>
        </w:rPr>
        <w:t xml:space="preserve">should not be ignored in </w:t>
      </w:r>
      <w:r w:rsidR="00BF1237" w:rsidRPr="0052118B">
        <w:rPr>
          <w:rFonts w:ascii="Garamond" w:hAnsi="Garamond"/>
          <w:sz w:val="24"/>
          <w:szCs w:val="24"/>
        </w:rPr>
        <w:t>a</w:t>
      </w:r>
      <w:r w:rsidR="00D67DC4" w:rsidRPr="0052118B">
        <w:rPr>
          <w:rFonts w:ascii="Garamond" w:hAnsi="Garamond"/>
          <w:sz w:val="24"/>
          <w:szCs w:val="24"/>
        </w:rPr>
        <w:t xml:space="preserve"> discussion</w:t>
      </w:r>
      <w:r w:rsidR="0075549E" w:rsidRPr="0052118B">
        <w:rPr>
          <w:rFonts w:ascii="Garamond" w:hAnsi="Garamond"/>
          <w:sz w:val="24"/>
          <w:szCs w:val="24"/>
        </w:rPr>
        <w:t xml:space="preserve"> </w:t>
      </w:r>
      <w:r w:rsidR="00D67DC4" w:rsidRPr="0052118B">
        <w:rPr>
          <w:rFonts w:ascii="Garamond" w:hAnsi="Garamond"/>
          <w:sz w:val="24"/>
          <w:szCs w:val="24"/>
        </w:rPr>
        <w:t xml:space="preserve">of the </w:t>
      </w:r>
      <w:r w:rsidR="009B3B31" w:rsidRPr="0052118B">
        <w:rPr>
          <w:rFonts w:ascii="Garamond" w:hAnsi="Garamond"/>
          <w:sz w:val="24"/>
          <w:szCs w:val="24"/>
        </w:rPr>
        <w:t>n</w:t>
      </w:r>
      <w:r w:rsidR="00D67DC4" w:rsidRPr="0052118B">
        <w:rPr>
          <w:rFonts w:ascii="Garamond" w:hAnsi="Garamond"/>
          <w:sz w:val="24"/>
          <w:szCs w:val="24"/>
        </w:rPr>
        <w:t xml:space="preserve">ew </w:t>
      </w:r>
      <w:r w:rsidR="009B3B31" w:rsidRPr="0052118B">
        <w:rPr>
          <w:rFonts w:ascii="Garamond" w:hAnsi="Garamond"/>
          <w:sz w:val="24"/>
          <w:szCs w:val="24"/>
        </w:rPr>
        <w:t>d</w:t>
      </w:r>
      <w:r w:rsidR="00D67DC4" w:rsidRPr="0052118B">
        <w:rPr>
          <w:rFonts w:ascii="Garamond" w:hAnsi="Garamond"/>
          <w:sz w:val="24"/>
          <w:szCs w:val="24"/>
        </w:rPr>
        <w:t>emarcation problem.</w:t>
      </w:r>
    </w:p>
    <w:p w14:paraId="2CD38A7D" w14:textId="0197E978" w:rsidR="00BB5435" w:rsidRPr="0052118B" w:rsidRDefault="00D67DC4" w:rsidP="006F51BA">
      <w:pPr>
        <w:spacing w:after="0" w:line="360" w:lineRule="auto"/>
        <w:jc w:val="both"/>
        <w:rPr>
          <w:rFonts w:ascii="Garamond" w:hAnsi="Garamond"/>
          <w:sz w:val="24"/>
          <w:szCs w:val="24"/>
        </w:rPr>
      </w:pPr>
      <w:r w:rsidRPr="0052118B">
        <w:rPr>
          <w:rFonts w:ascii="Garamond" w:hAnsi="Garamond"/>
          <w:sz w:val="24"/>
          <w:szCs w:val="24"/>
        </w:rPr>
        <w:tab/>
      </w:r>
      <w:r w:rsidR="005E58DC" w:rsidRPr="0052118B">
        <w:rPr>
          <w:rFonts w:ascii="Garamond" w:hAnsi="Garamond"/>
          <w:sz w:val="24"/>
          <w:szCs w:val="24"/>
        </w:rPr>
        <w:t>Finally</w:t>
      </w:r>
      <w:r w:rsidRPr="0052118B">
        <w:rPr>
          <w:rFonts w:ascii="Garamond" w:hAnsi="Garamond"/>
          <w:sz w:val="24"/>
          <w:szCs w:val="24"/>
        </w:rPr>
        <w:t xml:space="preserve">, </w:t>
      </w:r>
      <w:r w:rsidR="005E58DC" w:rsidRPr="0052118B">
        <w:rPr>
          <w:rFonts w:ascii="Garamond" w:hAnsi="Garamond"/>
          <w:sz w:val="24"/>
          <w:szCs w:val="24"/>
        </w:rPr>
        <w:t>we should recognize</w:t>
      </w:r>
      <w:r w:rsidRPr="0052118B">
        <w:rPr>
          <w:rFonts w:ascii="Garamond" w:hAnsi="Garamond"/>
          <w:sz w:val="24"/>
          <w:szCs w:val="24"/>
        </w:rPr>
        <w:t xml:space="preserve"> that scientific inquiry is a </w:t>
      </w:r>
      <w:r w:rsidR="005E58DC" w:rsidRPr="0052118B">
        <w:rPr>
          <w:rFonts w:ascii="Garamond" w:hAnsi="Garamond"/>
          <w:i/>
          <w:iCs/>
          <w:sz w:val="24"/>
          <w:szCs w:val="24"/>
        </w:rPr>
        <w:t xml:space="preserve">public </w:t>
      </w:r>
      <w:r w:rsidR="005E58DC" w:rsidRPr="0052118B">
        <w:rPr>
          <w:rFonts w:ascii="Garamond" w:hAnsi="Garamond"/>
          <w:sz w:val="24"/>
          <w:szCs w:val="24"/>
        </w:rPr>
        <w:t xml:space="preserve">phenomenon, a complex </w:t>
      </w:r>
      <w:r w:rsidRPr="0052118B">
        <w:rPr>
          <w:rFonts w:ascii="Garamond" w:hAnsi="Garamond"/>
          <w:sz w:val="24"/>
          <w:szCs w:val="24"/>
        </w:rPr>
        <w:t xml:space="preserve">social practice that requires for its success the </w:t>
      </w:r>
      <w:r w:rsidRPr="0052118B">
        <w:rPr>
          <w:rFonts w:ascii="Garamond" w:hAnsi="Garamond"/>
          <w:i/>
          <w:iCs/>
          <w:sz w:val="24"/>
          <w:szCs w:val="24"/>
        </w:rPr>
        <w:t>cooperation</w:t>
      </w:r>
      <w:r w:rsidRPr="0052118B">
        <w:rPr>
          <w:rFonts w:ascii="Garamond" w:hAnsi="Garamond"/>
          <w:sz w:val="24"/>
          <w:szCs w:val="24"/>
        </w:rPr>
        <w:t xml:space="preserve"> of a diverse group of individuals</w:t>
      </w:r>
      <w:r w:rsidR="00B90FCC" w:rsidRPr="0052118B">
        <w:rPr>
          <w:rFonts w:ascii="Garamond" w:hAnsi="Garamond"/>
          <w:sz w:val="24"/>
          <w:szCs w:val="24"/>
        </w:rPr>
        <w:t xml:space="preserve"> (Longino 1990)</w:t>
      </w:r>
      <w:r w:rsidRPr="0052118B">
        <w:rPr>
          <w:rFonts w:ascii="Garamond" w:hAnsi="Garamond"/>
          <w:sz w:val="24"/>
          <w:szCs w:val="24"/>
        </w:rPr>
        <w:t xml:space="preserve">. </w:t>
      </w:r>
      <w:r w:rsidR="00861982" w:rsidRPr="0052118B">
        <w:rPr>
          <w:rFonts w:ascii="Garamond" w:hAnsi="Garamond"/>
          <w:sz w:val="24"/>
          <w:szCs w:val="24"/>
        </w:rPr>
        <w:t xml:space="preserve">The </w:t>
      </w:r>
      <w:r w:rsidR="001D5669" w:rsidRPr="0052118B">
        <w:rPr>
          <w:rFonts w:ascii="Garamond" w:hAnsi="Garamond"/>
          <w:sz w:val="24"/>
          <w:szCs w:val="24"/>
        </w:rPr>
        <w:t>“division of cognitive labor”</w:t>
      </w:r>
      <w:r w:rsidR="00CE4F4D" w:rsidRPr="0052118B">
        <w:rPr>
          <w:rFonts w:ascii="Garamond" w:hAnsi="Garamond"/>
          <w:sz w:val="24"/>
          <w:szCs w:val="24"/>
        </w:rPr>
        <w:t xml:space="preserve"> (Kitcher 1990)</w:t>
      </w:r>
      <w:r w:rsidR="00BE4CC0" w:rsidRPr="0052118B">
        <w:rPr>
          <w:rFonts w:ascii="Garamond" w:hAnsi="Garamond"/>
          <w:sz w:val="24"/>
          <w:szCs w:val="24"/>
        </w:rPr>
        <w:t xml:space="preserve"> </w:t>
      </w:r>
      <w:r w:rsidR="00CE4F4D" w:rsidRPr="0052118B">
        <w:rPr>
          <w:rFonts w:ascii="Garamond" w:hAnsi="Garamond"/>
          <w:sz w:val="24"/>
          <w:szCs w:val="24"/>
        </w:rPr>
        <w:t>among</w:t>
      </w:r>
      <w:r w:rsidR="00861982" w:rsidRPr="0052118B">
        <w:rPr>
          <w:rFonts w:ascii="Garamond" w:hAnsi="Garamond"/>
          <w:sz w:val="24"/>
          <w:szCs w:val="24"/>
        </w:rPr>
        <w:t xml:space="preserve"> different groups of researchers, all working on </w:t>
      </w:r>
      <w:r w:rsidR="001D5669" w:rsidRPr="0052118B">
        <w:rPr>
          <w:rFonts w:ascii="Garamond" w:hAnsi="Garamond"/>
          <w:sz w:val="24"/>
          <w:szCs w:val="24"/>
        </w:rPr>
        <w:t>related</w:t>
      </w:r>
      <w:r w:rsidR="00861982" w:rsidRPr="0052118B">
        <w:rPr>
          <w:rFonts w:ascii="Garamond" w:hAnsi="Garamond"/>
          <w:sz w:val="24"/>
          <w:szCs w:val="24"/>
        </w:rPr>
        <w:t xml:space="preserve"> questions, is one of the hallmarks of modern </w:t>
      </w:r>
      <w:r w:rsidR="00BE4CC0" w:rsidRPr="0052118B">
        <w:rPr>
          <w:rFonts w:ascii="Garamond" w:hAnsi="Garamond"/>
          <w:sz w:val="24"/>
          <w:szCs w:val="24"/>
        </w:rPr>
        <w:t xml:space="preserve">science </w:t>
      </w:r>
      <w:r w:rsidR="00861982" w:rsidRPr="0052118B">
        <w:rPr>
          <w:rFonts w:ascii="Garamond" w:hAnsi="Garamond"/>
          <w:sz w:val="24"/>
          <w:szCs w:val="24"/>
        </w:rPr>
        <w:t xml:space="preserve">and is likely </w:t>
      </w:r>
      <w:r w:rsidR="002053D4" w:rsidRPr="0052118B">
        <w:rPr>
          <w:rFonts w:ascii="Garamond" w:hAnsi="Garamond"/>
          <w:sz w:val="24"/>
          <w:szCs w:val="24"/>
        </w:rPr>
        <w:t xml:space="preserve">a </w:t>
      </w:r>
      <w:r w:rsidR="00861982" w:rsidRPr="0052118B">
        <w:rPr>
          <w:rFonts w:ascii="Garamond" w:hAnsi="Garamond"/>
          <w:sz w:val="24"/>
          <w:szCs w:val="24"/>
        </w:rPr>
        <w:t>crucial reason that the sciences have progressed so much over the last few centuries</w:t>
      </w:r>
      <w:r w:rsidR="00CE4F4D" w:rsidRPr="0052118B">
        <w:rPr>
          <w:rFonts w:ascii="Garamond" w:hAnsi="Garamond"/>
          <w:sz w:val="24"/>
          <w:szCs w:val="24"/>
        </w:rPr>
        <w:t xml:space="preserve">. </w:t>
      </w:r>
      <w:r w:rsidR="0027205E" w:rsidRPr="0052118B">
        <w:rPr>
          <w:rFonts w:ascii="Garamond" w:hAnsi="Garamond"/>
          <w:sz w:val="24"/>
          <w:szCs w:val="24"/>
        </w:rPr>
        <w:t xml:space="preserve">Not only are scientific researchers themselves involved in these complex </w:t>
      </w:r>
      <w:r w:rsidR="00BF1237" w:rsidRPr="0052118B">
        <w:rPr>
          <w:rFonts w:ascii="Garamond" w:hAnsi="Garamond"/>
          <w:sz w:val="24"/>
          <w:szCs w:val="24"/>
        </w:rPr>
        <w:t xml:space="preserve">interpersonal </w:t>
      </w:r>
      <w:r w:rsidR="0027205E" w:rsidRPr="0052118B">
        <w:rPr>
          <w:rFonts w:ascii="Garamond" w:hAnsi="Garamond"/>
          <w:sz w:val="24"/>
          <w:szCs w:val="24"/>
        </w:rPr>
        <w:t xml:space="preserve">interactions, but so are other </w:t>
      </w:r>
      <w:r w:rsidR="00B90FCC" w:rsidRPr="0052118B">
        <w:rPr>
          <w:rFonts w:ascii="Garamond" w:hAnsi="Garamond"/>
          <w:sz w:val="24"/>
          <w:szCs w:val="24"/>
        </w:rPr>
        <w:t xml:space="preserve">related </w:t>
      </w:r>
      <w:r w:rsidR="0027205E" w:rsidRPr="0052118B">
        <w:rPr>
          <w:rFonts w:ascii="Garamond" w:hAnsi="Garamond"/>
          <w:sz w:val="24"/>
          <w:szCs w:val="24"/>
        </w:rPr>
        <w:t xml:space="preserve">parties, such as the students </w:t>
      </w:r>
      <w:r w:rsidR="00BF1237" w:rsidRPr="0052118B">
        <w:rPr>
          <w:rFonts w:ascii="Garamond" w:hAnsi="Garamond"/>
          <w:sz w:val="24"/>
          <w:szCs w:val="24"/>
        </w:rPr>
        <w:t>who</w:t>
      </w:r>
      <w:r w:rsidR="0027205E" w:rsidRPr="0052118B">
        <w:rPr>
          <w:rFonts w:ascii="Garamond" w:hAnsi="Garamond"/>
          <w:sz w:val="24"/>
          <w:szCs w:val="24"/>
        </w:rPr>
        <w:t xml:space="preserve"> are educated by scientists at </w:t>
      </w:r>
      <w:r w:rsidR="00B90FCC" w:rsidRPr="0052118B">
        <w:rPr>
          <w:rFonts w:ascii="Garamond" w:hAnsi="Garamond"/>
          <w:sz w:val="24"/>
          <w:szCs w:val="24"/>
        </w:rPr>
        <w:t>colleges and universities</w:t>
      </w:r>
      <w:r w:rsidR="0027205E" w:rsidRPr="0052118B">
        <w:rPr>
          <w:rFonts w:ascii="Garamond" w:hAnsi="Garamond"/>
          <w:sz w:val="24"/>
          <w:szCs w:val="24"/>
        </w:rPr>
        <w:t>, as well as</w:t>
      </w:r>
      <w:r w:rsidR="00F93102" w:rsidRPr="0052118B">
        <w:rPr>
          <w:rFonts w:ascii="Garamond" w:hAnsi="Garamond"/>
          <w:sz w:val="24"/>
          <w:szCs w:val="24"/>
        </w:rPr>
        <w:t xml:space="preserve"> government</w:t>
      </w:r>
      <w:r w:rsidR="0027205E" w:rsidRPr="0052118B">
        <w:rPr>
          <w:rFonts w:ascii="Garamond" w:hAnsi="Garamond"/>
          <w:sz w:val="24"/>
          <w:szCs w:val="24"/>
        </w:rPr>
        <w:t xml:space="preserve"> grant agencies</w:t>
      </w:r>
      <w:r w:rsidR="00F93102" w:rsidRPr="0052118B">
        <w:rPr>
          <w:rFonts w:ascii="Garamond" w:hAnsi="Garamond"/>
          <w:sz w:val="24"/>
          <w:szCs w:val="24"/>
        </w:rPr>
        <w:t xml:space="preserve">, </w:t>
      </w:r>
      <w:r w:rsidR="0027205E" w:rsidRPr="0052118B">
        <w:rPr>
          <w:rFonts w:ascii="Garamond" w:hAnsi="Garamond"/>
          <w:sz w:val="24"/>
          <w:szCs w:val="24"/>
        </w:rPr>
        <w:t xml:space="preserve">which provide funding for </w:t>
      </w:r>
      <w:r w:rsidR="00F93102" w:rsidRPr="0052118B">
        <w:rPr>
          <w:rFonts w:ascii="Garamond" w:hAnsi="Garamond"/>
          <w:sz w:val="24"/>
          <w:szCs w:val="24"/>
        </w:rPr>
        <w:t>research and development</w:t>
      </w:r>
      <w:r w:rsidR="0027205E" w:rsidRPr="0052118B">
        <w:rPr>
          <w:rFonts w:ascii="Garamond" w:hAnsi="Garamond"/>
          <w:sz w:val="24"/>
          <w:szCs w:val="24"/>
        </w:rPr>
        <w:t>.</w:t>
      </w:r>
      <w:r w:rsidR="00A852A4" w:rsidRPr="0052118B">
        <w:rPr>
          <w:rFonts w:ascii="Garamond" w:hAnsi="Garamond"/>
          <w:sz w:val="24"/>
          <w:szCs w:val="24"/>
        </w:rPr>
        <w:t xml:space="preserve"> </w:t>
      </w:r>
    </w:p>
    <w:p w14:paraId="544E659E" w14:textId="42349C0D" w:rsidR="00B90FCC" w:rsidRPr="0052118B" w:rsidRDefault="00BB5435" w:rsidP="006F51BA">
      <w:pPr>
        <w:spacing w:after="0" w:line="360" w:lineRule="auto"/>
        <w:jc w:val="both"/>
        <w:rPr>
          <w:rFonts w:ascii="Garamond" w:hAnsi="Garamond"/>
          <w:sz w:val="24"/>
          <w:szCs w:val="24"/>
        </w:rPr>
      </w:pPr>
      <w:r w:rsidRPr="0052118B">
        <w:rPr>
          <w:rFonts w:ascii="Garamond" w:hAnsi="Garamond"/>
          <w:sz w:val="24"/>
          <w:szCs w:val="24"/>
        </w:rPr>
        <w:tab/>
      </w:r>
      <w:r w:rsidR="00F93102" w:rsidRPr="0052118B">
        <w:rPr>
          <w:rFonts w:ascii="Garamond" w:hAnsi="Garamond"/>
          <w:sz w:val="24"/>
          <w:szCs w:val="24"/>
        </w:rPr>
        <w:t xml:space="preserve">Clearly, if a significant amount of scientific research exists only because of public funding, then the ethical, social, and political values that structure or guide scientific research must be ones that are publicly justifiable. Once we jettison the value-free ideal, we must consider the question of the political legitimacy of scientific research that is guided, structured, or influenced by scientists’ </w:t>
      </w:r>
      <w:r w:rsidR="00B90FCC" w:rsidRPr="0052118B">
        <w:rPr>
          <w:rFonts w:ascii="Garamond" w:hAnsi="Garamond"/>
          <w:sz w:val="24"/>
          <w:szCs w:val="24"/>
        </w:rPr>
        <w:t xml:space="preserve">non-epistemic </w:t>
      </w:r>
      <w:r w:rsidR="00A303D3" w:rsidRPr="0052118B">
        <w:rPr>
          <w:rFonts w:ascii="Garamond" w:hAnsi="Garamond"/>
          <w:sz w:val="24"/>
          <w:szCs w:val="24"/>
        </w:rPr>
        <w:t xml:space="preserve">values. This concern is especially pressing </w:t>
      </w:r>
      <w:r w:rsidR="001629E5" w:rsidRPr="0052118B">
        <w:rPr>
          <w:rFonts w:ascii="Garamond" w:hAnsi="Garamond"/>
          <w:sz w:val="24"/>
          <w:szCs w:val="24"/>
        </w:rPr>
        <w:t>in light of</w:t>
      </w:r>
      <w:r w:rsidR="00A303D3" w:rsidRPr="0052118B">
        <w:rPr>
          <w:rFonts w:ascii="Garamond" w:hAnsi="Garamond"/>
          <w:sz w:val="24"/>
          <w:szCs w:val="24"/>
        </w:rPr>
        <w:t xml:space="preserve"> the other three facts mentioned </w:t>
      </w:r>
      <w:r w:rsidR="00B90FCC" w:rsidRPr="0052118B">
        <w:rPr>
          <w:rFonts w:ascii="Garamond" w:hAnsi="Garamond"/>
          <w:sz w:val="24"/>
          <w:szCs w:val="24"/>
        </w:rPr>
        <w:t>above</w:t>
      </w:r>
      <w:r w:rsidR="00A303D3" w:rsidRPr="0052118B">
        <w:rPr>
          <w:rFonts w:ascii="Garamond" w:hAnsi="Garamond"/>
          <w:sz w:val="24"/>
          <w:szCs w:val="24"/>
        </w:rPr>
        <w:t xml:space="preserve">, i.e., persistent value pluralism, the existence of substantive moral disagreement, and the </w:t>
      </w:r>
      <w:r w:rsidR="00B90FCC" w:rsidRPr="0052118B">
        <w:rPr>
          <w:rFonts w:ascii="Garamond" w:hAnsi="Garamond"/>
          <w:sz w:val="24"/>
          <w:szCs w:val="24"/>
        </w:rPr>
        <w:t>ir</w:t>
      </w:r>
      <w:r w:rsidR="00A303D3" w:rsidRPr="0052118B">
        <w:rPr>
          <w:rFonts w:ascii="Garamond" w:hAnsi="Garamond"/>
          <w:sz w:val="24"/>
          <w:szCs w:val="24"/>
        </w:rPr>
        <w:t xml:space="preserve">resolvability of some of </w:t>
      </w:r>
      <w:r w:rsidR="001629E5" w:rsidRPr="0052118B">
        <w:rPr>
          <w:rFonts w:ascii="Garamond" w:hAnsi="Garamond"/>
          <w:sz w:val="24"/>
          <w:szCs w:val="24"/>
        </w:rPr>
        <w:t>these</w:t>
      </w:r>
      <w:r w:rsidR="00A303D3" w:rsidRPr="0052118B">
        <w:rPr>
          <w:rFonts w:ascii="Garamond" w:hAnsi="Garamond"/>
          <w:sz w:val="24"/>
          <w:szCs w:val="24"/>
        </w:rPr>
        <w:t xml:space="preserve"> disagreements</w:t>
      </w:r>
      <w:r w:rsidR="001629E5" w:rsidRPr="0052118B">
        <w:rPr>
          <w:rFonts w:ascii="Garamond" w:hAnsi="Garamond"/>
          <w:sz w:val="24"/>
          <w:szCs w:val="24"/>
        </w:rPr>
        <w:t xml:space="preserve">. </w:t>
      </w:r>
      <w:r w:rsidR="0027205E" w:rsidRPr="0052118B">
        <w:rPr>
          <w:rFonts w:ascii="Garamond" w:hAnsi="Garamond"/>
          <w:sz w:val="24"/>
          <w:szCs w:val="24"/>
        </w:rPr>
        <w:t xml:space="preserve">Given </w:t>
      </w:r>
      <w:r w:rsidR="00BE4CC0" w:rsidRPr="0052118B">
        <w:rPr>
          <w:rFonts w:ascii="Garamond" w:hAnsi="Garamond"/>
          <w:sz w:val="24"/>
          <w:szCs w:val="24"/>
        </w:rPr>
        <w:t xml:space="preserve">the </w:t>
      </w:r>
      <w:r w:rsidR="0027205E" w:rsidRPr="0052118B">
        <w:rPr>
          <w:rFonts w:ascii="Garamond" w:hAnsi="Garamond"/>
          <w:sz w:val="24"/>
          <w:szCs w:val="24"/>
        </w:rPr>
        <w:t>social embeddedness of modern science, our</w:t>
      </w:r>
      <w:r w:rsidR="00861982" w:rsidRPr="0052118B">
        <w:rPr>
          <w:rFonts w:ascii="Garamond" w:hAnsi="Garamond"/>
          <w:sz w:val="24"/>
          <w:szCs w:val="24"/>
        </w:rPr>
        <w:t xml:space="preserve"> solution to the</w:t>
      </w:r>
      <w:r w:rsidR="00A303D3" w:rsidRPr="0052118B">
        <w:rPr>
          <w:rFonts w:ascii="Garamond" w:hAnsi="Garamond"/>
          <w:sz w:val="24"/>
          <w:szCs w:val="24"/>
        </w:rPr>
        <w:t xml:space="preserve"> n</w:t>
      </w:r>
      <w:r w:rsidR="00861982" w:rsidRPr="0052118B">
        <w:rPr>
          <w:rFonts w:ascii="Garamond" w:hAnsi="Garamond"/>
          <w:sz w:val="24"/>
          <w:szCs w:val="24"/>
        </w:rPr>
        <w:t xml:space="preserve">ew </w:t>
      </w:r>
      <w:r w:rsidR="00A303D3" w:rsidRPr="0052118B">
        <w:rPr>
          <w:rFonts w:ascii="Garamond" w:hAnsi="Garamond"/>
          <w:sz w:val="24"/>
          <w:szCs w:val="24"/>
        </w:rPr>
        <w:t>d</w:t>
      </w:r>
      <w:r w:rsidR="00861982" w:rsidRPr="0052118B">
        <w:rPr>
          <w:rFonts w:ascii="Garamond" w:hAnsi="Garamond"/>
          <w:sz w:val="24"/>
          <w:szCs w:val="24"/>
        </w:rPr>
        <w:t>emarcation problem should promote cooperation between scientists, even though they</w:t>
      </w:r>
      <w:r w:rsidR="00A303D3" w:rsidRPr="0052118B">
        <w:rPr>
          <w:rFonts w:ascii="Garamond" w:hAnsi="Garamond"/>
          <w:sz w:val="24"/>
          <w:szCs w:val="24"/>
        </w:rPr>
        <w:t xml:space="preserve"> </w:t>
      </w:r>
      <w:r w:rsidR="00A303D3" w:rsidRPr="0052118B">
        <w:rPr>
          <w:rFonts w:ascii="Garamond" w:hAnsi="Garamond"/>
          <w:sz w:val="24"/>
          <w:szCs w:val="24"/>
        </w:rPr>
        <w:lastRenderedPageBreak/>
        <w:t>might</w:t>
      </w:r>
      <w:r w:rsidR="00861982" w:rsidRPr="0052118B">
        <w:rPr>
          <w:rFonts w:ascii="Garamond" w:hAnsi="Garamond"/>
          <w:sz w:val="24"/>
          <w:szCs w:val="24"/>
        </w:rPr>
        <w:t xml:space="preserve"> possess</w:t>
      </w:r>
      <w:r w:rsidR="00BE4CC0" w:rsidRPr="0052118B">
        <w:rPr>
          <w:rFonts w:ascii="Garamond" w:hAnsi="Garamond"/>
          <w:sz w:val="24"/>
          <w:szCs w:val="24"/>
        </w:rPr>
        <w:t xml:space="preserve"> </w:t>
      </w:r>
      <w:r w:rsidR="001629E5" w:rsidRPr="0052118B">
        <w:rPr>
          <w:rFonts w:ascii="Garamond" w:hAnsi="Garamond"/>
          <w:sz w:val="24"/>
          <w:szCs w:val="24"/>
        </w:rPr>
        <w:t>diverse</w:t>
      </w:r>
      <w:r w:rsidR="00861982" w:rsidRPr="0052118B">
        <w:rPr>
          <w:rFonts w:ascii="Garamond" w:hAnsi="Garamond"/>
          <w:sz w:val="24"/>
          <w:szCs w:val="24"/>
        </w:rPr>
        <w:t xml:space="preserve"> </w:t>
      </w:r>
      <w:r w:rsidR="00BE4CC0" w:rsidRPr="0052118B">
        <w:rPr>
          <w:rFonts w:ascii="Garamond" w:hAnsi="Garamond"/>
          <w:sz w:val="24"/>
          <w:szCs w:val="24"/>
        </w:rPr>
        <w:t xml:space="preserve">interests and different </w:t>
      </w:r>
      <w:r w:rsidR="00A303D3" w:rsidRPr="0052118B">
        <w:rPr>
          <w:rFonts w:ascii="Garamond" w:hAnsi="Garamond"/>
          <w:sz w:val="24"/>
          <w:szCs w:val="24"/>
        </w:rPr>
        <w:t>conceptions of the good.</w:t>
      </w:r>
      <w:r w:rsidR="00861982" w:rsidRPr="0052118B">
        <w:rPr>
          <w:rFonts w:ascii="Garamond" w:hAnsi="Garamond"/>
          <w:sz w:val="24"/>
          <w:szCs w:val="24"/>
        </w:rPr>
        <w:t xml:space="preserve"> Any attempt to construct a replacement for the value-free ideal that does not acknowledge and </w:t>
      </w:r>
      <w:r w:rsidR="001629E5" w:rsidRPr="0052118B">
        <w:rPr>
          <w:rFonts w:ascii="Garamond" w:hAnsi="Garamond"/>
          <w:sz w:val="24"/>
          <w:szCs w:val="24"/>
        </w:rPr>
        <w:t xml:space="preserve">undertake </w:t>
      </w:r>
      <w:r w:rsidR="00861982" w:rsidRPr="0052118B">
        <w:rPr>
          <w:rFonts w:ascii="Garamond" w:hAnsi="Garamond"/>
          <w:sz w:val="24"/>
          <w:szCs w:val="24"/>
        </w:rPr>
        <w:t xml:space="preserve">to deal </w:t>
      </w:r>
      <w:r w:rsidR="00A303D3" w:rsidRPr="0052118B">
        <w:rPr>
          <w:rFonts w:ascii="Garamond" w:hAnsi="Garamond"/>
          <w:sz w:val="24"/>
          <w:szCs w:val="24"/>
        </w:rPr>
        <w:t xml:space="preserve">with </w:t>
      </w:r>
      <w:r w:rsidR="00B90FCC" w:rsidRPr="0052118B">
        <w:rPr>
          <w:rFonts w:ascii="Garamond" w:hAnsi="Garamond"/>
          <w:sz w:val="24"/>
          <w:szCs w:val="24"/>
        </w:rPr>
        <w:t xml:space="preserve">these </w:t>
      </w:r>
      <w:r w:rsidR="00A303D3" w:rsidRPr="0052118B">
        <w:rPr>
          <w:rFonts w:ascii="Garamond" w:hAnsi="Garamond"/>
          <w:sz w:val="24"/>
          <w:szCs w:val="24"/>
        </w:rPr>
        <w:t>backgrounds facts</w:t>
      </w:r>
      <w:r w:rsidR="00861982" w:rsidRPr="0052118B">
        <w:rPr>
          <w:rFonts w:ascii="Garamond" w:hAnsi="Garamond"/>
          <w:sz w:val="24"/>
          <w:szCs w:val="24"/>
        </w:rPr>
        <w:t xml:space="preserve"> is</w:t>
      </w:r>
      <w:r w:rsidR="00A303D3" w:rsidRPr="0052118B">
        <w:rPr>
          <w:rFonts w:ascii="Garamond" w:hAnsi="Garamond"/>
          <w:sz w:val="24"/>
          <w:szCs w:val="24"/>
        </w:rPr>
        <w:t>,</w:t>
      </w:r>
      <w:r w:rsidR="00861982" w:rsidRPr="0052118B">
        <w:rPr>
          <w:rFonts w:ascii="Garamond" w:hAnsi="Garamond"/>
          <w:sz w:val="24"/>
          <w:szCs w:val="24"/>
        </w:rPr>
        <w:t xml:space="preserve"> in my estimation, doomed to failure. </w:t>
      </w:r>
    </w:p>
    <w:p w14:paraId="02C4E34C" w14:textId="77777777" w:rsidR="000E0E95" w:rsidRPr="0052118B" w:rsidRDefault="000E0E95" w:rsidP="006F51BA">
      <w:pPr>
        <w:spacing w:after="0" w:line="360" w:lineRule="auto"/>
        <w:jc w:val="both"/>
        <w:rPr>
          <w:rFonts w:ascii="Garamond" w:hAnsi="Garamond"/>
          <w:sz w:val="24"/>
          <w:szCs w:val="24"/>
        </w:rPr>
      </w:pPr>
    </w:p>
    <w:p w14:paraId="7BE30516" w14:textId="6F16BEB2" w:rsidR="00F17516" w:rsidRPr="0052118B" w:rsidRDefault="0059296B" w:rsidP="006F51BA">
      <w:pPr>
        <w:spacing w:after="0" w:line="360" w:lineRule="auto"/>
        <w:jc w:val="both"/>
        <w:rPr>
          <w:rFonts w:ascii="Garamond" w:hAnsi="Garamond"/>
          <w:i/>
          <w:iCs/>
          <w:sz w:val="24"/>
          <w:szCs w:val="24"/>
        </w:rPr>
      </w:pPr>
      <w:r w:rsidRPr="0052118B">
        <w:rPr>
          <w:rFonts w:ascii="Garamond" w:hAnsi="Garamond"/>
          <w:i/>
          <w:iCs/>
          <w:sz w:val="24"/>
          <w:szCs w:val="24"/>
        </w:rPr>
        <w:t>4.2</w:t>
      </w:r>
      <w:r w:rsidRPr="0052118B">
        <w:rPr>
          <w:rFonts w:ascii="Garamond" w:hAnsi="Garamond"/>
          <w:i/>
          <w:iCs/>
          <w:sz w:val="24"/>
          <w:szCs w:val="24"/>
        </w:rPr>
        <w:tab/>
      </w:r>
      <w:r w:rsidR="00B84566" w:rsidRPr="0052118B">
        <w:rPr>
          <w:rFonts w:ascii="Garamond" w:hAnsi="Garamond"/>
          <w:i/>
          <w:iCs/>
          <w:sz w:val="24"/>
          <w:szCs w:val="24"/>
        </w:rPr>
        <w:t xml:space="preserve">Rawls’ </w:t>
      </w:r>
      <w:r w:rsidR="00DB5E18" w:rsidRPr="0052118B">
        <w:rPr>
          <w:rFonts w:ascii="Garamond" w:hAnsi="Garamond"/>
          <w:i/>
          <w:iCs/>
          <w:sz w:val="24"/>
          <w:szCs w:val="24"/>
        </w:rPr>
        <w:t>Theory of Justice</w:t>
      </w:r>
    </w:p>
    <w:p w14:paraId="088C9043" w14:textId="7BCC04B9" w:rsidR="00601282" w:rsidRPr="0052118B" w:rsidRDefault="00861982" w:rsidP="006F51BA">
      <w:pPr>
        <w:spacing w:after="0" w:line="360" w:lineRule="auto"/>
        <w:jc w:val="both"/>
        <w:rPr>
          <w:rFonts w:ascii="Garamond" w:hAnsi="Garamond"/>
          <w:sz w:val="24"/>
          <w:szCs w:val="24"/>
        </w:rPr>
      </w:pPr>
      <w:r w:rsidRPr="0052118B">
        <w:rPr>
          <w:rFonts w:ascii="Garamond" w:hAnsi="Garamond"/>
          <w:sz w:val="24"/>
          <w:szCs w:val="24"/>
        </w:rPr>
        <w:tab/>
      </w:r>
      <w:r w:rsidR="0027205E" w:rsidRPr="0052118B">
        <w:rPr>
          <w:rFonts w:ascii="Garamond" w:hAnsi="Garamond"/>
          <w:sz w:val="24"/>
          <w:szCs w:val="24"/>
        </w:rPr>
        <w:t>In light of</w:t>
      </w:r>
      <w:r w:rsidRPr="0052118B">
        <w:rPr>
          <w:rFonts w:ascii="Garamond" w:hAnsi="Garamond"/>
          <w:sz w:val="24"/>
          <w:szCs w:val="24"/>
        </w:rPr>
        <w:t xml:space="preserve"> these background facts about </w:t>
      </w:r>
      <w:r w:rsidR="00601282" w:rsidRPr="0052118B">
        <w:rPr>
          <w:rFonts w:ascii="Garamond" w:hAnsi="Garamond"/>
          <w:sz w:val="24"/>
          <w:szCs w:val="24"/>
        </w:rPr>
        <w:t xml:space="preserve">moral disagreement and the </w:t>
      </w:r>
      <w:r w:rsidR="00A852A4" w:rsidRPr="0052118B">
        <w:rPr>
          <w:rFonts w:ascii="Garamond" w:hAnsi="Garamond"/>
          <w:sz w:val="24"/>
          <w:szCs w:val="24"/>
        </w:rPr>
        <w:t>public</w:t>
      </w:r>
      <w:r w:rsidR="00601282" w:rsidRPr="0052118B">
        <w:rPr>
          <w:rFonts w:ascii="Garamond" w:hAnsi="Garamond"/>
          <w:sz w:val="24"/>
          <w:szCs w:val="24"/>
        </w:rPr>
        <w:t xml:space="preserve"> nature of the scientific enterprise</w:t>
      </w:r>
      <w:r w:rsidRPr="0052118B">
        <w:rPr>
          <w:rFonts w:ascii="Garamond" w:hAnsi="Garamond"/>
          <w:sz w:val="24"/>
          <w:szCs w:val="24"/>
        </w:rPr>
        <w:t xml:space="preserve">, one promising approach </w:t>
      </w:r>
      <w:r w:rsidR="00BB5435" w:rsidRPr="0052118B">
        <w:rPr>
          <w:rFonts w:ascii="Garamond" w:hAnsi="Garamond"/>
          <w:sz w:val="24"/>
          <w:szCs w:val="24"/>
        </w:rPr>
        <w:t>to</w:t>
      </w:r>
      <w:r w:rsidR="00601282" w:rsidRPr="0052118B">
        <w:rPr>
          <w:rFonts w:ascii="Garamond" w:hAnsi="Garamond"/>
          <w:sz w:val="24"/>
          <w:szCs w:val="24"/>
        </w:rPr>
        <w:t xml:space="preserve"> tackling</w:t>
      </w:r>
      <w:r w:rsidRPr="0052118B">
        <w:rPr>
          <w:rFonts w:ascii="Garamond" w:hAnsi="Garamond"/>
          <w:sz w:val="24"/>
          <w:szCs w:val="24"/>
        </w:rPr>
        <w:t xml:space="preserve"> the </w:t>
      </w:r>
      <w:r w:rsidR="00A852A4" w:rsidRPr="0052118B">
        <w:rPr>
          <w:rFonts w:ascii="Garamond" w:hAnsi="Garamond"/>
          <w:sz w:val="24"/>
          <w:szCs w:val="24"/>
        </w:rPr>
        <w:t xml:space="preserve">new </w:t>
      </w:r>
      <w:r w:rsidR="00601282" w:rsidRPr="0052118B">
        <w:rPr>
          <w:rFonts w:ascii="Garamond" w:hAnsi="Garamond"/>
          <w:sz w:val="24"/>
          <w:szCs w:val="24"/>
        </w:rPr>
        <w:t>d</w:t>
      </w:r>
      <w:r w:rsidRPr="0052118B">
        <w:rPr>
          <w:rFonts w:ascii="Garamond" w:hAnsi="Garamond"/>
          <w:sz w:val="24"/>
          <w:szCs w:val="24"/>
        </w:rPr>
        <w:t>emarcation problem is to apply</w:t>
      </w:r>
      <w:r w:rsidR="00601282" w:rsidRPr="0052118B">
        <w:rPr>
          <w:rFonts w:ascii="Garamond" w:hAnsi="Garamond"/>
          <w:sz w:val="24"/>
          <w:szCs w:val="24"/>
        </w:rPr>
        <w:t xml:space="preserve"> the social contract theory </w:t>
      </w:r>
      <w:r w:rsidR="00CE1C5C" w:rsidRPr="0052118B">
        <w:rPr>
          <w:rFonts w:ascii="Garamond" w:hAnsi="Garamond"/>
          <w:sz w:val="24"/>
          <w:szCs w:val="24"/>
        </w:rPr>
        <w:t xml:space="preserve">outlined and defended by </w:t>
      </w:r>
      <w:r w:rsidR="0027205E" w:rsidRPr="0052118B">
        <w:rPr>
          <w:rFonts w:ascii="Garamond" w:hAnsi="Garamond"/>
          <w:sz w:val="24"/>
          <w:szCs w:val="24"/>
        </w:rPr>
        <w:t xml:space="preserve">John </w:t>
      </w:r>
      <w:r w:rsidR="00CE1C5C" w:rsidRPr="0052118B">
        <w:rPr>
          <w:rFonts w:ascii="Garamond" w:hAnsi="Garamond"/>
          <w:sz w:val="24"/>
          <w:szCs w:val="24"/>
        </w:rPr>
        <w:t xml:space="preserve">Rawls in his </w:t>
      </w:r>
      <w:r w:rsidR="00CE1C5C" w:rsidRPr="0052118B">
        <w:rPr>
          <w:rFonts w:ascii="Garamond" w:hAnsi="Garamond"/>
          <w:i/>
          <w:iCs/>
          <w:sz w:val="24"/>
          <w:szCs w:val="24"/>
        </w:rPr>
        <w:t>A Theory of Justice</w:t>
      </w:r>
      <w:r w:rsidR="00CE1C5C" w:rsidRPr="0052118B">
        <w:rPr>
          <w:rFonts w:ascii="Garamond" w:hAnsi="Garamond"/>
          <w:sz w:val="24"/>
          <w:szCs w:val="24"/>
        </w:rPr>
        <w:t xml:space="preserve"> </w:t>
      </w:r>
      <w:r w:rsidR="0027205E" w:rsidRPr="0052118B">
        <w:rPr>
          <w:rFonts w:ascii="Garamond" w:hAnsi="Garamond"/>
          <w:sz w:val="24"/>
          <w:szCs w:val="24"/>
        </w:rPr>
        <w:t xml:space="preserve">(1971) </w:t>
      </w:r>
      <w:r w:rsidR="00374EBA" w:rsidRPr="0052118B">
        <w:rPr>
          <w:rFonts w:ascii="Garamond" w:hAnsi="Garamond"/>
          <w:sz w:val="24"/>
          <w:szCs w:val="24"/>
        </w:rPr>
        <w:t>and subsequent work.</w:t>
      </w:r>
      <w:r w:rsidR="00601282" w:rsidRPr="0052118B">
        <w:rPr>
          <w:rFonts w:ascii="Garamond" w:hAnsi="Garamond"/>
          <w:sz w:val="24"/>
          <w:szCs w:val="24"/>
        </w:rPr>
        <w:t xml:space="preserve"> One reason that Rawls’ </w:t>
      </w:r>
      <w:r w:rsidR="00A852A4" w:rsidRPr="0052118B">
        <w:rPr>
          <w:rFonts w:ascii="Garamond" w:hAnsi="Garamond"/>
          <w:sz w:val="24"/>
          <w:szCs w:val="24"/>
        </w:rPr>
        <w:t xml:space="preserve">social contract </w:t>
      </w:r>
      <w:r w:rsidR="00601282" w:rsidRPr="0052118B">
        <w:rPr>
          <w:rFonts w:ascii="Garamond" w:hAnsi="Garamond"/>
          <w:sz w:val="24"/>
          <w:szCs w:val="24"/>
        </w:rPr>
        <w:t xml:space="preserve">theory </w:t>
      </w:r>
      <w:r w:rsidR="000002FA" w:rsidRPr="0052118B">
        <w:rPr>
          <w:rFonts w:ascii="Garamond" w:hAnsi="Garamond"/>
          <w:sz w:val="24"/>
          <w:szCs w:val="24"/>
        </w:rPr>
        <w:t>appears</w:t>
      </w:r>
      <w:r w:rsidR="00601282" w:rsidRPr="0052118B">
        <w:rPr>
          <w:rFonts w:ascii="Garamond" w:hAnsi="Garamond"/>
          <w:sz w:val="24"/>
          <w:szCs w:val="24"/>
        </w:rPr>
        <w:t xml:space="preserve"> promising for our purposes is that he is motivated by similar concerns, </w:t>
      </w:r>
      <w:r w:rsidR="00BF1237" w:rsidRPr="0052118B">
        <w:rPr>
          <w:rFonts w:ascii="Garamond" w:hAnsi="Garamond"/>
          <w:sz w:val="24"/>
          <w:szCs w:val="24"/>
        </w:rPr>
        <w:t>namely,</w:t>
      </w:r>
      <w:r w:rsidR="00601282" w:rsidRPr="0052118B">
        <w:rPr>
          <w:rFonts w:ascii="Garamond" w:hAnsi="Garamond"/>
          <w:sz w:val="24"/>
          <w:szCs w:val="24"/>
        </w:rPr>
        <w:t xml:space="preserve"> </w:t>
      </w:r>
      <w:r w:rsidR="0059296B" w:rsidRPr="0052118B">
        <w:rPr>
          <w:rFonts w:ascii="Garamond" w:hAnsi="Garamond"/>
          <w:sz w:val="24"/>
          <w:szCs w:val="24"/>
        </w:rPr>
        <w:t>to come up with a conception of justice given the fact that “free and equal citizens are deeply divided by conflicting and even incommensurable religious, philosophical, and moral doctrines”</w:t>
      </w:r>
      <w:r w:rsidR="000002FA" w:rsidRPr="0052118B">
        <w:rPr>
          <w:rFonts w:ascii="Garamond" w:hAnsi="Garamond"/>
          <w:sz w:val="24"/>
          <w:szCs w:val="24"/>
        </w:rPr>
        <w:t xml:space="preserve"> (</w:t>
      </w:r>
      <w:r w:rsidR="00374EBA" w:rsidRPr="0052118B">
        <w:rPr>
          <w:rFonts w:ascii="Garamond" w:hAnsi="Garamond"/>
          <w:sz w:val="24"/>
          <w:szCs w:val="24"/>
        </w:rPr>
        <w:t xml:space="preserve">Rawls </w:t>
      </w:r>
      <w:r w:rsidR="000002FA" w:rsidRPr="0052118B">
        <w:rPr>
          <w:rFonts w:ascii="Garamond" w:hAnsi="Garamond"/>
          <w:sz w:val="24"/>
          <w:szCs w:val="24"/>
        </w:rPr>
        <w:t>1993</w:t>
      </w:r>
      <w:r w:rsidR="00891C9D">
        <w:rPr>
          <w:rFonts w:ascii="Garamond" w:hAnsi="Garamond"/>
          <w:sz w:val="24"/>
          <w:szCs w:val="24"/>
        </w:rPr>
        <w:t>,</w:t>
      </w:r>
      <w:r w:rsidR="000002FA" w:rsidRPr="0052118B">
        <w:rPr>
          <w:rFonts w:ascii="Garamond" w:hAnsi="Garamond"/>
          <w:sz w:val="24"/>
          <w:szCs w:val="24"/>
        </w:rPr>
        <w:t xml:space="preserve"> 143).</w:t>
      </w:r>
    </w:p>
    <w:p w14:paraId="76CF99F3" w14:textId="113FF9F3" w:rsidR="000002FA" w:rsidRPr="0052118B" w:rsidRDefault="00601282" w:rsidP="006F51BA">
      <w:pPr>
        <w:spacing w:after="0" w:line="360" w:lineRule="auto"/>
        <w:jc w:val="both"/>
        <w:rPr>
          <w:rFonts w:ascii="Garamond" w:hAnsi="Garamond"/>
          <w:sz w:val="24"/>
          <w:szCs w:val="24"/>
        </w:rPr>
      </w:pPr>
      <w:r w:rsidRPr="0052118B">
        <w:rPr>
          <w:rFonts w:ascii="Garamond" w:hAnsi="Garamond"/>
          <w:sz w:val="24"/>
          <w:szCs w:val="24"/>
        </w:rPr>
        <w:tab/>
        <w:t xml:space="preserve">As Rawls states in the beginning of </w:t>
      </w:r>
      <w:r w:rsidRPr="0052118B">
        <w:rPr>
          <w:rFonts w:ascii="Garamond" w:hAnsi="Garamond"/>
          <w:i/>
          <w:iCs/>
          <w:sz w:val="24"/>
          <w:szCs w:val="24"/>
        </w:rPr>
        <w:t>A Theory of Justice</w:t>
      </w:r>
      <w:r w:rsidRPr="0052118B">
        <w:rPr>
          <w:rFonts w:ascii="Garamond" w:hAnsi="Garamond"/>
          <w:sz w:val="24"/>
          <w:szCs w:val="24"/>
        </w:rPr>
        <w:t xml:space="preserve">, what he </w:t>
      </w:r>
      <w:r w:rsidR="0027205E" w:rsidRPr="0052118B">
        <w:rPr>
          <w:rFonts w:ascii="Garamond" w:hAnsi="Garamond"/>
          <w:sz w:val="24"/>
          <w:szCs w:val="24"/>
        </w:rPr>
        <w:t xml:space="preserve">seeks to uncover </w:t>
      </w:r>
      <w:r w:rsidR="00BB5435" w:rsidRPr="0052118B">
        <w:rPr>
          <w:rFonts w:ascii="Garamond" w:hAnsi="Garamond"/>
          <w:sz w:val="24"/>
          <w:szCs w:val="24"/>
        </w:rPr>
        <w:t>are</w:t>
      </w:r>
      <w:r w:rsidR="0027205E" w:rsidRPr="0052118B">
        <w:rPr>
          <w:rFonts w:ascii="Garamond" w:hAnsi="Garamond"/>
          <w:sz w:val="24"/>
          <w:szCs w:val="24"/>
        </w:rPr>
        <w:t xml:space="preserve"> “the principles of justice for the basic structure of society”</w:t>
      </w:r>
      <w:r w:rsidRPr="0052118B">
        <w:rPr>
          <w:rFonts w:ascii="Garamond" w:hAnsi="Garamond"/>
          <w:sz w:val="24"/>
          <w:szCs w:val="24"/>
        </w:rPr>
        <w:t xml:space="preserve"> (1971</w:t>
      </w:r>
      <w:r w:rsidR="00891C9D">
        <w:rPr>
          <w:rFonts w:ascii="Garamond" w:hAnsi="Garamond"/>
          <w:sz w:val="24"/>
          <w:szCs w:val="24"/>
        </w:rPr>
        <w:t>,</w:t>
      </w:r>
      <w:r w:rsidRPr="0052118B">
        <w:rPr>
          <w:rFonts w:ascii="Garamond" w:hAnsi="Garamond"/>
          <w:sz w:val="24"/>
          <w:szCs w:val="24"/>
        </w:rPr>
        <w:t xml:space="preserve"> 11).</w:t>
      </w:r>
      <w:r w:rsidR="0027205E" w:rsidRPr="0052118B">
        <w:rPr>
          <w:rFonts w:ascii="Garamond" w:hAnsi="Garamond"/>
          <w:sz w:val="24"/>
          <w:szCs w:val="24"/>
        </w:rPr>
        <w:t xml:space="preserve"> </w:t>
      </w:r>
      <w:r w:rsidR="00E50355" w:rsidRPr="0052118B">
        <w:rPr>
          <w:rFonts w:ascii="Garamond" w:hAnsi="Garamond"/>
          <w:sz w:val="24"/>
          <w:szCs w:val="24"/>
        </w:rPr>
        <w:t>According to Rawls, the correct principles of justice</w:t>
      </w:r>
      <w:r w:rsidRPr="0052118B">
        <w:rPr>
          <w:rFonts w:ascii="Garamond" w:hAnsi="Garamond"/>
          <w:sz w:val="24"/>
          <w:szCs w:val="24"/>
        </w:rPr>
        <w:t xml:space="preserve"> </w:t>
      </w:r>
      <w:r w:rsidR="00E50355" w:rsidRPr="0052118B">
        <w:rPr>
          <w:rFonts w:ascii="Garamond" w:hAnsi="Garamond"/>
          <w:sz w:val="24"/>
          <w:szCs w:val="24"/>
        </w:rPr>
        <w:t>are those that rational</w:t>
      </w:r>
      <w:r w:rsidR="00BE4CC0" w:rsidRPr="0052118B">
        <w:rPr>
          <w:rFonts w:ascii="Garamond" w:hAnsi="Garamond"/>
          <w:sz w:val="24"/>
          <w:szCs w:val="24"/>
        </w:rPr>
        <w:t>,</w:t>
      </w:r>
      <w:r w:rsidR="00E50355" w:rsidRPr="0052118B">
        <w:rPr>
          <w:rFonts w:ascii="Garamond" w:hAnsi="Garamond"/>
          <w:sz w:val="24"/>
          <w:szCs w:val="24"/>
        </w:rPr>
        <w:t xml:space="preserve"> self-interested contractors would unanimously choose in a one-time selection process</w:t>
      </w:r>
      <w:r w:rsidR="00A852A4" w:rsidRPr="0052118B">
        <w:rPr>
          <w:rFonts w:ascii="Garamond" w:hAnsi="Garamond"/>
          <w:sz w:val="24"/>
          <w:szCs w:val="24"/>
        </w:rPr>
        <w:t xml:space="preserve"> </w:t>
      </w:r>
      <w:r w:rsidR="00E50355" w:rsidRPr="0052118B">
        <w:rPr>
          <w:rFonts w:ascii="Garamond" w:hAnsi="Garamond"/>
          <w:sz w:val="24"/>
          <w:szCs w:val="24"/>
        </w:rPr>
        <w:t xml:space="preserve">from a fair and equal initial situation. This fair and equal initial situation is what Rawls dubs the “original position” and is characterized by the </w:t>
      </w:r>
      <w:r w:rsidR="00BB5435" w:rsidRPr="0052118B">
        <w:rPr>
          <w:rFonts w:ascii="Garamond" w:hAnsi="Garamond"/>
          <w:sz w:val="24"/>
          <w:szCs w:val="24"/>
        </w:rPr>
        <w:t xml:space="preserve">rational </w:t>
      </w:r>
      <w:r w:rsidR="00E50355" w:rsidRPr="0052118B">
        <w:rPr>
          <w:rFonts w:ascii="Garamond" w:hAnsi="Garamond"/>
          <w:sz w:val="24"/>
          <w:szCs w:val="24"/>
        </w:rPr>
        <w:t xml:space="preserve">contractors being behind a “veil of ignorance”—possessing </w:t>
      </w:r>
      <w:r w:rsidR="00E50355" w:rsidRPr="0052118B">
        <w:rPr>
          <w:rFonts w:ascii="Garamond" w:hAnsi="Garamond"/>
          <w:i/>
          <w:sz w:val="24"/>
          <w:szCs w:val="24"/>
        </w:rPr>
        <w:t xml:space="preserve">general </w:t>
      </w:r>
      <w:r w:rsidR="00E50355" w:rsidRPr="0052118B">
        <w:rPr>
          <w:rFonts w:ascii="Garamond" w:hAnsi="Garamond"/>
          <w:sz w:val="24"/>
          <w:szCs w:val="24"/>
        </w:rPr>
        <w:t xml:space="preserve">knowledge of the world, e.g., facts about human nature, economics, psychology, etc. but </w:t>
      </w:r>
      <w:r w:rsidR="000002FA" w:rsidRPr="0052118B">
        <w:rPr>
          <w:rFonts w:ascii="Garamond" w:hAnsi="Garamond"/>
          <w:sz w:val="24"/>
          <w:szCs w:val="24"/>
        </w:rPr>
        <w:t xml:space="preserve">possessing no </w:t>
      </w:r>
      <w:r w:rsidR="00E50355" w:rsidRPr="0052118B">
        <w:rPr>
          <w:rFonts w:ascii="Garamond" w:hAnsi="Garamond"/>
          <w:i/>
          <w:sz w:val="24"/>
          <w:szCs w:val="24"/>
        </w:rPr>
        <w:t>particular</w:t>
      </w:r>
      <w:r w:rsidR="00E50355" w:rsidRPr="0052118B">
        <w:rPr>
          <w:rFonts w:ascii="Garamond" w:hAnsi="Garamond"/>
          <w:sz w:val="24"/>
          <w:szCs w:val="24"/>
        </w:rPr>
        <w:t xml:space="preserve"> knowledge about themselves, e.g., their race, gender, religion, economic status, conception of the good, natural talents, etc. Th</w:t>
      </w:r>
      <w:r w:rsidR="002053D4" w:rsidRPr="0052118B">
        <w:rPr>
          <w:rFonts w:ascii="Garamond" w:hAnsi="Garamond"/>
          <w:sz w:val="24"/>
          <w:szCs w:val="24"/>
        </w:rPr>
        <w:t>e veil of ignorance is for Rawls a</w:t>
      </w:r>
      <w:r w:rsidR="00E50355" w:rsidRPr="0052118B">
        <w:rPr>
          <w:rFonts w:ascii="Garamond" w:hAnsi="Garamond"/>
          <w:sz w:val="24"/>
          <w:szCs w:val="24"/>
        </w:rPr>
        <w:t xml:space="preserve"> </w:t>
      </w:r>
      <w:r w:rsidR="00AB23B3" w:rsidRPr="0052118B">
        <w:rPr>
          <w:rFonts w:ascii="Garamond" w:hAnsi="Garamond"/>
          <w:sz w:val="24"/>
          <w:szCs w:val="24"/>
        </w:rPr>
        <w:t>“useful analytic device” (1971</w:t>
      </w:r>
      <w:r w:rsidR="00891C9D">
        <w:rPr>
          <w:rFonts w:ascii="Garamond" w:hAnsi="Garamond"/>
          <w:sz w:val="24"/>
          <w:szCs w:val="24"/>
        </w:rPr>
        <w:t>,</w:t>
      </w:r>
      <w:r w:rsidR="00AB23B3" w:rsidRPr="0052118B">
        <w:rPr>
          <w:rFonts w:ascii="Garamond" w:hAnsi="Garamond"/>
          <w:sz w:val="24"/>
          <w:szCs w:val="24"/>
        </w:rPr>
        <w:t xml:space="preserve"> 189)</w:t>
      </w:r>
      <w:r w:rsidR="00E50355" w:rsidRPr="0052118B">
        <w:rPr>
          <w:rFonts w:ascii="Garamond" w:hAnsi="Garamond"/>
          <w:sz w:val="24"/>
          <w:szCs w:val="24"/>
        </w:rPr>
        <w:t xml:space="preserve"> intended to solve the problems that had plagued the </w:t>
      </w:r>
      <w:r w:rsidR="00BE4CC0" w:rsidRPr="0052118B">
        <w:rPr>
          <w:rFonts w:ascii="Garamond" w:hAnsi="Garamond"/>
          <w:sz w:val="24"/>
          <w:szCs w:val="24"/>
        </w:rPr>
        <w:t>traditional</w:t>
      </w:r>
      <w:r w:rsidR="00E50355" w:rsidRPr="0052118B">
        <w:rPr>
          <w:rFonts w:ascii="Garamond" w:hAnsi="Garamond"/>
          <w:sz w:val="24"/>
          <w:szCs w:val="24"/>
        </w:rPr>
        <w:t xml:space="preserve"> social contract theory. Clearly, if </w:t>
      </w:r>
      <w:r w:rsidR="00BE4CC0" w:rsidRPr="0052118B">
        <w:rPr>
          <w:rFonts w:ascii="Garamond" w:hAnsi="Garamond"/>
          <w:sz w:val="24"/>
          <w:szCs w:val="24"/>
        </w:rPr>
        <w:t xml:space="preserve">rational </w:t>
      </w:r>
      <w:r w:rsidR="00E50355" w:rsidRPr="0052118B">
        <w:rPr>
          <w:rFonts w:ascii="Garamond" w:hAnsi="Garamond"/>
          <w:sz w:val="24"/>
          <w:szCs w:val="24"/>
        </w:rPr>
        <w:t xml:space="preserve">contractors know </w:t>
      </w:r>
      <w:r w:rsidR="00AB23B3" w:rsidRPr="0052118B">
        <w:rPr>
          <w:rFonts w:ascii="Garamond" w:hAnsi="Garamond"/>
          <w:sz w:val="24"/>
          <w:szCs w:val="24"/>
        </w:rPr>
        <w:t>several</w:t>
      </w:r>
      <w:r w:rsidR="00E50355" w:rsidRPr="0052118B">
        <w:rPr>
          <w:rFonts w:ascii="Garamond" w:hAnsi="Garamond"/>
          <w:sz w:val="24"/>
          <w:szCs w:val="24"/>
        </w:rPr>
        <w:t xml:space="preserve"> key facts about what will maximize their own self-interest, unanimous agreement on any particular set of principles would be impossible. </w:t>
      </w:r>
      <w:r w:rsidR="00A852A4" w:rsidRPr="0052118B">
        <w:rPr>
          <w:rFonts w:ascii="Garamond" w:hAnsi="Garamond"/>
          <w:sz w:val="24"/>
          <w:szCs w:val="24"/>
        </w:rPr>
        <w:t>By contra</w:t>
      </w:r>
      <w:r w:rsidR="00BB5435" w:rsidRPr="0052118B">
        <w:rPr>
          <w:rFonts w:ascii="Garamond" w:hAnsi="Garamond"/>
          <w:sz w:val="24"/>
          <w:szCs w:val="24"/>
        </w:rPr>
        <w:t>s</w:t>
      </w:r>
      <w:r w:rsidR="00A852A4" w:rsidRPr="0052118B">
        <w:rPr>
          <w:rFonts w:ascii="Garamond" w:hAnsi="Garamond"/>
          <w:sz w:val="24"/>
          <w:szCs w:val="24"/>
        </w:rPr>
        <w:t>t, fr</w:t>
      </w:r>
      <w:r w:rsidR="00E50355" w:rsidRPr="0052118B">
        <w:rPr>
          <w:rFonts w:ascii="Garamond" w:hAnsi="Garamond"/>
          <w:sz w:val="24"/>
          <w:szCs w:val="24"/>
        </w:rPr>
        <w:t>om behind the veil of ignorance, “no one is advantaged or disadvantaged in the choice of principles by the outcome of natural chance or the contingency of social circumstances”</w:t>
      </w:r>
      <w:r w:rsidR="000002FA" w:rsidRPr="0052118B">
        <w:rPr>
          <w:rFonts w:ascii="Garamond" w:hAnsi="Garamond"/>
          <w:sz w:val="24"/>
          <w:szCs w:val="24"/>
        </w:rPr>
        <w:t xml:space="preserve">, </w:t>
      </w:r>
      <w:bookmarkStart w:id="3" w:name="_Hlk113620180"/>
      <w:r w:rsidR="000002FA" w:rsidRPr="0052118B">
        <w:rPr>
          <w:rFonts w:ascii="Garamond" w:hAnsi="Garamond"/>
          <w:sz w:val="24"/>
          <w:szCs w:val="24"/>
        </w:rPr>
        <w:t>and s</w:t>
      </w:r>
      <w:r w:rsidR="00E50355" w:rsidRPr="0052118B">
        <w:rPr>
          <w:rFonts w:ascii="Garamond" w:hAnsi="Garamond"/>
          <w:sz w:val="24"/>
          <w:szCs w:val="24"/>
        </w:rPr>
        <w:t>ince the original position is a fair initial situation, the “fundamental agreements reached within it are fair”</w:t>
      </w:r>
      <w:r w:rsidR="000002FA" w:rsidRPr="0052118B">
        <w:rPr>
          <w:rFonts w:ascii="Garamond" w:hAnsi="Garamond"/>
          <w:sz w:val="24"/>
          <w:szCs w:val="24"/>
        </w:rPr>
        <w:t xml:space="preserve"> </w:t>
      </w:r>
      <w:r w:rsidR="00A45844" w:rsidRPr="0052118B">
        <w:rPr>
          <w:rFonts w:ascii="Garamond" w:hAnsi="Garamond"/>
          <w:sz w:val="24"/>
          <w:szCs w:val="24"/>
        </w:rPr>
        <w:t>(</w:t>
      </w:r>
      <w:r w:rsidR="000002FA" w:rsidRPr="0052118B">
        <w:rPr>
          <w:rFonts w:ascii="Garamond" w:hAnsi="Garamond"/>
          <w:sz w:val="24"/>
          <w:szCs w:val="24"/>
        </w:rPr>
        <w:t>1971</w:t>
      </w:r>
      <w:r w:rsidR="00891C9D">
        <w:rPr>
          <w:rFonts w:ascii="Garamond" w:hAnsi="Garamond"/>
          <w:sz w:val="24"/>
          <w:szCs w:val="24"/>
        </w:rPr>
        <w:t>,</w:t>
      </w:r>
      <w:r w:rsidR="000002FA" w:rsidRPr="0052118B">
        <w:rPr>
          <w:rFonts w:ascii="Garamond" w:hAnsi="Garamond"/>
          <w:sz w:val="24"/>
          <w:szCs w:val="24"/>
        </w:rPr>
        <w:t xml:space="preserve"> 12</w:t>
      </w:r>
      <w:r w:rsidR="00A45844" w:rsidRPr="0052118B">
        <w:rPr>
          <w:rFonts w:ascii="Garamond" w:hAnsi="Garamond"/>
          <w:sz w:val="24"/>
          <w:szCs w:val="24"/>
        </w:rPr>
        <w:t>).</w:t>
      </w:r>
      <w:r w:rsidR="00E50355" w:rsidRPr="0052118B">
        <w:rPr>
          <w:rFonts w:ascii="Garamond" w:hAnsi="Garamond"/>
          <w:sz w:val="24"/>
          <w:szCs w:val="24"/>
        </w:rPr>
        <w:t xml:space="preserve"> </w:t>
      </w:r>
      <w:bookmarkEnd w:id="3"/>
    </w:p>
    <w:p w14:paraId="48137EF6" w14:textId="519B7C17" w:rsidR="000639A7" w:rsidRPr="0052118B" w:rsidRDefault="00831A2D" w:rsidP="006F51BA">
      <w:pPr>
        <w:spacing w:after="0" w:line="360" w:lineRule="auto"/>
        <w:jc w:val="both"/>
        <w:rPr>
          <w:rFonts w:ascii="Garamond" w:hAnsi="Garamond"/>
          <w:sz w:val="24"/>
          <w:szCs w:val="24"/>
        </w:rPr>
      </w:pPr>
      <w:r w:rsidRPr="0052118B">
        <w:rPr>
          <w:rFonts w:ascii="Garamond" w:hAnsi="Garamond"/>
          <w:sz w:val="24"/>
          <w:szCs w:val="24"/>
        </w:rPr>
        <w:tab/>
        <w:t xml:space="preserve">Famously, Rawls </w:t>
      </w:r>
      <w:r w:rsidR="00496462" w:rsidRPr="0052118B">
        <w:rPr>
          <w:rFonts w:ascii="Garamond" w:hAnsi="Garamond"/>
          <w:sz w:val="24"/>
          <w:szCs w:val="24"/>
        </w:rPr>
        <w:t>proposes</w:t>
      </w:r>
      <w:r w:rsidRPr="0052118B">
        <w:rPr>
          <w:rFonts w:ascii="Garamond" w:hAnsi="Garamond"/>
          <w:sz w:val="24"/>
          <w:szCs w:val="24"/>
        </w:rPr>
        <w:t xml:space="preserve"> that rational contractors in the original position would select two principles of justice</w:t>
      </w:r>
      <w:r w:rsidR="004D731F" w:rsidRPr="0052118B">
        <w:rPr>
          <w:rFonts w:ascii="Garamond" w:hAnsi="Garamond"/>
          <w:sz w:val="24"/>
          <w:szCs w:val="24"/>
        </w:rPr>
        <w:t>.</w:t>
      </w:r>
      <w:r w:rsidR="000F5698" w:rsidRPr="0052118B">
        <w:rPr>
          <w:rFonts w:ascii="Garamond" w:hAnsi="Garamond"/>
          <w:sz w:val="24"/>
          <w:szCs w:val="24"/>
        </w:rPr>
        <w:t xml:space="preserve"> </w:t>
      </w:r>
      <w:r w:rsidR="005C06C0" w:rsidRPr="0052118B">
        <w:rPr>
          <w:rFonts w:ascii="Garamond" w:hAnsi="Garamond"/>
          <w:sz w:val="24"/>
          <w:szCs w:val="24"/>
        </w:rPr>
        <w:t xml:space="preserve">Rawls’ mature formulation of these principles appears in his </w:t>
      </w:r>
      <w:r w:rsidR="005C06C0" w:rsidRPr="0052118B">
        <w:rPr>
          <w:rFonts w:ascii="Garamond" w:hAnsi="Garamond"/>
          <w:i/>
          <w:iCs/>
          <w:sz w:val="24"/>
          <w:szCs w:val="24"/>
        </w:rPr>
        <w:t xml:space="preserve">Political Liberalism </w:t>
      </w:r>
      <w:r w:rsidR="005C06C0" w:rsidRPr="0052118B">
        <w:rPr>
          <w:rFonts w:ascii="Garamond" w:hAnsi="Garamond"/>
          <w:sz w:val="24"/>
          <w:szCs w:val="24"/>
        </w:rPr>
        <w:t>(1993</w:t>
      </w:r>
      <w:r w:rsidR="00891C9D">
        <w:rPr>
          <w:rFonts w:ascii="Garamond" w:hAnsi="Garamond"/>
          <w:sz w:val="24"/>
          <w:szCs w:val="24"/>
        </w:rPr>
        <w:t>,</w:t>
      </w:r>
      <w:r w:rsidR="005C06C0" w:rsidRPr="0052118B">
        <w:rPr>
          <w:rFonts w:ascii="Garamond" w:hAnsi="Garamond"/>
          <w:sz w:val="24"/>
          <w:szCs w:val="24"/>
        </w:rPr>
        <w:t xml:space="preserve"> </w:t>
      </w:r>
      <w:r w:rsidR="008B6866" w:rsidRPr="0052118B">
        <w:rPr>
          <w:rFonts w:ascii="Garamond" w:hAnsi="Garamond"/>
          <w:sz w:val="24"/>
          <w:szCs w:val="24"/>
        </w:rPr>
        <w:t>271</w:t>
      </w:r>
      <w:r w:rsidR="005C06C0" w:rsidRPr="0052118B">
        <w:rPr>
          <w:rFonts w:ascii="Garamond" w:hAnsi="Garamond"/>
          <w:sz w:val="24"/>
          <w:szCs w:val="24"/>
        </w:rPr>
        <w:t xml:space="preserve">). The </w:t>
      </w:r>
      <w:r w:rsidR="004D731F" w:rsidRPr="0052118B">
        <w:rPr>
          <w:rFonts w:ascii="Garamond" w:hAnsi="Garamond"/>
          <w:sz w:val="24"/>
          <w:szCs w:val="24"/>
        </w:rPr>
        <w:t>First</w:t>
      </w:r>
      <w:r w:rsidR="007F01E3" w:rsidRPr="0052118B">
        <w:rPr>
          <w:rFonts w:ascii="Garamond" w:hAnsi="Garamond"/>
          <w:sz w:val="24"/>
          <w:szCs w:val="24"/>
        </w:rPr>
        <w:t xml:space="preserve"> </w:t>
      </w:r>
      <w:r w:rsidR="008B6866" w:rsidRPr="0052118B">
        <w:rPr>
          <w:rFonts w:ascii="Garamond" w:hAnsi="Garamond"/>
          <w:sz w:val="24"/>
          <w:szCs w:val="24"/>
        </w:rPr>
        <w:t>P</w:t>
      </w:r>
      <w:r w:rsidR="000F5698" w:rsidRPr="0052118B">
        <w:rPr>
          <w:rFonts w:ascii="Garamond" w:hAnsi="Garamond"/>
          <w:sz w:val="24"/>
          <w:szCs w:val="24"/>
        </w:rPr>
        <w:t>rinciple</w:t>
      </w:r>
      <w:r w:rsidR="007F01E3" w:rsidRPr="0052118B">
        <w:rPr>
          <w:rFonts w:ascii="Garamond" w:hAnsi="Garamond"/>
          <w:sz w:val="24"/>
          <w:szCs w:val="24"/>
        </w:rPr>
        <w:t xml:space="preserve"> states</w:t>
      </w:r>
      <w:r w:rsidR="008B6866" w:rsidRPr="0052118B">
        <w:rPr>
          <w:rFonts w:ascii="Garamond" w:hAnsi="Garamond"/>
          <w:sz w:val="24"/>
          <w:szCs w:val="24"/>
        </w:rPr>
        <w:t xml:space="preserve">: </w:t>
      </w:r>
      <w:r w:rsidR="007F01E3" w:rsidRPr="0052118B">
        <w:rPr>
          <w:rFonts w:ascii="Garamond" w:hAnsi="Garamond"/>
          <w:sz w:val="24"/>
          <w:szCs w:val="24"/>
        </w:rPr>
        <w:t>“</w:t>
      </w:r>
      <w:r w:rsidR="008B6866" w:rsidRPr="0052118B">
        <w:rPr>
          <w:rFonts w:ascii="Garamond" w:hAnsi="Garamond"/>
          <w:sz w:val="24"/>
          <w:szCs w:val="24"/>
        </w:rPr>
        <w:t>Each person has an equal right to a fully adequate scheme of equal basic liberties which is compatible with a similar scheme of liberties for all.</w:t>
      </w:r>
      <w:r w:rsidR="007F01E3" w:rsidRPr="0052118B">
        <w:rPr>
          <w:rFonts w:ascii="Garamond" w:hAnsi="Garamond"/>
          <w:sz w:val="24"/>
          <w:szCs w:val="24"/>
        </w:rPr>
        <w:t xml:space="preserve">” The </w:t>
      </w:r>
      <w:r w:rsidR="004D731F" w:rsidRPr="0052118B">
        <w:rPr>
          <w:rFonts w:ascii="Garamond" w:hAnsi="Garamond"/>
          <w:sz w:val="24"/>
          <w:szCs w:val="24"/>
        </w:rPr>
        <w:t>Second</w:t>
      </w:r>
      <w:r w:rsidR="007F01E3" w:rsidRPr="0052118B">
        <w:rPr>
          <w:rFonts w:ascii="Garamond" w:hAnsi="Garamond"/>
          <w:sz w:val="24"/>
          <w:szCs w:val="24"/>
        </w:rPr>
        <w:t xml:space="preserve"> </w:t>
      </w:r>
      <w:r w:rsidR="008B6866" w:rsidRPr="0052118B">
        <w:rPr>
          <w:rFonts w:ascii="Garamond" w:hAnsi="Garamond"/>
          <w:sz w:val="24"/>
          <w:szCs w:val="24"/>
        </w:rPr>
        <w:t>Principle</w:t>
      </w:r>
      <w:r w:rsidR="007F01E3" w:rsidRPr="0052118B">
        <w:rPr>
          <w:rFonts w:ascii="Garamond" w:hAnsi="Garamond"/>
          <w:sz w:val="24"/>
          <w:szCs w:val="24"/>
        </w:rPr>
        <w:t xml:space="preserve">, which has two parts, states that </w:t>
      </w:r>
      <w:r w:rsidR="008B6866" w:rsidRPr="0052118B">
        <w:rPr>
          <w:rFonts w:ascii="Garamond" w:hAnsi="Garamond"/>
          <w:sz w:val="24"/>
          <w:szCs w:val="24"/>
        </w:rPr>
        <w:t xml:space="preserve">“Social and economic inequalities are to satisfy two </w:t>
      </w:r>
      <w:r w:rsidR="008B6866" w:rsidRPr="0052118B">
        <w:rPr>
          <w:rFonts w:ascii="Garamond" w:hAnsi="Garamond"/>
          <w:sz w:val="24"/>
          <w:szCs w:val="24"/>
        </w:rPr>
        <w:lastRenderedPageBreak/>
        <w:t xml:space="preserve">conditions. First, they must be attached to offices and positions open to all under conditions of fair equality of opportunity; and second, they must be to the greatest benefit of the least advantaged members of society.” </w:t>
      </w:r>
      <w:r w:rsidR="000F5698" w:rsidRPr="0052118B">
        <w:rPr>
          <w:rFonts w:ascii="Garamond" w:hAnsi="Garamond"/>
          <w:sz w:val="24"/>
          <w:szCs w:val="24"/>
        </w:rPr>
        <w:t>The</w:t>
      </w:r>
      <w:r w:rsidR="008B6866" w:rsidRPr="0052118B">
        <w:rPr>
          <w:rFonts w:ascii="Garamond" w:hAnsi="Garamond"/>
          <w:sz w:val="24"/>
          <w:szCs w:val="24"/>
        </w:rPr>
        <w:t xml:space="preserve"> </w:t>
      </w:r>
      <w:r w:rsidR="004D731F" w:rsidRPr="0052118B">
        <w:rPr>
          <w:rFonts w:ascii="Garamond" w:hAnsi="Garamond"/>
          <w:sz w:val="24"/>
          <w:szCs w:val="24"/>
        </w:rPr>
        <w:t xml:space="preserve">First </w:t>
      </w:r>
      <w:r w:rsidR="008B6866" w:rsidRPr="0052118B">
        <w:rPr>
          <w:rFonts w:ascii="Garamond" w:hAnsi="Garamond"/>
          <w:sz w:val="24"/>
          <w:szCs w:val="24"/>
        </w:rPr>
        <w:t>Principle</w:t>
      </w:r>
      <w:r w:rsidR="000F5698" w:rsidRPr="0052118B">
        <w:rPr>
          <w:rFonts w:ascii="Garamond" w:hAnsi="Garamond"/>
          <w:sz w:val="24"/>
          <w:szCs w:val="24"/>
        </w:rPr>
        <w:t xml:space="preserve">, which concerns </w:t>
      </w:r>
      <w:r w:rsidR="008B6866" w:rsidRPr="0052118B">
        <w:rPr>
          <w:rFonts w:ascii="Garamond" w:hAnsi="Garamond"/>
          <w:sz w:val="24"/>
          <w:szCs w:val="24"/>
        </w:rPr>
        <w:t>basic liberties</w:t>
      </w:r>
      <w:r w:rsidR="00F0047E" w:rsidRPr="0052118B">
        <w:rPr>
          <w:rFonts w:ascii="Garamond" w:hAnsi="Garamond"/>
          <w:sz w:val="24"/>
          <w:szCs w:val="24"/>
        </w:rPr>
        <w:t>,</w:t>
      </w:r>
      <w:r w:rsidR="008B6866" w:rsidRPr="0052118B">
        <w:rPr>
          <w:rFonts w:ascii="Garamond" w:hAnsi="Garamond"/>
          <w:sz w:val="24"/>
          <w:szCs w:val="24"/>
        </w:rPr>
        <w:t xml:space="preserve"> has </w:t>
      </w:r>
      <w:r w:rsidR="004A5696" w:rsidRPr="0052118B">
        <w:rPr>
          <w:rFonts w:ascii="Garamond" w:hAnsi="Garamond"/>
          <w:sz w:val="24"/>
          <w:szCs w:val="24"/>
        </w:rPr>
        <w:t xml:space="preserve">“lexical </w:t>
      </w:r>
      <w:r w:rsidR="008B6866" w:rsidRPr="0052118B">
        <w:rPr>
          <w:rFonts w:ascii="Garamond" w:hAnsi="Garamond"/>
          <w:sz w:val="24"/>
          <w:szCs w:val="24"/>
        </w:rPr>
        <w:t>priority</w:t>
      </w:r>
      <w:r w:rsidR="004A5696" w:rsidRPr="0052118B">
        <w:rPr>
          <w:rFonts w:ascii="Garamond" w:hAnsi="Garamond"/>
          <w:sz w:val="24"/>
          <w:szCs w:val="24"/>
        </w:rPr>
        <w:t>”</w:t>
      </w:r>
      <w:r w:rsidR="008B6866" w:rsidRPr="0052118B">
        <w:rPr>
          <w:rFonts w:ascii="Garamond" w:hAnsi="Garamond"/>
          <w:sz w:val="24"/>
          <w:szCs w:val="24"/>
        </w:rPr>
        <w:t xml:space="preserve"> over the </w:t>
      </w:r>
      <w:r w:rsidR="004D731F" w:rsidRPr="0052118B">
        <w:rPr>
          <w:rFonts w:ascii="Garamond" w:hAnsi="Garamond"/>
          <w:sz w:val="24"/>
          <w:szCs w:val="24"/>
        </w:rPr>
        <w:t>Second</w:t>
      </w:r>
      <w:r w:rsidR="008B6866" w:rsidRPr="0052118B">
        <w:rPr>
          <w:rFonts w:ascii="Garamond" w:hAnsi="Garamond"/>
          <w:sz w:val="24"/>
          <w:szCs w:val="24"/>
        </w:rPr>
        <w:t xml:space="preserve"> Principle, which concerns social and economic inequalities. Moreover, the first part of the </w:t>
      </w:r>
      <w:r w:rsidR="004D731F" w:rsidRPr="0052118B">
        <w:rPr>
          <w:rFonts w:ascii="Garamond" w:hAnsi="Garamond"/>
          <w:sz w:val="24"/>
          <w:szCs w:val="24"/>
        </w:rPr>
        <w:t>Second</w:t>
      </w:r>
      <w:r w:rsidR="008B6866" w:rsidRPr="0052118B">
        <w:rPr>
          <w:rFonts w:ascii="Garamond" w:hAnsi="Garamond"/>
          <w:sz w:val="24"/>
          <w:szCs w:val="24"/>
        </w:rPr>
        <w:t xml:space="preserve"> Principle, which concerns fair equality of opportunity, takes precedence over the second part of the </w:t>
      </w:r>
      <w:r w:rsidR="004D731F" w:rsidRPr="0052118B">
        <w:rPr>
          <w:rFonts w:ascii="Garamond" w:hAnsi="Garamond"/>
          <w:sz w:val="24"/>
          <w:szCs w:val="24"/>
        </w:rPr>
        <w:t>Second</w:t>
      </w:r>
      <w:r w:rsidR="008B6866" w:rsidRPr="0052118B">
        <w:rPr>
          <w:rFonts w:ascii="Garamond" w:hAnsi="Garamond"/>
          <w:sz w:val="24"/>
          <w:szCs w:val="24"/>
        </w:rPr>
        <w:t xml:space="preserve"> Principle, </w:t>
      </w:r>
      <w:r w:rsidR="00F0047E" w:rsidRPr="0052118B">
        <w:rPr>
          <w:rFonts w:ascii="Garamond" w:hAnsi="Garamond"/>
          <w:sz w:val="24"/>
          <w:szCs w:val="24"/>
        </w:rPr>
        <w:t xml:space="preserve">i.e., “the </w:t>
      </w:r>
      <w:r w:rsidR="002053D4" w:rsidRPr="0052118B">
        <w:rPr>
          <w:rFonts w:ascii="Garamond" w:hAnsi="Garamond"/>
          <w:sz w:val="24"/>
          <w:szCs w:val="24"/>
        </w:rPr>
        <w:t>d</w:t>
      </w:r>
      <w:r w:rsidR="00F0047E" w:rsidRPr="0052118B">
        <w:rPr>
          <w:rFonts w:ascii="Garamond" w:hAnsi="Garamond"/>
          <w:sz w:val="24"/>
          <w:szCs w:val="24"/>
        </w:rPr>
        <w:t xml:space="preserve">ifference </w:t>
      </w:r>
      <w:r w:rsidR="002053D4" w:rsidRPr="0052118B">
        <w:rPr>
          <w:rFonts w:ascii="Garamond" w:hAnsi="Garamond"/>
          <w:sz w:val="24"/>
          <w:szCs w:val="24"/>
        </w:rPr>
        <w:t>p</w:t>
      </w:r>
      <w:r w:rsidR="00F0047E" w:rsidRPr="0052118B">
        <w:rPr>
          <w:rFonts w:ascii="Garamond" w:hAnsi="Garamond"/>
          <w:sz w:val="24"/>
          <w:szCs w:val="24"/>
        </w:rPr>
        <w:t xml:space="preserve">rinciple”, </w:t>
      </w:r>
      <w:r w:rsidR="008B6866" w:rsidRPr="0052118B">
        <w:rPr>
          <w:rFonts w:ascii="Garamond" w:hAnsi="Garamond"/>
          <w:sz w:val="24"/>
          <w:szCs w:val="24"/>
        </w:rPr>
        <w:t>which determines the circumstances under which social and economic inequalities are justifiable.</w:t>
      </w:r>
      <w:r w:rsidR="008B6866" w:rsidRPr="0052118B">
        <w:rPr>
          <w:rFonts w:ascii="Garamond" w:hAnsi="Garamond"/>
          <w:sz w:val="24"/>
          <w:szCs w:val="24"/>
        </w:rPr>
        <w:tab/>
      </w:r>
    </w:p>
    <w:p w14:paraId="2D00D3D2" w14:textId="75B4855E" w:rsidR="00A45844" w:rsidRPr="0052118B" w:rsidRDefault="000639A7" w:rsidP="006F51BA">
      <w:pPr>
        <w:spacing w:after="0" w:line="360" w:lineRule="auto"/>
        <w:jc w:val="both"/>
        <w:rPr>
          <w:rFonts w:ascii="Garamond" w:hAnsi="Garamond"/>
          <w:sz w:val="24"/>
          <w:szCs w:val="24"/>
        </w:rPr>
      </w:pPr>
      <w:r w:rsidRPr="0052118B">
        <w:rPr>
          <w:rFonts w:ascii="Garamond" w:hAnsi="Garamond"/>
          <w:sz w:val="24"/>
          <w:szCs w:val="24"/>
        </w:rPr>
        <w:tab/>
      </w:r>
      <w:r w:rsidR="008B6866" w:rsidRPr="0052118B">
        <w:rPr>
          <w:rFonts w:ascii="Garamond" w:hAnsi="Garamond"/>
          <w:sz w:val="24"/>
          <w:szCs w:val="24"/>
        </w:rPr>
        <w:t xml:space="preserve">In </w:t>
      </w:r>
      <w:r w:rsidR="008B6866" w:rsidRPr="0052118B">
        <w:rPr>
          <w:rFonts w:ascii="Garamond" w:hAnsi="Garamond"/>
          <w:i/>
          <w:iCs/>
          <w:sz w:val="24"/>
          <w:szCs w:val="24"/>
        </w:rPr>
        <w:t>A Theory of Justice</w:t>
      </w:r>
      <w:r w:rsidR="008B6866" w:rsidRPr="0052118B">
        <w:rPr>
          <w:rFonts w:ascii="Garamond" w:hAnsi="Garamond"/>
          <w:sz w:val="24"/>
          <w:szCs w:val="24"/>
        </w:rPr>
        <w:t>, Rawls argues at length that rational, self-interested contractors would choose these principles to govern the basic institutions of society</w:t>
      </w:r>
      <w:r w:rsidR="00CD07C3" w:rsidRPr="0052118B">
        <w:rPr>
          <w:rFonts w:ascii="Garamond" w:hAnsi="Garamond"/>
          <w:sz w:val="24"/>
          <w:szCs w:val="24"/>
        </w:rPr>
        <w:t xml:space="preserve"> </w:t>
      </w:r>
      <w:r w:rsidR="008B6866" w:rsidRPr="0052118B">
        <w:rPr>
          <w:rFonts w:ascii="Garamond" w:hAnsi="Garamond"/>
          <w:sz w:val="24"/>
          <w:szCs w:val="24"/>
        </w:rPr>
        <w:t xml:space="preserve">rather than some alternative principle of justice, such as </w:t>
      </w:r>
      <w:r w:rsidR="000002FA" w:rsidRPr="0052118B">
        <w:rPr>
          <w:rFonts w:ascii="Garamond" w:hAnsi="Garamond"/>
          <w:sz w:val="24"/>
          <w:szCs w:val="24"/>
        </w:rPr>
        <w:t>the principle of utility</w:t>
      </w:r>
      <w:r w:rsidR="00282034" w:rsidRPr="0052118B">
        <w:rPr>
          <w:rFonts w:ascii="Garamond" w:hAnsi="Garamond"/>
          <w:sz w:val="24"/>
          <w:szCs w:val="24"/>
        </w:rPr>
        <w:t xml:space="preserve">. This is </w:t>
      </w:r>
      <w:r w:rsidR="008B6866" w:rsidRPr="0052118B">
        <w:rPr>
          <w:rFonts w:ascii="Garamond" w:hAnsi="Garamond"/>
          <w:sz w:val="24"/>
          <w:szCs w:val="24"/>
        </w:rPr>
        <w:t xml:space="preserve">because behind the veil of ignorance it would be rational to employ the decision procedure known as </w:t>
      </w:r>
      <w:r w:rsidR="008B6866" w:rsidRPr="0052118B">
        <w:rPr>
          <w:rFonts w:ascii="Garamond" w:hAnsi="Garamond"/>
          <w:i/>
          <w:iCs/>
          <w:sz w:val="24"/>
          <w:szCs w:val="24"/>
        </w:rPr>
        <w:t xml:space="preserve">maximin. </w:t>
      </w:r>
      <w:r w:rsidR="00C01708" w:rsidRPr="0052118B">
        <w:rPr>
          <w:rFonts w:ascii="Garamond" w:hAnsi="Garamond"/>
          <w:sz w:val="24"/>
          <w:szCs w:val="24"/>
        </w:rPr>
        <w:t>Given an array of alternatives with different possible outcomes, the maximin rule counsels us to choose the alternative whose worst possible outcome is superior to the worst possible outcomes of all the other alternatives. So, for instance, given action</w:t>
      </w:r>
      <w:r w:rsidR="00A45844" w:rsidRPr="0052118B">
        <w:rPr>
          <w:rFonts w:ascii="Garamond" w:hAnsi="Garamond"/>
          <w:sz w:val="24"/>
          <w:szCs w:val="24"/>
        </w:rPr>
        <w:t xml:space="preserve"> </w:t>
      </w:r>
      <w:r w:rsidR="00C01708" w:rsidRPr="0052118B">
        <w:rPr>
          <w:rFonts w:ascii="Garamond" w:hAnsi="Garamond"/>
          <w:sz w:val="24"/>
          <w:szCs w:val="24"/>
        </w:rPr>
        <w:t>A</w:t>
      </w:r>
      <w:r w:rsidR="00C01708" w:rsidRPr="0052118B">
        <w:rPr>
          <w:rFonts w:ascii="Garamond" w:hAnsi="Garamond"/>
          <w:sz w:val="24"/>
          <w:szCs w:val="24"/>
          <w:vertAlign w:val="subscript"/>
        </w:rPr>
        <w:t>1</w:t>
      </w:r>
      <w:r w:rsidR="00C01708" w:rsidRPr="0052118B">
        <w:rPr>
          <w:rFonts w:ascii="Garamond" w:hAnsi="Garamond"/>
          <w:sz w:val="24"/>
          <w:szCs w:val="24"/>
        </w:rPr>
        <w:t xml:space="preserve"> with possible outcomes of either </w:t>
      </w:r>
      <w:r w:rsidR="00282034" w:rsidRPr="0052118B">
        <w:rPr>
          <w:rFonts w:ascii="Garamond" w:hAnsi="Garamond"/>
          <w:sz w:val="24"/>
          <w:szCs w:val="24"/>
        </w:rPr>
        <w:t>−</w:t>
      </w:r>
      <w:r w:rsidR="00C01708" w:rsidRPr="0052118B">
        <w:rPr>
          <w:rFonts w:ascii="Garamond" w:hAnsi="Garamond"/>
          <w:sz w:val="24"/>
          <w:szCs w:val="24"/>
        </w:rPr>
        <w:t>1000 utility or +1000 utility and action A</w:t>
      </w:r>
      <w:r w:rsidR="00C01708" w:rsidRPr="0052118B">
        <w:rPr>
          <w:rFonts w:ascii="Garamond" w:hAnsi="Garamond"/>
          <w:sz w:val="24"/>
          <w:szCs w:val="24"/>
          <w:vertAlign w:val="subscript"/>
        </w:rPr>
        <w:t>2</w:t>
      </w:r>
      <w:r w:rsidR="00C01708" w:rsidRPr="0052118B">
        <w:rPr>
          <w:rFonts w:ascii="Garamond" w:hAnsi="Garamond"/>
          <w:sz w:val="24"/>
          <w:szCs w:val="24"/>
        </w:rPr>
        <w:t xml:space="preserve"> with possible outcomes of either </w:t>
      </w:r>
      <w:r w:rsidR="00282034" w:rsidRPr="0052118B">
        <w:rPr>
          <w:rFonts w:ascii="Garamond" w:hAnsi="Garamond"/>
          <w:sz w:val="24"/>
          <w:szCs w:val="24"/>
        </w:rPr>
        <w:t>−</w:t>
      </w:r>
      <w:r w:rsidR="00C01708" w:rsidRPr="0052118B">
        <w:rPr>
          <w:rFonts w:ascii="Garamond" w:hAnsi="Garamond"/>
          <w:sz w:val="24"/>
          <w:szCs w:val="24"/>
        </w:rPr>
        <w:t xml:space="preserve">10 utility or +5 utility, according to </w:t>
      </w:r>
      <w:r w:rsidR="00A45844" w:rsidRPr="0052118B">
        <w:rPr>
          <w:rFonts w:ascii="Garamond" w:hAnsi="Garamond"/>
          <w:sz w:val="24"/>
          <w:szCs w:val="24"/>
        </w:rPr>
        <w:t>maximin</w:t>
      </w:r>
      <w:r w:rsidR="00C01708" w:rsidRPr="0052118B">
        <w:rPr>
          <w:rFonts w:ascii="Garamond" w:hAnsi="Garamond"/>
          <w:sz w:val="24"/>
          <w:szCs w:val="24"/>
        </w:rPr>
        <w:t xml:space="preserve">, </w:t>
      </w:r>
      <w:r w:rsidR="00F0047E" w:rsidRPr="0052118B">
        <w:rPr>
          <w:rFonts w:ascii="Garamond" w:hAnsi="Garamond"/>
          <w:sz w:val="24"/>
          <w:szCs w:val="24"/>
        </w:rPr>
        <w:t>we</w:t>
      </w:r>
      <w:r w:rsidR="00C01708" w:rsidRPr="0052118B">
        <w:rPr>
          <w:rFonts w:ascii="Garamond" w:hAnsi="Garamond"/>
          <w:sz w:val="24"/>
          <w:szCs w:val="24"/>
        </w:rPr>
        <w:t xml:space="preserve"> ought to choose A</w:t>
      </w:r>
      <w:r w:rsidR="00C01708" w:rsidRPr="0052118B">
        <w:rPr>
          <w:rFonts w:ascii="Garamond" w:hAnsi="Garamond"/>
          <w:sz w:val="24"/>
          <w:szCs w:val="24"/>
          <w:vertAlign w:val="subscript"/>
        </w:rPr>
        <w:t>2</w:t>
      </w:r>
      <w:r w:rsidR="00F0047E" w:rsidRPr="0052118B">
        <w:rPr>
          <w:rFonts w:ascii="Garamond" w:hAnsi="Garamond"/>
          <w:sz w:val="24"/>
          <w:szCs w:val="24"/>
        </w:rPr>
        <w:t>. We ought to choose A</w:t>
      </w:r>
      <w:r w:rsidR="00F0047E" w:rsidRPr="0052118B">
        <w:rPr>
          <w:rFonts w:ascii="Garamond" w:hAnsi="Garamond"/>
          <w:sz w:val="24"/>
          <w:szCs w:val="24"/>
          <w:vertAlign w:val="subscript"/>
        </w:rPr>
        <w:t>2</w:t>
      </w:r>
      <w:r w:rsidR="00F0047E" w:rsidRPr="0052118B">
        <w:rPr>
          <w:rFonts w:ascii="Garamond" w:hAnsi="Garamond"/>
          <w:sz w:val="24"/>
          <w:szCs w:val="24"/>
        </w:rPr>
        <w:t xml:space="preserve"> </w:t>
      </w:r>
      <w:r w:rsidR="0070238E" w:rsidRPr="0052118B">
        <w:rPr>
          <w:rFonts w:ascii="Garamond" w:hAnsi="Garamond"/>
          <w:sz w:val="24"/>
          <w:szCs w:val="24"/>
        </w:rPr>
        <w:t>even though</w:t>
      </w:r>
      <w:r w:rsidR="00C01708" w:rsidRPr="0052118B">
        <w:rPr>
          <w:rFonts w:ascii="Garamond" w:hAnsi="Garamond"/>
          <w:sz w:val="24"/>
          <w:szCs w:val="24"/>
        </w:rPr>
        <w:t xml:space="preserve"> one possible outcome of A</w:t>
      </w:r>
      <w:r w:rsidR="00C01708" w:rsidRPr="0052118B">
        <w:rPr>
          <w:rFonts w:ascii="Garamond" w:hAnsi="Garamond"/>
          <w:sz w:val="24"/>
          <w:szCs w:val="24"/>
          <w:vertAlign w:val="subscript"/>
        </w:rPr>
        <w:t>1</w:t>
      </w:r>
      <w:r w:rsidR="00C01708" w:rsidRPr="0052118B">
        <w:rPr>
          <w:rFonts w:ascii="Garamond" w:hAnsi="Garamond"/>
          <w:sz w:val="24"/>
          <w:szCs w:val="24"/>
        </w:rPr>
        <w:t xml:space="preserve"> would be quite good, were it to obtain. Maximin is thus, as Rawls notes, a quite “conservative attitude”</w:t>
      </w:r>
      <w:r w:rsidR="00A45844" w:rsidRPr="0052118B">
        <w:rPr>
          <w:rFonts w:ascii="Garamond" w:hAnsi="Garamond"/>
          <w:sz w:val="24"/>
          <w:szCs w:val="24"/>
        </w:rPr>
        <w:t xml:space="preserve"> (1971</w:t>
      </w:r>
      <w:r w:rsidR="00891C9D">
        <w:rPr>
          <w:rFonts w:ascii="Garamond" w:hAnsi="Garamond"/>
          <w:sz w:val="24"/>
          <w:szCs w:val="24"/>
        </w:rPr>
        <w:t>,</w:t>
      </w:r>
      <w:r w:rsidR="00A45844" w:rsidRPr="0052118B">
        <w:rPr>
          <w:rFonts w:ascii="Garamond" w:hAnsi="Garamond"/>
          <w:sz w:val="24"/>
          <w:szCs w:val="24"/>
        </w:rPr>
        <w:t xml:space="preserve"> 153)</w:t>
      </w:r>
      <w:r w:rsidR="0070238E" w:rsidRPr="0052118B">
        <w:rPr>
          <w:rFonts w:ascii="Garamond" w:hAnsi="Garamond"/>
          <w:sz w:val="24"/>
          <w:szCs w:val="24"/>
        </w:rPr>
        <w:t>.</w:t>
      </w:r>
      <w:r w:rsidR="00C01708" w:rsidRPr="0052118B">
        <w:rPr>
          <w:rFonts w:ascii="Garamond" w:hAnsi="Garamond"/>
          <w:sz w:val="24"/>
          <w:szCs w:val="24"/>
        </w:rPr>
        <w:t xml:space="preserve"> It is to be recommended not in every circumstance, </w:t>
      </w:r>
      <w:r w:rsidR="00F0047E" w:rsidRPr="0052118B">
        <w:rPr>
          <w:rFonts w:ascii="Garamond" w:hAnsi="Garamond"/>
          <w:sz w:val="24"/>
          <w:szCs w:val="24"/>
        </w:rPr>
        <w:t>but</w:t>
      </w:r>
      <w:r w:rsidR="00C01708" w:rsidRPr="0052118B">
        <w:rPr>
          <w:rFonts w:ascii="Garamond" w:hAnsi="Garamond"/>
          <w:sz w:val="24"/>
          <w:szCs w:val="24"/>
        </w:rPr>
        <w:t xml:space="preserve"> only when three conditions hold: i) knowledge of the probabilities of </w:t>
      </w:r>
      <w:r w:rsidR="00137FBE" w:rsidRPr="0052118B">
        <w:rPr>
          <w:rFonts w:ascii="Garamond" w:hAnsi="Garamond"/>
          <w:sz w:val="24"/>
          <w:szCs w:val="24"/>
        </w:rPr>
        <w:t xml:space="preserve">the </w:t>
      </w:r>
      <w:r w:rsidR="00C01708" w:rsidRPr="0052118B">
        <w:rPr>
          <w:rFonts w:ascii="Garamond" w:hAnsi="Garamond"/>
          <w:sz w:val="24"/>
          <w:szCs w:val="24"/>
        </w:rPr>
        <w:t xml:space="preserve">outcomes is uncertain or insecure, such that an expected utility calculation cannot be made, ii) it is not worthwhile for the person to </w:t>
      </w:r>
      <w:r w:rsidR="00A45844" w:rsidRPr="0052118B">
        <w:rPr>
          <w:rFonts w:ascii="Garamond" w:hAnsi="Garamond"/>
          <w:sz w:val="24"/>
          <w:szCs w:val="24"/>
        </w:rPr>
        <w:t>gamble for some</w:t>
      </w:r>
      <w:r w:rsidR="00C01708" w:rsidRPr="0052118B">
        <w:rPr>
          <w:rFonts w:ascii="Garamond" w:hAnsi="Garamond"/>
          <w:sz w:val="24"/>
          <w:szCs w:val="24"/>
        </w:rPr>
        <w:t xml:space="preserve"> further advantage, and iii) some alternatives </w:t>
      </w:r>
      <w:r w:rsidR="00CD07C3" w:rsidRPr="0052118B">
        <w:rPr>
          <w:rFonts w:ascii="Garamond" w:hAnsi="Garamond"/>
          <w:sz w:val="24"/>
          <w:szCs w:val="24"/>
        </w:rPr>
        <w:t>might lead</w:t>
      </w:r>
      <w:r w:rsidR="00C01708" w:rsidRPr="0052118B">
        <w:rPr>
          <w:rFonts w:ascii="Garamond" w:hAnsi="Garamond"/>
          <w:sz w:val="24"/>
          <w:szCs w:val="24"/>
        </w:rPr>
        <w:t xml:space="preserve"> to outcomes that are “intolerable”</w:t>
      </w:r>
      <w:r w:rsidR="00A45844" w:rsidRPr="0052118B">
        <w:rPr>
          <w:rFonts w:ascii="Garamond" w:hAnsi="Garamond"/>
          <w:sz w:val="24"/>
          <w:szCs w:val="24"/>
        </w:rPr>
        <w:t xml:space="preserve"> (</w:t>
      </w:r>
      <w:r w:rsidR="00F0047E" w:rsidRPr="0052118B">
        <w:rPr>
          <w:rFonts w:ascii="Garamond" w:hAnsi="Garamond"/>
          <w:sz w:val="24"/>
          <w:szCs w:val="24"/>
        </w:rPr>
        <w:t xml:space="preserve">Rawls </w:t>
      </w:r>
      <w:r w:rsidR="00A45844" w:rsidRPr="0052118B">
        <w:rPr>
          <w:rFonts w:ascii="Garamond" w:hAnsi="Garamond"/>
          <w:sz w:val="24"/>
          <w:szCs w:val="24"/>
        </w:rPr>
        <w:t>1971</w:t>
      </w:r>
      <w:r w:rsidR="00891C9D">
        <w:rPr>
          <w:rFonts w:ascii="Garamond" w:hAnsi="Garamond"/>
          <w:sz w:val="24"/>
          <w:szCs w:val="24"/>
        </w:rPr>
        <w:t>,</w:t>
      </w:r>
      <w:r w:rsidR="00A45844" w:rsidRPr="0052118B">
        <w:rPr>
          <w:rFonts w:ascii="Garamond" w:hAnsi="Garamond"/>
          <w:sz w:val="24"/>
          <w:szCs w:val="24"/>
        </w:rPr>
        <w:t xml:space="preserve"> 154-6).</w:t>
      </w:r>
      <w:r w:rsidR="00C01708" w:rsidRPr="0052118B">
        <w:rPr>
          <w:rFonts w:ascii="Garamond" w:hAnsi="Garamond"/>
          <w:sz w:val="24"/>
          <w:szCs w:val="24"/>
        </w:rPr>
        <w:t xml:space="preserve"> </w:t>
      </w:r>
    </w:p>
    <w:p w14:paraId="04650A01" w14:textId="569B2E46" w:rsidR="004D731F" w:rsidRDefault="00A45844" w:rsidP="006F51BA">
      <w:pPr>
        <w:spacing w:after="0" w:line="360" w:lineRule="auto"/>
        <w:jc w:val="both"/>
        <w:rPr>
          <w:rFonts w:ascii="Garamond" w:hAnsi="Garamond"/>
          <w:sz w:val="24"/>
          <w:szCs w:val="24"/>
        </w:rPr>
      </w:pPr>
      <w:r w:rsidRPr="0052118B">
        <w:rPr>
          <w:rFonts w:ascii="Garamond" w:hAnsi="Garamond"/>
          <w:sz w:val="24"/>
          <w:szCs w:val="24"/>
        </w:rPr>
        <w:tab/>
      </w:r>
      <w:r w:rsidR="00C01708" w:rsidRPr="0052118B">
        <w:rPr>
          <w:rFonts w:ascii="Garamond" w:hAnsi="Garamond"/>
          <w:sz w:val="24"/>
          <w:szCs w:val="24"/>
        </w:rPr>
        <w:t>According to Rawls, all these conditions obtain in the original position, and so rational</w:t>
      </w:r>
      <w:r w:rsidR="00F0047E" w:rsidRPr="0052118B">
        <w:rPr>
          <w:rFonts w:ascii="Garamond" w:hAnsi="Garamond"/>
          <w:sz w:val="24"/>
          <w:szCs w:val="24"/>
        </w:rPr>
        <w:t>,</w:t>
      </w:r>
      <w:r w:rsidR="00C01708" w:rsidRPr="0052118B">
        <w:rPr>
          <w:rFonts w:ascii="Garamond" w:hAnsi="Garamond"/>
          <w:sz w:val="24"/>
          <w:szCs w:val="24"/>
        </w:rPr>
        <w:t xml:space="preserve"> self-interested persons would rely on the maximin </w:t>
      </w:r>
      <w:r w:rsidR="00F0047E" w:rsidRPr="0052118B">
        <w:rPr>
          <w:rFonts w:ascii="Garamond" w:hAnsi="Garamond"/>
          <w:sz w:val="24"/>
          <w:szCs w:val="24"/>
        </w:rPr>
        <w:t>rule</w:t>
      </w:r>
      <w:r w:rsidR="00C01708" w:rsidRPr="0052118B">
        <w:rPr>
          <w:rFonts w:ascii="Garamond" w:hAnsi="Garamond"/>
          <w:sz w:val="24"/>
          <w:szCs w:val="24"/>
        </w:rPr>
        <w:t>. Since the</w:t>
      </w:r>
      <w:r w:rsidR="00AB23B3" w:rsidRPr="0052118B">
        <w:rPr>
          <w:rFonts w:ascii="Garamond" w:hAnsi="Garamond"/>
          <w:sz w:val="24"/>
          <w:szCs w:val="24"/>
        </w:rPr>
        <w:t xml:space="preserve"> </w:t>
      </w:r>
      <w:r w:rsidR="00C01708" w:rsidRPr="0052118B">
        <w:rPr>
          <w:rFonts w:ascii="Garamond" w:hAnsi="Garamond"/>
          <w:sz w:val="24"/>
          <w:szCs w:val="24"/>
        </w:rPr>
        <w:t xml:space="preserve">rational contractors would rely on maximin, they would not select the principle of utility to govern the basic institutions of society. Once the veil of ignorance is lifted, </w:t>
      </w:r>
      <w:r w:rsidR="00511060" w:rsidRPr="0052118B">
        <w:rPr>
          <w:rFonts w:ascii="Garamond" w:hAnsi="Garamond"/>
          <w:sz w:val="24"/>
          <w:szCs w:val="24"/>
        </w:rPr>
        <w:t xml:space="preserve">individuals living in a utilitarian society might find themselves in the minority, whose rights and interests are </w:t>
      </w:r>
      <w:r w:rsidR="00282034" w:rsidRPr="0052118B">
        <w:rPr>
          <w:rFonts w:ascii="Garamond" w:hAnsi="Garamond"/>
          <w:sz w:val="24"/>
          <w:szCs w:val="24"/>
        </w:rPr>
        <w:t xml:space="preserve">consistently </w:t>
      </w:r>
      <w:r w:rsidR="00511060" w:rsidRPr="0052118B">
        <w:rPr>
          <w:rFonts w:ascii="Garamond" w:hAnsi="Garamond"/>
          <w:sz w:val="24"/>
          <w:szCs w:val="24"/>
        </w:rPr>
        <w:t xml:space="preserve">sacrificed to benefit </w:t>
      </w:r>
      <w:r w:rsidR="00246D65" w:rsidRPr="0052118B">
        <w:rPr>
          <w:rFonts w:ascii="Garamond" w:hAnsi="Garamond"/>
          <w:sz w:val="24"/>
          <w:szCs w:val="24"/>
        </w:rPr>
        <w:t>the majority</w:t>
      </w:r>
      <w:r w:rsidR="00511060" w:rsidRPr="0052118B">
        <w:rPr>
          <w:rFonts w:ascii="Garamond" w:hAnsi="Garamond"/>
          <w:sz w:val="24"/>
          <w:szCs w:val="24"/>
        </w:rPr>
        <w:t>. Likewise, rational</w:t>
      </w:r>
      <w:r w:rsidR="00F0047E" w:rsidRPr="0052118B">
        <w:rPr>
          <w:rFonts w:ascii="Garamond" w:hAnsi="Garamond"/>
          <w:sz w:val="24"/>
          <w:szCs w:val="24"/>
        </w:rPr>
        <w:t>,</w:t>
      </w:r>
      <w:r w:rsidR="00511060" w:rsidRPr="0052118B">
        <w:rPr>
          <w:rFonts w:ascii="Garamond" w:hAnsi="Garamond"/>
          <w:sz w:val="24"/>
          <w:szCs w:val="24"/>
        </w:rPr>
        <w:t xml:space="preserve"> self-interested persons would not enshrine in the basic constitution principles that overtly privilege one race</w:t>
      </w:r>
      <w:r w:rsidR="00F0047E" w:rsidRPr="0052118B">
        <w:rPr>
          <w:rFonts w:ascii="Garamond" w:hAnsi="Garamond"/>
          <w:sz w:val="24"/>
          <w:szCs w:val="24"/>
        </w:rPr>
        <w:t>, religion,</w:t>
      </w:r>
      <w:r w:rsidR="003E3F36" w:rsidRPr="0052118B">
        <w:rPr>
          <w:rFonts w:ascii="Garamond" w:hAnsi="Garamond"/>
          <w:sz w:val="24"/>
          <w:szCs w:val="24"/>
        </w:rPr>
        <w:t xml:space="preserve"> gender,</w:t>
      </w:r>
      <w:r w:rsidR="00F0047E" w:rsidRPr="0052118B">
        <w:rPr>
          <w:rFonts w:ascii="Garamond" w:hAnsi="Garamond"/>
          <w:sz w:val="24"/>
          <w:szCs w:val="24"/>
        </w:rPr>
        <w:t xml:space="preserve"> etc. </w:t>
      </w:r>
      <w:r w:rsidR="00511060" w:rsidRPr="0052118B">
        <w:rPr>
          <w:rFonts w:ascii="Garamond" w:hAnsi="Garamond"/>
          <w:sz w:val="24"/>
          <w:szCs w:val="24"/>
        </w:rPr>
        <w:t xml:space="preserve">over another, for when the veil of ignorance is lifted, those individuals might find themselves in the disadvantaged group. </w:t>
      </w:r>
      <w:r w:rsidR="0070238E" w:rsidRPr="0052118B">
        <w:rPr>
          <w:rFonts w:ascii="Garamond" w:hAnsi="Garamond"/>
          <w:sz w:val="24"/>
          <w:szCs w:val="24"/>
        </w:rPr>
        <w:t>Instead</w:t>
      </w:r>
      <w:r w:rsidR="00511060" w:rsidRPr="0052118B">
        <w:rPr>
          <w:rFonts w:ascii="Garamond" w:hAnsi="Garamond"/>
          <w:sz w:val="24"/>
          <w:szCs w:val="24"/>
        </w:rPr>
        <w:t>, according to Rawls</w:t>
      </w:r>
      <w:r w:rsidR="003E3F36" w:rsidRPr="0052118B">
        <w:rPr>
          <w:rFonts w:ascii="Garamond" w:hAnsi="Garamond"/>
          <w:sz w:val="24"/>
          <w:szCs w:val="24"/>
        </w:rPr>
        <w:t>,</w:t>
      </w:r>
      <w:r w:rsidR="0070238E" w:rsidRPr="0052118B">
        <w:rPr>
          <w:rFonts w:ascii="Garamond" w:hAnsi="Garamond"/>
          <w:sz w:val="24"/>
          <w:szCs w:val="24"/>
        </w:rPr>
        <w:t xml:space="preserve"> rational</w:t>
      </w:r>
      <w:r w:rsidR="00511060" w:rsidRPr="0052118B">
        <w:rPr>
          <w:rFonts w:ascii="Garamond" w:hAnsi="Garamond"/>
          <w:sz w:val="24"/>
          <w:szCs w:val="24"/>
        </w:rPr>
        <w:t xml:space="preserve"> contractors </w:t>
      </w:r>
      <w:r w:rsidR="0070238E" w:rsidRPr="0052118B">
        <w:rPr>
          <w:rFonts w:ascii="Garamond" w:hAnsi="Garamond"/>
          <w:sz w:val="24"/>
          <w:szCs w:val="24"/>
        </w:rPr>
        <w:t xml:space="preserve">in the original position </w:t>
      </w:r>
      <w:r w:rsidR="00511060" w:rsidRPr="0052118B">
        <w:rPr>
          <w:rFonts w:ascii="Garamond" w:hAnsi="Garamond"/>
          <w:sz w:val="24"/>
          <w:szCs w:val="24"/>
        </w:rPr>
        <w:t xml:space="preserve">would select </w:t>
      </w:r>
      <w:r w:rsidR="004D731F" w:rsidRPr="0052118B">
        <w:rPr>
          <w:rFonts w:ascii="Garamond" w:hAnsi="Garamond"/>
          <w:sz w:val="24"/>
          <w:szCs w:val="24"/>
        </w:rPr>
        <w:t>the two principles of justice discussed earlier</w:t>
      </w:r>
      <w:r w:rsidR="00511060" w:rsidRPr="0052118B">
        <w:rPr>
          <w:rFonts w:ascii="Garamond" w:hAnsi="Garamond"/>
          <w:sz w:val="24"/>
          <w:szCs w:val="24"/>
        </w:rPr>
        <w:t>. These principles of justice ensure the rational contractors a reasonable guarantee of securing the “primary goods</w:t>
      </w:r>
      <w:r w:rsidR="00282034" w:rsidRPr="0052118B">
        <w:rPr>
          <w:rFonts w:ascii="Garamond" w:hAnsi="Garamond"/>
          <w:sz w:val="24"/>
          <w:szCs w:val="24"/>
        </w:rPr>
        <w:t>.</w:t>
      </w:r>
      <w:r w:rsidR="00511060" w:rsidRPr="0052118B">
        <w:rPr>
          <w:rFonts w:ascii="Garamond" w:hAnsi="Garamond"/>
          <w:sz w:val="24"/>
          <w:szCs w:val="24"/>
        </w:rPr>
        <w:t>”</w:t>
      </w:r>
      <w:r w:rsidR="00282034" w:rsidRPr="0052118B">
        <w:rPr>
          <w:rFonts w:ascii="Garamond" w:hAnsi="Garamond"/>
          <w:sz w:val="24"/>
          <w:szCs w:val="24"/>
        </w:rPr>
        <w:t xml:space="preserve"> These are the </w:t>
      </w:r>
      <w:r w:rsidR="00511060" w:rsidRPr="0052118B">
        <w:rPr>
          <w:rFonts w:ascii="Garamond" w:hAnsi="Garamond"/>
          <w:sz w:val="24"/>
          <w:szCs w:val="24"/>
        </w:rPr>
        <w:t xml:space="preserve">goods that “every rational [person] is presumed to want…whatever a person’s </w:t>
      </w:r>
      <w:r w:rsidR="00511060" w:rsidRPr="0052118B">
        <w:rPr>
          <w:rFonts w:ascii="Garamond" w:hAnsi="Garamond"/>
          <w:sz w:val="24"/>
          <w:szCs w:val="24"/>
        </w:rPr>
        <w:lastRenderedPageBreak/>
        <w:t>rational plan of life”</w:t>
      </w:r>
      <w:r w:rsidRPr="0052118B">
        <w:rPr>
          <w:rFonts w:ascii="Garamond" w:hAnsi="Garamond"/>
          <w:sz w:val="24"/>
          <w:szCs w:val="24"/>
        </w:rPr>
        <w:t>, where s</w:t>
      </w:r>
      <w:r w:rsidR="00511060" w:rsidRPr="0052118B">
        <w:rPr>
          <w:rFonts w:ascii="Garamond" w:hAnsi="Garamond"/>
          <w:sz w:val="24"/>
          <w:szCs w:val="24"/>
        </w:rPr>
        <w:t>uch goods include: “rights and liberties, powers and opportunities, income and wealth”</w:t>
      </w:r>
      <w:r w:rsidRPr="0052118B">
        <w:rPr>
          <w:rFonts w:ascii="Garamond" w:hAnsi="Garamond"/>
          <w:sz w:val="24"/>
          <w:szCs w:val="24"/>
        </w:rPr>
        <w:t xml:space="preserve"> (Rawls 1971</w:t>
      </w:r>
      <w:r w:rsidR="00891C9D">
        <w:rPr>
          <w:rFonts w:ascii="Garamond" w:hAnsi="Garamond"/>
          <w:sz w:val="24"/>
          <w:szCs w:val="24"/>
        </w:rPr>
        <w:t>,</w:t>
      </w:r>
      <w:r w:rsidRPr="0052118B">
        <w:rPr>
          <w:rFonts w:ascii="Garamond" w:hAnsi="Garamond"/>
          <w:sz w:val="24"/>
          <w:szCs w:val="24"/>
        </w:rPr>
        <w:t xml:space="preserve"> 62). </w:t>
      </w:r>
      <w:r w:rsidR="007327CD" w:rsidRPr="0052118B">
        <w:rPr>
          <w:rFonts w:ascii="Garamond" w:hAnsi="Garamond"/>
          <w:sz w:val="24"/>
          <w:szCs w:val="24"/>
        </w:rPr>
        <w:t>Importantly for Rawls</w:t>
      </w:r>
      <w:r w:rsidR="00282034" w:rsidRPr="0052118B">
        <w:rPr>
          <w:rFonts w:ascii="Garamond" w:hAnsi="Garamond"/>
          <w:sz w:val="24"/>
          <w:szCs w:val="24"/>
        </w:rPr>
        <w:t>,</w:t>
      </w:r>
      <w:r w:rsidR="007327CD" w:rsidRPr="0052118B">
        <w:rPr>
          <w:rFonts w:ascii="Garamond" w:hAnsi="Garamond"/>
          <w:sz w:val="24"/>
          <w:szCs w:val="24"/>
        </w:rPr>
        <w:t xml:space="preserve"> this contractarian method allows us to come up with a set of substantive principles that place </w:t>
      </w:r>
      <w:r w:rsidR="00F0047E" w:rsidRPr="0052118B">
        <w:rPr>
          <w:rFonts w:ascii="Garamond" w:hAnsi="Garamond"/>
          <w:sz w:val="24"/>
          <w:szCs w:val="24"/>
        </w:rPr>
        <w:t>“</w:t>
      </w:r>
      <w:r w:rsidR="007327CD" w:rsidRPr="0052118B">
        <w:rPr>
          <w:rFonts w:ascii="Garamond" w:hAnsi="Garamond"/>
          <w:sz w:val="24"/>
          <w:szCs w:val="24"/>
        </w:rPr>
        <w:t>limits on fair terms of social cooperation”</w:t>
      </w:r>
      <w:r w:rsidRPr="0052118B">
        <w:rPr>
          <w:rFonts w:ascii="Garamond" w:hAnsi="Garamond"/>
          <w:sz w:val="24"/>
          <w:szCs w:val="24"/>
        </w:rPr>
        <w:t xml:space="preserve"> (1971</w:t>
      </w:r>
      <w:r w:rsidR="00891C9D">
        <w:rPr>
          <w:rFonts w:ascii="Garamond" w:hAnsi="Garamond"/>
          <w:sz w:val="24"/>
          <w:szCs w:val="24"/>
        </w:rPr>
        <w:t>,</w:t>
      </w:r>
      <w:r w:rsidRPr="0052118B">
        <w:rPr>
          <w:rFonts w:ascii="Garamond" w:hAnsi="Garamond"/>
          <w:sz w:val="24"/>
          <w:szCs w:val="24"/>
        </w:rPr>
        <w:t xml:space="preserve"> 21)</w:t>
      </w:r>
      <w:r w:rsidR="007327CD" w:rsidRPr="0052118B">
        <w:rPr>
          <w:rFonts w:ascii="Garamond" w:hAnsi="Garamond"/>
          <w:sz w:val="24"/>
          <w:szCs w:val="24"/>
        </w:rPr>
        <w:t xml:space="preserve">, </w:t>
      </w:r>
      <w:r w:rsidR="004F4F2A" w:rsidRPr="0052118B">
        <w:rPr>
          <w:rFonts w:ascii="Garamond" w:hAnsi="Garamond"/>
          <w:sz w:val="24"/>
          <w:szCs w:val="24"/>
        </w:rPr>
        <w:t>while</w:t>
      </w:r>
      <w:r w:rsidR="007327CD" w:rsidRPr="0052118B">
        <w:rPr>
          <w:rFonts w:ascii="Garamond" w:hAnsi="Garamond"/>
          <w:sz w:val="24"/>
          <w:szCs w:val="24"/>
        </w:rPr>
        <w:t xml:space="preserve"> presupposing</w:t>
      </w:r>
      <w:r w:rsidR="0070238E" w:rsidRPr="0052118B">
        <w:rPr>
          <w:rFonts w:ascii="Garamond" w:hAnsi="Garamond"/>
          <w:sz w:val="24"/>
          <w:szCs w:val="24"/>
        </w:rPr>
        <w:t xml:space="preserve"> only</w:t>
      </w:r>
      <w:r w:rsidR="004F4F2A" w:rsidRPr="0052118B">
        <w:rPr>
          <w:rFonts w:ascii="Garamond" w:hAnsi="Garamond"/>
          <w:sz w:val="24"/>
          <w:szCs w:val="24"/>
        </w:rPr>
        <w:t xml:space="preserve"> </w:t>
      </w:r>
      <w:r w:rsidR="007327CD" w:rsidRPr="0052118B">
        <w:rPr>
          <w:rFonts w:ascii="Garamond" w:hAnsi="Garamond"/>
          <w:sz w:val="24"/>
          <w:szCs w:val="24"/>
        </w:rPr>
        <w:t xml:space="preserve">a </w:t>
      </w:r>
      <w:r w:rsidRPr="0052118B">
        <w:rPr>
          <w:rFonts w:ascii="Garamond" w:hAnsi="Garamond"/>
          <w:sz w:val="24"/>
          <w:szCs w:val="24"/>
        </w:rPr>
        <w:t>relatively</w:t>
      </w:r>
      <w:r w:rsidR="007327CD" w:rsidRPr="0052118B">
        <w:rPr>
          <w:rFonts w:ascii="Garamond" w:hAnsi="Garamond"/>
          <w:sz w:val="24"/>
          <w:szCs w:val="24"/>
        </w:rPr>
        <w:t xml:space="preserve"> thin conception of the good</w:t>
      </w:r>
      <w:r w:rsidRPr="0052118B">
        <w:rPr>
          <w:rFonts w:ascii="Garamond" w:hAnsi="Garamond"/>
          <w:sz w:val="24"/>
          <w:szCs w:val="24"/>
        </w:rPr>
        <w:t>.</w:t>
      </w:r>
      <w:r w:rsidR="00CD2733" w:rsidRPr="0052118B">
        <w:rPr>
          <w:rStyle w:val="FootnoteReference"/>
          <w:rFonts w:ascii="Garamond" w:hAnsi="Garamond"/>
          <w:sz w:val="24"/>
          <w:szCs w:val="24"/>
        </w:rPr>
        <w:footnoteReference w:id="7"/>
      </w:r>
    </w:p>
    <w:p w14:paraId="4E0C2D6F" w14:textId="77777777" w:rsidR="00891C9D" w:rsidRPr="0052118B" w:rsidRDefault="00891C9D" w:rsidP="006F51BA">
      <w:pPr>
        <w:spacing w:after="0" w:line="360" w:lineRule="auto"/>
        <w:jc w:val="both"/>
        <w:rPr>
          <w:rFonts w:ascii="Garamond" w:hAnsi="Garamond"/>
          <w:sz w:val="24"/>
          <w:szCs w:val="24"/>
        </w:rPr>
      </w:pPr>
    </w:p>
    <w:p w14:paraId="1913FF46" w14:textId="1151C0EB" w:rsidR="00B84566" w:rsidRPr="0052118B" w:rsidRDefault="0059296B" w:rsidP="006F51BA">
      <w:pPr>
        <w:spacing w:after="0" w:line="360" w:lineRule="auto"/>
        <w:jc w:val="both"/>
        <w:rPr>
          <w:rFonts w:ascii="Garamond" w:hAnsi="Garamond"/>
          <w:i/>
          <w:iCs/>
          <w:sz w:val="24"/>
          <w:szCs w:val="24"/>
        </w:rPr>
      </w:pPr>
      <w:r w:rsidRPr="0052118B">
        <w:rPr>
          <w:rFonts w:ascii="Garamond" w:hAnsi="Garamond"/>
          <w:i/>
          <w:iCs/>
          <w:sz w:val="24"/>
          <w:szCs w:val="24"/>
        </w:rPr>
        <w:t>4.3</w:t>
      </w:r>
      <w:r w:rsidRPr="0052118B">
        <w:rPr>
          <w:rFonts w:ascii="Garamond" w:hAnsi="Garamond"/>
          <w:i/>
          <w:iCs/>
          <w:sz w:val="24"/>
          <w:szCs w:val="24"/>
        </w:rPr>
        <w:tab/>
      </w:r>
      <w:r w:rsidR="00B84566" w:rsidRPr="0052118B">
        <w:rPr>
          <w:rFonts w:ascii="Garamond" w:hAnsi="Garamond"/>
          <w:i/>
          <w:iCs/>
          <w:sz w:val="24"/>
          <w:szCs w:val="24"/>
        </w:rPr>
        <w:t xml:space="preserve">Applying Rawls’ Framework </w:t>
      </w:r>
      <w:r w:rsidR="002F6905" w:rsidRPr="0052118B">
        <w:rPr>
          <w:rFonts w:ascii="Garamond" w:hAnsi="Garamond"/>
          <w:i/>
          <w:iCs/>
          <w:sz w:val="24"/>
          <w:szCs w:val="24"/>
        </w:rPr>
        <w:t>to the New Demarcation Problem</w:t>
      </w:r>
    </w:p>
    <w:p w14:paraId="4049C97E" w14:textId="2DAE95C9" w:rsidR="00797B34" w:rsidRPr="0052118B" w:rsidRDefault="00511060" w:rsidP="006F51BA">
      <w:pPr>
        <w:spacing w:after="0" w:line="360" w:lineRule="auto"/>
        <w:jc w:val="both"/>
        <w:rPr>
          <w:rFonts w:ascii="Garamond" w:hAnsi="Garamond"/>
          <w:sz w:val="24"/>
          <w:szCs w:val="24"/>
        </w:rPr>
      </w:pPr>
      <w:r w:rsidRPr="0052118B">
        <w:rPr>
          <w:rFonts w:ascii="Garamond" w:hAnsi="Garamond"/>
          <w:sz w:val="24"/>
          <w:szCs w:val="24"/>
        </w:rPr>
        <w:tab/>
        <w:t xml:space="preserve">Now that we have </w:t>
      </w:r>
      <w:r w:rsidR="007327CD" w:rsidRPr="0052118B">
        <w:rPr>
          <w:rFonts w:ascii="Garamond" w:hAnsi="Garamond"/>
          <w:sz w:val="24"/>
          <w:szCs w:val="24"/>
        </w:rPr>
        <w:t xml:space="preserve">detailed the most significant </w:t>
      </w:r>
      <w:r w:rsidR="0070238E" w:rsidRPr="0052118B">
        <w:rPr>
          <w:rFonts w:ascii="Garamond" w:hAnsi="Garamond"/>
          <w:sz w:val="24"/>
          <w:szCs w:val="24"/>
        </w:rPr>
        <w:t>aspects</w:t>
      </w:r>
      <w:r w:rsidR="007327CD" w:rsidRPr="0052118B">
        <w:rPr>
          <w:rFonts w:ascii="Garamond" w:hAnsi="Garamond"/>
          <w:sz w:val="24"/>
          <w:szCs w:val="24"/>
        </w:rPr>
        <w:t xml:space="preserve"> of Rawls’ </w:t>
      </w:r>
      <w:r w:rsidR="005E11BC" w:rsidRPr="0052118B">
        <w:rPr>
          <w:rFonts w:ascii="Garamond" w:hAnsi="Garamond"/>
          <w:sz w:val="24"/>
          <w:szCs w:val="24"/>
        </w:rPr>
        <w:t>theory of justice</w:t>
      </w:r>
      <w:r w:rsidR="007327CD" w:rsidRPr="0052118B">
        <w:rPr>
          <w:rFonts w:ascii="Garamond" w:hAnsi="Garamond"/>
          <w:sz w:val="24"/>
          <w:szCs w:val="24"/>
        </w:rPr>
        <w:t>, we can begin to apply th</w:t>
      </w:r>
      <w:r w:rsidR="004C712E" w:rsidRPr="0052118B">
        <w:rPr>
          <w:rFonts w:ascii="Garamond" w:hAnsi="Garamond"/>
          <w:sz w:val="24"/>
          <w:szCs w:val="24"/>
        </w:rPr>
        <w:t xml:space="preserve">e Rawlsian framework to </w:t>
      </w:r>
      <w:r w:rsidR="00F0047E" w:rsidRPr="0052118B">
        <w:rPr>
          <w:rFonts w:ascii="Garamond" w:hAnsi="Garamond"/>
          <w:sz w:val="24"/>
          <w:szCs w:val="24"/>
        </w:rPr>
        <w:t>shed light on</w:t>
      </w:r>
      <w:r w:rsidR="007327CD" w:rsidRPr="0052118B">
        <w:rPr>
          <w:rFonts w:ascii="Garamond" w:hAnsi="Garamond"/>
          <w:sz w:val="24"/>
          <w:szCs w:val="24"/>
        </w:rPr>
        <w:t xml:space="preserve"> the </w:t>
      </w:r>
      <w:r w:rsidR="004C712E" w:rsidRPr="0052118B">
        <w:rPr>
          <w:rFonts w:ascii="Garamond" w:hAnsi="Garamond"/>
          <w:sz w:val="24"/>
          <w:szCs w:val="24"/>
        </w:rPr>
        <w:t>n</w:t>
      </w:r>
      <w:r w:rsidR="007327CD" w:rsidRPr="0052118B">
        <w:rPr>
          <w:rFonts w:ascii="Garamond" w:hAnsi="Garamond"/>
          <w:sz w:val="24"/>
          <w:szCs w:val="24"/>
        </w:rPr>
        <w:t xml:space="preserve">ew </w:t>
      </w:r>
      <w:r w:rsidR="004C712E" w:rsidRPr="0052118B">
        <w:rPr>
          <w:rFonts w:ascii="Garamond" w:hAnsi="Garamond"/>
          <w:sz w:val="24"/>
          <w:szCs w:val="24"/>
        </w:rPr>
        <w:t>d</w:t>
      </w:r>
      <w:r w:rsidR="007327CD" w:rsidRPr="0052118B">
        <w:rPr>
          <w:rFonts w:ascii="Garamond" w:hAnsi="Garamond"/>
          <w:sz w:val="24"/>
          <w:szCs w:val="24"/>
        </w:rPr>
        <w:t xml:space="preserve">emarcation problem. </w:t>
      </w:r>
      <w:bookmarkStart w:id="5" w:name="_Hlk134270244"/>
      <w:r w:rsidR="007327CD" w:rsidRPr="0052118B">
        <w:rPr>
          <w:rFonts w:ascii="Garamond" w:hAnsi="Garamond"/>
          <w:sz w:val="24"/>
          <w:szCs w:val="24"/>
        </w:rPr>
        <w:t xml:space="preserve">There are two ways in which </w:t>
      </w:r>
      <w:r w:rsidR="007B4C61" w:rsidRPr="0052118B">
        <w:rPr>
          <w:rFonts w:ascii="Garamond" w:hAnsi="Garamond"/>
          <w:sz w:val="24"/>
          <w:szCs w:val="24"/>
        </w:rPr>
        <w:t xml:space="preserve">the </w:t>
      </w:r>
      <w:r w:rsidR="007327CD" w:rsidRPr="0052118B">
        <w:rPr>
          <w:rFonts w:ascii="Garamond" w:hAnsi="Garamond"/>
          <w:sz w:val="24"/>
          <w:szCs w:val="24"/>
        </w:rPr>
        <w:t>Rawls</w:t>
      </w:r>
      <w:r w:rsidR="00B21DF0" w:rsidRPr="0052118B">
        <w:rPr>
          <w:rFonts w:ascii="Garamond" w:hAnsi="Garamond"/>
          <w:sz w:val="24"/>
          <w:szCs w:val="24"/>
        </w:rPr>
        <w:t xml:space="preserve">ian </w:t>
      </w:r>
      <w:r w:rsidR="007B4C61" w:rsidRPr="0052118B">
        <w:rPr>
          <w:rFonts w:ascii="Garamond" w:hAnsi="Garamond"/>
          <w:sz w:val="24"/>
          <w:szCs w:val="24"/>
        </w:rPr>
        <w:t>framework</w:t>
      </w:r>
      <w:r w:rsidR="007327CD" w:rsidRPr="0052118B">
        <w:rPr>
          <w:rFonts w:ascii="Garamond" w:hAnsi="Garamond"/>
          <w:sz w:val="24"/>
          <w:szCs w:val="24"/>
        </w:rPr>
        <w:t xml:space="preserve"> can aid in the project of </w:t>
      </w:r>
      <w:r w:rsidR="0070238E" w:rsidRPr="0052118B">
        <w:rPr>
          <w:rFonts w:ascii="Garamond" w:hAnsi="Garamond"/>
          <w:sz w:val="24"/>
          <w:szCs w:val="24"/>
        </w:rPr>
        <w:t>distinguishing</w:t>
      </w:r>
      <w:r w:rsidR="007327CD" w:rsidRPr="0052118B">
        <w:rPr>
          <w:rFonts w:ascii="Garamond" w:hAnsi="Garamond"/>
          <w:sz w:val="24"/>
          <w:szCs w:val="24"/>
        </w:rPr>
        <w:t xml:space="preserve"> the legitimate from the illegitimate </w:t>
      </w:r>
      <w:r w:rsidR="006E7DC9" w:rsidRPr="0052118B">
        <w:rPr>
          <w:rFonts w:ascii="Garamond" w:hAnsi="Garamond"/>
          <w:sz w:val="24"/>
          <w:szCs w:val="24"/>
        </w:rPr>
        <w:t xml:space="preserve">influences of values </w:t>
      </w:r>
      <w:r w:rsidR="00C64929" w:rsidRPr="0052118B">
        <w:rPr>
          <w:rFonts w:ascii="Garamond" w:hAnsi="Garamond"/>
          <w:sz w:val="24"/>
          <w:szCs w:val="24"/>
        </w:rPr>
        <w:t>on</w:t>
      </w:r>
      <w:r w:rsidR="006E7DC9" w:rsidRPr="0052118B">
        <w:rPr>
          <w:rFonts w:ascii="Garamond" w:hAnsi="Garamond"/>
          <w:sz w:val="24"/>
          <w:szCs w:val="24"/>
        </w:rPr>
        <w:t xml:space="preserve"> science. </w:t>
      </w:r>
      <w:bookmarkStart w:id="6" w:name="_Hlk89768951"/>
      <w:r w:rsidR="004D731F" w:rsidRPr="0052118B">
        <w:rPr>
          <w:rFonts w:ascii="Garamond" w:hAnsi="Garamond"/>
          <w:sz w:val="24"/>
          <w:szCs w:val="24"/>
        </w:rPr>
        <w:t>The first way, which I will call</w:t>
      </w:r>
      <w:r w:rsidR="007B4C61" w:rsidRPr="0052118B">
        <w:rPr>
          <w:rFonts w:ascii="Garamond" w:hAnsi="Garamond"/>
          <w:sz w:val="24"/>
          <w:szCs w:val="24"/>
        </w:rPr>
        <w:t xml:space="preserve"> </w:t>
      </w:r>
      <w:r w:rsidR="004D731F" w:rsidRPr="0052118B">
        <w:rPr>
          <w:rFonts w:ascii="Garamond" w:hAnsi="Garamond"/>
          <w:sz w:val="24"/>
          <w:szCs w:val="24"/>
        </w:rPr>
        <w:t>the “</w:t>
      </w:r>
      <w:r w:rsidR="00AB23B3" w:rsidRPr="0052118B">
        <w:rPr>
          <w:rFonts w:ascii="Garamond" w:hAnsi="Garamond"/>
          <w:sz w:val="24"/>
          <w:szCs w:val="24"/>
        </w:rPr>
        <w:t>traditional</w:t>
      </w:r>
      <w:r w:rsidR="004D731F" w:rsidRPr="0052118B">
        <w:rPr>
          <w:rFonts w:ascii="Garamond" w:hAnsi="Garamond"/>
          <w:sz w:val="24"/>
          <w:szCs w:val="24"/>
        </w:rPr>
        <w:t xml:space="preserve"> </w:t>
      </w:r>
      <w:r w:rsidR="00EA198C" w:rsidRPr="0052118B">
        <w:rPr>
          <w:rFonts w:ascii="Garamond" w:hAnsi="Garamond"/>
          <w:sz w:val="24"/>
          <w:szCs w:val="24"/>
        </w:rPr>
        <w:t>method</w:t>
      </w:r>
      <w:r w:rsidR="004D731F" w:rsidRPr="0052118B">
        <w:rPr>
          <w:rFonts w:ascii="Garamond" w:hAnsi="Garamond"/>
          <w:sz w:val="24"/>
          <w:szCs w:val="24"/>
        </w:rPr>
        <w:t xml:space="preserve">”, </w:t>
      </w:r>
      <w:r w:rsidR="00B21DF0" w:rsidRPr="0052118B">
        <w:rPr>
          <w:rFonts w:ascii="Garamond" w:hAnsi="Garamond"/>
          <w:sz w:val="24"/>
          <w:szCs w:val="24"/>
        </w:rPr>
        <w:t xml:space="preserve">simply </w:t>
      </w:r>
      <w:r w:rsidR="004D731F" w:rsidRPr="0052118B">
        <w:rPr>
          <w:rFonts w:ascii="Garamond" w:hAnsi="Garamond"/>
          <w:sz w:val="24"/>
          <w:szCs w:val="24"/>
        </w:rPr>
        <w:t xml:space="preserve">applies </w:t>
      </w:r>
      <w:r w:rsidR="005B7E7F" w:rsidRPr="0052118B">
        <w:rPr>
          <w:rFonts w:ascii="Garamond" w:hAnsi="Garamond"/>
          <w:sz w:val="24"/>
          <w:szCs w:val="24"/>
        </w:rPr>
        <w:t>Rawls’</w:t>
      </w:r>
      <w:r w:rsidR="004D731F" w:rsidRPr="0052118B">
        <w:rPr>
          <w:rFonts w:ascii="Garamond" w:hAnsi="Garamond"/>
          <w:sz w:val="24"/>
          <w:szCs w:val="24"/>
        </w:rPr>
        <w:t xml:space="preserve"> two principles of justice to generate value judgements</w:t>
      </w:r>
      <w:r w:rsidR="00B21DF0" w:rsidRPr="0052118B">
        <w:rPr>
          <w:rFonts w:ascii="Garamond" w:hAnsi="Garamond"/>
          <w:sz w:val="24"/>
          <w:szCs w:val="24"/>
        </w:rPr>
        <w:t xml:space="preserve"> to be used in scientific contexts</w:t>
      </w:r>
      <w:r w:rsidR="004D731F" w:rsidRPr="0052118B">
        <w:rPr>
          <w:rFonts w:ascii="Garamond" w:hAnsi="Garamond"/>
          <w:sz w:val="24"/>
          <w:szCs w:val="24"/>
        </w:rPr>
        <w:t>. Crucially, Rawls’ two principles</w:t>
      </w:r>
      <w:r w:rsidR="0070238E" w:rsidRPr="0052118B">
        <w:rPr>
          <w:rFonts w:ascii="Garamond" w:hAnsi="Garamond"/>
          <w:sz w:val="24"/>
          <w:szCs w:val="24"/>
        </w:rPr>
        <w:t xml:space="preserve"> </w:t>
      </w:r>
      <w:r w:rsidR="009070E9" w:rsidRPr="0052118B">
        <w:rPr>
          <w:rFonts w:ascii="Garamond" w:hAnsi="Garamond"/>
          <w:sz w:val="24"/>
          <w:szCs w:val="24"/>
        </w:rPr>
        <w:t>provide</w:t>
      </w:r>
      <w:r w:rsidR="0070238E" w:rsidRPr="0052118B">
        <w:rPr>
          <w:rFonts w:ascii="Garamond" w:hAnsi="Garamond"/>
          <w:sz w:val="24"/>
          <w:szCs w:val="24"/>
        </w:rPr>
        <w:t xml:space="preserve"> us </w:t>
      </w:r>
      <w:r w:rsidR="00B21DF0" w:rsidRPr="0052118B">
        <w:rPr>
          <w:rFonts w:ascii="Garamond" w:hAnsi="Garamond"/>
          <w:sz w:val="24"/>
          <w:szCs w:val="24"/>
        </w:rPr>
        <w:t xml:space="preserve">with </w:t>
      </w:r>
      <w:r w:rsidR="0070238E" w:rsidRPr="0052118B">
        <w:rPr>
          <w:rFonts w:ascii="Garamond" w:hAnsi="Garamond"/>
          <w:sz w:val="24"/>
          <w:szCs w:val="24"/>
        </w:rPr>
        <w:t>a</w:t>
      </w:r>
      <w:r w:rsidR="005B7E7F" w:rsidRPr="0052118B">
        <w:rPr>
          <w:rFonts w:ascii="Garamond" w:hAnsi="Garamond"/>
          <w:sz w:val="24"/>
          <w:szCs w:val="24"/>
        </w:rPr>
        <w:t xml:space="preserve">n avenue </w:t>
      </w:r>
      <w:r w:rsidR="009070E9" w:rsidRPr="0052118B">
        <w:rPr>
          <w:rFonts w:ascii="Garamond" w:hAnsi="Garamond"/>
          <w:sz w:val="24"/>
          <w:szCs w:val="24"/>
        </w:rPr>
        <w:t>for ruling out pernicious values, e.g.</w:t>
      </w:r>
      <w:r w:rsidR="0059296B" w:rsidRPr="0052118B">
        <w:rPr>
          <w:rFonts w:ascii="Garamond" w:hAnsi="Garamond"/>
          <w:sz w:val="24"/>
          <w:szCs w:val="24"/>
        </w:rPr>
        <w:t>,</w:t>
      </w:r>
      <w:r w:rsidR="009070E9" w:rsidRPr="0052118B">
        <w:rPr>
          <w:rFonts w:ascii="Garamond" w:hAnsi="Garamond"/>
          <w:sz w:val="24"/>
          <w:szCs w:val="24"/>
        </w:rPr>
        <w:t xml:space="preserve"> sexist and racist values, in a principled and elegant wa</w:t>
      </w:r>
      <w:r w:rsidR="0070238E" w:rsidRPr="0052118B">
        <w:rPr>
          <w:rFonts w:ascii="Garamond" w:hAnsi="Garamond"/>
          <w:sz w:val="24"/>
          <w:szCs w:val="24"/>
        </w:rPr>
        <w:t>y</w:t>
      </w:r>
      <w:r w:rsidR="009070E9" w:rsidRPr="0052118B">
        <w:rPr>
          <w:rFonts w:ascii="Garamond" w:hAnsi="Garamond"/>
          <w:sz w:val="24"/>
          <w:szCs w:val="24"/>
        </w:rPr>
        <w:t xml:space="preserve">. </w:t>
      </w:r>
      <w:r w:rsidR="005E11BC" w:rsidRPr="0052118B">
        <w:rPr>
          <w:rFonts w:ascii="Garamond" w:hAnsi="Garamond"/>
          <w:sz w:val="24"/>
          <w:szCs w:val="24"/>
        </w:rPr>
        <w:t xml:space="preserve">This </w:t>
      </w:r>
      <w:r w:rsidR="00126821" w:rsidRPr="0052118B">
        <w:rPr>
          <w:rFonts w:ascii="Garamond" w:hAnsi="Garamond"/>
          <w:sz w:val="24"/>
          <w:szCs w:val="24"/>
        </w:rPr>
        <w:t xml:space="preserve">issue </w:t>
      </w:r>
      <w:r w:rsidR="005E11BC" w:rsidRPr="0052118B">
        <w:rPr>
          <w:rFonts w:ascii="Garamond" w:hAnsi="Garamond"/>
          <w:sz w:val="24"/>
          <w:szCs w:val="24"/>
        </w:rPr>
        <w:t>was one of the</w:t>
      </w:r>
      <w:r w:rsidR="005B7E7F" w:rsidRPr="0052118B">
        <w:rPr>
          <w:rFonts w:ascii="Garamond" w:hAnsi="Garamond"/>
          <w:sz w:val="24"/>
          <w:szCs w:val="24"/>
        </w:rPr>
        <w:t xml:space="preserve"> key</w:t>
      </w:r>
      <w:r w:rsidR="005E11BC" w:rsidRPr="0052118B">
        <w:rPr>
          <w:rFonts w:ascii="Garamond" w:hAnsi="Garamond"/>
          <w:sz w:val="24"/>
          <w:szCs w:val="24"/>
        </w:rPr>
        <w:t xml:space="preserve"> </w:t>
      </w:r>
      <w:r w:rsidR="008471BF" w:rsidRPr="0052118B">
        <w:rPr>
          <w:rFonts w:ascii="Garamond" w:hAnsi="Garamond"/>
          <w:sz w:val="24"/>
          <w:szCs w:val="24"/>
        </w:rPr>
        <w:t>considerations</w:t>
      </w:r>
      <w:r w:rsidR="005E11BC" w:rsidRPr="0052118B">
        <w:rPr>
          <w:rFonts w:ascii="Garamond" w:hAnsi="Garamond"/>
          <w:sz w:val="24"/>
          <w:szCs w:val="24"/>
        </w:rPr>
        <w:t xml:space="preserve"> motivating </w:t>
      </w:r>
      <w:r w:rsidR="008471BF" w:rsidRPr="0052118B">
        <w:rPr>
          <w:rFonts w:ascii="Garamond" w:hAnsi="Garamond"/>
          <w:sz w:val="24"/>
          <w:szCs w:val="24"/>
        </w:rPr>
        <w:t>inquiry into the new demarcation problem in the first place</w:t>
      </w:r>
      <w:r w:rsidR="005E11BC" w:rsidRPr="0052118B">
        <w:rPr>
          <w:rFonts w:ascii="Garamond" w:hAnsi="Garamond"/>
          <w:sz w:val="24"/>
          <w:szCs w:val="24"/>
        </w:rPr>
        <w:t xml:space="preserve">. </w:t>
      </w:r>
      <w:bookmarkEnd w:id="5"/>
      <w:bookmarkEnd w:id="6"/>
      <w:r w:rsidR="009070E9" w:rsidRPr="0052118B">
        <w:rPr>
          <w:rFonts w:ascii="Garamond" w:hAnsi="Garamond"/>
          <w:sz w:val="24"/>
          <w:szCs w:val="24"/>
        </w:rPr>
        <w:t>S</w:t>
      </w:r>
      <w:r w:rsidR="00BF5B8F" w:rsidRPr="0052118B">
        <w:rPr>
          <w:rFonts w:ascii="Garamond" w:hAnsi="Garamond"/>
          <w:sz w:val="24"/>
          <w:szCs w:val="24"/>
        </w:rPr>
        <w:t xml:space="preserve">ince science is a </w:t>
      </w:r>
      <w:r w:rsidR="0070238E" w:rsidRPr="0052118B">
        <w:rPr>
          <w:rFonts w:ascii="Garamond" w:hAnsi="Garamond"/>
          <w:sz w:val="24"/>
          <w:szCs w:val="24"/>
        </w:rPr>
        <w:t>public</w:t>
      </w:r>
      <w:r w:rsidR="00BF5B8F" w:rsidRPr="0052118B">
        <w:rPr>
          <w:rFonts w:ascii="Garamond" w:hAnsi="Garamond"/>
          <w:sz w:val="24"/>
          <w:szCs w:val="24"/>
        </w:rPr>
        <w:t xml:space="preserve"> phenomenon</w:t>
      </w:r>
      <w:r w:rsidR="009070E9" w:rsidRPr="0052118B">
        <w:rPr>
          <w:rFonts w:ascii="Garamond" w:hAnsi="Garamond"/>
          <w:sz w:val="24"/>
          <w:szCs w:val="24"/>
        </w:rPr>
        <w:t xml:space="preserve"> that </w:t>
      </w:r>
      <w:r w:rsidR="00BF5B8F" w:rsidRPr="0052118B">
        <w:rPr>
          <w:rFonts w:ascii="Garamond" w:hAnsi="Garamond"/>
          <w:sz w:val="24"/>
          <w:szCs w:val="24"/>
        </w:rPr>
        <w:t>requires for its success social cooperation, e.g., in the form of public funding, mutual trust and honesty, collaborative research, etc., the values that influence scientific inquiry must</w:t>
      </w:r>
      <w:r w:rsidR="008D6F5E" w:rsidRPr="0052118B">
        <w:rPr>
          <w:rFonts w:ascii="Garamond" w:hAnsi="Garamond"/>
          <w:sz w:val="24"/>
          <w:szCs w:val="24"/>
        </w:rPr>
        <w:t xml:space="preserve"> be</w:t>
      </w:r>
      <w:r w:rsidR="00BF5B8F" w:rsidRPr="0052118B">
        <w:rPr>
          <w:rFonts w:ascii="Garamond" w:hAnsi="Garamond"/>
          <w:sz w:val="24"/>
          <w:szCs w:val="24"/>
        </w:rPr>
        <w:t xml:space="preserve"> ones that are publicly justifiable. </w:t>
      </w:r>
      <w:r w:rsidR="00F10D7E" w:rsidRPr="0052118B">
        <w:rPr>
          <w:rFonts w:ascii="Garamond" w:hAnsi="Garamond"/>
          <w:sz w:val="24"/>
          <w:szCs w:val="24"/>
        </w:rPr>
        <w:t>This is so even in the case of scientific research that is not publicly funded because of the special role that science plays in a liberal democratic society</w:t>
      </w:r>
      <w:r w:rsidR="00601E31" w:rsidRPr="0052118B">
        <w:rPr>
          <w:rFonts w:ascii="Garamond" w:hAnsi="Garamond"/>
          <w:sz w:val="24"/>
          <w:szCs w:val="24"/>
        </w:rPr>
        <w:t xml:space="preserve">: one may appeal to scientific conclusions as a “public reason” for politically justifying </w:t>
      </w:r>
      <w:r w:rsidR="005128A1" w:rsidRPr="0052118B">
        <w:rPr>
          <w:rFonts w:ascii="Garamond" w:hAnsi="Garamond"/>
          <w:sz w:val="24"/>
          <w:szCs w:val="24"/>
        </w:rPr>
        <w:t>public</w:t>
      </w:r>
      <w:r w:rsidR="00601E31" w:rsidRPr="0052118B">
        <w:rPr>
          <w:rFonts w:ascii="Garamond" w:hAnsi="Garamond"/>
          <w:sz w:val="24"/>
          <w:szCs w:val="24"/>
        </w:rPr>
        <w:t xml:space="preserve"> policy (Rawls 1993</w:t>
      </w:r>
      <w:r w:rsidR="00891C9D">
        <w:rPr>
          <w:rFonts w:ascii="Garamond" w:hAnsi="Garamond"/>
          <w:sz w:val="24"/>
          <w:szCs w:val="24"/>
        </w:rPr>
        <w:t>,</w:t>
      </w:r>
      <w:r w:rsidR="00601E31" w:rsidRPr="0052118B">
        <w:rPr>
          <w:rFonts w:ascii="Garamond" w:hAnsi="Garamond"/>
          <w:sz w:val="24"/>
          <w:szCs w:val="24"/>
        </w:rPr>
        <w:t xml:space="preserve"> 224</w:t>
      </w:r>
      <w:bookmarkStart w:id="7" w:name="_Hlk89767456"/>
      <w:r w:rsidR="00601E31" w:rsidRPr="0052118B">
        <w:rPr>
          <w:rFonts w:ascii="Garamond" w:hAnsi="Garamond"/>
          <w:sz w:val="24"/>
          <w:szCs w:val="24"/>
        </w:rPr>
        <w:t>)</w:t>
      </w:r>
      <w:r w:rsidR="005D1180" w:rsidRPr="0052118B">
        <w:rPr>
          <w:rFonts w:ascii="Garamond" w:hAnsi="Garamond"/>
          <w:sz w:val="24"/>
          <w:szCs w:val="24"/>
        </w:rPr>
        <w:t>, provided these conclusions are</w:t>
      </w:r>
      <w:r w:rsidR="003132A4" w:rsidRPr="0052118B">
        <w:rPr>
          <w:rFonts w:ascii="Garamond" w:hAnsi="Garamond"/>
          <w:sz w:val="24"/>
          <w:szCs w:val="24"/>
        </w:rPr>
        <w:t xml:space="preserve"> not “controversial</w:t>
      </w:r>
      <w:bookmarkEnd w:id="7"/>
      <w:r w:rsidR="003132A4" w:rsidRPr="0052118B">
        <w:rPr>
          <w:rFonts w:ascii="Garamond" w:hAnsi="Garamond"/>
          <w:sz w:val="24"/>
          <w:szCs w:val="24"/>
        </w:rPr>
        <w:t>.”</w:t>
      </w:r>
      <w:r w:rsidR="008615D1" w:rsidRPr="0052118B">
        <w:rPr>
          <w:rFonts w:ascii="Garamond" w:hAnsi="Garamond"/>
          <w:sz w:val="24"/>
          <w:szCs w:val="24"/>
        </w:rPr>
        <w:t xml:space="preserve"> </w:t>
      </w:r>
      <w:r w:rsidR="0059296B" w:rsidRPr="0052118B">
        <w:rPr>
          <w:rFonts w:ascii="Garamond" w:hAnsi="Garamond"/>
          <w:sz w:val="24"/>
          <w:szCs w:val="24"/>
        </w:rPr>
        <w:t xml:space="preserve">We can consider the benefits and innovations of scientific research to be a primary good, which is not an implausible </w:t>
      </w:r>
      <w:r w:rsidR="00AB23B3" w:rsidRPr="0052118B">
        <w:rPr>
          <w:rFonts w:ascii="Garamond" w:hAnsi="Garamond"/>
          <w:sz w:val="24"/>
          <w:szCs w:val="24"/>
        </w:rPr>
        <w:t>addition</w:t>
      </w:r>
      <w:r w:rsidR="0059296B" w:rsidRPr="0052118B">
        <w:rPr>
          <w:rFonts w:ascii="Garamond" w:hAnsi="Garamond"/>
          <w:sz w:val="24"/>
          <w:szCs w:val="24"/>
        </w:rPr>
        <w:t xml:space="preserve"> </w:t>
      </w:r>
      <w:r w:rsidR="00AB23B3" w:rsidRPr="0052118B">
        <w:rPr>
          <w:rFonts w:ascii="Garamond" w:hAnsi="Garamond"/>
          <w:sz w:val="24"/>
          <w:szCs w:val="24"/>
        </w:rPr>
        <w:t>to</w:t>
      </w:r>
      <w:r w:rsidR="0059296B" w:rsidRPr="0052118B">
        <w:rPr>
          <w:rFonts w:ascii="Garamond" w:hAnsi="Garamond"/>
          <w:sz w:val="24"/>
          <w:szCs w:val="24"/>
        </w:rPr>
        <w:t xml:space="preserve"> Rawls’ </w:t>
      </w:r>
      <w:r w:rsidR="0070238E" w:rsidRPr="0052118B">
        <w:rPr>
          <w:rFonts w:ascii="Garamond" w:hAnsi="Garamond"/>
          <w:sz w:val="24"/>
          <w:szCs w:val="24"/>
        </w:rPr>
        <w:t xml:space="preserve">original </w:t>
      </w:r>
      <w:r w:rsidR="0059296B" w:rsidRPr="0052118B">
        <w:rPr>
          <w:rFonts w:ascii="Garamond" w:hAnsi="Garamond"/>
          <w:sz w:val="24"/>
          <w:szCs w:val="24"/>
        </w:rPr>
        <w:t>lis</w:t>
      </w:r>
      <w:r w:rsidR="0050779F" w:rsidRPr="0052118B">
        <w:rPr>
          <w:rFonts w:ascii="Garamond" w:hAnsi="Garamond"/>
          <w:sz w:val="24"/>
          <w:szCs w:val="24"/>
        </w:rPr>
        <w:t>t.</w:t>
      </w:r>
      <w:r w:rsidR="0059296B" w:rsidRPr="0052118B">
        <w:rPr>
          <w:rFonts w:ascii="Garamond" w:hAnsi="Garamond"/>
          <w:sz w:val="24"/>
          <w:szCs w:val="24"/>
        </w:rPr>
        <w:t xml:space="preserve"> Once we have made this </w:t>
      </w:r>
      <w:r w:rsidR="00AB23B3" w:rsidRPr="0052118B">
        <w:rPr>
          <w:rFonts w:ascii="Garamond" w:hAnsi="Garamond"/>
          <w:sz w:val="24"/>
          <w:szCs w:val="24"/>
        </w:rPr>
        <w:t>addition</w:t>
      </w:r>
      <w:r w:rsidR="0059296B" w:rsidRPr="0052118B">
        <w:rPr>
          <w:rFonts w:ascii="Garamond" w:hAnsi="Garamond"/>
          <w:sz w:val="24"/>
          <w:szCs w:val="24"/>
        </w:rPr>
        <w:t xml:space="preserve"> to the list of primary goods, it is easy to </w:t>
      </w:r>
      <w:r w:rsidR="00282034" w:rsidRPr="0052118B">
        <w:rPr>
          <w:rFonts w:ascii="Garamond" w:hAnsi="Garamond"/>
          <w:sz w:val="24"/>
          <w:szCs w:val="24"/>
        </w:rPr>
        <w:t>condemn</w:t>
      </w:r>
      <w:r w:rsidR="0059296B" w:rsidRPr="0052118B">
        <w:rPr>
          <w:rFonts w:ascii="Garamond" w:hAnsi="Garamond"/>
          <w:sz w:val="24"/>
          <w:szCs w:val="24"/>
        </w:rPr>
        <w:t xml:space="preserve">, as a matter of public </w:t>
      </w:r>
      <w:r w:rsidR="00282034" w:rsidRPr="0052118B">
        <w:rPr>
          <w:rFonts w:ascii="Garamond" w:hAnsi="Garamond"/>
          <w:sz w:val="24"/>
          <w:szCs w:val="24"/>
        </w:rPr>
        <w:t xml:space="preserve">or professional </w:t>
      </w:r>
      <w:r w:rsidR="0059296B" w:rsidRPr="0052118B">
        <w:rPr>
          <w:rFonts w:ascii="Garamond" w:hAnsi="Garamond"/>
          <w:sz w:val="24"/>
          <w:szCs w:val="24"/>
        </w:rPr>
        <w:t>policy, the influence of pernicious values on science.</w:t>
      </w:r>
      <w:r w:rsidR="005B7E7F" w:rsidRPr="0052118B">
        <w:rPr>
          <w:rFonts w:ascii="Garamond" w:hAnsi="Garamond"/>
          <w:sz w:val="24"/>
          <w:szCs w:val="24"/>
        </w:rPr>
        <w:t xml:space="preserve"> Both principles of justice guarantee equal rights and liberties regardless of race, gender, religion, etc. Thus, Rawls’ theory of justice would prohibit the actions of the scientist who manages inductive risk by privileging members of his own racial group over those of minority groups. </w:t>
      </w:r>
      <w:r w:rsidR="00BC4CB7" w:rsidRPr="0052118B">
        <w:rPr>
          <w:rFonts w:ascii="Garamond" w:hAnsi="Garamond"/>
          <w:sz w:val="24"/>
          <w:szCs w:val="24"/>
        </w:rPr>
        <w:t xml:space="preserve">From behind the veil of ignorance, </w:t>
      </w:r>
      <w:r w:rsidR="009070E9" w:rsidRPr="0052118B">
        <w:rPr>
          <w:rFonts w:ascii="Garamond" w:hAnsi="Garamond"/>
          <w:sz w:val="24"/>
          <w:szCs w:val="24"/>
        </w:rPr>
        <w:lastRenderedPageBreak/>
        <w:t>r</w:t>
      </w:r>
      <w:r w:rsidR="0059296B" w:rsidRPr="0052118B">
        <w:rPr>
          <w:rFonts w:ascii="Garamond" w:hAnsi="Garamond"/>
          <w:sz w:val="24"/>
          <w:szCs w:val="24"/>
        </w:rPr>
        <w:t>a</w:t>
      </w:r>
      <w:r w:rsidR="00BC4CB7" w:rsidRPr="0052118B">
        <w:rPr>
          <w:rFonts w:ascii="Garamond" w:hAnsi="Garamond"/>
          <w:sz w:val="24"/>
          <w:szCs w:val="24"/>
        </w:rPr>
        <w:t xml:space="preserve">tional contractors in the original position would not permit </w:t>
      </w:r>
      <w:r w:rsidR="0059296B" w:rsidRPr="0052118B">
        <w:rPr>
          <w:rFonts w:ascii="Garamond" w:hAnsi="Garamond"/>
          <w:sz w:val="24"/>
          <w:szCs w:val="24"/>
        </w:rPr>
        <w:t>scientific inquiry</w:t>
      </w:r>
      <w:r w:rsidR="00BC4CB7" w:rsidRPr="0052118B">
        <w:rPr>
          <w:rFonts w:ascii="Garamond" w:hAnsi="Garamond"/>
          <w:sz w:val="24"/>
          <w:szCs w:val="24"/>
        </w:rPr>
        <w:t xml:space="preserve"> to be </w:t>
      </w:r>
      <w:r w:rsidR="0070238E" w:rsidRPr="0052118B">
        <w:rPr>
          <w:rFonts w:ascii="Garamond" w:hAnsi="Garamond"/>
          <w:sz w:val="24"/>
          <w:szCs w:val="24"/>
        </w:rPr>
        <w:t>structured or influence</w:t>
      </w:r>
      <w:r w:rsidR="00F0047E" w:rsidRPr="0052118B">
        <w:rPr>
          <w:rFonts w:ascii="Garamond" w:hAnsi="Garamond"/>
          <w:sz w:val="24"/>
          <w:szCs w:val="24"/>
        </w:rPr>
        <w:t>d</w:t>
      </w:r>
      <w:r w:rsidR="00BC4CB7" w:rsidRPr="0052118B">
        <w:rPr>
          <w:rFonts w:ascii="Garamond" w:hAnsi="Garamond"/>
          <w:sz w:val="24"/>
          <w:szCs w:val="24"/>
        </w:rPr>
        <w:t xml:space="preserve"> by racist or sexist values, owing to the </w:t>
      </w:r>
      <w:r w:rsidR="0070238E" w:rsidRPr="0052118B">
        <w:rPr>
          <w:rFonts w:ascii="Garamond" w:hAnsi="Garamond"/>
          <w:sz w:val="24"/>
          <w:szCs w:val="24"/>
        </w:rPr>
        <w:t>sort</w:t>
      </w:r>
      <w:r w:rsidR="00AE6D80" w:rsidRPr="0052118B">
        <w:rPr>
          <w:rFonts w:ascii="Garamond" w:hAnsi="Garamond"/>
          <w:sz w:val="24"/>
          <w:szCs w:val="24"/>
        </w:rPr>
        <w:t xml:space="preserve"> </w:t>
      </w:r>
      <w:r w:rsidR="00BC4CB7" w:rsidRPr="0052118B">
        <w:rPr>
          <w:rFonts w:ascii="Garamond" w:hAnsi="Garamond"/>
          <w:sz w:val="24"/>
          <w:szCs w:val="24"/>
        </w:rPr>
        <w:t>of</w:t>
      </w:r>
      <w:r w:rsidR="0059296B" w:rsidRPr="0052118B">
        <w:rPr>
          <w:rFonts w:ascii="Garamond" w:hAnsi="Garamond"/>
          <w:sz w:val="24"/>
          <w:szCs w:val="24"/>
        </w:rPr>
        <w:t xml:space="preserve"> maximin</w:t>
      </w:r>
      <w:r w:rsidR="00BC4CB7" w:rsidRPr="0052118B">
        <w:rPr>
          <w:rFonts w:ascii="Garamond" w:hAnsi="Garamond"/>
          <w:sz w:val="24"/>
          <w:szCs w:val="24"/>
        </w:rPr>
        <w:t xml:space="preserve"> reasoning described </w:t>
      </w:r>
      <w:r w:rsidR="009070E9" w:rsidRPr="0052118B">
        <w:rPr>
          <w:rFonts w:ascii="Garamond" w:hAnsi="Garamond"/>
          <w:sz w:val="24"/>
          <w:szCs w:val="24"/>
        </w:rPr>
        <w:t xml:space="preserve">in </w:t>
      </w:r>
      <w:r w:rsidR="0059296B" w:rsidRPr="0052118B">
        <w:rPr>
          <w:rFonts w:ascii="Garamond" w:hAnsi="Garamond"/>
          <w:sz w:val="24"/>
          <w:szCs w:val="24"/>
        </w:rPr>
        <w:t>section 4.2</w:t>
      </w:r>
      <w:r w:rsidR="00BC4CB7" w:rsidRPr="0052118B">
        <w:rPr>
          <w:rFonts w:ascii="Garamond" w:hAnsi="Garamond"/>
          <w:sz w:val="24"/>
          <w:szCs w:val="24"/>
        </w:rPr>
        <w:t xml:space="preserve">. Once the veil of ignorance is lifted, one might find oneself in the group that is systematically disadvantaged by </w:t>
      </w:r>
      <w:r w:rsidR="0059296B" w:rsidRPr="0052118B">
        <w:rPr>
          <w:rFonts w:ascii="Garamond" w:hAnsi="Garamond"/>
          <w:sz w:val="24"/>
          <w:szCs w:val="24"/>
        </w:rPr>
        <w:t>those pernicious values</w:t>
      </w:r>
      <w:r w:rsidR="00F0047E" w:rsidRPr="0052118B">
        <w:rPr>
          <w:rFonts w:ascii="Garamond" w:hAnsi="Garamond"/>
          <w:sz w:val="24"/>
          <w:szCs w:val="24"/>
        </w:rPr>
        <w:t>. W</w:t>
      </w:r>
      <w:r w:rsidR="0059296B" w:rsidRPr="0052118B">
        <w:rPr>
          <w:rFonts w:ascii="Garamond" w:hAnsi="Garamond"/>
          <w:sz w:val="24"/>
          <w:szCs w:val="24"/>
        </w:rPr>
        <w:t>e would expect rational</w:t>
      </w:r>
      <w:r w:rsidR="00406E18" w:rsidRPr="0052118B">
        <w:rPr>
          <w:rFonts w:ascii="Garamond" w:hAnsi="Garamond"/>
          <w:sz w:val="24"/>
          <w:szCs w:val="24"/>
        </w:rPr>
        <w:t>, self-interested</w:t>
      </w:r>
      <w:r w:rsidR="0059296B" w:rsidRPr="0052118B">
        <w:rPr>
          <w:rFonts w:ascii="Garamond" w:hAnsi="Garamond"/>
          <w:sz w:val="24"/>
          <w:szCs w:val="24"/>
        </w:rPr>
        <w:t xml:space="preserve"> </w:t>
      </w:r>
      <w:r w:rsidR="00406E18" w:rsidRPr="0052118B">
        <w:rPr>
          <w:rFonts w:ascii="Garamond" w:hAnsi="Garamond"/>
          <w:sz w:val="24"/>
          <w:szCs w:val="24"/>
        </w:rPr>
        <w:t>contractors</w:t>
      </w:r>
      <w:r w:rsidR="0059296B" w:rsidRPr="0052118B">
        <w:rPr>
          <w:rFonts w:ascii="Garamond" w:hAnsi="Garamond"/>
          <w:sz w:val="24"/>
          <w:szCs w:val="24"/>
        </w:rPr>
        <w:t xml:space="preserve"> behind a veil of </w:t>
      </w:r>
      <w:r w:rsidR="00754A91" w:rsidRPr="0052118B">
        <w:rPr>
          <w:rFonts w:ascii="Garamond" w:hAnsi="Garamond"/>
          <w:sz w:val="24"/>
          <w:szCs w:val="24"/>
        </w:rPr>
        <w:t>ignorance</w:t>
      </w:r>
      <w:r w:rsidR="0059296B" w:rsidRPr="0052118B">
        <w:rPr>
          <w:rFonts w:ascii="Garamond" w:hAnsi="Garamond"/>
          <w:sz w:val="24"/>
          <w:szCs w:val="24"/>
        </w:rPr>
        <w:t xml:space="preserve"> to support egalitarian values in science</w:t>
      </w:r>
      <w:r w:rsidR="00282034" w:rsidRPr="0052118B">
        <w:rPr>
          <w:rFonts w:ascii="Garamond" w:hAnsi="Garamond"/>
          <w:sz w:val="24"/>
          <w:szCs w:val="24"/>
        </w:rPr>
        <w:t>,</w:t>
      </w:r>
      <w:r w:rsidR="00F0047E" w:rsidRPr="0052118B">
        <w:rPr>
          <w:rFonts w:ascii="Garamond" w:hAnsi="Garamond"/>
          <w:sz w:val="24"/>
          <w:szCs w:val="24"/>
        </w:rPr>
        <w:t xml:space="preserve"> instead.</w:t>
      </w:r>
      <w:r w:rsidR="009A5CA4" w:rsidRPr="0052118B">
        <w:rPr>
          <w:rStyle w:val="FootnoteReference"/>
          <w:rFonts w:ascii="Garamond" w:hAnsi="Garamond"/>
          <w:sz w:val="24"/>
          <w:szCs w:val="24"/>
        </w:rPr>
        <w:footnoteReference w:id="8"/>
      </w:r>
      <w:r w:rsidR="00137887" w:rsidRPr="0052118B">
        <w:rPr>
          <w:rFonts w:ascii="Garamond" w:hAnsi="Garamond"/>
          <w:sz w:val="24"/>
          <w:szCs w:val="24"/>
        </w:rPr>
        <w:t xml:space="preserve"> </w:t>
      </w:r>
    </w:p>
    <w:p w14:paraId="0BC2FB9A" w14:textId="4332F232" w:rsidR="009A5CA4" w:rsidRPr="0052118B" w:rsidRDefault="00797B34" w:rsidP="00073810">
      <w:pPr>
        <w:spacing w:after="0" w:line="360" w:lineRule="auto"/>
        <w:jc w:val="both"/>
        <w:rPr>
          <w:rFonts w:ascii="Garamond" w:hAnsi="Garamond"/>
          <w:sz w:val="24"/>
          <w:szCs w:val="24"/>
        </w:rPr>
      </w:pPr>
      <w:r w:rsidRPr="0052118B">
        <w:rPr>
          <w:rFonts w:ascii="Garamond" w:hAnsi="Garamond"/>
          <w:sz w:val="24"/>
          <w:szCs w:val="24"/>
        </w:rPr>
        <w:tab/>
      </w:r>
      <w:r w:rsidR="00073810" w:rsidRPr="0052118B">
        <w:rPr>
          <w:rFonts w:ascii="Garamond" w:hAnsi="Garamond"/>
          <w:sz w:val="24"/>
          <w:szCs w:val="24"/>
        </w:rPr>
        <w:t>The second way in which the Rawlsian framework can help us to solve the new demarcation problem is th</w:t>
      </w:r>
      <w:r w:rsidR="007B4C61" w:rsidRPr="0052118B">
        <w:rPr>
          <w:rFonts w:ascii="Garamond" w:hAnsi="Garamond"/>
          <w:sz w:val="24"/>
          <w:szCs w:val="24"/>
        </w:rPr>
        <w:t>r</w:t>
      </w:r>
      <w:r w:rsidR="00073810" w:rsidRPr="0052118B">
        <w:rPr>
          <w:rFonts w:ascii="Garamond" w:hAnsi="Garamond"/>
          <w:sz w:val="24"/>
          <w:szCs w:val="24"/>
        </w:rPr>
        <w:t xml:space="preserve">ough what I will call the “extended </w:t>
      </w:r>
      <w:r w:rsidR="00EA198C" w:rsidRPr="0052118B">
        <w:rPr>
          <w:rFonts w:ascii="Garamond" w:hAnsi="Garamond"/>
          <w:sz w:val="24"/>
          <w:szCs w:val="24"/>
        </w:rPr>
        <w:t>method</w:t>
      </w:r>
      <w:r w:rsidR="00073810" w:rsidRPr="0052118B">
        <w:rPr>
          <w:rFonts w:ascii="Garamond" w:hAnsi="Garamond"/>
          <w:sz w:val="24"/>
          <w:szCs w:val="24"/>
        </w:rPr>
        <w:t xml:space="preserve">”. In </w:t>
      </w:r>
      <w:r w:rsidR="007B4C61" w:rsidRPr="0052118B">
        <w:rPr>
          <w:rFonts w:ascii="Garamond" w:hAnsi="Garamond"/>
          <w:sz w:val="24"/>
          <w:szCs w:val="24"/>
        </w:rPr>
        <w:t xml:space="preserve">concrete </w:t>
      </w:r>
      <w:r w:rsidR="00073810" w:rsidRPr="0052118B">
        <w:rPr>
          <w:rFonts w:ascii="Garamond" w:hAnsi="Garamond"/>
          <w:sz w:val="24"/>
          <w:szCs w:val="24"/>
        </w:rPr>
        <w:t>cases in which no result clearly follows from Rawls’</w:t>
      </w:r>
      <w:r w:rsidR="00970C55" w:rsidRPr="0052118B">
        <w:rPr>
          <w:rFonts w:ascii="Garamond" w:hAnsi="Garamond"/>
          <w:sz w:val="24"/>
          <w:szCs w:val="24"/>
        </w:rPr>
        <w:t xml:space="preserve"> </w:t>
      </w:r>
      <w:r w:rsidR="00073810" w:rsidRPr="0052118B">
        <w:rPr>
          <w:rFonts w:ascii="Garamond" w:hAnsi="Garamond"/>
          <w:sz w:val="24"/>
          <w:szCs w:val="24"/>
        </w:rPr>
        <w:t xml:space="preserve">two principles of justice, we can employ the veil of ignorance directly as </w:t>
      </w:r>
      <w:r w:rsidR="009A5CA4" w:rsidRPr="0052118B">
        <w:rPr>
          <w:rFonts w:ascii="Garamond" w:hAnsi="Garamond"/>
          <w:sz w:val="24"/>
          <w:szCs w:val="24"/>
        </w:rPr>
        <w:t xml:space="preserve">a </w:t>
      </w:r>
      <w:r w:rsidR="00073810" w:rsidRPr="0052118B">
        <w:rPr>
          <w:rFonts w:ascii="Garamond" w:hAnsi="Garamond"/>
          <w:sz w:val="24"/>
          <w:szCs w:val="24"/>
        </w:rPr>
        <w:t>neutral framework for adjudicating specific conflicts of interests.</w:t>
      </w:r>
      <w:r w:rsidR="007B4C61" w:rsidRPr="0052118B">
        <w:rPr>
          <w:rFonts w:ascii="Garamond" w:hAnsi="Garamond"/>
          <w:sz w:val="24"/>
          <w:szCs w:val="24"/>
        </w:rPr>
        <w:t xml:space="preserve"> </w:t>
      </w:r>
      <w:r w:rsidR="00073810" w:rsidRPr="0052118B">
        <w:rPr>
          <w:rFonts w:ascii="Garamond" w:hAnsi="Garamond"/>
          <w:sz w:val="24"/>
          <w:szCs w:val="24"/>
        </w:rPr>
        <w:t>Th</w:t>
      </w:r>
      <w:r w:rsidR="009A5CA4" w:rsidRPr="0052118B">
        <w:rPr>
          <w:rFonts w:ascii="Garamond" w:hAnsi="Garamond"/>
          <w:sz w:val="24"/>
          <w:szCs w:val="24"/>
        </w:rPr>
        <w:t>is</w:t>
      </w:r>
      <w:r w:rsidR="00073810" w:rsidRPr="0052118B">
        <w:rPr>
          <w:rFonts w:ascii="Garamond" w:hAnsi="Garamond"/>
          <w:sz w:val="24"/>
          <w:szCs w:val="24"/>
        </w:rPr>
        <w:t xml:space="preserve"> </w:t>
      </w:r>
      <w:r w:rsidR="009A5CA4" w:rsidRPr="0052118B">
        <w:rPr>
          <w:rFonts w:ascii="Garamond" w:hAnsi="Garamond"/>
          <w:sz w:val="24"/>
          <w:szCs w:val="24"/>
        </w:rPr>
        <w:t>proposal</w:t>
      </w:r>
      <w:r w:rsidR="00073810" w:rsidRPr="0052118B">
        <w:rPr>
          <w:rFonts w:ascii="Garamond" w:hAnsi="Garamond"/>
          <w:sz w:val="24"/>
          <w:szCs w:val="24"/>
        </w:rPr>
        <w:t xml:space="preserve"> look</w:t>
      </w:r>
      <w:r w:rsidR="009A5CA4" w:rsidRPr="0052118B">
        <w:rPr>
          <w:rFonts w:ascii="Garamond" w:hAnsi="Garamond"/>
          <w:sz w:val="24"/>
          <w:szCs w:val="24"/>
        </w:rPr>
        <w:t>s</w:t>
      </w:r>
      <w:r w:rsidR="00073810" w:rsidRPr="0052118B">
        <w:rPr>
          <w:rFonts w:ascii="Garamond" w:hAnsi="Garamond"/>
          <w:sz w:val="24"/>
          <w:szCs w:val="24"/>
        </w:rPr>
        <w:t xml:space="preserve"> similar to the “stakeholder theory” of corporate obligation</w:t>
      </w:r>
      <w:r w:rsidR="009A5CA4" w:rsidRPr="0052118B">
        <w:rPr>
          <w:rFonts w:ascii="Garamond" w:hAnsi="Garamond"/>
          <w:sz w:val="24"/>
          <w:szCs w:val="24"/>
        </w:rPr>
        <w:t>s</w:t>
      </w:r>
      <w:r w:rsidR="00073810" w:rsidRPr="0052118B">
        <w:rPr>
          <w:rFonts w:ascii="Garamond" w:hAnsi="Garamond"/>
          <w:sz w:val="24"/>
          <w:szCs w:val="24"/>
        </w:rPr>
        <w:t xml:space="preserve"> (Freeman 2014), oft-discussed in the business ethics literature. According to the stakeholder theory, the corporation has obligations to all stakeholders, e.g., employees, local communities, etc.,</w:t>
      </w:r>
      <w:r w:rsidR="00134139" w:rsidRPr="0052118B">
        <w:rPr>
          <w:rFonts w:ascii="Garamond" w:hAnsi="Garamond"/>
          <w:sz w:val="24"/>
          <w:szCs w:val="24"/>
        </w:rPr>
        <w:t xml:space="preserve"> not just shareholders,</w:t>
      </w:r>
      <w:r w:rsidR="00073810" w:rsidRPr="0052118B">
        <w:rPr>
          <w:rFonts w:ascii="Garamond" w:hAnsi="Garamond"/>
          <w:sz w:val="24"/>
          <w:szCs w:val="24"/>
        </w:rPr>
        <w:t xml:space="preserve"> whether or not this maximizes profit. To help solve the problem of how to manage the conflicting interests of stakeholders, we are to imagine that different stakeholders are “behind a Rawls-like veil of ignorance” (Freeman 2014</w:t>
      </w:r>
      <w:r w:rsidR="00891C9D">
        <w:rPr>
          <w:rFonts w:ascii="Garamond" w:hAnsi="Garamond"/>
          <w:sz w:val="24"/>
          <w:szCs w:val="24"/>
        </w:rPr>
        <w:t>,</w:t>
      </w:r>
      <w:r w:rsidR="00073810" w:rsidRPr="0052118B">
        <w:rPr>
          <w:rFonts w:ascii="Garamond" w:hAnsi="Garamond"/>
          <w:sz w:val="24"/>
          <w:szCs w:val="24"/>
        </w:rPr>
        <w:t xml:space="preserve"> 190), and then decide which principles rational, self-interested contractors would choose to adjudicate conflicts of interest.</w:t>
      </w:r>
    </w:p>
    <w:p w14:paraId="4BB0E4F8" w14:textId="5957AC48" w:rsidR="00AA30ED" w:rsidRPr="0052118B" w:rsidRDefault="005E11BC" w:rsidP="009A5CA4">
      <w:pPr>
        <w:spacing w:after="0" w:line="360" w:lineRule="auto"/>
        <w:ind w:firstLine="720"/>
        <w:jc w:val="both"/>
        <w:rPr>
          <w:rFonts w:ascii="Garamond" w:hAnsi="Garamond"/>
          <w:sz w:val="24"/>
          <w:szCs w:val="24"/>
        </w:rPr>
      </w:pPr>
      <w:r w:rsidRPr="0052118B">
        <w:rPr>
          <w:rFonts w:ascii="Garamond" w:hAnsi="Garamond"/>
          <w:sz w:val="24"/>
          <w:szCs w:val="24"/>
        </w:rPr>
        <w:t>T</w:t>
      </w:r>
      <w:r w:rsidR="0015507A" w:rsidRPr="0052118B">
        <w:rPr>
          <w:rFonts w:ascii="Garamond" w:hAnsi="Garamond"/>
          <w:sz w:val="24"/>
          <w:szCs w:val="24"/>
        </w:rPr>
        <w:t xml:space="preserve">o </w:t>
      </w:r>
      <w:r w:rsidR="00916393" w:rsidRPr="0052118B">
        <w:rPr>
          <w:rFonts w:ascii="Garamond" w:hAnsi="Garamond"/>
          <w:sz w:val="24"/>
          <w:szCs w:val="24"/>
        </w:rPr>
        <w:t xml:space="preserve">illustrate </w:t>
      </w:r>
      <w:r w:rsidR="00B21DF0" w:rsidRPr="0052118B">
        <w:rPr>
          <w:rFonts w:ascii="Garamond" w:hAnsi="Garamond"/>
          <w:sz w:val="24"/>
          <w:szCs w:val="24"/>
        </w:rPr>
        <w:t xml:space="preserve">the </w:t>
      </w:r>
      <w:r w:rsidR="00AB23B3" w:rsidRPr="0052118B">
        <w:rPr>
          <w:rFonts w:ascii="Garamond" w:hAnsi="Garamond"/>
          <w:sz w:val="24"/>
          <w:szCs w:val="24"/>
        </w:rPr>
        <w:t>extended</w:t>
      </w:r>
      <w:r w:rsidR="00B21DF0" w:rsidRPr="0052118B">
        <w:rPr>
          <w:rFonts w:ascii="Garamond" w:hAnsi="Garamond"/>
          <w:sz w:val="24"/>
          <w:szCs w:val="24"/>
        </w:rPr>
        <w:t xml:space="preserve"> </w:t>
      </w:r>
      <w:r w:rsidR="00EA198C" w:rsidRPr="0052118B">
        <w:rPr>
          <w:rFonts w:ascii="Garamond" w:hAnsi="Garamond"/>
          <w:sz w:val="24"/>
          <w:szCs w:val="24"/>
        </w:rPr>
        <w:t>method</w:t>
      </w:r>
      <w:r w:rsidR="00916393" w:rsidRPr="0052118B">
        <w:rPr>
          <w:rFonts w:ascii="Garamond" w:hAnsi="Garamond"/>
          <w:sz w:val="24"/>
          <w:szCs w:val="24"/>
        </w:rPr>
        <w:t>, c</w:t>
      </w:r>
      <w:r w:rsidR="00AE6D80" w:rsidRPr="0052118B">
        <w:rPr>
          <w:rFonts w:ascii="Garamond" w:hAnsi="Garamond"/>
          <w:sz w:val="24"/>
          <w:szCs w:val="24"/>
        </w:rPr>
        <w:t xml:space="preserve">onsider </w:t>
      </w:r>
      <w:r w:rsidR="00D8515D" w:rsidRPr="0052118B">
        <w:rPr>
          <w:rFonts w:ascii="Garamond" w:hAnsi="Garamond"/>
          <w:sz w:val="24"/>
          <w:szCs w:val="24"/>
        </w:rPr>
        <w:t>a case study</w:t>
      </w:r>
      <w:r w:rsidRPr="0052118B">
        <w:rPr>
          <w:rFonts w:ascii="Garamond" w:hAnsi="Garamond"/>
          <w:sz w:val="24"/>
          <w:szCs w:val="24"/>
        </w:rPr>
        <w:t xml:space="preserve"> involving the drug “Vioxx”, </w:t>
      </w:r>
      <w:r w:rsidR="00A438AF" w:rsidRPr="0052118B">
        <w:rPr>
          <w:rFonts w:ascii="Garamond" w:hAnsi="Garamond"/>
          <w:sz w:val="24"/>
          <w:szCs w:val="24"/>
        </w:rPr>
        <w:t>a painkiller</w:t>
      </w:r>
      <w:r w:rsidRPr="0052118B">
        <w:rPr>
          <w:rFonts w:ascii="Garamond" w:hAnsi="Garamond"/>
          <w:sz w:val="24"/>
          <w:szCs w:val="24"/>
        </w:rPr>
        <w:t xml:space="preserve"> </w:t>
      </w:r>
      <w:r w:rsidR="00A438AF" w:rsidRPr="0052118B">
        <w:rPr>
          <w:rFonts w:ascii="Garamond" w:hAnsi="Garamond"/>
          <w:sz w:val="24"/>
          <w:szCs w:val="24"/>
        </w:rPr>
        <w:t xml:space="preserve">manufactured by Merck &amp; Co. and used to treat arthritis, which was withdrawn from the market in 2004 once evidence surfaced that the drug increased the risk of heart attacks (Biddle 2007). </w:t>
      </w:r>
      <w:r w:rsidR="00AE6D80" w:rsidRPr="0052118B">
        <w:rPr>
          <w:rFonts w:ascii="Garamond" w:hAnsi="Garamond"/>
          <w:sz w:val="24"/>
          <w:szCs w:val="24"/>
        </w:rPr>
        <w:t xml:space="preserve">As Hicks </w:t>
      </w:r>
      <w:r w:rsidR="00AC312B" w:rsidRPr="0052118B">
        <w:rPr>
          <w:rFonts w:ascii="Garamond" w:hAnsi="Garamond"/>
          <w:sz w:val="24"/>
          <w:szCs w:val="24"/>
        </w:rPr>
        <w:t>argues</w:t>
      </w:r>
      <w:r w:rsidR="00A438AF" w:rsidRPr="0052118B">
        <w:rPr>
          <w:rFonts w:ascii="Garamond" w:hAnsi="Garamond"/>
          <w:sz w:val="24"/>
          <w:szCs w:val="24"/>
        </w:rPr>
        <w:t xml:space="preserve"> in a discussion of this case</w:t>
      </w:r>
      <w:r w:rsidR="00AE6D80" w:rsidRPr="0052118B">
        <w:rPr>
          <w:rFonts w:ascii="Garamond" w:hAnsi="Garamond"/>
          <w:sz w:val="24"/>
          <w:szCs w:val="24"/>
        </w:rPr>
        <w:t>, “commercial values” strongly influenced scientists’ decision</w:t>
      </w:r>
      <w:r w:rsidR="0015507A" w:rsidRPr="0052118B">
        <w:rPr>
          <w:rFonts w:ascii="Garamond" w:hAnsi="Garamond"/>
          <w:sz w:val="24"/>
          <w:szCs w:val="24"/>
        </w:rPr>
        <w:t xml:space="preserve"> </w:t>
      </w:r>
      <w:r w:rsidR="00AE6D80" w:rsidRPr="0052118B">
        <w:rPr>
          <w:rFonts w:ascii="Garamond" w:hAnsi="Garamond"/>
          <w:sz w:val="24"/>
          <w:szCs w:val="24"/>
        </w:rPr>
        <w:t xml:space="preserve">to </w:t>
      </w:r>
      <w:r w:rsidR="00AC312B" w:rsidRPr="0052118B">
        <w:rPr>
          <w:rFonts w:ascii="Garamond" w:hAnsi="Garamond"/>
          <w:sz w:val="24"/>
          <w:szCs w:val="24"/>
        </w:rPr>
        <w:t>conclude</w:t>
      </w:r>
      <w:r w:rsidR="00AE6D80" w:rsidRPr="0052118B">
        <w:rPr>
          <w:rFonts w:ascii="Garamond" w:hAnsi="Garamond"/>
          <w:sz w:val="24"/>
          <w:szCs w:val="24"/>
        </w:rPr>
        <w:t xml:space="preserve"> that Vioxx was safe</w:t>
      </w:r>
      <w:r w:rsidR="0070238E" w:rsidRPr="0052118B">
        <w:rPr>
          <w:rFonts w:ascii="Garamond" w:hAnsi="Garamond"/>
          <w:sz w:val="24"/>
          <w:szCs w:val="24"/>
        </w:rPr>
        <w:t xml:space="preserve"> (2014</w:t>
      </w:r>
      <w:r w:rsidR="00891C9D">
        <w:rPr>
          <w:rFonts w:ascii="Garamond" w:hAnsi="Garamond"/>
          <w:sz w:val="24"/>
          <w:szCs w:val="24"/>
        </w:rPr>
        <w:t>,</w:t>
      </w:r>
      <w:r w:rsidR="0070238E" w:rsidRPr="0052118B">
        <w:rPr>
          <w:rFonts w:ascii="Garamond" w:hAnsi="Garamond"/>
          <w:sz w:val="24"/>
          <w:szCs w:val="24"/>
        </w:rPr>
        <w:t xml:space="preserve"> 3279)</w:t>
      </w:r>
      <w:r w:rsidR="00AE6D80" w:rsidRPr="0052118B">
        <w:rPr>
          <w:rFonts w:ascii="Garamond" w:hAnsi="Garamond"/>
          <w:sz w:val="24"/>
          <w:szCs w:val="24"/>
        </w:rPr>
        <w:t>.</w:t>
      </w:r>
      <w:r w:rsidR="00AC312B" w:rsidRPr="0052118B">
        <w:rPr>
          <w:rFonts w:ascii="Garamond" w:hAnsi="Garamond"/>
          <w:sz w:val="24"/>
          <w:szCs w:val="24"/>
        </w:rPr>
        <w:t xml:space="preserve"> </w:t>
      </w:r>
      <w:r w:rsidR="002C3B53" w:rsidRPr="0052118B">
        <w:rPr>
          <w:rFonts w:ascii="Garamond" w:hAnsi="Garamond"/>
          <w:sz w:val="24"/>
          <w:szCs w:val="24"/>
        </w:rPr>
        <w:t xml:space="preserve">In the Vioxx scandal, </w:t>
      </w:r>
      <w:r w:rsidR="00D8515D" w:rsidRPr="0052118B">
        <w:rPr>
          <w:rFonts w:ascii="Garamond" w:hAnsi="Garamond"/>
          <w:sz w:val="24"/>
          <w:szCs w:val="24"/>
        </w:rPr>
        <w:t>scientists were faced with an instance</w:t>
      </w:r>
      <w:r w:rsidR="002C3B53" w:rsidRPr="0052118B">
        <w:rPr>
          <w:rFonts w:ascii="Garamond" w:hAnsi="Garamond"/>
          <w:sz w:val="24"/>
          <w:szCs w:val="24"/>
        </w:rPr>
        <w:t xml:space="preserve"> of </w:t>
      </w:r>
      <w:r w:rsidR="00D8515D" w:rsidRPr="0052118B">
        <w:rPr>
          <w:rFonts w:ascii="Garamond" w:hAnsi="Garamond"/>
          <w:sz w:val="24"/>
          <w:szCs w:val="24"/>
        </w:rPr>
        <w:t>local underdetermination.</w:t>
      </w:r>
      <w:r w:rsidR="002C3B53" w:rsidRPr="0052118B">
        <w:rPr>
          <w:rFonts w:ascii="Garamond" w:hAnsi="Garamond"/>
          <w:sz w:val="24"/>
          <w:szCs w:val="24"/>
        </w:rPr>
        <w:t xml:space="preserve"> Some research subjects taking Vioxx died during the study, </w:t>
      </w:r>
      <w:r w:rsidR="002F6905" w:rsidRPr="0052118B">
        <w:rPr>
          <w:rFonts w:ascii="Garamond" w:hAnsi="Garamond"/>
          <w:sz w:val="24"/>
          <w:szCs w:val="24"/>
        </w:rPr>
        <w:t>and while there</w:t>
      </w:r>
      <w:r w:rsidR="0070238E" w:rsidRPr="0052118B">
        <w:rPr>
          <w:rFonts w:ascii="Garamond" w:hAnsi="Garamond"/>
          <w:sz w:val="24"/>
          <w:szCs w:val="24"/>
        </w:rPr>
        <w:t xml:space="preserve"> was</w:t>
      </w:r>
      <w:r w:rsidR="002F6905" w:rsidRPr="0052118B">
        <w:rPr>
          <w:rFonts w:ascii="Garamond" w:hAnsi="Garamond"/>
          <w:sz w:val="24"/>
          <w:szCs w:val="24"/>
        </w:rPr>
        <w:t xml:space="preserve"> evidence that the deaths were caused by heart attacks, ultimately</w:t>
      </w:r>
      <w:r w:rsidR="002C3B53" w:rsidRPr="0052118B">
        <w:rPr>
          <w:rFonts w:ascii="Garamond" w:hAnsi="Garamond"/>
          <w:sz w:val="24"/>
          <w:szCs w:val="24"/>
        </w:rPr>
        <w:t xml:space="preserve"> the evidence</w:t>
      </w:r>
      <w:r w:rsidR="002F6905" w:rsidRPr="0052118B">
        <w:rPr>
          <w:rFonts w:ascii="Garamond" w:hAnsi="Garamond"/>
          <w:sz w:val="24"/>
          <w:szCs w:val="24"/>
        </w:rPr>
        <w:t xml:space="preserve"> </w:t>
      </w:r>
      <w:r w:rsidR="002C3B53" w:rsidRPr="0052118B">
        <w:rPr>
          <w:rFonts w:ascii="Garamond" w:hAnsi="Garamond"/>
          <w:sz w:val="24"/>
          <w:szCs w:val="24"/>
        </w:rPr>
        <w:t xml:space="preserve">was ambiguous. </w:t>
      </w:r>
      <w:r w:rsidR="002F6905" w:rsidRPr="0052118B">
        <w:rPr>
          <w:rFonts w:ascii="Garamond" w:hAnsi="Garamond"/>
          <w:sz w:val="24"/>
          <w:szCs w:val="24"/>
        </w:rPr>
        <w:t>Consequently</w:t>
      </w:r>
      <w:r w:rsidR="002C3B53" w:rsidRPr="0052118B">
        <w:rPr>
          <w:rFonts w:ascii="Garamond" w:hAnsi="Garamond"/>
          <w:sz w:val="24"/>
          <w:szCs w:val="24"/>
        </w:rPr>
        <w:t>,</w:t>
      </w:r>
      <w:r w:rsidR="002F6905" w:rsidRPr="0052118B">
        <w:rPr>
          <w:rFonts w:ascii="Garamond" w:hAnsi="Garamond"/>
          <w:sz w:val="24"/>
          <w:szCs w:val="24"/>
        </w:rPr>
        <w:t xml:space="preserve"> the</w:t>
      </w:r>
      <w:r w:rsidR="002C3B53" w:rsidRPr="0052118B">
        <w:rPr>
          <w:rFonts w:ascii="Garamond" w:hAnsi="Garamond"/>
          <w:sz w:val="24"/>
          <w:szCs w:val="24"/>
        </w:rPr>
        <w:t xml:space="preserve"> </w:t>
      </w:r>
      <w:r w:rsidR="00D8515D" w:rsidRPr="0052118B">
        <w:rPr>
          <w:rFonts w:ascii="Garamond" w:hAnsi="Garamond"/>
          <w:sz w:val="24"/>
          <w:szCs w:val="24"/>
        </w:rPr>
        <w:t>scientists chose to categorize</w:t>
      </w:r>
      <w:r w:rsidR="00916393" w:rsidRPr="0052118B">
        <w:rPr>
          <w:rFonts w:ascii="Garamond" w:hAnsi="Garamond"/>
          <w:sz w:val="24"/>
          <w:szCs w:val="24"/>
        </w:rPr>
        <w:t xml:space="preserve"> the</w:t>
      </w:r>
      <w:r w:rsidR="00D8515D" w:rsidRPr="0052118B">
        <w:rPr>
          <w:rFonts w:ascii="Garamond" w:hAnsi="Garamond"/>
          <w:sz w:val="24"/>
          <w:szCs w:val="24"/>
        </w:rPr>
        <w:t xml:space="preserve"> </w:t>
      </w:r>
      <w:r w:rsidR="002C3B53" w:rsidRPr="0052118B">
        <w:rPr>
          <w:rFonts w:ascii="Garamond" w:hAnsi="Garamond"/>
          <w:sz w:val="24"/>
          <w:szCs w:val="24"/>
        </w:rPr>
        <w:t>deaths as being due</w:t>
      </w:r>
      <w:r w:rsidR="00D8515D" w:rsidRPr="0052118B">
        <w:rPr>
          <w:rFonts w:ascii="Garamond" w:hAnsi="Garamond"/>
          <w:sz w:val="24"/>
          <w:szCs w:val="24"/>
        </w:rPr>
        <w:t xml:space="preserve"> </w:t>
      </w:r>
      <w:r w:rsidR="002F6905" w:rsidRPr="0052118B">
        <w:rPr>
          <w:rFonts w:ascii="Garamond" w:hAnsi="Garamond"/>
          <w:sz w:val="24"/>
          <w:szCs w:val="24"/>
        </w:rPr>
        <w:t>to</w:t>
      </w:r>
      <w:r w:rsidR="002C3B53" w:rsidRPr="0052118B">
        <w:rPr>
          <w:rFonts w:ascii="Garamond" w:hAnsi="Garamond"/>
          <w:sz w:val="24"/>
          <w:szCs w:val="24"/>
        </w:rPr>
        <w:t xml:space="preserve"> “</w:t>
      </w:r>
      <w:r w:rsidR="00AA30ED" w:rsidRPr="0052118B">
        <w:rPr>
          <w:rFonts w:ascii="Garamond" w:hAnsi="Garamond"/>
          <w:sz w:val="24"/>
          <w:szCs w:val="24"/>
        </w:rPr>
        <w:t xml:space="preserve">unknown </w:t>
      </w:r>
      <w:r w:rsidR="002C3B53" w:rsidRPr="0052118B">
        <w:rPr>
          <w:rFonts w:ascii="Garamond" w:hAnsi="Garamond"/>
          <w:sz w:val="24"/>
          <w:szCs w:val="24"/>
        </w:rPr>
        <w:t>causes”</w:t>
      </w:r>
      <w:r w:rsidR="00AA30ED" w:rsidRPr="0052118B">
        <w:rPr>
          <w:rFonts w:ascii="Garamond" w:hAnsi="Garamond"/>
          <w:sz w:val="24"/>
          <w:szCs w:val="24"/>
        </w:rPr>
        <w:t xml:space="preserve">, rather than </w:t>
      </w:r>
      <w:r w:rsidR="00282034" w:rsidRPr="0052118B">
        <w:rPr>
          <w:rFonts w:ascii="Garamond" w:hAnsi="Garamond"/>
          <w:sz w:val="24"/>
          <w:szCs w:val="24"/>
        </w:rPr>
        <w:t xml:space="preserve">due </w:t>
      </w:r>
      <w:r w:rsidR="002F6905" w:rsidRPr="0052118B">
        <w:rPr>
          <w:rFonts w:ascii="Garamond" w:hAnsi="Garamond"/>
          <w:sz w:val="24"/>
          <w:szCs w:val="24"/>
        </w:rPr>
        <w:t xml:space="preserve">to </w:t>
      </w:r>
      <w:r w:rsidR="0070238E" w:rsidRPr="0052118B">
        <w:rPr>
          <w:rFonts w:ascii="Garamond" w:hAnsi="Garamond"/>
          <w:sz w:val="24"/>
          <w:szCs w:val="24"/>
        </w:rPr>
        <w:t xml:space="preserve">a </w:t>
      </w:r>
      <w:r w:rsidR="00AA30ED" w:rsidRPr="0052118B">
        <w:rPr>
          <w:rFonts w:ascii="Garamond" w:hAnsi="Garamond"/>
          <w:sz w:val="24"/>
          <w:szCs w:val="24"/>
        </w:rPr>
        <w:t>heart attack</w:t>
      </w:r>
      <w:r w:rsidR="00916393" w:rsidRPr="0052118B">
        <w:rPr>
          <w:rFonts w:ascii="Garamond" w:hAnsi="Garamond"/>
          <w:sz w:val="24"/>
          <w:szCs w:val="24"/>
        </w:rPr>
        <w:t>. T</w:t>
      </w:r>
      <w:r w:rsidR="002F6905" w:rsidRPr="0052118B">
        <w:rPr>
          <w:rFonts w:ascii="Garamond" w:hAnsi="Garamond"/>
          <w:sz w:val="24"/>
          <w:szCs w:val="24"/>
        </w:rPr>
        <w:t xml:space="preserve">he latter categorization might have prevented the drug </w:t>
      </w:r>
      <w:r w:rsidR="002F6905" w:rsidRPr="0052118B">
        <w:rPr>
          <w:rFonts w:ascii="Garamond" w:hAnsi="Garamond"/>
          <w:sz w:val="24"/>
          <w:szCs w:val="24"/>
        </w:rPr>
        <w:lastRenderedPageBreak/>
        <w:t>from being deemed safe to market.</w:t>
      </w:r>
      <w:r w:rsidR="00D8515D" w:rsidRPr="0052118B">
        <w:rPr>
          <w:rFonts w:ascii="Garamond" w:hAnsi="Garamond"/>
          <w:sz w:val="24"/>
          <w:szCs w:val="24"/>
        </w:rPr>
        <w:t xml:space="preserve"> </w:t>
      </w:r>
      <w:r w:rsidR="00AA30ED" w:rsidRPr="0052118B">
        <w:rPr>
          <w:rFonts w:ascii="Garamond" w:hAnsi="Garamond"/>
          <w:sz w:val="24"/>
          <w:szCs w:val="24"/>
        </w:rPr>
        <w:t xml:space="preserve">The </w:t>
      </w:r>
      <w:r w:rsidR="00AA30ED" w:rsidRPr="0052118B">
        <w:rPr>
          <w:rFonts w:ascii="Garamond" w:hAnsi="Garamond"/>
          <w:i/>
          <w:iCs/>
          <w:sz w:val="24"/>
          <w:szCs w:val="24"/>
        </w:rPr>
        <w:t>prima facie</w:t>
      </w:r>
      <w:r w:rsidR="00AA30ED" w:rsidRPr="0052118B">
        <w:rPr>
          <w:rFonts w:ascii="Garamond" w:hAnsi="Garamond"/>
          <w:sz w:val="24"/>
          <w:szCs w:val="24"/>
        </w:rPr>
        <w:t xml:space="preserve"> problem here is</w:t>
      </w:r>
      <w:r w:rsidR="00EB7744" w:rsidRPr="0052118B">
        <w:rPr>
          <w:rFonts w:ascii="Garamond" w:hAnsi="Garamond"/>
          <w:sz w:val="24"/>
          <w:szCs w:val="24"/>
        </w:rPr>
        <w:t xml:space="preserve"> </w:t>
      </w:r>
      <w:r w:rsidR="00AA30ED" w:rsidRPr="0052118B">
        <w:rPr>
          <w:rFonts w:ascii="Garamond" w:hAnsi="Garamond"/>
          <w:sz w:val="24"/>
          <w:szCs w:val="24"/>
        </w:rPr>
        <w:t xml:space="preserve">that the values that influenced the decision to categorize the data in </w:t>
      </w:r>
      <w:r w:rsidR="002F6905" w:rsidRPr="0052118B">
        <w:rPr>
          <w:rFonts w:ascii="Garamond" w:hAnsi="Garamond"/>
          <w:sz w:val="24"/>
          <w:szCs w:val="24"/>
        </w:rPr>
        <w:t xml:space="preserve">this way need not have violated extant demarcation criteria, e.g., </w:t>
      </w:r>
      <w:r w:rsidR="0070238E" w:rsidRPr="0052118B">
        <w:rPr>
          <w:rFonts w:ascii="Garamond" w:hAnsi="Garamond"/>
          <w:sz w:val="24"/>
          <w:szCs w:val="24"/>
        </w:rPr>
        <w:t xml:space="preserve">the </w:t>
      </w:r>
      <w:r w:rsidR="00AA30ED" w:rsidRPr="0052118B">
        <w:rPr>
          <w:rFonts w:ascii="Garamond" w:hAnsi="Garamond"/>
          <w:sz w:val="24"/>
          <w:szCs w:val="24"/>
        </w:rPr>
        <w:t>lexical priority</w:t>
      </w:r>
      <w:r w:rsidR="00916393" w:rsidRPr="0052118B">
        <w:rPr>
          <w:rFonts w:ascii="Garamond" w:hAnsi="Garamond"/>
          <w:sz w:val="24"/>
          <w:szCs w:val="24"/>
        </w:rPr>
        <w:t xml:space="preserve"> of </w:t>
      </w:r>
      <w:r w:rsidR="00282034" w:rsidRPr="0052118B">
        <w:rPr>
          <w:rFonts w:ascii="Garamond" w:hAnsi="Garamond"/>
          <w:sz w:val="24"/>
          <w:szCs w:val="24"/>
        </w:rPr>
        <w:t xml:space="preserve">the </w:t>
      </w:r>
      <w:r w:rsidR="00916393" w:rsidRPr="0052118B">
        <w:rPr>
          <w:rFonts w:ascii="Garamond" w:hAnsi="Garamond"/>
          <w:sz w:val="24"/>
          <w:szCs w:val="24"/>
        </w:rPr>
        <w:t>evidence</w:t>
      </w:r>
      <w:r w:rsidR="00AA30ED" w:rsidRPr="0052118B">
        <w:rPr>
          <w:rFonts w:ascii="Garamond" w:hAnsi="Garamond"/>
          <w:sz w:val="24"/>
          <w:szCs w:val="24"/>
        </w:rPr>
        <w:t xml:space="preserve"> principle</w:t>
      </w:r>
      <w:r w:rsidR="00916393" w:rsidRPr="0052118B">
        <w:rPr>
          <w:rFonts w:ascii="Garamond" w:hAnsi="Garamond"/>
          <w:sz w:val="24"/>
          <w:szCs w:val="24"/>
        </w:rPr>
        <w:t xml:space="preserve"> </w:t>
      </w:r>
      <w:r w:rsidR="002F6905" w:rsidRPr="0052118B">
        <w:rPr>
          <w:rFonts w:ascii="Garamond" w:hAnsi="Garamond"/>
          <w:sz w:val="24"/>
          <w:szCs w:val="24"/>
        </w:rPr>
        <w:t>(Hicks 2014</w:t>
      </w:r>
      <w:r w:rsidR="00891C9D">
        <w:rPr>
          <w:rFonts w:ascii="Garamond" w:hAnsi="Garamond"/>
          <w:sz w:val="24"/>
          <w:szCs w:val="24"/>
        </w:rPr>
        <w:t>,</w:t>
      </w:r>
      <w:r w:rsidR="00AB605E" w:rsidRPr="0052118B">
        <w:rPr>
          <w:rFonts w:ascii="Garamond" w:hAnsi="Garamond"/>
          <w:sz w:val="24"/>
          <w:szCs w:val="24"/>
        </w:rPr>
        <w:t xml:space="preserve"> 3287</w:t>
      </w:r>
      <w:r w:rsidR="002F6905" w:rsidRPr="0052118B">
        <w:rPr>
          <w:rFonts w:ascii="Garamond" w:hAnsi="Garamond"/>
          <w:sz w:val="24"/>
          <w:szCs w:val="24"/>
        </w:rPr>
        <w:t xml:space="preserve">). Once value-free science is rejected, it is less clear whether this case can be ruled out as </w:t>
      </w:r>
      <w:r w:rsidR="0070238E" w:rsidRPr="0052118B">
        <w:rPr>
          <w:rFonts w:ascii="Garamond" w:hAnsi="Garamond"/>
          <w:sz w:val="24"/>
          <w:szCs w:val="24"/>
        </w:rPr>
        <w:t xml:space="preserve">an </w:t>
      </w:r>
      <w:r w:rsidR="002F6905" w:rsidRPr="0052118B">
        <w:rPr>
          <w:rFonts w:ascii="Garamond" w:hAnsi="Garamond"/>
          <w:sz w:val="24"/>
          <w:szCs w:val="24"/>
        </w:rPr>
        <w:t>illegitimate influence of values on scientific inquiry.</w:t>
      </w:r>
    </w:p>
    <w:p w14:paraId="6E6CDD98" w14:textId="7CE09051" w:rsidR="007047D0" w:rsidRPr="0052118B" w:rsidRDefault="00AA30ED" w:rsidP="006F51BA">
      <w:pPr>
        <w:spacing w:after="0" w:line="360" w:lineRule="auto"/>
        <w:jc w:val="both"/>
        <w:rPr>
          <w:rFonts w:ascii="Garamond" w:hAnsi="Garamond"/>
          <w:sz w:val="24"/>
          <w:szCs w:val="24"/>
        </w:rPr>
      </w:pPr>
      <w:r w:rsidRPr="0052118B">
        <w:rPr>
          <w:rFonts w:ascii="Garamond" w:hAnsi="Garamond"/>
          <w:sz w:val="24"/>
          <w:szCs w:val="24"/>
        </w:rPr>
        <w:tab/>
        <w:t xml:space="preserve">Now, according to Hicks, the scientists working for the pharmaceutical company </w:t>
      </w:r>
      <w:r w:rsidR="00916393" w:rsidRPr="0052118B">
        <w:rPr>
          <w:rFonts w:ascii="Garamond" w:hAnsi="Garamond"/>
          <w:sz w:val="24"/>
          <w:szCs w:val="24"/>
        </w:rPr>
        <w:t xml:space="preserve">were mistaken </w:t>
      </w:r>
      <w:r w:rsidR="007047D0" w:rsidRPr="0052118B">
        <w:rPr>
          <w:rFonts w:ascii="Garamond" w:hAnsi="Garamond"/>
          <w:sz w:val="24"/>
          <w:szCs w:val="24"/>
        </w:rPr>
        <w:t>because their decision to interpret ambiguous evidence in a way that promote</w:t>
      </w:r>
      <w:r w:rsidR="00916393" w:rsidRPr="0052118B">
        <w:rPr>
          <w:rFonts w:ascii="Garamond" w:hAnsi="Garamond"/>
          <w:sz w:val="24"/>
          <w:szCs w:val="24"/>
        </w:rPr>
        <w:t>d</w:t>
      </w:r>
      <w:r w:rsidR="007047D0" w:rsidRPr="0052118B">
        <w:rPr>
          <w:rFonts w:ascii="Garamond" w:hAnsi="Garamond"/>
          <w:sz w:val="24"/>
          <w:szCs w:val="24"/>
        </w:rPr>
        <w:t xml:space="preserve"> the value of profit undermine</w:t>
      </w:r>
      <w:r w:rsidR="00916393" w:rsidRPr="0052118B">
        <w:rPr>
          <w:rFonts w:ascii="Garamond" w:hAnsi="Garamond"/>
          <w:sz w:val="24"/>
          <w:szCs w:val="24"/>
        </w:rPr>
        <w:t>d</w:t>
      </w:r>
      <w:r w:rsidR="007047D0" w:rsidRPr="0052118B">
        <w:rPr>
          <w:rFonts w:ascii="Garamond" w:hAnsi="Garamond"/>
          <w:sz w:val="24"/>
          <w:szCs w:val="24"/>
        </w:rPr>
        <w:t xml:space="preserve"> other things that are valuable </w:t>
      </w:r>
      <w:r w:rsidR="007047D0" w:rsidRPr="0052118B">
        <w:rPr>
          <w:rFonts w:ascii="Garamond" w:hAnsi="Garamond"/>
          <w:i/>
          <w:iCs/>
          <w:sz w:val="24"/>
          <w:szCs w:val="24"/>
        </w:rPr>
        <w:t xml:space="preserve">by their own lights. </w:t>
      </w:r>
      <w:r w:rsidR="007047D0" w:rsidRPr="0052118B">
        <w:rPr>
          <w:rFonts w:ascii="Garamond" w:hAnsi="Garamond"/>
          <w:sz w:val="24"/>
          <w:szCs w:val="24"/>
        </w:rPr>
        <w:t xml:space="preserve">As Hicks argues, </w:t>
      </w:r>
      <w:r w:rsidRPr="0052118B">
        <w:rPr>
          <w:rFonts w:ascii="Garamond" w:hAnsi="Garamond"/>
          <w:sz w:val="24"/>
          <w:szCs w:val="24"/>
        </w:rPr>
        <w:t xml:space="preserve">the </w:t>
      </w:r>
      <w:r w:rsidR="007047D0" w:rsidRPr="0052118B">
        <w:rPr>
          <w:rFonts w:ascii="Garamond" w:hAnsi="Garamond"/>
          <w:sz w:val="24"/>
          <w:szCs w:val="24"/>
        </w:rPr>
        <w:t xml:space="preserve">primary reason that </w:t>
      </w:r>
      <w:r w:rsidR="00282034" w:rsidRPr="0052118B">
        <w:rPr>
          <w:rFonts w:ascii="Garamond" w:hAnsi="Garamond"/>
          <w:sz w:val="24"/>
          <w:szCs w:val="24"/>
        </w:rPr>
        <w:t xml:space="preserve">the </w:t>
      </w:r>
      <w:r w:rsidRPr="0052118B">
        <w:rPr>
          <w:rFonts w:ascii="Garamond" w:hAnsi="Garamond"/>
          <w:sz w:val="24"/>
          <w:szCs w:val="24"/>
        </w:rPr>
        <w:t>pharmaceutical company acted wrong</w:t>
      </w:r>
      <w:r w:rsidR="004B65A7" w:rsidRPr="0052118B">
        <w:rPr>
          <w:rFonts w:ascii="Garamond" w:hAnsi="Garamond"/>
          <w:sz w:val="24"/>
          <w:szCs w:val="24"/>
        </w:rPr>
        <w:t>ly</w:t>
      </w:r>
      <w:r w:rsidRPr="0052118B">
        <w:rPr>
          <w:rFonts w:ascii="Garamond" w:hAnsi="Garamond"/>
          <w:sz w:val="24"/>
          <w:szCs w:val="24"/>
        </w:rPr>
        <w:t xml:space="preserve"> </w:t>
      </w:r>
      <w:r w:rsidR="007047D0" w:rsidRPr="0052118B">
        <w:rPr>
          <w:rFonts w:ascii="Garamond" w:hAnsi="Garamond"/>
          <w:sz w:val="24"/>
          <w:szCs w:val="24"/>
        </w:rPr>
        <w:t>is that</w:t>
      </w:r>
      <w:r w:rsidRPr="0052118B">
        <w:rPr>
          <w:rFonts w:ascii="Garamond" w:hAnsi="Garamond"/>
          <w:sz w:val="24"/>
          <w:szCs w:val="24"/>
        </w:rPr>
        <w:t xml:space="preserve"> “the health and well-being of the industry’s consumers/patients” is one of “the constitutive values of the pharmaceutical industry”, and so “from the perspective of the pharmaceutical industry</w:t>
      </w:r>
      <w:r w:rsidR="004B65A7" w:rsidRPr="0052118B">
        <w:rPr>
          <w:rFonts w:ascii="Garamond" w:hAnsi="Garamond"/>
          <w:sz w:val="24"/>
          <w:szCs w:val="24"/>
        </w:rPr>
        <w:t>…</w:t>
      </w:r>
      <w:r w:rsidRPr="0052118B">
        <w:rPr>
          <w:rFonts w:ascii="Garamond" w:hAnsi="Garamond"/>
          <w:sz w:val="24"/>
          <w:szCs w:val="24"/>
        </w:rPr>
        <w:t>it is wrong to sacrifice patient health for the sake of profit”</w:t>
      </w:r>
      <w:r w:rsidR="00FE6B29" w:rsidRPr="0052118B">
        <w:rPr>
          <w:rFonts w:ascii="Garamond" w:hAnsi="Garamond"/>
          <w:sz w:val="24"/>
          <w:szCs w:val="24"/>
        </w:rPr>
        <w:t xml:space="preserve"> (2014</w:t>
      </w:r>
      <w:r w:rsidR="00891C9D">
        <w:rPr>
          <w:rFonts w:ascii="Garamond" w:hAnsi="Garamond"/>
          <w:sz w:val="24"/>
          <w:szCs w:val="24"/>
        </w:rPr>
        <w:t>,</w:t>
      </w:r>
      <w:r w:rsidR="00FE6B29" w:rsidRPr="0052118B">
        <w:rPr>
          <w:rFonts w:ascii="Garamond" w:hAnsi="Garamond"/>
          <w:sz w:val="24"/>
          <w:szCs w:val="24"/>
        </w:rPr>
        <w:t xml:space="preserve"> 3291-2).</w:t>
      </w:r>
      <w:r w:rsidRPr="0052118B">
        <w:rPr>
          <w:rFonts w:ascii="Garamond" w:hAnsi="Garamond"/>
          <w:sz w:val="24"/>
          <w:szCs w:val="24"/>
        </w:rPr>
        <w:t xml:space="preserve"> </w:t>
      </w:r>
      <w:r w:rsidR="004B65A7" w:rsidRPr="0052118B">
        <w:rPr>
          <w:rFonts w:ascii="Garamond" w:hAnsi="Garamond"/>
          <w:sz w:val="24"/>
          <w:szCs w:val="24"/>
        </w:rPr>
        <w:t>While one might argue that perhaps the pharmaceutical company does not care as much about the health of its consumers as it does about profit, according to Hicks, since profit is not intrinsically valuable, “profit is not actually a constitutive value of health care</w:t>
      </w:r>
      <w:r w:rsidR="007047D0" w:rsidRPr="0052118B">
        <w:rPr>
          <w:rFonts w:ascii="Garamond" w:hAnsi="Garamond"/>
          <w:sz w:val="24"/>
          <w:szCs w:val="24"/>
        </w:rPr>
        <w:t>”</w:t>
      </w:r>
      <w:r w:rsidR="00FE6B29" w:rsidRPr="0052118B">
        <w:rPr>
          <w:rFonts w:ascii="Garamond" w:hAnsi="Garamond"/>
          <w:sz w:val="24"/>
          <w:szCs w:val="24"/>
        </w:rPr>
        <w:t xml:space="preserve"> (2014</w:t>
      </w:r>
      <w:r w:rsidR="00891C9D">
        <w:rPr>
          <w:rFonts w:ascii="Garamond" w:hAnsi="Garamond"/>
          <w:sz w:val="24"/>
          <w:szCs w:val="24"/>
        </w:rPr>
        <w:t>,</w:t>
      </w:r>
      <w:r w:rsidR="00FE6B29" w:rsidRPr="0052118B">
        <w:rPr>
          <w:rFonts w:ascii="Garamond" w:hAnsi="Garamond"/>
          <w:sz w:val="24"/>
          <w:szCs w:val="24"/>
        </w:rPr>
        <w:t xml:space="preserve"> 3291).</w:t>
      </w:r>
      <w:r w:rsidR="00617228" w:rsidRPr="0052118B">
        <w:rPr>
          <w:rFonts w:ascii="Garamond" w:hAnsi="Garamond"/>
          <w:sz w:val="24"/>
          <w:szCs w:val="24"/>
        </w:rPr>
        <w:t xml:space="preserve"> </w:t>
      </w:r>
      <w:r w:rsidR="004B65A7" w:rsidRPr="0052118B">
        <w:rPr>
          <w:rFonts w:ascii="Garamond" w:hAnsi="Garamond"/>
          <w:sz w:val="24"/>
          <w:szCs w:val="24"/>
        </w:rPr>
        <w:t xml:space="preserve">The pharmaceutical </w:t>
      </w:r>
      <w:r w:rsidR="00AC312B" w:rsidRPr="0052118B">
        <w:rPr>
          <w:rFonts w:ascii="Garamond" w:hAnsi="Garamond"/>
          <w:sz w:val="24"/>
          <w:szCs w:val="24"/>
        </w:rPr>
        <w:t>company</w:t>
      </w:r>
      <w:r w:rsidR="004B65A7" w:rsidRPr="0052118B">
        <w:rPr>
          <w:rFonts w:ascii="Garamond" w:hAnsi="Garamond"/>
          <w:sz w:val="24"/>
          <w:szCs w:val="24"/>
        </w:rPr>
        <w:t xml:space="preserve"> may not care about “scientific values” such as truth or empirical adequacy </w:t>
      </w:r>
      <w:r w:rsidR="00982699" w:rsidRPr="0052118B">
        <w:rPr>
          <w:rFonts w:ascii="Garamond" w:hAnsi="Garamond"/>
          <w:sz w:val="24"/>
          <w:szCs w:val="24"/>
        </w:rPr>
        <w:t>for their own sake</w:t>
      </w:r>
      <w:r w:rsidR="00700CAA" w:rsidRPr="0052118B">
        <w:rPr>
          <w:rFonts w:ascii="Garamond" w:hAnsi="Garamond"/>
          <w:sz w:val="24"/>
          <w:szCs w:val="24"/>
        </w:rPr>
        <w:t xml:space="preserve"> </w:t>
      </w:r>
      <w:r w:rsidR="004B65A7" w:rsidRPr="0052118B">
        <w:rPr>
          <w:rFonts w:ascii="Garamond" w:hAnsi="Garamond"/>
          <w:sz w:val="24"/>
          <w:szCs w:val="24"/>
        </w:rPr>
        <w:t>but promoting those scientific values “would have been a more effective way to promote the constitutive value of patient health”, and so</w:t>
      </w:r>
      <w:r w:rsidR="00FE6B29" w:rsidRPr="0052118B">
        <w:rPr>
          <w:rFonts w:ascii="Garamond" w:hAnsi="Garamond"/>
          <w:sz w:val="24"/>
          <w:szCs w:val="24"/>
        </w:rPr>
        <w:t xml:space="preserve"> ultimately</w:t>
      </w:r>
      <w:r w:rsidR="004B65A7" w:rsidRPr="0052118B">
        <w:rPr>
          <w:rFonts w:ascii="Garamond" w:hAnsi="Garamond"/>
          <w:sz w:val="24"/>
          <w:szCs w:val="24"/>
        </w:rPr>
        <w:t xml:space="preserve"> </w:t>
      </w:r>
      <w:r w:rsidR="00FE6B29" w:rsidRPr="0052118B">
        <w:rPr>
          <w:rFonts w:ascii="Garamond" w:hAnsi="Garamond"/>
          <w:sz w:val="24"/>
          <w:szCs w:val="24"/>
        </w:rPr>
        <w:t>“</w:t>
      </w:r>
      <w:r w:rsidR="004B65A7" w:rsidRPr="0052118B">
        <w:rPr>
          <w:rFonts w:ascii="Garamond" w:hAnsi="Garamond"/>
          <w:i/>
          <w:iCs/>
          <w:sz w:val="24"/>
          <w:szCs w:val="24"/>
        </w:rPr>
        <w:t>from the perspective of the pharmaceutical industry it was wrong to sacrifice scientific values for the sake of profit</w:t>
      </w:r>
      <w:r w:rsidR="00FE6B29" w:rsidRPr="0052118B">
        <w:rPr>
          <w:rFonts w:ascii="Garamond" w:hAnsi="Garamond"/>
          <w:sz w:val="24"/>
          <w:szCs w:val="24"/>
        </w:rPr>
        <w:t>” (Hicks 2014</w:t>
      </w:r>
      <w:r w:rsidR="00891C9D">
        <w:rPr>
          <w:rFonts w:ascii="Garamond" w:hAnsi="Garamond"/>
          <w:sz w:val="24"/>
          <w:szCs w:val="24"/>
        </w:rPr>
        <w:t>,</w:t>
      </w:r>
      <w:r w:rsidR="00FE6B29" w:rsidRPr="0052118B">
        <w:rPr>
          <w:rFonts w:ascii="Garamond" w:hAnsi="Garamond"/>
          <w:sz w:val="24"/>
          <w:szCs w:val="24"/>
        </w:rPr>
        <w:t xml:space="preserve"> 3292).</w:t>
      </w:r>
      <w:r w:rsidR="004B65A7" w:rsidRPr="0052118B">
        <w:rPr>
          <w:rFonts w:ascii="Garamond" w:hAnsi="Garamond"/>
          <w:i/>
          <w:iCs/>
          <w:sz w:val="24"/>
          <w:szCs w:val="24"/>
        </w:rPr>
        <w:t xml:space="preserve"> </w:t>
      </w:r>
      <w:r w:rsidR="004B65A7" w:rsidRPr="0052118B">
        <w:rPr>
          <w:rFonts w:ascii="Garamond" w:hAnsi="Garamond"/>
          <w:sz w:val="24"/>
          <w:szCs w:val="24"/>
        </w:rPr>
        <w:t>In giving this response, Hick</w:t>
      </w:r>
      <w:r w:rsidR="00617228" w:rsidRPr="0052118B">
        <w:rPr>
          <w:rFonts w:ascii="Garamond" w:hAnsi="Garamond"/>
          <w:sz w:val="24"/>
          <w:szCs w:val="24"/>
        </w:rPr>
        <w:t>s</w:t>
      </w:r>
      <w:r w:rsidR="004B65A7" w:rsidRPr="0052118B">
        <w:rPr>
          <w:rFonts w:ascii="Garamond" w:hAnsi="Garamond"/>
          <w:sz w:val="24"/>
          <w:szCs w:val="24"/>
        </w:rPr>
        <w:t xml:space="preserve"> aims to</w:t>
      </w:r>
      <w:r w:rsidR="00425E78" w:rsidRPr="0052118B">
        <w:rPr>
          <w:rFonts w:ascii="Garamond" w:hAnsi="Garamond"/>
          <w:sz w:val="24"/>
          <w:szCs w:val="24"/>
        </w:rPr>
        <w:t xml:space="preserve"> condemn </w:t>
      </w:r>
      <w:r w:rsidR="00EA20B2" w:rsidRPr="0052118B">
        <w:rPr>
          <w:rFonts w:ascii="Garamond" w:hAnsi="Garamond"/>
          <w:sz w:val="24"/>
          <w:szCs w:val="24"/>
        </w:rPr>
        <w:t>Merck &amp; Co.</w:t>
      </w:r>
      <w:r w:rsidR="00425E78" w:rsidRPr="0052118B">
        <w:rPr>
          <w:rFonts w:ascii="Garamond" w:hAnsi="Garamond"/>
          <w:sz w:val="24"/>
          <w:szCs w:val="24"/>
        </w:rPr>
        <w:t>, while</w:t>
      </w:r>
      <w:r w:rsidR="004B65A7" w:rsidRPr="0052118B">
        <w:rPr>
          <w:rFonts w:ascii="Garamond" w:hAnsi="Garamond"/>
          <w:sz w:val="24"/>
          <w:szCs w:val="24"/>
        </w:rPr>
        <w:t xml:space="preserve"> avoid</w:t>
      </w:r>
      <w:r w:rsidR="00425E78" w:rsidRPr="0052118B">
        <w:rPr>
          <w:rFonts w:ascii="Garamond" w:hAnsi="Garamond"/>
          <w:sz w:val="24"/>
          <w:szCs w:val="24"/>
        </w:rPr>
        <w:t>ing</w:t>
      </w:r>
      <w:r w:rsidR="004B65A7" w:rsidRPr="0052118B">
        <w:rPr>
          <w:rFonts w:ascii="Garamond" w:hAnsi="Garamond"/>
          <w:sz w:val="24"/>
          <w:szCs w:val="24"/>
        </w:rPr>
        <w:t xml:space="preserve"> </w:t>
      </w:r>
      <w:r w:rsidR="00FE6B29" w:rsidRPr="0052118B">
        <w:rPr>
          <w:rFonts w:ascii="Garamond" w:hAnsi="Garamond"/>
          <w:sz w:val="24"/>
          <w:szCs w:val="24"/>
        </w:rPr>
        <w:t xml:space="preserve">commitment </w:t>
      </w:r>
      <w:r w:rsidR="004B65A7" w:rsidRPr="0052118B">
        <w:rPr>
          <w:rFonts w:ascii="Garamond" w:hAnsi="Garamond"/>
          <w:sz w:val="24"/>
          <w:szCs w:val="24"/>
        </w:rPr>
        <w:t xml:space="preserve">to the indirect/direct </w:t>
      </w:r>
      <w:r w:rsidR="002F6905" w:rsidRPr="0052118B">
        <w:rPr>
          <w:rFonts w:ascii="Garamond" w:hAnsi="Garamond"/>
          <w:sz w:val="24"/>
          <w:szCs w:val="24"/>
        </w:rPr>
        <w:t>distinction</w:t>
      </w:r>
      <w:r w:rsidR="00370671" w:rsidRPr="0052118B">
        <w:rPr>
          <w:rFonts w:ascii="Garamond" w:hAnsi="Garamond"/>
          <w:sz w:val="24"/>
          <w:szCs w:val="24"/>
        </w:rPr>
        <w:t xml:space="preserve"> (Douglas 2009</w:t>
      </w:r>
      <w:r w:rsidR="00891C9D">
        <w:rPr>
          <w:rFonts w:ascii="Garamond" w:hAnsi="Garamond"/>
          <w:sz w:val="24"/>
          <w:szCs w:val="24"/>
        </w:rPr>
        <w:t>,</w:t>
      </w:r>
      <w:r w:rsidR="00370671" w:rsidRPr="0052118B">
        <w:rPr>
          <w:rFonts w:ascii="Garamond" w:hAnsi="Garamond"/>
          <w:sz w:val="24"/>
          <w:szCs w:val="24"/>
        </w:rPr>
        <w:t xml:space="preserve"> 96-7)</w:t>
      </w:r>
      <w:r w:rsidR="004B65A7" w:rsidRPr="0052118B">
        <w:rPr>
          <w:rFonts w:ascii="Garamond" w:hAnsi="Garamond"/>
          <w:sz w:val="24"/>
          <w:szCs w:val="24"/>
        </w:rPr>
        <w:t>, or the lexical priority of the evidence principle</w:t>
      </w:r>
      <w:r w:rsidR="00425E78" w:rsidRPr="0052118B">
        <w:rPr>
          <w:rFonts w:ascii="Garamond" w:hAnsi="Garamond"/>
          <w:sz w:val="24"/>
          <w:szCs w:val="24"/>
        </w:rPr>
        <w:t xml:space="preserve">, </w:t>
      </w:r>
      <w:r w:rsidR="00916393" w:rsidRPr="0052118B">
        <w:rPr>
          <w:rFonts w:ascii="Garamond" w:hAnsi="Garamond"/>
          <w:sz w:val="24"/>
          <w:szCs w:val="24"/>
        </w:rPr>
        <w:t xml:space="preserve">both of </w:t>
      </w:r>
      <w:r w:rsidR="00425E78" w:rsidRPr="0052118B">
        <w:rPr>
          <w:rFonts w:ascii="Garamond" w:hAnsi="Garamond"/>
          <w:sz w:val="24"/>
          <w:szCs w:val="24"/>
        </w:rPr>
        <w:t>which give implausible verdicts in other cases, e.g., feminist interventions in science</w:t>
      </w:r>
      <w:r w:rsidR="00FE6B29" w:rsidRPr="0052118B">
        <w:rPr>
          <w:rFonts w:ascii="Garamond" w:hAnsi="Garamond"/>
          <w:sz w:val="24"/>
          <w:szCs w:val="24"/>
        </w:rPr>
        <w:t xml:space="preserve"> (2014</w:t>
      </w:r>
      <w:r w:rsidR="00891C9D">
        <w:rPr>
          <w:rFonts w:ascii="Garamond" w:hAnsi="Garamond"/>
          <w:sz w:val="24"/>
          <w:szCs w:val="24"/>
        </w:rPr>
        <w:t>,</w:t>
      </w:r>
      <w:r w:rsidR="00FE6B29" w:rsidRPr="0052118B">
        <w:rPr>
          <w:rFonts w:ascii="Garamond" w:hAnsi="Garamond"/>
          <w:sz w:val="24"/>
          <w:szCs w:val="24"/>
        </w:rPr>
        <w:t xml:space="preserve"> 3288)</w:t>
      </w:r>
      <w:r w:rsidR="00425E78" w:rsidRPr="0052118B">
        <w:rPr>
          <w:rFonts w:ascii="Garamond" w:hAnsi="Garamond"/>
          <w:sz w:val="24"/>
          <w:szCs w:val="24"/>
        </w:rPr>
        <w:t xml:space="preserve">. </w:t>
      </w:r>
    </w:p>
    <w:p w14:paraId="148DF094" w14:textId="76952829" w:rsidR="00FB57D3" w:rsidRPr="0052118B" w:rsidRDefault="007047D0" w:rsidP="006F51BA">
      <w:pPr>
        <w:spacing w:after="0" w:line="360" w:lineRule="auto"/>
        <w:jc w:val="both"/>
        <w:rPr>
          <w:rFonts w:ascii="Garamond" w:hAnsi="Garamond"/>
          <w:sz w:val="24"/>
          <w:szCs w:val="24"/>
        </w:rPr>
      </w:pPr>
      <w:r w:rsidRPr="0052118B">
        <w:rPr>
          <w:rFonts w:ascii="Garamond" w:hAnsi="Garamond"/>
          <w:sz w:val="24"/>
          <w:szCs w:val="24"/>
        </w:rPr>
        <w:tab/>
      </w:r>
      <w:r w:rsidR="004B65A7" w:rsidRPr="0052118B">
        <w:rPr>
          <w:rFonts w:ascii="Garamond" w:hAnsi="Garamond"/>
          <w:sz w:val="24"/>
          <w:szCs w:val="24"/>
        </w:rPr>
        <w:t xml:space="preserve"> </w:t>
      </w:r>
      <w:r w:rsidR="00FE6B29" w:rsidRPr="0052118B">
        <w:rPr>
          <w:rFonts w:ascii="Garamond" w:hAnsi="Garamond"/>
          <w:sz w:val="24"/>
          <w:szCs w:val="24"/>
        </w:rPr>
        <w:t xml:space="preserve">The </w:t>
      </w:r>
      <w:r w:rsidR="004B65A7" w:rsidRPr="0052118B">
        <w:rPr>
          <w:rFonts w:ascii="Garamond" w:hAnsi="Garamond"/>
          <w:sz w:val="24"/>
          <w:szCs w:val="24"/>
        </w:rPr>
        <w:t xml:space="preserve">problem with Hicks’ </w:t>
      </w:r>
      <w:r w:rsidR="00FE6B29" w:rsidRPr="0052118B">
        <w:rPr>
          <w:rFonts w:ascii="Garamond" w:hAnsi="Garamond"/>
          <w:sz w:val="24"/>
          <w:szCs w:val="24"/>
        </w:rPr>
        <w:t xml:space="preserve">analysis of the Vioxx case, though, </w:t>
      </w:r>
      <w:r w:rsidR="004B65A7" w:rsidRPr="0052118B">
        <w:rPr>
          <w:rFonts w:ascii="Garamond" w:hAnsi="Garamond"/>
          <w:sz w:val="24"/>
          <w:szCs w:val="24"/>
        </w:rPr>
        <w:t xml:space="preserve">is that </w:t>
      </w:r>
      <w:r w:rsidR="00075DB1" w:rsidRPr="0052118B">
        <w:rPr>
          <w:rFonts w:ascii="Garamond" w:hAnsi="Garamond"/>
          <w:sz w:val="24"/>
          <w:szCs w:val="24"/>
        </w:rPr>
        <w:t xml:space="preserve">it </w:t>
      </w:r>
      <w:r w:rsidR="004B65A7" w:rsidRPr="0052118B">
        <w:rPr>
          <w:rFonts w:ascii="Garamond" w:hAnsi="Garamond"/>
          <w:sz w:val="24"/>
          <w:szCs w:val="24"/>
        </w:rPr>
        <w:t>depends on a</w:t>
      </w:r>
      <w:r w:rsidR="00A72896" w:rsidRPr="0052118B">
        <w:rPr>
          <w:rFonts w:ascii="Garamond" w:hAnsi="Garamond"/>
          <w:sz w:val="24"/>
          <w:szCs w:val="24"/>
        </w:rPr>
        <w:t xml:space="preserve"> contentious </w:t>
      </w:r>
      <w:r w:rsidR="004B65A7" w:rsidRPr="0052118B">
        <w:rPr>
          <w:rFonts w:ascii="Garamond" w:hAnsi="Garamond"/>
          <w:sz w:val="24"/>
          <w:szCs w:val="24"/>
        </w:rPr>
        <w:t xml:space="preserve">claim about the constitutive values of the pharmaceutical </w:t>
      </w:r>
      <w:r w:rsidR="00C9707A" w:rsidRPr="0052118B">
        <w:rPr>
          <w:rFonts w:ascii="Garamond" w:hAnsi="Garamond"/>
          <w:sz w:val="24"/>
          <w:szCs w:val="24"/>
        </w:rPr>
        <w:t>company</w:t>
      </w:r>
      <w:r w:rsidR="00F90490" w:rsidRPr="0052118B">
        <w:rPr>
          <w:rFonts w:ascii="Garamond" w:hAnsi="Garamond"/>
          <w:sz w:val="24"/>
          <w:szCs w:val="24"/>
        </w:rPr>
        <w:t>.</w:t>
      </w:r>
      <w:r w:rsidR="0060673B" w:rsidRPr="0052118B">
        <w:rPr>
          <w:rFonts w:ascii="Garamond" w:hAnsi="Garamond"/>
          <w:sz w:val="24"/>
          <w:szCs w:val="24"/>
        </w:rPr>
        <w:t xml:space="preserve"> </w:t>
      </w:r>
      <w:r w:rsidR="00F90490" w:rsidRPr="0052118B">
        <w:rPr>
          <w:rFonts w:ascii="Garamond" w:hAnsi="Garamond"/>
          <w:sz w:val="24"/>
          <w:szCs w:val="24"/>
        </w:rPr>
        <w:t>The argument thus begs the question against the</w:t>
      </w:r>
      <w:r w:rsidR="00C9707A" w:rsidRPr="0052118B">
        <w:rPr>
          <w:rFonts w:ascii="Garamond" w:hAnsi="Garamond"/>
          <w:sz w:val="24"/>
          <w:szCs w:val="24"/>
        </w:rPr>
        <w:t xml:space="preserve"> spokesperson of the pharmaceutical</w:t>
      </w:r>
      <w:r w:rsidR="00F90490" w:rsidRPr="0052118B">
        <w:rPr>
          <w:rFonts w:ascii="Garamond" w:hAnsi="Garamond"/>
          <w:sz w:val="24"/>
          <w:szCs w:val="24"/>
        </w:rPr>
        <w:t xml:space="preserve"> </w:t>
      </w:r>
      <w:r w:rsidR="00C9707A" w:rsidRPr="0052118B">
        <w:rPr>
          <w:rFonts w:ascii="Garamond" w:hAnsi="Garamond"/>
          <w:sz w:val="24"/>
          <w:szCs w:val="24"/>
        </w:rPr>
        <w:t>company</w:t>
      </w:r>
      <w:r w:rsidR="00F90490" w:rsidRPr="0052118B">
        <w:rPr>
          <w:rFonts w:ascii="Garamond" w:hAnsi="Garamond"/>
          <w:sz w:val="24"/>
          <w:szCs w:val="24"/>
        </w:rPr>
        <w:t xml:space="preserve"> who, we </w:t>
      </w:r>
      <w:r w:rsidR="00FE6B29" w:rsidRPr="0052118B">
        <w:rPr>
          <w:rFonts w:ascii="Garamond" w:hAnsi="Garamond"/>
          <w:sz w:val="24"/>
          <w:szCs w:val="24"/>
        </w:rPr>
        <w:t>might</w:t>
      </w:r>
      <w:r w:rsidR="00F90490" w:rsidRPr="0052118B">
        <w:rPr>
          <w:rFonts w:ascii="Garamond" w:hAnsi="Garamond"/>
          <w:sz w:val="24"/>
          <w:szCs w:val="24"/>
        </w:rPr>
        <w:t xml:space="preserve"> imagine, seeks to defend the value-laden decision driven by profits as a legitimate instance of the influence of values on scientific inquiry.</w:t>
      </w:r>
      <w:r w:rsidR="0060673B" w:rsidRPr="0052118B">
        <w:rPr>
          <w:rFonts w:ascii="Garamond" w:hAnsi="Garamond"/>
          <w:sz w:val="24"/>
          <w:szCs w:val="24"/>
        </w:rPr>
        <w:t xml:space="preserve"> </w:t>
      </w:r>
      <w:r w:rsidR="00FE6B29" w:rsidRPr="0052118B">
        <w:rPr>
          <w:rFonts w:ascii="Garamond" w:hAnsi="Garamond"/>
          <w:sz w:val="24"/>
          <w:szCs w:val="24"/>
        </w:rPr>
        <w:t xml:space="preserve">Suppose that the spokesperson for the company </w:t>
      </w:r>
      <w:r w:rsidR="0083761B" w:rsidRPr="0052118B">
        <w:rPr>
          <w:rFonts w:ascii="Garamond" w:hAnsi="Garamond"/>
          <w:sz w:val="24"/>
          <w:szCs w:val="24"/>
        </w:rPr>
        <w:t>reject</w:t>
      </w:r>
      <w:r w:rsidR="00FE6B29" w:rsidRPr="0052118B">
        <w:rPr>
          <w:rFonts w:ascii="Garamond" w:hAnsi="Garamond"/>
          <w:sz w:val="24"/>
          <w:szCs w:val="24"/>
        </w:rPr>
        <w:t>s Hicks’</w:t>
      </w:r>
      <w:r w:rsidR="0083761B" w:rsidRPr="0052118B">
        <w:rPr>
          <w:rFonts w:ascii="Garamond" w:hAnsi="Garamond"/>
          <w:sz w:val="24"/>
          <w:szCs w:val="24"/>
        </w:rPr>
        <w:t xml:space="preserve"> claim </w:t>
      </w:r>
      <w:r w:rsidR="00A72896" w:rsidRPr="0052118B">
        <w:rPr>
          <w:rFonts w:ascii="Garamond" w:hAnsi="Garamond"/>
          <w:sz w:val="24"/>
          <w:szCs w:val="24"/>
        </w:rPr>
        <w:t xml:space="preserve">that </w:t>
      </w:r>
      <w:r w:rsidR="0083761B" w:rsidRPr="0052118B">
        <w:rPr>
          <w:rFonts w:ascii="Garamond" w:hAnsi="Garamond"/>
          <w:sz w:val="24"/>
          <w:szCs w:val="24"/>
        </w:rPr>
        <w:t>the health of the consumers</w:t>
      </w:r>
      <w:r w:rsidR="00FE6B29" w:rsidRPr="0052118B">
        <w:rPr>
          <w:rFonts w:ascii="Garamond" w:hAnsi="Garamond"/>
          <w:sz w:val="24"/>
          <w:szCs w:val="24"/>
        </w:rPr>
        <w:t>, and not profits,</w:t>
      </w:r>
      <w:r w:rsidR="0083761B" w:rsidRPr="0052118B">
        <w:rPr>
          <w:rFonts w:ascii="Garamond" w:hAnsi="Garamond"/>
          <w:sz w:val="24"/>
          <w:szCs w:val="24"/>
        </w:rPr>
        <w:t xml:space="preserve"> is a constitutive value of </w:t>
      </w:r>
      <w:r w:rsidR="00FE6B29" w:rsidRPr="0052118B">
        <w:rPr>
          <w:rFonts w:ascii="Garamond" w:hAnsi="Garamond"/>
          <w:sz w:val="24"/>
          <w:szCs w:val="24"/>
        </w:rPr>
        <w:t>her company</w:t>
      </w:r>
      <w:r w:rsidR="0083761B" w:rsidRPr="0052118B">
        <w:rPr>
          <w:rFonts w:ascii="Garamond" w:hAnsi="Garamond"/>
          <w:sz w:val="24"/>
          <w:szCs w:val="24"/>
        </w:rPr>
        <w:t>.</w:t>
      </w:r>
      <w:r w:rsidR="00362C81" w:rsidRPr="0052118B">
        <w:rPr>
          <w:rFonts w:ascii="Garamond" w:hAnsi="Garamond"/>
          <w:sz w:val="24"/>
          <w:szCs w:val="24"/>
        </w:rPr>
        <w:t xml:space="preserve"> To do so, she might appeal to</w:t>
      </w:r>
      <w:r w:rsidR="0083761B" w:rsidRPr="0052118B">
        <w:rPr>
          <w:rFonts w:ascii="Garamond" w:hAnsi="Garamond"/>
          <w:sz w:val="24"/>
          <w:szCs w:val="24"/>
        </w:rPr>
        <w:t xml:space="preserve"> Friedman’s shareholder theory of the firm</w:t>
      </w:r>
      <w:r w:rsidR="00362C81" w:rsidRPr="0052118B">
        <w:rPr>
          <w:rFonts w:ascii="Garamond" w:hAnsi="Garamond"/>
          <w:sz w:val="24"/>
          <w:szCs w:val="24"/>
        </w:rPr>
        <w:t xml:space="preserve">, according to which </w:t>
      </w:r>
      <w:r w:rsidR="0083761B" w:rsidRPr="0052118B">
        <w:rPr>
          <w:rFonts w:ascii="Garamond" w:hAnsi="Garamond"/>
          <w:sz w:val="24"/>
          <w:szCs w:val="24"/>
        </w:rPr>
        <w:t xml:space="preserve">the sole </w:t>
      </w:r>
      <w:r w:rsidR="00A6252D" w:rsidRPr="0052118B">
        <w:rPr>
          <w:rFonts w:ascii="Garamond" w:hAnsi="Garamond"/>
          <w:sz w:val="24"/>
          <w:szCs w:val="24"/>
        </w:rPr>
        <w:t>purpose</w:t>
      </w:r>
      <w:r w:rsidR="0083761B" w:rsidRPr="0052118B">
        <w:rPr>
          <w:rFonts w:ascii="Garamond" w:hAnsi="Garamond"/>
          <w:sz w:val="24"/>
          <w:szCs w:val="24"/>
        </w:rPr>
        <w:t xml:space="preserve"> </w:t>
      </w:r>
      <w:r w:rsidR="00A6252D" w:rsidRPr="0052118B">
        <w:rPr>
          <w:rFonts w:ascii="Garamond" w:hAnsi="Garamond"/>
          <w:sz w:val="24"/>
          <w:szCs w:val="24"/>
        </w:rPr>
        <w:t>toward which</w:t>
      </w:r>
      <w:r w:rsidR="0083761B" w:rsidRPr="0052118B">
        <w:rPr>
          <w:rFonts w:ascii="Garamond" w:hAnsi="Garamond"/>
          <w:sz w:val="24"/>
          <w:szCs w:val="24"/>
        </w:rPr>
        <w:t xml:space="preserve"> corporate executives </w:t>
      </w:r>
      <w:r w:rsidR="00A6252D" w:rsidRPr="0052118B">
        <w:rPr>
          <w:rFonts w:ascii="Garamond" w:hAnsi="Garamond"/>
          <w:sz w:val="24"/>
          <w:szCs w:val="24"/>
        </w:rPr>
        <w:t>ought to di</w:t>
      </w:r>
      <w:r w:rsidR="00FE6B29" w:rsidRPr="0052118B">
        <w:rPr>
          <w:rFonts w:ascii="Garamond" w:hAnsi="Garamond"/>
          <w:sz w:val="24"/>
          <w:szCs w:val="24"/>
        </w:rPr>
        <w:t xml:space="preserve">rect their efforts </w:t>
      </w:r>
      <w:r w:rsidR="00A6252D" w:rsidRPr="0052118B">
        <w:rPr>
          <w:rFonts w:ascii="Garamond" w:hAnsi="Garamond"/>
          <w:sz w:val="24"/>
          <w:szCs w:val="24"/>
        </w:rPr>
        <w:t xml:space="preserve">is </w:t>
      </w:r>
      <w:r w:rsidR="00AC312B" w:rsidRPr="0052118B">
        <w:rPr>
          <w:rFonts w:ascii="Garamond" w:hAnsi="Garamond"/>
          <w:sz w:val="24"/>
          <w:szCs w:val="24"/>
        </w:rPr>
        <w:t>satisfying</w:t>
      </w:r>
      <w:r w:rsidR="00A6252D" w:rsidRPr="0052118B">
        <w:rPr>
          <w:rFonts w:ascii="Garamond" w:hAnsi="Garamond"/>
          <w:sz w:val="24"/>
          <w:szCs w:val="24"/>
        </w:rPr>
        <w:t xml:space="preserve"> the</w:t>
      </w:r>
      <w:r w:rsidR="0083761B" w:rsidRPr="0052118B">
        <w:rPr>
          <w:rFonts w:ascii="Garamond" w:hAnsi="Garamond"/>
          <w:i/>
          <w:iCs/>
          <w:sz w:val="24"/>
          <w:szCs w:val="24"/>
        </w:rPr>
        <w:t xml:space="preserve"> wishes of the shareholders</w:t>
      </w:r>
      <w:r w:rsidR="0083761B" w:rsidRPr="0052118B">
        <w:rPr>
          <w:rFonts w:ascii="Garamond" w:hAnsi="Garamond"/>
          <w:sz w:val="24"/>
          <w:szCs w:val="24"/>
        </w:rPr>
        <w:t>, which “generally will be to make as much money as possible while conforming to the basic rules of the society</w:t>
      </w:r>
      <w:r w:rsidR="00A72896" w:rsidRPr="0052118B">
        <w:rPr>
          <w:rFonts w:ascii="Garamond" w:hAnsi="Garamond"/>
          <w:sz w:val="24"/>
          <w:szCs w:val="24"/>
        </w:rPr>
        <w:t xml:space="preserve"> (2014</w:t>
      </w:r>
      <w:r w:rsidR="00891C9D">
        <w:rPr>
          <w:rFonts w:ascii="Garamond" w:hAnsi="Garamond"/>
          <w:sz w:val="24"/>
          <w:szCs w:val="24"/>
        </w:rPr>
        <w:t>,</w:t>
      </w:r>
      <w:r w:rsidR="00A72896" w:rsidRPr="0052118B">
        <w:rPr>
          <w:rFonts w:ascii="Garamond" w:hAnsi="Garamond"/>
          <w:sz w:val="24"/>
          <w:szCs w:val="24"/>
        </w:rPr>
        <w:t xml:space="preserve"> 180).</w:t>
      </w:r>
      <w:r w:rsidR="00075DB1" w:rsidRPr="0052118B">
        <w:rPr>
          <w:rFonts w:ascii="Garamond" w:hAnsi="Garamond"/>
          <w:sz w:val="24"/>
          <w:szCs w:val="24"/>
        </w:rPr>
        <w:t xml:space="preserve"> </w:t>
      </w:r>
      <w:r w:rsidR="00362C81" w:rsidRPr="0052118B">
        <w:rPr>
          <w:rFonts w:ascii="Garamond" w:hAnsi="Garamond"/>
          <w:sz w:val="24"/>
          <w:szCs w:val="24"/>
        </w:rPr>
        <w:t>It is unclear</w:t>
      </w:r>
      <w:r w:rsidR="00075DB1" w:rsidRPr="0052118B">
        <w:rPr>
          <w:rFonts w:ascii="Garamond" w:hAnsi="Garamond"/>
          <w:sz w:val="24"/>
          <w:szCs w:val="24"/>
        </w:rPr>
        <w:t xml:space="preserve"> </w:t>
      </w:r>
      <w:r w:rsidR="00362C81" w:rsidRPr="0052118B">
        <w:rPr>
          <w:rFonts w:ascii="Garamond" w:hAnsi="Garamond"/>
          <w:sz w:val="24"/>
          <w:szCs w:val="24"/>
        </w:rPr>
        <w:t>how one might pro</w:t>
      </w:r>
      <w:r w:rsidR="00FE6B29" w:rsidRPr="0052118B">
        <w:rPr>
          <w:rFonts w:ascii="Garamond" w:hAnsi="Garamond"/>
          <w:sz w:val="24"/>
          <w:szCs w:val="24"/>
        </w:rPr>
        <w:t xml:space="preserve">ceed to defend </w:t>
      </w:r>
      <w:r w:rsidR="00362C81" w:rsidRPr="0052118B">
        <w:rPr>
          <w:rFonts w:ascii="Garamond" w:hAnsi="Garamond"/>
          <w:sz w:val="24"/>
          <w:szCs w:val="24"/>
        </w:rPr>
        <w:t xml:space="preserve">the claim that the health of the consumer is an intrinsic, constitutive value of the </w:t>
      </w:r>
      <w:r w:rsidR="00C9707A" w:rsidRPr="0052118B">
        <w:rPr>
          <w:rFonts w:ascii="Garamond" w:hAnsi="Garamond"/>
          <w:sz w:val="24"/>
          <w:szCs w:val="24"/>
        </w:rPr>
        <w:t>company</w:t>
      </w:r>
      <w:r w:rsidR="00916393" w:rsidRPr="0052118B">
        <w:rPr>
          <w:rFonts w:ascii="Garamond" w:hAnsi="Garamond"/>
          <w:sz w:val="24"/>
          <w:szCs w:val="24"/>
        </w:rPr>
        <w:t xml:space="preserve"> </w:t>
      </w:r>
      <w:r w:rsidR="00362C81" w:rsidRPr="0052118B">
        <w:rPr>
          <w:rFonts w:ascii="Garamond" w:hAnsi="Garamond"/>
          <w:sz w:val="24"/>
          <w:szCs w:val="24"/>
        </w:rPr>
        <w:t xml:space="preserve">to someone, such as our imagined </w:t>
      </w:r>
      <w:r w:rsidR="00362C81" w:rsidRPr="0052118B">
        <w:rPr>
          <w:rFonts w:ascii="Garamond" w:hAnsi="Garamond"/>
          <w:sz w:val="24"/>
          <w:szCs w:val="24"/>
        </w:rPr>
        <w:lastRenderedPageBreak/>
        <w:t>pharmaceutical representative</w:t>
      </w:r>
      <w:r w:rsidR="00FB57D3" w:rsidRPr="0052118B">
        <w:rPr>
          <w:rFonts w:ascii="Garamond" w:hAnsi="Garamond"/>
          <w:sz w:val="24"/>
          <w:szCs w:val="24"/>
        </w:rPr>
        <w:t xml:space="preserve">, </w:t>
      </w:r>
      <w:r w:rsidR="00FE6B29" w:rsidRPr="0052118B">
        <w:rPr>
          <w:rFonts w:ascii="Garamond" w:hAnsi="Garamond"/>
          <w:sz w:val="24"/>
          <w:szCs w:val="24"/>
        </w:rPr>
        <w:t xml:space="preserve">who </w:t>
      </w:r>
      <w:r w:rsidR="00FB57D3" w:rsidRPr="0052118B">
        <w:rPr>
          <w:rFonts w:ascii="Garamond" w:hAnsi="Garamond"/>
          <w:sz w:val="24"/>
          <w:szCs w:val="24"/>
        </w:rPr>
        <w:t>rejects this claim.</w:t>
      </w:r>
      <w:r w:rsidR="00A72896" w:rsidRPr="0052118B">
        <w:rPr>
          <w:rStyle w:val="FootnoteReference"/>
          <w:rFonts w:ascii="Garamond" w:hAnsi="Garamond"/>
          <w:sz w:val="24"/>
          <w:szCs w:val="24"/>
        </w:rPr>
        <w:footnoteReference w:id="9"/>
      </w:r>
      <w:r w:rsidR="00A72896" w:rsidRPr="0052118B">
        <w:rPr>
          <w:rFonts w:ascii="Garamond" w:hAnsi="Garamond"/>
          <w:sz w:val="24"/>
          <w:szCs w:val="24"/>
        </w:rPr>
        <w:t xml:space="preserve"> </w:t>
      </w:r>
      <w:r w:rsidR="00FB57D3" w:rsidRPr="0052118B">
        <w:rPr>
          <w:rFonts w:ascii="Garamond" w:hAnsi="Garamond"/>
          <w:sz w:val="24"/>
          <w:szCs w:val="24"/>
        </w:rPr>
        <w:t xml:space="preserve">The best candidate for what the constitutive values of the company </w:t>
      </w:r>
      <w:r w:rsidR="00075DB1" w:rsidRPr="0052118B">
        <w:rPr>
          <w:rFonts w:ascii="Garamond" w:hAnsi="Garamond"/>
          <w:sz w:val="24"/>
          <w:szCs w:val="24"/>
        </w:rPr>
        <w:t xml:space="preserve">consist </w:t>
      </w:r>
      <w:r w:rsidR="0089079C" w:rsidRPr="0052118B">
        <w:rPr>
          <w:rFonts w:ascii="Garamond" w:hAnsi="Garamond"/>
          <w:sz w:val="24"/>
          <w:szCs w:val="24"/>
        </w:rPr>
        <w:t>in</w:t>
      </w:r>
      <w:r w:rsidR="00FB57D3" w:rsidRPr="0052118B">
        <w:rPr>
          <w:rFonts w:ascii="Garamond" w:hAnsi="Garamond"/>
          <w:sz w:val="24"/>
          <w:szCs w:val="24"/>
        </w:rPr>
        <w:t xml:space="preserve"> will be those values </w:t>
      </w:r>
      <w:r w:rsidR="00FE6B29" w:rsidRPr="0052118B">
        <w:rPr>
          <w:rFonts w:ascii="Garamond" w:hAnsi="Garamond"/>
          <w:sz w:val="24"/>
          <w:szCs w:val="24"/>
        </w:rPr>
        <w:t>of which</w:t>
      </w:r>
      <w:r w:rsidR="00FB57D3" w:rsidRPr="0052118B">
        <w:rPr>
          <w:rFonts w:ascii="Garamond" w:hAnsi="Garamond"/>
          <w:sz w:val="24"/>
          <w:szCs w:val="24"/>
        </w:rPr>
        <w:t xml:space="preserve"> the relevant spokesperson for the company </w:t>
      </w:r>
      <w:r w:rsidR="00FE6B29" w:rsidRPr="0052118B">
        <w:rPr>
          <w:rFonts w:ascii="Garamond" w:hAnsi="Garamond"/>
          <w:sz w:val="24"/>
          <w:szCs w:val="24"/>
        </w:rPr>
        <w:t>sincerely informs</w:t>
      </w:r>
      <w:r w:rsidR="00C9707A" w:rsidRPr="0052118B">
        <w:rPr>
          <w:rFonts w:ascii="Garamond" w:hAnsi="Garamond"/>
          <w:sz w:val="24"/>
          <w:szCs w:val="24"/>
        </w:rPr>
        <w:t xml:space="preserve"> </w:t>
      </w:r>
      <w:r w:rsidR="0089079C" w:rsidRPr="0052118B">
        <w:rPr>
          <w:rFonts w:ascii="Garamond" w:hAnsi="Garamond"/>
          <w:sz w:val="24"/>
          <w:szCs w:val="24"/>
        </w:rPr>
        <w:t>us</w:t>
      </w:r>
      <w:r w:rsidR="00C9707A" w:rsidRPr="0052118B">
        <w:rPr>
          <w:rFonts w:ascii="Garamond" w:hAnsi="Garamond"/>
          <w:sz w:val="24"/>
          <w:szCs w:val="24"/>
        </w:rPr>
        <w:t xml:space="preserve">. </w:t>
      </w:r>
      <w:r w:rsidR="00FB57D3" w:rsidRPr="0052118B">
        <w:rPr>
          <w:rFonts w:ascii="Garamond" w:hAnsi="Garamond"/>
          <w:sz w:val="24"/>
          <w:szCs w:val="24"/>
        </w:rPr>
        <w:t xml:space="preserve">At the very least then, the approach that Hicks advocates is dialectically ineffective. It is insufficient to generate the desired result that the influence of corporate values </w:t>
      </w:r>
      <w:r w:rsidR="00A72896" w:rsidRPr="0052118B">
        <w:rPr>
          <w:rFonts w:ascii="Garamond" w:hAnsi="Garamond"/>
          <w:sz w:val="24"/>
          <w:szCs w:val="24"/>
        </w:rPr>
        <w:t>on</w:t>
      </w:r>
      <w:r w:rsidR="00FB57D3" w:rsidRPr="0052118B">
        <w:rPr>
          <w:rFonts w:ascii="Garamond" w:hAnsi="Garamond"/>
          <w:sz w:val="24"/>
          <w:szCs w:val="24"/>
        </w:rPr>
        <w:t xml:space="preserve"> scientific inquiry in </w:t>
      </w:r>
      <w:r w:rsidR="00C9707A" w:rsidRPr="0052118B">
        <w:rPr>
          <w:rFonts w:ascii="Garamond" w:hAnsi="Garamond"/>
          <w:sz w:val="24"/>
          <w:szCs w:val="24"/>
        </w:rPr>
        <w:t>the Vioxx</w:t>
      </w:r>
      <w:r w:rsidR="00FB57D3" w:rsidRPr="0052118B">
        <w:rPr>
          <w:rFonts w:ascii="Garamond" w:hAnsi="Garamond"/>
          <w:sz w:val="24"/>
          <w:szCs w:val="24"/>
        </w:rPr>
        <w:t xml:space="preserve"> case was illegitimate.</w:t>
      </w:r>
    </w:p>
    <w:p w14:paraId="74EEA3E0" w14:textId="43313DAD" w:rsidR="00C9707A" w:rsidRPr="0052118B" w:rsidRDefault="00944628" w:rsidP="006F51BA">
      <w:pPr>
        <w:spacing w:after="0" w:line="360" w:lineRule="auto"/>
        <w:jc w:val="both"/>
        <w:rPr>
          <w:rFonts w:ascii="Garamond" w:hAnsi="Garamond"/>
          <w:sz w:val="24"/>
          <w:szCs w:val="24"/>
        </w:rPr>
      </w:pPr>
      <w:r w:rsidRPr="0052118B">
        <w:rPr>
          <w:rFonts w:ascii="Garamond" w:hAnsi="Garamond"/>
          <w:sz w:val="24"/>
          <w:szCs w:val="24"/>
        </w:rPr>
        <w:tab/>
      </w:r>
      <w:r w:rsidR="00916393" w:rsidRPr="0052118B">
        <w:rPr>
          <w:rFonts w:ascii="Garamond" w:hAnsi="Garamond"/>
          <w:sz w:val="24"/>
          <w:szCs w:val="24"/>
        </w:rPr>
        <w:t>By contrast</w:t>
      </w:r>
      <w:r w:rsidR="00951C62" w:rsidRPr="0052118B">
        <w:rPr>
          <w:rFonts w:ascii="Garamond" w:hAnsi="Garamond"/>
          <w:sz w:val="24"/>
          <w:szCs w:val="24"/>
        </w:rPr>
        <w:t xml:space="preserve">, </w:t>
      </w:r>
      <w:r w:rsidR="00916393" w:rsidRPr="0052118B">
        <w:rPr>
          <w:rFonts w:ascii="Garamond" w:hAnsi="Garamond"/>
          <w:sz w:val="24"/>
          <w:szCs w:val="24"/>
        </w:rPr>
        <w:t xml:space="preserve">the Rawlsian account that I have proposed </w:t>
      </w:r>
      <w:r w:rsidR="00951C62" w:rsidRPr="0052118B">
        <w:rPr>
          <w:rFonts w:ascii="Garamond" w:hAnsi="Garamond"/>
          <w:sz w:val="24"/>
          <w:szCs w:val="24"/>
        </w:rPr>
        <w:t xml:space="preserve">can provide a stronger argument that the influence of corporate values in </w:t>
      </w:r>
      <w:r w:rsidR="00C9707A" w:rsidRPr="0052118B">
        <w:rPr>
          <w:rFonts w:ascii="Garamond" w:hAnsi="Garamond"/>
          <w:sz w:val="24"/>
          <w:szCs w:val="24"/>
        </w:rPr>
        <w:t>the Vioxx</w:t>
      </w:r>
      <w:r w:rsidR="00951C62" w:rsidRPr="0052118B">
        <w:rPr>
          <w:rFonts w:ascii="Garamond" w:hAnsi="Garamond"/>
          <w:sz w:val="24"/>
          <w:szCs w:val="24"/>
        </w:rPr>
        <w:t xml:space="preserve"> case </w:t>
      </w:r>
      <w:r w:rsidR="00C9707A" w:rsidRPr="0052118B">
        <w:rPr>
          <w:rFonts w:ascii="Garamond" w:hAnsi="Garamond"/>
          <w:sz w:val="24"/>
          <w:szCs w:val="24"/>
        </w:rPr>
        <w:t>was</w:t>
      </w:r>
      <w:r w:rsidR="00951C62" w:rsidRPr="0052118B">
        <w:rPr>
          <w:rFonts w:ascii="Garamond" w:hAnsi="Garamond"/>
          <w:sz w:val="24"/>
          <w:szCs w:val="24"/>
        </w:rPr>
        <w:t xml:space="preserve"> illegitimate</w:t>
      </w:r>
      <w:r w:rsidR="00152482" w:rsidRPr="0052118B">
        <w:rPr>
          <w:rFonts w:ascii="Garamond" w:hAnsi="Garamond"/>
          <w:sz w:val="24"/>
          <w:szCs w:val="24"/>
        </w:rPr>
        <w:t>, for Rawls’ framework</w:t>
      </w:r>
      <w:r w:rsidR="00FE6B29" w:rsidRPr="0052118B">
        <w:rPr>
          <w:rFonts w:ascii="Garamond" w:hAnsi="Garamond"/>
          <w:sz w:val="24"/>
          <w:szCs w:val="24"/>
        </w:rPr>
        <w:t xml:space="preserve"> </w:t>
      </w:r>
      <w:r w:rsidR="00A72896" w:rsidRPr="0052118B">
        <w:rPr>
          <w:rFonts w:ascii="Garamond" w:hAnsi="Garamond"/>
          <w:sz w:val="24"/>
          <w:szCs w:val="24"/>
        </w:rPr>
        <w:t>can be employed</w:t>
      </w:r>
      <w:r w:rsidR="00152482" w:rsidRPr="0052118B">
        <w:rPr>
          <w:rFonts w:ascii="Garamond" w:hAnsi="Garamond"/>
          <w:sz w:val="24"/>
          <w:szCs w:val="24"/>
        </w:rPr>
        <w:t xml:space="preserve"> to</w:t>
      </w:r>
      <w:r w:rsidR="00FE6B29" w:rsidRPr="0052118B">
        <w:rPr>
          <w:rFonts w:ascii="Garamond" w:hAnsi="Garamond"/>
          <w:sz w:val="24"/>
          <w:szCs w:val="24"/>
        </w:rPr>
        <w:t xml:space="preserve"> adjudicate and</w:t>
      </w:r>
      <w:r w:rsidR="00152482" w:rsidRPr="0052118B">
        <w:rPr>
          <w:rFonts w:ascii="Garamond" w:hAnsi="Garamond"/>
          <w:sz w:val="24"/>
          <w:szCs w:val="24"/>
        </w:rPr>
        <w:t xml:space="preserve"> balance the competing </w:t>
      </w:r>
      <w:r w:rsidR="00370671" w:rsidRPr="0052118B">
        <w:rPr>
          <w:rFonts w:ascii="Garamond" w:hAnsi="Garamond"/>
          <w:sz w:val="24"/>
          <w:szCs w:val="24"/>
        </w:rPr>
        <w:t>interests</w:t>
      </w:r>
      <w:r w:rsidR="00152482" w:rsidRPr="0052118B">
        <w:rPr>
          <w:rFonts w:ascii="Garamond" w:hAnsi="Garamond"/>
          <w:sz w:val="24"/>
          <w:szCs w:val="24"/>
        </w:rPr>
        <w:t xml:space="preserve"> of different</w:t>
      </w:r>
      <w:r w:rsidR="00C9707A" w:rsidRPr="0052118B">
        <w:rPr>
          <w:rFonts w:ascii="Garamond" w:hAnsi="Garamond"/>
          <w:sz w:val="24"/>
          <w:szCs w:val="24"/>
        </w:rPr>
        <w:t xml:space="preserve"> stakeholders</w:t>
      </w:r>
      <w:r w:rsidR="00152482" w:rsidRPr="0052118B">
        <w:rPr>
          <w:rFonts w:ascii="Garamond" w:hAnsi="Garamond"/>
          <w:sz w:val="24"/>
          <w:szCs w:val="24"/>
        </w:rPr>
        <w:t xml:space="preserve">. </w:t>
      </w:r>
      <w:r w:rsidR="00951C62" w:rsidRPr="0052118B">
        <w:rPr>
          <w:rFonts w:ascii="Garamond" w:hAnsi="Garamond"/>
          <w:sz w:val="24"/>
          <w:szCs w:val="24"/>
        </w:rPr>
        <w:t xml:space="preserve">To fix ideas, we can imagine several groups that might be affected by the decision being made in the </w:t>
      </w:r>
      <w:r w:rsidR="002901B3" w:rsidRPr="0052118B">
        <w:rPr>
          <w:rFonts w:ascii="Garamond" w:hAnsi="Garamond"/>
          <w:sz w:val="24"/>
          <w:szCs w:val="24"/>
        </w:rPr>
        <w:t>Vioxx</w:t>
      </w:r>
      <w:r w:rsidR="00951C62" w:rsidRPr="0052118B">
        <w:rPr>
          <w:rFonts w:ascii="Garamond" w:hAnsi="Garamond"/>
          <w:sz w:val="24"/>
          <w:szCs w:val="24"/>
        </w:rPr>
        <w:t xml:space="preserve"> case: i) the scientists, ii) the research subjects, iii) the corporate executives</w:t>
      </w:r>
      <w:r w:rsidR="00402E6E" w:rsidRPr="0052118B">
        <w:rPr>
          <w:rFonts w:ascii="Garamond" w:hAnsi="Garamond"/>
          <w:sz w:val="24"/>
          <w:szCs w:val="24"/>
        </w:rPr>
        <w:t xml:space="preserve"> and the shareholders</w:t>
      </w:r>
      <w:r w:rsidR="00951C62" w:rsidRPr="0052118B">
        <w:rPr>
          <w:rFonts w:ascii="Garamond" w:hAnsi="Garamond"/>
          <w:sz w:val="24"/>
          <w:szCs w:val="24"/>
        </w:rPr>
        <w:t xml:space="preserve"> of the company, iv) the employees of the company, and v) the </w:t>
      </w:r>
      <w:r w:rsidR="007D14E0" w:rsidRPr="0052118B">
        <w:rPr>
          <w:rFonts w:ascii="Garamond" w:hAnsi="Garamond"/>
          <w:sz w:val="24"/>
          <w:szCs w:val="24"/>
        </w:rPr>
        <w:t>consumers</w:t>
      </w:r>
      <w:r w:rsidR="00A6252D" w:rsidRPr="0052118B">
        <w:rPr>
          <w:rFonts w:ascii="Garamond" w:hAnsi="Garamond"/>
          <w:sz w:val="24"/>
          <w:szCs w:val="24"/>
        </w:rPr>
        <w:t xml:space="preserve"> of the drug being tested.</w:t>
      </w:r>
      <w:r w:rsidR="00861332" w:rsidRPr="0052118B">
        <w:rPr>
          <w:rFonts w:ascii="Garamond" w:hAnsi="Garamond"/>
          <w:sz w:val="24"/>
          <w:szCs w:val="24"/>
        </w:rPr>
        <w:t xml:space="preserve"> </w:t>
      </w:r>
      <w:r w:rsidR="00152482" w:rsidRPr="0052118B">
        <w:rPr>
          <w:rFonts w:ascii="Garamond" w:hAnsi="Garamond"/>
          <w:sz w:val="24"/>
          <w:szCs w:val="24"/>
        </w:rPr>
        <w:t xml:space="preserve">These different parties have different interests, </w:t>
      </w:r>
      <w:r w:rsidR="00700CAA" w:rsidRPr="0052118B">
        <w:rPr>
          <w:rFonts w:ascii="Garamond" w:hAnsi="Garamond"/>
          <w:sz w:val="24"/>
          <w:szCs w:val="24"/>
        </w:rPr>
        <w:t>some of which</w:t>
      </w:r>
      <w:r w:rsidR="00152482" w:rsidRPr="0052118B">
        <w:rPr>
          <w:rFonts w:ascii="Garamond" w:hAnsi="Garamond"/>
          <w:sz w:val="24"/>
          <w:szCs w:val="24"/>
        </w:rPr>
        <w:t xml:space="preserve"> </w:t>
      </w:r>
      <w:r w:rsidR="00700CAA" w:rsidRPr="0052118B">
        <w:rPr>
          <w:rFonts w:ascii="Garamond" w:hAnsi="Garamond"/>
          <w:sz w:val="24"/>
          <w:szCs w:val="24"/>
        </w:rPr>
        <w:t>clearly</w:t>
      </w:r>
      <w:r w:rsidR="00152482" w:rsidRPr="0052118B">
        <w:rPr>
          <w:rFonts w:ascii="Garamond" w:hAnsi="Garamond"/>
          <w:sz w:val="24"/>
          <w:szCs w:val="24"/>
        </w:rPr>
        <w:t xml:space="preserve"> pull against other</w:t>
      </w:r>
      <w:r w:rsidR="00700CAA" w:rsidRPr="0052118B">
        <w:rPr>
          <w:rFonts w:ascii="Garamond" w:hAnsi="Garamond"/>
          <w:sz w:val="24"/>
          <w:szCs w:val="24"/>
        </w:rPr>
        <w:t>s</w:t>
      </w:r>
      <w:r w:rsidR="00152482" w:rsidRPr="0052118B">
        <w:rPr>
          <w:rFonts w:ascii="Garamond" w:hAnsi="Garamond"/>
          <w:sz w:val="24"/>
          <w:szCs w:val="24"/>
        </w:rPr>
        <w:t xml:space="preserve">. The scientists might </w:t>
      </w:r>
      <w:r w:rsidR="00700CAA" w:rsidRPr="0052118B">
        <w:rPr>
          <w:rFonts w:ascii="Garamond" w:hAnsi="Garamond"/>
          <w:sz w:val="24"/>
          <w:szCs w:val="24"/>
        </w:rPr>
        <w:t>endorse</w:t>
      </w:r>
      <w:r w:rsidR="00152482" w:rsidRPr="0052118B">
        <w:rPr>
          <w:rFonts w:ascii="Garamond" w:hAnsi="Garamond"/>
          <w:sz w:val="24"/>
          <w:szCs w:val="24"/>
        </w:rPr>
        <w:t xml:space="preserve"> </w:t>
      </w:r>
      <w:r w:rsidR="002901B3" w:rsidRPr="0052118B">
        <w:rPr>
          <w:rFonts w:ascii="Garamond" w:hAnsi="Garamond"/>
          <w:sz w:val="24"/>
          <w:szCs w:val="24"/>
        </w:rPr>
        <w:t>several values</w:t>
      </w:r>
      <w:r w:rsidR="00425E78" w:rsidRPr="0052118B">
        <w:rPr>
          <w:rFonts w:ascii="Garamond" w:hAnsi="Garamond"/>
          <w:sz w:val="24"/>
          <w:szCs w:val="24"/>
        </w:rPr>
        <w:t xml:space="preserve"> relevant to the case, </w:t>
      </w:r>
      <w:r w:rsidR="002901B3" w:rsidRPr="0052118B">
        <w:rPr>
          <w:rFonts w:ascii="Garamond" w:hAnsi="Garamond"/>
          <w:sz w:val="24"/>
          <w:szCs w:val="24"/>
        </w:rPr>
        <w:t>such as</w:t>
      </w:r>
      <w:r w:rsidR="00425E78" w:rsidRPr="0052118B">
        <w:rPr>
          <w:rFonts w:ascii="Garamond" w:hAnsi="Garamond"/>
          <w:sz w:val="24"/>
          <w:szCs w:val="24"/>
        </w:rPr>
        <w:t xml:space="preserve"> the value of truth</w:t>
      </w:r>
      <w:r w:rsidR="00861332" w:rsidRPr="0052118B">
        <w:rPr>
          <w:rFonts w:ascii="Garamond" w:hAnsi="Garamond"/>
          <w:sz w:val="24"/>
          <w:szCs w:val="24"/>
        </w:rPr>
        <w:t xml:space="preserve"> </w:t>
      </w:r>
      <w:r w:rsidR="002901B3" w:rsidRPr="0052118B">
        <w:rPr>
          <w:rFonts w:ascii="Garamond" w:hAnsi="Garamond"/>
          <w:sz w:val="24"/>
          <w:szCs w:val="24"/>
        </w:rPr>
        <w:t>or</w:t>
      </w:r>
      <w:r w:rsidR="00861332" w:rsidRPr="0052118B">
        <w:rPr>
          <w:rFonts w:ascii="Garamond" w:hAnsi="Garamond"/>
          <w:sz w:val="24"/>
          <w:szCs w:val="24"/>
        </w:rPr>
        <w:t xml:space="preserve"> </w:t>
      </w:r>
      <w:r w:rsidR="002901B3" w:rsidRPr="0052118B">
        <w:rPr>
          <w:rFonts w:ascii="Garamond" w:hAnsi="Garamond"/>
          <w:sz w:val="24"/>
          <w:szCs w:val="24"/>
        </w:rPr>
        <w:t xml:space="preserve">the </w:t>
      </w:r>
      <w:r w:rsidR="00700CAA" w:rsidRPr="0052118B">
        <w:rPr>
          <w:rFonts w:ascii="Garamond" w:hAnsi="Garamond"/>
          <w:sz w:val="24"/>
          <w:szCs w:val="24"/>
        </w:rPr>
        <w:t>value</w:t>
      </w:r>
      <w:r w:rsidR="00861332" w:rsidRPr="0052118B">
        <w:rPr>
          <w:rFonts w:ascii="Garamond" w:hAnsi="Garamond"/>
          <w:sz w:val="24"/>
          <w:szCs w:val="24"/>
        </w:rPr>
        <w:t xml:space="preserve"> </w:t>
      </w:r>
      <w:r w:rsidR="00700CAA" w:rsidRPr="0052118B">
        <w:rPr>
          <w:rFonts w:ascii="Garamond" w:hAnsi="Garamond"/>
          <w:sz w:val="24"/>
          <w:szCs w:val="24"/>
        </w:rPr>
        <w:t>of</w:t>
      </w:r>
      <w:r w:rsidR="00861332" w:rsidRPr="0052118B">
        <w:rPr>
          <w:rFonts w:ascii="Garamond" w:hAnsi="Garamond"/>
          <w:sz w:val="24"/>
          <w:szCs w:val="24"/>
        </w:rPr>
        <w:t xml:space="preserve"> attain</w:t>
      </w:r>
      <w:r w:rsidR="00700CAA" w:rsidRPr="0052118B">
        <w:rPr>
          <w:rFonts w:ascii="Garamond" w:hAnsi="Garamond"/>
          <w:sz w:val="24"/>
          <w:szCs w:val="24"/>
        </w:rPr>
        <w:t>ing</w:t>
      </w:r>
      <w:r w:rsidR="00861332" w:rsidRPr="0052118B">
        <w:rPr>
          <w:rFonts w:ascii="Garamond" w:hAnsi="Garamond"/>
          <w:sz w:val="24"/>
          <w:szCs w:val="24"/>
        </w:rPr>
        <w:t xml:space="preserve"> an estimable reputation in the scientific community</w:t>
      </w:r>
      <w:r w:rsidR="007D14E0" w:rsidRPr="0052118B">
        <w:rPr>
          <w:rFonts w:ascii="Garamond" w:hAnsi="Garamond"/>
          <w:sz w:val="24"/>
          <w:szCs w:val="24"/>
        </w:rPr>
        <w:t xml:space="preserve">. </w:t>
      </w:r>
      <w:r w:rsidR="00861332" w:rsidRPr="0052118B">
        <w:rPr>
          <w:rFonts w:ascii="Garamond" w:hAnsi="Garamond"/>
          <w:sz w:val="24"/>
          <w:szCs w:val="24"/>
        </w:rPr>
        <w:t>The corporate executives</w:t>
      </w:r>
      <w:r w:rsidR="00402E6E" w:rsidRPr="0052118B">
        <w:rPr>
          <w:rFonts w:ascii="Garamond" w:hAnsi="Garamond"/>
          <w:sz w:val="24"/>
          <w:szCs w:val="24"/>
        </w:rPr>
        <w:t xml:space="preserve"> and the shareholders</w:t>
      </w:r>
      <w:r w:rsidR="00861332" w:rsidRPr="0052118B">
        <w:rPr>
          <w:rFonts w:ascii="Garamond" w:hAnsi="Garamond"/>
          <w:sz w:val="24"/>
          <w:szCs w:val="24"/>
        </w:rPr>
        <w:t xml:space="preserve">, let’s suppose, have interest in making profits, ultimately in order to satisfy their other desires. So too, the employees of the company might value </w:t>
      </w:r>
      <w:r w:rsidR="00916393" w:rsidRPr="0052118B">
        <w:rPr>
          <w:rFonts w:ascii="Garamond" w:hAnsi="Garamond"/>
          <w:sz w:val="24"/>
          <w:szCs w:val="24"/>
        </w:rPr>
        <w:t>profits since</w:t>
      </w:r>
      <w:r w:rsidR="00861332" w:rsidRPr="0052118B">
        <w:rPr>
          <w:rFonts w:ascii="Garamond" w:hAnsi="Garamond"/>
          <w:sz w:val="24"/>
          <w:szCs w:val="24"/>
        </w:rPr>
        <w:t xml:space="preserve"> the success of the company has downstream effects on the</w:t>
      </w:r>
      <w:r w:rsidR="002901B3" w:rsidRPr="0052118B">
        <w:rPr>
          <w:rFonts w:ascii="Garamond" w:hAnsi="Garamond"/>
          <w:sz w:val="24"/>
          <w:szCs w:val="24"/>
        </w:rPr>
        <w:t>ir livelihood</w:t>
      </w:r>
      <w:r w:rsidR="00861332" w:rsidRPr="0052118B">
        <w:rPr>
          <w:rFonts w:ascii="Garamond" w:hAnsi="Garamond"/>
          <w:sz w:val="24"/>
          <w:szCs w:val="24"/>
        </w:rPr>
        <w:t xml:space="preserve">. The </w:t>
      </w:r>
      <w:r w:rsidR="00AC312B" w:rsidRPr="0052118B">
        <w:rPr>
          <w:rFonts w:ascii="Garamond" w:hAnsi="Garamond"/>
          <w:sz w:val="24"/>
          <w:szCs w:val="24"/>
        </w:rPr>
        <w:t xml:space="preserve">research subjects in the study and the would-be </w:t>
      </w:r>
      <w:r w:rsidR="00A72896" w:rsidRPr="0052118B">
        <w:rPr>
          <w:rFonts w:ascii="Garamond" w:hAnsi="Garamond"/>
          <w:sz w:val="24"/>
          <w:szCs w:val="24"/>
        </w:rPr>
        <w:t>consumers of the drug</w:t>
      </w:r>
      <w:r w:rsidR="00861332" w:rsidRPr="0052118B">
        <w:rPr>
          <w:rFonts w:ascii="Garamond" w:hAnsi="Garamond"/>
          <w:sz w:val="24"/>
          <w:szCs w:val="24"/>
        </w:rPr>
        <w:t xml:space="preserve"> clearly value a product that </w:t>
      </w:r>
      <w:r w:rsidR="002901B3" w:rsidRPr="0052118B">
        <w:rPr>
          <w:rFonts w:ascii="Garamond" w:hAnsi="Garamond"/>
          <w:i/>
          <w:iCs/>
          <w:sz w:val="24"/>
          <w:szCs w:val="24"/>
        </w:rPr>
        <w:t>in fact</w:t>
      </w:r>
      <w:r w:rsidR="002901B3" w:rsidRPr="0052118B">
        <w:rPr>
          <w:rFonts w:ascii="Garamond" w:hAnsi="Garamond"/>
          <w:sz w:val="24"/>
          <w:szCs w:val="24"/>
        </w:rPr>
        <w:t xml:space="preserve"> is</w:t>
      </w:r>
      <w:r w:rsidR="00861332" w:rsidRPr="0052118B">
        <w:rPr>
          <w:rFonts w:ascii="Garamond" w:hAnsi="Garamond"/>
          <w:i/>
          <w:iCs/>
          <w:sz w:val="24"/>
          <w:szCs w:val="24"/>
        </w:rPr>
        <w:t xml:space="preserve"> </w:t>
      </w:r>
      <w:r w:rsidR="00861332" w:rsidRPr="0052118B">
        <w:rPr>
          <w:rFonts w:ascii="Garamond" w:hAnsi="Garamond"/>
          <w:sz w:val="24"/>
          <w:szCs w:val="24"/>
        </w:rPr>
        <w:t xml:space="preserve">safe and </w:t>
      </w:r>
      <w:r w:rsidR="002901B3" w:rsidRPr="0052118B">
        <w:rPr>
          <w:rFonts w:ascii="Garamond" w:hAnsi="Garamond"/>
          <w:sz w:val="24"/>
          <w:szCs w:val="24"/>
        </w:rPr>
        <w:t>causally efficacious</w:t>
      </w:r>
      <w:r w:rsidR="00402E6E" w:rsidRPr="0052118B">
        <w:rPr>
          <w:rFonts w:ascii="Garamond" w:hAnsi="Garamond"/>
          <w:sz w:val="24"/>
          <w:szCs w:val="24"/>
        </w:rPr>
        <w:t>, since they are the ones taking the drug.</w:t>
      </w:r>
      <w:r w:rsidR="002901B3" w:rsidRPr="0052118B">
        <w:rPr>
          <w:rFonts w:ascii="Garamond" w:hAnsi="Garamond"/>
          <w:sz w:val="24"/>
          <w:szCs w:val="24"/>
        </w:rPr>
        <w:t xml:space="preserve"> </w:t>
      </w:r>
      <w:r w:rsidR="00861332" w:rsidRPr="0052118B">
        <w:rPr>
          <w:rFonts w:ascii="Garamond" w:hAnsi="Garamond"/>
          <w:sz w:val="24"/>
          <w:szCs w:val="24"/>
        </w:rPr>
        <w:t>If scientists were deciding how social, political, and ethical values ought to influence them in a case</w:t>
      </w:r>
      <w:r w:rsidR="00126821" w:rsidRPr="0052118B">
        <w:rPr>
          <w:rFonts w:ascii="Garamond" w:hAnsi="Garamond"/>
          <w:sz w:val="24"/>
          <w:szCs w:val="24"/>
        </w:rPr>
        <w:t xml:space="preserve"> such as this</w:t>
      </w:r>
      <w:r w:rsidR="00861332" w:rsidRPr="0052118B">
        <w:rPr>
          <w:rFonts w:ascii="Garamond" w:hAnsi="Garamond"/>
          <w:sz w:val="24"/>
          <w:szCs w:val="24"/>
        </w:rPr>
        <w:t xml:space="preserve"> where the evidence is ambiguous, then they should</w:t>
      </w:r>
      <w:r w:rsidR="00A438AF" w:rsidRPr="0052118B">
        <w:rPr>
          <w:rFonts w:ascii="Garamond" w:hAnsi="Garamond"/>
          <w:sz w:val="24"/>
          <w:szCs w:val="24"/>
        </w:rPr>
        <w:t xml:space="preserve"> appeal to R</w:t>
      </w:r>
      <w:r w:rsidR="00370671" w:rsidRPr="0052118B">
        <w:rPr>
          <w:rFonts w:ascii="Garamond" w:hAnsi="Garamond"/>
          <w:sz w:val="24"/>
          <w:szCs w:val="24"/>
        </w:rPr>
        <w:t>awls’ veil of ignorance</w:t>
      </w:r>
      <w:r w:rsidR="00A438AF" w:rsidRPr="0052118B">
        <w:rPr>
          <w:rFonts w:ascii="Garamond" w:hAnsi="Garamond"/>
          <w:sz w:val="24"/>
          <w:szCs w:val="24"/>
        </w:rPr>
        <w:t xml:space="preserve">. </w:t>
      </w:r>
      <w:r w:rsidR="00370671" w:rsidRPr="0052118B">
        <w:rPr>
          <w:rFonts w:ascii="Garamond" w:hAnsi="Garamond"/>
          <w:sz w:val="24"/>
          <w:szCs w:val="24"/>
        </w:rPr>
        <w:t>W</w:t>
      </w:r>
      <w:r w:rsidR="00126821" w:rsidRPr="0052118B">
        <w:rPr>
          <w:rFonts w:ascii="Garamond" w:hAnsi="Garamond"/>
          <w:sz w:val="24"/>
          <w:szCs w:val="24"/>
        </w:rPr>
        <w:t>e should try to imagine</w:t>
      </w:r>
      <w:r w:rsidR="00673E3D" w:rsidRPr="0052118B">
        <w:rPr>
          <w:rFonts w:ascii="Garamond" w:hAnsi="Garamond"/>
          <w:sz w:val="24"/>
          <w:szCs w:val="24"/>
        </w:rPr>
        <w:t xml:space="preserve"> what sort </w:t>
      </w:r>
      <w:r w:rsidR="00370671" w:rsidRPr="0052118B">
        <w:rPr>
          <w:rFonts w:ascii="Garamond" w:hAnsi="Garamond"/>
          <w:sz w:val="24"/>
          <w:szCs w:val="24"/>
        </w:rPr>
        <w:t>of policy</w:t>
      </w:r>
      <w:r w:rsidR="00861332" w:rsidRPr="0052118B">
        <w:rPr>
          <w:rFonts w:ascii="Garamond" w:hAnsi="Garamond"/>
          <w:sz w:val="24"/>
          <w:szCs w:val="24"/>
        </w:rPr>
        <w:t xml:space="preserve"> self-interested contractors</w:t>
      </w:r>
      <w:r w:rsidR="00673E3D" w:rsidRPr="0052118B">
        <w:rPr>
          <w:rFonts w:ascii="Garamond" w:hAnsi="Garamond"/>
          <w:sz w:val="24"/>
          <w:szCs w:val="24"/>
        </w:rPr>
        <w:t xml:space="preserve"> </w:t>
      </w:r>
      <w:r w:rsidR="00A438AF" w:rsidRPr="0052118B">
        <w:rPr>
          <w:rFonts w:ascii="Garamond" w:hAnsi="Garamond"/>
          <w:sz w:val="24"/>
          <w:szCs w:val="24"/>
        </w:rPr>
        <w:t xml:space="preserve">would adopt </w:t>
      </w:r>
      <w:r w:rsidR="00673E3D" w:rsidRPr="0052118B">
        <w:rPr>
          <w:rFonts w:ascii="Garamond" w:hAnsi="Garamond"/>
          <w:sz w:val="24"/>
          <w:szCs w:val="24"/>
        </w:rPr>
        <w:t>behind a veil of ignorance</w:t>
      </w:r>
      <w:r w:rsidR="008471BF" w:rsidRPr="0052118B">
        <w:rPr>
          <w:rFonts w:ascii="Garamond" w:hAnsi="Garamond"/>
          <w:sz w:val="24"/>
          <w:szCs w:val="24"/>
        </w:rPr>
        <w:t>.</w:t>
      </w:r>
    </w:p>
    <w:p w14:paraId="3A38A95D" w14:textId="5727F67B" w:rsidR="00FC5B46" w:rsidRPr="0052118B" w:rsidRDefault="00C9707A" w:rsidP="006F51BA">
      <w:pPr>
        <w:spacing w:after="0" w:line="360" w:lineRule="auto"/>
        <w:jc w:val="both"/>
        <w:rPr>
          <w:rFonts w:ascii="Garamond" w:hAnsi="Garamond"/>
          <w:sz w:val="24"/>
          <w:szCs w:val="24"/>
        </w:rPr>
      </w:pPr>
      <w:r w:rsidRPr="0052118B">
        <w:rPr>
          <w:rFonts w:ascii="Garamond" w:hAnsi="Garamond"/>
          <w:sz w:val="24"/>
          <w:szCs w:val="24"/>
        </w:rPr>
        <w:tab/>
      </w:r>
      <w:r w:rsidR="004A5696" w:rsidRPr="0052118B">
        <w:rPr>
          <w:rFonts w:ascii="Garamond" w:hAnsi="Garamond"/>
          <w:sz w:val="24"/>
          <w:szCs w:val="24"/>
        </w:rPr>
        <w:t>To be sure</w:t>
      </w:r>
      <w:r w:rsidR="00673E3D" w:rsidRPr="0052118B">
        <w:rPr>
          <w:rFonts w:ascii="Garamond" w:hAnsi="Garamond"/>
          <w:sz w:val="24"/>
          <w:szCs w:val="24"/>
        </w:rPr>
        <w:t xml:space="preserve">, if the rational contractors knew that their role in society </w:t>
      </w:r>
      <w:r w:rsidR="002901B3" w:rsidRPr="0052118B">
        <w:rPr>
          <w:rFonts w:ascii="Garamond" w:hAnsi="Garamond"/>
          <w:sz w:val="24"/>
          <w:szCs w:val="24"/>
        </w:rPr>
        <w:t>was</w:t>
      </w:r>
      <w:r w:rsidR="00673E3D" w:rsidRPr="0052118B">
        <w:rPr>
          <w:rFonts w:ascii="Garamond" w:hAnsi="Garamond"/>
          <w:sz w:val="24"/>
          <w:szCs w:val="24"/>
        </w:rPr>
        <w:t xml:space="preserve"> that of </w:t>
      </w:r>
      <w:r w:rsidR="00F36C55" w:rsidRPr="0052118B">
        <w:rPr>
          <w:rFonts w:ascii="Garamond" w:hAnsi="Garamond"/>
          <w:sz w:val="24"/>
          <w:szCs w:val="24"/>
        </w:rPr>
        <w:t>a</w:t>
      </w:r>
      <w:r w:rsidR="00673E3D" w:rsidRPr="0052118B">
        <w:rPr>
          <w:rFonts w:ascii="Garamond" w:hAnsi="Garamond"/>
          <w:sz w:val="24"/>
          <w:szCs w:val="24"/>
        </w:rPr>
        <w:t xml:space="preserve"> </w:t>
      </w:r>
      <w:r w:rsidR="00F36C55" w:rsidRPr="0052118B">
        <w:rPr>
          <w:rFonts w:ascii="Garamond" w:hAnsi="Garamond"/>
          <w:sz w:val="24"/>
          <w:szCs w:val="24"/>
        </w:rPr>
        <w:t>shareholder</w:t>
      </w:r>
      <w:r w:rsidR="00700CAA" w:rsidRPr="0052118B">
        <w:rPr>
          <w:rFonts w:ascii="Garamond" w:hAnsi="Garamond"/>
          <w:sz w:val="24"/>
          <w:szCs w:val="24"/>
        </w:rPr>
        <w:t xml:space="preserve"> or the </w:t>
      </w:r>
      <w:r w:rsidR="001177E7" w:rsidRPr="0052118B">
        <w:rPr>
          <w:rFonts w:ascii="Garamond" w:hAnsi="Garamond"/>
          <w:sz w:val="24"/>
          <w:szCs w:val="24"/>
        </w:rPr>
        <w:t xml:space="preserve">corporate </w:t>
      </w:r>
      <w:r w:rsidR="00700CAA" w:rsidRPr="0052118B">
        <w:rPr>
          <w:rFonts w:ascii="Garamond" w:hAnsi="Garamond"/>
          <w:sz w:val="24"/>
          <w:szCs w:val="24"/>
        </w:rPr>
        <w:t>executive</w:t>
      </w:r>
      <w:r w:rsidR="00673E3D" w:rsidRPr="0052118B">
        <w:rPr>
          <w:rFonts w:ascii="Garamond" w:hAnsi="Garamond"/>
          <w:sz w:val="24"/>
          <w:szCs w:val="24"/>
        </w:rPr>
        <w:t xml:space="preserve">, then they might be tempted to </w:t>
      </w:r>
      <w:r w:rsidR="00700CAA" w:rsidRPr="0052118B">
        <w:rPr>
          <w:rFonts w:ascii="Garamond" w:hAnsi="Garamond"/>
          <w:sz w:val="24"/>
          <w:szCs w:val="24"/>
        </w:rPr>
        <w:t>endorse</w:t>
      </w:r>
      <w:r w:rsidR="00673E3D" w:rsidRPr="0052118B">
        <w:rPr>
          <w:rFonts w:ascii="Garamond" w:hAnsi="Garamond"/>
          <w:sz w:val="24"/>
          <w:szCs w:val="24"/>
        </w:rPr>
        <w:t xml:space="preserve"> what the scientists in the </w:t>
      </w:r>
      <w:r w:rsidRPr="0052118B">
        <w:rPr>
          <w:rFonts w:ascii="Garamond" w:hAnsi="Garamond"/>
          <w:sz w:val="24"/>
          <w:szCs w:val="24"/>
        </w:rPr>
        <w:t>Vioxx</w:t>
      </w:r>
      <w:r w:rsidR="00673E3D" w:rsidRPr="0052118B">
        <w:rPr>
          <w:rFonts w:ascii="Garamond" w:hAnsi="Garamond"/>
          <w:sz w:val="24"/>
          <w:szCs w:val="24"/>
        </w:rPr>
        <w:t xml:space="preserve"> case </w:t>
      </w:r>
      <w:r w:rsidRPr="0052118B">
        <w:rPr>
          <w:rFonts w:ascii="Garamond" w:hAnsi="Garamond"/>
          <w:sz w:val="24"/>
          <w:szCs w:val="24"/>
        </w:rPr>
        <w:t xml:space="preserve">actually </w:t>
      </w:r>
      <w:r w:rsidR="00673E3D" w:rsidRPr="0052118B">
        <w:rPr>
          <w:rFonts w:ascii="Garamond" w:hAnsi="Garamond"/>
          <w:sz w:val="24"/>
          <w:szCs w:val="24"/>
        </w:rPr>
        <w:t>did</w:t>
      </w:r>
      <w:r w:rsidR="00D5471F" w:rsidRPr="0052118B">
        <w:rPr>
          <w:rFonts w:ascii="Garamond" w:hAnsi="Garamond"/>
          <w:sz w:val="24"/>
          <w:szCs w:val="24"/>
        </w:rPr>
        <w:t xml:space="preserve">. </w:t>
      </w:r>
      <w:r w:rsidR="007D14E0" w:rsidRPr="0052118B">
        <w:rPr>
          <w:rFonts w:ascii="Garamond" w:hAnsi="Garamond"/>
          <w:sz w:val="24"/>
          <w:szCs w:val="24"/>
        </w:rPr>
        <w:t>But we are supposing</w:t>
      </w:r>
      <w:r w:rsidR="00A72896" w:rsidRPr="0052118B">
        <w:rPr>
          <w:rFonts w:ascii="Garamond" w:hAnsi="Garamond"/>
          <w:sz w:val="24"/>
          <w:szCs w:val="24"/>
        </w:rPr>
        <w:t>,</w:t>
      </w:r>
      <w:r w:rsidR="007D14E0" w:rsidRPr="0052118B">
        <w:rPr>
          <w:rFonts w:ascii="Garamond" w:hAnsi="Garamond"/>
          <w:sz w:val="24"/>
          <w:szCs w:val="24"/>
        </w:rPr>
        <w:t xml:space="preserve"> as Rawls does in the original thought experiment</w:t>
      </w:r>
      <w:r w:rsidR="00A72896" w:rsidRPr="0052118B">
        <w:rPr>
          <w:rFonts w:ascii="Garamond" w:hAnsi="Garamond"/>
          <w:sz w:val="24"/>
          <w:szCs w:val="24"/>
        </w:rPr>
        <w:t>,</w:t>
      </w:r>
      <w:r w:rsidR="007D14E0" w:rsidRPr="0052118B">
        <w:rPr>
          <w:rFonts w:ascii="Garamond" w:hAnsi="Garamond"/>
          <w:sz w:val="24"/>
          <w:szCs w:val="24"/>
        </w:rPr>
        <w:t xml:space="preserve"> that the rational contractors do not know their social identity</w:t>
      </w:r>
      <w:r w:rsidR="00A72896" w:rsidRPr="0052118B">
        <w:rPr>
          <w:rFonts w:ascii="Garamond" w:hAnsi="Garamond"/>
          <w:sz w:val="24"/>
          <w:szCs w:val="24"/>
        </w:rPr>
        <w:t>. S</w:t>
      </w:r>
      <w:r w:rsidR="007D14E0" w:rsidRPr="0052118B">
        <w:rPr>
          <w:rFonts w:ascii="Garamond" w:hAnsi="Garamond"/>
          <w:sz w:val="24"/>
          <w:szCs w:val="24"/>
        </w:rPr>
        <w:t>o</w:t>
      </w:r>
      <w:r w:rsidR="00A72896" w:rsidRPr="0052118B">
        <w:rPr>
          <w:rFonts w:ascii="Garamond" w:hAnsi="Garamond"/>
          <w:sz w:val="24"/>
          <w:szCs w:val="24"/>
        </w:rPr>
        <w:t>,</w:t>
      </w:r>
      <w:r w:rsidR="007D14E0" w:rsidRPr="0052118B">
        <w:rPr>
          <w:rFonts w:ascii="Garamond" w:hAnsi="Garamond"/>
          <w:sz w:val="24"/>
          <w:szCs w:val="24"/>
        </w:rPr>
        <w:t xml:space="preserve"> they do not know if, when the veil i</w:t>
      </w:r>
      <w:r w:rsidR="002901B3" w:rsidRPr="0052118B">
        <w:rPr>
          <w:rFonts w:ascii="Garamond" w:hAnsi="Garamond"/>
          <w:sz w:val="24"/>
          <w:szCs w:val="24"/>
        </w:rPr>
        <w:t xml:space="preserve">s </w:t>
      </w:r>
      <w:r w:rsidR="007D14E0" w:rsidRPr="0052118B">
        <w:rPr>
          <w:rFonts w:ascii="Garamond" w:hAnsi="Garamond"/>
          <w:sz w:val="24"/>
          <w:szCs w:val="24"/>
        </w:rPr>
        <w:t>lifted, they will be so advantaged by a policy that subordinates scientific standards to commercial values</w:t>
      </w:r>
      <w:r w:rsidR="001177E7" w:rsidRPr="0052118B">
        <w:rPr>
          <w:rFonts w:ascii="Garamond" w:hAnsi="Garamond"/>
          <w:sz w:val="24"/>
          <w:szCs w:val="24"/>
        </w:rPr>
        <w:t xml:space="preserve">. </w:t>
      </w:r>
      <w:r w:rsidR="007D14E0" w:rsidRPr="0052118B">
        <w:rPr>
          <w:rFonts w:ascii="Garamond" w:hAnsi="Garamond"/>
          <w:sz w:val="24"/>
          <w:szCs w:val="24"/>
        </w:rPr>
        <w:t xml:space="preserve">It is possible that when the veil is lifted, the rational contractors will find themselves occupying the role of the consumers of the drug, in which case they will be severely disadvantaged by this proposed way of balancing the evidential standards for </w:t>
      </w:r>
      <w:r w:rsidR="002901B3" w:rsidRPr="0052118B">
        <w:rPr>
          <w:rFonts w:ascii="Garamond" w:hAnsi="Garamond"/>
          <w:sz w:val="24"/>
          <w:szCs w:val="24"/>
        </w:rPr>
        <w:t>causal efficacy</w:t>
      </w:r>
      <w:r w:rsidR="007D14E0" w:rsidRPr="0052118B">
        <w:rPr>
          <w:rFonts w:ascii="Garamond" w:hAnsi="Garamond"/>
          <w:sz w:val="24"/>
          <w:szCs w:val="24"/>
        </w:rPr>
        <w:t xml:space="preserve"> against the standards for </w:t>
      </w:r>
      <w:r w:rsidR="002901B3" w:rsidRPr="0052118B">
        <w:rPr>
          <w:rFonts w:ascii="Garamond" w:hAnsi="Garamond"/>
          <w:sz w:val="24"/>
          <w:szCs w:val="24"/>
        </w:rPr>
        <w:t>safety</w:t>
      </w:r>
      <w:r w:rsidR="007D14E0" w:rsidRPr="0052118B">
        <w:rPr>
          <w:rFonts w:ascii="Garamond" w:hAnsi="Garamond"/>
          <w:sz w:val="24"/>
          <w:szCs w:val="24"/>
        </w:rPr>
        <w:t>.</w:t>
      </w:r>
      <w:r w:rsidR="0022389C" w:rsidRPr="0052118B">
        <w:rPr>
          <w:rFonts w:ascii="Garamond" w:hAnsi="Garamond"/>
          <w:sz w:val="24"/>
          <w:szCs w:val="24"/>
        </w:rPr>
        <w:t xml:space="preserve"> The implicit </w:t>
      </w:r>
      <w:r w:rsidR="0022389C" w:rsidRPr="0052118B">
        <w:rPr>
          <w:rFonts w:ascii="Garamond" w:hAnsi="Garamond"/>
          <w:sz w:val="24"/>
          <w:szCs w:val="24"/>
        </w:rPr>
        <w:lastRenderedPageBreak/>
        <w:t xml:space="preserve">policies that are adopted by scientists working for pharmaceutical companies can have a dramatic impact on the life prospects of the consumers of </w:t>
      </w:r>
      <w:r w:rsidR="002901B3" w:rsidRPr="0052118B">
        <w:rPr>
          <w:rFonts w:ascii="Garamond" w:hAnsi="Garamond"/>
          <w:sz w:val="24"/>
          <w:szCs w:val="24"/>
        </w:rPr>
        <w:t>prescription</w:t>
      </w:r>
      <w:r w:rsidR="0022389C" w:rsidRPr="0052118B">
        <w:rPr>
          <w:rFonts w:ascii="Garamond" w:hAnsi="Garamond"/>
          <w:sz w:val="24"/>
          <w:szCs w:val="24"/>
        </w:rPr>
        <w:t xml:space="preserve"> drugs, where some of the</w:t>
      </w:r>
      <w:r w:rsidR="00A72896" w:rsidRPr="0052118B">
        <w:rPr>
          <w:rFonts w:ascii="Garamond" w:hAnsi="Garamond"/>
          <w:sz w:val="24"/>
          <w:szCs w:val="24"/>
        </w:rPr>
        <w:t>se</w:t>
      </w:r>
      <w:r w:rsidR="0022389C" w:rsidRPr="0052118B">
        <w:rPr>
          <w:rFonts w:ascii="Garamond" w:hAnsi="Garamond"/>
          <w:sz w:val="24"/>
          <w:szCs w:val="24"/>
        </w:rPr>
        <w:t xml:space="preserve"> possible outcomes are intolerable. It would be</w:t>
      </w:r>
      <w:r w:rsidR="002901B3" w:rsidRPr="0052118B">
        <w:rPr>
          <w:rFonts w:ascii="Garamond" w:hAnsi="Garamond"/>
          <w:sz w:val="24"/>
          <w:szCs w:val="24"/>
        </w:rPr>
        <w:t xml:space="preserve"> </w:t>
      </w:r>
      <w:r w:rsidR="0022389C" w:rsidRPr="0052118B">
        <w:rPr>
          <w:rFonts w:ascii="Garamond" w:hAnsi="Garamond"/>
          <w:sz w:val="24"/>
          <w:szCs w:val="24"/>
        </w:rPr>
        <w:t xml:space="preserve">quite </w:t>
      </w:r>
      <w:r w:rsidR="009134D2" w:rsidRPr="0052118B">
        <w:rPr>
          <w:rFonts w:ascii="Garamond" w:hAnsi="Garamond"/>
          <w:sz w:val="24"/>
          <w:szCs w:val="24"/>
        </w:rPr>
        <w:t xml:space="preserve">a </w:t>
      </w:r>
      <w:r w:rsidR="0022389C" w:rsidRPr="0052118B">
        <w:rPr>
          <w:rFonts w:ascii="Garamond" w:hAnsi="Garamond"/>
          <w:sz w:val="24"/>
          <w:szCs w:val="24"/>
        </w:rPr>
        <w:t xml:space="preserve">bad </w:t>
      </w:r>
      <w:r w:rsidR="002901B3" w:rsidRPr="0052118B">
        <w:rPr>
          <w:rFonts w:ascii="Garamond" w:hAnsi="Garamond"/>
          <w:sz w:val="24"/>
          <w:szCs w:val="24"/>
        </w:rPr>
        <w:t xml:space="preserve">state of affairs </w:t>
      </w:r>
      <w:r w:rsidR="0022389C" w:rsidRPr="0052118B">
        <w:rPr>
          <w:rFonts w:ascii="Garamond" w:hAnsi="Garamond"/>
          <w:sz w:val="24"/>
          <w:szCs w:val="24"/>
        </w:rPr>
        <w:t xml:space="preserve">for consumers if the </w:t>
      </w:r>
      <w:r w:rsidR="00A72896" w:rsidRPr="0052118B">
        <w:rPr>
          <w:rFonts w:ascii="Garamond" w:hAnsi="Garamond"/>
          <w:sz w:val="24"/>
          <w:szCs w:val="24"/>
        </w:rPr>
        <w:t>kind</w:t>
      </w:r>
      <w:r w:rsidR="0022389C" w:rsidRPr="0052118B">
        <w:rPr>
          <w:rFonts w:ascii="Garamond" w:hAnsi="Garamond"/>
          <w:sz w:val="24"/>
          <w:szCs w:val="24"/>
        </w:rPr>
        <w:t xml:space="preserve"> of value </w:t>
      </w:r>
      <w:r w:rsidR="00A72896" w:rsidRPr="0052118B">
        <w:rPr>
          <w:rFonts w:ascii="Garamond" w:hAnsi="Garamond"/>
          <w:sz w:val="24"/>
          <w:szCs w:val="24"/>
        </w:rPr>
        <w:t>judgements</w:t>
      </w:r>
      <w:r w:rsidR="0022389C" w:rsidRPr="0052118B">
        <w:rPr>
          <w:rFonts w:ascii="Garamond" w:hAnsi="Garamond"/>
          <w:sz w:val="24"/>
          <w:szCs w:val="24"/>
        </w:rPr>
        <w:t xml:space="preserve"> </w:t>
      </w:r>
      <w:r w:rsidR="00A72896" w:rsidRPr="0052118B">
        <w:rPr>
          <w:rFonts w:ascii="Garamond" w:hAnsi="Garamond"/>
          <w:sz w:val="24"/>
          <w:szCs w:val="24"/>
        </w:rPr>
        <w:t>that were made</w:t>
      </w:r>
      <w:r w:rsidR="0022389C" w:rsidRPr="0052118B">
        <w:rPr>
          <w:rFonts w:ascii="Garamond" w:hAnsi="Garamond"/>
          <w:sz w:val="24"/>
          <w:szCs w:val="24"/>
        </w:rPr>
        <w:t xml:space="preserve"> in the Vioxx case were widespread. If evidential standards were regularly subordinated to commercial values as they were in the Vioxx case, then consumers</w:t>
      </w:r>
      <w:r w:rsidR="00BD4843" w:rsidRPr="0052118B">
        <w:rPr>
          <w:rFonts w:ascii="Garamond" w:hAnsi="Garamond"/>
          <w:sz w:val="24"/>
          <w:szCs w:val="24"/>
        </w:rPr>
        <w:t xml:space="preserve"> might find themselves in a society replete with hazardous, inefficacious pharmaceuticals.</w:t>
      </w:r>
      <w:r w:rsidR="0022389C" w:rsidRPr="0052118B">
        <w:rPr>
          <w:rFonts w:ascii="Garamond" w:hAnsi="Garamond"/>
          <w:sz w:val="24"/>
          <w:szCs w:val="24"/>
        </w:rPr>
        <w:t xml:space="preserve"> Consequently, this situation seems to </w:t>
      </w:r>
      <w:r w:rsidR="009134D2" w:rsidRPr="0052118B">
        <w:rPr>
          <w:rFonts w:ascii="Garamond" w:hAnsi="Garamond"/>
          <w:sz w:val="24"/>
          <w:szCs w:val="24"/>
        </w:rPr>
        <w:t xml:space="preserve">be </w:t>
      </w:r>
      <w:r w:rsidR="0022389C" w:rsidRPr="0052118B">
        <w:rPr>
          <w:rFonts w:ascii="Garamond" w:hAnsi="Garamond"/>
          <w:sz w:val="24"/>
          <w:szCs w:val="24"/>
        </w:rPr>
        <w:t xml:space="preserve">precisely one in which the rational contractors would </w:t>
      </w:r>
      <w:r w:rsidR="009134D2" w:rsidRPr="0052118B">
        <w:rPr>
          <w:rFonts w:ascii="Garamond" w:hAnsi="Garamond"/>
          <w:sz w:val="24"/>
          <w:szCs w:val="24"/>
        </w:rPr>
        <w:t xml:space="preserve">rely on the </w:t>
      </w:r>
      <w:r w:rsidR="00BD4843" w:rsidRPr="0052118B">
        <w:rPr>
          <w:rFonts w:ascii="Garamond" w:hAnsi="Garamond"/>
          <w:sz w:val="24"/>
          <w:szCs w:val="24"/>
        </w:rPr>
        <w:t xml:space="preserve">maximin </w:t>
      </w:r>
      <w:r w:rsidRPr="0052118B">
        <w:rPr>
          <w:rFonts w:ascii="Garamond" w:hAnsi="Garamond"/>
          <w:sz w:val="24"/>
          <w:szCs w:val="24"/>
        </w:rPr>
        <w:t>rule</w:t>
      </w:r>
      <w:r w:rsidR="005F2124" w:rsidRPr="0052118B">
        <w:rPr>
          <w:rFonts w:ascii="Garamond" w:hAnsi="Garamond"/>
          <w:sz w:val="24"/>
          <w:szCs w:val="24"/>
        </w:rPr>
        <w:t>, thereby</w:t>
      </w:r>
      <w:r w:rsidR="00BD4843" w:rsidRPr="0052118B">
        <w:rPr>
          <w:rFonts w:ascii="Garamond" w:hAnsi="Garamond"/>
          <w:sz w:val="24"/>
          <w:szCs w:val="24"/>
        </w:rPr>
        <w:t xml:space="preserve"> giv</w:t>
      </w:r>
      <w:r w:rsidR="005F2124" w:rsidRPr="0052118B">
        <w:rPr>
          <w:rFonts w:ascii="Garamond" w:hAnsi="Garamond"/>
          <w:sz w:val="24"/>
          <w:szCs w:val="24"/>
        </w:rPr>
        <w:t>ing</w:t>
      </w:r>
      <w:r w:rsidR="00BD4843" w:rsidRPr="0052118B">
        <w:rPr>
          <w:rFonts w:ascii="Garamond" w:hAnsi="Garamond"/>
          <w:sz w:val="24"/>
          <w:szCs w:val="24"/>
        </w:rPr>
        <w:t xml:space="preserve"> more weight to scientific values of truth </w:t>
      </w:r>
      <w:r w:rsidR="009134D2" w:rsidRPr="0052118B">
        <w:rPr>
          <w:rFonts w:ascii="Garamond" w:hAnsi="Garamond"/>
          <w:sz w:val="24"/>
          <w:szCs w:val="24"/>
        </w:rPr>
        <w:t>and other values such as public health.</w:t>
      </w:r>
    </w:p>
    <w:p w14:paraId="00ADCEBF" w14:textId="77777777" w:rsidR="00370671" w:rsidRPr="0052118B" w:rsidRDefault="00FC5B46" w:rsidP="006F51BA">
      <w:pPr>
        <w:spacing w:after="0" w:line="360" w:lineRule="auto"/>
        <w:jc w:val="both"/>
        <w:rPr>
          <w:rFonts w:ascii="Garamond" w:hAnsi="Garamond"/>
          <w:sz w:val="24"/>
          <w:szCs w:val="24"/>
        </w:rPr>
      </w:pPr>
      <w:r w:rsidRPr="0052118B">
        <w:rPr>
          <w:rFonts w:ascii="Garamond" w:hAnsi="Garamond"/>
          <w:sz w:val="24"/>
          <w:szCs w:val="24"/>
        </w:rPr>
        <w:tab/>
      </w:r>
      <w:bookmarkStart w:id="9" w:name="_Hlk134271920"/>
      <w:bookmarkStart w:id="10" w:name="_Hlk89769098"/>
      <w:r w:rsidR="00C9707A" w:rsidRPr="0052118B">
        <w:rPr>
          <w:rFonts w:ascii="Garamond" w:hAnsi="Garamond"/>
          <w:sz w:val="24"/>
          <w:szCs w:val="24"/>
        </w:rPr>
        <w:t>I</w:t>
      </w:r>
      <w:r w:rsidR="00271152" w:rsidRPr="0052118B">
        <w:rPr>
          <w:rFonts w:ascii="Garamond" w:hAnsi="Garamond"/>
          <w:sz w:val="24"/>
          <w:szCs w:val="24"/>
        </w:rPr>
        <w:t>t is worth pointing out that the rational contractors might also find themselves in the position of the corporate executive</w:t>
      </w:r>
      <w:r w:rsidR="00402E6E" w:rsidRPr="0052118B">
        <w:rPr>
          <w:rFonts w:ascii="Garamond" w:hAnsi="Garamond"/>
          <w:sz w:val="24"/>
          <w:szCs w:val="24"/>
        </w:rPr>
        <w:t>s</w:t>
      </w:r>
      <w:r w:rsidR="00271152" w:rsidRPr="0052118B">
        <w:rPr>
          <w:rFonts w:ascii="Garamond" w:hAnsi="Garamond"/>
          <w:sz w:val="24"/>
          <w:szCs w:val="24"/>
        </w:rPr>
        <w:t xml:space="preserve"> </w:t>
      </w:r>
      <w:r w:rsidR="00402E6E" w:rsidRPr="0052118B">
        <w:rPr>
          <w:rFonts w:ascii="Garamond" w:hAnsi="Garamond"/>
          <w:sz w:val="24"/>
          <w:szCs w:val="24"/>
        </w:rPr>
        <w:t>or the shareholders</w:t>
      </w:r>
      <w:r w:rsidR="00271152" w:rsidRPr="0052118B">
        <w:rPr>
          <w:rFonts w:ascii="Garamond" w:hAnsi="Garamond"/>
          <w:sz w:val="24"/>
          <w:szCs w:val="24"/>
        </w:rPr>
        <w:t xml:space="preserve"> of the pharmaceutical company</w:t>
      </w:r>
      <w:r w:rsidR="00E04373" w:rsidRPr="0052118B">
        <w:rPr>
          <w:rFonts w:ascii="Garamond" w:hAnsi="Garamond"/>
          <w:sz w:val="24"/>
          <w:szCs w:val="24"/>
        </w:rPr>
        <w:t>. Thus,</w:t>
      </w:r>
      <w:r w:rsidR="00271152" w:rsidRPr="0052118B">
        <w:rPr>
          <w:rFonts w:ascii="Garamond" w:hAnsi="Garamond"/>
          <w:sz w:val="24"/>
          <w:szCs w:val="24"/>
        </w:rPr>
        <w:t xml:space="preserve"> </w:t>
      </w:r>
      <w:r w:rsidR="00E04373" w:rsidRPr="0052118B">
        <w:rPr>
          <w:rFonts w:ascii="Garamond" w:hAnsi="Garamond"/>
          <w:sz w:val="24"/>
          <w:szCs w:val="24"/>
        </w:rPr>
        <w:t>the</w:t>
      </w:r>
      <w:r w:rsidR="00EA198C" w:rsidRPr="0052118B">
        <w:rPr>
          <w:rFonts w:ascii="Garamond" w:hAnsi="Garamond"/>
          <w:sz w:val="24"/>
          <w:szCs w:val="24"/>
        </w:rPr>
        <w:t xml:space="preserve"> rational</w:t>
      </w:r>
      <w:r w:rsidR="00E04373" w:rsidRPr="0052118B">
        <w:rPr>
          <w:rFonts w:ascii="Garamond" w:hAnsi="Garamond"/>
          <w:sz w:val="24"/>
          <w:szCs w:val="24"/>
        </w:rPr>
        <w:t xml:space="preserve"> contractors would </w:t>
      </w:r>
      <w:r w:rsidR="00271152" w:rsidRPr="0052118B">
        <w:rPr>
          <w:rFonts w:ascii="Garamond" w:hAnsi="Garamond"/>
          <w:i/>
          <w:iCs/>
          <w:sz w:val="24"/>
          <w:szCs w:val="24"/>
        </w:rPr>
        <w:t>not</w:t>
      </w:r>
      <w:r w:rsidR="00271152" w:rsidRPr="0052118B">
        <w:rPr>
          <w:rFonts w:ascii="Garamond" w:hAnsi="Garamond"/>
          <w:sz w:val="24"/>
          <w:szCs w:val="24"/>
        </w:rPr>
        <w:t xml:space="preserve"> </w:t>
      </w:r>
      <w:r w:rsidR="00271152" w:rsidRPr="0052118B">
        <w:rPr>
          <w:rFonts w:ascii="Garamond" w:hAnsi="Garamond"/>
          <w:i/>
          <w:iCs/>
          <w:sz w:val="24"/>
          <w:szCs w:val="24"/>
        </w:rPr>
        <w:t>prohibit</w:t>
      </w:r>
      <w:r w:rsidR="00271152" w:rsidRPr="0052118B">
        <w:rPr>
          <w:rFonts w:ascii="Garamond" w:hAnsi="Garamond"/>
          <w:sz w:val="24"/>
          <w:szCs w:val="24"/>
        </w:rPr>
        <w:t xml:space="preserve"> the influence of commercial values on scientific inquiry</w:t>
      </w:r>
      <w:r w:rsidR="00C9707A" w:rsidRPr="0052118B">
        <w:rPr>
          <w:rFonts w:ascii="Garamond" w:hAnsi="Garamond"/>
          <w:sz w:val="24"/>
          <w:szCs w:val="24"/>
        </w:rPr>
        <w:t xml:space="preserve"> entirely</w:t>
      </w:r>
      <w:r w:rsidR="009134D2" w:rsidRPr="0052118B">
        <w:rPr>
          <w:rFonts w:ascii="Garamond" w:hAnsi="Garamond"/>
          <w:sz w:val="24"/>
          <w:szCs w:val="24"/>
        </w:rPr>
        <w:t>.</w:t>
      </w:r>
      <w:r w:rsidR="00CC3475" w:rsidRPr="0052118B">
        <w:rPr>
          <w:rFonts w:ascii="Garamond" w:hAnsi="Garamond"/>
          <w:sz w:val="24"/>
          <w:szCs w:val="24"/>
        </w:rPr>
        <w:t xml:space="preserve"> </w:t>
      </w:r>
      <w:bookmarkEnd w:id="9"/>
      <w:r w:rsidR="00CC3475" w:rsidRPr="0052118B">
        <w:rPr>
          <w:rFonts w:ascii="Garamond" w:hAnsi="Garamond"/>
          <w:sz w:val="24"/>
          <w:szCs w:val="24"/>
        </w:rPr>
        <w:t xml:space="preserve">The economic inequalities that result from profit-driven inquiry can sometimes be to the advantage of the least well-off, in which case such inequalities would be justified by the Difference Principle. </w:t>
      </w:r>
      <w:bookmarkEnd w:id="10"/>
      <w:r w:rsidR="009134D2" w:rsidRPr="0052118B">
        <w:rPr>
          <w:rFonts w:ascii="Garamond" w:hAnsi="Garamond"/>
          <w:sz w:val="24"/>
          <w:szCs w:val="24"/>
        </w:rPr>
        <w:t>However, t</w:t>
      </w:r>
      <w:r w:rsidR="00D5471F" w:rsidRPr="0052118B">
        <w:rPr>
          <w:rFonts w:ascii="Garamond" w:hAnsi="Garamond"/>
          <w:sz w:val="24"/>
          <w:szCs w:val="24"/>
        </w:rPr>
        <w:t>he fine details of how</w:t>
      </w:r>
      <w:r w:rsidR="00271152" w:rsidRPr="0052118B">
        <w:rPr>
          <w:rFonts w:ascii="Garamond" w:hAnsi="Garamond"/>
          <w:sz w:val="24"/>
          <w:szCs w:val="24"/>
        </w:rPr>
        <w:t xml:space="preserve"> exactly the trade-off between epistemic values, commercial values, and the health and well-being of the public ought</w:t>
      </w:r>
      <w:r w:rsidR="00D5471F" w:rsidRPr="0052118B">
        <w:rPr>
          <w:rFonts w:ascii="Garamond" w:hAnsi="Garamond"/>
          <w:sz w:val="24"/>
          <w:szCs w:val="24"/>
        </w:rPr>
        <w:t xml:space="preserve"> to be made is not something that can be determined </w:t>
      </w:r>
      <w:r w:rsidR="00C9707A" w:rsidRPr="0052118B">
        <w:rPr>
          <w:rFonts w:ascii="Garamond" w:hAnsi="Garamond"/>
          <w:sz w:val="24"/>
          <w:szCs w:val="24"/>
        </w:rPr>
        <w:t xml:space="preserve">in the absence of particular </w:t>
      </w:r>
      <w:r w:rsidR="002901B3" w:rsidRPr="0052118B">
        <w:rPr>
          <w:rFonts w:ascii="Garamond" w:hAnsi="Garamond"/>
          <w:sz w:val="24"/>
          <w:szCs w:val="24"/>
        </w:rPr>
        <w:t xml:space="preserve">details </w:t>
      </w:r>
      <w:r w:rsidR="00C9707A" w:rsidRPr="0052118B">
        <w:rPr>
          <w:rFonts w:ascii="Garamond" w:hAnsi="Garamond"/>
          <w:sz w:val="24"/>
          <w:szCs w:val="24"/>
        </w:rPr>
        <w:t xml:space="preserve">about </w:t>
      </w:r>
      <w:r w:rsidR="002901B3" w:rsidRPr="0052118B">
        <w:rPr>
          <w:rFonts w:ascii="Garamond" w:hAnsi="Garamond"/>
          <w:sz w:val="24"/>
          <w:szCs w:val="24"/>
        </w:rPr>
        <w:t>a given case.</w:t>
      </w:r>
      <w:r w:rsidR="00D5471F" w:rsidRPr="0052118B">
        <w:rPr>
          <w:rFonts w:ascii="Garamond" w:hAnsi="Garamond"/>
          <w:sz w:val="24"/>
          <w:szCs w:val="24"/>
        </w:rPr>
        <w:t xml:space="preserve"> But this limitation is also true of Rawls’ own principles in their original context. We do not get much action-guidance from the two principles of justice </w:t>
      </w:r>
      <w:r w:rsidR="009134D2" w:rsidRPr="0052118B">
        <w:rPr>
          <w:rFonts w:ascii="Garamond" w:hAnsi="Garamond"/>
          <w:sz w:val="24"/>
          <w:szCs w:val="24"/>
        </w:rPr>
        <w:t>without</w:t>
      </w:r>
      <w:r w:rsidR="00D5471F" w:rsidRPr="0052118B">
        <w:rPr>
          <w:rFonts w:ascii="Garamond" w:hAnsi="Garamond"/>
          <w:sz w:val="24"/>
          <w:szCs w:val="24"/>
        </w:rPr>
        <w:t xml:space="preserve"> detailed empirical knowledge about the actual political situation in which we find ourselves. </w:t>
      </w:r>
    </w:p>
    <w:p w14:paraId="7B0F83BC" w14:textId="2E904AE7" w:rsidR="00D972E5" w:rsidRPr="0052118B" w:rsidRDefault="009134D2" w:rsidP="00370671">
      <w:pPr>
        <w:spacing w:after="0" w:line="360" w:lineRule="auto"/>
        <w:ind w:firstLine="720"/>
        <w:jc w:val="both"/>
        <w:rPr>
          <w:rFonts w:ascii="Garamond" w:hAnsi="Garamond"/>
          <w:sz w:val="24"/>
          <w:szCs w:val="24"/>
        </w:rPr>
      </w:pPr>
      <w:r w:rsidRPr="0052118B">
        <w:rPr>
          <w:rFonts w:ascii="Garamond" w:hAnsi="Garamond"/>
          <w:sz w:val="24"/>
          <w:szCs w:val="24"/>
        </w:rPr>
        <w:t>Furthermore</w:t>
      </w:r>
      <w:r w:rsidR="00D5471F" w:rsidRPr="0052118B">
        <w:rPr>
          <w:rFonts w:ascii="Garamond" w:hAnsi="Garamond"/>
          <w:sz w:val="24"/>
          <w:szCs w:val="24"/>
        </w:rPr>
        <w:t xml:space="preserve">, the sorts of solutions to the </w:t>
      </w:r>
      <w:r w:rsidR="00C9707A" w:rsidRPr="0052118B">
        <w:rPr>
          <w:rFonts w:ascii="Garamond" w:hAnsi="Garamond"/>
          <w:sz w:val="24"/>
          <w:szCs w:val="24"/>
        </w:rPr>
        <w:t>n</w:t>
      </w:r>
      <w:r w:rsidR="00D5471F" w:rsidRPr="0052118B">
        <w:rPr>
          <w:rFonts w:ascii="Garamond" w:hAnsi="Garamond"/>
          <w:sz w:val="24"/>
          <w:szCs w:val="24"/>
        </w:rPr>
        <w:t xml:space="preserve">ew </w:t>
      </w:r>
      <w:r w:rsidR="00C9707A" w:rsidRPr="0052118B">
        <w:rPr>
          <w:rFonts w:ascii="Garamond" w:hAnsi="Garamond"/>
          <w:sz w:val="24"/>
          <w:szCs w:val="24"/>
        </w:rPr>
        <w:t>d</w:t>
      </w:r>
      <w:r w:rsidR="00D5471F" w:rsidRPr="0052118B">
        <w:rPr>
          <w:rFonts w:ascii="Garamond" w:hAnsi="Garamond"/>
          <w:sz w:val="24"/>
          <w:szCs w:val="24"/>
        </w:rPr>
        <w:t>emarcation problem that have</w:t>
      </w:r>
      <w:r w:rsidR="00F36C55" w:rsidRPr="0052118B">
        <w:rPr>
          <w:rFonts w:ascii="Garamond" w:hAnsi="Garamond"/>
          <w:sz w:val="24"/>
          <w:szCs w:val="24"/>
        </w:rPr>
        <w:t xml:space="preserve"> been</w:t>
      </w:r>
      <w:r w:rsidR="00D5471F" w:rsidRPr="0052118B">
        <w:rPr>
          <w:rFonts w:ascii="Garamond" w:hAnsi="Garamond"/>
          <w:sz w:val="24"/>
          <w:szCs w:val="24"/>
        </w:rPr>
        <w:t xml:space="preserve"> put forward </w:t>
      </w:r>
      <w:r w:rsidR="00C9707A" w:rsidRPr="0052118B">
        <w:rPr>
          <w:rFonts w:ascii="Garamond" w:hAnsi="Garamond"/>
          <w:sz w:val="24"/>
          <w:szCs w:val="24"/>
        </w:rPr>
        <w:t>suffer from</w:t>
      </w:r>
      <w:r w:rsidR="00D5471F" w:rsidRPr="0052118B">
        <w:rPr>
          <w:rFonts w:ascii="Garamond" w:hAnsi="Garamond"/>
          <w:sz w:val="24"/>
          <w:szCs w:val="24"/>
        </w:rPr>
        <w:t xml:space="preserve"> similar limitations. The strategy favored by Hicks</w:t>
      </w:r>
      <w:r w:rsidRPr="0052118B">
        <w:rPr>
          <w:rFonts w:ascii="Garamond" w:hAnsi="Garamond"/>
          <w:sz w:val="24"/>
          <w:szCs w:val="24"/>
        </w:rPr>
        <w:t>, for example,</w:t>
      </w:r>
      <w:r w:rsidR="00D5471F" w:rsidRPr="0052118B">
        <w:rPr>
          <w:rFonts w:ascii="Garamond" w:hAnsi="Garamond"/>
          <w:sz w:val="24"/>
          <w:szCs w:val="24"/>
        </w:rPr>
        <w:t xml:space="preserve"> does not tell us how exactly to balance the sometimes-conflicting values of profit, health, </w:t>
      </w:r>
      <w:r w:rsidR="002901B3" w:rsidRPr="0052118B">
        <w:rPr>
          <w:rFonts w:ascii="Garamond" w:hAnsi="Garamond"/>
          <w:sz w:val="24"/>
          <w:szCs w:val="24"/>
        </w:rPr>
        <w:t xml:space="preserve">well-being, </w:t>
      </w:r>
      <w:r w:rsidR="00D5471F" w:rsidRPr="0052118B">
        <w:rPr>
          <w:rFonts w:ascii="Garamond" w:hAnsi="Garamond"/>
          <w:sz w:val="24"/>
          <w:szCs w:val="24"/>
        </w:rPr>
        <w:t xml:space="preserve">and truth. I suspect that </w:t>
      </w:r>
      <w:r w:rsidR="00F36C55" w:rsidRPr="0052118B">
        <w:rPr>
          <w:rFonts w:ascii="Garamond" w:hAnsi="Garamond"/>
          <w:sz w:val="24"/>
          <w:szCs w:val="24"/>
        </w:rPr>
        <w:t>this</w:t>
      </w:r>
      <w:r w:rsidR="00D5471F" w:rsidRPr="0052118B">
        <w:rPr>
          <w:rFonts w:ascii="Garamond" w:hAnsi="Garamond"/>
          <w:sz w:val="24"/>
          <w:szCs w:val="24"/>
        </w:rPr>
        <w:t xml:space="preserve"> limitation will </w:t>
      </w:r>
      <w:r w:rsidR="00370671" w:rsidRPr="0052118B">
        <w:rPr>
          <w:rFonts w:ascii="Garamond" w:hAnsi="Garamond"/>
          <w:sz w:val="24"/>
          <w:szCs w:val="24"/>
        </w:rPr>
        <w:t>affect</w:t>
      </w:r>
      <w:r w:rsidR="00D5471F" w:rsidRPr="0052118B">
        <w:rPr>
          <w:rFonts w:ascii="Garamond" w:hAnsi="Garamond"/>
          <w:sz w:val="24"/>
          <w:szCs w:val="24"/>
        </w:rPr>
        <w:t xml:space="preserve"> any proposed solution to the </w:t>
      </w:r>
      <w:r w:rsidR="00C9707A" w:rsidRPr="0052118B">
        <w:rPr>
          <w:rFonts w:ascii="Garamond" w:hAnsi="Garamond"/>
          <w:sz w:val="24"/>
          <w:szCs w:val="24"/>
        </w:rPr>
        <w:t>n</w:t>
      </w:r>
      <w:r w:rsidR="00D5471F" w:rsidRPr="0052118B">
        <w:rPr>
          <w:rFonts w:ascii="Garamond" w:hAnsi="Garamond"/>
          <w:sz w:val="24"/>
          <w:szCs w:val="24"/>
        </w:rPr>
        <w:t xml:space="preserve">ew </w:t>
      </w:r>
      <w:r w:rsidR="00C9707A" w:rsidRPr="0052118B">
        <w:rPr>
          <w:rFonts w:ascii="Garamond" w:hAnsi="Garamond"/>
          <w:sz w:val="24"/>
          <w:szCs w:val="24"/>
        </w:rPr>
        <w:t>d</w:t>
      </w:r>
      <w:r w:rsidR="00D5471F" w:rsidRPr="0052118B">
        <w:rPr>
          <w:rFonts w:ascii="Garamond" w:hAnsi="Garamond"/>
          <w:sz w:val="24"/>
          <w:szCs w:val="24"/>
        </w:rPr>
        <w:t xml:space="preserve">emarcation problem. It is doubtful that we </w:t>
      </w:r>
      <w:r w:rsidR="00F36C55" w:rsidRPr="0052118B">
        <w:rPr>
          <w:rFonts w:ascii="Garamond" w:hAnsi="Garamond"/>
          <w:sz w:val="24"/>
          <w:szCs w:val="24"/>
        </w:rPr>
        <w:t xml:space="preserve">can </w:t>
      </w:r>
      <w:r w:rsidR="00D5471F" w:rsidRPr="0052118B">
        <w:rPr>
          <w:rFonts w:ascii="Garamond" w:hAnsi="Garamond"/>
          <w:sz w:val="24"/>
          <w:szCs w:val="24"/>
        </w:rPr>
        <w:t>come up with a principle that neatly settles</w:t>
      </w:r>
      <w:r w:rsidR="002901B3" w:rsidRPr="0052118B">
        <w:rPr>
          <w:rFonts w:ascii="Garamond" w:hAnsi="Garamond"/>
          <w:sz w:val="24"/>
          <w:szCs w:val="24"/>
        </w:rPr>
        <w:t>, in the abstract,</w:t>
      </w:r>
      <w:r w:rsidR="00D5471F" w:rsidRPr="0052118B">
        <w:rPr>
          <w:rFonts w:ascii="Garamond" w:hAnsi="Garamond"/>
          <w:sz w:val="24"/>
          <w:szCs w:val="24"/>
        </w:rPr>
        <w:t xml:space="preserve"> whether some influence of values in scientific inquiry is legitimate or not</w:t>
      </w:r>
      <w:r w:rsidR="001177E7" w:rsidRPr="0052118B">
        <w:rPr>
          <w:rFonts w:ascii="Garamond" w:hAnsi="Garamond"/>
          <w:sz w:val="24"/>
          <w:szCs w:val="24"/>
        </w:rPr>
        <w:t xml:space="preserve"> </w:t>
      </w:r>
      <w:r w:rsidR="002901B3" w:rsidRPr="0052118B">
        <w:rPr>
          <w:rFonts w:ascii="Garamond" w:hAnsi="Garamond"/>
          <w:sz w:val="24"/>
          <w:szCs w:val="24"/>
        </w:rPr>
        <w:t>for</w:t>
      </w:r>
      <w:r w:rsidR="00D5471F" w:rsidRPr="0052118B">
        <w:rPr>
          <w:rFonts w:ascii="Garamond" w:hAnsi="Garamond"/>
          <w:sz w:val="24"/>
          <w:szCs w:val="24"/>
        </w:rPr>
        <w:t xml:space="preserve"> </w:t>
      </w:r>
      <w:r w:rsidR="000B65B6" w:rsidRPr="0052118B">
        <w:rPr>
          <w:rFonts w:ascii="Garamond" w:hAnsi="Garamond"/>
          <w:sz w:val="24"/>
          <w:szCs w:val="24"/>
        </w:rPr>
        <w:t>every</w:t>
      </w:r>
      <w:r w:rsidR="00D5471F" w:rsidRPr="0052118B">
        <w:rPr>
          <w:rFonts w:ascii="Garamond" w:hAnsi="Garamond"/>
          <w:sz w:val="24"/>
          <w:szCs w:val="24"/>
        </w:rPr>
        <w:t xml:space="preserve"> case. </w:t>
      </w:r>
      <w:r w:rsidR="00C9707A" w:rsidRPr="0052118B">
        <w:rPr>
          <w:rFonts w:ascii="Garamond" w:hAnsi="Garamond"/>
          <w:sz w:val="24"/>
          <w:szCs w:val="24"/>
        </w:rPr>
        <w:t>General principles are useful, but t</w:t>
      </w:r>
      <w:r w:rsidR="00D5471F" w:rsidRPr="0052118B">
        <w:rPr>
          <w:rFonts w:ascii="Garamond" w:hAnsi="Garamond"/>
          <w:sz w:val="24"/>
          <w:szCs w:val="24"/>
        </w:rPr>
        <w:t>here is no substitute for experience</w:t>
      </w:r>
      <w:r w:rsidR="002901B3" w:rsidRPr="0052118B">
        <w:rPr>
          <w:rFonts w:ascii="Garamond" w:hAnsi="Garamond"/>
          <w:sz w:val="24"/>
          <w:szCs w:val="24"/>
        </w:rPr>
        <w:t xml:space="preserve">, sound </w:t>
      </w:r>
      <w:r w:rsidR="00C9707A" w:rsidRPr="0052118B">
        <w:rPr>
          <w:rFonts w:ascii="Garamond" w:hAnsi="Garamond"/>
          <w:sz w:val="24"/>
          <w:szCs w:val="24"/>
        </w:rPr>
        <w:t>judgmen</w:t>
      </w:r>
      <w:r w:rsidR="00D972E5" w:rsidRPr="0052118B">
        <w:rPr>
          <w:rFonts w:ascii="Garamond" w:hAnsi="Garamond"/>
          <w:sz w:val="24"/>
          <w:szCs w:val="24"/>
        </w:rPr>
        <w:t>t</w:t>
      </w:r>
      <w:r w:rsidR="002901B3" w:rsidRPr="0052118B">
        <w:rPr>
          <w:rFonts w:ascii="Garamond" w:hAnsi="Garamond"/>
          <w:sz w:val="24"/>
          <w:szCs w:val="24"/>
        </w:rPr>
        <w:t>,</w:t>
      </w:r>
      <w:r w:rsidRPr="0052118B">
        <w:rPr>
          <w:rFonts w:ascii="Garamond" w:hAnsi="Garamond"/>
          <w:sz w:val="24"/>
          <w:szCs w:val="24"/>
        </w:rPr>
        <w:t xml:space="preserve"> and</w:t>
      </w:r>
      <w:r w:rsidR="002901B3" w:rsidRPr="0052118B">
        <w:rPr>
          <w:rFonts w:ascii="Garamond" w:hAnsi="Garamond"/>
          <w:sz w:val="24"/>
          <w:szCs w:val="24"/>
        </w:rPr>
        <w:t xml:space="preserve"> “good sense” (Duhem 1991)</w:t>
      </w:r>
      <w:r w:rsidR="00D972E5" w:rsidRPr="0052118B">
        <w:rPr>
          <w:rFonts w:ascii="Garamond" w:hAnsi="Garamond"/>
          <w:sz w:val="24"/>
          <w:szCs w:val="24"/>
        </w:rPr>
        <w:t>.</w:t>
      </w:r>
      <w:r w:rsidR="00EE5083" w:rsidRPr="0052118B">
        <w:rPr>
          <w:rStyle w:val="FootnoteReference"/>
          <w:rFonts w:ascii="Garamond" w:hAnsi="Garamond"/>
          <w:sz w:val="24"/>
          <w:szCs w:val="24"/>
        </w:rPr>
        <w:footnoteReference w:id="10"/>
      </w:r>
      <w:r w:rsidRPr="0052118B">
        <w:rPr>
          <w:rFonts w:ascii="Garamond" w:hAnsi="Garamond"/>
          <w:sz w:val="24"/>
          <w:szCs w:val="24"/>
        </w:rPr>
        <w:t xml:space="preserve"> </w:t>
      </w:r>
      <w:r w:rsidR="00C54C26" w:rsidRPr="0052118B">
        <w:rPr>
          <w:rFonts w:ascii="Garamond" w:hAnsi="Garamond"/>
          <w:sz w:val="24"/>
          <w:szCs w:val="24"/>
        </w:rPr>
        <w:t xml:space="preserve">In some cases, a plurality </w:t>
      </w:r>
      <w:r w:rsidR="000B65B6" w:rsidRPr="0052118B">
        <w:rPr>
          <w:rFonts w:ascii="Garamond" w:hAnsi="Garamond"/>
          <w:sz w:val="24"/>
          <w:szCs w:val="24"/>
        </w:rPr>
        <w:t xml:space="preserve">of </w:t>
      </w:r>
      <w:r w:rsidR="00C54C26" w:rsidRPr="0052118B">
        <w:rPr>
          <w:rFonts w:ascii="Garamond" w:hAnsi="Garamond"/>
          <w:sz w:val="24"/>
          <w:szCs w:val="24"/>
        </w:rPr>
        <w:t>approaches</w:t>
      </w:r>
      <w:r w:rsidR="00F36C55" w:rsidRPr="0052118B">
        <w:rPr>
          <w:rFonts w:ascii="Garamond" w:hAnsi="Garamond"/>
          <w:sz w:val="24"/>
          <w:szCs w:val="24"/>
        </w:rPr>
        <w:t xml:space="preserve"> to</w:t>
      </w:r>
      <w:r w:rsidR="000B65B6" w:rsidRPr="0052118B">
        <w:rPr>
          <w:rFonts w:ascii="Garamond" w:hAnsi="Garamond"/>
          <w:sz w:val="24"/>
          <w:szCs w:val="24"/>
        </w:rPr>
        <w:t xml:space="preserve"> risk-management</w:t>
      </w:r>
      <w:r w:rsidR="00C54C26" w:rsidRPr="0052118B">
        <w:rPr>
          <w:rFonts w:ascii="Garamond" w:hAnsi="Garamond"/>
          <w:sz w:val="24"/>
          <w:szCs w:val="24"/>
        </w:rPr>
        <w:t xml:space="preserve"> may be permissible (Winsberg et al. 202</w:t>
      </w:r>
      <w:r w:rsidR="00CC3475" w:rsidRPr="0052118B">
        <w:rPr>
          <w:rFonts w:ascii="Garamond" w:hAnsi="Garamond"/>
          <w:sz w:val="24"/>
          <w:szCs w:val="24"/>
        </w:rPr>
        <w:t>0</w:t>
      </w:r>
      <w:r w:rsidR="00891C9D">
        <w:rPr>
          <w:rFonts w:ascii="Garamond" w:hAnsi="Garamond"/>
          <w:sz w:val="24"/>
          <w:szCs w:val="24"/>
        </w:rPr>
        <w:t>,</w:t>
      </w:r>
      <w:r w:rsidR="008D6F5E" w:rsidRPr="0052118B">
        <w:rPr>
          <w:rFonts w:ascii="Garamond" w:hAnsi="Garamond"/>
          <w:sz w:val="24"/>
          <w:szCs w:val="24"/>
        </w:rPr>
        <w:t xml:space="preserve"> </w:t>
      </w:r>
      <w:r w:rsidR="00F5695D" w:rsidRPr="0052118B">
        <w:rPr>
          <w:rFonts w:ascii="Garamond" w:hAnsi="Garamond"/>
          <w:sz w:val="24"/>
          <w:szCs w:val="24"/>
        </w:rPr>
        <w:t>148</w:t>
      </w:r>
      <w:r w:rsidR="00C54C26" w:rsidRPr="0052118B">
        <w:rPr>
          <w:rFonts w:ascii="Garamond" w:hAnsi="Garamond"/>
          <w:sz w:val="24"/>
          <w:szCs w:val="24"/>
        </w:rPr>
        <w:t>)</w:t>
      </w:r>
      <w:r w:rsidR="00CD05DF" w:rsidRPr="0052118B">
        <w:rPr>
          <w:rFonts w:ascii="Garamond" w:hAnsi="Garamond"/>
          <w:sz w:val="24"/>
          <w:szCs w:val="24"/>
        </w:rPr>
        <w:t>.</w:t>
      </w:r>
      <w:r w:rsidR="00C54C26" w:rsidRPr="0052118B">
        <w:rPr>
          <w:rFonts w:ascii="Garamond" w:hAnsi="Garamond"/>
          <w:sz w:val="24"/>
          <w:szCs w:val="24"/>
        </w:rPr>
        <w:t xml:space="preserve"> </w:t>
      </w:r>
      <w:r w:rsidR="00C9707A" w:rsidRPr="0052118B">
        <w:rPr>
          <w:rFonts w:ascii="Garamond" w:hAnsi="Garamond"/>
          <w:sz w:val="24"/>
          <w:szCs w:val="24"/>
        </w:rPr>
        <w:t>Clearly though</w:t>
      </w:r>
      <w:r w:rsidR="000B65B6" w:rsidRPr="0052118B">
        <w:rPr>
          <w:rFonts w:ascii="Garamond" w:hAnsi="Garamond"/>
          <w:sz w:val="24"/>
          <w:szCs w:val="24"/>
        </w:rPr>
        <w:t>,</w:t>
      </w:r>
      <w:r w:rsidR="00D5471F" w:rsidRPr="0052118B">
        <w:rPr>
          <w:rFonts w:ascii="Garamond" w:hAnsi="Garamond"/>
          <w:sz w:val="24"/>
          <w:szCs w:val="24"/>
        </w:rPr>
        <w:t xml:space="preserve"> an application of Rawls’ </w:t>
      </w:r>
      <w:r w:rsidR="002638ED" w:rsidRPr="0052118B">
        <w:rPr>
          <w:rFonts w:ascii="Garamond" w:hAnsi="Garamond"/>
          <w:sz w:val="24"/>
          <w:szCs w:val="24"/>
        </w:rPr>
        <w:t xml:space="preserve">framework </w:t>
      </w:r>
      <w:r w:rsidR="00D5471F" w:rsidRPr="0052118B">
        <w:rPr>
          <w:rFonts w:ascii="Garamond" w:hAnsi="Garamond"/>
          <w:sz w:val="24"/>
          <w:szCs w:val="24"/>
        </w:rPr>
        <w:t xml:space="preserve">to the case at hand strongly suggests that a policy that would allow for </w:t>
      </w:r>
      <w:bookmarkStart w:id="11" w:name="_Hlk134271282"/>
      <w:r w:rsidR="00D5471F" w:rsidRPr="0052118B">
        <w:rPr>
          <w:rFonts w:ascii="Garamond" w:hAnsi="Garamond"/>
          <w:sz w:val="24"/>
          <w:szCs w:val="24"/>
        </w:rPr>
        <w:t xml:space="preserve">“very, very low standards for efficacy claims and very, very high standards for </w:t>
      </w:r>
      <w:r w:rsidR="00D5471F" w:rsidRPr="0052118B">
        <w:rPr>
          <w:rFonts w:ascii="Garamond" w:hAnsi="Garamond"/>
          <w:sz w:val="24"/>
          <w:szCs w:val="24"/>
        </w:rPr>
        <w:lastRenderedPageBreak/>
        <w:t>hazard claims”</w:t>
      </w:r>
      <w:bookmarkEnd w:id="11"/>
      <w:r w:rsidR="00C9707A" w:rsidRPr="0052118B">
        <w:rPr>
          <w:rFonts w:ascii="Garamond" w:hAnsi="Garamond"/>
          <w:sz w:val="24"/>
          <w:szCs w:val="24"/>
        </w:rPr>
        <w:t xml:space="preserve"> (</w:t>
      </w:r>
      <w:bookmarkStart w:id="12" w:name="_Hlk134271305"/>
      <w:r w:rsidR="00C9707A" w:rsidRPr="0052118B">
        <w:rPr>
          <w:rFonts w:ascii="Garamond" w:hAnsi="Garamond"/>
          <w:sz w:val="24"/>
          <w:szCs w:val="24"/>
        </w:rPr>
        <w:t>Hicks 2014</w:t>
      </w:r>
      <w:r w:rsidR="00891C9D">
        <w:rPr>
          <w:rFonts w:ascii="Garamond" w:hAnsi="Garamond"/>
          <w:sz w:val="24"/>
          <w:szCs w:val="24"/>
        </w:rPr>
        <w:t>,</w:t>
      </w:r>
      <w:r w:rsidR="002638ED" w:rsidRPr="0052118B">
        <w:rPr>
          <w:rFonts w:ascii="Garamond" w:hAnsi="Garamond"/>
          <w:sz w:val="24"/>
          <w:szCs w:val="24"/>
        </w:rPr>
        <w:t xml:space="preserve"> 3287</w:t>
      </w:r>
      <w:bookmarkEnd w:id="12"/>
      <w:r w:rsidR="00C9707A" w:rsidRPr="0052118B">
        <w:rPr>
          <w:rFonts w:ascii="Garamond" w:hAnsi="Garamond"/>
          <w:sz w:val="24"/>
          <w:szCs w:val="24"/>
        </w:rPr>
        <w:t>)</w:t>
      </w:r>
      <w:r w:rsidR="00D5471F" w:rsidRPr="0052118B">
        <w:rPr>
          <w:rFonts w:ascii="Garamond" w:hAnsi="Garamond"/>
          <w:sz w:val="24"/>
          <w:szCs w:val="24"/>
        </w:rPr>
        <w:t xml:space="preserve"> would not be favored by rational</w:t>
      </w:r>
      <w:r w:rsidRPr="0052118B">
        <w:rPr>
          <w:rFonts w:ascii="Garamond" w:hAnsi="Garamond"/>
          <w:sz w:val="24"/>
          <w:szCs w:val="24"/>
        </w:rPr>
        <w:t>, self-interested</w:t>
      </w:r>
      <w:r w:rsidR="00D5471F" w:rsidRPr="0052118B">
        <w:rPr>
          <w:rFonts w:ascii="Garamond" w:hAnsi="Garamond"/>
          <w:sz w:val="24"/>
          <w:szCs w:val="24"/>
        </w:rPr>
        <w:t xml:space="preserve"> contractors behind </w:t>
      </w:r>
      <w:r w:rsidR="00E46445" w:rsidRPr="0052118B">
        <w:rPr>
          <w:rFonts w:ascii="Garamond" w:hAnsi="Garamond"/>
          <w:sz w:val="24"/>
          <w:szCs w:val="24"/>
        </w:rPr>
        <w:t>a</w:t>
      </w:r>
      <w:r w:rsidR="00D5471F" w:rsidRPr="0052118B">
        <w:rPr>
          <w:rFonts w:ascii="Garamond" w:hAnsi="Garamond"/>
          <w:sz w:val="24"/>
          <w:szCs w:val="24"/>
        </w:rPr>
        <w:t xml:space="preserve"> veil of ignorance. </w:t>
      </w:r>
      <w:r w:rsidR="00C9707A" w:rsidRPr="0052118B">
        <w:rPr>
          <w:rFonts w:ascii="Garamond" w:hAnsi="Garamond"/>
          <w:sz w:val="24"/>
          <w:szCs w:val="24"/>
        </w:rPr>
        <w:t xml:space="preserve">Thus, we do get </w:t>
      </w:r>
      <w:r w:rsidR="00C9707A" w:rsidRPr="0052118B">
        <w:rPr>
          <w:rFonts w:ascii="Garamond" w:hAnsi="Garamond"/>
          <w:i/>
          <w:iCs/>
          <w:sz w:val="24"/>
          <w:szCs w:val="24"/>
        </w:rPr>
        <w:t>some</w:t>
      </w:r>
      <w:r w:rsidR="00C9707A" w:rsidRPr="0052118B">
        <w:rPr>
          <w:rFonts w:ascii="Garamond" w:hAnsi="Garamond"/>
          <w:sz w:val="24"/>
          <w:szCs w:val="24"/>
        </w:rPr>
        <w:t xml:space="preserve"> guidance on how to handle </w:t>
      </w:r>
      <w:r w:rsidR="00E46445" w:rsidRPr="0052118B">
        <w:rPr>
          <w:rFonts w:ascii="Garamond" w:hAnsi="Garamond"/>
          <w:sz w:val="24"/>
          <w:szCs w:val="24"/>
        </w:rPr>
        <w:t xml:space="preserve">specific </w:t>
      </w:r>
      <w:r w:rsidR="00C9707A" w:rsidRPr="0052118B">
        <w:rPr>
          <w:rFonts w:ascii="Garamond" w:hAnsi="Garamond"/>
          <w:sz w:val="24"/>
          <w:szCs w:val="24"/>
        </w:rPr>
        <w:t>cas</w:t>
      </w:r>
      <w:r w:rsidR="00FC5B46" w:rsidRPr="0052118B">
        <w:rPr>
          <w:rFonts w:ascii="Garamond" w:hAnsi="Garamond"/>
          <w:sz w:val="24"/>
          <w:szCs w:val="24"/>
        </w:rPr>
        <w:t>e</w:t>
      </w:r>
      <w:r w:rsidR="00E46445" w:rsidRPr="0052118B">
        <w:rPr>
          <w:rFonts w:ascii="Garamond" w:hAnsi="Garamond"/>
          <w:sz w:val="24"/>
          <w:szCs w:val="24"/>
        </w:rPr>
        <w:t>s</w:t>
      </w:r>
      <w:r w:rsidR="00FC5B46" w:rsidRPr="0052118B">
        <w:rPr>
          <w:rFonts w:ascii="Garamond" w:hAnsi="Garamond"/>
          <w:sz w:val="24"/>
          <w:szCs w:val="24"/>
        </w:rPr>
        <w:t xml:space="preserve">. </w:t>
      </w:r>
    </w:p>
    <w:p w14:paraId="09837F40" w14:textId="5151EC6B" w:rsidR="00320A63" w:rsidRPr="0052118B" w:rsidRDefault="00334B1E" w:rsidP="00334B1E">
      <w:pPr>
        <w:spacing w:after="0" w:line="360" w:lineRule="auto"/>
        <w:ind w:firstLine="720"/>
        <w:jc w:val="both"/>
        <w:rPr>
          <w:rFonts w:ascii="Garamond" w:hAnsi="Garamond"/>
          <w:sz w:val="24"/>
          <w:szCs w:val="24"/>
        </w:rPr>
      </w:pPr>
      <w:r w:rsidRPr="0052118B">
        <w:rPr>
          <w:rFonts w:ascii="Garamond" w:hAnsi="Garamond"/>
          <w:sz w:val="24"/>
          <w:szCs w:val="24"/>
        </w:rPr>
        <w:t xml:space="preserve">Notably, feminist philosophers of science have stressed one of the main points of this paper, namely that the </w:t>
      </w:r>
      <w:r w:rsidRPr="0052118B">
        <w:rPr>
          <w:rFonts w:ascii="Garamond" w:hAnsi="Garamond"/>
          <w:i/>
          <w:iCs/>
          <w:sz w:val="24"/>
          <w:szCs w:val="24"/>
        </w:rPr>
        <w:t>content</w:t>
      </w:r>
      <w:r w:rsidRPr="0052118B">
        <w:rPr>
          <w:rFonts w:ascii="Garamond" w:hAnsi="Garamond"/>
          <w:sz w:val="24"/>
          <w:szCs w:val="24"/>
        </w:rPr>
        <w:t xml:space="preserve"> of the values that influence scientific inquiry matters</w:t>
      </w:r>
      <w:r w:rsidR="00A86304" w:rsidRPr="0052118B">
        <w:rPr>
          <w:rFonts w:ascii="Garamond" w:hAnsi="Garamond"/>
          <w:sz w:val="24"/>
          <w:szCs w:val="24"/>
        </w:rPr>
        <w:t xml:space="preserve"> (e.g</w:t>
      </w:r>
      <w:r w:rsidR="005D4AAC" w:rsidRPr="0052118B">
        <w:rPr>
          <w:rFonts w:ascii="Garamond" w:hAnsi="Garamond"/>
          <w:sz w:val="24"/>
          <w:szCs w:val="24"/>
        </w:rPr>
        <w:t>.,</w:t>
      </w:r>
      <w:r w:rsidR="00A86304" w:rsidRPr="0052118B">
        <w:rPr>
          <w:rFonts w:ascii="Garamond" w:hAnsi="Garamond"/>
          <w:sz w:val="24"/>
          <w:szCs w:val="24"/>
        </w:rPr>
        <w:t xml:space="preserve"> Longino 1990; Hicks 2011; Kourany 2010).</w:t>
      </w:r>
      <w:r w:rsidR="00172819" w:rsidRPr="0052118B">
        <w:rPr>
          <w:rFonts w:ascii="Garamond" w:hAnsi="Garamond"/>
          <w:sz w:val="24"/>
          <w:szCs w:val="24"/>
        </w:rPr>
        <w:t xml:space="preserve"> This</w:t>
      </w:r>
      <w:r w:rsidR="00955BBA" w:rsidRPr="0052118B">
        <w:rPr>
          <w:rFonts w:ascii="Garamond" w:hAnsi="Garamond"/>
          <w:sz w:val="24"/>
          <w:szCs w:val="24"/>
        </w:rPr>
        <w:t xml:space="preserve"> point</w:t>
      </w:r>
      <w:r w:rsidR="00172819" w:rsidRPr="0052118B">
        <w:rPr>
          <w:rFonts w:ascii="Garamond" w:hAnsi="Garamond"/>
          <w:sz w:val="24"/>
          <w:szCs w:val="24"/>
        </w:rPr>
        <w:t xml:space="preserve"> has been emphasized especially in critical discussions of the “social value management” ideal defended by Longino (1990, 2002). Longino’s ideal prizes diversity of values, but according to critics, diversity of values in the scientific community is not desirable if the values in question are explicitly anti-feminist (Hicks 2011; Kourany 2010; Intemann 2017). </w:t>
      </w:r>
      <w:r w:rsidR="00F372F0" w:rsidRPr="0052118B">
        <w:rPr>
          <w:rFonts w:ascii="Garamond" w:hAnsi="Garamond"/>
          <w:sz w:val="24"/>
          <w:szCs w:val="24"/>
        </w:rPr>
        <w:t xml:space="preserve">The Rawlsian solution does not fall prey to this problem. </w:t>
      </w:r>
      <w:r w:rsidRPr="0052118B">
        <w:rPr>
          <w:rFonts w:ascii="Garamond" w:hAnsi="Garamond"/>
          <w:sz w:val="24"/>
          <w:szCs w:val="24"/>
        </w:rPr>
        <w:t>Although here</w:t>
      </w:r>
      <w:r w:rsidR="00E534D2" w:rsidRPr="0052118B">
        <w:rPr>
          <w:rFonts w:ascii="Garamond" w:hAnsi="Garamond"/>
          <w:sz w:val="24"/>
          <w:szCs w:val="24"/>
        </w:rPr>
        <w:t xml:space="preserve"> </w:t>
      </w:r>
      <w:r w:rsidRPr="0052118B">
        <w:rPr>
          <w:rFonts w:ascii="Garamond" w:hAnsi="Garamond"/>
          <w:sz w:val="24"/>
          <w:szCs w:val="24"/>
        </w:rPr>
        <w:t xml:space="preserve">I have focused primarily on the issue of values in the commercial context, it is likely that feminist interventions in science would be legitimated by the Rawlsian account that I defend. This is primarily because the egalitarian values enshrined in the </w:t>
      </w:r>
      <w:r w:rsidR="00955BBA" w:rsidRPr="0052118B">
        <w:rPr>
          <w:rFonts w:ascii="Garamond" w:hAnsi="Garamond"/>
          <w:sz w:val="24"/>
          <w:szCs w:val="24"/>
        </w:rPr>
        <w:t xml:space="preserve">two principles </w:t>
      </w:r>
      <w:r w:rsidR="00370671" w:rsidRPr="0052118B">
        <w:rPr>
          <w:rFonts w:ascii="Garamond" w:hAnsi="Garamond"/>
          <w:sz w:val="24"/>
          <w:szCs w:val="24"/>
        </w:rPr>
        <w:t>of</w:t>
      </w:r>
      <w:r w:rsidR="00955BBA" w:rsidRPr="0052118B">
        <w:rPr>
          <w:rFonts w:ascii="Garamond" w:hAnsi="Garamond"/>
          <w:sz w:val="24"/>
          <w:szCs w:val="24"/>
        </w:rPr>
        <w:t xml:space="preserve"> justice </w:t>
      </w:r>
      <w:r w:rsidRPr="0052118B">
        <w:rPr>
          <w:rFonts w:ascii="Garamond" w:hAnsi="Garamond"/>
          <w:sz w:val="24"/>
          <w:szCs w:val="24"/>
        </w:rPr>
        <w:t>can be used to justify feminist political commitments (Watson &amp; Hartley 2018). Indeed, as the first application that I considered in this section demonstrated, the Rawlsian solution succeeds in protecting the rights of marginalized groups and minority stakeholders, coinciding with recent proposals by feminist philosophers for a new ideal of values in science that takes into account social justice and the interests of the least well-off (Intemann 2017</w:t>
      </w:r>
      <w:r w:rsidR="00891C9D">
        <w:rPr>
          <w:rFonts w:ascii="Garamond" w:hAnsi="Garamond"/>
          <w:sz w:val="24"/>
          <w:szCs w:val="24"/>
        </w:rPr>
        <w:t>,</w:t>
      </w:r>
      <w:r w:rsidRPr="0052118B">
        <w:rPr>
          <w:rFonts w:ascii="Garamond" w:hAnsi="Garamond"/>
          <w:sz w:val="24"/>
          <w:szCs w:val="24"/>
        </w:rPr>
        <w:t xml:space="preserve"> 140-1).</w:t>
      </w:r>
    </w:p>
    <w:p w14:paraId="70E0AF7D" w14:textId="77777777" w:rsidR="00334B1E" w:rsidRPr="0052118B" w:rsidRDefault="00334B1E" w:rsidP="006F51BA">
      <w:pPr>
        <w:spacing w:after="0" w:line="360" w:lineRule="auto"/>
        <w:jc w:val="both"/>
        <w:rPr>
          <w:rFonts w:ascii="Garamond" w:hAnsi="Garamond"/>
          <w:sz w:val="24"/>
          <w:szCs w:val="24"/>
        </w:rPr>
      </w:pPr>
    </w:p>
    <w:p w14:paraId="4C80C4A7" w14:textId="3CAE2E42" w:rsidR="008615D1" w:rsidRPr="0052118B" w:rsidRDefault="00320A63" w:rsidP="00320A63">
      <w:pPr>
        <w:spacing w:after="0" w:line="360" w:lineRule="auto"/>
        <w:jc w:val="both"/>
        <w:rPr>
          <w:rFonts w:ascii="Garamond" w:hAnsi="Garamond"/>
          <w:b/>
          <w:bCs/>
          <w:sz w:val="24"/>
          <w:szCs w:val="24"/>
        </w:rPr>
      </w:pPr>
      <w:r w:rsidRPr="0052118B">
        <w:rPr>
          <w:rFonts w:ascii="Garamond" w:hAnsi="Garamond"/>
          <w:b/>
          <w:bCs/>
          <w:sz w:val="24"/>
          <w:szCs w:val="24"/>
        </w:rPr>
        <w:t xml:space="preserve">5. </w:t>
      </w:r>
      <w:r w:rsidRPr="0052118B">
        <w:rPr>
          <w:rFonts w:ascii="Garamond" w:hAnsi="Garamond"/>
          <w:b/>
          <w:bCs/>
          <w:sz w:val="24"/>
          <w:szCs w:val="24"/>
        </w:rPr>
        <w:tab/>
        <w:t xml:space="preserve">The Basic Structure Objection </w:t>
      </w:r>
      <w:r w:rsidR="008615D1" w:rsidRPr="0052118B">
        <w:rPr>
          <w:rFonts w:ascii="Garamond" w:hAnsi="Garamond"/>
          <w:b/>
          <w:bCs/>
          <w:sz w:val="24"/>
          <w:szCs w:val="24"/>
        </w:rPr>
        <w:t>and Two Responses</w:t>
      </w:r>
      <w:r w:rsidRPr="0052118B">
        <w:rPr>
          <w:rFonts w:ascii="Garamond" w:hAnsi="Garamond"/>
          <w:sz w:val="24"/>
          <w:szCs w:val="24"/>
        </w:rPr>
        <w:tab/>
      </w:r>
    </w:p>
    <w:p w14:paraId="4EB5BAC7" w14:textId="18B2721E" w:rsidR="008615D1" w:rsidRPr="0052118B" w:rsidRDefault="008615D1" w:rsidP="00320A63">
      <w:pPr>
        <w:spacing w:after="0" w:line="360" w:lineRule="auto"/>
        <w:jc w:val="both"/>
        <w:rPr>
          <w:rFonts w:ascii="Garamond" w:hAnsi="Garamond"/>
          <w:i/>
          <w:iCs/>
          <w:sz w:val="24"/>
          <w:szCs w:val="24"/>
        </w:rPr>
      </w:pPr>
      <w:r w:rsidRPr="0052118B">
        <w:rPr>
          <w:rFonts w:ascii="Garamond" w:hAnsi="Garamond"/>
          <w:i/>
          <w:iCs/>
          <w:sz w:val="24"/>
          <w:szCs w:val="24"/>
        </w:rPr>
        <w:t>5.1</w:t>
      </w:r>
      <w:r w:rsidRPr="0052118B">
        <w:rPr>
          <w:rFonts w:ascii="Garamond" w:hAnsi="Garamond"/>
          <w:i/>
          <w:iCs/>
          <w:sz w:val="24"/>
          <w:szCs w:val="24"/>
        </w:rPr>
        <w:tab/>
        <w:t>The Basic Structure Objection</w:t>
      </w:r>
    </w:p>
    <w:p w14:paraId="600980DF" w14:textId="26BABE0D" w:rsidR="00334B1E" w:rsidRPr="0052118B" w:rsidRDefault="00A438AF" w:rsidP="00334B1E">
      <w:pPr>
        <w:spacing w:after="0" w:line="360" w:lineRule="auto"/>
        <w:ind w:firstLine="720"/>
        <w:jc w:val="both"/>
        <w:rPr>
          <w:rFonts w:ascii="Garamond" w:hAnsi="Garamond"/>
          <w:sz w:val="24"/>
          <w:szCs w:val="24"/>
        </w:rPr>
      </w:pPr>
      <w:r w:rsidRPr="0052118B">
        <w:rPr>
          <w:rFonts w:ascii="Garamond" w:hAnsi="Garamond"/>
          <w:sz w:val="24"/>
          <w:szCs w:val="24"/>
        </w:rPr>
        <w:t>It is important to recogniz</w:t>
      </w:r>
      <w:r w:rsidR="00831A1F" w:rsidRPr="0052118B">
        <w:rPr>
          <w:rFonts w:ascii="Garamond" w:hAnsi="Garamond"/>
          <w:sz w:val="24"/>
          <w:szCs w:val="24"/>
        </w:rPr>
        <w:t>e though</w:t>
      </w:r>
      <w:r w:rsidRPr="0052118B">
        <w:rPr>
          <w:rFonts w:ascii="Garamond" w:hAnsi="Garamond"/>
          <w:sz w:val="24"/>
          <w:szCs w:val="24"/>
        </w:rPr>
        <w:t xml:space="preserve"> that in applying Rawls’ </w:t>
      </w:r>
      <w:r w:rsidR="00F957D4" w:rsidRPr="0052118B">
        <w:rPr>
          <w:rFonts w:ascii="Garamond" w:hAnsi="Garamond"/>
          <w:sz w:val="24"/>
          <w:szCs w:val="24"/>
        </w:rPr>
        <w:t>framework</w:t>
      </w:r>
      <w:r w:rsidRPr="0052118B">
        <w:rPr>
          <w:rFonts w:ascii="Garamond" w:hAnsi="Garamond"/>
          <w:sz w:val="24"/>
          <w:szCs w:val="24"/>
        </w:rPr>
        <w:t xml:space="preserve"> to the new demarcation problem, we have departed </w:t>
      </w:r>
      <w:bookmarkStart w:id="13" w:name="_Hlk134272001"/>
      <w:r w:rsidRPr="0052118B">
        <w:rPr>
          <w:rFonts w:ascii="Garamond" w:hAnsi="Garamond"/>
          <w:sz w:val="24"/>
          <w:szCs w:val="24"/>
        </w:rPr>
        <w:t xml:space="preserve">not insignificantly from Rawls’ original concerns </w:t>
      </w:r>
      <w:r w:rsidR="00831A1F" w:rsidRPr="0052118B">
        <w:rPr>
          <w:rFonts w:ascii="Garamond" w:hAnsi="Garamond"/>
          <w:sz w:val="24"/>
          <w:szCs w:val="24"/>
        </w:rPr>
        <w:t>and context</w:t>
      </w:r>
      <w:bookmarkEnd w:id="13"/>
      <w:r w:rsidR="00831A1F" w:rsidRPr="0052118B">
        <w:rPr>
          <w:rFonts w:ascii="Garamond" w:hAnsi="Garamond"/>
          <w:sz w:val="24"/>
          <w:szCs w:val="24"/>
        </w:rPr>
        <w:t xml:space="preserve">. </w:t>
      </w:r>
      <w:r w:rsidR="00172819" w:rsidRPr="0052118B">
        <w:rPr>
          <w:rFonts w:ascii="Garamond" w:hAnsi="Garamond"/>
          <w:sz w:val="24"/>
          <w:szCs w:val="24"/>
        </w:rPr>
        <w:t xml:space="preserve">This is especially true of the extended </w:t>
      </w:r>
      <w:r w:rsidR="00EA198C" w:rsidRPr="0052118B">
        <w:rPr>
          <w:rFonts w:ascii="Garamond" w:hAnsi="Garamond"/>
          <w:sz w:val="24"/>
          <w:szCs w:val="24"/>
        </w:rPr>
        <w:t>method</w:t>
      </w:r>
      <w:r w:rsidR="00172819" w:rsidRPr="0052118B">
        <w:rPr>
          <w:rFonts w:ascii="Garamond" w:hAnsi="Garamond"/>
          <w:sz w:val="24"/>
          <w:szCs w:val="24"/>
        </w:rPr>
        <w:t xml:space="preserve">, which involves applying the veil of ignorance to concrete cases. </w:t>
      </w:r>
      <w:r w:rsidR="00320A63" w:rsidRPr="0052118B">
        <w:rPr>
          <w:rFonts w:ascii="Garamond" w:hAnsi="Garamond"/>
          <w:sz w:val="24"/>
          <w:szCs w:val="24"/>
        </w:rPr>
        <w:t xml:space="preserve">While making recourse to Rawls’ theory </w:t>
      </w:r>
      <w:r w:rsidR="00831A1F" w:rsidRPr="0052118B">
        <w:rPr>
          <w:rFonts w:ascii="Garamond" w:hAnsi="Garamond"/>
          <w:sz w:val="24"/>
          <w:szCs w:val="24"/>
        </w:rPr>
        <w:t>in the context of science and values</w:t>
      </w:r>
      <w:r w:rsidR="00320A63" w:rsidRPr="0052118B">
        <w:rPr>
          <w:rFonts w:ascii="Garamond" w:hAnsi="Garamond"/>
          <w:sz w:val="24"/>
          <w:szCs w:val="24"/>
        </w:rPr>
        <w:t xml:space="preserve"> is relatively new, </w:t>
      </w:r>
      <w:r w:rsidR="00831A1F" w:rsidRPr="0052118B">
        <w:rPr>
          <w:rFonts w:ascii="Garamond" w:hAnsi="Garamond"/>
          <w:sz w:val="24"/>
          <w:szCs w:val="24"/>
        </w:rPr>
        <w:t xml:space="preserve">attempts to extend Rawls’ theory to </w:t>
      </w:r>
      <w:r w:rsidR="00020911" w:rsidRPr="0052118B">
        <w:rPr>
          <w:rFonts w:ascii="Garamond" w:hAnsi="Garamond"/>
          <w:sz w:val="24"/>
          <w:szCs w:val="24"/>
        </w:rPr>
        <w:t>other</w:t>
      </w:r>
      <w:r w:rsidR="00831A1F" w:rsidRPr="0052118B">
        <w:rPr>
          <w:rFonts w:ascii="Garamond" w:hAnsi="Garamond"/>
          <w:sz w:val="24"/>
          <w:szCs w:val="24"/>
        </w:rPr>
        <w:t xml:space="preserve"> domains </w:t>
      </w:r>
      <w:r w:rsidR="00F957D4" w:rsidRPr="0052118B">
        <w:rPr>
          <w:rFonts w:ascii="Garamond" w:hAnsi="Garamond"/>
          <w:sz w:val="24"/>
          <w:szCs w:val="24"/>
        </w:rPr>
        <w:t>are</w:t>
      </w:r>
      <w:r w:rsidR="00831A1F" w:rsidRPr="0052118B">
        <w:rPr>
          <w:rFonts w:ascii="Garamond" w:hAnsi="Garamond"/>
          <w:sz w:val="24"/>
          <w:szCs w:val="24"/>
        </w:rPr>
        <w:t xml:space="preserve"> not. For instance, </w:t>
      </w:r>
      <w:r w:rsidR="00320A63" w:rsidRPr="0052118B">
        <w:rPr>
          <w:rFonts w:ascii="Garamond" w:hAnsi="Garamond"/>
          <w:sz w:val="24"/>
          <w:szCs w:val="24"/>
        </w:rPr>
        <w:t>“the literature in business ethics make</w:t>
      </w:r>
      <w:r w:rsidR="00831A1F" w:rsidRPr="0052118B">
        <w:rPr>
          <w:rFonts w:ascii="Garamond" w:hAnsi="Garamond"/>
          <w:sz w:val="24"/>
          <w:szCs w:val="24"/>
        </w:rPr>
        <w:t>s</w:t>
      </w:r>
      <w:r w:rsidR="00320A63" w:rsidRPr="0052118B">
        <w:rPr>
          <w:rFonts w:ascii="Garamond" w:hAnsi="Garamond"/>
          <w:sz w:val="24"/>
          <w:szCs w:val="24"/>
        </w:rPr>
        <w:t xml:space="preserve"> free use of Rawlsian procedures and concepts” (Cohen 2010</w:t>
      </w:r>
      <w:r w:rsidR="00891C9D">
        <w:rPr>
          <w:rFonts w:ascii="Garamond" w:hAnsi="Garamond"/>
          <w:sz w:val="24"/>
          <w:szCs w:val="24"/>
        </w:rPr>
        <w:t>,</w:t>
      </w:r>
      <w:r w:rsidR="00320A63" w:rsidRPr="0052118B">
        <w:rPr>
          <w:rFonts w:ascii="Garamond" w:hAnsi="Garamond"/>
          <w:sz w:val="24"/>
          <w:szCs w:val="24"/>
        </w:rPr>
        <w:t xml:space="preserve"> 565) to settle important normative questions related to </w:t>
      </w:r>
      <w:r w:rsidR="00831A1F" w:rsidRPr="0052118B">
        <w:rPr>
          <w:rFonts w:ascii="Garamond" w:hAnsi="Garamond"/>
          <w:sz w:val="24"/>
          <w:szCs w:val="24"/>
        </w:rPr>
        <w:t xml:space="preserve">commercial practices and </w:t>
      </w:r>
      <w:r w:rsidR="00320A63" w:rsidRPr="0052118B">
        <w:rPr>
          <w:rFonts w:ascii="Garamond" w:hAnsi="Garamond"/>
          <w:sz w:val="24"/>
          <w:szCs w:val="24"/>
        </w:rPr>
        <w:t>corporate</w:t>
      </w:r>
      <w:r w:rsidR="00831A1F" w:rsidRPr="0052118B">
        <w:rPr>
          <w:rFonts w:ascii="Garamond" w:hAnsi="Garamond"/>
          <w:sz w:val="24"/>
          <w:szCs w:val="24"/>
        </w:rPr>
        <w:t xml:space="preserve"> governance. However, such</w:t>
      </w:r>
      <w:r w:rsidR="00320A63" w:rsidRPr="0052118B">
        <w:rPr>
          <w:rFonts w:ascii="Garamond" w:hAnsi="Garamond"/>
          <w:sz w:val="24"/>
          <w:szCs w:val="24"/>
        </w:rPr>
        <w:t xml:space="preserve"> attempts to apply Rawls</w:t>
      </w:r>
      <w:r w:rsidR="00CC3475" w:rsidRPr="0052118B">
        <w:rPr>
          <w:rFonts w:ascii="Garamond" w:hAnsi="Garamond"/>
          <w:sz w:val="24"/>
          <w:szCs w:val="24"/>
        </w:rPr>
        <w:t>’</w:t>
      </w:r>
      <w:r w:rsidR="00320A63" w:rsidRPr="0052118B">
        <w:rPr>
          <w:rFonts w:ascii="Garamond" w:hAnsi="Garamond"/>
          <w:sz w:val="24"/>
          <w:szCs w:val="24"/>
        </w:rPr>
        <w:t xml:space="preserve"> theory of justice </w:t>
      </w:r>
      <w:r w:rsidR="00831A1F" w:rsidRPr="0052118B">
        <w:rPr>
          <w:rFonts w:ascii="Garamond" w:hAnsi="Garamond"/>
          <w:sz w:val="24"/>
          <w:szCs w:val="24"/>
        </w:rPr>
        <w:t>in the corporate context</w:t>
      </w:r>
      <w:r w:rsidR="00320A63" w:rsidRPr="0052118B">
        <w:rPr>
          <w:rFonts w:ascii="Garamond" w:hAnsi="Garamond"/>
          <w:sz w:val="24"/>
          <w:szCs w:val="24"/>
        </w:rPr>
        <w:t xml:space="preserve"> have been met with a</w:t>
      </w:r>
      <w:r w:rsidR="00020911" w:rsidRPr="0052118B">
        <w:rPr>
          <w:rFonts w:ascii="Garamond" w:hAnsi="Garamond"/>
          <w:sz w:val="24"/>
          <w:szCs w:val="24"/>
        </w:rPr>
        <w:t xml:space="preserve"> </w:t>
      </w:r>
      <w:r w:rsidR="00CC3475" w:rsidRPr="0052118B">
        <w:rPr>
          <w:rFonts w:ascii="Garamond" w:hAnsi="Garamond"/>
          <w:sz w:val="24"/>
          <w:szCs w:val="24"/>
        </w:rPr>
        <w:t>strong</w:t>
      </w:r>
      <w:r w:rsidR="00020911" w:rsidRPr="0052118B">
        <w:rPr>
          <w:rFonts w:ascii="Garamond" w:hAnsi="Garamond"/>
          <w:sz w:val="24"/>
          <w:szCs w:val="24"/>
        </w:rPr>
        <w:t xml:space="preserve"> </w:t>
      </w:r>
      <w:r w:rsidR="00320A63" w:rsidRPr="0052118B">
        <w:rPr>
          <w:rFonts w:ascii="Garamond" w:hAnsi="Garamond"/>
          <w:sz w:val="24"/>
          <w:szCs w:val="24"/>
        </w:rPr>
        <w:t xml:space="preserve">objection, which applies, </w:t>
      </w:r>
      <w:r w:rsidR="00320A63" w:rsidRPr="0052118B">
        <w:rPr>
          <w:rFonts w:ascii="Garamond" w:hAnsi="Garamond"/>
          <w:i/>
          <w:iCs/>
          <w:sz w:val="24"/>
          <w:szCs w:val="24"/>
        </w:rPr>
        <w:t>mutatis mutandis</w:t>
      </w:r>
      <w:r w:rsidR="00320A63" w:rsidRPr="0052118B">
        <w:rPr>
          <w:rFonts w:ascii="Garamond" w:hAnsi="Garamond"/>
          <w:sz w:val="24"/>
          <w:szCs w:val="24"/>
        </w:rPr>
        <w:t xml:space="preserve">, to the Rawlsian solution to the </w:t>
      </w:r>
      <w:r w:rsidR="00126821" w:rsidRPr="0052118B">
        <w:rPr>
          <w:rFonts w:ascii="Garamond" w:hAnsi="Garamond"/>
          <w:sz w:val="24"/>
          <w:szCs w:val="24"/>
        </w:rPr>
        <w:t xml:space="preserve">new </w:t>
      </w:r>
      <w:r w:rsidR="00320A63" w:rsidRPr="0052118B">
        <w:rPr>
          <w:rFonts w:ascii="Garamond" w:hAnsi="Garamond"/>
          <w:sz w:val="24"/>
          <w:szCs w:val="24"/>
        </w:rPr>
        <w:t>demarcation problem</w:t>
      </w:r>
      <w:r w:rsidR="00020911" w:rsidRPr="0052118B">
        <w:rPr>
          <w:rFonts w:ascii="Garamond" w:hAnsi="Garamond"/>
          <w:sz w:val="24"/>
          <w:szCs w:val="24"/>
        </w:rPr>
        <w:t>.</w:t>
      </w:r>
      <w:r w:rsidR="00831A1F" w:rsidRPr="0052118B">
        <w:rPr>
          <w:rFonts w:ascii="Garamond" w:hAnsi="Garamond"/>
          <w:sz w:val="24"/>
          <w:szCs w:val="24"/>
        </w:rPr>
        <w:t xml:space="preserve"> </w:t>
      </w:r>
    </w:p>
    <w:p w14:paraId="2362ECB5" w14:textId="1091C0FC" w:rsidR="00320A63" w:rsidRPr="0052118B" w:rsidRDefault="00320A63" w:rsidP="00334B1E">
      <w:pPr>
        <w:spacing w:after="0" w:line="360" w:lineRule="auto"/>
        <w:ind w:firstLine="720"/>
        <w:jc w:val="both"/>
        <w:rPr>
          <w:rFonts w:ascii="Garamond" w:hAnsi="Garamond"/>
          <w:sz w:val="24"/>
          <w:szCs w:val="24"/>
        </w:rPr>
      </w:pPr>
      <w:r w:rsidRPr="0052118B">
        <w:rPr>
          <w:rFonts w:ascii="Garamond" w:hAnsi="Garamond"/>
          <w:sz w:val="24"/>
          <w:szCs w:val="24"/>
        </w:rPr>
        <w:t xml:space="preserve">The </w:t>
      </w:r>
      <w:r w:rsidR="00020911" w:rsidRPr="0052118B">
        <w:rPr>
          <w:rFonts w:ascii="Garamond" w:hAnsi="Garamond"/>
          <w:sz w:val="24"/>
          <w:szCs w:val="24"/>
        </w:rPr>
        <w:t>objection</w:t>
      </w:r>
      <w:r w:rsidRPr="0052118B">
        <w:rPr>
          <w:rFonts w:ascii="Garamond" w:hAnsi="Garamond"/>
          <w:sz w:val="24"/>
          <w:szCs w:val="24"/>
        </w:rPr>
        <w:t xml:space="preserve"> </w:t>
      </w:r>
      <w:r w:rsidR="00020911" w:rsidRPr="0052118B">
        <w:rPr>
          <w:rFonts w:ascii="Garamond" w:hAnsi="Garamond"/>
          <w:sz w:val="24"/>
          <w:szCs w:val="24"/>
        </w:rPr>
        <w:t>is</w:t>
      </w:r>
      <w:r w:rsidR="00831A1F" w:rsidRPr="0052118B">
        <w:rPr>
          <w:rFonts w:ascii="Garamond" w:hAnsi="Garamond"/>
          <w:sz w:val="24"/>
          <w:szCs w:val="24"/>
        </w:rPr>
        <w:t xml:space="preserve"> </w:t>
      </w:r>
      <w:r w:rsidRPr="0052118B">
        <w:rPr>
          <w:rFonts w:ascii="Garamond" w:hAnsi="Garamond"/>
          <w:sz w:val="24"/>
          <w:szCs w:val="24"/>
        </w:rPr>
        <w:t xml:space="preserve">that </w:t>
      </w:r>
      <w:r w:rsidR="00020911" w:rsidRPr="0052118B">
        <w:rPr>
          <w:rFonts w:ascii="Garamond" w:hAnsi="Garamond"/>
          <w:sz w:val="24"/>
          <w:szCs w:val="24"/>
        </w:rPr>
        <w:t>Rawls’</w:t>
      </w:r>
      <w:r w:rsidRPr="0052118B">
        <w:rPr>
          <w:rFonts w:ascii="Garamond" w:hAnsi="Garamond"/>
          <w:sz w:val="24"/>
          <w:szCs w:val="24"/>
        </w:rPr>
        <w:t xml:space="preserve"> theory of justice appl</w:t>
      </w:r>
      <w:r w:rsidR="00F957D4" w:rsidRPr="0052118B">
        <w:rPr>
          <w:rFonts w:ascii="Garamond" w:hAnsi="Garamond"/>
          <w:sz w:val="24"/>
          <w:szCs w:val="24"/>
        </w:rPr>
        <w:t>ies</w:t>
      </w:r>
      <w:r w:rsidRPr="0052118B">
        <w:rPr>
          <w:rFonts w:ascii="Garamond" w:hAnsi="Garamond"/>
          <w:sz w:val="24"/>
          <w:szCs w:val="24"/>
        </w:rPr>
        <w:t xml:space="preserve"> only to the “basic structure” of society</w:t>
      </w:r>
      <w:r w:rsidR="00CC3475" w:rsidRPr="0052118B">
        <w:rPr>
          <w:rFonts w:ascii="Garamond" w:hAnsi="Garamond"/>
          <w:sz w:val="24"/>
          <w:szCs w:val="24"/>
        </w:rPr>
        <w:t>,</w:t>
      </w:r>
      <w:r w:rsidR="00020911" w:rsidRPr="0052118B">
        <w:rPr>
          <w:rFonts w:ascii="Garamond" w:hAnsi="Garamond"/>
          <w:sz w:val="24"/>
          <w:szCs w:val="24"/>
        </w:rPr>
        <w:t xml:space="preserve"> and not in smaller-scale contexts, such as the corporation</w:t>
      </w:r>
      <w:r w:rsidR="00E534D2" w:rsidRPr="0052118B">
        <w:rPr>
          <w:rFonts w:ascii="Garamond" w:hAnsi="Garamond"/>
          <w:sz w:val="24"/>
          <w:szCs w:val="24"/>
        </w:rPr>
        <w:t xml:space="preserve"> (Singer 2015)</w:t>
      </w:r>
      <w:r w:rsidR="00020911" w:rsidRPr="0052118B">
        <w:rPr>
          <w:rFonts w:ascii="Garamond" w:hAnsi="Garamond"/>
          <w:sz w:val="24"/>
          <w:szCs w:val="24"/>
        </w:rPr>
        <w:t xml:space="preserve">. </w:t>
      </w:r>
      <w:r w:rsidRPr="0052118B">
        <w:rPr>
          <w:rFonts w:ascii="Garamond" w:hAnsi="Garamond"/>
          <w:sz w:val="24"/>
          <w:szCs w:val="24"/>
        </w:rPr>
        <w:t>As Rawls claims:</w:t>
      </w:r>
    </w:p>
    <w:p w14:paraId="625586E6" w14:textId="261AE4C0" w:rsidR="00831A1F" w:rsidRPr="0052118B" w:rsidRDefault="00320A63" w:rsidP="00A05C6F">
      <w:pPr>
        <w:spacing w:after="0" w:line="240" w:lineRule="auto"/>
        <w:ind w:left="720"/>
        <w:jc w:val="both"/>
        <w:rPr>
          <w:rFonts w:ascii="Garamond" w:hAnsi="Garamond"/>
          <w:sz w:val="24"/>
          <w:szCs w:val="24"/>
        </w:rPr>
      </w:pPr>
      <w:r w:rsidRPr="0052118B">
        <w:rPr>
          <w:rFonts w:ascii="Garamond" w:hAnsi="Garamond"/>
          <w:sz w:val="24"/>
          <w:szCs w:val="24"/>
        </w:rPr>
        <w:t xml:space="preserve">For us the primary subject of justice is the basic structure of society, or more exactly, the way in which the major social institutions distribute fundamental rights and duties and determine </w:t>
      </w:r>
      <w:r w:rsidRPr="0052118B">
        <w:rPr>
          <w:rFonts w:ascii="Garamond" w:hAnsi="Garamond"/>
          <w:sz w:val="24"/>
          <w:szCs w:val="24"/>
        </w:rPr>
        <w:lastRenderedPageBreak/>
        <w:t>the division of advantages from social cooperation. By major institutions I understand the political constitution and the principal economic and social arrangements (197</w:t>
      </w:r>
      <w:r w:rsidR="00831A1F" w:rsidRPr="0052118B">
        <w:rPr>
          <w:rFonts w:ascii="Garamond" w:hAnsi="Garamond"/>
          <w:sz w:val="24"/>
          <w:szCs w:val="24"/>
        </w:rPr>
        <w:t>1</w:t>
      </w:r>
      <w:r w:rsidR="00891C9D">
        <w:rPr>
          <w:rFonts w:ascii="Garamond" w:hAnsi="Garamond"/>
          <w:sz w:val="24"/>
          <w:szCs w:val="24"/>
        </w:rPr>
        <w:t>,</w:t>
      </w:r>
      <w:r w:rsidRPr="0052118B">
        <w:rPr>
          <w:rFonts w:ascii="Garamond" w:hAnsi="Garamond"/>
          <w:sz w:val="24"/>
          <w:szCs w:val="24"/>
        </w:rPr>
        <w:t xml:space="preserve"> 7).</w:t>
      </w:r>
    </w:p>
    <w:p w14:paraId="18BC2B72" w14:textId="77777777" w:rsidR="00F57CDF" w:rsidRPr="0052118B" w:rsidRDefault="00F57CDF" w:rsidP="00320A63">
      <w:pPr>
        <w:spacing w:after="0" w:line="360" w:lineRule="auto"/>
        <w:jc w:val="both"/>
        <w:rPr>
          <w:rFonts w:ascii="Garamond" w:hAnsi="Garamond"/>
          <w:sz w:val="24"/>
          <w:szCs w:val="24"/>
        </w:rPr>
      </w:pPr>
    </w:p>
    <w:p w14:paraId="480E4D5D" w14:textId="57956122" w:rsidR="00320A63" w:rsidRPr="0052118B" w:rsidRDefault="00320A63" w:rsidP="00320A63">
      <w:pPr>
        <w:spacing w:after="0" w:line="360" w:lineRule="auto"/>
        <w:jc w:val="both"/>
        <w:rPr>
          <w:rFonts w:ascii="Garamond" w:hAnsi="Garamond"/>
          <w:sz w:val="24"/>
          <w:szCs w:val="24"/>
        </w:rPr>
      </w:pPr>
      <w:r w:rsidRPr="0052118B">
        <w:rPr>
          <w:rFonts w:ascii="Garamond" w:hAnsi="Garamond"/>
          <w:sz w:val="24"/>
          <w:szCs w:val="24"/>
        </w:rPr>
        <w:t>Moreover, Rawls seems to cast doubt on the prospect of applying in other domains those principles of justice that are intended to govern the basic structure:</w:t>
      </w:r>
    </w:p>
    <w:p w14:paraId="0F996AB0" w14:textId="073F05B0" w:rsidR="00320A63" w:rsidRPr="0052118B" w:rsidRDefault="00320A63" w:rsidP="00F57CDF">
      <w:pPr>
        <w:spacing w:after="0" w:line="240" w:lineRule="auto"/>
        <w:ind w:left="720"/>
        <w:jc w:val="both"/>
        <w:rPr>
          <w:rFonts w:ascii="Garamond" w:hAnsi="Garamond"/>
          <w:sz w:val="24"/>
          <w:szCs w:val="24"/>
        </w:rPr>
      </w:pPr>
      <w:r w:rsidRPr="0052118B">
        <w:rPr>
          <w:rFonts w:ascii="Garamond" w:hAnsi="Garamond"/>
          <w:sz w:val="24"/>
          <w:szCs w:val="24"/>
        </w:rPr>
        <w:t>There is no reason to suppose ahead of time that the principles satisfactory for the basic structure hold for all cases. These principles may not work for the rules and practices of private associations or for those of less comprehensive social groups. They may be irrelevant for the various informal conventions and customs of everyday life</w:t>
      </w:r>
      <w:r w:rsidR="00751F4F" w:rsidRPr="0052118B">
        <w:rPr>
          <w:rFonts w:ascii="Garamond" w:hAnsi="Garamond"/>
          <w:sz w:val="24"/>
          <w:szCs w:val="24"/>
        </w:rPr>
        <w:t>… (</w:t>
      </w:r>
      <w:r w:rsidRPr="0052118B">
        <w:rPr>
          <w:rFonts w:ascii="Garamond" w:hAnsi="Garamond"/>
          <w:sz w:val="24"/>
          <w:szCs w:val="24"/>
        </w:rPr>
        <w:t>197</w:t>
      </w:r>
      <w:r w:rsidR="00831A1F" w:rsidRPr="0052118B">
        <w:rPr>
          <w:rFonts w:ascii="Garamond" w:hAnsi="Garamond"/>
          <w:sz w:val="24"/>
          <w:szCs w:val="24"/>
        </w:rPr>
        <w:t>1</w:t>
      </w:r>
      <w:r w:rsidR="00891C9D">
        <w:rPr>
          <w:rFonts w:ascii="Garamond" w:hAnsi="Garamond"/>
          <w:sz w:val="24"/>
          <w:szCs w:val="24"/>
        </w:rPr>
        <w:t>,</w:t>
      </w:r>
      <w:r w:rsidRPr="0052118B">
        <w:rPr>
          <w:rFonts w:ascii="Garamond" w:hAnsi="Garamond"/>
          <w:sz w:val="24"/>
          <w:szCs w:val="24"/>
        </w:rPr>
        <w:t xml:space="preserve"> 8).</w:t>
      </w:r>
    </w:p>
    <w:p w14:paraId="1B2F78A6" w14:textId="77777777" w:rsidR="00B86F5E" w:rsidRPr="0052118B" w:rsidRDefault="00B86F5E" w:rsidP="00F57CDF">
      <w:pPr>
        <w:spacing w:after="0" w:line="240" w:lineRule="auto"/>
        <w:ind w:left="720"/>
        <w:jc w:val="both"/>
        <w:rPr>
          <w:rFonts w:ascii="Garamond" w:hAnsi="Garamond"/>
          <w:sz w:val="24"/>
          <w:szCs w:val="24"/>
        </w:rPr>
      </w:pPr>
    </w:p>
    <w:p w14:paraId="014DD6DF" w14:textId="37CB027D" w:rsidR="00320A63" w:rsidRPr="0052118B" w:rsidRDefault="007C3568" w:rsidP="00320A63">
      <w:pPr>
        <w:spacing w:after="0" w:line="360" w:lineRule="auto"/>
        <w:jc w:val="both"/>
        <w:rPr>
          <w:rFonts w:ascii="Garamond" w:hAnsi="Garamond"/>
          <w:sz w:val="24"/>
          <w:szCs w:val="24"/>
        </w:rPr>
      </w:pPr>
      <w:r w:rsidRPr="0052118B">
        <w:rPr>
          <w:rFonts w:ascii="Garamond" w:hAnsi="Garamond"/>
          <w:sz w:val="24"/>
          <w:szCs w:val="24"/>
        </w:rPr>
        <w:t>Because of this</w:t>
      </w:r>
      <w:r w:rsidR="008471BF" w:rsidRPr="0052118B">
        <w:rPr>
          <w:rFonts w:ascii="Garamond" w:hAnsi="Garamond"/>
          <w:sz w:val="24"/>
          <w:szCs w:val="24"/>
        </w:rPr>
        <w:t xml:space="preserve"> restriction</w:t>
      </w:r>
      <w:r w:rsidR="00CC3475" w:rsidRPr="0052118B">
        <w:rPr>
          <w:rFonts w:ascii="Garamond" w:hAnsi="Garamond"/>
          <w:sz w:val="24"/>
          <w:szCs w:val="24"/>
        </w:rPr>
        <w:t>,</w:t>
      </w:r>
      <w:r w:rsidR="00320A63" w:rsidRPr="0052118B">
        <w:rPr>
          <w:rFonts w:ascii="Garamond" w:hAnsi="Garamond"/>
          <w:sz w:val="24"/>
          <w:szCs w:val="24"/>
        </w:rPr>
        <w:t xml:space="preserve"> </w:t>
      </w:r>
      <w:r w:rsidR="00831A1F" w:rsidRPr="0052118B">
        <w:rPr>
          <w:rFonts w:ascii="Garamond" w:hAnsi="Garamond"/>
          <w:sz w:val="24"/>
          <w:szCs w:val="24"/>
        </w:rPr>
        <w:t xml:space="preserve">Rawls would say that </w:t>
      </w:r>
      <w:r w:rsidR="00320A63" w:rsidRPr="0052118B">
        <w:rPr>
          <w:rFonts w:ascii="Garamond" w:hAnsi="Garamond"/>
          <w:sz w:val="24"/>
          <w:szCs w:val="24"/>
        </w:rPr>
        <w:t xml:space="preserve">Nozick’s </w:t>
      </w:r>
      <w:r w:rsidR="004D507A" w:rsidRPr="0052118B">
        <w:rPr>
          <w:rFonts w:ascii="Garamond" w:hAnsi="Garamond"/>
          <w:sz w:val="24"/>
          <w:szCs w:val="24"/>
        </w:rPr>
        <w:t xml:space="preserve">footnoted </w:t>
      </w:r>
      <w:r w:rsidR="00320A63" w:rsidRPr="0052118B">
        <w:rPr>
          <w:rFonts w:ascii="Garamond" w:hAnsi="Garamond"/>
          <w:sz w:val="24"/>
          <w:szCs w:val="24"/>
        </w:rPr>
        <w:t>objection concerning the “inappropriateness” of the difference principle as a “governing principle within a family of individuals who love one another” (</w:t>
      </w:r>
      <w:r w:rsidR="00A63769" w:rsidRPr="0052118B">
        <w:rPr>
          <w:rFonts w:ascii="Garamond" w:hAnsi="Garamond"/>
          <w:sz w:val="24"/>
          <w:szCs w:val="24"/>
        </w:rPr>
        <w:t xml:space="preserve">Nozick </w:t>
      </w:r>
      <w:r w:rsidR="00320A63" w:rsidRPr="0052118B">
        <w:rPr>
          <w:rFonts w:ascii="Garamond" w:hAnsi="Garamond"/>
          <w:sz w:val="24"/>
          <w:szCs w:val="24"/>
        </w:rPr>
        <w:t>1974</w:t>
      </w:r>
      <w:r w:rsidR="00891C9D">
        <w:rPr>
          <w:rFonts w:ascii="Garamond" w:hAnsi="Garamond"/>
          <w:sz w:val="24"/>
          <w:szCs w:val="24"/>
        </w:rPr>
        <w:t>,</w:t>
      </w:r>
      <w:r w:rsidR="00320A63" w:rsidRPr="0052118B">
        <w:rPr>
          <w:rFonts w:ascii="Garamond" w:hAnsi="Garamond"/>
          <w:sz w:val="24"/>
          <w:szCs w:val="24"/>
        </w:rPr>
        <w:t xml:space="preserve"> 167) misses the mark. The principles of justice that Rawls articulates are not necessarily intended to apply to every decision at the micro-level.</w:t>
      </w:r>
    </w:p>
    <w:p w14:paraId="2D2C921E" w14:textId="020937CA" w:rsidR="00320A63" w:rsidRPr="0052118B" w:rsidRDefault="00320A63" w:rsidP="00BD1D82">
      <w:pPr>
        <w:spacing w:after="0" w:line="360" w:lineRule="auto"/>
        <w:jc w:val="both"/>
        <w:rPr>
          <w:rFonts w:ascii="Garamond" w:hAnsi="Garamond"/>
          <w:sz w:val="24"/>
          <w:szCs w:val="24"/>
        </w:rPr>
      </w:pPr>
      <w:r w:rsidRPr="0052118B">
        <w:rPr>
          <w:rFonts w:ascii="Garamond" w:hAnsi="Garamond"/>
          <w:sz w:val="24"/>
          <w:szCs w:val="24"/>
        </w:rPr>
        <w:tab/>
        <w:t>Because of the way in which Rawls appears to limit the scope of his theory of justice, Singer has forcefully argued that “attempts to formulate a position on corporate governance using the normative resources offered by Rawls are bound to fail” (</w:t>
      </w:r>
      <w:r w:rsidR="00676506" w:rsidRPr="0052118B">
        <w:rPr>
          <w:rFonts w:ascii="Garamond" w:hAnsi="Garamond"/>
          <w:sz w:val="24"/>
          <w:szCs w:val="24"/>
        </w:rPr>
        <w:t xml:space="preserve">Singer </w:t>
      </w:r>
      <w:r w:rsidRPr="0052118B">
        <w:rPr>
          <w:rFonts w:ascii="Garamond" w:hAnsi="Garamond"/>
          <w:sz w:val="24"/>
          <w:szCs w:val="24"/>
        </w:rPr>
        <w:t>2015</w:t>
      </w:r>
      <w:r w:rsidR="00891C9D">
        <w:rPr>
          <w:rFonts w:ascii="Garamond" w:hAnsi="Garamond"/>
          <w:sz w:val="24"/>
          <w:szCs w:val="24"/>
        </w:rPr>
        <w:t>,</w:t>
      </w:r>
      <w:r w:rsidRPr="0052118B">
        <w:rPr>
          <w:rFonts w:ascii="Garamond" w:hAnsi="Garamond"/>
          <w:sz w:val="24"/>
          <w:szCs w:val="24"/>
        </w:rPr>
        <w:t xml:space="preserve"> 75). As the passages </w:t>
      </w:r>
      <w:r w:rsidR="00126821" w:rsidRPr="0052118B">
        <w:rPr>
          <w:rFonts w:ascii="Garamond" w:hAnsi="Garamond"/>
          <w:sz w:val="24"/>
          <w:szCs w:val="24"/>
        </w:rPr>
        <w:t xml:space="preserve">from Rawls </w:t>
      </w:r>
      <w:r w:rsidRPr="0052118B">
        <w:rPr>
          <w:rFonts w:ascii="Garamond" w:hAnsi="Garamond"/>
          <w:sz w:val="24"/>
          <w:szCs w:val="24"/>
        </w:rPr>
        <w:t>above make clear, his theory of justice applies only to the basic structure of society. However, on Singer’s reading of Rawls’ political philosophy, “Rawls indicates that the corporate form is not part of the basic structure” (2015</w:t>
      </w:r>
      <w:r w:rsidR="00891C9D">
        <w:rPr>
          <w:rFonts w:ascii="Garamond" w:hAnsi="Garamond"/>
          <w:sz w:val="24"/>
          <w:szCs w:val="24"/>
        </w:rPr>
        <w:t>,</w:t>
      </w:r>
      <w:r w:rsidRPr="0052118B">
        <w:rPr>
          <w:rFonts w:ascii="Garamond" w:hAnsi="Garamond"/>
          <w:sz w:val="24"/>
          <w:szCs w:val="24"/>
        </w:rPr>
        <w:t xml:space="preserve"> 78).</w:t>
      </w:r>
      <w:r w:rsidR="00F957D4" w:rsidRPr="0052118B">
        <w:rPr>
          <w:rFonts w:ascii="Garamond" w:hAnsi="Garamond"/>
          <w:sz w:val="24"/>
          <w:szCs w:val="24"/>
        </w:rPr>
        <w:t xml:space="preserve"> </w:t>
      </w:r>
      <w:r w:rsidR="00BD1D82" w:rsidRPr="0052118B">
        <w:rPr>
          <w:rFonts w:ascii="Garamond" w:hAnsi="Garamond"/>
          <w:sz w:val="24"/>
          <w:szCs w:val="24"/>
        </w:rPr>
        <w:t>One reason</w:t>
      </w:r>
      <w:r w:rsidRPr="0052118B">
        <w:rPr>
          <w:rFonts w:ascii="Garamond" w:hAnsi="Garamond"/>
          <w:sz w:val="24"/>
          <w:szCs w:val="24"/>
        </w:rPr>
        <w:t xml:space="preserve"> Rawls does not want the principles of justice to apply to voluntary associations</w:t>
      </w:r>
      <w:r w:rsidR="00F957D4" w:rsidRPr="0052118B">
        <w:rPr>
          <w:rFonts w:ascii="Garamond" w:hAnsi="Garamond"/>
          <w:sz w:val="24"/>
          <w:szCs w:val="24"/>
        </w:rPr>
        <w:t xml:space="preserve"> is</w:t>
      </w:r>
      <w:r w:rsidRPr="0052118B">
        <w:rPr>
          <w:rFonts w:ascii="Garamond" w:hAnsi="Garamond"/>
          <w:sz w:val="24"/>
          <w:szCs w:val="24"/>
        </w:rPr>
        <w:t xml:space="preserve"> out of respect for “liberty of conscience” and “freedom of association” (Rawls 2001</w:t>
      </w:r>
      <w:r w:rsidR="00891C9D">
        <w:rPr>
          <w:rFonts w:ascii="Garamond" w:hAnsi="Garamond"/>
          <w:sz w:val="24"/>
          <w:szCs w:val="24"/>
        </w:rPr>
        <w:t>,</w:t>
      </w:r>
      <w:r w:rsidRPr="0052118B">
        <w:rPr>
          <w:rFonts w:ascii="Garamond" w:hAnsi="Garamond"/>
          <w:sz w:val="24"/>
          <w:szCs w:val="24"/>
        </w:rPr>
        <w:t xml:space="preserve"> 163). In a well-ordered liberal democratic society, individuals ought to be free to enter into voluntary associations, such as </w:t>
      </w:r>
      <w:r w:rsidR="00126821" w:rsidRPr="0052118B">
        <w:rPr>
          <w:rFonts w:ascii="Garamond" w:hAnsi="Garamond"/>
          <w:sz w:val="24"/>
          <w:szCs w:val="24"/>
        </w:rPr>
        <w:t>a</w:t>
      </w:r>
      <w:r w:rsidRPr="0052118B">
        <w:rPr>
          <w:rFonts w:ascii="Garamond" w:hAnsi="Garamond"/>
          <w:sz w:val="24"/>
          <w:szCs w:val="24"/>
        </w:rPr>
        <w:t xml:space="preserve"> corporation or a religious community, even if the internal governing structure of those associations is undemocratic or illiberal. As Rawls points out, “the two principles of justice (as with other liberal principles) do not require ecclesiastical governance to be democratic” (Rawls 2001</w:t>
      </w:r>
      <w:r w:rsidR="00891C9D">
        <w:rPr>
          <w:rFonts w:ascii="Garamond" w:hAnsi="Garamond"/>
          <w:sz w:val="24"/>
          <w:szCs w:val="24"/>
        </w:rPr>
        <w:t>,</w:t>
      </w:r>
      <w:r w:rsidRPr="0052118B">
        <w:rPr>
          <w:rFonts w:ascii="Garamond" w:hAnsi="Garamond"/>
          <w:sz w:val="24"/>
          <w:szCs w:val="24"/>
        </w:rPr>
        <w:t xml:space="preserve"> 164). What Rawls says here about </w:t>
      </w:r>
      <w:r w:rsidR="001C12BE" w:rsidRPr="0052118B">
        <w:rPr>
          <w:rFonts w:ascii="Garamond" w:hAnsi="Garamond"/>
          <w:sz w:val="24"/>
          <w:szCs w:val="24"/>
        </w:rPr>
        <w:t>the</w:t>
      </w:r>
      <w:r w:rsidRPr="0052118B">
        <w:rPr>
          <w:rFonts w:ascii="Garamond" w:hAnsi="Garamond"/>
          <w:sz w:val="24"/>
          <w:szCs w:val="24"/>
        </w:rPr>
        <w:t xml:space="preserve"> principles of justice </w:t>
      </w:r>
      <w:r w:rsidR="001C12BE" w:rsidRPr="0052118B">
        <w:rPr>
          <w:rFonts w:ascii="Garamond" w:hAnsi="Garamond"/>
          <w:sz w:val="24"/>
          <w:szCs w:val="24"/>
        </w:rPr>
        <w:t>and</w:t>
      </w:r>
      <w:r w:rsidRPr="0052118B">
        <w:rPr>
          <w:rFonts w:ascii="Garamond" w:hAnsi="Garamond"/>
          <w:sz w:val="24"/>
          <w:szCs w:val="24"/>
        </w:rPr>
        <w:t xml:space="preserve"> religious organizations would seem to apply to all voluntary associations, the corporation included. </w:t>
      </w:r>
    </w:p>
    <w:p w14:paraId="21EE5FBE" w14:textId="478E51D5" w:rsidR="00320A63" w:rsidRPr="0052118B" w:rsidRDefault="00B86F5E" w:rsidP="00320A63">
      <w:pPr>
        <w:spacing w:after="0" w:line="360" w:lineRule="auto"/>
        <w:ind w:firstLine="720"/>
        <w:jc w:val="both"/>
        <w:rPr>
          <w:rFonts w:ascii="Garamond" w:hAnsi="Garamond"/>
          <w:sz w:val="24"/>
          <w:szCs w:val="24"/>
        </w:rPr>
      </w:pPr>
      <w:r w:rsidRPr="0052118B">
        <w:rPr>
          <w:rFonts w:ascii="Garamond" w:hAnsi="Garamond"/>
          <w:sz w:val="24"/>
          <w:szCs w:val="24"/>
        </w:rPr>
        <w:t>This debate</w:t>
      </w:r>
      <w:r w:rsidR="00320A63" w:rsidRPr="0052118B">
        <w:rPr>
          <w:rFonts w:ascii="Garamond" w:hAnsi="Garamond"/>
          <w:sz w:val="24"/>
          <w:szCs w:val="24"/>
        </w:rPr>
        <w:t xml:space="preserve"> over the possibility of extending Rawls’ theory of justice is very much relevant to </w:t>
      </w:r>
      <w:r w:rsidR="00F957D4" w:rsidRPr="0052118B">
        <w:rPr>
          <w:rFonts w:ascii="Garamond" w:hAnsi="Garamond"/>
          <w:sz w:val="24"/>
          <w:szCs w:val="24"/>
        </w:rPr>
        <w:t>the</w:t>
      </w:r>
      <w:r w:rsidR="00320A63" w:rsidRPr="0052118B">
        <w:rPr>
          <w:rFonts w:ascii="Garamond" w:hAnsi="Garamond"/>
          <w:sz w:val="24"/>
          <w:szCs w:val="24"/>
        </w:rPr>
        <w:t xml:space="preserve"> Rawlsian solution to the new demarcation problem. In the first instance, this is because a lot of scientific activity, especially medical research, takes place in a private, corporate context. Additionally, even if we put aside the corporate context</w:t>
      </w:r>
      <w:r w:rsidR="001C12BE" w:rsidRPr="0052118B">
        <w:rPr>
          <w:rFonts w:ascii="Garamond" w:hAnsi="Garamond"/>
          <w:sz w:val="24"/>
          <w:szCs w:val="24"/>
        </w:rPr>
        <w:t xml:space="preserve">, </w:t>
      </w:r>
      <w:r w:rsidR="00A05C6F" w:rsidRPr="0052118B">
        <w:rPr>
          <w:rFonts w:ascii="Garamond" w:hAnsi="Garamond"/>
          <w:sz w:val="24"/>
          <w:szCs w:val="24"/>
        </w:rPr>
        <w:t>many other</w:t>
      </w:r>
      <w:r w:rsidR="00320A63" w:rsidRPr="0052118B">
        <w:rPr>
          <w:rFonts w:ascii="Garamond" w:hAnsi="Garamond"/>
          <w:sz w:val="24"/>
          <w:szCs w:val="24"/>
        </w:rPr>
        <w:t xml:space="preserve"> organizations, associations, or institutions within which scientific activity is conducted </w:t>
      </w:r>
      <w:r w:rsidR="001C12BE" w:rsidRPr="0052118B">
        <w:rPr>
          <w:rFonts w:ascii="Garamond" w:hAnsi="Garamond"/>
          <w:sz w:val="24"/>
          <w:szCs w:val="24"/>
        </w:rPr>
        <w:t>(</w:t>
      </w:r>
      <w:r w:rsidR="00320A63" w:rsidRPr="0052118B">
        <w:rPr>
          <w:rFonts w:ascii="Garamond" w:hAnsi="Garamond"/>
          <w:sz w:val="24"/>
          <w:szCs w:val="24"/>
        </w:rPr>
        <w:t xml:space="preserve">and where questions of </w:t>
      </w:r>
      <w:r w:rsidR="00320A63" w:rsidRPr="0052118B">
        <w:rPr>
          <w:rFonts w:ascii="Garamond" w:hAnsi="Garamond"/>
          <w:i/>
          <w:iCs/>
          <w:sz w:val="24"/>
          <w:szCs w:val="24"/>
        </w:rPr>
        <w:t>which</w:t>
      </w:r>
      <w:r w:rsidR="00320A63" w:rsidRPr="0052118B">
        <w:rPr>
          <w:rFonts w:ascii="Garamond" w:hAnsi="Garamond"/>
          <w:sz w:val="24"/>
          <w:szCs w:val="24"/>
        </w:rPr>
        <w:t xml:space="preserve"> values ought to influence </w:t>
      </w:r>
      <w:r w:rsidR="001C12BE" w:rsidRPr="0052118B">
        <w:rPr>
          <w:rFonts w:ascii="Garamond" w:hAnsi="Garamond"/>
          <w:sz w:val="24"/>
          <w:szCs w:val="24"/>
        </w:rPr>
        <w:t>science</w:t>
      </w:r>
      <w:r w:rsidR="00320A63" w:rsidRPr="0052118B">
        <w:rPr>
          <w:rFonts w:ascii="Garamond" w:hAnsi="Garamond"/>
          <w:sz w:val="24"/>
          <w:szCs w:val="24"/>
        </w:rPr>
        <w:t xml:space="preserve"> arise</w:t>
      </w:r>
      <w:r w:rsidR="001C12BE" w:rsidRPr="0052118B">
        <w:rPr>
          <w:rFonts w:ascii="Garamond" w:hAnsi="Garamond"/>
          <w:sz w:val="24"/>
          <w:szCs w:val="24"/>
        </w:rPr>
        <w:t>)</w:t>
      </w:r>
      <w:r w:rsidR="00320A63" w:rsidRPr="0052118B">
        <w:rPr>
          <w:rFonts w:ascii="Garamond" w:hAnsi="Garamond"/>
          <w:sz w:val="24"/>
          <w:szCs w:val="24"/>
        </w:rPr>
        <w:t xml:space="preserve">, do not seem to count as part of the basic structure of a society. A university research lab, a professional scientific society, a non-profit organization, etc. might </w:t>
      </w:r>
      <w:r w:rsidR="00126821" w:rsidRPr="0052118B">
        <w:rPr>
          <w:rFonts w:ascii="Garamond" w:hAnsi="Garamond"/>
          <w:sz w:val="24"/>
          <w:szCs w:val="24"/>
        </w:rPr>
        <w:t xml:space="preserve">also </w:t>
      </w:r>
      <w:r w:rsidR="00320A63" w:rsidRPr="0052118B">
        <w:rPr>
          <w:rFonts w:ascii="Garamond" w:hAnsi="Garamond"/>
          <w:sz w:val="24"/>
          <w:szCs w:val="24"/>
        </w:rPr>
        <w:t>be domains</w:t>
      </w:r>
      <w:r w:rsidR="00126821" w:rsidRPr="0052118B">
        <w:rPr>
          <w:rFonts w:ascii="Garamond" w:hAnsi="Garamond"/>
          <w:sz w:val="24"/>
          <w:szCs w:val="24"/>
        </w:rPr>
        <w:t xml:space="preserve">, in addition </w:t>
      </w:r>
      <w:r w:rsidR="00126821" w:rsidRPr="0052118B">
        <w:rPr>
          <w:rFonts w:ascii="Garamond" w:hAnsi="Garamond"/>
          <w:sz w:val="24"/>
          <w:szCs w:val="24"/>
        </w:rPr>
        <w:lastRenderedPageBreak/>
        <w:t>to the corporation,</w:t>
      </w:r>
      <w:r w:rsidR="00320A63" w:rsidRPr="0052118B">
        <w:rPr>
          <w:rFonts w:ascii="Garamond" w:hAnsi="Garamond"/>
          <w:sz w:val="24"/>
          <w:szCs w:val="24"/>
        </w:rPr>
        <w:t xml:space="preserve"> in which scientific inquiry is </w:t>
      </w:r>
      <w:r w:rsidR="00126821" w:rsidRPr="0052118B">
        <w:rPr>
          <w:rFonts w:ascii="Garamond" w:hAnsi="Garamond"/>
          <w:sz w:val="24"/>
          <w:szCs w:val="24"/>
        </w:rPr>
        <w:t>sponsored</w:t>
      </w:r>
      <w:r w:rsidR="00320A63" w:rsidRPr="0052118B">
        <w:rPr>
          <w:rFonts w:ascii="Garamond" w:hAnsi="Garamond"/>
          <w:sz w:val="24"/>
          <w:szCs w:val="24"/>
        </w:rPr>
        <w:t xml:space="preserve">, and yet none of these seem to be what Rawls is talking about when he </w:t>
      </w:r>
      <w:r w:rsidR="00020911" w:rsidRPr="0052118B">
        <w:rPr>
          <w:rFonts w:ascii="Garamond" w:hAnsi="Garamond"/>
          <w:sz w:val="24"/>
          <w:szCs w:val="24"/>
        </w:rPr>
        <w:t>delimits</w:t>
      </w:r>
      <w:r w:rsidR="00320A63" w:rsidRPr="0052118B">
        <w:rPr>
          <w:rFonts w:ascii="Garamond" w:hAnsi="Garamond"/>
          <w:sz w:val="24"/>
          <w:szCs w:val="24"/>
        </w:rPr>
        <w:t xml:space="preserve"> the scope of his </w:t>
      </w:r>
      <w:r w:rsidR="0052118B">
        <w:rPr>
          <w:rFonts w:ascii="Garamond" w:hAnsi="Garamond"/>
          <w:sz w:val="24"/>
          <w:szCs w:val="24"/>
        </w:rPr>
        <w:t>theory</w:t>
      </w:r>
      <w:r w:rsidR="00320A63" w:rsidRPr="0052118B">
        <w:rPr>
          <w:rFonts w:ascii="Garamond" w:hAnsi="Garamond"/>
          <w:sz w:val="24"/>
          <w:szCs w:val="24"/>
        </w:rPr>
        <w:t xml:space="preserve"> of justice. Instead, these are what Singer helpfully terms, “meso-level institutions”, ones that “lie between large ‘macro-level’ state institutions on the one hand and the actions of individuals on the other” (2015</w:t>
      </w:r>
      <w:r w:rsidR="00891C9D">
        <w:rPr>
          <w:rFonts w:ascii="Garamond" w:hAnsi="Garamond"/>
          <w:sz w:val="24"/>
          <w:szCs w:val="24"/>
        </w:rPr>
        <w:t>,</w:t>
      </w:r>
      <w:r w:rsidR="00320A63" w:rsidRPr="0052118B">
        <w:rPr>
          <w:rFonts w:ascii="Garamond" w:hAnsi="Garamond"/>
          <w:sz w:val="24"/>
          <w:szCs w:val="24"/>
        </w:rPr>
        <w:t xml:space="preserve"> 68). One succinct way of articulating the problem that the Rawlsian solution faces is that the principles of justice</w:t>
      </w:r>
      <w:r w:rsidR="00F957D4" w:rsidRPr="0052118B">
        <w:rPr>
          <w:rFonts w:ascii="Garamond" w:hAnsi="Garamond"/>
          <w:sz w:val="24"/>
          <w:szCs w:val="24"/>
        </w:rPr>
        <w:t xml:space="preserve"> and veil of ignorance</w:t>
      </w:r>
      <w:r w:rsidR="00320A63" w:rsidRPr="0052118B">
        <w:rPr>
          <w:rFonts w:ascii="Garamond" w:hAnsi="Garamond"/>
          <w:sz w:val="24"/>
          <w:szCs w:val="24"/>
        </w:rPr>
        <w:t xml:space="preserve"> apply only to macro-level institutions, but much scientific activity occurs within a governing structure that </w:t>
      </w:r>
      <w:r w:rsidR="001C12BE" w:rsidRPr="0052118B">
        <w:rPr>
          <w:rFonts w:ascii="Garamond" w:hAnsi="Garamond"/>
          <w:sz w:val="24"/>
          <w:szCs w:val="24"/>
        </w:rPr>
        <w:t>exists</w:t>
      </w:r>
      <w:r w:rsidR="00320A63" w:rsidRPr="0052118B">
        <w:rPr>
          <w:rFonts w:ascii="Garamond" w:hAnsi="Garamond"/>
          <w:sz w:val="24"/>
          <w:szCs w:val="24"/>
        </w:rPr>
        <w:t xml:space="preserve"> at the meso-level, and thus outside the scope of Rawls’ </w:t>
      </w:r>
      <w:r w:rsidR="00F957D4" w:rsidRPr="0052118B">
        <w:rPr>
          <w:rFonts w:ascii="Garamond" w:hAnsi="Garamond"/>
          <w:sz w:val="24"/>
          <w:szCs w:val="24"/>
        </w:rPr>
        <w:t>framework</w:t>
      </w:r>
      <w:r w:rsidR="000C396E" w:rsidRPr="0052118B">
        <w:rPr>
          <w:rFonts w:ascii="Garamond" w:hAnsi="Garamond"/>
          <w:sz w:val="24"/>
          <w:szCs w:val="24"/>
        </w:rPr>
        <w:t>.</w:t>
      </w:r>
    </w:p>
    <w:p w14:paraId="62267632" w14:textId="77777777" w:rsidR="00F957D4" w:rsidRPr="0052118B" w:rsidRDefault="00F957D4" w:rsidP="00C30142">
      <w:pPr>
        <w:spacing w:after="0" w:line="360" w:lineRule="auto"/>
        <w:jc w:val="both"/>
        <w:rPr>
          <w:rFonts w:ascii="Garamond" w:hAnsi="Garamond"/>
          <w:sz w:val="24"/>
          <w:szCs w:val="24"/>
        </w:rPr>
      </w:pPr>
    </w:p>
    <w:p w14:paraId="5F937FC9" w14:textId="6C8F99D5" w:rsidR="00C30142" w:rsidRPr="0052118B" w:rsidRDefault="008615D1" w:rsidP="00C30142">
      <w:pPr>
        <w:spacing w:after="0" w:line="360" w:lineRule="auto"/>
        <w:jc w:val="both"/>
        <w:rPr>
          <w:rFonts w:ascii="Garamond" w:hAnsi="Garamond"/>
          <w:i/>
          <w:iCs/>
          <w:sz w:val="24"/>
          <w:szCs w:val="24"/>
        </w:rPr>
      </w:pPr>
      <w:r w:rsidRPr="0052118B">
        <w:rPr>
          <w:rFonts w:ascii="Garamond" w:hAnsi="Garamond"/>
          <w:i/>
          <w:iCs/>
          <w:sz w:val="24"/>
          <w:szCs w:val="24"/>
        </w:rPr>
        <w:t xml:space="preserve">5.2 </w:t>
      </w:r>
      <w:r w:rsidRPr="0052118B">
        <w:rPr>
          <w:rFonts w:ascii="Garamond" w:hAnsi="Garamond"/>
          <w:i/>
          <w:iCs/>
          <w:sz w:val="24"/>
          <w:szCs w:val="24"/>
        </w:rPr>
        <w:tab/>
      </w:r>
      <w:r w:rsidR="0039485E" w:rsidRPr="0052118B">
        <w:rPr>
          <w:rFonts w:ascii="Garamond" w:hAnsi="Garamond"/>
          <w:i/>
          <w:iCs/>
          <w:sz w:val="24"/>
          <w:szCs w:val="24"/>
        </w:rPr>
        <w:t>Two</w:t>
      </w:r>
      <w:r w:rsidR="00C30142" w:rsidRPr="0052118B">
        <w:rPr>
          <w:rFonts w:ascii="Garamond" w:hAnsi="Garamond"/>
          <w:i/>
          <w:iCs/>
          <w:sz w:val="24"/>
          <w:szCs w:val="24"/>
        </w:rPr>
        <w:t xml:space="preserve"> Responses</w:t>
      </w:r>
    </w:p>
    <w:p w14:paraId="19E810A5" w14:textId="11D38140" w:rsidR="00320A63" w:rsidRPr="0052118B" w:rsidRDefault="00C71A0F" w:rsidP="00320A63">
      <w:pPr>
        <w:spacing w:after="0" w:line="360" w:lineRule="auto"/>
        <w:ind w:firstLine="720"/>
        <w:jc w:val="both"/>
        <w:rPr>
          <w:rFonts w:ascii="Garamond" w:hAnsi="Garamond"/>
          <w:sz w:val="24"/>
          <w:szCs w:val="24"/>
        </w:rPr>
      </w:pPr>
      <w:r w:rsidRPr="0052118B">
        <w:rPr>
          <w:rFonts w:ascii="Garamond" w:hAnsi="Garamond"/>
          <w:sz w:val="24"/>
          <w:szCs w:val="24"/>
        </w:rPr>
        <w:t>T</w:t>
      </w:r>
      <w:r w:rsidR="00320A63" w:rsidRPr="0052118B">
        <w:rPr>
          <w:rFonts w:ascii="Garamond" w:hAnsi="Garamond"/>
          <w:sz w:val="24"/>
          <w:szCs w:val="24"/>
        </w:rPr>
        <w:t>here are at</w:t>
      </w:r>
      <w:r w:rsidRPr="0052118B">
        <w:rPr>
          <w:rFonts w:ascii="Garamond" w:hAnsi="Garamond"/>
          <w:sz w:val="24"/>
          <w:szCs w:val="24"/>
        </w:rPr>
        <w:t xml:space="preserve"> least</w:t>
      </w:r>
      <w:r w:rsidR="00320A63" w:rsidRPr="0052118B">
        <w:rPr>
          <w:rFonts w:ascii="Garamond" w:hAnsi="Garamond"/>
          <w:sz w:val="24"/>
          <w:szCs w:val="24"/>
        </w:rPr>
        <w:t xml:space="preserve"> </w:t>
      </w:r>
      <w:r w:rsidR="0039485E" w:rsidRPr="0052118B">
        <w:rPr>
          <w:rFonts w:ascii="Garamond" w:hAnsi="Garamond"/>
          <w:sz w:val="24"/>
          <w:szCs w:val="24"/>
        </w:rPr>
        <w:t>two</w:t>
      </w:r>
      <w:r w:rsidR="00320A63" w:rsidRPr="0052118B">
        <w:rPr>
          <w:rFonts w:ascii="Garamond" w:hAnsi="Garamond"/>
          <w:sz w:val="24"/>
          <w:szCs w:val="24"/>
        </w:rPr>
        <w:t xml:space="preserve"> responses that the proponent of a Rawlsian solution to the new demarcation problem can give</w:t>
      </w:r>
      <w:r w:rsidRPr="0052118B">
        <w:rPr>
          <w:rFonts w:ascii="Garamond" w:hAnsi="Garamond"/>
          <w:sz w:val="24"/>
          <w:szCs w:val="24"/>
        </w:rPr>
        <w:t xml:space="preserve">. </w:t>
      </w:r>
      <w:r w:rsidR="00320A63" w:rsidRPr="0052118B">
        <w:rPr>
          <w:rFonts w:ascii="Garamond" w:hAnsi="Garamond"/>
          <w:sz w:val="24"/>
          <w:szCs w:val="24"/>
        </w:rPr>
        <w:t xml:space="preserve">First, some </w:t>
      </w:r>
      <w:r w:rsidR="00D35058" w:rsidRPr="0052118B">
        <w:rPr>
          <w:rFonts w:ascii="Garamond" w:hAnsi="Garamond"/>
          <w:sz w:val="24"/>
          <w:szCs w:val="24"/>
        </w:rPr>
        <w:t>philosophers</w:t>
      </w:r>
      <w:r w:rsidR="00320A63" w:rsidRPr="0052118B">
        <w:rPr>
          <w:rFonts w:ascii="Garamond" w:hAnsi="Garamond"/>
          <w:sz w:val="24"/>
          <w:szCs w:val="24"/>
        </w:rPr>
        <w:t xml:space="preserve"> who seek to apply Rawls’ view</w:t>
      </w:r>
      <w:r w:rsidR="000C396E" w:rsidRPr="0052118B">
        <w:rPr>
          <w:rFonts w:ascii="Garamond" w:hAnsi="Garamond"/>
          <w:sz w:val="24"/>
          <w:szCs w:val="24"/>
        </w:rPr>
        <w:t>s</w:t>
      </w:r>
      <w:r w:rsidR="00320A63" w:rsidRPr="0052118B">
        <w:rPr>
          <w:rFonts w:ascii="Garamond" w:hAnsi="Garamond"/>
          <w:sz w:val="24"/>
          <w:szCs w:val="24"/>
        </w:rPr>
        <w:t xml:space="preserve"> to answer questions</w:t>
      </w:r>
      <w:r w:rsidR="000C396E" w:rsidRPr="0052118B">
        <w:rPr>
          <w:rFonts w:ascii="Garamond" w:hAnsi="Garamond"/>
          <w:sz w:val="24"/>
          <w:szCs w:val="24"/>
        </w:rPr>
        <w:t xml:space="preserve"> </w:t>
      </w:r>
      <w:r w:rsidR="00F957D4" w:rsidRPr="0052118B">
        <w:rPr>
          <w:rFonts w:ascii="Garamond" w:hAnsi="Garamond"/>
          <w:sz w:val="24"/>
          <w:szCs w:val="24"/>
        </w:rPr>
        <w:t>about</w:t>
      </w:r>
      <w:r w:rsidR="00320A63" w:rsidRPr="0052118B">
        <w:rPr>
          <w:rFonts w:ascii="Garamond" w:hAnsi="Garamond"/>
          <w:sz w:val="24"/>
          <w:szCs w:val="24"/>
        </w:rPr>
        <w:t xml:space="preserve"> corporate governance have argued that the principles of justice apply directly to the corporation because in fact the corporation </w:t>
      </w:r>
      <w:r w:rsidR="00320A63" w:rsidRPr="0052118B">
        <w:rPr>
          <w:rFonts w:ascii="Garamond" w:hAnsi="Garamond"/>
          <w:i/>
          <w:iCs/>
          <w:sz w:val="24"/>
          <w:szCs w:val="24"/>
        </w:rPr>
        <w:t>does</w:t>
      </w:r>
      <w:r w:rsidR="00320A63" w:rsidRPr="0052118B">
        <w:rPr>
          <w:rFonts w:ascii="Garamond" w:hAnsi="Garamond"/>
          <w:sz w:val="24"/>
          <w:szCs w:val="24"/>
        </w:rPr>
        <w:t xml:space="preserve"> form part of the basic structure</w:t>
      </w:r>
      <w:bookmarkStart w:id="14" w:name="_Hlk89770080"/>
      <w:r w:rsidR="00320A63" w:rsidRPr="0052118B">
        <w:rPr>
          <w:rFonts w:ascii="Garamond" w:hAnsi="Garamond"/>
          <w:sz w:val="24"/>
          <w:szCs w:val="24"/>
        </w:rPr>
        <w:t>. For one thing, Rawls himself admits that “the concept of the basic structure is somewhat vague” (1971</w:t>
      </w:r>
      <w:r w:rsidR="00891C9D">
        <w:rPr>
          <w:rFonts w:ascii="Garamond" w:hAnsi="Garamond"/>
          <w:sz w:val="24"/>
          <w:szCs w:val="24"/>
        </w:rPr>
        <w:t>,</w:t>
      </w:r>
      <w:r w:rsidR="00320A63" w:rsidRPr="0052118B">
        <w:rPr>
          <w:rFonts w:ascii="Garamond" w:hAnsi="Garamond"/>
          <w:sz w:val="24"/>
          <w:szCs w:val="24"/>
        </w:rPr>
        <w:t xml:space="preserve"> 9), something which Singer (2015</w:t>
      </w:r>
      <w:r w:rsidR="00891C9D">
        <w:rPr>
          <w:rFonts w:ascii="Garamond" w:hAnsi="Garamond"/>
          <w:sz w:val="24"/>
          <w:szCs w:val="24"/>
        </w:rPr>
        <w:t>,</w:t>
      </w:r>
      <w:r w:rsidR="00320A63" w:rsidRPr="0052118B">
        <w:rPr>
          <w:rFonts w:ascii="Garamond" w:hAnsi="Garamond"/>
          <w:sz w:val="24"/>
          <w:szCs w:val="24"/>
        </w:rPr>
        <w:t xml:space="preserve"> 76) also acknowledges in his critique of the business ethics applications of Rawls. According to Abizadeh (2007</w:t>
      </w:r>
      <w:r w:rsidR="00891C9D">
        <w:rPr>
          <w:rFonts w:ascii="Garamond" w:hAnsi="Garamond"/>
          <w:sz w:val="24"/>
          <w:szCs w:val="24"/>
        </w:rPr>
        <w:t>,</w:t>
      </w:r>
      <w:r w:rsidR="00320A63" w:rsidRPr="0052118B">
        <w:rPr>
          <w:rFonts w:ascii="Garamond" w:hAnsi="Garamond"/>
          <w:sz w:val="24"/>
          <w:szCs w:val="24"/>
        </w:rPr>
        <w:t xml:space="preserve"> 319), we can discern</w:t>
      </w:r>
      <w:r w:rsidR="000C396E" w:rsidRPr="0052118B">
        <w:rPr>
          <w:rFonts w:ascii="Garamond" w:hAnsi="Garamond"/>
          <w:sz w:val="24"/>
          <w:szCs w:val="24"/>
        </w:rPr>
        <w:t xml:space="preserve"> in Rawls (1971)</w:t>
      </w:r>
      <w:r w:rsidR="00320A63" w:rsidRPr="0052118B">
        <w:rPr>
          <w:rFonts w:ascii="Garamond" w:hAnsi="Garamond"/>
          <w:sz w:val="24"/>
          <w:szCs w:val="24"/>
        </w:rPr>
        <w:t xml:space="preserve"> three different candidate criteria for which institutions count as part of the basic structure: i) those that “determine and regulate the fundamental terms of social cooperation”, ii) those that “have profound and pervasive impact upon persons’ life chances”, and iii) those that “subject persons to coercion.” </w:t>
      </w:r>
      <w:bookmarkStart w:id="15" w:name="_Hlk89770205"/>
      <w:bookmarkEnd w:id="14"/>
      <w:r w:rsidR="00320A63" w:rsidRPr="0052118B">
        <w:rPr>
          <w:rFonts w:ascii="Garamond" w:hAnsi="Garamond"/>
          <w:sz w:val="24"/>
          <w:szCs w:val="24"/>
        </w:rPr>
        <w:t>In his critique of</w:t>
      </w:r>
      <w:r w:rsidR="000C396E" w:rsidRPr="0052118B">
        <w:rPr>
          <w:rFonts w:ascii="Garamond" w:hAnsi="Garamond"/>
          <w:sz w:val="24"/>
          <w:szCs w:val="24"/>
        </w:rPr>
        <w:t xml:space="preserve"> </w:t>
      </w:r>
      <w:r w:rsidR="00320A63" w:rsidRPr="0052118B">
        <w:rPr>
          <w:rFonts w:ascii="Garamond" w:hAnsi="Garamond"/>
          <w:sz w:val="24"/>
          <w:szCs w:val="24"/>
        </w:rPr>
        <w:t>applications of Rawls, Singer endorses the “coercion” criterion for those institutions that count as part of the basic structure (</w:t>
      </w:r>
      <w:r w:rsidR="00AD5A18" w:rsidRPr="0052118B">
        <w:rPr>
          <w:rFonts w:ascii="Garamond" w:hAnsi="Garamond"/>
          <w:sz w:val="24"/>
          <w:szCs w:val="24"/>
        </w:rPr>
        <w:t xml:space="preserve">Singer </w:t>
      </w:r>
      <w:r w:rsidR="00320A63" w:rsidRPr="0052118B">
        <w:rPr>
          <w:rFonts w:ascii="Garamond" w:hAnsi="Garamond"/>
          <w:sz w:val="24"/>
          <w:szCs w:val="24"/>
        </w:rPr>
        <w:t>201</w:t>
      </w:r>
      <w:r w:rsidR="009633E2" w:rsidRPr="0052118B">
        <w:rPr>
          <w:rFonts w:ascii="Garamond" w:hAnsi="Garamond"/>
          <w:sz w:val="24"/>
          <w:szCs w:val="24"/>
        </w:rPr>
        <w:t>5</w:t>
      </w:r>
      <w:r w:rsidR="00891C9D">
        <w:rPr>
          <w:rFonts w:ascii="Garamond" w:hAnsi="Garamond"/>
          <w:sz w:val="24"/>
          <w:szCs w:val="24"/>
        </w:rPr>
        <w:t>,</w:t>
      </w:r>
      <w:r w:rsidR="00320A63" w:rsidRPr="0052118B">
        <w:rPr>
          <w:rFonts w:ascii="Garamond" w:hAnsi="Garamond"/>
          <w:sz w:val="24"/>
          <w:szCs w:val="24"/>
        </w:rPr>
        <w:t xml:space="preserve"> 77-8), </w:t>
      </w:r>
      <w:bookmarkEnd w:id="15"/>
      <w:r w:rsidR="00320A63" w:rsidRPr="0052118B">
        <w:rPr>
          <w:rFonts w:ascii="Garamond" w:hAnsi="Garamond"/>
          <w:sz w:val="24"/>
          <w:szCs w:val="24"/>
        </w:rPr>
        <w:t>which he regards as the one most consistent with Rawls’ broader liberal commitments. Since corporations cannot legally coerce individuals, it follows immediately from this criterion that they don’t form part of the basic structure.</w:t>
      </w:r>
      <w:r w:rsidR="00320A63" w:rsidRPr="0052118B">
        <w:rPr>
          <w:rStyle w:val="FootnoteReference"/>
          <w:rFonts w:ascii="Garamond" w:hAnsi="Garamond"/>
          <w:sz w:val="24"/>
          <w:szCs w:val="24"/>
        </w:rPr>
        <w:footnoteReference w:id="11"/>
      </w:r>
      <w:r w:rsidR="00320A63" w:rsidRPr="0052118B">
        <w:rPr>
          <w:rFonts w:ascii="Garamond" w:hAnsi="Garamond"/>
          <w:sz w:val="24"/>
          <w:szCs w:val="24"/>
        </w:rPr>
        <w:t xml:space="preserve"> </w:t>
      </w:r>
      <w:bookmarkStart w:id="16" w:name="_Hlk89770244"/>
      <w:r w:rsidR="00320A63" w:rsidRPr="0052118B">
        <w:rPr>
          <w:rFonts w:ascii="Garamond" w:hAnsi="Garamond"/>
          <w:sz w:val="24"/>
          <w:szCs w:val="24"/>
        </w:rPr>
        <w:t>Others, such as G.A. Cohen, have defended the “profound and pervasive impact” criterion for when principles of justice apply, criticizing a disproportionate focus on legally coercive institutions (Cohen 1997</w:t>
      </w:r>
      <w:r w:rsidR="00891C9D">
        <w:rPr>
          <w:rFonts w:ascii="Garamond" w:hAnsi="Garamond"/>
          <w:sz w:val="24"/>
          <w:szCs w:val="24"/>
        </w:rPr>
        <w:t>,</w:t>
      </w:r>
      <w:r w:rsidR="00320A63" w:rsidRPr="0052118B">
        <w:rPr>
          <w:rFonts w:ascii="Garamond" w:hAnsi="Garamond"/>
          <w:sz w:val="24"/>
          <w:szCs w:val="24"/>
        </w:rPr>
        <w:t xml:space="preserve"> 23). </w:t>
      </w:r>
      <w:bookmarkEnd w:id="16"/>
      <w:r w:rsidR="00320A63" w:rsidRPr="0052118B">
        <w:rPr>
          <w:rFonts w:ascii="Garamond" w:hAnsi="Garamond"/>
          <w:sz w:val="24"/>
          <w:szCs w:val="24"/>
        </w:rPr>
        <w:t xml:space="preserve">It is doubtless true that corporations can have a profound </w:t>
      </w:r>
      <w:r w:rsidR="00D35058" w:rsidRPr="0052118B">
        <w:rPr>
          <w:rFonts w:ascii="Garamond" w:hAnsi="Garamond"/>
          <w:sz w:val="24"/>
          <w:szCs w:val="24"/>
        </w:rPr>
        <w:t xml:space="preserve">and pervasive </w:t>
      </w:r>
      <w:r w:rsidR="00320A63" w:rsidRPr="0052118B">
        <w:rPr>
          <w:rFonts w:ascii="Garamond" w:hAnsi="Garamond"/>
          <w:sz w:val="24"/>
          <w:szCs w:val="24"/>
        </w:rPr>
        <w:t xml:space="preserve">influence on people’s life chances, especially those large </w:t>
      </w:r>
      <w:r w:rsidR="00B43AC5" w:rsidRPr="0052118B">
        <w:rPr>
          <w:rFonts w:ascii="Garamond" w:hAnsi="Garamond"/>
          <w:sz w:val="24"/>
          <w:szCs w:val="24"/>
        </w:rPr>
        <w:t>firms</w:t>
      </w:r>
      <w:r w:rsidR="00320A63" w:rsidRPr="0052118B">
        <w:rPr>
          <w:rFonts w:ascii="Garamond" w:hAnsi="Garamond"/>
          <w:sz w:val="24"/>
          <w:szCs w:val="24"/>
        </w:rPr>
        <w:t xml:space="preserve"> that provide services that increasingly structure everyday life, e.g., technology companies; and so according to this criterion, at least some corporations would count as part of the basic structure. </w:t>
      </w:r>
      <w:bookmarkStart w:id="17" w:name="_Hlk89770260"/>
      <w:r w:rsidR="00320A63" w:rsidRPr="0052118B">
        <w:rPr>
          <w:rFonts w:ascii="Garamond" w:hAnsi="Garamond"/>
          <w:sz w:val="24"/>
          <w:szCs w:val="24"/>
        </w:rPr>
        <w:t>So too, in their response to Singer (2015), Welch and Ly (201</w:t>
      </w:r>
      <w:r w:rsidR="009633E2" w:rsidRPr="0052118B">
        <w:rPr>
          <w:rFonts w:ascii="Garamond" w:hAnsi="Garamond"/>
          <w:sz w:val="24"/>
          <w:szCs w:val="24"/>
        </w:rPr>
        <w:t>7</w:t>
      </w:r>
      <w:r w:rsidR="00891C9D">
        <w:rPr>
          <w:rFonts w:ascii="Garamond" w:hAnsi="Garamond"/>
          <w:sz w:val="24"/>
          <w:szCs w:val="24"/>
        </w:rPr>
        <w:t>,</w:t>
      </w:r>
      <w:r w:rsidR="00320A63" w:rsidRPr="0052118B">
        <w:rPr>
          <w:rFonts w:ascii="Garamond" w:hAnsi="Garamond"/>
          <w:sz w:val="24"/>
          <w:szCs w:val="24"/>
        </w:rPr>
        <w:t xml:space="preserve"> 11) adopt the “social cooperation” </w:t>
      </w:r>
      <w:r w:rsidR="00320A63" w:rsidRPr="0052118B">
        <w:rPr>
          <w:rFonts w:ascii="Garamond" w:hAnsi="Garamond"/>
          <w:sz w:val="24"/>
          <w:szCs w:val="24"/>
        </w:rPr>
        <w:lastRenderedPageBreak/>
        <w:t>criterion</w:t>
      </w:r>
      <w:bookmarkEnd w:id="17"/>
      <w:r w:rsidR="00320A63" w:rsidRPr="0052118B">
        <w:rPr>
          <w:rFonts w:ascii="Garamond" w:hAnsi="Garamond"/>
          <w:sz w:val="24"/>
          <w:szCs w:val="24"/>
        </w:rPr>
        <w:t xml:space="preserve">, which on their view entails that “corporations are part of the basic structure, because they are institutions for economic production in society’s system of social cooperation.” </w:t>
      </w:r>
    </w:p>
    <w:p w14:paraId="76D3492E" w14:textId="5720370D" w:rsidR="00320A63" w:rsidRPr="0052118B" w:rsidRDefault="00320A63" w:rsidP="00320A63">
      <w:pPr>
        <w:spacing w:after="0" w:line="360" w:lineRule="auto"/>
        <w:ind w:firstLine="720"/>
        <w:jc w:val="both"/>
        <w:rPr>
          <w:rFonts w:ascii="Garamond" w:hAnsi="Garamond"/>
          <w:sz w:val="24"/>
          <w:szCs w:val="24"/>
        </w:rPr>
      </w:pPr>
      <w:bookmarkStart w:id="18" w:name="_Hlk89770333"/>
      <w:r w:rsidRPr="0052118B">
        <w:rPr>
          <w:rFonts w:ascii="Garamond" w:hAnsi="Garamond"/>
          <w:sz w:val="24"/>
          <w:szCs w:val="24"/>
        </w:rPr>
        <w:t xml:space="preserve">The upshot for </w:t>
      </w:r>
      <w:r w:rsidR="00AD5A18" w:rsidRPr="0052118B">
        <w:rPr>
          <w:rFonts w:ascii="Garamond" w:hAnsi="Garamond"/>
          <w:sz w:val="24"/>
          <w:szCs w:val="24"/>
        </w:rPr>
        <w:t xml:space="preserve">my </w:t>
      </w:r>
      <w:r w:rsidRPr="0052118B">
        <w:rPr>
          <w:rFonts w:ascii="Garamond" w:hAnsi="Garamond"/>
          <w:sz w:val="24"/>
          <w:szCs w:val="24"/>
        </w:rPr>
        <w:t xml:space="preserve">purposes is that it is not at all obvious that the corporation, or those other voluntary associations in which scientific activity is </w:t>
      </w:r>
      <w:r w:rsidR="000C396E" w:rsidRPr="0052118B">
        <w:rPr>
          <w:rFonts w:ascii="Garamond" w:hAnsi="Garamond"/>
          <w:sz w:val="24"/>
          <w:szCs w:val="24"/>
        </w:rPr>
        <w:t>conducted</w:t>
      </w:r>
      <w:r w:rsidRPr="0052118B">
        <w:rPr>
          <w:rFonts w:ascii="Garamond" w:hAnsi="Garamond"/>
          <w:sz w:val="24"/>
          <w:szCs w:val="24"/>
        </w:rPr>
        <w:t xml:space="preserve">, would fail </w:t>
      </w:r>
      <w:r w:rsidR="0018349E" w:rsidRPr="0052118B">
        <w:rPr>
          <w:rFonts w:ascii="Garamond" w:hAnsi="Garamond"/>
          <w:sz w:val="24"/>
          <w:szCs w:val="24"/>
        </w:rPr>
        <w:t xml:space="preserve">to </w:t>
      </w:r>
      <w:r w:rsidRPr="0052118B">
        <w:rPr>
          <w:rFonts w:ascii="Garamond" w:hAnsi="Garamond"/>
          <w:sz w:val="24"/>
          <w:szCs w:val="24"/>
        </w:rPr>
        <w:t xml:space="preserve">count as part of the basic structure. Much depends, of course, on what the correct criterion for being part of the basic structure is, something which Rawls does not tell us explicitly. It is highly plausible that these associations satisfy the “profound and pervasive impact” and the “social cooperation” criteria, given the </w:t>
      </w:r>
      <w:r w:rsidR="00062BDB" w:rsidRPr="0052118B">
        <w:rPr>
          <w:rFonts w:ascii="Garamond" w:hAnsi="Garamond"/>
          <w:sz w:val="24"/>
          <w:szCs w:val="24"/>
        </w:rPr>
        <w:t>immense</w:t>
      </w:r>
      <w:r w:rsidRPr="0052118B">
        <w:rPr>
          <w:rFonts w:ascii="Garamond" w:hAnsi="Garamond"/>
          <w:sz w:val="24"/>
          <w:szCs w:val="24"/>
        </w:rPr>
        <w:t xml:space="preserve"> impact that scientific activity has on our lives, including the degree to which </w:t>
      </w:r>
      <w:r w:rsidR="00F957D4" w:rsidRPr="0052118B">
        <w:rPr>
          <w:rFonts w:ascii="Garamond" w:hAnsi="Garamond"/>
          <w:sz w:val="24"/>
          <w:szCs w:val="24"/>
        </w:rPr>
        <w:t>they</w:t>
      </w:r>
      <w:r w:rsidRPr="0052118B">
        <w:rPr>
          <w:rFonts w:ascii="Garamond" w:hAnsi="Garamond"/>
          <w:sz w:val="24"/>
          <w:szCs w:val="24"/>
        </w:rPr>
        <w:t xml:space="preserve"> determine the terms of social cooperation, e.g., how we organize </w:t>
      </w:r>
      <w:r w:rsidR="00062BDB" w:rsidRPr="0052118B">
        <w:rPr>
          <w:rFonts w:ascii="Garamond" w:hAnsi="Garamond"/>
          <w:sz w:val="24"/>
          <w:szCs w:val="24"/>
        </w:rPr>
        <w:t>society</w:t>
      </w:r>
      <w:r w:rsidRPr="0052118B">
        <w:rPr>
          <w:rFonts w:ascii="Garamond" w:hAnsi="Garamond"/>
          <w:sz w:val="24"/>
          <w:szCs w:val="24"/>
        </w:rPr>
        <w:t xml:space="preserve"> in response to a deadly pandemic. If one of these </w:t>
      </w:r>
      <w:r w:rsidR="00062BDB" w:rsidRPr="0052118B">
        <w:rPr>
          <w:rFonts w:ascii="Garamond" w:hAnsi="Garamond"/>
          <w:sz w:val="24"/>
          <w:szCs w:val="24"/>
        </w:rPr>
        <w:t xml:space="preserve">two </w:t>
      </w:r>
      <w:r w:rsidRPr="0052118B">
        <w:rPr>
          <w:rFonts w:ascii="Garamond" w:hAnsi="Garamond"/>
          <w:sz w:val="24"/>
          <w:szCs w:val="24"/>
        </w:rPr>
        <w:t>criteria is correct, then the basic structure objection fails, and there is no obstacle to applying the Rawlsian framework to meso-level institutions</w:t>
      </w:r>
      <w:r w:rsidR="00062BDB" w:rsidRPr="0052118B">
        <w:rPr>
          <w:rFonts w:ascii="Garamond" w:hAnsi="Garamond"/>
          <w:sz w:val="24"/>
          <w:szCs w:val="24"/>
        </w:rPr>
        <w:t>,</w:t>
      </w:r>
      <w:r w:rsidRPr="0052118B">
        <w:rPr>
          <w:rFonts w:ascii="Garamond" w:hAnsi="Garamond"/>
          <w:sz w:val="24"/>
          <w:szCs w:val="24"/>
        </w:rPr>
        <w:t xml:space="preserve"> where questions of science and values arise.</w:t>
      </w:r>
    </w:p>
    <w:p w14:paraId="22AB4F3E" w14:textId="25B03A90" w:rsidR="00320A63" w:rsidRPr="0052118B" w:rsidRDefault="00320A63" w:rsidP="00320A63">
      <w:pPr>
        <w:spacing w:after="0" w:line="360" w:lineRule="auto"/>
        <w:ind w:firstLine="720"/>
        <w:jc w:val="both"/>
        <w:rPr>
          <w:rFonts w:ascii="Garamond" w:hAnsi="Garamond"/>
          <w:sz w:val="24"/>
          <w:szCs w:val="24"/>
        </w:rPr>
      </w:pPr>
      <w:bookmarkStart w:id="19" w:name="_Hlk89770465"/>
      <w:bookmarkEnd w:id="18"/>
      <w:r w:rsidRPr="0052118B">
        <w:rPr>
          <w:rFonts w:ascii="Garamond" w:hAnsi="Garamond"/>
          <w:sz w:val="24"/>
          <w:szCs w:val="24"/>
        </w:rPr>
        <w:t xml:space="preserve">The second response to the basic structure </w:t>
      </w:r>
      <w:r w:rsidR="00942943" w:rsidRPr="0052118B">
        <w:rPr>
          <w:rFonts w:ascii="Garamond" w:hAnsi="Garamond"/>
          <w:sz w:val="24"/>
          <w:szCs w:val="24"/>
        </w:rPr>
        <w:t>o</w:t>
      </w:r>
      <w:r w:rsidRPr="0052118B">
        <w:rPr>
          <w:rFonts w:ascii="Garamond" w:hAnsi="Garamond"/>
          <w:sz w:val="24"/>
          <w:szCs w:val="24"/>
        </w:rPr>
        <w:t>bjection is that even if the corporation or other voluntary associations</w:t>
      </w:r>
      <w:r w:rsidR="00062BDB" w:rsidRPr="0052118B">
        <w:rPr>
          <w:rFonts w:ascii="Garamond" w:hAnsi="Garamond"/>
          <w:sz w:val="24"/>
          <w:szCs w:val="24"/>
        </w:rPr>
        <w:t xml:space="preserve"> </w:t>
      </w:r>
      <w:r w:rsidRPr="0052118B">
        <w:rPr>
          <w:rFonts w:ascii="Garamond" w:hAnsi="Garamond"/>
          <w:sz w:val="24"/>
          <w:szCs w:val="24"/>
        </w:rPr>
        <w:t xml:space="preserve">do not form part of the basic structure, it does not follow that these areas are untouched by Rawls’ </w:t>
      </w:r>
      <w:r w:rsidR="00F957D4" w:rsidRPr="0052118B">
        <w:rPr>
          <w:rFonts w:ascii="Garamond" w:hAnsi="Garamond"/>
          <w:sz w:val="24"/>
          <w:szCs w:val="24"/>
        </w:rPr>
        <w:t>theory</w:t>
      </w:r>
      <w:r w:rsidRPr="0052118B">
        <w:rPr>
          <w:rFonts w:ascii="Garamond" w:hAnsi="Garamond"/>
          <w:sz w:val="24"/>
          <w:szCs w:val="24"/>
        </w:rPr>
        <w:t xml:space="preserve"> of justice (Welch and Ly 201</w:t>
      </w:r>
      <w:r w:rsidR="009633E2" w:rsidRPr="0052118B">
        <w:rPr>
          <w:rFonts w:ascii="Garamond" w:hAnsi="Garamond"/>
          <w:sz w:val="24"/>
          <w:szCs w:val="24"/>
        </w:rPr>
        <w:t>7</w:t>
      </w:r>
      <w:r w:rsidR="00891C9D">
        <w:rPr>
          <w:rFonts w:ascii="Garamond" w:hAnsi="Garamond"/>
          <w:sz w:val="24"/>
          <w:szCs w:val="24"/>
        </w:rPr>
        <w:t>,</w:t>
      </w:r>
      <w:r w:rsidRPr="0052118B">
        <w:rPr>
          <w:rFonts w:ascii="Garamond" w:hAnsi="Garamond"/>
          <w:sz w:val="24"/>
          <w:szCs w:val="24"/>
        </w:rPr>
        <w:t xml:space="preserve"> 10). Rawls clearly endorses this general point when he discusses the relationship between the principles of justice, voluntary associations, and the basic structure:</w:t>
      </w:r>
    </w:p>
    <w:p w14:paraId="210BB5CC" w14:textId="08C244BE" w:rsidR="00320A63" w:rsidRPr="0052118B" w:rsidRDefault="00320A63" w:rsidP="00320A63">
      <w:pPr>
        <w:spacing w:after="0" w:line="240" w:lineRule="auto"/>
        <w:ind w:left="720"/>
        <w:jc w:val="both"/>
        <w:rPr>
          <w:rFonts w:ascii="Garamond" w:hAnsi="Garamond"/>
          <w:sz w:val="24"/>
          <w:szCs w:val="24"/>
        </w:rPr>
      </w:pPr>
      <w:r w:rsidRPr="0052118B">
        <w:rPr>
          <w:rFonts w:ascii="Garamond" w:hAnsi="Garamond"/>
          <w:sz w:val="24"/>
          <w:szCs w:val="24"/>
        </w:rPr>
        <w:t>Even if the basic structure alone is the primary subject of justice, principles of justice still put essential restrictions on the family and all other associations…</w:t>
      </w:r>
      <w:r w:rsidRPr="0052118B">
        <w:t xml:space="preserve"> </w:t>
      </w:r>
      <w:r w:rsidRPr="0052118B">
        <w:rPr>
          <w:rFonts w:ascii="Garamond" w:hAnsi="Garamond"/>
          <w:sz w:val="24"/>
          <w:szCs w:val="24"/>
        </w:rPr>
        <w:t>A domain so-called, or a sphere of life, is not, then, something already given apart from principles of justice…If the so-called private sphere is a space alleged to be exempt from justice, then there is no such thing (2001</w:t>
      </w:r>
      <w:r w:rsidR="00891C9D">
        <w:rPr>
          <w:rFonts w:ascii="Garamond" w:hAnsi="Garamond"/>
          <w:sz w:val="24"/>
          <w:szCs w:val="24"/>
        </w:rPr>
        <w:t>,</w:t>
      </w:r>
      <w:r w:rsidRPr="0052118B">
        <w:rPr>
          <w:rFonts w:ascii="Garamond" w:hAnsi="Garamond"/>
          <w:sz w:val="24"/>
          <w:szCs w:val="24"/>
        </w:rPr>
        <w:t xml:space="preserve"> 166).</w:t>
      </w:r>
    </w:p>
    <w:p w14:paraId="3045D726" w14:textId="77777777" w:rsidR="00320A63" w:rsidRPr="0052118B" w:rsidRDefault="00320A63" w:rsidP="00320A63">
      <w:pPr>
        <w:spacing w:after="0" w:line="240" w:lineRule="auto"/>
        <w:ind w:left="720"/>
        <w:jc w:val="both"/>
        <w:rPr>
          <w:rFonts w:ascii="Garamond" w:hAnsi="Garamond"/>
          <w:sz w:val="24"/>
          <w:szCs w:val="24"/>
        </w:rPr>
      </w:pPr>
    </w:p>
    <w:p w14:paraId="594A1665" w14:textId="2046C9EE" w:rsidR="00320A63" w:rsidRPr="0052118B" w:rsidRDefault="00320A63" w:rsidP="00320A63">
      <w:pPr>
        <w:spacing w:after="0" w:line="360" w:lineRule="auto"/>
        <w:jc w:val="both"/>
        <w:rPr>
          <w:rFonts w:ascii="Garamond" w:hAnsi="Garamond"/>
          <w:sz w:val="24"/>
          <w:szCs w:val="24"/>
        </w:rPr>
      </w:pPr>
      <w:r w:rsidRPr="0052118B">
        <w:rPr>
          <w:rFonts w:ascii="Garamond" w:hAnsi="Garamond"/>
          <w:sz w:val="24"/>
          <w:szCs w:val="24"/>
        </w:rPr>
        <w:t xml:space="preserve">For example, </w:t>
      </w:r>
      <w:r w:rsidR="00D35058" w:rsidRPr="0052118B">
        <w:rPr>
          <w:rFonts w:ascii="Garamond" w:hAnsi="Garamond"/>
          <w:sz w:val="24"/>
          <w:szCs w:val="24"/>
        </w:rPr>
        <w:t xml:space="preserve">the first part of Rawls’ </w:t>
      </w:r>
      <w:r w:rsidR="00955BBA" w:rsidRPr="0052118B">
        <w:rPr>
          <w:rFonts w:ascii="Garamond" w:hAnsi="Garamond"/>
          <w:sz w:val="24"/>
          <w:szCs w:val="24"/>
        </w:rPr>
        <w:t>Second</w:t>
      </w:r>
      <w:r w:rsidR="00D35058" w:rsidRPr="0052118B">
        <w:rPr>
          <w:rFonts w:ascii="Garamond" w:hAnsi="Garamond"/>
          <w:sz w:val="24"/>
          <w:szCs w:val="24"/>
        </w:rPr>
        <w:t xml:space="preserve"> Principle</w:t>
      </w:r>
      <w:r w:rsidRPr="0052118B">
        <w:rPr>
          <w:rFonts w:ascii="Garamond" w:hAnsi="Garamond"/>
          <w:sz w:val="24"/>
          <w:szCs w:val="24"/>
        </w:rPr>
        <w:t xml:space="preserve"> entails that employment discrimination on the basis of gender, religion, race, etc. is unjust; therefore, even if corporations do not form part of the basic structure </w:t>
      </w:r>
      <w:r w:rsidR="00D35058" w:rsidRPr="0052118B">
        <w:rPr>
          <w:rFonts w:ascii="Garamond" w:hAnsi="Garamond"/>
          <w:sz w:val="24"/>
          <w:szCs w:val="24"/>
        </w:rPr>
        <w:t xml:space="preserve">of society </w:t>
      </w:r>
      <w:r w:rsidRPr="0052118B">
        <w:rPr>
          <w:rFonts w:ascii="Garamond" w:hAnsi="Garamond"/>
          <w:sz w:val="24"/>
          <w:szCs w:val="24"/>
        </w:rPr>
        <w:t>because they are voluntary associations, the principles of justice nonetheless place constraints on the hiring activities of the corporation (Cohen 2010</w:t>
      </w:r>
      <w:r w:rsidR="00891C9D">
        <w:rPr>
          <w:rFonts w:ascii="Garamond" w:hAnsi="Garamond"/>
          <w:sz w:val="24"/>
          <w:szCs w:val="24"/>
        </w:rPr>
        <w:t>,</w:t>
      </w:r>
      <w:r w:rsidRPr="0052118B">
        <w:rPr>
          <w:rFonts w:ascii="Garamond" w:hAnsi="Garamond"/>
          <w:sz w:val="24"/>
          <w:szCs w:val="24"/>
        </w:rPr>
        <w:t xml:space="preserve"> 565).</w:t>
      </w:r>
    </w:p>
    <w:p w14:paraId="0A49FEE1" w14:textId="1EF97CE1" w:rsidR="00320A63" w:rsidRPr="0052118B" w:rsidRDefault="00320A63" w:rsidP="00320A63">
      <w:pPr>
        <w:spacing w:after="0" w:line="360" w:lineRule="auto"/>
        <w:ind w:firstLine="720"/>
        <w:jc w:val="both"/>
        <w:rPr>
          <w:rFonts w:ascii="Garamond" w:hAnsi="Garamond"/>
          <w:sz w:val="24"/>
          <w:szCs w:val="24"/>
        </w:rPr>
      </w:pPr>
      <w:r w:rsidRPr="0052118B">
        <w:rPr>
          <w:rFonts w:ascii="Garamond" w:hAnsi="Garamond"/>
          <w:sz w:val="24"/>
          <w:szCs w:val="24"/>
        </w:rPr>
        <w:t xml:space="preserve">The foregoing considerations can </w:t>
      </w:r>
      <w:r w:rsidR="00D35058" w:rsidRPr="0052118B">
        <w:rPr>
          <w:rFonts w:ascii="Garamond" w:hAnsi="Garamond"/>
          <w:sz w:val="24"/>
          <w:szCs w:val="24"/>
        </w:rPr>
        <w:t xml:space="preserve">thus </w:t>
      </w:r>
      <w:r w:rsidRPr="0052118B">
        <w:rPr>
          <w:rFonts w:ascii="Garamond" w:hAnsi="Garamond"/>
          <w:sz w:val="24"/>
          <w:szCs w:val="24"/>
        </w:rPr>
        <w:t xml:space="preserve">be used to defend the Rawlsian solution to the new demarcation problem from the basic structure objection. In the same way that the principles of justice place “essential restrictions” on the employment practices of business firms, so too the proponent of the Rawlsian solution to the new demarcation problem would say that the principles of justice place essential restrictions on the ways in which values structure or influence scientific inquiry, regardless of whether the domain in which scientific activity takes place </w:t>
      </w:r>
      <w:r w:rsidR="00D35058" w:rsidRPr="0052118B">
        <w:rPr>
          <w:rFonts w:ascii="Garamond" w:hAnsi="Garamond"/>
          <w:sz w:val="24"/>
          <w:szCs w:val="24"/>
        </w:rPr>
        <w:t>is</w:t>
      </w:r>
      <w:r w:rsidRPr="0052118B">
        <w:rPr>
          <w:rFonts w:ascii="Garamond" w:hAnsi="Garamond"/>
          <w:sz w:val="24"/>
          <w:szCs w:val="24"/>
        </w:rPr>
        <w:t xml:space="preserve"> part of the basic structure. Thus, the application of Rawlsian </w:t>
      </w:r>
      <w:r w:rsidR="0052118B">
        <w:rPr>
          <w:rFonts w:ascii="Garamond" w:hAnsi="Garamond"/>
          <w:sz w:val="24"/>
          <w:szCs w:val="24"/>
        </w:rPr>
        <w:t>principles and procedures</w:t>
      </w:r>
      <w:r w:rsidRPr="0052118B">
        <w:rPr>
          <w:rFonts w:ascii="Garamond" w:hAnsi="Garamond"/>
          <w:sz w:val="24"/>
          <w:szCs w:val="24"/>
        </w:rPr>
        <w:t xml:space="preserve"> to rule out racist and sexist values from influencing</w:t>
      </w:r>
      <w:r w:rsidR="00D35058" w:rsidRPr="0052118B">
        <w:rPr>
          <w:rFonts w:ascii="Garamond" w:hAnsi="Garamond"/>
          <w:sz w:val="24"/>
          <w:szCs w:val="24"/>
        </w:rPr>
        <w:t xml:space="preserve"> scientific inquiry</w:t>
      </w:r>
      <w:r w:rsidRPr="0052118B">
        <w:rPr>
          <w:rFonts w:ascii="Garamond" w:hAnsi="Garamond"/>
          <w:sz w:val="24"/>
          <w:szCs w:val="24"/>
        </w:rPr>
        <w:t xml:space="preserve">, e.g., </w:t>
      </w:r>
      <w:r w:rsidR="00D35058" w:rsidRPr="0052118B">
        <w:rPr>
          <w:rFonts w:ascii="Garamond" w:hAnsi="Garamond"/>
          <w:sz w:val="24"/>
          <w:szCs w:val="24"/>
        </w:rPr>
        <w:t xml:space="preserve">in </w:t>
      </w:r>
      <w:r w:rsidRPr="0052118B">
        <w:rPr>
          <w:rFonts w:ascii="Garamond" w:hAnsi="Garamond"/>
          <w:sz w:val="24"/>
          <w:szCs w:val="24"/>
        </w:rPr>
        <w:t xml:space="preserve">how the threshold for sufficient evidence is determined, can be endorsed </w:t>
      </w:r>
      <w:r w:rsidRPr="0052118B">
        <w:rPr>
          <w:rFonts w:ascii="Garamond" w:hAnsi="Garamond"/>
          <w:sz w:val="24"/>
          <w:szCs w:val="24"/>
        </w:rPr>
        <w:lastRenderedPageBreak/>
        <w:t>without going against the spirit of Rawls’ theo</w:t>
      </w:r>
      <w:r w:rsidR="0052118B">
        <w:rPr>
          <w:rFonts w:ascii="Garamond" w:hAnsi="Garamond"/>
          <w:sz w:val="24"/>
          <w:szCs w:val="24"/>
        </w:rPr>
        <w:t>ry. The theory</w:t>
      </w:r>
      <w:r w:rsidRPr="0052118B">
        <w:rPr>
          <w:rFonts w:ascii="Garamond" w:hAnsi="Garamond"/>
          <w:sz w:val="24"/>
          <w:szCs w:val="24"/>
        </w:rPr>
        <w:t xml:space="preserve"> still </w:t>
      </w:r>
      <w:r w:rsidR="0052118B">
        <w:rPr>
          <w:rFonts w:ascii="Garamond" w:hAnsi="Garamond"/>
          <w:sz w:val="24"/>
          <w:szCs w:val="24"/>
        </w:rPr>
        <w:t>has</w:t>
      </w:r>
      <w:r w:rsidRPr="0052118B">
        <w:rPr>
          <w:rFonts w:ascii="Garamond" w:hAnsi="Garamond"/>
          <w:sz w:val="24"/>
          <w:szCs w:val="24"/>
        </w:rPr>
        <w:t xml:space="preserve"> implications for the internal dynamics of voluntary associations, even if such matters are not the primary </w:t>
      </w:r>
      <w:r w:rsidR="00062BDB" w:rsidRPr="0052118B">
        <w:rPr>
          <w:rFonts w:ascii="Garamond" w:hAnsi="Garamond"/>
          <w:sz w:val="24"/>
          <w:szCs w:val="24"/>
        </w:rPr>
        <w:t>locus</w:t>
      </w:r>
      <w:r w:rsidRPr="0052118B">
        <w:rPr>
          <w:rFonts w:ascii="Garamond" w:hAnsi="Garamond"/>
          <w:sz w:val="24"/>
          <w:szCs w:val="24"/>
        </w:rPr>
        <w:t xml:space="preserve"> of justice</w:t>
      </w:r>
      <w:bookmarkEnd w:id="19"/>
      <w:r w:rsidRPr="0052118B">
        <w:rPr>
          <w:rFonts w:ascii="Garamond" w:hAnsi="Garamond"/>
          <w:sz w:val="24"/>
          <w:szCs w:val="24"/>
        </w:rPr>
        <w:t>.</w:t>
      </w:r>
    </w:p>
    <w:p w14:paraId="2250C888" w14:textId="1029D7C9" w:rsidR="00942943" w:rsidRPr="0052118B" w:rsidRDefault="00942943" w:rsidP="00942943">
      <w:pPr>
        <w:spacing w:after="0" w:line="360" w:lineRule="auto"/>
        <w:jc w:val="both"/>
        <w:rPr>
          <w:rFonts w:ascii="Garamond" w:hAnsi="Garamond"/>
          <w:sz w:val="24"/>
          <w:szCs w:val="24"/>
        </w:rPr>
      </w:pPr>
    </w:p>
    <w:p w14:paraId="3047ED59" w14:textId="4F33C9AE" w:rsidR="00942943" w:rsidRPr="0052118B" w:rsidRDefault="00334B1E" w:rsidP="00942943">
      <w:pPr>
        <w:spacing w:after="0" w:line="360" w:lineRule="auto"/>
        <w:jc w:val="both"/>
        <w:rPr>
          <w:rFonts w:ascii="Garamond" w:hAnsi="Garamond"/>
          <w:b/>
          <w:bCs/>
          <w:sz w:val="24"/>
          <w:szCs w:val="24"/>
        </w:rPr>
      </w:pPr>
      <w:bookmarkStart w:id="20" w:name="_Hlk113619046"/>
      <w:r w:rsidRPr="0052118B">
        <w:rPr>
          <w:rFonts w:ascii="Garamond" w:hAnsi="Garamond"/>
          <w:b/>
          <w:bCs/>
          <w:sz w:val="24"/>
          <w:szCs w:val="24"/>
        </w:rPr>
        <w:t>6</w:t>
      </w:r>
      <w:r w:rsidR="00942943" w:rsidRPr="0052118B">
        <w:rPr>
          <w:rFonts w:ascii="Garamond" w:hAnsi="Garamond"/>
          <w:b/>
          <w:bCs/>
          <w:sz w:val="24"/>
          <w:szCs w:val="24"/>
        </w:rPr>
        <w:t xml:space="preserve">. </w:t>
      </w:r>
      <w:r w:rsidR="00942943" w:rsidRPr="0052118B">
        <w:rPr>
          <w:rFonts w:ascii="Garamond" w:hAnsi="Garamond"/>
          <w:b/>
          <w:bCs/>
          <w:sz w:val="24"/>
          <w:szCs w:val="24"/>
        </w:rPr>
        <w:tab/>
      </w:r>
      <w:bookmarkStart w:id="21" w:name="_Hlk113694362"/>
      <w:r w:rsidR="00942943" w:rsidRPr="0052118B">
        <w:rPr>
          <w:rFonts w:ascii="Garamond" w:hAnsi="Garamond"/>
          <w:b/>
          <w:bCs/>
          <w:sz w:val="24"/>
          <w:szCs w:val="24"/>
        </w:rPr>
        <w:t>Ideal Approaches</w:t>
      </w:r>
      <w:r w:rsidR="00AC4A1C" w:rsidRPr="0052118B">
        <w:rPr>
          <w:rFonts w:ascii="Garamond" w:hAnsi="Garamond"/>
          <w:b/>
          <w:bCs/>
          <w:sz w:val="24"/>
          <w:szCs w:val="24"/>
        </w:rPr>
        <w:t xml:space="preserve">, Democracy, and Political </w:t>
      </w:r>
      <w:r w:rsidR="00942943" w:rsidRPr="0052118B">
        <w:rPr>
          <w:rFonts w:ascii="Garamond" w:hAnsi="Garamond"/>
          <w:b/>
          <w:bCs/>
          <w:sz w:val="24"/>
          <w:szCs w:val="24"/>
        </w:rPr>
        <w:t>Legitimacy</w:t>
      </w:r>
      <w:bookmarkEnd w:id="21"/>
    </w:p>
    <w:bookmarkEnd w:id="20"/>
    <w:p w14:paraId="1A3BDFCB" w14:textId="30A023EB" w:rsidR="00942943" w:rsidRPr="0052118B" w:rsidRDefault="00942943" w:rsidP="00942943">
      <w:pPr>
        <w:spacing w:after="0" w:line="360" w:lineRule="auto"/>
        <w:jc w:val="both"/>
        <w:rPr>
          <w:rFonts w:ascii="Garamond" w:hAnsi="Garamond"/>
          <w:sz w:val="24"/>
          <w:szCs w:val="24"/>
        </w:rPr>
      </w:pPr>
      <w:r w:rsidRPr="0052118B">
        <w:rPr>
          <w:rFonts w:ascii="Garamond" w:hAnsi="Garamond"/>
          <w:sz w:val="24"/>
          <w:szCs w:val="24"/>
        </w:rPr>
        <w:tab/>
        <w:t>It is worth mentioning that the Rawlsian solution</w:t>
      </w:r>
      <w:r w:rsidR="00DF7BE7" w:rsidRPr="0052118B">
        <w:rPr>
          <w:rFonts w:ascii="Garamond" w:hAnsi="Garamond"/>
          <w:sz w:val="24"/>
          <w:szCs w:val="24"/>
        </w:rPr>
        <w:t xml:space="preserve"> to</w:t>
      </w:r>
      <w:r w:rsidRPr="0052118B">
        <w:rPr>
          <w:rFonts w:ascii="Garamond" w:hAnsi="Garamond"/>
          <w:sz w:val="24"/>
          <w:szCs w:val="24"/>
        </w:rPr>
        <w:t xml:space="preserve"> the new demarcation problem bears some similarities to the </w:t>
      </w:r>
      <w:r w:rsidR="00CA2CC3" w:rsidRPr="0052118B">
        <w:rPr>
          <w:rFonts w:ascii="Garamond" w:hAnsi="Garamond"/>
          <w:sz w:val="24"/>
          <w:szCs w:val="24"/>
        </w:rPr>
        <w:t>framework</w:t>
      </w:r>
      <w:r w:rsidRPr="0052118B">
        <w:rPr>
          <w:rFonts w:ascii="Garamond" w:hAnsi="Garamond"/>
          <w:sz w:val="24"/>
          <w:szCs w:val="24"/>
        </w:rPr>
        <w:t xml:space="preserve"> defended by Phillip Kitcher in his </w:t>
      </w:r>
      <w:r w:rsidRPr="0052118B">
        <w:rPr>
          <w:rFonts w:ascii="Garamond" w:hAnsi="Garamond"/>
          <w:i/>
          <w:iCs/>
          <w:sz w:val="24"/>
          <w:szCs w:val="24"/>
        </w:rPr>
        <w:t>Science in a Democratic Society</w:t>
      </w:r>
      <w:r w:rsidRPr="0052118B">
        <w:rPr>
          <w:rFonts w:ascii="Garamond" w:hAnsi="Garamond"/>
          <w:sz w:val="24"/>
          <w:szCs w:val="24"/>
        </w:rPr>
        <w:t xml:space="preserve"> (2011). According to Kitcher, the value-judgements that ought to inform standards of evidence, determine which questions are scientifically significant, establish which research programs are worthy of public funding, etc. are those that “would be endorsed by an ideal conversation, embodying all human points of view, under conditions of mutual engagement</w:t>
      </w:r>
      <w:r w:rsidR="00B34682" w:rsidRPr="0052118B">
        <w:rPr>
          <w:rFonts w:ascii="Garamond" w:hAnsi="Garamond"/>
          <w:sz w:val="24"/>
          <w:szCs w:val="24"/>
        </w:rPr>
        <w:t>” (114).</w:t>
      </w:r>
      <w:r w:rsidRPr="0052118B">
        <w:rPr>
          <w:rFonts w:ascii="Garamond" w:hAnsi="Garamond"/>
          <w:sz w:val="24"/>
          <w:szCs w:val="24"/>
        </w:rPr>
        <w:t xml:space="preserve"> These conditions of mutual engagement can be epistemic, e.g., we should suppose that participants in these ideal discussions have correct factual beliefs and also affective, e.g., we should suppose that participants have enlarged sympathies and consider a wide variety of points of view</w:t>
      </w:r>
      <w:r w:rsidR="001E0375" w:rsidRPr="0052118B">
        <w:rPr>
          <w:rFonts w:ascii="Garamond" w:hAnsi="Garamond"/>
          <w:sz w:val="24"/>
          <w:szCs w:val="24"/>
        </w:rPr>
        <w:t xml:space="preserve"> (51-3)</w:t>
      </w:r>
      <w:r w:rsidRPr="0052118B">
        <w:rPr>
          <w:rFonts w:ascii="Garamond" w:hAnsi="Garamond"/>
          <w:sz w:val="24"/>
          <w:szCs w:val="24"/>
        </w:rPr>
        <w:t xml:space="preserve">. Kitcher’s ideal deliberation account is rooted in a naturalistic picture of the “ethical project”, according to which </w:t>
      </w:r>
      <w:r w:rsidR="001A5574" w:rsidRPr="0052118B">
        <w:rPr>
          <w:rFonts w:ascii="Garamond" w:hAnsi="Garamond"/>
          <w:sz w:val="24"/>
          <w:szCs w:val="24"/>
        </w:rPr>
        <w:t>the original function of ethics is to solve problems caused by our imperfect capacities for altruism.</w:t>
      </w:r>
      <w:r w:rsidRPr="0052118B">
        <w:rPr>
          <w:rFonts w:ascii="Garamond" w:hAnsi="Garamond"/>
          <w:sz w:val="24"/>
          <w:szCs w:val="24"/>
        </w:rPr>
        <w:t xml:space="preserve"> According to Kitcher’s </w:t>
      </w:r>
      <w:r w:rsidR="003B6648" w:rsidRPr="0052118B">
        <w:rPr>
          <w:rFonts w:ascii="Garamond" w:hAnsi="Garamond"/>
          <w:sz w:val="24"/>
          <w:szCs w:val="24"/>
        </w:rPr>
        <w:t>account</w:t>
      </w:r>
      <w:r w:rsidRPr="0052118B">
        <w:rPr>
          <w:rFonts w:ascii="Garamond" w:hAnsi="Garamond"/>
          <w:sz w:val="24"/>
          <w:szCs w:val="24"/>
        </w:rPr>
        <w:t>, such conversations should concern all members of the human species</w:t>
      </w:r>
      <w:r w:rsidR="00B4588A" w:rsidRPr="0052118B">
        <w:rPr>
          <w:rFonts w:ascii="Garamond" w:hAnsi="Garamond"/>
          <w:sz w:val="24"/>
          <w:szCs w:val="24"/>
        </w:rPr>
        <w:t xml:space="preserve">, as well as </w:t>
      </w:r>
      <w:r w:rsidRPr="0052118B">
        <w:rPr>
          <w:rFonts w:ascii="Garamond" w:hAnsi="Garamond"/>
          <w:sz w:val="24"/>
          <w:szCs w:val="24"/>
        </w:rPr>
        <w:t>future generations</w:t>
      </w:r>
      <w:r w:rsidR="000E41D5" w:rsidRPr="0052118B">
        <w:rPr>
          <w:rFonts w:ascii="Garamond" w:hAnsi="Garamond"/>
          <w:sz w:val="24"/>
          <w:szCs w:val="24"/>
        </w:rPr>
        <w:t>,</w:t>
      </w:r>
      <w:r w:rsidRPr="0052118B">
        <w:rPr>
          <w:rFonts w:ascii="Garamond" w:hAnsi="Garamond"/>
          <w:sz w:val="24"/>
          <w:szCs w:val="24"/>
        </w:rPr>
        <w:t xml:space="preserve"> and </w:t>
      </w:r>
      <w:r w:rsidR="003B6648" w:rsidRPr="0052118B">
        <w:rPr>
          <w:rFonts w:ascii="Garamond" w:hAnsi="Garamond"/>
          <w:sz w:val="24"/>
          <w:szCs w:val="24"/>
        </w:rPr>
        <w:t xml:space="preserve">should </w:t>
      </w:r>
      <w:r w:rsidRPr="0052118B">
        <w:rPr>
          <w:rFonts w:ascii="Garamond" w:hAnsi="Garamond"/>
          <w:sz w:val="24"/>
          <w:szCs w:val="24"/>
        </w:rPr>
        <w:t>be oriented toward affording all people an equal opportunity for</w:t>
      </w:r>
      <w:r w:rsidR="00CA2CC3" w:rsidRPr="0052118B">
        <w:rPr>
          <w:rFonts w:ascii="Garamond" w:hAnsi="Garamond"/>
          <w:sz w:val="24"/>
          <w:szCs w:val="24"/>
        </w:rPr>
        <w:t xml:space="preserve"> </w:t>
      </w:r>
      <w:r w:rsidRPr="0052118B">
        <w:rPr>
          <w:rFonts w:ascii="Garamond" w:hAnsi="Garamond"/>
          <w:sz w:val="24"/>
          <w:szCs w:val="24"/>
        </w:rPr>
        <w:t>a worthwhile life. The ideal conversation that Kitcher imagines would</w:t>
      </w:r>
      <w:r w:rsidR="00AF182B" w:rsidRPr="0052118B">
        <w:rPr>
          <w:rFonts w:ascii="Garamond" w:hAnsi="Garamond"/>
          <w:sz w:val="24"/>
          <w:szCs w:val="24"/>
        </w:rPr>
        <w:t>, of course,</w:t>
      </w:r>
      <w:r w:rsidRPr="0052118B">
        <w:rPr>
          <w:rFonts w:ascii="Garamond" w:hAnsi="Garamond"/>
          <w:sz w:val="24"/>
          <w:szCs w:val="24"/>
        </w:rPr>
        <w:t xml:space="preserve"> be impossible to implement in practice. Actual agents will inevitably fail to satisfy the conditions of mutual </w:t>
      </w:r>
      <w:r w:rsidR="006F655C" w:rsidRPr="0052118B">
        <w:rPr>
          <w:rFonts w:ascii="Garamond" w:hAnsi="Garamond"/>
          <w:sz w:val="24"/>
          <w:szCs w:val="24"/>
        </w:rPr>
        <w:t>engagement</w:t>
      </w:r>
      <w:r w:rsidR="003B6648" w:rsidRPr="0052118B">
        <w:rPr>
          <w:rFonts w:ascii="Garamond" w:hAnsi="Garamond"/>
          <w:sz w:val="24"/>
          <w:szCs w:val="24"/>
        </w:rPr>
        <w:t>,</w:t>
      </w:r>
      <w:r w:rsidR="006F655C" w:rsidRPr="0052118B">
        <w:rPr>
          <w:rFonts w:ascii="Garamond" w:hAnsi="Garamond"/>
          <w:sz w:val="24"/>
          <w:szCs w:val="24"/>
        </w:rPr>
        <w:t xml:space="preserve"> and</w:t>
      </w:r>
      <w:r w:rsidRPr="0052118B">
        <w:rPr>
          <w:rFonts w:ascii="Garamond" w:hAnsi="Garamond"/>
          <w:sz w:val="24"/>
          <w:szCs w:val="24"/>
        </w:rPr>
        <w:t xml:space="preserve"> </w:t>
      </w:r>
      <w:r w:rsidR="006F655C" w:rsidRPr="0052118B">
        <w:rPr>
          <w:rFonts w:ascii="Garamond" w:hAnsi="Garamond"/>
          <w:sz w:val="24"/>
          <w:szCs w:val="24"/>
        </w:rPr>
        <w:t>any attempt</w:t>
      </w:r>
      <w:r w:rsidRPr="0052118B">
        <w:rPr>
          <w:rFonts w:ascii="Garamond" w:hAnsi="Garamond"/>
          <w:sz w:val="24"/>
          <w:szCs w:val="24"/>
        </w:rPr>
        <w:t xml:space="preserve"> to hold a “panhuman conversation”</w:t>
      </w:r>
      <w:r w:rsidR="001A5574" w:rsidRPr="0052118B">
        <w:rPr>
          <w:rFonts w:ascii="Garamond" w:hAnsi="Garamond"/>
          <w:sz w:val="24"/>
          <w:szCs w:val="24"/>
        </w:rPr>
        <w:t xml:space="preserve"> (112)</w:t>
      </w:r>
      <w:r w:rsidRPr="0052118B">
        <w:rPr>
          <w:rFonts w:ascii="Garamond" w:hAnsi="Garamond"/>
          <w:sz w:val="24"/>
          <w:szCs w:val="24"/>
        </w:rPr>
        <w:t xml:space="preserve"> would </w:t>
      </w:r>
      <w:r w:rsidR="006F655C" w:rsidRPr="0052118B">
        <w:rPr>
          <w:rFonts w:ascii="Garamond" w:hAnsi="Garamond"/>
          <w:sz w:val="24"/>
          <w:szCs w:val="24"/>
        </w:rPr>
        <w:t>likely</w:t>
      </w:r>
      <w:r w:rsidRPr="0052118B">
        <w:rPr>
          <w:rFonts w:ascii="Garamond" w:hAnsi="Garamond"/>
          <w:sz w:val="24"/>
          <w:szCs w:val="24"/>
        </w:rPr>
        <w:t xml:space="preserve"> devolve into a “vast cacophony”</w:t>
      </w:r>
      <w:r w:rsidR="001A5574" w:rsidRPr="0052118B">
        <w:rPr>
          <w:rFonts w:ascii="Garamond" w:hAnsi="Garamond"/>
          <w:sz w:val="24"/>
          <w:szCs w:val="24"/>
        </w:rPr>
        <w:t xml:space="preserve"> (51).</w:t>
      </w:r>
    </w:p>
    <w:p w14:paraId="06052573" w14:textId="072146AF" w:rsidR="00942943" w:rsidRPr="0052118B" w:rsidRDefault="00942943" w:rsidP="00942943">
      <w:pPr>
        <w:spacing w:after="0" w:line="360" w:lineRule="auto"/>
        <w:jc w:val="both"/>
        <w:rPr>
          <w:rFonts w:ascii="Garamond" w:hAnsi="Garamond"/>
          <w:sz w:val="24"/>
          <w:szCs w:val="24"/>
        </w:rPr>
      </w:pPr>
      <w:r w:rsidRPr="0052118B">
        <w:rPr>
          <w:rFonts w:ascii="Garamond" w:hAnsi="Garamond"/>
          <w:sz w:val="24"/>
          <w:szCs w:val="24"/>
        </w:rPr>
        <w:tab/>
        <w:t xml:space="preserve">Although some </w:t>
      </w:r>
      <w:r w:rsidR="0046624D" w:rsidRPr="0052118B">
        <w:rPr>
          <w:rFonts w:ascii="Garamond" w:hAnsi="Garamond"/>
          <w:sz w:val="24"/>
          <w:szCs w:val="24"/>
        </w:rPr>
        <w:t>significant differences</w:t>
      </w:r>
      <w:r w:rsidRPr="0052118B">
        <w:rPr>
          <w:rFonts w:ascii="Garamond" w:hAnsi="Garamond"/>
          <w:sz w:val="24"/>
          <w:szCs w:val="24"/>
        </w:rPr>
        <w:t xml:space="preserve"> exist</w:t>
      </w:r>
      <w:r w:rsidR="00897EE2" w:rsidRPr="0052118B">
        <w:rPr>
          <w:rStyle w:val="FootnoteReference"/>
        </w:rPr>
        <w:footnoteReference w:id="12"/>
      </w:r>
      <w:r w:rsidRPr="0052118B">
        <w:rPr>
          <w:rFonts w:ascii="Garamond" w:hAnsi="Garamond"/>
          <w:sz w:val="24"/>
          <w:szCs w:val="24"/>
        </w:rPr>
        <w:t>, both the approach envisioned by Kitcher and the Rawlsian solution that I have defended here attempt to answer questions about science and values by reference to some idealizing procedure rather than appealing directly to</w:t>
      </w:r>
      <w:r w:rsidR="003B6648" w:rsidRPr="0052118B">
        <w:rPr>
          <w:rFonts w:ascii="Garamond" w:hAnsi="Garamond"/>
          <w:sz w:val="24"/>
          <w:szCs w:val="24"/>
        </w:rPr>
        <w:t xml:space="preserve"> actual</w:t>
      </w:r>
      <w:r w:rsidRPr="0052118B">
        <w:rPr>
          <w:rFonts w:ascii="Garamond" w:hAnsi="Garamond"/>
          <w:sz w:val="24"/>
          <w:szCs w:val="24"/>
        </w:rPr>
        <w:t xml:space="preserve"> democratic mechanisms</w:t>
      </w:r>
      <w:r w:rsidR="00B4588A" w:rsidRPr="0052118B">
        <w:rPr>
          <w:rFonts w:ascii="Garamond" w:hAnsi="Garamond"/>
          <w:sz w:val="24"/>
          <w:szCs w:val="24"/>
        </w:rPr>
        <w:t xml:space="preserve">. </w:t>
      </w:r>
      <w:r w:rsidRPr="0052118B">
        <w:rPr>
          <w:rFonts w:ascii="Garamond" w:hAnsi="Garamond"/>
          <w:sz w:val="24"/>
          <w:szCs w:val="24"/>
        </w:rPr>
        <w:t xml:space="preserve">Thus, both </w:t>
      </w:r>
      <w:r w:rsidR="00B4588A" w:rsidRPr="0052118B">
        <w:rPr>
          <w:rFonts w:ascii="Garamond" w:hAnsi="Garamond"/>
          <w:sz w:val="24"/>
          <w:szCs w:val="24"/>
        </w:rPr>
        <w:t>accounts</w:t>
      </w:r>
      <w:r w:rsidRPr="0052118B">
        <w:rPr>
          <w:rFonts w:ascii="Garamond" w:hAnsi="Garamond"/>
          <w:sz w:val="24"/>
          <w:szCs w:val="24"/>
        </w:rPr>
        <w:t xml:space="preserve"> are subject to what Keren (2015</w:t>
      </w:r>
      <w:r w:rsidR="00891C9D">
        <w:rPr>
          <w:rFonts w:ascii="Garamond" w:hAnsi="Garamond"/>
          <w:sz w:val="24"/>
          <w:szCs w:val="24"/>
        </w:rPr>
        <w:t>,</w:t>
      </w:r>
      <w:r w:rsidRPr="0052118B">
        <w:rPr>
          <w:rFonts w:ascii="Garamond" w:hAnsi="Garamond"/>
          <w:sz w:val="24"/>
          <w:szCs w:val="24"/>
        </w:rPr>
        <w:t xml:space="preserve"> 1285) has called the “responsiveness-of-science problem”: we should be alert to the possibility that scientists “may not be properly responsive to the values, needs, and interests of different segments of society.” As Keren argues, “</w:t>
      </w:r>
      <w:bookmarkStart w:id="22" w:name="_Hlk113619238"/>
      <w:r w:rsidRPr="0052118B">
        <w:rPr>
          <w:rFonts w:ascii="Garamond" w:hAnsi="Garamond"/>
          <w:sz w:val="24"/>
          <w:szCs w:val="24"/>
        </w:rPr>
        <w:t>counterfactual, informed democratic deliberations</w:t>
      </w:r>
      <w:bookmarkEnd w:id="22"/>
      <w:r w:rsidRPr="0052118B">
        <w:rPr>
          <w:rFonts w:ascii="Garamond" w:hAnsi="Garamond"/>
          <w:sz w:val="24"/>
          <w:szCs w:val="24"/>
        </w:rPr>
        <w:t>”, such as those that would be the outcome of Kitcher’s ideal conversations or those that result from “deliberative polling” (Fishkin 200</w:t>
      </w:r>
      <w:r w:rsidR="00A10910" w:rsidRPr="0052118B">
        <w:rPr>
          <w:rFonts w:ascii="Garamond" w:hAnsi="Garamond"/>
          <w:sz w:val="24"/>
          <w:szCs w:val="24"/>
        </w:rPr>
        <w:t>9</w:t>
      </w:r>
      <w:r w:rsidRPr="0052118B">
        <w:rPr>
          <w:rFonts w:ascii="Garamond" w:hAnsi="Garamond"/>
          <w:sz w:val="24"/>
          <w:szCs w:val="24"/>
        </w:rPr>
        <w:t xml:space="preserve">), </w:t>
      </w:r>
      <w:r w:rsidR="00897EE2" w:rsidRPr="0052118B">
        <w:rPr>
          <w:rFonts w:ascii="Garamond" w:hAnsi="Garamond"/>
          <w:sz w:val="24"/>
          <w:szCs w:val="24"/>
        </w:rPr>
        <w:t xml:space="preserve">may </w:t>
      </w:r>
      <w:r w:rsidR="00897EE2" w:rsidRPr="0052118B">
        <w:rPr>
          <w:rFonts w:ascii="Garamond" w:hAnsi="Garamond"/>
          <w:sz w:val="24"/>
          <w:szCs w:val="24"/>
        </w:rPr>
        <w:lastRenderedPageBreak/>
        <w:t xml:space="preserve">have “epistemic significance”, but they </w:t>
      </w:r>
      <w:r w:rsidRPr="0052118B">
        <w:rPr>
          <w:rFonts w:ascii="Garamond" w:hAnsi="Garamond"/>
          <w:sz w:val="24"/>
          <w:szCs w:val="24"/>
        </w:rPr>
        <w:t xml:space="preserve">do not have “legitimizing force” in the same way that actual democratic </w:t>
      </w:r>
      <w:r w:rsidR="006C3E1F" w:rsidRPr="0052118B">
        <w:rPr>
          <w:rFonts w:ascii="Garamond" w:hAnsi="Garamond"/>
          <w:sz w:val="24"/>
          <w:szCs w:val="24"/>
        </w:rPr>
        <w:t>decision-making</w:t>
      </w:r>
      <w:r w:rsidRPr="0052118B">
        <w:rPr>
          <w:rFonts w:ascii="Garamond" w:hAnsi="Garamond"/>
          <w:sz w:val="24"/>
          <w:szCs w:val="24"/>
        </w:rPr>
        <w:t xml:space="preserve"> does.</w:t>
      </w:r>
      <w:r w:rsidR="00897EE2" w:rsidRPr="0052118B">
        <w:rPr>
          <w:rFonts w:ascii="Garamond" w:hAnsi="Garamond"/>
          <w:sz w:val="24"/>
          <w:szCs w:val="24"/>
        </w:rPr>
        <w:t xml:space="preserve"> Co</w:t>
      </w:r>
      <w:r w:rsidRPr="0052118B">
        <w:rPr>
          <w:rFonts w:ascii="Garamond" w:hAnsi="Garamond"/>
          <w:sz w:val="24"/>
          <w:szCs w:val="24"/>
        </w:rPr>
        <w:t xml:space="preserve">nsiderations of autonomy and self-determination demand that the value-judgements that structure scientific inquiry be </w:t>
      </w:r>
      <w:r w:rsidR="006C3E1F" w:rsidRPr="0052118B">
        <w:rPr>
          <w:rFonts w:ascii="Garamond" w:hAnsi="Garamond"/>
          <w:sz w:val="24"/>
          <w:szCs w:val="24"/>
        </w:rPr>
        <w:t>decided</w:t>
      </w:r>
      <w:r w:rsidRPr="0052118B">
        <w:rPr>
          <w:rFonts w:ascii="Garamond" w:hAnsi="Garamond"/>
          <w:sz w:val="24"/>
          <w:szCs w:val="24"/>
        </w:rPr>
        <w:t xml:space="preserve"> by actual democratic </w:t>
      </w:r>
      <w:r w:rsidR="00B4588A" w:rsidRPr="0052118B">
        <w:rPr>
          <w:rFonts w:ascii="Garamond" w:hAnsi="Garamond"/>
          <w:sz w:val="24"/>
          <w:szCs w:val="24"/>
        </w:rPr>
        <w:t>mechanisms</w:t>
      </w:r>
      <w:r w:rsidRPr="0052118B">
        <w:rPr>
          <w:rFonts w:ascii="Garamond" w:hAnsi="Garamond"/>
          <w:sz w:val="24"/>
          <w:szCs w:val="24"/>
        </w:rPr>
        <w:t xml:space="preserve">, and not through hypothetical or counterfactual </w:t>
      </w:r>
      <w:r w:rsidR="00897EE2" w:rsidRPr="0052118B">
        <w:rPr>
          <w:rFonts w:ascii="Garamond" w:hAnsi="Garamond"/>
          <w:sz w:val="24"/>
          <w:szCs w:val="24"/>
        </w:rPr>
        <w:t>procedures</w:t>
      </w:r>
      <w:r w:rsidRPr="0052118B">
        <w:rPr>
          <w:rFonts w:ascii="Garamond" w:hAnsi="Garamond"/>
          <w:sz w:val="24"/>
          <w:szCs w:val="24"/>
        </w:rPr>
        <w:t xml:space="preserve"> (</w:t>
      </w:r>
      <w:r w:rsidR="00897EE2" w:rsidRPr="0052118B">
        <w:rPr>
          <w:rFonts w:ascii="Garamond" w:hAnsi="Garamond"/>
          <w:sz w:val="24"/>
          <w:szCs w:val="24"/>
        </w:rPr>
        <w:t xml:space="preserve">Keren </w:t>
      </w:r>
      <w:r w:rsidRPr="0052118B">
        <w:rPr>
          <w:rFonts w:ascii="Garamond" w:hAnsi="Garamond"/>
          <w:sz w:val="24"/>
          <w:szCs w:val="24"/>
        </w:rPr>
        <w:t>2015</w:t>
      </w:r>
      <w:r w:rsidR="00891C9D">
        <w:rPr>
          <w:rFonts w:ascii="Garamond" w:hAnsi="Garamond"/>
          <w:sz w:val="24"/>
          <w:szCs w:val="24"/>
        </w:rPr>
        <w:t>,</w:t>
      </w:r>
      <w:r w:rsidRPr="0052118B">
        <w:rPr>
          <w:rFonts w:ascii="Garamond" w:hAnsi="Garamond"/>
          <w:sz w:val="24"/>
          <w:szCs w:val="24"/>
        </w:rPr>
        <w:t xml:space="preserve"> 1292). This objection mirrors traditional concerns about Rawls’ contractarian </w:t>
      </w:r>
      <w:r w:rsidR="00B4588A" w:rsidRPr="0052118B">
        <w:rPr>
          <w:rFonts w:ascii="Garamond" w:hAnsi="Garamond"/>
          <w:sz w:val="24"/>
          <w:szCs w:val="24"/>
        </w:rPr>
        <w:t>method</w:t>
      </w:r>
      <w:r w:rsidRPr="0052118B">
        <w:rPr>
          <w:rFonts w:ascii="Garamond" w:hAnsi="Garamond"/>
          <w:sz w:val="24"/>
          <w:szCs w:val="24"/>
        </w:rPr>
        <w:t>.</w:t>
      </w:r>
      <w:r w:rsidR="00897EE2" w:rsidRPr="0052118B">
        <w:t xml:space="preserve"> </w:t>
      </w:r>
      <w:r w:rsidR="00897EE2" w:rsidRPr="0052118B">
        <w:rPr>
          <w:rFonts w:ascii="Garamond" w:hAnsi="Garamond"/>
          <w:sz w:val="24"/>
          <w:szCs w:val="24"/>
        </w:rPr>
        <w:t>As Dworkin (197</w:t>
      </w:r>
      <w:r w:rsidR="00050A1C" w:rsidRPr="0052118B">
        <w:rPr>
          <w:rFonts w:ascii="Garamond" w:hAnsi="Garamond"/>
          <w:sz w:val="24"/>
          <w:szCs w:val="24"/>
        </w:rPr>
        <w:t>3</w:t>
      </w:r>
      <w:r w:rsidR="00891C9D">
        <w:rPr>
          <w:rFonts w:ascii="Garamond" w:hAnsi="Garamond"/>
          <w:sz w:val="24"/>
          <w:szCs w:val="24"/>
        </w:rPr>
        <w:t>,</w:t>
      </w:r>
      <w:r w:rsidR="00897EE2" w:rsidRPr="0052118B">
        <w:rPr>
          <w:rFonts w:ascii="Garamond" w:hAnsi="Garamond"/>
          <w:sz w:val="24"/>
          <w:szCs w:val="24"/>
        </w:rPr>
        <w:t xml:space="preserve"> </w:t>
      </w:r>
      <w:r w:rsidR="00050A1C" w:rsidRPr="0052118B">
        <w:rPr>
          <w:rFonts w:ascii="Garamond" w:hAnsi="Garamond"/>
          <w:sz w:val="24"/>
          <w:szCs w:val="24"/>
        </w:rPr>
        <w:t>501</w:t>
      </w:r>
      <w:r w:rsidR="00897EE2" w:rsidRPr="0052118B">
        <w:rPr>
          <w:rFonts w:ascii="Garamond" w:hAnsi="Garamond"/>
          <w:sz w:val="24"/>
          <w:szCs w:val="24"/>
        </w:rPr>
        <w:t>) famously puts it, “A hypothetical contract is not simply a pale form of an actual contract; it is no contract at all.”</w:t>
      </w:r>
      <w:r w:rsidR="00897EE2" w:rsidRPr="0052118B">
        <w:rPr>
          <w:rFonts w:ascii="Garamond" w:hAnsi="Garamond"/>
          <w:sz w:val="24"/>
          <w:szCs w:val="24"/>
          <w:vertAlign w:val="superscript"/>
        </w:rPr>
        <w:footnoteReference w:id="13"/>
      </w:r>
    </w:p>
    <w:p w14:paraId="0E7A50D2" w14:textId="04FA169B" w:rsidR="00942943" w:rsidRPr="0052118B" w:rsidRDefault="00942943" w:rsidP="00942943">
      <w:pPr>
        <w:spacing w:after="0" w:line="360" w:lineRule="auto"/>
        <w:jc w:val="both"/>
        <w:rPr>
          <w:rFonts w:ascii="Garamond" w:hAnsi="Garamond"/>
          <w:sz w:val="24"/>
          <w:szCs w:val="24"/>
        </w:rPr>
      </w:pPr>
      <w:r w:rsidRPr="0052118B">
        <w:rPr>
          <w:rFonts w:ascii="Garamond" w:hAnsi="Garamond"/>
          <w:sz w:val="24"/>
          <w:szCs w:val="24"/>
        </w:rPr>
        <w:tab/>
        <w:t xml:space="preserve">Because of the problems that idealizing approaches raise, one might think that the more straightforward solution to the new demarcation problem is to simply appeal to actual democratic </w:t>
      </w:r>
      <w:r w:rsidR="00B4588A" w:rsidRPr="0052118B">
        <w:rPr>
          <w:rFonts w:ascii="Garamond" w:hAnsi="Garamond"/>
          <w:sz w:val="24"/>
          <w:szCs w:val="24"/>
        </w:rPr>
        <w:t>procedures</w:t>
      </w:r>
      <w:r w:rsidRPr="0052118B">
        <w:rPr>
          <w:rFonts w:ascii="Garamond" w:hAnsi="Garamond"/>
          <w:sz w:val="24"/>
          <w:szCs w:val="24"/>
        </w:rPr>
        <w:t>,</w:t>
      </w:r>
      <w:r w:rsidR="00B4588A" w:rsidRPr="0052118B">
        <w:rPr>
          <w:rFonts w:ascii="Garamond" w:hAnsi="Garamond"/>
          <w:sz w:val="24"/>
          <w:szCs w:val="24"/>
        </w:rPr>
        <w:t xml:space="preserve"> e.g., voting,</w:t>
      </w:r>
      <w:r w:rsidRPr="0052118B">
        <w:rPr>
          <w:rFonts w:ascii="Garamond" w:hAnsi="Garamond"/>
          <w:sz w:val="24"/>
          <w:szCs w:val="24"/>
        </w:rPr>
        <w:t xml:space="preserve"> rather than hypothetical or counterfactual deliberations. According to what I will call the </w:t>
      </w:r>
      <w:r w:rsidR="006F655C" w:rsidRPr="0052118B">
        <w:rPr>
          <w:rFonts w:ascii="Garamond" w:hAnsi="Garamond"/>
          <w:sz w:val="24"/>
          <w:szCs w:val="24"/>
        </w:rPr>
        <w:t>“</w:t>
      </w:r>
      <w:r w:rsidRPr="0052118B">
        <w:rPr>
          <w:rFonts w:ascii="Garamond" w:hAnsi="Garamond"/>
          <w:sz w:val="24"/>
          <w:szCs w:val="24"/>
        </w:rPr>
        <w:t>democracy criterion</w:t>
      </w:r>
      <w:r w:rsidR="006F655C" w:rsidRPr="0052118B">
        <w:rPr>
          <w:rFonts w:ascii="Garamond" w:hAnsi="Garamond"/>
          <w:sz w:val="24"/>
          <w:szCs w:val="24"/>
        </w:rPr>
        <w:t>”</w:t>
      </w:r>
      <w:r w:rsidRPr="0052118B">
        <w:rPr>
          <w:rFonts w:ascii="Garamond" w:hAnsi="Garamond"/>
          <w:sz w:val="24"/>
          <w:szCs w:val="24"/>
        </w:rPr>
        <w:t>, which has several defenders (e.g., Douglas 2005; Intemann 2015; Schroeder 2019; Lusk 2021)</w:t>
      </w:r>
      <w:r w:rsidR="006C3E1F" w:rsidRPr="0052118B">
        <w:rPr>
          <w:rFonts w:ascii="Garamond" w:hAnsi="Garamond"/>
          <w:sz w:val="24"/>
          <w:szCs w:val="24"/>
        </w:rPr>
        <w:t>,</w:t>
      </w:r>
      <w:r w:rsidRPr="0052118B">
        <w:rPr>
          <w:rFonts w:ascii="Garamond" w:hAnsi="Garamond"/>
          <w:sz w:val="24"/>
          <w:szCs w:val="24"/>
        </w:rPr>
        <w:t xml:space="preserve"> the values that influence science ought to be ones that are actually democratically endorsed. There is much to recommend this proposal, especially in light of the point discussed above, namely that scientific inquiry ought to be responsive to the public’s needs, values, and interests. Failure to do so insufficiently respects people’s rights to self-determination. Since the general public both funds and is significantly affected by the structure and outcomes of scientific inquiry, failure to be responsive to the public’s needs, values, and interests seems politically illegitimate.</w:t>
      </w:r>
    </w:p>
    <w:p w14:paraId="057B49EE" w14:textId="36A5A92A" w:rsidR="00942943" w:rsidRPr="0052118B" w:rsidRDefault="00942943" w:rsidP="00942943">
      <w:pPr>
        <w:spacing w:after="0" w:line="360" w:lineRule="auto"/>
        <w:jc w:val="both"/>
        <w:rPr>
          <w:rFonts w:ascii="Garamond" w:hAnsi="Garamond"/>
          <w:sz w:val="24"/>
          <w:szCs w:val="24"/>
        </w:rPr>
      </w:pPr>
      <w:r w:rsidRPr="0052118B">
        <w:rPr>
          <w:rFonts w:ascii="Garamond" w:hAnsi="Garamond"/>
          <w:sz w:val="24"/>
          <w:szCs w:val="24"/>
        </w:rPr>
        <w:tab/>
        <w:t xml:space="preserve">While the democratic criterion may better avoid the charge of political illegitimacy than hypothetical approaches such as the Rawlsian solution and Kitcher’s ideal </w:t>
      </w:r>
      <w:r w:rsidR="0047564A" w:rsidRPr="0052118B">
        <w:rPr>
          <w:rFonts w:ascii="Garamond" w:hAnsi="Garamond"/>
          <w:sz w:val="24"/>
          <w:szCs w:val="24"/>
        </w:rPr>
        <w:t>deliberation account</w:t>
      </w:r>
      <w:r w:rsidRPr="0052118B">
        <w:rPr>
          <w:rFonts w:ascii="Garamond" w:hAnsi="Garamond"/>
          <w:sz w:val="24"/>
          <w:szCs w:val="24"/>
        </w:rPr>
        <w:t>, it is important to recognize that the democracy criterion suffers from some difficulties as well (Havstad and Brown 2017; Brown 2020</w:t>
      </w:r>
      <w:r w:rsidR="00891C9D">
        <w:rPr>
          <w:rFonts w:ascii="Garamond" w:hAnsi="Garamond"/>
          <w:sz w:val="24"/>
          <w:szCs w:val="24"/>
        </w:rPr>
        <w:t>,</w:t>
      </w:r>
      <w:r w:rsidRPr="0052118B">
        <w:rPr>
          <w:rFonts w:ascii="Garamond" w:hAnsi="Garamond"/>
          <w:sz w:val="24"/>
          <w:szCs w:val="24"/>
        </w:rPr>
        <w:t xml:space="preserve"> 72-4). First, it would be inordinately impractical to put to a vote every possible value-laden decision that a scientist faces, especially when dealing with complex areas of science such as climate modeling, which “involves literally thousands of unforced methodological choices” (Winsberg 2012</w:t>
      </w:r>
      <w:r w:rsidR="00891C9D">
        <w:rPr>
          <w:rFonts w:ascii="Garamond" w:hAnsi="Garamond"/>
          <w:sz w:val="24"/>
          <w:szCs w:val="24"/>
        </w:rPr>
        <w:t>,</w:t>
      </w:r>
      <w:r w:rsidRPr="0052118B">
        <w:rPr>
          <w:rFonts w:ascii="Garamond" w:hAnsi="Garamond"/>
          <w:sz w:val="24"/>
          <w:szCs w:val="24"/>
        </w:rPr>
        <w:t xml:space="preserve"> 130), and moreover, which often requires significant technical expertise to understand (Havstad and Brown 2017</w:t>
      </w:r>
      <w:r w:rsidR="00891C9D">
        <w:rPr>
          <w:rFonts w:ascii="Garamond" w:hAnsi="Garamond"/>
          <w:sz w:val="24"/>
          <w:szCs w:val="24"/>
        </w:rPr>
        <w:t>,</w:t>
      </w:r>
      <w:r w:rsidRPr="0052118B">
        <w:rPr>
          <w:rFonts w:ascii="Garamond" w:hAnsi="Garamond"/>
          <w:sz w:val="24"/>
          <w:szCs w:val="24"/>
        </w:rPr>
        <w:t xml:space="preserve"> 102). So, it seems that scientists in their capacity as scientists will still need to make value</w:t>
      </w:r>
      <w:r w:rsidR="007A3E85" w:rsidRPr="0052118B">
        <w:rPr>
          <w:rFonts w:ascii="Garamond" w:hAnsi="Garamond"/>
          <w:sz w:val="24"/>
          <w:szCs w:val="24"/>
        </w:rPr>
        <w:t>-</w:t>
      </w:r>
      <w:r w:rsidRPr="0052118B">
        <w:rPr>
          <w:rFonts w:ascii="Garamond" w:hAnsi="Garamond"/>
          <w:sz w:val="24"/>
          <w:szCs w:val="24"/>
        </w:rPr>
        <w:t xml:space="preserve">judgments that cannot, for practical reasons, be decided on by a democratic majority. Thus, scientists will still need some normative principles to guide their decisions. Second, the democracy criterion might prove objectionably permissive, potentially licensing the influence of pernicious values on the scientific process, if, say, those values were held by the majority. </w:t>
      </w:r>
      <w:r w:rsidRPr="0052118B">
        <w:rPr>
          <w:rFonts w:ascii="Garamond" w:hAnsi="Garamond"/>
          <w:sz w:val="24"/>
          <w:szCs w:val="24"/>
        </w:rPr>
        <w:lastRenderedPageBreak/>
        <w:t xml:space="preserve">Relatedly, a majority of the public might hold some value-judgment because of wildly false beliefs about the empirical facts, perhaps owing to the undue influence of special interest groups or irresponsible journalistic practices. We certainly do not want the scientific </w:t>
      </w:r>
      <w:r w:rsidR="00633D22" w:rsidRPr="0052118B">
        <w:rPr>
          <w:rFonts w:ascii="Garamond" w:hAnsi="Garamond"/>
          <w:sz w:val="24"/>
          <w:szCs w:val="24"/>
        </w:rPr>
        <w:t>enterprise</w:t>
      </w:r>
      <w:r w:rsidRPr="0052118B">
        <w:rPr>
          <w:rFonts w:ascii="Garamond" w:hAnsi="Garamond"/>
          <w:sz w:val="24"/>
          <w:szCs w:val="24"/>
        </w:rPr>
        <w:t xml:space="preserve"> to be held hostage to “a tyranny of ignorance” (Kitcher 2011). Now, </w:t>
      </w:r>
      <w:bookmarkStart w:id="25" w:name="_Hlk113695605"/>
      <w:r w:rsidR="00493C64" w:rsidRPr="0052118B">
        <w:rPr>
          <w:rFonts w:ascii="Garamond" w:hAnsi="Garamond"/>
          <w:sz w:val="24"/>
          <w:szCs w:val="24"/>
        </w:rPr>
        <w:t>perhaps</w:t>
      </w:r>
      <w:r w:rsidRPr="0052118B">
        <w:rPr>
          <w:rFonts w:ascii="Garamond" w:hAnsi="Garamond"/>
          <w:sz w:val="24"/>
          <w:szCs w:val="24"/>
        </w:rPr>
        <w:t xml:space="preserve"> </w:t>
      </w:r>
      <w:r w:rsidR="00493C64" w:rsidRPr="0052118B">
        <w:rPr>
          <w:rFonts w:ascii="Garamond" w:hAnsi="Garamond"/>
          <w:sz w:val="24"/>
          <w:szCs w:val="24"/>
        </w:rPr>
        <w:t>it is possible to</w:t>
      </w:r>
      <w:r w:rsidRPr="0052118B">
        <w:rPr>
          <w:rFonts w:ascii="Garamond" w:hAnsi="Garamond"/>
          <w:sz w:val="24"/>
          <w:szCs w:val="24"/>
        </w:rPr>
        <w:t xml:space="preserve"> overcome these difficulties by, for example, improving science education</w:t>
      </w:r>
      <w:r w:rsidR="0047564A" w:rsidRPr="0052118B">
        <w:rPr>
          <w:rFonts w:ascii="Garamond" w:hAnsi="Garamond"/>
          <w:sz w:val="24"/>
          <w:szCs w:val="24"/>
        </w:rPr>
        <w:t>; or</w:t>
      </w:r>
      <w:r w:rsidR="007C381B" w:rsidRPr="0052118B">
        <w:rPr>
          <w:rFonts w:ascii="Garamond" w:hAnsi="Garamond"/>
          <w:sz w:val="24"/>
          <w:szCs w:val="24"/>
        </w:rPr>
        <w:t>,</w:t>
      </w:r>
      <w:r w:rsidR="0047564A" w:rsidRPr="0052118B">
        <w:rPr>
          <w:rFonts w:ascii="Garamond" w:hAnsi="Garamond"/>
          <w:sz w:val="24"/>
          <w:szCs w:val="24"/>
        </w:rPr>
        <w:t xml:space="preserve"> rather than voting on every value-laden micro-decision, constituents can vote on general policies or strategies for scientists to follow</w:t>
      </w:r>
      <w:r w:rsidR="0047564A" w:rsidRPr="0052118B">
        <w:rPr>
          <w:rStyle w:val="FootnoteReference"/>
          <w:rFonts w:ascii="Garamond" w:hAnsi="Garamond"/>
          <w:sz w:val="24"/>
          <w:szCs w:val="24"/>
        </w:rPr>
        <w:footnoteReference w:id="14"/>
      </w:r>
      <w:r w:rsidR="0047564A" w:rsidRPr="0052118B">
        <w:rPr>
          <w:rFonts w:ascii="Garamond" w:hAnsi="Garamond"/>
          <w:sz w:val="24"/>
          <w:szCs w:val="24"/>
        </w:rPr>
        <w:t>. S</w:t>
      </w:r>
      <w:r w:rsidRPr="0052118B">
        <w:rPr>
          <w:rFonts w:ascii="Garamond" w:hAnsi="Garamond"/>
          <w:sz w:val="24"/>
          <w:szCs w:val="24"/>
        </w:rPr>
        <w:t>till, the</w:t>
      </w:r>
      <w:r w:rsidR="0047564A" w:rsidRPr="0052118B">
        <w:rPr>
          <w:rFonts w:ascii="Garamond" w:hAnsi="Garamond"/>
          <w:sz w:val="24"/>
          <w:szCs w:val="24"/>
        </w:rPr>
        <w:t>se problems</w:t>
      </w:r>
      <w:r w:rsidRPr="0052118B">
        <w:rPr>
          <w:rFonts w:ascii="Garamond" w:hAnsi="Garamond"/>
          <w:sz w:val="24"/>
          <w:szCs w:val="24"/>
        </w:rPr>
        <w:t xml:space="preserve"> are </w:t>
      </w:r>
      <w:r w:rsidRPr="0052118B">
        <w:rPr>
          <w:rFonts w:ascii="Garamond" w:hAnsi="Garamond"/>
          <w:i/>
          <w:iCs/>
          <w:sz w:val="24"/>
          <w:szCs w:val="24"/>
        </w:rPr>
        <w:t>prima facie</w:t>
      </w:r>
      <w:r w:rsidRPr="0052118B">
        <w:rPr>
          <w:rFonts w:ascii="Garamond" w:hAnsi="Garamond"/>
          <w:sz w:val="24"/>
          <w:szCs w:val="24"/>
        </w:rPr>
        <w:t xml:space="preserve"> </w:t>
      </w:r>
      <w:r w:rsidR="0047564A" w:rsidRPr="0052118B">
        <w:rPr>
          <w:rFonts w:ascii="Garamond" w:hAnsi="Garamond"/>
          <w:sz w:val="24"/>
          <w:szCs w:val="24"/>
        </w:rPr>
        <w:t>ones</w:t>
      </w:r>
      <w:r w:rsidRPr="0052118B">
        <w:rPr>
          <w:rFonts w:ascii="Garamond" w:hAnsi="Garamond"/>
          <w:sz w:val="24"/>
          <w:szCs w:val="24"/>
        </w:rPr>
        <w:t xml:space="preserve"> that ideal approaches tend to evade</w:t>
      </w:r>
      <w:bookmarkEnd w:id="25"/>
      <w:r w:rsidRPr="0052118B">
        <w:rPr>
          <w:rFonts w:ascii="Garamond" w:hAnsi="Garamond"/>
          <w:sz w:val="24"/>
          <w:szCs w:val="24"/>
        </w:rPr>
        <w:t>.</w:t>
      </w:r>
    </w:p>
    <w:p w14:paraId="40B729D0" w14:textId="4EF8EC51" w:rsidR="00633137" w:rsidRPr="0052118B" w:rsidRDefault="00942943" w:rsidP="00942943">
      <w:pPr>
        <w:spacing w:after="0" w:line="360" w:lineRule="auto"/>
        <w:jc w:val="both"/>
        <w:rPr>
          <w:rFonts w:ascii="Garamond" w:hAnsi="Garamond"/>
          <w:sz w:val="24"/>
          <w:szCs w:val="24"/>
        </w:rPr>
      </w:pPr>
      <w:r w:rsidRPr="0052118B">
        <w:rPr>
          <w:rFonts w:ascii="Garamond" w:hAnsi="Garamond"/>
          <w:sz w:val="24"/>
          <w:szCs w:val="24"/>
        </w:rPr>
        <w:tab/>
      </w:r>
      <w:bookmarkStart w:id="26" w:name="_Hlk113696017"/>
      <w:r w:rsidRPr="0052118B">
        <w:rPr>
          <w:rFonts w:ascii="Garamond" w:hAnsi="Garamond"/>
          <w:sz w:val="24"/>
          <w:szCs w:val="24"/>
        </w:rPr>
        <w:t xml:space="preserve">Ultimately though, I think the distance between the Rawlsian solution and the democratic criterion is not so </w:t>
      </w:r>
      <w:r w:rsidR="007C381B" w:rsidRPr="0052118B">
        <w:rPr>
          <w:rFonts w:ascii="Garamond" w:hAnsi="Garamond"/>
          <w:sz w:val="24"/>
          <w:szCs w:val="24"/>
        </w:rPr>
        <w:t>large</w:t>
      </w:r>
      <w:r w:rsidRPr="0052118B">
        <w:rPr>
          <w:rFonts w:ascii="Garamond" w:hAnsi="Garamond"/>
          <w:sz w:val="24"/>
          <w:szCs w:val="24"/>
        </w:rPr>
        <w:t xml:space="preserve"> as it appears at first glance.</w:t>
      </w:r>
      <w:bookmarkEnd w:id="26"/>
      <w:r w:rsidRPr="0052118B">
        <w:rPr>
          <w:rFonts w:ascii="Garamond" w:hAnsi="Garamond"/>
          <w:sz w:val="24"/>
          <w:szCs w:val="24"/>
        </w:rPr>
        <w:t xml:space="preserve"> First, it is crucial to recognize that some of the problems highlighted above apply only to what Kitcher</w:t>
      </w:r>
      <w:r w:rsidR="001A5574" w:rsidRPr="0052118B">
        <w:rPr>
          <w:rFonts w:ascii="Garamond" w:hAnsi="Garamond"/>
          <w:sz w:val="24"/>
          <w:szCs w:val="24"/>
        </w:rPr>
        <w:t xml:space="preserve"> (2011</w:t>
      </w:r>
      <w:r w:rsidR="00891C9D">
        <w:rPr>
          <w:rFonts w:ascii="Garamond" w:hAnsi="Garamond"/>
          <w:sz w:val="24"/>
          <w:szCs w:val="24"/>
        </w:rPr>
        <w:t>,</w:t>
      </w:r>
      <w:r w:rsidR="001A5574" w:rsidRPr="0052118B">
        <w:rPr>
          <w:rFonts w:ascii="Garamond" w:hAnsi="Garamond"/>
          <w:sz w:val="24"/>
          <w:szCs w:val="24"/>
        </w:rPr>
        <w:t xml:space="preserve"> 117)</w:t>
      </w:r>
      <w:r w:rsidRPr="0052118B">
        <w:rPr>
          <w:rFonts w:ascii="Garamond" w:hAnsi="Garamond"/>
          <w:sz w:val="24"/>
          <w:szCs w:val="24"/>
        </w:rPr>
        <w:t xml:space="preserve"> calls “vulgar democracy”, a conception of democracy that gives normative authority to the “untutored preferences” of the majority. By and large, though,</w:t>
      </w:r>
      <w:r w:rsidR="00493C64" w:rsidRPr="0052118B">
        <w:rPr>
          <w:rFonts w:ascii="Garamond" w:hAnsi="Garamond"/>
          <w:sz w:val="24"/>
          <w:szCs w:val="24"/>
        </w:rPr>
        <w:t xml:space="preserve"> sophisticated approaches to</w:t>
      </w:r>
      <w:r w:rsidRPr="0052118B">
        <w:rPr>
          <w:rFonts w:ascii="Garamond" w:hAnsi="Garamond"/>
          <w:sz w:val="24"/>
          <w:szCs w:val="24"/>
        </w:rPr>
        <w:t xml:space="preserve"> democratic theory do not identify democracy with simple majority </w:t>
      </w:r>
      <w:r w:rsidR="00777918" w:rsidRPr="0052118B">
        <w:rPr>
          <w:rFonts w:ascii="Garamond" w:hAnsi="Garamond"/>
          <w:sz w:val="24"/>
          <w:szCs w:val="24"/>
        </w:rPr>
        <w:t>rules</w:t>
      </w:r>
      <w:r w:rsidRPr="0052118B">
        <w:rPr>
          <w:rFonts w:ascii="Garamond" w:hAnsi="Garamond"/>
          <w:sz w:val="24"/>
          <w:szCs w:val="24"/>
        </w:rPr>
        <w:t>, focusing instead on more abstract notions such as “popular control”, the “will of the people”, or “responsiveness to settled preferences” (Kitcher 2011</w:t>
      </w:r>
      <w:r w:rsidR="004307EA" w:rsidRPr="0052118B">
        <w:rPr>
          <w:rFonts w:ascii="Garamond" w:hAnsi="Garamond"/>
          <w:sz w:val="24"/>
          <w:szCs w:val="24"/>
        </w:rPr>
        <w:t>, ch. 3</w:t>
      </w:r>
      <w:r w:rsidRPr="0052118B">
        <w:rPr>
          <w:rFonts w:ascii="Garamond" w:hAnsi="Garamond"/>
          <w:sz w:val="24"/>
          <w:szCs w:val="24"/>
        </w:rPr>
        <w:t>). For example, Dewey criticizes the conflation of democracy with simple majority rules, writing instead that democracy is “a mode of associated living, of conjoint communicated experience”</w:t>
      </w:r>
      <w:r w:rsidR="004307EA" w:rsidRPr="0052118B">
        <w:rPr>
          <w:rFonts w:ascii="Garamond" w:hAnsi="Garamond"/>
          <w:sz w:val="24"/>
          <w:szCs w:val="24"/>
        </w:rPr>
        <w:t xml:space="preserve">, a notion closely </w:t>
      </w:r>
      <w:r w:rsidRPr="0052118B">
        <w:rPr>
          <w:rFonts w:ascii="Garamond" w:hAnsi="Garamond"/>
          <w:sz w:val="24"/>
          <w:szCs w:val="24"/>
        </w:rPr>
        <w:t>connected to further ideals of freedom and equality (Festenstein 2018)</w:t>
      </w:r>
      <w:r w:rsidR="004307EA" w:rsidRPr="0052118B">
        <w:rPr>
          <w:rFonts w:ascii="Garamond" w:hAnsi="Garamond"/>
          <w:sz w:val="24"/>
          <w:szCs w:val="24"/>
        </w:rPr>
        <w:t>. Crucially,</w:t>
      </w:r>
      <w:r w:rsidRPr="0052118B">
        <w:rPr>
          <w:rFonts w:ascii="Garamond" w:hAnsi="Garamond"/>
          <w:sz w:val="24"/>
          <w:szCs w:val="24"/>
        </w:rPr>
        <w:t xml:space="preserve"> both of </w:t>
      </w:r>
      <w:r w:rsidR="004307EA" w:rsidRPr="0052118B">
        <w:rPr>
          <w:rFonts w:ascii="Garamond" w:hAnsi="Garamond"/>
          <w:sz w:val="24"/>
          <w:szCs w:val="24"/>
        </w:rPr>
        <w:t>these ideals</w:t>
      </w:r>
      <w:r w:rsidR="00493C64" w:rsidRPr="0052118B">
        <w:rPr>
          <w:rFonts w:ascii="Garamond" w:hAnsi="Garamond"/>
          <w:sz w:val="24"/>
          <w:szCs w:val="24"/>
        </w:rPr>
        <w:t xml:space="preserve">, freedom and equality, </w:t>
      </w:r>
      <w:r w:rsidRPr="0052118B">
        <w:rPr>
          <w:rFonts w:ascii="Garamond" w:hAnsi="Garamond"/>
          <w:sz w:val="24"/>
          <w:szCs w:val="24"/>
        </w:rPr>
        <w:t>figure prominently in Rawls principles of justice.</w:t>
      </w:r>
    </w:p>
    <w:p w14:paraId="65CFE76E" w14:textId="078B132B" w:rsidR="00942943" w:rsidRPr="0052118B" w:rsidRDefault="00942943" w:rsidP="00633137">
      <w:pPr>
        <w:spacing w:after="0" w:line="360" w:lineRule="auto"/>
        <w:ind w:firstLine="720"/>
        <w:jc w:val="both"/>
        <w:rPr>
          <w:rFonts w:ascii="Garamond" w:hAnsi="Garamond"/>
          <w:sz w:val="24"/>
          <w:szCs w:val="24"/>
        </w:rPr>
      </w:pPr>
      <w:r w:rsidRPr="0052118B">
        <w:rPr>
          <w:rFonts w:ascii="Garamond" w:hAnsi="Garamond"/>
          <w:sz w:val="24"/>
          <w:szCs w:val="24"/>
        </w:rPr>
        <w:t xml:space="preserve">Second, </w:t>
      </w:r>
      <w:bookmarkStart w:id="27" w:name="_Hlk113696339"/>
      <w:r w:rsidRPr="0052118B">
        <w:rPr>
          <w:rFonts w:ascii="Garamond" w:hAnsi="Garamond"/>
          <w:sz w:val="24"/>
          <w:szCs w:val="24"/>
        </w:rPr>
        <w:t>proponents of the democratic criterion themselves recognize some of the difficulties posed by the vulgar conception of democracy</w:t>
      </w:r>
      <w:bookmarkEnd w:id="27"/>
      <w:r w:rsidRPr="0052118B">
        <w:rPr>
          <w:rFonts w:ascii="Garamond" w:hAnsi="Garamond"/>
          <w:sz w:val="24"/>
          <w:szCs w:val="24"/>
        </w:rPr>
        <w:t>. For instance</w:t>
      </w:r>
      <w:bookmarkStart w:id="28" w:name="_Hlk113696248"/>
      <w:r w:rsidRPr="0052118B">
        <w:rPr>
          <w:rFonts w:ascii="Garamond" w:hAnsi="Garamond"/>
          <w:sz w:val="24"/>
          <w:szCs w:val="24"/>
        </w:rPr>
        <w:t>, Intemann (2015: 228) points out that simple majoritarian conceptions of democracy will tend to objectionably downplay the interests of “marginalized groups.” So too, Schroeder (</w:t>
      </w:r>
      <w:r w:rsidR="00735B96" w:rsidRPr="0052118B">
        <w:rPr>
          <w:rFonts w:ascii="Garamond" w:hAnsi="Garamond"/>
          <w:sz w:val="24"/>
          <w:szCs w:val="24"/>
        </w:rPr>
        <w:t>2020</w:t>
      </w:r>
      <w:r w:rsidR="00891C9D">
        <w:rPr>
          <w:rFonts w:ascii="Garamond" w:hAnsi="Garamond"/>
          <w:sz w:val="24"/>
          <w:szCs w:val="24"/>
        </w:rPr>
        <w:t>,</w:t>
      </w:r>
      <w:r w:rsidRPr="0052118B">
        <w:rPr>
          <w:rFonts w:ascii="Garamond" w:hAnsi="Garamond"/>
          <w:sz w:val="24"/>
          <w:szCs w:val="24"/>
        </w:rPr>
        <w:t xml:space="preserve"> 11) points out that a solution to the new demarcation problem must be such that “politically illegitimate values”—e.g., racist, sexist, etc.— are “filtered” out, suggesting that such values cannot play a role in the scientific process, even if they are endorsed by a majority</w:t>
      </w:r>
      <w:bookmarkEnd w:id="28"/>
      <w:r w:rsidRPr="0052118B">
        <w:rPr>
          <w:rFonts w:ascii="Garamond" w:hAnsi="Garamond"/>
          <w:sz w:val="24"/>
          <w:szCs w:val="24"/>
        </w:rPr>
        <w:t xml:space="preserve">. </w:t>
      </w:r>
      <w:bookmarkStart w:id="29" w:name="_Hlk113696392"/>
      <w:r w:rsidRPr="0052118B">
        <w:rPr>
          <w:rFonts w:ascii="Garamond" w:hAnsi="Garamond"/>
          <w:sz w:val="24"/>
          <w:szCs w:val="24"/>
        </w:rPr>
        <w:t xml:space="preserve">Notably, the Rawlsian framework can deal with these two difficulties. </w:t>
      </w:r>
      <w:bookmarkStart w:id="30" w:name="_Hlk113696415"/>
      <w:bookmarkEnd w:id="29"/>
      <w:r w:rsidRPr="0052118B">
        <w:rPr>
          <w:rFonts w:ascii="Garamond" w:hAnsi="Garamond"/>
          <w:sz w:val="24"/>
          <w:szCs w:val="24"/>
        </w:rPr>
        <w:t xml:space="preserve">As </w:t>
      </w:r>
      <w:r w:rsidR="004307EA" w:rsidRPr="0052118B">
        <w:rPr>
          <w:rFonts w:ascii="Garamond" w:hAnsi="Garamond"/>
          <w:sz w:val="24"/>
          <w:szCs w:val="24"/>
        </w:rPr>
        <w:t>discussed in section 4.3</w:t>
      </w:r>
      <w:r w:rsidRPr="0052118B">
        <w:rPr>
          <w:rFonts w:ascii="Garamond" w:hAnsi="Garamond"/>
          <w:sz w:val="24"/>
          <w:szCs w:val="24"/>
        </w:rPr>
        <w:t xml:space="preserve">, Rawls’ principles of justice succeed in protecting the rights of marginalized groups and minority stakeholders, and moreover, would filter out those politically illegitimate values that might be endorsed by a democratic majority. Thus, it seems proponents of the democracy criterion can strengthen their accounts by incorporating substantive normative principles provided by Rawls’ theory of justice. </w:t>
      </w:r>
    </w:p>
    <w:bookmarkEnd w:id="30"/>
    <w:p w14:paraId="10A574A9" w14:textId="779C96C2" w:rsidR="00493C64" w:rsidRPr="0052118B" w:rsidRDefault="00E7024F" w:rsidP="00942943">
      <w:pPr>
        <w:spacing w:after="0" w:line="360" w:lineRule="auto"/>
        <w:ind w:firstLine="720"/>
        <w:jc w:val="both"/>
        <w:rPr>
          <w:rFonts w:ascii="Garamond" w:hAnsi="Garamond"/>
          <w:sz w:val="24"/>
          <w:szCs w:val="24"/>
        </w:rPr>
      </w:pPr>
      <w:r w:rsidRPr="0052118B">
        <w:rPr>
          <w:rFonts w:ascii="Garamond" w:hAnsi="Garamond"/>
          <w:sz w:val="24"/>
          <w:szCs w:val="24"/>
        </w:rPr>
        <w:lastRenderedPageBreak/>
        <w:t>Even for more sophisticated accounts of democracy, such as “deliberative democracy”</w:t>
      </w:r>
      <w:r w:rsidR="00493C64" w:rsidRPr="0052118B">
        <w:rPr>
          <w:rFonts w:ascii="Garamond" w:hAnsi="Garamond"/>
          <w:sz w:val="24"/>
          <w:szCs w:val="24"/>
        </w:rPr>
        <w:t xml:space="preserve"> (e.g., Lusk 2021)</w:t>
      </w:r>
      <w:r w:rsidRPr="0052118B">
        <w:rPr>
          <w:rFonts w:ascii="Garamond" w:hAnsi="Garamond"/>
          <w:sz w:val="24"/>
          <w:szCs w:val="24"/>
        </w:rPr>
        <w:t xml:space="preserve">, which build into the theory substantive democratic ideals, e.g., freedom, equality, etc., </w:t>
      </w:r>
      <w:r w:rsidR="00942943" w:rsidRPr="0052118B">
        <w:rPr>
          <w:rFonts w:ascii="Garamond" w:hAnsi="Garamond"/>
          <w:sz w:val="24"/>
          <w:szCs w:val="24"/>
        </w:rPr>
        <w:t>Rawlsian procedures</w:t>
      </w:r>
      <w:r w:rsidR="00493C64" w:rsidRPr="0052118B">
        <w:rPr>
          <w:rFonts w:ascii="Garamond" w:hAnsi="Garamond"/>
          <w:sz w:val="24"/>
          <w:szCs w:val="24"/>
        </w:rPr>
        <w:t xml:space="preserve"> still</w:t>
      </w:r>
      <w:r w:rsidR="00942943" w:rsidRPr="0052118B">
        <w:rPr>
          <w:rFonts w:ascii="Garamond" w:hAnsi="Garamond"/>
          <w:sz w:val="24"/>
          <w:szCs w:val="24"/>
        </w:rPr>
        <w:t xml:space="preserve"> might have something valuable to offer. </w:t>
      </w:r>
      <w:r w:rsidR="008A708D" w:rsidRPr="0052118B">
        <w:rPr>
          <w:rFonts w:ascii="Garamond" w:hAnsi="Garamond"/>
          <w:sz w:val="24"/>
          <w:szCs w:val="24"/>
        </w:rPr>
        <w:t xml:space="preserve">Deliberative democracy </w:t>
      </w:r>
      <w:r w:rsidR="00BD1D82" w:rsidRPr="0052118B">
        <w:rPr>
          <w:rFonts w:ascii="Garamond" w:hAnsi="Garamond"/>
          <w:sz w:val="24"/>
          <w:szCs w:val="24"/>
        </w:rPr>
        <w:t>focuses primarily on</w:t>
      </w:r>
      <w:r w:rsidR="008A708D" w:rsidRPr="0052118B">
        <w:rPr>
          <w:rFonts w:ascii="Garamond" w:hAnsi="Garamond"/>
          <w:sz w:val="24"/>
          <w:szCs w:val="24"/>
        </w:rPr>
        <w:t xml:space="preserve"> the “conditions of debate”, where deliberators are engaged in </w:t>
      </w:r>
      <w:r w:rsidR="00D94DF5" w:rsidRPr="0052118B">
        <w:rPr>
          <w:rFonts w:ascii="Garamond" w:hAnsi="Garamond"/>
          <w:sz w:val="24"/>
          <w:szCs w:val="24"/>
        </w:rPr>
        <w:t xml:space="preserve">the </w:t>
      </w:r>
      <w:r w:rsidR="008A708D" w:rsidRPr="0052118B">
        <w:rPr>
          <w:rFonts w:ascii="Garamond" w:hAnsi="Garamond"/>
          <w:sz w:val="24"/>
          <w:szCs w:val="24"/>
        </w:rPr>
        <w:t>collective project to make a decision that is good for the whole (Lusk 2021</w:t>
      </w:r>
      <w:r w:rsidR="00891C9D">
        <w:rPr>
          <w:rFonts w:ascii="Garamond" w:hAnsi="Garamond"/>
          <w:sz w:val="24"/>
          <w:szCs w:val="24"/>
        </w:rPr>
        <w:t>,</w:t>
      </w:r>
      <w:r w:rsidR="008A708D" w:rsidRPr="0052118B">
        <w:rPr>
          <w:rFonts w:ascii="Garamond" w:hAnsi="Garamond"/>
          <w:sz w:val="24"/>
          <w:szCs w:val="24"/>
        </w:rPr>
        <w:t xml:space="preserve"> 107). </w:t>
      </w:r>
      <w:bookmarkStart w:id="31" w:name="_Hlk113697038"/>
      <w:r w:rsidR="008A708D" w:rsidRPr="0052118B">
        <w:rPr>
          <w:rFonts w:ascii="Garamond" w:hAnsi="Garamond"/>
          <w:sz w:val="24"/>
          <w:szCs w:val="24"/>
        </w:rPr>
        <w:t xml:space="preserve">Of course, one </w:t>
      </w:r>
      <w:r w:rsidR="00942943" w:rsidRPr="0052118B">
        <w:rPr>
          <w:rFonts w:ascii="Garamond" w:hAnsi="Garamond"/>
          <w:sz w:val="24"/>
          <w:szCs w:val="24"/>
        </w:rPr>
        <w:t>can easily imagine cases in which the norms and ideals of deliberative democratic decision-making are satisfied,</w:t>
      </w:r>
      <w:r w:rsidR="004307EA" w:rsidRPr="0052118B">
        <w:rPr>
          <w:rFonts w:ascii="Garamond" w:hAnsi="Garamond"/>
          <w:sz w:val="24"/>
          <w:szCs w:val="24"/>
        </w:rPr>
        <w:t xml:space="preserve"> i.e.</w:t>
      </w:r>
      <w:r w:rsidR="008A708D" w:rsidRPr="0052118B">
        <w:rPr>
          <w:rFonts w:ascii="Garamond" w:hAnsi="Garamond"/>
          <w:sz w:val="24"/>
          <w:szCs w:val="24"/>
        </w:rPr>
        <w:t>, “equality, reciprocity, absence of coercion, and fairness” (Lusk 2021</w:t>
      </w:r>
      <w:r w:rsidR="00891C9D">
        <w:rPr>
          <w:rFonts w:ascii="Garamond" w:hAnsi="Garamond"/>
          <w:sz w:val="24"/>
          <w:szCs w:val="24"/>
        </w:rPr>
        <w:t>,</w:t>
      </w:r>
      <w:r w:rsidR="008A708D" w:rsidRPr="0052118B">
        <w:rPr>
          <w:rFonts w:ascii="Garamond" w:hAnsi="Garamond"/>
          <w:sz w:val="24"/>
          <w:szCs w:val="24"/>
        </w:rPr>
        <w:t xml:space="preserve"> 107), and</w:t>
      </w:r>
      <w:r w:rsidR="00942943" w:rsidRPr="0052118B">
        <w:rPr>
          <w:rFonts w:ascii="Garamond" w:hAnsi="Garamond"/>
          <w:sz w:val="24"/>
          <w:szCs w:val="24"/>
        </w:rPr>
        <w:t xml:space="preserve"> yet no viable consensus has been reached. Perhaps it is impossible to reach a consensus due to mutually incompatible conceptions of the good. In this case, we might think the fairest solution is to decide by a simple majority vote. An alternative possibility for the proponent of deliberative democracy would be to attempt to apply the veil of ignorance in the same way in which it was applied in the Vioxx case</w:t>
      </w:r>
      <w:r w:rsidR="001A0AD9" w:rsidRPr="0052118B">
        <w:rPr>
          <w:rFonts w:ascii="Garamond" w:hAnsi="Garamond"/>
          <w:sz w:val="24"/>
          <w:szCs w:val="24"/>
        </w:rPr>
        <w:t>, i.e., the extended method,</w:t>
      </w:r>
      <w:r w:rsidR="00942943" w:rsidRPr="0052118B">
        <w:rPr>
          <w:rFonts w:ascii="Garamond" w:hAnsi="Garamond"/>
          <w:sz w:val="24"/>
          <w:szCs w:val="24"/>
        </w:rPr>
        <w:t xml:space="preserve"> to see whether some fair compromise can be reached. </w:t>
      </w:r>
      <w:bookmarkEnd w:id="31"/>
    </w:p>
    <w:p w14:paraId="20AF20B3" w14:textId="5CA8252F" w:rsidR="00DB5E18" w:rsidRPr="0052118B" w:rsidRDefault="00942943" w:rsidP="00942943">
      <w:pPr>
        <w:spacing w:after="0" w:line="360" w:lineRule="auto"/>
        <w:ind w:firstLine="720"/>
        <w:jc w:val="both"/>
        <w:rPr>
          <w:rFonts w:ascii="Garamond" w:hAnsi="Garamond"/>
          <w:sz w:val="24"/>
          <w:szCs w:val="24"/>
        </w:rPr>
      </w:pPr>
      <w:r w:rsidRPr="0052118B">
        <w:rPr>
          <w:rFonts w:ascii="Garamond" w:hAnsi="Garamond"/>
          <w:sz w:val="24"/>
          <w:szCs w:val="24"/>
        </w:rPr>
        <w:t xml:space="preserve">It would be interesting to further explore approaches to the </w:t>
      </w:r>
      <w:r w:rsidR="00BD1D82" w:rsidRPr="0052118B">
        <w:rPr>
          <w:rFonts w:ascii="Garamond" w:hAnsi="Garamond"/>
          <w:sz w:val="24"/>
          <w:szCs w:val="24"/>
        </w:rPr>
        <w:t xml:space="preserve">new </w:t>
      </w:r>
      <w:r w:rsidRPr="0052118B">
        <w:rPr>
          <w:rFonts w:ascii="Garamond" w:hAnsi="Garamond"/>
          <w:sz w:val="24"/>
          <w:szCs w:val="24"/>
        </w:rPr>
        <w:t xml:space="preserve">demarcation problem that incorporate both actual and </w:t>
      </w:r>
      <w:r w:rsidR="00633D22" w:rsidRPr="0052118B">
        <w:rPr>
          <w:rFonts w:ascii="Garamond" w:hAnsi="Garamond"/>
          <w:sz w:val="24"/>
          <w:szCs w:val="24"/>
        </w:rPr>
        <w:t>idealized</w:t>
      </w:r>
      <w:r w:rsidRPr="0052118B">
        <w:rPr>
          <w:rFonts w:ascii="Garamond" w:hAnsi="Garamond"/>
          <w:sz w:val="24"/>
          <w:szCs w:val="24"/>
        </w:rPr>
        <w:t xml:space="preserve"> elements.</w:t>
      </w:r>
      <w:r w:rsidR="005A6BB4" w:rsidRPr="0052118B">
        <w:rPr>
          <w:rFonts w:ascii="Garamond" w:hAnsi="Garamond"/>
          <w:sz w:val="24"/>
          <w:szCs w:val="24"/>
        </w:rPr>
        <w:t xml:space="preserve"> Perhaps some combination of these two views could help to resolve indeterminacies in applying the veil of ignorance to concrete cases.</w:t>
      </w:r>
      <w:r w:rsidRPr="0052118B">
        <w:rPr>
          <w:rFonts w:ascii="Garamond" w:hAnsi="Garamond"/>
          <w:sz w:val="24"/>
          <w:szCs w:val="24"/>
        </w:rPr>
        <w:t xml:space="preserve"> </w:t>
      </w:r>
      <w:bookmarkStart w:id="32" w:name="_Hlk113697070"/>
      <w:r w:rsidRPr="0052118B">
        <w:rPr>
          <w:rFonts w:ascii="Garamond" w:hAnsi="Garamond"/>
          <w:sz w:val="24"/>
          <w:szCs w:val="24"/>
        </w:rPr>
        <w:t xml:space="preserve">What I hope to have shown here, however, is that the Rawlsian </w:t>
      </w:r>
      <w:r w:rsidR="00BD1D82" w:rsidRPr="0052118B">
        <w:rPr>
          <w:rFonts w:ascii="Garamond" w:hAnsi="Garamond"/>
          <w:sz w:val="24"/>
          <w:szCs w:val="24"/>
        </w:rPr>
        <w:t>solution</w:t>
      </w:r>
      <w:r w:rsidRPr="0052118B">
        <w:rPr>
          <w:rFonts w:ascii="Garamond" w:hAnsi="Garamond"/>
          <w:sz w:val="24"/>
          <w:szCs w:val="24"/>
        </w:rPr>
        <w:t xml:space="preserve"> and democratic approaches</w:t>
      </w:r>
      <w:r w:rsidR="00633D22" w:rsidRPr="0052118B">
        <w:rPr>
          <w:rFonts w:ascii="Garamond" w:hAnsi="Garamond"/>
          <w:sz w:val="24"/>
          <w:szCs w:val="24"/>
        </w:rPr>
        <w:t xml:space="preserve"> to the new demarcation problem</w:t>
      </w:r>
      <w:r w:rsidRPr="0052118B">
        <w:rPr>
          <w:rFonts w:ascii="Garamond" w:hAnsi="Garamond"/>
          <w:sz w:val="24"/>
          <w:szCs w:val="24"/>
        </w:rPr>
        <w:t>, need not be starkly opposed, but rather can be mutually reinforcing.</w:t>
      </w:r>
      <w:r w:rsidR="00AC4A1C" w:rsidRPr="0052118B">
        <w:rPr>
          <w:rFonts w:ascii="Garamond" w:hAnsi="Garamond"/>
          <w:sz w:val="24"/>
          <w:szCs w:val="24"/>
        </w:rPr>
        <w:t xml:space="preserve"> Because the Rawlsian solution can be combined with actual democratic </w:t>
      </w:r>
      <w:r w:rsidR="00633D22" w:rsidRPr="0052118B">
        <w:rPr>
          <w:rFonts w:ascii="Garamond" w:hAnsi="Garamond"/>
          <w:sz w:val="24"/>
          <w:szCs w:val="24"/>
        </w:rPr>
        <w:t>procedures</w:t>
      </w:r>
      <w:r w:rsidR="00AC4A1C" w:rsidRPr="0052118B">
        <w:rPr>
          <w:rFonts w:ascii="Garamond" w:hAnsi="Garamond"/>
          <w:sz w:val="24"/>
          <w:szCs w:val="24"/>
        </w:rPr>
        <w:t xml:space="preserve">, </w:t>
      </w:r>
      <w:r w:rsidR="005C2991" w:rsidRPr="0052118B">
        <w:rPr>
          <w:rFonts w:ascii="Garamond" w:hAnsi="Garamond"/>
          <w:sz w:val="24"/>
          <w:szCs w:val="24"/>
        </w:rPr>
        <w:t>there is good reason to believe that the</w:t>
      </w:r>
      <w:r w:rsidR="00AC4A1C" w:rsidRPr="0052118B">
        <w:rPr>
          <w:rFonts w:ascii="Garamond" w:hAnsi="Garamond"/>
          <w:sz w:val="24"/>
          <w:szCs w:val="24"/>
        </w:rPr>
        <w:t xml:space="preserve"> objection from political </w:t>
      </w:r>
      <w:r w:rsidR="00445E66" w:rsidRPr="0052118B">
        <w:rPr>
          <w:rFonts w:ascii="Garamond" w:hAnsi="Garamond"/>
          <w:sz w:val="24"/>
          <w:szCs w:val="24"/>
        </w:rPr>
        <w:t>il</w:t>
      </w:r>
      <w:r w:rsidR="00AC4A1C" w:rsidRPr="0052118B">
        <w:rPr>
          <w:rFonts w:ascii="Garamond" w:hAnsi="Garamond"/>
          <w:sz w:val="24"/>
          <w:szCs w:val="24"/>
        </w:rPr>
        <w:t>legitimacy (e.g., Keren 2015)</w:t>
      </w:r>
      <w:r w:rsidR="005C2991" w:rsidRPr="0052118B">
        <w:rPr>
          <w:rFonts w:ascii="Garamond" w:hAnsi="Garamond"/>
          <w:sz w:val="24"/>
          <w:szCs w:val="24"/>
        </w:rPr>
        <w:t xml:space="preserve"> </w:t>
      </w:r>
      <w:r w:rsidR="00AC4A1C" w:rsidRPr="0052118B">
        <w:rPr>
          <w:rFonts w:ascii="Garamond" w:hAnsi="Garamond"/>
          <w:sz w:val="24"/>
          <w:szCs w:val="24"/>
        </w:rPr>
        <w:t xml:space="preserve">can be </w:t>
      </w:r>
      <w:r w:rsidR="00BD1D82" w:rsidRPr="0052118B">
        <w:rPr>
          <w:rFonts w:ascii="Garamond" w:hAnsi="Garamond"/>
          <w:sz w:val="24"/>
          <w:szCs w:val="24"/>
        </w:rPr>
        <w:t>overcome</w:t>
      </w:r>
      <w:r w:rsidR="00AC4A1C" w:rsidRPr="0052118B">
        <w:rPr>
          <w:rFonts w:ascii="Garamond" w:hAnsi="Garamond"/>
          <w:sz w:val="24"/>
          <w:szCs w:val="24"/>
        </w:rPr>
        <w:t>.</w:t>
      </w:r>
      <w:bookmarkEnd w:id="32"/>
    </w:p>
    <w:p w14:paraId="6D7514C1" w14:textId="77777777" w:rsidR="00897EE2" w:rsidRPr="0052118B" w:rsidRDefault="00897EE2" w:rsidP="008C7568">
      <w:pPr>
        <w:spacing w:after="0" w:line="360" w:lineRule="auto"/>
        <w:jc w:val="both"/>
        <w:rPr>
          <w:rFonts w:ascii="Garamond" w:hAnsi="Garamond"/>
          <w:sz w:val="24"/>
          <w:szCs w:val="24"/>
        </w:rPr>
      </w:pPr>
    </w:p>
    <w:p w14:paraId="09C6FAE5" w14:textId="27317A92" w:rsidR="00F17516" w:rsidRPr="0052118B" w:rsidRDefault="00334B1E" w:rsidP="006F51BA">
      <w:pPr>
        <w:spacing w:after="0" w:line="360" w:lineRule="auto"/>
        <w:jc w:val="both"/>
        <w:rPr>
          <w:rFonts w:ascii="Garamond" w:hAnsi="Garamond"/>
          <w:b/>
          <w:bCs/>
          <w:sz w:val="24"/>
          <w:szCs w:val="24"/>
        </w:rPr>
      </w:pPr>
      <w:r w:rsidRPr="0052118B">
        <w:rPr>
          <w:rFonts w:ascii="Garamond" w:hAnsi="Garamond"/>
          <w:b/>
          <w:bCs/>
          <w:sz w:val="24"/>
          <w:szCs w:val="24"/>
        </w:rPr>
        <w:t>7</w:t>
      </w:r>
      <w:r w:rsidR="00C30142" w:rsidRPr="0052118B">
        <w:rPr>
          <w:rFonts w:ascii="Garamond" w:hAnsi="Garamond"/>
          <w:b/>
          <w:bCs/>
          <w:sz w:val="24"/>
          <w:szCs w:val="24"/>
        </w:rPr>
        <w:t>.</w:t>
      </w:r>
      <w:r w:rsidR="00F17516" w:rsidRPr="0052118B">
        <w:rPr>
          <w:rFonts w:ascii="Garamond" w:hAnsi="Garamond"/>
          <w:b/>
          <w:bCs/>
          <w:sz w:val="24"/>
          <w:szCs w:val="24"/>
        </w:rPr>
        <w:t xml:space="preserve"> </w:t>
      </w:r>
      <w:r w:rsidR="00F17516" w:rsidRPr="0052118B">
        <w:rPr>
          <w:rFonts w:ascii="Garamond" w:hAnsi="Garamond"/>
          <w:b/>
          <w:bCs/>
          <w:sz w:val="24"/>
          <w:szCs w:val="24"/>
        </w:rPr>
        <w:tab/>
      </w:r>
      <w:r w:rsidR="003823BD" w:rsidRPr="0052118B">
        <w:rPr>
          <w:rFonts w:ascii="Garamond" w:hAnsi="Garamond"/>
          <w:b/>
          <w:bCs/>
          <w:sz w:val="24"/>
          <w:szCs w:val="24"/>
        </w:rPr>
        <w:t xml:space="preserve">Concluding Remarks: </w:t>
      </w:r>
      <w:r w:rsidR="00897EE2" w:rsidRPr="0052118B">
        <w:rPr>
          <w:rFonts w:ascii="Garamond" w:hAnsi="Garamond"/>
          <w:b/>
          <w:bCs/>
          <w:sz w:val="24"/>
          <w:szCs w:val="24"/>
        </w:rPr>
        <w:t>T</w:t>
      </w:r>
      <w:r w:rsidR="00942943" w:rsidRPr="0052118B">
        <w:rPr>
          <w:rFonts w:ascii="Garamond" w:hAnsi="Garamond"/>
          <w:b/>
          <w:bCs/>
          <w:sz w:val="24"/>
          <w:szCs w:val="24"/>
        </w:rPr>
        <w:t>he Value-Free Ideal Revisited</w:t>
      </w:r>
    </w:p>
    <w:p w14:paraId="65D9162C" w14:textId="25F67E88" w:rsidR="00886643" w:rsidRPr="0052118B" w:rsidRDefault="002F12D6" w:rsidP="00942943">
      <w:pPr>
        <w:spacing w:after="0" w:line="360" w:lineRule="auto"/>
        <w:jc w:val="both"/>
        <w:rPr>
          <w:rFonts w:ascii="Garamond" w:hAnsi="Garamond"/>
          <w:sz w:val="24"/>
          <w:szCs w:val="24"/>
        </w:rPr>
      </w:pPr>
      <w:r w:rsidRPr="0052118B">
        <w:rPr>
          <w:rFonts w:ascii="Garamond" w:hAnsi="Garamond"/>
          <w:sz w:val="24"/>
          <w:szCs w:val="24"/>
        </w:rPr>
        <w:tab/>
      </w:r>
      <w:r w:rsidR="002638ED" w:rsidRPr="0052118B">
        <w:rPr>
          <w:rFonts w:ascii="Garamond" w:hAnsi="Garamond"/>
          <w:sz w:val="24"/>
          <w:szCs w:val="24"/>
        </w:rPr>
        <w:t xml:space="preserve">Having </w:t>
      </w:r>
      <w:r w:rsidR="00A27884" w:rsidRPr="0052118B">
        <w:rPr>
          <w:rFonts w:ascii="Garamond" w:hAnsi="Garamond"/>
          <w:sz w:val="24"/>
          <w:szCs w:val="24"/>
        </w:rPr>
        <w:t>thus</w:t>
      </w:r>
      <w:r w:rsidR="000B65B6" w:rsidRPr="0052118B">
        <w:rPr>
          <w:rFonts w:ascii="Garamond" w:hAnsi="Garamond"/>
          <w:sz w:val="24"/>
          <w:szCs w:val="24"/>
        </w:rPr>
        <w:t xml:space="preserve"> </w:t>
      </w:r>
      <w:r w:rsidR="002638ED" w:rsidRPr="0052118B">
        <w:rPr>
          <w:rFonts w:ascii="Garamond" w:hAnsi="Garamond"/>
          <w:sz w:val="24"/>
          <w:szCs w:val="24"/>
        </w:rPr>
        <w:t xml:space="preserve">shown how Rawls’ framework </w:t>
      </w:r>
      <w:r w:rsidR="00301CC7" w:rsidRPr="0052118B">
        <w:rPr>
          <w:rFonts w:ascii="Garamond" w:hAnsi="Garamond"/>
          <w:sz w:val="24"/>
          <w:szCs w:val="24"/>
        </w:rPr>
        <w:t>can help to solve</w:t>
      </w:r>
      <w:r w:rsidR="002638ED" w:rsidRPr="0052118B">
        <w:rPr>
          <w:rFonts w:ascii="Garamond" w:hAnsi="Garamond"/>
          <w:sz w:val="24"/>
          <w:szCs w:val="24"/>
        </w:rPr>
        <w:t xml:space="preserve"> the new demarcation problem</w:t>
      </w:r>
      <w:r w:rsidR="00301CC7" w:rsidRPr="0052118B">
        <w:rPr>
          <w:rFonts w:ascii="Garamond" w:hAnsi="Garamond"/>
          <w:sz w:val="24"/>
          <w:szCs w:val="24"/>
        </w:rPr>
        <w:t xml:space="preserve">, </w:t>
      </w:r>
      <w:r w:rsidR="00886643" w:rsidRPr="0052118B">
        <w:rPr>
          <w:rFonts w:ascii="Garamond" w:hAnsi="Garamond"/>
          <w:sz w:val="24"/>
          <w:szCs w:val="24"/>
        </w:rPr>
        <w:t xml:space="preserve">I would like to conclude by briefly </w:t>
      </w:r>
      <w:r w:rsidR="00942943" w:rsidRPr="0052118B">
        <w:rPr>
          <w:rFonts w:ascii="Garamond" w:hAnsi="Garamond"/>
          <w:sz w:val="24"/>
          <w:szCs w:val="24"/>
        </w:rPr>
        <w:t xml:space="preserve">reconsidering the value-free ideal. </w:t>
      </w:r>
      <w:r w:rsidR="00886643" w:rsidRPr="0052118B">
        <w:rPr>
          <w:rFonts w:ascii="Garamond" w:hAnsi="Garamond"/>
          <w:sz w:val="24"/>
          <w:szCs w:val="24"/>
        </w:rPr>
        <w:t>While proponents of the value-free ideal will reject the presupposition of the present inquiry,</w:t>
      </w:r>
      <w:r w:rsidR="003C4EF3" w:rsidRPr="0052118B">
        <w:rPr>
          <w:rFonts w:ascii="Garamond" w:hAnsi="Garamond"/>
          <w:sz w:val="24"/>
          <w:szCs w:val="24"/>
        </w:rPr>
        <w:t xml:space="preserve"> namely that values may legitimately influence scientific inquiry,</w:t>
      </w:r>
      <w:r w:rsidR="00886643" w:rsidRPr="0052118B">
        <w:rPr>
          <w:rFonts w:ascii="Garamond" w:hAnsi="Garamond"/>
          <w:sz w:val="24"/>
          <w:szCs w:val="24"/>
        </w:rPr>
        <w:t xml:space="preserve"> the Rawlsian solution to the new demarcation problem might prove persuasive to those who remain attracted to the idea of value-free science</w:t>
      </w:r>
      <w:r w:rsidR="007C3568" w:rsidRPr="0052118B">
        <w:rPr>
          <w:rFonts w:ascii="Garamond" w:hAnsi="Garamond"/>
          <w:sz w:val="24"/>
          <w:szCs w:val="24"/>
        </w:rPr>
        <w:t>.</w:t>
      </w:r>
      <w:r w:rsidR="00886643" w:rsidRPr="0052118B">
        <w:rPr>
          <w:rFonts w:ascii="Garamond" w:hAnsi="Garamond"/>
          <w:sz w:val="24"/>
          <w:szCs w:val="24"/>
        </w:rPr>
        <w:t xml:space="preserve"> This is because</w:t>
      </w:r>
      <w:r w:rsidR="008E650D" w:rsidRPr="0052118B">
        <w:rPr>
          <w:rFonts w:ascii="Garamond" w:hAnsi="Garamond"/>
          <w:sz w:val="24"/>
          <w:szCs w:val="24"/>
        </w:rPr>
        <w:t xml:space="preserve"> the</w:t>
      </w:r>
      <w:r w:rsidRPr="0052118B">
        <w:rPr>
          <w:rFonts w:ascii="Garamond" w:hAnsi="Garamond"/>
          <w:sz w:val="24"/>
          <w:szCs w:val="24"/>
        </w:rPr>
        <w:t xml:space="preserve"> Rawlsian </w:t>
      </w:r>
      <w:r w:rsidR="00204C83" w:rsidRPr="0052118B">
        <w:rPr>
          <w:rFonts w:ascii="Garamond" w:hAnsi="Garamond"/>
          <w:sz w:val="24"/>
          <w:szCs w:val="24"/>
        </w:rPr>
        <w:t>account</w:t>
      </w:r>
      <w:r w:rsidRPr="0052118B">
        <w:rPr>
          <w:rFonts w:ascii="Garamond" w:hAnsi="Garamond"/>
          <w:sz w:val="24"/>
          <w:szCs w:val="24"/>
        </w:rPr>
        <w:t xml:space="preserve"> </w:t>
      </w:r>
      <w:r w:rsidR="000B65B6" w:rsidRPr="0052118B">
        <w:rPr>
          <w:rFonts w:ascii="Garamond" w:hAnsi="Garamond"/>
          <w:sz w:val="24"/>
          <w:szCs w:val="24"/>
        </w:rPr>
        <w:t>respects</w:t>
      </w:r>
      <w:r w:rsidRPr="0052118B">
        <w:rPr>
          <w:rFonts w:ascii="Garamond" w:hAnsi="Garamond"/>
          <w:sz w:val="24"/>
          <w:szCs w:val="24"/>
        </w:rPr>
        <w:t xml:space="preserve"> the intuition that motivates the</w:t>
      </w:r>
      <w:r w:rsidR="000B65B6" w:rsidRPr="0052118B">
        <w:rPr>
          <w:rFonts w:ascii="Garamond" w:hAnsi="Garamond"/>
          <w:sz w:val="24"/>
          <w:szCs w:val="24"/>
        </w:rPr>
        <w:t xml:space="preserve"> traditional</w:t>
      </w:r>
      <w:r w:rsidRPr="0052118B">
        <w:rPr>
          <w:rFonts w:ascii="Garamond" w:hAnsi="Garamond"/>
          <w:sz w:val="24"/>
          <w:szCs w:val="24"/>
        </w:rPr>
        <w:t xml:space="preserve"> value-free ideal, namely that scien</w:t>
      </w:r>
      <w:r w:rsidR="000B65B6" w:rsidRPr="0052118B">
        <w:rPr>
          <w:rFonts w:ascii="Garamond" w:hAnsi="Garamond"/>
          <w:sz w:val="24"/>
          <w:szCs w:val="24"/>
        </w:rPr>
        <w:t xml:space="preserve">ce </w:t>
      </w:r>
      <w:r w:rsidRPr="0052118B">
        <w:rPr>
          <w:rFonts w:ascii="Garamond" w:hAnsi="Garamond"/>
          <w:sz w:val="24"/>
          <w:szCs w:val="24"/>
        </w:rPr>
        <w:t>ought to be impartial</w:t>
      </w:r>
      <w:r w:rsidR="008A3DE0" w:rsidRPr="0052118B">
        <w:rPr>
          <w:rFonts w:ascii="Garamond" w:hAnsi="Garamond"/>
          <w:sz w:val="24"/>
          <w:szCs w:val="24"/>
        </w:rPr>
        <w:t xml:space="preserve"> and</w:t>
      </w:r>
      <w:r w:rsidRPr="0052118B">
        <w:rPr>
          <w:rFonts w:ascii="Garamond" w:hAnsi="Garamond"/>
          <w:sz w:val="24"/>
          <w:szCs w:val="24"/>
        </w:rPr>
        <w:t xml:space="preserve"> unbiased. For instance, W.E.B. Du Bois writes in </w:t>
      </w:r>
      <w:r w:rsidR="009134D2" w:rsidRPr="0052118B">
        <w:rPr>
          <w:rFonts w:ascii="Garamond" w:hAnsi="Garamond"/>
          <w:sz w:val="24"/>
          <w:szCs w:val="24"/>
        </w:rPr>
        <w:t>defense of</w:t>
      </w:r>
      <w:r w:rsidRPr="0052118B">
        <w:rPr>
          <w:rFonts w:ascii="Garamond" w:hAnsi="Garamond"/>
          <w:sz w:val="24"/>
          <w:szCs w:val="24"/>
        </w:rPr>
        <w:t xml:space="preserve"> value-free science that “The </w:t>
      </w:r>
      <w:r w:rsidR="002638ED" w:rsidRPr="0052118B">
        <w:rPr>
          <w:rFonts w:ascii="Garamond" w:hAnsi="Garamond"/>
          <w:sz w:val="24"/>
          <w:szCs w:val="24"/>
        </w:rPr>
        <w:t xml:space="preserve">[American Negro] </w:t>
      </w:r>
      <w:r w:rsidRPr="0052118B">
        <w:rPr>
          <w:rFonts w:ascii="Garamond" w:hAnsi="Garamond"/>
          <w:sz w:val="24"/>
          <w:szCs w:val="24"/>
        </w:rPr>
        <w:t xml:space="preserve">Academy should be </w:t>
      </w:r>
      <w:r w:rsidRPr="0052118B">
        <w:rPr>
          <w:rFonts w:ascii="Garamond" w:hAnsi="Garamond"/>
          <w:i/>
          <w:iCs/>
          <w:sz w:val="24"/>
          <w:szCs w:val="24"/>
        </w:rPr>
        <w:t>impartial</w:t>
      </w:r>
      <w:r w:rsidRPr="0052118B">
        <w:rPr>
          <w:rFonts w:ascii="Garamond" w:hAnsi="Garamond"/>
          <w:sz w:val="24"/>
          <w:szCs w:val="24"/>
        </w:rPr>
        <w:t xml:space="preserve"> in conduct; while it aims to exalt the people</w:t>
      </w:r>
      <w:r w:rsidR="0057545E" w:rsidRPr="0052118B">
        <w:rPr>
          <w:rFonts w:ascii="Garamond" w:hAnsi="Garamond"/>
          <w:sz w:val="24"/>
          <w:szCs w:val="24"/>
        </w:rPr>
        <w:t>,</w:t>
      </w:r>
      <w:r w:rsidRPr="0052118B">
        <w:rPr>
          <w:rFonts w:ascii="Garamond" w:hAnsi="Garamond"/>
          <w:sz w:val="24"/>
          <w:szCs w:val="24"/>
        </w:rPr>
        <w:t xml:space="preserve"> it should aim to do so by truth not by lies, by honesty not by flattery” (</w:t>
      </w:r>
      <w:r w:rsidR="002638ED" w:rsidRPr="0052118B">
        <w:rPr>
          <w:rFonts w:ascii="Garamond" w:hAnsi="Garamond"/>
          <w:sz w:val="24"/>
          <w:szCs w:val="24"/>
        </w:rPr>
        <w:t>2008</w:t>
      </w:r>
      <w:r w:rsidR="00891C9D">
        <w:rPr>
          <w:rFonts w:ascii="Garamond" w:hAnsi="Garamond"/>
          <w:sz w:val="24"/>
          <w:szCs w:val="24"/>
        </w:rPr>
        <w:t>,</w:t>
      </w:r>
      <w:r w:rsidR="002638ED" w:rsidRPr="0052118B">
        <w:rPr>
          <w:rFonts w:ascii="Garamond" w:hAnsi="Garamond"/>
          <w:sz w:val="24"/>
          <w:szCs w:val="24"/>
        </w:rPr>
        <w:t xml:space="preserve"> 186</w:t>
      </w:r>
      <w:r w:rsidRPr="0052118B">
        <w:rPr>
          <w:rFonts w:ascii="Garamond" w:hAnsi="Garamond"/>
          <w:sz w:val="24"/>
          <w:szCs w:val="24"/>
        </w:rPr>
        <w:t>).</w:t>
      </w:r>
      <w:r w:rsidRPr="0052118B">
        <w:rPr>
          <w:rStyle w:val="FootnoteReference"/>
          <w:rFonts w:ascii="Garamond" w:hAnsi="Garamond"/>
          <w:sz w:val="24"/>
          <w:szCs w:val="24"/>
        </w:rPr>
        <w:footnoteReference w:id="15"/>
      </w:r>
      <w:r w:rsidR="0057545E" w:rsidRPr="0052118B">
        <w:rPr>
          <w:rFonts w:ascii="Garamond" w:hAnsi="Garamond"/>
          <w:sz w:val="24"/>
          <w:szCs w:val="24"/>
        </w:rPr>
        <w:t xml:space="preserve"> What we have </w:t>
      </w:r>
      <w:r w:rsidR="0057545E" w:rsidRPr="0052118B">
        <w:rPr>
          <w:rFonts w:ascii="Garamond" w:hAnsi="Garamond"/>
          <w:sz w:val="24"/>
          <w:szCs w:val="24"/>
        </w:rPr>
        <w:lastRenderedPageBreak/>
        <w:t>learned from several decades of work on the role of values in science is that this ideal of impartialit</w:t>
      </w:r>
      <w:r w:rsidR="00443E66" w:rsidRPr="0052118B">
        <w:rPr>
          <w:rFonts w:ascii="Garamond" w:hAnsi="Garamond"/>
          <w:sz w:val="24"/>
          <w:szCs w:val="24"/>
        </w:rPr>
        <w:t xml:space="preserve">y cannot be achieved, </w:t>
      </w:r>
      <w:r w:rsidR="00443E66" w:rsidRPr="0052118B">
        <w:rPr>
          <w:rFonts w:ascii="Garamond" w:hAnsi="Garamond"/>
          <w:i/>
          <w:iCs/>
          <w:sz w:val="24"/>
          <w:szCs w:val="24"/>
        </w:rPr>
        <w:t>per impossibile</w:t>
      </w:r>
      <w:r w:rsidR="00443E66" w:rsidRPr="0052118B">
        <w:rPr>
          <w:rFonts w:ascii="Garamond" w:hAnsi="Garamond"/>
          <w:sz w:val="24"/>
          <w:szCs w:val="24"/>
        </w:rPr>
        <w:t xml:space="preserve">, </w:t>
      </w:r>
      <w:r w:rsidR="00C14D0D" w:rsidRPr="0052118B">
        <w:rPr>
          <w:rFonts w:ascii="Garamond" w:hAnsi="Garamond"/>
          <w:sz w:val="24"/>
          <w:szCs w:val="24"/>
        </w:rPr>
        <w:t xml:space="preserve">by </w:t>
      </w:r>
      <w:r w:rsidR="00443E66" w:rsidRPr="0052118B">
        <w:rPr>
          <w:rFonts w:ascii="Garamond" w:hAnsi="Garamond"/>
          <w:sz w:val="24"/>
          <w:szCs w:val="24"/>
        </w:rPr>
        <w:t>banishing ethical, social, and political value</w:t>
      </w:r>
      <w:r w:rsidR="009134D2" w:rsidRPr="0052118B">
        <w:rPr>
          <w:rFonts w:ascii="Garamond" w:hAnsi="Garamond"/>
          <w:sz w:val="24"/>
          <w:szCs w:val="24"/>
        </w:rPr>
        <w:t xml:space="preserve">s </w:t>
      </w:r>
      <w:r w:rsidR="00443E66" w:rsidRPr="0052118B">
        <w:rPr>
          <w:rFonts w:ascii="Garamond" w:hAnsi="Garamond"/>
          <w:sz w:val="24"/>
          <w:szCs w:val="24"/>
        </w:rPr>
        <w:t>entirely from scien</w:t>
      </w:r>
      <w:r w:rsidR="001177E7" w:rsidRPr="0052118B">
        <w:rPr>
          <w:rFonts w:ascii="Garamond" w:hAnsi="Garamond"/>
          <w:sz w:val="24"/>
          <w:szCs w:val="24"/>
        </w:rPr>
        <w:t>tific practice</w:t>
      </w:r>
      <w:r w:rsidR="00443E66" w:rsidRPr="0052118B">
        <w:rPr>
          <w:rFonts w:ascii="Garamond" w:hAnsi="Garamond"/>
          <w:sz w:val="24"/>
          <w:szCs w:val="24"/>
        </w:rPr>
        <w:t xml:space="preserve">. </w:t>
      </w:r>
    </w:p>
    <w:p w14:paraId="785059AE" w14:textId="0F109179" w:rsidR="0039485E" w:rsidRPr="0052118B" w:rsidRDefault="009134D2" w:rsidP="008615D1">
      <w:pPr>
        <w:spacing w:after="0" w:line="360" w:lineRule="auto"/>
        <w:ind w:firstLine="720"/>
        <w:jc w:val="both"/>
        <w:rPr>
          <w:rFonts w:ascii="Garamond" w:hAnsi="Garamond"/>
          <w:sz w:val="24"/>
          <w:szCs w:val="24"/>
        </w:rPr>
      </w:pPr>
      <w:r w:rsidRPr="0052118B">
        <w:rPr>
          <w:rFonts w:ascii="Garamond" w:hAnsi="Garamond"/>
          <w:sz w:val="24"/>
          <w:szCs w:val="24"/>
        </w:rPr>
        <w:t>Nevertheless,</w:t>
      </w:r>
      <w:r w:rsidR="00C14D0D" w:rsidRPr="0052118B">
        <w:rPr>
          <w:rFonts w:ascii="Garamond" w:hAnsi="Garamond"/>
          <w:sz w:val="24"/>
          <w:szCs w:val="24"/>
        </w:rPr>
        <w:t xml:space="preserve"> </w:t>
      </w:r>
      <w:r w:rsidRPr="0052118B">
        <w:rPr>
          <w:rFonts w:ascii="Garamond" w:hAnsi="Garamond"/>
          <w:sz w:val="24"/>
          <w:szCs w:val="24"/>
        </w:rPr>
        <w:t>the</w:t>
      </w:r>
      <w:r w:rsidR="00C14D0D" w:rsidRPr="0052118B">
        <w:rPr>
          <w:rFonts w:ascii="Garamond" w:hAnsi="Garamond"/>
          <w:sz w:val="24"/>
          <w:szCs w:val="24"/>
        </w:rPr>
        <w:t xml:space="preserve"> ideal of impartialit</w:t>
      </w:r>
      <w:r w:rsidR="008A3DE0" w:rsidRPr="0052118B">
        <w:rPr>
          <w:rFonts w:ascii="Garamond" w:hAnsi="Garamond"/>
          <w:sz w:val="24"/>
          <w:szCs w:val="24"/>
        </w:rPr>
        <w:t xml:space="preserve">y </w:t>
      </w:r>
      <w:r w:rsidR="00C14D0D" w:rsidRPr="0052118B">
        <w:rPr>
          <w:rFonts w:ascii="Garamond" w:hAnsi="Garamond"/>
          <w:sz w:val="24"/>
          <w:szCs w:val="24"/>
        </w:rPr>
        <w:t>can be divorced from the value-free ideal</w:t>
      </w:r>
      <w:r w:rsidR="00D957FE" w:rsidRPr="0052118B">
        <w:rPr>
          <w:rFonts w:ascii="Garamond" w:hAnsi="Garamond"/>
          <w:sz w:val="24"/>
          <w:szCs w:val="24"/>
        </w:rPr>
        <w:t xml:space="preserve"> </w:t>
      </w:r>
      <w:r w:rsidR="00C14D0D" w:rsidRPr="0052118B">
        <w:rPr>
          <w:rFonts w:ascii="Garamond" w:hAnsi="Garamond"/>
          <w:sz w:val="24"/>
          <w:szCs w:val="24"/>
        </w:rPr>
        <w:t xml:space="preserve">and maintained by replacing the value-free ideal with one that is inspired by Rawls’ </w:t>
      </w:r>
      <w:r w:rsidR="00886643" w:rsidRPr="0052118B">
        <w:rPr>
          <w:rFonts w:ascii="Garamond" w:hAnsi="Garamond"/>
          <w:sz w:val="24"/>
          <w:szCs w:val="24"/>
        </w:rPr>
        <w:t>theory of justice</w:t>
      </w:r>
      <w:r w:rsidRPr="0052118B">
        <w:rPr>
          <w:rFonts w:ascii="Garamond" w:hAnsi="Garamond"/>
          <w:sz w:val="24"/>
          <w:szCs w:val="24"/>
        </w:rPr>
        <w:t xml:space="preserve">. </w:t>
      </w:r>
      <w:r w:rsidR="008A3DE0" w:rsidRPr="0052118B">
        <w:rPr>
          <w:rFonts w:ascii="Garamond" w:hAnsi="Garamond"/>
          <w:sz w:val="24"/>
          <w:szCs w:val="24"/>
        </w:rPr>
        <w:t xml:space="preserve">Throughout </w:t>
      </w:r>
      <w:r w:rsidR="008A3DE0" w:rsidRPr="0052118B">
        <w:rPr>
          <w:rFonts w:ascii="Garamond" w:hAnsi="Garamond"/>
          <w:i/>
          <w:iCs/>
          <w:sz w:val="24"/>
          <w:szCs w:val="24"/>
        </w:rPr>
        <w:t>A Theory of Justice</w:t>
      </w:r>
      <w:r w:rsidR="008A3DE0" w:rsidRPr="0052118B">
        <w:rPr>
          <w:rFonts w:ascii="Garamond" w:hAnsi="Garamond"/>
          <w:sz w:val="24"/>
          <w:szCs w:val="24"/>
        </w:rPr>
        <w:t xml:space="preserve">, Rawls </w:t>
      </w:r>
      <w:r w:rsidR="00B43AC5" w:rsidRPr="0052118B">
        <w:rPr>
          <w:rFonts w:ascii="Garamond" w:hAnsi="Garamond"/>
          <w:sz w:val="24"/>
          <w:szCs w:val="24"/>
        </w:rPr>
        <w:t>emphasizes</w:t>
      </w:r>
      <w:r w:rsidR="008A3DE0" w:rsidRPr="0052118B">
        <w:rPr>
          <w:rFonts w:ascii="Garamond" w:hAnsi="Garamond"/>
          <w:sz w:val="24"/>
          <w:szCs w:val="24"/>
        </w:rPr>
        <w:t xml:space="preserve"> that </w:t>
      </w:r>
      <w:r w:rsidRPr="0052118B">
        <w:rPr>
          <w:rFonts w:ascii="Garamond" w:hAnsi="Garamond"/>
          <w:sz w:val="24"/>
          <w:szCs w:val="24"/>
        </w:rPr>
        <w:t xml:space="preserve">one of the goals of </w:t>
      </w:r>
      <w:r w:rsidR="009B59E6" w:rsidRPr="0052118B">
        <w:rPr>
          <w:rFonts w:ascii="Garamond" w:hAnsi="Garamond"/>
          <w:sz w:val="24"/>
          <w:szCs w:val="24"/>
        </w:rPr>
        <w:t>employing</w:t>
      </w:r>
      <w:r w:rsidRPr="0052118B">
        <w:rPr>
          <w:rFonts w:ascii="Garamond" w:hAnsi="Garamond"/>
          <w:sz w:val="24"/>
          <w:szCs w:val="24"/>
        </w:rPr>
        <w:t xml:space="preserve"> the</w:t>
      </w:r>
      <w:r w:rsidR="00C14D0D" w:rsidRPr="0052118B">
        <w:rPr>
          <w:rFonts w:ascii="Garamond" w:hAnsi="Garamond"/>
          <w:sz w:val="24"/>
          <w:szCs w:val="24"/>
        </w:rPr>
        <w:t xml:space="preserve"> veil of ignorance </w:t>
      </w:r>
      <w:r w:rsidRPr="0052118B">
        <w:rPr>
          <w:rFonts w:ascii="Garamond" w:hAnsi="Garamond"/>
          <w:sz w:val="24"/>
          <w:szCs w:val="24"/>
        </w:rPr>
        <w:t xml:space="preserve">method </w:t>
      </w:r>
      <w:r w:rsidR="00C14D0D" w:rsidRPr="0052118B">
        <w:rPr>
          <w:rFonts w:ascii="Garamond" w:hAnsi="Garamond"/>
          <w:sz w:val="24"/>
          <w:szCs w:val="24"/>
        </w:rPr>
        <w:t>is to eliminate</w:t>
      </w:r>
      <w:r w:rsidR="008A3DE0" w:rsidRPr="0052118B">
        <w:rPr>
          <w:rFonts w:ascii="Garamond" w:hAnsi="Garamond"/>
          <w:sz w:val="24"/>
          <w:szCs w:val="24"/>
        </w:rPr>
        <w:t xml:space="preserve"> bias, prejudice, and partiality from the decision procedure. A</w:t>
      </w:r>
      <w:r w:rsidRPr="0052118B">
        <w:rPr>
          <w:rFonts w:ascii="Garamond" w:hAnsi="Garamond"/>
          <w:sz w:val="24"/>
          <w:szCs w:val="24"/>
        </w:rPr>
        <w:t xml:space="preserve">s </w:t>
      </w:r>
      <w:r w:rsidR="008A3DE0" w:rsidRPr="0052118B">
        <w:rPr>
          <w:rFonts w:ascii="Garamond" w:hAnsi="Garamond"/>
          <w:sz w:val="24"/>
          <w:szCs w:val="24"/>
        </w:rPr>
        <w:t>Rawls</w:t>
      </w:r>
      <w:r w:rsidRPr="0052118B">
        <w:rPr>
          <w:rFonts w:ascii="Garamond" w:hAnsi="Garamond"/>
          <w:sz w:val="24"/>
          <w:szCs w:val="24"/>
        </w:rPr>
        <w:t xml:space="preserve"> points out</w:t>
      </w:r>
      <w:r w:rsidR="008A3DE0" w:rsidRPr="0052118B">
        <w:rPr>
          <w:rFonts w:ascii="Garamond" w:hAnsi="Garamond"/>
          <w:sz w:val="24"/>
          <w:szCs w:val="24"/>
        </w:rPr>
        <w:t>, “if knowledge of particulars is allowed, then the outcome is biased by arbitrary contingencies”</w:t>
      </w:r>
      <w:r w:rsidR="00EE5083" w:rsidRPr="0052118B">
        <w:rPr>
          <w:rFonts w:ascii="Garamond" w:hAnsi="Garamond"/>
          <w:sz w:val="24"/>
          <w:szCs w:val="24"/>
        </w:rPr>
        <w:t xml:space="preserve"> (1971</w:t>
      </w:r>
      <w:r w:rsidR="00891C9D">
        <w:rPr>
          <w:rFonts w:ascii="Garamond" w:hAnsi="Garamond"/>
          <w:sz w:val="24"/>
          <w:szCs w:val="24"/>
        </w:rPr>
        <w:t>,</w:t>
      </w:r>
      <w:r w:rsidR="00EE5083" w:rsidRPr="0052118B">
        <w:rPr>
          <w:rFonts w:ascii="Garamond" w:hAnsi="Garamond"/>
          <w:sz w:val="24"/>
          <w:szCs w:val="24"/>
        </w:rPr>
        <w:t xml:space="preserve"> 141)</w:t>
      </w:r>
      <w:r w:rsidR="008F5439" w:rsidRPr="0052118B">
        <w:rPr>
          <w:rFonts w:ascii="Garamond" w:hAnsi="Garamond"/>
          <w:sz w:val="24"/>
          <w:szCs w:val="24"/>
        </w:rPr>
        <w:t xml:space="preserve">. For this reason, </w:t>
      </w:r>
      <w:r w:rsidR="008A3DE0" w:rsidRPr="0052118B">
        <w:rPr>
          <w:rFonts w:ascii="Garamond" w:hAnsi="Garamond"/>
          <w:sz w:val="24"/>
          <w:szCs w:val="24"/>
        </w:rPr>
        <w:t xml:space="preserve">the veil of ignorance deprives the rational contractors of “knowledge of those contingencies which sets men at odds and allows them to be guided by their </w:t>
      </w:r>
      <w:r w:rsidR="008A3DE0" w:rsidRPr="0052118B">
        <w:rPr>
          <w:rFonts w:ascii="Garamond" w:hAnsi="Garamond"/>
          <w:i/>
          <w:iCs/>
          <w:sz w:val="24"/>
          <w:szCs w:val="24"/>
        </w:rPr>
        <w:t>prejudices</w:t>
      </w:r>
      <w:r w:rsidR="008A3DE0" w:rsidRPr="0052118B">
        <w:rPr>
          <w:rFonts w:ascii="Garamond" w:hAnsi="Garamond"/>
          <w:sz w:val="24"/>
          <w:szCs w:val="24"/>
        </w:rPr>
        <w:t>”</w:t>
      </w:r>
      <w:r w:rsidR="00EE5083" w:rsidRPr="0052118B">
        <w:rPr>
          <w:rFonts w:ascii="Garamond" w:hAnsi="Garamond"/>
          <w:sz w:val="24"/>
          <w:szCs w:val="24"/>
        </w:rPr>
        <w:t xml:space="preserve"> (</w:t>
      </w:r>
      <w:r w:rsidR="008F5439" w:rsidRPr="0052118B">
        <w:rPr>
          <w:rFonts w:ascii="Garamond" w:hAnsi="Garamond"/>
          <w:sz w:val="24"/>
          <w:szCs w:val="24"/>
        </w:rPr>
        <w:t xml:space="preserve">Rawls </w:t>
      </w:r>
      <w:r w:rsidR="00EE5083" w:rsidRPr="0052118B">
        <w:rPr>
          <w:rFonts w:ascii="Garamond" w:hAnsi="Garamond"/>
          <w:sz w:val="24"/>
          <w:szCs w:val="24"/>
        </w:rPr>
        <w:t>1971</w:t>
      </w:r>
      <w:r w:rsidR="00891C9D">
        <w:rPr>
          <w:rFonts w:ascii="Garamond" w:hAnsi="Garamond"/>
          <w:sz w:val="24"/>
          <w:szCs w:val="24"/>
        </w:rPr>
        <w:t>,</w:t>
      </w:r>
      <w:r w:rsidR="00EE5083" w:rsidRPr="0052118B">
        <w:rPr>
          <w:rFonts w:ascii="Garamond" w:hAnsi="Garamond"/>
          <w:sz w:val="24"/>
          <w:szCs w:val="24"/>
        </w:rPr>
        <w:t xml:space="preserve"> 19</w:t>
      </w:r>
      <w:r w:rsidR="00B43AC5" w:rsidRPr="0052118B">
        <w:rPr>
          <w:rFonts w:ascii="Garamond" w:hAnsi="Garamond"/>
          <w:sz w:val="24"/>
          <w:szCs w:val="24"/>
        </w:rPr>
        <w:t>; emphasis mine</w:t>
      </w:r>
      <w:r w:rsidR="00EE5083" w:rsidRPr="0052118B">
        <w:rPr>
          <w:rFonts w:ascii="Garamond" w:hAnsi="Garamond"/>
          <w:sz w:val="24"/>
          <w:szCs w:val="24"/>
        </w:rPr>
        <w:t xml:space="preserve">). </w:t>
      </w:r>
      <w:r w:rsidR="008A3DE0" w:rsidRPr="0052118B">
        <w:rPr>
          <w:rFonts w:ascii="Garamond" w:hAnsi="Garamond"/>
          <w:sz w:val="24"/>
          <w:szCs w:val="24"/>
        </w:rPr>
        <w:t xml:space="preserve">Ultimately, in applying </w:t>
      </w:r>
      <w:r w:rsidRPr="0052118B">
        <w:rPr>
          <w:rFonts w:ascii="Garamond" w:hAnsi="Garamond"/>
          <w:sz w:val="24"/>
          <w:szCs w:val="24"/>
        </w:rPr>
        <w:t>Rawls’</w:t>
      </w:r>
      <w:r w:rsidR="008A3DE0" w:rsidRPr="0052118B">
        <w:rPr>
          <w:rFonts w:ascii="Garamond" w:hAnsi="Garamond"/>
          <w:sz w:val="24"/>
          <w:szCs w:val="24"/>
        </w:rPr>
        <w:t xml:space="preserve"> </w:t>
      </w:r>
      <w:r w:rsidRPr="0052118B">
        <w:rPr>
          <w:rFonts w:ascii="Garamond" w:hAnsi="Garamond"/>
          <w:sz w:val="24"/>
          <w:szCs w:val="24"/>
        </w:rPr>
        <w:t>social contract</w:t>
      </w:r>
      <w:r w:rsidR="008A3DE0" w:rsidRPr="0052118B">
        <w:rPr>
          <w:rFonts w:ascii="Garamond" w:hAnsi="Garamond"/>
          <w:sz w:val="24"/>
          <w:szCs w:val="24"/>
        </w:rPr>
        <w:t xml:space="preserve"> </w:t>
      </w:r>
      <w:r w:rsidR="008F5439" w:rsidRPr="0052118B">
        <w:rPr>
          <w:rFonts w:ascii="Garamond" w:hAnsi="Garamond"/>
          <w:sz w:val="24"/>
          <w:szCs w:val="24"/>
        </w:rPr>
        <w:t>theory</w:t>
      </w:r>
      <w:r w:rsidR="008A3DE0" w:rsidRPr="0052118B">
        <w:rPr>
          <w:rFonts w:ascii="Garamond" w:hAnsi="Garamond"/>
          <w:sz w:val="24"/>
          <w:szCs w:val="24"/>
        </w:rPr>
        <w:t xml:space="preserve">, “we try to work out what rational legislators suitably constrained by the veil of ignorance, and in this sense </w:t>
      </w:r>
      <w:r w:rsidR="008A3DE0" w:rsidRPr="0052118B">
        <w:rPr>
          <w:rFonts w:ascii="Garamond" w:hAnsi="Garamond"/>
          <w:i/>
          <w:iCs/>
          <w:sz w:val="24"/>
          <w:szCs w:val="24"/>
        </w:rPr>
        <w:t>impartial</w:t>
      </w:r>
      <w:r w:rsidR="008A3DE0" w:rsidRPr="0052118B">
        <w:rPr>
          <w:rFonts w:ascii="Garamond" w:hAnsi="Garamond"/>
          <w:sz w:val="24"/>
          <w:szCs w:val="24"/>
        </w:rPr>
        <w:t>, would enact to realize the conception of justice” (</w:t>
      </w:r>
      <w:r w:rsidR="00EE5083" w:rsidRPr="0052118B">
        <w:rPr>
          <w:rFonts w:ascii="Garamond" w:hAnsi="Garamond"/>
          <w:sz w:val="24"/>
          <w:szCs w:val="24"/>
        </w:rPr>
        <w:t>1971</w:t>
      </w:r>
      <w:r w:rsidR="00891C9D">
        <w:rPr>
          <w:rFonts w:ascii="Garamond" w:hAnsi="Garamond"/>
          <w:sz w:val="24"/>
          <w:szCs w:val="24"/>
        </w:rPr>
        <w:t>,</w:t>
      </w:r>
      <w:r w:rsidR="00EE5083" w:rsidRPr="0052118B">
        <w:rPr>
          <w:rFonts w:ascii="Garamond" w:hAnsi="Garamond"/>
          <w:sz w:val="24"/>
          <w:szCs w:val="24"/>
        </w:rPr>
        <w:t xml:space="preserve"> 284</w:t>
      </w:r>
      <w:r w:rsidR="000B65B6" w:rsidRPr="0052118B">
        <w:rPr>
          <w:rFonts w:ascii="Garamond" w:hAnsi="Garamond"/>
          <w:sz w:val="24"/>
          <w:szCs w:val="24"/>
        </w:rPr>
        <w:t>; emphas</w:t>
      </w:r>
      <w:r w:rsidR="00B43AC5" w:rsidRPr="0052118B">
        <w:rPr>
          <w:rFonts w:ascii="Garamond" w:hAnsi="Garamond"/>
          <w:sz w:val="24"/>
          <w:szCs w:val="24"/>
        </w:rPr>
        <w:t>i</w:t>
      </w:r>
      <w:r w:rsidR="000B65B6" w:rsidRPr="0052118B">
        <w:rPr>
          <w:rFonts w:ascii="Garamond" w:hAnsi="Garamond"/>
          <w:sz w:val="24"/>
          <w:szCs w:val="24"/>
        </w:rPr>
        <w:t>s mine</w:t>
      </w:r>
      <w:r w:rsidR="008A3DE0" w:rsidRPr="0052118B">
        <w:rPr>
          <w:rFonts w:ascii="Garamond" w:hAnsi="Garamond"/>
          <w:sz w:val="24"/>
          <w:szCs w:val="24"/>
        </w:rPr>
        <w:t>). Crucially</w:t>
      </w:r>
      <w:r w:rsidR="00B43AC5" w:rsidRPr="0052118B">
        <w:rPr>
          <w:rFonts w:ascii="Garamond" w:hAnsi="Garamond"/>
          <w:sz w:val="24"/>
          <w:szCs w:val="24"/>
        </w:rPr>
        <w:t xml:space="preserve"> then</w:t>
      </w:r>
      <w:r w:rsidR="008A3DE0" w:rsidRPr="0052118B">
        <w:rPr>
          <w:rFonts w:ascii="Garamond" w:hAnsi="Garamond"/>
          <w:sz w:val="24"/>
          <w:szCs w:val="24"/>
        </w:rPr>
        <w:t xml:space="preserve">, </w:t>
      </w:r>
      <w:r w:rsidR="00EE5083" w:rsidRPr="0052118B">
        <w:rPr>
          <w:rFonts w:ascii="Garamond" w:hAnsi="Garamond"/>
          <w:sz w:val="24"/>
          <w:szCs w:val="24"/>
        </w:rPr>
        <w:t xml:space="preserve">the </w:t>
      </w:r>
      <w:r w:rsidR="008A3DE0" w:rsidRPr="0052118B">
        <w:rPr>
          <w:rFonts w:ascii="Garamond" w:hAnsi="Garamond"/>
          <w:sz w:val="24"/>
          <w:szCs w:val="24"/>
        </w:rPr>
        <w:t xml:space="preserve">Rawlsian </w:t>
      </w:r>
      <w:r w:rsidR="00EE5083" w:rsidRPr="0052118B">
        <w:rPr>
          <w:rFonts w:ascii="Garamond" w:hAnsi="Garamond"/>
          <w:sz w:val="24"/>
          <w:szCs w:val="24"/>
        </w:rPr>
        <w:t xml:space="preserve">account allows </w:t>
      </w:r>
      <w:r w:rsidR="008A3DE0" w:rsidRPr="0052118B">
        <w:rPr>
          <w:rFonts w:ascii="Garamond" w:hAnsi="Garamond"/>
          <w:sz w:val="24"/>
          <w:szCs w:val="24"/>
        </w:rPr>
        <w:t xml:space="preserve">us to </w:t>
      </w:r>
      <w:r w:rsidR="00D957FE" w:rsidRPr="0052118B">
        <w:rPr>
          <w:rFonts w:ascii="Garamond" w:hAnsi="Garamond"/>
          <w:sz w:val="24"/>
          <w:szCs w:val="24"/>
        </w:rPr>
        <w:t>endorse</w:t>
      </w:r>
      <w:r w:rsidR="00EE5083" w:rsidRPr="0052118B">
        <w:rPr>
          <w:rFonts w:ascii="Garamond" w:hAnsi="Garamond"/>
          <w:sz w:val="24"/>
          <w:szCs w:val="24"/>
        </w:rPr>
        <w:t xml:space="preserve"> </w:t>
      </w:r>
      <w:r w:rsidR="00B43AC5" w:rsidRPr="0052118B">
        <w:rPr>
          <w:rFonts w:ascii="Garamond" w:hAnsi="Garamond"/>
          <w:sz w:val="24"/>
          <w:szCs w:val="24"/>
        </w:rPr>
        <w:t>an</w:t>
      </w:r>
      <w:r w:rsidR="00D957FE" w:rsidRPr="0052118B">
        <w:rPr>
          <w:rFonts w:ascii="Garamond" w:hAnsi="Garamond"/>
          <w:sz w:val="24"/>
          <w:szCs w:val="24"/>
        </w:rPr>
        <w:t xml:space="preserve"> ideal of impartiality in science without being committed to the value-free ideal. We </w:t>
      </w:r>
      <w:r w:rsidRPr="0052118B">
        <w:rPr>
          <w:rFonts w:ascii="Garamond" w:hAnsi="Garamond"/>
          <w:sz w:val="24"/>
          <w:szCs w:val="24"/>
        </w:rPr>
        <w:t>can safeguard</w:t>
      </w:r>
      <w:r w:rsidR="00D957FE" w:rsidRPr="0052118B">
        <w:rPr>
          <w:rFonts w:ascii="Garamond" w:hAnsi="Garamond"/>
          <w:sz w:val="24"/>
          <w:szCs w:val="24"/>
        </w:rPr>
        <w:t xml:space="preserve"> a</w:t>
      </w:r>
      <w:r w:rsidR="00B43AC5" w:rsidRPr="0052118B">
        <w:rPr>
          <w:rFonts w:ascii="Garamond" w:hAnsi="Garamond"/>
          <w:sz w:val="24"/>
          <w:szCs w:val="24"/>
        </w:rPr>
        <w:t xml:space="preserve">n </w:t>
      </w:r>
      <w:r w:rsidR="00D957FE" w:rsidRPr="0052118B">
        <w:rPr>
          <w:rFonts w:ascii="Garamond" w:hAnsi="Garamond"/>
          <w:sz w:val="24"/>
          <w:szCs w:val="24"/>
        </w:rPr>
        <w:t xml:space="preserve">impartial and unbiased science by ensuring that the value judgments that influence scientific inquiry are ones that would be endorsed by rational, self-interested contractors from behind </w:t>
      </w:r>
      <w:r w:rsidR="00C75D7E" w:rsidRPr="0052118B">
        <w:rPr>
          <w:rFonts w:ascii="Garamond" w:hAnsi="Garamond"/>
          <w:sz w:val="24"/>
          <w:szCs w:val="24"/>
        </w:rPr>
        <w:t>a</w:t>
      </w:r>
      <w:r w:rsidR="00D957FE" w:rsidRPr="0052118B">
        <w:rPr>
          <w:rFonts w:ascii="Garamond" w:hAnsi="Garamond"/>
          <w:sz w:val="24"/>
          <w:szCs w:val="24"/>
        </w:rPr>
        <w:t xml:space="preserve"> veil of ignorance. For this reason, the Rawlsian solution may serve as a congenial compromise position </w:t>
      </w:r>
      <w:r w:rsidR="000B65B6" w:rsidRPr="0052118B">
        <w:rPr>
          <w:rFonts w:ascii="Garamond" w:hAnsi="Garamond"/>
          <w:sz w:val="24"/>
          <w:szCs w:val="24"/>
        </w:rPr>
        <w:t>for</w:t>
      </w:r>
      <w:r w:rsidR="00D957FE" w:rsidRPr="0052118B">
        <w:rPr>
          <w:rFonts w:ascii="Garamond" w:hAnsi="Garamond"/>
          <w:sz w:val="24"/>
          <w:szCs w:val="24"/>
        </w:rPr>
        <w:t xml:space="preserve"> those who are attracted to the</w:t>
      </w:r>
      <w:r w:rsidR="000B65B6" w:rsidRPr="0052118B">
        <w:rPr>
          <w:rFonts w:ascii="Garamond" w:hAnsi="Garamond"/>
          <w:sz w:val="24"/>
          <w:szCs w:val="24"/>
        </w:rPr>
        <w:t xml:space="preserve"> traditional</w:t>
      </w:r>
      <w:r w:rsidR="00D957FE" w:rsidRPr="0052118B">
        <w:rPr>
          <w:rFonts w:ascii="Garamond" w:hAnsi="Garamond"/>
          <w:sz w:val="24"/>
          <w:szCs w:val="24"/>
        </w:rPr>
        <w:t xml:space="preserve"> value-free ideal</w:t>
      </w:r>
      <w:r w:rsidR="001A0AD9" w:rsidRPr="0052118B">
        <w:rPr>
          <w:rFonts w:ascii="Garamond" w:hAnsi="Garamond"/>
          <w:sz w:val="24"/>
          <w:szCs w:val="24"/>
        </w:rPr>
        <w:t>.</w:t>
      </w:r>
    </w:p>
    <w:p w14:paraId="30B7DB25" w14:textId="38D77926" w:rsidR="00EC4E18" w:rsidRPr="0052118B" w:rsidRDefault="00204C83" w:rsidP="00942943">
      <w:pPr>
        <w:spacing w:after="0" w:line="360" w:lineRule="auto"/>
        <w:ind w:firstLine="720"/>
        <w:jc w:val="both"/>
        <w:rPr>
          <w:rFonts w:ascii="Garamond" w:hAnsi="Garamond"/>
          <w:sz w:val="24"/>
          <w:szCs w:val="24"/>
        </w:rPr>
      </w:pPr>
      <w:r w:rsidRPr="0052118B">
        <w:rPr>
          <w:rFonts w:ascii="Garamond" w:hAnsi="Garamond"/>
          <w:sz w:val="24"/>
          <w:szCs w:val="24"/>
        </w:rPr>
        <w:t>As I have</w:t>
      </w:r>
      <w:r w:rsidR="007C3568" w:rsidRPr="0052118B">
        <w:rPr>
          <w:rFonts w:ascii="Garamond" w:hAnsi="Garamond"/>
          <w:sz w:val="24"/>
          <w:szCs w:val="24"/>
        </w:rPr>
        <w:t xml:space="preserve"> already</w:t>
      </w:r>
      <w:r w:rsidRPr="0052118B">
        <w:rPr>
          <w:rFonts w:ascii="Garamond" w:hAnsi="Garamond"/>
          <w:sz w:val="24"/>
          <w:szCs w:val="24"/>
        </w:rPr>
        <w:t xml:space="preserve"> </w:t>
      </w:r>
      <w:r w:rsidR="00F857B8" w:rsidRPr="0052118B">
        <w:rPr>
          <w:rFonts w:ascii="Garamond" w:hAnsi="Garamond"/>
          <w:sz w:val="24"/>
          <w:szCs w:val="24"/>
        </w:rPr>
        <w:t>indicated</w:t>
      </w:r>
      <w:r w:rsidRPr="0052118B">
        <w:rPr>
          <w:rFonts w:ascii="Garamond" w:hAnsi="Garamond"/>
          <w:sz w:val="24"/>
          <w:szCs w:val="24"/>
        </w:rPr>
        <w:t xml:space="preserve"> in </w:t>
      </w:r>
      <w:r w:rsidR="00942943" w:rsidRPr="0052118B">
        <w:rPr>
          <w:rFonts w:ascii="Garamond" w:hAnsi="Garamond"/>
          <w:sz w:val="24"/>
          <w:szCs w:val="24"/>
        </w:rPr>
        <w:t>my discussion of o</w:t>
      </w:r>
      <w:r w:rsidR="007C3568" w:rsidRPr="0052118B">
        <w:rPr>
          <w:rFonts w:ascii="Garamond" w:hAnsi="Garamond"/>
          <w:sz w:val="24"/>
          <w:szCs w:val="24"/>
        </w:rPr>
        <w:t xml:space="preserve">ther answers to the new demarcation problem, </w:t>
      </w:r>
      <w:r w:rsidRPr="0052118B">
        <w:rPr>
          <w:rFonts w:ascii="Garamond" w:hAnsi="Garamond"/>
          <w:sz w:val="24"/>
          <w:szCs w:val="24"/>
        </w:rPr>
        <w:t xml:space="preserve">the Rawlsian </w:t>
      </w:r>
      <w:r w:rsidR="00C16517" w:rsidRPr="0052118B">
        <w:rPr>
          <w:rFonts w:ascii="Garamond" w:hAnsi="Garamond"/>
          <w:sz w:val="24"/>
          <w:szCs w:val="24"/>
        </w:rPr>
        <w:t>solution</w:t>
      </w:r>
      <w:r w:rsidRPr="0052118B">
        <w:rPr>
          <w:rFonts w:ascii="Garamond" w:hAnsi="Garamond"/>
          <w:sz w:val="24"/>
          <w:szCs w:val="24"/>
        </w:rPr>
        <w:t xml:space="preserve"> may not be the whole story</w:t>
      </w:r>
      <w:r w:rsidR="007C3568" w:rsidRPr="0052118B">
        <w:rPr>
          <w:rFonts w:ascii="Garamond" w:hAnsi="Garamond"/>
          <w:sz w:val="24"/>
          <w:szCs w:val="24"/>
        </w:rPr>
        <w:t xml:space="preserve">. </w:t>
      </w:r>
      <w:r w:rsidRPr="0052118B">
        <w:rPr>
          <w:rFonts w:ascii="Garamond" w:hAnsi="Garamond"/>
          <w:sz w:val="24"/>
          <w:szCs w:val="24"/>
        </w:rPr>
        <w:t>One might</w:t>
      </w:r>
      <w:r w:rsidR="006B1AE9" w:rsidRPr="0052118B">
        <w:rPr>
          <w:rFonts w:ascii="Garamond" w:hAnsi="Garamond"/>
          <w:sz w:val="24"/>
          <w:szCs w:val="24"/>
        </w:rPr>
        <w:t xml:space="preserve"> also</w:t>
      </w:r>
      <w:r w:rsidRPr="0052118B">
        <w:rPr>
          <w:rFonts w:ascii="Garamond" w:hAnsi="Garamond"/>
          <w:sz w:val="24"/>
          <w:szCs w:val="24"/>
        </w:rPr>
        <w:t xml:space="preserve">, for instance, want to add to the account deontic constraints ruling out scientific fraud, </w:t>
      </w:r>
      <w:r w:rsidR="00C16517" w:rsidRPr="0052118B">
        <w:rPr>
          <w:rFonts w:ascii="Garamond" w:hAnsi="Garamond"/>
          <w:sz w:val="24"/>
          <w:szCs w:val="24"/>
        </w:rPr>
        <w:t xml:space="preserve">regardless of whether </w:t>
      </w:r>
      <w:r w:rsidR="007C3568" w:rsidRPr="0052118B">
        <w:rPr>
          <w:rFonts w:ascii="Garamond" w:hAnsi="Garamond"/>
          <w:sz w:val="24"/>
          <w:szCs w:val="24"/>
        </w:rPr>
        <w:t>Rawlsian principles</w:t>
      </w:r>
      <w:r w:rsidRPr="0052118B">
        <w:rPr>
          <w:rFonts w:ascii="Garamond" w:hAnsi="Garamond"/>
          <w:sz w:val="24"/>
          <w:szCs w:val="24"/>
        </w:rPr>
        <w:t xml:space="preserve"> are motivating such misconduct.</w:t>
      </w:r>
      <w:r w:rsidR="007C3568" w:rsidRPr="0052118B">
        <w:rPr>
          <w:rFonts w:ascii="Garamond" w:hAnsi="Garamond"/>
          <w:sz w:val="24"/>
          <w:szCs w:val="24"/>
        </w:rPr>
        <w:t xml:space="preserve"> Or perhaps we should, in general, demand that scientists be </w:t>
      </w:r>
      <w:r w:rsidR="006B1AE9" w:rsidRPr="0052118B">
        <w:rPr>
          <w:rFonts w:ascii="Garamond" w:hAnsi="Garamond"/>
          <w:sz w:val="24"/>
          <w:szCs w:val="24"/>
        </w:rPr>
        <w:t xml:space="preserve">as </w:t>
      </w:r>
      <w:r w:rsidR="007C3568" w:rsidRPr="0052118B">
        <w:rPr>
          <w:rFonts w:ascii="Garamond" w:hAnsi="Garamond"/>
          <w:sz w:val="24"/>
          <w:szCs w:val="24"/>
        </w:rPr>
        <w:t xml:space="preserve">transparent as possible about the way in which their value judgements influence </w:t>
      </w:r>
      <w:r w:rsidR="00B74915" w:rsidRPr="0052118B">
        <w:rPr>
          <w:rFonts w:ascii="Garamond" w:hAnsi="Garamond"/>
          <w:sz w:val="24"/>
          <w:szCs w:val="24"/>
        </w:rPr>
        <w:t>their</w:t>
      </w:r>
      <w:r w:rsidR="007C3568" w:rsidRPr="0052118B">
        <w:rPr>
          <w:rFonts w:ascii="Garamond" w:hAnsi="Garamond"/>
          <w:sz w:val="24"/>
          <w:szCs w:val="24"/>
        </w:rPr>
        <w:t xml:space="preserve"> inquiry (Elliott </w:t>
      </w:r>
      <w:r w:rsidR="00E84BDD" w:rsidRPr="0052118B">
        <w:rPr>
          <w:rFonts w:ascii="Garamond" w:hAnsi="Garamond"/>
          <w:sz w:val="24"/>
          <w:szCs w:val="24"/>
        </w:rPr>
        <w:t>2020</w:t>
      </w:r>
      <w:r w:rsidR="007C3568" w:rsidRPr="0052118B">
        <w:rPr>
          <w:rFonts w:ascii="Garamond" w:hAnsi="Garamond"/>
          <w:sz w:val="24"/>
          <w:szCs w:val="24"/>
        </w:rPr>
        <w:t>).</w:t>
      </w:r>
      <w:r w:rsidRPr="0052118B">
        <w:rPr>
          <w:rFonts w:ascii="Garamond" w:hAnsi="Garamond"/>
          <w:sz w:val="24"/>
          <w:szCs w:val="24"/>
        </w:rPr>
        <w:t xml:space="preserve"> Still, as I hope to have shown, appealing to Rawls’ </w:t>
      </w:r>
      <w:r w:rsidR="007C3568" w:rsidRPr="0052118B">
        <w:rPr>
          <w:rFonts w:ascii="Garamond" w:hAnsi="Garamond"/>
          <w:sz w:val="24"/>
          <w:szCs w:val="24"/>
        </w:rPr>
        <w:t xml:space="preserve">theory of justice </w:t>
      </w:r>
      <w:r w:rsidRPr="0052118B">
        <w:rPr>
          <w:rFonts w:ascii="Garamond" w:hAnsi="Garamond"/>
          <w:sz w:val="24"/>
          <w:szCs w:val="24"/>
        </w:rPr>
        <w:t xml:space="preserve">can shed a great deal of light on how to distinguish legitimate from illegitimate values </w:t>
      </w:r>
      <w:r w:rsidR="00315311" w:rsidRPr="0052118B">
        <w:rPr>
          <w:rFonts w:ascii="Garamond" w:hAnsi="Garamond"/>
          <w:sz w:val="24"/>
          <w:szCs w:val="24"/>
        </w:rPr>
        <w:t>in</w:t>
      </w:r>
      <w:r w:rsidRPr="0052118B">
        <w:rPr>
          <w:rFonts w:ascii="Garamond" w:hAnsi="Garamond"/>
          <w:sz w:val="24"/>
          <w:szCs w:val="24"/>
        </w:rPr>
        <w:t xml:space="preserve"> </w:t>
      </w:r>
      <w:r w:rsidR="00315311" w:rsidRPr="0052118B">
        <w:rPr>
          <w:rFonts w:ascii="Garamond" w:hAnsi="Garamond"/>
          <w:sz w:val="24"/>
          <w:szCs w:val="24"/>
        </w:rPr>
        <w:t>science</w:t>
      </w:r>
      <w:r w:rsidRPr="0052118B">
        <w:rPr>
          <w:rFonts w:ascii="Garamond" w:hAnsi="Garamond"/>
          <w:sz w:val="24"/>
          <w:szCs w:val="24"/>
        </w:rPr>
        <w:t>.</w:t>
      </w:r>
    </w:p>
    <w:p w14:paraId="4A738391" w14:textId="77777777" w:rsidR="00EC4E18" w:rsidRPr="0052118B" w:rsidRDefault="00EC4E18">
      <w:pPr>
        <w:rPr>
          <w:rFonts w:ascii="Garamond" w:hAnsi="Garamond"/>
          <w:sz w:val="24"/>
          <w:szCs w:val="24"/>
        </w:rPr>
      </w:pPr>
      <w:r w:rsidRPr="0052118B">
        <w:rPr>
          <w:rFonts w:ascii="Garamond" w:hAnsi="Garamond"/>
          <w:sz w:val="24"/>
          <w:szCs w:val="24"/>
        </w:rPr>
        <w:br w:type="page"/>
      </w:r>
    </w:p>
    <w:p w14:paraId="37D62F6D" w14:textId="0E8773A9" w:rsidR="00751F4F" w:rsidRPr="0052118B" w:rsidRDefault="00EC4E18" w:rsidP="00751F4F">
      <w:pPr>
        <w:spacing w:line="240" w:lineRule="auto"/>
        <w:ind w:left="720" w:hanging="720"/>
        <w:jc w:val="center"/>
        <w:rPr>
          <w:rFonts w:ascii="Garamond" w:hAnsi="Garamond"/>
          <w:sz w:val="24"/>
          <w:szCs w:val="24"/>
        </w:rPr>
      </w:pPr>
      <w:r w:rsidRPr="0052118B">
        <w:rPr>
          <w:rFonts w:ascii="Garamond" w:hAnsi="Garamond"/>
          <w:sz w:val="24"/>
          <w:szCs w:val="24"/>
        </w:rPr>
        <w:lastRenderedPageBreak/>
        <w:t>References</w:t>
      </w:r>
    </w:p>
    <w:p w14:paraId="7D6CCFD1" w14:textId="77777777" w:rsidR="00751F4F" w:rsidRPr="0052118B" w:rsidRDefault="00751F4F" w:rsidP="00751F4F">
      <w:pPr>
        <w:spacing w:line="240" w:lineRule="auto"/>
        <w:ind w:left="720" w:hanging="720"/>
        <w:jc w:val="center"/>
        <w:rPr>
          <w:rFonts w:ascii="Garamond" w:hAnsi="Garamond"/>
          <w:sz w:val="24"/>
          <w:szCs w:val="24"/>
        </w:rPr>
      </w:pPr>
    </w:p>
    <w:p w14:paraId="2EE64715"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Abizadeh, A. (2007). “Cooperation, Pervasive Impact, and Coercion: On the Scope (not Site) of Distributive Justice,” </w:t>
      </w:r>
      <w:r w:rsidRPr="0052118B">
        <w:rPr>
          <w:rFonts w:ascii="Garamond" w:hAnsi="Garamond"/>
          <w:i/>
          <w:iCs/>
          <w:sz w:val="24"/>
          <w:szCs w:val="24"/>
        </w:rPr>
        <w:t>Philosophy &amp; Public Affairs</w:t>
      </w:r>
      <w:r w:rsidRPr="0052118B">
        <w:rPr>
          <w:rFonts w:ascii="Garamond" w:hAnsi="Garamond"/>
          <w:sz w:val="24"/>
          <w:szCs w:val="24"/>
        </w:rPr>
        <w:t>, 35(4): 318-358.</w:t>
      </w:r>
    </w:p>
    <w:p w14:paraId="5341CC57"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Anderson, E. (2004). “Uses of Value Judgments in Science: A General Argument, with Lessons</w:t>
      </w:r>
      <w:r w:rsidRPr="0052118B">
        <w:rPr>
          <w:rFonts w:ascii="Garamond" w:hAnsi="Garamond"/>
          <w:sz w:val="24"/>
          <w:szCs w:val="24"/>
        </w:rPr>
        <w:br/>
        <w:t xml:space="preserve">from a Case Study of Feminist Research on Divorce.” </w:t>
      </w:r>
      <w:r w:rsidRPr="0052118B">
        <w:rPr>
          <w:rFonts w:ascii="Garamond" w:hAnsi="Garamond"/>
          <w:i/>
          <w:iCs/>
          <w:sz w:val="24"/>
          <w:szCs w:val="24"/>
        </w:rPr>
        <w:t xml:space="preserve">Hypatia </w:t>
      </w:r>
      <w:r w:rsidRPr="0052118B">
        <w:rPr>
          <w:rFonts w:ascii="Garamond" w:hAnsi="Garamond"/>
          <w:sz w:val="24"/>
          <w:szCs w:val="24"/>
        </w:rPr>
        <w:t>19(1): 1–24.</w:t>
      </w:r>
    </w:p>
    <w:p w14:paraId="0235EAF8"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Betz, G. (2013). “In Defence of the Value Free Ideal.” </w:t>
      </w:r>
      <w:r w:rsidRPr="0052118B">
        <w:rPr>
          <w:rFonts w:ascii="Garamond" w:hAnsi="Garamond"/>
          <w:i/>
          <w:iCs/>
          <w:sz w:val="24"/>
          <w:szCs w:val="24"/>
        </w:rPr>
        <w:t xml:space="preserve">European Journal for Philosophy of Science </w:t>
      </w:r>
      <w:r w:rsidRPr="0052118B">
        <w:rPr>
          <w:rFonts w:ascii="Garamond" w:hAnsi="Garamond"/>
          <w:sz w:val="24"/>
          <w:szCs w:val="24"/>
        </w:rPr>
        <w:t>3(2): 207–20.</w:t>
      </w:r>
    </w:p>
    <w:p w14:paraId="6983EEA1"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Biddle, J. (2007). “Lessons from the Vioxx Debacle: What the Privatization of Science Can Teach Us About Social Epistemology,” </w:t>
      </w:r>
      <w:r w:rsidRPr="0052118B">
        <w:rPr>
          <w:rFonts w:ascii="Garamond" w:hAnsi="Garamond"/>
          <w:i/>
          <w:iCs/>
          <w:sz w:val="24"/>
          <w:szCs w:val="24"/>
        </w:rPr>
        <w:t>Social Epistemology</w:t>
      </w:r>
      <w:r w:rsidRPr="0052118B">
        <w:rPr>
          <w:rFonts w:ascii="Garamond" w:hAnsi="Garamond"/>
          <w:sz w:val="24"/>
          <w:szCs w:val="24"/>
        </w:rPr>
        <w:t>, 21(1): 21-39</w:t>
      </w:r>
    </w:p>
    <w:p w14:paraId="05667BB9"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Biddle, J. (2013). “State of the Field: Transient Underdetermination and Values in Science.” </w:t>
      </w:r>
      <w:r w:rsidRPr="0052118B">
        <w:rPr>
          <w:rFonts w:ascii="Garamond" w:hAnsi="Garamond"/>
          <w:i/>
          <w:iCs/>
          <w:sz w:val="24"/>
          <w:szCs w:val="24"/>
        </w:rPr>
        <w:t xml:space="preserve">Studies in History and Philosophy of Science </w:t>
      </w:r>
      <w:r w:rsidRPr="0052118B">
        <w:rPr>
          <w:rFonts w:ascii="Garamond" w:hAnsi="Garamond"/>
          <w:sz w:val="24"/>
          <w:szCs w:val="24"/>
        </w:rPr>
        <w:t>44(1): 124–33.</w:t>
      </w:r>
    </w:p>
    <w:p w14:paraId="47A51B88"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Blanc, S. (2016). “Are Rawlsian Considerations of Corporate Governance Illiberal? A Reply to Singer.” </w:t>
      </w:r>
      <w:r w:rsidRPr="0052118B">
        <w:rPr>
          <w:rFonts w:ascii="Garamond" w:hAnsi="Garamond"/>
          <w:i/>
          <w:iCs/>
          <w:sz w:val="24"/>
          <w:szCs w:val="24"/>
        </w:rPr>
        <w:t>Business Ethics Quarterly</w:t>
      </w:r>
      <w:r w:rsidRPr="0052118B">
        <w:rPr>
          <w:rFonts w:ascii="Garamond" w:hAnsi="Garamond"/>
          <w:sz w:val="24"/>
          <w:szCs w:val="24"/>
        </w:rPr>
        <w:t>, 26(3): 407–421</w:t>
      </w:r>
    </w:p>
    <w:p w14:paraId="31EBA87F"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Bright, L.K. (2018). “Du Bois’ Democratic Defence of the Value Free Ideal.” </w:t>
      </w:r>
      <w:r w:rsidRPr="0052118B">
        <w:rPr>
          <w:rFonts w:ascii="Garamond" w:hAnsi="Garamond"/>
          <w:i/>
          <w:iCs/>
          <w:sz w:val="24"/>
          <w:szCs w:val="24"/>
        </w:rPr>
        <w:t xml:space="preserve">Synthese </w:t>
      </w:r>
      <w:r w:rsidRPr="0052118B">
        <w:rPr>
          <w:rFonts w:ascii="Garamond" w:hAnsi="Garamond"/>
          <w:sz w:val="24"/>
          <w:szCs w:val="24"/>
        </w:rPr>
        <w:t>195(5): 2227–45.</w:t>
      </w:r>
    </w:p>
    <w:p w14:paraId="38ABDD9D"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Brown, M.J. (2018). “Weaving Value Judgment into the Tapestry of Science,” </w:t>
      </w:r>
      <w:r w:rsidRPr="0052118B">
        <w:rPr>
          <w:rFonts w:ascii="Garamond" w:hAnsi="Garamond"/>
          <w:i/>
          <w:iCs/>
          <w:sz w:val="24"/>
          <w:szCs w:val="24"/>
        </w:rPr>
        <w:t>Philosophy, Theory, and Practice in Biology</w:t>
      </w:r>
      <w:r w:rsidRPr="0052118B">
        <w:rPr>
          <w:rFonts w:ascii="Garamond" w:hAnsi="Garamond"/>
          <w:sz w:val="24"/>
          <w:szCs w:val="24"/>
        </w:rPr>
        <w:t>, 10(10): 1-8.</w:t>
      </w:r>
    </w:p>
    <w:p w14:paraId="3461A2D5"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Brown, M.J. (2020). </w:t>
      </w:r>
      <w:r w:rsidRPr="0052118B">
        <w:rPr>
          <w:rFonts w:ascii="Garamond" w:hAnsi="Garamond"/>
          <w:i/>
          <w:iCs/>
          <w:sz w:val="24"/>
          <w:szCs w:val="24"/>
        </w:rPr>
        <w:t>Science and Moral Imagination: A New Ideal for Values in Science</w:t>
      </w:r>
      <w:r w:rsidRPr="0052118B">
        <w:rPr>
          <w:rFonts w:ascii="Garamond" w:hAnsi="Garamond"/>
          <w:sz w:val="24"/>
          <w:szCs w:val="24"/>
        </w:rPr>
        <w:t>. Pittsburgh: University of Pittsburgh Press.</w:t>
      </w:r>
    </w:p>
    <w:p w14:paraId="20B09435"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Cohen, G.A. (1997). “Where the Action Is: On the Site of Distributive Justice,” </w:t>
      </w:r>
      <w:r w:rsidRPr="0052118B">
        <w:rPr>
          <w:rFonts w:ascii="Garamond" w:hAnsi="Garamond"/>
          <w:i/>
          <w:iCs/>
          <w:sz w:val="24"/>
          <w:szCs w:val="24"/>
        </w:rPr>
        <w:t>Philosophy &amp; Public Affairs</w:t>
      </w:r>
      <w:r w:rsidRPr="0052118B">
        <w:rPr>
          <w:rFonts w:ascii="Garamond" w:hAnsi="Garamond"/>
          <w:sz w:val="24"/>
          <w:szCs w:val="24"/>
        </w:rPr>
        <w:t>, 26(1): 3-30.</w:t>
      </w:r>
    </w:p>
    <w:p w14:paraId="31326C07"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Cohen, M.A. (2010). “The Narrow Application of Rawls in Business Ethics: A Political Conception of Both Stakeholder Theory and the Morality of Market,” </w:t>
      </w:r>
      <w:r w:rsidRPr="0052118B">
        <w:rPr>
          <w:rFonts w:ascii="Garamond" w:hAnsi="Garamond"/>
          <w:i/>
          <w:iCs/>
          <w:sz w:val="24"/>
          <w:szCs w:val="24"/>
        </w:rPr>
        <w:t>Journal of Business Ethics</w:t>
      </w:r>
      <w:r w:rsidRPr="0052118B">
        <w:rPr>
          <w:rFonts w:ascii="Garamond" w:hAnsi="Garamond"/>
          <w:sz w:val="24"/>
          <w:szCs w:val="24"/>
        </w:rPr>
        <w:t>, 97: 563–579</w:t>
      </w:r>
    </w:p>
    <w:p w14:paraId="766719E9"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Cuneo, T., &amp; Shafer-Landau, R. (2014). “The moral fixed points: New directions for moral nonnaturalism.” </w:t>
      </w:r>
      <w:r w:rsidRPr="0052118B">
        <w:rPr>
          <w:rFonts w:ascii="Garamond" w:hAnsi="Garamond"/>
          <w:i/>
          <w:iCs/>
          <w:sz w:val="24"/>
          <w:szCs w:val="24"/>
        </w:rPr>
        <w:t>Philosophical Studies</w:t>
      </w:r>
      <w:r w:rsidRPr="0052118B">
        <w:rPr>
          <w:rFonts w:ascii="Garamond" w:hAnsi="Garamond"/>
          <w:sz w:val="24"/>
          <w:szCs w:val="24"/>
        </w:rPr>
        <w:t>, 171(3): 399–443.</w:t>
      </w:r>
    </w:p>
    <w:p w14:paraId="6C5A09E3" w14:textId="17603C52"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de Melo-Martín, I. &amp; Intemann, K. (2016). “The Risk of Using Inductive Risk to Challenge the Value-Free Ideal.” </w:t>
      </w:r>
      <w:r w:rsidRPr="0052118B">
        <w:rPr>
          <w:rFonts w:ascii="Garamond" w:hAnsi="Garamond"/>
          <w:i/>
          <w:iCs/>
          <w:sz w:val="24"/>
          <w:szCs w:val="24"/>
        </w:rPr>
        <w:t>Philosophy of Science</w:t>
      </w:r>
      <w:r w:rsidRPr="0052118B">
        <w:rPr>
          <w:rFonts w:ascii="Garamond" w:hAnsi="Garamond"/>
          <w:sz w:val="24"/>
          <w:szCs w:val="24"/>
        </w:rPr>
        <w:t xml:space="preserve">, 83(4): 500–520. </w:t>
      </w:r>
    </w:p>
    <w:p w14:paraId="61F6CAC3" w14:textId="6D1B18E6" w:rsidR="00DB5E18" w:rsidRPr="0052118B" w:rsidRDefault="00DB5E18"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Doppelt, G., (1989). “Is Rawls Kantian Liberalism Coherent and Defensible?” </w:t>
      </w:r>
      <w:r w:rsidRPr="0052118B">
        <w:rPr>
          <w:rFonts w:ascii="Garamond" w:hAnsi="Garamond"/>
          <w:i/>
          <w:iCs/>
          <w:sz w:val="24"/>
          <w:szCs w:val="24"/>
        </w:rPr>
        <w:t>Ethics</w:t>
      </w:r>
      <w:r w:rsidRPr="0052118B">
        <w:rPr>
          <w:rFonts w:ascii="Garamond" w:hAnsi="Garamond"/>
          <w:sz w:val="24"/>
          <w:szCs w:val="24"/>
        </w:rPr>
        <w:t>, 99(4): 815–851.</w:t>
      </w:r>
    </w:p>
    <w:p w14:paraId="553A2840" w14:textId="77777777" w:rsidR="00751F4F" w:rsidRPr="0052118B" w:rsidRDefault="00751F4F" w:rsidP="00751F4F">
      <w:pPr>
        <w:spacing w:line="240" w:lineRule="auto"/>
        <w:jc w:val="both"/>
        <w:rPr>
          <w:rFonts w:ascii="Garamond" w:hAnsi="Garamond"/>
          <w:sz w:val="24"/>
          <w:szCs w:val="24"/>
        </w:rPr>
      </w:pPr>
      <w:r w:rsidRPr="0052118B">
        <w:rPr>
          <w:rFonts w:ascii="Garamond" w:hAnsi="Garamond"/>
          <w:sz w:val="24"/>
          <w:szCs w:val="24"/>
        </w:rPr>
        <w:t xml:space="preserve">Douglas, H. (2000). “Inductive Risk and Values in Science.” </w:t>
      </w:r>
      <w:r w:rsidRPr="0052118B">
        <w:rPr>
          <w:rFonts w:ascii="Garamond" w:hAnsi="Garamond"/>
          <w:i/>
          <w:iCs/>
          <w:sz w:val="24"/>
          <w:szCs w:val="24"/>
        </w:rPr>
        <w:t>Philosophy of Science</w:t>
      </w:r>
      <w:r w:rsidRPr="0052118B">
        <w:rPr>
          <w:rFonts w:ascii="Garamond" w:hAnsi="Garamond"/>
          <w:sz w:val="24"/>
          <w:szCs w:val="24"/>
        </w:rPr>
        <w:t>, 67(4): 559–79.</w:t>
      </w:r>
    </w:p>
    <w:p w14:paraId="3326F08C"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Douglas, H. (2005). “Inserting the Public into Science.” In S. Maasen and P. Weingart (eds.), </w:t>
      </w:r>
      <w:r w:rsidRPr="0052118B">
        <w:rPr>
          <w:rFonts w:ascii="Garamond" w:hAnsi="Garamond"/>
          <w:i/>
          <w:iCs/>
          <w:sz w:val="24"/>
          <w:szCs w:val="24"/>
        </w:rPr>
        <w:t>Democratization of Expertise? Exploring Novel Forms of Scientific Advice in Political Decision-Making</w:t>
      </w:r>
      <w:r w:rsidRPr="0052118B">
        <w:rPr>
          <w:rFonts w:ascii="Garamond" w:hAnsi="Garamond"/>
          <w:sz w:val="24"/>
          <w:szCs w:val="24"/>
        </w:rPr>
        <w:t>, Dordrecht: Springer, 153–169.</w:t>
      </w:r>
    </w:p>
    <w:p w14:paraId="77E707C4" w14:textId="77777777" w:rsidR="00751F4F" w:rsidRPr="0052118B" w:rsidRDefault="00751F4F" w:rsidP="00751F4F">
      <w:pPr>
        <w:spacing w:line="240" w:lineRule="auto"/>
        <w:jc w:val="both"/>
        <w:rPr>
          <w:rFonts w:ascii="Garamond" w:hAnsi="Garamond"/>
          <w:sz w:val="24"/>
          <w:szCs w:val="24"/>
        </w:rPr>
      </w:pPr>
      <w:r w:rsidRPr="0052118B">
        <w:rPr>
          <w:rFonts w:ascii="Garamond" w:hAnsi="Garamond"/>
          <w:sz w:val="24"/>
          <w:szCs w:val="24"/>
        </w:rPr>
        <w:t xml:space="preserve">Douglas, H. (2009). </w:t>
      </w:r>
      <w:r w:rsidRPr="0052118B">
        <w:rPr>
          <w:rFonts w:ascii="Garamond" w:hAnsi="Garamond"/>
          <w:i/>
          <w:iCs/>
          <w:sz w:val="24"/>
          <w:szCs w:val="24"/>
        </w:rPr>
        <w:t>Science, Policy, and the Value-Free Ideal</w:t>
      </w:r>
      <w:r w:rsidRPr="0052118B">
        <w:rPr>
          <w:rFonts w:ascii="Garamond" w:hAnsi="Garamond"/>
          <w:sz w:val="24"/>
          <w:szCs w:val="24"/>
        </w:rPr>
        <w:t>. Pittsburgh: University of Pittsburgh.</w:t>
      </w:r>
    </w:p>
    <w:p w14:paraId="7521F365" w14:textId="77777777" w:rsidR="00751F4F" w:rsidRPr="0052118B" w:rsidRDefault="00751F4F" w:rsidP="00751F4F">
      <w:pPr>
        <w:spacing w:line="240" w:lineRule="auto"/>
        <w:jc w:val="both"/>
        <w:rPr>
          <w:rFonts w:ascii="Garamond" w:hAnsi="Garamond"/>
          <w:sz w:val="24"/>
          <w:szCs w:val="24"/>
        </w:rPr>
      </w:pPr>
      <w:r w:rsidRPr="0052118B">
        <w:rPr>
          <w:rFonts w:ascii="Garamond" w:hAnsi="Garamond"/>
          <w:sz w:val="24"/>
          <w:szCs w:val="24"/>
        </w:rPr>
        <w:t xml:space="preserve">Douglas, H. (2013). “The Value of Cognitive Values.” </w:t>
      </w:r>
      <w:r w:rsidRPr="0052118B">
        <w:rPr>
          <w:rFonts w:ascii="Garamond" w:hAnsi="Garamond"/>
          <w:i/>
          <w:iCs/>
          <w:sz w:val="24"/>
          <w:szCs w:val="24"/>
        </w:rPr>
        <w:t xml:space="preserve">Philosophy of Science </w:t>
      </w:r>
      <w:r w:rsidRPr="0052118B">
        <w:rPr>
          <w:rFonts w:ascii="Garamond" w:hAnsi="Garamond"/>
          <w:sz w:val="24"/>
          <w:szCs w:val="24"/>
        </w:rPr>
        <w:t>80(5): 796–806.</w:t>
      </w:r>
    </w:p>
    <w:p w14:paraId="32835A03" w14:textId="77777777" w:rsidR="00751F4F" w:rsidRPr="0052118B" w:rsidRDefault="00751F4F" w:rsidP="00751F4F">
      <w:pPr>
        <w:spacing w:line="240" w:lineRule="auto"/>
        <w:jc w:val="both"/>
        <w:rPr>
          <w:rFonts w:ascii="Garamond" w:hAnsi="Garamond"/>
          <w:sz w:val="24"/>
          <w:szCs w:val="24"/>
        </w:rPr>
      </w:pPr>
      <w:r w:rsidRPr="0052118B">
        <w:rPr>
          <w:rFonts w:ascii="Garamond" w:hAnsi="Garamond"/>
          <w:sz w:val="24"/>
          <w:szCs w:val="24"/>
        </w:rPr>
        <w:t xml:space="preserve">Du Bois, W.E.B. (2008). </w:t>
      </w:r>
      <w:r w:rsidRPr="0052118B">
        <w:rPr>
          <w:rFonts w:ascii="Garamond" w:hAnsi="Garamond"/>
          <w:i/>
          <w:iCs/>
          <w:sz w:val="24"/>
          <w:szCs w:val="24"/>
        </w:rPr>
        <w:t>The Souls of Black Folks</w:t>
      </w:r>
      <w:r w:rsidRPr="0052118B">
        <w:rPr>
          <w:rFonts w:ascii="Garamond" w:hAnsi="Garamond"/>
          <w:sz w:val="24"/>
          <w:szCs w:val="24"/>
        </w:rPr>
        <w:t>. Oxford: Oxford University Press.</w:t>
      </w:r>
    </w:p>
    <w:p w14:paraId="7420E35A"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lastRenderedPageBreak/>
        <w:t xml:space="preserve">Duhem, P. (1991). </w:t>
      </w:r>
      <w:r w:rsidRPr="0052118B">
        <w:rPr>
          <w:rFonts w:ascii="Garamond" w:hAnsi="Garamond"/>
          <w:i/>
          <w:iCs/>
          <w:sz w:val="24"/>
          <w:szCs w:val="24"/>
        </w:rPr>
        <w:t>German Science: Some Reflections on German Science/German Science and German Virtues</w:t>
      </w:r>
      <w:r w:rsidRPr="0052118B">
        <w:rPr>
          <w:rFonts w:ascii="Garamond" w:hAnsi="Garamond"/>
          <w:sz w:val="24"/>
          <w:szCs w:val="24"/>
        </w:rPr>
        <w:t>. John Lyon, trans. La Salle, IL: Open Court.</w:t>
      </w:r>
    </w:p>
    <w:p w14:paraId="2CBEF1BA" w14:textId="3FEEA1F2"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Dupré, J. (2007). “Fact and Value.” In H. Kincaid, J. Dupré, and A. Wylie (eds.), </w:t>
      </w:r>
      <w:r w:rsidRPr="0052118B">
        <w:rPr>
          <w:rFonts w:ascii="Garamond" w:hAnsi="Garamond"/>
          <w:i/>
          <w:iCs/>
          <w:sz w:val="24"/>
          <w:szCs w:val="24"/>
        </w:rPr>
        <w:t>Value-Free Science? Ideals and Illusions</w:t>
      </w:r>
      <w:r w:rsidRPr="0052118B">
        <w:rPr>
          <w:rFonts w:ascii="Garamond" w:hAnsi="Garamond"/>
          <w:sz w:val="24"/>
          <w:szCs w:val="24"/>
        </w:rPr>
        <w:t>. Oxford: Oxford University Press, 27–41.</w:t>
      </w:r>
    </w:p>
    <w:p w14:paraId="40C7938F" w14:textId="1009E69D" w:rsidR="00050A1C" w:rsidRPr="0052118B" w:rsidRDefault="00050A1C"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Dworkin, R. (1973). “The Original Position,” </w:t>
      </w:r>
      <w:r w:rsidRPr="0052118B">
        <w:rPr>
          <w:rFonts w:ascii="Garamond" w:hAnsi="Garamond"/>
          <w:i/>
          <w:iCs/>
          <w:sz w:val="24"/>
          <w:szCs w:val="24"/>
        </w:rPr>
        <w:t>The University of Chicago Law Review</w:t>
      </w:r>
      <w:r w:rsidRPr="0052118B">
        <w:rPr>
          <w:rFonts w:ascii="Garamond" w:hAnsi="Garamond"/>
          <w:sz w:val="24"/>
          <w:szCs w:val="24"/>
        </w:rPr>
        <w:t>, 40(3): 500-33</w:t>
      </w:r>
    </w:p>
    <w:p w14:paraId="344C3421"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Elliott, K.C. &amp; Richards, T. (2017). </w:t>
      </w:r>
      <w:r w:rsidRPr="0052118B">
        <w:rPr>
          <w:rFonts w:ascii="Garamond" w:hAnsi="Garamond"/>
          <w:i/>
          <w:iCs/>
          <w:sz w:val="24"/>
          <w:szCs w:val="24"/>
        </w:rPr>
        <w:t>Exploring Inductive Risk</w:t>
      </w:r>
      <w:r w:rsidRPr="0052118B">
        <w:rPr>
          <w:rFonts w:ascii="Garamond" w:hAnsi="Garamond"/>
          <w:sz w:val="24"/>
          <w:szCs w:val="24"/>
        </w:rPr>
        <w:t>:</w:t>
      </w:r>
      <w:r w:rsidRPr="0052118B">
        <w:rPr>
          <w:rFonts w:ascii="Garamond" w:hAnsi="Garamond"/>
          <w:i/>
          <w:iCs/>
          <w:sz w:val="24"/>
          <w:szCs w:val="24"/>
        </w:rPr>
        <w:t xml:space="preserve"> Case Studies of Values in Science.</w:t>
      </w:r>
      <w:r w:rsidRPr="0052118B">
        <w:rPr>
          <w:rFonts w:ascii="Garamond" w:hAnsi="Garamond"/>
          <w:sz w:val="24"/>
          <w:szCs w:val="24"/>
        </w:rPr>
        <w:t xml:space="preserve"> New York: Oxford University Press.</w:t>
      </w:r>
    </w:p>
    <w:p w14:paraId="6A789B5F"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Elliott, K.C. (2017). </w:t>
      </w:r>
      <w:r w:rsidRPr="0052118B">
        <w:rPr>
          <w:rFonts w:ascii="Garamond" w:hAnsi="Garamond"/>
          <w:i/>
          <w:iCs/>
          <w:sz w:val="24"/>
          <w:szCs w:val="24"/>
        </w:rPr>
        <w:t>A Tapestry of Values: An Introduction to Values in Science</w:t>
      </w:r>
      <w:r w:rsidRPr="0052118B">
        <w:rPr>
          <w:rFonts w:ascii="Garamond" w:hAnsi="Garamond"/>
          <w:sz w:val="24"/>
          <w:szCs w:val="24"/>
        </w:rPr>
        <w:t>. Oxford: Oxford University Press.</w:t>
      </w:r>
    </w:p>
    <w:p w14:paraId="2FED6CFF"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Elliott, K.C. (2020). “A Taxonomy of Transparency in Science.” </w:t>
      </w:r>
      <w:r w:rsidRPr="0052118B">
        <w:rPr>
          <w:rFonts w:ascii="Garamond" w:hAnsi="Garamond"/>
          <w:i/>
          <w:iCs/>
          <w:sz w:val="24"/>
          <w:szCs w:val="24"/>
        </w:rPr>
        <w:t>Canadian Journal of Philosophy</w:t>
      </w:r>
      <w:r w:rsidRPr="0052118B">
        <w:rPr>
          <w:rFonts w:ascii="Garamond" w:hAnsi="Garamond"/>
          <w:sz w:val="24"/>
          <w:szCs w:val="24"/>
        </w:rPr>
        <w:t>, 1–14. doi:10.1017/can.2020.21</w:t>
      </w:r>
    </w:p>
    <w:p w14:paraId="0B40C364" w14:textId="53BF13A8"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Fausto-Sterling, A. (1985). </w:t>
      </w:r>
      <w:r w:rsidRPr="0052118B">
        <w:rPr>
          <w:rFonts w:ascii="Garamond" w:hAnsi="Garamond"/>
          <w:i/>
          <w:iCs/>
          <w:sz w:val="24"/>
          <w:szCs w:val="24"/>
        </w:rPr>
        <w:t>Myths of Gender: Biological Theories about Women and Men.</w:t>
      </w:r>
      <w:r w:rsidRPr="0052118B">
        <w:rPr>
          <w:rFonts w:ascii="Garamond" w:hAnsi="Garamond"/>
          <w:sz w:val="24"/>
          <w:szCs w:val="24"/>
        </w:rPr>
        <w:t xml:space="preserve"> New York: Basic Books.</w:t>
      </w:r>
    </w:p>
    <w:p w14:paraId="6461F177" w14:textId="31D348FE" w:rsidR="004F5D51" w:rsidRPr="0052118B" w:rsidRDefault="004F5D51"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Festenstein, M. (2018). “Dewey’s Political Philosophy”, </w:t>
      </w:r>
      <w:r w:rsidRPr="0052118B">
        <w:rPr>
          <w:rFonts w:ascii="Garamond" w:hAnsi="Garamond"/>
          <w:i/>
          <w:iCs/>
          <w:sz w:val="24"/>
          <w:szCs w:val="24"/>
        </w:rPr>
        <w:t>The Stanford Encyclopedia of Philosophy</w:t>
      </w:r>
      <w:r w:rsidRPr="0052118B">
        <w:rPr>
          <w:rFonts w:ascii="Garamond" w:hAnsi="Garamond"/>
          <w:sz w:val="24"/>
          <w:szCs w:val="24"/>
        </w:rPr>
        <w:t xml:space="preserve"> (Winter 2019 Edition), Edward N. Zalta (ed.), URL= &lt;https://plato.stanford.edu /archives/win2019/entries/dewey-political/&gt;.</w:t>
      </w:r>
    </w:p>
    <w:p w14:paraId="11A3F485" w14:textId="504CCC29" w:rsidR="00A10910" w:rsidRPr="0052118B" w:rsidRDefault="00A10910"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Fishkin, J. (2009). </w:t>
      </w:r>
      <w:r w:rsidRPr="0052118B">
        <w:rPr>
          <w:rFonts w:ascii="Garamond" w:hAnsi="Garamond"/>
          <w:i/>
          <w:iCs/>
          <w:sz w:val="24"/>
          <w:szCs w:val="24"/>
        </w:rPr>
        <w:t>When the People Speak</w:t>
      </w:r>
      <w:r w:rsidRPr="0052118B">
        <w:rPr>
          <w:rFonts w:ascii="Garamond" w:hAnsi="Garamond"/>
          <w:sz w:val="24"/>
          <w:szCs w:val="24"/>
        </w:rPr>
        <w:t>. New York: Oxford University Press.</w:t>
      </w:r>
    </w:p>
    <w:p w14:paraId="314112D0"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Freeman, R.E. (2014). “Stakeholder Theory of the Modern Corporation.” In W.M. Hoffman, R.E. Frederick, &amp; M.S. Schwartz (eds.), </w:t>
      </w:r>
      <w:r w:rsidRPr="0052118B">
        <w:rPr>
          <w:rFonts w:ascii="Garamond" w:hAnsi="Garamond"/>
          <w:i/>
          <w:iCs/>
          <w:sz w:val="24"/>
          <w:szCs w:val="24"/>
        </w:rPr>
        <w:t>Business Ethics Readings and Cases in Corporate Morality, 5</w:t>
      </w:r>
      <w:r w:rsidRPr="0052118B">
        <w:rPr>
          <w:rFonts w:ascii="Garamond" w:hAnsi="Garamond"/>
          <w:i/>
          <w:iCs/>
          <w:sz w:val="24"/>
          <w:szCs w:val="24"/>
          <w:vertAlign w:val="superscript"/>
        </w:rPr>
        <w:t>th</w:t>
      </w:r>
      <w:r w:rsidRPr="0052118B">
        <w:rPr>
          <w:rFonts w:ascii="Garamond" w:hAnsi="Garamond"/>
          <w:i/>
          <w:iCs/>
          <w:sz w:val="24"/>
          <w:szCs w:val="24"/>
        </w:rPr>
        <w:t xml:space="preserve"> ed</w:t>
      </w:r>
      <w:r w:rsidRPr="0052118B">
        <w:rPr>
          <w:rFonts w:ascii="Garamond" w:hAnsi="Garamond"/>
          <w:sz w:val="24"/>
          <w:szCs w:val="24"/>
        </w:rPr>
        <w:t>. Hoboken, NJ: Wiley-Blackwell, 184–91.</w:t>
      </w:r>
    </w:p>
    <w:p w14:paraId="287B89C9"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Friedman, M. (2014). “The Social Responsibility of Business is to Increase its Profits.” In W.M. Hoffman, R.E. Frederick, &amp; M.S. Schwartz (eds.), </w:t>
      </w:r>
      <w:r w:rsidRPr="0052118B">
        <w:rPr>
          <w:rFonts w:ascii="Garamond" w:hAnsi="Garamond"/>
          <w:i/>
          <w:iCs/>
          <w:sz w:val="24"/>
          <w:szCs w:val="24"/>
        </w:rPr>
        <w:t>Business Ethics Readings and Cases in Corporate Morality, 5</w:t>
      </w:r>
      <w:r w:rsidRPr="0052118B">
        <w:rPr>
          <w:rFonts w:ascii="Garamond" w:hAnsi="Garamond"/>
          <w:i/>
          <w:iCs/>
          <w:sz w:val="24"/>
          <w:szCs w:val="24"/>
          <w:vertAlign w:val="superscript"/>
        </w:rPr>
        <w:t>th</w:t>
      </w:r>
      <w:r w:rsidRPr="0052118B">
        <w:rPr>
          <w:rFonts w:ascii="Garamond" w:hAnsi="Garamond"/>
          <w:i/>
          <w:iCs/>
          <w:sz w:val="24"/>
          <w:szCs w:val="24"/>
        </w:rPr>
        <w:t xml:space="preserve"> ed</w:t>
      </w:r>
      <w:r w:rsidRPr="0052118B">
        <w:rPr>
          <w:rFonts w:ascii="Garamond" w:hAnsi="Garamond"/>
          <w:sz w:val="24"/>
          <w:szCs w:val="24"/>
        </w:rPr>
        <w:t>. Hoboken, NJ: Wiley-Blackwell, 180–83.</w:t>
      </w:r>
    </w:p>
    <w:p w14:paraId="09EF29F3" w14:textId="4B2CF92E" w:rsidR="00751F4F" w:rsidRPr="0052118B" w:rsidRDefault="00751F4F" w:rsidP="00751F4F">
      <w:pPr>
        <w:spacing w:line="240" w:lineRule="auto"/>
        <w:jc w:val="both"/>
        <w:rPr>
          <w:rFonts w:ascii="Garamond" w:hAnsi="Garamond"/>
          <w:sz w:val="24"/>
          <w:szCs w:val="24"/>
        </w:rPr>
      </w:pPr>
      <w:r w:rsidRPr="0052118B">
        <w:rPr>
          <w:rFonts w:ascii="Garamond" w:hAnsi="Garamond"/>
          <w:sz w:val="24"/>
          <w:szCs w:val="24"/>
        </w:rPr>
        <w:t xml:space="preserve">Gould, S. J. (1981). </w:t>
      </w:r>
      <w:r w:rsidRPr="0052118B">
        <w:rPr>
          <w:rFonts w:ascii="Garamond" w:hAnsi="Garamond"/>
          <w:i/>
          <w:iCs/>
          <w:sz w:val="24"/>
          <w:szCs w:val="24"/>
        </w:rPr>
        <w:t>The Mismeasure of Man</w:t>
      </w:r>
      <w:r w:rsidRPr="0052118B">
        <w:rPr>
          <w:rFonts w:ascii="Garamond" w:hAnsi="Garamond"/>
          <w:sz w:val="24"/>
          <w:szCs w:val="24"/>
        </w:rPr>
        <w:t>. New York: Norton &amp; Company.</w:t>
      </w:r>
    </w:p>
    <w:p w14:paraId="6B3EBBA0" w14:textId="1549CC3D" w:rsidR="00DB5E18" w:rsidRPr="0052118B" w:rsidRDefault="00DB5E18" w:rsidP="00DB5E18">
      <w:pPr>
        <w:spacing w:line="240" w:lineRule="auto"/>
        <w:ind w:left="720" w:hanging="720"/>
        <w:jc w:val="both"/>
        <w:rPr>
          <w:rFonts w:ascii="Garamond" w:hAnsi="Garamond"/>
          <w:sz w:val="24"/>
          <w:szCs w:val="24"/>
        </w:rPr>
      </w:pPr>
      <w:r w:rsidRPr="0052118B">
        <w:rPr>
          <w:rFonts w:ascii="Garamond" w:hAnsi="Garamond"/>
          <w:sz w:val="24"/>
          <w:szCs w:val="24"/>
        </w:rPr>
        <w:t xml:space="preserve">Hartley, C. (2009). “Justice for the Disabled: A Contractualist Approach,” </w:t>
      </w:r>
      <w:r w:rsidRPr="0052118B">
        <w:rPr>
          <w:rFonts w:ascii="Garamond" w:hAnsi="Garamond"/>
          <w:i/>
          <w:iCs/>
          <w:sz w:val="24"/>
          <w:szCs w:val="24"/>
        </w:rPr>
        <w:t>Journal of Social Philosophy</w:t>
      </w:r>
      <w:r w:rsidRPr="0052118B">
        <w:rPr>
          <w:rFonts w:ascii="Garamond" w:hAnsi="Garamond"/>
          <w:sz w:val="24"/>
          <w:szCs w:val="24"/>
        </w:rPr>
        <w:t>, 40(1): 17–36.</w:t>
      </w:r>
    </w:p>
    <w:p w14:paraId="37290168"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Havstad, J. &amp; Brown, M.J. (2017). “Inductive Risk, Deferred Decisions, and Climate Science Advising,” in K.C. Elliott &amp; T. Richards (eds.), </w:t>
      </w:r>
      <w:r w:rsidRPr="0052118B">
        <w:rPr>
          <w:rFonts w:ascii="Garamond" w:hAnsi="Garamond"/>
          <w:i/>
          <w:iCs/>
          <w:sz w:val="24"/>
          <w:szCs w:val="24"/>
        </w:rPr>
        <w:t>Exploring Inductive Risk: Case Studies of Values in Science</w:t>
      </w:r>
      <w:r w:rsidRPr="0052118B">
        <w:rPr>
          <w:rFonts w:ascii="Garamond" w:hAnsi="Garamond"/>
          <w:sz w:val="24"/>
          <w:szCs w:val="24"/>
        </w:rPr>
        <w:t>. Oxford University Press, pp. 101-123.</w:t>
      </w:r>
    </w:p>
    <w:p w14:paraId="3B27BA1D"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Havstad, J. (2021). “Sensational Science, Archaic Hominin Genetics, and Amplified Inductive Risk,” </w:t>
      </w:r>
      <w:r w:rsidRPr="0052118B">
        <w:rPr>
          <w:rFonts w:ascii="Garamond" w:hAnsi="Garamond"/>
          <w:i/>
          <w:iCs/>
          <w:sz w:val="24"/>
          <w:szCs w:val="24"/>
        </w:rPr>
        <w:t>Canadian Journal of Philosophy</w:t>
      </w:r>
      <w:r w:rsidRPr="0052118B">
        <w:rPr>
          <w:rFonts w:ascii="Garamond" w:hAnsi="Garamond"/>
          <w:sz w:val="24"/>
          <w:szCs w:val="24"/>
        </w:rPr>
        <w:t>, 1-26. DOI: https://doi.org/10.1017/can.2021.15</w:t>
      </w:r>
    </w:p>
    <w:p w14:paraId="7E1BC160" w14:textId="77777777" w:rsidR="00751F4F" w:rsidRPr="0052118B" w:rsidRDefault="00751F4F" w:rsidP="00751F4F">
      <w:pPr>
        <w:spacing w:line="240" w:lineRule="auto"/>
        <w:jc w:val="both"/>
        <w:rPr>
          <w:rFonts w:ascii="Garamond" w:hAnsi="Garamond"/>
          <w:sz w:val="24"/>
          <w:szCs w:val="24"/>
        </w:rPr>
      </w:pPr>
      <w:r w:rsidRPr="0052118B">
        <w:rPr>
          <w:rFonts w:ascii="Garamond" w:hAnsi="Garamond"/>
          <w:sz w:val="24"/>
          <w:szCs w:val="24"/>
        </w:rPr>
        <w:t xml:space="preserve">Hicks, D. (2011). “Is Longino’s Conception of Objectivity Feminist?” </w:t>
      </w:r>
      <w:r w:rsidRPr="0052118B">
        <w:rPr>
          <w:rFonts w:ascii="Garamond" w:hAnsi="Garamond"/>
          <w:i/>
          <w:iCs/>
          <w:sz w:val="24"/>
          <w:szCs w:val="24"/>
        </w:rPr>
        <w:t xml:space="preserve">Hypatia </w:t>
      </w:r>
      <w:r w:rsidRPr="0052118B">
        <w:rPr>
          <w:rFonts w:ascii="Garamond" w:hAnsi="Garamond"/>
          <w:sz w:val="24"/>
          <w:szCs w:val="24"/>
        </w:rPr>
        <w:t>26(2): 333–51.</w:t>
      </w:r>
    </w:p>
    <w:p w14:paraId="09D66DB9" w14:textId="77777777" w:rsidR="00751F4F" w:rsidRPr="0052118B" w:rsidRDefault="00751F4F" w:rsidP="00751F4F">
      <w:pPr>
        <w:spacing w:line="240" w:lineRule="auto"/>
        <w:jc w:val="both"/>
        <w:rPr>
          <w:rFonts w:ascii="Garamond" w:hAnsi="Garamond"/>
          <w:sz w:val="24"/>
          <w:szCs w:val="24"/>
        </w:rPr>
      </w:pPr>
      <w:r w:rsidRPr="0052118B">
        <w:rPr>
          <w:rFonts w:ascii="Garamond" w:hAnsi="Garamond"/>
          <w:sz w:val="24"/>
          <w:szCs w:val="24"/>
        </w:rPr>
        <w:t xml:space="preserve">Hicks, D. (2014). “A New Direction for Science and Values.” </w:t>
      </w:r>
      <w:r w:rsidRPr="0052118B">
        <w:rPr>
          <w:rFonts w:ascii="Garamond" w:hAnsi="Garamond"/>
          <w:i/>
          <w:iCs/>
          <w:sz w:val="24"/>
          <w:szCs w:val="24"/>
        </w:rPr>
        <w:t xml:space="preserve">Synthese </w:t>
      </w:r>
      <w:r w:rsidRPr="0052118B">
        <w:rPr>
          <w:rFonts w:ascii="Garamond" w:hAnsi="Garamond"/>
          <w:sz w:val="24"/>
          <w:szCs w:val="24"/>
        </w:rPr>
        <w:t>191(14): 3271–95.</w:t>
      </w:r>
    </w:p>
    <w:p w14:paraId="023C10C7" w14:textId="74D0B034"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Holman, B. &amp; Wilholt, T. (</w:t>
      </w:r>
      <w:r w:rsidR="00DF3F5D" w:rsidRPr="0052118B">
        <w:rPr>
          <w:rFonts w:ascii="Garamond" w:hAnsi="Garamond"/>
          <w:sz w:val="24"/>
          <w:szCs w:val="24"/>
        </w:rPr>
        <w:t>2022</w:t>
      </w:r>
      <w:r w:rsidRPr="0052118B">
        <w:rPr>
          <w:rFonts w:ascii="Garamond" w:hAnsi="Garamond"/>
          <w:sz w:val="24"/>
          <w:szCs w:val="24"/>
        </w:rPr>
        <w:t xml:space="preserve">). “The New Demarcation Problem,” </w:t>
      </w:r>
      <w:r w:rsidRPr="0052118B">
        <w:rPr>
          <w:rFonts w:ascii="Garamond" w:hAnsi="Garamond"/>
          <w:i/>
          <w:iCs/>
          <w:sz w:val="24"/>
          <w:szCs w:val="24"/>
        </w:rPr>
        <w:t>Studies in History and Philosophy of Science</w:t>
      </w:r>
      <w:r w:rsidR="00DF3F5D" w:rsidRPr="0052118B">
        <w:rPr>
          <w:rFonts w:ascii="Garamond" w:hAnsi="Garamond"/>
          <w:i/>
          <w:iCs/>
          <w:sz w:val="24"/>
          <w:szCs w:val="24"/>
        </w:rPr>
        <w:t xml:space="preserve">, </w:t>
      </w:r>
      <w:r w:rsidR="00DF3F5D" w:rsidRPr="0052118B">
        <w:rPr>
          <w:rFonts w:ascii="Garamond" w:hAnsi="Garamond"/>
          <w:sz w:val="24"/>
          <w:szCs w:val="24"/>
        </w:rPr>
        <w:t>91: 211-20.</w:t>
      </w:r>
    </w:p>
    <w:p w14:paraId="555C491B" w14:textId="77777777" w:rsidR="00751F4F" w:rsidRPr="0052118B" w:rsidRDefault="00751F4F" w:rsidP="00751F4F">
      <w:pPr>
        <w:spacing w:line="240" w:lineRule="auto"/>
        <w:ind w:left="810" w:hanging="810"/>
        <w:jc w:val="both"/>
        <w:rPr>
          <w:rFonts w:ascii="Garamond" w:hAnsi="Garamond"/>
          <w:sz w:val="24"/>
          <w:szCs w:val="24"/>
        </w:rPr>
      </w:pPr>
      <w:r w:rsidRPr="0052118B">
        <w:rPr>
          <w:rFonts w:ascii="Garamond" w:hAnsi="Garamond"/>
          <w:sz w:val="24"/>
          <w:szCs w:val="24"/>
        </w:rPr>
        <w:t xml:space="preserve">Hursthouse, R. (1996). “Normative Virtue Ethics,” in R. Crisp, (ed.), </w:t>
      </w:r>
      <w:r w:rsidRPr="0052118B">
        <w:rPr>
          <w:rFonts w:ascii="Garamond" w:hAnsi="Garamond"/>
          <w:i/>
          <w:iCs/>
          <w:sz w:val="24"/>
          <w:szCs w:val="24"/>
        </w:rPr>
        <w:t>How Should One Live?</w:t>
      </w:r>
      <w:r w:rsidRPr="0052118B">
        <w:rPr>
          <w:rFonts w:ascii="Garamond" w:hAnsi="Garamond"/>
          <w:sz w:val="24"/>
          <w:szCs w:val="24"/>
        </w:rPr>
        <w:t xml:space="preserve"> Oxford: Oxford University Press, 19–33.</w:t>
      </w:r>
    </w:p>
    <w:p w14:paraId="506D6E19"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lastRenderedPageBreak/>
        <w:t xml:space="preserve">Intemann, K. (2005). “Feminism, Underdetermination, and Values in Science.” </w:t>
      </w:r>
      <w:r w:rsidRPr="0052118B">
        <w:rPr>
          <w:rFonts w:ascii="Garamond" w:hAnsi="Garamond"/>
          <w:i/>
          <w:iCs/>
          <w:sz w:val="24"/>
          <w:szCs w:val="24"/>
        </w:rPr>
        <w:t>Philosophy of Science</w:t>
      </w:r>
      <w:r w:rsidRPr="0052118B">
        <w:rPr>
          <w:rFonts w:ascii="Garamond" w:hAnsi="Garamond"/>
          <w:sz w:val="24"/>
          <w:szCs w:val="24"/>
        </w:rPr>
        <w:t>, 72(5): 1001–12.</w:t>
      </w:r>
    </w:p>
    <w:p w14:paraId="11258509"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Intemann, K. (2015). “Distinguishing between Legitimate and Illegitimate Values in Climate</w:t>
      </w:r>
      <w:r w:rsidRPr="0052118B">
        <w:rPr>
          <w:rFonts w:ascii="Garamond" w:hAnsi="Garamond"/>
          <w:sz w:val="24"/>
          <w:szCs w:val="24"/>
        </w:rPr>
        <w:br/>
        <w:t xml:space="preserve">Modeling.” </w:t>
      </w:r>
      <w:r w:rsidRPr="0052118B">
        <w:rPr>
          <w:rFonts w:ascii="Garamond" w:hAnsi="Garamond"/>
          <w:i/>
          <w:iCs/>
          <w:sz w:val="24"/>
          <w:szCs w:val="24"/>
        </w:rPr>
        <w:t xml:space="preserve">European Journal for Philosophy of Science </w:t>
      </w:r>
      <w:r w:rsidRPr="0052118B">
        <w:rPr>
          <w:rFonts w:ascii="Garamond" w:hAnsi="Garamond"/>
          <w:sz w:val="24"/>
          <w:szCs w:val="24"/>
        </w:rPr>
        <w:t>5(2): 217–32.</w:t>
      </w:r>
    </w:p>
    <w:p w14:paraId="47573C3B" w14:textId="28257B84" w:rsidR="00A86304" w:rsidRPr="0052118B" w:rsidRDefault="00751F4F" w:rsidP="00A86304">
      <w:pPr>
        <w:spacing w:line="240" w:lineRule="auto"/>
        <w:ind w:left="720" w:hanging="720"/>
        <w:jc w:val="both"/>
        <w:rPr>
          <w:rFonts w:ascii="Garamond" w:hAnsi="Garamond"/>
          <w:sz w:val="24"/>
          <w:szCs w:val="24"/>
        </w:rPr>
      </w:pPr>
      <w:r w:rsidRPr="0052118B">
        <w:rPr>
          <w:rFonts w:ascii="Garamond" w:hAnsi="Garamond"/>
          <w:sz w:val="24"/>
          <w:szCs w:val="24"/>
        </w:rPr>
        <w:t xml:space="preserve">Intemann, K. (2017). “Feminism, Values, and the Bias Paradox: Why Value Management Is Not Sufficient,” in J. Turri, K.C. Elliott, &amp; D. Steel (eds.), </w:t>
      </w:r>
      <w:r w:rsidRPr="0052118B">
        <w:rPr>
          <w:rFonts w:ascii="Garamond" w:hAnsi="Garamond"/>
          <w:i/>
          <w:iCs/>
          <w:sz w:val="24"/>
          <w:szCs w:val="24"/>
        </w:rPr>
        <w:t>Current Controversies in Values and Science</w:t>
      </w:r>
      <w:r w:rsidRPr="0052118B">
        <w:rPr>
          <w:rFonts w:ascii="Garamond" w:hAnsi="Garamond"/>
          <w:sz w:val="24"/>
          <w:szCs w:val="24"/>
        </w:rPr>
        <w:t>. Routledge</w:t>
      </w:r>
      <w:r w:rsidR="00A86304" w:rsidRPr="0052118B">
        <w:rPr>
          <w:rFonts w:ascii="Garamond" w:hAnsi="Garamond"/>
          <w:sz w:val="24"/>
          <w:szCs w:val="24"/>
        </w:rPr>
        <w:t>.</w:t>
      </w:r>
    </w:p>
    <w:p w14:paraId="41004F98" w14:textId="7E03F8EA" w:rsidR="00A86304" w:rsidRPr="0052118B" w:rsidRDefault="00A86304" w:rsidP="00A86304">
      <w:pPr>
        <w:spacing w:line="240" w:lineRule="auto"/>
        <w:ind w:left="720" w:hanging="720"/>
        <w:jc w:val="both"/>
        <w:rPr>
          <w:rFonts w:ascii="Garamond" w:hAnsi="Garamond"/>
          <w:sz w:val="24"/>
          <w:szCs w:val="24"/>
        </w:rPr>
      </w:pPr>
      <w:r w:rsidRPr="0052118B">
        <w:rPr>
          <w:rFonts w:ascii="Garamond" w:hAnsi="Garamond"/>
          <w:sz w:val="24"/>
          <w:szCs w:val="24"/>
        </w:rPr>
        <w:t xml:space="preserve">Keren, A. (2015). “Science and Informed, Counterfactual, Democratic Consent”, </w:t>
      </w:r>
      <w:r w:rsidRPr="0052118B">
        <w:rPr>
          <w:rFonts w:ascii="Garamond" w:hAnsi="Garamond"/>
          <w:i/>
          <w:iCs/>
          <w:sz w:val="24"/>
          <w:szCs w:val="24"/>
        </w:rPr>
        <w:t>Philosophy of Science</w:t>
      </w:r>
      <w:r w:rsidRPr="0052118B">
        <w:rPr>
          <w:rFonts w:ascii="Garamond" w:hAnsi="Garamond"/>
          <w:sz w:val="24"/>
          <w:szCs w:val="24"/>
        </w:rPr>
        <w:t>, 82 (5): 1284-1295</w:t>
      </w:r>
    </w:p>
    <w:p w14:paraId="2CBC0B72"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Kitcher, P. (1990). “The Division of Cognitive Labor.” </w:t>
      </w:r>
      <w:r w:rsidRPr="0052118B">
        <w:rPr>
          <w:rFonts w:ascii="Garamond" w:hAnsi="Garamond"/>
          <w:i/>
          <w:iCs/>
          <w:sz w:val="24"/>
          <w:szCs w:val="24"/>
        </w:rPr>
        <w:t>Journal of Philosophy</w:t>
      </w:r>
      <w:r w:rsidRPr="0052118B">
        <w:rPr>
          <w:rFonts w:ascii="Garamond" w:hAnsi="Garamond"/>
          <w:sz w:val="24"/>
          <w:szCs w:val="24"/>
        </w:rPr>
        <w:t xml:space="preserve"> 87(1): 5–22.</w:t>
      </w:r>
    </w:p>
    <w:p w14:paraId="450FE4AA" w14:textId="3C79FD75"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Kitcher, P. (2011). </w:t>
      </w:r>
      <w:r w:rsidRPr="0052118B">
        <w:rPr>
          <w:rFonts w:ascii="Garamond" w:hAnsi="Garamond"/>
          <w:i/>
          <w:iCs/>
          <w:sz w:val="24"/>
          <w:szCs w:val="24"/>
        </w:rPr>
        <w:t>Science in a Democratic Society</w:t>
      </w:r>
      <w:r w:rsidRPr="0052118B">
        <w:rPr>
          <w:rFonts w:ascii="Garamond" w:hAnsi="Garamond"/>
          <w:sz w:val="24"/>
          <w:szCs w:val="24"/>
        </w:rPr>
        <w:t>. Amherst, NY: Prometheus Books.</w:t>
      </w:r>
    </w:p>
    <w:p w14:paraId="2EFD44C0" w14:textId="5599D222" w:rsidR="00522FFD" w:rsidRPr="0052118B" w:rsidRDefault="00522FFD"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Kittay, E. (1999). </w:t>
      </w:r>
      <w:r w:rsidRPr="0052118B">
        <w:rPr>
          <w:rFonts w:ascii="Garamond" w:hAnsi="Garamond"/>
          <w:i/>
          <w:iCs/>
          <w:sz w:val="24"/>
          <w:szCs w:val="24"/>
        </w:rPr>
        <w:t>Love’s Labor: Essays on Women, Equality, and Dependency</w:t>
      </w:r>
      <w:r w:rsidRPr="0052118B">
        <w:rPr>
          <w:rFonts w:ascii="Garamond" w:hAnsi="Garamond"/>
          <w:sz w:val="24"/>
          <w:szCs w:val="24"/>
        </w:rPr>
        <w:t>. New York: Routledge.</w:t>
      </w:r>
    </w:p>
    <w:p w14:paraId="0DC415D8"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Kourany, J. (2003). “A Philosophy of Science for the Twenty</w:t>
      </w:r>
      <w:r w:rsidRPr="0052118B">
        <w:rPr>
          <w:rFonts w:ascii="Times New Roman" w:hAnsi="Times New Roman" w:cs="Times New Roman"/>
          <w:sz w:val="24"/>
          <w:szCs w:val="24"/>
        </w:rPr>
        <w:t>‐</w:t>
      </w:r>
      <w:r w:rsidRPr="0052118B">
        <w:rPr>
          <w:rFonts w:ascii="Garamond" w:hAnsi="Garamond"/>
          <w:sz w:val="24"/>
          <w:szCs w:val="24"/>
        </w:rPr>
        <w:t xml:space="preserve">First Century.” </w:t>
      </w:r>
      <w:r w:rsidRPr="0052118B">
        <w:rPr>
          <w:rFonts w:ascii="Garamond" w:hAnsi="Garamond"/>
          <w:i/>
          <w:iCs/>
          <w:sz w:val="24"/>
          <w:szCs w:val="24"/>
        </w:rPr>
        <w:t>Philosophy of Science</w:t>
      </w:r>
      <w:r w:rsidRPr="0052118B">
        <w:rPr>
          <w:rFonts w:ascii="Garamond" w:hAnsi="Garamond"/>
          <w:sz w:val="24"/>
          <w:szCs w:val="24"/>
        </w:rPr>
        <w:t>, 70(1): 1–14.</w:t>
      </w:r>
    </w:p>
    <w:p w14:paraId="3686A8E8" w14:textId="77777777" w:rsidR="00751F4F" w:rsidRPr="0052118B" w:rsidRDefault="00751F4F" w:rsidP="00751F4F">
      <w:pPr>
        <w:spacing w:line="240" w:lineRule="auto"/>
        <w:jc w:val="both"/>
        <w:rPr>
          <w:rFonts w:ascii="Garamond" w:hAnsi="Garamond"/>
          <w:sz w:val="24"/>
          <w:szCs w:val="24"/>
        </w:rPr>
      </w:pPr>
      <w:r w:rsidRPr="0052118B">
        <w:rPr>
          <w:rFonts w:ascii="Garamond" w:hAnsi="Garamond"/>
          <w:sz w:val="24"/>
          <w:szCs w:val="24"/>
        </w:rPr>
        <w:t xml:space="preserve">Kourany, J. (2010). </w:t>
      </w:r>
      <w:r w:rsidRPr="0052118B">
        <w:rPr>
          <w:rFonts w:ascii="Garamond" w:hAnsi="Garamond"/>
          <w:i/>
          <w:iCs/>
          <w:sz w:val="24"/>
          <w:szCs w:val="24"/>
        </w:rPr>
        <w:t>Philosophy of Science after Feminism</w:t>
      </w:r>
      <w:r w:rsidRPr="0052118B">
        <w:rPr>
          <w:rFonts w:ascii="Garamond" w:hAnsi="Garamond"/>
          <w:sz w:val="24"/>
          <w:szCs w:val="24"/>
        </w:rPr>
        <w:t>. Oxford: Oxford University Press.</w:t>
      </w:r>
    </w:p>
    <w:p w14:paraId="670A90EA"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Kourany, J. (2018). “Adding to the Tapestry.” </w:t>
      </w:r>
      <w:r w:rsidRPr="0052118B">
        <w:rPr>
          <w:rFonts w:ascii="Garamond" w:hAnsi="Garamond"/>
          <w:i/>
          <w:iCs/>
          <w:sz w:val="24"/>
          <w:szCs w:val="24"/>
        </w:rPr>
        <w:t>Philosophy, Theory, and Practice in Biology</w:t>
      </w:r>
      <w:r w:rsidRPr="0052118B">
        <w:rPr>
          <w:rFonts w:ascii="Garamond" w:hAnsi="Garamond"/>
          <w:sz w:val="24"/>
          <w:szCs w:val="24"/>
        </w:rPr>
        <w:t>, 10(9): 1–6.  doi: 10.3998/ptpbio.16039257.0010.009.</w:t>
      </w:r>
    </w:p>
    <w:p w14:paraId="1B664989"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Kuhn, T.S. (1977). “Objectivity, Value Judgment, and Theory Choice.” In </w:t>
      </w:r>
      <w:r w:rsidRPr="0052118B">
        <w:rPr>
          <w:rFonts w:ascii="Garamond" w:hAnsi="Garamond"/>
          <w:i/>
          <w:iCs/>
          <w:sz w:val="24"/>
          <w:szCs w:val="24"/>
        </w:rPr>
        <w:t>The Essential Tension: Selected Studies in Scientific Tradition and Change</w:t>
      </w:r>
      <w:r w:rsidRPr="0052118B">
        <w:rPr>
          <w:rFonts w:ascii="Garamond" w:hAnsi="Garamond"/>
          <w:sz w:val="24"/>
          <w:szCs w:val="24"/>
        </w:rPr>
        <w:t>. Chicago: University of Chicago Press, 320–39.</w:t>
      </w:r>
    </w:p>
    <w:p w14:paraId="3E1FCF28"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Lacey, H. (2013). “Rehabilitating Neutrality,” </w:t>
      </w:r>
      <w:r w:rsidRPr="0052118B">
        <w:rPr>
          <w:rFonts w:ascii="Garamond" w:hAnsi="Garamond"/>
          <w:i/>
          <w:iCs/>
          <w:sz w:val="24"/>
          <w:szCs w:val="24"/>
        </w:rPr>
        <w:t>Philosophical Studies</w:t>
      </w:r>
      <w:r w:rsidRPr="0052118B">
        <w:rPr>
          <w:rFonts w:ascii="Garamond" w:hAnsi="Garamond"/>
          <w:sz w:val="24"/>
          <w:szCs w:val="24"/>
        </w:rPr>
        <w:t>, 163(1): 77-83.</w:t>
      </w:r>
    </w:p>
    <w:p w14:paraId="655B08D2"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Longino, H. (1990). </w:t>
      </w:r>
      <w:r w:rsidRPr="0052118B">
        <w:rPr>
          <w:rFonts w:ascii="Garamond" w:hAnsi="Garamond"/>
          <w:i/>
          <w:iCs/>
          <w:sz w:val="24"/>
          <w:szCs w:val="24"/>
        </w:rPr>
        <w:t>Science as Social Knowledge: Values and Objectivity in Scientific Inquiry</w:t>
      </w:r>
      <w:r w:rsidRPr="0052118B">
        <w:rPr>
          <w:rFonts w:ascii="Garamond" w:hAnsi="Garamond"/>
          <w:sz w:val="24"/>
          <w:szCs w:val="24"/>
        </w:rPr>
        <w:t>. Princeton, NJ: Princeton University Press.</w:t>
      </w:r>
    </w:p>
    <w:p w14:paraId="706E5194"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Longino, H. (1996). “Cognitive and Non-Cognitive Values in Science: Rethinking the Dichotomy.” In L. Nelson and J. Nelson (eds.), </w:t>
      </w:r>
      <w:r w:rsidRPr="0052118B">
        <w:rPr>
          <w:rFonts w:ascii="Garamond" w:hAnsi="Garamond"/>
          <w:i/>
          <w:iCs/>
          <w:sz w:val="24"/>
          <w:szCs w:val="24"/>
        </w:rPr>
        <w:t>Feminism, Science, and the Philosophy of Science</w:t>
      </w:r>
      <w:r w:rsidRPr="0052118B">
        <w:rPr>
          <w:rFonts w:ascii="Garamond" w:hAnsi="Garamond"/>
          <w:sz w:val="24"/>
          <w:szCs w:val="24"/>
        </w:rPr>
        <w:t>. Dordrecht: Kluwer Academic Publishers, 39–58.</w:t>
      </w:r>
    </w:p>
    <w:p w14:paraId="533C8D2E"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Longino, H. (2002). </w:t>
      </w:r>
      <w:r w:rsidRPr="0052118B">
        <w:rPr>
          <w:rFonts w:ascii="Garamond" w:hAnsi="Garamond"/>
          <w:i/>
          <w:iCs/>
          <w:sz w:val="24"/>
          <w:szCs w:val="24"/>
        </w:rPr>
        <w:t>The Fate of Knowledge</w:t>
      </w:r>
      <w:r w:rsidRPr="0052118B">
        <w:rPr>
          <w:rFonts w:ascii="Garamond" w:hAnsi="Garamond"/>
          <w:sz w:val="24"/>
          <w:szCs w:val="24"/>
        </w:rPr>
        <w:t>. Princeton, NJ: Princeton University Press.</w:t>
      </w:r>
    </w:p>
    <w:p w14:paraId="550105A3" w14:textId="016117A9"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Longino, H. (2013). </w:t>
      </w:r>
      <w:r w:rsidRPr="0052118B">
        <w:rPr>
          <w:rFonts w:ascii="Garamond" w:hAnsi="Garamond"/>
          <w:i/>
          <w:iCs/>
          <w:sz w:val="24"/>
          <w:szCs w:val="24"/>
        </w:rPr>
        <w:t>Studying Human Behavior: How Scientists Investigate Aggression and Sexuality</w:t>
      </w:r>
      <w:r w:rsidRPr="0052118B">
        <w:rPr>
          <w:rFonts w:ascii="Garamond" w:hAnsi="Garamond"/>
          <w:sz w:val="24"/>
          <w:szCs w:val="24"/>
        </w:rPr>
        <w:t>. Chicago: Chicago University Press.</w:t>
      </w:r>
    </w:p>
    <w:p w14:paraId="04D56219" w14:textId="6ACC00EB" w:rsidR="00704A14" w:rsidRPr="0052118B" w:rsidRDefault="00704A14" w:rsidP="00704A14">
      <w:pPr>
        <w:spacing w:line="240" w:lineRule="auto"/>
        <w:ind w:left="720" w:hanging="720"/>
        <w:jc w:val="both"/>
        <w:rPr>
          <w:rFonts w:ascii="Garamond" w:hAnsi="Garamond"/>
          <w:sz w:val="24"/>
          <w:szCs w:val="24"/>
        </w:rPr>
      </w:pPr>
      <w:r w:rsidRPr="0052118B">
        <w:rPr>
          <w:rFonts w:ascii="Garamond" w:hAnsi="Garamond"/>
          <w:sz w:val="24"/>
          <w:szCs w:val="24"/>
        </w:rPr>
        <w:t xml:space="preserve">Lusk, G. (2020). “Political Legitimacy in the Democratic View: The Case of Climate Services”, </w:t>
      </w:r>
      <w:r w:rsidRPr="0052118B">
        <w:rPr>
          <w:rFonts w:ascii="Garamond" w:hAnsi="Garamond"/>
          <w:i/>
          <w:iCs/>
          <w:sz w:val="24"/>
          <w:szCs w:val="24"/>
        </w:rPr>
        <w:t>Philosophy of Science</w:t>
      </w:r>
      <w:r w:rsidRPr="0052118B">
        <w:rPr>
          <w:rFonts w:ascii="Garamond" w:hAnsi="Garamond"/>
          <w:sz w:val="24"/>
          <w:szCs w:val="24"/>
        </w:rPr>
        <w:t>, 87(5): 991-1002.</w:t>
      </w:r>
    </w:p>
    <w:p w14:paraId="2F4C2DFC" w14:textId="73D5F1EA" w:rsidR="00A86304" w:rsidRPr="0052118B" w:rsidRDefault="00A86304" w:rsidP="00704A14">
      <w:pPr>
        <w:spacing w:line="240" w:lineRule="auto"/>
        <w:ind w:left="720" w:hanging="720"/>
        <w:jc w:val="both"/>
        <w:rPr>
          <w:rFonts w:ascii="Garamond" w:hAnsi="Garamond"/>
          <w:sz w:val="24"/>
          <w:szCs w:val="24"/>
        </w:rPr>
      </w:pPr>
      <w:r w:rsidRPr="0052118B">
        <w:rPr>
          <w:rFonts w:ascii="Garamond" w:hAnsi="Garamond"/>
          <w:sz w:val="24"/>
          <w:szCs w:val="24"/>
        </w:rPr>
        <w:t xml:space="preserve">Lusk, G. (2021). “Does democracy require value-neutral science? Analyzing the legitimacy of scientific information in the political sphere”, </w:t>
      </w:r>
      <w:r w:rsidRPr="0052118B">
        <w:rPr>
          <w:rFonts w:ascii="Garamond" w:hAnsi="Garamond"/>
          <w:i/>
          <w:iCs/>
          <w:sz w:val="24"/>
          <w:szCs w:val="24"/>
        </w:rPr>
        <w:t>Studies in History and Philosophy of Science Part A</w:t>
      </w:r>
      <w:r w:rsidRPr="0052118B">
        <w:rPr>
          <w:rFonts w:ascii="Garamond" w:hAnsi="Garamond"/>
          <w:sz w:val="24"/>
          <w:szCs w:val="24"/>
        </w:rPr>
        <w:t xml:space="preserve"> 90: 102-110.</w:t>
      </w:r>
    </w:p>
    <w:p w14:paraId="23421595"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Martin, E. (1991). “The egg and the sperm: How science has constructed a romance based on</w:t>
      </w:r>
      <w:r w:rsidRPr="0052118B">
        <w:rPr>
          <w:rFonts w:ascii="Garamond" w:hAnsi="Garamond"/>
          <w:sz w:val="24"/>
          <w:szCs w:val="24"/>
        </w:rPr>
        <w:br/>
        <w:t xml:space="preserve">stereotypical male-female roles.” </w:t>
      </w:r>
      <w:r w:rsidRPr="0052118B">
        <w:rPr>
          <w:rFonts w:ascii="Garamond" w:hAnsi="Garamond"/>
          <w:i/>
          <w:iCs/>
          <w:sz w:val="24"/>
          <w:szCs w:val="24"/>
        </w:rPr>
        <w:t xml:space="preserve">Signs </w:t>
      </w:r>
      <w:r w:rsidRPr="0052118B">
        <w:rPr>
          <w:rFonts w:ascii="Garamond" w:hAnsi="Garamond"/>
          <w:sz w:val="24"/>
          <w:szCs w:val="24"/>
        </w:rPr>
        <w:t>16(3): 485–501.</w:t>
      </w:r>
    </w:p>
    <w:p w14:paraId="3942C707"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Nozick, R. (1974). </w:t>
      </w:r>
      <w:r w:rsidRPr="0052118B">
        <w:rPr>
          <w:rFonts w:ascii="Garamond" w:hAnsi="Garamond"/>
          <w:i/>
          <w:iCs/>
          <w:sz w:val="24"/>
          <w:szCs w:val="24"/>
        </w:rPr>
        <w:t>Anarchy, State, and Utopia</w:t>
      </w:r>
      <w:r w:rsidRPr="0052118B">
        <w:rPr>
          <w:rFonts w:ascii="Garamond" w:hAnsi="Garamond"/>
          <w:sz w:val="24"/>
          <w:szCs w:val="24"/>
        </w:rPr>
        <w:t>. New York: Basic Books.</w:t>
      </w:r>
    </w:p>
    <w:p w14:paraId="51DA1F79"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lastRenderedPageBreak/>
        <w:t>Pew Research Center. (2019). “In a Politically Polarized Era, Sharp Divides in Both Partisan Coalitions.” Available at: https://www.pewresearch.org/politics/2019/12/17/in-a-politically-polarized-era-sharp-divides-in-both-partisan-coalitions/</w:t>
      </w:r>
    </w:p>
    <w:p w14:paraId="37F64D2F"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Putnam, H. (2002). </w:t>
      </w:r>
      <w:r w:rsidRPr="0052118B">
        <w:rPr>
          <w:rFonts w:ascii="Garamond" w:hAnsi="Garamond"/>
          <w:i/>
          <w:iCs/>
          <w:sz w:val="24"/>
          <w:szCs w:val="24"/>
        </w:rPr>
        <w:t>The Collapse of the Fact/Value Dichotomy and Other Essays</w:t>
      </w:r>
      <w:r w:rsidRPr="0052118B">
        <w:rPr>
          <w:rFonts w:ascii="Garamond" w:hAnsi="Garamond"/>
          <w:sz w:val="24"/>
          <w:szCs w:val="24"/>
        </w:rPr>
        <w:t>. Cambridge, MA: Harvard University Press.</w:t>
      </w:r>
    </w:p>
    <w:p w14:paraId="7EFBD0F2"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Rachels, J. (2003). </w:t>
      </w:r>
      <w:r w:rsidRPr="0052118B">
        <w:rPr>
          <w:rFonts w:ascii="Garamond" w:hAnsi="Garamond"/>
          <w:i/>
          <w:iCs/>
          <w:sz w:val="24"/>
          <w:szCs w:val="24"/>
        </w:rPr>
        <w:t>The Elements of Moral Philosophy, 4</w:t>
      </w:r>
      <w:r w:rsidRPr="0052118B">
        <w:rPr>
          <w:rFonts w:ascii="Garamond" w:hAnsi="Garamond"/>
          <w:i/>
          <w:iCs/>
          <w:sz w:val="24"/>
          <w:szCs w:val="24"/>
          <w:vertAlign w:val="superscript"/>
        </w:rPr>
        <w:t>th</w:t>
      </w:r>
      <w:r w:rsidRPr="0052118B">
        <w:rPr>
          <w:rFonts w:ascii="Garamond" w:hAnsi="Garamond"/>
          <w:i/>
          <w:iCs/>
          <w:sz w:val="24"/>
          <w:szCs w:val="24"/>
        </w:rPr>
        <w:t xml:space="preserve"> ed.</w:t>
      </w:r>
      <w:r w:rsidRPr="0052118B">
        <w:rPr>
          <w:rFonts w:ascii="Garamond" w:hAnsi="Garamond"/>
          <w:sz w:val="24"/>
          <w:szCs w:val="24"/>
        </w:rPr>
        <w:t xml:space="preserve"> New York: McGraw-Hill.</w:t>
      </w:r>
    </w:p>
    <w:p w14:paraId="1D8BE20E" w14:textId="77777777" w:rsidR="00751F4F" w:rsidRPr="0052118B" w:rsidRDefault="00751F4F" w:rsidP="00751F4F">
      <w:pPr>
        <w:spacing w:line="240" w:lineRule="auto"/>
        <w:jc w:val="both"/>
        <w:rPr>
          <w:rFonts w:ascii="Garamond" w:hAnsi="Garamond"/>
          <w:sz w:val="24"/>
          <w:szCs w:val="24"/>
        </w:rPr>
      </w:pPr>
      <w:r w:rsidRPr="0052118B">
        <w:rPr>
          <w:rFonts w:ascii="Garamond" w:hAnsi="Garamond"/>
          <w:sz w:val="24"/>
          <w:szCs w:val="24"/>
        </w:rPr>
        <w:t xml:space="preserve">Rawls, J. (1971). </w:t>
      </w:r>
      <w:r w:rsidRPr="0052118B">
        <w:rPr>
          <w:rFonts w:ascii="Garamond" w:hAnsi="Garamond"/>
          <w:i/>
          <w:iCs/>
          <w:sz w:val="24"/>
          <w:szCs w:val="24"/>
        </w:rPr>
        <w:t>A Theory of Justice</w:t>
      </w:r>
      <w:r w:rsidRPr="0052118B">
        <w:rPr>
          <w:rFonts w:ascii="Garamond" w:hAnsi="Garamond"/>
          <w:sz w:val="24"/>
          <w:szCs w:val="24"/>
        </w:rPr>
        <w:t>. Cambridge, MA: Belknap Press.</w:t>
      </w:r>
    </w:p>
    <w:p w14:paraId="1A6BFC98" w14:textId="77777777" w:rsidR="00751F4F" w:rsidRPr="0052118B" w:rsidRDefault="00751F4F" w:rsidP="00751F4F">
      <w:pPr>
        <w:spacing w:line="240" w:lineRule="auto"/>
        <w:jc w:val="both"/>
        <w:rPr>
          <w:rFonts w:ascii="Garamond" w:hAnsi="Garamond"/>
          <w:sz w:val="24"/>
          <w:szCs w:val="24"/>
        </w:rPr>
      </w:pPr>
      <w:r w:rsidRPr="0052118B">
        <w:rPr>
          <w:rFonts w:ascii="Garamond" w:hAnsi="Garamond"/>
          <w:sz w:val="24"/>
          <w:szCs w:val="24"/>
        </w:rPr>
        <w:t xml:space="preserve">Rawls, J. (1993). </w:t>
      </w:r>
      <w:r w:rsidRPr="0052118B">
        <w:rPr>
          <w:rFonts w:ascii="Garamond" w:hAnsi="Garamond"/>
          <w:i/>
          <w:iCs/>
          <w:sz w:val="24"/>
          <w:szCs w:val="24"/>
        </w:rPr>
        <w:t>Political Liberalism</w:t>
      </w:r>
      <w:r w:rsidRPr="0052118B">
        <w:rPr>
          <w:rFonts w:ascii="Garamond" w:hAnsi="Garamond"/>
          <w:sz w:val="24"/>
          <w:szCs w:val="24"/>
        </w:rPr>
        <w:t>. New York: Columbia University Press.</w:t>
      </w:r>
    </w:p>
    <w:p w14:paraId="3BC60DF7"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Rawls, J. (2001). </w:t>
      </w:r>
      <w:r w:rsidRPr="0052118B">
        <w:rPr>
          <w:rFonts w:ascii="Garamond" w:hAnsi="Garamond"/>
          <w:i/>
          <w:iCs/>
          <w:sz w:val="24"/>
          <w:szCs w:val="24"/>
        </w:rPr>
        <w:t>Justice as Fairness: A Restatement</w:t>
      </w:r>
      <w:r w:rsidRPr="0052118B">
        <w:rPr>
          <w:rFonts w:ascii="Garamond" w:hAnsi="Garamond"/>
          <w:sz w:val="24"/>
          <w:szCs w:val="24"/>
        </w:rPr>
        <w:t>. E. Kelly (ed.), Cambridge, MA: Harvard University Press.</w:t>
      </w:r>
    </w:p>
    <w:p w14:paraId="38127FCB"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Rooney, P. (2017). “The Borderlands between Epistemic and Non-Epistemic Values.” In K. Elliott &amp; D. Steel (eds.), </w:t>
      </w:r>
      <w:r w:rsidRPr="0052118B">
        <w:rPr>
          <w:rFonts w:ascii="Garamond" w:hAnsi="Garamond"/>
          <w:i/>
          <w:iCs/>
          <w:sz w:val="24"/>
          <w:szCs w:val="24"/>
        </w:rPr>
        <w:t>Current Controversies in Values in Science</w:t>
      </w:r>
      <w:r w:rsidRPr="0052118B">
        <w:rPr>
          <w:rFonts w:ascii="Garamond" w:hAnsi="Garamond"/>
          <w:sz w:val="24"/>
          <w:szCs w:val="24"/>
        </w:rPr>
        <w:t>. New York: Routledge, 31–45.</w:t>
      </w:r>
    </w:p>
    <w:p w14:paraId="52E6D0BF" w14:textId="765920B2"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Rudner, R. (1953). “The Scientist Qua Scientist Makes Value Judgments.” </w:t>
      </w:r>
      <w:r w:rsidRPr="0052118B">
        <w:rPr>
          <w:rFonts w:ascii="Garamond" w:hAnsi="Garamond"/>
          <w:i/>
          <w:iCs/>
          <w:sz w:val="24"/>
          <w:szCs w:val="24"/>
        </w:rPr>
        <w:t xml:space="preserve">Philosophy of Science, </w:t>
      </w:r>
      <w:r w:rsidRPr="0052118B">
        <w:rPr>
          <w:rFonts w:ascii="Garamond" w:hAnsi="Garamond"/>
          <w:sz w:val="24"/>
          <w:szCs w:val="24"/>
        </w:rPr>
        <w:t>20(1): 1–6.</w:t>
      </w:r>
    </w:p>
    <w:p w14:paraId="54485376" w14:textId="7C574EE1" w:rsidR="00522FFD" w:rsidRPr="0052118B" w:rsidRDefault="00522FFD"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Sandel, M.J. (1984). “The Procedural Republic and the Unencumbered Self,” </w:t>
      </w:r>
      <w:r w:rsidRPr="0052118B">
        <w:rPr>
          <w:rFonts w:ascii="Garamond" w:hAnsi="Garamond"/>
          <w:i/>
          <w:iCs/>
          <w:sz w:val="24"/>
          <w:szCs w:val="24"/>
        </w:rPr>
        <w:t>Political Theory</w:t>
      </w:r>
      <w:r w:rsidRPr="0052118B">
        <w:rPr>
          <w:rFonts w:ascii="Garamond" w:hAnsi="Garamond"/>
          <w:sz w:val="24"/>
          <w:szCs w:val="24"/>
        </w:rPr>
        <w:t>, 12(1): 81-96.</w:t>
      </w:r>
    </w:p>
    <w:p w14:paraId="7BE2FECF"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Schiebinger, L. (2004). </w:t>
      </w:r>
      <w:r w:rsidRPr="0052118B">
        <w:rPr>
          <w:rFonts w:ascii="Garamond" w:hAnsi="Garamond"/>
          <w:i/>
          <w:iCs/>
          <w:sz w:val="24"/>
          <w:szCs w:val="24"/>
        </w:rPr>
        <w:t>Nature’s Body: Gender in the Making of Modern Science</w:t>
      </w:r>
      <w:r w:rsidRPr="0052118B">
        <w:rPr>
          <w:rFonts w:ascii="Garamond" w:hAnsi="Garamond"/>
          <w:sz w:val="24"/>
          <w:szCs w:val="24"/>
        </w:rPr>
        <w:t>. New Brunswick,</w:t>
      </w:r>
      <w:r w:rsidRPr="0052118B">
        <w:rPr>
          <w:rFonts w:ascii="Garamond" w:hAnsi="Garamond"/>
          <w:sz w:val="24"/>
          <w:szCs w:val="24"/>
        </w:rPr>
        <w:br/>
        <w:t>NJ: Rutgers University Press.</w:t>
      </w:r>
    </w:p>
    <w:p w14:paraId="4E5639B8" w14:textId="1DC96D8A"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Schroeder, S.A. (2019). “Democratic Values: A Better Foundation for Public Trust in Science.”</w:t>
      </w:r>
      <w:r w:rsidRPr="0052118B">
        <w:rPr>
          <w:rFonts w:ascii="Garamond" w:hAnsi="Garamond"/>
          <w:i/>
          <w:iCs/>
          <w:sz w:val="24"/>
          <w:szCs w:val="24"/>
        </w:rPr>
        <w:t xml:space="preserve"> The</w:t>
      </w:r>
      <w:r w:rsidRPr="0052118B">
        <w:rPr>
          <w:rFonts w:ascii="Garamond" w:hAnsi="Garamond"/>
          <w:sz w:val="24"/>
          <w:szCs w:val="24"/>
        </w:rPr>
        <w:t xml:space="preserve"> </w:t>
      </w:r>
      <w:r w:rsidRPr="0052118B">
        <w:rPr>
          <w:rFonts w:ascii="Garamond" w:hAnsi="Garamond"/>
          <w:i/>
          <w:iCs/>
          <w:sz w:val="24"/>
          <w:szCs w:val="24"/>
        </w:rPr>
        <w:t>British Journal for Philosophy of Science</w:t>
      </w:r>
      <w:r w:rsidRPr="0052118B">
        <w:rPr>
          <w:rFonts w:ascii="Garamond" w:hAnsi="Garamond"/>
          <w:sz w:val="24"/>
          <w:szCs w:val="24"/>
        </w:rPr>
        <w:t>, 1–20. doi: 10.1093/bjps/axz023.</w:t>
      </w:r>
    </w:p>
    <w:p w14:paraId="537C0C97" w14:textId="22AA949E" w:rsidR="00050A1C" w:rsidRPr="0052118B" w:rsidRDefault="00050A1C" w:rsidP="00050A1C">
      <w:pPr>
        <w:spacing w:line="240" w:lineRule="auto"/>
        <w:ind w:left="720" w:hanging="720"/>
        <w:jc w:val="both"/>
        <w:rPr>
          <w:rFonts w:ascii="Garamond" w:hAnsi="Garamond"/>
          <w:sz w:val="24"/>
          <w:szCs w:val="24"/>
        </w:rPr>
      </w:pPr>
      <w:r w:rsidRPr="0052118B">
        <w:rPr>
          <w:rFonts w:ascii="Garamond" w:hAnsi="Garamond"/>
          <w:sz w:val="24"/>
          <w:szCs w:val="24"/>
        </w:rPr>
        <w:t>Schroeder, S.A. (2020). “Values in Science: Ethical vs. Political Approaches.” </w:t>
      </w:r>
      <w:r w:rsidRPr="0052118B">
        <w:rPr>
          <w:rFonts w:ascii="Garamond" w:hAnsi="Garamond"/>
          <w:i/>
          <w:iCs/>
          <w:sz w:val="24"/>
          <w:szCs w:val="24"/>
        </w:rPr>
        <w:t>Canadian Journal of Philosophy</w:t>
      </w:r>
      <w:r w:rsidRPr="0052118B">
        <w:rPr>
          <w:rFonts w:ascii="Garamond" w:hAnsi="Garamond"/>
          <w:sz w:val="24"/>
          <w:szCs w:val="24"/>
        </w:rPr>
        <w:t>, 1–10. doi:10.1017/can.2020.41</w:t>
      </w:r>
    </w:p>
    <w:p w14:paraId="5CF11EAF"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Singer, A. (2015). “There Is No Rawlsian Theory of Corporate Governance,” </w:t>
      </w:r>
      <w:r w:rsidRPr="0052118B">
        <w:rPr>
          <w:rFonts w:ascii="Garamond" w:hAnsi="Garamond"/>
          <w:i/>
          <w:iCs/>
          <w:sz w:val="24"/>
          <w:szCs w:val="24"/>
        </w:rPr>
        <w:t>Business Ethics Quarterly</w:t>
      </w:r>
      <w:r w:rsidRPr="0052118B">
        <w:rPr>
          <w:rFonts w:ascii="Garamond" w:hAnsi="Garamond"/>
          <w:sz w:val="24"/>
          <w:szCs w:val="24"/>
        </w:rPr>
        <w:t>, 25(1): 65-92.</w:t>
      </w:r>
    </w:p>
    <w:p w14:paraId="29330D6C" w14:textId="45384B0D"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Stanford, K. (2017). “Underdetermination of Scientific Theory.” </w:t>
      </w:r>
      <w:r w:rsidRPr="0052118B">
        <w:rPr>
          <w:rFonts w:ascii="Garamond" w:hAnsi="Garamond"/>
          <w:i/>
          <w:iCs/>
          <w:sz w:val="24"/>
          <w:szCs w:val="24"/>
        </w:rPr>
        <w:t>The Stanford Encyclopedia of Philosophy </w:t>
      </w:r>
      <w:r w:rsidRPr="0052118B">
        <w:rPr>
          <w:rFonts w:ascii="Garamond" w:hAnsi="Garamond"/>
          <w:sz w:val="24"/>
          <w:szCs w:val="24"/>
        </w:rPr>
        <w:t>(Winter 2017 Edition), E.N. Zalta (ed.), URL = &lt;https://plato.stanford.edu/ archives/win2017/entries/scientific-underdetermination/&gt;.</w:t>
      </w:r>
    </w:p>
    <w:p w14:paraId="1BA40665" w14:textId="42E48495" w:rsidR="004F5D51" w:rsidRPr="0052118B" w:rsidRDefault="004F5D51"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Stark, C. (2000). “Hypothetical Consent and Justification,” </w:t>
      </w:r>
      <w:r w:rsidRPr="0052118B">
        <w:rPr>
          <w:rFonts w:ascii="Garamond" w:hAnsi="Garamond"/>
          <w:i/>
          <w:iCs/>
          <w:sz w:val="24"/>
          <w:szCs w:val="24"/>
        </w:rPr>
        <w:t>Journal of Philosophy</w:t>
      </w:r>
      <w:r w:rsidRPr="0052118B">
        <w:rPr>
          <w:rFonts w:ascii="Garamond" w:hAnsi="Garamond"/>
          <w:sz w:val="24"/>
          <w:szCs w:val="24"/>
        </w:rPr>
        <w:t>, 97(6) :313-334</w:t>
      </w:r>
    </w:p>
    <w:p w14:paraId="7C8413E7" w14:textId="77777777" w:rsidR="00751F4F" w:rsidRPr="0052118B" w:rsidRDefault="00751F4F" w:rsidP="00751F4F">
      <w:pPr>
        <w:tabs>
          <w:tab w:val="left" w:pos="720"/>
        </w:tabs>
        <w:spacing w:line="240" w:lineRule="auto"/>
        <w:ind w:left="720" w:hanging="720"/>
        <w:jc w:val="both"/>
        <w:rPr>
          <w:rFonts w:ascii="Garamond" w:hAnsi="Garamond"/>
          <w:sz w:val="24"/>
          <w:szCs w:val="24"/>
        </w:rPr>
      </w:pPr>
      <w:r w:rsidRPr="0052118B">
        <w:rPr>
          <w:rFonts w:ascii="Garamond" w:hAnsi="Garamond"/>
          <w:sz w:val="24"/>
          <w:szCs w:val="24"/>
        </w:rPr>
        <w:t xml:space="preserve">Watson, L. &amp; Hartley, C. (2018). </w:t>
      </w:r>
      <w:r w:rsidRPr="0052118B">
        <w:rPr>
          <w:rFonts w:ascii="Garamond" w:hAnsi="Garamond"/>
          <w:i/>
          <w:iCs/>
          <w:sz w:val="24"/>
          <w:szCs w:val="24"/>
        </w:rPr>
        <w:t>Equal Citizenship and Public Reason: A Feminist Political Liberalism.</w:t>
      </w:r>
      <w:r w:rsidRPr="0052118B">
        <w:rPr>
          <w:rFonts w:ascii="Garamond" w:hAnsi="Garamond"/>
          <w:sz w:val="24"/>
          <w:szCs w:val="24"/>
        </w:rPr>
        <w:t xml:space="preserve"> Oxford: Oxford University Press.</w:t>
      </w:r>
    </w:p>
    <w:p w14:paraId="71FC90CE" w14:textId="493B1C05" w:rsidR="00751F4F" w:rsidRPr="0052118B" w:rsidRDefault="00751F4F" w:rsidP="00751F4F">
      <w:pPr>
        <w:tabs>
          <w:tab w:val="left" w:pos="720"/>
        </w:tabs>
        <w:spacing w:line="240" w:lineRule="auto"/>
        <w:ind w:left="720" w:hanging="720"/>
        <w:jc w:val="both"/>
        <w:rPr>
          <w:rFonts w:ascii="Garamond" w:hAnsi="Garamond"/>
          <w:sz w:val="24"/>
          <w:szCs w:val="24"/>
        </w:rPr>
      </w:pPr>
      <w:r w:rsidRPr="0052118B">
        <w:rPr>
          <w:rFonts w:ascii="Garamond" w:hAnsi="Garamond"/>
          <w:sz w:val="24"/>
          <w:szCs w:val="24"/>
        </w:rPr>
        <w:t>Welch, T. &amp; Ly, M. (2017). “Rawls on the Justice of Corporate Governance</w:t>
      </w:r>
      <w:r w:rsidRPr="0052118B">
        <w:rPr>
          <w:rFonts w:ascii="Garamond" w:hAnsi="Garamond"/>
          <w:i/>
          <w:iCs/>
          <w:sz w:val="24"/>
          <w:szCs w:val="24"/>
        </w:rPr>
        <w:t>,” Business Ethics Journal Review</w:t>
      </w:r>
      <w:r w:rsidRPr="0052118B">
        <w:rPr>
          <w:rFonts w:ascii="Garamond" w:hAnsi="Garamond"/>
          <w:sz w:val="24"/>
          <w:szCs w:val="24"/>
        </w:rPr>
        <w:t>, 5(2): 7–14.</w:t>
      </w:r>
    </w:p>
    <w:p w14:paraId="014C33D6" w14:textId="77777777" w:rsidR="00751F4F" w:rsidRPr="0052118B" w:rsidRDefault="00751F4F" w:rsidP="00751F4F">
      <w:pPr>
        <w:spacing w:line="240" w:lineRule="auto"/>
        <w:ind w:left="720" w:hanging="720"/>
        <w:jc w:val="both"/>
        <w:rPr>
          <w:rFonts w:ascii="Garamond" w:hAnsi="Garamond"/>
          <w:sz w:val="24"/>
          <w:szCs w:val="24"/>
        </w:rPr>
      </w:pPr>
      <w:r w:rsidRPr="0052118B">
        <w:rPr>
          <w:rFonts w:ascii="Garamond" w:hAnsi="Garamond"/>
          <w:sz w:val="24"/>
          <w:szCs w:val="24"/>
        </w:rPr>
        <w:t xml:space="preserve">Winsberg, E. (2012). “Values and Uncertainties in the Predictions of Global Climate Models.” </w:t>
      </w:r>
      <w:r w:rsidRPr="0052118B">
        <w:rPr>
          <w:rFonts w:ascii="Garamond" w:hAnsi="Garamond"/>
          <w:i/>
          <w:iCs/>
          <w:sz w:val="24"/>
          <w:szCs w:val="24"/>
        </w:rPr>
        <w:t>Kennedy Institute of Ethics Journal</w:t>
      </w:r>
      <w:r w:rsidRPr="0052118B">
        <w:rPr>
          <w:rFonts w:ascii="Garamond" w:hAnsi="Garamond"/>
          <w:sz w:val="24"/>
          <w:szCs w:val="24"/>
        </w:rPr>
        <w:t>, 22(2): 111–37</w:t>
      </w:r>
    </w:p>
    <w:p w14:paraId="3D2F4E49" w14:textId="526D7252" w:rsidR="00684653" w:rsidRPr="0052118B" w:rsidRDefault="00751F4F" w:rsidP="00EC4E18">
      <w:pPr>
        <w:spacing w:line="240" w:lineRule="auto"/>
        <w:ind w:left="720" w:hanging="720"/>
        <w:jc w:val="both"/>
        <w:rPr>
          <w:rFonts w:ascii="Garamond" w:hAnsi="Garamond"/>
          <w:sz w:val="24"/>
          <w:szCs w:val="24"/>
        </w:rPr>
      </w:pPr>
      <w:r w:rsidRPr="0052118B">
        <w:rPr>
          <w:rFonts w:ascii="Garamond" w:hAnsi="Garamond"/>
          <w:sz w:val="24"/>
          <w:szCs w:val="24"/>
        </w:rPr>
        <w:t>Winsberg, E., Oreskes, N., &amp; Lloyd, E. (2020). “Severe weather event attribution: Why values won't go away.” </w:t>
      </w:r>
      <w:r w:rsidRPr="0052118B">
        <w:rPr>
          <w:rFonts w:ascii="Garamond" w:hAnsi="Garamond"/>
          <w:i/>
          <w:iCs/>
          <w:sz w:val="24"/>
          <w:szCs w:val="24"/>
        </w:rPr>
        <w:t>Studies in History and Philosophy of Science Part A</w:t>
      </w:r>
      <w:r w:rsidRPr="0052118B">
        <w:rPr>
          <w:rFonts w:ascii="Garamond" w:hAnsi="Garamond"/>
          <w:sz w:val="24"/>
          <w:szCs w:val="24"/>
        </w:rPr>
        <w:t>, 84: 142–149.</w:t>
      </w:r>
    </w:p>
    <w:sectPr w:rsidR="00684653" w:rsidRPr="005211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7FFC" w14:textId="77777777" w:rsidR="00CE37FF" w:rsidRDefault="00CE37FF" w:rsidP="007A7AA0">
      <w:pPr>
        <w:spacing w:after="0" w:line="240" w:lineRule="auto"/>
      </w:pPr>
      <w:r>
        <w:separator/>
      </w:r>
    </w:p>
  </w:endnote>
  <w:endnote w:type="continuationSeparator" w:id="0">
    <w:p w14:paraId="2B313B26" w14:textId="77777777" w:rsidR="00CE37FF" w:rsidRDefault="00CE37FF" w:rsidP="007A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Pro-Regular">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725520"/>
      <w:docPartObj>
        <w:docPartGallery w:val="Page Numbers (Bottom of Page)"/>
        <w:docPartUnique/>
      </w:docPartObj>
    </w:sdtPr>
    <w:sdtEndPr>
      <w:rPr>
        <w:rFonts w:ascii="Garamond" w:hAnsi="Garamond"/>
        <w:noProof/>
        <w:sz w:val="24"/>
        <w:szCs w:val="24"/>
      </w:rPr>
    </w:sdtEndPr>
    <w:sdtContent>
      <w:p w14:paraId="4A814B21" w14:textId="7C40E8DA" w:rsidR="00FD1DD1" w:rsidRPr="00C5009B" w:rsidRDefault="00FD1DD1">
        <w:pPr>
          <w:pStyle w:val="Footer"/>
          <w:jc w:val="center"/>
          <w:rPr>
            <w:rFonts w:ascii="Garamond" w:hAnsi="Garamond"/>
            <w:sz w:val="24"/>
            <w:szCs w:val="24"/>
          </w:rPr>
        </w:pPr>
        <w:r w:rsidRPr="00C5009B">
          <w:rPr>
            <w:rFonts w:ascii="Garamond" w:hAnsi="Garamond"/>
            <w:sz w:val="24"/>
            <w:szCs w:val="24"/>
          </w:rPr>
          <w:fldChar w:fldCharType="begin"/>
        </w:r>
        <w:r w:rsidRPr="00C5009B">
          <w:rPr>
            <w:rFonts w:ascii="Garamond" w:hAnsi="Garamond"/>
            <w:sz w:val="24"/>
            <w:szCs w:val="24"/>
          </w:rPr>
          <w:instrText xml:space="preserve"> PAGE   \* MERGEFORMAT </w:instrText>
        </w:r>
        <w:r w:rsidRPr="00C5009B">
          <w:rPr>
            <w:rFonts w:ascii="Garamond" w:hAnsi="Garamond"/>
            <w:sz w:val="24"/>
            <w:szCs w:val="24"/>
          </w:rPr>
          <w:fldChar w:fldCharType="separate"/>
        </w:r>
        <w:r w:rsidRPr="00C5009B">
          <w:rPr>
            <w:rFonts w:ascii="Garamond" w:hAnsi="Garamond"/>
            <w:noProof/>
            <w:sz w:val="24"/>
            <w:szCs w:val="24"/>
          </w:rPr>
          <w:t>2</w:t>
        </w:r>
        <w:r w:rsidRPr="00C5009B">
          <w:rPr>
            <w:rFonts w:ascii="Garamond" w:hAnsi="Garamond"/>
            <w:noProof/>
            <w:sz w:val="24"/>
            <w:szCs w:val="24"/>
          </w:rPr>
          <w:fldChar w:fldCharType="end"/>
        </w:r>
      </w:p>
    </w:sdtContent>
  </w:sdt>
  <w:p w14:paraId="50532D15" w14:textId="77777777" w:rsidR="00FD1DD1" w:rsidRPr="00C5009B" w:rsidRDefault="00FD1DD1">
    <w:pPr>
      <w:pStyle w:val="Footer"/>
      <w:rPr>
        <w:rFonts w:ascii="Garamond" w:hAnsi="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D092" w14:textId="77777777" w:rsidR="00CE37FF" w:rsidRDefault="00CE37FF" w:rsidP="007A7AA0">
      <w:pPr>
        <w:spacing w:after="0" w:line="240" w:lineRule="auto"/>
      </w:pPr>
      <w:r>
        <w:separator/>
      </w:r>
    </w:p>
  </w:footnote>
  <w:footnote w:type="continuationSeparator" w:id="0">
    <w:p w14:paraId="3D5975B4" w14:textId="77777777" w:rsidR="00CE37FF" w:rsidRDefault="00CE37FF" w:rsidP="007A7AA0">
      <w:pPr>
        <w:spacing w:after="0" w:line="240" w:lineRule="auto"/>
      </w:pPr>
      <w:r>
        <w:continuationSeparator/>
      </w:r>
    </w:p>
  </w:footnote>
  <w:footnote w:id="1">
    <w:p w14:paraId="40EA76B5" w14:textId="16C0A533" w:rsidR="00770AA7" w:rsidRPr="0052118B" w:rsidRDefault="00770AA7"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It is </w:t>
      </w:r>
      <w:r w:rsidR="0087155C" w:rsidRPr="0052118B">
        <w:rPr>
          <w:rFonts w:ascii="Garamond" w:hAnsi="Garamond"/>
          <w:sz w:val="22"/>
          <w:szCs w:val="22"/>
        </w:rPr>
        <w:t xml:space="preserve">a </w:t>
      </w:r>
      <w:r w:rsidRPr="0052118B">
        <w:rPr>
          <w:rFonts w:ascii="Garamond" w:hAnsi="Garamond"/>
          <w:sz w:val="22"/>
          <w:szCs w:val="22"/>
        </w:rPr>
        <w:t xml:space="preserve">common </w:t>
      </w:r>
      <w:r w:rsidR="00447F8B" w:rsidRPr="0052118B">
        <w:rPr>
          <w:rFonts w:ascii="Garamond" w:hAnsi="Garamond"/>
          <w:sz w:val="22"/>
          <w:szCs w:val="22"/>
        </w:rPr>
        <w:t xml:space="preserve">misconception </w:t>
      </w:r>
      <w:r w:rsidR="0087155C" w:rsidRPr="0052118B">
        <w:rPr>
          <w:rFonts w:ascii="Garamond" w:hAnsi="Garamond"/>
          <w:sz w:val="22"/>
          <w:szCs w:val="22"/>
        </w:rPr>
        <w:t xml:space="preserve">that </w:t>
      </w:r>
      <w:r w:rsidRPr="0052118B">
        <w:rPr>
          <w:rFonts w:ascii="Garamond" w:hAnsi="Garamond"/>
          <w:sz w:val="22"/>
          <w:szCs w:val="22"/>
        </w:rPr>
        <w:t xml:space="preserve">Douglas’ argument from inductive risk </w:t>
      </w:r>
      <w:r w:rsidR="0087155C" w:rsidRPr="0052118B">
        <w:rPr>
          <w:rFonts w:ascii="Garamond" w:hAnsi="Garamond"/>
          <w:sz w:val="22"/>
          <w:szCs w:val="22"/>
        </w:rPr>
        <w:t>is</w:t>
      </w:r>
      <w:r w:rsidRPr="0052118B">
        <w:rPr>
          <w:rFonts w:ascii="Garamond" w:hAnsi="Garamond"/>
          <w:sz w:val="22"/>
          <w:szCs w:val="22"/>
        </w:rPr>
        <w:t xml:space="preserve"> a </w:t>
      </w:r>
      <w:r w:rsidR="00447F8B" w:rsidRPr="0052118B">
        <w:rPr>
          <w:rFonts w:ascii="Garamond" w:hAnsi="Garamond"/>
          <w:sz w:val="22"/>
          <w:szCs w:val="22"/>
        </w:rPr>
        <w:t>“</w:t>
      </w:r>
      <w:r w:rsidRPr="0052118B">
        <w:rPr>
          <w:rFonts w:ascii="Garamond" w:hAnsi="Garamond"/>
          <w:sz w:val="22"/>
          <w:szCs w:val="22"/>
        </w:rPr>
        <w:t>revival</w:t>
      </w:r>
      <w:r w:rsidR="00447F8B" w:rsidRPr="0052118B">
        <w:rPr>
          <w:rFonts w:ascii="Garamond" w:hAnsi="Garamond"/>
          <w:sz w:val="22"/>
          <w:szCs w:val="22"/>
        </w:rPr>
        <w:t>”</w:t>
      </w:r>
      <w:r w:rsidRPr="0052118B">
        <w:rPr>
          <w:rFonts w:ascii="Garamond" w:hAnsi="Garamond"/>
          <w:sz w:val="22"/>
          <w:szCs w:val="22"/>
        </w:rPr>
        <w:t xml:space="preserve"> of a</w:t>
      </w:r>
      <w:r w:rsidR="00447F8B" w:rsidRPr="0052118B">
        <w:rPr>
          <w:rFonts w:ascii="Garamond" w:hAnsi="Garamond"/>
          <w:sz w:val="22"/>
          <w:szCs w:val="22"/>
        </w:rPr>
        <w:t>n</w:t>
      </w:r>
      <w:r w:rsidRPr="0052118B">
        <w:rPr>
          <w:rFonts w:ascii="Garamond" w:hAnsi="Garamond"/>
          <w:sz w:val="22"/>
          <w:szCs w:val="22"/>
        </w:rPr>
        <w:t xml:space="preserve"> argument found in Rudner (1953). However, see Havstad (2021</w:t>
      </w:r>
      <w:r w:rsidR="00891C9D">
        <w:rPr>
          <w:rFonts w:ascii="Garamond" w:hAnsi="Garamond"/>
          <w:sz w:val="22"/>
          <w:szCs w:val="22"/>
        </w:rPr>
        <w:t>,</w:t>
      </w:r>
      <w:r w:rsidRPr="0052118B">
        <w:rPr>
          <w:rFonts w:ascii="Garamond" w:hAnsi="Garamond"/>
          <w:sz w:val="22"/>
          <w:szCs w:val="22"/>
        </w:rPr>
        <w:t xml:space="preserve"> 15, fn. 37) for a lucid and convincing explanation </w:t>
      </w:r>
      <w:r w:rsidR="00447F8B" w:rsidRPr="0052118B">
        <w:rPr>
          <w:rFonts w:ascii="Garamond" w:hAnsi="Garamond"/>
          <w:sz w:val="22"/>
          <w:szCs w:val="22"/>
        </w:rPr>
        <w:t xml:space="preserve">of why Douglas’ argument is both significantly different from and stronger than Rudner’s argument. </w:t>
      </w:r>
    </w:p>
  </w:footnote>
  <w:footnote w:id="2">
    <w:p w14:paraId="4E8862C7" w14:textId="781BDCA5" w:rsidR="00FD1DD1" w:rsidRPr="0052118B" w:rsidRDefault="00FD1DD1"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For more discussion of the argument from inductive risk, see Elliott &amp; Richards (2017). For more discussion of the underdetermination argument, see Intemann (2005) and Biddle (2013).</w:t>
      </w:r>
    </w:p>
  </w:footnote>
  <w:footnote w:id="3">
    <w:p w14:paraId="24BA0867" w14:textId="3532B2E9" w:rsidR="00FD1DD1" w:rsidRPr="0052118B" w:rsidRDefault="00FD1DD1"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One of these arguments stems from the claim that there is no sharp distinction between “facts” and “values”, and that as a result many scientific hypotheses are unavoidably “value-laden” (Putnam 2002; Dupré 2007). Another argument challenges the distinction between epistemic and non-epistemic values (Longino 1996; Rooney 2017).</w:t>
      </w:r>
    </w:p>
  </w:footnote>
  <w:footnote w:id="4">
    <w:p w14:paraId="72C7B414" w14:textId="6D989BD8" w:rsidR="00FD1DD1" w:rsidRPr="0052118B" w:rsidRDefault="00FD1DD1"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This is not to say that proponents of </w:t>
      </w:r>
      <w:r w:rsidR="00951824" w:rsidRPr="0052118B">
        <w:rPr>
          <w:rFonts w:ascii="Garamond" w:hAnsi="Garamond"/>
          <w:sz w:val="22"/>
          <w:szCs w:val="22"/>
        </w:rPr>
        <w:t xml:space="preserve">popular </w:t>
      </w:r>
      <w:r w:rsidRPr="0052118B">
        <w:rPr>
          <w:rFonts w:ascii="Garamond" w:hAnsi="Garamond"/>
          <w:sz w:val="22"/>
          <w:szCs w:val="22"/>
        </w:rPr>
        <w:t xml:space="preserve">arguments against the value-free ideal have been silent on the new demarcation problem. </w:t>
      </w:r>
      <w:r w:rsidR="00D66894" w:rsidRPr="0052118B">
        <w:rPr>
          <w:rFonts w:ascii="Garamond" w:hAnsi="Garamond"/>
          <w:sz w:val="22"/>
          <w:szCs w:val="22"/>
        </w:rPr>
        <w:t xml:space="preserve">In section </w:t>
      </w:r>
      <w:r w:rsidR="00334B1E" w:rsidRPr="0052118B">
        <w:rPr>
          <w:rFonts w:ascii="Garamond" w:hAnsi="Garamond"/>
          <w:sz w:val="22"/>
          <w:szCs w:val="22"/>
        </w:rPr>
        <w:t>6</w:t>
      </w:r>
      <w:r w:rsidR="00D66894" w:rsidRPr="0052118B">
        <w:rPr>
          <w:rFonts w:ascii="Garamond" w:hAnsi="Garamond"/>
          <w:sz w:val="22"/>
          <w:szCs w:val="22"/>
        </w:rPr>
        <w:t>, I will discuss some other ways of</w:t>
      </w:r>
      <w:r w:rsidR="0087155C" w:rsidRPr="0052118B">
        <w:rPr>
          <w:rFonts w:ascii="Garamond" w:hAnsi="Garamond"/>
          <w:sz w:val="22"/>
          <w:szCs w:val="22"/>
        </w:rPr>
        <w:t xml:space="preserve"> </w:t>
      </w:r>
      <w:r w:rsidR="00711EB2" w:rsidRPr="0052118B">
        <w:rPr>
          <w:rFonts w:ascii="Garamond" w:hAnsi="Garamond"/>
          <w:sz w:val="22"/>
          <w:szCs w:val="22"/>
        </w:rPr>
        <w:t>approaching</w:t>
      </w:r>
      <w:r w:rsidR="0087155C" w:rsidRPr="0052118B">
        <w:rPr>
          <w:rFonts w:ascii="Garamond" w:hAnsi="Garamond"/>
          <w:sz w:val="22"/>
          <w:szCs w:val="22"/>
        </w:rPr>
        <w:t xml:space="preserve"> the problem.</w:t>
      </w:r>
    </w:p>
  </w:footnote>
  <w:footnote w:id="5">
    <w:p w14:paraId="63966848" w14:textId="2806A4D4" w:rsidR="00FD1DD1" w:rsidRPr="0052118B" w:rsidRDefault="00FD1DD1"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The idea of invoking Rawls to determine which values are legitimate in science is not unprecedented. Kourany (2018) briefly suggests this idea. In addition, </w:t>
      </w:r>
      <w:r w:rsidR="006F655C" w:rsidRPr="0052118B">
        <w:rPr>
          <w:rFonts w:ascii="Garamond" w:hAnsi="Garamond"/>
          <w:sz w:val="22"/>
          <w:szCs w:val="22"/>
        </w:rPr>
        <w:t xml:space="preserve">as discussed in section </w:t>
      </w:r>
      <w:r w:rsidR="00FA146E" w:rsidRPr="0052118B">
        <w:rPr>
          <w:rFonts w:ascii="Garamond" w:hAnsi="Garamond"/>
          <w:sz w:val="22"/>
          <w:szCs w:val="22"/>
        </w:rPr>
        <w:t>6</w:t>
      </w:r>
      <w:r w:rsidR="006F655C" w:rsidRPr="0052118B">
        <w:rPr>
          <w:rFonts w:ascii="Garamond" w:hAnsi="Garamond"/>
          <w:sz w:val="22"/>
          <w:szCs w:val="22"/>
        </w:rPr>
        <w:t>, the approach outlined by Kitcher (2011) has some commonalities with key elements of Rawls’ framework.</w:t>
      </w:r>
    </w:p>
  </w:footnote>
  <w:footnote w:id="6">
    <w:p w14:paraId="598C0385" w14:textId="2306B620" w:rsidR="00FD1DD1" w:rsidRPr="0052118B" w:rsidRDefault="00FD1DD1"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Consider standard objections to a hedonic theory of value, e.g., the experience machine (Nozick 1974</w:t>
      </w:r>
      <w:r w:rsidR="00891C9D">
        <w:rPr>
          <w:rFonts w:ascii="Garamond" w:hAnsi="Garamond"/>
          <w:sz w:val="22"/>
          <w:szCs w:val="22"/>
        </w:rPr>
        <w:t>,</w:t>
      </w:r>
      <w:r w:rsidRPr="0052118B">
        <w:rPr>
          <w:rFonts w:ascii="Garamond" w:hAnsi="Garamond"/>
          <w:sz w:val="22"/>
          <w:szCs w:val="22"/>
        </w:rPr>
        <w:t xml:space="preserve"> 42-5).</w:t>
      </w:r>
    </w:p>
  </w:footnote>
  <w:footnote w:id="7">
    <w:p w14:paraId="5A8CD88E" w14:textId="4C61826B" w:rsidR="00CD2733" w:rsidRPr="0052118B" w:rsidRDefault="00CD2733"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w:t>
      </w:r>
      <w:bookmarkStart w:id="4" w:name="_Hlk89779086"/>
      <w:r w:rsidRPr="0052118B">
        <w:rPr>
          <w:rFonts w:ascii="Garamond" w:hAnsi="Garamond"/>
          <w:sz w:val="22"/>
          <w:szCs w:val="22"/>
        </w:rPr>
        <w:t>Rawls</w:t>
      </w:r>
      <w:r w:rsidR="008741E2" w:rsidRPr="0052118B">
        <w:rPr>
          <w:rFonts w:ascii="Garamond" w:hAnsi="Garamond"/>
          <w:sz w:val="22"/>
          <w:szCs w:val="22"/>
        </w:rPr>
        <w:t>’</w:t>
      </w:r>
      <w:r w:rsidRPr="0052118B">
        <w:rPr>
          <w:rFonts w:ascii="Garamond" w:hAnsi="Garamond"/>
          <w:sz w:val="22"/>
          <w:szCs w:val="22"/>
        </w:rPr>
        <w:t xml:space="preserve"> theory ha</w:t>
      </w:r>
      <w:r w:rsidR="008741E2" w:rsidRPr="0052118B">
        <w:rPr>
          <w:rFonts w:ascii="Garamond" w:hAnsi="Garamond"/>
          <w:sz w:val="22"/>
          <w:szCs w:val="22"/>
        </w:rPr>
        <w:t>s</w:t>
      </w:r>
      <w:r w:rsidRPr="0052118B">
        <w:rPr>
          <w:rFonts w:ascii="Garamond" w:hAnsi="Garamond"/>
          <w:sz w:val="22"/>
          <w:szCs w:val="22"/>
        </w:rPr>
        <w:t xml:space="preserve">, of course, been the </w:t>
      </w:r>
      <w:r w:rsidR="008A4664" w:rsidRPr="0052118B">
        <w:rPr>
          <w:rFonts w:ascii="Garamond" w:hAnsi="Garamond"/>
          <w:sz w:val="22"/>
          <w:szCs w:val="22"/>
        </w:rPr>
        <w:t>object</w:t>
      </w:r>
      <w:r w:rsidRPr="0052118B">
        <w:rPr>
          <w:rFonts w:ascii="Garamond" w:hAnsi="Garamond"/>
          <w:sz w:val="22"/>
          <w:szCs w:val="22"/>
        </w:rPr>
        <w:t xml:space="preserve"> of much criticism over the last </w:t>
      </w:r>
      <w:r w:rsidR="000B198A" w:rsidRPr="0052118B">
        <w:rPr>
          <w:rFonts w:ascii="Garamond" w:hAnsi="Garamond"/>
          <w:sz w:val="22"/>
          <w:szCs w:val="22"/>
        </w:rPr>
        <w:t>few</w:t>
      </w:r>
      <w:r w:rsidRPr="0052118B">
        <w:rPr>
          <w:rFonts w:ascii="Garamond" w:hAnsi="Garamond"/>
          <w:sz w:val="22"/>
          <w:szCs w:val="22"/>
        </w:rPr>
        <w:t xml:space="preserve"> decades</w:t>
      </w:r>
      <w:r w:rsidR="001056DC" w:rsidRPr="0052118B">
        <w:rPr>
          <w:rFonts w:ascii="Garamond" w:hAnsi="Garamond"/>
          <w:sz w:val="22"/>
          <w:szCs w:val="22"/>
        </w:rPr>
        <w:t>, which has generated responses from commentators in turn</w:t>
      </w:r>
      <w:r w:rsidRPr="0052118B">
        <w:rPr>
          <w:rFonts w:ascii="Garamond" w:hAnsi="Garamond"/>
          <w:sz w:val="22"/>
          <w:szCs w:val="22"/>
        </w:rPr>
        <w:t>.</w:t>
      </w:r>
      <w:r w:rsidR="001056DC" w:rsidRPr="0052118B">
        <w:rPr>
          <w:rFonts w:ascii="Garamond" w:hAnsi="Garamond"/>
          <w:sz w:val="22"/>
          <w:szCs w:val="22"/>
        </w:rPr>
        <w:t xml:space="preserve"> For instance, </w:t>
      </w:r>
      <w:r w:rsidRPr="0052118B">
        <w:rPr>
          <w:rFonts w:ascii="Garamond" w:hAnsi="Garamond"/>
          <w:sz w:val="22"/>
          <w:szCs w:val="22"/>
        </w:rPr>
        <w:t>communitarians, such as Sandel (1984), have criticized</w:t>
      </w:r>
      <w:r w:rsidR="008741E2" w:rsidRPr="0052118B">
        <w:rPr>
          <w:rFonts w:ascii="Garamond" w:hAnsi="Garamond"/>
          <w:sz w:val="22"/>
          <w:szCs w:val="22"/>
        </w:rPr>
        <w:t xml:space="preserve"> Rawls’ theory for its unsustainable vision of the rational agent as an “unencumbered self”, i.e., as “a self understood as prior to and independent of purposes and ends”</w:t>
      </w:r>
      <w:r w:rsidR="001056DC" w:rsidRPr="0052118B">
        <w:rPr>
          <w:rFonts w:ascii="Garamond" w:hAnsi="Garamond"/>
          <w:sz w:val="22"/>
          <w:szCs w:val="22"/>
        </w:rPr>
        <w:t xml:space="preserve"> </w:t>
      </w:r>
      <w:r w:rsidR="008741E2" w:rsidRPr="0052118B">
        <w:rPr>
          <w:rFonts w:ascii="Garamond" w:hAnsi="Garamond"/>
          <w:sz w:val="22"/>
          <w:szCs w:val="22"/>
        </w:rPr>
        <w:t>(86).</w:t>
      </w:r>
      <w:r w:rsidR="001056DC" w:rsidRPr="0052118B">
        <w:rPr>
          <w:rFonts w:ascii="Garamond" w:hAnsi="Garamond"/>
          <w:sz w:val="22"/>
          <w:szCs w:val="22"/>
        </w:rPr>
        <w:t xml:space="preserve"> Similarly, some philosophers such as Kittay (1999) argue that Rawls’ theory, and social contract theories in general, cannot adequately account for the interests and rights of persons with disabilities</w:t>
      </w:r>
      <w:r w:rsidR="00B1773D" w:rsidRPr="0052118B">
        <w:rPr>
          <w:rFonts w:ascii="Garamond" w:hAnsi="Garamond"/>
          <w:sz w:val="22"/>
          <w:szCs w:val="22"/>
        </w:rPr>
        <w:t xml:space="preserve">, or those in similar states of dependency. </w:t>
      </w:r>
      <w:r w:rsidR="008A4664" w:rsidRPr="0052118B">
        <w:rPr>
          <w:rFonts w:ascii="Garamond" w:hAnsi="Garamond"/>
          <w:sz w:val="22"/>
          <w:szCs w:val="22"/>
        </w:rPr>
        <w:t>Addressing foundational objections of this sort is beyond the scope of the present inquiry; h</w:t>
      </w:r>
      <w:r w:rsidR="00B1773D" w:rsidRPr="0052118B">
        <w:rPr>
          <w:rFonts w:ascii="Garamond" w:hAnsi="Garamond"/>
          <w:sz w:val="22"/>
          <w:szCs w:val="22"/>
        </w:rPr>
        <w:t>owever, see Hartley (2009)</w:t>
      </w:r>
      <w:r w:rsidR="008A4664" w:rsidRPr="0052118B">
        <w:rPr>
          <w:rFonts w:ascii="Garamond" w:hAnsi="Garamond"/>
          <w:sz w:val="22"/>
          <w:szCs w:val="22"/>
        </w:rPr>
        <w:t xml:space="preserve"> for a response</w:t>
      </w:r>
      <w:r w:rsidR="00B1773D" w:rsidRPr="0052118B">
        <w:rPr>
          <w:rFonts w:ascii="Garamond" w:hAnsi="Garamond"/>
          <w:sz w:val="22"/>
          <w:szCs w:val="22"/>
        </w:rPr>
        <w:t xml:space="preserve"> to the objection from disability, and see Doppelt (1989) for a response to Sandel’s objection.</w:t>
      </w:r>
      <w:bookmarkEnd w:id="4"/>
    </w:p>
  </w:footnote>
  <w:footnote w:id="8">
    <w:p w14:paraId="74407A9F" w14:textId="75282E01" w:rsidR="009A5CA4" w:rsidRPr="0052118B" w:rsidRDefault="009A5CA4" w:rsidP="009A5CA4">
      <w:pPr>
        <w:pStyle w:val="FootnoteText"/>
        <w:spacing w:after="60"/>
        <w:jc w:val="both"/>
        <w:rPr>
          <w:rFonts w:ascii="Garamond" w:hAnsi="Garamond"/>
          <w:sz w:val="22"/>
          <w:szCs w:val="22"/>
        </w:rPr>
      </w:pPr>
      <w:r w:rsidRPr="0052118B">
        <w:rPr>
          <w:rStyle w:val="FootnoteReference"/>
        </w:rPr>
        <w:footnoteRef/>
      </w:r>
      <w:r w:rsidRPr="0052118B">
        <w:t xml:space="preserve"> </w:t>
      </w:r>
      <w:bookmarkStart w:id="8" w:name="_Hlk134273763"/>
      <w:r w:rsidRPr="0052118B">
        <w:rPr>
          <w:rFonts w:ascii="Garamond" w:hAnsi="Garamond"/>
          <w:sz w:val="22"/>
          <w:szCs w:val="22"/>
        </w:rPr>
        <w:t xml:space="preserve">An anonymous reviewer wonders whether </w:t>
      </w:r>
      <w:r w:rsidR="007B4C61" w:rsidRPr="0052118B">
        <w:rPr>
          <w:rFonts w:ascii="Garamond" w:hAnsi="Garamond"/>
          <w:sz w:val="22"/>
          <w:szCs w:val="22"/>
        </w:rPr>
        <w:t>the Rawlsian solution</w:t>
      </w:r>
      <w:r w:rsidRPr="0052118B">
        <w:rPr>
          <w:rFonts w:ascii="Garamond" w:hAnsi="Garamond"/>
          <w:sz w:val="22"/>
          <w:szCs w:val="22"/>
        </w:rPr>
        <w:t xml:space="preserve"> would rule out controversial areas of the human sciences, e.g., research into a biological basis for gender differences. In this paper, I have been especially concerned with the equitable distribution of inductive risk and not the content of scientific theories </w:t>
      </w:r>
      <w:r w:rsidRPr="0052118B">
        <w:rPr>
          <w:rFonts w:ascii="Garamond" w:hAnsi="Garamond"/>
          <w:i/>
          <w:iCs/>
          <w:sz w:val="22"/>
          <w:szCs w:val="22"/>
        </w:rPr>
        <w:t>per se</w:t>
      </w:r>
      <w:r w:rsidRPr="0052118B">
        <w:rPr>
          <w:rFonts w:ascii="Garamond" w:hAnsi="Garamond"/>
          <w:sz w:val="22"/>
          <w:szCs w:val="22"/>
        </w:rPr>
        <w:t xml:space="preserve">. I lack the space to explore this issue in depth here, but I see no reason that </w:t>
      </w:r>
      <w:r w:rsidR="00134139" w:rsidRPr="0052118B">
        <w:rPr>
          <w:rFonts w:ascii="Garamond" w:hAnsi="Garamond"/>
          <w:sz w:val="22"/>
          <w:szCs w:val="22"/>
        </w:rPr>
        <w:t>research into these areas</w:t>
      </w:r>
      <w:r w:rsidRPr="0052118B">
        <w:rPr>
          <w:rFonts w:ascii="Garamond" w:hAnsi="Garamond"/>
          <w:sz w:val="22"/>
          <w:szCs w:val="22"/>
        </w:rPr>
        <w:t xml:space="preserve"> need be ruled out by Rawls’ framework</w:t>
      </w:r>
      <w:r w:rsidR="005B7E7F" w:rsidRPr="0052118B">
        <w:rPr>
          <w:rFonts w:ascii="Garamond" w:hAnsi="Garamond"/>
          <w:sz w:val="22"/>
          <w:szCs w:val="22"/>
        </w:rPr>
        <w:t xml:space="preserve">, provided the concepts employed </w:t>
      </w:r>
      <w:r w:rsidR="00134139" w:rsidRPr="0052118B">
        <w:rPr>
          <w:rFonts w:ascii="Garamond" w:hAnsi="Garamond"/>
          <w:sz w:val="22"/>
          <w:szCs w:val="22"/>
        </w:rPr>
        <w:t xml:space="preserve">therein </w:t>
      </w:r>
      <w:r w:rsidR="005B7E7F" w:rsidRPr="0052118B">
        <w:rPr>
          <w:rFonts w:ascii="Garamond" w:hAnsi="Garamond"/>
          <w:sz w:val="22"/>
          <w:szCs w:val="22"/>
        </w:rPr>
        <w:t>are not morally compromised</w:t>
      </w:r>
      <w:r w:rsidRPr="0052118B">
        <w:rPr>
          <w:rFonts w:ascii="Garamond" w:hAnsi="Garamond"/>
          <w:sz w:val="22"/>
          <w:szCs w:val="22"/>
        </w:rPr>
        <w:t>. As the anonymous reviewer points out, such work may</w:t>
      </w:r>
      <w:r w:rsidR="00134139" w:rsidRPr="0052118B">
        <w:rPr>
          <w:rFonts w:ascii="Garamond" w:hAnsi="Garamond"/>
          <w:sz w:val="22"/>
          <w:szCs w:val="22"/>
        </w:rPr>
        <w:t xml:space="preserve"> potentially</w:t>
      </w:r>
      <w:r w:rsidRPr="0052118B">
        <w:rPr>
          <w:rFonts w:ascii="Garamond" w:hAnsi="Garamond"/>
          <w:sz w:val="22"/>
          <w:szCs w:val="22"/>
        </w:rPr>
        <w:t xml:space="preserve"> yield “liberatory conclusions or policies”. </w:t>
      </w:r>
      <w:r w:rsidR="00134139" w:rsidRPr="0052118B">
        <w:rPr>
          <w:rFonts w:ascii="Garamond" w:hAnsi="Garamond"/>
          <w:sz w:val="22"/>
          <w:szCs w:val="22"/>
        </w:rPr>
        <w:t>However,</w:t>
      </w:r>
      <w:r w:rsidRPr="0052118B">
        <w:rPr>
          <w:rFonts w:ascii="Garamond" w:hAnsi="Garamond"/>
          <w:sz w:val="22"/>
          <w:szCs w:val="22"/>
        </w:rPr>
        <w:t xml:space="preserve"> insofar as the research itself </w:t>
      </w:r>
      <w:r w:rsidR="00970C55" w:rsidRPr="0052118B">
        <w:rPr>
          <w:rFonts w:ascii="Garamond" w:hAnsi="Garamond"/>
          <w:sz w:val="22"/>
          <w:szCs w:val="22"/>
        </w:rPr>
        <w:t xml:space="preserve">often </w:t>
      </w:r>
      <w:r w:rsidR="00134139" w:rsidRPr="0052118B">
        <w:rPr>
          <w:rFonts w:ascii="Garamond" w:hAnsi="Garamond"/>
          <w:sz w:val="22"/>
          <w:szCs w:val="22"/>
        </w:rPr>
        <w:t xml:space="preserve">proves </w:t>
      </w:r>
      <w:r w:rsidRPr="0052118B">
        <w:rPr>
          <w:rFonts w:ascii="Garamond" w:hAnsi="Garamond"/>
          <w:sz w:val="22"/>
          <w:szCs w:val="22"/>
        </w:rPr>
        <w:t xml:space="preserve">controversial on </w:t>
      </w:r>
      <w:r w:rsidR="000E1490">
        <w:rPr>
          <w:rFonts w:ascii="Garamond" w:hAnsi="Garamond"/>
          <w:sz w:val="22"/>
          <w:szCs w:val="22"/>
        </w:rPr>
        <w:t>purely epistemic</w:t>
      </w:r>
      <w:r w:rsidRPr="0052118B">
        <w:rPr>
          <w:rFonts w:ascii="Garamond" w:hAnsi="Garamond"/>
          <w:sz w:val="22"/>
          <w:szCs w:val="22"/>
        </w:rPr>
        <w:t xml:space="preserve"> grounds, Rawls’ caveat about “controversial</w:t>
      </w:r>
      <w:r w:rsidR="007B4C61" w:rsidRPr="0052118B">
        <w:rPr>
          <w:rFonts w:ascii="Garamond" w:hAnsi="Garamond"/>
          <w:sz w:val="22"/>
          <w:szCs w:val="22"/>
        </w:rPr>
        <w:t xml:space="preserve">” </w:t>
      </w:r>
      <w:r w:rsidRPr="0052118B">
        <w:rPr>
          <w:rFonts w:ascii="Garamond" w:hAnsi="Garamond"/>
          <w:sz w:val="22"/>
          <w:szCs w:val="22"/>
        </w:rPr>
        <w:t>science</w:t>
      </w:r>
      <w:r w:rsidR="007B4C61" w:rsidRPr="0052118B">
        <w:rPr>
          <w:rFonts w:ascii="Garamond" w:hAnsi="Garamond"/>
          <w:sz w:val="22"/>
          <w:szCs w:val="22"/>
        </w:rPr>
        <w:t xml:space="preserve"> (1993</w:t>
      </w:r>
      <w:r w:rsidR="00891C9D">
        <w:rPr>
          <w:rFonts w:ascii="Garamond" w:hAnsi="Garamond"/>
          <w:sz w:val="22"/>
          <w:szCs w:val="22"/>
        </w:rPr>
        <w:t>,</w:t>
      </w:r>
      <w:r w:rsidR="007B4C61" w:rsidRPr="0052118B">
        <w:rPr>
          <w:rFonts w:ascii="Garamond" w:hAnsi="Garamond"/>
          <w:sz w:val="22"/>
          <w:szCs w:val="22"/>
        </w:rPr>
        <w:t xml:space="preserve"> 224)</w:t>
      </w:r>
      <w:r w:rsidRPr="0052118B">
        <w:rPr>
          <w:rFonts w:ascii="Garamond" w:hAnsi="Garamond"/>
          <w:sz w:val="22"/>
          <w:szCs w:val="22"/>
        </w:rPr>
        <w:t xml:space="preserve"> suggests that </w:t>
      </w:r>
      <w:r w:rsidR="00134139" w:rsidRPr="0052118B">
        <w:rPr>
          <w:rFonts w:ascii="Garamond" w:hAnsi="Garamond"/>
          <w:sz w:val="22"/>
          <w:szCs w:val="22"/>
        </w:rPr>
        <w:t>this work</w:t>
      </w:r>
      <w:r w:rsidRPr="0052118B">
        <w:rPr>
          <w:rFonts w:ascii="Garamond" w:hAnsi="Garamond"/>
          <w:sz w:val="22"/>
          <w:szCs w:val="22"/>
        </w:rPr>
        <w:t xml:space="preserve"> may not be an adequate basis for public policy.</w:t>
      </w:r>
    </w:p>
    <w:bookmarkEnd w:id="8"/>
    <w:p w14:paraId="3B0226BA" w14:textId="68AD0C43" w:rsidR="009A5CA4" w:rsidRPr="0052118B" w:rsidRDefault="009A5CA4">
      <w:pPr>
        <w:pStyle w:val="FootnoteText"/>
      </w:pPr>
    </w:p>
  </w:footnote>
  <w:footnote w:id="9">
    <w:p w14:paraId="065E0ED7" w14:textId="51D0BF07" w:rsidR="00A72896" w:rsidRPr="0052118B" w:rsidRDefault="00A72896"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Perhaps the scientists </w:t>
      </w:r>
      <w:r w:rsidRPr="0052118B">
        <w:rPr>
          <w:rFonts w:ascii="Garamond" w:hAnsi="Garamond"/>
          <w:i/>
          <w:iCs/>
          <w:sz w:val="22"/>
          <w:szCs w:val="22"/>
        </w:rPr>
        <w:t>qua</w:t>
      </w:r>
      <w:r w:rsidRPr="0052118B">
        <w:rPr>
          <w:rFonts w:ascii="Garamond" w:hAnsi="Garamond"/>
          <w:sz w:val="22"/>
          <w:szCs w:val="22"/>
        </w:rPr>
        <w:t xml:space="preserve"> physicians have therapeutic obligations, but they also have obligations to their employer. So, at the very least, we are left with a conflict of values with no method for adjudicating them.</w:t>
      </w:r>
    </w:p>
  </w:footnote>
  <w:footnote w:id="10">
    <w:p w14:paraId="1B03F705" w14:textId="09CD6587" w:rsidR="00FD1DD1" w:rsidRPr="0052118B" w:rsidRDefault="00FD1DD1"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This is a </w:t>
      </w:r>
      <w:r w:rsidR="00955BBA" w:rsidRPr="0052118B">
        <w:rPr>
          <w:rFonts w:ascii="Garamond" w:hAnsi="Garamond"/>
          <w:sz w:val="22"/>
          <w:szCs w:val="22"/>
        </w:rPr>
        <w:t>theme</w:t>
      </w:r>
      <w:r w:rsidRPr="0052118B">
        <w:rPr>
          <w:rFonts w:ascii="Garamond" w:hAnsi="Garamond"/>
          <w:sz w:val="22"/>
          <w:szCs w:val="22"/>
        </w:rPr>
        <w:t xml:space="preserve"> often emphasized by virtue ethicists (e.g., Hursthouse 1998)</w:t>
      </w:r>
      <w:r w:rsidR="00D27EC0" w:rsidRPr="0052118B">
        <w:rPr>
          <w:rFonts w:ascii="Garamond" w:hAnsi="Garamond"/>
          <w:sz w:val="22"/>
          <w:szCs w:val="22"/>
        </w:rPr>
        <w:t xml:space="preserve"> critical of principle-based approaches to ethics.</w:t>
      </w:r>
    </w:p>
  </w:footnote>
  <w:footnote w:id="11">
    <w:p w14:paraId="1FF75B22" w14:textId="2DC2C913" w:rsidR="00320A63" w:rsidRPr="0052118B" w:rsidRDefault="00320A63"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Perhaps this entailment is not so immediat</w:t>
      </w:r>
      <w:r w:rsidR="00B43AC5" w:rsidRPr="0052118B">
        <w:rPr>
          <w:rFonts w:ascii="Garamond" w:hAnsi="Garamond"/>
          <w:sz w:val="22"/>
          <w:szCs w:val="22"/>
        </w:rPr>
        <w:t>e</w:t>
      </w:r>
      <w:r w:rsidRPr="0052118B">
        <w:rPr>
          <w:rFonts w:ascii="Garamond" w:hAnsi="Garamond"/>
          <w:sz w:val="22"/>
          <w:szCs w:val="22"/>
        </w:rPr>
        <w:t>. See Blanc (2016) for a defense of the claim that corporations count as coercive in the relevant sense.</w:t>
      </w:r>
    </w:p>
  </w:footnote>
  <w:footnote w:id="12">
    <w:p w14:paraId="0DE83160" w14:textId="06C31949" w:rsidR="00897EE2" w:rsidRPr="0052118B" w:rsidRDefault="00897EE2"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While Kitcher connects his ideal conversation to Rawls’ notion of publicity (</w:t>
      </w:r>
      <w:r w:rsidR="00CA2CC3" w:rsidRPr="0052118B">
        <w:rPr>
          <w:rFonts w:ascii="Garamond" w:hAnsi="Garamond"/>
          <w:sz w:val="22"/>
          <w:szCs w:val="22"/>
        </w:rPr>
        <w:t>2011, ch. 6</w:t>
      </w:r>
      <w:r w:rsidRPr="0052118B">
        <w:rPr>
          <w:rFonts w:ascii="Garamond" w:hAnsi="Garamond"/>
          <w:sz w:val="22"/>
          <w:szCs w:val="22"/>
        </w:rPr>
        <w:t xml:space="preserve">), a salient difference </w:t>
      </w:r>
      <w:r w:rsidR="00B4588A" w:rsidRPr="0052118B">
        <w:rPr>
          <w:rFonts w:ascii="Garamond" w:hAnsi="Garamond"/>
          <w:sz w:val="22"/>
          <w:szCs w:val="22"/>
        </w:rPr>
        <w:t xml:space="preserve">between the two views </w:t>
      </w:r>
      <w:r w:rsidRPr="0052118B">
        <w:rPr>
          <w:rFonts w:ascii="Garamond" w:hAnsi="Garamond"/>
          <w:sz w:val="22"/>
          <w:szCs w:val="22"/>
        </w:rPr>
        <w:t>is that the ideal conversation does not rely on the veil of ignorance. Rather</w:t>
      </w:r>
      <w:r w:rsidR="00B4588A" w:rsidRPr="0052118B">
        <w:rPr>
          <w:rFonts w:ascii="Garamond" w:hAnsi="Garamond"/>
          <w:sz w:val="22"/>
          <w:szCs w:val="22"/>
        </w:rPr>
        <w:t>,</w:t>
      </w:r>
      <w:r w:rsidRPr="0052118B">
        <w:rPr>
          <w:rFonts w:ascii="Garamond" w:hAnsi="Garamond"/>
          <w:sz w:val="22"/>
          <w:szCs w:val="22"/>
        </w:rPr>
        <w:t xml:space="preserve"> Kitcher’s ideal deliberators are fully informed about their own perspectives and their society, unlike the rational contractors </w:t>
      </w:r>
      <w:r w:rsidR="00B4588A" w:rsidRPr="0052118B">
        <w:rPr>
          <w:rFonts w:ascii="Garamond" w:hAnsi="Garamond"/>
          <w:sz w:val="22"/>
          <w:szCs w:val="22"/>
        </w:rPr>
        <w:t>in Rawls’ framework</w:t>
      </w:r>
      <w:r w:rsidRPr="0052118B">
        <w:rPr>
          <w:rFonts w:ascii="Garamond" w:hAnsi="Garamond"/>
          <w:sz w:val="22"/>
          <w:szCs w:val="22"/>
        </w:rPr>
        <w:t xml:space="preserve">, who owing to reasons of fairness, </w:t>
      </w:r>
      <w:r w:rsidRPr="0052118B">
        <w:rPr>
          <w:rFonts w:ascii="Garamond" w:hAnsi="Garamond"/>
          <w:i/>
          <w:iCs/>
          <w:sz w:val="22"/>
          <w:szCs w:val="22"/>
        </w:rPr>
        <w:t>lack</w:t>
      </w:r>
      <w:r w:rsidRPr="0052118B">
        <w:rPr>
          <w:rFonts w:ascii="Garamond" w:hAnsi="Garamond"/>
          <w:sz w:val="22"/>
          <w:szCs w:val="22"/>
        </w:rPr>
        <w:t xml:space="preserve"> crucial information about themselves and society.</w:t>
      </w:r>
    </w:p>
  </w:footnote>
  <w:footnote w:id="13">
    <w:p w14:paraId="77034C9B" w14:textId="13098D66" w:rsidR="00897EE2" w:rsidRPr="0052118B" w:rsidRDefault="00897EE2"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Despite the prominence of this objection, in my view, it misconstrues Rawls’ project. </w:t>
      </w:r>
      <w:bookmarkStart w:id="23" w:name="_Hlk113620048"/>
      <w:r w:rsidRPr="0052118B">
        <w:rPr>
          <w:rFonts w:ascii="Garamond" w:hAnsi="Garamond"/>
          <w:sz w:val="22"/>
          <w:szCs w:val="22"/>
        </w:rPr>
        <w:t>As Stark (2000</w:t>
      </w:r>
      <w:r w:rsidR="00891C9D">
        <w:rPr>
          <w:rFonts w:ascii="Garamond" w:hAnsi="Garamond"/>
          <w:sz w:val="22"/>
          <w:szCs w:val="22"/>
        </w:rPr>
        <w:t>,</w:t>
      </w:r>
      <w:r w:rsidRPr="0052118B">
        <w:rPr>
          <w:rFonts w:ascii="Garamond" w:hAnsi="Garamond"/>
          <w:sz w:val="22"/>
          <w:szCs w:val="22"/>
        </w:rPr>
        <w:t xml:space="preserve"> 334) convincingly argues, Rawls’ hypothetical contractarianism “is not designed to generate political obligation; rather, it is designed to justify political principles”. </w:t>
      </w:r>
      <w:bookmarkEnd w:id="23"/>
      <w:r w:rsidR="0063586A" w:rsidRPr="0052118B">
        <w:rPr>
          <w:rFonts w:ascii="Garamond" w:hAnsi="Garamond"/>
          <w:sz w:val="22"/>
          <w:szCs w:val="22"/>
        </w:rPr>
        <w:t>As discussed in section 4.</w:t>
      </w:r>
      <w:r w:rsidR="001B2D56" w:rsidRPr="0052118B">
        <w:rPr>
          <w:rFonts w:ascii="Garamond" w:hAnsi="Garamond"/>
          <w:sz w:val="22"/>
          <w:szCs w:val="22"/>
        </w:rPr>
        <w:t>2</w:t>
      </w:r>
      <w:r w:rsidR="0063586A" w:rsidRPr="0052118B">
        <w:rPr>
          <w:rFonts w:ascii="Garamond" w:hAnsi="Garamond"/>
          <w:sz w:val="22"/>
          <w:szCs w:val="22"/>
        </w:rPr>
        <w:t xml:space="preserve">, the veil of ignorance </w:t>
      </w:r>
      <w:r w:rsidR="00B4588A" w:rsidRPr="0052118B">
        <w:rPr>
          <w:rFonts w:ascii="Garamond" w:hAnsi="Garamond"/>
          <w:sz w:val="22"/>
          <w:szCs w:val="22"/>
        </w:rPr>
        <w:t xml:space="preserve">is </w:t>
      </w:r>
      <w:r w:rsidR="0063586A" w:rsidRPr="0052118B">
        <w:rPr>
          <w:rFonts w:ascii="Garamond" w:hAnsi="Garamond"/>
          <w:sz w:val="22"/>
          <w:szCs w:val="22"/>
        </w:rPr>
        <w:t xml:space="preserve">a device for generating principles of justice that are </w:t>
      </w:r>
      <w:r w:rsidR="0063586A" w:rsidRPr="0052118B">
        <w:rPr>
          <w:rFonts w:ascii="Garamond" w:hAnsi="Garamond"/>
          <w:i/>
          <w:iCs/>
          <w:sz w:val="22"/>
          <w:szCs w:val="22"/>
        </w:rPr>
        <w:t>fa</w:t>
      </w:r>
      <w:r w:rsidR="001B2D56" w:rsidRPr="0052118B">
        <w:rPr>
          <w:rFonts w:ascii="Garamond" w:hAnsi="Garamond"/>
          <w:i/>
          <w:iCs/>
          <w:sz w:val="22"/>
          <w:szCs w:val="22"/>
        </w:rPr>
        <w:t>ir</w:t>
      </w:r>
      <w:r w:rsidR="001E5400" w:rsidRPr="0052118B">
        <w:rPr>
          <w:rFonts w:ascii="Garamond" w:hAnsi="Garamond"/>
          <w:sz w:val="22"/>
          <w:szCs w:val="22"/>
        </w:rPr>
        <w:t>.</w:t>
      </w:r>
      <w:r w:rsidR="003E16D5" w:rsidRPr="0052118B">
        <w:rPr>
          <w:rFonts w:ascii="Garamond" w:hAnsi="Garamond"/>
          <w:sz w:val="22"/>
          <w:szCs w:val="22"/>
        </w:rPr>
        <w:t xml:space="preserve"> </w:t>
      </w:r>
      <w:bookmarkStart w:id="24" w:name="_Hlk113694896"/>
      <w:r w:rsidR="006C3E1F" w:rsidRPr="0052118B">
        <w:rPr>
          <w:rFonts w:ascii="Garamond" w:hAnsi="Garamond"/>
          <w:sz w:val="22"/>
          <w:szCs w:val="22"/>
        </w:rPr>
        <w:t>The principles have normative force because they are fair</w:t>
      </w:r>
      <w:bookmarkEnd w:id="24"/>
      <w:r w:rsidR="00633D22" w:rsidRPr="0052118B">
        <w:rPr>
          <w:rFonts w:ascii="Garamond" w:hAnsi="Garamond"/>
          <w:sz w:val="22"/>
          <w:szCs w:val="22"/>
        </w:rPr>
        <w:t>, not because actual individuals “hypothetically consent” to them.</w:t>
      </w:r>
    </w:p>
  </w:footnote>
  <w:footnote w:id="14">
    <w:p w14:paraId="68079651" w14:textId="4635A4FC" w:rsidR="0047564A" w:rsidRPr="0052118B" w:rsidRDefault="0047564A" w:rsidP="005A6BB4">
      <w:pPr>
        <w:pStyle w:val="FootnoteText"/>
        <w:spacing w:after="60"/>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Thanks to an anonymous reviewer for this suggestion.</w:t>
      </w:r>
      <w:r w:rsidR="0063586A" w:rsidRPr="0052118B">
        <w:rPr>
          <w:rFonts w:ascii="Garamond" w:hAnsi="Garamond"/>
          <w:sz w:val="22"/>
          <w:szCs w:val="22"/>
        </w:rPr>
        <w:t xml:space="preserve"> </w:t>
      </w:r>
    </w:p>
  </w:footnote>
  <w:footnote w:id="15">
    <w:p w14:paraId="633EA1B7" w14:textId="352BE75B" w:rsidR="00FD1DD1" w:rsidRPr="0052118B" w:rsidRDefault="00FD1DD1" w:rsidP="005A6BB4">
      <w:pPr>
        <w:pStyle w:val="FootnoteText"/>
        <w:spacing w:after="60"/>
        <w:jc w:val="both"/>
        <w:rPr>
          <w:rFonts w:ascii="Garamond" w:hAnsi="Garamond"/>
          <w:sz w:val="22"/>
          <w:szCs w:val="22"/>
        </w:rPr>
      </w:pPr>
      <w:r w:rsidRPr="0052118B">
        <w:rPr>
          <w:rStyle w:val="FootnoteReference"/>
          <w:rFonts w:ascii="Garamond" w:hAnsi="Garamond"/>
          <w:sz w:val="22"/>
          <w:szCs w:val="22"/>
        </w:rPr>
        <w:footnoteRef/>
      </w:r>
      <w:r w:rsidRPr="0052118B">
        <w:rPr>
          <w:rFonts w:ascii="Garamond" w:hAnsi="Garamond"/>
          <w:sz w:val="22"/>
          <w:szCs w:val="22"/>
        </w:rPr>
        <w:t xml:space="preserve"> See Bright (201</w:t>
      </w:r>
      <w:r w:rsidR="00684653" w:rsidRPr="0052118B">
        <w:rPr>
          <w:rFonts w:ascii="Garamond" w:hAnsi="Garamond"/>
          <w:sz w:val="22"/>
          <w:szCs w:val="22"/>
        </w:rPr>
        <w:t>8</w:t>
      </w:r>
      <w:r w:rsidRPr="0052118B">
        <w:rPr>
          <w:rFonts w:ascii="Garamond" w:hAnsi="Garamond"/>
          <w:sz w:val="22"/>
          <w:szCs w:val="22"/>
        </w:rPr>
        <w:t>) for an exposition of Du Bois’ arguments for the value-free ideal.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B7"/>
    <w:rsid w:val="000002FA"/>
    <w:rsid w:val="00006194"/>
    <w:rsid w:val="00011D57"/>
    <w:rsid w:val="00012E9D"/>
    <w:rsid w:val="0002063C"/>
    <w:rsid w:val="00020911"/>
    <w:rsid w:val="000322BC"/>
    <w:rsid w:val="00035559"/>
    <w:rsid w:val="00037C54"/>
    <w:rsid w:val="00037F66"/>
    <w:rsid w:val="000401CB"/>
    <w:rsid w:val="00041869"/>
    <w:rsid w:val="00045A59"/>
    <w:rsid w:val="00050A1C"/>
    <w:rsid w:val="00061E80"/>
    <w:rsid w:val="00062BDB"/>
    <w:rsid w:val="000639A7"/>
    <w:rsid w:val="00071A9C"/>
    <w:rsid w:val="00073810"/>
    <w:rsid w:val="00075248"/>
    <w:rsid w:val="00075916"/>
    <w:rsid w:val="00075DB1"/>
    <w:rsid w:val="000774DA"/>
    <w:rsid w:val="000843AA"/>
    <w:rsid w:val="0009139F"/>
    <w:rsid w:val="00091C74"/>
    <w:rsid w:val="00096080"/>
    <w:rsid w:val="00096132"/>
    <w:rsid w:val="000A031E"/>
    <w:rsid w:val="000A2F4D"/>
    <w:rsid w:val="000B198A"/>
    <w:rsid w:val="000B2049"/>
    <w:rsid w:val="000B4B4F"/>
    <w:rsid w:val="000B65B6"/>
    <w:rsid w:val="000C291F"/>
    <w:rsid w:val="000C396E"/>
    <w:rsid w:val="000C5410"/>
    <w:rsid w:val="000C7705"/>
    <w:rsid w:val="000D081A"/>
    <w:rsid w:val="000D54AA"/>
    <w:rsid w:val="000E0E95"/>
    <w:rsid w:val="000E1490"/>
    <w:rsid w:val="000E1713"/>
    <w:rsid w:val="000E41D5"/>
    <w:rsid w:val="000F0E02"/>
    <w:rsid w:val="000F279F"/>
    <w:rsid w:val="000F49CF"/>
    <w:rsid w:val="000F5698"/>
    <w:rsid w:val="000F7EC6"/>
    <w:rsid w:val="00100FA4"/>
    <w:rsid w:val="00103EC1"/>
    <w:rsid w:val="001056DC"/>
    <w:rsid w:val="00105BC9"/>
    <w:rsid w:val="00105E63"/>
    <w:rsid w:val="0011105B"/>
    <w:rsid w:val="001156A7"/>
    <w:rsid w:val="001170EA"/>
    <w:rsid w:val="001177E7"/>
    <w:rsid w:val="00126821"/>
    <w:rsid w:val="001333F5"/>
    <w:rsid w:val="00134139"/>
    <w:rsid w:val="00137887"/>
    <w:rsid w:val="00137FBE"/>
    <w:rsid w:val="001511FA"/>
    <w:rsid w:val="00152482"/>
    <w:rsid w:val="0015507A"/>
    <w:rsid w:val="00156ECD"/>
    <w:rsid w:val="001629E5"/>
    <w:rsid w:val="00163786"/>
    <w:rsid w:val="00167CB2"/>
    <w:rsid w:val="00172819"/>
    <w:rsid w:val="0018349E"/>
    <w:rsid w:val="00184917"/>
    <w:rsid w:val="00191657"/>
    <w:rsid w:val="001A0AD9"/>
    <w:rsid w:val="001A4C3E"/>
    <w:rsid w:val="001A5574"/>
    <w:rsid w:val="001A6BF9"/>
    <w:rsid w:val="001B2D56"/>
    <w:rsid w:val="001C12BE"/>
    <w:rsid w:val="001C41EA"/>
    <w:rsid w:val="001C5B0F"/>
    <w:rsid w:val="001D02AF"/>
    <w:rsid w:val="001D5669"/>
    <w:rsid w:val="001E0375"/>
    <w:rsid w:val="001E5400"/>
    <w:rsid w:val="001F5CFE"/>
    <w:rsid w:val="00204C83"/>
    <w:rsid w:val="00205345"/>
    <w:rsid w:val="002053D4"/>
    <w:rsid w:val="002056A4"/>
    <w:rsid w:val="002126B4"/>
    <w:rsid w:val="002224F9"/>
    <w:rsid w:val="0022389C"/>
    <w:rsid w:val="0022780A"/>
    <w:rsid w:val="00230901"/>
    <w:rsid w:val="00234C2A"/>
    <w:rsid w:val="00246D65"/>
    <w:rsid w:val="0025390C"/>
    <w:rsid w:val="00260334"/>
    <w:rsid w:val="002638ED"/>
    <w:rsid w:val="00271152"/>
    <w:rsid w:val="0027205E"/>
    <w:rsid w:val="00274760"/>
    <w:rsid w:val="00282034"/>
    <w:rsid w:val="002901B3"/>
    <w:rsid w:val="00295792"/>
    <w:rsid w:val="002A1553"/>
    <w:rsid w:val="002B340D"/>
    <w:rsid w:val="002C3B53"/>
    <w:rsid w:val="002C4BE9"/>
    <w:rsid w:val="002C5B6C"/>
    <w:rsid w:val="002D0C30"/>
    <w:rsid w:val="002D597A"/>
    <w:rsid w:val="002D6224"/>
    <w:rsid w:val="002E2FB9"/>
    <w:rsid w:val="002F12D6"/>
    <w:rsid w:val="002F6905"/>
    <w:rsid w:val="00301CC7"/>
    <w:rsid w:val="00304F16"/>
    <w:rsid w:val="00312145"/>
    <w:rsid w:val="003132A4"/>
    <w:rsid w:val="00315311"/>
    <w:rsid w:val="00320A63"/>
    <w:rsid w:val="00323560"/>
    <w:rsid w:val="00332982"/>
    <w:rsid w:val="00334B1E"/>
    <w:rsid w:val="00343B26"/>
    <w:rsid w:val="003451D8"/>
    <w:rsid w:val="00347C2E"/>
    <w:rsid w:val="00352A5A"/>
    <w:rsid w:val="003619FA"/>
    <w:rsid w:val="00362C81"/>
    <w:rsid w:val="00370463"/>
    <w:rsid w:val="00370671"/>
    <w:rsid w:val="00370E51"/>
    <w:rsid w:val="00374EBA"/>
    <w:rsid w:val="003823BD"/>
    <w:rsid w:val="00393A64"/>
    <w:rsid w:val="0039485E"/>
    <w:rsid w:val="00395E6B"/>
    <w:rsid w:val="003A1FD2"/>
    <w:rsid w:val="003A492C"/>
    <w:rsid w:val="003A51FE"/>
    <w:rsid w:val="003A7581"/>
    <w:rsid w:val="003B35AA"/>
    <w:rsid w:val="003B5122"/>
    <w:rsid w:val="003B6648"/>
    <w:rsid w:val="003C4EF3"/>
    <w:rsid w:val="003E16D5"/>
    <w:rsid w:val="003E3F36"/>
    <w:rsid w:val="003F13C2"/>
    <w:rsid w:val="00401D9C"/>
    <w:rsid w:val="00401DF1"/>
    <w:rsid w:val="00402E6E"/>
    <w:rsid w:val="00406E18"/>
    <w:rsid w:val="00407322"/>
    <w:rsid w:val="00407595"/>
    <w:rsid w:val="0041039E"/>
    <w:rsid w:val="004224F7"/>
    <w:rsid w:val="0042491E"/>
    <w:rsid w:val="00425E78"/>
    <w:rsid w:val="004269D4"/>
    <w:rsid w:val="004307EA"/>
    <w:rsid w:val="004308DA"/>
    <w:rsid w:val="00435D0C"/>
    <w:rsid w:val="00443E66"/>
    <w:rsid w:val="004449ED"/>
    <w:rsid w:val="00445E66"/>
    <w:rsid w:val="00447F8B"/>
    <w:rsid w:val="00453967"/>
    <w:rsid w:val="004571AB"/>
    <w:rsid w:val="004577F0"/>
    <w:rsid w:val="0046624D"/>
    <w:rsid w:val="004671E9"/>
    <w:rsid w:val="0047564A"/>
    <w:rsid w:val="00493C64"/>
    <w:rsid w:val="00493D69"/>
    <w:rsid w:val="00496462"/>
    <w:rsid w:val="004A5696"/>
    <w:rsid w:val="004A5A80"/>
    <w:rsid w:val="004B65A7"/>
    <w:rsid w:val="004C712E"/>
    <w:rsid w:val="004D507A"/>
    <w:rsid w:val="004D731F"/>
    <w:rsid w:val="004E3D11"/>
    <w:rsid w:val="004F4F2A"/>
    <w:rsid w:val="004F5D51"/>
    <w:rsid w:val="0050779F"/>
    <w:rsid w:val="00511060"/>
    <w:rsid w:val="005113EF"/>
    <w:rsid w:val="005128A1"/>
    <w:rsid w:val="0052118B"/>
    <w:rsid w:val="00522FFD"/>
    <w:rsid w:val="00523368"/>
    <w:rsid w:val="005342D3"/>
    <w:rsid w:val="00542A63"/>
    <w:rsid w:val="00542A7F"/>
    <w:rsid w:val="005445A4"/>
    <w:rsid w:val="00547CB9"/>
    <w:rsid w:val="00557D8D"/>
    <w:rsid w:val="005638B0"/>
    <w:rsid w:val="00563F8A"/>
    <w:rsid w:val="0057545E"/>
    <w:rsid w:val="005846BF"/>
    <w:rsid w:val="0059296B"/>
    <w:rsid w:val="00592F60"/>
    <w:rsid w:val="005966AE"/>
    <w:rsid w:val="00596CB7"/>
    <w:rsid w:val="00597A6E"/>
    <w:rsid w:val="005A6BB4"/>
    <w:rsid w:val="005A7135"/>
    <w:rsid w:val="005A7CB6"/>
    <w:rsid w:val="005B2BC6"/>
    <w:rsid w:val="005B7E7F"/>
    <w:rsid w:val="005C06C0"/>
    <w:rsid w:val="005C1931"/>
    <w:rsid w:val="005C2991"/>
    <w:rsid w:val="005D1180"/>
    <w:rsid w:val="005D4AAC"/>
    <w:rsid w:val="005D63FD"/>
    <w:rsid w:val="005E11BC"/>
    <w:rsid w:val="005E42E9"/>
    <w:rsid w:val="005E43D6"/>
    <w:rsid w:val="005E58DC"/>
    <w:rsid w:val="005F2124"/>
    <w:rsid w:val="00601282"/>
    <w:rsid w:val="00601E31"/>
    <w:rsid w:val="0060673B"/>
    <w:rsid w:val="0060784D"/>
    <w:rsid w:val="00612D3C"/>
    <w:rsid w:val="006143B6"/>
    <w:rsid w:val="00616D79"/>
    <w:rsid w:val="00617228"/>
    <w:rsid w:val="00620B86"/>
    <w:rsid w:val="00633137"/>
    <w:rsid w:val="00633D22"/>
    <w:rsid w:val="0063586A"/>
    <w:rsid w:val="00641097"/>
    <w:rsid w:val="00652239"/>
    <w:rsid w:val="00653347"/>
    <w:rsid w:val="00662B46"/>
    <w:rsid w:val="006705A4"/>
    <w:rsid w:val="006718DE"/>
    <w:rsid w:val="00673E3D"/>
    <w:rsid w:val="00676506"/>
    <w:rsid w:val="0067661F"/>
    <w:rsid w:val="00681DE1"/>
    <w:rsid w:val="00682434"/>
    <w:rsid w:val="00684653"/>
    <w:rsid w:val="006945B8"/>
    <w:rsid w:val="00695515"/>
    <w:rsid w:val="00695655"/>
    <w:rsid w:val="00697F9A"/>
    <w:rsid w:val="006B1AE9"/>
    <w:rsid w:val="006C3E1F"/>
    <w:rsid w:val="006D4586"/>
    <w:rsid w:val="006E0215"/>
    <w:rsid w:val="006E7DC9"/>
    <w:rsid w:val="006F25E2"/>
    <w:rsid w:val="006F51BA"/>
    <w:rsid w:val="006F6027"/>
    <w:rsid w:val="006F655C"/>
    <w:rsid w:val="00700CAA"/>
    <w:rsid w:val="0070238E"/>
    <w:rsid w:val="007031A5"/>
    <w:rsid w:val="007047D0"/>
    <w:rsid w:val="00704A14"/>
    <w:rsid w:val="00711EB2"/>
    <w:rsid w:val="0072389D"/>
    <w:rsid w:val="00724CAB"/>
    <w:rsid w:val="00727270"/>
    <w:rsid w:val="007327CD"/>
    <w:rsid w:val="0073416A"/>
    <w:rsid w:val="00735B96"/>
    <w:rsid w:val="00751F4F"/>
    <w:rsid w:val="00754A91"/>
    <w:rsid w:val="0075549E"/>
    <w:rsid w:val="00760761"/>
    <w:rsid w:val="0076224E"/>
    <w:rsid w:val="00764612"/>
    <w:rsid w:val="00770AA7"/>
    <w:rsid w:val="00773A5B"/>
    <w:rsid w:val="007750FA"/>
    <w:rsid w:val="00777918"/>
    <w:rsid w:val="007854FB"/>
    <w:rsid w:val="00793428"/>
    <w:rsid w:val="00797B34"/>
    <w:rsid w:val="007A12CF"/>
    <w:rsid w:val="007A3E85"/>
    <w:rsid w:val="007A5562"/>
    <w:rsid w:val="007A614E"/>
    <w:rsid w:val="007A7AA0"/>
    <w:rsid w:val="007A7B8E"/>
    <w:rsid w:val="007B2AA4"/>
    <w:rsid w:val="007B3405"/>
    <w:rsid w:val="007B4C61"/>
    <w:rsid w:val="007B6207"/>
    <w:rsid w:val="007C024E"/>
    <w:rsid w:val="007C28DA"/>
    <w:rsid w:val="007C2D0A"/>
    <w:rsid w:val="007C3568"/>
    <w:rsid w:val="007C381B"/>
    <w:rsid w:val="007C5080"/>
    <w:rsid w:val="007C789B"/>
    <w:rsid w:val="007D14E0"/>
    <w:rsid w:val="007D1EEF"/>
    <w:rsid w:val="007D3E03"/>
    <w:rsid w:val="007D445F"/>
    <w:rsid w:val="007D6C9F"/>
    <w:rsid w:val="007E4562"/>
    <w:rsid w:val="007E4ADB"/>
    <w:rsid w:val="007F01E3"/>
    <w:rsid w:val="008057A4"/>
    <w:rsid w:val="008076FA"/>
    <w:rsid w:val="00813456"/>
    <w:rsid w:val="00831A1F"/>
    <w:rsid w:val="00831A2D"/>
    <w:rsid w:val="00831E0D"/>
    <w:rsid w:val="00833E95"/>
    <w:rsid w:val="00836497"/>
    <w:rsid w:val="0083761B"/>
    <w:rsid w:val="00841078"/>
    <w:rsid w:val="008471BF"/>
    <w:rsid w:val="008552B3"/>
    <w:rsid w:val="00861332"/>
    <w:rsid w:val="008615D1"/>
    <w:rsid w:val="00861894"/>
    <w:rsid w:val="00861982"/>
    <w:rsid w:val="0087155C"/>
    <w:rsid w:val="0087383C"/>
    <w:rsid w:val="008741E2"/>
    <w:rsid w:val="00876AD6"/>
    <w:rsid w:val="00882D9E"/>
    <w:rsid w:val="00884CF0"/>
    <w:rsid w:val="00886309"/>
    <w:rsid w:val="00886643"/>
    <w:rsid w:val="0089079C"/>
    <w:rsid w:val="008912C6"/>
    <w:rsid w:val="00891C9D"/>
    <w:rsid w:val="00893E0E"/>
    <w:rsid w:val="00897EE2"/>
    <w:rsid w:val="008A3DE0"/>
    <w:rsid w:val="008A4664"/>
    <w:rsid w:val="008A708D"/>
    <w:rsid w:val="008B0817"/>
    <w:rsid w:val="008B6866"/>
    <w:rsid w:val="008C7568"/>
    <w:rsid w:val="008D3DA1"/>
    <w:rsid w:val="008D539D"/>
    <w:rsid w:val="008D6F5E"/>
    <w:rsid w:val="008E650D"/>
    <w:rsid w:val="008E6641"/>
    <w:rsid w:val="008E69CC"/>
    <w:rsid w:val="008F5439"/>
    <w:rsid w:val="008F6E8B"/>
    <w:rsid w:val="0090199F"/>
    <w:rsid w:val="009070E9"/>
    <w:rsid w:val="00910148"/>
    <w:rsid w:val="009134D2"/>
    <w:rsid w:val="00915AF4"/>
    <w:rsid w:val="00916393"/>
    <w:rsid w:val="0092331C"/>
    <w:rsid w:val="00924BEA"/>
    <w:rsid w:val="00931D77"/>
    <w:rsid w:val="00942943"/>
    <w:rsid w:val="00944628"/>
    <w:rsid w:val="00946BD7"/>
    <w:rsid w:val="00950520"/>
    <w:rsid w:val="00951824"/>
    <w:rsid w:val="00951C62"/>
    <w:rsid w:val="00955BBA"/>
    <w:rsid w:val="00956264"/>
    <w:rsid w:val="00957D7A"/>
    <w:rsid w:val="009633E2"/>
    <w:rsid w:val="0096526D"/>
    <w:rsid w:val="00970C55"/>
    <w:rsid w:val="00971E37"/>
    <w:rsid w:val="009730E7"/>
    <w:rsid w:val="00982699"/>
    <w:rsid w:val="00983DBF"/>
    <w:rsid w:val="00985F25"/>
    <w:rsid w:val="0098743E"/>
    <w:rsid w:val="0099505F"/>
    <w:rsid w:val="009A0781"/>
    <w:rsid w:val="009A5CA4"/>
    <w:rsid w:val="009B02EB"/>
    <w:rsid w:val="009B37B9"/>
    <w:rsid w:val="009B3B31"/>
    <w:rsid w:val="009B59E6"/>
    <w:rsid w:val="009C6C1D"/>
    <w:rsid w:val="009C74B6"/>
    <w:rsid w:val="009D3B1B"/>
    <w:rsid w:val="009E225E"/>
    <w:rsid w:val="009E7B1A"/>
    <w:rsid w:val="009E7FE3"/>
    <w:rsid w:val="009F3964"/>
    <w:rsid w:val="009F3B72"/>
    <w:rsid w:val="009F6CF5"/>
    <w:rsid w:val="00A051C4"/>
    <w:rsid w:val="00A05C6F"/>
    <w:rsid w:val="00A06B87"/>
    <w:rsid w:val="00A10910"/>
    <w:rsid w:val="00A17C57"/>
    <w:rsid w:val="00A22FEC"/>
    <w:rsid w:val="00A27884"/>
    <w:rsid w:val="00A303D3"/>
    <w:rsid w:val="00A359D6"/>
    <w:rsid w:val="00A438AF"/>
    <w:rsid w:val="00A43A32"/>
    <w:rsid w:val="00A45844"/>
    <w:rsid w:val="00A506E7"/>
    <w:rsid w:val="00A56186"/>
    <w:rsid w:val="00A6252D"/>
    <w:rsid w:val="00A625AF"/>
    <w:rsid w:val="00A63769"/>
    <w:rsid w:val="00A673A7"/>
    <w:rsid w:val="00A67E8A"/>
    <w:rsid w:val="00A72896"/>
    <w:rsid w:val="00A75776"/>
    <w:rsid w:val="00A852A4"/>
    <w:rsid w:val="00A86304"/>
    <w:rsid w:val="00A93CDA"/>
    <w:rsid w:val="00AA30ED"/>
    <w:rsid w:val="00AA6DA0"/>
    <w:rsid w:val="00AA767C"/>
    <w:rsid w:val="00AB23B3"/>
    <w:rsid w:val="00AB30AA"/>
    <w:rsid w:val="00AB605E"/>
    <w:rsid w:val="00AC1A4E"/>
    <w:rsid w:val="00AC312B"/>
    <w:rsid w:val="00AC4A1C"/>
    <w:rsid w:val="00AD5A18"/>
    <w:rsid w:val="00AE0AD6"/>
    <w:rsid w:val="00AE37EA"/>
    <w:rsid w:val="00AE40D6"/>
    <w:rsid w:val="00AE6D43"/>
    <w:rsid w:val="00AE6D80"/>
    <w:rsid w:val="00AF182B"/>
    <w:rsid w:val="00AF7433"/>
    <w:rsid w:val="00B02D1A"/>
    <w:rsid w:val="00B02F19"/>
    <w:rsid w:val="00B04C04"/>
    <w:rsid w:val="00B13299"/>
    <w:rsid w:val="00B16CFA"/>
    <w:rsid w:val="00B1773D"/>
    <w:rsid w:val="00B21918"/>
    <w:rsid w:val="00B21DF0"/>
    <w:rsid w:val="00B345CF"/>
    <w:rsid w:val="00B34682"/>
    <w:rsid w:val="00B43AC5"/>
    <w:rsid w:val="00B4588A"/>
    <w:rsid w:val="00B660FD"/>
    <w:rsid w:val="00B700A7"/>
    <w:rsid w:val="00B74915"/>
    <w:rsid w:val="00B7783A"/>
    <w:rsid w:val="00B84566"/>
    <w:rsid w:val="00B86F5E"/>
    <w:rsid w:val="00B90FCC"/>
    <w:rsid w:val="00B96BE1"/>
    <w:rsid w:val="00B97E68"/>
    <w:rsid w:val="00BA0452"/>
    <w:rsid w:val="00BA0EDC"/>
    <w:rsid w:val="00BA4A70"/>
    <w:rsid w:val="00BB2433"/>
    <w:rsid w:val="00BB5435"/>
    <w:rsid w:val="00BC4CB7"/>
    <w:rsid w:val="00BC4F56"/>
    <w:rsid w:val="00BC5AA1"/>
    <w:rsid w:val="00BD19D9"/>
    <w:rsid w:val="00BD1D82"/>
    <w:rsid w:val="00BD4059"/>
    <w:rsid w:val="00BD4843"/>
    <w:rsid w:val="00BE207C"/>
    <w:rsid w:val="00BE3F5A"/>
    <w:rsid w:val="00BE4CC0"/>
    <w:rsid w:val="00BF1237"/>
    <w:rsid w:val="00BF56A5"/>
    <w:rsid w:val="00BF5B8F"/>
    <w:rsid w:val="00C0108D"/>
    <w:rsid w:val="00C01708"/>
    <w:rsid w:val="00C024FA"/>
    <w:rsid w:val="00C10C48"/>
    <w:rsid w:val="00C14D0D"/>
    <w:rsid w:val="00C16517"/>
    <w:rsid w:val="00C30142"/>
    <w:rsid w:val="00C5009B"/>
    <w:rsid w:val="00C52DBC"/>
    <w:rsid w:val="00C53452"/>
    <w:rsid w:val="00C54C26"/>
    <w:rsid w:val="00C62872"/>
    <w:rsid w:val="00C64929"/>
    <w:rsid w:val="00C71A0F"/>
    <w:rsid w:val="00C75D7E"/>
    <w:rsid w:val="00C841C0"/>
    <w:rsid w:val="00C84399"/>
    <w:rsid w:val="00C8669A"/>
    <w:rsid w:val="00C922A1"/>
    <w:rsid w:val="00C943C6"/>
    <w:rsid w:val="00C96453"/>
    <w:rsid w:val="00C96B0D"/>
    <w:rsid w:val="00C9707A"/>
    <w:rsid w:val="00CA2CC3"/>
    <w:rsid w:val="00CA6932"/>
    <w:rsid w:val="00CB117D"/>
    <w:rsid w:val="00CB60B1"/>
    <w:rsid w:val="00CC3327"/>
    <w:rsid w:val="00CC3475"/>
    <w:rsid w:val="00CD05DF"/>
    <w:rsid w:val="00CD07C3"/>
    <w:rsid w:val="00CD107E"/>
    <w:rsid w:val="00CD1EB1"/>
    <w:rsid w:val="00CD2733"/>
    <w:rsid w:val="00CE1C5C"/>
    <w:rsid w:val="00CE285F"/>
    <w:rsid w:val="00CE37FF"/>
    <w:rsid w:val="00CE4F49"/>
    <w:rsid w:val="00CE4F4D"/>
    <w:rsid w:val="00CE5DBA"/>
    <w:rsid w:val="00CF08F4"/>
    <w:rsid w:val="00D01D18"/>
    <w:rsid w:val="00D04643"/>
    <w:rsid w:val="00D16E33"/>
    <w:rsid w:val="00D27EC0"/>
    <w:rsid w:val="00D35058"/>
    <w:rsid w:val="00D376DB"/>
    <w:rsid w:val="00D46EEA"/>
    <w:rsid w:val="00D47154"/>
    <w:rsid w:val="00D51951"/>
    <w:rsid w:val="00D5471F"/>
    <w:rsid w:val="00D55A9B"/>
    <w:rsid w:val="00D66894"/>
    <w:rsid w:val="00D67DC4"/>
    <w:rsid w:val="00D7241F"/>
    <w:rsid w:val="00D73C9E"/>
    <w:rsid w:val="00D75E80"/>
    <w:rsid w:val="00D81632"/>
    <w:rsid w:val="00D8515D"/>
    <w:rsid w:val="00D94DF5"/>
    <w:rsid w:val="00D957FE"/>
    <w:rsid w:val="00D972E5"/>
    <w:rsid w:val="00DA33F1"/>
    <w:rsid w:val="00DA64AB"/>
    <w:rsid w:val="00DA6D28"/>
    <w:rsid w:val="00DB17C5"/>
    <w:rsid w:val="00DB2DE9"/>
    <w:rsid w:val="00DB5E18"/>
    <w:rsid w:val="00DB64BE"/>
    <w:rsid w:val="00DC1DB4"/>
    <w:rsid w:val="00DD1584"/>
    <w:rsid w:val="00DD2543"/>
    <w:rsid w:val="00DD75E8"/>
    <w:rsid w:val="00DE1FC4"/>
    <w:rsid w:val="00DF3AE2"/>
    <w:rsid w:val="00DF3F5D"/>
    <w:rsid w:val="00DF7BE7"/>
    <w:rsid w:val="00E04373"/>
    <w:rsid w:val="00E06A5F"/>
    <w:rsid w:val="00E11058"/>
    <w:rsid w:val="00E1381A"/>
    <w:rsid w:val="00E164AE"/>
    <w:rsid w:val="00E21BB7"/>
    <w:rsid w:val="00E23B32"/>
    <w:rsid w:val="00E258DC"/>
    <w:rsid w:val="00E31D61"/>
    <w:rsid w:val="00E359DD"/>
    <w:rsid w:val="00E417A4"/>
    <w:rsid w:val="00E46445"/>
    <w:rsid w:val="00E46A69"/>
    <w:rsid w:val="00E50355"/>
    <w:rsid w:val="00E52A4B"/>
    <w:rsid w:val="00E534D2"/>
    <w:rsid w:val="00E53864"/>
    <w:rsid w:val="00E53F93"/>
    <w:rsid w:val="00E57064"/>
    <w:rsid w:val="00E65B1A"/>
    <w:rsid w:val="00E7024F"/>
    <w:rsid w:val="00E70D0B"/>
    <w:rsid w:val="00E82CBB"/>
    <w:rsid w:val="00E84BDD"/>
    <w:rsid w:val="00E8697D"/>
    <w:rsid w:val="00E87251"/>
    <w:rsid w:val="00E94CF9"/>
    <w:rsid w:val="00E97164"/>
    <w:rsid w:val="00E97A1D"/>
    <w:rsid w:val="00EA198C"/>
    <w:rsid w:val="00EA20B2"/>
    <w:rsid w:val="00EB7744"/>
    <w:rsid w:val="00EB7E5A"/>
    <w:rsid w:val="00EC4E18"/>
    <w:rsid w:val="00EC5FCB"/>
    <w:rsid w:val="00EE5083"/>
    <w:rsid w:val="00EE52B6"/>
    <w:rsid w:val="00EE6D49"/>
    <w:rsid w:val="00F0047E"/>
    <w:rsid w:val="00F06DD6"/>
    <w:rsid w:val="00F07288"/>
    <w:rsid w:val="00F10D7E"/>
    <w:rsid w:val="00F120E8"/>
    <w:rsid w:val="00F17516"/>
    <w:rsid w:val="00F23F53"/>
    <w:rsid w:val="00F24403"/>
    <w:rsid w:val="00F36C55"/>
    <w:rsid w:val="00F372F0"/>
    <w:rsid w:val="00F459E2"/>
    <w:rsid w:val="00F55788"/>
    <w:rsid w:val="00F5695D"/>
    <w:rsid w:val="00F56B45"/>
    <w:rsid w:val="00F57CDF"/>
    <w:rsid w:val="00F857B8"/>
    <w:rsid w:val="00F90490"/>
    <w:rsid w:val="00F93102"/>
    <w:rsid w:val="00F93B74"/>
    <w:rsid w:val="00F943E4"/>
    <w:rsid w:val="00F95394"/>
    <w:rsid w:val="00F957D4"/>
    <w:rsid w:val="00F9624F"/>
    <w:rsid w:val="00FA146E"/>
    <w:rsid w:val="00FB236D"/>
    <w:rsid w:val="00FB57D3"/>
    <w:rsid w:val="00FC3B17"/>
    <w:rsid w:val="00FC5B46"/>
    <w:rsid w:val="00FD0629"/>
    <w:rsid w:val="00FD1DD1"/>
    <w:rsid w:val="00FE1888"/>
    <w:rsid w:val="00FE6B29"/>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CDAF"/>
  <w15:chartTrackingRefBased/>
  <w15:docId w15:val="{62B4234E-2936-4FC6-B6D1-A3927CFB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7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AA0"/>
    <w:rPr>
      <w:sz w:val="20"/>
      <w:szCs w:val="20"/>
    </w:rPr>
  </w:style>
  <w:style w:type="character" w:styleId="FootnoteReference">
    <w:name w:val="footnote reference"/>
    <w:basedOn w:val="DefaultParagraphFont"/>
    <w:uiPriority w:val="99"/>
    <w:semiHidden/>
    <w:unhideWhenUsed/>
    <w:rsid w:val="007A7AA0"/>
    <w:rPr>
      <w:vertAlign w:val="superscript"/>
    </w:rPr>
  </w:style>
  <w:style w:type="character" w:styleId="Hyperlink">
    <w:name w:val="Hyperlink"/>
    <w:basedOn w:val="DefaultParagraphFont"/>
    <w:uiPriority w:val="99"/>
    <w:unhideWhenUsed/>
    <w:rsid w:val="007A7AA0"/>
    <w:rPr>
      <w:color w:val="0563C1" w:themeColor="hyperlink"/>
      <w:u w:val="single"/>
    </w:rPr>
  </w:style>
  <w:style w:type="character" w:styleId="UnresolvedMention">
    <w:name w:val="Unresolved Mention"/>
    <w:basedOn w:val="DefaultParagraphFont"/>
    <w:uiPriority w:val="99"/>
    <w:semiHidden/>
    <w:unhideWhenUsed/>
    <w:rsid w:val="007A7AA0"/>
    <w:rPr>
      <w:color w:val="605E5C"/>
      <w:shd w:val="clear" w:color="auto" w:fill="E1DFDD"/>
    </w:rPr>
  </w:style>
  <w:style w:type="character" w:customStyle="1" w:styleId="fontstyle01">
    <w:name w:val="fontstyle01"/>
    <w:basedOn w:val="DefaultParagraphFont"/>
    <w:rsid w:val="00FB236D"/>
    <w:rPr>
      <w:rFonts w:ascii="ArnoPro-Regular" w:hAnsi="ArnoPro-Regular" w:hint="default"/>
      <w:b w:val="0"/>
      <w:bCs w:val="0"/>
      <w:i w:val="0"/>
      <w:iCs w:val="0"/>
      <w:color w:val="242021"/>
      <w:sz w:val="22"/>
      <w:szCs w:val="22"/>
    </w:rPr>
  </w:style>
  <w:style w:type="paragraph" w:styleId="Header">
    <w:name w:val="header"/>
    <w:basedOn w:val="Normal"/>
    <w:link w:val="HeaderChar"/>
    <w:uiPriority w:val="99"/>
    <w:unhideWhenUsed/>
    <w:rsid w:val="00C50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09B"/>
  </w:style>
  <w:style w:type="paragraph" w:styleId="Footer">
    <w:name w:val="footer"/>
    <w:basedOn w:val="Normal"/>
    <w:link w:val="FooterChar"/>
    <w:uiPriority w:val="99"/>
    <w:unhideWhenUsed/>
    <w:rsid w:val="00C50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09B"/>
  </w:style>
  <w:style w:type="paragraph" w:styleId="ListParagraph">
    <w:name w:val="List Paragraph"/>
    <w:basedOn w:val="Normal"/>
    <w:uiPriority w:val="34"/>
    <w:qFormat/>
    <w:rsid w:val="00841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9108">
      <w:bodyDiv w:val="1"/>
      <w:marLeft w:val="0"/>
      <w:marRight w:val="0"/>
      <w:marTop w:val="0"/>
      <w:marBottom w:val="0"/>
      <w:divBdr>
        <w:top w:val="none" w:sz="0" w:space="0" w:color="auto"/>
        <w:left w:val="none" w:sz="0" w:space="0" w:color="auto"/>
        <w:bottom w:val="none" w:sz="0" w:space="0" w:color="auto"/>
        <w:right w:val="none" w:sz="0" w:space="0" w:color="auto"/>
      </w:divBdr>
      <w:divsChild>
        <w:div w:id="570235025">
          <w:marLeft w:val="0"/>
          <w:marRight w:val="0"/>
          <w:marTop w:val="75"/>
          <w:marBottom w:val="75"/>
          <w:divBdr>
            <w:top w:val="none" w:sz="0" w:space="0" w:color="auto"/>
            <w:left w:val="none" w:sz="0" w:space="0" w:color="auto"/>
            <w:bottom w:val="none" w:sz="0" w:space="0" w:color="auto"/>
            <w:right w:val="none" w:sz="0" w:space="0" w:color="auto"/>
          </w:divBdr>
        </w:div>
        <w:div w:id="352149268">
          <w:marLeft w:val="0"/>
          <w:marRight w:val="0"/>
          <w:marTop w:val="0"/>
          <w:marBottom w:val="0"/>
          <w:divBdr>
            <w:top w:val="none" w:sz="0" w:space="0" w:color="auto"/>
            <w:left w:val="none" w:sz="0" w:space="0" w:color="auto"/>
            <w:bottom w:val="none" w:sz="0" w:space="0" w:color="auto"/>
            <w:right w:val="none" w:sz="0" w:space="0" w:color="auto"/>
          </w:divBdr>
          <w:divsChild>
            <w:div w:id="2386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4494">
      <w:bodyDiv w:val="1"/>
      <w:marLeft w:val="0"/>
      <w:marRight w:val="0"/>
      <w:marTop w:val="0"/>
      <w:marBottom w:val="0"/>
      <w:divBdr>
        <w:top w:val="none" w:sz="0" w:space="0" w:color="auto"/>
        <w:left w:val="none" w:sz="0" w:space="0" w:color="auto"/>
        <w:bottom w:val="none" w:sz="0" w:space="0" w:color="auto"/>
        <w:right w:val="none" w:sz="0" w:space="0" w:color="auto"/>
      </w:divBdr>
      <w:divsChild>
        <w:div w:id="1087925994">
          <w:marLeft w:val="225"/>
          <w:marRight w:val="0"/>
          <w:marTop w:val="0"/>
          <w:marBottom w:val="0"/>
          <w:divBdr>
            <w:top w:val="none" w:sz="0" w:space="0" w:color="auto"/>
            <w:left w:val="none" w:sz="0" w:space="0" w:color="auto"/>
            <w:bottom w:val="none" w:sz="0" w:space="0" w:color="auto"/>
            <w:right w:val="none" w:sz="0" w:space="0" w:color="auto"/>
          </w:divBdr>
        </w:div>
        <w:div w:id="881939115">
          <w:marLeft w:val="0"/>
          <w:marRight w:val="0"/>
          <w:marTop w:val="75"/>
          <w:marBottom w:val="75"/>
          <w:divBdr>
            <w:top w:val="none" w:sz="0" w:space="0" w:color="auto"/>
            <w:left w:val="none" w:sz="0" w:space="0" w:color="auto"/>
            <w:bottom w:val="none" w:sz="0" w:space="0" w:color="auto"/>
            <w:right w:val="none" w:sz="0" w:space="0" w:color="auto"/>
          </w:divBdr>
        </w:div>
        <w:div w:id="672268813">
          <w:marLeft w:val="0"/>
          <w:marRight w:val="0"/>
          <w:marTop w:val="0"/>
          <w:marBottom w:val="0"/>
          <w:divBdr>
            <w:top w:val="none" w:sz="0" w:space="0" w:color="auto"/>
            <w:left w:val="none" w:sz="0" w:space="0" w:color="auto"/>
            <w:bottom w:val="none" w:sz="0" w:space="0" w:color="auto"/>
            <w:right w:val="none" w:sz="0" w:space="0" w:color="auto"/>
          </w:divBdr>
          <w:divsChild>
            <w:div w:id="21379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0133">
      <w:bodyDiv w:val="1"/>
      <w:marLeft w:val="0"/>
      <w:marRight w:val="0"/>
      <w:marTop w:val="0"/>
      <w:marBottom w:val="0"/>
      <w:divBdr>
        <w:top w:val="none" w:sz="0" w:space="0" w:color="auto"/>
        <w:left w:val="none" w:sz="0" w:space="0" w:color="auto"/>
        <w:bottom w:val="none" w:sz="0" w:space="0" w:color="auto"/>
        <w:right w:val="none" w:sz="0" w:space="0" w:color="auto"/>
      </w:divBdr>
    </w:div>
    <w:div w:id="1567492805">
      <w:bodyDiv w:val="1"/>
      <w:marLeft w:val="0"/>
      <w:marRight w:val="0"/>
      <w:marTop w:val="0"/>
      <w:marBottom w:val="0"/>
      <w:divBdr>
        <w:top w:val="none" w:sz="0" w:space="0" w:color="auto"/>
        <w:left w:val="none" w:sz="0" w:space="0" w:color="auto"/>
        <w:bottom w:val="none" w:sz="0" w:space="0" w:color="auto"/>
        <w:right w:val="none" w:sz="0" w:space="0" w:color="auto"/>
      </w:divBdr>
      <w:divsChild>
        <w:div w:id="287204513">
          <w:marLeft w:val="225"/>
          <w:marRight w:val="0"/>
          <w:marTop w:val="0"/>
          <w:marBottom w:val="0"/>
          <w:divBdr>
            <w:top w:val="none" w:sz="0" w:space="0" w:color="auto"/>
            <w:left w:val="none" w:sz="0" w:space="0" w:color="auto"/>
            <w:bottom w:val="none" w:sz="0" w:space="0" w:color="auto"/>
            <w:right w:val="none" w:sz="0" w:space="0" w:color="auto"/>
          </w:divBdr>
        </w:div>
        <w:div w:id="382826088">
          <w:marLeft w:val="0"/>
          <w:marRight w:val="0"/>
          <w:marTop w:val="75"/>
          <w:marBottom w:val="75"/>
          <w:divBdr>
            <w:top w:val="none" w:sz="0" w:space="0" w:color="auto"/>
            <w:left w:val="none" w:sz="0" w:space="0" w:color="auto"/>
            <w:bottom w:val="none" w:sz="0" w:space="0" w:color="auto"/>
            <w:right w:val="none" w:sz="0" w:space="0" w:color="auto"/>
          </w:divBdr>
        </w:div>
        <w:div w:id="1513254618">
          <w:marLeft w:val="0"/>
          <w:marRight w:val="0"/>
          <w:marTop w:val="0"/>
          <w:marBottom w:val="0"/>
          <w:divBdr>
            <w:top w:val="none" w:sz="0" w:space="0" w:color="auto"/>
            <w:left w:val="none" w:sz="0" w:space="0" w:color="auto"/>
            <w:bottom w:val="none" w:sz="0" w:space="0" w:color="auto"/>
            <w:right w:val="none" w:sz="0" w:space="0" w:color="auto"/>
          </w:divBdr>
          <w:divsChild>
            <w:div w:id="7760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6583">
      <w:bodyDiv w:val="1"/>
      <w:marLeft w:val="0"/>
      <w:marRight w:val="0"/>
      <w:marTop w:val="0"/>
      <w:marBottom w:val="0"/>
      <w:divBdr>
        <w:top w:val="none" w:sz="0" w:space="0" w:color="auto"/>
        <w:left w:val="none" w:sz="0" w:space="0" w:color="auto"/>
        <w:bottom w:val="none" w:sz="0" w:space="0" w:color="auto"/>
        <w:right w:val="none" w:sz="0" w:space="0" w:color="auto"/>
      </w:divBdr>
      <w:divsChild>
        <w:div w:id="2137094436">
          <w:marLeft w:val="225"/>
          <w:marRight w:val="0"/>
          <w:marTop w:val="0"/>
          <w:marBottom w:val="0"/>
          <w:divBdr>
            <w:top w:val="none" w:sz="0" w:space="0" w:color="auto"/>
            <w:left w:val="none" w:sz="0" w:space="0" w:color="auto"/>
            <w:bottom w:val="none" w:sz="0" w:space="0" w:color="auto"/>
            <w:right w:val="none" w:sz="0" w:space="0" w:color="auto"/>
          </w:divBdr>
        </w:div>
        <w:div w:id="357123354">
          <w:marLeft w:val="0"/>
          <w:marRight w:val="0"/>
          <w:marTop w:val="75"/>
          <w:marBottom w:val="75"/>
          <w:divBdr>
            <w:top w:val="none" w:sz="0" w:space="0" w:color="auto"/>
            <w:left w:val="none" w:sz="0" w:space="0" w:color="auto"/>
            <w:bottom w:val="none" w:sz="0" w:space="0" w:color="auto"/>
            <w:right w:val="none" w:sz="0" w:space="0" w:color="auto"/>
          </w:divBdr>
        </w:div>
        <w:div w:id="313029586">
          <w:marLeft w:val="0"/>
          <w:marRight w:val="0"/>
          <w:marTop w:val="0"/>
          <w:marBottom w:val="0"/>
          <w:divBdr>
            <w:top w:val="none" w:sz="0" w:space="0" w:color="auto"/>
            <w:left w:val="none" w:sz="0" w:space="0" w:color="auto"/>
            <w:bottom w:val="none" w:sz="0" w:space="0" w:color="auto"/>
            <w:right w:val="none" w:sz="0" w:space="0" w:color="auto"/>
          </w:divBdr>
          <w:divsChild>
            <w:div w:id="464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982">
      <w:bodyDiv w:val="1"/>
      <w:marLeft w:val="0"/>
      <w:marRight w:val="0"/>
      <w:marTop w:val="0"/>
      <w:marBottom w:val="0"/>
      <w:divBdr>
        <w:top w:val="none" w:sz="0" w:space="0" w:color="auto"/>
        <w:left w:val="none" w:sz="0" w:space="0" w:color="auto"/>
        <w:bottom w:val="none" w:sz="0" w:space="0" w:color="auto"/>
        <w:right w:val="none" w:sz="0" w:space="0" w:color="auto"/>
      </w:divBdr>
      <w:divsChild>
        <w:div w:id="1295527041">
          <w:marLeft w:val="0"/>
          <w:marRight w:val="0"/>
          <w:marTop w:val="75"/>
          <w:marBottom w:val="75"/>
          <w:divBdr>
            <w:top w:val="none" w:sz="0" w:space="0" w:color="auto"/>
            <w:left w:val="none" w:sz="0" w:space="0" w:color="auto"/>
            <w:bottom w:val="none" w:sz="0" w:space="0" w:color="auto"/>
            <w:right w:val="none" w:sz="0" w:space="0" w:color="auto"/>
          </w:divBdr>
        </w:div>
        <w:div w:id="106630878">
          <w:marLeft w:val="0"/>
          <w:marRight w:val="0"/>
          <w:marTop w:val="0"/>
          <w:marBottom w:val="0"/>
          <w:divBdr>
            <w:top w:val="none" w:sz="0" w:space="0" w:color="auto"/>
            <w:left w:val="none" w:sz="0" w:space="0" w:color="auto"/>
            <w:bottom w:val="none" w:sz="0" w:space="0" w:color="auto"/>
            <w:right w:val="none" w:sz="0" w:space="0" w:color="auto"/>
          </w:divBdr>
          <w:divsChild>
            <w:div w:id="16356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3543">
      <w:bodyDiv w:val="1"/>
      <w:marLeft w:val="0"/>
      <w:marRight w:val="0"/>
      <w:marTop w:val="0"/>
      <w:marBottom w:val="0"/>
      <w:divBdr>
        <w:top w:val="none" w:sz="0" w:space="0" w:color="auto"/>
        <w:left w:val="none" w:sz="0" w:space="0" w:color="auto"/>
        <w:bottom w:val="none" w:sz="0" w:space="0" w:color="auto"/>
        <w:right w:val="none" w:sz="0" w:space="0" w:color="auto"/>
      </w:divBdr>
    </w:div>
    <w:div w:id="20642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A79E-56D5-4CD2-8FF6-8041A1D3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27</Pages>
  <Words>11155</Words>
  <Characters>63588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Francis</dc:creator>
  <cp:keywords/>
  <dc:description/>
  <cp:lastModifiedBy>Frank Cabrera</cp:lastModifiedBy>
  <cp:revision>33</cp:revision>
  <cp:lastPrinted>2021-03-29T01:56:00Z</cp:lastPrinted>
  <dcterms:created xsi:type="dcterms:W3CDTF">2022-09-08T19:36:00Z</dcterms:created>
  <dcterms:modified xsi:type="dcterms:W3CDTF">2023-05-10T21:26:00Z</dcterms:modified>
</cp:coreProperties>
</file>