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ADC" w14:textId="77777777" w:rsidR="009504CB" w:rsidRPr="006171AA" w:rsidRDefault="00065888">
      <w:pPr>
        <w:spacing w:line="360" w:lineRule="auto"/>
        <w:jc w:val="both"/>
        <w:rPr>
          <w:rFonts w:ascii="Times" w:hAnsi="Times"/>
          <w:b/>
          <w:bCs/>
          <w:lang w:val="en-US"/>
        </w:rPr>
      </w:pPr>
      <w:r w:rsidRPr="006171AA">
        <w:rPr>
          <w:rFonts w:ascii="Times" w:hAnsi="Times"/>
          <w:b/>
          <w:bCs/>
          <w:lang w:val="en-US"/>
        </w:rPr>
        <w:t xml:space="preserve">Angelo </w:t>
      </w:r>
      <w:proofErr w:type="spellStart"/>
      <w:r w:rsidRPr="006171AA">
        <w:rPr>
          <w:rFonts w:ascii="Times" w:hAnsi="Times"/>
          <w:b/>
          <w:bCs/>
          <w:lang w:val="en-US"/>
        </w:rPr>
        <w:t>Campodonico</w:t>
      </w:r>
      <w:proofErr w:type="spellEnd"/>
    </w:p>
    <w:p w14:paraId="45D453C3" w14:textId="77777777" w:rsidR="009504CB" w:rsidRPr="006171AA" w:rsidRDefault="00EB297D">
      <w:pPr>
        <w:spacing w:line="360" w:lineRule="auto"/>
        <w:jc w:val="both"/>
        <w:rPr>
          <w:rFonts w:ascii="Times" w:hAnsi="Times"/>
          <w:b/>
          <w:bCs/>
          <w:lang w:val="en-US"/>
        </w:rPr>
      </w:pPr>
      <w:r w:rsidRPr="006171AA">
        <w:rPr>
          <w:rFonts w:ascii="Times" w:hAnsi="Times"/>
          <w:b/>
          <w:bCs/>
          <w:lang w:val="en-US"/>
        </w:rPr>
        <w:t xml:space="preserve">                                                             Afterword </w:t>
      </w:r>
    </w:p>
    <w:p w14:paraId="7D9E3182" w14:textId="77777777" w:rsidR="000739CE" w:rsidRPr="006171AA" w:rsidRDefault="000739CE" w:rsidP="00723FF7">
      <w:pPr>
        <w:spacing w:line="360" w:lineRule="auto"/>
        <w:jc w:val="both"/>
        <w:rPr>
          <w:rFonts w:ascii="Times" w:hAnsi="Times"/>
          <w:lang w:val="en-US"/>
        </w:rPr>
      </w:pPr>
    </w:p>
    <w:p w14:paraId="38DE47FB" w14:textId="77777777" w:rsidR="009504CB" w:rsidRPr="006171AA" w:rsidRDefault="00065888">
      <w:pPr>
        <w:spacing w:line="360" w:lineRule="auto"/>
        <w:jc w:val="both"/>
        <w:rPr>
          <w:rFonts w:ascii="Times" w:hAnsi="Times"/>
          <w:lang w:val="en-US"/>
        </w:rPr>
      </w:pPr>
      <w:r w:rsidRPr="006171AA">
        <w:rPr>
          <w:rFonts w:ascii="Times" w:hAnsi="Times"/>
          <w:lang w:val="en-US"/>
        </w:rPr>
        <w:t xml:space="preserve"> In thanking my friends and colleagues, the </w:t>
      </w:r>
      <w:r w:rsidR="00C65519" w:rsidRPr="006171AA">
        <w:rPr>
          <w:rFonts w:ascii="Times" w:hAnsi="Times"/>
          <w:lang w:val="en-US"/>
        </w:rPr>
        <w:t xml:space="preserve">editors and </w:t>
      </w:r>
      <w:r w:rsidRPr="006171AA">
        <w:rPr>
          <w:rFonts w:ascii="Times" w:hAnsi="Times"/>
          <w:lang w:val="en-US"/>
        </w:rPr>
        <w:t>authors of the various contributions, I cannot refrain from reacting</w:t>
      </w:r>
      <w:r w:rsidR="00DA47A2" w:rsidRPr="006171AA">
        <w:rPr>
          <w:rFonts w:ascii="Times" w:hAnsi="Times"/>
          <w:lang w:val="en-US"/>
        </w:rPr>
        <w:t xml:space="preserve">, or rather </w:t>
      </w:r>
      <w:r w:rsidR="003A40F4" w:rsidRPr="006171AA">
        <w:rPr>
          <w:rFonts w:ascii="Times" w:hAnsi="Times"/>
          <w:lang w:val="en-US"/>
        </w:rPr>
        <w:t xml:space="preserve">from trying to </w:t>
      </w:r>
      <w:r w:rsidR="00177B20" w:rsidRPr="006171AA">
        <w:rPr>
          <w:rFonts w:ascii="Times" w:hAnsi="Times"/>
          <w:lang w:val="en-US"/>
        </w:rPr>
        <w:t xml:space="preserve">integrate </w:t>
      </w:r>
      <w:r w:rsidR="003A40F4" w:rsidRPr="006171AA">
        <w:rPr>
          <w:rFonts w:ascii="Times" w:hAnsi="Times"/>
          <w:lang w:val="en-US"/>
        </w:rPr>
        <w:t xml:space="preserve">synthetically, as far as </w:t>
      </w:r>
      <w:r w:rsidR="00422C79" w:rsidRPr="006171AA">
        <w:rPr>
          <w:rFonts w:ascii="Times" w:hAnsi="Times"/>
          <w:lang w:val="en-US"/>
        </w:rPr>
        <w:t xml:space="preserve">possible, by </w:t>
      </w:r>
      <w:r w:rsidR="00DF7522" w:rsidRPr="006171AA">
        <w:rPr>
          <w:rFonts w:ascii="Times" w:hAnsi="Times"/>
          <w:lang w:val="en-US"/>
        </w:rPr>
        <w:t xml:space="preserve">taking up and discussing what has </w:t>
      </w:r>
      <w:r w:rsidR="006D65B1" w:rsidRPr="006171AA">
        <w:rPr>
          <w:rFonts w:ascii="Times" w:hAnsi="Times"/>
          <w:lang w:val="en-US"/>
        </w:rPr>
        <w:t xml:space="preserve">been written </w:t>
      </w:r>
      <w:r w:rsidR="00C51C6E" w:rsidRPr="006171AA">
        <w:rPr>
          <w:rFonts w:ascii="Times" w:hAnsi="Times"/>
          <w:lang w:val="en-US"/>
        </w:rPr>
        <w:t xml:space="preserve">within what </w:t>
      </w:r>
      <w:r w:rsidR="00587427" w:rsidRPr="006171AA">
        <w:rPr>
          <w:rFonts w:ascii="Times" w:hAnsi="Times"/>
          <w:lang w:val="en-US"/>
        </w:rPr>
        <w:t xml:space="preserve">I dare to call </w:t>
      </w:r>
      <w:r w:rsidR="00AA2707" w:rsidRPr="006171AA">
        <w:rPr>
          <w:rFonts w:ascii="Times" w:hAnsi="Times"/>
          <w:lang w:val="en-US"/>
        </w:rPr>
        <w:t>my own philosophical perspective</w:t>
      </w:r>
      <w:r w:rsidR="00A603C8" w:rsidRPr="006171AA">
        <w:rPr>
          <w:rFonts w:ascii="Times" w:hAnsi="Times"/>
          <w:lang w:val="en-US"/>
        </w:rPr>
        <w:t>, which is still in progress</w:t>
      </w:r>
      <w:r w:rsidR="001C2E1D" w:rsidRPr="00FE0FAA">
        <w:rPr>
          <w:rStyle w:val="FootnoteReference"/>
          <w:rFonts w:ascii="Times" w:hAnsi="Times"/>
          <w:lang w:val="it-IT"/>
        </w:rPr>
        <w:footnoteReference w:id="1"/>
      </w:r>
      <w:r w:rsidRPr="006171AA">
        <w:rPr>
          <w:rFonts w:ascii="Times" w:hAnsi="Times"/>
          <w:lang w:val="en-US"/>
        </w:rPr>
        <w:t xml:space="preserve">. This </w:t>
      </w:r>
      <w:r w:rsidR="00667147" w:rsidRPr="006171AA">
        <w:rPr>
          <w:rFonts w:ascii="Times" w:hAnsi="Times"/>
          <w:lang w:val="en-US"/>
        </w:rPr>
        <w:t xml:space="preserve">is </w:t>
      </w:r>
      <w:r w:rsidR="00C84322" w:rsidRPr="006171AA">
        <w:rPr>
          <w:rFonts w:ascii="Times" w:hAnsi="Times"/>
          <w:lang w:val="en-US"/>
        </w:rPr>
        <w:t xml:space="preserve">a task I am </w:t>
      </w:r>
      <w:r w:rsidR="00BD7548" w:rsidRPr="006171AA">
        <w:rPr>
          <w:rFonts w:ascii="Times" w:hAnsi="Times"/>
          <w:lang w:val="en-US"/>
        </w:rPr>
        <w:t xml:space="preserve">very </w:t>
      </w:r>
      <w:r w:rsidR="00667147" w:rsidRPr="006171AA">
        <w:rPr>
          <w:rFonts w:ascii="Times" w:hAnsi="Times"/>
          <w:lang w:val="en-US"/>
        </w:rPr>
        <w:t xml:space="preserve">happy to </w:t>
      </w:r>
      <w:r w:rsidR="00C84322" w:rsidRPr="006171AA">
        <w:rPr>
          <w:rFonts w:ascii="Times" w:hAnsi="Times"/>
          <w:lang w:val="en-US"/>
        </w:rPr>
        <w:t>take on</w:t>
      </w:r>
      <w:r w:rsidR="00A603C8" w:rsidRPr="006171AA">
        <w:rPr>
          <w:rFonts w:ascii="Times" w:hAnsi="Times"/>
          <w:lang w:val="en-US"/>
        </w:rPr>
        <w:t xml:space="preserve">. </w:t>
      </w:r>
      <w:r w:rsidR="00D81947" w:rsidRPr="006171AA">
        <w:rPr>
          <w:rFonts w:ascii="Times" w:hAnsi="Times"/>
          <w:lang w:val="en-US"/>
        </w:rPr>
        <w:t xml:space="preserve">It is </w:t>
      </w:r>
      <w:r w:rsidR="00A354DF" w:rsidRPr="006171AA">
        <w:rPr>
          <w:rFonts w:ascii="Times" w:hAnsi="Times"/>
          <w:lang w:val="en-US"/>
        </w:rPr>
        <w:t xml:space="preserve">nice to </w:t>
      </w:r>
      <w:r w:rsidR="00531F95" w:rsidRPr="006171AA">
        <w:rPr>
          <w:rFonts w:ascii="Times" w:hAnsi="Times"/>
          <w:lang w:val="en-US"/>
        </w:rPr>
        <w:t xml:space="preserve">be able to </w:t>
      </w:r>
      <w:r w:rsidR="00A354DF" w:rsidRPr="006171AA">
        <w:rPr>
          <w:rFonts w:ascii="Times" w:hAnsi="Times"/>
          <w:lang w:val="en-US"/>
        </w:rPr>
        <w:t xml:space="preserve">learn from friends </w:t>
      </w:r>
      <w:r w:rsidR="006C6AD3" w:rsidRPr="006171AA">
        <w:rPr>
          <w:rFonts w:ascii="Times" w:hAnsi="Times"/>
          <w:lang w:val="en-US"/>
        </w:rPr>
        <w:t xml:space="preserve">and colleagues even </w:t>
      </w:r>
      <w:r w:rsidR="00A354DF" w:rsidRPr="006171AA">
        <w:rPr>
          <w:rFonts w:ascii="Times" w:hAnsi="Times"/>
          <w:lang w:val="en-US"/>
        </w:rPr>
        <w:t xml:space="preserve">at the end of my career. </w:t>
      </w:r>
      <w:r w:rsidR="00531F95" w:rsidRPr="006171AA">
        <w:rPr>
          <w:rFonts w:ascii="Times" w:hAnsi="Times"/>
          <w:lang w:val="en-US"/>
        </w:rPr>
        <w:t xml:space="preserve">This possibility of </w:t>
      </w:r>
      <w:r w:rsidR="00D81947" w:rsidRPr="006171AA">
        <w:rPr>
          <w:rFonts w:ascii="Times" w:hAnsi="Times"/>
          <w:lang w:val="en-US"/>
        </w:rPr>
        <w:t xml:space="preserve">continuous </w:t>
      </w:r>
      <w:r w:rsidR="00531F95" w:rsidRPr="006171AA">
        <w:rPr>
          <w:rFonts w:ascii="Times" w:hAnsi="Times"/>
          <w:lang w:val="en-US"/>
        </w:rPr>
        <w:t xml:space="preserve">novelty </w:t>
      </w:r>
      <w:r w:rsidR="003F18BF" w:rsidRPr="006171AA">
        <w:rPr>
          <w:rFonts w:ascii="Times" w:hAnsi="Times"/>
          <w:lang w:val="en-US"/>
        </w:rPr>
        <w:t xml:space="preserve">in the chorus of </w:t>
      </w:r>
      <w:r w:rsidR="00BD1DDF" w:rsidRPr="006171AA">
        <w:rPr>
          <w:rFonts w:ascii="Times" w:hAnsi="Times"/>
          <w:lang w:val="en-US"/>
        </w:rPr>
        <w:t xml:space="preserve">research makes our </w:t>
      </w:r>
      <w:r w:rsidR="00D81947" w:rsidRPr="006171AA">
        <w:rPr>
          <w:rFonts w:ascii="Times" w:hAnsi="Times"/>
          <w:lang w:val="en-US"/>
        </w:rPr>
        <w:t xml:space="preserve">work </w:t>
      </w:r>
      <w:r w:rsidR="00321683" w:rsidRPr="006171AA">
        <w:rPr>
          <w:rFonts w:ascii="Times" w:hAnsi="Times"/>
          <w:lang w:val="en-US"/>
        </w:rPr>
        <w:t xml:space="preserve">fascinating and </w:t>
      </w:r>
      <w:r w:rsidR="00D81947" w:rsidRPr="006171AA">
        <w:rPr>
          <w:rFonts w:ascii="Times" w:hAnsi="Times"/>
          <w:lang w:val="en-US"/>
        </w:rPr>
        <w:t>motivates it</w:t>
      </w:r>
      <w:r w:rsidR="00531F95" w:rsidRPr="006171AA">
        <w:rPr>
          <w:rFonts w:ascii="Times" w:hAnsi="Times"/>
          <w:lang w:val="en-US"/>
        </w:rPr>
        <w:t xml:space="preserve">. It is an </w:t>
      </w:r>
      <w:r w:rsidR="00437279" w:rsidRPr="006171AA">
        <w:rPr>
          <w:rFonts w:ascii="Times" w:hAnsi="Times"/>
          <w:lang w:val="en-US"/>
        </w:rPr>
        <w:t xml:space="preserve">essential part of the </w:t>
      </w:r>
      <w:r w:rsidR="00BD1DDF" w:rsidRPr="006171AA">
        <w:rPr>
          <w:rFonts w:ascii="Times" w:hAnsi="Times"/>
          <w:lang w:val="en-US"/>
        </w:rPr>
        <w:t>'</w:t>
      </w:r>
      <w:r w:rsidR="00437279" w:rsidRPr="006171AA">
        <w:rPr>
          <w:rFonts w:ascii="Times" w:hAnsi="Times"/>
          <w:lang w:val="en-US"/>
        </w:rPr>
        <w:t xml:space="preserve">ethics of </w:t>
      </w:r>
      <w:r w:rsidR="009450BB" w:rsidRPr="006171AA">
        <w:rPr>
          <w:rFonts w:ascii="Times" w:hAnsi="Times"/>
          <w:lang w:val="en-US"/>
        </w:rPr>
        <w:t>intelligence</w:t>
      </w:r>
      <w:r w:rsidR="00BD1DDF" w:rsidRPr="006171AA">
        <w:rPr>
          <w:rFonts w:ascii="Times" w:hAnsi="Times"/>
          <w:lang w:val="en-US"/>
        </w:rPr>
        <w:t xml:space="preserve">' </w:t>
      </w:r>
      <w:r w:rsidR="004E048F" w:rsidRPr="006171AA">
        <w:rPr>
          <w:rFonts w:ascii="Times" w:hAnsi="Times"/>
          <w:lang w:val="en-US"/>
        </w:rPr>
        <w:t xml:space="preserve">or </w:t>
      </w:r>
      <w:r w:rsidR="00BD1DDF" w:rsidRPr="006171AA">
        <w:rPr>
          <w:rFonts w:ascii="Times" w:hAnsi="Times"/>
          <w:lang w:val="en-US"/>
        </w:rPr>
        <w:t>'</w:t>
      </w:r>
      <w:r w:rsidR="00437279" w:rsidRPr="006171AA">
        <w:rPr>
          <w:rFonts w:ascii="Times" w:hAnsi="Times"/>
          <w:lang w:val="en-US"/>
        </w:rPr>
        <w:t>ethics of philosophizing</w:t>
      </w:r>
      <w:r w:rsidR="00BD1DDF" w:rsidRPr="006171AA">
        <w:rPr>
          <w:rFonts w:ascii="Times" w:hAnsi="Times"/>
          <w:lang w:val="en-US"/>
        </w:rPr>
        <w:t xml:space="preserve">' </w:t>
      </w:r>
      <w:r w:rsidR="00BD7548" w:rsidRPr="006171AA">
        <w:rPr>
          <w:rFonts w:ascii="Times" w:hAnsi="Times"/>
          <w:lang w:val="en-US"/>
        </w:rPr>
        <w:t xml:space="preserve">that I </w:t>
      </w:r>
      <w:r w:rsidR="00A603C8" w:rsidRPr="006171AA">
        <w:rPr>
          <w:rFonts w:ascii="Times" w:hAnsi="Times"/>
          <w:lang w:val="en-US"/>
        </w:rPr>
        <w:t xml:space="preserve">have long </w:t>
      </w:r>
      <w:r w:rsidR="00BD7548" w:rsidRPr="006171AA">
        <w:rPr>
          <w:rFonts w:ascii="Times" w:hAnsi="Times"/>
          <w:lang w:val="en-US"/>
        </w:rPr>
        <w:t xml:space="preserve">wanted to set </w:t>
      </w:r>
      <w:r w:rsidR="00912612" w:rsidRPr="006171AA">
        <w:rPr>
          <w:rFonts w:ascii="Times" w:hAnsi="Times"/>
          <w:lang w:val="en-US"/>
        </w:rPr>
        <w:t xml:space="preserve">as the guiding thread of </w:t>
      </w:r>
      <w:r w:rsidR="00BD7548" w:rsidRPr="006171AA">
        <w:rPr>
          <w:rFonts w:ascii="Times" w:hAnsi="Times"/>
          <w:lang w:val="en-US"/>
        </w:rPr>
        <w:t>my research</w:t>
      </w:r>
      <w:r w:rsidR="00BD7548" w:rsidRPr="00FE0FAA">
        <w:rPr>
          <w:rStyle w:val="FootnoteReference"/>
          <w:rFonts w:ascii="Times" w:hAnsi="Times"/>
          <w:lang w:val="it-IT"/>
        </w:rPr>
        <w:footnoteReference w:id="2"/>
      </w:r>
      <w:r w:rsidR="00BD7548" w:rsidRPr="006171AA">
        <w:rPr>
          <w:rFonts w:ascii="Times" w:hAnsi="Times"/>
          <w:lang w:val="en-US"/>
        </w:rPr>
        <w:t>.</w:t>
      </w:r>
    </w:p>
    <w:p w14:paraId="427C367C" w14:textId="77777777" w:rsidR="009504CB" w:rsidRPr="006171AA" w:rsidRDefault="00065888">
      <w:pPr>
        <w:spacing w:line="360" w:lineRule="auto"/>
        <w:jc w:val="both"/>
        <w:rPr>
          <w:rFonts w:ascii="Times" w:hAnsi="Times"/>
          <w:lang w:val="en-US"/>
        </w:rPr>
      </w:pPr>
      <w:r w:rsidRPr="006171AA">
        <w:rPr>
          <w:rFonts w:ascii="Times" w:hAnsi="Times"/>
          <w:lang w:val="en-US"/>
        </w:rPr>
        <w:t xml:space="preserve">In an attempt to give </w:t>
      </w:r>
      <w:r w:rsidR="006A1AB2" w:rsidRPr="006171AA">
        <w:rPr>
          <w:rFonts w:ascii="Times" w:hAnsi="Times"/>
          <w:lang w:val="en-US"/>
        </w:rPr>
        <w:t xml:space="preserve">a </w:t>
      </w:r>
      <w:r w:rsidR="00DB062D" w:rsidRPr="006171AA">
        <w:rPr>
          <w:rFonts w:ascii="Times" w:hAnsi="Times"/>
          <w:lang w:val="en-US"/>
        </w:rPr>
        <w:t xml:space="preserve">possible </w:t>
      </w:r>
      <w:r w:rsidRPr="006171AA">
        <w:rPr>
          <w:rFonts w:ascii="Times" w:hAnsi="Times"/>
          <w:lang w:val="en-US"/>
        </w:rPr>
        <w:t xml:space="preserve">order to the various contributions </w:t>
      </w:r>
      <w:r w:rsidR="00934518" w:rsidRPr="006171AA">
        <w:rPr>
          <w:rFonts w:ascii="Times" w:hAnsi="Times"/>
          <w:lang w:val="en-US"/>
        </w:rPr>
        <w:t>and to respond to their requests</w:t>
      </w:r>
      <w:r w:rsidRPr="006171AA">
        <w:rPr>
          <w:rFonts w:ascii="Times" w:hAnsi="Times"/>
          <w:lang w:val="en-US"/>
        </w:rPr>
        <w:t xml:space="preserve">, </w:t>
      </w:r>
      <w:r w:rsidR="003A40F4" w:rsidRPr="006171AA">
        <w:rPr>
          <w:rFonts w:ascii="Times" w:hAnsi="Times"/>
          <w:lang w:val="en-US"/>
        </w:rPr>
        <w:t xml:space="preserve">I would start from the </w:t>
      </w:r>
      <w:r w:rsidR="00EB297D" w:rsidRPr="006171AA">
        <w:rPr>
          <w:rFonts w:ascii="Times" w:hAnsi="Times"/>
          <w:lang w:val="en-US"/>
        </w:rPr>
        <w:t xml:space="preserve">theme of the integral experience of </w:t>
      </w:r>
      <w:r w:rsidR="001B4891" w:rsidRPr="006171AA">
        <w:rPr>
          <w:rFonts w:ascii="Times" w:hAnsi="Times"/>
          <w:lang w:val="en-US"/>
        </w:rPr>
        <w:t>man</w:t>
      </w:r>
      <w:r w:rsidR="00E37FF2" w:rsidRPr="006171AA">
        <w:rPr>
          <w:rFonts w:ascii="Times" w:hAnsi="Times"/>
          <w:lang w:val="en-US"/>
        </w:rPr>
        <w:t xml:space="preserve">, or rather of </w:t>
      </w:r>
      <w:r w:rsidR="009450BB" w:rsidRPr="006171AA">
        <w:rPr>
          <w:rFonts w:ascii="Times" w:hAnsi="Times"/>
          <w:lang w:val="en-US"/>
        </w:rPr>
        <w:t xml:space="preserve">experience </w:t>
      </w:r>
      <w:r w:rsidR="00E37FF2" w:rsidRPr="006171AA">
        <w:rPr>
          <w:rFonts w:ascii="Times" w:hAnsi="Times"/>
          <w:lang w:val="en-US"/>
        </w:rPr>
        <w:t xml:space="preserve">considered in its breadth and articulation, which is </w:t>
      </w:r>
      <w:r w:rsidR="00835D99" w:rsidRPr="006171AA">
        <w:rPr>
          <w:rFonts w:ascii="Times" w:hAnsi="Times"/>
          <w:lang w:val="en-US"/>
        </w:rPr>
        <w:t xml:space="preserve">continually enriched thanks to reflection and </w:t>
      </w:r>
      <w:r w:rsidR="00C35CF9" w:rsidRPr="006171AA">
        <w:rPr>
          <w:rFonts w:ascii="Times" w:hAnsi="Times"/>
          <w:lang w:val="en-US"/>
        </w:rPr>
        <w:t xml:space="preserve">as a </w:t>
      </w:r>
      <w:r w:rsidR="00A279B0" w:rsidRPr="006171AA">
        <w:rPr>
          <w:rFonts w:ascii="Times" w:hAnsi="Times"/>
          <w:lang w:val="en-US"/>
        </w:rPr>
        <w:t xml:space="preserve">whole has an </w:t>
      </w:r>
      <w:r w:rsidR="001B4891" w:rsidRPr="006171AA">
        <w:rPr>
          <w:rFonts w:ascii="Times" w:hAnsi="Times"/>
          <w:lang w:val="en-US"/>
        </w:rPr>
        <w:t xml:space="preserve">intrinsic </w:t>
      </w:r>
      <w:r w:rsidR="00A279B0" w:rsidRPr="006171AA">
        <w:rPr>
          <w:rFonts w:ascii="Times" w:hAnsi="Times"/>
          <w:lang w:val="en-US"/>
        </w:rPr>
        <w:t xml:space="preserve">non-sectorial moral dimension, </w:t>
      </w:r>
      <w:r w:rsidR="003A40F4" w:rsidRPr="006171AA">
        <w:rPr>
          <w:rFonts w:ascii="Times" w:hAnsi="Times"/>
          <w:lang w:val="en-US"/>
        </w:rPr>
        <w:t xml:space="preserve">closely </w:t>
      </w:r>
      <w:r w:rsidR="00A279B0" w:rsidRPr="006171AA">
        <w:rPr>
          <w:rFonts w:ascii="Times" w:hAnsi="Times"/>
          <w:lang w:val="en-US"/>
        </w:rPr>
        <w:t xml:space="preserve">linked to its development and its purpose </w:t>
      </w:r>
      <w:r w:rsidR="001E1198" w:rsidRPr="006171AA">
        <w:rPr>
          <w:rFonts w:ascii="Times" w:hAnsi="Times"/>
          <w:lang w:val="en-US"/>
        </w:rPr>
        <w:t>or meaning</w:t>
      </w:r>
      <w:r w:rsidR="0034382F" w:rsidRPr="00FE0FAA">
        <w:rPr>
          <w:rStyle w:val="FootnoteReference"/>
          <w:rFonts w:ascii="Times" w:hAnsi="Times"/>
          <w:lang w:val="it-IT"/>
        </w:rPr>
        <w:footnoteReference w:id="3"/>
      </w:r>
      <w:r w:rsidR="00A279B0" w:rsidRPr="006171AA">
        <w:rPr>
          <w:rFonts w:ascii="Times" w:hAnsi="Times"/>
          <w:lang w:val="en-US"/>
        </w:rPr>
        <w:t xml:space="preserve">. </w:t>
      </w:r>
      <w:r w:rsidR="006E15F2" w:rsidRPr="006171AA">
        <w:rPr>
          <w:rFonts w:ascii="Times" w:hAnsi="Times"/>
          <w:lang w:val="en-US"/>
        </w:rPr>
        <w:t xml:space="preserve">Human </w:t>
      </w:r>
      <w:r w:rsidR="00422C79" w:rsidRPr="006171AA">
        <w:rPr>
          <w:rFonts w:ascii="Times" w:hAnsi="Times"/>
          <w:lang w:val="en-US"/>
        </w:rPr>
        <w:t xml:space="preserve">experience proceeds and is </w:t>
      </w:r>
      <w:r w:rsidR="00774627" w:rsidRPr="006171AA">
        <w:rPr>
          <w:rFonts w:ascii="Times" w:hAnsi="Times"/>
          <w:lang w:val="en-US"/>
        </w:rPr>
        <w:t xml:space="preserve">organically </w:t>
      </w:r>
      <w:r w:rsidR="00422C79" w:rsidRPr="006171AA">
        <w:rPr>
          <w:rFonts w:ascii="Times" w:hAnsi="Times"/>
          <w:lang w:val="en-US"/>
        </w:rPr>
        <w:t xml:space="preserve">articulated to the </w:t>
      </w:r>
      <w:r w:rsidR="006A1AB2" w:rsidRPr="006171AA">
        <w:rPr>
          <w:rFonts w:ascii="Times" w:hAnsi="Times"/>
          <w:lang w:val="en-US"/>
        </w:rPr>
        <w:t xml:space="preserve">extent that it </w:t>
      </w:r>
      <w:r w:rsidR="00422C79" w:rsidRPr="006171AA">
        <w:rPr>
          <w:rFonts w:ascii="Times" w:hAnsi="Times"/>
          <w:lang w:val="en-US"/>
        </w:rPr>
        <w:t xml:space="preserve">points to the </w:t>
      </w:r>
      <w:r w:rsidR="00E317EA" w:rsidRPr="006171AA">
        <w:rPr>
          <w:rFonts w:ascii="Times" w:hAnsi="Times"/>
          <w:lang w:val="en-US"/>
        </w:rPr>
        <w:t xml:space="preserve">end-good-sense </w:t>
      </w:r>
      <w:r w:rsidR="00177B20" w:rsidRPr="006171AA">
        <w:rPr>
          <w:rFonts w:ascii="Times" w:hAnsi="Times"/>
          <w:lang w:val="en-US"/>
        </w:rPr>
        <w:t>of life</w:t>
      </w:r>
      <w:r w:rsidR="00654A59" w:rsidRPr="006171AA">
        <w:rPr>
          <w:rFonts w:ascii="Times" w:hAnsi="Times"/>
          <w:lang w:val="en-US"/>
        </w:rPr>
        <w:t xml:space="preserve">, </w:t>
      </w:r>
      <w:r w:rsidR="00C165F2" w:rsidRPr="006171AA">
        <w:rPr>
          <w:rFonts w:ascii="Times" w:hAnsi="Times"/>
          <w:lang w:val="en-US"/>
        </w:rPr>
        <w:t>as it were</w:t>
      </w:r>
      <w:r w:rsidR="00654A59" w:rsidRPr="006171AA">
        <w:rPr>
          <w:rFonts w:ascii="Times" w:hAnsi="Times"/>
          <w:lang w:val="en-US"/>
        </w:rPr>
        <w:t xml:space="preserve">, </w:t>
      </w:r>
      <w:r w:rsidR="002A20B7" w:rsidRPr="006171AA">
        <w:rPr>
          <w:rFonts w:ascii="Times" w:hAnsi="Times"/>
          <w:lang w:val="en-US"/>
        </w:rPr>
        <w:t>unfolding</w:t>
      </w:r>
      <w:r w:rsidR="003A40F4" w:rsidRPr="006171AA">
        <w:rPr>
          <w:rFonts w:ascii="Times" w:hAnsi="Times"/>
          <w:lang w:val="en-US"/>
        </w:rPr>
        <w:t xml:space="preserve">. </w:t>
      </w:r>
      <w:r w:rsidR="00D05566" w:rsidRPr="006171AA">
        <w:rPr>
          <w:rFonts w:ascii="Times" w:hAnsi="Times"/>
          <w:lang w:val="en-US"/>
        </w:rPr>
        <w:t xml:space="preserve">The theme of the end and the good, </w:t>
      </w:r>
      <w:r w:rsidR="00604863" w:rsidRPr="006171AA">
        <w:rPr>
          <w:rFonts w:ascii="Times" w:hAnsi="Times"/>
          <w:lang w:val="en-US"/>
        </w:rPr>
        <w:t xml:space="preserve">which is </w:t>
      </w:r>
      <w:r w:rsidR="008F0FDC" w:rsidRPr="006171AA">
        <w:rPr>
          <w:rFonts w:ascii="Times" w:hAnsi="Times"/>
          <w:lang w:val="en-US"/>
        </w:rPr>
        <w:t xml:space="preserve">always </w:t>
      </w:r>
      <w:r w:rsidR="00604863" w:rsidRPr="006171AA">
        <w:rPr>
          <w:rFonts w:ascii="Times" w:hAnsi="Times"/>
          <w:lang w:val="en-US"/>
        </w:rPr>
        <w:t xml:space="preserve">re-proposed </w:t>
      </w:r>
      <w:r w:rsidR="008F0FDC" w:rsidRPr="006171AA">
        <w:rPr>
          <w:rFonts w:ascii="Times" w:hAnsi="Times"/>
          <w:lang w:val="en-US"/>
        </w:rPr>
        <w:t xml:space="preserve">and refined </w:t>
      </w:r>
      <w:r w:rsidR="00604863" w:rsidRPr="006171AA">
        <w:rPr>
          <w:rFonts w:ascii="Times" w:hAnsi="Times"/>
          <w:lang w:val="en-US"/>
        </w:rPr>
        <w:t xml:space="preserve">in our lives by people who </w:t>
      </w:r>
      <w:r w:rsidR="00115F55" w:rsidRPr="006171AA">
        <w:rPr>
          <w:rFonts w:ascii="Times" w:hAnsi="Times"/>
          <w:lang w:val="en-US"/>
        </w:rPr>
        <w:t xml:space="preserve">are </w:t>
      </w:r>
      <w:r w:rsidR="00604863" w:rsidRPr="006171AA">
        <w:rPr>
          <w:rFonts w:ascii="Times" w:hAnsi="Times"/>
          <w:lang w:val="en-US"/>
        </w:rPr>
        <w:t xml:space="preserve">"exemplary" for us, </w:t>
      </w:r>
      <w:r w:rsidR="00115F55" w:rsidRPr="006171AA">
        <w:rPr>
          <w:rFonts w:ascii="Times" w:hAnsi="Times"/>
          <w:lang w:val="en-US"/>
        </w:rPr>
        <w:t xml:space="preserve">present </w:t>
      </w:r>
      <w:r w:rsidR="00604863" w:rsidRPr="006171AA">
        <w:rPr>
          <w:rFonts w:ascii="Times" w:hAnsi="Times"/>
          <w:lang w:val="en-US"/>
        </w:rPr>
        <w:t xml:space="preserve">or past, </w:t>
      </w:r>
      <w:r w:rsidR="00D05566" w:rsidRPr="006171AA">
        <w:rPr>
          <w:rFonts w:ascii="Times" w:hAnsi="Times"/>
          <w:lang w:val="en-US"/>
        </w:rPr>
        <w:t>is central and ultimately judges all existential options and all philosophical-moral approaches</w:t>
      </w:r>
      <w:r w:rsidR="0089346F" w:rsidRPr="006171AA">
        <w:rPr>
          <w:rFonts w:ascii="Times" w:hAnsi="Times"/>
          <w:lang w:val="en-US"/>
        </w:rPr>
        <w:t xml:space="preserve">, even those which do not </w:t>
      </w:r>
      <w:proofErr w:type="spellStart"/>
      <w:r w:rsidR="0089346F" w:rsidRPr="006171AA">
        <w:rPr>
          <w:rFonts w:ascii="Times" w:hAnsi="Times"/>
          <w:lang w:val="en-US"/>
        </w:rPr>
        <w:t>recognise</w:t>
      </w:r>
      <w:proofErr w:type="spellEnd"/>
      <w:r w:rsidR="0089346F" w:rsidRPr="006171AA">
        <w:rPr>
          <w:rFonts w:ascii="Times" w:hAnsi="Times"/>
          <w:lang w:val="en-US"/>
        </w:rPr>
        <w:t xml:space="preserve"> this role</w:t>
      </w:r>
      <w:r w:rsidR="0089346F" w:rsidRPr="00FE0FAA">
        <w:rPr>
          <w:rStyle w:val="FootnoteReference"/>
          <w:rFonts w:ascii="Times" w:hAnsi="Times"/>
          <w:lang w:val="it-IT"/>
        </w:rPr>
        <w:footnoteReference w:id="4"/>
      </w:r>
      <w:r w:rsidR="0089346F" w:rsidRPr="006171AA">
        <w:rPr>
          <w:rFonts w:ascii="Times" w:hAnsi="Times"/>
          <w:lang w:val="en-US"/>
        </w:rPr>
        <w:t xml:space="preserve"> for the good</w:t>
      </w:r>
      <w:r w:rsidR="00D05566" w:rsidRPr="006171AA">
        <w:rPr>
          <w:rFonts w:ascii="Times" w:hAnsi="Times"/>
          <w:lang w:val="en-US"/>
        </w:rPr>
        <w:t xml:space="preserve">. </w:t>
      </w:r>
      <w:r w:rsidR="006C6AD3" w:rsidRPr="006171AA">
        <w:rPr>
          <w:rFonts w:ascii="Times" w:hAnsi="Times"/>
          <w:lang w:val="en-US"/>
        </w:rPr>
        <w:t xml:space="preserve">Ethics </w:t>
      </w:r>
      <w:r w:rsidR="00E03A20" w:rsidRPr="006171AA">
        <w:rPr>
          <w:rFonts w:ascii="Times" w:hAnsi="Times"/>
          <w:lang w:val="en-US"/>
        </w:rPr>
        <w:t xml:space="preserve">is </w:t>
      </w:r>
      <w:r w:rsidR="006C6AD3" w:rsidRPr="006171AA">
        <w:rPr>
          <w:rFonts w:ascii="Times" w:hAnsi="Times"/>
          <w:lang w:val="en-US"/>
        </w:rPr>
        <w:t xml:space="preserve">already </w:t>
      </w:r>
      <w:r w:rsidR="006E15F2" w:rsidRPr="006171AA">
        <w:rPr>
          <w:rFonts w:ascii="Times" w:hAnsi="Times"/>
          <w:lang w:val="en-US"/>
        </w:rPr>
        <w:t xml:space="preserve">directly </w:t>
      </w:r>
      <w:r w:rsidR="00DC6A53" w:rsidRPr="006171AA">
        <w:rPr>
          <w:rFonts w:ascii="Times" w:hAnsi="Times"/>
          <w:lang w:val="en-US"/>
        </w:rPr>
        <w:t xml:space="preserve">involved </w:t>
      </w:r>
      <w:r w:rsidR="006C6AD3" w:rsidRPr="006171AA">
        <w:rPr>
          <w:rFonts w:ascii="Times" w:hAnsi="Times"/>
          <w:lang w:val="en-US"/>
        </w:rPr>
        <w:t xml:space="preserve">here, as the ethics of a good development of </w:t>
      </w:r>
      <w:r w:rsidR="00BD7548" w:rsidRPr="006171AA">
        <w:rPr>
          <w:rFonts w:ascii="Times" w:hAnsi="Times"/>
          <w:lang w:val="en-US"/>
        </w:rPr>
        <w:t xml:space="preserve">experience and with it of </w:t>
      </w:r>
      <w:r w:rsidR="006C6AD3" w:rsidRPr="006171AA">
        <w:rPr>
          <w:rFonts w:ascii="Times" w:hAnsi="Times"/>
          <w:lang w:val="en-US"/>
        </w:rPr>
        <w:t xml:space="preserve">rationality </w:t>
      </w:r>
      <w:r w:rsidR="003F18BF" w:rsidRPr="006171AA">
        <w:rPr>
          <w:rFonts w:ascii="Times" w:hAnsi="Times"/>
          <w:lang w:val="en-US"/>
        </w:rPr>
        <w:t>and the affective dimension in fruitful synergy</w:t>
      </w:r>
      <w:r w:rsidR="006C6AD3" w:rsidRPr="006171AA">
        <w:rPr>
          <w:rFonts w:ascii="Times" w:hAnsi="Times"/>
          <w:lang w:val="en-US"/>
        </w:rPr>
        <w:t xml:space="preserve">. </w:t>
      </w:r>
    </w:p>
    <w:p w14:paraId="324305C5" w14:textId="1A45FAF4" w:rsidR="009504CB" w:rsidRPr="006171AA" w:rsidRDefault="00065888">
      <w:pPr>
        <w:spacing w:line="360" w:lineRule="auto"/>
        <w:jc w:val="both"/>
        <w:rPr>
          <w:rFonts w:ascii="Times" w:hAnsi="Times"/>
          <w:lang w:val="en-US"/>
        </w:rPr>
      </w:pPr>
      <w:r w:rsidRPr="006171AA">
        <w:rPr>
          <w:rFonts w:ascii="Times" w:hAnsi="Times"/>
          <w:lang w:val="en-US"/>
        </w:rPr>
        <w:t xml:space="preserve">   The aesthetic dimension is placed at the beginning and end of every meaningful experience as that which fascinates </w:t>
      </w:r>
      <w:r w:rsidR="00F1543D" w:rsidRPr="006171AA">
        <w:rPr>
          <w:rFonts w:ascii="Times" w:hAnsi="Times"/>
          <w:lang w:val="en-US"/>
        </w:rPr>
        <w:t xml:space="preserve">(or disgusts) </w:t>
      </w:r>
      <w:r w:rsidRPr="006171AA">
        <w:rPr>
          <w:rFonts w:ascii="Times" w:hAnsi="Times"/>
          <w:lang w:val="en-US"/>
        </w:rPr>
        <w:t xml:space="preserve">and as its crowning glory. </w:t>
      </w:r>
      <w:r w:rsidR="00835D99" w:rsidRPr="006171AA">
        <w:rPr>
          <w:rFonts w:ascii="Times" w:hAnsi="Times"/>
          <w:lang w:val="en-US"/>
        </w:rPr>
        <w:t xml:space="preserve">It must be made clear that </w:t>
      </w:r>
      <w:r w:rsidR="00B46680" w:rsidRPr="006171AA">
        <w:rPr>
          <w:rFonts w:ascii="Times" w:hAnsi="Times"/>
          <w:lang w:val="en-US"/>
        </w:rPr>
        <w:t xml:space="preserve">by virtue of </w:t>
      </w:r>
      <w:r w:rsidR="00115F55" w:rsidRPr="006171AA">
        <w:rPr>
          <w:rFonts w:ascii="Times" w:hAnsi="Times"/>
          <w:lang w:val="en-US"/>
        </w:rPr>
        <w:t xml:space="preserve">its </w:t>
      </w:r>
      <w:r w:rsidR="00B46680" w:rsidRPr="006171AA">
        <w:rPr>
          <w:rFonts w:ascii="Times" w:hAnsi="Times"/>
          <w:lang w:val="en-US"/>
        </w:rPr>
        <w:t>link with the reflective dimension</w:t>
      </w:r>
      <w:r w:rsidR="00835D99" w:rsidRPr="006171AA">
        <w:rPr>
          <w:rFonts w:ascii="Times" w:hAnsi="Times"/>
          <w:lang w:val="en-US"/>
        </w:rPr>
        <w:t xml:space="preserve">, </w:t>
      </w:r>
      <w:r w:rsidR="00C35CF9" w:rsidRPr="006171AA">
        <w:rPr>
          <w:rFonts w:ascii="Times" w:hAnsi="Times"/>
          <w:lang w:val="en-US"/>
        </w:rPr>
        <w:t>experience in its entirety cannot fail to take into account</w:t>
      </w:r>
      <w:r w:rsidR="000B1F4A" w:rsidRPr="006171AA">
        <w:rPr>
          <w:rFonts w:ascii="Times" w:hAnsi="Times"/>
          <w:lang w:val="en-US"/>
        </w:rPr>
        <w:t xml:space="preserve">, </w:t>
      </w:r>
      <w:r w:rsidR="00C35CF9" w:rsidRPr="006171AA">
        <w:rPr>
          <w:rFonts w:ascii="Times" w:hAnsi="Times"/>
          <w:lang w:val="en-US"/>
        </w:rPr>
        <w:t xml:space="preserve">albeit at different levels of its articulation </w:t>
      </w:r>
      <w:r w:rsidR="00942880" w:rsidRPr="006171AA">
        <w:rPr>
          <w:rFonts w:ascii="Times" w:hAnsi="Times"/>
          <w:lang w:val="en-US"/>
        </w:rPr>
        <w:t>an</w:t>
      </w:r>
      <w:r w:rsidR="006171AA" w:rsidRPr="006171AA">
        <w:rPr>
          <w:rFonts w:ascii="Times" w:hAnsi="Times"/>
          <w:lang w:val="en-US"/>
        </w:rPr>
        <w:t>d</w:t>
      </w:r>
      <w:r w:rsidR="00942880" w:rsidRPr="006171AA">
        <w:rPr>
          <w:rFonts w:ascii="Times" w:hAnsi="Times"/>
          <w:lang w:val="en-US"/>
        </w:rPr>
        <w:t xml:space="preserve"> development</w:t>
      </w:r>
      <w:r w:rsidR="000B1F4A" w:rsidRPr="006171AA">
        <w:rPr>
          <w:rFonts w:ascii="Times" w:hAnsi="Times"/>
          <w:lang w:val="en-US"/>
        </w:rPr>
        <w:t xml:space="preserve">, </w:t>
      </w:r>
      <w:r w:rsidR="00E03A20" w:rsidRPr="006171AA">
        <w:rPr>
          <w:rFonts w:ascii="Times" w:hAnsi="Times"/>
          <w:lang w:val="en-US"/>
        </w:rPr>
        <w:t xml:space="preserve">the manifestation of </w:t>
      </w:r>
      <w:r w:rsidR="00C35CF9" w:rsidRPr="006171AA">
        <w:rPr>
          <w:rFonts w:ascii="Times" w:hAnsi="Times"/>
          <w:lang w:val="en-US"/>
        </w:rPr>
        <w:t xml:space="preserve">reality in its </w:t>
      </w:r>
      <w:r w:rsidR="00414A9F" w:rsidRPr="006171AA">
        <w:rPr>
          <w:rFonts w:ascii="Times" w:hAnsi="Times"/>
          <w:lang w:val="en-US"/>
        </w:rPr>
        <w:t xml:space="preserve">individual </w:t>
      </w:r>
      <w:r w:rsidR="000B1F4A" w:rsidRPr="006171AA">
        <w:rPr>
          <w:rFonts w:ascii="Times" w:hAnsi="Times"/>
          <w:lang w:val="en-US"/>
        </w:rPr>
        <w:lastRenderedPageBreak/>
        <w:t xml:space="preserve">phenomenal </w:t>
      </w:r>
      <w:r w:rsidR="00C35CF9" w:rsidRPr="006171AA">
        <w:rPr>
          <w:rFonts w:ascii="Times" w:hAnsi="Times"/>
          <w:lang w:val="en-US"/>
        </w:rPr>
        <w:t xml:space="preserve">concreteness, which is exalted </w:t>
      </w:r>
      <w:r w:rsidR="00E04CB8" w:rsidRPr="006171AA">
        <w:rPr>
          <w:rFonts w:ascii="Times" w:hAnsi="Times"/>
          <w:lang w:val="en-US"/>
        </w:rPr>
        <w:t xml:space="preserve">and grasped in its universality, </w:t>
      </w:r>
      <w:r w:rsidR="00C84322" w:rsidRPr="006171AA">
        <w:rPr>
          <w:rFonts w:ascii="Times" w:hAnsi="Times"/>
          <w:lang w:val="en-US"/>
        </w:rPr>
        <w:t xml:space="preserve">particularly </w:t>
      </w:r>
      <w:r w:rsidR="00C35CF9" w:rsidRPr="006171AA">
        <w:rPr>
          <w:rFonts w:ascii="Times" w:hAnsi="Times"/>
          <w:lang w:val="en-US"/>
        </w:rPr>
        <w:t xml:space="preserve">by poetry, as well as the tendency towards unification </w:t>
      </w:r>
      <w:r w:rsidR="000B1F4A" w:rsidRPr="006171AA">
        <w:rPr>
          <w:rFonts w:ascii="Times" w:hAnsi="Times"/>
          <w:lang w:val="en-US"/>
        </w:rPr>
        <w:t xml:space="preserve">and stability </w:t>
      </w:r>
      <w:r w:rsidR="00C35CF9" w:rsidRPr="006171AA">
        <w:rPr>
          <w:rFonts w:ascii="Times" w:hAnsi="Times"/>
          <w:lang w:val="en-US"/>
        </w:rPr>
        <w:t>that</w:t>
      </w:r>
      <w:r w:rsidR="009450BB" w:rsidRPr="006171AA">
        <w:rPr>
          <w:rFonts w:ascii="Times" w:hAnsi="Times"/>
          <w:lang w:val="en-US"/>
        </w:rPr>
        <w:t xml:space="preserve">, in its </w:t>
      </w:r>
      <w:r w:rsidR="00115F55" w:rsidRPr="006171AA">
        <w:rPr>
          <w:rFonts w:ascii="Times" w:hAnsi="Times"/>
          <w:lang w:val="en-US"/>
        </w:rPr>
        <w:t xml:space="preserve">reflected and </w:t>
      </w:r>
      <w:r w:rsidR="009450BB" w:rsidRPr="006171AA">
        <w:rPr>
          <w:rFonts w:ascii="Times" w:hAnsi="Times"/>
          <w:lang w:val="en-US"/>
        </w:rPr>
        <w:t xml:space="preserve">systematic form, </w:t>
      </w:r>
      <w:r w:rsidR="00C35CF9" w:rsidRPr="006171AA">
        <w:rPr>
          <w:rFonts w:ascii="Times" w:hAnsi="Times"/>
          <w:lang w:val="en-US"/>
        </w:rPr>
        <w:t>is typical of philosophy</w:t>
      </w:r>
      <w:r w:rsidR="00414A9F" w:rsidRPr="00FE0FAA">
        <w:rPr>
          <w:rStyle w:val="FootnoteReference"/>
          <w:rFonts w:ascii="Times" w:hAnsi="Times"/>
          <w:lang w:val="it-IT"/>
        </w:rPr>
        <w:footnoteReference w:id="5"/>
      </w:r>
      <w:r w:rsidR="00C35CF9" w:rsidRPr="006171AA">
        <w:rPr>
          <w:rFonts w:ascii="Times" w:hAnsi="Times"/>
          <w:lang w:val="en-US"/>
        </w:rPr>
        <w:t xml:space="preserve">. And this </w:t>
      </w:r>
      <w:r w:rsidR="00DE0D24" w:rsidRPr="006171AA">
        <w:rPr>
          <w:rFonts w:ascii="Times" w:hAnsi="Times"/>
          <w:lang w:val="en-US"/>
        </w:rPr>
        <w:t xml:space="preserve">happens by </w:t>
      </w:r>
      <w:r w:rsidR="00C35CF9" w:rsidRPr="006171AA">
        <w:rPr>
          <w:rFonts w:ascii="Times" w:hAnsi="Times"/>
          <w:lang w:val="en-US"/>
        </w:rPr>
        <w:t xml:space="preserve">trying to respect the diversity </w:t>
      </w:r>
      <w:r w:rsidR="00D05566" w:rsidRPr="006171AA">
        <w:rPr>
          <w:rFonts w:ascii="Times" w:hAnsi="Times"/>
          <w:lang w:val="en-US"/>
        </w:rPr>
        <w:t xml:space="preserve">and possible correlations between </w:t>
      </w:r>
      <w:r w:rsidR="00C35CF9" w:rsidRPr="006171AA">
        <w:rPr>
          <w:rFonts w:ascii="Times" w:hAnsi="Times"/>
          <w:lang w:val="en-US"/>
        </w:rPr>
        <w:t xml:space="preserve">the two dimensions </w:t>
      </w:r>
      <w:r w:rsidR="00D05566" w:rsidRPr="006171AA">
        <w:rPr>
          <w:rFonts w:ascii="Times" w:hAnsi="Times"/>
          <w:lang w:val="en-US"/>
        </w:rPr>
        <w:t xml:space="preserve">in a "polar" logic of </w:t>
      </w:r>
      <w:r w:rsidR="008F0FDC" w:rsidRPr="006171AA">
        <w:rPr>
          <w:rFonts w:ascii="Times" w:hAnsi="Times"/>
          <w:lang w:val="en-US"/>
        </w:rPr>
        <w:t xml:space="preserve">concord of opposites, made of </w:t>
      </w:r>
      <w:r w:rsidR="00DB062D" w:rsidRPr="006171AA">
        <w:rPr>
          <w:rFonts w:ascii="Times" w:hAnsi="Times"/>
          <w:lang w:val="en-US"/>
        </w:rPr>
        <w:t xml:space="preserve">continuous and reciprocal </w:t>
      </w:r>
      <w:r w:rsidR="00C65519" w:rsidRPr="006171AA">
        <w:rPr>
          <w:rFonts w:ascii="Times" w:hAnsi="Times"/>
          <w:lang w:val="en-US"/>
        </w:rPr>
        <w:t xml:space="preserve">fruitful </w:t>
      </w:r>
      <w:r w:rsidR="00DB062D" w:rsidRPr="006171AA">
        <w:rPr>
          <w:rFonts w:ascii="Times" w:hAnsi="Times"/>
          <w:lang w:val="en-US"/>
        </w:rPr>
        <w:t>references</w:t>
      </w:r>
      <w:r w:rsidR="00E03A20" w:rsidRPr="006171AA">
        <w:rPr>
          <w:rFonts w:ascii="Times" w:hAnsi="Times"/>
          <w:lang w:val="en-US"/>
        </w:rPr>
        <w:t xml:space="preserve">. This logic is </w:t>
      </w:r>
      <w:r w:rsidR="009450BB" w:rsidRPr="006171AA">
        <w:rPr>
          <w:rFonts w:ascii="Times" w:hAnsi="Times"/>
          <w:lang w:val="en-US"/>
        </w:rPr>
        <w:t xml:space="preserve">also </w:t>
      </w:r>
      <w:r w:rsidR="00E03A20" w:rsidRPr="006171AA">
        <w:rPr>
          <w:rFonts w:ascii="Times" w:hAnsi="Times"/>
          <w:lang w:val="en-US"/>
        </w:rPr>
        <w:t xml:space="preserve">manifested in </w:t>
      </w:r>
      <w:r w:rsidR="008F0FDC" w:rsidRPr="006171AA">
        <w:rPr>
          <w:rFonts w:ascii="Times" w:hAnsi="Times"/>
          <w:lang w:val="en-US"/>
        </w:rPr>
        <w:t xml:space="preserve">those who dedicate themselves to philosophy, </w:t>
      </w:r>
      <w:r w:rsidR="00BD00C3" w:rsidRPr="006171AA">
        <w:rPr>
          <w:rFonts w:ascii="Times" w:hAnsi="Times"/>
          <w:lang w:val="en-US"/>
        </w:rPr>
        <w:t xml:space="preserve">in the </w:t>
      </w:r>
      <w:r w:rsidR="00961E66" w:rsidRPr="006171AA">
        <w:rPr>
          <w:rFonts w:ascii="Times" w:hAnsi="Times"/>
          <w:lang w:val="en-US"/>
        </w:rPr>
        <w:t xml:space="preserve">dialectical </w:t>
      </w:r>
      <w:r w:rsidR="00C30327" w:rsidRPr="006171AA">
        <w:rPr>
          <w:rFonts w:ascii="Times" w:hAnsi="Times"/>
          <w:lang w:val="en-US"/>
        </w:rPr>
        <w:t xml:space="preserve">link between </w:t>
      </w:r>
      <w:r w:rsidR="00C30327" w:rsidRPr="006171AA">
        <w:rPr>
          <w:rFonts w:ascii="Times" w:hAnsi="Times"/>
          <w:i/>
          <w:iCs/>
          <w:lang w:val="en-US"/>
        </w:rPr>
        <w:t xml:space="preserve">orthopraxis </w:t>
      </w:r>
      <w:r w:rsidR="00961E66" w:rsidRPr="006171AA">
        <w:rPr>
          <w:rFonts w:ascii="Times" w:hAnsi="Times"/>
          <w:lang w:val="en-US"/>
        </w:rPr>
        <w:t xml:space="preserve">or philosophical asceticism, on the </w:t>
      </w:r>
      <w:r w:rsidR="00E03A20" w:rsidRPr="006171AA">
        <w:rPr>
          <w:rFonts w:ascii="Times" w:hAnsi="Times"/>
          <w:lang w:val="en-US"/>
        </w:rPr>
        <w:t xml:space="preserve">one hand, </w:t>
      </w:r>
      <w:r w:rsidR="00C30327" w:rsidRPr="006171AA">
        <w:rPr>
          <w:rFonts w:ascii="Times" w:hAnsi="Times"/>
          <w:lang w:val="en-US"/>
        </w:rPr>
        <w:t xml:space="preserve">and </w:t>
      </w:r>
      <w:r w:rsidR="00C30327" w:rsidRPr="006171AA">
        <w:rPr>
          <w:rFonts w:ascii="Times" w:hAnsi="Times"/>
          <w:i/>
          <w:iCs/>
          <w:lang w:val="en-US"/>
        </w:rPr>
        <w:t xml:space="preserve">orthodoxy </w:t>
      </w:r>
      <w:r w:rsidR="00C30327" w:rsidRPr="006171AA">
        <w:rPr>
          <w:rFonts w:ascii="Times" w:hAnsi="Times"/>
          <w:lang w:val="en-US"/>
        </w:rPr>
        <w:t xml:space="preserve">in the philosophical meaning of </w:t>
      </w:r>
      <w:r w:rsidR="00BD00C3" w:rsidRPr="006171AA">
        <w:rPr>
          <w:rFonts w:ascii="Times" w:hAnsi="Times"/>
          <w:lang w:val="en-US"/>
        </w:rPr>
        <w:t xml:space="preserve">the term, that is, </w:t>
      </w:r>
      <w:r w:rsidR="009450BB" w:rsidRPr="006171AA">
        <w:rPr>
          <w:rFonts w:ascii="Times" w:hAnsi="Times"/>
          <w:lang w:val="en-US"/>
        </w:rPr>
        <w:t xml:space="preserve">understood </w:t>
      </w:r>
      <w:r w:rsidR="00BD00C3" w:rsidRPr="006171AA">
        <w:rPr>
          <w:rFonts w:ascii="Times" w:hAnsi="Times"/>
          <w:lang w:val="en-US"/>
        </w:rPr>
        <w:t xml:space="preserve">as </w:t>
      </w:r>
      <w:r w:rsidR="0089346F" w:rsidRPr="006171AA">
        <w:rPr>
          <w:rFonts w:ascii="Times" w:hAnsi="Times"/>
          <w:lang w:val="en-US"/>
        </w:rPr>
        <w:t>right thinking (</w:t>
      </w:r>
      <w:r w:rsidR="00BD00C3" w:rsidRPr="006171AA">
        <w:rPr>
          <w:rFonts w:ascii="Times" w:hAnsi="Times"/>
          <w:i/>
          <w:iCs/>
          <w:lang w:val="en-US"/>
        </w:rPr>
        <w:t>orthos logos</w:t>
      </w:r>
      <w:r w:rsidR="0089346F" w:rsidRPr="006171AA">
        <w:rPr>
          <w:rFonts w:ascii="Times" w:hAnsi="Times"/>
          <w:lang w:val="en-US"/>
        </w:rPr>
        <w:t xml:space="preserve">) </w:t>
      </w:r>
      <w:r w:rsidR="00E03A20" w:rsidRPr="006171AA">
        <w:rPr>
          <w:rFonts w:ascii="Times" w:hAnsi="Times"/>
          <w:lang w:val="en-US"/>
        </w:rPr>
        <w:t>on the other</w:t>
      </w:r>
      <w:r w:rsidR="00C35CF9" w:rsidRPr="00FE0FAA">
        <w:rPr>
          <w:rStyle w:val="FootnoteReference"/>
          <w:rFonts w:ascii="Times" w:hAnsi="Times"/>
          <w:lang w:val="it-IT"/>
        </w:rPr>
        <w:footnoteReference w:id="6"/>
      </w:r>
      <w:r w:rsidR="00C35CF9" w:rsidRPr="006171AA">
        <w:rPr>
          <w:rFonts w:ascii="Times" w:hAnsi="Times"/>
          <w:lang w:val="en-US"/>
        </w:rPr>
        <w:t xml:space="preserve">. </w:t>
      </w:r>
    </w:p>
    <w:p w14:paraId="50411E6C" w14:textId="77777777" w:rsidR="009504CB" w:rsidRPr="006171AA" w:rsidRDefault="00A279B0">
      <w:pPr>
        <w:spacing w:line="360" w:lineRule="auto"/>
        <w:jc w:val="both"/>
        <w:rPr>
          <w:rFonts w:ascii="Times" w:hAnsi="Times"/>
          <w:lang w:val="en-US"/>
        </w:rPr>
      </w:pPr>
      <w:r w:rsidRPr="006171AA">
        <w:rPr>
          <w:rFonts w:ascii="Times" w:hAnsi="Times"/>
          <w:lang w:val="en-US"/>
        </w:rPr>
        <w:t xml:space="preserve">The theme of integral experience is by </w:t>
      </w:r>
      <w:r w:rsidR="0041354F" w:rsidRPr="006171AA">
        <w:rPr>
          <w:rFonts w:ascii="Times" w:hAnsi="Times"/>
          <w:lang w:val="en-US"/>
        </w:rPr>
        <w:t xml:space="preserve">its very nature </w:t>
      </w:r>
      <w:r w:rsidR="00AA2707" w:rsidRPr="006171AA">
        <w:rPr>
          <w:rFonts w:ascii="Times" w:hAnsi="Times"/>
          <w:lang w:val="en-US"/>
        </w:rPr>
        <w:t xml:space="preserve">open to </w:t>
      </w:r>
      <w:r w:rsidR="00587427" w:rsidRPr="006171AA">
        <w:rPr>
          <w:rFonts w:ascii="Times" w:hAnsi="Times"/>
          <w:lang w:val="en-US"/>
        </w:rPr>
        <w:t xml:space="preserve">that of </w:t>
      </w:r>
      <w:r w:rsidR="00AA2707" w:rsidRPr="006171AA">
        <w:rPr>
          <w:rFonts w:ascii="Times" w:hAnsi="Times"/>
          <w:lang w:val="en-US"/>
        </w:rPr>
        <w:t xml:space="preserve">intersubjectivity and is </w:t>
      </w:r>
      <w:r w:rsidR="00723FF7" w:rsidRPr="006171AA">
        <w:rPr>
          <w:rFonts w:ascii="Times" w:hAnsi="Times"/>
          <w:lang w:val="en-US"/>
        </w:rPr>
        <w:t xml:space="preserve">certainly </w:t>
      </w:r>
      <w:r w:rsidR="001E1198" w:rsidRPr="006171AA">
        <w:rPr>
          <w:rFonts w:ascii="Times" w:hAnsi="Times"/>
          <w:lang w:val="en-US"/>
        </w:rPr>
        <w:t xml:space="preserve">enhanced </w:t>
      </w:r>
      <w:r w:rsidRPr="006171AA">
        <w:rPr>
          <w:rFonts w:ascii="Times" w:hAnsi="Times"/>
          <w:lang w:val="en-US"/>
        </w:rPr>
        <w:t xml:space="preserve">by the </w:t>
      </w:r>
      <w:r w:rsidR="001E1198" w:rsidRPr="006171AA">
        <w:rPr>
          <w:rFonts w:ascii="Times" w:hAnsi="Times"/>
          <w:lang w:val="en-US"/>
        </w:rPr>
        <w:t xml:space="preserve">presence </w:t>
      </w:r>
      <w:r w:rsidRPr="006171AA">
        <w:rPr>
          <w:rFonts w:ascii="Times" w:hAnsi="Times"/>
          <w:lang w:val="en-US"/>
        </w:rPr>
        <w:t xml:space="preserve">of </w:t>
      </w:r>
      <w:r w:rsidR="00723FF7" w:rsidRPr="006171AA">
        <w:rPr>
          <w:rFonts w:ascii="Times" w:hAnsi="Times"/>
          <w:lang w:val="en-US"/>
        </w:rPr>
        <w:t xml:space="preserve">those </w:t>
      </w:r>
      <w:r w:rsidRPr="006171AA">
        <w:rPr>
          <w:rFonts w:ascii="Times" w:hAnsi="Times"/>
          <w:lang w:val="en-US"/>
        </w:rPr>
        <w:t>practices through which others are always present in our experience</w:t>
      </w:r>
      <w:r w:rsidRPr="00FE0FAA">
        <w:rPr>
          <w:rStyle w:val="FootnoteReference"/>
          <w:rFonts w:ascii="Times" w:hAnsi="Times"/>
        </w:rPr>
        <w:footnoteReference w:id="7"/>
      </w:r>
      <w:r w:rsidR="00A01C20" w:rsidRPr="006171AA">
        <w:rPr>
          <w:rFonts w:ascii="Times" w:hAnsi="Times"/>
          <w:lang w:val="en-US"/>
        </w:rPr>
        <w:t xml:space="preserve">. Just think of the role that </w:t>
      </w:r>
      <w:r w:rsidR="003A40F4" w:rsidRPr="006171AA">
        <w:rPr>
          <w:rFonts w:ascii="Times" w:hAnsi="Times"/>
          <w:lang w:val="en-US"/>
        </w:rPr>
        <w:t xml:space="preserve">university </w:t>
      </w:r>
      <w:r w:rsidR="00A01C20" w:rsidRPr="006171AA">
        <w:rPr>
          <w:rFonts w:ascii="Times" w:hAnsi="Times"/>
          <w:lang w:val="en-US"/>
        </w:rPr>
        <w:t xml:space="preserve">philosophical research </w:t>
      </w:r>
      <w:r w:rsidR="001B4891" w:rsidRPr="006171AA">
        <w:rPr>
          <w:rFonts w:ascii="Times" w:hAnsi="Times"/>
          <w:lang w:val="en-US"/>
        </w:rPr>
        <w:t>"</w:t>
      </w:r>
      <w:r w:rsidR="00A01C20" w:rsidRPr="006171AA">
        <w:rPr>
          <w:rFonts w:ascii="Times" w:hAnsi="Times"/>
          <w:lang w:val="en-US"/>
        </w:rPr>
        <w:t>with others</w:t>
      </w:r>
      <w:r w:rsidR="001B4891" w:rsidRPr="006171AA">
        <w:rPr>
          <w:rFonts w:ascii="Times" w:hAnsi="Times"/>
          <w:lang w:val="en-US"/>
        </w:rPr>
        <w:t xml:space="preserve">" </w:t>
      </w:r>
      <w:r w:rsidR="00A01C20" w:rsidRPr="006171AA">
        <w:rPr>
          <w:rFonts w:ascii="Times" w:hAnsi="Times"/>
          <w:lang w:val="en-US"/>
        </w:rPr>
        <w:t xml:space="preserve">has </w:t>
      </w:r>
      <w:r w:rsidR="00177B20" w:rsidRPr="006171AA">
        <w:rPr>
          <w:rFonts w:ascii="Times" w:hAnsi="Times"/>
          <w:lang w:val="en-US"/>
        </w:rPr>
        <w:t xml:space="preserve">played and continues to play </w:t>
      </w:r>
      <w:r w:rsidR="00A01C20" w:rsidRPr="006171AA">
        <w:rPr>
          <w:rFonts w:ascii="Times" w:hAnsi="Times"/>
          <w:lang w:val="en-US"/>
        </w:rPr>
        <w:t xml:space="preserve">in </w:t>
      </w:r>
      <w:r w:rsidR="00CA4AF6" w:rsidRPr="006171AA">
        <w:rPr>
          <w:rFonts w:ascii="Times" w:hAnsi="Times"/>
          <w:lang w:val="en-US"/>
        </w:rPr>
        <w:t xml:space="preserve">our </w:t>
      </w:r>
      <w:r w:rsidR="00A01C20" w:rsidRPr="006171AA">
        <w:rPr>
          <w:rFonts w:ascii="Times" w:hAnsi="Times"/>
          <w:lang w:val="en-US"/>
        </w:rPr>
        <w:t xml:space="preserve">lives </w:t>
      </w:r>
      <w:r w:rsidR="0034382F" w:rsidRPr="006171AA">
        <w:rPr>
          <w:rFonts w:ascii="Times" w:hAnsi="Times"/>
          <w:lang w:val="en-US"/>
        </w:rPr>
        <w:t>as researchers</w:t>
      </w:r>
      <w:r w:rsidR="00A01C20" w:rsidRPr="006171AA">
        <w:rPr>
          <w:rFonts w:ascii="Times" w:hAnsi="Times"/>
          <w:lang w:val="en-US"/>
        </w:rPr>
        <w:t xml:space="preserve">. What </w:t>
      </w:r>
      <w:r w:rsidR="00911C61" w:rsidRPr="006171AA">
        <w:rPr>
          <w:rFonts w:ascii="Times" w:hAnsi="Times"/>
          <w:lang w:val="en-US"/>
        </w:rPr>
        <w:t xml:space="preserve">is </w:t>
      </w:r>
      <w:r w:rsidR="00896CBE" w:rsidRPr="006171AA">
        <w:rPr>
          <w:rFonts w:ascii="Times" w:hAnsi="Times"/>
          <w:lang w:val="en-US"/>
        </w:rPr>
        <w:t xml:space="preserve">more, </w:t>
      </w:r>
      <w:r w:rsidR="003A40F4" w:rsidRPr="006171AA">
        <w:rPr>
          <w:rFonts w:ascii="Times" w:hAnsi="Times"/>
          <w:lang w:val="en-US"/>
        </w:rPr>
        <w:t xml:space="preserve">we always strive for fulfilment, but </w:t>
      </w:r>
      <w:r w:rsidR="00911C61" w:rsidRPr="006171AA">
        <w:rPr>
          <w:rFonts w:ascii="Times" w:hAnsi="Times"/>
          <w:lang w:val="en-US"/>
        </w:rPr>
        <w:t xml:space="preserve">we do not respond to </w:t>
      </w:r>
      <w:r w:rsidR="003A40F4" w:rsidRPr="006171AA">
        <w:rPr>
          <w:rFonts w:ascii="Times" w:hAnsi="Times"/>
          <w:lang w:val="en-US"/>
        </w:rPr>
        <w:t xml:space="preserve">this need </w:t>
      </w:r>
      <w:r w:rsidR="00911C61" w:rsidRPr="006171AA">
        <w:rPr>
          <w:rFonts w:ascii="Times" w:hAnsi="Times"/>
          <w:lang w:val="en-US"/>
        </w:rPr>
        <w:t xml:space="preserve">solely and above all with our practicality, but by opening up to something else, to the dimension of the event </w:t>
      </w:r>
      <w:r w:rsidR="00B46680" w:rsidRPr="006171AA">
        <w:rPr>
          <w:rFonts w:ascii="Times" w:hAnsi="Times"/>
          <w:lang w:val="en-US"/>
        </w:rPr>
        <w:t xml:space="preserve">that corresponds to our constitutive desire for </w:t>
      </w:r>
      <w:r w:rsidR="004B372C" w:rsidRPr="006171AA">
        <w:rPr>
          <w:rFonts w:ascii="Times" w:hAnsi="Times"/>
          <w:lang w:val="en-US"/>
        </w:rPr>
        <w:t xml:space="preserve">happiness </w:t>
      </w:r>
      <w:r w:rsidR="00911C61" w:rsidRPr="006171AA">
        <w:rPr>
          <w:rFonts w:ascii="Times" w:hAnsi="Times"/>
          <w:lang w:val="en-US"/>
        </w:rPr>
        <w:t>(</w:t>
      </w:r>
      <w:r w:rsidR="004D41AC" w:rsidRPr="006171AA">
        <w:rPr>
          <w:rFonts w:ascii="Times" w:hAnsi="Times"/>
          <w:lang w:val="en-US"/>
        </w:rPr>
        <w:t xml:space="preserve">hence </w:t>
      </w:r>
      <w:r w:rsidR="00235378" w:rsidRPr="006171AA">
        <w:rPr>
          <w:rFonts w:ascii="Times" w:hAnsi="Times"/>
          <w:lang w:val="en-US"/>
        </w:rPr>
        <w:t xml:space="preserve">the term </w:t>
      </w:r>
      <w:r w:rsidR="002A20B7" w:rsidRPr="006171AA">
        <w:rPr>
          <w:rFonts w:ascii="Times" w:hAnsi="Times"/>
          <w:i/>
          <w:iCs/>
          <w:lang w:val="en-US"/>
        </w:rPr>
        <w:t xml:space="preserve">happiness </w:t>
      </w:r>
      <w:r w:rsidR="002A20B7" w:rsidRPr="006171AA">
        <w:rPr>
          <w:rFonts w:ascii="Times" w:hAnsi="Times"/>
          <w:lang w:val="en-US"/>
        </w:rPr>
        <w:t xml:space="preserve">from </w:t>
      </w:r>
      <w:r w:rsidR="002A20B7" w:rsidRPr="006171AA">
        <w:rPr>
          <w:rFonts w:ascii="Times" w:hAnsi="Times"/>
          <w:i/>
          <w:iCs/>
          <w:lang w:val="en-US"/>
        </w:rPr>
        <w:t>to happen</w:t>
      </w:r>
      <w:r w:rsidR="00911C61" w:rsidRPr="006171AA">
        <w:rPr>
          <w:rFonts w:ascii="Times" w:hAnsi="Times"/>
          <w:lang w:val="en-US"/>
        </w:rPr>
        <w:t>)</w:t>
      </w:r>
      <w:r w:rsidR="00667147" w:rsidRPr="00FE0FAA">
        <w:rPr>
          <w:rStyle w:val="FootnoteReference"/>
          <w:rFonts w:ascii="Times" w:hAnsi="Times"/>
          <w:lang w:val="it-IT"/>
        </w:rPr>
        <w:footnoteReference w:id="8"/>
      </w:r>
      <w:r w:rsidR="00E03A20" w:rsidRPr="006171AA">
        <w:rPr>
          <w:rFonts w:ascii="Times" w:hAnsi="Times"/>
          <w:lang w:val="en-US"/>
        </w:rPr>
        <w:t xml:space="preserve">. The event by its very nature cannot be </w:t>
      </w:r>
      <w:r w:rsidR="000E62D0" w:rsidRPr="006171AA">
        <w:rPr>
          <w:rFonts w:ascii="Times" w:hAnsi="Times"/>
          <w:lang w:val="en-US"/>
        </w:rPr>
        <w:t xml:space="preserve">produced at will </w:t>
      </w:r>
      <w:r w:rsidR="00E03A20" w:rsidRPr="006171AA">
        <w:rPr>
          <w:rFonts w:ascii="Times" w:hAnsi="Times"/>
          <w:lang w:val="en-US"/>
        </w:rPr>
        <w:t xml:space="preserve">by our intelligence and </w:t>
      </w:r>
      <w:r w:rsidR="000E62D0" w:rsidRPr="006171AA">
        <w:rPr>
          <w:rFonts w:ascii="Times" w:hAnsi="Times"/>
          <w:lang w:val="en-US"/>
        </w:rPr>
        <w:t>operations</w:t>
      </w:r>
      <w:r w:rsidR="00E03A20" w:rsidRPr="00FE0FAA">
        <w:rPr>
          <w:rStyle w:val="FootnoteReference"/>
          <w:rFonts w:ascii="Times" w:hAnsi="Times"/>
          <w:lang w:val="it-IT"/>
        </w:rPr>
        <w:footnoteReference w:id="9"/>
      </w:r>
      <w:r w:rsidR="00E03A20" w:rsidRPr="006171AA">
        <w:rPr>
          <w:rFonts w:ascii="Times" w:hAnsi="Times"/>
          <w:lang w:val="en-US"/>
        </w:rPr>
        <w:t xml:space="preserve">. </w:t>
      </w:r>
      <w:r w:rsidR="00D4038E" w:rsidRPr="006171AA">
        <w:rPr>
          <w:rFonts w:ascii="Times" w:hAnsi="Times"/>
          <w:lang w:val="en-US"/>
        </w:rPr>
        <w:t xml:space="preserve">This dimension of </w:t>
      </w:r>
      <w:r w:rsidR="001B4891" w:rsidRPr="006171AA">
        <w:rPr>
          <w:rFonts w:ascii="Times" w:hAnsi="Times"/>
          <w:lang w:val="en-US"/>
        </w:rPr>
        <w:t xml:space="preserve">openness </w:t>
      </w:r>
      <w:r w:rsidR="008F0FDC" w:rsidRPr="006171AA">
        <w:rPr>
          <w:rFonts w:ascii="Times" w:hAnsi="Times"/>
          <w:lang w:val="en-US"/>
        </w:rPr>
        <w:t xml:space="preserve">to </w:t>
      </w:r>
      <w:r w:rsidR="00D4038E" w:rsidRPr="006171AA">
        <w:rPr>
          <w:rFonts w:ascii="Times" w:hAnsi="Times"/>
          <w:lang w:val="en-US"/>
        </w:rPr>
        <w:t>the</w:t>
      </w:r>
      <w:r w:rsidR="008F0FDC" w:rsidRPr="006171AA">
        <w:rPr>
          <w:rFonts w:ascii="Times" w:hAnsi="Times"/>
          <w:lang w:val="en-US"/>
        </w:rPr>
        <w:t xml:space="preserve"> new concerns </w:t>
      </w:r>
      <w:r w:rsidR="00B51DCD" w:rsidRPr="006171AA">
        <w:rPr>
          <w:rFonts w:ascii="Times" w:hAnsi="Times"/>
          <w:lang w:val="en-US"/>
        </w:rPr>
        <w:t xml:space="preserve">above all otherness in the personal sense, the </w:t>
      </w:r>
      <w:r w:rsidR="00B51DCD" w:rsidRPr="006171AA">
        <w:rPr>
          <w:rFonts w:ascii="Times" w:hAnsi="Times"/>
          <w:i/>
          <w:iCs/>
          <w:lang w:val="en-US"/>
        </w:rPr>
        <w:t xml:space="preserve">you </w:t>
      </w:r>
      <w:r w:rsidR="009450BB" w:rsidRPr="006171AA">
        <w:rPr>
          <w:rFonts w:ascii="Times" w:hAnsi="Times"/>
          <w:lang w:val="en-US"/>
        </w:rPr>
        <w:t xml:space="preserve">and </w:t>
      </w:r>
      <w:r w:rsidR="007849CB" w:rsidRPr="006171AA">
        <w:rPr>
          <w:rFonts w:ascii="Times" w:hAnsi="Times"/>
          <w:lang w:val="en-US"/>
        </w:rPr>
        <w:t xml:space="preserve">the </w:t>
      </w:r>
      <w:r w:rsidR="007849CB" w:rsidRPr="006171AA">
        <w:rPr>
          <w:rFonts w:ascii="Times" w:hAnsi="Times"/>
          <w:i/>
          <w:iCs/>
          <w:lang w:val="en-US"/>
        </w:rPr>
        <w:t xml:space="preserve">he, </w:t>
      </w:r>
      <w:r w:rsidR="009450BB" w:rsidRPr="006171AA">
        <w:rPr>
          <w:rFonts w:ascii="Times" w:hAnsi="Times"/>
          <w:lang w:val="en-US"/>
        </w:rPr>
        <w:t xml:space="preserve">insofar as they are </w:t>
      </w:r>
      <w:r w:rsidR="007849CB" w:rsidRPr="006171AA">
        <w:rPr>
          <w:rFonts w:ascii="Times" w:hAnsi="Times"/>
          <w:lang w:val="en-US"/>
        </w:rPr>
        <w:t xml:space="preserve">open, </w:t>
      </w:r>
      <w:r w:rsidR="009450BB" w:rsidRPr="006171AA">
        <w:rPr>
          <w:rFonts w:ascii="Times" w:hAnsi="Times"/>
          <w:lang w:val="en-US"/>
        </w:rPr>
        <w:t xml:space="preserve">like </w:t>
      </w:r>
      <w:r w:rsidR="007849CB" w:rsidRPr="006171AA">
        <w:rPr>
          <w:rFonts w:ascii="Times" w:hAnsi="Times"/>
          <w:lang w:val="en-US"/>
        </w:rPr>
        <w:t xml:space="preserve">us, to the </w:t>
      </w:r>
      <w:r w:rsidR="009450BB" w:rsidRPr="006171AA">
        <w:rPr>
          <w:rFonts w:ascii="Times" w:hAnsi="Times"/>
          <w:lang w:val="en-US"/>
        </w:rPr>
        <w:t>totality of being and to the question of the meaning of life</w:t>
      </w:r>
      <w:r w:rsidR="00235378" w:rsidRPr="006171AA">
        <w:rPr>
          <w:rFonts w:ascii="Times" w:hAnsi="Times"/>
          <w:lang w:val="en-US"/>
        </w:rPr>
        <w:t>, which is also a question of love</w:t>
      </w:r>
      <w:r w:rsidR="00722F0A" w:rsidRPr="00FE0FAA">
        <w:rPr>
          <w:rStyle w:val="FootnoteReference"/>
          <w:rFonts w:ascii="Times" w:hAnsi="Times"/>
          <w:lang w:val="it-IT"/>
        </w:rPr>
        <w:footnoteReference w:id="10"/>
      </w:r>
      <w:r w:rsidR="00D4038E" w:rsidRPr="006171AA">
        <w:rPr>
          <w:rFonts w:ascii="Times" w:hAnsi="Times"/>
          <w:lang w:val="en-US"/>
        </w:rPr>
        <w:t xml:space="preserve">. </w:t>
      </w:r>
      <w:r w:rsidR="004B2773" w:rsidRPr="006171AA">
        <w:rPr>
          <w:rFonts w:ascii="Times" w:hAnsi="Times"/>
          <w:lang w:val="en-US"/>
        </w:rPr>
        <w:t xml:space="preserve">Friendship in its various forms </w:t>
      </w:r>
      <w:r w:rsidR="00A603C8" w:rsidRPr="006171AA">
        <w:rPr>
          <w:rFonts w:ascii="Times" w:hAnsi="Times"/>
          <w:lang w:val="en-US"/>
        </w:rPr>
        <w:t xml:space="preserve">takes on </w:t>
      </w:r>
      <w:r w:rsidR="004B2773" w:rsidRPr="006171AA">
        <w:rPr>
          <w:rFonts w:ascii="Times" w:hAnsi="Times"/>
          <w:lang w:val="en-US"/>
        </w:rPr>
        <w:t xml:space="preserve">an ontological dimension </w:t>
      </w:r>
      <w:r w:rsidR="00A603C8" w:rsidRPr="006171AA">
        <w:rPr>
          <w:rFonts w:ascii="Times" w:hAnsi="Times"/>
          <w:lang w:val="en-US"/>
        </w:rPr>
        <w:t xml:space="preserve">in this perspective, that is, it is the event of </w:t>
      </w:r>
      <w:r w:rsidR="004B2773" w:rsidRPr="006171AA">
        <w:rPr>
          <w:rFonts w:ascii="Times" w:hAnsi="Times"/>
          <w:lang w:val="en-US"/>
        </w:rPr>
        <w:t xml:space="preserve">something that we need in order to know ourselves, to be fully ourselves, </w:t>
      </w:r>
      <w:r w:rsidR="00796C0B" w:rsidRPr="006171AA">
        <w:rPr>
          <w:rFonts w:ascii="Times" w:hAnsi="Times"/>
          <w:lang w:val="en-US"/>
        </w:rPr>
        <w:t xml:space="preserve">friends with ourselves, </w:t>
      </w:r>
      <w:r w:rsidR="004B2773" w:rsidRPr="006171AA">
        <w:rPr>
          <w:rFonts w:ascii="Times" w:hAnsi="Times"/>
          <w:lang w:val="en-US"/>
        </w:rPr>
        <w:t xml:space="preserve">as Aristotle notes, but it is </w:t>
      </w:r>
      <w:r w:rsidR="0034382F" w:rsidRPr="006171AA">
        <w:rPr>
          <w:rFonts w:ascii="Times" w:hAnsi="Times"/>
          <w:lang w:val="en-US"/>
        </w:rPr>
        <w:t xml:space="preserve">also </w:t>
      </w:r>
      <w:r w:rsidR="004B2773" w:rsidRPr="006171AA">
        <w:rPr>
          <w:rFonts w:ascii="Times" w:hAnsi="Times"/>
          <w:lang w:val="en-US"/>
        </w:rPr>
        <w:t xml:space="preserve">an </w:t>
      </w:r>
      <w:r w:rsidR="000E62D0" w:rsidRPr="006171AA">
        <w:rPr>
          <w:rFonts w:ascii="Times" w:hAnsi="Times"/>
          <w:lang w:val="en-US"/>
        </w:rPr>
        <w:t xml:space="preserve">event that is </w:t>
      </w:r>
      <w:r w:rsidR="00B02A45" w:rsidRPr="006171AA">
        <w:rPr>
          <w:rFonts w:ascii="Times" w:hAnsi="Times"/>
          <w:lang w:val="en-US"/>
        </w:rPr>
        <w:t xml:space="preserve">ultimately </w:t>
      </w:r>
      <w:r w:rsidR="004B2773" w:rsidRPr="006171AA">
        <w:rPr>
          <w:rFonts w:ascii="Times" w:hAnsi="Times"/>
          <w:lang w:val="en-US"/>
        </w:rPr>
        <w:t xml:space="preserve">unnecessary </w:t>
      </w:r>
      <w:r w:rsidR="00E317EA" w:rsidRPr="006171AA">
        <w:rPr>
          <w:rFonts w:ascii="Times" w:hAnsi="Times"/>
          <w:lang w:val="en-US"/>
        </w:rPr>
        <w:t>and can only be desired</w:t>
      </w:r>
      <w:r w:rsidR="001367F1" w:rsidRPr="006171AA">
        <w:rPr>
          <w:rFonts w:ascii="Times" w:hAnsi="Times"/>
          <w:lang w:val="en-US"/>
        </w:rPr>
        <w:t xml:space="preserve">, a </w:t>
      </w:r>
      <w:r w:rsidR="001367F1" w:rsidRPr="006171AA">
        <w:rPr>
          <w:rFonts w:ascii="Times" w:hAnsi="Times"/>
          <w:i/>
          <w:iCs/>
          <w:lang w:val="en-US"/>
        </w:rPr>
        <w:t>grace</w:t>
      </w:r>
      <w:r w:rsidR="003F18BF" w:rsidRPr="00FE0FAA">
        <w:rPr>
          <w:rStyle w:val="FootnoteReference"/>
          <w:rFonts w:ascii="Times" w:hAnsi="Times"/>
          <w:lang w:val="it-IT"/>
        </w:rPr>
        <w:footnoteReference w:id="11"/>
      </w:r>
      <w:r w:rsidR="003F18BF" w:rsidRPr="006171AA">
        <w:rPr>
          <w:rFonts w:ascii="Times" w:hAnsi="Times"/>
          <w:lang w:val="en-US"/>
        </w:rPr>
        <w:t xml:space="preserve">. Trust </w:t>
      </w:r>
      <w:r w:rsidR="00BD1DDF" w:rsidRPr="006171AA">
        <w:rPr>
          <w:rFonts w:ascii="Times" w:hAnsi="Times"/>
          <w:lang w:val="en-US"/>
        </w:rPr>
        <w:t xml:space="preserve">as a </w:t>
      </w:r>
      <w:r w:rsidR="006A1AB2" w:rsidRPr="006171AA">
        <w:rPr>
          <w:rFonts w:ascii="Times" w:hAnsi="Times"/>
          <w:lang w:val="en-US"/>
        </w:rPr>
        <w:t xml:space="preserve">fundamental </w:t>
      </w:r>
      <w:r w:rsidR="00BD1DDF" w:rsidRPr="006171AA">
        <w:rPr>
          <w:rFonts w:ascii="Times" w:hAnsi="Times"/>
          <w:lang w:val="en-US"/>
        </w:rPr>
        <w:t xml:space="preserve">feeling towards </w:t>
      </w:r>
      <w:r w:rsidR="00DA6B64" w:rsidRPr="006171AA">
        <w:rPr>
          <w:rFonts w:ascii="Times" w:hAnsi="Times"/>
          <w:lang w:val="en-US"/>
        </w:rPr>
        <w:t xml:space="preserve">the person </w:t>
      </w:r>
      <w:r w:rsidR="00BD1DDF" w:rsidRPr="006171AA">
        <w:rPr>
          <w:rFonts w:ascii="Times" w:hAnsi="Times"/>
          <w:lang w:val="en-US"/>
        </w:rPr>
        <w:t xml:space="preserve">then underlies friendship itself, </w:t>
      </w:r>
      <w:r w:rsidR="00DA6B64" w:rsidRPr="006171AA">
        <w:rPr>
          <w:rFonts w:ascii="Times" w:hAnsi="Times"/>
          <w:lang w:val="en-US"/>
        </w:rPr>
        <w:t xml:space="preserve">widening and </w:t>
      </w:r>
      <w:r w:rsidR="00BD1DDF" w:rsidRPr="006171AA">
        <w:rPr>
          <w:rFonts w:ascii="Times" w:hAnsi="Times"/>
          <w:lang w:val="en-US"/>
        </w:rPr>
        <w:t xml:space="preserve">making possible the </w:t>
      </w:r>
      <w:r w:rsidR="0086154B" w:rsidRPr="006171AA">
        <w:rPr>
          <w:rFonts w:ascii="Times" w:hAnsi="Times"/>
          <w:lang w:val="en-US"/>
        </w:rPr>
        <w:t xml:space="preserve">pursuit of a </w:t>
      </w:r>
      <w:r w:rsidR="00BD1DDF" w:rsidRPr="006171AA">
        <w:rPr>
          <w:rFonts w:ascii="Times" w:hAnsi="Times"/>
          <w:lang w:val="en-US"/>
        </w:rPr>
        <w:t>common</w:t>
      </w:r>
      <w:r w:rsidR="00BD1DDF" w:rsidRPr="00FE0FAA">
        <w:rPr>
          <w:rStyle w:val="FootnoteReference"/>
          <w:rFonts w:ascii="Times" w:hAnsi="Times"/>
          <w:lang w:val="it-IT"/>
        </w:rPr>
        <w:footnoteReference w:id="12"/>
      </w:r>
      <w:r w:rsidR="0086154B" w:rsidRPr="006171AA">
        <w:rPr>
          <w:rFonts w:ascii="Times" w:hAnsi="Times"/>
          <w:lang w:val="en-US"/>
        </w:rPr>
        <w:t xml:space="preserve"> good</w:t>
      </w:r>
      <w:r w:rsidR="00BD1DDF" w:rsidRPr="006171AA">
        <w:rPr>
          <w:rFonts w:ascii="Times" w:hAnsi="Times"/>
          <w:lang w:val="en-US"/>
        </w:rPr>
        <w:t xml:space="preserve">. </w:t>
      </w:r>
      <w:r w:rsidR="00587427" w:rsidRPr="006171AA">
        <w:rPr>
          <w:rFonts w:ascii="Times" w:hAnsi="Times"/>
          <w:lang w:val="en-US"/>
        </w:rPr>
        <w:t xml:space="preserve"> </w:t>
      </w:r>
    </w:p>
    <w:p w14:paraId="6D38F67D" w14:textId="77777777" w:rsidR="009504CB" w:rsidRPr="006171AA" w:rsidRDefault="00065888">
      <w:pPr>
        <w:spacing w:line="360" w:lineRule="auto"/>
        <w:jc w:val="both"/>
        <w:rPr>
          <w:rFonts w:ascii="Times" w:hAnsi="Times"/>
          <w:lang w:val="en-US"/>
        </w:rPr>
      </w:pPr>
      <w:r w:rsidRPr="006171AA">
        <w:rPr>
          <w:rFonts w:ascii="Times" w:hAnsi="Times"/>
          <w:lang w:val="en-US"/>
        </w:rPr>
        <w:t xml:space="preserve">On </w:t>
      </w:r>
      <w:r w:rsidR="002332AF" w:rsidRPr="006171AA">
        <w:rPr>
          <w:rFonts w:ascii="Times" w:hAnsi="Times"/>
          <w:lang w:val="en-US"/>
        </w:rPr>
        <w:t xml:space="preserve">careful consideration, </w:t>
      </w:r>
      <w:r w:rsidR="002A20B7" w:rsidRPr="006171AA">
        <w:rPr>
          <w:rFonts w:ascii="Times" w:hAnsi="Times"/>
          <w:lang w:val="en-US"/>
        </w:rPr>
        <w:t xml:space="preserve">the demand for the fulfilment of </w:t>
      </w:r>
      <w:r w:rsidR="004B2773" w:rsidRPr="006171AA">
        <w:rPr>
          <w:rFonts w:ascii="Times" w:hAnsi="Times"/>
          <w:lang w:val="en-US"/>
        </w:rPr>
        <w:t xml:space="preserve">life </w:t>
      </w:r>
      <w:r w:rsidRPr="006171AA">
        <w:rPr>
          <w:rFonts w:ascii="Times" w:hAnsi="Times"/>
          <w:lang w:val="en-US"/>
        </w:rPr>
        <w:t>cannot be separated from that of morality</w:t>
      </w:r>
      <w:r w:rsidR="00E86B75" w:rsidRPr="006171AA">
        <w:rPr>
          <w:rFonts w:ascii="Times" w:hAnsi="Times"/>
          <w:lang w:val="en-US"/>
        </w:rPr>
        <w:t xml:space="preserve">. Kant is also aware of this when he discusses the </w:t>
      </w:r>
      <w:r w:rsidR="00E86B75" w:rsidRPr="006171AA">
        <w:rPr>
          <w:rFonts w:ascii="Times" w:hAnsi="Times"/>
          <w:i/>
          <w:iCs/>
          <w:lang w:val="en-US"/>
        </w:rPr>
        <w:t xml:space="preserve">highest good </w:t>
      </w:r>
      <w:r w:rsidR="00E86B75" w:rsidRPr="006171AA">
        <w:rPr>
          <w:rFonts w:ascii="Times" w:hAnsi="Times"/>
          <w:lang w:val="en-US"/>
        </w:rPr>
        <w:t>as a synthesis of virtue and happiness</w:t>
      </w:r>
      <w:r w:rsidR="00E86B75" w:rsidRPr="00FE0FAA">
        <w:rPr>
          <w:rStyle w:val="FootnoteReference"/>
          <w:rFonts w:ascii="Times" w:hAnsi="Times"/>
          <w:lang w:val="it-IT"/>
        </w:rPr>
        <w:footnoteReference w:id="13"/>
      </w:r>
      <w:r w:rsidR="00E86B75" w:rsidRPr="006171AA">
        <w:rPr>
          <w:rFonts w:ascii="Times" w:hAnsi="Times"/>
          <w:lang w:val="en-US"/>
        </w:rPr>
        <w:t xml:space="preserve">. This question can be expressed </w:t>
      </w:r>
      <w:r w:rsidR="00C165F2" w:rsidRPr="006171AA">
        <w:rPr>
          <w:rFonts w:ascii="Times" w:hAnsi="Times"/>
          <w:lang w:val="en-US"/>
        </w:rPr>
        <w:t xml:space="preserve">succinctly </w:t>
      </w:r>
      <w:r w:rsidR="00B02A45" w:rsidRPr="006171AA">
        <w:rPr>
          <w:rFonts w:ascii="Times" w:hAnsi="Times"/>
          <w:lang w:val="en-US"/>
        </w:rPr>
        <w:t xml:space="preserve">in non-moral terms as </w:t>
      </w:r>
      <w:r w:rsidR="00E86B75" w:rsidRPr="006171AA">
        <w:rPr>
          <w:rFonts w:ascii="Times" w:hAnsi="Times"/>
          <w:lang w:val="en-US"/>
        </w:rPr>
        <w:t xml:space="preserve">follows: </w:t>
      </w:r>
      <w:r w:rsidR="00212D11" w:rsidRPr="006171AA">
        <w:rPr>
          <w:rFonts w:ascii="Times" w:hAnsi="Times"/>
          <w:lang w:val="en-US"/>
        </w:rPr>
        <w:t xml:space="preserve">what does it </w:t>
      </w:r>
      <w:r w:rsidR="00212D11" w:rsidRPr="006171AA">
        <w:rPr>
          <w:rFonts w:ascii="Times" w:hAnsi="Times"/>
          <w:lang w:val="en-US"/>
        </w:rPr>
        <w:lastRenderedPageBreak/>
        <w:t xml:space="preserve">mean to be </w:t>
      </w:r>
      <w:r w:rsidR="00212D11" w:rsidRPr="006171AA">
        <w:rPr>
          <w:rFonts w:ascii="Times" w:hAnsi="Times"/>
          <w:i/>
          <w:iCs/>
          <w:lang w:val="en-US"/>
        </w:rPr>
        <w:t>human</w:t>
      </w:r>
      <w:r w:rsidR="003D41F7" w:rsidRPr="006171AA">
        <w:rPr>
          <w:rFonts w:ascii="Times" w:hAnsi="Times"/>
          <w:i/>
          <w:iCs/>
          <w:lang w:val="en-US"/>
        </w:rPr>
        <w:t>, truly human</w:t>
      </w:r>
      <w:r w:rsidR="00212D11" w:rsidRPr="006171AA">
        <w:rPr>
          <w:rFonts w:ascii="Times" w:hAnsi="Times"/>
          <w:lang w:val="en-US"/>
        </w:rPr>
        <w:t xml:space="preserve">? And </w:t>
      </w:r>
      <w:r w:rsidR="007849CB" w:rsidRPr="006171AA">
        <w:rPr>
          <w:rFonts w:ascii="Times" w:hAnsi="Times"/>
          <w:lang w:val="en-US"/>
        </w:rPr>
        <w:t xml:space="preserve">again: </w:t>
      </w:r>
      <w:r w:rsidR="003A40F4" w:rsidRPr="006171AA">
        <w:rPr>
          <w:rFonts w:ascii="Times" w:hAnsi="Times"/>
          <w:lang w:val="en-US"/>
        </w:rPr>
        <w:t xml:space="preserve">what good is </w:t>
      </w:r>
      <w:r w:rsidR="003A40F4" w:rsidRPr="006171AA">
        <w:rPr>
          <w:rFonts w:ascii="Times" w:hAnsi="Times"/>
          <w:i/>
          <w:iCs/>
          <w:lang w:val="en-US"/>
        </w:rPr>
        <w:t xml:space="preserve">worthy of </w:t>
      </w:r>
      <w:r w:rsidR="003A40F4" w:rsidRPr="006171AA">
        <w:rPr>
          <w:rFonts w:ascii="Times" w:hAnsi="Times"/>
          <w:lang w:val="en-US"/>
        </w:rPr>
        <w:t xml:space="preserve">our love? </w:t>
      </w:r>
      <w:r w:rsidRPr="006171AA">
        <w:rPr>
          <w:rFonts w:ascii="Times" w:hAnsi="Times"/>
          <w:lang w:val="en-US"/>
        </w:rPr>
        <w:t xml:space="preserve">The certainty </w:t>
      </w:r>
      <w:r w:rsidR="00896CBE" w:rsidRPr="006171AA">
        <w:rPr>
          <w:rFonts w:ascii="Times" w:hAnsi="Times"/>
          <w:lang w:val="en-US"/>
        </w:rPr>
        <w:t xml:space="preserve">underlying </w:t>
      </w:r>
      <w:r w:rsidRPr="006171AA">
        <w:rPr>
          <w:rFonts w:ascii="Times" w:hAnsi="Times"/>
          <w:lang w:val="en-US"/>
        </w:rPr>
        <w:t xml:space="preserve">moral experience is linked to the certainty of the end we are striving for. </w:t>
      </w:r>
      <w:r w:rsidR="006B2F61" w:rsidRPr="006171AA">
        <w:rPr>
          <w:rFonts w:ascii="Times" w:hAnsi="Times"/>
          <w:lang w:val="en-US"/>
        </w:rPr>
        <w:t>Only by aiming high</w:t>
      </w:r>
      <w:r w:rsidR="00115F55" w:rsidRPr="006171AA">
        <w:rPr>
          <w:rFonts w:ascii="Times" w:hAnsi="Times"/>
          <w:lang w:val="en-US"/>
        </w:rPr>
        <w:t xml:space="preserve">, at the good as such, </w:t>
      </w:r>
      <w:r w:rsidR="006B2F61" w:rsidRPr="006171AA">
        <w:rPr>
          <w:rFonts w:ascii="Times" w:hAnsi="Times"/>
          <w:lang w:val="en-US"/>
        </w:rPr>
        <w:t xml:space="preserve">can one become even moderately, but authentically virtuous </w:t>
      </w:r>
      <w:r w:rsidR="00115F55" w:rsidRPr="006171AA">
        <w:rPr>
          <w:rFonts w:ascii="Times" w:hAnsi="Times"/>
          <w:lang w:val="en-US"/>
        </w:rPr>
        <w:t>and morally creative</w:t>
      </w:r>
      <w:r w:rsidR="006B2F61" w:rsidRPr="006171AA">
        <w:rPr>
          <w:rFonts w:ascii="Times" w:hAnsi="Times"/>
          <w:lang w:val="en-US"/>
        </w:rPr>
        <w:t xml:space="preserve">, without falling into a </w:t>
      </w:r>
      <w:r w:rsidR="00722F0A" w:rsidRPr="006171AA">
        <w:rPr>
          <w:rFonts w:ascii="Times" w:hAnsi="Times"/>
          <w:lang w:val="en-US"/>
        </w:rPr>
        <w:t xml:space="preserve">precept or mere </w:t>
      </w:r>
      <w:r w:rsidR="006B2F61" w:rsidRPr="006171AA">
        <w:rPr>
          <w:rFonts w:ascii="Times" w:hAnsi="Times"/>
          <w:lang w:val="en-US"/>
        </w:rPr>
        <w:t xml:space="preserve">legality of actions reduced almost to conditioned reflexes </w:t>
      </w:r>
      <w:r w:rsidR="008E25AE" w:rsidRPr="006171AA">
        <w:rPr>
          <w:rFonts w:ascii="Times" w:hAnsi="Times"/>
          <w:lang w:val="en-US"/>
        </w:rPr>
        <w:t xml:space="preserve">or into a consequentialism that </w:t>
      </w:r>
      <w:r w:rsidR="008F0FDC" w:rsidRPr="006171AA">
        <w:rPr>
          <w:rFonts w:ascii="Times" w:hAnsi="Times"/>
          <w:lang w:val="en-US"/>
        </w:rPr>
        <w:t xml:space="preserve">also </w:t>
      </w:r>
      <w:r w:rsidR="008E25AE" w:rsidRPr="006171AA">
        <w:rPr>
          <w:rFonts w:ascii="Times" w:hAnsi="Times"/>
          <w:lang w:val="en-US"/>
        </w:rPr>
        <w:t xml:space="preserve">disregards </w:t>
      </w:r>
      <w:r w:rsidR="006246A8" w:rsidRPr="006171AA">
        <w:rPr>
          <w:rFonts w:ascii="Times" w:hAnsi="Times"/>
          <w:lang w:val="en-US"/>
        </w:rPr>
        <w:t xml:space="preserve">the </w:t>
      </w:r>
      <w:r w:rsidR="008F0FDC" w:rsidRPr="006171AA">
        <w:rPr>
          <w:rFonts w:ascii="Times" w:hAnsi="Times"/>
          <w:lang w:val="en-US"/>
        </w:rPr>
        <w:t xml:space="preserve">perspective of the </w:t>
      </w:r>
      <w:r w:rsidR="006246A8" w:rsidRPr="006171AA">
        <w:rPr>
          <w:rFonts w:ascii="Times" w:hAnsi="Times"/>
          <w:lang w:val="en-US"/>
        </w:rPr>
        <w:t>first person</w:t>
      </w:r>
      <w:r w:rsidR="006B2F61" w:rsidRPr="006171AA">
        <w:rPr>
          <w:rFonts w:ascii="Times" w:hAnsi="Times"/>
          <w:lang w:val="en-US"/>
        </w:rPr>
        <w:t xml:space="preserve">. At the </w:t>
      </w:r>
      <w:r w:rsidR="00202DE2" w:rsidRPr="006171AA">
        <w:rPr>
          <w:rFonts w:ascii="Times" w:hAnsi="Times"/>
          <w:lang w:val="en-US"/>
        </w:rPr>
        <w:t xml:space="preserve">basis of an ethics of virtue </w:t>
      </w:r>
      <w:r w:rsidR="00722F0A" w:rsidRPr="006171AA">
        <w:rPr>
          <w:rFonts w:ascii="Times" w:hAnsi="Times"/>
          <w:lang w:val="en-US"/>
        </w:rPr>
        <w:t xml:space="preserve">understood in this way, there </w:t>
      </w:r>
      <w:r w:rsidR="00202DE2" w:rsidRPr="006171AA">
        <w:rPr>
          <w:rFonts w:ascii="Times" w:hAnsi="Times"/>
          <w:lang w:val="en-US"/>
        </w:rPr>
        <w:t xml:space="preserve">is not </w:t>
      </w:r>
      <w:r w:rsidR="00722F0A" w:rsidRPr="006171AA">
        <w:rPr>
          <w:rFonts w:ascii="Times" w:hAnsi="Times"/>
          <w:lang w:val="en-US"/>
        </w:rPr>
        <w:t xml:space="preserve">first and foremost </w:t>
      </w:r>
      <w:r w:rsidR="00992FCC" w:rsidRPr="006171AA">
        <w:rPr>
          <w:rFonts w:ascii="Times" w:hAnsi="Times"/>
          <w:lang w:val="en-US"/>
        </w:rPr>
        <w:t xml:space="preserve">an </w:t>
      </w:r>
      <w:r w:rsidR="00202DE2" w:rsidRPr="006171AA">
        <w:rPr>
          <w:rFonts w:ascii="Times" w:hAnsi="Times"/>
          <w:lang w:val="en-US"/>
        </w:rPr>
        <w:t xml:space="preserve">effort of self-realisation, but rather the </w:t>
      </w:r>
      <w:r w:rsidR="00992FCC" w:rsidRPr="006171AA">
        <w:rPr>
          <w:rFonts w:ascii="Times" w:hAnsi="Times"/>
          <w:lang w:val="en-US"/>
        </w:rPr>
        <w:t xml:space="preserve">amazement and </w:t>
      </w:r>
      <w:r w:rsidR="00202DE2" w:rsidRPr="006171AA">
        <w:rPr>
          <w:rFonts w:ascii="Times" w:hAnsi="Times"/>
          <w:lang w:val="en-US"/>
        </w:rPr>
        <w:t xml:space="preserve">gratitude in the face of facts and persons that constitute an event for us </w:t>
      </w:r>
      <w:r w:rsidR="00460E39" w:rsidRPr="006171AA">
        <w:rPr>
          <w:rFonts w:ascii="Times" w:hAnsi="Times"/>
          <w:lang w:val="en-US"/>
        </w:rPr>
        <w:t xml:space="preserve">(as is friendship) </w:t>
      </w:r>
      <w:r w:rsidR="00202DE2" w:rsidRPr="006171AA">
        <w:rPr>
          <w:rFonts w:ascii="Times" w:hAnsi="Times"/>
          <w:lang w:val="en-US"/>
        </w:rPr>
        <w:t xml:space="preserve">and that </w:t>
      </w:r>
      <w:r w:rsidR="00992FCC" w:rsidRPr="006171AA">
        <w:rPr>
          <w:rFonts w:ascii="Times" w:hAnsi="Times"/>
          <w:lang w:val="en-US"/>
        </w:rPr>
        <w:t xml:space="preserve">continuously </w:t>
      </w:r>
      <w:r w:rsidR="00202DE2" w:rsidRPr="006171AA">
        <w:rPr>
          <w:rFonts w:ascii="Times" w:hAnsi="Times"/>
          <w:lang w:val="en-US"/>
        </w:rPr>
        <w:t xml:space="preserve">open up </w:t>
      </w:r>
      <w:r w:rsidR="00992FCC" w:rsidRPr="006171AA">
        <w:rPr>
          <w:rFonts w:ascii="Times" w:hAnsi="Times"/>
          <w:lang w:val="en-US"/>
        </w:rPr>
        <w:t xml:space="preserve">and specify </w:t>
      </w:r>
      <w:r w:rsidR="00202DE2" w:rsidRPr="006171AA">
        <w:rPr>
          <w:rFonts w:ascii="Times" w:hAnsi="Times"/>
          <w:lang w:val="en-US"/>
        </w:rPr>
        <w:t xml:space="preserve">the dimension of the end to </w:t>
      </w:r>
      <w:r w:rsidR="00D37FF6" w:rsidRPr="006171AA">
        <w:rPr>
          <w:rFonts w:ascii="Times" w:hAnsi="Times"/>
          <w:lang w:val="en-US"/>
        </w:rPr>
        <w:t>which we must strive</w:t>
      </w:r>
      <w:r w:rsidR="00202DE2" w:rsidRPr="006171AA">
        <w:rPr>
          <w:rFonts w:ascii="Times" w:hAnsi="Times"/>
          <w:lang w:val="en-US"/>
        </w:rPr>
        <w:t xml:space="preserve">. </w:t>
      </w:r>
      <w:r w:rsidRPr="006171AA">
        <w:rPr>
          <w:rFonts w:ascii="Times" w:hAnsi="Times"/>
          <w:lang w:val="en-US"/>
        </w:rPr>
        <w:t xml:space="preserve">Within this </w:t>
      </w:r>
      <w:r w:rsidR="000C1E94" w:rsidRPr="006171AA">
        <w:rPr>
          <w:rFonts w:ascii="Times" w:hAnsi="Times"/>
          <w:lang w:val="en-US"/>
        </w:rPr>
        <w:t xml:space="preserve">virtuous </w:t>
      </w:r>
      <w:r w:rsidRPr="006171AA">
        <w:rPr>
          <w:rFonts w:ascii="Times" w:hAnsi="Times"/>
          <w:lang w:val="en-US"/>
        </w:rPr>
        <w:t xml:space="preserve">dynamism, the </w:t>
      </w:r>
      <w:r w:rsidR="003A40F4" w:rsidRPr="006171AA">
        <w:rPr>
          <w:rFonts w:ascii="Times" w:hAnsi="Times"/>
          <w:lang w:val="en-US"/>
        </w:rPr>
        <w:t xml:space="preserve">moral question of </w:t>
      </w:r>
      <w:r w:rsidR="00722F0A" w:rsidRPr="006171AA">
        <w:rPr>
          <w:rFonts w:ascii="Times" w:hAnsi="Times"/>
          <w:lang w:val="en-US"/>
        </w:rPr>
        <w:t xml:space="preserve">meaning </w:t>
      </w:r>
      <w:r w:rsidR="003A40F4" w:rsidRPr="006171AA">
        <w:rPr>
          <w:rFonts w:ascii="Times" w:hAnsi="Times"/>
          <w:lang w:val="en-US"/>
        </w:rPr>
        <w:t xml:space="preserve">and the </w:t>
      </w:r>
      <w:r w:rsidR="00421DB6" w:rsidRPr="006171AA">
        <w:rPr>
          <w:rFonts w:ascii="Times" w:hAnsi="Times"/>
          <w:lang w:val="en-US"/>
        </w:rPr>
        <w:t xml:space="preserve">ontological-metaphysical </w:t>
      </w:r>
      <w:r w:rsidR="003A40F4" w:rsidRPr="006171AA">
        <w:rPr>
          <w:rFonts w:ascii="Times" w:hAnsi="Times"/>
          <w:lang w:val="en-US"/>
        </w:rPr>
        <w:t xml:space="preserve">question </w:t>
      </w:r>
      <w:r w:rsidR="00AD777F" w:rsidRPr="006171AA">
        <w:rPr>
          <w:rFonts w:ascii="Times" w:hAnsi="Times"/>
          <w:lang w:val="en-US"/>
        </w:rPr>
        <w:t>on the nature and hierarchy of the goods to be recognised and privileged (</w:t>
      </w:r>
      <w:r w:rsidR="00AD777F" w:rsidRPr="006171AA">
        <w:rPr>
          <w:rFonts w:ascii="Times" w:hAnsi="Times"/>
          <w:i/>
          <w:iCs/>
          <w:lang w:val="en-US"/>
        </w:rPr>
        <w:t>ordo amoris</w:t>
      </w:r>
      <w:r w:rsidR="00AD777F" w:rsidRPr="006171AA">
        <w:rPr>
          <w:rFonts w:ascii="Times" w:hAnsi="Times"/>
          <w:lang w:val="en-US"/>
        </w:rPr>
        <w:t xml:space="preserve">) </w:t>
      </w:r>
      <w:r w:rsidRPr="006171AA">
        <w:rPr>
          <w:rFonts w:ascii="Times" w:hAnsi="Times"/>
          <w:lang w:val="en-US"/>
        </w:rPr>
        <w:t xml:space="preserve">also </w:t>
      </w:r>
      <w:r w:rsidR="00B51DCD" w:rsidRPr="006171AA">
        <w:rPr>
          <w:rFonts w:ascii="Times" w:hAnsi="Times"/>
          <w:lang w:val="en-US"/>
        </w:rPr>
        <w:t>meet</w:t>
      </w:r>
      <w:r w:rsidR="002E41AF" w:rsidRPr="006171AA">
        <w:rPr>
          <w:rFonts w:ascii="Times" w:hAnsi="Times"/>
          <w:lang w:val="en-US"/>
        </w:rPr>
        <w:t xml:space="preserve">, because meaning cannot ultimately be invented, but only recognised. These </w:t>
      </w:r>
      <w:r w:rsidR="00BE2E7F" w:rsidRPr="006171AA">
        <w:rPr>
          <w:rFonts w:ascii="Times" w:hAnsi="Times"/>
          <w:lang w:val="en-US"/>
        </w:rPr>
        <w:t xml:space="preserve">mutually </w:t>
      </w:r>
      <w:r w:rsidR="002E41AF" w:rsidRPr="006171AA">
        <w:rPr>
          <w:rFonts w:ascii="Times" w:hAnsi="Times"/>
          <w:lang w:val="en-US"/>
        </w:rPr>
        <w:t xml:space="preserve">converging questions </w:t>
      </w:r>
      <w:r w:rsidR="00722F0A" w:rsidRPr="006171AA">
        <w:rPr>
          <w:rFonts w:ascii="Times" w:hAnsi="Times"/>
          <w:lang w:val="en-US"/>
        </w:rPr>
        <w:t xml:space="preserve">translate into a dynamism of adhesion to </w:t>
      </w:r>
      <w:r w:rsidR="00C165F2" w:rsidRPr="006171AA">
        <w:rPr>
          <w:rFonts w:ascii="Times" w:hAnsi="Times"/>
          <w:lang w:val="en-US"/>
        </w:rPr>
        <w:t>being</w:t>
      </w:r>
      <w:r w:rsidR="00722F0A" w:rsidRPr="006171AA">
        <w:rPr>
          <w:rFonts w:ascii="Times" w:hAnsi="Times"/>
          <w:lang w:val="en-US"/>
        </w:rPr>
        <w:t xml:space="preserve">, that is, into the </w:t>
      </w:r>
      <w:r w:rsidR="00115F55" w:rsidRPr="006171AA">
        <w:rPr>
          <w:rFonts w:ascii="Times" w:hAnsi="Times"/>
          <w:lang w:val="en-US"/>
        </w:rPr>
        <w:t xml:space="preserve">implicit </w:t>
      </w:r>
      <w:r w:rsidR="00722F0A" w:rsidRPr="006171AA">
        <w:rPr>
          <w:rFonts w:ascii="Times" w:hAnsi="Times"/>
          <w:lang w:val="en-US"/>
        </w:rPr>
        <w:t xml:space="preserve">admission </w:t>
      </w:r>
      <w:r w:rsidR="00E86B75" w:rsidRPr="006171AA">
        <w:rPr>
          <w:rFonts w:ascii="Times" w:hAnsi="Times"/>
          <w:lang w:val="en-US"/>
        </w:rPr>
        <w:t xml:space="preserve">that </w:t>
      </w:r>
      <w:r w:rsidR="000C1E94" w:rsidRPr="006171AA">
        <w:rPr>
          <w:rFonts w:ascii="Times" w:hAnsi="Times"/>
          <w:lang w:val="en-US"/>
        </w:rPr>
        <w:t>"</w:t>
      </w:r>
      <w:r w:rsidR="00E86B75" w:rsidRPr="006171AA">
        <w:rPr>
          <w:rFonts w:ascii="Times" w:hAnsi="Times"/>
          <w:lang w:val="en-US"/>
        </w:rPr>
        <w:t>being is better than nothingness</w:t>
      </w:r>
      <w:r w:rsidR="000C1E94" w:rsidRPr="006171AA">
        <w:rPr>
          <w:rFonts w:ascii="Times" w:hAnsi="Times"/>
          <w:lang w:val="en-US"/>
        </w:rPr>
        <w:t>"</w:t>
      </w:r>
      <w:r w:rsidR="00E86B75" w:rsidRPr="00FE0FAA">
        <w:rPr>
          <w:rStyle w:val="FootnoteReference"/>
          <w:rFonts w:ascii="Times" w:hAnsi="Times"/>
          <w:lang w:val="it-IT"/>
        </w:rPr>
        <w:footnoteReference w:id="14"/>
      </w:r>
      <w:r w:rsidR="00B51DCD" w:rsidRPr="006171AA">
        <w:rPr>
          <w:rFonts w:ascii="Times" w:hAnsi="Times"/>
          <w:lang w:val="en-US"/>
        </w:rPr>
        <w:t xml:space="preserve">. </w:t>
      </w:r>
    </w:p>
    <w:p w14:paraId="3D5510C5" w14:textId="77777777" w:rsidR="009504CB" w:rsidRPr="006171AA" w:rsidRDefault="002A20B7">
      <w:pPr>
        <w:spacing w:line="360" w:lineRule="auto"/>
        <w:jc w:val="both"/>
        <w:rPr>
          <w:rFonts w:ascii="Times" w:hAnsi="Times"/>
          <w:lang w:val="en-US"/>
        </w:rPr>
      </w:pPr>
      <w:r w:rsidRPr="006171AA">
        <w:rPr>
          <w:rFonts w:ascii="Times" w:hAnsi="Times"/>
          <w:lang w:val="en-US"/>
        </w:rPr>
        <w:t xml:space="preserve">   The aim of </w:t>
      </w:r>
      <w:r w:rsidR="00DE0D24" w:rsidRPr="006171AA">
        <w:rPr>
          <w:rFonts w:ascii="Times" w:hAnsi="Times"/>
          <w:lang w:val="en-US"/>
        </w:rPr>
        <w:t xml:space="preserve">the moral </w:t>
      </w:r>
      <w:r w:rsidR="008F0FDC" w:rsidRPr="006171AA">
        <w:rPr>
          <w:rFonts w:ascii="Times" w:hAnsi="Times"/>
          <w:lang w:val="en-US"/>
        </w:rPr>
        <w:t xml:space="preserve">life </w:t>
      </w:r>
      <w:r w:rsidRPr="006171AA">
        <w:rPr>
          <w:rFonts w:ascii="Times" w:hAnsi="Times"/>
          <w:lang w:val="en-US"/>
        </w:rPr>
        <w:t xml:space="preserve">is not </w:t>
      </w:r>
      <w:r w:rsidR="001B4891" w:rsidRPr="006171AA">
        <w:rPr>
          <w:rFonts w:ascii="Times" w:hAnsi="Times"/>
          <w:lang w:val="en-US"/>
        </w:rPr>
        <w:t xml:space="preserve">merely to </w:t>
      </w:r>
      <w:r w:rsidRPr="006171AA">
        <w:rPr>
          <w:rFonts w:ascii="Times" w:hAnsi="Times"/>
          <w:lang w:val="en-US"/>
        </w:rPr>
        <w:t xml:space="preserve">respond to the desire for happiness that </w:t>
      </w:r>
      <w:r w:rsidR="0093372F" w:rsidRPr="006171AA">
        <w:rPr>
          <w:rFonts w:ascii="Times" w:hAnsi="Times"/>
          <w:lang w:val="en-US"/>
        </w:rPr>
        <w:t xml:space="preserve">has </w:t>
      </w:r>
      <w:r w:rsidR="0089346F" w:rsidRPr="006171AA">
        <w:rPr>
          <w:rFonts w:ascii="Times" w:hAnsi="Times"/>
          <w:lang w:val="en-US"/>
        </w:rPr>
        <w:t xml:space="preserve">always </w:t>
      </w:r>
      <w:r w:rsidR="0093372F" w:rsidRPr="006171AA">
        <w:rPr>
          <w:rFonts w:ascii="Times" w:hAnsi="Times"/>
          <w:lang w:val="en-US"/>
        </w:rPr>
        <w:t xml:space="preserve">been </w:t>
      </w:r>
      <w:r w:rsidRPr="006171AA">
        <w:rPr>
          <w:rFonts w:ascii="Times" w:hAnsi="Times"/>
          <w:lang w:val="en-US"/>
        </w:rPr>
        <w:t xml:space="preserve">present as such in the human heart, </w:t>
      </w:r>
      <w:r w:rsidR="00B51DCD" w:rsidRPr="006171AA">
        <w:rPr>
          <w:rFonts w:ascii="Times" w:hAnsi="Times"/>
          <w:lang w:val="en-US"/>
        </w:rPr>
        <w:t xml:space="preserve">but </w:t>
      </w:r>
      <w:r w:rsidRPr="006171AA">
        <w:rPr>
          <w:rFonts w:ascii="Times" w:hAnsi="Times"/>
          <w:lang w:val="en-US"/>
        </w:rPr>
        <w:t xml:space="preserve">the </w:t>
      </w:r>
      <w:r w:rsidR="00B51DCD" w:rsidRPr="006171AA">
        <w:rPr>
          <w:rFonts w:ascii="Times" w:hAnsi="Times"/>
          <w:lang w:val="en-US"/>
        </w:rPr>
        <w:t xml:space="preserve">progressive </w:t>
      </w:r>
      <w:r w:rsidRPr="006171AA">
        <w:rPr>
          <w:rFonts w:ascii="Times" w:hAnsi="Times"/>
          <w:lang w:val="en-US"/>
        </w:rPr>
        <w:t xml:space="preserve">elevation of </w:t>
      </w:r>
      <w:r w:rsidR="004F0618" w:rsidRPr="006171AA">
        <w:rPr>
          <w:rFonts w:ascii="Times" w:hAnsi="Times"/>
          <w:lang w:val="en-US"/>
        </w:rPr>
        <w:t xml:space="preserve">this </w:t>
      </w:r>
      <w:r w:rsidRPr="006171AA">
        <w:rPr>
          <w:rFonts w:ascii="Times" w:hAnsi="Times"/>
          <w:lang w:val="en-US"/>
        </w:rPr>
        <w:t>desire</w:t>
      </w:r>
      <w:r w:rsidR="008F0FDC" w:rsidRPr="006171AA">
        <w:rPr>
          <w:rFonts w:ascii="Times" w:hAnsi="Times"/>
          <w:lang w:val="en-US"/>
        </w:rPr>
        <w:t xml:space="preserve">, the object of which is </w:t>
      </w:r>
      <w:r w:rsidR="001367F1" w:rsidRPr="006171AA">
        <w:rPr>
          <w:rFonts w:ascii="Times" w:hAnsi="Times"/>
          <w:lang w:val="en-US"/>
        </w:rPr>
        <w:t>initially confused</w:t>
      </w:r>
      <w:r w:rsidR="008F0FDC" w:rsidRPr="006171AA">
        <w:rPr>
          <w:rFonts w:ascii="Times" w:hAnsi="Times"/>
          <w:lang w:val="en-US"/>
        </w:rPr>
        <w:t xml:space="preserve">, </w:t>
      </w:r>
      <w:r w:rsidRPr="006171AA">
        <w:rPr>
          <w:rFonts w:ascii="Times" w:hAnsi="Times"/>
          <w:lang w:val="en-US"/>
        </w:rPr>
        <w:t xml:space="preserve">towards ends </w:t>
      </w:r>
      <w:r w:rsidR="00587427" w:rsidRPr="006171AA">
        <w:rPr>
          <w:rFonts w:ascii="Times" w:hAnsi="Times"/>
          <w:lang w:val="en-US"/>
        </w:rPr>
        <w:t xml:space="preserve">considered </w:t>
      </w:r>
      <w:r w:rsidRPr="006171AA">
        <w:rPr>
          <w:rFonts w:ascii="Times" w:hAnsi="Times"/>
          <w:lang w:val="en-US"/>
        </w:rPr>
        <w:t xml:space="preserve">worthy of </w:t>
      </w:r>
      <w:r w:rsidR="00587427" w:rsidRPr="006171AA">
        <w:rPr>
          <w:rFonts w:ascii="Times" w:hAnsi="Times"/>
          <w:lang w:val="en-US"/>
        </w:rPr>
        <w:t>pursuit</w:t>
      </w:r>
      <w:r w:rsidR="00437279" w:rsidRPr="00FE0FAA">
        <w:rPr>
          <w:rStyle w:val="FootnoteReference"/>
          <w:rFonts w:ascii="Times" w:hAnsi="Times"/>
          <w:lang w:val="it-IT"/>
        </w:rPr>
        <w:footnoteReference w:id="15"/>
      </w:r>
      <w:r w:rsidRPr="006171AA">
        <w:rPr>
          <w:rFonts w:ascii="Times" w:hAnsi="Times"/>
          <w:lang w:val="en-US"/>
        </w:rPr>
        <w:t xml:space="preserve">. </w:t>
      </w:r>
      <w:r w:rsidR="004C7EF1" w:rsidRPr="006171AA">
        <w:rPr>
          <w:rFonts w:ascii="Times" w:hAnsi="Times"/>
          <w:lang w:val="en-US"/>
        </w:rPr>
        <w:t>This is the classic theme of the relationship between happiness and truth or true happiness (</w:t>
      </w:r>
      <w:r w:rsidR="004C7EF1" w:rsidRPr="006171AA">
        <w:rPr>
          <w:rFonts w:ascii="Times" w:hAnsi="Times"/>
          <w:i/>
          <w:iCs/>
          <w:lang w:val="en-US"/>
        </w:rPr>
        <w:t>vera beatitudo</w:t>
      </w:r>
      <w:r w:rsidR="004C7EF1" w:rsidRPr="006171AA">
        <w:rPr>
          <w:rFonts w:ascii="Times" w:hAnsi="Times"/>
          <w:lang w:val="en-US"/>
        </w:rPr>
        <w:t xml:space="preserve">). There is </w:t>
      </w:r>
      <w:r w:rsidR="00B73AD2" w:rsidRPr="006171AA">
        <w:rPr>
          <w:rFonts w:ascii="Times" w:hAnsi="Times"/>
          <w:lang w:val="en-US"/>
        </w:rPr>
        <w:t xml:space="preserve">always an </w:t>
      </w:r>
      <w:r w:rsidR="00B51DCD" w:rsidRPr="006171AA">
        <w:rPr>
          <w:rFonts w:ascii="Times" w:hAnsi="Times"/>
          <w:lang w:val="en-US"/>
        </w:rPr>
        <w:t xml:space="preserve">at least </w:t>
      </w:r>
      <w:r w:rsidR="00B73AD2" w:rsidRPr="006171AA">
        <w:rPr>
          <w:rFonts w:ascii="Times" w:hAnsi="Times"/>
          <w:lang w:val="en-US"/>
        </w:rPr>
        <w:t xml:space="preserve">implicit vision of man, of his dignity </w:t>
      </w:r>
      <w:r w:rsidR="001C0494" w:rsidRPr="006171AA">
        <w:rPr>
          <w:rFonts w:ascii="Times" w:hAnsi="Times"/>
          <w:lang w:val="en-US"/>
        </w:rPr>
        <w:t xml:space="preserve">as such </w:t>
      </w:r>
      <w:r w:rsidR="00B73AD2" w:rsidRPr="006171AA">
        <w:rPr>
          <w:rFonts w:ascii="Times" w:hAnsi="Times"/>
          <w:lang w:val="en-US"/>
        </w:rPr>
        <w:t xml:space="preserve">in acting </w:t>
      </w:r>
      <w:r w:rsidR="00B02A45" w:rsidRPr="006171AA">
        <w:rPr>
          <w:rFonts w:ascii="Times" w:hAnsi="Times"/>
          <w:lang w:val="en-US"/>
        </w:rPr>
        <w:t xml:space="preserve">morally </w:t>
      </w:r>
      <w:r w:rsidR="00DC6A53" w:rsidRPr="006171AA">
        <w:rPr>
          <w:rFonts w:ascii="Times" w:hAnsi="Times"/>
          <w:lang w:val="en-US"/>
        </w:rPr>
        <w:t xml:space="preserve">conscious </w:t>
      </w:r>
      <w:r w:rsidR="00B51DCD" w:rsidRPr="006171AA">
        <w:rPr>
          <w:rFonts w:ascii="Times" w:hAnsi="Times"/>
          <w:lang w:val="en-US"/>
        </w:rPr>
        <w:t xml:space="preserve">whatever the purpose </w:t>
      </w:r>
      <w:r w:rsidR="008D5EEE" w:rsidRPr="006171AA">
        <w:rPr>
          <w:rFonts w:ascii="Times" w:hAnsi="Times"/>
          <w:lang w:val="en-US"/>
        </w:rPr>
        <w:t xml:space="preserve">actually </w:t>
      </w:r>
      <w:r w:rsidR="00B51DCD" w:rsidRPr="006171AA">
        <w:rPr>
          <w:rFonts w:ascii="Times" w:hAnsi="Times"/>
          <w:lang w:val="en-US"/>
        </w:rPr>
        <w:t>intended</w:t>
      </w:r>
      <w:r w:rsidR="00065888" w:rsidRPr="006171AA">
        <w:rPr>
          <w:rFonts w:ascii="Times" w:hAnsi="Times"/>
          <w:lang w:val="en-US"/>
        </w:rPr>
        <w:t xml:space="preserve">. The gaze of others is fundamental </w:t>
      </w:r>
      <w:r w:rsidR="00640C69" w:rsidRPr="006171AA">
        <w:rPr>
          <w:rFonts w:ascii="Times" w:hAnsi="Times"/>
          <w:lang w:val="en-US"/>
        </w:rPr>
        <w:t xml:space="preserve">in order to read our abilities and, therefore, our </w:t>
      </w:r>
      <w:r w:rsidR="00992FCC" w:rsidRPr="006171AA">
        <w:rPr>
          <w:rFonts w:ascii="Times" w:hAnsi="Times"/>
          <w:lang w:val="en-US"/>
        </w:rPr>
        <w:t xml:space="preserve">own </w:t>
      </w:r>
      <w:r w:rsidR="00640C69" w:rsidRPr="006171AA">
        <w:rPr>
          <w:rFonts w:ascii="Times" w:hAnsi="Times"/>
          <w:lang w:val="en-US"/>
        </w:rPr>
        <w:t>dignity</w:t>
      </w:r>
      <w:r w:rsidR="00CE181E" w:rsidRPr="00FE0FAA">
        <w:rPr>
          <w:rStyle w:val="FootnoteReference"/>
          <w:rFonts w:ascii="Times" w:hAnsi="Times"/>
          <w:lang w:val="it-IT"/>
        </w:rPr>
        <w:footnoteReference w:id="16"/>
      </w:r>
      <w:r w:rsidR="00B73AD2" w:rsidRPr="006171AA">
        <w:rPr>
          <w:rFonts w:ascii="Times" w:hAnsi="Times"/>
          <w:lang w:val="en-US"/>
        </w:rPr>
        <w:t xml:space="preserve">. </w:t>
      </w:r>
      <w:r w:rsidR="00B02A45" w:rsidRPr="006171AA">
        <w:rPr>
          <w:rFonts w:ascii="Times" w:hAnsi="Times"/>
          <w:lang w:val="en-US"/>
        </w:rPr>
        <w:t xml:space="preserve">All </w:t>
      </w:r>
      <w:r w:rsidR="00B51DCD" w:rsidRPr="006171AA">
        <w:rPr>
          <w:rFonts w:ascii="Times" w:hAnsi="Times"/>
          <w:lang w:val="en-US"/>
        </w:rPr>
        <w:t>this makes it possible to discover</w:t>
      </w:r>
      <w:r w:rsidR="008D5EEE" w:rsidRPr="006171AA">
        <w:rPr>
          <w:rFonts w:ascii="Times" w:hAnsi="Times"/>
          <w:lang w:val="en-US"/>
        </w:rPr>
        <w:t xml:space="preserve">, </w:t>
      </w:r>
      <w:r w:rsidR="00B51DCD" w:rsidRPr="006171AA">
        <w:rPr>
          <w:rFonts w:ascii="Times" w:hAnsi="Times"/>
          <w:lang w:val="en-US"/>
        </w:rPr>
        <w:t>if one is loyal to oneself</w:t>
      </w:r>
      <w:r w:rsidR="008D5EEE" w:rsidRPr="006171AA">
        <w:rPr>
          <w:rFonts w:ascii="Times" w:hAnsi="Times"/>
          <w:lang w:val="en-US"/>
        </w:rPr>
        <w:t xml:space="preserve">, </w:t>
      </w:r>
      <w:r w:rsidR="00321683" w:rsidRPr="006171AA">
        <w:rPr>
          <w:rFonts w:ascii="Times" w:hAnsi="Times"/>
          <w:lang w:val="en-US"/>
        </w:rPr>
        <w:t xml:space="preserve">even through </w:t>
      </w:r>
      <w:r w:rsidR="00896CBE" w:rsidRPr="006171AA">
        <w:rPr>
          <w:rFonts w:ascii="Times" w:hAnsi="Times"/>
          <w:lang w:val="en-US"/>
        </w:rPr>
        <w:t xml:space="preserve">negative </w:t>
      </w:r>
      <w:r w:rsidR="00321683" w:rsidRPr="006171AA">
        <w:rPr>
          <w:rFonts w:ascii="Times" w:hAnsi="Times"/>
          <w:lang w:val="en-US"/>
        </w:rPr>
        <w:t xml:space="preserve">experiences such as disappointment, </w:t>
      </w:r>
      <w:r w:rsidR="008F0FDC" w:rsidRPr="006171AA">
        <w:rPr>
          <w:rFonts w:ascii="Times" w:hAnsi="Times"/>
          <w:lang w:val="en-US"/>
        </w:rPr>
        <w:t xml:space="preserve">the </w:t>
      </w:r>
      <w:r w:rsidR="00753F82" w:rsidRPr="006171AA">
        <w:rPr>
          <w:rFonts w:ascii="Times" w:hAnsi="Times"/>
          <w:lang w:val="en-US"/>
        </w:rPr>
        <w:t xml:space="preserve">true </w:t>
      </w:r>
      <w:r w:rsidR="008F0FDC" w:rsidRPr="006171AA">
        <w:rPr>
          <w:rFonts w:ascii="Times" w:hAnsi="Times"/>
          <w:lang w:val="en-US"/>
        </w:rPr>
        <w:t xml:space="preserve">measure of </w:t>
      </w:r>
      <w:r w:rsidRPr="006171AA">
        <w:rPr>
          <w:rFonts w:ascii="Times" w:hAnsi="Times"/>
          <w:lang w:val="en-US"/>
        </w:rPr>
        <w:t xml:space="preserve">what one </w:t>
      </w:r>
      <w:r w:rsidR="00896CBE" w:rsidRPr="006171AA">
        <w:rPr>
          <w:rFonts w:ascii="Times" w:hAnsi="Times"/>
          <w:lang w:val="en-US"/>
        </w:rPr>
        <w:t xml:space="preserve">really </w:t>
      </w:r>
      <w:r w:rsidRPr="006171AA">
        <w:rPr>
          <w:rFonts w:ascii="Times" w:hAnsi="Times"/>
          <w:lang w:val="en-US"/>
        </w:rPr>
        <w:t xml:space="preserve">wanted </w:t>
      </w:r>
      <w:r w:rsidR="001E1198" w:rsidRPr="006171AA">
        <w:rPr>
          <w:rFonts w:ascii="Times" w:hAnsi="Times"/>
          <w:lang w:val="en-US"/>
        </w:rPr>
        <w:t xml:space="preserve">and </w:t>
      </w:r>
      <w:r w:rsidR="00B02A45" w:rsidRPr="006171AA">
        <w:rPr>
          <w:rFonts w:ascii="Times" w:hAnsi="Times"/>
          <w:lang w:val="en-US"/>
        </w:rPr>
        <w:t xml:space="preserve">is </w:t>
      </w:r>
      <w:r w:rsidR="00DE0D24" w:rsidRPr="006171AA">
        <w:rPr>
          <w:rFonts w:ascii="Times" w:hAnsi="Times"/>
          <w:lang w:val="en-US"/>
        </w:rPr>
        <w:t xml:space="preserve">able to </w:t>
      </w:r>
      <w:r w:rsidR="001E1198" w:rsidRPr="006171AA">
        <w:rPr>
          <w:rFonts w:ascii="Times" w:hAnsi="Times"/>
          <w:lang w:val="en-US"/>
        </w:rPr>
        <w:t xml:space="preserve">fulfil, </w:t>
      </w:r>
      <w:r w:rsidR="00B02A45" w:rsidRPr="006171AA">
        <w:rPr>
          <w:rFonts w:ascii="Times" w:hAnsi="Times"/>
          <w:lang w:val="en-US"/>
        </w:rPr>
        <w:t xml:space="preserve">at least in perspective, </w:t>
      </w:r>
      <w:r w:rsidR="001E1198" w:rsidRPr="006171AA">
        <w:rPr>
          <w:rFonts w:ascii="Times" w:hAnsi="Times"/>
          <w:lang w:val="en-US"/>
        </w:rPr>
        <w:t xml:space="preserve">the desire for happiness </w:t>
      </w:r>
      <w:r w:rsidR="008D5EEE" w:rsidRPr="006171AA">
        <w:rPr>
          <w:rFonts w:ascii="Times" w:hAnsi="Times"/>
          <w:lang w:val="en-US"/>
        </w:rPr>
        <w:t xml:space="preserve">and, at the same time, </w:t>
      </w:r>
      <w:r w:rsidR="00640C69" w:rsidRPr="006171AA">
        <w:rPr>
          <w:rFonts w:ascii="Times" w:hAnsi="Times"/>
          <w:lang w:val="en-US"/>
        </w:rPr>
        <w:t xml:space="preserve">the </w:t>
      </w:r>
      <w:r w:rsidR="008D5EEE" w:rsidRPr="006171AA">
        <w:rPr>
          <w:rFonts w:ascii="Times" w:hAnsi="Times"/>
          <w:lang w:val="en-US"/>
        </w:rPr>
        <w:t xml:space="preserve">ethical demand </w:t>
      </w:r>
      <w:r w:rsidR="00640C69" w:rsidRPr="006171AA">
        <w:rPr>
          <w:rFonts w:ascii="Times" w:hAnsi="Times"/>
          <w:lang w:val="en-US"/>
        </w:rPr>
        <w:t>itself</w:t>
      </w:r>
      <w:r w:rsidRPr="006171AA">
        <w:rPr>
          <w:rFonts w:ascii="Times" w:hAnsi="Times"/>
          <w:lang w:val="en-US"/>
        </w:rPr>
        <w:t xml:space="preserve">. </w:t>
      </w:r>
      <w:r w:rsidR="002055AD" w:rsidRPr="006171AA">
        <w:rPr>
          <w:rFonts w:ascii="Times" w:hAnsi="Times"/>
          <w:lang w:val="en-US"/>
        </w:rPr>
        <w:t xml:space="preserve">This is what is </w:t>
      </w:r>
      <w:r w:rsidR="002055AD" w:rsidRPr="006171AA">
        <w:rPr>
          <w:rFonts w:ascii="Times" w:hAnsi="Times"/>
          <w:i/>
          <w:iCs/>
          <w:lang w:val="en-US"/>
        </w:rPr>
        <w:t xml:space="preserve">convenient </w:t>
      </w:r>
      <w:r w:rsidR="00DE0D24" w:rsidRPr="006171AA">
        <w:rPr>
          <w:rFonts w:ascii="Times" w:hAnsi="Times"/>
          <w:i/>
          <w:iCs/>
          <w:lang w:val="en-US"/>
        </w:rPr>
        <w:t>(conveniens</w:t>
      </w:r>
      <w:r w:rsidR="00DE0D24" w:rsidRPr="006171AA">
        <w:rPr>
          <w:rFonts w:ascii="Times" w:hAnsi="Times"/>
          <w:lang w:val="en-US"/>
        </w:rPr>
        <w:t xml:space="preserve">) </w:t>
      </w:r>
      <w:r w:rsidR="00296C23" w:rsidRPr="006171AA">
        <w:rPr>
          <w:rFonts w:ascii="Times" w:hAnsi="Times"/>
          <w:lang w:val="en-US"/>
        </w:rPr>
        <w:t>to man</w:t>
      </w:r>
      <w:r w:rsidR="002055AD" w:rsidRPr="006171AA">
        <w:rPr>
          <w:rFonts w:ascii="Times" w:hAnsi="Times"/>
          <w:lang w:val="en-US"/>
        </w:rPr>
        <w:t xml:space="preserve">. </w:t>
      </w:r>
      <w:r w:rsidRPr="006171AA">
        <w:rPr>
          <w:rFonts w:ascii="Times" w:hAnsi="Times"/>
          <w:lang w:val="en-US"/>
        </w:rPr>
        <w:t xml:space="preserve">The </w:t>
      </w:r>
      <w:r w:rsidR="001B4891" w:rsidRPr="006171AA">
        <w:rPr>
          <w:rFonts w:ascii="Times" w:hAnsi="Times"/>
          <w:lang w:val="en-US"/>
        </w:rPr>
        <w:t xml:space="preserve">dimension of </w:t>
      </w:r>
      <w:r w:rsidR="00536971" w:rsidRPr="006171AA">
        <w:rPr>
          <w:rFonts w:ascii="Times" w:hAnsi="Times"/>
          <w:lang w:val="en-US"/>
        </w:rPr>
        <w:t xml:space="preserve">expectation and </w:t>
      </w:r>
      <w:r w:rsidRPr="006171AA">
        <w:rPr>
          <w:rFonts w:ascii="Times" w:hAnsi="Times"/>
          <w:lang w:val="en-US"/>
        </w:rPr>
        <w:t xml:space="preserve">hope feeds </w:t>
      </w:r>
      <w:r w:rsidR="001E1198" w:rsidRPr="006171AA">
        <w:rPr>
          <w:rFonts w:ascii="Times" w:hAnsi="Times"/>
          <w:lang w:val="en-US"/>
        </w:rPr>
        <w:t xml:space="preserve">this </w:t>
      </w:r>
      <w:r w:rsidRPr="006171AA">
        <w:rPr>
          <w:rFonts w:ascii="Times" w:hAnsi="Times"/>
          <w:lang w:val="en-US"/>
        </w:rPr>
        <w:t xml:space="preserve">desire for </w:t>
      </w:r>
      <w:r w:rsidR="00723FF7" w:rsidRPr="006171AA">
        <w:rPr>
          <w:rFonts w:ascii="Times" w:hAnsi="Times"/>
          <w:lang w:val="en-US"/>
        </w:rPr>
        <w:t>fulfilment</w:t>
      </w:r>
      <w:r w:rsidR="00437279" w:rsidRPr="00FE0FAA">
        <w:rPr>
          <w:rStyle w:val="FootnoteReference"/>
          <w:rFonts w:ascii="Times" w:hAnsi="Times"/>
          <w:lang w:val="it-IT"/>
        </w:rPr>
        <w:footnoteReference w:id="17"/>
      </w:r>
      <w:r w:rsidR="001E1198" w:rsidRPr="006171AA">
        <w:rPr>
          <w:rFonts w:ascii="Times" w:hAnsi="Times"/>
          <w:lang w:val="en-US"/>
        </w:rPr>
        <w:t xml:space="preserve">. </w:t>
      </w:r>
      <w:r w:rsidR="00212D11" w:rsidRPr="006171AA">
        <w:rPr>
          <w:rFonts w:ascii="Times" w:hAnsi="Times"/>
          <w:lang w:val="en-US"/>
        </w:rPr>
        <w:t xml:space="preserve">Finally, it can be seen that this dynamic gives rise </w:t>
      </w:r>
      <w:r w:rsidR="004C7EF1" w:rsidRPr="006171AA">
        <w:rPr>
          <w:rFonts w:ascii="Times" w:hAnsi="Times"/>
          <w:lang w:val="en-US"/>
        </w:rPr>
        <w:t xml:space="preserve">to a </w:t>
      </w:r>
      <w:r w:rsidR="00934518" w:rsidRPr="006171AA">
        <w:rPr>
          <w:rFonts w:ascii="Times" w:hAnsi="Times"/>
          <w:lang w:val="en-US"/>
        </w:rPr>
        <w:t xml:space="preserve">virtuous </w:t>
      </w:r>
      <w:r w:rsidR="004C7EF1" w:rsidRPr="006171AA">
        <w:rPr>
          <w:rFonts w:ascii="Times" w:hAnsi="Times"/>
          <w:lang w:val="en-US"/>
        </w:rPr>
        <w:t xml:space="preserve">circle </w:t>
      </w:r>
      <w:r w:rsidR="00753F82" w:rsidRPr="006171AA">
        <w:rPr>
          <w:rFonts w:ascii="Times" w:hAnsi="Times"/>
          <w:lang w:val="en-US"/>
        </w:rPr>
        <w:t>between happiness and morality</w:t>
      </w:r>
      <w:r w:rsidR="004C7EF1" w:rsidRPr="006171AA">
        <w:rPr>
          <w:rFonts w:ascii="Times" w:hAnsi="Times"/>
          <w:lang w:val="en-US"/>
        </w:rPr>
        <w:t xml:space="preserve">: </w:t>
      </w:r>
      <w:r w:rsidR="00212D11" w:rsidRPr="006171AA">
        <w:rPr>
          <w:rFonts w:ascii="Times" w:hAnsi="Times"/>
          <w:lang w:val="en-US"/>
        </w:rPr>
        <w:t xml:space="preserve">happiness is not really possible without attention to moral demands, but </w:t>
      </w:r>
      <w:r w:rsidR="004C7EF1" w:rsidRPr="006171AA">
        <w:rPr>
          <w:rFonts w:ascii="Times" w:hAnsi="Times"/>
          <w:lang w:val="en-US"/>
        </w:rPr>
        <w:t>true happiness in turn makes us more moral, or more human</w:t>
      </w:r>
      <w:r w:rsidR="00212D11" w:rsidRPr="006171AA">
        <w:rPr>
          <w:rFonts w:ascii="Times" w:hAnsi="Times"/>
          <w:lang w:val="en-US"/>
        </w:rPr>
        <w:t>, because we are more reconciled with ourselves, with reality and with others</w:t>
      </w:r>
      <w:r w:rsidR="004C7EF1" w:rsidRPr="006171AA">
        <w:rPr>
          <w:rFonts w:ascii="Times" w:hAnsi="Times"/>
          <w:lang w:val="en-US"/>
        </w:rPr>
        <w:t>.</w:t>
      </w:r>
    </w:p>
    <w:p w14:paraId="03713D0C" w14:textId="77777777" w:rsidR="009504CB" w:rsidRPr="006171AA" w:rsidRDefault="002055AD">
      <w:pPr>
        <w:spacing w:line="360" w:lineRule="auto"/>
        <w:jc w:val="both"/>
        <w:rPr>
          <w:rFonts w:ascii="Times" w:hAnsi="Times"/>
          <w:lang w:val="en-US"/>
        </w:rPr>
      </w:pPr>
      <w:r w:rsidRPr="006171AA">
        <w:rPr>
          <w:rFonts w:ascii="Times" w:hAnsi="Times"/>
          <w:lang w:val="en-US"/>
        </w:rPr>
        <w:t xml:space="preserve">Moral </w:t>
      </w:r>
      <w:r w:rsidR="00065888" w:rsidRPr="006171AA">
        <w:rPr>
          <w:rFonts w:ascii="Times" w:hAnsi="Times"/>
          <w:lang w:val="en-US"/>
        </w:rPr>
        <w:t xml:space="preserve">experience </w:t>
      </w:r>
      <w:r w:rsidR="008D5EEE" w:rsidRPr="006171AA">
        <w:rPr>
          <w:rFonts w:ascii="Times" w:hAnsi="Times"/>
          <w:lang w:val="en-US"/>
        </w:rPr>
        <w:t xml:space="preserve">then </w:t>
      </w:r>
      <w:r w:rsidR="004D41AC" w:rsidRPr="006171AA">
        <w:rPr>
          <w:rFonts w:ascii="Times" w:hAnsi="Times"/>
          <w:lang w:val="en-US"/>
        </w:rPr>
        <w:t xml:space="preserve">naturally </w:t>
      </w:r>
      <w:r w:rsidR="00065888" w:rsidRPr="006171AA">
        <w:rPr>
          <w:rFonts w:ascii="Times" w:hAnsi="Times"/>
          <w:lang w:val="en-US"/>
        </w:rPr>
        <w:t xml:space="preserve">opens up to the religious dimension, </w:t>
      </w:r>
      <w:r w:rsidR="00AA2707" w:rsidRPr="006171AA">
        <w:rPr>
          <w:rFonts w:ascii="Times" w:hAnsi="Times"/>
          <w:lang w:val="en-US"/>
        </w:rPr>
        <w:t xml:space="preserve">understood in the broad sense </w:t>
      </w:r>
      <w:r w:rsidR="00CE181E" w:rsidRPr="006171AA">
        <w:rPr>
          <w:rFonts w:ascii="Times" w:hAnsi="Times"/>
          <w:lang w:val="en-US"/>
        </w:rPr>
        <w:t xml:space="preserve">as a radical demand for meaning </w:t>
      </w:r>
      <w:r w:rsidR="002634BA" w:rsidRPr="006171AA">
        <w:rPr>
          <w:rFonts w:ascii="Times" w:hAnsi="Times"/>
          <w:lang w:val="en-US"/>
        </w:rPr>
        <w:t xml:space="preserve">or a demand for the salvation of life in </w:t>
      </w:r>
      <w:r w:rsidR="00065888" w:rsidRPr="006171AA">
        <w:rPr>
          <w:rFonts w:ascii="Times" w:hAnsi="Times"/>
          <w:lang w:val="en-US"/>
        </w:rPr>
        <w:t xml:space="preserve">order </w:t>
      </w:r>
      <w:r w:rsidR="000F5E50" w:rsidRPr="006171AA">
        <w:rPr>
          <w:rFonts w:ascii="Times" w:hAnsi="Times"/>
          <w:lang w:val="en-US"/>
        </w:rPr>
        <w:t xml:space="preserve">to </w:t>
      </w:r>
      <w:r w:rsidR="00065888" w:rsidRPr="006171AA">
        <w:rPr>
          <w:rFonts w:ascii="Times" w:hAnsi="Times"/>
          <w:lang w:val="en-US"/>
        </w:rPr>
        <w:t>fully develop its intentionality</w:t>
      </w:r>
      <w:r w:rsidR="0024288F" w:rsidRPr="006171AA">
        <w:rPr>
          <w:rFonts w:ascii="Times" w:hAnsi="Times"/>
          <w:lang w:val="en-US"/>
        </w:rPr>
        <w:t xml:space="preserve">, </w:t>
      </w:r>
      <w:r w:rsidR="00985472" w:rsidRPr="006171AA">
        <w:rPr>
          <w:rFonts w:ascii="Times" w:hAnsi="Times"/>
          <w:lang w:val="en-US"/>
        </w:rPr>
        <w:t xml:space="preserve">tending towards the </w:t>
      </w:r>
      <w:r w:rsidR="00640C69" w:rsidRPr="006171AA">
        <w:rPr>
          <w:rFonts w:ascii="Times" w:hAnsi="Times"/>
          <w:lang w:val="en-US"/>
        </w:rPr>
        <w:t xml:space="preserve">fulfilment and </w:t>
      </w:r>
      <w:r w:rsidR="0024288F" w:rsidRPr="006171AA">
        <w:rPr>
          <w:rFonts w:ascii="Times" w:hAnsi="Times"/>
          <w:lang w:val="en-US"/>
        </w:rPr>
        <w:t xml:space="preserve">unification </w:t>
      </w:r>
      <w:r w:rsidR="00985472" w:rsidRPr="006171AA">
        <w:rPr>
          <w:rFonts w:ascii="Times" w:hAnsi="Times"/>
          <w:lang w:val="en-US"/>
        </w:rPr>
        <w:t xml:space="preserve">of </w:t>
      </w:r>
      <w:r w:rsidR="0024288F" w:rsidRPr="006171AA">
        <w:rPr>
          <w:rFonts w:ascii="Times" w:hAnsi="Times"/>
          <w:lang w:val="en-US"/>
        </w:rPr>
        <w:t xml:space="preserve">man, </w:t>
      </w:r>
      <w:r w:rsidR="00DC6A53" w:rsidRPr="006171AA">
        <w:rPr>
          <w:rFonts w:ascii="Times" w:hAnsi="Times"/>
          <w:lang w:val="en-US"/>
        </w:rPr>
        <w:t xml:space="preserve">on the strength of and </w:t>
      </w:r>
      <w:r w:rsidR="00065888" w:rsidRPr="006171AA">
        <w:rPr>
          <w:rFonts w:ascii="Times" w:hAnsi="Times"/>
          <w:lang w:val="en-US"/>
        </w:rPr>
        <w:t xml:space="preserve">despite </w:t>
      </w:r>
      <w:r w:rsidR="00065888" w:rsidRPr="006171AA">
        <w:rPr>
          <w:rFonts w:ascii="Times" w:hAnsi="Times"/>
          <w:lang w:val="en-US"/>
        </w:rPr>
        <w:lastRenderedPageBreak/>
        <w:t xml:space="preserve">the experience of </w:t>
      </w:r>
      <w:r w:rsidR="00896CBE" w:rsidRPr="006171AA">
        <w:rPr>
          <w:rFonts w:ascii="Times" w:hAnsi="Times"/>
          <w:lang w:val="en-US"/>
        </w:rPr>
        <w:t xml:space="preserve">limitation and </w:t>
      </w:r>
      <w:r w:rsidR="00065888" w:rsidRPr="006171AA">
        <w:rPr>
          <w:rFonts w:ascii="Times" w:hAnsi="Times"/>
          <w:lang w:val="en-US"/>
        </w:rPr>
        <w:t xml:space="preserve">evil. </w:t>
      </w:r>
      <w:r w:rsidR="00660F53" w:rsidRPr="006171AA">
        <w:rPr>
          <w:rFonts w:ascii="Times" w:hAnsi="Times"/>
          <w:lang w:val="en-US"/>
        </w:rPr>
        <w:t xml:space="preserve">The dimension of the invocation of fulfilment </w:t>
      </w:r>
      <w:r w:rsidR="00461D38" w:rsidRPr="006171AA">
        <w:rPr>
          <w:rFonts w:ascii="Times" w:hAnsi="Times"/>
          <w:lang w:val="en-US"/>
        </w:rPr>
        <w:t xml:space="preserve">already </w:t>
      </w:r>
      <w:r w:rsidR="00660F53" w:rsidRPr="006171AA">
        <w:rPr>
          <w:rFonts w:ascii="Times" w:hAnsi="Times"/>
          <w:lang w:val="en-US"/>
        </w:rPr>
        <w:t xml:space="preserve">runs through the moral dimension itself. </w:t>
      </w:r>
      <w:r w:rsidR="00065C21" w:rsidRPr="006171AA">
        <w:rPr>
          <w:rFonts w:ascii="Times" w:hAnsi="Times"/>
          <w:lang w:val="en-US"/>
        </w:rPr>
        <w:t xml:space="preserve">Man's </w:t>
      </w:r>
      <w:r w:rsidR="00554BCC" w:rsidRPr="006171AA">
        <w:rPr>
          <w:rFonts w:ascii="Times" w:hAnsi="Times"/>
          <w:lang w:val="en-US"/>
        </w:rPr>
        <w:t xml:space="preserve">great alternative is to model the infinite openness of desire on the basis of </w:t>
      </w:r>
      <w:r w:rsidR="00640C69" w:rsidRPr="006171AA">
        <w:rPr>
          <w:rFonts w:ascii="Times" w:hAnsi="Times"/>
          <w:lang w:val="en-US"/>
        </w:rPr>
        <w:t xml:space="preserve">consideration of </w:t>
      </w:r>
      <w:r w:rsidR="00554BCC" w:rsidRPr="006171AA">
        <w:rPr>
          <w:rFonts w:ascii="Times" w:hAnsi="Times"/>
          <w:lang w:val="en-US"/>
        </w:rPr>
        <w:t xml:space="preserve">reality in its finiteness, on the </w:t>
      </w:r>
      <w:r w:rsidR="006F6B3E" w:rsidRPr="006171AA">
        <w:rPr>
          <w:rFonts w:ascii="Times" w:hAnsi="Times"/>
          <w:lang w:val="en-US"/>
        </w:rPr>
        <w:t xml:space="preserve">one hand, </w:t>
      </w:r>
      <w:r w:rsidR="00065C21" w:rsidRPr="006171AA">
        <w:rPr>
          <w:rFonts w:ascii="Times" w:hAnsi="Times"/>
          <w:lang w:val="en-US"/>
        </w:rPr>
        <w:t xml:space="preserve">or </w:t>
      </w:r>
      <w:r w:rsidR="00554BCC" w:rsidRPr="006171AA">
        <w:rPr>
          <w:rFonts w:ascii="Times" w:hAnsi="Times"/>
          <w:lang w:val="en-US"/>
        </w:rPr>
        <w:t xml:space="preserve">to leave it open </w:t>
      </w:r>
      <w:r w:rsidR="00640C69" w:rsidRPr="006171AA">
        <w:rPr>
          <w:rFonts w:ascii="Times" w:hAnsi="Times"/>
          <w:lang w:val="en-US"/>
        </w:rPr>
        <w:t xml:space="preserve">to the unexpected, </w:t>
      </w:r>
      <w:r w:rsidR="006F24C1" w:rsidRPr="006171AA">
        <w:rPr>
          <w:rFonts w:ascii="Times" w:hAnsi="Times"/>
          <w:lang w:val="en-US"/>
        </w:rPr>
        <w:t xml:space="preserve">thus </w:t>
      </w:r>
      <w:r w:rsidR="00640C69" w:rsidRPr="006171AA">
        <w:rPr>
          <w:rFonts w:ascii="Times" w:hAnsi="Times"/>
          <w:lang w:val="en-US"/>
        </w:rPr>
        <w:t xml:space="preserve">respecting its infinity, </w:t>
      </w:r>
      <w:r w:rsidR="00065C21" w:rsidRPr="006171AA">
        <w:rPr>
          <w:rFonts w:ascii="Times" w:hAnsi="Times"/>
          <w:lang w:val="en-US"/>
        </w:rPr>
        <w:t xml:space="preserve">if we are </w:t>
      </w:r>
      <w:r w:rsidR="00554BCC" w:rsidRPr="006171AA">
        <w:rPr>
          <w:rFonts w:ascii="Times" w:hAnsi="Times"/>
          <w:lang w:val="en-US"/>
        </w:rPr>
        <w:t>encouraged to do so</w:t>
      </w:r>
      <w:r w:rsidR="00640C69" w:rsidRPr="006171AA">
        <w:rPr>
          <w:rFonts w:ascii="Times" w:hAnsi="Times"/>
          <w:lang w:val="en-US"/>
        </w:rPr>
        <w:t xml:space="preserve">, </w:t>
      </w:r>
      <w:r w:rsidR="006F6B3E" w:rsidRPr="006171AA">
        <w:rPr>
          <w:rFonts w:ascii="Times" w:hAnsi="Times"/>
          <w:lang w:val="en-US"/>
        </w:rPr>
        <w:t>on the other</w:t>
      </w:r>
      <w:r w:rsidR="00554BCC" w:rsidRPr="006171AA">
        <w:rPr>
          <w:rFonts w:ascii="Times" w:hAnsi="Times"/>
          <w:lang w:val="en-US"/>
        </w:rPr>
        <w:t xml:space="preserve">. </w:t>
      </w:r>
      <w:r w:rsidR="0034498D" w:rsidRPr="006171AA">
        <w:rPr>
          <w:rFonts w:ascii="Times" w:hAnsi="Times"/>
          <w:lang w:val="en-US"/>
        </w:rPr>
        <w:t xml:space="preserve">The positive experiences of life </w:t>
      </w:r>
      <w:r w:rsidR="00934518" w:rsidRPr="006171AA">
        <w:rPr>
          <w:rFonts w:ascii="Times" w:hAnsi="Times"/>
          <w:lang w:val="en-US"/>
        </w:rPr>
        <w:t xml:space="preserve">(friendship, love, generativity) and </w:t>
      </w:r>
      <w:r w:rsidR="0034498D" w:rsidRPr="006171AA">
        <w:rPr>
          <w:rFonts w:ascii="Times" w:hAnsi="Times"/>
          <w:lang w:val="en-US"/>
        </w:rPr>
        <w:t xml:space="preserve">not only, and above all, its failures are - on </w:t>
      </w:r>
      <w:r w:rsidR="00934518" w:rsidRPr="006171AA">
        <w:rPr>
          <w:rFonts w:ascii="Times" w:hAnsi="Times"/>
          <w:lang w:val="en-US"/>
        </w:rPr>
        <w:t xml:space="preserve">closer inspection - the </w:t>
      </w:r>
      <w:r w:rsidR="0034498D" w:rsidRPr="006171AA">
        <w:rPr>
          <w:rFonts w:ascii="Times" w:hAnsi="Times"/>
          <w:lang w:val="en-US"/>
        </w:rPr>
        <w:t>basis of this question</w:t>
      </w:r>
      <w:r w:rsidR="00934518" w:rsidRPr="006171AA">
        <w:rPr>
          <w:rFonts w:ascii="Times" w:hAnsi="Times"/>
          <w:lang w:val="en-US"/>
        </w:rPr>
        <w:t xml:space="preserve">, allowing it to be formulated </w:t>
      </w:r>
      <w:r w:rsidR="00554BCC" w:rsidRPr="006171AA">
        <w:rPr>
          <w:rFonts w:ascii="Times" w:hAnsi="Times"/>
          <w:lang w:val="en-US"/>
        </w:rPr>
        <w:t>and cultivated</w:t>
      </w:r>
      <w:r w:rsidR="0034498D" w:rsidRPr="006171AA">
        <w:rPr>
          <w:rFonts w:ascii="Times" w:hAnsi="Times"/>
          <w:lang w:val="en-US"/>
        </w:rPr>
        <w:t xml:space="preserve">. </w:t>
      </w:r>
      <w:r w:rsidR="00667147" w:rsidRPr="006171AA">
        <w:rPr>
          <w:rFonts w:ascii="Times" w:hAnsi="Times"/>
          <w:lang w:val="en-US"/>
        </w:rPr>
        <w:t>The religious dimension</w:t>
      </w:r>
      <w:r w:rsidR="00985472" w:rsidRPr="006171AA">
        <w:rPr>
          <w:rFonts w:ascii="Times" w:hAnsi="Times"/>
          <w:lang w:val="en-US"/>
        </w:rPr>
        <w:t xml:space="preserve">, which is "triggered" when the question </w:t>
      </w:r>
      <w:r w:rsidR="00554BCC" w:rsidRPr="006171AA">
        <w:rPr>
          <w:rFonts w:ascii="Times" w:hAnsi="Times"/>
          <w:lang w:val="en-US"/>
        </w:rPr>
        <w:t xml:space="preserve">of </w:t>
      </w:r>
      <w:r w:rsidR="00985472" w:rsidRPr="006171AA">
        <w:rPr>
          <w:rFonts w:ascii="Times" w:hAnsi="Times"/>
          <w:lang w:val="en-US"/>
        </w:rPr>
        <w:t xml:space="preserve">morality comes to terms with the metaphysical dimension, </w:t>
      </w:r>
      <w:r w:rsidR="00667147" w:rsidRPr="006171AA">
        <w:rPr>
          <w:rFonts w:ascii="Times" w:hAnsi="Times"/>
          <w:lang w:val="en-US"/>
        </w:rPr>
        <w:t xml:space="preserve">is </w:t>
      </w:r>
      <w:r w:rsidR="004D41AC" w:rsidRPr="006171AA">
        <w:rPr>
          <w:rFonts w:ascii="Times" w:hAnsi="Times"/>
          <w:lang w:val="en-US"/>
        </w:rPr>
        <w:t xml:space="preserve">always </w:t>
      </w:r>
      <w:r w:rsidR="00667147" w:rsidRPr="006171AA">
        <w:rPr>
          <w:rFonts w:ascii="Times" w:hAnsi="Times"/>
          <w:lang w:val="en-US"/>
        </w:rPr>
        <w:t>present</w:t>
      </w:r>
      <w:r w:rsidR="00AD777F" w:rsidRPr="006171AA">
        <w:rPr>
          <w:rFonts w:ascii="Times" w:hAnsi="Times"/>
          <w:lang w:val="en-US"/>
        </w:rPr>
        <w:t xml:space="preserve">, </w:t>
      </w:r>
      <w:r w:rsidR="00065C21" w:rsidRPr="006171AA">
        <w:rPr>
          <w:rFonts w:ascii="Times" w:hAnsi="Times"/>
          <w:lang w:val="en-US"/>
        </w:rPr>
        <w:t xml:space="preserve">even when it is not </w:t>
      </w:r>
      <w:r w:rsidR="00A80015" w:rsidRPr="006171AA">
        <w:rPr>
          <w:rFonts w:ascii="Times" w:hAnsi="Times"/>
          <w:lang w:val="en-US"/>
        </w:rPr>
        <w:t xml:space="preserve">explicitly </w:t>
      </w:r>
      <w:r w:rsidR="00065C21" w:rsidRPr="006171AA">
        <w:rPr>
          <w:rFonts w:ascii="Times" w:hAnsi="Times"/>
          <w:lang w:val="en-US"/>
        </w:rPr>
        <w:t xml:space="preserve">thematised and </w:t>
      </w:r>
      <w:r w:rsidR="00AD777F" w:rsidRPr="006171AA">
        <w:rPr>
          <w:rFonts w:ascii="Times" w:hAnsi="Times"/>
          <w:lang w:val="en-US"/>
        </w:rPr>
        <w:t xml:space="preserve">whatever response is given to it </w:t>
      </w:r>
      <w:r w:rsidR="00B46680" w:rsidRPr="006171AA">
        <w:rPr>
          <w:rFonts w:ascii="Times" w:hAnsi="Times"/>
          <w:lang w:val="en-US"/>
        </w:rPr>
        <w:t xml:space="preserve">(even </w:t>
      </w:r>
      <w:r w:rsidR="00753F82" w:rsidRPr="006171AA">
        <w:rPr>
          <w:rFonts w:ascii="Times" w:hAnsi="Times"/>
          <w:lang w:val="en-US"/>
        </w:rPr>
        <w:t xml:space="preserve">indifference or </w:t>
      </w:r>
      <w:r w:rsidR="0089346F" w:rsidRPr="006171AA">
        <w:rPr>
          <w:rFonts w:ascii="Times" w:hAnsi="Times"/>
          <w:lang w:val="en-US"/>
        </w:rPr>
        <w:t xml:space="preserve">its negation </w:t>
      </w:r>
      <w:r w:rsidR="009A54E1" w:rsidRPr="006171AA">
        <w:rPr>
          <w:rFonts w:ascii="Times" w:hAnsi="Times"/>
          <w:lang w:val="en-US"/>
        </w:rPr>
        <w:t xml:space="preserve">in the various forms it can take, </w:t>
      </w:r>
      <w:r w:rsidR="00DA2475" w:rsidRPr="006171AA">
        <w:rPr>
          <w:rFonts w:ascii="Times" w:hAnsi="Times"/>
          <w:lang w:val="en-US"/>
        </w:rPr>
        <w:t xml:space="preserve">such as </w:t>
      </w:r>
      <w:r w:rsidR="00A80015" w:rsidRPr="006171AA">
        <w:rPr>
          <w:rFonts w:ascii="Times" w:hAnsi="Times"/>
          <w:lang w:val="en-US"/>
        </w:rPr>
        <w:t xml:space="preserve">the absolutization of ever new details of experience or </w:t>
      </w:r>
      <w:r w:rsidR="00DA2475" w:rsidRPr="006171AA">
        <w:rPr>
          <w:rFonts w:ascii="Times" w:hAnsi="Times"/>
          <w:lang w:val="en-US"/>
        </w:rPr>
        <w:t>imprecation itself</w:t>
      </w:r>
      <w:r w:rsidR="00B46680" w:rsidRPr="006171AA">
        <w:rPr>
          <w:rFonts w:ascii="Times" w:hAnsi="Times"/>
          <w:lang w:val="en-US"/>
        </w:rPr>
        <w:t>)</w:t>
      </w:r>
      <w:r w:rsidR="00AD777F" w:rsidRPr="006171AA">
        <w:rPr>
          <w:rFonts w:ascii="Times" w:hAnsi="Times"/>
          <w:lang w:val="en-US"/>
        </w:rPr>
        <w:t xml:space="preserve">, </w:t>
      </w:r>
      <w:r w:rsidR="00667147" w:rsidRPr="006171AA">
        <w:rPr>
          <w:rFonts w:ascii="Times" w:hAnsi="Times"/>
          <w:lang w:val="en-US"/>
        </w:rPr>
        <w:t xml:space="preserve">because, as Pascal had seen so well, and with him, </w:t>
      </w:r>
      <w:r w:rsidR="00BD7548" w:rsidRPr="006171AA">
        <w:rPr>
          <w:rFonts w:ascii="Times" w:hAnsi="Times"/>
          <w:lang w:val="en-US"/>
        </w:rPr>
        <w:t xml:space="preserve">starting from the Augustinian tradition, a </w:t>
      </w:r>
      <w:r w:rsidR="00667147" w:rsidRPr="006171AA">
        <w:rPr>
          <w:rFonts w:ascii="Times" w:hAnsi="Times"/>
          <w:lang w:val="en-US"/>
        </w:rPr>
        <w:t xml:space="preserve">large part of modernity, man is placed </w:t>
      </w:r>
      <w:r w:rsidR="00667147" w:rsidRPr="006171AA">
        <w:rPr>
          <w:rFonts w:ascii="Times" w:hAnsi="Times"/>
          <w:i/>
          <w:iCs/>
          <w:lang w:val="en-US"/>
        </w:rPr>
        <w:t xml:space="preserve">between the </w:t>
      </w:r>
      <w:r w:rsidR="00667147" w:rsidRPr="006171AA">
        <w:rPr>
          <w:rFonts w:ascii="Times" w:hAnsi="Times"/>
          <w:lang w:val="en-US"/>
        </w:rPr>
        <w:t xml:space="preserve">finite and the infinite. </w:t>
      </w:r>
      <w:r w:rsidR="001C0494" w:rsidRPr="006171AA">
        <w:rPr>
          <w:rFonts w:ascii="Times" w:hAnsi="Times"/>
          <w:lang w:val="en-US"/>
        </w:rPr>
        <w:t xml:space="preserve">Although finite, </w:t>
      </w:r>
      <w:r w:rsidR="00E317EA" w:rsidRPr="006171AA">
        <w:rPr>
          <w:rFonts w:ascii="Times" w:hAnsi="Times"/>
          <w:lang w:val="en-US"/>
        </w:rPr>
        <w:t xml:space="preserve">he is </w:t>
      </w:r>
      <w:r w:rsidR="00B40B22" w:rsidRPr="006171AA">
        <w:rPr>
          <w:rFonts w:ascii="Times" w:hAnsi="Times"/>
          <w:lang w:val="en-US"/>
        </w:rPr>
        <w:t xml:space="preserve">paradoxically </w:t>
      </w:r>
      <w:r w:rsidR="00E317EA" w:rsidRPr="006171AA">
        <w:rPr>
          <w:rFonts w:ascii="Times" w:hAnsi="Times"/>
          <w:lang w:val="en-US"/>
        </w:rPr>
        <w:t>open to the infinite</w:t>
      </w:r>
      <w:r w:rsidR="00667147" w:rsidRPr="00FE0FAA">
        <w:rPr>
          <w:rStyle w:val="FootnoteReference"/>
          <w:rFonts w:ascii="Times" w:hAnsi="Times"/>
          <w:lang w:val="it-IT"/>
        </w:rPr>
        <w:footnoteReference w:id="18"/>
      </w:r>
      <w:r w:rsidR="00667147" w:rsidRPr="006171AA">
        <w:rPr>
          <w:rFonts w:ascii="Times" w:hAnsi="Times"/>
          <w:lang w:val="en-US"/>
        </w:rPr>
        <w:t xml:space="preserve">. By </w:t>
      </w:r>
      <w:r w:rsidR="00DA2475" w:rsidRPr="006171AA">
        <w:rPr>
          <w:rFonts w:ascii="Times" w:hAnsi="Times"/>
          <w:lang w:val="en-US"/>
        </w:rPr>
        <w:t xml:space="preserve">virtue of </w:t>
      </w:r>
      <w:r w:rsidR="00A54A7D" w:rsidRPr="006171AA">
        <w:rPr>
          <w:rFonts w:ascii="Times" w:hAnsi="Times"/>
          <w:lang w:val="en-US"/>
        </w:rPr>
        <w:t xml:space="preserve">his </w:t>
      </w:r>
      <w:r w:rsidR="00DA2475" w:rsidRPr="006171AA">
        <w:rPr>
          <w:rFonts w:ascii="Times" w:hAnsi="Times"/>
          <w:lang w:val="en-US"/>
        </w:rPr>
        <w:t xml:space="preserve">disproportion </w:t>
      </w:r>
      <w:r w:rsidR="00A54A7D" w:rsidRPr="006171AA">
        <w:rPr>
          <w:rFonts w:ascii="Times" w:hAnsi="Times"/>
          <w:lang w:val="en-US"/>
        </w:rPr>
        <w:t xml:space="preserve">to </w:t>
      </w:r>
      <w:r w:rsidR="007849CB" w:rsidRPr="006171AA">
        <w:rPr>
          <w:rFonts w:ascii="Times" w:hAnsi="Times"/>
          <w:lang w:val="en-US"/>
        </w:rPr>
        <w:t xml:space="preserve">the </w:t>
      </w:r>
      <w:r w:rsidR="008F5E7D" w:rsidRPr="006171AA">
        <w:rPr>
          <w:rFonts w:ascii="Times" w:hAnsi="Times"/>
          <w:lang w:val="en-US"/>
        </w:rPr>
        <w:t xml:space="preserve">radical </w:t>
      </w:r>
      <w:r w:rsidR="007849CB" w:rsidRPr="006171AA">
        <w:rPr>
          <w:rFonts w:ascii="Times" w:hAnsi="Times"/>
          <w:lang w:val="en-US"/>
        </w:rPr>
        <w:t xml:space="preserve">question </w:t>
      </w:r>
      <w:r w:rsidR="008F5E7D" w:rsidRPr="006171AA">
        <w:rPr>
          <w:rFonts w:ascii="Times" w:hAnsi="Times"/>
          <w:lang w:val="en-US"/>
        </w:rPr>
        <w:t xml:space="preserve">of meaning </w:t>
      </w:r>
      <w:r w:rsidR="009A54E1" w:rsidRPr="006171AA">
        <w:rPr>
          <w:rFonts w:ascii="Times" w:hAnsi="Times"/>
          <w:lang w:val="en-US"/>
        </w:rPr>
        <w:t xml:space="preserve">that goes beyond him, </w:t>
      </w:r>
      <w:r w:rsidR="007849CB" w:rsidRPr="006171AA">
        <w:rPr>
          <w:rFonts w:ascii="Times" w:hAnsi="Times"/>
          <w:lang w:val="en-US"/>
        </w:rPr>
        <w:t xml:space="preserve">man cannot respond </w:t>
      </w:r>
      <w:r w:rsidR="00A54A7D" w:rsidRPr="006171AA">
        <w:rPr>
          <w:rFonts w:ascii="Times" w:hAnsi="Times"/>
          <w:lang w:val="en-US"/>
        </w:rPr>
        <w:t xml:space="preserve">to it </w:t>
      </w:r>
      <w:r w:rsidR="007849CB" w:rsidRPr="006171AA">
        <w:rPr>
          <w:rFonts w:ascii="Times" w:hAnsi="Times"/>
          <w:lang w:val="en-US"/>
        </w:rPr>
        <w:t xml:space="preserve">with his own strength, but </w:t>
      </w:r>
      <w:r w:rsidR="009A54E1" w:rsidRPr="006171AA">
        <w:rPr>
          <w:rFonts w:ascii="Times" w:hAnsi="Times"/>
          <w:lang w:val="en-US"/>
        </w:rPr>
        <w:t xml:space="preserve">radically </w:t>
      </w:r>
      <w:r w:rsidR="007849CB" w:rsidRPr="006171AA">
        <w:rPr>
          <w:rFonts w:ascii="Times" w:hAnsi="Times"/>
          <w:lang w:val="en-US"/>
        </w:rPr>
        <w:t xml:space="preserve">can only await </w:t>
      </w:r>
      <w:r w:rsidR="00DA2475" w:rsidRPr="006171AA">
        <w:rPr>
          <w:rFonts w:ascii="Times" w:hAnsi="Times"/>
          <w:lang w:val="en-US"/>
        </w:rPr>
        <w:t xml:space="preserve">the answer </w:t>
      </w:r>
      <w:r w:rsidR="007849CB" w:rsidRPr="006171AA">
        <w:rPr>
          <w:rFonts w:ascii="Times" w:hAnsi="Times"/>
          <w:lang w:val="en-US"/>
        </w:rPr>
        <w:t xml:space="preserve">from the Mystery that brought him into being </w:t>
      </w:r>
      <w:r w:rsidR="00A54A7D" w:rsidRPr="006171AA">
        <w:rPr>
          <w:rFonts w:ascii="Times" w:hAnsi="Times"/>
          <w:lang w:val="en-US"/>
        </w:rPr>
        <w:t>and that this question has aroused in him</w:t>
      </w:r>
      <w:r w:rsidR="00DA2475" w:rsidRPr="00FE0FAA">
        <w:rPr>
          <w:rStyle w:val="FootnoteReference"/>
          <w:rFonts w:ascii="Times" w:hAnsi="Times"/>
          <w:lang w:val="it-IT"/>
        </w:rPr>
        <w:footnoteReference w:id="19"/>
      </w:r>
      <w:r w:rsidR="007849CB" w:rsidRPr="006171AA">
        <w:rPr>
          <w:rFonts w:ascii="Times" w:hAnsi="Times"/>
          <w:lang w:val="en-US"/>
        </w:rPr>
        <w:t xml:space="preserve">. </w:t>
      </w:r>
      <w:r w:rsidR="00AB395E" w:rsidRPr="006171AA">
        <w:rPr>
          <w:rFonts w:ascii="Times" w:hAnsi="Times"/>
          <w:lang w:val="en-US"/>
        </w:rPr>
        <w:t xml:space="preserve">Hence also the centrality of attention to the events </w:t>
      </w:r>
      <w:r w:rsidR="00640C69" w:rsidRPr="006171AA">
        <w:rPr>
          <w:rFonts w:ascii="Times" w:hAnsi="Times"/>
          <w:lang w:val="en-US"/>
        </w:rPr>
        <w:t>of personal and social history</w:t>
      </w:r>
      <w:r w:rsidR="00AB395E" w:rsidRPr="006171AA">
        <w:rPr>
          <w:rFonts w:ascii="Times" w:hAnsi="Times"/>
          <w:lang w:val="en-US"/>
        </w:rPr>
        <w:t xml:space="preserve">. </w:t>
      </w:r>
      <w:r w:rsidR="009A54E1" w:rsidRPr="006171AA">
        <w:rPr>
          <w:rFonts w:ascii="Times" w:hAnsi="Times"/>
          <w:lang w:val="en-US"/>
        </w:rPr>
        <w:t>In the religious dimension</w:t>
      </w:r>
      <w:r w:rsidR="00A54A7D" w:rsidRPr="006171AA">
        <w:rPr>
          <w:rFonts w:ascii="Times" w:hAnsi="Times"/>
          <w:lang w:val="en-US"/>
        </w:rPr>
        <w:t xml:space="preserve">, understood in the broad sense, </w:t>
      </w:r>
      <w:r w:rsidR="009A54E1" w:rsidRPr="006171AA">
        <w:rPr>
          <w:rFonts w:ascii="Times" w:hAnsi="Times"/>
          <w:lang w:val="en-US"/>
        </w:rPr>
        <w:t xml:space="preserve">we have </w:t>
      </w:r>
      <w:r w:rsidR="000E62D0" w:rsidRPr="006171AA">
        <w:rPr>
          <w:rFonts w:ascii="Times" w:hAnsi="Times"/>
          <w:lang w:val="en-US"/>
        </w:rPr>
        <w:t xml:space="preserve">the </w:t>
      </w:r>
      <w:r w:rsidR="00A54A7D" w:rsidRPr="006171AA">
        <w:rPr>
          <w:rFonts w:ascii="Times" w:hAnsi="Times"/>
          <w:lang w:val="en-US"/>
        </w:rPr>
        <w:t xml:space="preserve">summit of human experience, as a </w:t>
      </w:r>
      <w:r w:rsidR="00DA2475" w:rsidRPr="006171AA">
        <w:rPr>
          <w:rFonts w:ascii="Times" w:hAnsi="Times"/>
          <w:lang w:val="en-US"/>
        </w:rPr>
        <w:t xml:space="preserve">synthetic moment </w:t>
      </w:r>
      <w:r w:rsidR="00640C69" w:rsidRPr="006171AA">
        <w:rPr>
          <w:rFonts w:ascii="Times" w:hAnsi="Times"/>
          <w:lang w:val="en-US"/>
        </w:rPr>
        <w:t xml:space="preserve">"to infinity" </w:t>
      </w:r>
      <w:r w:rsidR="00DA2475" w:rsidRPr="006171AA">
        <w:rPr>
          <w:rFonts w:ascii="Times" w:hAnsi="Times"/>
          <w:lang w:val="en-US"/>
        </w:rPr>
        <w:t xml:space="preserve">of rational openness and </w:t>
      </w:r>
      <w:r w:rsidR="00A80015" w:rsidRPr="006171AA">
        <w:rPr>
          <w:rFonts w:ascii="Times" w:hAnsi="Times"/>
          <w:lang w:val="en-US"/>
        </w:rPr>
        <w:t>desire-affection</w:t>
      </w:r>
      <w:r w:rsidR="00DA2475" w:rsidRPr="006171AA">
        <w:rPr>
          <w:rFonts w:ascii="Times" w:hAnsi="Times"/>
          <w:lang w:val="en-US"/>
        </w:rPr>
        <w:t xml:space="preserve">, as well as the </w:t>
      </w:r>
      <w:r w:rsidR="009A54E1" w:rsidRPr="006171AA">
        <w:rPr>
          <w:rFonts w:ascii="Times" w:hAnsi="Times"/>
          <w:lang w:val="en-US"/>
        </w:rPr>
        <w:t xml:space="preserve">speculative and practical dimension of rationality. </w:t>
      </w:r>
      <w:r w:rsidR="00C61AEC" w:rsidRPr="006171AA">
        <w:rPr>
          <w:rFonts w:ascii="Times" w:hAnsi="Times"/>
          <w:lang w:val="en-US"/>
        </w:rPr>
        <w:t xml:space="preserve">Openness to transcendence </w:t>
      </w:r>
      <w:r w:rsidR="00AF57D0" w:rsidRPr="006171AA">
        <w:rPr>
          <w:rFonts w:ascii="Times" w:hAnsi="Times"/>
          <w:lang w:val="en-US"/>
        </w:rPr>
        <w:t xml:space="preserve">is </w:t>
      </w:r>
      <w:r w:rsidR="00E317EA" w:rsidRPr="006171AA">
        <w:rPr>
          <w:rFonts w:ascii="Times" w:hAnsi="Times"/>
          <w:lang w:val="en-US"/>
        </w:rPr>
        <w:t xml:space="preserve">then the </w:t>
      </w:r>
      <w:r w:rsidR="00C61AEC" w:rsidRPr="006171AA">
        <w:rPr>
          <w:rFonts w:ascii="Times" w:hAnsi="Times"/>
          <w:lang w:val="en-US"/>
        </w:rPr>
        <w:t xml:space="preserve">condition </w:t>
      </w:r>
      <w:r w:rsidR="00587427" w:rsidRPr="006171AA">
        <w:rPr>
          <w:rFonts w:ascii="Times" w:hAnsi="Times"/>
          <w:lang w:val="en-US"/>
        </w:rPr>
        <w:t xml:space="preserve">for the full </w:t>
      </w:r>
      <w:r w:rsidR="00C61AEC" w:rsidRPr="006171AA">
        <w:rPr>
          <w:rFonts w:ascii="Times" w:hAnsi="Times"/>
          <w:lang w:val="en-US"/>
        </w:rPr>
        <w:t xml:space="preserve">emergence of the ego </w:t>
      </w:r>
      <w:r w:rsidR="002332AF" w:rsidRPr="006171AA">
        <w:rPr>
          <w:rFonts w:ascii="Times" w:hAnsi="Times"/>
          <w:lang w:val="en-US"/>
        </w:rPr>
        <w:t xml:space="preserve">in its verticality </w:t>
      </w:r>
      <w:r w:rsidR="00934518" w:rsidRPr="006171AA">
        <w:rPr>
          <w:rFonts w:ascii="Times" w:hAnsi="Times"/>
          <w:lang w:val="en-US"/>
        </w:rPr>
        <w:t xml:space="preserve">and </w:t>
      </w:r>
      <w:r w:rsidR="009A54E1" w:rsidRPr="006171AA">
        <w:rPr>
          <w:rFonts w:ascii="Times" w:hAnsi="Times"/>
          <w:lang w:val="en-US"/>
        </w:rPr>
        <w:t xml:space="preserve">unity-articulation </w:t>
      </w:r>
      <w:r w:rsidR="00934518" w:rsidRPr="006171AA">
        <w:rPr>
          <w:rFonts w:ascii="Times" w:hAnsi="Times"/>
          <w:lang w:val="en-US"/>
        </w:rPr>
        <w:t>of dimensions</w:t>
      </w:r>
      <w:r w:rsidR="00BC7217" w:rsidRPr="006171AA">
        <w:rPr>
          <w:rFonts w:ascii="Times" w:hAnsi="Times"/>
          <w:lang w:val="en-US"/>
        </w:rPr>
        <w:t xml:space="preserve">, reinforcing </w:t>
      </w:r>
      <w:r w:rsidR="00D37FF6" w:rsidRPr="006171AA">
        <w:rPr>
          <w:rFonts w:ascii="Times" w:hAnsi="Times"/>
          <w:lang w:val="en-US"/>
        </w:rPr>
        <w:t xml:space="preserve">and re-motivating </w:t>
      </w:r>
      <w:r w:rsidR="00BC7217" w:rsidRPr="006171AA">
        <w:rPr>
          <w:rFonts w:ascii="Times" w:hAnsi="Times"/>
          <w:lang w:val="en-US"/>
        </w:rPr>
        <w:t xml:space="preserve">the moral dimension itself </w:t>
      </w:r>
      <w:r w:rsidR="00C61AEC" w:rsidRPr="006171AA">
        <w:rPr>
          <w:rFonts w:ascii="Times" w:hAnsi="Times"/>
          <w:lang w:val="en-US"/>
        </w:rPr>
        <w:t xml:space="preserve">and </w:t>
      </w:r>
      <w:r w:rsidR="00BC7217" w:rsidRPr="006171AA">
        <w:rPr>
          <w:rFonts w:ascii="Times" w:hAnsi="Times"/>
          <w:lang w:val="en-US"/>
        </w:rPr>
        <w:t xml:space="preserve">making </w:t>
      </w:r>
      <w:r w:rsidR="0024288F" w:rsidRPr="006171AA">
        <w:rPr>
          <w:rFonts w:ascii="Times" w:hAnsi="Times"/>
          <w:lang w:val="en-US"/>
        </w:rPr>
        <w:t xml:space="preserve">possible </w:t>
      </w:r>
      <w:r w:rsidR="0034498D" w:rsidRPr="006171AA">
        <w:rPr>
          <w:rFonts w:ascii="Times" w:hAnsi="Times"/>
          <w:lang w:val="en-US"/>
        </w:rPr>
        <w:t xml:space="preserve">that assent to being or </w:t>
      </w:r>
      <w:r w:rsidR="00C61AEC" w:rsidRPr="006171AA">
        <w:rPr>
          <w:rFonts w:ascii="Times" w:hAnsi="Times"/>
          <w:i/>
          <w:iCs/>
          <w:lang w:val="en-US"/>
        </w:rPr>
        <w:t xml:space="preserve">amor fati </w:t>
      </w:r>
      <w:r w:rsidR="00C61AEC" w:rsidRPr="006171AA">
        <w:rPr>
          <w:rFonts w:ascii="Times" w:hAnsi="Times"/>
          <w:lang w:val="en-US"/>
        </w:rPr>
        <w:t xml:space="preserve">as interpretation of the signs </w:t>
      </w:r>
      <w:r w:rsidR="0034382F" w:rsidRPr="006171AA">
        <w:rPr>
          <w:rFonts w:ascii="Times" w:hAnsi="Times"/>
          <w:lang w:val="en-US"/>
        </w:rPr>
        <w:t>through which reality manifests</w:t>
      </w:r>
      <w:r w:rsidR="00437279" w:rsidRPr="00FE0FAA">
        <w:rPr>
          <w:rStyle w:val="FootnoteReference"/>
          <w:rFonts w:ascii="Times" w:hAnsi="Times"/>
          <w:lang w:val="it-IT"/>
        </w:rPr>
        <w:footnoteReference w:id="20"/>
      </w:r>
      <w:r w:rsidR="0034382F" w:rsidRPr="006171AA">
        <w:rPr>
          <w:rFonts w:ascii="Times" w:hAnsi="Times"/>
          <w:lang w:val="en-US"/>
        </w:rPr>
        <w:t xml:space="preserve"> itself</w:t>
      </w:r>
      <w:r w:rsidR="00D51203" w:rsidRPr="006171AA">
        <w:rPr>
          <w:rFonts w:ascii="Times" w:hAnsi="Times"/>
          <w:lang w:val="en-US"/>
        </w:rPr>
        <w:t xml:space="preserve">. </w:t>
      </w:r>
      <w:r w:rsidRPr="006171AA">
        <w:rPr>
          <w:rFonts w:ascii="Times" w:hAnsi="Times"/>
          <w:lang w:val="en-US"/>
        </w:rPr>
        <w:t xml:space="preserve">In this </w:t>
      </w:r>
      <w:r w:rsidR="00E36E90" w:rsidRPr="006171AA">
        <w:rPr>
          <w:rFonts w:ascii="Times" w:hAnsi="Times"/>
          <w:lang w:val="en-US"/>
        </w:rPr>
        <w:t xml:space="preserve">philosophical </w:t>
      </w:r>
      <w:r w:rsidRPr="006171AA">
        <w:rPr>
          <w:rFonts w:ascii="Times" w:hAnsi="Times"/>
          <w:lang w:val="en-US"/>
        </w:rPr>
        <w:t xml:space="preserve">perspective </w:t>
      </w:r>
      <w:r w:rsidR="00432153" w:rsidRPr="006171AA">
        <w:rPr>
          <w:rFonts w:ascii="Times" w:hAnsi="Times"/>
          <w:lang w:val="en-US"/>
        </w:rPr>
        <w:t xml:space="preserve">open to theism there is </w:t>
      </w:r>
      <w:r w:rsidR="00BD7548" w:rsidRPr="006171AA">
        <w:rPr>
          <w:rFonts w:ascii="Times" w:hAnsi="Times"/>
          <w:lang w:val="en-US"/>
        </w:rPr>
        <w:t xml:space="preserve">strictly speaking </w:t>
      </w:r>
      <w:r w:rsidR="00A01C20" w:rsidRPr="006171AA">
        <w:rPr>
          <w:rFonts w:ascii="Times" w:hAnsi="Times"/>
          <w:lang w:val="en-US"/>
        </w:rPr>
        <w:t>no alternative</w:t>
      </w:r>
      <w:r w:rsidRPr="006171AA">
        <w:rPr>
          <w:rFonts w:ascii="Times" w:hAnsi="Times"/>
          <w:lang w:val="en-US"/>
        </w:rPr>
        <w:t xml:space="preserve">, but complementarity </w:t>
      </w:r>
      <w:r w:rsidR="00A01C20" w:rsidRPr="006171AA">
        <w:rPr>
          <w:rFonts w:ascii="Times" w:hAnsi="Times"/>
          <w:lang w:val="en-US"/>
        </w:rPr>
        <w:t xml:space="preserve">between a hermeneutical approach and one of a metaphysical </w:t>
      </w:r>
      <w:r w:rsidR="002332AF" w:rsidRPr="006171AA">
        <w:rPr>
          <w:rFonts w:ascii="Times" w:hAnsi="Times"/>
          <w:lang w:val="en-US"/>
        </w:rPr>
        <w:t xml:space="preserve">and </w:t>
      </w:r>
      <w:r w:rsidR="00432153" w:rsidRPr="006171AA">
        <w:rPr>
          <w:rFonts w:ascii="Times" w:hAnsi="Times"/>
          <w:lang w:val="en-US"/>
        </w:rPr>
        <w:t xml:space="preserve">rigorously </w:t>
      </w:r>
      <w:r w:rsidR="002332AF" w:rsidRPr="006171AA">
        <w:rPr>
          <w:rFonts w:ascii="Times" w:hAnsi="Times"/>
          <w:lang w:val="en-US"/>
        </w:rPr>
        <w:t xml:space="preserve">argued nature to </w:t>
      </w:r>
      <w:r w:rsidR="004D41AC" w:rsidRPr="006171AA">
        <w:rPr>
          <w:rFonts w:ascii="Times" w:hAnsi="Times"/>
          <w:lang w:val="en-US"/>
        </w:rPr>
        <w:t xml:space="preserve">the problem of God's existence </w:t>
      </w:r>
      <w:r w:rsidR="00F25C82" w:rsidRPr="006171AA">
        <w:rPr>
          <w:rFonts w:ascii="Times" w:hAnsi="Times"/>
          <w:lang w:val="en-US"/>
        </w:rPr>
        <w:t>capable of respecting, together, the rights of being and the rights of God</w:t>
      </w:r>
      <w:r w:rsidR="00F25C82" w:rsidRPr="00FE0FAA">
        <w:rPr>
          <w:rStyle w:val="FootnoteReference"/>
          <w:rFonts w:ascii="Times" w:hAnsi="Times"/>
          <w:lang w:val="it-IT"/>
        </w:rPr>
        <w:footnoteReference w:id="21"/>
      </w:r>
      <w:r w:rsidR="00F25C82" w:rsidRPr="006171AA">
        <w:rPr>
          <w:rFonts w:ascii="Times" w:hAnsi="Times"/>
          <w:lang w:val="en-US"/>
        </w:rPr>
        <w:t xml:space="preserve">. </w:t>
      </w:r>
      <w:r w:rsidR="00E36E90" w:rsidRPr="006171AA">
        <w:rPr>
          <w:rFonts w:ascii="Times" w:hAnsi="Times"/>
          <w:lang w:val="en-US"/>
        </w:rPr>
        <w:t xml:space="preserve">It should also be stressed that - contrary to what a certain popularisation of science would have us think - the transcendence of God, defended with rational arguments by neo-scholastic and neo-classical philosophy and by certain contemporary analytical philosophy of religion, cannot be </w:t>
      </w:r>
      <w:r w:rsidR="00E36E90" w:rsidRPr="006171AA">
        <w:rPr>
          <w:rFonts w:ascii="Times" w:hAnsi="Times"/>
          <w:lang w:val="en-US"/>
        </w:rPr>
        <w:lastRenderedPageBreak/>
        <w:t>criticised or confirmed with arguments deduced from the dimension of the sciences, which by definition deal exclusively with phenomena that can be translated operationally</w:t>
      </w:r>
      <w:r w:rsidR="00E36E90" w:rsidRPr="00FE0FAA">
        <w:rPr>
          <w:rStyle w:val="FootnoteReference"/>
          <w:rFonts w:ascii="Times" w:hAnsi="Times"/>
          <w:lang w:val="it-IT"/>
        </w:rPr>
        <w:footnoteReference w:id="22"/>
      </w:r>
      <w:r w:rsidR="00E36E90" w:rsidRPr="006171AA">
        <w:rPr>
          <w:rFonts w:ascii="Times" w:hAnsi="Times"/>
          <w:lang w:val="en-US"/>
        </w:rPr>
        <w:t>.</w:t>
      </w:r>
    </w:p>
    <w:p w14:paraId="2A3FA2EB" w14:textId="77777777" w:rsidR="009504CB" w:rsidRPr="006171AA" w:rsidRDefault="002332AF">
      <w:pPr>
        <w:spacing w:line="360" w:lineRule="auto"/>
        <w:jc w:val="both"/>
        <w:rPr>
          <w:rFonts w:ascii="Times" w:hAnsi="Times"/>
          <w:lang w:val="en-US"/>
        </w:rPr>
      </w:pPr>
      <w:r w:rsidRPr="006171AA">
        <w:rPr>
          <w:rFonts w:ascii="Times" w:hAnsi="Times"/>
          <w:lang w:val="en-US"/>
        </w:rPr>
        <w:t xml:space="preserve">   Authentic </w:t>
      </w:r>
      <w:r w:rsidR="00B40B22" w:rsidRPr="006171AA">
        <w:rPr>
          <w:rFonts w:ascii="Times" w:hAnsi="Times"/>
          <w:lang w:val="en-US"/>
        </w:rPr>
        <w:t xml:space="preserve">religious faith </w:t>
      </w:r>
      <w:r w:rsidR="003306BD" w:rsidRPr="006171AA">
        <w:rPr>
          <w:rFonts w:ascii="Times" w:hAnsi="Times"/>
          <w:lang w:val="en-US"/>
        </w:rPr>
        <w:t xml:space="preserve">tends to have an </w:t>
      </w:r>
      <w:r w:rsidR="00414A9F" w:rsidRPr="006171AA">
        <w:rPr>
          <w:rFonts w:ascii="Times" w:hAnsi="Times"/>
          <w:lang w:val="en-US"/>
        </w:rPr>
        <w:t xml:space="preserve">impact on philosophical research if only because it </w:t>
      </w:r>
      <w:r w:rsidR="00B40B22" w:rsidRPr="006171AA">
        <w:rPr>
          <w:rFonts w:ascii="Times" w:hAnsi="Times"/>
          <w:lang w:val="en-US"/>
        </w:rPr>
        <w:t xml:space="preserve">urges the theme of the absolute and of the great metaphysical alternatives to be posed in philosophy, </w:t>
      </w:r>
      <w:r w:rsidR="00296C23" w:rsidRPr="006171AA">
        <w:rPr>
          <w:rFonts w:ascii="Times" w:hAnsi="Times"/>
          <w:lang w:val="en-US"/>
        </w:rPr>
        <w:t xml:space="preserve">encouraging </w:t>
      </w:r>
      <w:r w:rsidR="00A80015" w:rsidRPr="006171AA">
        <w:rPr>
          <w:rFonts w:ascii="Times" w:hAnsi="Times"/>
          <w:lang w:val="en-US"/>
        </w:rPr>
        <w:t xml:space="preserve">consideration of </w:t>
      </w:r>
      <w:r w:rsidR="00296C23" w:rsidRPr="006171AA">
        <w:rPr>
          <w:rFonts w:ascii="Times" w:hAnsi="Times"/>
          <w:lang w:val="en-US"/>
        </w:rPr>
        <w:t xml:space="preserve">these </w:t>
      </w:r>
      <w:r w:rsidR="00A80015" w:rsidRPr="006171AA">
        <w:rPr>
          <w:rFonts w:ascii="Times" w:hAnsi="Times"/>
          <w:lang w:val="en-US"/>
        </w:rPr>
        <w:t>issues</w:t>
      </w:r>
      <w:r w:rsidR="00296C23" w:rsidRPr="006171AA">
        <w:rPr>
          <w:rFonts w:ascii="Times" w:hAnsi="Times"/>
          <w:lang w:val="en-US"/>
        </w:rPr>
        <w:t xml:space="preserve">, </w:t>
      </w:r>
      <w:r w:rsidR="00414A9F" w:rsidRPr="006171AA">
        <w:rPr>
          <w:rFonts w:ascii="Times" w:hAnsi="Times"/>
          <w:lang w:val="en-US"/>
        </w:rPr>
        <w:t xml:space="preserve">and because it should, </w:t>
      </w:r>
      <w:r w:rsidR="001C0494" w:rsidRPr="006171AA">
        <w:rPr>
          <w:rFonts w:ascii="Times" w:hAnsi="Times"/>
          <w:lang w:val="en-US"/>
        </w:rPr>
        <w:t xml:space="preserve">strictly speaking, </w:t>
      </w:r>
      <w:r w:rsidR="00414A9F" w:rsidRPr="006171AA">
        <w:rPr>
          <w:rFonts w:ascii="Times" w:hAnsi="Times"/>
          <w:lang w:val="en-US"/>
        </w:rPr>
        <w:t xml:space="preserve">strengthen the </w:t>
      </w:r>
      <w:r w:rsidR="00896CBE" w:rsidRPr="006171AA">
        <w:rPr>
          <w:rFonts w:ascii="Times" w:hAnsi="Times"/>
          <w:lang w:val="en-US"/>
        </w:rPr>
        <w:t xml:space="preserve">originally </w:t>
      </w:r>
      <w:r w:rsidR="00414A9F" w:rsidRPr="006171AA">
        <w:rPr>
          <w:rFonts w:ascii="Times" w:hAnsi="Times"/>
          <w:lang w:val="en-US"/>
        </w:rPr>
        <w:t xml:space="preserve">critical tendency of philosophy not to </w:t>
      </w:r>
      <w:r w:rsidR="00896CBE" w:rsidRPr="006171AA">
        <w:rPr>
          <w:rFonts w:ascii="Times" w:hAnsi="Times"/>
          <w:lang w:val="en-US"/>
        </w:rPr>
        <w:t xml:space="preserve">unduly </w:t>
      </w:r>
      <w:r w:rsidR="00414A9F" w:rsidRPr="006171AA">
        <w:rPr>
          <w:rFonts w:ascii="Times" w:hAnsi="Times"/>
          <w:lang w:val="en-US"/>
        </w:rPr>
        <w:t xml:space="preserve">absolutize </w:t>
      </w:r>
      <w:r w:rsidR="00896CBE" w:rsidRPr="006171AA">
        <w:rPr>
          <w:rFonts w:ascii="Times" w:hAnsi="Times"/>
          <w:lang w:val="en-US"/>
        </w:rPr>
        <w:t xml:space="preserve">individual </w:t>
      </w:r>
      <w:r w:rsidR="00414A9F" w:rsidRPr="006171AA">
        <w:rPr>
          <w:rFonts w:ascii="Times" w:hAnsi="Times"/>
          <w:lang w:val="en-US"/>
        </w:rPr>
        <w:t>details of existence</w:t>
      </w:r>
      <w:r w:rsidR="005A0CFE" w:rsidRPr="006171AA">
        <w:rPr>
          <w:rFonts w:ascii="Times" w:hAnsi="Times"/>
          <w:lang w:val="en-US"/>
        </w:rPr>
        <w:t xml:space="preserve">, </w:t>
      </w:r>
      <w:r w:rsidR="00296C23" w:rsidRPr="006171AA">
        <w:rPr>
          <w:rFonts w:ascii="Times" w:hAnsi="Times"/>
          <w:lang w:val="en-US"/>
        </w:rPr>
        <w:t xml:space="preserve">starting with </w:t>
      </w:r>
      <w:r w:rsidR="005A0CFE" w:rsidRPr="006171AA">
        <w:rPr>
          <w:rFonts w:ascii="Times" w:hAnsi="Times"/>
          <w:lang w:val="en-US"/>
        </w:rPr>
        <w:t xml:space="preserve">the very widespread culture in which we are immersed </w:t>
      </w:r>
      <w:r w:rsidR="00BC7217" w:rsidRPr="006171AA">
        <w:rPr>
          <w:rFonts w:ascii="Times" w:hAnsi="Times"/>
          <w:lang w:val="en-US"/>
        </w:rPr>
        <w:t>today</w:t>
      </w:r>
      <w:r w:rsidR="00753F82" w:rsidRPr="006171AA">
        <w:rPr>
          <w:rFonts w:ascii="Times" w:hAnsi="Times"/>
          <w:lang w:val="en-US"/>
        </w:rPr>
        <w:t xml:space="preserve">, contributing to reformulating </w:t>
      </w:r>
      <w:r w:rsidR="00A80015" w:rsidRPr="006171AA">
        <w:rPr>
          <w:rFonts w:ascii="Times" w:hAnsi="Times"/>
          <w:lang w:val="en-US"/>
        </w:rPr>
        <w:t xml:space="preserve">or </w:t>
      </w:r>
      <w:r w:rsidR="00753F82" w:rsidRPr="006171AA">
        <w:rPr>
          <w:rFonts w:ascii="Times" w:hAnsi="Times"/>
          <w:lang w:val="en-US"/>
        </w:rPr>
        <w:t xml:space="preserve">refounding </w:t>
      </w:r>
      <w:r w:rsidR="00461D38" w:rsidRPr="006171AA">
        <w:rPr>
          <w:rFonts w:ascii="Times" w:hAnsi="Times"/>
          <w:lang w:val="en-US"/>
        </w:rPr>
        <w:t xml:space="preserve">and re-motivating </w:t>
      </w:r>
      <w:r w:rsidR="00753F82" w:rsidRPr="006171AA">
        <w:rPr>
          <w:rFonts w:ascii="Times" w:hAnsi="Times"/>
          <w:lang w:val="en-US"/>
        </w:rPr>
        <w:t xml:space="preserve">its own moral </w:t>
      </w:r>
      <w:r w:rsidR="00C756DF" w:rsidRPr="006171AA">
        <w:rPr>
          <w:rFonts w:ascii="Times" w:hAnsi="Times"/>
          <w:lang w:val="en-US"/>
        </w:rPr>
        <w:t xml:space="preserve">and political </w:t>
      </w:r>
      <w:r w:rsidR="00753F82" w:rsidRPr="006171AA">
        <w:rPr>
          <w:rFonts w:ascii="Times" w:hAnsi="Times"/>
          <w:lang w:val="en-US"/>
        </w:rPr>
        <w:t xml:space="preserve">agenda. </w:t>
      </w:r>
      <w:r w:rsidR="00836A08" w:rsidRPr="006171AA">
        <w:rPr>
          <w:rFonts w:ascii="Times" w:hAnsi="Times"/>
          <w:lang w:val="en-US"/>
        </w:rPr>
        <w:t xml:space="preserve">Strictly speaking, the </w:t>
      </w:r>
      <w:r w:rsidR="009A54E1" w:rsidRPr="006171AA">
        <w:rPr>
          <w:rFonts w:ascii="Times" w:hAnsi="Times"/>
          <w:lang w:val="en-US"/>
        </w:rPr>
        <w:t>religious</w:t>
      </w:r>
      <w:r w:rsidR="00D55B9B" w:rsidRPr="006171AA">
        <w:rPr>
          <w:rFonts w:ascii="Times" w:hAnsi="Times"/>
          <w:lang w:val="en-US"/>
        </w:rPr>
        <w:t xml:space="preserve"> dimension </w:t>
      </w:r>
      <w:r w:rsidR="009A54E1" w:rsidRPr="006171AA">
        <w:rPr>
          <w:rFonts w:ascii="Times" w:hAnsi="Times"/>
          <w:lang w:val="en-US"/>
        </w:rPr>
        <w:t xml:space="preserve">of the event </w:t>
      </w:r>
      <w:r w:rsidR="00D55B9B" w:rsidRPr="006171AA">
        <w:rPr>
          <w:rFonts w:ascii="Times" w:hAnsi="Times"/>
          <w:lang w:val="en-US"/>
        </w:rPr>
        <w:t xml:space="preserve">and the presence of </w:t>
      </w:r>
      <w:r w:rsidR="00836A08" w:rsidRPr="006171AA">
        <w:rPr>
          <w:rFonts w:ascii="Times" w:hAnsi="Times"/>
          <w:lang w:val="en-US"/>
        </w:rPr>
        <w:t xml:space="preserve">an eschatological outlook </w:t>
      </w:r>
      <w:r w:rsidR="005961E2" w:rsidRPr="006171AA">
        <w:rPr>
          <w:rFonts w:ascii="Times" w:hAnsi="Times"/>
          <w:lang w:val="en-US"/>
        </w:rPr>
        <w:t xml:space="preserve">could </w:t>
      </w:r>
      <w:r w:rsidR="00D55B9B" w:rsidRPr="006171AA">
        <w:rPr>
          <w:rFonts w:ascii="Times" w:hAnsi="Times"/>
          <w:lang w:val="en-US"/>
        </w:rPr>
        <w:t xml:space="preserve">- although this is by no </w:t>
      </w:r>
      <w:r w:rsidR="00E37FF2" w:rsidRPr="006171AA">
        <w:rPr>
          <w:rFonts w:ascii="Times" w:hAnsi="Times"/>
          <w:lang w:val="en-US"/>
        </w:rPr>
        <w:t xml:space="preserve">means a </w:t>
      </w:r>
      <w:r w:rsidR="00D55B9B" w:rsidRPr="006171AA">
        <w:rPr>
          <w:rFonts w:ascii="Times" w:hAnsi="Times"/>
          <w:lang w:val="en-US"/>
        </w:rPr>
        <w:t xml:space="preserve">foregone conclusion - make it possible to </w:t>
      </w:r>
      <w:r w:rsidR="00836A08" w:rsidRPr="006171AA">
        <w:rPr>
          <w:rFonts w:ascii="Times" w:hAnsi="Times"/>
          <w:lang w:val="en-US"/>
        </w:rPr>
        <w:t xml:space="preserve">avoid, on the </w:t>
      </w:r>
      <w:r w:rsidR="003306BD" w:rsidRPr="006171AA">
        <w:rPr>
          <w:rFonts w:ascii="Times" w:hAnsi="Times"/>
          <w:lang w:val="en-US"/>
        </w:rPr>
        <w:t xml:space="preserve">philosophical level, the opposing risks represented </w:t>
      </w:r>
      <w:r w:rsidR="00BC7217" w:rsidRPr="006171AA">
        <w:rPr>
          <w:rFonts w:ascii="Times" w:hAnsi="Times"/>
          <w:lang w:val="en-US"/>
        </w:rPr>
        <w:t xml:space="preserve">today by </w:t>
      </w:r>
      <w:r w:rsidR="00D55B9B" w:rsidRPr="006171AA">
        <w:rPr>
          <w:rFonts w:ascii="Times" w:hAnsi="Times"/>
          <w:lang w:val="en-US"/>
        </w:rPr>
        <w:t xml:space="preserve">the formalism of a </w:t>
      </w:r>
      <w:r w:rsidR="003306BD" w:rsidRPr="006171AA">
        <w:rPr>
          <w:rFonts w:ascii="Times" w:hAnsi="Times"/>
          <w:lang w:val="en-US"/>
        </w:rPr>
        <w:t xml:space="preserve">philosophy </w:t>
      </w:r>
      <w:r w:rsidR="00D55B9B" w:rsidRPr="006171AA">
        <w:rPr>
          <w:rFonts w:ascii="Times" w:hAnsi="Times"/>
          <w:lang w:val="en-US"/>
        </w:rPr>
        <w:t xml:space="preserve">that often deals with narrow themes without </w:t>
      </w:r>
      <w:r w:rsidR="00D82A68" w:rsidRPr="006171AA">
        <w:rPr>
          <w:rFonts w:ascii="Times" w:hAnsi="Times"/>
          <w:lang w:val="en-US"/>
        </w:rPr>
        <w:t xml:space="preserve">having as a background a </w:t>
      </w:r>
      <w:r w:rsidR="00D55B9B" w:rsidRPr="006171AA">
        <w:rPr>
          <w:rFonts w:ascii="Times" w:hAnsi="Times"/>
          <w:lang w:val="en-US"/>
        </w:rPr>
        <w:t xml:space="preserve">broad </w:t>
      </w:r>
      <w:r w:rsidR="00D37FF6" w:rsidRPr="006171AA">
        <w:rPr>
          <w:rFonts w:ascii="Times" w:hAnsi="Times"/>
          <w:lang w:val="en-US"/>
        </w:rPr>
        <w:t xml:space="preserve">metaphysical </w:t>
      </w:r>
      <w:r w:rsidR="00D55B9B" w:rsidRPr="006171AA">
        <w:rPr>
          <w:rFonts w:ascii="Times" w:hAnsi="Times"/>
          <w:lang w:val="en-US"/>
        </w:rPr>
        <w:t xml:space="preserve">horizon </w:t>
      </w:r>
      <w:r w:rsidR="00BC7217" w:rsidRPr="006171AA">
        <w:rPr>
          <w:rFonts w:ascii="Times" w:hAnsi="Times"/>
          <w:lang w:val="en-US"/>
        </w:rPr>
        <w:t>capable of contextualising them</w:t>
      </w:r>
      <w:r w:rsidR="00A80015" w:rsidRPr="006171AA">
        <w:rPr>
          <w:rFonts w:ascii="Times" w:hAnsi="Times"/>
          <w:lang w:val="en-US"/>
        </w:rPr>
        <w:t xml:space="preserve">, on the </w:t>
      </w:r>
      <w:r w:rsidR="00D55B9B" w:rsidRPr="006171AA">
        <w:rPr>
          <w:rFonts w:ascii="Times" w:hAnsi="Times"/>
          <w:lang w:val="en-US"/>
        </w:rPr>
        <w:t xml:space="preserve">one hand, and of </w:t>
      </w:r>
      <w:r w:rsidR="005961E2" w:rsidRPr="006171AA">
        <w:rPr>
          <w:rFonts w:ascii="Times" w:hAnsi="Times"/>
          <w:lang w:val="en-US"/>
        </w:rPr>
        <w:t xml:space="preserve">one </w:t>
      </w:r>
      <w:r w:rsidR="00D55B9B" w:rsidRPr="006171AA">
        <w:rPr>
          <w:rFonts w:ascii="Times" w:hAnsi="Times"/>
          <w:lang w:val="en-US"/>
        </w:rPr>
        <w:t>reduced to a mere critique of ideology</w:t>
      </w:r>
      <w:r w:rsidR="00934518" w:rsidRPr="006171AA">
        <w:rPr>
          <w:rFonts w:ascii="Times" w:hAnsi="Times"/>
          <w:lang w:val="en-US"/>
        </w:rPr>
        <w:t xml:space="preserve">, but </w:t>
      </w:r>
      <w:r w:rsidRPr="006171AA">
        <w:rPr>
          <w:rFonts w:ascii="Times" w:hAnsi="Times"/>
          <w:lang w:val="en-US"/>
        </w:rPr>
        <w:t xml:space="preserve">without any </w:t>
      </w:r>
      <w:r w:rsidR="00934518" w:rsidRPr="006171AA">
        <w:rPr>
          <w:rFonts w:ascii="Times" w:hAnsi="Times"/>
          <w:lang w:val="en-US"/>
        </w:rPr>
        <w:t xml:space="preserve">real </w:t>
      </w:r>
      <w:r w:rsidRPr="006171AA">
        <w:rPr>
          <w:rFonts w:ascii="Times" w:hAnsi="Times"/>
          <w:lang w:val="en-US"/>
        </w:rPr>
        <w:t>hope of change</w:t>
      </w:r>
      <w:r w:rsidR="00D55B9B" w:rsidRPr="006171AA">
        <w:rPr>
          <w:rFonts w:ascii="Times" w:hAnsi="Times"/>
          <w:lang w:val="en-US"/>
        </w:rPr>
        <w:t>, on the other</w:t>
      </w:r>
      <w:r w:rsidR="005961E2" w:rsidRPr="006171AA">
        <w:rPr>
          <w:rFonts w:ascii="Times" w:hAnsi="Times"/>
          <w:lang w:val="en-US"/>
        </w:rPr>
        <w:t xml:space="preserve">; as well as </w:t>
      </w:r>
      <w:r w:rsidR="00D55B9B" w:rsidRPr="006171AA">
        <w:rPr>
          <w:rFonts w:ascii="Times" w:hAnsi="Times"/>
          <w:lang w:val="en-US"/>
        </w:rPr>
        <w:t xml:space="preserve">on the </w:t>
      </w:r>
      <w:r w:rsidR="00836A08" w:rsidRPr="006171AA">
        <w:rPr>
          <w:rFonts w:ascii="Times" w:hAnsi="Times"/>
          <w:lang w:val="en-US"/>
        </w:rPr>
        <w:t>political level</w:t>
      </w:r>
      <w:r w:rsidR="005961E2" w:rsidRPr="006171AA">
        <w:rPr>
          <w:rFonts w:ascii="Times" w:hAnsi="Times"/>
          <w:lang w:val="en-US"/>
        </w:rPr>
        <w:t xml:space="preserve">, </w:t>
      </w:r>
      <w:r w:rsidR="00836A08" w:rsidRPr="006171AA">
        <w:rPr>
          <w:rFonts w:ascii="Times" w:hAnsi="Times"/>
          <w:lang w:val="en-US"/>
        </w:rPr>
        <w:t xml:space="preserve">the opposite risks of perfectionist utopianism on the </w:t>
      </w:r>
      <w:r w:rsidR="00D55B9B" w:rsidRPr="006171AA">
        <w:rPr>
          <w:rFonts w:ascii="Times" w:hAnsi="Times"/>
          <w:lang w:val="en-US"/>
        </w:rPr>
        <w:t xml:space="preserve">one hand </w:t>
      </w:r>
      <w:r w:rsidR="00836A08" w:rsidRPr="006171AA">
        <w:rPr>
          <w:rFonts w:ascii="Times" w:hAnsi="Times"/>
          <w:lang w:val="en-US"/>
        </w:rPr>
        <w:t xml:space="preserve">and defeatism on </w:t>
      </w:r>
      <w:r w:rsidR="00D55B9B" w:rsidRPr="006171AA">
        <w:rPr>
          <w:rFonts w:ascii="Times" w:hAnsi="Times"/>
          <w:lang w:val="en-US"/>
        </w:rPr>
        <w:t>the other</w:t>
      </w:r>
      <w:r w:rsidR="00296C23" w:rsidRPr="006171AA">
        <w:rPr>
          <w:rFonts w:ascii="Times" w:hAnsi="Times"/>
          <w:lang w:val="en-US"/>
        </w:rPr>
        <w:t>, instilling realistic</w:t>
      </w:r>
      <w:r w:rsidR="00E37FF2" w:rsidRPr="00FE0FAA">
        <w:rPr>
          <w:rStyle w:val="FootnoteReference"/>
          <w:rFonts w:ascii="Times" w:hAnsi="Times"/>
          <w:lang w:val="it-IT"/>
        </w:rPr>
        <w:footnoteReference w:id="23"/>
      </w:r>
      <w:r w:rsidR="00296C23" w:rsidRPr="006171AA">
        <w:rPr>
          <w:rFonts w:ascii="Times" w:hAnsi="Times"/>
          <w:lang w:val="en-US"/>
        </w:rPr>
        <w:t xml:space="preserve"> hope</w:t>
      </w:r>
      <w:r w:rsidR="00836A08" w:rsidRPr="006171AA">
        <w:rPr>
          <w:rFonts w:ascii="Times" w:hAnsi="Times"/>
          <w:lang w:val="en-US"/>
        </w:rPr>
        <w:t>.</w:t>
      </w:r>
    </w:p>
    <w:p w14:paraId="6659D5A1" w14:textId="77777777" w:rsidR="009504CB" w:rsidRPr="006171AA" w:rsidRDefault="002A20B7">
      <w:pPr>
        <w:spacing w:line="360" w:lineRule="auto"/>
        <w:jc w:val="both"/>
        <w:rPr>
          <w:rFonts w:ascii="Times" w:hAnsi="Times"/>
          <w:lang w:val="en-US"/>
        </w:rPr>
      </w:pPr>
      <w:r w:rsidRPr="006171AA">
        <w:rPr>
          <w:rFonts w:ascii="Times" w:hAnsi="Times"/>
          <w:lang w:val="en-US"/>
        </w:rPr>
        <w:t xml:space="preserve">      Reflecting on moral experience </w:t>
      </w:r>
      <w:r w:rsidR="0034382F" w:rsidRPr="006171AA">
        <w:rPr>
          <w:rFonts w:ascii="Times" w:hAnsi="Times"/>
          <w:lang w:val="en-US"/>
        </w:rPr>
        <w:t>from a meta-ethical perspective</w:t>
      </w:r>
      <w:r w:rsidR="001C2E1D" w:rsidRPr="006171AA">
        <w:rPr>
          <w:rFonts w:ascii="Times" w:hAnsi="Times"/>
          <w:lang w:val="en-US"/>
        </w:rPr>
        <w:t xml:space="preserve">, it </w:t>
      </w:r>
      <w:r w:rsidR="00AD777F" w:rsidRPr="006171AA">
        <w:rPr>
          <w:rFonts w:ascii="Times" w:hAnsi="Times"/>
          <w:lang w:val="en-US"/>
        </w:rPr>
        <w:t xml:space="preserve">can </w:t>
      </w:r>
      <w:r w:rsidRPr="006171AA">
        <w:rPr>
          <w:rFonts w:ascii="Times" w:hAnsi="Times"/>
          <w:lang w:val="en-US"/>
        </w:rPr>
        <w:t xml:space="preserve">be </w:t>
      </w:r>
      <w:r w:rsidR="00AD777F" w:rsidRPr="006171AA">
        <w:rPr>
          <w:rFonts w:ascii="Times" w:hAnsi="Times"/>
          <w:lang w:val="en-US"/>
        </w:rPr>
        <w:t xml:space="preserve">seen </w:t>
      </w:r>
      <w:r w:rsidRPr="006171AA">
        <w:rPr>
          <w:rFonts w:ascii="Times" w:hAnsi="Times"/>
          <w:lang w:val="en-US"/>
        </w:rPr>
        <w:t xml:space="preserve">that the </w:t>
      </w:r>
      <w:r w:rsidR="00C61AEC" w:rsidRPr="006171AA">
        <w:rPr>
          <w:rFonts w:ascii="Times" w:hAnsi="Times"/>
          <w:lang w:val="en-US"/>
        </w:rPr>
        <w:t xml:space="preserve">unity of speculative and practical rationality, </w:t>
      </w:r>
      <w:r w:rsidR="003410D7" w:rsidRPr="006171AA">
        <w:rPr>
          <w:rFonts w:ascii="Times" w:hAnsi="Times"/>
          <w:lang w:val="en-US"/>
        </w:rPr>
        <w:t xml:space="preserve">as expressions of a single rationality, and </w:t>
      </w:r>
      <w:r w:rsidR="00D51203" w:rsidRPr="006171AA">
        <w:rPr>
          <w:rFonts w:ascii="Times" w:hAnsi="Times"/>
          <w:lang w:val="en-US"/>
        </w:rPr>
        <w:t xml:space="preserve">not their </w:t>
      </w:r>
      <w:r w:rsidR="00F55A95" w:rsidRPr="006171AA">
        <w:rPr>
          <w:rFonts w:ascii="Times" w:hAnsi="Times"/>
          <w:lang w:val="en-US"/>
        </w:rPr>
        <w:t xml:space="preserve">clear </w:t>
      </w:r>
      <w:r w:rsidR="00D51203" w:rsidRPr="006171AA">
        <w:rPr>
          <w:rFonts w:ascii="Times" w:hAnsi="Times"/>
          <w:lang w:val="en-US"/>
        </w:rPr>
        <w:t>separation</w:t>
      </w:r>
      <w:r w:rsidR="000F5E50" w:rsidRPr="006171AA">
        <w:rPr>
          <w:rFonts w:ascii="Times" w:hAnsi="Times"/>
          <w:lang w:val="en-US"/>
        </w:rPr>
        <w:t xml:space="preserve">, is the </w:t>
      </w:r>
      <w:r w:rsidR="00C61AEC" w:rsidRPr="006171AA">
        <w:rPr>
          <w:rFonts w:ascii="Times" w:hAnsi="Times"/>
          <w:lang w:val="en-US"/>
        </w:rPr>
        <w:t xml:space="preserve">basis of the natural law, </w:t>
      </w:r>
      <w:r w:rsidR="00896CBE" w:rsidRPr="006171AA">
        <w:rPr>
          <w:rFonts w:ascii="Times" w:hAnsi="Times"/>
          <w:lang w:val="en-US"/>
        </w:rPr>
        <w:t xml:space="preserve">as discussed </w:t>
      </w:r>
      <w:r w:rsidR="000F5E50" w:rsidRPr="006171AA">
        <w:rPr>
          <w:rFonts w:ascii="Times" w:hAnsi="Times"/>
          <w:lang w:val="en-US"/>
        </w:rPr>
        <w:t xml:space="preserve">in </w:t>
      </w:r>
      <w:r w:rsidR="00896CBE" w:rsidRPr="006171AA">
        <w:rPr>
          <w:rFonts w:ascii="Times" w:hAnsi="Times"/>
          <w:lang w:val="en-US"/>
        </w:rPr>
        <w:t xml:space="preserve">particular </w:t>
      </w:r>
      <w:r w:rsidR="000F5E50" w:rsidRPr="006171AA">
        <w:rPr>
          <w:rFonts w:ascii="Times" w:hAnsi="Times"/>
          <w:lang w:val="en-US"/>
        </w:rPr>
        <w:t xml:space="preserve">by Thomas </w:t>
      </w:r>
      <w:r w:rsidR="0034382F" w:rsidRPr="006171AA">
        <w:rPr>
          <w:rFonts w:ascii="Times" w:hAnsi="Times"/>
          <w:lang w:val="en-US"/>
        </w:rPr>
        <w:t>Aquinas</w:t>
      </w:r>
      <w:r w:rsidR="00437279" w:rsidRPr="00FE0FAA">
        <w:rPr>
          <w:rStyle w:val="FootnoteReference"/>
          <w:rFonts w:ascii="Times" w:hAnsi="Times"/>
          <w:lang w:val="it-IT"/>
        </w:rPr>
        <w:footnoteReference w:id="24"/>
      </w:r>
      <w:r w:rsidR="00C61AEC" w:rsidRPr="006171AA">
        <w:rPr>
          <w:rFonts w:ascii="Times" w:hAnsi="Times"/>
          <w:lang w:val="en-US"/>
        </w:rPr>
        <w:t xml:space="preserve">. </w:t>
      </w:r>
      <w:r w:rsidR="00FA197E" w:rsidRPr="006171AA">
        <w:rPr>
          <w:rFonts w:ascii="Times" w:hAnsi="Times"/>
          <w:lang w:val="en-US"/>
        </w:rPr>
        <w:t>An action is moral or fully human</w:t>
      </w:r>
      <w:r w:rsidR="00C86DCA" w:rsidRPr="006171AA">
        <w:rPr>
          <w:rFonts w:ascii="Times" w:hAnsi="Times"/>
          <w:lang w:val="en-US"/>
        </w:rPr>
        <w:t xml:space="preserve">, without </w:t>
      </w:r>
      <w:r w:rsidR="002939AC" w:rsidRPr="006171AA">
        <w:rPr>
          <w:rFonts w:ascii="Times" w:hAnsi="Times"/>
          <w:lang w:val="en-US"/>
        </w:rPr>
        <w:t xml:space="preserve">running the </w:t>
      </w:r>
      <w:r w:rsidR="00C86DCA" w:rsidRPr="006171AA">
        <w:rPr>
          <w:rFonts w:ascii="Times" w:hAnsi="Times"/>
          <w:lang w:val="en-US"/>
        </w:rPr>
        <w:t xml:space="preserve">risk </w:t>
      </w:r>
      <w:r w:rsidR="002939AC" w:rsidRPr="006171AA">
        <w:rPr>
          <w:rFonts w:ascii="Times" w:hAnsi="Times"/>
          <w:lang w:val="en-US"/>
        </w:rPr>
        <w:t xml:space="preserve">of lapsing into </w:t>
      </w:r>
      <w:r w:rsidR="00C86DCA" w:rsidRPr="006171AA">
        <w:rPr>
          <w:rFonts w:ascii="Times" w:hAnsi="Times"/>
          <w:lang w:val="en-US"/>
        </w:rPr>
        <w:t xml:space="preserve">ethical </w:t>
      </w:r>
      <w:r w:rsidR="00D55117" w:rsidRPr="006171AA">
        <w:rPr>
          <w:rFonts w:ascii="Times" w:hAnsi="Times"/>
          <w:lang w:val="en-US"/>
        </w:rPr>
        <w:t>relativism</w:t>
      </w:r>
      <w:r w:rsidR="00C86DCA" w:rsidRPr="006171AA">
        <w:rPr>
          <w:rFonts w:ascii="Times" w:hAnsi="Times"/>
          <w:lang w:val="en-US"/>
        </w:rPr>
        <w:t xml:space="preserve">, </w:t>
      </w:r>
      <w:r w:rsidR="00FA197E" w:rsidRPr="006171AA">
        <w:rPr>
          <w:rFonts w:ascii="Times" w:hAnsi="Times"/>
          <w:lang w:val="en-US"/>
        </w:rPr>
        <w:t xml:space="preserve">if, </w:t>
      </w:r>
      <w:r w:rsidR="00C86DCA" w:rsidRPr="006171AA">
        <w:rPr>
          <w:rFonts w:ascii="Times" w:hAnsi="Times"/>
          <w:lang w:val="en-US"/>
        </w:rPr>
        <w:t xml:space="preserve">by placing itself </w:t>
      </w:r>
      <w:r w:rsidR="00FA197E" w:rsidRPr="006171AA">
        <w:rPr>
          <w:rFonts w:ascii="Times" w:hAnsi="Times"/>
          <w:lang w:val="en-US"/>
        </w:rPr>
        <w:t xml:space="preserve">in the perspective of the first person, it respects, albeit in ways typical of different cultures </w:t>
      </w:r>
      <w:r w:rsidR="00C86DCA" w:rsidRPr="006171AA">
        <w:rPr>
          <w:rFonts w:ascii="Times" w:hAnsi="Times"/>
          <w:lang w:val="en-US"/>
        </w:rPr>
        <w:t>and individuals</w:t>
      </w:r>
      <w:r w:rsidR="00FA197E" w:rsidRPr="006171AA">
        <w:rPr>
          <w:rFonts w:ascii="Times" w:hAnsi="Times"/>
          <w:lang w:val="en-US"/>
        </w:rPr>
        <w:t xml:space="preserve">, the </w:t>
      </w:r>
      <w:r w:rsidR="00782E01" w:rsidRPr="006171AA">
        <w:rPr>
          <w:rFonts w:ascii="Times" w:hAnsi="Times"/>
          <w:lang w:val="en-US"/>
        </w:rPr>
        <w:t xml:space="preserve">humanity of the agent, or rather </w:t>
      </w:r>
      <w:r w:rsidR="001367F1" w:rsidRPr="006171AA">
        <w:rPr>
          <w:rFonts w:ascii="Times" w:hAnsi="Times"/>
          <w:lang w:val="en-US"/>
        </w:rPr>
        <w:t xml:space="preserve">the nature of man, which is manifested in </w:t>
      </w:r>
      <w:r w:rsidR="00FA197E" w:rsidRPr="006171AA">
        <w:rPr>
          <w:rFonts w:ascii="Times" w:hAnsi="Times"/>
          <w:lang w:val="en-US"/>
        </w:rPr>
        <w:t xml:space="preserve">fundamental inclinations towards </w:t>
      </w:r>
      <w:r w:rsidR="002939AC" w:rsidRPr="006171AA">
        <w:rPr>
          <w:rFonts w:ascii="Times" w:hAnsi="Times"/>
          <w:lang w:val="en-US"/>
        </w:rPr>
        <w:t xml:space="preserve">certain goods </w:t>
      </w:r>
      <w:r w:rsidR="001367F1" w:rsidRPr="006171AA">
        <w:rPr>
          <w:rFonts w:ascii="Times" w:hAnsi="Times"/>
          <w:lang w:val="en-US"/>
        </w:rPr>
        <w:t xml:space="preserve">that are </w:t>
      </w:r>
      <w:r w:rsidR="00FA197E" w:rsidRPr="006171AA">
        <w:rPr>
          <w:rFonts w:ascii="Times" w:hAnsi="Times"/>
          <w:lang w:val="en-US"/>
        </w:rPr>
        <w:t xml:space="preserve">common to all men, such as the preservation of life </w:t>
      </w:r>
      <w:r w:rsidR="00065888" w:rsidRPr="006171AA">
        <w:rPr>
          <w:rFonts w:ascii="Times" w:hAnsi="Times"/>
          <w:lang w:val="en-US"/>
        </w:rPr>
        <w:t>(an extremely topical issue today because of the ecological and health emergency)</w:t>
      </w:r>
      <w:r w:rsidR="00FA197E" w:rsidRPr="006171AA">
        <w:rPr>
          <w:rFonts w:ascii="Times" w:hAnsi="Times"/>
          <w:lang w:val="en-US"/>
        </w:rPr>
        <w:t xml:space="preserve">, the communication of the species (not necessarily of the individual) </w:t>
      </w:r>
      <w:r w:rsidR="00880F25" w:rsidRPr="006171AA">
        <w:rPr>
          <w:rFonts w:ascii="Times" w:hAnsi="Times"/>
          <w:lang w:val="en-US"/>
        </w:rPr>
        <w:t xml:space="preserve">with </w:t>
      </w:r>
      <w:r w:rsidR="00FF7218" w:rsidRPr="006171AA">
        <w:rPr>
          <w:rFonts w:ascii="Times" w:hAnsi="Times"/>
          <w:lang w:val="en-US"/>
        </w:rPr>
        <w:t xml:space="preserve">the </w:t>
      </w:r>
      <w:r w:rsidR="002D6F21" w:rsidRPr="006171AA">
        <w:rPr>
          <w:rFonts w:ascii="Times" w:hAnsi="Times"/>
          <w:lang w:val="en-US"/>
        </w:rPr>
        <w:t xml:space="preserve">consequent </w:t>
      </w:r>
      <w:r w:rsidR="00FF7218" w:rsidRPr="006171AA">
        <w:rPr>
          <w:rFonts w:ascii="Times" w:hAnsi="Times"/>
          <w:lang w:val="en-US"/>
        </w:rPr>
        <w:t>care of it</w:t>
      </w:r>
      <w:r w:rsidR="00FA197E" w:rsidRPr="006171AA">
        <w:rPr>
          <w:rFonts w:ascii="Times" w:hAnsi="Times"/>
          <w:lang w:val="en-US"/>
        </w:rPr>
        <w:t xml:space="preserve">, and the development of rationality </w:t>
      </w:r>
      <w:r w:rsidR="001367F1" w:rsidRPr="006171AA">
        <w:rPr>
          <w:rFonts w:ascii="Times" w:hAnsi="Times"/>
          <w:lang w:val="en-US"/>
        </w:rPr>
        <w:t>in its various forms</w:t>
      </w:r>
      <w:r w:rsidR="00C86DCA" w:rsidRPr="00FE0FAA">
        <w:rPr>
          <w:rStyle w:val="FootnoteReference"/>
          <w:rFonts w:ascii="Times" w:hAnsi="Times"/>
          <w:lang w:val="it-IT"/>
        </w:rPr>
        <w:footnoteReference w:id="25"/>
      </w:r>
      <w:r w:rsidR="00C86DCA" w:rsidRPr="006171AA">
        <w:rPr>
          <w:rFonts w:ascii="Times" w:hAnsi="Times"/>
          <w:lang w:val="en-US"/>
        </w:rPr>
        <w:t xml:space="preserve">. In this way, latent inclinations </w:t>
      </w:r>
      <w:r w:rsidR="003410D7" w:rsidRPr="006171AA">
        <w:rPr>
          <w:rFonts w:ascii="Times" w:hAnsi="Times"/>
          <w:lang w:val="en-US"/>
        </w:rPr>
        <w:t xml:space="preserve">in man </w:t>
      </w:r>
      <w:r w:rsidR="00896CBE" w:rsidRPr="006171AA">
        <w:rPr>
          <w:rFonts w:ascii="Times" w:hAnsi="Times"/>
          <w:lang w:val="en-US"/>
        </w:rPr>
        <w:t xml:space="preserve">can become, </w:t>
      </w:r>
      <w:r w:rsidR="001C2E1D" w:rsidRPr="006171AA">
        <w:rPr>
          <w:rFonts w:ascii="Times" w:hAnsi="Times"/>
          <w:lang w:val="en-US"/>
        </w:rPr>
        <w:t xml:space="preserve">thanks </w:t>
      </w:r>
      <w:r w:rsidR="00432153" w:rsidRPr="006171AA">
        <w:rPr>
          <w:rFonts w:ascii="Times" w:hAnsi="Times"/>
          <w:lang w:val="en-US"/>
        </w:rPr>
        <w:t xml:space="preserve">to </w:t>
      </w:r>
      <w:r w:rsidR="001C2E1D" w:rsidRPr="006171AA">
        <w:rPr>
          <w:rFonts w:ascii="Times" w:hAnsi="Times"/>
          <w:lang w:val="en-US"/>
        </w:rPr>
        <w:t xml:space="preserve">an </w:t>
      </w:r>
      <w:r w:rsidR="00432153" w:rsidRPr="006171AA">
        <w:rPr>
          <w:rFonts w:ascii="Times" w:hAnsi="Times"/>
          <w:lang w:val="en-US"/>
        </w:rPr>
        <w:t xml:space="preserve">initiative of </w:t>
      </w:r>
      <w:r w:rsidR="001C2E1D" w:rsidRPr="006171AA">
        <w:rPr>
          <w:rFonts w:ascii="Times" w:hAnsi="Times"/>
          <w:lang w:val="en-US"/>
        </w:rPr>
        <w:t xml:space="preserve">freedom, </w:t>
      </w:r>
      <w:r w:rsidR="00C86DCA" w:rsidRPr="006171AA">
        <w:rPr>
          <w:rFonts w:ascii="Times" w:hAnsi="Times"/>
          <w:lang w:val="en-US"/>
        </w:rPr>
        <w:t xml:space="preserve">an </w:t>
      </w:r>
      <w:r w:rsidR="00B46680" w:rsidRPr="006171AA">
        <w:rPr>
          <w:rFonts w:ascii="Times" w:hAnsi="Times"/>
          <w:lang w:val="en-US"/>
        </w:rPr>
        <w:t xml:space="preserve">active </w:t>
      </w:r>
      <w:r w:rsidR="00C86DCA" w:rsidRPr="006171AA">
        <w:rPr>
          <w:rFonts w:ascii="Times" w:hAnsi="Times"/>
          <w:lang w:val="en-US"/>
        </w:rPr>
        <w:t xml:space="preserve">desire for </w:t>
      </w:r>
      <w:r w:rsidR="00E628A2" w:rsidRPr="006171AA">
        <w:rPr>
          <w:rFonts w:ascii="Times" w:hAnsi="Times"/>
          <w:lang w:val="en-US"/>
        </w:rPr>
        <w:t xml:space="preserve">good </w:t>
      </w:r>
      <w:r w:rsidR="00C86DCA" w:rsidRPr="006171AA">
        <w:rPr>
          <w:rFonts w:ascii="Times" w:hAnsi="Times"/>
          <w:lang w:val="en-US"/>
        </w:rPr>
        <w:t>that moves to action</w:t>
      </w:r>
      <w:r w:rsidR="00461D38" w:rsidRPr="006171AA">
        <w:rPr>
          <w:rFonts w:ascii="Times" w:hAnsi="Times"/>
          <w:lang w:val="en-US"/>
        </w:rPr>
        <w:t>, acquiring a normative charge</w:t>
      </w:r>
      <w:r w:rsidR="00C86DCA" w:rsidRPr="006171AA">
        <w:rPr>
          <w:rFonts w:ascii="Times" w:hAnsi="Times"/>
          <w:lang w:val="en-US"/>
        </w:rPr>
        <w:t xml:space="preserve">. </w:t>
      </w:r>
      <w:r w:rsidR="000F5E50" w:rsidRPr="006171AA">
        <w:rPr>
          <w:rFonts w:ascii="Times" w:hAnsi="Times"/>
          <w:lang w:val="en-US"/>
        </w:rPr>
        <w:t xml:space="preserve">In </w:t>
      </w:r>
      <w:r w:rsidR="00AA2707" w:rsidRPr="006171AA">
        <w:rPr>
          <w:rFonts w:ascii="Times" w:hAnsi="Times"/>
          <w:lang w:val="en-US"/>
        </w:rPr>
        <w:t xml:space="preserve">this perspective, </w:t>
      </w:r>
      <w:r w:rsidR="000F5E50" w:rsidRPr="006171AA">
        <w:rPr>
          <w:rFonts w:ascii="Times" w:hAnsi="Times"/>
          <w:lang w:val="en-US"/>
        </w:rPr>
        <w:t xml:space="preserve">the relationship </w:t>
      </w:r>
      <w:r w:rsidR="00DC6A53" w:rsidRPr="006171AA">
        <w:rPr>
          <w:rFonts w:ascii="Times" w:hAnsi="Times"/>
          <w:lang w:val="en-US"/>
        </w:rPr>
        <w:t xml:space="preserve">between </w:t>
      </w:r>
      <w:r w:rsidR="000F5E50" w:rsidRPr="006171AA">
        <w:rPr>
          <w:rFonts w:ascii="Times" w:hAnsi="Times"/>
          <w:lang w:val="en-US"/>
        </w:rPr>
        <w:t xml:space="preserve">inclinations </w:t>
      </w:r>
      <w:r w:rsidR="00DC6A53" w:rsidRPr="006171AA">
        <w:rPr>
          <w:rFonts w:ascii="Times" w:hAnsi="Times"/>
          <w:lang w:val="en-US"/>
        </w:rPr>
        <w:t xml:space="preserve">and the </w:t>
      </w:r>
      <w:r w:rsidR="000F5E50" w:rsidRPr="006171AA">
        <w:rPr>
          <w:rFonts w:ascii="Times" w:hAnsi="Times"/>
          <w:lang w:val="en-US"/>
        </w:rPr>
        <w:t xml:space="preserve">precepts </w:t>
      </w:r>
      <w:r w:rsidR="00C86DCA" w:rsidRPr="006171AA">
        <w:rPr>
          <w:rFonts w:ascii="Times" w:hAnsi="Times"/>
          <w:lang w:val="en-US"/>
        </w:rPr>
        <w:t xml:space="preserve">of natural law </w:t>
      </w:r>
      <w:r w:rsidR="000F5E50" w:rsidRPr="006171AA">
        <w:rPr>
          <w:rFonts w:ascii="Times" w:hAnsi="Times"/>
          <w:lang w:val="en-US"/>
        </w:rPr>
        <w:t xml:space="preserve">is </w:t>
      </w:r>
      <w:r w:rsidR="00AD777F" w:rsidRPr="006171AA">
        <w:rPr>
          <w:rFonts w:ascii="Times" w:hAnsi="Times"/>
          <w:lang w:val="en-US"/>
        </w:rPr>
        <w:t xml:space="preserve">realised </w:t>
      </w:r>
      <w:r w:rsidR="000F5E50" w:rsidRPr="006171AA">
        <w:rPr>
          <w:rFonts w:ascii="Times" w:hAnsi="Times"/>
          <w:lang w:val="en-US"/>
        </w:rPr>
        <w:t xml:space="preserve">when </w:t>
      </w:r>
      <w:r w:rsidR="00C37D45" w:rsidRPr="006171AA">
        <w:rPr>
          <w:rFonts w:ascii="Times" w:hAnsi="Times"/>
          <w:lang w:val="en-US"/>
        </w:rPr>
        <w:t>'</w:t>
      </w:r>
      <w:r w:rsidR="000F5E50" w:rsidRPr="006171AA">
        <w:rPr>
          <w:rFonts w:ascii="Times" w:hAnsi="Times"/>
          <w:lang w:val="en-US"/>
        </w:rPr>
        <w:t>the moral horizon opens up insofar as reason-freedom assumes the perfective movement of existence as something that intrinsically concerns it and that it therefore renders normative</w:t>
      </w:r>
      <w:r w:rsidR="00C37D45" w:rsidRPr="006171AA">
        <w:rPr>
          <w:rFonts w:ascii="Times" w:hAnsi="Times"/>
          <w:lang w:val="en-US"/>
        </w:rPr>
        <w:t xml:space="preserve">' </w:t>
      </w:r>
      <w:r w:rsidR="000F5E50" w:rsidRPr="006171AA">
        <w:rPr>
          <w:rFonts w:ascii="Times" w:hAnsi="Times"/>
          <w:lang w:val="en-US"/>
        </w:rPr>
        <w:t xml:space="preserve">or recognises </w:t>
      </w:r>
      <w:r w:rsidR="008D5EEE" w:rsidRPr="006171AA">
        <w:rPr>
          <w:rFonts w:ascii="Times" w:hAnsi="Times"/>
          <w:lang w:val="en-US"/>
        </w:rPr>
        <w:t xml:space="preserve">as </w:t>
      </w:r>
      <w:r w:rsidR="008D5EEE" w:rsidRPr="006171AA">
        <w:rPr>
          <w:rFonts w:ascii="Times" w:hAnsi="Times"/>
          <w:lang w:val="en-US"/>
        </w:rPr>
        <w:lastRenderedPageBreak/>
        <w:t>such</w:t>
      </w:r>
      <w:r w:rsidR="00E628A2" w:rsidRPr="00FE0FAA">
        <w:rPr>
          <w:rStyle w:val="FootnoteReference"/>
          <w:rFonts w:ascii="Times" w:hAnsi="Times"/>
          <w:lang w:val="it-IT"/>
        </w:rPr>
        <w:footnoteReference w:id="26"/>
      </w:r>
      <w:r w:rsidR="006A1AB2" w:rsidRPr="006171AA">
        <w:rPr>
          <w:rFonts w:ascii="Times" w:hAnsi="Times"/>
          <w:lang w:val="en-US"/>
        </w:rPr>
        <w:t xml:space="preserve">. </w:t>
      </w:r>
      <w:r w:rsidR="00AD777F" w:rsidRPr="006171AA">
        <w:rPr>
          <w:rFonts w:ascii="Times" w:hAnsi="Times"/>
          <w:lang w:val="en-US"/>
        </w:rPr>
        <w:t xml:space="preserve">One might add </w:t>
      </w:r>
      <w:r w:rsidR="00CD1179" w:rsidRPr="006171AA">
        <w:rPr>
          <w:rFonts w:ascii="Times" w:hAnsi="Times"/>
          <w:lang w:val="en-US"/>
        </w:rPr>
        <w:t xml:space="preserve">that </w:t>
      </w:r>
      <w:r w:rsidR="00056A66" w:rsidRPr="006171AA">
        <w:rPr>
          <w:rFonts w:ascii="Times" w:hAnsi="Times"/>
          <w:lang w:val="en-US"/>
        </w:rPr>
        <w:t xml:space="preserve">the normative dimension of </w:t>
      </w:r>
      <w:r w:rsidR="00E628A2" w:rsidRPr="006171AA">
        <w:rPr>
          <w:rFonts w:ascii="Times" w:hAnsi="Times"/>
          <w:lang w:val="en-US"/>
        </w:rPr>
        <w:t xml:space="preserve">morality </w:t>
      </w:r>
      <w:r w:rsidR="00D55117" w:rsidRPr="006171AA">
        <w:rPr>
          <w:rFonts w:ascii="Times" w:hAnsi="Times"/>
          <w:lang w:val="en-US"/>
        </w:rPr>
        <w:t xml:space="preserve">develops </w:t>
      </w:r>
      <w:r w:rsidR="000943A5" w:rsidRPr="006171AA">
        <w:rPr>
          <w:rFonts w:ascii="Times" w:hAnsi="Times"/>
          <w:lang w:val="en-US"/>
        </w:rPr>
        <w:t xml:space="preserve">according to the type of being that the agent is, that is, according to the more or less virtuous character of his or her identity, </w:t>
      </w:r>
      <w:r w:rsidR="002D6F21" w:rsidRPr="006171AA">
        <w:rPr>
          <w:rFonts w:ascii="Times" w:hAnsi="Times"/>
          <w:lang w:val="en-US"/>
        </w:rPr>
        <w:t xml:space="preserve">and thus according to his or her capacity to open himself or herself loyally to </w:t>
      </w:r>
      <w:r w:rsidR="00BE2E7F" w:rsidRPr="006171AA">
        <w:rPr>
          <w:rFonts w:ascii="Times" w:hAnsi="Times"/>
          <w:lang w:val="en-US"/>
        </w:rPr>
        <w:t xml:space="preserve">the </w:t>
      </w:r>
      <w:r w:rsidR="002D6F21" w:rsidRPr="006171AA">
        <w:rPr>
          <w:rFonts w:ascii="Times" w:hAnsi="Times"/>
          <w:lang w:val="en-US"/>
        </w:rPr>
        <w:t>totality of the factors that constitute his or her experience</w:t>
      </w:r>
      <w:r w:rsidR="00BE2E7F" w:rsidRPr="00FE0FAA">
        <w:rPr>
          <w:rStyle w:val="FootnoteReference"/>
          <w:rFonts w:ascii="Times" w:hAnsi="Times"/>
          <w:lang w:val="it-IT"/>
        </w:rPr>
        <w:footnoteReference w:id="27"/>
      </w:r>
      <w:r w:rsidR="008D5EEE" w:rsidRPr="006171AA">
        <w:rPr>
          <w:rFonts w:ascii="Times" w:hAnsi="Times"/>
          <w:lang w:val="en-US"/>
        </w:rPr>
        <w:t xml:space="preserve">. </w:t>
      </w:r>
    </w:p>
    <w:p w14:paraId="1F656D8A" w14:textId="77777777" w:rsidR="009504CB" w:rsidRPr="006171AA" w:rsidRDefault="00065888">
      <w:pPr>
        <w:spacing w:line="360" w:lineRule="auto"/>
        <w:jc w:val="both"/>
        <w:rPr>
          <w:rFonts w:ascii="Times" w:hAnsi="Times"/>
          <w:lang w:val="en-US"/>
        </w:rPr>
      </w:pPr>
      <w:r w:rsidRPr="006171AA">
        <w:rPr>
          <w:rFonts w:ascii="Times" w:hAnsi="Times"/>
          <w:lang w:val="en-US"/>
        </w:rPr>
        <w:t xml:space="preserve">Even from the </w:t>
      </w:r>
      <w:r w:rsidR="0024288F" w:rsidRPr="006171AA">
        <w:rPr>
          <w:rFonts w:ascii="Times" w:hAnsi="Times"/>
          <w:lang w:val="en-US"/>
        </w:rPr>
        <w:t xml:space="preserve">modern </w:t>
      </w:r>
      <w:r w:rsidRPr="006171AA">
        <w:rPr>
          <w:rFonts w:ascii="Times" w:hAnsi="Times"/>
          <w:lang w:val="en-US"/>
        </w:rPr>
        <w:t xml:space="preserve">subject of rights, if one wants to ground them on a solid </w:t>
      </w:r>
      <w:r w:rsidR="008D5EEE" w:rsidRPr="006171AA">
        <w:rPr>
          <w:rFonts w:ascii="Times" w:hAnsi="Times"/>
          <w:lang w:val="en-US"/>
        </w:rPr>
        <w:t>foundation</w:t>
      </w:r>
      <w:r w:rsidRPr="006171AA">
        <w:rPr>
          <w:rFonts w:ascii="Times" w:hAnsi="Times"/>
          <w:lang w:val="en-US"/>
        </w:rPr>
        <w:t xml:space="preserve">, one </w:t>
      </w:r>
      <w:r w:rsidR="00E317EA" w:rsidRPr="006171AA">
        <w:rPr>
          <w:rFonts w:ascii="Times" w:hAnsi="Times"/>
          <w:lang w:val="en-US"/>
        </w:rPr>
        <w:t xml:space="preserve">must </w:t>
      </w:r>
      <w:r w:rsidR="001C2E1D" w:rsidRPr="006171AA">
        <w:rPr>
          <w:rFonts w:ascii="Times" w:hAnsi="Times"/>
          <w:lang w:val="en-US"/>
        </w:rPr>
        <w:t xml:space="preserve">inevitably </w:t>
      </w:r>
      <w:r w:rsidRPr="006171AA">
        <w:rPr>
          <w:rFonts w:ascii="Times" w:hAnsi="Times"/>
          <w:lang w:val="en-US"/>
        </w:rPr>
        <w:t xml:space="preserve">go back to their foundation in natural law. </w:t>
      </w:r>
      <w:r w:rsidR="00723FF7" w:rsidRPr="006171AA">
        <w:rPr>
          <w:rFonts w:ascii="Times" w:hAnsi="Times"/>
          <w:lang w:val="en-US"/>
        </w:rPr>
        <w:t xml:space="preserve">Strictly speaking, this </w:t>
      </w:r>
      <w:r w:rsidR="0024288F" w:rsidRPr="006171AA">
        <w:rPr>
          <w:rFonts w:ascii="Times" w:hAnsi="Times"/>
          <w:lang w:val="en-US"/>
        </w:rPr>
        <w:t xml:space="preserve">meta-ethical </w:t>
      </w:r>
      <w:r w:rsidR="00723FF7" w:rsidRPr="006171AA">
        <w:rPr>
          <w:rFonts w:ascii="Times" w:hAnsi="Times"/>
          <w:lang w:val="en-US"/>
        </w:rPr>
        <w:t>perspective does not violate Hume</w:t>
      </w:r>
      <w:r w:rsidR="00AD777F" w:rsidRPr="006171AA">
        <w:rPr>
          <w:rFonts w:ascii="Times" w:hAnsi="Times"/>
          <w:lang w:val="en-US"/>
        </w:rPr>
        <w:t>'</w:t>
      </w:r>
      <w:r w:rsidR="00723FF7" w:rsidRPr="006171AA">
        <w:rPr>
          <w:rFonts w:ascii="Times" w:hAnsi="Times"/>
          <w:lang w:val="en-US"/>
        </w:rPr>
        <w:t>s law</w:t>
      </w:r>
      <w:r w:rsidR="00461D38" w:rsidRPr="006171AA">
        <w:rPr>
          <w:rFonts w:ascii="Times" w:hAnsi="Times"/>
          <w:lang w:val="en-US"/>
        </w:rPr>
        <w:t xml:space="preserve">, which prohibits the deduction of normative propositions from descriptive propositions, insofar as </w:t>
      </w:r>
      <w:r w:rsidR="00723FF7" w:rsidRPr="006171AA">
        <w:rPr>
          <w:rFonts w:ascii="Times" w:hAnsi="Times"/>
          <w:lang w:val="en-US"/>
        </w:rPr>
        <w:t xml:space="preserve">one does </w:t>
      </w:r>
      <w:r w:rsidR="00AD777F" w:rsidRPr="006171AA">
        <w:rPr>
          <w:rFonts w:ascii="Times" w:hAnsi="Times"/>
          <w:lang w:val="en-US"/>
        </w:rPr>
        <w:t xml:space="preserve">not </w:t>
      </w:r>
      <w:r w:rsidR="00723FF7" w:rsidRPr="006171AA">
        <w:rPr>
          <w:rFonts w:ascii="Times" w:hAnsi="Times"/>
          <w:lang w:val="en-US"/>
        </w:rPr>
        <w:t xml:space="preserve">start from a </w:t>
      </w:r>
      <w:r w:rsidR="00C37D45" w:rsidRPr="006171AA">
        <w:rPr>
          <w:rFonts w:ascii="Times" w:hAnsi="Times"/>
          <w:lang w:val="en-US"/>
        </w:rPr>
        <w:t xml:space="preserve">mere observation of a </w:t>
      </w:r>
      <w:r w:rsidR="00D55117" w:rsidRPr="006171AA">
        <w:rPr>
          <w:rFonts w:ascii="Times" w:hAnsi="Times"/>
          <w:lang w:val="en-US"/>
        </w:rPr>
        <w:t xml:space="preserve">given fact, </w:t>
      </w:r>
      <w:r w:rsidR="00723FF7" w:rsidRPr="006171AA">
        <w:rPr>
          <w:rFonts w:ascii="Times" w:hAnsi="Times"/>
          <w:lang w:val="en-US"/>
        </w:rPr>
        <w:t xml:space="preserve">but </w:t>
      </w:r>
      <w:r w:rsidR="00D55117" w:rsidRPr="006171AA">
        <w:rPr>
          <w:rFonts w:ascii="Times" w:hAnsi="Times"/>
          <w:lang w:val="en-US"/>
        </w:rPr>
        <w:t xml:space="preserve">from </w:t>
      </w:r>
      <w:r w:rsidR="00723FF7" w:rsidRPr="006171AA">
        <w:rPr>
          <w:rFonts w:ascii="Times" w:hAnsi="Times"/>
          <w:lang w:val="en-US"/>
        </w:rPr>
        <w:t xml:space="preserve">an </w:t>
      </w:r>
      <w:r w:rsidR="00C37D45" w:rsidRPr="006171AA">
        <w:rPr>
          <w:rFonts w:ascii="Times" w:hAnsi="Times"/>
          <w:lang w:val="en-US"/>
        </w:rPr>
        <w:t xml:space="preserve">ongoing </w:t>
      </w:r>
      <w:r w:rsidR="00723FF7" w:rsidRPr="006171AA">
        <w:rPr>
          <w:rFonts w:ascii="Times" w:hAnsi="Times"/>
          <w:lang w:val="en-US"/>
        </w:rPr>
        <w:t xml:space="preserve">inclination </w:t>
      </w:r>
      <w:r w:rsidR="00C84322" w:rsidRPr="006171AA">
        <w:rPr>
          <w:rFonts w:ascii="Times" w:hAnsi="Times"/>
          <w:lang w:val="en-US"/>
        </w:rPr>
        <w:t>perceived as such in the first person</w:t>
      </w:r>
      <w:r w:rsidR="00723FF7" w:rsidRPr="006171AA">
        <w:rPr>
          <w:rFonts w:ascii="Times" w:hAnsi="Times"/>
          <w:lang w:val="en-US"/>
        </w:rPr>
        <w:t xml:space="preserve">. </w:t>
      </w:r>
      <w:r w:rsidR="0024288F" w:rsidRPr="006171AA">
        <w:rPr>
          <w:rFonts w:ascii="Times" w:hAnsi="Times"/>
          <w:lang w:val="en-US"/>
        </w:rPr>
        <w:t xml:space="preserve">It can certainly be said that an </w:t>
      </w:r>
      <w:r w:rsidR="0093372F" w:rsidRPr="006171AA">
        <w:rPr>
          <w:rFonts w:ascii="Times" w:hAnsi="Times"/>
          <w:lang w:val="en-US"/>
        </w:rPr>
        <w:t xml:space="preserve">interpretation </w:t>
      </w:r>
      <w:r w:rsidR="0024288F" w:rsidRPr="006171AA">
        <w:rPr>
          <w:rFonts w:ascii="Times" w:hAnsi="Times"/>
          <w:lang w:val="en-US"/>
        </w:rPr>
        <w:t xml:space="preserve">of the dimension of inclination in a moral key is strengthened by an </w:t>
      </w:r>
      <w:r w:rsidR="00CD1179" w:rsidRPr="006171AA">
        <w:rPr>
          <w:rFonts w:ascii="Times" w:hAnsi="Times"/>
          <w:lang w:val="en-US"/>
        </w:rPr>
        <w:t xml:space="preserve">overall </w:t>
      </w:r>
      <w:r w:rsidR="0024288F" w:rsidRPr="006171AA">
        <w:rPr>
          <w:rFonts w:ascii="Times" w:hAnsi="Times"/>
          <w:lang w:val="en-US"/>
        </w:rPr>
        <w:t>non-individualist metaphysical view of society and reality</w:t>
      </w:r>
      <w:r w:rsidR="00437279" w:rsidRPr="00FE0FAA">
        <w:rPr>
          <w:rStyle w:val="FootnoteReference"/>
          <w:rFonts w:ascii="Times" w:hAnsi="Times"/>
        </w:rPr>
        <w:footnoteReference w:id="28"/>
      </w:r>
      <w:r w:rsidR="0024288F" w:rsidRPr="006171AA">
        <w:rPr>
          <w:rFonts w:ascii="Times" w:hAnsi="Times"/>
          <w:lang w:val="en-US"/>
        </w:rPr>
        <w:t xml:space="preserve">. A reading of moral life from different </w:t>
      </w:r>
      <w:r w:rsidR="00AD777F" w:rsidRPr="006171AA">
        <w:rPr>
          <w:rFonts w:ascii="Times" w:hAnsi="Times"/>
          <w:lang w:val="en-US"/>
        </w:rPr>
        <w:t xml:space="preserve">but converging </w:t>
      </w:r>
      <w:r w:rsidR="0024288F" w:rsidRPr="006171AA">
        <w:rPr>
          <w:rFonts w:ascii="Times" w:hAnsi="Times"/>
          <w:lang w:val="en-US"/>
        </w:rPr>
        <w:t xml:space="preserve">perspectives, including for the believer that of God, is not by chance present in a </w:t>
      </w:r>
      <w:r w:rsidR="00BC7217" w:rsidRPr="006171AA">
        <w:rPr>
          <w:rFonts w:ascii="Times" w:hAnsi="Times"/>
          <w:lang w:val="en-US"/>
        </w:rPr>
        <w:t xml:space="preserve">classic </w:t>
      </w:r>
      <w:r w:rsidR="0024288F" w:rsidRPr="006171AA">
        <w:rPr>
          <w:rFonts w:ascii="Times" w:hAnsi="Times"/>
          <w:lang w:val="en-US"/>
        </w:rPr>
        <w:t xml:space="preserve">such as Thomas Aquinas. Moral </w:t>
      </w:r>
      <w:r w:rsidR="00E628A2" w:rsidRPr="006171AA">
        <w:rPr>
          <w:rFonts w:ascii="Times" w:hAnsi="Times"/>
          <w:lang w:val="en-US"/>
        </w:rPr>
        <w:t xml:space="preserve">experience </w:t>
      </w:r>
      <w:r w:rsidR="0024288F" w:rsidRPr="006171AA">
        <w:rPr>
          <w:rFonts w:ascii="Times" w:hAnsi="Times"/>
          <w:lang w:val="en-US"/>
        </w:rPr>
        <w:t xml:space="preserve">can and must be continually re-read from </w:t>
      </w:r>
      <w:r w:rsidR="00AA2707" w:rsidRPr="006171AA">
        <w:rPr>
          <w:rFonts w:ascii="Times" w:hAnsi="Times"/>
          <w:lang w:val="en-US"/>
        </w:rPr>
        <w:t xml:space="preserve">different and ever new </w:t>
      </w:r>
      <w:r w:rsidR="0024288F" w:rsidRPr="006171AA">
        <w:rPr>
          <w:rFonts w:ascii="Times" w:hAnsi="Times"/>
          <w:lang w:val="en-US"/>
        </w:rPr>
        <w:t xml:space="preserve">perspectives in order to find new reasons and motivations in them. </w:t>
      </w:r>
      <w:r w:rsidR="00AA2707" w:rsidRPr="006171AA">
        <w:rPr>
          <w:rFonts w:ascii="Times" w:hAnsi="Times"/>
          <w:lang w:val="en-US"/>
        </w:rPr>
        <w:t xml:space="preserve">Acquisitions </w:t>
      </w:r>
      <w:r w:rsidR="00BD1DDF" w:rsidRPr="006171AA">
        <w:rPr>
          <w:rFonts w:ascii="Times" w:hAnsi="Times"/>
          <w:lang w:val="en-US"/>
        </w:rPr>
        <w:t>from contemporary psychological research</w:t>
      </w:r>
      <w:r w:rsidR="004D41AC" w:rsidRPr="006171AA">
        <w:rPr>
          <w:rFonts w:ascii="Times" w:hAnsi="Times"/>
          <w:lang w:val="en-US"/>
        </w:rPr>
        <w:t xml:space="preserve">, as well as from a naturalism open to evolutionism, </w:t>
      </w:r>
      <w:r w:rsidR="00AA2707" w:rsidRPr="006171AA">
        <w:rPr>
          <w:rFonts w:ascii="Times" w:hAnsi="Times"/>
          <w:lang w:val="en-US"/>
        </w:rPr>
        <w:t xml:space="preserve">can also be integrated into the narrative of the genesis </w:t>
      </w:r>
      <w:r w:rsidR="00C84322" w:rsidRPr="006171AA">
        <w:rPr>
          <w:rFonts w:ascii="Times" w:hAnsi="Times"/>
          <w:lang w:val="en-US"/>
        </w:rPr>
        <w:t xml:space="preserve">of </w:t>
      </w:r>
      <w:r w:rsidR="00AA2707" w:rsidRPr="006171AA">
        <w:rPr>
          <w:rFonts w:ascii="Times" w:hAnsi="Times"/>
          <w:lang w:val="en-US"/>
        </w:rPr>
        <w:t>moral refinement</w:t>
      </w:r>
      <w:r w:rsidR="00636E8B" w:rsidRPr="006171AA">
        <w:rPr>
          <w:rFonts w:ascii="Times" w:hAnsi="Times"/>
          <w:lang w:val="en-US"/>
        </w:rPr>
        <w:t>. Developments that led to the acquisition of proto-virtues</w:t>
      </w:r>
      <w:r w:rsidR="003E14EE" w:rsidRPr="00FE0FAA">
        <w:rPr>
          <w:rStyle w:val="FootnoteReference"/>
          <w:rFonts w:ascii="Times" w:hAnsi="Times"/>
        </w:rPr>
        <w:footnoteReference w:id="29"/>
      </w:r>
      <w:r w:rsidR="00636E8B" w:rsidRPr="006171AA">
        <w:rPr>
          <w:rFonts w:ascii="Times" w:hAnsi="Times"/>
          <w:lang w:val="en-US"/>
        </w:rPr>
        <w:t xml:space="preserve"> can </w:t>
      </w:r>
      <w:r w:rsidR="00D55117" w:rsidRPr="006171AA">
        <w:rPr>
          <w:rFonts w:ascii="Times" w:hAnsi="Times"/>
          <w:lang w:val="en-US"/>
        </w:rPr>
        <w:t xml:space="preserve">also be </w:t>
      </w:r>
      <w:r w:rsidR="00461D38" w:rsidRPr="006171AA">
        <w:rPr>
          <w:rFonts w:ascii="Times" w:hAnsi="Times"/>
          <w:lang w:val="en-US"/>
        </w:rPr>
        <w:t xml:space="preserve">usefully </w:t>
      </w:r>
      <w:r w:rsidR="003410D7" w:rsidRPr="006171AA">
        <w:rPr>
          <w:rFonts w:ascii="Times" w:hAnsi="Times"/>
          <w:lang w:val="en-US"/>
        </w:rPr>
        <w:t xml:space="preserve">exploited in the </w:t>
      </w:r>
      <w:r w:rsidR="00636E8B" w:rsidRPr="006171AA">
        <w:rPr>
          <w:rFonts w:ascii="Times" w:hAnsi="Times"/>
          <w:lang w:val="en-US"/>
        </w:rPr>
        <w:t xml:space="preserve">evolutionary history of </w:t>
      </w:r>
      <w:r w:rsidR="003410D7" w:rsidRPr="006171AA">
        <w:rPr>
          <w:rFonts w:ascii="Times" w:hAnsi="Times"/>
          <w:lang w:val="en-US"/>
        </w:rPr>
        <w:t>man</w:t>
      </w:r>
      <w:r w:rsidR="00AA2707" w:rsidRPr="006171AA">
        <w:rPr>
          <w:rFonts w:ascii="Times" w:hAnsi="Times"/>
          <w:lang w:val="en-US"/>
        </w:rPr>
        <w:t>.</w:t>
      </w:r>
    </w:p>
    <w:p w14:paraId="1127F7C4" w14:textId="77777777" w:rsidR="009504CB" w:rsidRPr="006171AA" w:rsidRDefault="00065888">
      <w:pPr>
        <w:spacing w:line="360" w:lineRule="auto"/>
        <w:jc w:val="both"/>
        <w:rPr>
          <w:rFonts w:ascii="Times" w:hAnsi="Times"/>
          <w:lang w:val="en-US"/>
        </w:rPr>
      </w:pPr>
      <w:r w:rsidRPr="006171AA">
        <w:rPr>
          <w:rFonts w:ascii="Times" w:hAnsi="Times"/>
          <w:lang w:val="en-US"/>
        </w:rPr>
        <w:t xml:space="preserve">As is </w:t>
      </w:r>
      <w:r w:rsidR="00E628A2" w:rsidRPr="006171AA">
        <w:rPr>
          <w:rFonts w:ascii="Times" w:hAnsi="Times"/>
          <w:lang w:val="en-US"/>
        </w:rPr>
        <w:t xml:space="preserve">already the </w:t>
      </w:r>
      <w:r w:rsidR="004D41AC" w:rsidRPr="006171AA">
        <w:rPr>
          <w:rFonts w:ascii="Times" w:hAnsi="Times"/>
          <w:lang w:val="en-US"/>
        </w:rPr>
        <w:t xml:space="preserve">case </w:t>
      </w:r>
      <w:r w:rsidR="00AA2707" w:rsidRPr="006171AA">
        <w:rPr>
          <w:rFonts w:ascii="Times" w:hAnsi="Times"/>
          <w:lang w:val="en-US"/>
        </w:rPr>
        <w:t xml:space="preserve">in the ethics of </w:t>
      </w:r>
      <w:r w:rsidRPr="006171AA">
        <w:rPr>
          <w:rFonts w:ascii="Times" w:hAnsi="Times"/>
          <w:lang w:val="en-US"/>
        </w:rPr>
        <w:t xml:space="preserve">Thomas, </w:t>
      </w:r>
      <w:r w:rsidR="00531F95" w:rsidRPr="006171AA">
        <w:rPr>
          <w:rFonts w:ascii="Times" w:hAnsi="Times"/>
          <w:lang w:val="en-US"/>
        </w:rPr>
        <w:t xml:space="preserve">it must be said that </w:t>
      </w:r>
      <w:r w:rsidRPr="006171AA">
        <w:rPr>
          <w:rFonts w:ascii="Times" w:hAnsi="Times"/>
          <w:lang w:val="en-US"/>
        </w:rPr>
        <w:t xml:space="preserve">there is by </w:t>
      </w:r>
      <w:r w:rsidR="004D41AC" w:rsidRPr="006171AA">
        <w:rPr>
          <w:rFonts w:ascii="Times" w:hAnsi="Times"/>
          <w:lang w:val="en-US"/>
        </w:rPr>
        <w:t xml:space="preserve">right </w:t>
      </w:r>
      <w:r w:rsidRPr="006171AA">
        <w:rPr>
          <w:rFonts w:ascii="Times" w:hAnsi="Times"/>
          <w:lang w:val="en-US"/>
        </w:rPr>
        <w:t xml:space="preserve">a </w:t>
      </w:r>
      <w:r w:rsidR="000F5E50" w:rsidRPr="006171AA">
        <w:rPr>
          <w:rFonts w:ascii="Times" w:hAnsi="Times"/>
          <w:lang w:val="en-US"/>
        </w:rPr>
        <w:t xml:space="preserve">primacy of virtue over </w:t>
      </w:r>
      <w:r w:rsidR="00F55A95" w:rsidRPr="006171AA">
        <w:rPr>
          <w:rFonts w:ascii="Times" w:hAnsi="Times"/>
          <w:lang w:val="en-US"/>
        </w:rPr>
        <w:t xml:space="preserve">natural moral </w:t>
      </w:r>
      <w:r w:rsidR="000F5E50" w:rsidRPr="006171AA">
        <w:rPr>
          <w:rFonts w:ascii="Times" w:hAnsi="Times"/>
          <w:lang w:val="en-US"/>
        </w:rPr>
        <w:t xml:space="preserve">law. </w:t>
      </w:r>
      <w:r w:rsidR="00531F95" w:rsidRPr="006171AA">
        <w:rPr>
          <w:rFonts w:ascii="Times" w:hAnsi="Times"/>
          <w:lang w:val="en-US"/>
        </w:rPr>
        <w:t xml:space="preserve">The latter, in </w:t>
      </w:r>
      <w:r w:rsidR="001052FA" w:rsidRPr="006171AA">
        <w:rPr>
          <w:rFonts w:ascii="Times" w:hAnsi="Times"/>
          <w:lang w:val="en-US"/>
        </w:rPr>
        <w:t xml:space="preserve">fact, is a </w:t>
      </w:r>
      <w:r w:rsidR="00531F95" w:rsidRPr="006171AA">
        <w:rPr>
          <w:rFonts w:ascii="Times" w:hAnsi="Times"/>
          <w:lang w:val="en-US"/>
        </w:rPr>
        <w:t xml:space="preserve">function of the maturation of the virtues </w:t>
      </w:r>
      <w:r w:rsidR="00A03C62" w:rsidRPr="006171AA">
        <w:rPr>
          <w:rFonts w:ascii="Times" w:hAnsi="Times"/>
          <w:lang w:val="en-US"/>
        </w:rPr>
        <w:t xml:space="preserve">that are required by the different practices in which one is involved and </w:t>
      </w:r>
      <w:r w:rsidR="00531F95" w:rsidRPr="006171AA">
        <w:rPr>
          <w:rFonts w:ascii="Times" w:hAnsi="Times"/>
          <w:lang w:val="en-US"/>
        </w:rPr>
        <w:t xml:space="preserve">that allow one to </w:t>
      </w:r>
      <w:r w:rsidR="00C50EE4" w:rsidRPr="006171AA">
        <w:rPr>
          <w:rFonts w:ascii="Times" w:hAnsi="Times"/>
          <w:lang w:val="en-US"/>
        </w:rPr>
        <w:t xml:space="preserve">adequately </w:t>
      </w:r>
      <w:r w:rsidR="00531F95" w:rsidRPr="006171AA">
        <w:rPr>
          <w:rFonts w:ascii="Times" w:hAnsi="Times"/>
          <w:lang w:val="en-US"/>
        </w:rPr>
        <w:t xml:space="preserve">face </w:t>
      </w:r>
      <w:r w:rsidR="00C756DF" w:rsidRPr="006171AA">
        <w:rPr>
          <w:rFonts w:ascii="Times" w:hAnsi="Times"/>
          <w:lang w:val="en-US"/>
        </w:rPr>
        <w:t xml:space="preserve">the challenges of the </w:t>
      </w:r>
      <w:r w:rsidR="00531F95" w:rsidRPr="006171AA">
        <w:rPr>
          <w:rFonts w:ascii="Times" w:hAnsi="Times"/>
          <w:lang w:val="en-US"/>
        </w:rPr>
        <w:t xml:space="preserve">particular, </w:t>
      </w:r>
      <w:r w:rsidR="004D41AC" w:rsidRPr="006171AA">
        <w:rPr>
          <w:rFonts w:ascii="Times" w:hAnsi="Times"/>
          <w:lang w:val="en-US"/>
        </w:rPr>
        <w:t>which is where the morality of a man</w:t>
      </w:r>
      <w:r w:rsidR="00437279" w:rsidRPr="009C74B8">
        <w:rPr>
          <w:rStyle w:val="FootnoteReference"/>
          <w:rFonts w:ascii="Times" w:hAnsi="Times"/>
          <w:lang w:val="it-IT"/>
        </w:rPr>
        <w:footnoteReference w:id="30"/>
      </w:r>
      <w:r w:rsidR="004D41AC" w:rsidRPr="006171AA">
        <w:rPr>
          <w:rFonts w:ascii="Times" w:hAnsi="Times"/>
          <w:lang w:val="en-US"/>
        </w:rPr>
        <w:t xml:space="preserve"> is decided</w:t>
      </w:r>
      <w:r w:rsidR="00531F95" w:rsidRPr="006171AA">
        <w:rPr>
          <w:rFonts w:ascii="Times" w:hAnsi="Times"/>
          <w:lang w:val="en-US"/>
        </w:rPr>
        <w:t xml:space="preserve">. </w:t>
      </w:r>
      <w:r w:rsidR="00B46FDD" w:rsidRPr="006171AA">
        <w:rPr>
          <w:rFonts w:ascii="Times" w:hAnsi="Times"/>
          <w:lang w:val="en-US"/>
        </w:rPr>
        <w:t xml:space="preserve">The relationship between law and virtue does not coincide with the </w:t>
      </w:r>
      <w:r w:rsidR="00BC7217" w:rsidRPr="006171AA">
        <w:rPr>
          <w:rFonts w:ascii="Times" w:hAnsi="Times"/>
          <w:lang w:val="en-US"/>
        </w:rPr>
        <w:t xml:space="preserve">deductive application of </w:t>
      </w:r>
      <w:r w:rsidR="00E9016B" w:rsidRPr="006171AA">
        <w:rPr>
          <w:rFonts w:ascii="Times" w:hAnsi="Times"/>
          <w:lang w:val="en-US"/>
        </w:rPr>
        <w:t xml:space="preserve">a handbook of universal precepts </w:t>
      </w:r>
      <w:r w:rsidR="00CD1179" w:rsidRPr="006171AA">
        <w:rPr>
          <w:rFonts w:ascii="Times" w:hAnsi="Times"/>
          <w:lang w:val="en-US"/>
        </w:rPr>
        <w:t xml:space="preserve">to </w:t>
      </w:r>
      <w:r w:rsidR="00E9016B" w:rsidRPr="006171AA">
        <w:rPr>
          <w:rFonts w:ascii="Times" w:hAnsi="Times"/>
          <w:lang w:val="en-US"/>
        </w:rPr>
        <w:t xml:space="preserve">the concrete, </w:t>
      </w:r>
      <w:r w:rsidR="00B71D2B" w:rsidRPr="006171AA">
        <w:rPr>
          <w:rFonts w:ascii="Times" w:hAnsi="Times"/>
          <w:lang w:val="en-US"/>
        </w:rPr>
        <w:t xml:space="preserve">but with the </w:t>
      </w:r>
      <w:r w:rsidR="00E9016B" w:rsidRPr="006171AA">
        <w:rPr>
          <w:rFonts w:ascii="Times" w:hAnsi="Times"/>
          <w:lang w:val="en-US"/>
        </w:rPr>
        <w:t xml:space="preserve">interpretation </w:t>
      </w:r>
      <w:r w:rsidR="00E9016B" w:rsidRPr="006171AA">
        <w:rPr>
          <w:rFonts w:ascii="Times" w:hAnsi="Times"/>
          <w:i/>
          <w:iCs/>
          <w:lang w:val="en-US"/>
        </w:rPr>
        <w:t xml:space="preserve">here and now, </w:t>
      </w:r>
      <w:r w:rsidR="006F6B3E" w:rsidRPr="006171AA">
        <w:rPr>
          <w:rFonts w:ascii="Times" w:hAnsi="Times"/>
          <w:lang w:val="en-US"/>
        </w:rPr>
        <w:t xml:space="preserve">thanks to practical wisdom, </w:t>
      </w:r>
      <w:r w:rsidR="00E9016B" w:rsidRPr="006171AA">
        <w:rPr>
          <w:rFonts w:ascii="Times" w:hAnsi="Times"/>
          <w:lang w:val="en-US"/>
        </w:rPr>
        <w:t xml:space="preserve">of the teleological-normative </w:t>
      </w:r>
      <w:r w:rsidR="00C165F2" w:rsidRPr="006171AA">
        <w:rPr>
          <w:rFonts w:ascii="Times" w:hAnsi="Times"/>
          <w:lang w:val="en-US"/>
        </w:rPr>
        <w:t xml:space="preserve">tendencies </w:t>
      </w:r>
      <w:r w:rsidR="00E9016B" w:rsidRPr="006171AA">
        <w:rPr>
          <w:rFonts w:ascii="Times" w:hAnsi="Times"/>
          <w:lang w:val="en-US"/>
        </w:rPr>
        <w:t xml:space="preserve">that are rooted in us </w:t>
      </w:r>
      <w:r w:rsidR="00112765" w:rsidRPr="006171AA">
        <w:rPr>
          <w:rFonts w:ascii="Times" w:hAnsi="Times"/>
          <w:lang w:val="en-US"/>
        </w:rPr>
        <w:t xml:space="preserve">and without which we would be deprived of any initial orientation in moral action. </w:t>
      </w:r>
      <w:r w:rsidR="003410D7" w:rsidRPr="006171AA">
        <w:rPr>
          <w:rFonts w:ascii="Times" w:hAnsi="Times"/>
          <w:lang w:val="en-US"/>
        </w:rPr>
        <w:t xml:space="preserve">The acquisition </w:t>
      </w:r>
      <w:r w:rsidR="00461D38" w:rsidRPr="006171AA">
        <w:rPr>
          <w:rFonts w:ascii="Times" w:hAnsi="Times"/>
          <w:lang w:val="en-US"/>
        </w:rPr>
        <w:t xml:space="preserve">and maturation of </w:t>
      </w:r>
      <w:r w:rsidR="003410D7" w:rsidRPr="006171AA">
        <w:rPr>
          <w:rFonts w:ascii="Times" w:hAnsi="Times"/>
          <w:lang w:val="en-US"/>
        </w:rPr>
        <w:t>the virtues</w:t>
      </w:r>
      <w:r w:rsidR="00CD1179" w:rsidRPr="006171AA">
        <w:rPr>
          <w:rFonts w:ascii="Times" w:hAnsi="Times"/>
          <w:lang w:val="en-US"/>
        </w:rPr>
        <w:t xml:space="preserve">, becoming gradually aware of them, is identified </w:t>
      </w:r>
      <w:r w:rsidR="003410D7" w:rsidRPr="006171AA">
        <w:rPr>
          <w:rFonts w:ascii="Times" w:hAnsi="Times"/>
          <w:lang w:val="en-US"/>
        </w:rPr>
        <w:t xml:space="preserve">with 'experiencing' </w:t>
      </w:r>
      <w:r w:rsidR="00B46FDD" w:rsidRPr="006171AA">
        <w:rPr>
          <w:rFonts w:ascii="Times" w:hAnsi="Times"/>
          <w:lang w:val="en-US"/>
        </w:rPr>
        <w:t>in the strong sense</w:t>
      </w:r>
      <w:r w:rsidR="003410D7" w:rsidRPr="006171AA">
        <w:rPr>
          <w:rFonts w:ascii="Times" w:hAnsi="Times"/>
          <w:lang w:val="en-US"/>
        </w:rPr>
        <w:t xml:space="preserve">. They </w:t>
      </w:r>
      <w:r w:rsidR="00056A66" w:rsidRPr="006171AA">
        <w:rPr>
          <w:rFonts w:ascii="Times" w:hAnsi="Times"/>
          <w:lang w:val="en-US"/>
        </w:rPr>
        <w:t xml:space="preserve">can be read not only as capacity-building, but also as a </w:t>
      </w:r>
      <w:r w:rsidR="00BC7217" w:rsidRPr="006171AA">
        <w:rPr>
          <w:rFonts w:ascii="Times" w:hAnsi="Times"/>
          <w:lang w:val="en-US"/>
        </w:rPr>
        <w:t xml:space="preserve">willingness to </w:t>
      </w:r>
      <w:r w:rsidR="00056A66" w:rsidRPr="006171AA">
        <w:rPr>
          <w:rFonts w:ascii="Times" w:hAnsi="Times"/>
          <w:lang w:val="en-US"/>
        </w:rPr>
        <w:t xml:space="preserve">make room </w:t>
      </w:r>
      <w:r w:rsidR="00912612" w:rsidRPr="006171AA">
        <w:rPr>
          <w:rFonts w:ascii="Times" w:hAnsi="Times"/>
          <w:lang w:val="en-US"/>
        </w:rPr>
        <w:t xml:space="preserve">within oneself for </w:t>
      </w:r>
      <w:r w:rsidR="00056A66" w:rsidRPr="006171AA">
        <w:rPr>
          <w:rFonts w:ascii="Times" w:hAnsi="Times"/>
          <w:lang w:val="en-US"/>
        </w:rPr>
        <w:t xml:space="preserve">others and </w:t>
      </w:r>
      <w:r w:rsidR="005023B5" w:rsidRPr="006171AA">
        <w:rPr>
          <w:rFonts w:ascii="Times" w:hAnsi="Times"/>
          <w:lang w:val="en-US"/>
        </w:rPr>
        <w:t xml:space="preserve">for </w:t>
      </w:r>
      <w:r w:rsidR="00056A66" w:rsidRPr="006171AA">
        <w:rPr>
          <w:rFonts w:ascii="Times" w:hAnsi="Times"/>
          <w:lang w:val="en-US"/>
        </w:rPr>
        <w:t>others</w:t>
      </w:r>
      <w:r w:rsidR="005023B5" w:rsidRPr="006171AA">
        <w:rPr>
          <w:rFonts w:ascii="Times" w:hAnsi="Times"/>
          <w:lang w:val="en-US"/>
        </w:rPr>
        <w:t xml:space="preserve">. </w:t>
      </w:r>
      <w:r w:rsidR="00912612" w:rsidRPr="006171AA">
        <w:rPr>
          <w:rFonts w:ascii="Times" w:hAnsi="Times"/>
          <w:lang w:val="en-US"/>
        </w:rPr>
        <w:t xml:space="preserve">In a "polar" perspective, the </w:t>
      </w:r>
      <w:r w:rsidR="005023B5" w:rsidRPr="006171AA">
        <w:rPr>
          <w:rFonts w:ascii="Times" w:hAnsi="Times"/>
          <w:lang w:val="en-US"/>
        </w:rPr>
        <w:t xml:space="preserve">affirmation of oneself, of one's own dignity, can </w:t>
      </w:r>
      <w:r w:rsidR="00E628A2" w:rsidRPr="006171AA">
        <w:rPr>
          <w:rFonts w:ascii="Times" w:hAnsi="Times"/>
          <w:lang w:val="en-US"/>
        </w:rPr>
        <w:t xml:space="preserve">then </w:t>
      </w:r>
      <w:r w:rsidR="005023B5" w:rsidRPr="006171AA">
        <w:rPr>
          <w:rFonts w:ascii="Times" w:hAnsi="Times"/>
          <w:lang w:val="en-US"/>
        </w:rPr>
        <w:t>coincide with the affirmation of others</w:t>
      </w:r>
      <w:r w:rsidR="00912612" w:rsidRPr="006171AA">
        <w:rPr>
          <w:rFonts w:ascii="Times" w:hAnsi="Times"/>
          <w:lang w:val="en-US"/>
        </w:rPr>
        <w:t>, of their dignity</w:t>
      </w:r>
      <w:r w:rsidR="005023B5" w:rsidRPr="006171AA">
        <w:rPr>
          <w:rFonts w:ascii="Times" w:hAnsi="Times"/>
          <w:lang w:val="en-US"/>
        </w:rPr>
        <w:t xml:space="preserve">. </w:t>
      </w:r>
      <w:r w:rsidR="001052FA" w:rsidRPr="006171AA">
        <w:rPr>
          <w:rFonts w:ascii="Times" w:hAnsi="Times"/>
          <w:lang w:val="en-US"/>
        </w:rPr>
        <w:t xml:space="preserve">The </w:t>
      </w:r>
      <w:r w:rsidR="00E317EA" w:rsidRPr="006171AA">
        <w:rPr>
          <w:rFonts w:ascii="Times" w:hAnsi="Times"/>
          <w:lang w:val="en-US"/>
        </w:rPr>
        <w:t>virtues of character are accompanied by pleasure, which in Aristotelian terms infuses motivation into virtuous</w:t>
      </w:r>
      <w:r w:rsidR="00E317EA" w:rsidRPr="00FE0FAA">
        <w:rPr>
          <w:rStyle w:val="FootnoteReference"/>
          <w:rFonts w:ascii="Times" w:hAnsi="Times"/>
          <w:lang w:val="it-IT"/>
        </w:rPr>
        <w:footnoteReference w:id="31"/>
      </w:r>
      <w:r w:rsidR="00E317EA" w:rsidRPr="006171AA">
        <w:rPr>
          <w:rFonts w:ascii="Times" w:hAnsi="Times"/>
          <w:lang w:val="en-US"/>
        </w:rPr>
        <w:t xml:space="preserve"> action. </w:t>
      </w:r>
      <w:r w:rsidR="00A62DCC" w:rsidRPr="006171AA">
        <w:rPr>
          <w:rFonts w:ascii="Times" w:hAnsi="Times"/>
          <w:lang w:val="en-US"/>
        </w:rPr>
        <w:t>In this perspective</w:t>
      </w:r>
      <w:r w:rsidR="00C756DF" w:rsidRPr="006171AA">
        <w:rPr>
          <w:rFonts w:ascii="Times" w:hAnsi="Times"/>
          <w:lang w:val="en-US"/>
        </w:rPr>
        <w:t>,</w:t>
      </w:r>
      <w:r w:rsidR="00A62DCC" w:rsidRPr="006171AA">
        <w:rPr>
          <w:rFonts w:ascii="Times" w:hAnsi="Times"/>
          <w:lang w:val="en-US"/>
        </w:rPr>
        <w:t xml:space="preserve"> which is </w:t>
      </w:r>
      <w:r w:rsidR="00CD1179" w:rsidRPr="006171AA">
        <w:rPr>
          <w:rFonts w:ascii="Times" w:hAnsi="Times"/>
          <w:lang w:val="en-US"/>
        </w:rPr>
        <w:lastRenderedPageBreak/>
        <w:t xml:space="preserve">attentive to </w:t>
      </w:r>
      <w:r w:rsidR="00C756DF" w:rsidRPr="006171AA">
        <w:rPr>
          <w:rFonts w:ascii="Times" w:hAnsi="Times"/>
          <w:i/>
          <w:iCs/>
          <w:lang w:val="en-US"/>
        </w:rPr>
        <w:t xml:space="preserve">virtue ethics, </w:t>
      </w:r>
      <w:r w:rsidR="00A62DCC" w:rsidRPr="006171AA">
        <w:rPr>
          <w:rFonts w:ascii="Times" w:hAnsi="Times"/>
          <w:lang w:val="en-US"/>
        </w:rPr>
        <w:t xml:space="preserve">it is necessary to avoid the risk of </w:t>
      </w:r>
      <w:r w:rsidR="00CD1179" w:rsidRPr="006171AA">
        <w:rPr>
          <w:rFonts w:ascii="Times" w:hAnsi="Times"/>
          <w:lang w:val="en-US"/>
        </w:rPr>
        <w:t xml:space="preserve">stopping at </w:t>
      </w:r>
      <w:r w:rsidR="00A62DCC" w:rsidRPr="006171AA">
        <w:rPr>
          <w:rFonts w:ascii="Times" w:hAnsi="Times"/>
          <w:lang w:val="en-US"/>
        </w:rPr>
        <w:t xml:space="preserve">a casuistry, interesting though it is, but static of virtues and vices on the model of the precepts of deontologism, and to privilege, instead, a dynamic and motivating vision of the virtues in the direction of human flourishing. The virtues mature over time and gradually tend to integrate themselves into the unity of the </w:t>
      </w:r>
      <w:r w:rsidR="00CD1179" w:rsidRPr="006171AA">
        <w:rPr>
          <w:rFonts w:ascii="Times" w:hAnsi="Times"/>
          <w:lang w:val="en-US"/>
        </w:rPr>
        <w:t>person to the extent that he or she pursues the good</w:t>
      </w:r>
      <w:r w:rsidR="00A62DCC" w:rsidRPr="006171AA">
        <w:rPr>
          <w:rFonts w:ascii="Times" w:hAnsi="Times"/>
          <w:lang w:val="en-US"/>
        </w:rPr>
        <w:t>.</w:t>
      </w:r>
    </w:p>
    <w:p w14:paraId="4558C942" w14:textId="77777777" w:rsidR="009504CB" w:rsidRPr="006171AA" w:rsidRDefault="001E28C1">
      <w:pPr>
        <w:spacing w:line="360" w:lineRule="auto"/>
        <w:jc w:val="both"/>
        <w:rPr>
          <w:rFonts w:ascii="Times" w:hAnsi="Times"/>
          <w:lang w:val="en-US"/>
        </w:rPr>
      </w:pPr>
      <w:r w:rsidRPr="006171AA">
        <w:rPr>
          <w:rFonts w:ascii="Times" w:hAnsi="Times"/>
          <w:lang w:val="en-US"/>
        </w:rPr>
        <w:t xml:space="preserve">   Among the virtues, the role of </w:t>
      </w:r>
      <w:r w:rsidRPr="006171AA">
        <w:rPr>
          <w:rFonts w:ascii="Times" w:hAnsi="Times"/>
          <w:i/>
          <w:iCs/>
          <w:lang w:val="en-US"/>
        </w:rPr>
        <w:t xml:space="preserve">phronesis </w:t>
      </w:r>
      <w:r w:rsidRPr="006171AA">
        <w:rPr>
          <w:rFonts w:ascii="Times" w:hAnsi="Times"/>
          <w:lang w:val="en-US"/>
        </w:rPr>
        <w:t xml:space="preserve">or practical wisdom is classically </w:t>
      </w:r>
      <w:r w:rsidR="00065888" w:rsidRPr="006171AA">
        <w:rPr>
          <w:rFonts w:ascii="Times" w:hAnsi="Times"/>
          <w:lang w:val="en-US"/>
        </w:rPr>
        <w:t>central</w:t>
      </w:r>
      <w:r w:rsidRPr="006171AA">
        <w:rPr>
          <w:rFonts w:ascii="Times" w:hAnsi="Times"/>
          <w:lang w:val="en-US"/>
        </w:rPr>
        <w:t>. Memory, as Aristotle already noted, plays a fundamental role in the maturation of practical wisdom. Even from a past to which we would no longer wish to return, we can still learn, not only to better understand how far we have come since then, but also to understand possible risks and advantages that may reappear, albeit in new forms, in the face of today</w:t>
      </w:r>
      <w:r w:rsidRPr="00FE0FAA">
        <w:rPr>
          <w:rStyle w:val="FootnoteReference"/>
          <w:rFonts w:ascii="Times" w:hAnsi="Times"/>
          <w:lang w:val="it-IT"/>
        </w:rPr>
        <w:footnoteReference w:id="32"/>
      </w:r>
      <w:r w:rsidRPr="006171AA">
        <w:rPr>
          <w:rFonts w:ascii="Times" w:hAnsi="Times"/>
          <w:lang w:val="en-US"/>
        </w:rPr>
        <w:t>'s challenges.</w:t>
      </w:r>
      <w:r w:rsidR="0088507D" w:rsidRPr="006171AA">
        <w:rPr>
          <w:rFonts w:ascii="Times" w:hAnsi="Times"/>
          <w:lang w:val="en-US"/>
        </w:rPr>
        <w:t xml:space="preserve"> There is also a continuous evolution of the virtues, particularly in their articulation. In this respect, the tradition of the ancients, although always paradigmatic, certainly does not exhaust the richness of the theme, but must be continually interpreted and integrated</w:t>
      </w:r>
      <w:r w:rsidR="0088507D" w:rsidRPr="00FE0FAA">
        <w:rPr>
          <w:rStyle w:val="FootnoteReference"/>
          <w:rFonts w:ascii="Times" w:hAnsi="Times"/>
          <w:lang w:val="it-IT"/>
        </w:rPr>
        <w:footnoteReference w:id="33"/>
      </w:r>
      <w:r w:rsidR="0088507D" w:rsidRPr="006171AA">
        <w:rPr>
          <w:rFonts w:ascii="Times" w:hAnsi="Times"/>
          <w:lang w:val="en-US"/>
        </w:rPr>
        <w:t xml:space="preserve">. In this perspective, for example, </w:t>
      </w:r>
      <w:r w:rsidR="0088507D" w:rsidRPr="006171AA">
        <w:rPr>
          <w:rFonts w:ascii="Times" w:hAnsi="Times"/>
          <w:i/>
          <w:iCs/>
          <w:lang w:val="en-US"/>
        </w:rPr>
        <w:t>respect</w:t>
      </w:r>
      <w:r w:rsidR="0088507D" w:rsidRPr="006171AA">
        <w:rPr>
          <w:rFonts w:ascii="Times" w:hAnsi="Times"/>
          <w:lang w:val="en-US"/>
        </w:rPr>
        <w:t xml:space="preserve">, which has been particularly discussed as such in modern ethics since Kant, can </w:t>
      </w:r>
      <w:r w:rsidR="0088507D" w:rsidRPr="006171AA">
        <w:rPr>
          <w:rFonts w:ascii="Times" w:hAnsi="Times"/>
          <w:i/>
          <w:iCs/>
          <w:lang w:val="en-US"/>
        </w:rPr>
        <w:t xml:space="preserve">also </w:t>
      </w:r>
      <w:r w:rsidR="0088507D" w:rsidRPr="006171AA">
        <w:rPr>
          <w:rFonts w:ascii="Times" w:hAnsi="Times"/>
          <w:lang w:val="en-US"/>
        </w:rPr>
        <w:t>be considered a virtue</w:t>
      </w:r>
      <w:r w:rsidR="0088507D" w:rsidRPr="00FE0FAA">
        <w:rPr>
          <w:rStyle w:val="FootnoteReference"/>
          <w:rFonts w:ascii="Times" w:hAnsi="Times"/>
          <w:lang w:val="it-IT"/>
        </w:rPr>
        <w:footnoteReference w:id="34"/>
      </w:r>
      <w:r w:rsidR="0088507D" w:rsidRPr="006171AA">
        <w:rPr>
          <w:rFonts w:ascii="Times" w:hAnsi="Times"/>
          <w:lang w:val="en-US"/>
        </w:rPr>
        <w:t xml:space="preserve">. Indeed, it could be said that if respect does not become a virtue in connection with other virtues, particularly practical wisdom, it risks losing its motivating force and its ability to adapt to various situations that are often completely unpredictable. The risk then is also that of passively conforming to a moral agenda predetermined in advance and perhaps disseminated through the mass media. </w:t>
      </w:r>
      <w:r w:rsidR="00B3576F" w:rsidRPr="006171AA">
        <w:rPr>
          <w:rFonts w:ascii="Times" w:hAnsi="Times"/>
          <w:lang w:val="en-US"/>
        </w:rPr>
        <w:t xml:space="preserve">The feeling of </w:t>
      </w:r>
      <w:r w:rsidR="00B3576F" w:rsidRPr="006171AA">
        <w:rPr>
          <w:rFonts w:ascii="Times" w:hAnsi="Times"/>
          <w:i/>
          <w:iCs/>
          <w:lang w:val="en-US"/>
        </w:rPr>
        <w:t xml:space="preserve">fraternity </w:t>
      </w:r>
      <w:r w:rsidR="00F1543D" w:rsidRPr="006171AA">
        <w:rPr>
          <w:rFonts w:ascii="Times" w:hAnsi="Times"/>
          <w:lang w:val="en-US"/>
        </w:rPr>
        <w:t xml:space="preserve">also </w:t>
      </w:r>
      <w:r w:rsidR="00B3576F" w:rsidRPr="006171AA">
        <w:rPr>
          <w:rFonts w:ascii="Times" w:hAnsi="Times"/>
          <w:lang w:val="en-US"/>
        </w:rPr>
        <w:t>rebels against such an agenda, which can become a virtue particularly attentive to the always possible exceptions</w:t>
      </w:r>
      <w:r w:rsidR="00B3576F" w:rsidRPr="00FE0FAA">
        <w:rPr>
          <w:rStyle w:val="FootnoteReference"/>
          <w:rFonts w:ascii="Times" w:hAnsi="Times"/>
          <w:lang w:val="it-IT"/>
        </w:rPr>
        <w:footnoteReference w:id="35"/>
      </w:r>
      <w:r w:rsidR="00B3576F" w:rsidRPr="006171AA">
        <w:rPr>
          <w:rFonts w:ascii="Times" w:hAnsi="Times"/>
          <w:lang w:val="en-US"/>
        </w:rPr>
        <w:t>.</w:t>
      </w:r>
    </w:p>
    <w:p w14:paraId="7A2DC583" w14:textId="77777777" w:rsidR="009504CB" w:rsidRPr="006171AA" w:rsidRDefault="00531F95">
      <w:pPr>
        <w:spacing w:line="360" w:lineRule="auto"/>
        <w:jc w:val="both"/>
        <w:rPr>
          <w:rFonts w:ascii="Times" w:hAnsi="Times"/>
          <w:lang w:val="en-US"/>
        </w:rPr>
      </w:pPr>
      <w:r w:rsidRPr="006171AA">
        <w:rPr>
          <w:rFonts w:ascii="Times" w:hAnsi="Times"/>
          <w:lang w:val="en-US"/>
        </w:rPr>
        <w:t xml:space="preserve">    Today, </w:t>
      </w:r>
      <w:r w:rsidR="0098229C" w:rsidRPr="006171AA">
        <w:rPr>
          <w:rFonts w:ascii="Times" w:hAnsi="Times"/>
          <w:lang w:val="en-US"/>
        </w:rPr>
        <w:t xml:space="preserve">virtue ethics </w:t>
      </w:r>
      <w:r w:rsidR="00461D38" w:rsidRPr="006171AA">
        <w:rPr>
          <w:rFonts w:ascii="Times" w:hAnsi="Times"/>
          <w:lang w:val="en-US"/>
        </w:rPr>
        <w:t xml:space="preserve">shows how </w:t>
      </w:r>
      <w:r w:rsidR="0098229C" w:rsidRPr="006171AA">
        <w:rPr>
          <w:rFonts w:ascii="Times" w:hAnsi="Times"/>
          <w:lang w:val="en-US"/>
        </w:rPr>
        <w:t xml:space="preserve">the </w:t>
      </w:r>
      <w:r w:rsidR="001E28C1" w:rsidRPr="006171AA">
        <w:rPr>
          <w:rFonts w:ascii="Times" w:hAnsi="Times"/>
          <w:lang w:val="en-US"/>
        </w:rPr>
        <w:t xml:space="preserve">sharp </w:t>
      </w:r>
      <w:r w:rsidR="0098229C" w:rsidRPr="006171AA">
        <w:rPr>
          <w:rFonts w:ascii="Times" w:hAnsi="Times"/>
          <w:lang w:val="en-US"/>
        </w:rPr>
        <w:t xml:space="preserve">contrast </w:t>
      </w:r>
      <w:r w:rsidR="00D81947" w:rsidRPr="006171AA">
        <w:rPr>
          <w:rFonts w:ascii="Times" w:hAnsi="Times"/>
          <w:lang w:val="en-US"/>
        </w:rPr>
        <w:t xml:space="preserve">between </w:t>
      </w:r>
      <w:r w:rsidR="0098229C" w:rsidRPr="006171AA">
        <w:rPr>
          <w:rFonts w:ascii="Times" w:hAnsi="Times"/>
          <w:lang w:val="en-US"/>
        </w:rPr>
        <w:t xml:space="preserve">analytical </w:t>
      </w:r>
      <w:r w:rsidR="00CE181E" w:rsidRPr="006171AA">
        <w:rPr>
          <w:rFonts w:ascii="Times" w:hAnsi="Times"/>
          <w:lang w:val="en-US"/>
        </w:rPr>
        <w:t xml:space="preserve">and </w:t>
      </w:r>
      <w:r w:rsidR="0098229C" w:rsidRPr="006171AA">
        <w:rPr>
          <w:rFonts w:ascii="Times" w:hAnsi="Times"/>
          <w:lang w:val="en-US"/>
        </w:rPr>
        <w:t xml:space="preserve">continental </w:t>
      </w:r>
      <w:r w:rsidR="0088507D" w:rsidRPr="006171AA">
        <w:rPr>
          <w:rFonts w:ascii="Times" w:hAnsi="Times"/>
          <w:lang w:val="en-US"/>
        </w:rPr>
        <w:t xml:space="preserve">ethics </w:t>
      </w:r>
      <w:r w:rsidR="00461D38" w:rsidRPr="006171AA">
        <w:rPr>
          <w:rFonts w:ascii="Times" w:hAnsi="Times"/>
          <w:lang w:val="en-US"/>
        </w:rPr>
        <w:t xml:space="preserve">can in </w:t>
      </w:r>
      <w:r w:rsidR="0088507D" w:rsidRPr="006171AA">
        <w:rPr>
          <w:rFonts w:ascii="Times" w:hAnsi="Times"/>
          <w:lang w:val="en-US"/>
        </w:rPr>
        <w:t xml:space="preserve">fact </w:t>
      </w:r>
      <w:r w:rsidR="00461D38" w:rsidRPr="006171AA">
        <w:rPr>
          <w:rFonts w:ascii="Times" w:hAnsi="Times"/>
          <w:lang w:val="en-US"/>
        </w:rPr>
        <w:t xml:space="preserve">be overcome if one recognises </w:t>
      </w:r>
      <w:r w:rsidR="00D82A68" w:rsidRPr="006171AA">
        <w:rPr>
          <w:rFonts w:ascii="Times" w:hAnsi="Times"/>
          <w:lang w:val="en-US"/>
        </w:rPr>
        <w:t xml:space="preserve">the centrality of the </w:t>
      </w:r>
      <w:r w:rsidR="0098229C" w:rsidRPr="006171AA">
        <w:rPr>
          <w:rFonts w:ascii="Times" w:hAnsi="Times"/>
          <w:lang w:val="en-US"/>
        </w:rPr>
        <w:t xml:space="preserve">theme of </w:t>
      </w:r>
      <w:r w:rsidR="0098229C" w:rsidRPr="006171AA">
        <w:rPr>
          <w:rFonts w:ascii="Times" w:hAnsi="Times"/>
          <w:i/>
          <w:iCs/>
          <w:lang w:val="en-US"/>
        </w:rPr>
        <w:t xml:space="preserve">phronesis </w:t>
      </w:r>
      <w:r w:rsidR="006A1AB2" w:rsidRPr="006171AA">
        <w:rPr>
          <w:rFonts w:ascii="Times" w:hAnsi="Times"/>
          <w:lang w:val="en-US"/>
        </w:rPr>
        <w:t xml:space="preserve">or </w:t>
      </w:r>
      <w:r w:rsidR="006A1AB2" w:rsidRPr="006171AA">
        <w:rPr>
          <w:rFonts w:ascii="Times" w:hAnsi="Times"/>
          <w:i/>
          <w:iCs/>
          <w:lang w:val="en-US"/>
        </w:rPr>
        <w:t>practical wisdom</w:t>
      </w:r>
      <w:r w:rsidR="00B46FDD" w:rsidRPr="006171AA">
        <w:rPr>
          <w:rFonts w:ascii="Times" w:hAnsi="Times"/>
          <w:lang w:val="en-US"/>
        </w:rPr>
        <w:t xml:space="preserve">, which has an intrinsic hermeneutic </w:t>
      </w:r>
      <w:r w:rsidR="0093372F" w:rsidRPr="006171AA">
        <w:rPr>
          <w:rFonts w:ascii="Times" w:hAnsi="Times"/>
          <w:lang w:val="en-US"/>
        </w:rPr>
        <w:t xml:space="preserve">and intersubjective </w:t>
      </w:r>
      <w:r w:rsidR="00B46FDD" w:rsidRPr="006171AA">
        <w:rPr>
          <w:rFonts w:ascii="Times" w:hAnsi="Times"/>
          <w:lang w:val="en-US"/>
        </w:rPr>
        <w:t xml:space="preserve">dimension </w:t>
      </w:r>
      <w:r w:rsidR="00DB062D" w:rsidRPr="006171AA">
        <w:rPr>
          <w:rFonts w:ascii="Times" w:hAnsi="Times"/>
          <w:lang w:val="en-US"/>
        </w:rPr>
        <w:t xml:space="preserve">and the related emphasis on </w:t>
      </w:r>
      <w:r w:rsidR="00DB062D" w:rsidRPr="006171AA">
        <w:rPr>
          <w:rFonts w:ascii="Times" w:hAnsi="Times"/>
          <w:i/>
          <w:iCs/>
          <w:lang w:val="en-US"/>
        </w:rPr>
        <w:t>attention</w:t>
      </w:r>
      <w:r w:rsidR="001E28C1" w:rsidRPr="006171AA">
        <w:rPr>
          <w:rFonts w:ascii="Times" w:hAnsi="Times"/>
          <w:i/>
          <w:iCs/>
          <w:lang w:val="en-US"/>
        </w:rPr>
        <w:t xml:space="preserve">. </w:t>
      </w:r>
      <w:r w:rsidR="00461D38" w:rsidRPr="006171AA">
        <w:rPr>
          <w:rFonts w:ascii="Times" w:hAnsi="Times"/>
          <w:lang w:val="en-US"/>
        </w:rPr>
        <w:t xml:space="preserve">Similarly, </w:t>
      </w:r>
      <w:r w:rsidR="00321683" w:rsidRPr="006171AA">
        <w:rPr>
          <w:rFonts w:ascii="Times" w:hAnsi="Times"/>
          <w:lang w:val="en-US"/>
        </w:rPr>
        <w:t xml:space="preserve">in the case of </w:t>
      </w:r>
      <w:r w:rsidR="00723FF7" w:rsidRPr="006171AA">
        <w:rPr>
          <w:rFonts w:ascii="Times" w:hAnsi="Times"/>
          <w:lang w:val="en-US"/>
        </w:rPr>
        <w:t>applied ethics</w:t>
      </w:r>
      <w:r w:rsidR="00CE181E" w:rsidRPr="006171AA">
        <w:rPr>
          <w:rFonts w:ascii="Times" w:hAnsi="Times"/>
          <w:lang w:val="en-US"/>
        </w:rPr>
        <w:t xml:space="preserve">, it </w:t>
      </w:r>
      <w:r w:rsidR="00461D38" w:rsidRPr="006171AA">
        <w:rPr>
          <w:rFonts w:ascii="Times" w:hAnsi="Times"/>
          <w:lang w:val="en-US"/>
        </w:rPr>
        <w:t xml:space="preserve">highlights the </w:t>
      </w:r>
      <w:r w:rsidR="001E28C1" w:rsidRPr="006171AA">
        <w:rPr>
          <w:rFonts w:ascii="Times" w:hAnsi="Times"/>
          <w:lang w:val="en-US"/>
        </w:rPr>
        <w:t xml:space="preserve">possibility of overcoming the </w:t>
      </w:r>
      <w:r w:rsidR="0098229C" w:rsidRPr="006171AA">
        <w:rPr>
          <w:rFonts w:ascii="Times" w:hAnsi="Times"/>
          <w:lang w:val="en-US"/>
        </w:rPr>
        <w:t xml:space="preserve">gap between abstract principles and </w:t>
      </w:r>
      <w:r w:rsidR="00CE181E" w:rsidRPr="006171AA">
        <w:rPr>
          <w:rFonts w:ascii="Times" w:hAnsi="Times"/>
          <w:lang w:val="en-US"/>
        </w:rPr>
        <w:t>concrete</w:t>
      </w:r>
      <w:r w:rsidR="00437279" w:rsidRPr="00FE0FAA">
        <w:rPr>
          <w:rStyle w:val="FootnoteReference"/>
          <w:rFonts w:ascii="Times" w:hAnsi="Times"/>
          <w:lang w:val="it-IT"/>
        </w:rPr>
        <w:footnoteReference w:id="36"/>
      </w:r>
      <w:r w:rsidR="0098229C" w:rsidRPr="006171AA">
        <w:rPr>
          <w:rFonts w:ascii="Times" w:hAnsi="Times"/>
          <w:lang w:val="en-US"/>
        </w:rPr>
        <w:t xml:space="preserve"> application. </w:t>
      </w:r>
      <w:r w:rsidR="0088507D" w:rsidRPr="006171AA">
        <w:rPr>
          <w:rFonts w:ascii="Times" w:hAnsi="Times"/>
          <w:lang w:val="en-US"/>
        </w:rPr>
        <w:t xml:space="preserve">Virtue ethics </w:t>
      </w:r>
      <w:r w:rsidR="00524E31" w:rsidRPr="006171AA">
        <w:rPr>
          <w:rFonts w:ascii="Times" w:hAnsi="Times"/>
          <w:lang w:val="en-US"/>
        </w:rPr>
        <w:t xml:space="preserve">offers </w:t>
      </w:r>
      <w:r w:rsidR="00437279" w:rsidRPr="006171AA">
        <w:rPr>
          <w:rFonts w:ascii="Times" w:hAnsi="Times"/>
          <w:lang w:val="en-US"/>
        </w:rPr>
        <w:t xml:space="preserve">suggestions for making possible, for </w:t>
      </w:r>
      <w:r w:rsidR="0034382F" w:rsidRPr="006171AA">
        <w:rPr>
          <w:rFonts w:ascii="Times" w:hAnsi="Times"/>
          <w:lang w:val="en-US"/>
        </w:rPr>
        <w:t xml:space="preserve">example, </w:t>
      </w:r>
      <w:r w:rsidR="00437279" w:rsidRPr="006171AA">
        <w:rPr>
          <w:rFonts w:ascii="Times" w:hAnsi="Times"/>
          <w:lang w:val="en-US"/>
        </w:rPr>
        <w:t xml:space="preserve">an appropriate ethics </w:t>
      </w:r>
      <w:r w:rsidR="00A25A24" w:rsidRPr="006171AA">
        <w:rPr>
          <w:rFonts w:ascii="Times" w:hAnsi="Times"/>
          <w:lang w:val="en-US"/>
        </w:rPr>
        <w:t>of communication</w:t>
      </w:r>
      <w:r w:rsidR="00BC7217" w:rsidRPr="006171AA">
        <w:rPr>
          <w:rFonts w:ascii="Times" w:hAnsi="Times"/>
          <w:lang w:val="en-US"/>
        </w:rPr>
        <w:t xml:space="preserve">, </w:t>
      </w:r>
      <w:r w:rsidR="00437279" w:rsidRPr="006171AA">
        <w:rPr>
          <w:rFonts w:ascii="Times" w:hAnsi="Times"/>
          <w:lang w:val="en-US"/>
        </w:rPr>
        <w:t xml:space="preserve">care </w:t>
      </w:r>
      <w:r w:rsidR="005A3801" w:rsidRPr="006171AA">
        <w:rPr>
          <w:rFonts w:ascii="Times" w:hAnsi="Times"/>
          <w:lang w:val="en-US"/>
        </w:rPr>
        <w:t xml:space="preserve">and responsibility for the </w:t>
      </w:r>
      <w:r w:rsidR="00ED22E9" w:rsidRPr="006171AA">
        <w:rPr>
          <w:rFonts w:ascii="Times" w:hAnsi="Times"/>
          <w:lang w:val="en-US"/>
        </w:rPr>
        <w:t xml:space="preserve">future of man and </w:t>
      </w:r>
      <w:r w:rsidR="00D55117" w:rsidRPr="006171AA">
        <w:rPr>
          <w:rFonts w:ascii="Times" w:hAnsi="Times"/>
          <w:lang w:val="en-US"/>
        </w:rPr>
        <w:t xml:space="preserve">the </w:t>
      </w:r>
      <w:r w:rsidR="00ED22E9" w:rsidRPr="006171AA">
        <w:rPr>
          <w:rFonts w:ascii="Times" w:hAnsi="Times"/>
          <w:lang w:val="en-US"/>
        </w:rPr>
        <w:t>biosphere</w:t>
      </w:r>
      <w:r w:rsidR="00437279" w:rsidRPr="00FE0FAA">
        <w:rPr>
          <w:rStyle w:val="FootnoteReference"/>
          <w:rFonts w:ascii="Times" w:hAnsi="Times"/>
          <w:lang w:val="it-IT"/>
        </w:rPr>
        <w:footnoteReference w:id="37"/>
      </w:r>
      <w:r w:rsidR="00437279" w:rsidRPr="006171AA">
        <w:rPr>
          <w:rFonts w:ascii="Times" w:hAnsi="Times"/>
          <w:lang w:val="en-US"/>
        </w:rPr>
        <w:t xml:space="preserve">. In the </w:t>
      </w:r>
      <w:r w:rsidR="001E28C1" w:rsidRPr="006171AA">
        <w:rPr>
          <w:rFonts w:ascii="Times" w:hAnsi="Times"/>
          <w:lang w:val="en-US"/>
        </w:rPr>
        <w:t xml:space="preserve">context of the problem of care, </w:t>
      </w:r>
      <w:r w:rsidR="0088507D" w:rsidRPr="006171AA">
        <w:rPr>
          <w:rFonts w:ascii="Times" w:hAnsi="Times"/>
          <w:lang w:val="en-US"/>
        </w:rPr>
        <w:t xml:space="preserve">it </w:t>
      </w:r>
      <w:r w:rsidR="001E28C1" w:rsidRPr="006171AA">
        <w:rPr>
          <w:rFonts w:ascii="Times" w:hAnsi="Times"/>
          <w:lang w:val="en-US"/>
        </w:rPr>
        <w:t xml:space="preserve">appropriately </w:t>
      </w:r>
      <w:r w:rsidR="0053214F" w:rsidRPr="006171AA">
        <w:rPr>
          <w:rFonts w:ascii="Times" w:hAnsi="Times"/>
          <w:lang w:val="en-US"/>
        </w:rPr>
        <w:t xml:space="preserve">also </w:t>
      </w:r>
      <w:r w:rsidR="006E15F2" w:rsidRPr="006171AA">
        <w:rPr>
          <w:rFonts w:ascii="Times" w:hAnsi="Times"/>
          <w:lang w:val="en-US"/>
        </w:rPr>
        <w:t xml:space="preserve">contemplates </w:t>
      </w:r>
      <w:r w:rsidR="0053214F" w:rsidRPr="006171AA">
        <w:rPr>
          <w:rFonts w:ascii="Times" w:hAnsi="Times"/>
          <w:lang w:val="en-US"/>
        </w:rPr>
        <w:t xml:space="preserve">the possibility of a maturation of the patient's </w:t>
      </w:r>
      <w:r w:rsidR="001E28C1" w:rsidRPr="006171AA">
        <w:rPr>
          <w:rFonts w:ascii="Times" w:hAnsi="Times"/>
          <w:lang w:val="en-US"/>
        </w:rPr>
        <w:t xml:space="preserve">own </w:t>
      </w:r>
      <w:r w:rsidR="0053214F" w:rsidRPr="006171AA">
        <w:rPr>
          <w:rFonts w:ascii="Times" w:hAnsi="Times"/>
          <w:lang w:val="en-US"/>
        </w:rPr>
        <w:t xml:space="preserve">virtues, in particular practical wisdom and </w:t>
      </w:r>
      <w:r w:rsidR="0053214F" w:rsidRPr="006171AA">
        <w:rPr>
          <w:rFonts w:ascii="Times" w:hAnsi="Times"/>
          <w:lang w:val="en-US"/>
        </w:rPr>
        <w:lastRenderedPageBreak/>
        <w:t>fortitude</w:t>
      </w:r>
      <w:r w:rsidR="00D55117" w:rsidRPr="006171AA">
        <w:rPr>
          <w:rFonts w:ascii="Times" w:hAnsi="Times"/>
          <w:lang w:val="en-US"/>
        </w:rPr>
        <w:t xml:space="preserve">, </w:t>
      </w:r>
      <w:r w:rsidR="0053214F" w:rsidRPr="006171AA">
        <w:rPr>
          <w:rFonts w:ascii="Times" w:hAnsi="Times"/>
          <w:lang w:val="en-US"/>
        </w:rPr>
        <w:t xml:space="preserve">in the dynamic perspective suggested by hope and fostered </w:t>
      </w:r>
      <w:r w:rsidR="0088507D" w:rsidRPr="006171AA">
        <w:rPr>
          <w:rFonts w:ascii="Times" w:hAnsi="Times"/>
          <w:lang w:val="en-US"/>
        </w:rPr>
        <w:t xml:space="preserve">by the development of </w:t>
      </w:r>
      <w:r w:rsidR="0053214F" w:rsidRPr="006171AA">
        <w:rPr>
          <w:rFonts w:ascii="Times" w:hAnsi="Times"/>
          <w:lang w:val="en-US"/>
        </w:rPr>
        <w:t>palliative</w:t>
      </w:r>
      <w:r w:rsidR="0053214F" w:rsidRPr="00FE0FAA">
        <w:rPr>
          <w:rStyle w:val="FootnoteReference"/>
          <w:rFonts w:ascii="Times" w:hAnsi="Times"/>
          <w:lang w:val="it-IT"/>
        </w:rPr>
        <w:footnoteReference w:id="38"/>
      </w:r>
      <w:r w:rsidR="0053214F" w:rsidRPr="006171AA">
        <w:rPr>
          <w:rFonts w:ascii="Times" w:hAnsi="Times"/>
          <w:lang w:val="en-US"/>
        </w:rPr>
        <w:t xml:space="preserve"> care itself.</w:t>
      </w:r>
    </w:p>
    <w:p w14:paraId="48FF18F1" w14:textId="77777777" w:rsidR="009504CB" w:rsidRPr="006171AA" w:rsidRDefault="006A1AB2">
      <w:pPr>
        <w:spacing w:line="360" w:lineRule="auto"/>
        <w:jc w:val="both"/>
        <w:rPr>
          <w:rFonts w:ascii="Times" w:hAnsi="Times"/>
          <w:lang w:val="en-US"/>
        </w:rPr>
      </w:pPr>
      <w:r w:rsidRPr="006171AA">
        <w:rPr>
          <w:rFonts w:ascii="Times" w:hAnsi="Times"/>
          <w:lang w:val="en-US"/>
        </w:rPr>
        <w:t xml:space="preserve">    Of course, it should also be emphasised</w:t>
      </w:r>
      <w:r w:rsidR="00065888" w:rsidRPr="006171AA">
        <w:rPr>
          <w:rFonts w:ascii="Times" w:hAnsi="Times"/>
          <w:lang w:val="en-US"/>
        </w:rPr>
        <w:t xml:space="preserve">, especially in the intellectual and university context, </w:t>
      </w:r>
      <w:r w:rsidRPr="006171AA">
        <w:rPr>
          <w:rFonts w:ascii="Times" w:hAnsi="Times"/>
          <w:lang w:val="en-US"/>
        </w:rPr>
        <w:t xml:space="preserve">that </w:t>
      </w:r>
      <w:r w:rsidR="00A354DF" w:rsidRPr="006171AA">
        <w:rPr>
          <w:rFonts w:ascii="Times" w:hAnsi="Times"/>
          <w:lang w:val="en-US"/>
        </w:rPr>
        <w:t>culture</w:t>
      </w:r>
      <w:r w:rsidRPr="006171AA">
        <w:rPr>
          <w:rFonts w:ascii="Times" w:hAnsi="Times"/>
          <w:lang w:val="en-US"/>
        </w:rPr>
        <w:t xml:space="preserve">, understood </w:t>
      </w:r>
      <w:r w:rsidR="00531F95" w:rsidRPr="006171AA">
        <w:rPr>
          <w:rFonts w:ascii="Times" w:hAnsi="Times"/>
          <w:lang w:val="en-US"/>
        </w:rPr>
        <w:t>as the acquisition of knowledge</w:t>
      </w:r>
      <w:r w:rsidR="00E36E90" w:rsidRPr="006171AA">
        <w:rPr>
          <w:rFonts w:ascii="Times" w:hAnsi="Times"/>
          <w:lang w:val="en-US"/>
        </w:rPr>
        <w:t xml:space="preserve">, </w:t>
      </w:r>
      <w:r w:rsidR="00546130" w:rsidRPr="006171AA">
        <w:rPr>
          <w:rFonts w:ascii="Times" w:hAnsi="Times"/>
          <w:lang w:val="en-US"/>
        </w:rPr>
        <w:t xml:space="preserve">as such </w:t>
      </w:r>
      <w:r w:rsidR="00A354DF" w:rsidRPr="006171AA">
        <w:rPr>
          <w:rFonts w:ascii="Times" w:hAnsi="Times"/>
          <w:lang w:val="en-US"/>
        </w:rPr>
        <w:t xml:space="preserve">does not </w:t>
      </w:r>
      <w:r w:rsidR="0041354F" w:rsidRPr="006171AA">
        <w:rPr>
          <w:rFonts w:ascii="Times" w:hAnsi="Times"/>
          <w:lang w:val="en-US"/>
        </w:rPr>
        <w:t xml:space="preserve">determine </w:t>
      </w:r>
      <w:r w:rsidR="00A354DF" w:rsidRPr="006171AA">
        <w:rPr>
          <w:rFonts w:ascii="Times" w:hAnsi="Times"/>
          <w:lang w:val="en-US"/>
        </w:rPr>
        <w:t xml:space="preserve">the </w:t>
      </w:r>
      <w:r w:rsidR="00546130" w:rsidRPr="006171AA">
        <w:rPr>
          <w:rFonts w:ascii="Times" w:hAnsi="Times"/>
          <w:lang w:val="en-US"/>
        </w:rPr>
        <w:t xml:space="preserve">maturation of </w:t>
      </w:r>
      <w:r w:rsidR="00A354DF" w:rsidRPr="006171AA">
        <w:rPr>
          <w:rFonts w:ascii="Times" w:hAnsi="Times"/>
          <w:lang w:val="en-US"/>
        </w:rPr>
        <w:t xml:space="preserve">virtue </w:t>
      </w:r>
      <w:r w:rsidR="00D81947" w:rsidRPr="006171AA">
        <w:rPr>
          <w:rFonts w:ascii="Times" w:hAnsi="Times"/>
          <w:lang w:val="en-US"/>
        </w:rPr>
        <w:t xml:space="preserve">and </w:t>
      </w:r>
      <w:r w:rsidR="00A354DF" w:rsidRPr="006171AA">
        <w:rPr>
          <w:rFonts w:ascii="Times" w:hAnsi="Times"/>
          <w:lang w:val="en-US"/>
        </w:rPr>
        <w:t xml:space="preserve">can </w:t>
      </w:r>
      <w:r w:rsidR="00D81947" w:rsidRPr="006171AA">
        <w:rPr>
          <w:rFonts w:ascii="Times" w:hAnsi="Times"/>
          <w:lang w:val="en-US"/>
        </w:rPr>
        <w:t xml:space="preserve">even </w:t>
      </w:r>
      <w:r w:rsidR="00A354DF" w:rsidRPr="006171AA">
        <w:rPr>
          <w:rFonts w:ascii="Times" w:hAnsi="Times"/>
          <w:lang w:val="en-US"/>
        </w:rPr>
        <w:t>in some cases conceal its lack</w:t>
      </w:r>
      <w:r w:rsidR="00531F95" w:rsidRPr="006171AA">
        <w:rPr>
          <w:rFonts w:ascii="Times" w:hAnsi="Times"/>
          <w:lang w:val="en-US"/>
        </w:rPr>
        <w:t>, thus becoming an expression of vice from the moral</w:t>
      </w:r>
      <w:r w:rsidR="00437279" w:rsidRPr="00FE0FAA">
        <w:rPr>
          <w:rStyle w:val="FootnoteReference"/>
          <w:rFonts w:ascii="Times" w:hAnsi="Times"/>
          <w:lang w:val="it-IT"/>
        </w:rPr>
        <w:footnoteReference w:id="39"/>
      </w:r>
      <w:r w:rsidR="00531F95" w:rsidRPr="006171AA">
        <w:rPr>
          <w:rFonts w:ascii="Times" w:hAnsi="Times"/>
          <w:lang w:val="en-US"/>
        </w:rPr>
        <w:t xml:space="preserve"> point of view</w:t>
      </w:r>
      <w:r w:rsidR="004F0618" w:rsidRPr="006171AA">
        <w:rPr>
          <w:rFonts w:ascii="Times" w:hAnsi="Times"/>
          <w:lang w:val="en-US"/>
        </w:rPr>
        <w:t xml:space="preserve">. A </w:t>
      </w:r>
      <w:r w:rsidR="00524E31" w:rsidRPr="006171AA">
        <w:rPr>
          <w:rFonts w:ascii="Times" w:hAnsi="Times"/>
          <w:lang w:val="en-US"/>
        </w:rPr>
        <w:t xml:space="preserve">thorough </w:t>
      </w:r>
      <w:r w:rsidR="004F0618" w:rsidRPr="006171AA">
        <w:rPr>
          <w:rFonts w:ascii="Times" w:hAnsi="Times"/>
          <w:lang w:val="en-US"/>
        </w:rPr>
        <w:t xml:space="preserve">knowledge of moral philosophy and the ability to argue in that </w:t>
      </w:r>
      <w:r w:rsidR="00CE181E" w:rsidRPr="006171AA">
        <w:rPr>
          <w:rFonts w:ascii="Times" w:hAnsi="Times"/>
          <w:lang w:val="en-US"/>
        </w:rPr>
        <w:t xml:space="preserve">particular </w:t>
      </w:r>
      <w:r w:rsidR="004F0618" w:rsidRPr="006171AA">
        <w:rPr>
          <w:rFonts w:ascii="Times" w:hAnsi="Times"/>
          <w:lang w:val="en-US"/>
        </w:rPr>
        <w:t xml:space="preserve">area do not in </w:t>
      </w:r>
      <w:r w:rsidR="00524E31" w:rsidRPr="006171AA">
        <w:rPr>
          <w:rFonts w:ascii="Times" w:hAnsi="Times"/>
          <w:lang w:val="en-US"/>
        </w:rPr>
        <w:t>themselves</w:t>
      </w:r>
      <w:r w:rsidR="004F0618" w:rsidRPr="006171AA">
        <w:rPr>
          <w:rFonts w:ascii="Times" w:hAnsi="Times"/>
          <w:lang w:val="en-US"/>
        </w:rPr>
        <w:t xml:space="preserve"> guarantee the correct moral judgement on the concrete</w:t>
      </w:r>
      <w:r w:rsidR="00796C0B" w:rsidRPr="006171AA">
        <w:rPr>
          <w:rFonts w:ascii="Times" w:hAnsi="Times"/>
          <w:lang w:val="en-US"/>
        </w:rPr>
        <w:t>,</w:t>
      </w:r>
      <w:r w:rsidR="004F0618" w:rsidRPr="006171AA">
        <w:rPr>
          <w:rFonts w:ascii="Times" w:hAnsi="Times"/>
          <w:lang w:val="en-US"/>
        </w:rPr>
        <w:t xml:space="preserve"> which </w:t>
      </w:r>
      <w:r w:rsidR="002F42E3" w:rsidRPr="006171AA">
        <w:rPr>
          <w:rFonts w:ascii="Times" w:hAnsi="Times"/>
          <w:lang w:val="en-US"/>
        </w:rPr>
        <w:t xml:space="preserve">Aristotelian </w:t>
      </w:r>
      <w:r w:rsidR="001A57F0" w:rsidRPr="006171AA">
        <w:rPr>
          <w:rFonts w:ascii="Times" w:hAnsi="Times"/>
          <w:lang w:val="en-US"/>
        </w:rPr>
        <w:t>practical judgement</w:t>
      </w:r>
      <w:r w:rsidR="004F0618" w:rsidRPr="006171AA">
        <w:rPr>
          <w:rFonts w:ascii="Times" w:hAnsi="Times"/>
          <w:lang w:val="en-US"/>
        </w:rPr>
        <w:t xml:space="preserve">, </w:t>
      </w:r>
      <w:r w:rsidR="005A3801" w:rsidRPr="006171AA">
        <w:rPr>
          <w:rFonts w:ascii="Times" w:hAnsi="Times"/>
          <w:i/>
          <w:iCs/>
          <w:lang w:val="en-US"/>
        </w:rPr>
        <w:t xml:space="preserve">sunesis </w:t>
      </w:r>
      <w:r w:rsidR="005A3801" w:rsidRPr="006171AA">
        <w:rPr>
          <w:rFonts w:ascii="Times" w:hAnsi="Times"/>
          <w:lang w:val="en-US"/>
        </w:rPr>
        <w:t xml:space="preserve">and </w:t>
      </w:r>
      <w:r w:rsidR="004F0618" w:rsidRPr="006171AA">
        <w:rPr>
          <w:rFonts w:ascii="Times" w:hAnsi="Times"/>
          <w:i/>
          <w:iCs/>
          <w:lang w:val="en-US"/>
        </w:rPr>
        <w:t xml:space="preserve">phronesis, </w:t>
      </w:r>
      <w:r w:rsidR="004F0618" w:rsidRPr="006171AA">
        <w:rPr>
          <w:rFonts w:ascii="Times" w:hAnsi="Times"/>
          <w:lang w:val="en-US"/>
        </w:rPr>
        <w:t xml:space="preserve">preside over. </w:t>
      </w:r>
      <w:r w:rsidR="000D697D" w:rsidRPr="006171AA">
        <w:rPr>
          <w:rFonts w:ascii="Times" w:hAnsi="Times"/>
          <w:lang w:val="en-US"/>
        </w:rPr>
        <w:t xml:space="preserve">These in </w:t>
      </w:r>
      <w:r w:rsidR="000B1F4A" w:rsidRPr="006171AA">
        <w:rPr>
          <w:rFonts w:ascii="Times" w:hAnsi="Times"/>
          <w:lang w:val="en-US"/>
        </w:rPr>
        <w:t xml:space="preserve">turn </w:t>
      </w:r>
      <w:r w:rsidR="004F0618" w:rsidRPr="006171AA">
        <w:rPr>
          <w:rFonts w:ascii="Times" w:hAnsi="Times"/>
          <w:lang w:val="en-US"/>
        </w:rPr>
        <w:t xml:space="preserve">require the ethical virtues </w:t>
      </w:r>
      <w:r w:rsidR="0034382F" w:rsidRPr="006171AA">
        <w:rPr>
          <w:rFonts w:ascii="Times" w:hAnsi="Times"/>
          <w:lang w:val="en-US"/>
        </w:rPr>
        <w:t>and</w:t>
      </w:r>
      <w:r w:rsidR="00E628A2" w:rsidRPr="006171AA">
        <w:rPr>
          <w:rFonts w:ascii="Times" w:hAnsi="Times"/>
          <w:lang w:val="en-US"/>
        </w:rPr>
        <w:t xml:space="preserve">, </w:t>
      </w:r>
      <w:r w:rsidR="0034382F" w:rsidRPr="006171AA">
        <w:rPr>
          <w:rFonts w:ascii="Times" w:hAnsi="Times"/>
          <w:lang w:val="en-US"/>
        </w:rPr>
        <w:t>in order to acquire them</w:t>
      </w:r>
      <w:r w:rsidR="00E628A2" w:rsidRPr="006171AA">
        <w:rPr>
          <w:rFonts w:ascii="Times" w:hAnsi="Times"/>
          <w:lang w:val="en-US"/>
        </w:rPr>
        <w:t xml:space="preserve">, </w:t>
      </w:r>
      <w:r w:rsidR="0041354F" w:rsidRPr="006171AA">
        <w:rPr>
          <w:rFonts w:ascii="Times" w:hAnsi="Times"/>
          <w:lang w:val="en-US"/>
        </w:rPr>
        <w:t xml:space="preserve">the </w:t>
      </w:r>
      <w:r w:rsidR="00A50D87" w:rsidRPr="006171AA">
        <w:rPr>
          <w:rFonts w:ascii="Times" w:hAnsi="Times"/>
          <w:lang w:val="en-US"/>
        </w:rPr>
        <w:t xml:space="preserve">memory and </w:t>
      </w:r>
      <w:r w:rsidR="00782E01" w:rsidRPr="006171AA">
        <w:rPr>
          <w:rFonts w:ascii="Times" w:hAnsi="Times"/>
          <w:lang w:val="en-US"/>
        </w:rPr>
        <w:t xml:space="preserve">careful </w:t>
      </w:r>
      <w:r w:rsidR="0041354F" w:rsidRPr="006171AA">
        <w:rPr>
          <w:rFonts w:ascii="Times" w:hAnsi="Times"/>
          <w:lang w:val="en-US"/>
        </w:rPr>
        <w:t xml:space="preserve">following </w:t>
      </w:r>
      <w:r w:rsidR="001A57F0" w:rsidRPr="006171AA">
        <w:rPr>
          <w:rFonts w:ascii="Times" w:hAnsi="Times"/>
          <w:lang w:val="en-US"/>
        </w:rPr>
        <w:t xml:space="preserve">of </w:t>
      </w:r>
      <w:r w:rsidR="00E628A2" w:rsidRPr="006171AA">
        <w:rPr>
          <w:rFonts w:ascii="Times" w:hAnsi="Times"/>
          <w:lang w:val="en-US"/>
        </w:rPr>
        <w:t xml:space="preserve">humanly and </w:t>
      </w:r>
      <w:r w:rsidR="0041354F" w:rsidRPr="006171AA">
        <w:rPr>
          <w:rFonts w:ascii="Times" w:hAnsi="Times"/>
          <w:lang w:val="en-US"/>
        </w:rPr>
        <w:t>morally significant</w:t>
      </w:r>
      <w:r w:rsidR="00056A66" w:rsidRPr="00FE0FAA">
        <w:rPr>
          <w:rStyle w:val="FootnoteReference"/>
          <w:rFonts w:ascii="Times" w:hAnsi="Times"/>
          <w:lang w:val="it-IT"/>
        </w:rPr>
        <w:footnoteReference w:id="40"/>
      </w:r>
      <w:r w:rsidR="00E628A2" w:rsidRPr="006171AA">
        <w:rPr>
          <w:rFonts w:ascii="Times" w:hAnsi="Times"/>
          <w:lang w:val="en-US"/>
        </w:rPr>
        <w:t xml:space="preserve"> examples or traits of examples. </w:t>
      </w:r>
      <w:r w:rsidR="00A50D87" w:rsidRPr="006171AA">
        <w:rPr>
          <w:rFonts w:ascii="Times" w:hAnsi="Times"/>
          <w:lang w:val="en-US"/>
        </w:rPr>
        <w:t xml:space="preserve">When we judge on the concrete, </w:t>
      </w:r>
      <w:r w:rsidR="00C50EE4" w:rsidRPr="006171AA">
        <w:rPr>
          <w:rFonts w:ascii="Times" w:hAnsi="Times"/>
          <w:lang w:val="en-US"/>
        </w:rPr>
        <w:t xml:space="preserve">despite appearances, </w:t>
      </w:r>
      <w:r w:rsidR="00A50D87" w:rsidRPr="006171AA">
        <w:rPr>
          <w:rFonts w:ascii="Times" w:hAnsi="Times"/>
          <w:lang w:val="en-US"/>
        </w:rPr>
        <w:t xml:space="preserve">we never judge alone. As </w:t>
      </w:r>
      <w:r w:rsidR="00E36E90" w:rsidRPr="006171AA">
        <w:rPr>
          <w:rFonts w:ascii="Times" w:hAnsi="Times"/>
          <w:lang w:val="en-US"/>
        </w:rPr>
        <w:t xml:space="preserve">Hannah Arendt </w:t>
      </w:r>
      <w:r w:rsidR="00806D21" w:rsidRPr="006171AA">
        <w:rPr>
          <w:rFonts w:ascii="Times" w:hAnsi="Times"/>
          <w:lang w:val="en-US"/>
        </w:rPr>
        <w:t xml:space="preserve">rightly </w:t>
      </w:r>
      <w:r w:rsidR="00E36E90" w:rsidRPr="006171AA">
        <w:rPr>
          <w:rFonts w:ascii="Times" w:hAnsi="Times"/>
          <w:lang w:val="en-US"/>
        </w:rPr>
        <w:t xml:space="preserve">observed, a fundamental question </w:t>
      </w:r>
      <w:r w:rsidR="00A62DCC" w:rsidRPr="006171AA">
        <w:rPr>
          <w:rFonts w:ascii="Times" w:hAnsi="Times"/>
          <w:lang w:val="en-US"/>
        </w:rPr>
        <w:t xml:space="preserve">of the moral life </w:t>
      </w:r>
      <w:r w:rsidR="00E36E90" w:rsidRPr="006171AA">
        <w:rPr>
          <w:rFonts w:ascii="Times" w:hAnsi="Times"/>
          <w:lang w:val="en-US"/>
        </w:rPr>
        <w:t xml:space="preserve">is: </w:t>
      </w:r>
      <w:r w:rsidR="007700E3" w:rsidRPr="006171AA">
        <w:rPr>
          <w:rFonts w:ascii="Times" w:hAnsi="Times"/>
          <w:lang w:val="en-US"/>
        </w:rPr>
        <w:t xml:space="preserve">what </w:t>
      </w:r>
      <w:r w:rsidR="00E36E90" w:rsidRPr="006171AA">
        <w:rPr>
          <w:rFonts w:ascii="Times" w:hAnsi="Times"/>
          <w:lang w:val="en-US"/>
        </w:rPr>
        <w:t>friends do we have?</w:t>
      </w:r>
      <w:r w:rsidR="00E36E90" w:rsidRPr="00FE0FAA">
        <w:rPr>
          <w:rStyle w:val="FootnoteReference"/>
          <w:rFonts w:ascii="Times" w:hAnsi="Times"/>
          <w:lang w:val="it-IT"/>
        </w:rPr>
        <w:footnoteReference w:id="41"/>
      </w:r>
      <w:r w:rsidR="00D81947" w:rsidRPr="006171AA">
        <w:rPr>
          <w:rFonts w:ascii="Times" w:hAnsi="Times"/>
          <w:lang w:val="en-US"/>
        </w:rPr>
        <w:t xml:space="preserve"> On the contrary, </w:t>
      </w:r>
      <w:r w:rsidR="00A50D87" w:rsidRPr="006171AA">
        <w:rPr>
          <w:rFonts w:ascii="Times" w:hAnsi="Times"/>
          <w:lang w:val="en-US"/>
        </w:rPr>
        <w:t xml:space="preserve">it should be emphasised that </w:t>
      </w:r>
      <w:r w:rsidR="007700E3" w:rsidRPr="006171AA">
        <w:rPr>
          <w:rFonts w:ascii="Times" w:hAnsi="Times"/>
          <w:lang w:val="en-US"/>
        </w:rPr>
        <w:t xml:space="preserve">philosophical </w:t>
      </w:r>
      <w:r w:rsidR="00CE181E" w:rsidRPr="006171AA">
        <w:rPr>
          <w:rFonts w:ascii="Times" w:hAnsi="Times"/>
          <w:lang w:val="en-US"/>
        </w:rPr>
        <w:t>skills</w:t>
      </w:r>
      <w:r w:rsidR="00D81947" w:rsidRPr="006171AA">
        <w:rPr>
          <w:rFonts w:ascii="Times" w:hAnsi="Times"/>
          <w:lang w:val="en-US"/>
        </w:rPr>
        <w:t xml:space="preserve">, </w:t>
      </w:r>
      <w:r w:rsidR="007700E3" w:rsidRPr="006171AA">
        <w:rPr>
          <w:rFonts w:ascii="Times" w:hAnsi="Times"/>
          <w:lang w:val="en-US"/>
        </w:rPr>
        <w:t>even in the field of ethics</w:t>
      </w:r>
      <w:r w:rsidR="00A50D87" w:rsidRPr="006171AA">
        <w:rPr>
          <w:rFonts w:ascii="Times" w:hAnsi="Times"/>
          <w:lang w:val="en-US"/>
        </w:rPr>
        <w:t xml:space="preserve">, while </w:t>
      </w:r>
      <w:r w:rsidR="00D82A68" w:rsidRPr="006171AA">
        <w:rPr>
          <w:rFonts w:ascii="Times" w:hAnsi="Times"/>
          <w:lang w:val="en-US"/>
        </w:rPr>
        <w:t xml:space="preserve">undoubtedly </w:t>
      </w:r>
      <w:r w:rsidR="00A50D87" w:rsidRPr="006171AA">
        <w:rPr>
          <w:rFonts w:ascii="Times" w:hAnsi="Times"/>
          <w:lang w:val="en-US"/>
        </w:rPr>
        <w:t xml:space="preserve">broadening our </w:t>
      </w:r>
      <w:r w:rsidR="000D697D" w:rsidRPr="006171AA">
        <w:rPr>
          <w:rFonts w:ascii="Times" w:hAnsi="Times"/>
          <w:lang w:val="en-US"/>
        </w:rPr>
        <w:t xml:space="preserve">cultural and value </w:t>
      </w:r>
      <w:r w:rsidR="00A50D87" w:rsidRPr="006171AA">
        <w:rPr>
          <w:rFonts w:ascii="Times" w:hAnsi="Times"/>
          <w:lang w:val="en-US"/>
        </w:rPr>
        <w:t xml:space="preserve">horizons </w:t>
      </w:r>
      <w:r w:rsidR="005A3801" w:rsidRPr="006171AA">
        <w:rPr>
          <w:rFonts w:ascii="Times" w:hAnsi="Times"/>
          <w:lang w:val="en-US"/>
        </w:rPr>
        <w:t>and breathing space into our judgments</w:t>
      </w:r>
      <w:r w:rsidR="00CE181E" w:rsidRPr="006171AA">
        <w:rPr>
          <w:rFonts w:ascii="Times" w:hAnsi="Times"/>
          <w:lang w:val="en-US"/>
        </w:rPr>
        <w:t xml:space="preserve">, </w:t>
      </w:r>
      <w:r w:rsidR="00A50D87" w:rsidRPr="006171AA">
        <w:rPr>
          <w:rFonts w:ascii="Times" w:hAnsi="Times"/>
          <w:lang w:val="en-US"/>
        </w:rPr>
        <w:t xml:space="preserve">can </w:t>
      </w:r>
      <w:r w:rsidR="00CE181E" w:rsidRPr="006171AA">
        <w:rPr>
          <w:rFonts w:ascii="Times" w:hAnsi="Times"/>
          <w:lang w:val="en-US"/>
        </w:rPr>
        <w:t xml:space="preserve">in some cases </w:t>
      </w:r>
      <w:r w:rsidR="00D81947" w:rsidRPr="006171AA">
        <w:rPr>
          <w:rFonts w:ascii="Times" w:hAnsi="Times"/>
          <w:lang w:val="en-US"/>
        </w:rPr>
        <w:t xml:space="preserve">even constitute an excuse </w:t>
      </w:r>
      <w:r w:rsidR="00C37D45" w:rsidRPr="006171AA">
        <w:rPr>
          <w:rFonts w:ascii="Times" w:hAnsi="Times"/>
          <w:lang w:val="en-US"/>
        </w:rPr>
        <w:t xml:space="preserve">for not committing ourselves to the overall maturation of the person </w:t>
      </w:r>
      <w:r w:rsidR="004D41AC" w:rsidRPr="006171AA">
        <w:rPr>
          <w:rFonts w:ascii="Times" w:hAnsi="Times"/>
          <w:lang w:val="en-US"/>
        </w:rPr>
        <w:t xml:space="preserve">and for exempting ourselves from the commitment to judge </w:t>
      </w:r>
      <w:r w:rsidR="00524E31" w:rsidRPr="006171AA">
        <w:rPr>
          <w:rFonts w:ascii="Times" w:hAnsi="Times"/>
          <w:lang w:val="en-US"/>
        </w:rPr>
        <w:t>'</w:t>
      </w:r>
      <w:r w:rsidR="004D41AC" w:rsidRPr="006171AA">
        <w:rPr>
          <w:rFonts w:ascii="Times" w:hAnsi="Times"/>
          <w:lang w:val="en-US"/>
        </w:rPr>
        <w:t>here and now</w:t>
      </w:r>
      <w:r w:rsidR="00524E31" w:rsidRPr="006171AA">
        <w:rPr>
          <w:rFonts w:ascii="Times" w:hAnsi="Times"/>
          <w:lang w:val="en-US"/>
        </w:rPr>
        <w:t xml:space="preserve">' </w:t>
      </w:r>
      <w:r w:rsidR="004D41AC" w:rsidRPr="006171AA">
        <w:rPr>
          <w:rFonts w:ascii="Times" w:hAnsi="Times"/>
          <w:lang w:val="en-US"/>
        </w:rPr>
        <w:t xml:space="preserve">from a viewpoint </w:t>
      </w:r>
      <w:r w:rsidR="005A3801" w:rsidRPr="006171AA">
        <w:rPr>
          <w:rFonts w:ascii="Times" w:hAnsi="Times"/>
          <w:lang w:val="en-US"/>
        </w:rPr>
        <w:t xml:space="preserve">that is </w:t>
      </w:r>
      <w:r w:rsidR="00E36E90" w:rsidRPr="006171AA">
        <w:rPr>
          <w:rFonts w:ascii="Times" w:hAnsi="Times"/>
          <w:lang w:val="en-US"/>
        </w:rPr>
        <w:t xml:space="preserve">integral, </w:t>
      </w:r>
      <w:r w:rsidR="005A3801" w:rsidRPr="006171AA">
        <w:rPr>
          <w:rFonts w:ascii="Times" w:hAnsi="Times"/>
          <w:lang w:val="en-US"/>
        </w:rPr>
        <w:t xml:space="preserve">faithful to the complexity of reality and </w:t>
      </w:r>
      <w:r w:rsidR="00E628A2" w:rsidRPr="006171AA">
        <w:rPr>
          <w:rFonts w:ascii="Times" w:hAnsi="Times"/>
          <w:lang w:val="en-US"/>
        </w:rPr>
        <w:t xml:space="preserve">fully </w:t>
      </w:r>
      <w:r w:rsidR="004D41AC" w:rsidRPr="006171AA">
        <w:rPr>
          <w:rFonts w:ascii="Times" w:hAnsi="Times"/>
          <w:lang w:val="en-US"/>
        </w:rPr>
        <w:t xml:space="preserve">human, that is, morally </w:t>
      </w:r>
      <w:r w:rsidR="00765A14" w:rsidRPr="006171AA">
        <w:rPr>
          <w:rFonts w:ascii="Times" w:hAnsi="Times"/>
          <w:lang w:val="en-US"/>
        </w:rPr>
        <w:t>connoted</w:t>
      </w:r>
      <w:r w:rsidR="000F5A91" w:rsidRPr="00FE0FAA">
        <w:rPr>
          <w:rStyle w:val="FootnoteReference"/>
          <w:rFonts w:ascii="Times" w:hAnsi="Times"/>
          <w:lang w:val="it-IT"/>
        </w:rPr>
        <w:footnoteReference w:id="42"/>
      </w:r>
      <w:r w:rsidR="00D81947" w:rsidRPr="006171AA">
        <w:rPr>
          <w:rFonts w:ascii="Times" w:hAnsi="Times"/>
          <w:lang w:val="en-US"/>
        </w:rPr>
        <w:t xml:space="preserve">. </w:t>
      </w:r>
    </w:p>
    <w:p w14:paraId="7D6CB42F" w14:textId="77777777" w:rsidR="009504CB" w:rsidRPr="006171AA" w:rsidRDefault="003C0771">
      <w:pPr>
        <w:spacing w:line="360" w:lineRule="auto"/>
        <w:jc w:val="both"/>
        <w:rPr>
          <w:rFonts w:ascii="Times" w:hAnsi="Times"/>
          <w:lang w:val="en-US"/>
        </w:rPr>
      </w:pPr>
      <w:r w:rsidRPr="006171AA">
        <w:rPr>
          <w:rFonts w:ascii="Times" w:hAnsi="Times"/>
          <w:lang w:val="en-US"/>
        </w:rPr>
        <w:t xml:space="preserve">    Turning to considerations concerning ethics in the face of contemporary challenges, it should first be noted that there is a structural contradiction in modern consumer society between individualistic, libertarian and hedonistic tendencies on the one hand and </w:t>
      </w:r>
      <w:r w:rsidR="000D697D" w:rsidRPr="006171AA">
        <w:rPr>
          <w:rFonts w:ascii="Times" w:hAnsi="Times"/>
          <w:lang w:val="en-US"/>
        </w:rPr>
        <w:t xml:space="preserve">the urgent </w:t>
      </w:r>
      <w:r w:rsidRPr="006171AA">
        <w:rPr>
          <w:rFonts w:ascii="Times" w:hAnsi="Times"/>
          <w:lang w:val="en-US"/>
        </w:rPr>
        <w:t xml:space="preserve">demands </w:t>
      </w:r>
      <w:r w:rsidR="00E36E90" w:rsidRPr="006171AA">
        <w:rPr>
          <w:rFonts w:ascii="Times" w:hAnsi="Times"/>
          <w:lang w:val="en-US"/>
        </w:rPr>
        <w:t xml:space="preserve">raised by </w:t>
      </w:r>
      <w:r w:rsidRPr="006171AA">
        <w:rPr>
          <w:rFonts w:ascii="Times" w:hAnsi="Times"/>
          <w:lang w:val="en-US"/>
        </w:rPr>
        <w:t>ecological issues on the other</w:t>
      </w:r>
      <w:r w:rsidR="000F5A91" w:rsidRPr="00FE0FAA">
        <w:rPr>
          <w:rStyle w:val="FootnoteReference"/>
          <w:rFonts w:ascii="Times" w:hAnsi="Times"/>
          <w:lang w:val="it-IT"/>
        </w:rPr>
        <w:footnoteReference w:id="43"/>
      </w:r>
      <w:r w:rsidRPr="006171AA">
        <w:rPr>
          <w:rFonts w:ascii="Times" w:hAnsi="Times"/>
          <w:lang w:val="en-US"/>
        </w:rPr>
        <w:t>.  This calls for a rediscovery</w:t>
      </w:r>
      <w:r w:rsidR="00546130" w:rsidRPr="006171AA">
        <w:rPr>
          <w:rFonts w:ascii="Times" w:hAnsi="Times"/>
          <w:lang w:val="en-US"/>
        </w:rPr>
        <w:t xml:space="preserve">, </w:t>
      </w:r>
      <w:r w:rsidR="00F26AB4" w:rsidRPr="006171AA">
        <w:rPr>
          <w:rFonts w:ascii="Times" w:hAnsi="Times"/>
          <w:lang w:val="en-US"/>
        </w:rPr>
        <w:t>together with an ethic of responsibility towards the environment</w:t>
      </w:r>
      <w:r w:rsidR="00546130" w:rsidRPr="006171AA">
        <w:rPr>
          <w:rFonts w:ascii="Times" w:hAnsi="Times"/>
          <w:lang w:val="en-US"/>
        </w:rPr>
        <w:t xml:space="preserve">, of </w:t>
      </w:r>
      <w:r w:rsidRPr="006171AA">
        <w:rPr>
          <w:rFonts w:ascii="Times" w:hAnsi="Times"/>
          <w:lang w:val="en-US"/>
        </w:rPr>
        <w:t xml:space="preserve">the relational and community dimension of the common good. From the </w:t>
      </w:r>
      <w:r w:rsidR="002F42E3" w:rsidRPr="006171AA">
        <w:rPr>
          <w:rFonts w:ascii="Times" w:hAnsi="Times"/>
          <w:lang w:val="en-US"/>
        </w:rPr>
        <w:t xml:space="preserve">genetic and </w:t>
      </w:r>
      <w:r w:rsidR="00587427" w:rsidRPr="006171AA">
        <w:rPr>
          <w:rFonts w:ascii="Times" w:hAnsi="Times"/>
          <w:lang w:val="en-US"/>
        </w:rPr>
        <w:t xml:space="preserve">educational point of view of the </w:t>
      </w:r>
      <w:r w:rsidRPr="006171AA">
        <w:rPr>
          <w:rFonts w:ascii="Times" w:hAnsi="Times"/>
          <w:lang w:val="en-US"/>
        </w:rPr>
        <w:t xml:space="preserve">virtues, </w:t>
      </w:r>
      <w:r w:rsidR="00CE181E" w:rsidRPr="006171AA">
        <w:rPr>
          <w:rFonts w:ascii="Times" w:hAnsi="Times"/>
          <w:lang w:val="en-US"/>
        </w:rPr>
        <w:t xml:space="preserve">it should </w:t>
      </w:r>
      <w:r w:rsidRPr="006171AA">
        <w:rPr>
          <w:rFonts w:ascii="Times" w:hAnsi="Times"/>
          <w:lang w:val="en-US"/>
        </w:rPr>
        <w:t xml:space="preserve">also </w:t>
      </w:r>
      <w:r w:rsidR="00CE181E" w:rsidRPr="006171AA">
        <w:rPr>
          <w:rFonts w:ascii="Times" w:hAnsi="Times"/>
          <w:lang w:val="en-US"/>
        </w:rPr>
        <w:t xml:space="preserve">be emphasised that </w:t>
      </w:r>
      <w:r w:rsidR="001A57F0" w:rsidRPr="006171AA">
        <w:rPr>
          <w:rFonts w:ascii="Times" w:hAnsi="Times"/>
          <w:lang w:val="en-US"/>
        </w:rPr>
        <w:t xml:space="preserve">because of man's inter-subjective structure, </w:t>
      </w:r>
      <w:r w:rsidR="00CE181E" w:rsidRPr="006171AA">
        <w:rPr>
          <w:rFonts w:ascii="Times" w:hAnsi="Times"/>
          <w:lang w:val="en-US"/>
        </w:rPr>
        <w:t xml:space="preserve">the living testimony of human </w:t>
      </w:r>
      <w:r w:rsidR="00A354DF" w:rsidRPr="006171AA">
        <w:rPr>
          <w:rFonts w:ascii="Times" w:hAnsi="Times"/>
          <w:lang w:val="en-US"/>
        </w:rPr>
        <w:t xml:space="preserve">communities </w:t>
      </w:r>
      <w:r w:rsidR="00321683" w:rsidRPr="006171AA">
        <w:rPr>
          <w:rFonts w:ascii="Times" w:hAnsi="Times"/>
          <w:lang w:val="en-US"/>
        </w:rPr>
        <w:t xml:space="preserve">rooted in a tradition </w:t>
      </w:r>
      <w:r w:rsidR="00BD1DDF" w:rsidRPr="006171AA">
        <w:rPr>
          <w:rFonts w:ascii="Times" w:hAnsi="Times"/>
          <w:lang w:val="en-US"/>
        </w:rPr>
        <w:t xml:space="preserve">is necessary </w:t>
      </w:r>
      <w:r w:rsidR="00A354DF" w:rsidRPr="006171AA">
        <w:rPr>
          <w:rFonts w:ascii="Times" w:hAnsi="Times"/>
          <w:lang w:val="en-US"/>
        </w:rPr>
        <w:t xml:space="preserve">for the </w:t>
      </w:r>
      <w:r w:rsidR="00B73AD2" w:rsidRPr="006171AA">
        <w:rPr>
          <w:rFonts w:ascii="Times" w:hAnsi="Times"/>
          <w:lang w:val="en-US"/>
        </w:rPr>
        <w:t xml:space="preserve">maturation of the </w:t>
      </w:r>
      <w:r w:rsidR="00A354DF" w:rsidRPr="006171AA">
        <w:rPr>
          <w:rFonts w:ascii="Times" w:hAnsi="Times"/>
          <w:lang w:val="en-US"/>
        </w:rPr>
        <w:t>virtues</w:t>
      </w:r>
      <w:r w:rsidR="00CE181E" w:rsidRPr="006171AA">
        <w:rPr>
          <w:rFonts w:ascii="Times" w:hAnsi="Times"/>
          <w:lang w:val="en-US"/>
        </w:rPr>
        <w:t xml:space="preserve">, which </w:t>
      </w:r>
      <w:r w:rsidR="00E628A2" w:rsidRPr="006171AA">
        <w:rPr>
          <w:rFonts w:ascii="Times" w:hAnsi="Times"/>
          <w:lang w:val="en-US"/>
        </w:rPr>
        <w:t xml:space="preserve">could risk </w:t>
      </w:r>
      <w:r w:rsidR="00DE0D24" w:rsidRPr="006171AA">
        <w:rPr>
          <w:rFonts w:ascii="Times" w:hAnsi="Times"/>
          <w:lang w:val="en-US"/>
        </w:rPr>
        <w:t xml:space="preserve">being </w:t>
      </w:r>
      <w:r w:rsidR="00CE181E" w:rsidRPr="006171AA">
        <w:rPr>
          <w:rFonts w:ascii="Times" w:hAnsi="Times"/>
          <w:lang w:val="en-US"/>
        </w:rPr>
        <w:t xml:space="preserve">corroded </w:t>
      </w:r>
      <w:r w:rsidR="00855219" w:rsidRPr="006171AA">
        <w:rPr>
          <w:rFonts w:ascii="Times" w:hAnsi="Times"/>
          <w:lang w:val="en-US"/>
        </w:rPr>
        <w:t xml:space="preserve">and emptied </w:t>
      </w:r>
      <w:r w:rsidR="00CE181E" w:rsidRPr="006171AA">
        <w:rPr>
          <w:rFonts w:ascii="Times" w:hAnsi="Times"/>
          <w:lang w:val="en-US"/>
        </w:rPr>
        <w:t xml:space="preserve">by the </w:t>
      </w:r>
      <w:r w:rsidR="005A3801" w:rsidRPr="006171AA">
        <w:rPr>
          <w:rFonts w:ascii="Times" w:hAnsi="Times"/>
          <w:lang w:val="en-US"/>
        </w:rPr>
        <w:t>libertarian</w:t>
      </w:r>
      <w:r w:rsidR="00CE181E" w:rsidRPr="006171AA">
        <w:rPr>
          <w:rFonts w:ascii="Times" w:hAnsi="Times"/>
          <w:lang w:val="en-US"/>
        </w:rPr>
        <w:t xml:space="preserve"> individualism </w:t>
      </w:r>
      <w:r w:rsidR="00B37F14" w:rsidRPr="006171AA">
        <w:rPr>
          <w:rFonts w:ascii="Times" w:hAnsi="Times"/>
          <w:lang w:val="en-US"/>
        </w:rPr>
        <w:t xml:space="preserve">of the </w:t>
      </w:r>
      <w:r w:rsidR="002F6557" w:rsidRPr="006171AA">
        <w:rPr>
          <w:rFonts w:ascii="Times" w:hAnsi="Times"/>
          <w:lang w:val="en-US"/>
        </w:rPr>
        <w:t xml:space="preserve">anarchic </w:t>
      </w:r>
      <w:r w:rsidR="00B37F14" w:rsidRPr="006171AA">
        <w:rPr>
          <w:rFonts w:ascii="Times" w:hAnsi="Times"/>
          <w:lang w:val="en-US"/>
        </w:rPr>
        <w:t xml:space="preserve">proliferation of rights </w:t>
      </w:r>
      <w:r w:rsidR="00E317EA" w:rsidRPr="006171AA">
        <w:rPr>
          <w:rFonts w:ascii="Times" w:hAnsi="Times"/>
          <w:lang w:val="en-US"/>
        </w:rPr>
        <w:t xml:space="preserve">that </w:t>
      </w:r>
      <w:r w:rsidR="00912612" w:rsidRPr="006171AA">
        <w:rPr>
          <w:rFonts w:ascii="Times" w:hAnsi="Times"/>
          <w:lang w:val="en-US"/>
        </w:rPr>
        <w:t xml:space="preserve">has developed </w:t>
      </w:r>
      <w:r w:rsidR="00B40B22" w:rsidRPr="006171AA">
        <w:rPr>
          <w:rFonts w:ascii="Times" w:hAnsi="Times"/>
          <w:lang w:val="en-US"/>
        </w:rPr>
        <w:t xml:space="preserve">precisely </w:t>
      </w:r>
      <w:r w:rsidR="00A603C8" w:rsidRPr="006171AA">
        <w:rPr>
          <w:rFonts w:ascii="Times" w:hAnsi="Times"/>
          <w:lang w:val="en-US"/>
        </w:rPr>
        <w:t xml:space="preserve">because of </w:t>
      </w:r>
      <w:r w:rsidR="00912612" w:rsidRPr="006171AA">
        <w:rPr>
          <w:rFonts w:ascii="Times" w:hAnsi="Times"/>
          <w:lang w:val="en-US"/>
        </w:rPr>
        <w:t xml:space="preserve">the sap </w:t>
      </w:r>
      <w:r w:rsidR="00912612" w:rsidRPr="006171AA">
        <w:rPr>
          <w:rFonts w:ascii="Times" w:hAnsi="Times"/>
          <w:lang w:val="en-US"/>
        </w:rPr>
        <w:lastRenderedPageBreak/>
        <w:t xml:space="preserve">present in </w:t>
      </w:r>
      <w:r w:rsidR="00E317EA" w:rsidRPr="006171AA">
        <w:rPr>
          <w:rFonts w:ascii="Times" w:hAnsi="Times"/>
          <w:lang w:val="en-US"/>
        </w:rPr>
        <w:t xml:space="preserve">those traditions, but </w:t>
      </w:r>
      <w:r w:rsidR="00A603C8" w:rsidRPr="006171AA">
        <w:rPr>
          <w:rFonts w:ascii="Times" w:hAnsi="Times"/>
          <w:lang w:val="en-US"/>
        </w:rPr>
        <w:t xml:space="preserve">which as </w:t>
      </w:r>
      <w:r w:rsidR="00E317EA" w:rsidRPr="006171AA">
        <w:rPr>
          <w:rFonts w:ascii="Times" w:hAnsi="Times"/>
          <w:lang w:val="en-US"/>
        </w:rPr>
        <w:t>such risks</w:t>
      </w:r>
      <w:r w:rsidR="00B37F14" w:rsidRPr="006171AA">
        <w:rPr>
          <w:rFonts w:ascii="Times" w:hAnsi="Times"/>
          <w:lang w:val="en-US"/>
        </w:rPr>
        <w:t xml:space="preserve">, according to </w:t>
      </w:r>
      <w:r w:rsidR="009E3596" w:rsidRPr="006171AA">
        <w:rPr>
          <w:rFonts w:ascii="Times" w:hAnsi="Times"/>
          <w:lang w:val="en-US"/>
        </w:rPr>
        <w:t xml:space="preserve">some, </w:t>
      </w:r>
      <w:r w:rsidR="00E317EA" w:rsidRPr="006171AA">
        <w:rPr>
          <w:rFonts w:ascii="Times" w:hAnsi="Times"/>
          <w:lang w:val="en-US"/>
        </w:rPr>
        <w:t xml:space="preserve">no </w:t>
      </w:r>
      <w:r w:rsidR="00912612" w:rsidRPr="006171AA">
        <w:rPr>
          <w:rFonts w:ascii="Times" w:hAnsi="Times"/>
          <w:lang w:val="en-US"/>
        </w:rPr>
        <w:t>longer</w:t>
      </w:r>
      <w:r w:rsidR="006B050F" w:rsidRPr="00FE0FAA">
        <w:rPr>
          <w:rStyle w:val="FootnoteReference"/>
          <w:rFonts w:ascii="Times" w:hAnsi="Times"/>
          <w:lang w:val="it-IT"/>
        </w:rPr>
        <w:footnoteReference w:id="44"/>
      </w:r>
      <w:r w:rsidR="003201B1" w:rsidRPr="006171AA">
        <w:rPr>
          <w:rFonts w:ascii="Times" w:hAnsi="Times"/>
          <w:lang w:val="en-US"/>
        </w:rPr>
        <w:t xml:space="preserve"> being able to </w:t>
      </w:r>
      <w:r w:rsidR="00E317EA" w:rsidRPr="006171AA">
        <w:rPr>
          <w:rFonts w:ascii="Times" w:hAnsi="Times"/>
          <w:lang w:val="en-US"/>
        </w:rPr>
        <w:t xml:space="preserve">nourish them. </w:t>
      </w:r>
      <w:r w:rsidR="002F6557" w:rsidRPr="006171AA">
        <w:rPr>
          <w:rFonts w:ascii="Times" w:eastAsia="Times New Roman" w:hAnsi="Times" w:cs="Times New Roman"/>
          <w:color w:val="000000"/>
          <w:lang w:val="en-US" w:eastAsia="it-IT"/>
        </w:rPr>
        <w:t xml:space="preserve">The lofty principles inherited </w:t>
      </w:r>
      <w:r w:rsidR="00762575" w:rsidRPr="006171AA">
        <w:rPr>
          <w:rFonts w:ascii="Times" w:eastAsia="Times New Roman" w:hAnsi="Times" w:cs="Times New Roman"/>
          <w:color w:val="000000"/>
          <w:lang w:val="en-US" w:eastAsia="it-IT"/>
        </w:rPr>
        <w:t>from</w:t>
      </w:r>
      <w:r w:rsidR="002F6557" w:rsidRPr="006171AA">
        <w:rPr>
          <w:rFonts w:ascii="Times" w:eastAsia="Times New Roman" w:hAnsi="Times" w:cs="Times New Roman"/>
          <w:color w:val="000000"/>
          <w:lang w:val="en-US" w:eastAsia="it-IT"/>
        </w:rPr>
        <w:t xml:space="preserve"> modernity require strong sources</w:t>
      </w:r>
      <w:r w:rsidR="000D697D" w:rsidRPr="006171AA">
        <w:rPr>
          <w:rFonts w:ascii="Times" w:eastAsia="Times New Roman" w:hAnsi="Times" w:cs="Times New Roman"/>
          <w:color w:val="000000"/>
          <w:lang w:val="en-US" w:eastAsia="it-IT"/>
        </w:rPr>
        <w:t xml:space="preserve">, </w:t>
      </w:r>
      <w:r w:rsidR="002F6557" w:rsidRPr="006171AA">
        <w:rPr>
          <w:rFonts w:ascii="Times" w:eastAsia="Times New Roman" w:hAnsi="Times" w:cs="Times New Roman"/>
          <w:color w:val="000000"/>
          <w:lang w:val="en-US" w:eastAsia="it-IT"/>
        </w:rPr>
        <w:t xml:space="preserve">that is, dependent on an idea of the good to which we cannot today return solely by following the path of individual sensitivity. Faced with these contradictory claims, we can therefore </w:t>
      </w:r>
      <w:r w:rsidR="000848B1" w:rsidRPr="006171AA">
        <w:rPr>
          <w:rFonts w:ascii="Times" w:eastAsia="Times New Roman" w:hAnsi="Times" w:cs="Times New Roman"/>
          <w:color w:val="000000"/>
          <w:lang w:val="en-US" w:eastAsia="it-IT"/>
        </w:rPr>
        <w:t xml:space="preserve">legitimately </w:t>
      </w:r>
      <w:r w:rsidR="002F6557" w:rsidRPr="006171AA">
        <w:rPr>
          <w:rFonts w:ascii="Times" w:eastAsia="Times New Roman" w:hAnsi="Times" w:cs="Times New Roman"/>
          <w:color w:val="000000"/>
          <w:lang w:val="en-US" w:eastAsia="it-IT"/>
        </w:rPr>
        <w:t>ask ourselves whether we are not living beyond our moral</w:t>
      </w:r>
      <w:r w:rsidR="002F6557" w:rsidRPr="00FE0FAA">
        <w:rPr>
          <w:rStyle w:val="FootnoteReference"/>
          <w:rFonts w:ascii="Times" w:eastAsia="Times New Roman" w:hAnsi="Times" w:cs="Times New Roman"/>
          <w:color w:val="000000"/>
          <w:lang w:val="it-IT" w:eastAsia="it-IT"/>
        </w:rPr>
        <w:footnoteReference w:id="45"/>
      </w:r>
      <w:r w:rsidR="002F6557" w:rsidRPr="006171AA">
        <w:rPr>
          <w:rFonts w:ascii="Times" w:eastAsia="Times New Roman" w:hAnsi="Times" w:cs="Times New Roman"/>
          <w:color w:val="000000"/>
          <w:lang w:val="en-US" w:eastAsia="it-IT"/>
        </w:rPr>
        <w:t xml:space="preserve"> resources. </w:t>
      </w:r>
      <w:r w:rsidR="00CE181E" w:rsidRPr="006171AA">
        <w:rPr>
          <w:rFonts w:ascii="Times" w:hAnsi="Times"/>
          <w:lang w:val="en-US"/>
        </w:rPr>
        <w:t xml:space="preserve">Hence </w:t>
      </w:r>
      <w:r w:rsidR="00BD7548" w:rsidRPr="006171AA">
        <w:rPr>
          <w:rFonts w:ascii="Times" w:hAnsi="Times"/>
          <w:lang w:val="en-US"/>
        </w:rPr>
        <w:t xml:space="preserve">also </w:t>
      </w:r>
      <w:r w:rsidR="00CE181E" w:rsidRPr="006171AA">
        <w:rPr>
          <w:rFonts w:ascii="Times" w:hAnsi="Times"/>
          <w:lang w:val="en-US"/>
        </w:rPr>
        <w:t xml:space="preserve">the </w:t>
      </w:r>
      <w:r w:rsidR="00A603C8" w:rsidRPr="006171AA">
        <w:rPr>
          <w:rFonts w:ascii="Times" w:hAnsi="Times"/>
          <w:lang w:val="en-US"/>
        </w:rPr>
        <w:t xml:space="preserve">growing </w:t>
      </w:r>
      <w:r w:rsidR="00CE181E" w:rsidRPr="006171AA">
        <w:rPr>
          <w:rFonts w:ascii="Times" w:hAnsi="Times"/>
          <w:lang w:val="en-US"/>
        </w:rPr>
        <w:t xml:space="preserve">need for community and the </w:t>
      </w:r>
      <w:r w:rsidR="00BD1DDF" w:rsidRPr="006171AA">
        <w:rPr>
          <w:rFonts w:ascii="Times" w:hAnsi="Times"/>
          <w:lang w:val="en-US"/>
        </w:rPr>
        <w:t xml:space="preserve">rediscovery of the </w:t>
      </w:r>
      <w:r w:rsidR="00065888" w:rsidRPr="006171AA">
        <w:rPr>
          <w:rFonts w:ascii="Times" w:hAnsi="Times"/>
          <w:lang w:val="en-US"/>
        </w:rPr>
        <w:t xml:space="preserve">relational </w:t>
      </w:r>
      <w:r w:rsidR="00CE181E" w:rsidRPr="006171AA">
        <w:rPr>
          <w:rFonts w:ascii="Times" w:hAnsi="Times"/>
          <w:lang w:val="en-US"/>
        </w:rPr>
        <w:t xml:space="preserve">common good, starting from the </w:t>
      </w:r>
      <w:r w:rsidR="00414A9F" w:rsidRPr="006171AA">
        <w:rPr>
          <w:rFonts w:ascii="Times" w:hAnsi="Times"/>
          <w:lang w:val="en-US"/>
        </w:rPr>
        <w:t xml:space="preserve">enhancement of </w:t>
      </w:r>
      <w:r w:rsidR="002F6557" w:rsidRPr="006171AA">
        <w:rPr>
          <w:rFonts w:ascii="Times" w:hAnsi="Times"/>
          <w:lang w:val="en-US"/>
        </w:rPr>
        <w:t>shared</w:t>
      </w:r>
      <w:r w:rsidR="00CE181E" w:rsidRPr="006171AA">
        <w:rPr>
          <w:rFonts w:ascii="Times" w:hAnsi="Times"/>
          <w:lang w:val="en-US"/>
        </w:rPr>
        <w:t xml:space="preserve"> goods (</w:t>
      </w:r>
      <w:r w:rsidR="00CE181E" w:rsidRPr="006171AA">
        <w:rPr>
          <w:rFonts w:ascii="Times" w:hAnsi="Times"/>
          <w:i/>
          <w:iCs/>
          <w:lang w:val="en-US"/>
        </w:rPr>
        <w:t>commons</w:t>
      </w:r>
      <w:r w:rsidR="00CE181E" w:rsidRPr="006171AA">
        <w:rPr>
          <w:rFonts w:ascii="Times" w:hAnsi="Times"/>
          <w:lang w:val="en-US"/>
        </w:rPr>
        <w:t>)</w:t>
      </w:r>
      <w:r w:rsidR="00437279" w:rsidRPr="00FE0FAA">
        <w:rPr>
          <w:rStyle w:val="FootnoteReference"/>
          <w:rFonts w:ascii="Times" w:hAnsi="Times"/>
          <w:lang w:val="it-IT"/>
        </w:rPr>
        <w:footnoteReference w:id="46"/>
      </w:r>
      <w:r w:rsidR="00CE181E" w:rsidRPr="006171AA">
        <w:rPr>
          <w:rFonts w:ascii="Times" w:hAnsi="Times"/>
          <w:lang w:val="en-US"/>
        </w:rPr>
        <w:t xml:space="preserve">. </w:t>
      </w:r>
      <w:r w:rsidR="003201B1" w:rsidRPr="006171AA">
        <w:rPr>
          <w:rFonts w:ascii="Times" w:hAnsi="Times"/>
          <w:lang w:val="en-US"/>
        </w:rPr>
        <w:t xml:space="preserve">Of course, it is a question of a community dimension that is </w:t>
      </w:r>
      <w:r w:rsidR="00762575" w:rsidRPr="006171AA">
        <w:rPr>
          <w:rFonts w:ascii="Times" w:hAnsi="Times"/>
          <w:lang w:val="en-US"/>
        </w:rPr>
        <w:t xml:space="preserve">not closed in on itself, but capable of </w:t>
      </w:r>
      <w:r w:rsidR="001C2E1D" w:rsidRPr="006171AA">
        <w:rPr>
          <w:rFonts w:ascii="Times" w:hAnsi="Times"/>
          <w:lang w:val="en-US"/>
        </w:rPr>
        <w:t xml:space="preserve">being continually </w:t>
      </w:r>
      <w:r w:rsidR="003201B1" w:rsidRPr="006171AA">
        <w:rPr>
          <w:rFonts w:ascii="Times" w:hAnsi="Times"/>
          <w:lang w:val="en-US"/>
        </w:rPr>
        <w:t xml:space="preserve">open to others </w:t>
      </w:r>
      <w:r w:rsidR="001C2E1D" w:rsidRPr="006171AA">
        <w:rPr>
          <w:rFonts w:ascii="Times" w:hAnsi="Times"/>
          <w:lang w:val="en-US"/>
        </w:rPr>
        <w:t>and of being prompted by them</w:t>
      </w:r>
      <w:r w:rsidR="003201B1" w:rsidRPr="006171AA">
        <w:rPr>
          <w:rFonts w:ascii="Times" w:hAnsi="Times"/>
          <w:lang w:val="en-US"/>
        </w:rPr>
        <w:t xml:space="preserve">. </w:t>
      </w:r>
      <w:r w:rsidR="00A603C8" w:rsidRPr="006171AA">
        <w:rPr>
          <w:rFonts w:ascii="Times" w:hAnsi="Times"/>
          <w:lang w:val="en-US"/>
        </w:rPr>
        <w:t xml:space="preserve">This need requires a new synthesis capable of intimately combining the Christian and liberal enhancement of the </w:t>
      </w:r>
      <w:r w:rsidR="00636E8B" w:rsidRPr="006171AA">
        <w:rPr>
          <w:rFonts w:ascii="Times" w:hAnsi="Times"/>
          <w:lang w:val="en-US"/>
        </w:rPr>
        <w:t xml:space="preserve">individual's individuality </w:t>
      </w:r>
      <w:r w:rsidR="00E628A2" w:rsidRPr="006171AA">
        <w:rPr>
          <w:rFonts w:ascii="Times" w:hAnsi="Times"/>
          <w:lang w:val="en-US"/>
        </w:rPr>
        <w:t xml:space="preserve">and need for authenticity on the </w:t>
      </w:r>
      <w:r w:rsidR="000842DA" w:rsidRPr="006171AA">
        <w:rPr>
          <w:rFonts w:ascii="Times" w:hAnsi="Times"/>
          <w:lang w:val="en-US"/>
        </w:rPr>
        <w:t>one hand</w:t>
      </w:r>
      <w:r w:rsidR="009E3596" w:rsidRPr="006171AA">
        <w:rPr>
          <w:rFonts w:ascii="Times" w:hAnsi="Times"/>
          <w:lang w:val="en-US"/>
        </w:rPr>
        <w:t xml:space="preserve">, </w:t>
      </w:r>
      <w:r w:rsidR="00A603C8" w:rsidRPr="006171AA">
        <w:rPr>
          <w:rFonts w:ascii="Times" w:hAnsi="Times"/>
          <w:lang w:val="en-US"/>
        </w:rPr>
        <w:t xml:space="preserve">and the intersubjective and communitarian </w:t>
      </w:r>
      <w:r w:rsidR="00E628A2" w:rsidRPr="006171AA">
        <w:rPr>
          <w:rFonts w:ascii="Times" w:hAnsi="Times"/>
          <w:lang w:val="en-US"/>
        </w:rPr>
        <w:t xml:space="preserve">dimension </w:t>
      </w:r>
      <w:r w:rsidR="00A603C8" w:rsidRPr="006171AA">
        <w:rPr>
          <w:rFonts w:ascii="Times" w:hAnsi="Times"/>
          <w:lang w:val="en-US"/>
        </w:rPr>
        <w:t xml:space="preserve">of the human being </w:t>
      </w:r>
      <w:r w:rsidR="000842DA" w:rsidRPr="006171AA">
        <w:rPr>
          <w:rFonts w:ascii="Times" w:hAnsi="Times"/>
          <w:lang w:val="en-US"/>
        </w:rPr>
        <w:t>on the other</w:t>
      </w:r>
      <w:r w:rsidR="00E628A2" w:rsidRPr="00FE0FAA">
        <w:rPr>
          <w:rStyle w:val="FootnoteReference"/>
          <w:rFonts w:ascii="Times" w:hAnsi="Times"/>
          <w:lang w:val="it-IT"/>
        </w:rPr>
        <w:footnoteReference w:id="47"/>
      </w:r>
      <w:r w:rsidR="00A603C8" w:rsidRPr="006171AA">
        <w:rPr>
          <w:rFonts w:ascii="Times" w:hAnsi="Times"/>
          <w:lang w:val="en-US"/>
        </w:rPr>
        <w:t xml:space="preserve">. </w:t>
      </w:r>
      <w:r w:rsidR="00C50EE4" w:rsidRPr="006171AA">
        <w:rPr>
          <w:rFonts w:ascii="Times" w:hAnsi="Times"/>
          <w:lang w:val="en-US"/>
        </w:rPr>
        <w:t>Without the presence of the latter, the individual's own intimate convictions are not consolidated</w:t>
      </w:r>
      <w:r w:rsidR="002332AF" w:rsidRPr="006171AA">
        <w:rPr>
          <w:rFonts w:ascii="Times" w:hAnsi="Times"/>
          <w:lang w:val="en-US"/>
        </w:rPr>
        <w:t xml:space="preserve">, becoming certainties </w:t>
      </w:r>
      <w:r w:rsidR="00BB74E3" w:rsidRPr="006171AA">
        <w:rPr>
          <w:rFonts w:ascii="Times" w:hAnsi="Times"/>
          <w:lang w:val="en-US"/>
        </w:rPr>
        <w:t xml:space="preserve">that allow </w:t>
      </w:r>
      <w:r w:rsidR="00C50EE4" w:rsidRPr="006171AA">
        <w:rPr>
          <w:rFonts w:ascii="Times" w:hAnsi="Times"/>
          <w:lang w:val="en-US"/>
        </w:rPr>
        <w:t xml:space="preserve">him </w:t>
      </w:r>
      <w:r w:rsidR="00BB74E3" w:rsidRPr="006171AA">
        <w:rPr>
          <w:rFonts w:ascii="Times" w:hAnsi="Times"/>
          <w:lang w:val="en-US"/>
        </w:rPr>
        <w:t xml:space="preserve">to face life </w:t>
      </w:r>
      <w:r w:rsidR="00E9016B" w:rsidRPr="006171AA">
        <w:rPr>
          <w:rFonts w:ascii="Times" w:hAnsi="Times"/>
          <w:lang w:val="en-US"/>
        </w:rPr>
        <w:t xml:space="preserve">and its challenges </w:t>
      </w:r>
      <w:r w:rsidR="000848B1" w:rsidRPr="006171AA">
        <w:rPr>
          <w:rFonts w:ascii="Times" w:hAnsi="Times"/>
          <w:lang w:val="en-US"/>
        </w:rPr>
        <w:t>serenely</w:t>
      </w:r>
      <w:r w:rsidR="00EA22D0" w:rsidRPr="006171AA">
        <w:rPr>
          <w:rFonts w:ascii="Times" w:hAnsi="Times"/>
          <w:lang w:val="en-US"/>
        </w:rPr>
        <w:t xml:space="preserve">. </w:t>
      </w:r>
      <w:r w:rsidR="00065888" w:rsidRPr="006171AA">
        <w:rPr>
          <w:rFonts w:ascii="Times" w:hAnsi="Times"/>
          <w:lang w:val="en-US"/>
        </w:rPr>
        <w:t xml:space="preserve">However, </w:t>
      </w:r>
      <w:r w:rsidR="00E90F04" w:rsidRPr="006171AA">
        <w:rPr>
          <w:rFonts w:ascii="Times" w:hAnsi="Times"/>
          <w:lang w:val="en-US"/>
        </w:rPr>
        <w:t xml:space="preserve">it should be </w:t>
      </w:r>
      <w:r w:rsidR="00065888" w:rsidRPr="006171AA">
        <w:rPr>
          <w:rFonts w:ascii="Times" w:hAnsi="Times"/>
          <w:lang w:val="en-US"/>
        </w:rPr>
        <w:t xml:space="preserve">emphasised that the </w:t>
      </w:r>
      <w:r w:rsidR="00065888" w:rsidRPr="006171AA">
        <w:rPr>
          <w:rFonts w:ascii="TimesNewRomanPSMT" w:hAnsi="TimesNewRomanPSMT"/>
          <w:lang w:val="en-US"/>
        </w:rPr>
        <w:t>exaltation of the community dimension, of the '</w:t>
      </w:r>
      <w:r w:rsidR="00065888" w:rsidRPr="006171AA">
        <w:rPr>
          <w:rFonts w:ascii="TimesNewRomanPS" w:hAnsi="TimesNewRomanPS"/>
          <w:i/>
          <w:iCs/>
          <w:lang w:val="en-US"/>
        </w:rPr>
        <w:t>we'</w:t>
      </w:r>
      <w:r w:rsidR="00065888" w:rsidRPr="006171AA">
        <w:rPr>
          <w:rFonts w:ascii="TimesNewRomanPSMT" w:hAnsi="TimesNewRomanPSMT"/>
          <w:lang w:val="en-US"/>
        </w:rPr>
        <w:t xml:space="preserve">, of its charm, must never suffocate the confrontation with the individual's evidence, even though we are aware that it is only by following the suggestions of others that we can mature, going beyond ourselves. It </w:t>
      </w:r>
      <w:r w:rsidR="000D697D" w:rsidRPr="006171AA">
        <w:rPr>
          <w:rFonts w:ascii="TimesNewRomanPSMT" w:hAnsi="TimesNewRomanPSMT"/>
          <w:lang w:val="en-US"/>
        </w:rPr>
        <w:t xml:space="preserve">is necessary, therefore, to </w:t>
      </w:r>
      <w:r w:rsidR="002F6557" w:rsidRPr="006171AA">
        <w:rPr>
          <w:rFonts w:ascii="TimesNewRomanPSMT" w:hAnsi="TimesNewRomanPSMT"/>
          <w:lang w:val="en-US"/>
        </w:rPr>
        <w:t xml:space="preserve">recognise the value of the individual beyond and, above all, </w:t>
      </w:r>
      <w:r w:rsidR="002F6557" w:rsidRPr="006171AA">
        <w:rPr>
          <w:rFonts w:ascii="TimesNewRomanPSMT" w:hAnsi="TimesNewRomanPSMT"/>
          <w:i/>
          <w:iCs/>
          <w:lang w:val="en-US"/>
        </w:rPr>
        <w:t xml:space="preserve">through </w:t>
      </w:r>
      <w:r w:rsidR="002F6557" w:rsidRPr="006171AA">
        <w:rPr>
          <w:rFonts w:ascii="TimesNewRomanPSMT" w:hAnsi="TimesNewRomanPSMT"/>
          <w:lang w:val="en-US"/>
        </w:rPr>
        <w:t xml:space="preserve">the community constraints themselves. In </w:t>
      </w:r>
      <w:r w:rsidR="00B37F14" w:rsidRPr="006171AA">
        <w:rPr>
          <w:rFonts w:ascii="TimesNewRomanPSMT" w:hAnsi="TimesNewRomanPSMT"/>
          <w:lang w:val="en-US"/>
        </w:rPr>
        <w:t xml:space="preserve">reality, the </w:t>
      </w:r>
      <w:r w:rsidR="00B37F14" w:rsidRPr="006171AA">
        <w:rPr>
          <w:rFonts w:ascii="TimesNewRomanPS" w:hAnsi="TimesNewRomanPS"/>
          <w:i/>
          <w:iCs/>
          <w:lang w:val="en-US"/>
        </w:rPr>
        <w:t>'we'</w:t>
      </w:r>
      <w:r w:rsidR="00B37F14" w:rsidRPr="006171AA">
        <w:rPr>
          <w:rFonts w:ascii="TimesNewRomanPSMT" w:hAnsi="TimesNewRomanPSMT"/>
          <w:lang w:val="en-US"/>
        </w:rPr>
        <w:t xml:space="preserve">, the sense of belonging, </w:t>
      </w:r>
      <w:r w:rsidR="00F03B04" w:rsidRPr="006171AA">
        <w:rPr>
          <w:rFonts w:ascii="TimesNewRomanPSMT" w:hAnsi="TimesNewRomanPSMT"/>
          <w:lang w:val="en-US"/>
        </w:rPr>
        <w:t xml:space="preserve">is </w:t>
      </w:r>
      <w:r w:rsidR="000848B1" w:rsidRPr="006171AA">
        <w:rPr>
          <w:rFonts w:ascii="TimesNewRomanPSMT" w:hAnsi="TimesNewRomanPSMT"/>
          <w:lang w:val="en-US"/>
        </w:rPr>
        <w:t xml:space="preserve">not in itself a </w:t>
      </w:r>
      <w:r w:rsidR="00B37F14" w:rsidRPr="006171AA">
        <w:rPr>
          <w:rFonts w:ascii="TimesNewRomanPSMT" w:hAnsi="TimesNewRomanPSMT"/>
          <w:lang w:val="en-US"/>
        </w:rPr>
        <w:t xml:space="preserve">sign of weakness, but presupposes a strong health, a capacity on the part of the </w:t>
      </w:r>
      <w:r w:rsidR="000D697D" w:rsidRPr="006171AA">
        <w:rPr>
          <w:rFonts w:ascii="TimesNewRomanPSMT" w:hAnsi="TimesNewRomanPSMT"/>
          <w:lang w:val="en-US"/>
        </w:rPr>
        <w:t xml:space="preserve">individual </w:t>
      </w:r>
      <w:r w:rsidR="00B37F14" w:rsidRPr="006171AA">
        <w:rPr>
          <w:rFonts w:ascii="TimesNewRomanPSMT" w:hAnsi="TimesNewRomanPSMT"/>
          <w:lang w:val="en-US"/>
        </w:rPr>
        <w:t xml:space="preserve">to relate to others, maintaining </w:t>
      </w:r>
      <w:r w:rsidR="009E3596" w:rsidRPr="006171AA">
        <w:rPr>
          <w:rFonts w:ascii="TimesNewRomanPSMT" w:hAnsi="TimesNewRomanPSMT"/>
          <w:lang w:val="en-US"/>
        </w:rPr>
        <w:t xml:space="preserve">and encouraging his or </w:t>
      </w:r>
      <w:r w:rsidR="00B37F14" w:rsidRPr="006171AA">
        <w:rPr>
          <w:rFonts w:ascii="TimesNewRomanPSMT" w:hAnsi="TimesNewRomanPSMT"/>
          <w:lang w:val="en-US"/>
        </w:rPr>
        <w:t xml:space="preserve">her autonomy. </w:t>
      </w:r>
      <w:r w:rsidR="00065888" w:rsidRPr="006171AA">
        <w:rPr>
          <w:rFonts w:ascii="Times" w:hAnsi="Times"/>
          <w:lang w:val="en-US"/>
        </w:rPr>
        <w:t xml:space="preserve">In essence, </w:t>
      </w:r>
      <w:r w:rsidR="00654813" w:rsidRPr="006171AA">
        <w:rPr>
          <w:rFonts w:ascii="Times" w:hAnsi="Times"/>
          <w:lang w:val="en-US"/>
        </w:rPr>
        <w:t xml:space="preserve">this is a further reminder of that polar structure </w:t>
      </w:r>
      <w:r w:rsidR="000B1F4A" w:rsidRPr="006171AA">
        <w:rPr>
          <w:rFonts w:ascii="Times" w:hAnsi="Times"/>
          <w:lang w:val="en-US"/>
        </w:rPr>
        <w:t xml:space="preserve">which constitutes a fundamental character of our finite experience and which, </w:t>
      </w:r>
      <w:r w:rsidR="002B7114" w:rsidRPr="006171AA">
        <w:rPr>
          <w:rFonts w:ascii="Times" w:hAnsi="Times"/>
          <w:lang w:val="en-US"/>
        </w:rPr>
        <w:t xml:space="preserve">if </w:t>
      </w:r>
      <w:r w:rsidR="00765A14" w:rsidRPr="006171AA">
        <w:rPr>
          <w:rFonts w:ascii="Times" w:hAnsi="Times"/>
          <w:lang w:val="en-US"/>
        </w:rPr>
        <w:t xml:space="preserve">cordially </w:t>
      </w:r>
      <w:r w:rsidR="002B7114" w:rsidRPr="006171AA">
        <w:rPr>
          <w:rFonts w:ascii="Times" w:hAnsi="Times"/>
          <w:lang w:val="en-US"/>
        </w:rPr>
        <w:t xml:space="preserve">accepted, </w:t>
      </w:r>
      <w:r w:rsidR="00E90F04" w:rsidRPr="006171AA">
        <w:rPr>
          <w:rFonts w:ascii="Times" w:hAnsi="Times"/>
          <w:lang w:val="en-US"/>
        </w:rPr>
        <w:t xml:space="preserve">would make it possible </w:t>
      </w:r>
      <w:r w:rsidR="000B1F4A" w:rsidRPr="006171AA">
        <w:rPr>
          <w:rFonts w:ascii="Times" w:hAnsi="Times"/>
          <w:lang w:val="en-US"/>
        </w:rPr>
        <w:t xml:space="preserve">to avoid, </w:t>
      </w:r>
      <w:r w:rsidR="00C84322" w:rsidRPr="006171AA">
        <w:rPr>
          <w:rFonts w:ascii="Times" w:hAnsi="Times"/>
          <w:lang w:val="en-US"/>
        </w:rPr>
        <w:t xml:space="preserve">albeit </w:t>
      </w:r>
      <w:r w:rsidR="00B37F14" w:rsidRPr="006171AA">
        <w:rPr>
          <w:rFonts w:ascii="Times" w:hAnsi="Times"/>
          <w:lang w:val="en-US"/>
        </w:rPr>
        <w:t xml:space="preserve">tentatively and </w:t>
      </w:r>
      <w:r w:rsidR="00C84322" w:rsidRPr="006171AA">
        <w:rPr>
          <w:rFonts w:ascii="Times" w:hAnsi="Times"/>
          <w:lang w:val="en-US"/>
        </w:rPr>
        <w:t xml:space="preserve">laboriously, </w:t>
      </w:r>
      <w:r w:rsidR="00774627" w:rsidRPr="006171AA">
        <w:rPr>
          <w:rFonts w:ascii="Times" w:hAnsi="Times"/>
          <w:lang w:val="en-US"/>
        </w:rPr>
        <w:t xml:space="preserve">the opposing risks </w:t>
      </w:r>
      <w:r w:rsidR="00AB395E" w:rsidRPr="006171AA">
        <w:rPr>
          <w:rFonts w:ascii="Times" w:hAnsi="Times"/>
          <w:lang w:val="en-US"/>
        </w:rPr>
        <w:t xml:space="preserve">represented by </w:t>
      </w:r>
      <w:r w:rsidR="00C50EE4" w:rsidRPr="006171AA">
        <w:rPr>
          <w:rFonts w:ascii="Times" w:hAnsi="Times"/>
          <w:lang w:val="en-US"/>
        </w:rPr>
        <w:t xml:space="preserve">an </w:t>
      </w:r>
      <w:r w:rsidR="001C0494" w:rsidRPr="006171AA">
        <w:rPr>
          <w:rFonts w:ascii="Times" w:hAnsi="Times"/>
          <w:lang w:val="en-US"/>
        </w:rPr>
        <w:t xml:space="preserve">individualistic </w:t>
      </w:r>
      <w:r w:rsidR="000B1F4A" w:rsidRPr="006171AA">
        <w:rPr>
          <w:rFonts w:ascii="Times" w:hAnsi="Times"/>
          <w:lang w:val="en-US"/>
        </w:rPr>
        <w:t xml:space="preserve">narcissism </w:t>
      </w:r>
      <w:r w:rsidR="00765A14" w:rsidRPr="006171AA">
        <w:rPr>
          <w:rFonts w:ascii="Times" w:hAnsi="Times"/>
          <w:lang w:val="en-US"/>
        </w:rPr>
        <w:t xml:space="preserve">incapable of thinking "with others", </w:t>
      </w:r>
      <w:r w:rsidR="00BB74E3" w:rsidRPr="006171AA">
        <w:rPr>
          <w:rFonts w:ascii="Times" w:hAnsi="Times"/>
          <w:lang w:val="en-US"/>
        </w:rPr>
        <w:t xml:space="preserve">or </w:t>
      </w:r>
      <w:r w:rsidR="00765A14" w:rsidRPr="006171AA">
        <w:rPr>
          <w:rFonts w:ascii="Times" w:hAnsi="Times"/>
          <w:lang w:val="en-US"/>
        </w:rPr>
        <w:t xml:space="preserve">desirous of affirming an originality at all costs </w:t>
      </w:r>
      <w:r w:rsidR="0027591D" w:rsidRPr="006171AA">
        <w:rPr>
          <w:rFonts w:ascii="Times" w:hAnsi="Times"/>
          <w:lang w:val="en-US"/>
        </w:rPr>
        <w:t xml:space="preserve">even when </w:t>
      </w:r>
      <w:r w:rsidR="006B2F61" w:rsidRPr="006171AA">
        <w:rPr>
          <w:rFonts w:ascii="Times" w:hAnsi="Times"/>
          <w:lang w:val="en-US"/>
        </w:rPr>
        <w:t xml:space="preserve">it </w:t>
      </w:r>
      <w:r w:rsidR="0027591D" w:rsidRPr="006171AA">
        <w:rPr>
          <w:rFonts w:ascii="Times" w:hAnsi="Times"/>
          <w:lang w:val="en-US"/>
        </w:rPr>
        <w:t xml:space="preserve">is not required, </w:t>
      </w:r>
      <w:r w:rsidR="001C2E1D" w:rsidRPr="006171AA">
        <w:rPr>
          <w:rFonts w:ascii="Times" w:hAnsi="Times"/>
          <w:lang w:val="en-US"/>
        </w:rPr>
        <w:t xml:space="preserve">or </w:t>
      </w:r>
      <w:r w:rsidR="00961E66" w:rsidRPr="006171AA">
        <w:rPr>
          <w:rFonts w:ascii="Times" w:hAnsi="Times"/>
          <w:lang w:val="en-US"/>
        </w:rPr>
        <w:t xml:space="preserve">merely </w:t>
      </w:r>
      <w:r w:rsidR="008B5BA2" w:rsidRPr="006171AA">
        <w:rPr>
          <w:rFonts w:ascii="Times" w:hAnsi="Times"/>
          <w:lang w:val="en-US"/>
        </w:rPr>
        <w:t xml:space="preserve">polemical-reactive on the </w:t>
      </w:r>
      <w:r w:rsidR="000B1F4A" w:rsidRPr="006171AA">
        <w:rPr>
          <w:rFonts w:ascii="Times" w:hAnsi="Times"/>
          <w:lang w:val="en-US"/>
        </w:rPr>
        <w:t>one hand</w:t>
      </w:r>
      <w:r w:rsidR="008B5BA2" w:rsidRPr="006171AA">
        <w:rPr>
          <w:rFonts w:ascii="Times" w:hAnsi="Times"/>
          <w:lang w:val="en-US"/>
        </w:rPr>
        <w:t xml:space="preserve">, </w:t>
      </w:r>
      <w:r w:rsidR="000B1F4A" w:rsidRPr="006171AA">
        <w:rPr>
          <w:rFonts w:ascii="Times" w:hAnsi="Times"/>
          <w:lang w:val="en-US"/>
        </w:rPr>
        <w:t xml:space="preserve">and </w:t>
      </w:r>
      <w:r w:rsidR="00774627" w:rsidRPr="006171AA">
        <w:rPr>
          <w:rFonts w:ascii="Times" w:hAnsi="Times"/>
          <w:lang w:val="en-US"/>
        </w:rPr>
        <w:t xml:space="preserve">of the </w:t>
      </w:r>
      <w:r w:rsidR="002F42E3" w:rsidRPr="006171AA">
        <w:rPr>
          <w:rFonts w:ascii="Times" w:hAnsi="Times"/>
          <w:lang w:val="en-US"/>
        </w:rPr>
        <w:t xml:space="preserve">dispersion </w:t>
      </w:r>
      <w:r w:rsidR="008B5BA2" w:rsidRPr="006171AA">
        <w:rPr>
          <w:rFonts w:ascii="Times" w:hAnsi="Times"/>
          <w:lang w:val="en-US"/>
        </w:rPr>
        <w:t xml:space="preserve">and flattening of </w:t>
      </w:r>
      <w:r w:rsidR="00DF7522" w:rsidRPr="006171AA">
        <w:rPr>
          <w:rFonts w:ascii="Times" w:hAnsi="Times"/>
          <w:lang w:val="en-US"/>
        </w:rPr>
        <w:t xml:space="preserve">individual </w:t>
      </w:r>
      <w:r w:rsidR="00C84322" w:rsidRPr="006171AA">
        <w:rPr>
          <w:rFonts w:ascii="Times" w:hAnsi="Times"/>
          <w:lang w:val="en-US"/>
        </w:rPr>
        <w:t xml:space="preserve">experience </w:t>
      </w:r>
      <w:r w:rsidR="002F42E3" w:rsidRPr="006171AA">
        <w:rPr>
          <w:rFonts w:ascii="Times" w:hAnsi="Times"/>
          <w:lang w:val="en-US"/>
        </w:rPr>
        <w:t xml:space="preserve">in the collective </w:t>
      </w:r>
      <w:r w:rsidR="004E048F" w:rsidRPr="006171AA">
        <w:rPr>
          <w:rFonts w:ascii="Times" w:hAnsi="Times"/>
          <w:lang w:val="en-US"/>
        </w:rPr>
        <w:t xml:space="preserve">and in cultural fashions </w:t>
      </w:r>
      <w:r w:rsidR="000B1F4A" w:rsidRPr="006171AA">
        <w:rPr>
          <w:rFonts w:ascii="Times" w:hAnsi="Times"/>
          <w:lang w:val="en-US"/>
        </w:rPr>
        <w:t xml:space="preserve">on the other. </w:t>
      </w:r>
      <w:r w:rsidR="003201B1" w:rsidRPr="006171AA">
        <w:rPr>
          <w:rFonts w:ascii="Times" w:hAnsi="Times"/>
          <w:lang w:val="en-US"/>
        </w:rPr>
        <w:t xml:space="preserve">One risk continually recalls the other and vice versa. It is enough to observe the </w:t>
      </w:r>
      <w:r w:rsidR="00431693" w:rsidRPr="006171AA">
        <w:rPr>
          <w:rFonts w:ascii="Times" w:hAnsi="Times"/>
          <w:lang w:val="en-US"/>
        </w:rPr>
        <w:t xml:space="preserve">various types of </w:t>
      </w:r>
      <w:r w:rsidR="003201B1" w:rsidRPr="006171AA">
        <w:rPr>
          <w:rFonts w:ascii="Times" w:hAnsi="Times"/>
          <w:lang w:val="en-US"/>
        </w:rPr>
        <w:t xml:space="preserve">stereotypes that in </w:t>
      </w:r>
      <w:r w:rsidR="001C2E1D" w:rsidRPr="006171AA">
        <w:rPr>
          <w:rFonts w:ascii="Times" w:hAnsi="Times"/>
          <w:lang w:val="en-US"/>
        </w:rPr>
        <w:t>mass</w:t>
      </w:r>
      <w:r w:rsidR="003201B1" w:rsidRPr="006171AA">
        <w:rPr>
          <w:rFonts w:ascii="Times" w:hAnsi="Times"/>
          <w:lang w:val="en-US"/>
        </w:rPr>
        <w:t xml:space="preserve"> society have for </w:t>
      </w:r>
      <w:r w:rsidR="000618AE" w:rsidRPr="006171AA">
        <w:rPr>
          <w:rFonts w:ascii="Times" w:hAnsi="Times"/>
          <w:lang w:val="en-US"/>
        </w:rPr>
        <w:t>some</w:t>
      </w:r>
      <w:r w:rsidR="003201B1" w:rsidRPr="006171AA">
        <w:rPr>
          <w:rFonts w:ascii="Times" w:hAnsi="Times"/>
          <w:lang w:val="en-US"/>
        </w:rPr>
        <w:t xml:space="preserve"> time united many self-styled individualists without their </w:t>
      </w:r>
      <w:r w:rsidR="00762575" w:rsidRPr="006171AA">
        <w:rPr>
          <w:rFonts w:ascii="Times" w:hAnsi="Times"/>
          <w:lang w:val="en-US"/>
        </w:rPr>
        <w:t xml:space="preserve">ever being </w:t>
      </w:r>
      <w:r w:rsidR="006B2F61" w:rsidRPr="006171AA">
        <w:rPr>
          <w:rFonts w:ascii="Times" w:hAnsi="Times"/>
          <w:lang w:val="en-US"/>
        </w:rPr>
        <w:t xml:space="preserve">truly </w:t>
      </w:r>
      <w:r w:rsidR="003201B1" w:rsidRPr="006171AA">
        <w:rPr>
          <w:rFonts w:ascii="Times" w:hAnsi="Times"/>
          <w:lang w:val="en-US"/>
        </w:rPr>
        <w:t xml:space="preserve">aware of it. </w:t>
      </w:r>
      <w:r w:rsidR="000618AE" w:rsidRPr="006171AA">
        <w:rPr>
          <w:rFonts w:ascii="Times" w:hAnsi="Times"/>
          <w:lang w:val="en-US"/>
        </w:rPr>
        <w:t xml:space="preserve">In other words: critical intelligence </w:t>
      </w:r>
      <w:r w:rsidR="004E048F" w:rsidRPr="006171AA">
        <w:rPr>
          <w:rFonts w:ascii="Times" w:hAnsi="Times"/>
          <w:lang w:val="en-US"/>
        </w:rPr>
        <w:t xml:space="preserve">requires to be </w:t>
      </w:r>
      <w:r w:rsidR="000618AE" w:rsidRPr="006171AA">
        <w:rPr>
          <w:rFonts w:ascii="Times" w:hAnsi="Times"/>
          <w:lang w:val="en-US"/>
        </w:rPr>
        <w:t xml:space="preserve">managed carefully </w:t>
      </w:r>
      <w:r w:rsidR="004E048F" w:rsidRPr="006171AA">
        <w:rPr>
          <w:rFonts w:ascii="Times" w:hAnsi="Times"/>
          <w:lang w:val="en-US"/>
        </w:rPr>
        <w:t xml:space="preserve">and responsibly </w:t>
      </w:r>
      <w:r w:rsidR="000618AE" w:rsidRPr="006171AA">
        <w:rPr>
          <w:rFonts w:ascii="Times" w:hAnsi="Times"/>
          <w:lang w:val="en-US"/>
        </w:rPr>
        <w:t>in harmony with the whole man, including the unconscious</w:t>
      </w:r>
      <w:r w:rsidR="009E3596" w:rsidRPr="006171AA">
        <w:rPr>
          <w:rFonts w:ascii="Times" w:hAnsi="Times"/>
          <w:lang w:val="en-US"/>
        </w:rPr>
        <w:t>, on the basis of an Aristotelian non-despotic government of oneself</w:t>
      </w:r>
      <w:r w:rsidR="000618AE" w:rsidRPr="006171AA">
        <w:rPr>
          <w:rFonts w:ascii="Times" w:hAnsi="Times"/>
          <w:lang w:val="en-US"/>
        </w:rPr>
        <w:t xml:space="preserve">. </w:t>
      </w:r>
      <w:r w:rsidR="00C65519" w:rsidRPr="006171AA">
        <w:rPr>
          <w:rFonts w:ascii="Times" w:hAnsi="Times"/>
          <w:lang w:val="en-US"/>
        </w:rPr>
        <w:t xml:space="preserve">Excluding oneself from this </w:t>
      </w:r>
      <w:r w:rsidR="00855219" w:rsidRPr="006171AA">
        <w:rPr>
          <w:rFonts w:ascii="Times" w:hAnsi="Times"/>
          <w:lang w:val="en-US"/>
        </w:rPr>
        <w:t xml:space="preserve">inevitable </w:t>
      </w:r>
      <w:r w:rsidR="00C50EE4" w:rsidRPr="006171AA">
        <w:rPr>
          <w:rFonts w:ascii="Times" w:hAnsi="Times"/>
          <w:lang w:val="en-US"/>
        </w:rPr>
        <w:t xml:space="preserve">polar </w:t>
      </w:r>
      <w:r w:rsidR="00C65519" w:rsidRPr="006171AA">
        <w:rPr>
          <w:rFonts w:ascii="Times" w:hAnsi="Times"/>
          <w:lang w:val="en-US"/>
        </w:rPr>
        <w:t xml:space="preserve">dialectic </w:t>
      </w:r>
      <w:r w:rsidR="003201B1" w:rsidRPr="006171AA">
        <w:rPr>
          <w:rFonts w:ascii="Times" w:hAnsi="Times"/>
          <w:lang w:val="en-US"/>
        </w:rPr>
        <w:t>between the individual and the community</w:t>
      </w:r>
      <w:r w:rsidR="00C65519" w:rsidRPr="006171AA">
        <w:rPr>
          <w:rFonts w:ascii="Times" w:hAnsi="Times"/>
          <w:lang w:val="en-US"/>
        </w:rPr>
        <w:t xml:space="preserve">, </w:t>
      </w:r>
      <w:r w:rsidR="00836A08" w:rsidRPr="006171AA">
        <w:rPr>
          <w:rFonts w:ascii="Times" w:hAnsi="Times"/>
          <w:lang w:val="en-US"/>
        </w:rPr>
        <w:lastRenderedPageBreak/>
        <w:t xml:space="preserve">avoiding being provoked by it, </w:t>
      </w:r>
      <w:r w:rsidR="006B2F61" w:rsidRPr="006171AA">
        <w:rPr>
          <w:rFonts w:ascii="Times" w:hAnsi="Times"/>
          <w:lang w:val="en-US"/>
        </w:rPr>
        <w:t xml:space="preserve">bearing the </w:t>
      </w:r>
      <w:r w:rsidR="00AB395E" w:rsidRPr="006171AA">
        <w:rPr>
          <w:rFonts w:ascii="Times" w:hAnsi="Times"/>
          <w:lang w:val="en-US"/>
        </w:rPr>
        <w:t xml:space="preserve">fatigue of </w:t>
      </w:r>
      <w:r w:rsidR="006B2F61" w:rsidRPr="006171AA">
        <w:rPr>
          <w:rFonts w:ascii="Times" w:hAnsi="Times"/>
          <w:lang w:val="en-US"/>
        </w:rPr>
        <w:t xml:space="preserve">diversity, </w:t>
      </w:r>
      <w:r w:rsidR="00460E39" w:rsidRPr="006171AA">
        <w:rPr>
          <w:rFonts w:ascii="Times" w:hAnsi="Times"/>
          <w:lang w:val="en-US"/>
        </w:rPr>
        <w:t xml:space="preserve">in the long run </w:t>
      </w:r>
      <w:r w:rsidR="00836A08" w:rsidRPr="006171AA">
        <w:rPr>
          <w:rFonts w:ascii="Times" w:hAnsi="Times"/>
          <w:lang w:val="en-US"/>
        </w:rPr>
        <w:t xml:space="preserve">inevitably </w:t>
      </w:r>
      <w:r w:rsidR="00C65519" w:rsidRPr="006171AA">
        <w:rPr>
          <w:rFonts w:ascii="Times" w:hAnsi="Times"/>
          <w:lang w:val="en-US"/>
        </w:rPr>
        <w:t>leads to repetitiveness</w:t>
      </w:r>
      <w:r w:rsidR="00403F78" w:rsidRPr="006171AA">
        <w:rPr>
          <w:rFonts w:ascii="Times" w:hAnsi="Times"/>
          <w:lang w:val="en-US"/>
        </w:rPr>
        <w:t xml:space="preserve">, </w:t>
      </w:r>
      <w:r w:rsidR="00C65519" w:rsidRPr="006171AA">
        <w:rPr>
          <w:rFonts w:ascii="Times" w:hAnsi="Times"/>
          <w:lang w:val="en-US"/>
        </w:rPr>
        <w:t xml:space="preserve">sterility </w:t>
      </w:r>
      <w:r w:rsidR="00403F78" w:rsidRPr="006171AA">
        <w:rPr>
          <w:rFonts w:ascii="Times" w:hAnsi="Times"/>
          <w:lang w:val="en-US"/>
        </w:rPr>
        <w:t xml:space="preserve">and acquiescence to the widespread mentality </w:t>
      </w:r>
      <w:r w:rsidR="004E0056" w:rsidRPr="006171AA">
        <w:rPr>
          <w:rFonts w:ascii="Times" w:hAnsi="Times"/>
          <w:lang w:val="en-US"/>
        </w:rPr>
        <w:t>of living and thinking</w:t>
      </w:r>
      <w:r w:rsidR="00C65519" w:rsidRPr="006171AA">
        <w:rPr>
          <w:rFonts w:ascii="Times" w:hAnsi="Times"/>
          <w:lang w:val="en-US"/>
        </w:rPr>
        <w:t xml:space="preserve">. </w:t>
      </w:r>
      <w:r w:rsidR="00765A14" w:rsidRPr="006171AA">
        <w:rPr>
          <w:rFonts w:ascii="Times" w:hAnsi="Times"/>
          <w:lang w:val="en-US"/>
        </w:rPr>
        <w:t xml:space="preserve">Hence the importance of </w:t>
      </w:r>
      <w:r w:rsidR="00065C21" w:rsidRPr="006171AA">
        <w:rPr>
          <w:rFonts w:ascii="Times" w:hAnsi="Times"/>
          <w:lang w:val="en-US"/>
        </w:rPr>
        <w:t xml:space="preserve">ethical </w:t>
      </w:r>
      <w:r w:rsidR="00A54A7D" w:rsidRPr="006171AA">
        <w:rPr>
          <w:rFonts w:ascii="Times" w:hAnsi="Times"/>
          <w:lang w:val="en-US"/>
        </w:rPr>
        <w:t xml:space="preserve">virtues </w:t>
      </w:r>
      <w:r w:rsidR="00BB74E3" w:rsidRPr="006171AA">
        <w:rPr>
          <w:rFonts w:ascii="Times" w:hAnsi="Times"/>
          <w:lang w:val="en-US"/>
        </w:rPr>
        <w:t>for good philosophizing</w:t>
      </w:r>
      <w:r w:rsidR="00A54A7D" w:rsidRPr="006171AA">
        <w:rPr>
          <w:rFonts w:ascii="Times" w:hAnsi="Times"/>
          <w:lang w:val="en-US"/>
        </w:rPr>
        <w:t xml:space="preserve">, in </w:t>
      </w:r>
      <w:r w:rsidR="002E2959" w:rsidRPr="006171AA">
        <w:rPr>
          <w:rFonts w:ascii="Times" w:hAnsi="Times"/>
          <w:lang w:val="en-US"/>
        </w:rPr>
        <w:t xml:space="preserve">particular </w:t>
      </w:r>
      <w:r w:rsidR="00612A90" w:rsidRPr="006171AA">
        <w:rPr>
          <w:rFonts w:ascii="Times" w:hAnsi="Times"/>
          <w:lang w:val="en-US"/>
        </w:rPr>
        <w:t xml:space="preserve">humility and </w:t>
      </w:r>
      <w:r w:rsidR="00ED22E9" w:rsidRPr="006171AA">
        <w:rPr>
          <w:rFonts w:ascii="Times" w:hAnsi="Times"/>
          <w:lang w:val="en-US"/>
        </w:rPr>
        <w:t xml:space="preserve">fortitude, </w:t>
      </w:r>
      <w:r w:rsidR="00E64F5C" w:rsidRPr="006171AA">
        <w:rPr>
          <w:rFonts w:ascii="Times" w:hAnsi="Times"/>
          <w:lang w:val="en-US"/>
        </w:rPr>
        <w:t xml:space="preserve">also </w:t>
      </w:r>
      <w:r w:rsidR="00E90F04" w:rsidRPr="006171AA">
        <w:rPr>
          <w:rFonts w:ascii="Times" w:hAnsi="Times"/>
          <w:lang w:val="en-US"/>
        </w:rPr>
        <w:t xml:space="preserve">understood as the capacity for resilience </w:t>
      </w:r>
      <w:r w:rsidR="001A1B31" w:rsidRPr="006171AA">
        <w:rPr>
          <w:rFonts w:ascii="Times" w:hAnsi="Times"/>
          <w:lang w:val="en-US"/>
        </w:rPr>
        <w:t>in its relationship with practical wisdom</w:t>
      </w:r>
      <w:r w:rsidR="00ED22E9" w:rsidRPr="006171AA">
        <w:rPr>
          <w:rFonts w:ascii="Times" w:hAnsi="Times"/>
          <w:lang w:val="en-US"/>
        </w:rPr>
        <w:t xml:space="preserve">, and </w:t>
      </w:r>
      <w:r w:rsidR="0027591D" w:rsidRPr="006171AA">
        <w:rPr>
          <w:rFonts w:ascii="Times" w:hAnsi="Times"/>
          <w:lang w:val="en-US"/>
        </w:rPr>
        <w:t xml:space="preserve">therefore the </w:t>
      </w:r>
      <w:r w:rsidR="00765A14" w:rsidRPr="006171AA">
        <w:rPr>
          <w:rFonts w:ascii="Times" w:hAnsi="Times"/>
          <w:lang w:val="en-US"/>
        </w:rPr>
        <w:t xml:space="preserve">formation </w:t>
      </w:r>
      <w:r w:rsidR="000618AE" w:rsidRPr="006171AA">
        <w:rPr>
          <w:rFonts w:ascii="Times" w:hAnsi="Times"/>
          <w:lang w:val="en-US"/>
        </w:rPr>
        <w:t xml:space="preserve">over time </w:t>
      </w:r>
      <w:r w:rsidR="00765A14" w:rsidRPr="006171AA">
        <w:rPr>
          <w:rFonts w:ascii="Times" w:hAnsi="Times"/>
          <w:lang w:val="en-US"/>
        </w:rPr>
        <w:t xml:space="preserve">of </w:t>
      </w:r>
      <w:r w:rsidR="003201B1" w:rsidRPr="006171AA">
        <w:rPr>
          <w:rFonts w:ascii="Times" w:hAnsi="Times"/>
          <w:lang w:val="en-US"/>
        </w:rPr>
        <w:t xml:space="preserve">a </w:t>
      </w:r>
      <w:r w:rsidR="00765A14" w:rsidRPr="006171AA">
        <w:rPr>
          <w:rFonts w:ascii="Times" w:hAnsi="Times"/>
          <w:lang w:val="en-US"/>
        </w:rPr>
        <w:t xml:space="preserve">character </w:t>
      </w:r>
      <w:r w:rsidR="003201B1" w:rsidRPr="006171AA">
        <w:rPr>
          <w:rFonts w:ascii="Times" w:hAnsi="Times"/>
          <w:lang w:val="en-US"/>
        </w:rPr>
        <w:t xml:space="preserve">capable of living this polarity </w:t>
      </w:r>
      <w:r w:rsidR="00536971" w:rsidRPr="006171AA">
        <w:rPr>
          <w:rFonts w:ascii="Times" w:hAnsi="Times"/>
          <w:lang w:val="en-US"/>
        </w:rPr>
        <w:t xml:space="preserve">with </w:t>
      </w:r>
      <w:r w:rsidR="001C2E1D" w:rsidRPr="006171AA">
        <w:rPr>
          <w:rFonts w:ascii="Times" w:hAnsi="Times"/>
          <w:lang w:val="en-US"/>
        </w:rPr>
        <w:t xml:space="preserve">conviction, but also </w:t>
      </w:r>
      <w:r w:rsidR="003201B1" w:rsidRPr="006171AA">
        <w:rPr>
          <w:rFonts w:ascii="Times" w:hAnsi="Times"/>
          <w:lang w:val="en-US"/>
        </w:rPr>
        <w:t xml:space="preserve">ironically, </w:t>
      </w:r>
      <w:r w:rsidR="00765A14" w:rsidRPr="006171AA">
        <w:rPr>
          <w:rFonts w:ascii="Times" w:hAnsi="Times"/>
          <w:lang w:val="en-US"/>
        </w:rPr>
        <w:t xml:space="preserve">and also </w:t>
      </w:r>
      <w:r w:rsidR="00C65519" w:rsidRPr="006171AA">
        <w:rPr>
          <w:rFonts w:ascii="Times" w:hAnsi="Times"/>
          <w:lang w:val="en-US"/>
        </w:rPr>
        <w:t xml:space="preserve">the </w:t>
      </w:r>
      <w:r w:rsidR="003201B1" w:rsidRPr="006171AA">
        <w:rPr>
          <w:rFonts w:ascii="Times" w:hAnsi="Times"/>
          <w:lang w:val="en-US"/>
        </w:rPr>
        <w:t xml:space="preserve">profound </w:t>
      </w:r>
      <w:r w:rsidR="00C65519" w:rsidRPr="006171AA">
        <w:rPr>
          <w:rFonts w:ascii="Times" w:hAnsi="Times"/>
          <w:lang w:val="en-US"/>
        </w:rPr>
        <w:t xml:space="preserve">sense of the publication of </w:t>
      </w:r>
      <w:r w:rsidR="00BB74E3" w:rsidRPr="006171AA">
        <w:rPr>
          <w:rFonts w:ascii="Times" w:hAnsi="Times"/>
          <w:lang w:val="en-US"/>
        </w:rPr>
        <w:t xml:space="preserve">a volume such as </w:t>
      </w:r>
      <w:r w:rsidR="00C65519" w:rsidRPr="006171AA">
        <w:rPr>
          <w:rFonts w:ascii="Times" w:hAnsi="Times"/>
          <w:lang w:val="en-US"/>
        </w:rPr>
        <w:t>this</w:t>
      </w:r>
      <w:r w:rsidR="00065C21" w:rsidRPr="006171AA">
        <w:rPr>
          <w:rFonts w:ascii="Times" w:hAnsi="Times"/>
          <w:lang w:val="en-US"/>
        </w:rPr>
        <w:t xml:space="preserve">, </w:t>
      </w:r>
      <w:r w:rsidR="00765A14" w:rsidRPr="006171AA">
        <w:rPr>
          <w:rFonts w:ascii="Times" w:hAnsi="Times"/>
          <w:lang w:val="en-US"/>
        </w:rPr>
        <w:t xml:space="preserve">open </w:t>
      </w:r>
      <w:r w:rsidR="00BB74E3" w:rsidRPr="006171AA">
        <w:rPr>
          <w:rFonts w:ascii="Times" w:hAnsi="Times"/>
          <w:lang w:val="en-US"/>
        </w:rPr>
        <w:t xml:space="preserve">to </w:t>
      </w:r>
      <w:r w:rsidR="008B5BA2" w:rsidRPr="006171AA">
        <w:rPr>
          <w:rFonts w:ascii="Times" w:hAnsi="Times"/>
          <w:lang w:val="en-US"/>
        </w:rPr>
        <w:t xml:space="preserve">friendly </w:t>
      </w:r>
      <w:r w:rsidR="00BB74E3" w:rsidRPr="006171AA">
        <w:rPr>
          <w:rFonts w:ascii="Times" w:hAnsi="Times"/>
          <w:lang w:val="en-US"/>
        </w:rPr>
        <w:t xml:space="preserve">solicitations from the </w:t>
      </w:r>
      <w:r w:rsidR="00B37F14" w:rsidRPr="006171AA">
        <w:rPr>
          <w:rFonts w:ascii="Times" w:hAnsi="Times"/>
          <w:lang w:val="en-US"/>
        </w:rPr>
        <w:t xml:space="preserve">most </w:t>
      </w:r>
      <w:r w:rsidR="00765A14" w:rsidRPr="006171AA">
        <w:rPr>
          <w:rFonts w:ascii="Times" w:hAnsi="Times"/>
          <w:lang w:val="en-US"/>
        </w:rPr>
        <w:t xml:space="preserve">diverse </w:t>
      </w:r>
      <w:r w:rsidR="006B050F" w:rsidRPr="006171AA">
        <w:rPr>
          <w:rFonts w:ascii="Times" w:hAnsi="Times"/>
          <w:lang w:val="en-US"/>
        </w:rPr>
        <w:t>contributions.</w:t>
      </w:r>
      <w:r w:rsidR="00F3677B" w:rsidRPr="00FE0FAA">
        <w:rPr>
          <w:rStyle w:val="FootnoteReference"/>
          <w:rFonts w:ascii="Times" w:hAnsi="Times"/>
          <w:lang w:val="it-IT"/>
        </w:rPr>
        <w:footnoteReference w:id="48"/>
      </w:r>
    </w:p>
    <w:sectPr w:rsidR="009504CB" w:rsidRPr="006171AA" w:rsidSect="00316B7E">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2869" w14:textId="77777777" w:rsidR="00B4176D" w:rsidRDefault="00B4176D" w:rsidP="00A279B0">
      <w:r>
        <w:separator/>
      </w:r>
    </w:p>
  </w:endnote>
  <w:endnote w:type="continuationSeparator" w:id="0">
    <w:p w14:paraId="3191B88C" w14:textId="77777777" w:rsidR="00B4176D" w:rsidRDefault="00B4176D" w:rsidP="00A2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88A7" w14:textId="77777777" w:rsidR="00B4176D" w:rsidRDefault="00B4176D" w:rsidP="00A279B0">
      <w:r>
        <w:separator/>
      </w:r>
    </w:p>
  </w:footnote>
  <w:footnote w:type="continuationSeparator" w:id="0">
    <w:p w14:paraId="3D953F0B" w14:textId="77777777" w:rsidR="00B4176D" w:rsidRDefault="00B4176D" w:rsidP="00A279B0">
      <w:r>
        <w:continuationSeparator/>
      </w:r>
    </w:p>
  </w:footnote>
  <w:footnote w:id="1">
    <w:p w14:paraId="615C2632"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Pr="006171AA">
        <w:rPr>
          <w:rFonts w:ascii="Times" w:hAnsi="Times"/>
          <w:lang w:val="en-US"/>
        </w:rPr>
        <w:t xml:space="preserve"> I believe that all those who have occupied a chair of philosophy </w:t>
      </w:r>
      <w:r w:rsidR="000618AE" w:rsidRPr="006171AA">
        <w:rPr>
          <w:rFonts w:ascii="Times" w:hAnsi="Times"/>
          <w:lang w:val="en-US"/>
        </w:rPr>
        <w:t xml:space="preserve">with genuine passion </w:t>
      </w:r>
      <w:r w:rsidRPr="006171AA">
        <w:rPr>
          <w:rFonts w:ascii="Times" w:hAnsi="Times"/>
          <w:lang w:val="en-US"/>
        </w:rPr>
        <w:t xml:space="preserve">have cultivated and matured a philosophical perspective. This is true regardless of </w:t>
      </w:r>
      <w:r w:rsidR="00BF4317" w:rsidRPr="006171AA">
        <w:rPr>
          <w:rFonts w:ascii="Times" w:hAnsi="Times"/>
          <w:lang w:val="en-US"/>
        </w:rPr>
        <w:t>the</w:t>
      </w:r>
      <w:r w:rsidRPr="006171AA">
        <w:rPr>
          <w:rFonts w:ascii="Times" w:hAnsi="Times"/>
          <w:lang w:val="en-US"/>
        </w:rPr>
        <w:t xml:space="preserve"> originality and speculative validity of their endeavours.</w:t>
      </w:r>
    </w:p>
  </w:footnote>
  <w:footnote w:id="2">
    <w:p w14:paraId="273245C6"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Pr="00FE0FAA">
        <w:rPr>
          <w:rFonts w:ascii="Times" w:hAnsi="Times"/>
          <w:lang w:val="it-IT"/>
        </w:rPr>
        <w:t xml:space="preserve"> Cf. </w:t>
      </w:r>
      <w:r w:rsidRPr="00FE0FAA">
        <w:rPr>
          <w:rFonts w:ascii="Times" w:hAnsi="Times"/>
          <w:i/>
          <w:iCs/>
          <w:lang w:val="it-IT"/>
        </w:rPr>
        <w:t>Ethics of Reason</w:t>
      </w:r>
      <w:r w:rsidR="00BD00C3" w:rsidRPr="00FE0FAA">
        <w:rPr>
          <w:rFonts w:ascii="Times" w:hAnsi="Times"/>
          <w:i/>
          <w:iCs/>
          <w:lang w:val="it-IT"/>
        </w:rPr>
        <w:t>. La filosofia dell'uomo nell'epoca del nichilismo e del confronto interculturale</w:t>
      </w:r>
      <w:r w:rsidR="00DB062D" w:rsidRPr="00FE0FAA">
        <w:rPr>
          <w:rFonts w:ascii="Times" w:hAnsi="Times"/>
          <w:i/>
          <w:iCs/>
          <w:lang w:val="it-IT"/>
        </w:rPr>
        <w:t xml:space="preserve">, </w:t>
      </w:r>
      <w:r w:rsidR="00DB062D" w:rsidRPr="00FE0FAA">
        <w:rPr>
          <w:rFonts w:ascii="Times" w:hAnsi="Times"/>
          <w:lang w:val="it-IT"/>
        </w:rPr>
        <w:t>Jaca book, Milan 1999</w:t>
      </w:r>
      <w:r w:rsidR="002F42E3" w:rsidRPr="00FE0FAA">
        <w:rPr>
          <w:rFonts w:ascii="Times" w:hAnsi="Times"/>
          <w:lang w:val="it-IT"/>
        </w:rPr>
        <w:t xml:space="preserve">; </w:t>
      </w:r>
      <w:r w:rsidRPr="00FE0FAA">
        <w:rPr>
          <w:rFonts w:ascii="Times" w:hAnsi="Times"/>
          <w:i/>
          <w:iCs/>
          <w:lang w:val="it-IT"/>
        </w:rPr>
        <w:t>Etica del filosofare</w:t>
      </w:r>
      <w:r w:rsidR="00DB062D" w:rsidRPr="00FE0FAA">
        <w:rPr>
          <w:rFonts w:ascii="Times" w:hAnsi="Times"/>
          <w:i/>
          <w:iCs/>
          <w:lang w:val="it-IT"/>
        </w:rPr>
        <w:t xml:space="preserve">. </w:t>
      </w:r>
      <w:r w:rsidR="00DB062D" w:rsidRPr="006171AA">
        <w:rPr>
          <w:rFonts w:ascii="Times" w:hAnsi="Times"/>
          <w:i/>
          <w:iCs/>
          <w:lang w:val="en-US"/>
        </w:rPr>
        <w:t>Frammenti ironici</w:t>
      </w:r>
      <w:r w:rsidR="00DB062D" w:rsidRPr="006171AA">
        <w:rPr>
          <w:rFonts w:ascii="Times" w:hAnsi="Times"/>
          <w:lang w:val="en-US"/>
        </w:rPr>
        <w:t xml:space="preserve">, Il Melangolo, Genoa 2020. </w:t>
      </w:r>
      <w:r w:rsidR="006F6B3E" w:rsidRPr="006171AA">
        <w:rPr>
          <w:rFonts w:ascii="Times" w:hAnsi="Times"/>
          <w:lang w:val="en-US"/>
        </w:rPr>
        <w:t xml:space="preserve">The first work is the one that, although written </w:t>
      </w:r>
      <w:r w:rsidR="000618AE" w:rsidRPr="006171AA">
        <w:rPr>
          <w:rFonts w:ascii="Times" w:hAnsi="Times"/>
          <w:lang w:val="en-US"/>
        </w:rPr>
        <w:t xml:space="preserve">some </w:t>
      </w:r>
      <w:r w:rsidR="006F6B3E" w:rsidRPr="006171AA">
        <w:rPr>
          <w:rFonts w:ascii="Times" w:hAnsi="Times"/>
          <w:lang w:val="en-US"/>
        </w:rPr>
        <w:t xml:space="preserve">time ago, perhaps more widely </w:t>
      </w:r>
      <w:r w:rsidR="00115F55" w:rsidRPr="006171AA">
        <w:rPr>
          <w:rFonts w:ascii="Times" w:hAnsi="Times"/>
          <w:lang w:val="en-US"/>
        </w:rPr>
        <w:t xml:space="preserve">and rigorously </w:t>
      </w:r>
      <w:r w:rsidR="006F6B3E" w:rsidRPr="006171AA">
        <w:rPr>
          <w:rFonts w:ascii="Times" w:hAnsi="Times"/>
          <w:lang w:val="en-US"/>
        </w:rPr>
        <w:t>documents my speculative position.</w:t>
      </w:r>
    </w:p>
  </w:footnote>
  <w:footnote w:id="3">
    <w:p w14:paraId="4EAB8F33"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Pr="006171AA">
        <w:rPr>
          <w:rFonts w:ascii="Times" w:hAnsi="Times"/>
          <w:lang w:val="en-US"/>
        </w:rPr>
        <w:t xml:space="preserve"> Cf. the title of my book </w:t>
      </w:r>
      <w:r w:rsidRPr="006171AA">
        <w:rPr>
          <w:rFonts w:ascii="Times" w:hAnsi="Times"/>
          <w:i/>
          <w:iCs/>
          <w:lang w:val="en-US"/>
        </w:rPr>
        <w:t xml:space="preserve">L'esperienza integrale. </w:t>
      </w:r>
      <w:r w:rsidRPr="00FE0FAA">
        <w:rPr>
          <w:rFonts w:ascii="Times" w:hAnsi="Times"/>
          <w:i/>
          <w:iCs/>
          <w:lang w:val="it-IT"/>
        </w:rPr>
        <w:t>Filosofia dell'uomo, della morale e della religione</w:t>
      </w:r>
      <w:r w:rsidRPr="00FE0FAA">
        <w:rPr>
          <w:rFonts w:ascii="Times" w:hAnsi="Times"/>
          <w:lang w:val="it-IT"/>
        </w:rPr>
        <w:t xml:space="preserve">, Orthotes, Naples 2016. </w:t>
      </w:r>
      <w:r w:rsidR="00BD00C3" w:rsidRPr="006171AA">
        <w:rPr>
          <w:rFonts w:ascii="Times" w:hAnsi="Times"/>
          <w:lang w:val="en-US"/>
        </w:rPr>
        <w:t xml:space="preserve">I have written about the </w:t>
      </w:r>
      <w:r w:rsidR="00BD00C3" w:rsidRPr="006171AA">
        <w:rPr>
          <w:rFonts w:ascii="Times" w:hAnsi="Times"/>
          <w:i/>
          <w:iCs/>
          <w:lang w:val="en-US"/>
        </w:rPr>
        <w:t xml:space="preserve">principle of wholeness in </w:t>
      </w:r>
      <w:r w:rsidR="004E0056" w:rsidRPr="006171AA">
        <w:rPr>
          <w:rFonts w:ascii="Times" w:hAnsi="Times"/>
          <w:lang w:val="en-US"/>
        </w:rPr>
        <w:t xml:space="preserve">many places. Most recently </w:t>
      </w:r>
      <w:r w:rsidR="00612A90" w:rsidRPr="006171AA">
        <w:rPr>
          <w:rFonts w:ascii="Times" w:hAnsi="Times"/>
          <w:lang w:val="en-US"/>
        </w:rPr>
        <w:t xml:space="preserve">in </w:t>
      </w:r>
      <w:r w:rsidR="004E0056" w:rsidRPr="006171AA">
        <w:rPr>
          <w:rFonts w:ascii="Times" w:hAnsi="Times"/>
          <w:i/>
          <w:iCs/>
          <w:lang w:val="en-US"/>
        </w:rPr>
        <w:t>Etica del filosofare. Ironic Fragments</w:t>
      </w:r>
      <w:r w:rsidR="004E0056" w:rsidRPr="006171AA">
        <w:rPr>
          <w:rFonts w:ascii="Times" w:hAnsi="Times"/>
          <w:lang w:val="en-US"/>
        </w:rPr>
        <w:t>, p. 121.</w:t>
      </w:r>
    </w:p>
  </w:footnote>
  <w:footnote w:id="4">
    <w:p w14:paraId="26A1824D" w14:textId="77777777" w:rsidR="009504CB" w:rsidRPr="006171AA" w:rsidRDefault="00065888">
      <w:pPr>
        <w:pStyle w:val="FootnoteText"/>
        <w:jc w:val="both"/>
        <w:rPr>
          <w:rFonts w:ascii="Times" w:hAnsi="Times"/>
          <w:i/>
          <w:iCs/>
          <w:lang w:val="en-US"/>
        </w:rPr>
      </w:pPr>
      <w:r w:rsidRPr="00FE0FAA">
        <w:rPr>
          <w:rStyle w:val="FootnoteReference"/>
          <w:rFonts w:ascii="Times" w:hAnsi="Times"/>
        </w:rPr>
        <w:footnoteRef/>
      </w:r>
      <w:r w:rsidR="00EF5BF4" w:rsidRPr="006171AA">
        <w:rPr>
          <w:rFonts w:ascii="Times" w:hAnsi="Times"/>
          <w:lang w:val="en-US"/>
        </w:rPr>
        <w:t xml:space="preserve"> I seek to enhance both the Aristotelian and Platonic-Augustinian conceptions of the good, placing them in reciprocal tension. They find a moment of synthesis in the thought of Thomas Aquinas. The theme of the good </w:t>
      </w:r>
      <w:r w:rsidRPr="006171AA">
        <w:rPr>
          <w:rFonts w:ascii="Times" w:hAnsi="Times"/>
          <w:lang w:val="en-US"/>
        </w:rPr>
        <w:t xml:space="preserve">was re-proposed </w:t>
      </w:r>
      <w:r w:rsidR="008876FC" w:rsidRPr="006171AA">
        <w:rPr>
          <w:rFonts w:ascii="Times" w:hAnsi="Times"/>
          <w:lang w:val="en-US"/>
        </w:rPr>
        <w:t xml:space="preserve">among contemporaries </w:t>
      </w:r>
      <w:r w:rsidRPr="006171AA">
        <w:rPr>
          <w:rFonts w:ascii="Times" w:hAnsi="Times"/>
          <w:lang w:val="en-US"/>
        </w:rPr>
        <w:t xml:space="preserve">by C. Taylor in various works, </w:t>
      </w:r>
      <w:r w:rsidRPr="006171AA">
        <w:rPr>
          <w:rFonts w:ascii="Times" w:hAnsi="Times"/>
          <w:i/>
          <w:iCs/>
          <w:lang w:val="en-US"/>
        </w:rPr>
        <w:t xml:space="preserve">in </w:t>
      </w:r>
      <w:r w:rsidRPr="006171AA">
        <w:rPr>
          <w:rFonts w:ascii="Times" w:hAnsi="Times"/>
          <w:lang w:val="en-US"/>
        </w:rPr>
        <w:t xml:space="preserve">particular </w:t>
      </w:r>
      <w:r w:rsidRPr="006171AA">
        <w:rPr>
          <w:rFonts w:ascii="Times" w:hAnsi="Times"/>
          <w:i/>
          <w:iCs/>
          <w:lang w:val="en-US"/>
        </w:rPr>
        <w:t xml:space="preserve">in Radici dell'io. </w:t>
      </w:r>
      <w:r w:rsidR="009450BB" w:rsidRPr="006171AA">
        <w:rPr>
          <w:rFonts w:ascii="Times" w:hAnsi="Times"/>
          <w:i/>
          <w:iCs/>
          <w:lang w:val="en-US"/>
        </w:rPr>
        <w:t xml:space="preserve">La costruzione dell'identità moderna, </w:t>
      </w:r>
      <w:r w:rsidR="009450BB" w:rsidRPr="006171AA">
        <w:rPr>
          <w:rFonts w:ascii="Times" w:hAnsi="Times"/>
          <w:lang w:val="en-US"/>
        </w:rPr>
        <w:t xml:space="preserve">Feltrinelli, Milan 1993. </w:t>
      </w:r>
      <w:r w:rsidR="00C746CD" w:rsidRPr="006171AA">
        <w:rPr>
          <w:rFonts w:ascii="Times" w:hAnsi="Times"/>
          <w:lang w:val="en-US"/>
        </w:rPr>
        <w:t xml:space="preserve">On the fact that also in </w:t>
      </w:r>
      <w:r w:rsidR="00A87558" w:rsidRPr="006171AA">
        <w:rPr>
          <w:rFonts w:ascii="Times" w:hAnsi="Times"/>
          <w:lang w:val="en-US"/>
        </w:rPr>
        <w:t xml:space="preserve">G.E. </w:t>
      </w:r>
      <w:r w:rsidR="00C746CD" w:rsidRPr="006171AA">
        <w:rPr>
          <w:rFonts w:ascii="Times" w:hAnsi="Times"/>
          <w:lang w:val="en-US"/>
        </w:rPr>
        <w:t>Moore the good, although indefinable in itself, can be the object of ostensive definitions or exemplifications, see Simoncelli.</w:t>
      </w:r>
    </w:p>
  </w:footnote>
  <w:footnote w:id="5">
    <w:p w14:paraId="1D109798" w14:textId="77777777" w:rsidR="009504CB" w:rsidRPr="006171AA" w:rsidRDefault="00065888">
      <w:pPr>
        <w:pStyle w:val="FootnoteText"/>
        <w:rPr>
          <w:rFonts w:ascii="Times" w:hAnsi="Times"/>
          <w:i/>
          <w:iCs/>
          <w:lang w:val="en-US"/>
        </w:rPr>
      </w:pPr>
      <w:r w:rsidRPr="00FE0FAA">
        <w:rPr>
          <w:rStyle w:val="FootnoteReference"/>
          <w:rFonts w:ascii="Times" w:hAnsi="Times"/>
        </w:rPr>
        <w:footnoteRef/>
      </w:r>
      <w:r w:rsidRPr="006171AA">
        <w:rPr>
          <w:rFonts w:ascii="Times" w:hAnsi="Times"/>
          <w:lang w:val="en-US"/>
        </w:rPr>
        <w:t xml:space="preserve"> Cf. </w:t>
      </w:r>
      <w:r w:rsidR="00654A59" w:rsidRPr="006171AA">
        <w:rPr>
          <w:rFonts w:ascii="Times" w:hAnsi="Times"/>
          <w:lang w:val="en-US"/>
        </w:rPr>
        <w:t>Langella</w:t>
      </w:r>
      <w:r w:rsidR="003A6524" w:rsidRPr="006171AA">
        <w:rPr>
          <w:rFonts w:ascii="Times" w:hAnsi="Times"/>
          <w:lang w:val="en-US"/>
        </w:rPr>
        <w:t xml:space="preserve">. </w:t>
      </w:r>
      <w:r w:rsidR="00A87558" w:rsidRPr="006171AA">
        <w:rPr>
          <w:rFonts w:ascii="Times" w:hAnsi="Times"/>
          <w:lang w:val="en-US"/>
        </w:rPr>
        <w:t xml:space="preserve">On the </w:t>
      </w:r>
      <w:r w:rsidR="00E04CB8" w:rsidRPr="006171AA">
        <w:rPr>
          <w:rFonts w:ascii="Times" w:hAnsi="Times"/>
          <w:lang w:val="en-US"/>
        </w:rPr>
        <w:t xml:space="preserve">particular </w:t>
      </w:r>
      <w:r w:rsidR="00A87558" w:rsidRPr="006171AA">
        <w:rPr>
          <w:rFonts w:ascii="Times" w:hAnsi="Times"/>
          <w:lang w:val="en-US"/>
        </w:rPr>
        <w:t xml:space="preserve">relationship of </w:t>
      </w:r>
      <w:r w:rsidR="00E04CB8" w:rsidRPr="006171AA">
        <w:rPr>
          <w:rFonts w:ascii="Times" w:hAnsi="Times"/>
          <w:lang w:val="en-US"/>
        </w:rPr>
        <w:t xml:space="preserve">affinity, even in diversity, of </w:t>
      </w:r>
      <w:r w:rsidR="00A87558" w:rsidRPr="006171AA">
        <w:rPr>
          <w:rFonts w:ascii="Times" w:hAnsi="Times"/>
          <w:lang w:val="en-US"/>
        </w:rPr>
        <w:t xml:space="preserve">philosophy and poetry, cf. Aristotle, </w:t>
      </w:r>
      <w:r w:rsidR="00A87558" w:rsidRPr="006171AA">
        <w:rPr>
          <w:rFonts w:ascii="Times" w:hAnsi="Times"/>
          <w:i/>
          <w:iCs/>
          <w:lang w:val="en-US"/>
        </w:rPr>
        <w:t xml:space="preserve">Poetics </w:t>
      </w:r>
      <w:r w:rsidR="00A87558" w:rsidRPr="006171AA">
        <w:rPr>
          <w:rFonts w:ascii="Times" w:hAnsi="Times"/>
          <w:lang w:val="en-US"/>
        </w:rPr>
        <w:t>1451b 1-15.</w:t>
      </w:r>
    </w:p>
  </w:footnote>
  <w:footnote w:id="6">
    <w:p w14:paraId="209470F8"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00BD00C3" w:rsidRPr="006171AA">
        <w:rPr>
          <w:rFonts w:ascii="Times" w:hAnsi="Times"/>
          <w:lang w:val="en-US"/>
        </w:rPr>
        <w:t xml:space="preserve"> On the theme of the </w:t>
      </w:r>
      <w:r w:rsidR="000D697D" w:rsidRPr="006171AA">
        <w:rPr>
          <w:rFonts w:ascii="Times" w:hAnsi="Times"/>
          <w:lang w:val="en-US"/>
        </w:rPr>
        <w:t xml:space="preserve">polar dialectic </w:t>
      </w:r>
      <w:r w:rsidRPr="006171AA">
        <w:rPr>
          <w:rFonts w:ascii="Times" w:hAnsi="Times"/>
          <w:lang w:val="en-US"/>
        </w:rPr>
        <w:t xml:space="preserve">see </w:t>
      </w:r>
      <w:r w:rsidR="00654A59" w:rsidRPr="006171AA">
        <w:rPr>
          <w:rFonts w:ascii="Times" w:hAnsi="Times"/>
          <w:lang w:val="en-US"/>
        </w:rPr>
        <w:t xml:space="preserve">R. Guardini, </w:t>
      </w:r>
      <w:r w:rsidR="00896CBE" w:rsidRPr="006171AA">
        <w:rPr>
          <w:rFonts w:ascii="Times" w:hAnsi="Times"/>
          <w:i/>
          <w:iCs/>
          <w:lang w:val="en-US"/>
        </w:rPr>
        <w:t>L'opposizione polare. Saggio per una filosofia del concreto vivente</w:t>
      </w:r>
      <w:r w:rsidR="00896CBE" w:rsidRPr="006171AA">
        <w:rPr>
          <w:rFonts w:ascii="Times" w:hAnsi="Times"/>
          <w:lang w:val="en-US"/>
        </w:rPr>
        <w:t xml:space="preserve">, Morcelliana, Brescia 1999. </w:t>
      </w:r>
      <w:r w:rsidR="004E0056" w:rsidRPr="006171AA">
        <w:rPr>
          <w:rFonts w:ascii="Times" w:hAnsi="Times"/>
          <w:lang w:val="en-US"/>
        </w:rPr>
        <w:t xml:space="preserve">On the connection between </w:t>
      </w:r>
      <w:r w:rsidR="004E0056" w:rsidRPr="006171AA">
        <w:rPr>
          <w:rFonts w:ascii="Times" w:hAnsi="Times"/>
          <w:i/>
          <w:iCs/>
          <w:lang w:val="en-US"/>
        </w:rPr>
        <w:t xml:space="preserve">orthopraxis </w:t>
      </w:r>
      <w:r w:rsidR="004E0056" w:rsidRPr="006171AA">
        <w:rPr>
          <w:rFonts w:ascii="Times" w:hAnsi="Times"/>
          <w:lang w:val="en-US"/>
        </w:rPr>
        <w:t xml:space="preserve">and </w:t>
      </w:r>
      <w:r w:rsidR="004E0056" w:rsidRPr="006171AA">
        <w:rPr>
          <w:rFonts w:ascii="Times" w:hAnsi="Times"/>
          <w:i/>
          <w:iCs/>
          <w:lang w:val="en-US"/>
        </w:rPr>
        <w:t xml:space="preserve">orthodoxy, </w:t>
      </w:r>
      <w:r w:rsidR="004E0056" w:rsidRPr="006171AA">
        <w:rPr>
          <w:rFonts w:ascii="Times" w:hAnsi="Times"/>
          <w:lang w:val="en-US"/>
        </w:rPr>
        <w:t xml:space="preserve">cf. </w:t>
      </w:r>
      <w:r w:rsidR="000842DA" w:rsidRPr="006171AA">
        <w:rPr>
          <w:rFonts w:ascii="Times" w:hAnsi="Times"/>
          <w:lang w:val="en-US"/>
        </w:rPr>
        <w:t xml:space="preserve">my </w:t>
      </w:r>
      <w:r w:rsidR="004E0056" w:rsidRPr="006171AA">
        <w:rPr>
          <w:rFonts w:ascii="Times" w:hAnsi="Times"/>
          <w:i/>
          <w:iCs/>
          <w:lang w:val="en-US"/>
        </w:rPr>
        <w:t xml:space="preserve">Ethics of Philosophy, </w:t>
      </w:r>
      <w:r w:rsidR="004E0056" w:rsidRPr="006171AA">
        <w:rPr>
          <w:rFonts w:ascii="Times" w:hAnsi="Times"/>
          <w:lang w:val="en-US"/>
        </w:rPr>
        <w:t>pp. 113-14.</w:t>
      </w:r>
    </w:p>
  </w:footnote>
  <w:footnote w:id="7">
    <w:p w14:paraId="79BEB042"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Monti</w:t>
      </w:r>
      <w:r w:rsidR="00A87558" w:rsidRPr="006171AA">
        <w:rPr>
          <w:rFonts w:ascii="Times" w:hAnsi="Times"/>
          <w:lang w:val="en-US"/>
        </w:rPr>
        <w:t>.</w:t>
      </w:r>
    </w:p>
  </w:footnote>
  <w:footnote w:id="8">
    <w:p w14:paraId="237CCFD6"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Vigna</w:t>
      </w:r>
      <w:r w:rsidR="00A87558" w:rsidRPr="006171AA">
        <w:rPr>
          <w:rFonts w:ascii="Times" w:hAnsi="Times"/>
          <w:lang w:val="en-US"/>
        </w:rPr>
        <w:t>.</w:t>
      </w:r>
    </w:p>
  </w:footnote>
  <w:footnote w:id="9">
    <w:p w14:paraId="063E01F6"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Pr="006171AA">
        <w:rPr>
          <w:rFonts w:ascii="Times" w:hAnsi="Times"/>
          <w:lang w:val="en-US"/>
        </w:rPr>
        <w:t xml:space="preserve"> On the subject of the event, I am indebted to Luigi Giussani's reflections, which are in fact in tune with many contributions of twentieth-century thought.</w:t>
      </w:r>
    </w:p>
  </w:footnote>
  <w:footnote w:id="10">
    <w:p w14:paraId="13DDFD35"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Vigna.</w:t>
      </w:r>
    </w:p>
  </w:footnote>
  <w:footnote w:id="11">
    <w:p w14:paraId="46478EA1"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Cunico</w:t>
      </w:r>
      <w:r w:rsidR="003A6524" w:rsidRPr="00FE0FAA">
        <w:rPr>
          <w:rFonts w:ascii="Times" w:hAnsi="Times"/>
          <w:lang w:val="it-IT"/>
        </w:rPr>
        <w:t>.</w:t>
      </w:r>
    </w:p>
  </w:footnote>
  <w:footnote w:id="12">
    <w:p w14:paraId="42378F0E"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Niccoli</w:t>
      </w:r>
      <w:r w:rsidR="003A6524" w:rsidRPr="00FE0FAA">
        <w:rPr>
          <w:rFonts w:ascii="Times" w:hAnsi="Times"/>
          <w:lang w:val="it-IT"/>
        </w:rPr>
        <w:t>.</w:t>
      </w:r>
    </w:p>
  </w:footnote>
  <w:footnote w:id="13">
    <w:p w14:paraId="6877DA62"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Fonnesu</w:t>
      </w:r>
      <w:r w:rsidR="003A6524" w:rsidRPr="006171AA">
        <w:rPr>
          <w:rFonts w:ascii="Times" w:hAnsi="Times"/>
          <w:lang w:val="en-US"/>
        </w:rPr>
        <w:t>.</w:t>
      </w:r>
    </w:p>
  </w:footnote>
  <w:footnote w:id="14">
    <w:p w14:paraId="5901DAAF"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000C1E94" w:rsidRPr="006171AA">
        <w:rPr>
          <w:rFonts w:ascii="Times" w:hAnsi="Times"/>
          <w:lang w:val="en-US"/>
        </w:rPr>
        <w:t xml:space="preserve"> Cf. Miano; cf. H. Jonas, </w:t>
      </w:r>
      <w:r w:rsidR="000C1E94" w:rsidRPr="006171AA">
        <w:rPr>
          <w:rFonts w:ascii="Times" w:hAnsi="Times"/>
          <w:i/>
          <w:lang w:val="en-US"/>
        </w:rPr>
        <w:t>The Responsibility Principle</w:t>
      </w:r>
      <w:r w:rsidR="000C1E94" w:rsidRPr="006171AA">
        <w:rPr>
          <w:rFonts w:ascii="Times" w:hAnsi="Times"/>
          <w:lang w:val="en-US"/>
        </w:rPr>
        <w:t xml:space="preserve">. </w:t>
      </w:r>
      <w:r w:rsidR="000C1E94" w:rsidRPr="006171AA">
        <w:rPr>
          <w:rFonts w:ascii="Times" w:hAnsi="Times"/>
          <w:i/>
          <w:lang w:val="en-US"/>
        </w:rPr>
        <w:t>An ethic for the technological civilisation</w:t>
      </w:r>
      <w:r w:rsidR="000C1E94" w:rsidRPr="006171AA">
        <w:rPr>
          <w:rFonts w:ascii="Times" w:hAnsi="Times"/>
          <w:lang w:val="en-US"/>
        </w:rPr>
        <w:t xml:space="preserve">, Einaudi, Turin </w:t>
      </w:r>
      <w:r w:rsidR="00E64F5C" w:rsidRPr="006171AA">
        <w:rPr>
          <w:rFonts w:ascii="Times" w:hAnsi="Times"/>
          <w:lang w:val="en-US"/>
        </w:rPr>
        <w:t>1</w:t>
      </w:r>
      <w:r w:rsidR="000C1E94" w:rsidRPr="006171AA">
        <w:rPr>
          <w:rFonts w:ascii="Times" w:hAnsi="Times"/>
          <w:lang w:val="en-US"/>
        </w:rPr>
        <w:t>979, p. 178.</w:t>
      </w:r>
    </w:p>
  </w:footnote>
  <w:footnote w:id="15">
    <w:p w14:paraId="372F59CB"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Fanciullacci</w:t>
      </w:r>
      <w:r w:rsidR="00612A90" w:rsidRPr="006171AA">
        <w:rPr>
          <w:rFonts w:ascii="Times" w:hAnsi="Times"/>
          <w:lang w:val="en-US"/>
        </w:rPr>
        <w:t>.</w:t>
      </w:r>
    </w:p>
  </w:footnote>
  <w:footnote w:id="16">
    <w:p w14:paraId="2E94A201" w14:textId="77777777" w:rsidR="009504CB" w:rsidRPr="006171AA" w:rsidRDefault="00065888">
      <w:pPr>
        <w:jc w:val="both"/>
        <w:rPr>
          <w:rFonts w:ascii="Times" w:hAnsi="Times"/>
          <w:sz w:val="20"/>
          <w:szCs w:val="20"/>
          <w:lang w:val="en-US"/>
        </w:rPr>
      </w:pPr>
      <w:r w:rsidRPr="00FE0FAA">
        <w:rPr>
          <w:rStyle w:val="FootnoteReference"/>
          <w:rFonts w:ascii="Times" w:hAnsi="Times"/>
          <w:sz w:val="20"/>
          <w:szCs w:val="20"/>
        </w:rPr>
        <w:footnoteRef/>
      </w:r>
      <w:r w:rsidR="00DB062D" w:rsidRPr="006171AA">
        <w:rPr>
          <w:rFonts w:ascii="Times" w:hAnsi="Times"/>
          <w:sz w:val="20"/>
          <w:szCs w:val="20"/>
          <w:lang w:val="en-US"/>
        </w:rPr>
        <w:t xml:space="preserve"> Cf. </w:t>
      </w:r>
      <w:r w:rsidRPr="006171AA">
        <w:rPr>
          <w:rFonts w:ascii="Times" w:hAnsi="Times"/>
          <w:sz w:val="20"/>
          <w:szCs w:val="20"/>
          <w:lang w:val="en-US"/>
        </w:rPr>
        <w:t xml:space="preserve">Manti, </w:t>
      </w:r>
      <w:r w:rsidR="00D62A41" w:rsidRPr="006171AA">
        <w:rPr>
          <w:rFonts w:ascii="Times" w:hAnsi="Times"/>
          <w:sz w:val="20"/>
          <w:szCs w:val="20"/>
          <w:lang w:val="en-US"/>
        </w:rPr>
        <w:t xml:space="preserve">according to whom for Amartya </w:t>
      </w:r>
      <w:r w:rsidRPr="006171AA">
        <w:rPr>
          <w:rFonts w:ascii="Times" w:hAnsi="Times"/>
          <w:sz w:val="20"/>
          <w:szCs w:val="20"/>
          <w:lang w:val="en-US"/>
        </w:rPr>
        <w:t>Sen</w:t>
      </w:r>
      <w:r w:rsidR="00D62A41" w:rsidRPr="006171AA">
        <w:rPr>
          <w:rFonts w:ascii="Times" w:hAnsi="Times"/>
          <w:sz w:val="20"/>
          <w:szCs w:val="20"/>
          <w:lang w:val="en-US"/>
        </w:rPr>
        <w:t xml:space="preserve">, </w:t>
      </w:r>
      <w:r w:rsidRPr="006171AA">
        <w:rPr>
          <w:rFonts w:ascii="Times" w:hAnsi="Times"/>
          <w:sz w:val="20"/>
          <w:szCs w:val="20"/>
          <w:lang w:val="en-US"/>
        </w:rPr>
        <w:t>unlike Aristotle</w:t>
      </w:r>
      <w:r w:rsidR="00D62A41" w:rsidRPr="006171AA">
        <w:rPr>
          <w:rFonts w:ascii="Times" w:hAnsi="Times"/>
          <w:sz w:val="20"/>
          <w:szCs w:val="20"/>
          <w:lang w:val="en-US"/>
        </w:rPr>
        <w:t xml:space="preserve">, the gaze of </w:t>
      </w:r>
      <w:r w:rsidRPr="006171AA">
        <w:rPr>
          <w:rFonts w:ascii="Times" w:hAnsi="Times"/>
          <w:sz w:val="20"/>
          <w:szCs w:val="20"/>
          <w:lang w:val="en-US"/>
        </w:rPr>
        <w:t xml:space="preserve">others </w:t>
      </w:r>
      <w:r w:rsidR="00D62A41" w:rsidRPr="006171AA">
        <w:rPr>
          <w:rFonts w:ascii="Times" w:hAnsi="Times"/>
          <w:sz w:val="20"/>
          <w:szCs w:val="20"/>
          <w:lang w:val="en-US"/>
        </w:rPr>
        <w:t xml:space="preserve">is fundamental </w:t>
      </w:r>
      <w:r w:rsidRPr="006171AA">
        <w:rPr>
          <w:rFonts w:ascii="Times" w:hAnsi="Times"/>
          <w:sz w:val="20"/>
          <w:szCs w:val="20"/>
          <w:lang w:val="en-US"/>
        </w:rPr>
        <w:t>to reading our own capabilities</w:t>
      </w:r>
      <w:r w:rsidR="00D62A41" w:rsidRPr="006171AA">
        <w:rPr>
          <w:rFonts w:ascii="Times" w:hAnsi="Times"/>
          <w:sz w:val="20"/>
          <w:szCs w:val="20"/>
          <w:lang w:val="en-US"/>
        </w:rPr>
        <w:t>.</w:t>
      </w:r>
    </w:p>
  </w:footnote>
  <w:footnote w:id="17">
    <w:p w14:paraId="1717D15D"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See Samek Lodovici</w:t>
      </w:r>
      <w:r w:rsidR="001367F1" w:rsidRPr="00FE0FAA">
        <w:rPr>
          <w:rFonts w:ascii="Times" w:hAnsi="Times"/>
          <w:lang w:val="it-IT"/>
        </w:rPr>
        <w:t>, Navarini.</w:t>
      </w:r>
    </w:p>
  </w:footnote>
  <w:footnote w:id="18">
    <w:p w14:paraId="07C79DD4"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FE0FAA">
        <w:rPr>
          <w:rFonts w:ascii="Times" w:hAnsi="Times"/>
          <w:lang w:val="it-IT"/>
        </w:rPr>
        <w:t xml:space="preserve"> Cf. Pagani</w:t>
      </w:r>
      <w:r w:rsidR="00753F82" w:rsidRPr="00FE0FAA">
        <w:rPr>
          <w:rFonts w:ascii="Times" w:hAnsi="Times"/>
          <w:lang w:val="it-IT"/>
        </w:rPr>
        <w:t xml:space="preserve">. </w:t>
      </w:r>
      <w:r w:rsidR="00753F82" w:rsidRPr="006171AA">
        <w:rPr>
          <w:rFonts w:ascii="Times" w:hAnsi="Times"/>
          <w:lang w:val="en-US"/>
        </w:rPr>
        <w:t>Hence</w:t>
      </w:r>
      <w:r w:rsidR="00612A90" w:rsidRPr="006171AA">
        <w:rPr>
          <w:rFonts w:ascii="Times" w:hAnsi="Times"/>
          <w:lang w:val="en-US"/>
        </w:rPr>
        <w:t xml:space="preserve"> also </w:t>
      </w:r>
      <w:r w:rsidR="00753F82" w:rsidRPr="006171AA">
        <w:rPr>
          <w:rFonts w:ascii="Times" w:hAnsi="Times"/>
          <w:lang w:val="en-US"/>
        </w:rPr>
        <w:t xml:space="preserve">the interest in the ontological argument </w:t>
      </w:r>
      <w:r w:rsidR="00612A90" w:rsidRPr="006171AA">
        <w:rPr>
          <w:rFonts w:ascii="Times" w:hAnsi="Times"/>
          <w:lang w:val="en-US"/>
        </w:rPr>
        <w:t>in modernity up to the present day</w:t>
      </w:r>
      <w:r w:rsidR="00753F82" w:rsidRPr="006171AA">
        <w:rPr>
          <w:rFonts w:ascii="Times" w:hAnsi="Times"/>
          <w:lang w:val="en-US"/>
        </w:rPr>
        <w:t>.</w:t>
      </w:r>
    </w:p>
  </w:footnote>
  <w:footnote w:id="19">
    <w:p w14:paraId="0FFE749B" w14:textId="77777777" w:rsidR="009504CB" w:rsidRPr="006171AA" w:rsidRDefault="00065888">
      <w:pPr>
        <w:pStyle w:val="NormalWeb"/>
        <w:jc w:val="both"/>
        <w:rPr>
          <w:rFonts w:ascii="Times" w:hAnsi="Times"/>
          <w:sz w:val="20"/>
          <w:szCs w:val="20"/>
          <w:lang w:val="en-US"/>
        </w:rPr>
      </w:pPr>
      <w:r w:rsidRPr="00FE0FAA">
        <w:rPr>
          <w:rStyle w:val="FootnoteReference"/>
          <w:rFonts w:ascii="Times" w:hAnsi="Times"/>
          <w:sz w:val="20"/>
          <w:szCs w:val="20"/>
        </w:rPr>
        <w:footnoteRef/>
      </w:r>
      <w:r w:rsidRPr="006171AA">
        <w:rPr>
          <w:rFonts w:ascii="Times" w:hAnsi="Times"/>
          <w:sz w:val="20"/>
          <w:szCs w:val="20"/>
          <w:lang w:val="en-US"/>
        </w:rPr>
        <w:t xml:space="preserve"> Cf. B. Pascal, </w:t>
      </w:r>
      <w:r w:rsidRPr="006171AA">
        <w:rPr>
          <w:rFonts w:ascii="Times" w:hAnsi="Times"/>
          <w:i/>
          <w:iCs/>
          <w:sz w:val="20"/>
          <w:szCs w:val="20"/>
          <w:lang w:val="en-US"/>
        </w:rPr>
        <w:t>Pensieri</w:t>
      </w:r>
      <w:r w:rsidRPr="006171AA">
        <w:rPr>
          <w:rFonts w:ascii="Times" w:hAnsi="Times"/>
          <w:sz w:val="20"/>
          <w:szCs w:val="20"/>
          <w:lang w:val="en-US"/>
        </w:rPr>
        <w:t xml:space="preserve">, </w:t>
      </w:r>
      <w:r w:rsidR="00A87558" w:rsidRPr="006171AA">
        <w:rPr>
          <w:rFonts w:ascii="Times" w:hAnsi="Times"/>
          <w:sz w:val="20"/>
          <w:szCs w:val="20"/>
          <w:lang w:val="en-US"/>
        </w:rPr>
        <w:t xml:space="preserve">Ed, Chevalier 438: </w:t>
      </w:r>
      <w:r w:rsidRPr="006171AA">
        <w:rPr>
          <w:rFonts w:ascii="Times" w:hAnsi="Times"/>
          <w:sz w:val="20"/>
          <w:szCs w:val="20"/>
          <w:lang w:val="en-US"/>
        </w:rPr>
        <w:t>"Man infinitely surpasses man"</w:t>
      </w:r>
      <w:r w:rsidR="00B02A45" w:rsidRPr="006171AA">
        <w:rPr>
          <w:rFonts w:ascii="Times" w:hAnsi="Times"/>
          <w:sz w:val="20"/>
          <w:szCs w:val="20"/>
          <w:lang w:val="en-US"/>
        </w:rPr>
        <w:t xml:space="preserve">; S. Weil, </w:t>
      </w:r>
      <w:r w:rsidR="00B02A45" w:rsidRPr="006171AA">
        <w:rPr>
          <w:rFonts w:ascii="Times" w:hAnsi="Times"/>
          <w:i/>
          <w:iCs/>
          <w:sz w:val="20"/>
          <w:szCs w:val="20"/>
          <w:lang w:val="en-US"/>
        </w:rPr>
        <w:t xml:space="preserve">Attesa di Dio, </w:t>
      </w:r>
      <w:r w:rsidR="00B02A45" w:rsidRPr="006171AA">
        <w:rPr>
          <w:rFonts w:ascii="Times" w:hAnsi="Times"/>
          <w:sz w:val="20"/>
          <w:szCs w:val="20"/>
          <w:lang w:val="en-US"/>
        </w:rPr>
        <w:t>Adelphi, Milano 2008, p. 76: "The most precious goods should not be sought but expected. Man, in fact, cannot find them with his own strength, and if he sets out to look for them he will find instead false goods whose falsity he will not even recognise"</w:t>
      </w:r>
      <w:r w:rsidR="00612A90" w:rsidRPr="006171AA">
        <w:rPr>
          <w:rFonts w:ascii="Times" w:hAnsi="Times"/>
          <w:sz w:val="20"/>
          <w:szCs w:val="20"/>
          <w:lang w:val="en-US"/>
        </w:rPr>
        <w:t>.</w:t>
      </w:r>
    </w:p>
  </w:footnote>
  <w:footnote w:id="20">
    <w:p w14:paraId="2FCC26B1"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See Celada Ballanti</w:t>
      </w:r>
      <w:r w:rsidR="003A6524" w:rsidRPr="00FE0FAA">
        <w:rPr>
          <w:rFonts w:ascii="Times" w:hAnsi="Times"/>
          <w:lang w:val="it-IT"/>
        </w:rPr>
        <w:t>.</w:t>
      </w:r>
    </w:p>
  </w:footnote>
  <w:footnote w:id="21">
    <w:p w14:paraId="45F5199C" w14:textId="77777777" w:rsidR="009504CB" w:rsidRDefault="00065888">
      <w:pPr>
        <w:pStyle w:val="FootnoteText"/>
        <w:rPr>
          <w:rFonts w:ascii="Times New Roman" w:hAnsi="Times New Roman" w:cs="Times New Roman"/>
          <w:lang w:val="it-IT"/>
        </w:rPr>
      </w:pPr>
      <w:r w:rsidRPr="00FE0FAA">
        <w:rPr>
          <w:rStyle w:val="FootnoteReference"/>
          <w:rFonts w:ascii="Times New Roman" w:hAnsi="Times New Roman" w:cs="Times New Roman"/>
        </w:rPr>
        <w:footnoteRef/>
      </w:r>
      <w:r w:rsidRPr="00FE0FAA">
        <w:rPr>
          <w:rFonts w:ascii="Times New Roman" w:hAnsi="Times New Roman" w:cs="Times New Roman"/>
          <w:lang w:val="it-IT"/>
        </w:rPr>
        <w:t xml:space="preserve"> Cf. Totaro.</w:t>
      </w:r>
    </w:p>
  </w:footnote>
  <w:footnote w:id="22">
    <w:p w14:paraId="66E4502F"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Barzaghi</w:t>
      </w:r>
      <w:r w:rsidR="003A6524" w:rsidRPr="006171AA">
        <w:rPr>
          <w:rFonts w:ascii="Times" w:hAnsi="Times"/>
          <w:lang w:val="en-US"/>
        </w:rPr>
        <w:t>.</w:t>
      </w:r>
    </w:p>
  </w:footnote>
  <w:footnote w:id="23">
    <w:p w14:paraId="5FE50519" w14:textId="77777777" w:rsidR="009504CB" w:rsidRPr="006171AA" w:rsidRDefault="00065888">
      <w:pPr>
        <w:pStyle w:val="FootnoteText"/>
        <w:jc w:val="both"/>
        <w:rPr>
          <w:rFonts w:ascii="Times" w:hAnsi="Times"/>
          <w:lang w:val="en-US"/>
        </w:rPr>
      </w:pPr>
      <w:r w:rsidRPr="00FE0FAA">
        <w:rPr>
          <w:rStyle w:val="FootnoteReference"/>
          <w:rFonts w:ascii="Times" w:hAnsi="Times"/>
        </w:rPr>
        <w:footnoteRef/>
      </w:r>
      <w:r w:rsidR="00D40682" w:rsidRPr="006171AA">
        <w:rPr>
          <w:rFonts w:ascii="Times" w:hAnsi="Times"/>
          <w:lang w:val="en-US"/>
        </w:rPr>
        <w:t xml:space="preserve"> The opposite risks are represented today by the formalism of a certain analytical philosophy that does not in fact </w:t>
      </w:r>
      <w:r w:rsidR="00C756DF" w:rsidRPr="006171AA">
        <w:rPr>
          <w:rFonts w:ascii="Times" w:hAnsi="Times"/>
          <w:lang w:val="en-US"/>
        </w:rPr>
        <w:t xml:space="preserve">radically </w:t>
      </w:r>
      <w:r w:rsidR="00D40682" w:rsidRPr="006171AA">
        <w:rPr>
          <w:rFonts w:ascii="Times" w:hAnsi="Times"/>
          <w:lang w:val="en-US"/>
        </w:rPr>
        <w:t xml:space="preserve">question its presuppositions on the one hand, and of a philosophy of suspicion, but without hope of change on the other. A </w:t>
      </w:r>
      <w:r w:rsidRPr="006171AA">
        <w:rPr>
          <w:rFonts w:ascii="Times" w:hAnsi="Times"/>
          <w:lang w:val="en-US"/>
        </w:rPr>
        <w:t xml:space="preserve">rather successful example, for me, of a philosophizing that </w:t>
      </w:r>
      <w:r w:rsidR="006F24C1" w:rsidRPr="006171AA">
        <w:rPr>
          <w:rFonts w:ascii="Times" w:hAnsi="Times"/>
          <w:lang w:val="en-US"/>
        </w:rPr>
        <w:t>is</w:t>
      </w:r>
      <w:r w:rsidRPr="006171AA">
        <w:rPr>
          <w:rFonts w:ascii="Times" w:hAnsi="Times"/>
          <w:lang w:val="en-US"/>
        </w:rPr>
        <w:t xml:space="preserve"> attentive to the demands of </w:t>
      </w:r>
      <w:r w:rsidR="002D6F21" w:rsidRPr="006171AA">
        <w:rPr>
          <w:rFonts w:ascii="Times" w:hAnsi="Times"/>
          <w:lang w:val="en-US"/>
        </w:rPr>
        <w:t xml:space="preserve">Christian theism </w:t>
      </w:r>
      <w:r w:rsidR="000618AE" w:rsidRPr="006171AA">
        <w:rPr>
          <w:rFonts w:ascii="Times" w:hAnsi="Times"/>
          <w:lang w:val="en-US"/>
        </w:rPr>
        <w:t xml:space="preserve">and the </w:t>
      </w:r>
      <w:r w:rsidRPr="006171AA">
        <w:rPr>
          <w:rFonts w:ascii="Times" w:hAnsi="Times"/>
          <w:lang w:val="en-US"/>
        </w:rPr>
        <w:t>demands of the contemporary world is the philosophy of Charles Taylor, which focuses on the theme of good (or hyper-good) and the critique of idols.</w:t>
      </w:r>
    </w:p>
  </w:footnote>
  <w:footnote w:id="24">
    <w:p w14:paraId="70016ABE"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Flannery</w:t>
      </w:r>
      <w:r w:rsidR="003A6524" w:rsidRPr="006171AA">
        <w:rPr>
          <w:rFonts w:ascii="Times" w:hAnsi="Times"/>
          <w:lang w:val="en-US"/>
        </w:rPr>
        <w:t xml:space="preserve">. </w:t>
      </w:r>
      <w:r w:rsidR="00F55A95" w:rsidRPr="006171AA">
        <w:rPr>
          <w:rFonts w:ascii="Times" w:hAnsi="Times"/>
          <w:lang w:val="en-US"/>
        </w:rPr>
        <w:t xml:space="preserve">The reference is, in particular, to Thomas Aquinas, </w:t>
      </w:r>
      <w:r w:rsidR="00F55A95" w:rsidRPr="006171AA">
        <w:rPr>
          <w:rFonts w:ascii="Times" w:hAnsi="Times"/>
          <w:i/>
          <w:iCs/>
          <w:lang w:val="en-US"/>
        </w:rPr>
        <w:t>Summa theologiae</w:t>
      </w:r>
      <w:r w:rsidR="00F55A95" w:rsidRPr="006171AA">
        <w:rPr>
          <w:rFonts w:ascii="Times" w:hAnsi="Times"/>
          <w:lang w:val="en-US"/>
        </w:rPr>
        <w:t xml:space="preserve">, I-II. 94, 2. </w:t>
      </w:r>
    </w:p>
  </w:footnote>
  <w:footnote w:id="25">
    <w:p w14:paraId="0168F2FD"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See De Anna, </w:t>
      </w:r>
      <w:r w:rsidR="00054A21" w:rsidRPr="00FE0FAA">
        <w:rPr>
          <w:rFonts w:ascii="Times" w:hAnsi="Times"/>
          <w:lang w:val="it-IT"/>
        </w:rPr>
        <w:t>Miano</w:t>
      </w:r>
      <w:r w:rsidR="003A6524" w:rsidRPr="00FE0FAA">
        <w:rPr>
          <w:rFonts w:ascii="Times" w:hAnsi="Times"/>
          <w:lang w:val="it-IT"/>
        </w:rPr>
        <w:t>.</w:t>
      </w:r>
    </w:p>
  </w:footnote>
  <w:footnote w:id="26">
    <w:p w14:paraId="323E800B"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FE0FAA">
        <w:rPr>
          <w:rFonts w:ascii="Times" w:hAnsi="Times"/>
          <w:lang w:val="it-IT"/>
        </w:rPr>
        <w:t xml:space="preserve"> Cf. Botturi</w:t>
      </w:r>
      <w:r w:rsidR="00D55117" w:rsidRPr="00FE0FAA">
        <w:rPr>
          <w:rFonts w:ascii="Times" w:hAnsi="Times"/>
          <w:lang w:val="it-IT"/>
        </w:rPr>
        <w:t xml:space="preserve">. </w:t>
      </w:r>
      <w:r w:rsidR="000618AE" w:rsidRPr="006171AA">
        <w:rPr>
          <w:rFonts w:ascii="Times" w:hAnsi="Times"/>
          <w:lang w:val="en-US"/>
        </w:rPr>
        <w:t xml:space="preserve">I find the second </w:t>
      </w:r>
      <w:r w:rsidR="00D55117" w:rsidRPr="006171AA">
        <w:rPr>
          <w:rFonts w:ascii="Times" w:hAnsi="Times"/>
          <w:lang w:val="en-US"/>
        </w:rPr>
        <w:t xml:space="preserve">formulation </w:t>
      </w:r>
      <w:r w:rsidR="000618AE" w:rsidRPr="006171AA">
        <w:rPr>
          <w:rFonts w:ascii="Times" w:hAnsi="Times"/>
          <w:lang w:val="en-US"/>
        </w:rPr>
        <w:t>more faithful to the spirit of Thomas</w:t>
      </w:r>
      <w:r w:rsidR="00D55117" w:rsidRPr="006171AA">
        <w:rPr>
          <w:rFonts w:ascii="Times" w:hAnsi="Times"/>
          <w:lang w:val="en-US"/>
        </w:rPr>
        <w:t>.</w:t>
      </w:r>
    </w:p>
  </w:footnote>
  <w:footnote w:id="27">
    <w:p w14:paraId="22C2FF50" w14:textId="77777777" w:rsidR="009504CB" w:rsidRPr="006171AA" w:rsidRDefault="00065888">
      <w:pPr>
        <w:pStyle w:val="FootnoteText"/>
        <w:rPr>
          <w:rFonts w:ascii="Times" w:hAnsi="Times"/>
          <w:i/>
          <w:iCs/>
          <w:lang w:val="en-US"/>
        </w:rPr>
      </w:pPr>
      <w:r w:rsidRPr="00FE0FAA">
        <w:rPr>
          <w:rStyle w:val="FootnoteReference"/>
        </w:rPr>
        <w:footnoteRef/>
      </w:r>
      <w:r w:rsidRPr="006171AA">
        <w:rPr>
          <w:rFonts w:ascii="Times" w:hAnsi="Times"/>
          <w:lang w:val="en-US"/>
        </w:rPr>
        <w:t xml:space="preserve"> On the principle of wholeness see, for example, </w:t>
      </w:r>
      <w:r w:rsidRPr="006171AA">
        <w:rPr>
          <w:rFonts w:ascii="Times" w:hAnsi="Times"/>
          <w:i/>
          <w:iCs/>
          <w:lang w:val="en-US"/>
        </w:rPr>
        <w:t>Ethics of Philosophy</w:t>
      </w:r>
      <w:r w:rsidR="00880F25" w:rsidRPr="006171AA">
        <w:rPr>
          <w:rFonts w:ascii="Times" w:hAnsi="Times"/>
          <w:i/>
          <w:iCs/>
          <w:lang w:val="en-US"/>
        </w:rPr>
        <w:t xml:space="preserve">, </w:t>
      </w:r>
      <w:r w:rsidR="00880F25" w:rsidRPr="006171AA">
        <w:rPr>
          <w:rFonts w:ascii="Times" w:hAnsi="Times"/>
          <w:lang w:val="en-US"/>
        </w:rPr>
        <w:t>pp. 121-22.</w:t>
      </w:r>
    </w:p>
  </w:footnote>
  <w:footnote w:id="28">
    <w:p w14:paraId="2DC972D2"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Rolando</w:t>
      </w:r>
      <w:r w:rsidR="003A6524" w:rsidRPr="006171AA">
        <w:rPr>
          <w:rFonts w:ascii="Times" w:hAnsi="Times"/>
          <w:lang w:val="en-US"/>
        </w:rPr>
        <w:t>.</w:t>
      </w:r>
    </w:p>
  </w:footnote>
  <w:footnote w:id="29">
    <w:p w14:paraId="2446C0D0"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Snow </w:t>
      </w:r>
      <w:r w:rsidR="00BD1DDF" w:rsidRPr="006171AA">
        <w:rPr>
          <w:rFonts w:ascii="Times" w:hAnsi="Times"/>
          <w:lang w:val="en-US"/>
        </w:rPr>
        <w:t>and Mercado-Valenzuela</w:t>
      </w:r>
      <w:r w:rsidR="003A6524" w:rsidRPr="006171AA">
        <w:rPr>
          <w:rFonts w:ascii="Times" w:hAnsi="Times"/>
          <w:lang w:val="en-US"/>
        </w:rPr>
        <w:t>.</w:t>
      </w:r>
    </w:p>
  </w:footnote>
  <w:footnote w:id="30">
    <w:p w14:paraId="495FB794"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Abba</w:t>
      </w:r>
      <w:r w:rsidR="003A6524" w:rsidRPr="00FE0FAA">
        <w:rPr>
          <w:rFonts w:ascii="Times" w:hAnsi="Times"/>
          <w:lang w:val="it-IT"/>
        </w:rPr>
        <w:t>.</w:t>
      </w:r>
    </w:p>
  </w:footnote>
  <w:footnote w:id="31">
    <w:p w14:paraId="781279F3"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See Mauri</w:t>
      </w:r>
      <w:r w:rsidR="003A6524" w:rsidRPr="00FE0FAA">
        <w:rPr>
          <w:rFonts w:ascii="Times" w:hAnsi="Times"/>
          <w:lang w:val="it-IT"/>
        </w:rPr>
        <w:t>.</w:t>
      </w:r>
    </w:p>
  </w:footnote>
  <w:footnote w:id="32">
    <w:p w14:paraId="77DD44E1"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De Caro</w:t>
      </w:r>
      <w:r w:rsidR="003A6524" w:rsidRPr="00FE0FAA">
        <w:rPr>
          <w:rFonts w:ascii="Times" w:hAnsi="Times"/>
          <w:lang w:val="it-IT"/>
        </w:rPr>
        <w:t>.</w:t>
      </w:r>
    </w:p>
  </w:footnote>
  <w:footnote w:id="33">
    <w:p w14:paraId="7EA85143"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Kristiansson and Cattanei.</w:t>
      </w:r>
    </w:p>
  </w:footnote>
  <w:footnote w:id="34">
    <w:p w14:paraId="1A427C57"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Mordacci</w:t>
      </w:r>
      <w:r w:rsidR="003A6524" w:rsidRPr="006171AA">
        <w:rPr>
          <w:rFonts w:ascii="Times" w:hAnsi="Times"/>
          <w:lang w:val="en-US"/>
        </w:rPr>
        <w:t>.</w:t>
      </w:r>
    </w:p>
  </w:footnote>
  <w:footnote w:id="35">
    <w:p w14:paraId="03A8D8F8" w14:textId="77777777" w:rsidR="009504CB" w:rsidRDefault="00065888">
      <w:pPr>
        <w:pStyle w:val="FootnoteText"/>
        <w:rPr>
          <w:lang w:val="it-IT"/>
        </w:rPr>
      </w:pPr>
      <w:r w:rsidRPr="00FE0FAA">
        <w:rPr>
          <w:rStyle w:val="FootnoteReference"/>
        </w:rPr>
        <w:footnoteRef/>
      </w:r>
      <w:r w:rsidRPr="00FE0FAA">
        <w:rPr>
          <w:rFonts w:ascii="Times" w:hAnsi="Times"/>
          <w:lang w:val="it-IT"/>
        </w:rPr>
        <w:t xml:space="preserve"> Cf. Gomarasca</w:t>
      </w:r>
      <w:r w:rsidR="003A6524" w:rsidRPr="00FE0FAA">
        <w:rPr>
          <w:rFonts w:ascii="Times" w:hAnsi="Times"/>
          <w:lang w:val="it-IT"/>
        </w:rPr>
        <w:t>.</w:t>
      </w:r>
    </w:p>
  </w:footnote>
  <w:footnote w:id="36">
    <w:p w14:paraId="7F9860E1"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Cf. Fabris</w:t>
      </w:r>
      <w:r w:rsidR="003A6524" w:rsidRPr="00FE0FAA">
        <w:rPr>
          <w:rFonts w:ascii="Times" w:hAnsi="Times"/>
          <w:lang w:val="it-IT"/>
        </w:rPr>
        <w:t>.</w:t>
      </w:r>
    </w:p>
  </w:footnote>
  <w:footnote w:id="37">
    <w:p w14:paraId="13C9A030" w14:textId="77777777" w:rsidR="009504CB" w:rsidRDefault="00065888">
      <w:pPr>
        <w:pStyle w:val="FootnoteText"/>
        <w:rPr>
          <w:rFonts w:ascii="Times" w:hAnsi="Times"/>
          <w:lang w:val="it-IT"/>
        </w:rPr>
      </w:pPr>
      <w:r w:rsidRPr="00FE0FAA">
        <w:rPr>
          <w:rStyle w:val="FootnoteReference"/>
          <w:rFonts w:ascii="Times" w:hAnsi="Times"/>
        </w:rPr>
        <w:footnoteRef/>
      </w:r>
      <w:r w:rsidRPr="00FE0FAA">
        <w:rPr>
          <w:rFonts w:ascii="Times" w:hAnsi="Times"/>
          <w:lang w:val="it-IT"/>
        </w:rPr>
        <w:t xml:space="preserve"> See </w:t>
      </w:r>
      <w:r w:rsidR="00A25A24" w:rsidRPr="00FE0FAA">
        <w:rPr>
          <w:rFonts w:ascii="Times" w:hAnsi="Times"/>
          <w:lang w:val="it-IT"/>
        </w:rPr>
        <w:t xml:space="preserve">De Caro, </w:t>
      </w:r>
      <w:r w:rsidRPr="00FE0FAA">
        <w:rPr>
          <w:rFonts w:ascii="Times" w:hAnsi="Times"/>
          <w:lang w:val="it-IT"/>
        </w:rPr>
        <w:t>Ricci</w:t>
      </w:r>
      <w:r w:rsidR="005A3801" w:rsidRPr="00FE0FAA">
        <w:rPr>
          <w:rFonts w:ascii="Times" w:hAnsi="Times"/>
          <w:lang w:val="it-IT"/>
        </w:rPr>
        <w:t>, Miano</w:t>
      </w:r>
      <w:r w:rsidR="003A6524" w:rsidRPr="00FE0FAA">
        <w:rPr>
          <w:rFonts w:ascii="Times" w:hAnsi="Times"/>
          <w:lang w:val="it-IT"/>
        </w:rPr>
        <w:t>.</w:t>
      </w:r>
    </w:p>
  </w:footnote>
  <w:footnote w:id="38">
    <w:p w14:paraId="3912FC13"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Navarini</w:t>
      </w:r>
      <w:r w:rsidR="003A6524" w:rsidRPr="006171AA">
        <w:rPr>
          <w:rFonts w:ascii="Times" w:hAnsi="Times"/>
          <w:lang w:val="en-US"/>
        </w:rPr>
        <w:t>.</w:t>
      </w:r>
    </w:p>
  </w:footnote>
  <w:footnote w:id="39">
    <w:p w14:paraId="285D25F1"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See Tuninetti</w:t>
      </w:r>
      <w:r w:rsidR="003A6524" w:rsidRPr="006171AA">
        <w:rPr>
          <w:rFonts w:ascii="Times" w:hAnsi="Times"/>
          <w:lang w:val="en-US"/>
        </w:rPr>
        <w:t>.</w:t>
      </w:r>
    </w:p>
  </w:footnote>
  <w:footnote w:id="40">
    <w:p w14:paraId="18855B81"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On the </w:t>
      </w:r>
      <w:r w:rsidR="00E36E90" w:rsidRPr="006171AA">
        <w:rPr>
          <w:rFonts w:ascii="Times" w:hAnsi="Times"/>
          <w:lang w:val="en-US"/>
        </w:rPr>
        <w:t xml:space="preserve">role of </w:t>
      </w:r>
      <w:r w:rsidRPr="006171AA">
        <w:rPr>
          <w:rFonts w:ascii="Times" w:hAnsi="Times"/>
          <w:lang w:val="en-US"/>
        </w:rPr>
        <w:t xml:space="preserve">the exemplar in Aristotle, see Cattanei. </w:t>
      </w:r>
    </w:p>
  </w:footnote>
  <w:footnote w:id="41">
    <w:p w14:paraId="4F142C3E" w14:textId="77777777" w:rsidR="009504CB" w:rsidRDefault="00065888">
      <w:pPr>
        <w:pStyle w:val="NormalWeb"/>
        <w:rPr>
          <w:rFonts w:ascii="Times" w:hAnsi="Times"/>
          <w:sz w:val="20"/>
          <w:szCs w:val="20"/>
        </w:rPr>
      </w:pPr>
      <w:r w:rsidRPr="00FE0FAA">
        <w:rPr>
          <w:rStyle w:val="FootnoteReference"/>
          <w:rFonts w:ascii="Times" w:hAnsi="Times"/>
          <w:sz w:val="20"/>
          <w:szCs w:val="20"/>
        </w:rPr>
        <w:footnoteRef/>
      </w:r>
      <w:r w:rsidRPr="00FE0FAA">
        <w:rPr>
          <w:rFonts w:ascii="Times" w:hAnsi="Times"/>
          <w:sz w:val="20"/>
          <w:szCs w:val="20"/>
        </w:rPr>
        <w:t xml:space="preserve"> See H. Arendt, </w:t>
      </w:r>
      <w:r w:rsidRPr="00FE0FAA">
        <w:rPr>
          <w:rFonts w:ascii="Times" w:hAnsi="Times"/>
          <w:i/>
          <w:iCs/>
          <w:sz w:val="20"/>
          <w:szCs w:val="20"/>
        </w:rPr>
        <w:t>Alcune questioni di filosofia morale</w:t>
      </w:r>
      <w:r w:rsidRPr="00FE0FAA">
        <w:rPr>
          <w:rFonts w:ascii="Times" w:hAnsi="Times"/>
          <w:sz w:val="20"/>
          <w:szCs w:val="20"/>
        </w:rPr>
        <w:t xml:space="preserve">, Einaudi, Turin 2006, p. 111. </w:t>
      </w:r>
    </w:p>
  </w:footnote>
  <w:footnote w:id="42">
    <w:p w14:paraId="53F23232" w14:textId="77777777" w:rsidR="009504CB" w:rsidRDefault="00065888">
      <w:pPr>
        <w:pStyle w:val="NormalWeb"/>
        <w:jc w:val="both"/>
        <w:rPr>
          <w:rFonts w:ascii="Times" w:hAnsi="Times"/>
          <w:sz w:val="20"/>
          <w:szCs w:val="20"/>
        </w:rPr>
      </w:pPr>
      <w:r w:rsidRPr="00FE0FAA">
        <w:rPr>
          <w:rStyle w:val="FootnoteReference"/>
          <w:rFonts w:ascii="Times" w:hAnsi="Times"/>
          <w:sz w:val="20"/>
          <w:szCs w:val="20"/>
        </w:rPr>
        <w:footnoteRef/>
      </w:r>
      <w:r w:rsidRPr="006171AA">
        <w:rPr>
          <w:rFonts w:ascii="Times" w:hAnsi="Times"/>
          <w:sz w:val="20"/>
          <w:szCs w:val="20"/>
          <w:lang w:val="en-US"/>
        </w:rPr>
        <w:t xml:space="preserve"> The difference between the two levels of moral philosophy and lived morality is in fact part of the difference between </w:t>
      </w:r>
      <w:r w:rsidRPr="006171AA">
        <w:rPr>
          <w:rFonts w:ascii="Times" w:hAnsi="Times"/>
          <w:i/>
          <w:iCs/>
          <w:sz w:val="20"/>
          <w:szCs w:val="20"/>
          <w:lang w:val="en-US"/>
        </w:rPr>
        <w:t xml:space="preserve">notional </w:t>
      </w:r>
      <w:r w:rsidR="001A1B31" w:rsidRPr="006171AA">
        <w:rPr>
          <w:rFonts w:ascii="Times" w:hAnsi="Times"/>
          <w:i/>
          <w:iCs/>
          <w:sz w:val="20"/>
          <w:szCs w:val="20"/>
          <w:lang w:val="en-US"/>
        </w:rPr>
        <w:t xml:space="preserve">assent </w:t>
      </w:r>
      <w:r w:rsidRPr="006171AA">
        <w:rPr>
          <w:rFonts w:ascii="Times" w:hAnsi="Times"/>
          <w:sz w:val="20"/>
          <w:szCs w:val="20"/>
          <w:lang w:val="en-US"/>
        </w:rPr>
        <w:t xml:space="preserve">and </w:t>
      </w:r>
      <w:r w:rsidRPr="006171AA">
        <w:rPr>
          <w:rFonts w:ascii="Times" w:hAnsi="Times"/>
          <w:i/>
          <w:iCs/>
          <w:sz w:val="20"/>
          <w:szCs w:val="20"/>
          <w:lang w:val="en-US"/>
        </w:rPr>
        <w:t xml:space="preserve">real </w:t>
      </w:r>
      <w:r w:rsidR="001A1B31" w:rsidRPr="006171AA">
        <w:rPr>
          <w:rFonts w:ascii="Times" w:hAnsi="Times"/>
          <w:i/>
          <w:iCs/>
          <w:sz w:val="20"/>
          <w:szCs w:val="20"/>
          <w:lang w:val="en-US"/>
        </w:rPr>
        <w:t xml:space="preserve">assent </w:t>
      </w:r>
      <w:r w:rsidR="000618AE" w:rsidRPr="006171AA">
        <w:rPr>
          <w:rFonts w:ascii="Times" w:hAnsi="Times"/>
          <w:sz w:val="20"/>
          <w:szCs w:val="20"/>
          <w:lang w:val="en-US"/>
        </w:rPr>
        <w:t xml:space="preserve">discussed </w:t>
      </w:r>
      <w:r w:rsidRPr="006171AA">
        <w:rPr>
          <w:rFonts w:ascii="Times" w:hAnsi="Times"/>
          <w:sz w:val="20"/>
          <w:szCs w:val="20"/>
          <w:lang w:val="en-US"/>
        </w:rPr>
        <w:t xml:space="preserve">in Newman. </w:t>
      </w:r>
      <w:r w:rsidRPr="00FE0FAA">
        <w:rPr>
          <w:rFonts w:ascii="Times" w:hAnsi="Times"/>
          <w:sz w:val="20"/>
          <w:szCs w:val="20"/>
        </w:rPr>
        <w:t xml:space="preserve">See J. H. </w:t>
      </w:r>
      <w:r w:rsidR="001A1B31" w:rsidRPr="00FE0FAA">
        <w:rPr>
          <w:rFonts w:ascii="Times" w:hAnsi="Times"/>
          <w:sz w:val="20"/>
          <w:szCs w:val="20"/>
        </w:rPr>
        <w:t xml:space="preserve">Newman, </w:t>
      </w:r>
      <w:r w:rsidRPr="00FE0FAA">
        <w:rPr>
          <w:rFonts w:ascii="Times" w:hAnsi="Times"/>
          <w:i/>
          <w:iCs/>
          <w:sz w:val="20"/>
          <w:szCs w:val="20"/>
        </w:rPr>
        <w:t xml:space="preserve">Grammatica dell'assenso, </w:t>
      </w:r>
      <w:r w:rsidRPr="00FE0FAA">
        <w:rPr>
          <w:rFonts w:ascii="Times" w:hAnsi="Times"/>
          <w:sz w:val="20"/>
          <w:szCs w:val="20"/>
        </w:rPr>
        <w:t xml:space="preserve">Jaca book, Milan 2005, p. 28. </w:t>
      </w:r>
    </w:p>
  </w:footnote>
  <w:footnote w:id="43">
    <w:p w14:paraId="0D7C82AE" w14:textId="77777777" w:rsidR="009504CB" w:rsidRPr="006171AA" w:rsidRDefault="00065888">
      <w:pPr>
        <w:pStyle w:val="FootnoteText"/>
        <w:jc w:val="both"/>
        <w:rPr>
          <w:rFonts w:ascii="Times" w:hAnsi="Times"/>
          <w:lang w:val="en-US"/>
        </w:rPr>
      </w:pPr>
      <w:r w:rsidRPr="00FE0FAA">
        <w:rPr>
          <w:rStyle w:val="FootnoteReference"/>
        </w:rPr>
        <w:footnoteRef/>
      </w:r>
      <w:r w:rsidRPr="006171AA">
        <w:rPr>
          <w:rFonts w:ascii="Times" w:hAnsi="Times"/>
          <w:lang w:val="en-US"/>
        </w:rPr>
        <w:t xml:space="preserve"> See Alici, Miano</w:t>
      </w:r>
      <w:r w:rsidR="00BA3C03" w:rsidRPr="006171AA">
        <w:rPr>
          <w:rFonts w:ascii="Times" w:hAnsi="Times"/>
          <w:lang w:val="en-US"/>
        </w:rPr>
        <w:t xml:space="preserve">. </w:t>
      </w:r>
    </w:p>
  </w:footnote>
  <w:footnote w:id="44">
    <w:p w14:paraId="7CAE10DE" w14:textId="77777777" w:rsidR="009504CB" w:rsidRDefault="00065888">
      <w:pPr>
        <w:pStyle w:val="FootnoteText"/>
        <w:jc w:val="both"/>
        <w:rPr>
          <w:rFonts w:ascii="Times" w:hAnsi="Times"/>
          <w:lang w:val="it-IT"/>
        </w:rPr>
      </w:pPr>
      <w:r w:rsidRPr="00FE0FAA">
        <w:rPr>
          <w:rStyle w:val="FootnoteReference"/>
          <w:rFonts w:ascii="Times" w:hAnsi="Times"/>
        </w:rPr>
        <w:footnoteRef/>
      </w:r>
      <w:r w:rsidR="007700E3" w:rsidRPr="006171AA">
        <w:rPr>
          <w:rFonts w:ascii="Times" w:hAnsi="Times"/>
          <w:lang w:val="en-US"/>
        </w:rPr>
        <w:t xml:space="preserve"> Of course, rights are not merely subjective needs, but are endowed with a particular normative charge. </w:t>
      </w:r>
      <w:r w:rsidRPr="00FE0FAA">
        <w:rPr>
          <w:rFonts w:ascii="Times" w:hAnsi="Times"/>
          <w:lang w:val="it-IT"/>
        </w:rPr>
        <w:t>Cf. C. Taylor</w:t>
      </w:r>
      <w:r w:rsidR="00E90F04" w:rsidRPr="00FE0FAA">
        <w:rPr>
          <w:rFonts w:ascii="Times" w:hAnsi="Times"/>
          <w:lang w:val="it-IT"/>
        </w:rPr>
        <w:t xml:space="preserve">, </w:t>
      </w:r>
      <w:r w:rsidR="00E90F04" w:rsidRPr="00FE0FAA">
        <w:rPr>
          <w:rFonts w:ascii="Times" w:hAnsi="Times"/>
          <w:i/>
          <w:iCs/>
          <w:lang w:val="it-IT"/>
        </w:rPr>
        <w:t>Radici dell'io. La costruzione dell'identità moderna</w:t>
      </w:r>
      <w:r w:rsidR="00E90F04" w:rsidRPr="00FE0FAA">
        <w:rPr>
          <w:rFonts w:ascii="Times" w:hAnsi="Times"/>
          <w:lang w:val="it-IT"/>
        </w:rPr>
        <w:t xml:space="preserve">, Feltrinelli, Milan 1993, p. 626 cited in </w:t>
      </w:r>
      <w:r w:rsidRPr="00FE0FAA">
        <w:rPr>
          <w:rFonts w:ascii="Times" w:hAnsi="Times"/>
          <w:lang w:val="it-IT"/>
        </w:rPr>
        <w:t>Alici</w:t>
      </w:r>
      <w:r w:rsidR="007700E3" w:rsidRPr="00FE0FAA">
        <w:rPr>
          <w:rFonts w:ascii="Times" w:hAnsi="Times"/>
          <w:lang w:val="it-IT"/>
        </w:rPr>
        <w:t>.</w:t>
      </w:r>
    </w:p>
  </w:footnote>
  <w:footnote w:id="45">
    <w:p w14:paraId="3CCA15AD"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Alici.</w:t>
      </w:r>
    </w:p>
  </w:footnote>
  <w:footnote w:id="46">
    <w:p w14:paraId="2FAE5F99" w14:textId="77777777" w:rsidR="009504CB" w:rsidRPr="006171AA" w:rsidRDefault="00065888">
      <w:pPr>
        <w:pStyle w:val="FootnoteText"/>
        <w:rPr>
          <w:rFonts w:ascii="Times" w:hAnsi="Times"/>
          <w:lang w:val="en-US"/>
        </w:rPr>
      </w:pPr>
      <w:r w:rsidRPr="00FE0FAA">
        <w:rPr>
          <w:rStyle w:val="FootnoteReference"/>
          <w:rFonts w:ascii="Times" w:hAnsi="Times"/>
        </w:rPr>
        <w:footnoteRef/>
      </w:r>
      <w:r w:rsidRPr="006171AA">
        <w:rPr>
          <w:rFonts w:ascii="Times" w:hAnsi="Times"/>
          <w:lang w:val="en-US"/>
        </w:rPr>
        <w:t xml:space="preserve"> Cf. Alici</w:t>
      </w:r>
    </w:p>
  </w:footnote>
  <w:footnote w:id="47">
    <w:p w14:paraId="4F962A93" w14:textId="77777777" w:rsidR="009504CB" w:rsidRPr="006171AA" w:rsidRDefault="00065888">
      <w:pPr>
        <w:pStyle w:val="FootnoteText"/>
        <w:jc w:val="both"/>
        <w:rPr>
          <w:rFonts w:ascii="Times" w:hAnsi="Times"/>
          <w:i/>
          <w:iCs/>
          <w:lang w:val="en-US"/>
        </w:rPr>
      </w:pPr>
      <w:r w:rsidRPr="00FE0FAA">
        <w:rPr>
          <w:rStyle w:val="FootnoteReference"/>
          <w:rFonts w:ascii="Times" w:hAnsi="Times"/>
        </w:rPr>
        <w:footnoteRef/>
      </w:r>
      <w:r w:rsidRPr="006171AA">
        <w:rPr>
          <w:rFonts w:ascii="Times" w:hAnsi="Times"/>
          <w:lang w:val="en-US"/>
        </w:rPr>
        <w:t xml:space="preserve"> On this aspect, I find the work of C. Taylor </w:t>
      </w:r>
      <w:r w:rsidR="002B7114" w:rsidRPr="006171AA">
        <w:rPr>
          <w:rFonts w:ascii="Times" w:hAnsi="Times"/>
          <w:lang w:val="en-US"/>
        </w:rPr>
        <w:t xml:space="preserve">very </w:t>
      </w:r>
      <w:r w:rsidRPr="006171AA">
        <w:rPr>
          <w:rFonts w:ascii="Times" w:hAnsi="Times"/>
          <w:lang w:val="en-US"/>
        </w:rPr>
        <w:t>significant.</w:t>
      </w:r>
      <w:r w:rsidR="002B7114" w:rsidRPr="006171AA">
        <w:rPr>
          <w:rFonts w:ascii="Times" w:hAnsi="Times"/>
          <w:lang w:val="en-US"/>
        </w:rPr>
        <w:t xml:space="preserve"> </w:t>
      </w:r>
      <w:r w:rsidR="002B7114" w:rsidRPr="00FE0FAA">
        <w:rPr>
          <w:rFonts w:ascii="Times" w:hAnsi="Times"/>
          <w:lang w:val="it-IT"/>
        </w:rPr>
        <w:t>Cf. See</w:t>
      </w:r>
      <w:r w:rsidR="00290DFE" w:rsidRPr="00FE0FAA">
        <w:rPr>
          <w:rFonts w:ascii="Times" w:hAnsi="Times"/>
          <w:lang w:val="it-IT"/>
        </w:rPr>
        <w:t xml:space="preserve">, </w:t>
      </w:r>
      <w:r w:rsidR="002B7114" w:rsidRPr="00FE0FAA">
        <w:rPr>
          <w:rFonts w:ascii="Times" w:hAnsi="Times"/>
          <w:lang w:val="it-IT"/>
        </w:rPr>
        <w:t xml:space="preserve">in particular, </w:t>
      </w:r>
      <w:r w:rsidR="002B7114" w:rsidRPr="00FE0FAA">
        <w:rPr>
          <w:rFonts w:ascii="Times" w:hAnsi="Times"/>
          <w:i/>
          <w:iCs/>
          <w:lang w:val="it-IT"/>
        </w:rPr>
        <w:t xml:space="preserve">Il disagio della </w:t>
      </w:r>
      <w:r w:rsidR="00290DFE" w:rsidRPr="00FE0FAA">
        <w:rPr>
          <w:rFonts w:ascii="Times" w:hAnsi="Times"/>
          <w:i/>
          <w:iCs/>
          <w:lang w:val="it-IT"/>
        </w:rPr>
        <w:t>modernità</w:t>
      </w:r>
      <w:r w:rsidR="002B7114" w:rsidRPr="00FE0FAA">
        <w:rPr>
          <w:rFonts w:ascii="Times" w:hAnsi="Times"/>
          <w:i/>
          <w:iCs/>
          <w:lang w:val="it-IT"/>
        </w:rPr>
        <w:t xml:space="preserve">, </w:t>
      </w:r>
      <w:r w:rsidR="002B7114" w:rsidRPr="00FE0FAA">
        <w:rPr>
          <w:rFonts w:ascii="Times" w:hAnsi="Times"/>
          <w:lang w:val="it-IT"/>
        </w:rPr>
        <w:t xml:space="preserve">Laterza, Rome-Bari 1994. </w:t>
      </w:r>
      <w:r w:rsidR="000842DA" w:rsidRPr="006171AA">
        <w:rPr>
          <w:rFonts w:ascii="Times" w:hAnsi="Times"/>
          <w:lang w:val="en-US"/>
        </w:rPr>
        <w:t xml:space="preserve">On the individual-community nexus, see </w:t>
      </w:r>
      <w:r w:rsidR="009E3596" w:rsidRPr="006171AA">
        <w:rPr>
          <w:rFonts w:ascii="Times" w:hAnsi="Times"/>
          <w:lang w:val="en-US"/>
        </w:rPr>
        <w:t xml:space="preserve">also </w:t>
      </w:r>
      <w:r w:rsidR="000842DA" w:rsidRPr="006171AA">
        <w:rPr>
          <w:rFonts w:ascii="Times" w:hAnsi="Times"/>
          <w:lang w:val="en-US"/>
        </w:rPr>
        <w:t xml:space="preserve">L. Dumont, </w:t>
      </w:r>
      <w:r w:rsidR="000842DA" w:rsidRPr="006171AA">
        <w:rPr>
          <w:rFonts w:ascii="Times" w:hAnsi="Times"/>
          <w:i/>
          <w:iCs/>
          <w:lang w:val="en-US"/>
        </w:rPr>
        <w:t>Homo aequalis</w:t>
      </w:r>
      <w:r w:rsidR="000842DA" w:rsidRPr="006171AA">
        <w:rPr>
          <w:rFonts w:ascii="Times" w:hAnsi="Times"/>
          <w:lang w:val="en-US"/>
        </w:rPr>
        <w:t>, Adelphi, Milan 1984.</w:t>
      </w:r>
    </w:p>
  </w:footnote>
  <w:footnote w:id="48">
    <w:p w14:paraId="4EEC39DE" w14:textId="3655F2E2" w:rsidR="009504CB" w:rsidRPr="006171AA" w:rsidRDefault="00065888">
      <w:pPr>
        <w:pStyle w:val="NormalWeb"/>
        <w:jc w:val="both"/>
        <w:rPr>
          <w:i/>
          <w:iCs/>
          <w:sz w:val="20"/>
          <w:szCs w:val="20"/>
          <w:lang w:val="en-US"/>
        </w:rPr>
      </w:pPr>
      <w:r w:rsidRPr="00FE0FAA">
        <w:rPr>
          <w:rStyle w:val="FootnoteReference"/>
          <w:sz w:val="20"/>
          <w:szCs w:val="20"/>
        </w:rPr>
        <w:footnoteRef/>
      </w:r>
      <w:r w:rsidRPr="006171AA">
        <w:rPr>
          <w:rFonts w:ascii="TimesNewRomanPSMT" w:hAnsi="TimesNewRomanPSMT"/>
          <w:sz w:val="20"/>
          <w:szCs w:val="20"/>
          <w:lang w:val="en-US"/>
        </w:rPr>
        <w:t xml:space="preserve"> Cf. A. Campodonico, </w:t>
      </w:r>
      <w:r w:rsidRPr="006171AA">
        <w:rPr>
          <w:rFonts w:ascii="TimesNewRomanPS" w:hAnsi="TimesNewRomanPS"/>
          <w:i/>
          <w:iCs/>
          <w:sz w:val="20"/>
          <w:szCs w:val="20"/>
          <w:lang w:val="en-US"/>
        </w:rPr>
        <w:t>Why Wisdom needs Fortitude (and vice versa)</w:t>
      </w:r>
      <w:r w:rsidRPr="006171AA">
        <w:rPr>
          <w:rFonts w:ascii="TimesNewRomanPSMT" w:hAnsi="TimesNewRomanPSMT"/>
          <w:sz w:val="20"/>
          <w:szCs w:val="20"/>
          <w:lang w:val="en-US"/>
        </w:rPr>
        <w:t>, in "Teor</w:t>
      </w:r>
      <w:r w:rsidR="00BC55CD">
        <w:rPr>
          <w:rFonts w:ascii="TimesNewRomanPSMT" w:hAnsi="TimesNewRomanPSMT"/>
          <w:sz w:val="20"/>
          <w:szCs w:val="20"/>
          <w:lang w:val="en-US"/>
        </w:rPr>
        <w:t>ia</w:t>
      </w:r>
      <w:r w:rsidRPr="006171AA">
        <w:rPr>
          <w:rFonts w:ascii="TimesNewRomanPSMT" w:hAnsi="TimesNewRomanPSMT"/>
          <w:sz w:val="20"/>
          <w:szCs w:val="20"/>
          <w:lang w:val="en-US"/>
        </w:rPr>
        <w:t xml:space="preserve">" </w:t>
      </w:r>
      <w:r w:rsidRPr="006171AA">
        <w:rPr>
          <w:rFonts w:ascii="TimesNewRomanPS" w:hAnsi="TimesNewRomanPS"/>
          <w:i/>
          <w:iCs/>
          <w:sz w:val="20"/>
          <w:szCs w:val="20"/>
          <w:lang w:val="en-US"/>
        </w:rPr>
        <w:t xml:space="preserve">Virtue Ethics </w:t>
      </w:r>
      <w:r w:rsidRPr="006171AA">
        <w:rPr>
          <w:rFonts w:ascii="TimesNewRomanPSMT" w:hAnsi="TimesNewRomanPSMT"/>
          <w:sz w:val="20"/>
          <w:szCs w:val="20"/>
          <w:lang w:val="en-US"/>
        </w:rPr>
        <w:t xml:space="preserve">2, 2018, pp. 67-77. </w:t>
      </w:r>
      <w:r w:rsidR="00403F78" w:rsidRPr="006171AA">
        <w:rPr>
          <w:rFonts w:ascii="TimesNewRomanPSMT" w:hAnsi="TimesNewRomanPSMT"/>
          <w:sz w:val="20"/>
          <w:szCs w:val="20"/>
          <w:lang w:val="en-US"/>
        </w:rPr>
        <w:t xml:space="preserve">Also important in this context, as mentioned above, is the theme of gladness </w:t>
      </w:r>
      <w:r w:rsidR="003A6524" w:rsidRPr="006171AA">
        <w:rPr>
          <w:rFonts w:ascii="TimesNewRomanPSMT" w:hAnsi="TimesNewRomanPSMT"/>
          <w:sz w:val="20"/>
          <w:szCs w:val="20"/>
          <w:lang w:val="en-US"/>
        </w:rPr>
        <w:t xml:space="preserve">closely </w:t>
      </w:r>
      <w:r w:rsidR="00403F78" w:rsidRPr="006171AA">
        <w:rPr>
          <w:rFonts w:ascii="TimesNewRomanPSMT" w:hAnsi="TimesNewRomanPSMT"/>
          <w:sz w:val="20"/>
          <w:szCs w:val="20"/>
          <w:lang w:val="en-US"/>
        </w:rPr>
        <w:t>related to that of meaning in life</w:t>
      </w:r>
      <w:r w:rsidR="000618AE" w:rsidRPr="006171AA">
        <w:rPr>
          <w:rFonts w:ascii="TimesNewRomanPSMT" w:hAnsi="TimesNewRomanPSMT"/>
          <w:sz w:val="20"/>
          <w:szCs w:val="20"/>
          <w:lang w:val="en-US"/>
        </w:rPr>
        <w:t xml:space="preserve">, </w:t>
      </w:r>
      <w:r w:rsidR="00403F78" w:rsidRPr="006171AA">
        <w:rPr>
          <w:rFonts w:ascii="TimesNewRomanPSMT" w:hAnsi="TimesNewRomanPSMT"/>
          <w:sz w:val="20"/>
          <w:szCs w:val="20"/>
          <w:lang w:val="en-US"/>
        </w:rPr>
        <w:t xml:space="preserve">which allows at least to mitigate, if not eliminate negative dispositions such as resentment and envy. </w:t>
      </w:r>
      <w:r w:rsidR="0044017E" w:rsidRPr="006171AA">
        <w:rPr>
          <w:rFonts w:ascii="TimesNewRomanPSMT" w:hAnsi="TimesNewRomanPSMT"/>
          <w:sz w:val="20"/>
          <w:szCs w:val="20"/>
          <w:lang w:val="en-US"/>
        </w:rPr>
        <w:t xml:space="preserve">See my </w:t>
      </w:r>
      <w:r w:rsidR="0044017E" w:rsidRPr="006171AA">
        <w:rPr>
          <w:rFonts w:ascii="TimesNewRomanPSMT" w:hAnsi="TimesNewRomanPSMT"/>
          <w:i/>
          <w:iCs/>
          <w:sz w:val="20"/>
          <w:szCs w:val="20"/>
          <w:lang w:val="en-US"/>
        </w:rPr>
        <w:t>Ethics of Philosophy. Ironic Fragments</w:t>
      </w:r>
      <w:r w:rsidR="00797DA4" w:rsidRPr="006171AA">
        <w:rPr>
          <w:rFonts w:ascii="TimesNewRomanPSMT" w:hAnsi="TimesNewRomanPSMT"/>
          <w:i/>
          <w:iCs/>
          <w:sz w:val="20"/>
          <w:szCs w:val="20"/>
          <w:lang w:val="en-US"/>
        </w:rPr>
        <w:t xml:space="preserve">, </w:t>
      </w:r>
      <w:r w:rsidR="008876FC" w:rsidRPr="006171AA">
        <w:rPr>
          <w:rFonts w:ascii="TimesNewRomanPSMT" w:hAnsi="TimesNewRomanPSMT"/>
          <w:sz w:val="20"/>
          <w:szCs w:val="20"/>
          <w:lang w:val="en-US"/>
        </w:rPr>
        <w:t xml:space="preserve">pp. </w:t>
      </w:r>
      <w:r w:rsidR="00797DA4" w:rsidRPr="006171AA">
        <w:rPr>
          <w:rFonts w:ascii="TimesNewRomanPSMT" w:hAnsi="TimesNewRomanPSMT"/>
          <w:sz w:val="20"/>
          <w:szCs w:val="20"/>
          <w:lang w:val="en-US"/>
        </w:rPr>
        <w:t xml:space="preserve">52 and 114. </w:t>
      </w:r>
      <w:r w:rsidR="00F55A95" w:rsidRPr="006171AA">
        <w:rPr>
          <w:rFonts w:ascii="TimesNewRomanPSMT" w:hAnsi="TimesNewRomanPSMT"/>
          <w:sz w:val="20"/>
          <w:szCs w:val="20"/>
          <w:lang w:val="en-US"/>
        </w:rPr>
        <w:t xml:space="preserve">On the subject of irony in philosophy </w:t>
      </w:r>
      <w:r w:rsidR="0043796E" w:rsidRPr="006171AA">
        <w:rPr>
          <w:rFonts w:ascii="TimesNewRomanPSMT" w:hAnsi="TimesNewRomanPSMT"/>
          <w:sz w:val="20"/>
          <w:szCs w:val="20"/>
          <w:lang w:val="en-US"/>
        </w:rPr>
        <w:t>and religion</w:t>
      </w:r>
      <w:r w:rsidR="00F55A95" w:rsidRPr="006171AA">
        <w:rPr>
          <w:rFonts w:ascii="TimesNewRomanPSMT" w:hAnsi="TimesNewRomanPSMT"/>
          <w:i/>
          <w:iCs/>
          <w:sz w:val="20"/>
          <w:szCs w:val="20"/>
          <w:lang w:val="en-US"/>
        </w:rPr>
        <w:t xml:space="preserve">, </w:t>
      </w:r>
      <w:r w:rsidR="00797DA4" w:rsidRPr="006171AA">
        <w:rPr>
          <w:rFonts w:ascii="TimesNewRomanPSMT" w:hAnsi="TimesNewRomanPSMT"/>
          <w:i/>
          <w:iCs/>
          <w:sz w:val="20"/>
          <w:szCs w:val="20"/>
          <w:lang w:val="en-US"/>
        </w:rPr>
        <w:t xml:space="preserve">Ibid. </w:t>
      </w:r>
      <w:r w:rsidR="00F55A95" w:rsidRPr="006171AA">
        <w:rPr>
          <w:rFonts w:ascii="TimesNewRomanPSMT" w:hAnsi="TimesNewRomanPSMT"/>
          <w:sz w:val="20"/>
          <w:szCs w:val="20"/>
          <w:lang w:val="en-US"/>
        </w:rPr>
        <w:t xml:space="preserve">pp. 120 and </w:t>
      </w:r>
      <w:r w:rsidR="0043796E" w:rsidRPr="006171AA">
        <w:rPr>
          <w:rFonts w:ascii="TimesNewRomanPSMT" w:hAnsi="TimesNewRomanPSMT"/>
          <w:sz w:val="20"/>
          <w:szCs w:val="20"/>
          <w:lang w:val="en-US"/>
        </w:rPr>
        <w:t>193.</w:t>
      </w:r>
    </w:p>
    <w:p w14:paraId="5774EC23" w14:textId="77777777" w:rsidR="00F3677B" w:rsidRPr="006171AA" w:rsidRDefault="00F3677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663371"/>
      <w:docPartObj>
        <w:docPartGallery w:val="Page Numbers (Top of Page)"/>
        <w:docPartUnique/>
      </w:docPartObj>
    </w:sdtPr>
    <w:sdtContent>
      <w:p w14:paraId="6A7E5696" w14:textId="77777777" w:rsidR="009504CB" w:rsidRDefault="000658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CB327" w14:textId="77777777" w:rsidR="00723FF7" w:rsidRDefault="00723FF7" w:rsidP="00723F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268475"/>
      <w:docPartObj>
        <w:docPartGallery w:val="Page Numbers (Top of Page)"/>
        <w:docPartUnique/>
      </w:docPartObj>
    </w:sdtPr>
    <w:sdtContent>
      <w:p w14:paraId="24605EB9" w14:textId="77777777" w:rsidR="009504CB" w:rsidRDefault="000658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1EB813" w14:textId="77777777" w:rsidR="00723FF7" w:rsidRDefault="00723FF7" w:rsidP="00723F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7D"/>
    <w:rsid w:val="00034DA0"/>
    <w:rsid w:val="00040A18"/>
    <w:rsid w:val="0004540A"/>
    <w:rsid w:val="000506A0"/>
    <w:rsid w:val="00054A21"/>
    <w:rsid w:val="000554B3"/>
    <w:rsid w:val="00056A66"/>
    <w:rsid w:val="000618AE"/>
    <w:rsid w:val="00065888"/>
    <w:rsid w:val="00065C21"/>
    <w:rsid w:val="000739CE"/>
    <w:rsid w:val="0007667E"/>
    <w:rsid w:val="0008133F"/>
    <w:rsid w:val="000842DA"/>
    <w:rsid w:val="000848B1"/>
    <w:rsid w:val="00091E9C"/>
    <w:rsid w:val="000943A5"/>
    <w:rsid w:val="000A3E08"/>
    <w:rsid w:val="000A65A0"/>
    <w:rsid w:val="000B1F4A"/>
    <w:rsid w:val="000C1E94"/>
    <w:rsid w:val="000C4FFC"/>
    <w:rsid w:val="000C5359"/>
    <w:rsid w:val="000D697D"/>
    <w:rsid w:val="000E62D0"/>
    <w:rsid w:val="000F5A91"/>
    <w:rsid w:val="000F5E50"/>
    <w:rsid w:val="001052FA"/>
    <w:rsid w:val="00112765"/>
    <w:rsid w:val="0011471B"/>
    <w:rsid w:val="00115F55"/>
    <w:rsid w:val="00135A92"/>
    <w:rsid w:val="001367F1"/>
    <w:rsid w:val="00175363"/>
    <w:rsid w:val="00177B20"/>
    <w:rsid w:val="00186FFE"/>
    <w:rsid w:val="00191164"/>
    <w:rsid w:val="0019682C"/>
    <w:rsid w:val="001A1B31"/>
    <w:rsid w:val="001A51E5"/>
    <w:rsid w:val="001A57F0"/>
    <w:rsid w:val="001A59D1"/>
    <w:rsid w:val="001A732A"/>
    <w:rsid w:val="001B4891"/>
    <w:rsid w:val="001C0494"/>
    <w:rsid w:val="001C2E1D"/>
    <w:rsid w:val="001D1862"/>
    <w:rsid w:val="001D4898"/>
    <w:rsid w:val="001E1198"/>
    <w:rsid w:val="001E28C1"/>
    <w:rsid w:val="001F3749"/>
    <w:rsid w:val="001F6CDB"/>
    <w:rsid w:val="002019ED"/>
    <w:rsid w:val="00202DE2"/>
    <w:rsid w:val="002055AD"/>
    <w:rsid w:val="0020603A"/>
    <w:rsid w:val="00212CBD"/>
    <w:rsid w:val="00212D11"/>
    <w:rsid w:val="002140FD"/>
    <w:rsid w:val="00232004"/>
    <w:rsid w:val="002332AF"/>
    <w:rsid w:val="00235378"/>
    <w:rsid w:val="0024288F"/>
    <w:rsid w:val="002634BA"/>
    <w:rsid w:val="00267139"/>
    <w:rsid w:val="002740BB"/>
    <w:rsid w:val="00274548"/>
    <w:rsid w:val="0027591D"/>
    <w:rsid w:val="00276DB3"/>
    <w:rsid w:val="00290DFE"/>
    <w:rsid w:val="002939AC"/>
    <w:rsid w:val="00296C23"/>
    <w:rsid w:val="002A20B7"/>
    <w:rsid w:val="002A2F67"/>
    <w:rsid w:val="002A4CD3"/>
    <w:rsid w:val="002B0EF2"/>
    <w:rsid w:val="002B7114"/>
    <w:rsid w:val="002C0AC9"/>
    <w:rsid w:val="002D0ABB"/>
    <w:rsid w:val="002D2758"/>
    <w:rsid w:val="002D6F21"/>
    <w:rsid w:val="002D7FEB"/>
    <w:rsid w:val="002E2959"/>
    <w:rsid w:val="002E41AF"/>
    <w:rsid w:val="002E570D"/>
    <w:rsid w:val="002F42E3"/>
    <w:rsid w:val="002F6557"/>
    <w:rsid w:val="00300152"/>
    <w:rsid w:val="00316B7E"/>
    <w:rsid w:val="003201B1"/>
    <w:rsid w:val="00321683"/>
    <w:rsid w:val="0032452F"/>
    <w:rsid w:val="003305ED"/>
    <w:rsid w:val="003306BD"/>
    <w:rsid w:val="003410D7"/>
    <w:rsid w:val="0034382F"/>
    <w:rsid w:val="0034498D"/>
    <w:rsid w:val="00347F06"/>
    <w:rsid w:val="0035653C"/>
    <w:rsid w:val="00385C0D"/>
    <w:rsid w:val="003A40F4"/>
    <w:rsid w:val="003A54DA"/>
    <w:rsid w:val="003A6524"/>
    <w:rsid w:val="003B4077"/>
    <w:rsid w:val="003C0707"/>
    <w:rsid w:val="003C0771"/>
    <w:rsid w:val="003D41F7"/>
    <w:rsid w:val="003E14EE"/>
    <w:rsid w:val="003E2ED2"/>
    <w:rsid w:val="003F18BF"/>
    <w:rsid w:val="003F1E02"/>
    <w:rsid w:val="00403F78"/>
    <w:rsid w:val="0041354F"/>
    <w:rsid w:val="00414A9F"/>
    <w:rsid w:val="00421DB6"/>
    <w:rsid w:val="00422C79"/>
    <w:rsid w:val="00431693"/>
    <w:rsid w:val="00432153"/>
    <w:rsid w:val="004354C6"/>
    <w:rsid w:val="004355D5"/>
    <w:rsid w:val="0043627C"/>
    <w:rsid w:val="00437279"/>
    <w:rsid w:val="0043796E"/>
    <w:rsid w:val="0044017E"/>
    <w:rsid w:val="0044329B"/>
    <w:rsid w:val="00460E39"/>
    <w:rsid w:val="00461D38"/>
    <w:rsid w:val="0048598B"/>
    <w:rsid w:val="00487ADE"/>
    <w:rsid w:val="004A3422"/>
    <w:rsid w:val="004A738B"/>
    <w:rsid w:val="004B1AA8"/>
    <w:rsid w:val="004B2773"/>
    <w:rsid w:val="004B372C"/>
    <w:rsid w:val="004B642F"/>
    <w:rsid w:val="004C7EF1"/>
    <w:rsid w:val="004D41AC"/>
    <w:rsid w:val="004D4C83"/>
    <w:rsid w:val="004E0056"/>
    <w:rsid w:val="004E048F"/>
    <w:rsid w:val="004E38AB"/>
    <w:rsid w:val="004E66F5"/>
    <w:rsid w:val="004F0618"/>
    <w:rsid w:val="004F4F8D"/>
    <w:rsid w:val="004F6817"/>
    <w:rsid w:val="005023B5"/>
    <w:rsid w:val="00524C4B"/>
    <w:rsid w:val="00524E31"/>
    <w:rsid w:val="00531F95"/>
    <w:rsid w:val="0053214F"/>
    <w:rsid w:val="00536971"/>
    <w:rsid w:val="00536CF6"/>
    <w:rsid w:val="00546130"/>
    <w:rsid w:val="00554BCC"/>
    <w:rsid w:val="00570C89"/>
    <w:rsid w:val="00572E88"/>
    <w:rsid w:val="00586B7B"/>
    <w:rsid w:val="00587427"/>
    <w:rsid w:val="005926F8"/>
    <w:rsid w:val="005961E2"/>
    <w:rsid w:val="005A0CFE"/>
    <w:rsid w:val="005A3801"/>
    <w:rsid w:val="005E372A"/>
    <w:rsid w:val="005E506A"/>
    <w:rsid w:val="005E7791"/>
    <w:rsid w:val="005F2508"/>
    <w:rsid w:val="005F3675"/>
    <w:rsid w:val="00604863"/>
    <w:rsid w:val="00612A90"/>
    <w:rsid w:val="00614F19"/>
    <w:rsid w:val="006171AA"/>
    <w:rsid w:val="006246A8"/>
    <w:rsid w:val="006317A9"/>
    <w:rsid w:val="00636E8B"/>
    <w:rsid w:val="00640C69"/>
    <w:rsid w:val="00640CFF"/>
    <w:rsid w:val="0065183E"/>
    <w:rsid w:val="00652105"/>
    <w:rsid w:val="00653B38"/>
    <w:rsid w:val="00654813"/>
    <w:rsid w:val="00654A59"/>
    <w:rsid w:val="00660F53"/>
    <w:rsid w:val="00667147"/>
    <w:rsid w:val="006676D5"/>
    <w:rsid w:val="006741FF"/>
    <w:rsid w:val="00690E25"/>
    <w:rsid w:val="006912DD"/>
    <w:rsid w:val="006A1AB2"/>
    <w:rsid w:val="006B050F"/>
    <w:rsid w:val="006B2F61"/>
    <w:rsid w:val="006C6AD3"/>
    <w:rsid w:val="006D2BE1"/>
    <w:rsid w:val="006D566F"/>
    <w:rsid w:val="006D65B1"/>
    <w:rsid w:val="006E15F2"/>
    <w:rsid w:val="006E18D1"/>
    <w:rsid w:val="006F24C1"/>
    <w:rsid w:val="006F6B3E"/>
    <w:rsid w:val="00703FA4"/>
    <w:rsid w:val="00722C62"/>
    <w:rsid w:val="00722F0A"/>
    <w:rsid w:val="00723FF7"/>
    <w:rsid w:val="007521B4"/>
    <w:rsid w:val="00753707"/>
    <w:rsid w:val="00753F82"/>
    <w:rsid w:val="00762575"/>
    <w:rsid w:val="00765A14"/>
    <w:rsid w:val="007700E3"/>
    <w:rsid w:val="00774627"/>
    <w:rsid w:val="00782305"/>
    <w:rsid w:val="00782E01"/>
    <w:rsid w:val="007849CB"/>
    <w:rsid w:val="007941EC"/>
    <w:rsid w:val="007947EE"/>
    <w:rsid w:val="00796C0B"/>
    <w:rsid w:val="00797DA4"/>
    <w:rsid w:val="007A7D3B"/>
    <w:rsid w:val="007C6707"/>
    <w:rsid w:val="007D0895"/>
    <w:rsid w:val="007D213F"/>
    <w:rsid w:val="007F1019"/>
    <w:rsid w:val="00803199"/>
    <w:rsid w:val="00806D21"/>
    <w:rsid w:val="008228E0"/>
    <w:rsid w:val="00833862"/>
    <w:rsid w:val="00835D99"/>
    <w:rsid w:val="00836A08"/>
    <w:rsid w:val="008469D2"/>
    <w:rsid w:val="00855219"/>
    <w:rsid w:val="0086154B"/>
    <w:rsid w:val="00880F25"/>
    <w:rsid w:val="008811D1"/>
    <w:rsid w:val="0088507D"/>
    <w:rsid w:val="008876FC"/>
    <w:rsid w:val="0089346F"/>
    <w:rsid w:val="00896CBE"/>
    <w:rsid w:val="008B5BA2"/>
    <w:rsid w:val="008C0A73"/>
    <w:rsid w:val="008C1A4C"/>
    <w:rsid w:val="008C1CD6"/>
    <w:rsid w:val="008D5EEE"/>
    <w:rsid w:val="008D785C"/>
    <w:rsid w:val="008E1273"/>
    <w:rsid w:val="008E25AE"/>
    <w:rsid w:val="008F01BB"/>
    <w:rsid w:val="008F0FDC"/>
    <w:rsid w:val="008F3F5B"/>
    <w:rsid w:val="008F5E7D"/>
    <w:rsid w:val="00911C61"/>
    <w:rsid w:val="00912612"/>
    <w:rsid w:val="0093372F"/>
    <w:rsid w:val="00933CDF"/>
    <w:rsid w:val="00934518"/>
    <w:rsid w:val="00942880"/>
    <w:rsid w:val="009450BB"/>
    <w:rsid w:val="009504CB"/>
    <w:rsid w:val="00961DC8"/>
    <w:rsid w:val="00961E66"/>
    <w:rsid w:val="00965E60"/>
    <w:rsid w:val="0097362C"/>
    <w:rsid w:val="0098229C"/>
    <w:rsid w:val="009851EC"/>
    <w:rsid w:val="00985472"/>
    <w:rsid w:val="00992FCC"/>
    <w:rsid w:val="009A54E1"/>
    <w:rsid w:val="009C6F2A"/>
    <w:rsid w:val="009C7386"/>
    <w:rsid w:val="009C74B8"/>
    <w:rsid w:val="009E3596"/>
    <w:rsid w:val="009E6643"/>
    <w:rsid w:val="009F6B6D"/>
    <w:rsid w:val="00A01C20"/>
    <w:rsid w:val="00A01FD0"/>
    <w:rsid w:val="00A03C62"/>
    <w:rsid w:val="00A05FBB"/>
    <w:rsid w:val="00A15DDB"/>
    <w:rsid w:val="00A17853"/>
    <w:rsid w:val="00A25A24"/>
    <w:rsid w:val="00A279B0"/>
    <w:rsid w:val="00A309AD"/>
    <w:rsid w:val="00A354DF"/>
    <w:rsid w:val="00A47DFE"/>
    <w:rsid w:val="00A50BA1"/>
    <w:rsid w:val="00A50D87"/>
    <w:rsid w:val="00A52BFD"/>
    <w:rsid w:val="00A54A7D"/>
    <w:rsid w:val="00A603C8"/>
    <w:rsid w:val="00A61B5B"/>
    <w:rsid w:val="00A62DCC"/>
    <w:rsid w:val="00A671C2"/>
    <w:rsid w:val="00A727E2"/>
    <w:rsid w:val="00A80015"/>
    <w:rsid w:val="00A82DDC"/>
    <w:rsid w:val="00A87558"/>
    <w:rsid w:val="00AA0FD8"/>
    <w:rsid w:val="00AA2707"/>
    <w:rsid w:val="00AB1122"/>
    <w:rsid w:val="00AB395E"/>
    <w:rsid w:val="00AC4EE8"/>
    <w:rsid w:val="00AD777F"/>
    <w:rsid w:val="00AF57D0"/>
    <w:rsid w:val="00B02A45"/>
    <w:rsid w:val="00B07399"/>
    <w:rsid w:val="00B120A1"/>
    <w:rsid w:val="00B3400D"/>
    <w:rsid w:val="00B3576F"/>
    <w:rsid w:val="00B37F14"/>
    <w:rsid w:val="00B40B22"/>
    <w:rsid w:val="00B4176D"/>
    <w:rsid w:val="00B46680"/>
    <w:rsid w:val="00B46FDD"/>
    <w:rsid w:val="00B51DCD"/>
    <w:rsid w:val="00B71D2B"/>
    <w:rsid w:val="00B73AD2"/>
    <w:rsid w:val="00BA32AC"/>
    <w:rsid w:val="00BA3C03"/>
    <w:rsid w:val="00BB74E3"/>
    <w:rsid w:val="00BC55CD"/>
    <w:rsid w:val="00BC7217"/>
    <w:rsid w:val="00BC73DF"/>
    <w:rsid w:val="00BD00C3"/>
    <w:rsid w:val="00BD1DDF"/>
    <w:rsid w:val="00BD2E16"/>
    <w:rsid w:val="00BD7548"/>
    <w:rsid w:val="00BE2366"/>
    <w:rsid w:val="00BE2E7F"/>
    <w:rsid w:val="00BE5B9D"/>
    <w:rsid w:val="00BF4317"/>
    <w:rsid w:val="00C122B4"/>
    <w:rsid w:val="00C165F2"/>
    <w:rsid w:val="00C30327"/>
    <w:rsid w:val="00C35938"/>
    <w:rsid w:val="00C35CF9"/>
    <w:rsid w:val="00C37D45"/>
    <w:rsid w:val="00C41957"/>
    <w:rsid w:val="00C50EE4"/>
    <w:rsid w:val="00C51C6E"/>
    <w:rsid w:val="00C52F5C"/>
    <w:rsid w:val="00C61AEC"/>
    <w:rsid w:val="00C65519"/>
    <w:rsid w:val="00C7128D"/>
    <w:rsid w:val="00C746CD"/>
    <w:rsid w:val="00C74879"/>
    <w:rsid w:val="00C756DF"/>
    <w:rsid w:val="00C84322"/>
    <w:rsid w:val="00C86DCA"/>
    <w:rsid w:val="00CA4AF6"/>
    <w:rsid w:val="00CD1179"/>
    <w:rsid w:val="00CD36DB"/>
    <w:rsid w:val="00CE181E"/>
    <w:rsid w:val="00CE5E7A"/>
    <w:rsid w:val="00D05566"/>
    <w:rsid w:val="00D24AFE"/>
    <w:rsid w:val="00D340EE"/>
    <w:rsid w:val="00D367F6"/>
    <w:rsid w:val="00D37FF6"/>
    <w:rsid w:val="00D4038E"/>
    <w:rsid w:val="00D40682"/>
    <w:rsid w:val="00D51203"/>
    <w:rsid w:val="00D55117"/>
    <w:rsid w:val="00D55B9B"/>
    <w:rsid w:val="00D56FC7"/>
    <w:rsid w:val="00D62A41"/>
    <w:rsid w:val="00D71F65"/>
    <w:rsid w:val="00D81947"/>
    <w:rsid w:val="00D82A68"/>
    <w:rsid w:val="00D840F3"/>
    <w:rsid w:val="00D927E5"/>
    <w:rsid w:val="00DA2475"/>
    <w:rsid w:val="00DA319F"/>
    <w:rsid w:val="00DA47A2"/>
    <w:rsid w:val="00DA6B64"/>
    <w:rsid w:val="00DB062D"/>
    <w:rsid w:val="00DB0E3F"/>
    <w:rsid w:val="00DC6A53"/>
    <w:rsid w:val="00DC6E03"/>
    <w:rsid w:val="00DE0D24"/>
    <w:rsid w:val="00DF1BD0"/>
    <w:rsid w:val="00DF7522"/>
    <w:rsid w:val="00E03A20"/>
    <w:rsid w:val="00E04CB8"/>
    <w:rsid w:val="00E05130"/>
    <w:rsid w:val="00E2091D"/>
    <w:rsid w:val="00E317EA"/>
    <w:rsid w:val="00E36E90"/>
    <w:rsid w:val="00E37FF2"/>
    <w:rsid w:val="00E6276A"/>
    <w:rsid w:val="00E628A2"/>
    <w:rsid w:val="00E64F5C"/>
    <w:rsid w:val="00E86B75"/>
    <w:rsid w:val="00E874B8"/>
    <w:rsid w:val="00E9016B"/>
    <w:rsid w:val="00E90F04"/>
    <w:rsid w:val="00E958C6"/>
    <w:rsid w:val="00EA22D0"/>
    <w:rsid w:val="00EA5237"/>
    <w:rsid w:val="00EB297D"/>
    <w:rsid w:val="00EC7F85"/>
    <w:rsid w:val="00ED22E9"/>
    <w:rsid w:val="00ED62C2"/>
    <w:rsid w:val="00EE2C3B"/>
    <w:rsid w:val="00EF3713"/>
    <w:rsid w:val="00EF5BF4"/>
    <w:rsid w:val="00F03B04"/>
    <w:rsid w:val="00F1543D"/>
    <w:rsid w:val="00F248CE"/>
    <w:rsid w:val="00F25C82"/>
    <w:rsid w:val="00F26AB4"/>
    <w:rsid w:val="00F35B0D"/>
    <w:rsid w:val="00F3677B"/>
    <w:rsid w:val="00F55A95"/>
    <w:rsid w:val="00F56DE6"/>
    <w:rsid w:val="00F602F0"/>
    <w:rsid w:val="00F66039"/>
    <w:rsid w:val="00F71184"/>
    <w:rsid w:val="00F7781C"/>
    <w:rsid w:val="00F77EF9"/>
    <w:rsid w:val="00F80613"/>
    <w:rsid w:val="00F93B0B"/>
    <w:rsid w:val="00FA197E"/>
    <w:rsid w:val="00FB03DB"/>
    <w:rsid w:val="00FC1899"/>
    <w:rsid w:val="00FD16E9"/>
    <w:rsid w:val="00FD2993"/>
    <w:rsid w:val="00FE0FAA"/>
    <w:rsid w:val="00FF7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C917C1"/>
  <w15:chartTrackingRefBased/>
  <w15:docId w15:val="{92751C9A-BEED-CC4B-9F47-A4124DFC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79B0"/>
    <w:rPr>
      <w:sz w:val="20"/>
      <w:szCs w:val="20"/>
    </w:rPr>
  </w:style>
  <w:style w:type="character" w:customStyle="1" w:styleId="FootnoteTextChar">
    <w:name w:val="Footnote Text Char"/>
    <w:basedOn w:val="DefaultParagraphFont"/>
    <w:link w:val="FootnoteText"/>
    <w:uiPriority w:val="99"/>
    <w:semiHidden/>
    <w:rsid w:val="00A279B0"/>
    <w:rPr>
      <w:sz w:val="20"/>
      <w:szCs w:val="20"/>
      <w:lang w:val="en-GB"/>
    </w:rPr>
  </w:style>
  <w:style w:type="character" w:styleId="FootnoteReference">
    <w:name w:val="footnote reference"/>
    <w:basedOn w:val="DefaultParagraphFont"/>
    <w:uiPriority w:val="99"/>
    <w:semiHidden/>
    <w:unhideWhenUsed/>
    <w:rsid w:val="00A279B0"/>
    <w:rPr>
      <w:vertAlign w:val="superscript"/>
    </w:rPr>
  </w:style>
  <w:style w:type="paragraph" w:styleId="Header">
    <w:name w:val="header"/>
    <w:basedOn w:val="Normal"/>
    <w:link w:val="HeaderChar"/>
    <w:uiPriority w:val="99"/>
    <w:unhideWhenUsed/>
    <w:rsid w:val="00723FF7"/>
    <w:pPr>
      <w:tabs>
        <w:tab w:val="center" w:pos="4819"/>
        <w:tab w:val="right" w:pos="9638"/>
      </w:tabs>
    </w:pPr>
  </w:style>
  <w:style w:type="character" w:customStyle="1" w:styleId="HeaderChar">
    <w:name w:val="Header Char"/>
    <w:basedOn w:val="DefaultParagraphFont"/>
    <w:link w:val="Header"/>
    <w:uiPriority w:val="99"/>
    <w:rsid w:val="00723FF7"/>
    <w:rPr>
      <w:lang w:val="en-GB"/>
    </w:rPr>
  </w:style>
  <w:style w:type="character" w:styleId="PageNumber">
    <w:name w:val="page number"/>
    <w:basedOn w:val="DefaultParagraphFont"/>
    <w:uiPriority w:val="99"/>
    <w:semiHidden/>
    <w:unhideWhenUsed/>
    <w:rsid w:val="00723FF7"/>
  </w:style>
  <w:style w:type="paragraph" w:styleId="ListParagraph">
    <w:name w:val="List Paragraph"/>
    <w:basedOn w:val="Normal"/>
    <w:uiPriority w:val="34"/>
    <w:qFormat/>
    <w:rsid w:val="0024288F"/>
    <w:pPr>
      <w:ind w:left="720"/>
      <w:contextualSpacing/>
    </w:pPr>
    <w:rPr>
      <w:lang w:val="it-IT"/>
    </w:rPr>
  </w:style>
  <w:style w:type="paragraph" w:styleId="NormalWeb">
    <w:name w:val="Normal (Web)"/>
    <w:basedOn w:val="Normal"/>
    <w:uiPriority w:val="99"/>
    <w:unhideWhenUsed/>
    <w:rsid w:val="00B37F14"/>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6971">
      <w:bodyDiv w:val="1"/>
      <w:marLeft w:val="0"/>
      <w:marRight w:val="0"/>
      <w:marTop w:val="0"/>
      <w:marBottom w:val="0"/>
      <w:divBdr>
        <w:top w:val="none" w:sz="0" w:space="0" w:color="auto"/>
        <w:left w:val="none" w:sz="0" w:space="0" w:color="auto"/>
        <w:bottom w:val="none" w:sz="0" w:space="0" w:color="auto"/>
        <w:right w:val="none" w:sz="0" w:space="0" w:color="auto"/>
      </w:divBdr>
      <w:divsChild>
        <w:div w:id="1310355941">
          <w:marLeft w:val="0"/>
          <w:marRight w:val="0"/>
          <w:marTop w:val="0"/>
          <w:marBottom w:val="0"/>
          <w:divBdr>
            <w:top w:val="none" w:sz="0" w:space="0" w:color="auto"/>
            <w:left w:val="none" w:sz="0" w:space="0" w:color="auto"/>
            <w:bottom w:val="none" w:sz="0" w:space="0" w:color="auto"/>
            <w:right w:val="none" w:sz="0" w:space="0" w:color="auto"/>
          </w:divBdr>
          <w:divsChild>
            <w:div w:id="830830729">
              <w:marLeft w:val="0"/>
              <w:marRight w:val="0"/>
              <w:marTop w:val="0"/>
              <w:marBottom w:val="0"/>
              <w:divBdr>
                <w:top w:val="none" w:sz="0" w:space="0" w:color="auto"/>
                <w:left w:val="none" w:sz="0" w:space="0" w:color="auto"/>
                <w:bottom w:val="none" w:sz="0" w:space="0" w:color="auto"/>
                <w:right w:val="none" w:sz="0" w:space="0" w:color="auto"/>
              </w:divBdr>
              <w:divsChild>
                <w:div w:id="1727412359">
                  <w:marLeft w:val="0"/>
                  <w:marRight w:val="0"/>
                  <w:marTop w:val="0"/>
                  <w:marBottom w:val="0"/>
                  <w:divBdr>
                    <w:top w:val="none" w:sz="0" w:space="0" w:color="auto"/>
                    <w:left w:val="none" w:sz="0" w:space="0" w:color="auto"/>
                    <w:bottom w:val="none" w:sz="0" w:space="0" w:color="auto"/>
                    <w:right w:val="none" w:sz="0" w:space="0" w:color="auto"/>
                  </w:divBdr>
                  <w:divsChild>
                    <w:div w:id="4875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8605">
      <w:bodyDiv w:val="1"/>
      <w:marLeft w:val="0"/>
      <w:marRight w:val="0"/>
      <w:marTop w:val="0"/>
      <w:marBottom w:val="0"/>
      <w:divBdr>
        <w:top w:val="none" w:sz="0" w:space="0" w:color="auto"/>
        <w:left w:val="none" w:sz="0" w:space="0" w:color="auto"/>
        <w:bottom w:val="none" w:sz="0" w:space="0" w:color="auto"/>
        <w:right w:val="none" w:sz="0" w:space="0" w:color="auto"/>
      </w:divBdr>
      <w:divsChild>
        <w:div w:id="847332060">
          <w:marLeft w:val="0"/>
          <w:marRight w:val="0"/>
          <w:marTop w:val="0"/>
          <w:marBottom w:val="0"/>
          <w:divBdr>
            <w:top w:val="none" w:sz="0" w:space="0" w:color="auto"/>
            <w:left w:val="none" w:sz="0" w:space="0" w:color="auto"/>
            <w:bottom w:val="none" w:sz="0" w:space="0" w:color="auto"/>
            <w:right w:val="none" w:sz="0" w:space="0" w:color="auto"/>
          </w:divBdr>
          <w:divsChild>
            <w:div w:id="182281408">
              <w:marLeft w:val="0"/>
              <w:marRight w:val="0"/>
              <w:marTop w:val="0"/>
              <w:marBottom w:val="0"/>
              <w:divBdr>
                <w:top w:val="none" w:sz="0" w:space="0" w:color="auto"/>
                <w:left w:val="none" w:sz="0" w:space="0" w:color="auto"/>
                <w:bottom w:val="none" w:sz="0" w:space="0" w:color="auto"/>
                <w:right w:val="none" w:sz="0" w:space="0" w:color="auto"/>
              </w:divBdr>
              <w:divsChild>
                <w:div w:id="824929958">
                  <w:marLeft w:val="0"/>
                  <w:marRight w:val="0"/>
                  <w:marTop w:val="0"/>
                  <w:marBottom w:val="0"/>
                  <w:divBdr>
                    <w:top w:val="none" w:sz="0" w:space="0" w:color="auto"/>
                    <w:left w:val="none" w:sz="0" w:space="0" w:color="auto"/>
                    <w:bottom w:val="none" w:sz="0" w:space="0" w:color="auto"/>
                    <w:right w:val="none" w:sz="0" w:space="0" w:color="auto"/>
                  </w:divBdr>
                  <w:divsChild>
                    <w:div w:id="68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2195">
      <w:bodyDiv w:val="1"/>
      <w:marLeft w:val="0"/>
      <w:marRight w:val="0"/>
      <w:marTop w:val="0"/>
      <w:marBottom w:val="0"/>
      <w:divBdr>
        <w:top w:val="none" w:sz="0" w:space="0" w:color="auto"/>
        <w:left w:val="none" w:sz="0" w:space="0" w:color="auto"/>
        <w:bottom w:val="none" w:sz="0" w:space="0" w:color="auto"/>
        <w:right w:val="none" w:sz="0" w:space="0" w:color="auto"/>
      </w:divBdr>
    </w:div>
    <w:div w:id="983465854">
      <w:bodyDiv w:val="1"/>
      <w:marLeft w:val="0"/>
      <w:marRight w:val="0"/>
      <w:marTop w:val="0"/>
      <w:marBottom w:val="0"/>
      <w:divBdr>
        <w:top w:val="none" w:sz="0" w:space="0" w:color="auto"/>
        <w:left w:val="none" w:sz="0" w:space="0" w:color="auto"/>
        <w:bottom w:val="none" w:sz="0" w:space="0" w:color="auto"/>
        <w:right w:val="none" w:sz="0" w:space="0" w:color="auto"/>
      </w:divBdr>
      <w:divsChild>
        <w:div w:id="92946571">
          <w:marLeft w:val="0"/>
          <w:marRight w:val="0"/>
          <w:marTop w:val="0"/>
          <w:marBottom w:val="0"/>
          <w:divBdr>
            <w:top w:val="none" w:sz="0" w:space="0" w:color="auto"/>
            <w:left w:val="none" w:sz="0" w:space="0" w:color="auto"/>
            <w:bottom w:val="none" w:sz="0" w:space="0" w:color="auto"/>
            <w:right w:val="none" w:sz="0" w:space="0" w:color="auto"/>
          </w:divBdr>
          <w:divsChild>
            <w:div w:id="1720664536">
              <w:marLeft w:val="0"/>
              <w:marRight w:val="0"/>
              <w:marTop w:val="0"/>
              <w:marBottom w:val="0"/>
              <w:divBdr>
                <w:top w:val="none" w:sz="0" w:space="0" w:color="auto"/>
                <w:left w:val="none" w:sz="0" w:space="0" w:color="auto"/>
                <w:bottom w:val="none" w:sz="0" w:space="0" w:color="auto"/>
                <w:right w:val="none" w:sz="0" w:space="0" w:color="auto"/>
              </w:divBdr>
              <w:divsChild>
                <w:div w:id="1115095540">
                  <w:marLeft w:val="0"/>
                  <w:marRight w:val="0"/>
                  <w:marTop w:val="0"/>
                  <w:marBottom w:val="0"/>
                  <w:divBdr>
                    <w:top w:val="none" w:sz="0" w:space="0" w:color="auto"/>
                    <w:left w:val="none" w:sz="0" w:space="0" w:color="auto"/>
                    <w:bottom w:val="none" w:sz="0" w:space="0" w:color="auto"/>
                    <w:right w:val="none" w:sz="0" w:space="0" w:color="auto"/>
                  </w:divBdr>
                  <w:divsChild>
                    <w:div w:id="5988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9364">
      <w:bodyDiv w:val="1"/>
      <w:marLeft w:val="0"/>
      <w:marRight w:val="0"/>
      <w:marTop w:val="0"/>
      <w:marBottom w:val="0"/>
      <w:divBdr>
        <w:top w:val="none" w:sz="0" w:space="0" w:color="auto"/>
        <w:left w:val="none" w:sz="0" w:space="0" w:color="auto"/>
        <w:bottom w:val="none" w:sz="0" w:space="0" w:color="auto"/>
        <w:right w:val="none" w:sz="0" w:space="0" w:color="auto"/>
      </w:divBdr>
      <w:divsChild>
        <w:div w:id="151601212">
          <w:marLeft w:val="0"/>
          <w:marRight w:val="0"/>
          <w:marTop w:val="0"/>
          <w:marBottom w:val="0"/>
          <w:divBdr>
            <w:top w:val="none" w:sz="0" w:space="0" w:color="auto"/>
            <w:left w:val="none" w:sz="0" w:space="0" w:color="auto"/>
            <w:bottom w:val="none" w:sz="0" w:space="0" w:color="auto"/>
            <w:right w:val="none" w:sz="0" w:space="0" w:color="auto"/>
          </w:divBdr>
          <w:divsChild>
            <w:div w:id="1989045546">
              <w:marLeft w:val="0"/>
              <w:marRight w:val="0"/>
              <w:marTop w:val="0"/>
              <w:marBottom w:val="0"/>
              <w:divBdr>
                <w:top w:val="none" w:sz="0" w:space="0" w:color="auto"/>
                <w:left w:val="none" w:sz="0" w:space="0" w:color="auto"/>
                <w:bottom w:val="none" w:sz="0" w:space="0" w:color="auto"/>
                <w:right w:val="none" w:sz="0" w:space="0" w:color="auto"/>
              </w:divBdr>
              <w:divsChild>
                <w:div w:id="1575968027">
                  <w:marLeft w:val="0"/>
                  <w:marRight w:val="0"/>
                  <w:marTop w:val="0"/>
                  <w:marBottom w:val="0"/>
                  <w:divBdr>
                    <w:top w:val="none" w:sz="0" w:space="0" w:color="auto"/>
                    <w:left w:val="none" w:sz="0" w:space="0" w:color="auto"/>
                    <w:bottom w:val="none" w:sz="0" w:space="0" w:color="auto"/>
                    <w:right w:val="none" w:sz="0" w:space="0" w:color="auto"/>
                  </w:divBdr>
                  <w:divsChild>
                    <w:div w:id="1823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883">
      <w:bodyDiv w:val="1"/>
      <w:marLeft w:val="0"/>
      <w:marRight w:val="0"/>
      <w:marTop w:val="0"/>
      <w:marBottom w:val="0"/>
      <w:divBdr>
        <w:top w:val="none" w:sz="0" w:space="0" w:color="auto"/>
        <w:left w:val="none" w:sz="0" w:space="0" w:color="auto"/>
        <w:bottom w:val="none" w:sz="0" w:space="0" w:color="auto"/>
        <w:right w:val="none" w:sz="0" w:space="0" w:color="auto"/>
      </w:divBdr>
      <w:divsChild>
        <w:div w:id="1189560861">
          <w:marLeft w:val="0"/>
          <w:marRight w:val="0"/>
          <w:marTop w:val="0"/>
          <w:marBottom w:val="0"/>
          <w:divBdr>
            <w:top w:val="none" w:sz="0" w:space="0" w:color="auto"/>
            <w:left w:val="none" w:sz="0" w:space="0" w:color="auto"/>
            <w:bottom w:val="none" w:sz="0" w:space="0" w:color="auto"/>
            <w:right w:val="none" w:sz="0" w:space="0" w:color="auto"/>
          </w:divBdr>
          <w:divsChild>
            <w:div w:id="1865746835">
              <w:marLeft w:val="0"/>
              <w:marRight w:val="0"/>
              <w:marTop w:val="0"/>
              <w:marBottom w:val="0"/>
              <w:divBdr>
                <w:top w:val="none" w:sz="0" w:space="0" w:color="auto"/>
                <w:left w:val="none" w:sz="0" w:space="0" w:color="auto"/>
                <w:bottom w:val="none" w:sz="0" w:space="0" w:color="auto"/>
                <w:right w:val="none" w:sz="0" w:space="0" w:color="auto"/>
              </w:divBdr>
              <w:divsChild>
                <w:div w:id="1339230028">
                  <w:marLeft w:val="0"/>
                  <w:marRight w:val="0"/>
                  <w:marTop w:val="0"/>
                  <w:marBottom w:val="0"/>
                  <w:divBdr>
                    <w:top w:val="none" w:sz="0" w:space="0" w:color="auto"/>
                    <w:left w:val="none" w:sz="0" w:space="0" w:color="auto"/>
                    <w:bottom w:val="none" w:sz="0" w:space="0" w:color="auto"/>
                    <w:right w:val="none" w:sz="0" w:space="0" w:color="auto"/>
                  </w:divBdr>
                  <w:divsChild>
                    <w:div w:id="1415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0934">
      <w:bodyDiv w:val="1"/>
      <w:marLeft w:val="0"/>
      <w:marRight w:val="0"/>
      <w:marTop w:val="0"/>
      <w:marBottom w:val="0"/>
      <w:divBdr>
        <w:top w:val="none" w:sz="0" w:space="0" w:color="auto"/>
        <w:left w:val="none" w:sz="0" w:space="0" w:color="auto"/>
        <w:bottom w:val="none" w:sz="0" w:space="0" w:color="auto"/>
        <w:right w:val="none" w:sz="0" w:space="0" w:color="auto"/>
      </w:divBdr>
      <w:divsChild>
        <w:div w:id="1005863176">
          <w:marLeft w:val="0"/>
          <w:marRight w:val="0"/>
          <w:marTop w:val="0"/>
          <w:marBottom w:val="0"/>
          <w:divBdr>
            <w:top w:val="none" w:sz="0" w:space="0" w:color="auto"/>
            <w:left w:val="none" w:sz="0" w:space="0" w:color="auto"/>
            <w:bottom w:val="none" w:sz="0" w:space="0" w:color="auto"/>
            <w:right w:val="none" w:sz="0" w:space="0" w:color="auto"/>
          </w:divBdr>
          <w:divsChild>
            <w:div w:id="668336163">
              <w:marLeft w:val="0"/>
              <w:marRight w:val="0"/>
              <w:marTop w:val="0"/>
              <w:marBottom w:val="0"/>
              <w:divBdr>
                <w:top w:val="none" w:sz="0" w:space="0" w:color="auto"/>
                <w:left w:val="none" w:sz="0" w:space="0" w:color="auto"/>
                <w:bottom w:val="none" w:sz="0" w:space="0" w:color="auto"/>
                <w:right w:val="none" w:sz="0" w:space="0" w:color="auto"/>
              </w:divBdr>
              <w:divsChild>
                <w:div w:id="337732950">
                  <w:marLeft w:val="0"/>
                  <w:marRight w:val="0"/>
                  <w:marTop w:val="0"/>
                  <w:marBottom w:val="0"/>
                  <w:divBdr>
                    <w:top w:val="none" w:sz="0" w:space="0" w:color="auto"/>
                    <w:left w:val="none" w:sz="0" w:space="0" w:color="auto"/>
                    <w:bottom w:val="none" w:sz="0" w:space="0" w:color="auto"/>
                    <w:right w:val="none" w:sz="0" w:space="0" w:color="auto"/>
                  </w:divBdr>
                  <w:divsChild>
                    <w:div w:id="842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3724</Words>
  <Characters>21233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Campodonico</dc:creator>
  <cp:keywords>, docId:B92130A1E3E8A2AB3460E425BB8ED872</cp:keywords>
  <dc:description/>
  <cp:lastModifiedBy>Angelo Campodonico</cp:lastModifiedBy>
  <cp:revision>4</cp:revision>
  <cp:lastPrinted>2022-01-09T07:11:00Z</cp:lastPrinted>
  <dcterms:created xsi:type="dcterms:W3CDTF">2022-01-21T09:27:00Z</dcterms:created>
  <dcterms:modified xsi:type="dcterms:W3CDTF">2023-10-28T13:57:00Z</dcterms:modified>
</cp:coreProperties>
</file>