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EB284" w14:textId="4BDBBA0B" w:rsidR="008D36BB" w:rsidRPr="007A68A7" w:rsidRDefault="0014214C" w:rsidP="002A135D">
      <w:pPr>
        <w:pStyle w:val="Body"/>
        <w:spacing w:line="480" w:lineRule="auto"/>
        <w:jc w:val="center"/>
        <w:rPr>
          <w:rFonts w:ascii="Garamond" w:hAnsi="Garamond"/>
          <w:b/>
          <w:bCs/>
          <w:sz w:val="24"/>
          <w:szCs w:val="24"/>
        </w:rPr>
      </w:pPr>
      <w:r w:rsidRPr="007A68A7">
        <w:rPr>
          <w:rFonts w:ascii="Garamond" w:hAnsi="Garamond"/>
          <w:b/>
          <w:bCs/>
          <w:sz w:val="24"/>
          <w:szCs w:val="24"/>
        </w:rPr>
        <w:t>A Decaying Carcass? Mary Astell and the Embodied Self</w:t>
      </w:r>
    </w:p>
    <w:p w14:paraId="477D252B" w14:textId="4E8D129C" w:rsidR="000F6788" w:rsidRPr="007A68A7" w:rsidRDefault="000F6788" w:rsidP="002A135D">
      <w:pPr>
        <w:pStyle w:val="Body"/>
        <w:spacing w:line="480" w:lineRule="auto"/>
        <w:jc w:val="center"/>
        <w:rPr>
          <w:rFonts w:ascii="Garamond" w:hAnsi="Garamond"/>
          <w:sz w:val="24"/>
          <w:szCs w:val="24"/>
        </w:rPr>
      </w:pPr>
      <w:r w:rsidRPr="007A68A7">
        <w:rPr>
          <w:rFonts w:ascii="Garamond" w:hAnsi="Garamond"/>
          <w:sz w:val="24"/>
          <w:szCs w:val="24"/>
        </w:rPr>
        <w:t>Colin Chamberlain</w:t>
      </w:r>
    </w:p>
    <w:p w14:paraId="2E334919" w14:textId="63629867" w:rsidR="008D36BB" w:rsidRPr="007A68A7" w:rsidRDefault="000F6788" w:rsidP="002A135D">
      <w:pPr>
        <w:pStyle w:val="Body"/>
        <w:spacing w:line="480" w:lineRule="auto"/>
        <w:jc w:val="center"/>
        <w:rPr>
          <w:rFonts w:ascii="Garamond" w:eastAsia="Garamond" w:hAnsi="Garamond" w:cs="Garamond"/>
          <w:b/>
          <w:bCs/>
          <w:sz w:val="24"/>
          <w:szCs w:val="24"/>
        </w:rPr>
      </w:pPr>
      <w:r w:rsidRPr="007A68A7">
        <w:rPr>
          <w:rFonts w:ascii="Garamond" w:hAnsi="Garamond"/>
          <w:sz w:val="24"/>
          <w:szCs w:val="24"/>
        </w:rPr>
        <w:t>colin.chamberlain@</w:t>
      </w:r>
      <w:r w:rsidR="00792106" w:rsidRPr="007A68A7">
        <w:rPr>
          <w:rFonts w:ascii="Garamond" w:hAnsi="Garamond"/>
          <w:sz w:val="24"/>
          <w:szCs w:val="24"/>
        </w:rPr>
        <w:t>ucl.ac</w:t>
      </w:r>
      <w:r w:rsidRPr="007A68A7">
        <w:rPr>
          <w:rFonts w:ascii="Garamond" w:hAnsi="Garamond"/>
          <w:sz w:val="24"/>
          <w:szCs w:val="24"/>
        </w:rPr>
        <w:t>.</w:t>
      </w:r>
      <w:r w:rsidR="00792106" w:rsidRPr="007A68A7">
        <w:rPr>
          <w:rFonts w:ascii="Garamond" w:hAnsi="Garamond"/>
          <w:sz w:val="24"/>
          <w:szCs w:val="24"/>
        </w:rPr>
        <w:t>uk</w:t>
      </w:r>
    </w:p>
    <w:p w14:paraId="74831805" w14:textId="406D3556" w:rsidR="00901F18" w:rsidRDefault="0014214C" w:rsidP="002A135D">
      <w:pPr>
        <w:pStyle w:val="Body"/>
        <w:spacing w:line="480" w:lineRule="auto"/>
        <w:rPr>
          <w:rFonts w:ascii="Garamond" w:hAnsi="Garamond"/>
          <w:sz w:val="24"/>
          <w:szCs w:val="24"/>
        </w:rPr>
      </w:pPr>
      <w:r w:rsidRPr="007A68A7">
        <w:rPr>
          <w:rFonts w:ascii="Garamond" w:hAnsi="Garamond"/>
          <w:b/>
          <w:bCs/>
          <w:sz w:val="24"/>
          <w:szCs w:val="24"/>
        </w:rPr>
        <w:t xml:space="preserve">Abstract: </w:t>
      </w:r>
      <w:r w:rsidRPr="007A68A7">
        <w:rPr>
          <w:rFonts w:ascii="Garamond" w:hAnsi="Garamond"/>
          <w:sz w:val="24"/>
          <w:szCs w:val="24"/>
        </w:rPr>
        <w:t xml:space="preserve">Mary Astell </w:t>
      </w:r>
      <w:r w:rsidR="00792106" w:rsidRPr="0068364E">
        <w:rPr>
          <w:rFonts w:ascii="Garamond" w:hAnsi="Garamond"/>
          <w:sz w:val="24"/>
          <w:szCs w:val="24"/>
        </w:rPr>
        <w:t xml:space="preserve">(1666-1731) </w:t>
      </w:r>
      <w:r w:rsidR="00BF4FE9">
        <w:rPr>
          <w:rFonts w:ascii="Garamond" w:hAnsi="Garamond"/>
          <w:sz w:val="24"/>
          <w:szCs w:val="24"/>
        </w:rPr>
        <w:t>relies on</w:t>
      </w:r>
      <w:r w:rsidRPr="007A68A7">
        <w:rPr>
          <w:rFonts w:ascii="Garamond" w:hAnsi="Garamond"/>
          <w:sz w:val="24"/>
          <w:szCs w:val="24"/>
        </w:rPr>
        <w:t xml:space="preserve"> a Cartesian account of the self to argue that both men and women are essentially thinking things and</w:t>
      </w:r>
      <w:r w:rsidR="00792106" w:rsidRPr="0068364E">
        <w:rPr>
          <w:rFonts w:ascii="Garamond" w:hAnsi="Garamond"/>
          <w:sz w:val="24"/>
          <w:szCs w:val="24"/>
        </w:rPr>
        <w:t>, hence,</w:t>
      </w:r>
      <w:r w:rsidRPr="007A68A7">
        <w:rPr>
          <w:rFonts w:ascii="Garamond" w:hAnsi="Garamond"/>
          <w:sz w:val="24"/>
          <w:szCs w:val="24"/>
        </w:rPr>
        <w:t xml:space="preserve"> that both should perfect their</w:t>
      </w:r>
      <w:r w:rsidR="00B52C0B">
        <w:rPr>
          <w:rFonts w:ascii="Garamond" w:hAnsi="Garamond"/>
          <w:sz w:val="24"/>
          <w:szCs w:val="24"/>
        </w:rPr>
        <w:t xml:space="preserve"> </w:t>
      </w:r>
      <w:r w:rsidR="00792106" w:rsidRPr="007A68A7">
        <w:rPr>
          <w:rFonts w:ascii="Garamond" w:hAnsi="Garamond"/>
          <w:sz w:val="24"/>
          <w:szCs w:val="24"/>
        </w:rPr>
        <w:t>minds or intellects</w:t>
      </w:r>
      <w:r w:rsidRPr="007A68A7">
        <w:rPr>
          <w:rFonts w:ascii="Garamond" w:hAnsi="Garamond"/>
          <w:sz w:val="24"/>
          <w:szCs w:val="24"/>
        </w:rPr>
        <w:t xml:space="preserve">. </w:t>
      </w:r>
      <w:r w:rsidR="00047474">
        <w:rPr>
          <w:rFonts w:ascii="Garamond" w:hAnsi="Garamond"/>
          <w:sz w:val="24"/>
          <w:szCs w:val="24"/>
        </w:rPr>
        <w:t xml:space="preserve">In offering such an </w:t>
      </w:r>
      <w:r w:rsidR="00792106" w:rsidRPr="007A68A7">
        <w:rPr>
          <w:rFonts w:ascii="Garamond" w:hAnsi="Garamond"/>
          <w:sz w:val="24"/>
          <w:szCs w:val="24"/>
        </w:rPr>
        <w:t>account of the self</w:t>
      </w:r>
      <w:r w:rsidR="00047474">
        <w:rPr>
          <w:rFonts w:ascii="Garamond" w:hAnsi="Garamond"/>
          <w:sz w:val="24"/>
          <w:szCs w:val="24"/>
        </w:rPr>
        <w:t>, Astell</w:t>
      </w:r>
      <w:r w:rsidR="00792106" w:rsidRPr="007A68A7">
        <w:rPr>
          <w:rFonts w:ascii="Garamond" w:hAnsi="Garamond"/>
          <w:sz w:val="24"/>
          <w:szCs w:val="24"/>
        </w:rPr>
        <w:t xml:space="preserve"> m</w:t>
      </w:r>
      <w:r w:rsidR="00B52C0B">
        <w:rPr>
          <w:rFonts w:ascii="Garamond" w:hAnsi="Garamond"/>
          <w:sz w:val="24"/>
          <w:szCs w:val="24"/>
        </w:rPr>
        <w:t>ight</w:t>
      </w:r>
      <w:r w:rsidR="00792106" w:rsidRPr="007A68A7">
        <w:rPr>
          <w:rFonts w:ascii="Garamond" w:hAnsi="Garamond"/>
          <w:sz w:val="24"/>
          <w:szCs w:val="24"/>
        </w:rPr>
        <w:t xml:space="preserve"> </w:t>
      </w:r>
      <w:r w:rsidR="00002218">
        <w:rPr>
          <w:rFonts w:ascii="Garamond" w:hAnsi="Garamond"/>
          <w:sz w:val="24"/>
          <w:szCs w:val="24"/>
        </w:rPr>
        <w:t xml:space="preserve">seem to ignore the inescapable fact </w:t>
      </w:r>
      <w:r w:rsidR="000D7110">
        <w:rPr>
          <w:rFonts w:ascii="Garamond" w:hAnsi="Garamond"/>
          <w:sz w:val="24"/>
          <w:szCs w:val="24"/>
        </w:rPr>
        <w:t>that we have</w:t>
      </w:r>
      <w:r w:rsidR="00002218">
        <w:rPr>
          <w:rFonts w:ascii="Garamond" w:hAnsi="Garamond"/>
          <w:sz w:val="24"/>
          <w:szCs w:val="24"/>
        </w:rPr>
        <w:t xml:space="preserve"> bodies</w:t>
      </w:r>
      <w:r w:rsidR="00792106" w:rsidRPr="007A68A7">
        <w:rPr>
          <w:rFonts w:ascii="Garamond" w:hAnsi="Garamond"/>
          <w:sz w:val="24"/>
          <w:szCs w:val="24"/>
        </w:rPr>
        <w:t xml:space="preserve">. </w:t>
      </w:r>
      <w:r w:rsidRPr="007A68A7">
        <w:rPr>
          <w:rFonts w:ascii="Garamond" w:hAnsi="Garamond"/>
          <w:sz w:val="24"/>
          <w:szCs w:val="24"/>
        </w:rPr>
        <w:t xml:space="preserve">I argue that Astell accommodates the self’s embodiment along </w:t>
      </w:r>
      <w:r w:rsidR="004A77DB">
        <w:rPr>
          <w:rFonts w:ascii="Garamond" w:hAnsi="Garamond"/>
          <w:sz w:val="24"/>
          <w:szCs w:val="24"/>
        </w:rPr>
        <w:t>two main</w:t>
      </w:r>
      <w:r w:rsidR="004A77DB" w:rsidRPr="007A68A7">
        <w:rPr>
          <w:rFonts w:ascii="Garamond" w:hAnsi="Garamond"/>
          <w:sz w:val="24"/>
          <w:szCs w:val="24"/>
        </w:rPr>
        <w:t xml:space="preserve"> </w:t>
      </w:r>
      <w:r w:rsidRPr="007A68A7">
        <w:rPr>
          <w:rFonts w:ascii="Garamond" w:hAnsi="Garamond"/>
          <w:sz w:val="24"/>
          <w:szCs w:val="24"/>
        </w:rPr>
        <w:t>dimension</w:t>
      </w:r>
      <w:r w:rsidR="004A77DB">
        <w:rPr>
          <w:rFonts w:ascii="Garamond" w:hAnsi="Garamond"/>
          <w:sz w:val="24"/>
          <w:szCs w:val="24"/>
        </w:rPr>
        <w:t>s</w:t>
      </w:r>
      <w:r w:rsidRPr="007A68A7">
        <w:rPr>
          <w:rFonts w:ascii="Garamond" w:hAnsi="Garamond"/>
          <w:sz w:val="24"/>
          <w:szCs w:val="24"/>
        </w:rPr>
        <w:t xml:space="preserve">. First, </w:t>
      </w:r>
      <w:r w:rsidR="00002218">
        <w:rPr>
          <w:rFonts w:ascii="Garamond" w:hAnsi="Garamond"/>
          <w:sz w:val="24"/>
          <w:szCs w:val="24"/>
        </w:rPr>
        <w:t xml:space="preserve">she </w:t>
      </w:r>
      <w:r w:rsidRPr="007A68A7">
        <w:rPr>
          <w:rFonts w:ascii="Garamond" w:hAnsi="Garamond"/>
          <w:sz w:val="24"/>
          <w:szCs w:val="24"/>
        </w:rPr>
        <w:t xml:space="preserve">tempers her sharp distinction between mind and body by insisting on their union. </w:t>
      </w:r>
      <w:r w:rsidR="000858BC">
        <w:rPr>
          <w:rFonts w:ascii="Garamond" w:hAnsi="Garamond"/>
          <w:sz w:val="24"/>
          <w:szCs w:val="24"/>
        </w:rPr>
        <w:t>The m</w:t>
      </w:r>
      <w:r w:rsidR="004A77DB">
        <w:rPr>
          <w:rFonts w:ascii="Garamond" w:hAnsi="Garamond"/>
          <w:sz w:val="24"/>
          <w:szCs w:val="24"/>
        </w:rPr>
        <w:t>ind and body are united in such a way that they</w:t>
      </w:r>
      <w:r w:rsidR="00803CB8">
        <w:rPr>
          <w:rFonts w:ascii="Garamond" w:hAnsi="Garamond"/>
          <w:sz w:val="24"/>
          <w:szCs w:val="24"/>
        </w:rPr>
        <w:t xml:space="preserve"> </w:t>
      </w:r>
      <w:r w:rsidR="004A77DB">
        <w:rPr>
          <w:rFonts w:ascii="Garamond" w:hAnsi="Garamond"/>
          <w:sz w:val="24"/>
          <w:szCs w:val="24"/>
        </w:rPr>
        <w:t>exert reciprocal causal influence</w:t>
      </w:r>
      <w:r w:rsidR="00803CB8">
        <w:rPr>
          <w:rFonts w:ascii="Garamond" w:hAnsi="Garamond"/>
          <w:sz w:val="24"/>
          <w:szCs w:val="24"/>
        </w:rPr>
        <w:t xml:space="preserve"> and form a whole together. </w:t>
      </w:r>
      <w:r w:rsidRPr="007A68A7">
        <w:rPr>
          <w:rFonts w:ascii="Garamond" w:hAnsi="Garamond"/>
          <w:sz w:val="24"/>
          <w:szCs w:val="24"/>
        </w:rPr>
        <w:t xml:space="preserve">Second, </w:t>
      </w:r>
      <w:r w:rsidR="00002218">
        <w:rPr>
          <w:rFonts w:ascii="Garamond" w:hAnsi="Garamond"/>
          <w:sz w:val="24"/>
          <w:szCs w:val="24"/>
        </w:rPr>
        <w:t>she</w:t>
      </w:r>
      <w:r w:rsidR="00002218" w:rsidRPr="007A68A7">
        <w:rPr>
          <w:rFonts w:ascii="Garamond" w:hAnsi="Garamond"/>
          <w:sz w:val="24"/>
          <w:szCs w:val="24"/>
        </w:rPr>
        <w:t xml:space="preserve"> </w:t>
      </w:r>
      <w:r w:rsidRPr="007A68A7">
        <w:rPr>
          <w:rFonts w:ascii="Garamond" w:hAnsi="Garamond"/>
          <w:sz w:val="24"/>
          <w:szCs w:val="24"/>
        </w:rPr>
        <w:t xml:space="preserve">argues that </w:t>
      </w:r>
      <w:r w:rsidR="007A68A7">
        <w:rPr>
          <w:rFonts w:ascii="Garamond" w:hAnsi="Garamond"/>
          <w:sz w:val="24"/>
          <w:szCs w:val="24"/>
        </w:rPr>
        <w:t>the mind-body union is good</w:t>
      </w:r>
      <w:r w:rsidR="00901F18">
        <w:rPr>
          <w:rFonts w:ascii="Garamond" w:hAnsi="Garamond"/>
          <w:sz w:val="24"/>
          <w:szCs w:val="24"/>
        </w:rPr>
        <w:t xml:space="preserve">, that the union has its own distinctive form of good or perfection, and that the mind should pursue </w:t>
      </w:r>
      <w:r w:rsidR="00AD0A82">
        <w:rPr>
          <w:rFonts w:ascii="Garamond" w:hAnsi="Garamond"/>
          <w:sz w:val="24"/>
          <w:szCs w:val="24"/>
        </w:rPr>
        <w:t xml:space="preserve">this good alongside its own. </w:t>
      </w:r>
    </w:p>
    <w:p w14:paraId="7C9E0A31" w14:textId="77777777" w:rsidR="008D36BB" w:rsidRPr="007A68A7" w:rsidRDefault="008D36BB" w:rsidP="002A135D">
      <w:pPr>
        <w:pStyle w:val="Body"/>
        <w:spacing w:line="480" w:lineRule="auto"/>
        <w:rPr>
          <w:rFonts w:ascii="Garamond" w:eastAsia="Garamond" w:hAnsi="Garamond" w:cs="Garamond"/>
          <w:b/>
          <w:bCs/>
          <w:sz w:val="24"/>
          <w:szCs w:val="24"/>
        </w:rPr>
      </w:pPr>
    </w:p>
    <w:p w14:paraId="73F59EAE" w14:textId="4B833A78" w:rsidR="008D36BB" w:rsidRDefault="0014214C" w:rsidP="00BF4FE9">
      <w:pPr>
        <w:pStyle w:val="Body"/>
        <w:spacing w:line="480" w:lineRule="auto"/>
        <w:jc w:val="right"/>
        <w:rPr>
          <w:rFonts w:ascii="Garamond" w:hAnsi="Garamond"/>
          <w:sz w:val="24"/>
          <w:szCs w:val="24"/>
        </w:rPr>
      </w:pPr>
      <w:r w:rsidRPr="007A68A7">
        <w:rPr>
          <w:rFonts w:ascii="Garamond" w:hAnsi="Garamond"/>
          <w:b/>
          <w:bCs/>
          <w:sz w:val="24"/>
          <w:szCs w:val="24"/>
        </w:rPr>
        <w:t xml:space="preserve">Key Words: </w:t>
      </w:r>
      <w:r w:rsidRPr="007A68A7">
        <w:rPr>
          <w:rFonts w:ascii="Garamond" w:hAnsi="Garamond"/>
          <w:sz w:val="24"/>
          <w:szCs w:val="24"/>
        </w:rPr>
        <w:t>Mary Astell, self, person, mind, union, embodiment</w:t>
      </w:r>
    </w:p>
    <w:p w14:paraId="793B73F7" w14:textId="77777777" w:rsidR="00BF4FE9" w:rsidRPr="00BF4FE9" w:rsidRDefault="00BF4FE9" w:rsidP="00BF4FE9">
      <w:pPr>
        <w:pStyle w:val="Body"/>
        <w:spacing w:line="480" w:lineRule="auto"/>
        <w:jc w:val="right"/>
        <w:rPr>
          <w:rFonts w:ascii="Garamond" w:eastAsia="Garamond" w:hAnsi="Garamond" w:cs="Garamond"/>
          <w:b/>
          <w:bCs/>
          <w:sz w:val="24"/>
          <w:szCs w:val="24"/>
        </w:rPr>
      </w:pPr>
    </w:p>
    <w:p w14:paraId="55DF20EE" w14:textId="747850A8" w:rsidR="00BF4FE9" w:rsidRPr="00BF4FE9" w:rsidRDefault="00BF4FE9" w:rsidP="00BF4FE9">
      <w:pPr>
        <w:pStyle w:val="Body"/>
        <w:spacing w:line="480" w:lineRule="auto"/>
        <w:jc w:val="right"/>
        <w:rPr>
          <w:rFonts w:ascii="Garamond" w:hAnsi="Garamond"/>
          <w:i/>
          <w:iCs/>
          <w:kern w:val="1"/>
          <w:sz w:val="24"/>
          <w:szCs w:val="24"/>
          <w:u w:color="000000"/>
        </w:rPr>
      </w:pPr>
      <w:r w:rsidRPr="00BF4FE9">
        <w:rPr>
          <w:rFonts w:ascii="Garamond" w:hAnsi="Garamond"/>
          <w:kern w:val="1"/>
          <w:sz w:val="24"/>
          <w:szCs w:val="24"/>
          <w:u w:color="000000"/>
        </w:rPr>
        <w:t xml:space="preserve">“She who truly loves </w:t>
      </w:r>
      <w:proofErr w:type="gramStart"/>
      <w:r w:rsidRPr="00BF4FE9">
        <w:rPr>
          <w:rFonts w:ascii="Garamond" w:hAnsi="Garamond"/>
          <w:kern w:val="1"/>
          <w:sz w:val="24"/>
          <w:szCs w:val="24"/>
          <w:u w:color="000000"/>
        </w:rPr>
        <w:t>her self</w:t>
      </w:r>
      <w:proofErr w:type="gramEnd"/>
      <w:r w:rsidRPr="00BF4FE9">
        <w:rPr>
          <w:rFonts w:ascii="Garamond" w:hAnsi="Garamond"/>
          <w:kern w:val="1"/>
          <w:sz w:val="24"/>
          <w:szCs w:val="24"/>
          <w:u w:color="000000"/>
        </w:rPr>
        <w:t xml:space="preserve"> will never waste that Money on a decaying </w:t>
      </w:r>
      <w:proofErr w:type="spellStart"/>
      <w:r w:rsidRPr="00BF4FE9">
        <w:rPr>
          <w:rFonts w:ascii="Garamond" w:hAnsi="Garamond"/>
          <w:kern w:val="1"/>
          <w:sz w:val="24"/>
          <w:szCs w:val="24"/>
          <w:u w:color="000000"/>
        </w:rPr>
        <w:t>Carkass</w:t>
      </w:r>
      <w:proofErr w:type="spellEnd"/>
      <w:r w:rsidRPr="00BF4FE9">
        <w:rPr>
          <w:rFonts w:ascii="Garamond" w:hAnsi="Garamond"/>
          <w:kern w:val="1"/>
          <w:sz w:val="24"/>
          <w:szCs w:val="24"/>
          <w:u w:color="000000"/>
        </w:rPr>
        <w:t>. . .</w:t>
      </w:r>
      <w:r w:rsidR="00002218">
        <w:rPr>
          <w:rFonts w:ascii="Garamond" w:hAnsi="Garamond"/>
          <w:kern w:val="1"/>
          <w:sz w:val="24"/>
          <w:szCs w:val="24"/>
          <w:u w:color="000000"/>
        </w:rPr>
        <w:t xml:space="preserve"> </w:t>
      </w:r>
      <w:r w:rsidRPr="00BF4FE9">
        <w:rPr>
          <w:rFonts w:ascii="Garamond" w:hAnsi="Garamond"/>
          <w:kern w:val="1"/>
          <w:sz w:val="24"/>
          <w:szCs w:val="24"/>
          <w:u w:color="000000"/>
        </w:rPr>
        <w:t xml:space="preserve">what Decays she observes in her Face will be very </w:t>
      </w:r>
      <w:proofErr w:type="spellStart"/>
      <w:r w:rsidRPr="00BF4FE9">
        <w:rPr>
          <w:rFonts w:ascii="Garamond" w:hAnsi="Garamond"/>
          <w:kern w:val="1"/>
          <w:sz w:val="24"/>
          <w:szCs w:val="24"/>
          <w:u w:color="000000"/>
        </w:rPr>
        <w:t>unconcerning</w:t>
      </w:r>
      <w:proofErr w:type="spellEnd"/>
      <w:r w:rsidRPr="00BF4FE9">
        <w:rPr>
          <w:rFonts w:ascii="Garamond" w:hAnsi="Garamond"/>
          <w:kern w:val="1"/>
          <w:sz w:val="24"/>
          <w:szCs w:val="24"/>
          <w:u w:color="000000"/>
        </w:rPr>
        <w:t xml:space="preserve"> but she will with greatest speed and accuracy rectify the least Spot that may prejudice the beauty of her lovely </w:t>
      </w:r>
      <w:r>
        <w:rPr>
          <w:rFonts w:ascii="Garamond" w:hAnsi="Garamond"/>
          <w:kern w:val="1"/>
          <w:sz w:val="24"/>
          <w:szCs w:val="24"/>
          <w:u w:color="000000"/>
        </w:rPr>
        <w:t>S</w:t>
      </w:r>
      <w:r w:rsidRPr="00BF4FE9">
        <w:rPr>
          <w:rFonts w:ascii="Garamond" w:hAnsi="Garamond"/>
          <w:kern w:val="1"/>
          <w:sz w:val="24"/>
          <w:szCs w:val="24"/>
          <w:u w:color="000000"/>
        </w:rPr>
        <w:t>oul”</w:t>
      </w:r>
      <w:r>
        <w:rPr>
          <w:rFonts w:ascii="Garamond" w:hAnsi="Garamond"/>
          <w:kern w:val="1"/>
          <w:sz w:val="24"/>
          <w:szCs w:val="24"/>
          <w:u w:color="000000"/>
        </w:rPr>
        <w:t xml:space="preserve"> – Mary Astell, </w:t>
      </w:r>
      <w:r>
        <w:rPr>
          <w:rFonts w:ascii="Garamond" w:hAnsi="Garamond"/>
          <w:i/>
          <w:iCs/>
          <w:kern w:val="1"/>
          <w:sz w:val="24"/>
          <w:szCs w:val="24"/>
          <w:u w:color="000000"/>
        </w:rPr>
        <w:t>A Serious Proposal to the Ladies</w:t>
      </w:r>
      <w:r>
        <w:rPr>
          <w:rStyle w:val="FootnoteReference"/>
          <w:rFonts w:ascii="Garamond" w:hAnsi="Garamond"/>
          <w:kern w:val="1"/>
          <w:sz w:val="24"/>
          <w:szCs w:val="24"/>
          <w:u w:color="000000"/>
        </w:rPr>
        <w:footnoteReference w:id="2"/>
      </w:r>
      <w:r w:rsidR="00002218">
        <w:rPr>
          <w:rFonts w:ascii="Garamond" w:hAnsi="Garamond"/>
          <w:kern w:val="1"/>
          <w:sz w:val="24"/>
          <w:szCs w:val="24"/>
          <w:u w:color="000000"/>
        </w:rPr>
        <w:t xml:space="preserve"> </w:t>
      </w:r>
    </w:p>
    <w:p w14:paraId="7931B4FB" w14:textId="77777777" w:rsidR="00BF4FE9" w:rsidRPr="00BF4FE9" w:rsidRDefault="00BF4FE9" w:rsidP="002A135D">
      <w:pPr>
        <w:pStyle w:val="Body"/>
        <w:spacing w:line="480" w:lineRule="auto"/>
        <w:rPr>
          <w:rFonts w:ascii="Garamond" w:eastAsia="Garamond" w:hAnsi="Garamond" w:cs="Garamond"/>
          <w:b/>
          <w:bCs/>
          <w:i/>
          <w:iCs/>
          <w:sz w:val="24"/>
          <w:szCs w:val="24"/>
        </w:rPr>
      </w:pPr>
    </w:p>
    <w:p w14:paraId="30D57764" w14:textId="77777777" w:rsidR="008D36BB" w:rsidRPr="007A68A7" w:rsidRDefault="0014214C" w:rsidP="002A135D">
      <w:pPr>
        <w:pStyle w:val="Body"/>
        <w:spacing w:line="480" w:lineRule="auto"/>
        <w:rPr>
          <w:rFonts w:ascii="Garamond" w:eastAsia="Garamond" w:hAnsi="Garamond" w:cs="Garamond"/>
          <w:b/>
          <w:bCs/>
          <w:sz w:val="24"/>
          <w:szCs w:val="24"/>
        </w:rPr>
      </w:pPr>
      <w:r w:rsidRPr="007A68A7">
        <w:rPr>
          <w:rFonts w:ascii="Garamond" w:hAnsi="Garamond"/>
          <w:b/>
          <w:bCs/>
          <w:sz w:val="24"/>
          <w:szCs w:val="24"/>
        </w:rPr>
        <w:t>Introduction</w:t>
      </w:r>
    </w:p>
    <w:p w14:paraId="08520CAD" w14:textId="5B7E351E"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lastRenderedPageBreak/>
        <w:tab/>
        <w:t>In hindsight, Descartes</w:t>
      </w:r>
      <w:r w:rsidRPr="007A68A7">
        <w:rPr>
          <w:rFonts w:ascii="Garamond" w:hAnsi="Garamond"/>
          <w:sz w:val="24"/>
          <w:szCs w:val="24"/>
        </w:rPr>
        <w:t xml:space="preserve">’s sharp </w:t>
      </w:r>
      <w:r w:rsidR="00C96F01" w:rsidRPr="007A68A7">
        <w:rPr>
          <w:rFonts w:ascii="Garamond" w:hAnsi="Garamond"/>
          <w:sz w:val="24"/>
          <w:szCs w:val="24"/>
        </w:rPr>
        <w:t xml:space="preserve">distinction </w:t>
      </w:r>
      <w:r w:rsidRPr="007A68A7">
        <w:rPr>
          <w:rFonts w:ascii="Garamond" w:hAnsi="Garamond"/>
          <w:sz w:val="24"/>
          <w:szCs w:val="24"/>
        </w:rPr>
        <w:t xml:space="preserve">of the mind from the body has seemed like one of the great bad ideas in the history of philosophy. In </w:t>
      </w:r>
      <w:r w:rsidR="00002218">
        <w:rPr>
          <w:rFonts w:ascii="Garamond" w:hAnsi="Garamond"/>
          <w:sz w:val="24"/>
          <w:szCs w:val="24"/>
        </w:rPr>
        <w:t>the</w:t>
      </w:r>
      <w:r w:rsidR="00002218" w:rsidRPr="007A68A7">
        <w:rPr>
          <w:rFonts w:ascii="Garamond" w:hAnsi="Garamond"/>
          <w:sz w:val="24"/>
          <w:szCs w:val="24"/>
        </w:rPr>
        <w:t xml:space="preserve"> </w:t>
      </w:r>
      <w:r w:rsidRPr="007A68A7">
        <w:rPr>
          <w:rFonts w:ascii="Garamond" w:hAnsi="Garamond"/>
          <w:i/>
          <w:iCs/>
          <w:sz w:val="24"/>
          <w:szCs w:val="24"/>
        </w:rPr>
        <w:t>Meditations on First Philosophy</w:t>
      </w:r>
      <w:r w:rsidRPr="007A68A7">
        <w:rPr>
          <w:rFonts w:ascii="Garamond" w:hAnsi="Garamond"/>
          <w:sz w:val="24"/>
          <w:szCs w:val="24"/>
        </w:rPr>
        <w:t xml:space="preserve">, Descartes argues that human beings are composed of two heterogeneous elements: an immaterial, thinking self and a human body conceived as an elaborate piece of clockwork, mysteriously connected </w:t>
      </w:r>
      <w:r w:rsidR="00792106" w:rsidRPr="007A68A7">
        <w:rPr>
          <w:rFonts w:ascii="Garamond" w:hAnsi="Garamond"/>
          <w:sz w:val="24"/>
          <w:szCs w:val="24"/>
        </w:rPr>
        <w:t>at</w:t>
      </w:r>
      <w:r w:rsidRPr="007A68A7">
        <w:rPr>
          <w:rFonts w:ascii="Garamond" w:hAnsi="Garamond"/>
          <w:sz w:val="24"/>
          <w:szCs w:val="24"/>
        </w:rPr>
        <w:t xml:space="preserve"> the pineal gland. This bifurcated picture of human nature raises a host of philosophical problems. If mind and body </w:t>
      </w:r>
      <w:r w:rsidR="000D7110">
        <w:rPr>
          <w:rFonts w:ascii="Garamond" w:hAnsi="Garamond"/>
          <w:sz w:val="24"/>
          <w:szCs w:val="24"/>
        </w:rPr>
        <w:t>differ</w:t>
      </w:r>
      <w:r w:rsidRPr="007A68A7">
        <w:rPr>
          <w:rFonts w:ascii="Garamond" w:hAnsi="Garamond"/>
          <w:sz w:val="24"/>
          <w:szCs w:val="24"/>
        </w:rPr>
        <w:t xml:space="preserve"> as</w:t>
      </w:r>
      <w:r w:rsidR="000D7110">
        <w:rPr>
          <w:rFonts w:ascii="Garamond" w:hAnsi="Garamond"/>
          <w:sz w:val="24"/>
          <w:szCs w:val="24"/>
        </w:rPr>
        <w:t xml:space="preserve"> much as</w:t>
      </w:r>
      <w:r w:rsidRPr="007A68A7">
        <w:rPr>
          <w:rFonts w:ascii="Garamond" w:hAnsi="Garamond"/>
          <w:sz w:val="24"/>
          <w:szCs w:val="24"/>
        </w:rPr>
        <w:t xml:space="preserve"> Descartes claims, how can they interact?</w:t>
      </w:r>
      <w:r w:rsidRPr="007A68A7">
        <w:rPr>
          <w:rFonts w:ascii="Garamond" w:eastAsia="Garamond" w:hAnsi="Garamond" w:cs="Garamond"/>
          <w:sz w:val="24"/>
          <w:szCs w:val="24"/>
          <w:vertAlign w:val="superscript"/>
        </w:rPr>
        <w:footnoteReference w:id="3"/>
      </w:r>
      <w:r w:rsidRPr="007A68A7">
        <w:rPr>
          <w:rFonts w:ascii="Garamond" w:hAnsi="Garamond"/>
          <w:sz w:val="24"/>
          <w:szCs w:val="24"/>
        </w:rPr>
        <w:t xml:space="preserve"> </w:t>
      </w:r>
      <w:r w:rsidR="00D9196E">
        <w:rPr>
          <w:rFonts w:ascii="Garamond" w:hAnsi="Garamond"/>
          <w:sz w:val="24"/>
          <w:szCs w:val="24"/>
        </w:rPr>
        <w:t>And h</w:t>
      </w:r>
      <w:r w:rsidR="00792106" w:rsidRPr="007A68A7">
        <w:rPr>
          <w:rFonts w:ascii="Garamond" w:hAnsi="Garamond"/>
          <w:sz w:val="24"/>
          <w:szCs w:val="24"/>
        </w:rPr>
        <w:t>ow</w:t>
      </w:r>
      <w:r w:rsidRPr="007A68A7">
        <w:rPr>
          <w:rFonts w:ascii="Garamond" w:hAnsi="Garamond"/>
          <w:sz w:val="24"/>
          <w:szCs w:val="24"/>
        </w:rPr>
        <w:t xml:space="preserve"> can such different elements form a unified subject, in which thought and body are interwoven?</w:t>
      </w:r>
      <w:r w:rsidRPr="007A68A7">
        <w:rPr>
          <w:rFonts w:ascii="Garamond" w:eastAsia="Garamond" w:hAnsi="Garamond" w:cs="Garamond"/>
          <w:sz w:val="24"/>
          <w:szCs w:val="24"/>
          <w:vertAlign w:val="superscript"/>
        </w:rPr>
        <w:footnoteReference w:id="4"/>
      </w:r>
      <w:r w:rsidRPr="007A68A7">
        <w:rPr>
          <w:rFonts w:ascii="Garamond" w:hAnsi="Garamond"/>
          <w:sz w:val="24"/>
          <w:szCs w:val="24"/>
        </w:rPr>
        <w:t xml:space="preserve"> When we feel pain or sorrow, we do not experience ourselves as immaterial, thinking things</w:t>
      </w:r>
      <w:r w:rsidR="002D6A41">
        <w:rPr>
          <w:rFonts w:ascii="Garamond" w:hAnsi="Garamond"/>
          <w:sz w:val="24"/>
          <w:szCs w:val="24"/>
        </w:rPr>
        <w:t xml:space="preserve"> but</w:t>
      </w:r>
      <w:r w:rsidRPr="007A68A7">
        <w:rPr>
          <w:rFonts w:ascii="Garamond" w:hAnsi="Garamond"/>
          <w:sz w:val="24"/>
          <w:szCs w:val="24"/>
        </w:rPr>
        <w:t xml:space="preserve"> as flesh and blood. </w:t>
      </w:r>
      <w:r w:rsidR="00041FD8" w:rsidRPr="007A68A7">
        <w:rPr>
          <w:rFonts w:ascii="Garamond" w:hAnsi="Garamond"/>
          <w:sz w:val="24"/>
          <w:szCs w:val="24"/>
        </w:rPr>
        <w:t>These familiar experiences of our materiality</w:t>
      </w:r>
      <w:r w:rsidRPr="007A68A7">
        <w:rPr>
          <w:rFonts w:ascii="Garamond" w:hAnsi="Garamond"/>
          <w:sz w:val="24"/>
          <w:szCs w:val="24"/>
        </w:rPr>
        <w:t xml:space="preserve"> conflict with Descartes’s view that the self is “simply a thinking, non-extended thing.”</w:t>
      </w:r>
      <w:r w:rsidRPr="007A68A7">
        <w:rPr>
          <w:rFonts w:ascii="Garamond" w:eastAsia="Garamond" w:hAnsi="Garamond" w:cs="Garamond"/>
          <w:sz w:val="24"/>
          <w:szCs w:val="24"/>
          <w:vertAlign w:val="superscript"/>
        </w:rPr>
        <w:footnoteReference w:id="5"/>
      </w:r>
      <w:r w:rsidRPr="007A68A7">
        <w:rPr>
          <w:rFonts w:ascii="Garamond" w:hAnsi="Garamond"/>
          <w:sz w:val="24"/>
          <w:szCs w:val="24"/>
        </w:rPr>
        <w:t xml:space="preserve"> In the last few decades,</w:t>
      </w:r>
      <w:r w:rsidR="00792106" w:rsidRPr="007A68A7">
        <w:rPr>
          <w:rFonts w:ascii="Garamond" w:hAnsi="Garamond"/>
          <w:sz w:val="24"/>
          <w:szCs w:val="24"/>
        </w:rPr>
        <w:t xml:space="preserve"> </w:t>
      </w:r>
      <w:r w:rsidR="00B52C0B">
        <w:rPr>
          <w:rFonts w:ascii="Garamond" w:hAnsi="Garamond"/>
          <w:sz w:val="24"/>
          <w:szCs w:val="24"/>
        </w:rPr>
        <w:t>scholars</w:t>
      </w:r>
      <w:r w:rsidR="00792106" w:rsidRPr="007A68A7">
        <w:rPr>
          <w:rFonts w:ascii="Garamond" w:hAnsi="Garamond"/>
          <w:sz w:val="24"/>
          <w:szCs w:val="24"/>
        </w:rPr>
        <w:t xml:space="preserve"> have paid more attention to </w:t>
      </w:r>
      <w:r w:rsidRPr="007A68A7">
        <w:rPr>
          <w:rFonts w:ascii="Garamond" w:hAnsi="Garamond"/>
          <w:sz w:val="24"/>
          <w:szCs w:val="24"/>
        </w:rPr>
        <w:t>the relations between mind and body in Descartes’s philosophy</w:t>
      </w:r>
      <w:r w:rsidR="000D7110">
        <w:rPr>
          <w:rFonts w:ascii="Garamond" w:hAnsi="Garamond"/>
          <w:sz w:val="24"/>
          <w:szCs w:val="24"/>
        </w:rPr>
        <w:t xml:space="preserve"> and the ways</w:t>
      </w:r>
      <w:r w:rsidRPr="007A68A7">
        <w:rPr>
          <w:rFonts w:ascii="Garamond" w:hAnsi="Garamond"/>
          <w:sz w:val="24"/>
          <w:szCs w:val="24"/>
        </w:rPr>
        <w:t xml:space="preserve"> he grapples with our </w:t>
      </w:r>
      <w:r w:rsidR="00BF4FE9">
        <w:rPr>
          <w:rFonts w:ascii="Garamond" w:hAnsi="Garamond"/>
          <w:sz w:val="24"/>
          <w:szCs w:val="24"/>
        </w:rPr>
        <w:t>embodiment</w:t>
      </w:r>
      <w:r w:rsidRPr="007A68A7">
        <w:rPr>
          <w:rFonts w:ascii="Garamond" w:hAnsi="Garamond"/>
          <w:sz w:val="24"/>
          <w:szCs w:val="24"/>
        </w:rPr>
        <w:t>.</w:t>
      </w:r>
      <w:r w:rsidRPr="007A68A7">
        <w:rPr>
          <w:rFonts w:ascii="Garamond" w:eastAsia="Garamond" w:hAnsi="Garamond" w:cs="Garamond"/>
          <w:sz w:val="24"/>
          <w:szCs w:val="24"/>
          <w:vertAlign w:val="superscript"/>
        </w:rPr>
        <w:footnoteReference w:id="6"/>
      </w:r>
      <w:r w:rsidRPr="007A68A7">
        <w:rPr>
          <w:rFonts w:ascii="Garamond" w:hAnsi="Garamond"/>
          <w:sz w:val="24"/>
          <w:szCs w:val="24"/>
        </w:rPr>
        <w:t xml:space="preserve"> Still, </w:t>
      </w:r>
      <w:r w:rsidR="00792106" w:rsidRPr="007A68A7">
        <w:rPr>
          <w:rFonts w:ascii="Garamond" w:hAnsi="Garamond"/>
          <w:sz w:val="24"/>
          <w:szCs w:val="24"/>
        </w:rPr>
        <w:t>Descartes</w:t>
      </w:r>
      <w:r w:rsidRPr="007A68A7">
        <w:rPr>
          <w:rFonts w:ascii="Garamond" w:hAnsi="Garamond"/>
          <w:sz w:val="24"/>
          <w:szCs w:val="24"/>
        </w:rPr>
        <w:t xml:space="preserve"> </w:t>
      </w:r>
      <w:r w:rsidR="00437A28">
        <w:rPr>
          <w:rFonts w:ascii="Garamond" w:hAnsi="Garamond"/>
          <w:sz w:val="24"/>
          <w:szCs w:val="24"/>
        </w:rPr>
        <w:t>faces a difficult task</w:t>
      </w:r>
      <w:r w:rsidRPr="007A68A7">
        <w:rPr>
          <w:rFonts w:ascii="Garamond" w:hAnsi="Garamond"/>
          <w:sz w:val="24"/>
          <w:szCs w:val="24"/>
        </w:rPr>
        <w:t xml:space="preserve">. Having </w:t>
      </w:r>
      <w:r w:rsidR="00792106" w:rsidRPr="007A68A7">
        <w:rPr>
          <w:rFonts w:ascii="Garamond" w:hAnsi="Garamond"/>
          <w:sz w:val="24"/>
          <w:szCs w:val="24"/>
        </w:rPr>
        <w:t xml:space="preserve">broken </w:t>
      </w:r>
      <w:r w:rsidRPr="007A68A7">
        <w:rPr>
          <w:rFonts w:ascii="Garamond" w:hAnsi="Garamond"/>
          <w:sz w:val="24"/>
          <w:szCs w:val="24"/>
        </w:rPr>
        <w:t xml:space="preserve">the world into </w:t>
      </w:r>
      <w:r w:rsidR="00AB6860">
        <w:rPr>
          <w:rFonts w:ascii="Garamond" w:hAnsi="Garamond"/>
          <w:sz w:val="24"/>
          <w:szCs w:val="24"/>
        </w:rPr>
        <w:t>mind and body</w:t>
      </w:r>
      <w:r w:rsidRPr="007A68A7">
        <w:rPr>
          <w:rFonts w:ascii="Garamond" w:hAnsi="Garamond"/>
          <w:sz w:val="24"/>
          <w:szCs w:val="24"/>
        </w:rPr>
        <w:t xml:space="preserve">, </w:t>
      </w:r>
      <w:r w:rsidR="00C00454">
        <w:rPr>
          <w:rFonts w:ascii="Garamond" w:hAnsi="Garamond"/>
          <w:sz w:val="24"/>
          <w:szCs w:val="24"/>
        </w:rPr>
        <w:t>he</w:t>
      </w:r>
      <w:r w:rsidR="00C00454" w:rsidRPr="007A68A7">
        <w:rPr>
          <w:rFonts w:ascii="Garamond" w:hAnsi="Garamond"/>
          <w:sz w:val="24"/>
          <w:szCs w:val="24"/>
        </w:rPr>
        <w:t xml:space="preserve"> </w:t>
      </w:r>
      <w:r w:rsidRPr="007A68A7">
        <w:rPr>
          <w:rFonts w:ascii="Garamond" w:hAnsi="Garamond"/>
          <w:sz w:val="24"/>
          <w:szCs w:val="24"/>
        </w:rPr>
        <w:t>struggles to put the pieces back together.</w:t>
      </w:r>
    </w:p>
    <w:p w14:paraId="1AF34113" w14:textId="440BEE36" w:rsidR="007A68A7" w:rsidRPr="007A68A7" w:rsidRDefault="0014214C" w:rsidP="002A135D">
      <w:pPr>
        <w:spacing w:line="480" w:lineRule="auto"/>
        <w:rPr>
          <w:rFonts w:ascii="Garamond" w:hAnsi="Garamond"/>
        </w:rPr>
      </w:pPr>
      <w:r w:rsidRPr="007A68A7">
        <w:rPr>
          <w:rFonts w:ascii="Garamond" w:eastAsia="Garamond" w:hAnsi="Garamond" w:cs="Garamond"/>
        </w:rPr>
        <w:tab/>
      </w:r>
      <w:r w:rsidR="00230A3B">
        <w:rPr>
          <w:rFonts w:ascii="Garamond" w:eastAsia="Garamond" w:hAnsi="Garamond" w:cs="Garamond"/>
        </w:rPr>
        <w:t>By</w:t>
      </w:r>
      <w:r w:rsidR="00230A3B" w:rsidRPr="007A68A7">
        <w:rPr>
          <w:rFonts w:ascii="Garamond" w:eastAsia="Garamond" w:hAnsi="Garamond" w:cs="Garamond"/>
        </w:rPr>
        <w:t xml:space="preserve"> </w:t>
      </w:r>
      <w:r w:rsidRPr="007A68A7">
        <w:rPr>
          <w:rFonts w:ascii="Garamond" w:eastAsia="Garamond" w:hAnsi="Garamond" w:cs="Garamond"/>
        </w:rPr>
        <w:t xml:space="preserve">emphasizing the embodied, social, and situated nature of the self, many of the chapters in this volume </w:t>
      </w:r>
      <w:r w:rsidR="000D7110">
        <w:rPr>
          <w:rFonts w:ascii="Garamond" w:hAnsi="Garamond"/>
        </w:rPr>
        <w:t xml:space="preserve">show </w:t>
      </w:r>
      <w:r w:rsidR="00002218">
        <w:rPr>
          <w:rFonts w:ascii="Garamond" w:hAnsi="Garamond"/>
        </w:rPr>
        <w:t xml:space="preserve">the </w:t>
      </w:r>
      <w:r w:rsidRPr="007A68A7">
        <w:rPr>
          <w:rFonts w:ascii="Garamond" w:hAnsi="Garamond"/>
        </w:rPr>
        <w:t>need</w:t>
      </w:r>
      <w:r w:rsidR="00002218">
        <w:rPr>
          <w:rFonts w:ascii="Garamond" w:hAnsi="Garamond"/>
        </w:rPr>
        <w:t xml:space="preserve"> for</w:t>
      </w:r>
      <w:r w:rsidRPr="007A68A7">
        <w:rPr>
          <w:rFonts w:ascii="Garamond" w:hAnsi="Garamond"/>
        </w:rPr>
        <w:t xml:space="preserve"> different ways of understanding ourselves</w:t>
      </w:r>
      <w:r w:rsidR="00002218">
        <w:rPr>
          <w:rFonts w:ascii="Garamond" w:hAnsi="Garamond"/>
        </w:rPr>
        <w:t>. They suggest that i</w:t>
      </w:r>
      <w:r w:rsidRPr="007A68A7">
        <w:rPr>
          <w:rFonts w:ascii="Garamond" w:hAnsi="Garamond"/>
        </w:rPr>
        <w:t>t</w:t>
      </w:r>
      <w:r w:rsidR="00792106" w:rsidRPr="007A68A7">
        <w:rPr>
          <w:rFonts w:ascii="Garamond" w:hAnsi="Garamond"/>
        </w:rPr>
        <w:t xml:space="preserve"> i</w:t>
      </w:r>
      <w:r w:rsidRPr="007A68A7">
        <w:rPr>
          <w:rFonts w:ascii="Garamond" w:hAnsi="Garamond"/>
        </w:rPr>
        <w:t xml:space="preserve">s </w:t>
      </w:r>
      <w:r w:rsidRPr="007A68A7">
        <w:rPr>
          <w:rFonts w:ascii="Garamond" w:hAnsi="Garamond"/>
        </w:rPr>
        <w:lastRenderedPageBreak/>
        <w:t>high time to move past Cartesian conceptions of the self.</w:t>
      </w:r>
      <w:r w:rsidR="00C96F01" w:rsidRPr="007A68A7">
        <w:rPr>
          <w:rStyle w:val="FootnoteReference"/>
          <w:rFonts w:ascii="Garamond" w:hAnsi="Garamond"/>
        </w:rPr>
        <w:footnoteReference w:id="7"/>
      </w:r>
      <w:r w:rsidRPr="007A68A7">
        <w:rPr>
          <w:rFonts w:ascii="Garamond" w:hAnsi="Garamond"/>
        </w:rPr>
        <w:t xml:space="preserve"> This chapter explores the work of a philosopher with a more optimistic assessment of Descartes’s </w:t>
      </w:r>
      <w:r w:rsidR="00C946BE">
        <w:rPr>
          <w:rFonts w:ascii="Garamond" w:hAnsi="Garamond"/>
        </w:rPr>
        <w:t>dualism</w:t>
      </w:r>
      <w:r w:rsidRPr="007A68A7">
        <w:rPr>
          <w:rFonts w:ascii="Garamond" w:hAnsi="Garamond"/>
        </w:rPr>
        <w:t>: Mary Astell (1666-1731). Astell sees the moral promise in the Cartesian account</w:t>
      </w:r>
      <w:r w:rsidR="00B52C0B">
        <w:rPr>
          <w:rFonts w:ascii="Garamond" w:hAnsi="Garamond"/>
        </w:rPr>
        <w:t xml:space="preserve"> of the self</w:t>
      </w:r>
      <w:r w:rsidRPr="007A68A7">
        <w:rPr>
          <w:rFonts w:ascii="Garamond" w:hAnsi="Garamond"/>
        </w:rPr>
        <w:t xml:space="preserve"> to ground an argument for the education of women.</w:t>
      </w:r>
      <w:r w:rsidRPr="007A68A7">
        <w:rPr>
          <w:rFonts w:ascii="Garamond" w:eastAsia="Garamond" w:hAnsi="Garamond" w:cs="Garamond"/>
          <w:vertAlign w:val="superscript"/>
        </w:rPr>
        <w:footnoteReference w:id="8"/>
      </w:r>
      <w:r w:rsidRPr="007A68A7">
        <w:rPr>
          <w:rFonts w:ascii="Garamond" w:hAnsi="Garamond"/>
        </w:rPr>
        <w:t xml:space="preserve"> For Astell, the real distinction between mind and body is not alienating or dehumanizing.</w:t>
      </w:r>
      <w:r w:rsidRPr="007A68A7">
        <w:rPr>
          <w:rFonts w:ascii="Garamond" w:eastAsia="Garamond" w:hAnsi="Garamond" w:cs="Garamond"/>
          <w:vertAlign w:val="superscript"/>
        </w:rPr>
        <w:footnoteReference w:id="9"/>
      </w:r>
      <w:r w:rsidRPr="007A68A7">
        <w:rPr>
          <w:rFonts w:ascii="Garamond" w:hAnsi="Garamond"/>
        </w:rPr>
        <w:t xml:space="preserve"> </w:t>
      </w:r>
      <w:r w:rsidR="0082287C">
        <w:rPr>
          <w:rFonts w:ascii="Garamond" w:hAnsi="Garamond"/>
        </w:rPr>
        <w:t>It</w:t>
      </w:r>
      <w:r w:rsidR="002846AD">
        <w:rPr>
          <w:rFonts w:ascii="Garamond" w:hAnsi="Garamond"/>
        </w:rPr>
        <w:t>’</w:t>
      </w:r>
      <w:r w:rsidR="00BF4FE9">
        <w:rPr>
          <w:rFonts w:ascii="Garamond" w:hAnsi="Garamond"/>
        </w:rPr>
        <w:t>s liberating</w:t>
      </w:r>
      <w:r w:rsidRPr="007A68A7">
        <w:rPr>
          <w:rFonts w:ascii="Garamond" w:hAnsi="Garamond"/>
        </w:rPr>
        <w:t>.</w:t>
      </w:r>
    </w:p>
    <w:p w14:paraId="0043B32F" w14:textId="3C9C4227" w:rsidR="008D36BB" w:rsidRPr="00B52C0B" w:rsidRDefault="002A135D" w:rsidP="00B52C0B">
      <w:pPr>
        <w:spacing w:line="480" w:lineRule="auto"/>
        <w:ind w:firstLine="720"/>
        <w:rPr>
          <w:rFonts w:ascii="Garamond" w:eastAsia="Garamond" w:hAnsi="Garamond" w:cs="Garamond"/>
        </w:rPr>
      </w:pPr>
      <w:r w:rsidRPr="00B52C0B">
        <w:rPr>
          <w:rFonts w:ascii="Garamond" w:hAnsi="Garamond"/>
        </w:rPr>
        <w:t xml:space="preserve">Descartes’s dualism may well </w:t>
      </w:r>
      <w:r w:rsidR="00DC75F2">
        <w:rPr>
          <w:rFonts w:ascii="Garamond" w:hAnsi="Garamond"/>
        </w:rPr>
        <w:t xml:space="preserve">have </w:t>
      </w:r>
      <w:r w:rsidRPr="00B52C0B">
        <w:rPr>
          <w:rFonts w:ascii="Garamond" w:hAnsi="Garamond"/>
        </w:rPr>
        <w:t>appeal</w:t>
      </w:r>
      <w:r w:rsidR="00DC75F2">
        <w:rPr>
          <w:rFonts w:ascii="Garamond" w:hAnsi="Garamond"/>
        </w:rPr>
        <w:t>ed</w:t>
      </w:r>
      <w:r w:rsidRPr="00B52C0B">
        <w:rPr>
          <w:rFonts w:ascii="Garamond" w:hAnsi="Garamond"/>
        </w:rPr>
        <w:t xml:space="preserve"> to Astell because women’s bodies were so often held against them. Aristotle, for example, </w:t>
      </w:r>
      <w:r w:rsidR="00792106" w:rsidRPr="007A68A7">
        <w:rPr>
          <w:rFonts w:ascii="Garamond" w:hAnsi="Garamond"/>
        </w:rPr>
        <w:t>argued</w:t>
      </w:r>
      <w:r w:rsidRPr="00B52C0B">
        <w:rPr>
          <w:rFonts w:ascii="Garamond" w:hAnsi="Garamond"/>
        </w:rPr>
        <w:t xml:space="preserve"> that women were mutilated or deformed men, who contributed only matter to reproduction and were</w:t>
      </w:r>
      <w:r w:rsidR="00792106" w:rsidRPr="007A68A7">
        <w:rPr>
          <w:rFonts w:ascii="Garamond" w:hAnsi="Garamond"/>
        </w:rPr>
        <w:t xml:space="preserve"> naturally</w:t>
      </w:r>
      <w:r w:rsidRPr="00B52C0B">
        <w:rPr>
          <w:rFonts w:ascii="Garamond" w:hAnsi="Garamond"/>
        </w:rPr>
        <w:t xml:space="preserve"> fit for servitude</w:t>
      </w:r>
      <w:r w:rsidR="007A68A7" w:rsidRPr="007A68A7">
        <w:rPr>
          <w:rFonts w:ascii="Garamond" w:hAnsi="Garamond"/>
        </w:rPr>
        <w:t>—views that proved</w:t>
      </w:r>
      <w:r w:rsidR="00B52C0B">
        <w:rPr>
          <w:rFonts w:ascii="Garamond" w:hAnsi="Garamond"/>
        </w:rPr>
        <w:t xml:space="preserve"> unfortunately</w:t>
      </w:r>
      <w:r w:rsidR="007A68A7" w:rsidRPr="007A68A7">
        <w:rPr>
          <w:rFonts w:ascii="Garamond" w:hAnsi="Garamond"/>
        </w:rPr>
        <w:t xml:space="preserve"> influential</w:t>
      </w:r>
      <w:r w:rsidRPr="00B52C0B">
        <w:rPr>
          <w:rFonts w:ascii="Garamond" w:hAnsi="Garamond"/>
        </w:rPr>
        <w:t>.</w:t>
      </w:r>
      <w:r w:rsidRPr="00B52C0B">
        <w:rPr>
          <w:rStyle w:val="FootnoteReference"/>
          <w:rFonts w:ascii="Garamond" w:hAnsi="Garamond"/>
        </w:rPr>
        <w:footnoteReference w:id="10"/>
      </w:r>
      <w:r w:rsidR="007A68A7" w:rsidRPr="00B52C0B">
        <w:rPr>
          <w:rFonts w:ascii="Garamond" w:eastAsia="Garamond" w:hAnsi="Garamond" w:cs="Garamond"/>
        </w:rPr>
        <w:t xml:space="preserve"> </w:t>
      </w:r>
      <w:r w:rsidR="007A68A7">
        <w:rPr>
          <w:rFonts w:ascii="Garamond" w:hAnsi="Garamond"/>
        </w:rPr>
        <w:t>Given that the female body was often treated as a liability</w:t>
      </w:r>
      <w:r w:rsidR="00792106" w:rsidRPr="00BF4FE9">
        <w:rPr>
          <w:rFonts w:ascii="Garamond" w:hAnsi="Garamond"/>
        </w:rPr>
        <w:t xml:space="preserve">, we can understand why </w:t>
      </w:r>
      <w:r w:rsidR="00B52C0B">
        <w:rPr>
          <w:rFonts w:ascii="Garamond" w:hAnsi="Garamond"/>
        </w:rPr>
        <w:t>Astell</w:t>
      </w:r>
      <w:r w:rsidR="00792106" w:rsidRPr="00BF4FE9">
        <w:rPr>
          <w:rFonts w:ascii="Garamond" w:hAnsi="Garamond"/>
        </w:rPr>
        <w:t xml:space="preserve"> </w:t>
      </w:r>
      <w:r w:rsidR="00BF4FE9">
        <w:rPr>
          <w:rFonts w:ascii="Garamond" w:hAnsi="Garamond"/>
        </w:rPr>
        <w:t>would</w:t>
      </w:r>
      <w:r w:rsidR="00BF4FE9" w:rsidRPr="00BF4FE9">
        <w:rPr>
          <w:rFonts w:ascii="Garamond" w:hAnsi="Garamond"/>
        </w:rPr>
        <w:t xml:space="preserve"> </w:t>
      </w:r>
      <w:r w:rsidR="00792106" w:rsidRPr="00BF4FE9">
        <w:rPr>
          <w:rFonts w:ascii="Garamond" w:hAnsi="Garamond"/>
        </w:rPr>
        <w:t>want to transcend the body. Still,</w:t>
      </w:r>
      <w:r w:rsidRPr="00BF4FE9">
        <w:rPr>
          <w:rFonts w:ascii="Garamond" w:hAnsi="Garamond"/>
        </w:rPr>
        <w:t xml:space="preserve"> w</w:t>
      </w:r>
      <w:r w:rsidR="00C97A79" w:rsidRPr="00BF4FE9">
        <w:rPr>
          <w:rFonts w:ascii="Garamond" w:hAnsi="Garamond"/>
        </w:rPr>
        <w:t xml:space="preserve">e might worry that </w:t>
      </w:r>
      <w:r w:rsidR="00B52C0B">
        <w:rPr>
          <w:rFonts w:ascii="Garamond" w:hAnsi="Garamond"/>
        </w:rPr>
        <w:t>she</w:t>
      </w:r>
      <w:r w:rsidR="00B52C0B" w:rsidRPr="00B52C0B">
        <w:rPr>
          <w:rFonts w:ascii="Garamond" w:hAnsi="Garamond"/>
        </w:rPr>
        <w:t xml:space="preserve"> </w:t>
      </w:r>
      <w:r w:rsidR="00792106" w:rsidRPr="00B52C0B">
        <w:rPr>
          <w:rFonts w:ascii="Garamond" w:hAnsi="Garamond"/>
        </w:rPr>
        <w:t xml:space="preserve">goes too far </w:t>
      </w:r>
      <w:r w:rsidR="00792106" w:rsidRPr="00B52C0B">
        <w:rPr>
          <w:rFonts w:ascii="Garamond" w:hAnsi="Garamond"/>
        </w:rPr>
        <w:lastRenderedPageBreak/>
        <w:t>in this direction</w:t>
      </w:r>
      <w:r w:rsidR="007A68A7">
        <w:rPr>
          <w:rFonts w:ascii="Garamond" w:hAnsi="Garamond"/>
        </w:rPr>
        <w:t>.</w:t>
      </w:r>
      <w:r w:rsidR="00792106" w:rsidRPr="00B52C0B">
        <w:rPr>
          <w:rFonts w:ascii="Garamond" w:hAnsi="Garamond"/>
        </w:rPr>
        <w:t xml:space="preserve"> </w:t>
      </w:r>
      <w:r w:rsidR="007A68A7">
        <w:rPr>
          <w:rFonts w:ascii="Garamond" w:hAnsi="Garamond"/>
        </w:rPr>
        <w:t xml:space="preserve">Her Cartesian </w:t>
      </w:r>
      <w:r w:rsidR="00C97A79" w:rsidRPr="00B52C0B">
        <w:rPr>
          <w:rFonts w:ascii="Garamond" w:hAnsi="Garamond"/>
        </w:rPr>
        <w:t>account of the self</w:t>
      </w:r>
      <w:r w:rsidR="007A68A7">
        <w:rPr>
          <w:rFonts w:ascii="Garamond" w:hAnsi="Garamond"/>
        </w:rPr>
        <w:t xml:space="preserve"> might</w:t>
      </w:r>
      <w:r w:rsidR="00C97A79" w:rsidRPr="00B52C0B">
        <w:rPr>
          <w:rFonts w:ascii="Garamond" w:hAnsi="Garamond"/>
        </w:rPr>
        <w:t xml:space="preserve"> suggest an implausibly disembodied </w:t>
      </w:r>
      <w:r w:rsidR="00792106" w:rsidRPr="00B52C0B">
        <w:rPr>
          <w:rFonts w:ascii="Garamond" w:hAnsi="Garamond"/>
        </w:rPr>
        <w:t xml:space="preserve">picture </w:t>
      </w:r>
      <w:r w:rsidR="00C97A79" w:rsidRPr="00B52C0B">
        <w:rPr>
          <w:rFonts w:ascii="Garamond" w:hAnsi="Garamond"/>
        </w:rPr>
        <w:t xml:space="preserve">of </w:t>
      </w:r>
      <w:r w:rsidR="00792106" w:rsidRPr="00B52C0B">
        <w:rPr>
          <w:rFonts w:ascii="Garamond" w:hAnsi="Garamond"/>
        </w:rPr>
        <w:t>our nature</w:t>
      </w:r>
      <w:r w:rsidR="00C97A79" w:rsidRPr="00B52C0B">
        <w:rPr>
          <w:rFonts w:ascii="Garamond" w:hAnsi="Garamond"/>
        </w:rPr>
        <w:t xml:space="preserve">. As </w:t>
      </w:r>
      <w:r w:rsidR="0014214C" w:rsidRPr="00B52C0B">
        <w:rPr>
          <w:rFonts w:ascii="Garamond" w:hAnsi="Garamond"/>
        </w:rPr>
        <w:t>Bryson</w:t>
      </w:r>
      <w:r w:rsidR="00C97A79" w:rsidRPr="00B52C0B">
        <w:rPr>
          <w:rFonts w:ascii="Garamond" w:hAnsi="Garamond"/>
        </w:rPr>
        <w:t xml:space="preserve"> writes</w:t>
      </w:r>
      <w:r w:rsidR="0014214C" w:rsidRPr="00B52C0B">
        <w:rPr>
          <w:rFonts w:ascii="Garamond" w:hAnsi="Garamond"/>
        </w:rPr>
        <w:t>, “Astell adheres to Cartesian dualism by elevating the Mind, ‘which is truly the self.’ A person, as a ‘self,’ is not Lockean ‘thinking matter’ but is a Cartesian ‘thinking thing.’ The disembodied mind is ‘who’ a person is, and the gendered body is meaningless to individuality and identity</w:t>
      </w:r>
      <w:r w:rsidR="00AB6289" w:rsidRPr="00B52C0B">
        <w:rPr>
          <w:rFonts w:ascii="Garamond" w:hAnsi="Garamond"/>
        </w:rPr>
        <w:t>.</w:t>
      </w:r>
      <w:r w:rsidR="0014214C" w:rsidRPr="00B52C0B">
        <w:rPr>
          <w:rFonts w:ascii="Garamond" w:hAnsi="Garamond"/>
        </w:rPr>
        <w:t>”</w:t>
      </w:r>
      <w:r w:rsidR="00AB6289" w:rsidRPr="007A68A7">
        <w:rPr>
          <w:rStyle w:val="FootnoteReference"/>
          <w:rFonts w:ascii="Garamond" w:hAnsi="Garamond"/>
        </w:rPr>
        <w:footnoteReference w:id="11"/>
      </w:r>
      <w:r w:rsidR="0014214C" w:rsidRPr="00B52C0B">
        <w:rPr>
          <w:rFonts w:ascii="Garamond" w:hAnsi="Garamond"/>
        </w:rPr>
        <w:t xml:space="preserve"> While Bryson rightly emphasizes Astell’s view that the self is an immaterial thinking substance, Astell</w:t>
      </w:r>
      <w:r w:rsidR="001D7F12">
        <w:rPr>
          <w:rFonts w:ascii="Garamond" w:hAnsi="Garamond"/>
        </w:rPr>
        <w:t xml:space="preserve"> offers a more nuanced</w:t>
      </w:r>
      <w:r w:rsidR="0014214C" w:rsidRPr="00B52C0B">
        <w:rPr>
          <w:rFonts w:ascii="Garamond" w:hAnsi="Garamond"/>
        </w:rPr>
        <w:t xml:space="preserve"> account of the self’s relationship to the body than Bryson depicts it.</w:t>
      </w:r>
      <w:r w:rsidR="0014214C" w:rsidRPr="00B52C0B">
        <w:rPr>
          <w:rFonts w:ascii="Garamond" w:eastAsia="Garamond" w:hAnsi="Garamond" w:cs="Garamond"/>
          <w:vertAlign w:val="superscript"/>
        </w:rPr>
        <w:footnoteReference w:id="12"/>
      </w:r>
    </w:p>
    <w:p w14:paraId="0E29A8DD" w14:textId="5E3158B3" w:rsidR="00C97AC7" w:rsidRDefault="0014214C" w:rsidP="002A135D">
      <w:pPr>
        <w:pStyle w:val="Body"/>
        <w:spacing w:line="480" w:lineRule="auto"/>
        <w:rPr>
          <w:rFonts w:ascii="Garamond" w:hAnsi="Garamond"/>
          <w:sz w:val="24"/>
          <w:szCs w:val="24"/>
        </w:rPr>
      </w:pPr>
      <w:r w:rsidRPr="007A68A7">
        <w:rPr>
          <w:rFonts w:ascii="Garamond" w:eastAsia="Garamond" w:hAnsi="Garamond" w:cs="Garamond"/>
          <w:sz w:val="24"/>
          <w:szCs w:val="24"/>
        </w:rPr>
        <w:tab/>
        <w:t>Astell accommodates the self</w:t>
      </w:r>
      <w:r w:rsidRPr="007A68A7">
        <w:rPr>
          <w:rFonts w:ascii="Garamond" w:hAnsi="Garamond"/>
          <w:sz w:val="24"/>
          <w:szCs w:val="24"/>
        </w:rPr>
        <w:t>’s embodiment along t</w:t>
      </w:r>
      <w:r w:rsidR="00273DE5">
        <w:rPr>
          <w:rFonts w:ascii="Garamond" w:hAnsi="Garamond"/>
          <w:sz w:val="24"/>
          <w:szCs w:val="24"/>
        </w:rPr>
        <w:t>wo main</w:t>
      </w:r>
      <w:r w:rsidRPr="007A68A7">
        <w:rPr>
          <w:rFonts w:ascii="Garamond" w:hAnsi="Garamond"/>
          <w:sz w:val="24"/>
          <w:szCs w:val="24"/>
        </w:rPr>
        <w:t xml:space="preserve"> dimensions. First, Astell tempers her view that mind and body are distinct substances by insisting on their union, much like Descartes himself.</w:t>
      </w:r>
      <w:r w:rsidR="002D6AA7" w:rsidRPr="007A68A7">
        <w:rPr>
          <w:rStyle w:val="FootnoteReference"/>
          <w:rFonts w:ascii="Garamond" w:hAnsi="Garamond"/>
          <w:sz w:val="24"/>
          <w:szCs w:val="24"/>
        </w:rPr>
        <w:footnoteReference w:id="13"/>
      </w:r>
      <w:r w:rsidR="002D6AA7" w:rsidRPr="007A68A7">
        <w:rPr>
          <w:rFonts w:ascii="Garamond" w:hAnsi="Garamond"/>
          <w:sz w:val="24"/>
          <w:szCs w:val="24"/>
        </w:rPr>
        <w:t xml:space="preserve"> </w:t>
      </w:r>
      <w:r w:rsidR="00273DE5">
        <w:rPr>
          <w:rFonts w:ascii="Garamond" w:hAnsi="Garamond"/>
          <w:sz w:val="24"/>
          <w:szCs w:val="24"/>
        </w:rPr>
        <w:t xml:space="preserve">The mind and body are united in such a way that they exert reciprocal causal </w:t>
      </w:r>
      <w:r w:rsidR="00273DE5">
        <w:rPr>
          <w:rFonts w:ascii="Garamond" w:hAnsi="Garamond"/>
          <w:sz w:val="24"/>
          <w:szCs w:val="24"/>
        </w:rPr>
        <w:lastRenderedPageBreak/>
        <w:t xml:space="preserve">influence and form a whole together. Astell’s self is an </w:t>
      </w:r>
      <w:r w:rsidR="00273DE5">
        <w:rPr>
          <w:rFonts w:ascii="Garamond" w:hAnsi="Garamond"/>
          <w:i/>
          <w:iCs/>
          <w:sz w:val="24"/>
          <w:szCs w:val="24"/>
        </w:rPr>
        <w:t xml:space="preserve">embodied </w:t>
      </w:r>
      <w:r w:rsidR="00273DE5">
        <w:rPr>
          <w:rFonts w:ascii="Garamond" w:hAnsi="Garamond"/>
          <w:sz w:val="24"/>
          <w:szCs w:val="24"/>
        </w:rPr>
        <w:t>mind</w:t>
      </w:r>
      <w:r w:rsidR="00DA4882">
        <w:rPr>
          <w:rFonts w:ascii="Garamond" w:hAnsi="Garamond"/>
          <w:sz w:val="24"/>
          <w:szCs w:val="24"/>
        </w:rPr>
        <w:t>.</w:t>
      </w:r>
      <w:r w:rsidRPr="007A68A7">
        <w:rPr>
          <w:rFonts w:ascii="Garamond" w:hAnsi="Garamond"/>
          <w:sz w:val="24"/>
          <w:szCs w:val="24"/>
        </w:rPr>
        <w:t xml:space="preserve"> Second, despite Astell’s disparaging comments about the mind’s entanglement with the body, </w:t>
      </w:r>
      <w:r w:rsidR="00792106" w:rsidRPr="007A68A7">
        <w:rPr>
          <w:rFonts w:ascii="Garamond" w:hAnsi="Garamond"/>
          <w:sz w:val="24"/>
          <w:szCs w:val="24"/>
        </w:rPr>
        <w:t>she holds</w:t>
      </w:r>
      <w:r w:rsidRPr="007A68A7">
        <w:rPr>
          <w:rFonts w:ascii="Garamond" w:hAnsi="Garamond"/>
          <w:sz w:val="24"/>
          <w:szCs w:val="24"/>
        </w:rPr>
        <w:t xml:space="preserve"> that the union between mind and body is good</w:t>
      </w:r>
      <w:r w:rsidR="00BF04A4">
        <w:rPr>
          <w:rFonts w:ascii="Garamond" w:hAnsi="Garamond"/>
          <w:sz w:val="24"/>
          <w:szCs w:val="24"/>
        </w:rPr>
        <w:t>,</w:t>
      </w:r>
      <w:r w:rsidR="00C97AC7">
        <w:rPr>
          <w:rFonts w:ascii="Garamond" w:hAnsi="Garamond"/>
          <w:sz w:val="24"/>
          <w:szCs w:val="24"/>
        </w:rPr>
        <w:t xml:space="preserve"> that the union has its own distinctive form of good or perfection, and that the mind should pursue this good alongside its own. </w:t>
      </w:r>
      <w:r w:rsidR="00686AE1">
        <w:rPr>
          <w:rFonts w:ascii="Garamond" w:hAnsi="Garamond"/>
          <w:sz w:val="24"/>
          <w:szCs w:val="24"/>
        </w:rPr>
        <w:t>The distinctive perfection of the union or human being consists in the proper ordering of the parts, which Astell identifies with the mind’s “Dominion” over its body.</w:t>
      </w:r>
      <w:r w:rsidR="008700B8">
        <w:rPr>
          <w:rFonts w:ascii="Garamond" w:hAnsi="Garamond"/>
          <w:sz w:val="24"/>
          <w:szCs w:val="24"/>
        </w:rPr>
        <w:t xml:space="preserve"> </w:t>
      </w:r>
      <w:r w:rsidR="00B05D5A">
        <w:rPr>
          <w:rFonts w:ascii="Garamond" w:hAnsi="Garamond"/>
          <w:sz w:val="24"/>
          <w:szCs w:val="24"/>
        </w:rPr>
        <w:t xml:space="preserve">We perfect </w:t>
      </w:r>
      <w:r w:rsidR="00D878EE">
        <w:rPr>
          <w:rFonts w:ascii="Garamond" w:hAnsi="Garamond"/>
          <w:sz w:val="24"/>
          <w:szCs w:val="24"/>
        </w:rPr>
        <w:t>human nature</w:t>
      </w:r>
      <w:r w:rsidR="005D4F92">
        <w:rPr>
          <w:rFonts w:ascii="Garamond" w:hAnsi="Garamond"/>
          <w:sz w:val="24"/>
          <w:szCs w:val="24"/>
        </w:rPr>
        <w:t>—the human nature that envelops us—</w:t>
      </w:r>
      <w:r w:rsidR="00D878EE">
        <w:rPr>
          <w:rFonts w:ascii="Garamond" w:hAnsi="Garamond"/>
          <w:sz w:val="24"/>
          <w:szCs w:val="24"/>
        </w:rPr>
        <w:t xml:space="preserve">by ruling our bodies. </w:t>
      </w:r>
      <w:r w:rsidR="00B05D5A">
        <w:rPr>
          <w:rFonts w:ascii="Garamond" w:hAnsi="Garamond"/>
          <w:sz w:val="24"/>
          <w:szCs w:val="24"/>
        </w:rPr>
        <w:t xml:space="preserve"> </w:t>
      </w:r>
    </w:p>
    <w:p w14:paraId="0257F693" w14:textId="77777777" w:rsidR="00C97AC7" w:rsidRDefault="00C97AC7" w:rsidP="002A135D">
      <w:pPr>
        <w:pStyle w:val="Body"/>
        <w:spacing w:line="480" w:lineRule="auto"/>
        <w:rPr>
          <w:rFonts w:ascii="Garamond" w:hAnsi="Garamond"/>
          <w:sz w:val="24"/>
          <w:szCs w:val="24"/>
        </w:rPr>
      </w:pPr>
    </w:p>
    <w:p w14:paraId="357B8EC9" w14:textId="77777777" w:rsidR="008D36BB" w:rsidRPr="007A68A7" w:rsidRDefault="008D36BB" w:rsidP="002A135D">
      <w:pPr>
        <w:pStyle w:val="Body"/>
        <w:spacing w:line="480" w:lineRule="auto"/>
        <w:rPr>
          <w:rFonts w:ascii="Garamond" w:eastAsia="Garamond" w:hAnsi="Garamond" w:cs="Garamond"/>
          <w:sz w:val="24"/>
          <w:szCs w:val="24"/>
        </w:rPr>
      </w:pPr>
    </w:p>
    <w:p w14:paraId="6021778E" w14:textId="77777777" w:rsidR="008D36BB" w:rsidRPr="007A68A7" w:rsidRDefault="0014214C" w:rsidP="002A135D">
      <w:pPr>
        <w:pStyle w:val="Body"/>
        <w:spacing w:line="480" w:lineRule="auto"/>
        <w:rPr>
          <w:rFonts w:ascii="Garamond" w:eastAsia="Garamond" w:hAnsi="Garamond" w:cs="Garamond"/>
          <w:b/>
          <w:bCs/>
          <w:sz w:val="24"/>
          <w:szCs w:val="24"/>
        </w:rPr>
      </w:pPr>
      <w:r w:rsidRPr="007A68A7">
        <w:rPr>
          <w:rFonts w:ascii="Garamond" w:hAnsi="Garamond"/>
          <w:b/>
          <w:bCs/>
          <w:sz w:val="24"/>
          <w:szCs w:val="24"/>
        </w:rPr>
        <w:t>1. Astell’s Dualism</w:t>
      </w:r>
    </w:p>
    <w:p w14:paraId="7EF467CF" w14:textId="2B347CF1"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r>
      <w:r w:rsidR="00601ED1">
        <w:rPr>
          <w:rFonts w:ascii="Garamond" w:eastAsia="Garamond" w:hAnsi="Garamond" w:cs="Garamond"/>
          <w:sz w:val="24"/>
          <w:szCs w:val="24"/>
        </w:rPr>
        <w:t xml:space="preserve">In </w:t>
      </w:r>
      <w:r w:rsidR="00601ED1">
        <w:rPr>
          <w:rFonts w:ascii="Garamond" w:eastAsia="Garamond" w:hAnsi="Garamond" w:cs="Garamond"/>
          <w:i/>
          <w:iCs/>
          <w:sz w:val="24"/>
          <w:szCs w:val="24"/>
        </w:rPr>
        <w:t xml:space="preserve">The Christian Religion, as Professed by a </w:t>
      </w:r>
      <w:proofErr w:type="gramStart"/>
      <w:r w:rsidR="00601ED1">
        <w:rPr>
          <w:rFonts w:ascii="Garamond" w:eastAsia="Garamond" w:hAnsi="Garamond" w:cs="Garamond"/>
          <w:i/>
          <w:iCs/>
          <w:sz w:val="24"/>
          <w:szCs w:val="24"/>
        </w:rPr>
        <w:t>Daughter</w:t>
      </w:r>
      <w:proofErr w:type="gramEnd"/>
      <w:r w:rsidR="00601ED1">
        <w:rPr>
          <w:rFonts w:ascii="Garamond" w:eastAsia="Garamond" w:hAnsi="Garamond" w:cs="Garamond"/>
          <w:i/>
          <w:iCs/>
          <w:sz w:val="24"/>
          <w:szCs w:val="24"/>
        </w:rPr>
        <w:t xml:space="preserve"> of the Church of England </w:t>
      </w:r>
      <w:r w:rsidR="00601ED1">
        <w:rPr>
          <w:rFonts w:ascii="Garamond" w:eastAsia="Garamond" w:hAnsi="Garamond" w:cs="Garamond"/>
          <w:sz w:val="24"/>
          <w:szCs w:val="24"/>
        </w:rPr>
        <w:t xml:space="preserve">(hereafter </w:t>
      </w:r>
      <w:r w:rsidR="00601ED1">
        <w:rPr>
          <w:rFonts w:ascii="Garamond" w:eastAsia="Garamond" w:hAnsi="Garamond" w:cs="Garamond"/>
          <w:i/>
          <w:iCs/>
          <w:sz w:val="24"/>
          <w:szCs w:val="24"/>
        </w:rPr>
        <w:t>Christian Religion</w:t>
      </w:r>
      <w:r w:rsidR="00601ED1">
        <w:rPr>
          <w:rFonts w:ascii="Garamond" w:eastAsia="Garamond" w:hAnsi="Garamond" w:cs="Garamond"/>
          <w:sz w:val="24"/>
          <w:szCs w:val="24"/>
        </w:rPr>
        <w:t>),</w:t>
      </w:r>
      <w:r w:rsidRPr="007A68A7">
        <w:rPr>
          <w:rFonts w:ascii="Garamond" w:hAnsi="Garamond"/>
          <w:sz w:val="24"/>
          <w:szCs w:val="24"/>
        </w:rPr>
        <w:t xml:space="preserve"> Astell </w:t>
      </w:r>
      <w:r w:rsidR="00601ED1">
        <w:rPr>
          <w:rFonts w:ascii="Garamond" w:hAnsi="Garamond"/>
          <w:sz w:val="24"/>
          <w:szCs w:val="24"/>
        </w:rPr>
        <w:t xml:space="preserve">follows Descartes’s lead by </w:t>
      </w:r>
      <w:r w:rsidRPr="007A68A7">
        <w:rPr>
          <w:rFonts w:ascii="Garamond" w:hAnsi="Garamond"/>
          <w:sz w:val="24"/>
          <w:szCs w:val="24"/>
        </w:rPr>
        <w:t>divid</w:t>
      </w:r>
      <w:r w:rsidR="00601ED1">
        <w:rPr>
          <w:rFonts w:ascii="Garamond" w:hAnsi="Garamond"/>
          <w:sz w:val="24"/>
          <w:szCs w:val="24"/>
        </w:rPr>
        <w:t>ing</w:t>
      </w:r>
      <w:r w:rsidRPr="007A68A7">
        <w:rPr>
          <w:rFonts w:ascii="Garamond" w:hAnsi="Garamond"/>
          <w:sz w:val="24"/>
          <w:szCs w:val="24"/>
        </w:rPr>
        <w:t xml:space="preserve"> the world into minds and bodies.</w:t>
      </w:r>
      <w:r w:rsidRPr="007A68A7">
        <w:rPr>
          <w:rFonts w:ascii="Garamond" w:eastAsia="Garamond" w:hAnsi="Garamond" w:cs="Garamond"/>
          <w:sz w:val="24"/>
          <w:szCs w:val="24"/>
          <w:vertAlign w:val="superscript"/>
        </w:rPr>
        <w:footnoteReference w:id="14"/>
      </w:r>
      <w:r w:rsidRPr="007A68A7">
        <w:rPr>
          <w:rFonts w:ascii="Garamond" w:hAnsi="Garamond"/>
          <w:sz w:val="24"/>
          <w:szCs w:val="24"/>
        </w:rPr>
        <w:t xml:space="preserve"> Minds are non-extended, thinking things, whereas bodies are extended, non-thinking things. Thinking is the operation that each of us is familiar with in our own case when we close our eyes and turn our attention inwards. Extension is three-dimensionality: height, width, and depth. </w:t>
      </w:r>
      <w:r w:rsidR="00740BDF" w:rsidRPr="007A68A7">
        <w:rPr>
          <w:rFonts w:ascii="Garamond" w:hAnsi="Garamond"/>
          <w:sz w:val="24"/>
          <w:szCs w:val="24"/>
        </w:rPr>
        <w:t>T</w:t>
      </w:r>
      <w:r w:rsidRPr="007A68A7">
        <w:rPr>
          <w:rFonts w:ascii="Garamond" w:hAnsi="Garamond"/>
          <w:sz w:val="24"/>
          <w:szCs w:val="24"/>
        </w:rPr>
        <w:t>he only things that really</w:t>
      </w:r>
      <w:r w:rsidR="000D7110">
        <w:rPr>
          <w:rFonts w:ascii="Garamond" w:hAnsi="Garamond"/>
          <w:sz w:val="24"/>
          <w:szCs w:val="24"/>
        </w:rPr>
        <w:t xml:space="preserve"> or fundamentally</w:t>
      </w:r>
      <w:r w:rsidRPr="007A68A7">
        <w:rPr>
          <w:rFonts w:ascii="Garamond" w:hAnsi="Garamond"/>
          <w:sz w:val="24"/>
          <w:szCs w:val="24"/>
        </w:rPr>
        <w:t xml:space="preserve"> exist, for Astell, are minds and bodies, thinkers and </w:t>
      </w:r>
      <w:r w:rsidR="00C96F01" w:rsidRPr="007A68A7">
        <w:rPr>
          <w:rFonts w:ascii="Garamond" w:hAnsi="Garamond"/>
          <w:sz w:val="24"/>
          <w:szCs w:val="24"/>
        </w:rPr>
        <w:t xml:space="preserve">material </w:t>
      </w:r>
      <w:r w:rsidRPr="007A68A7">
        <w:rPr>
          <w:rFonts w:ascii="Garamond" w:hAnsi="Garamond"/>
          <w:sz w:val="24"/>
          <w:szCs w:val="24"/>
        </w:rPr>
        <w:t>things, subjects and geometrical objects. Astell</w:t>
      </w:r>
      <w:r w:rsidR="00B52C0B">
        <w:rPr>
          <w:rFonts w:ascii="Garamond" w:hAnsi="Garamond"/>
          <w:sz w:val="24"/>
          <w:szCs w:val="24"/>
        </w:rPr>
        <w:t xml:space="preserve"> </w:t>
      </w:r>
      <w:r w:rsidR="00740BDF" w:rsidRPr="007A68A7">
        <w:rPr>
          <w:rFonts w:ascii="Garamond" w:hAnsi="Garamond"/>
          <w:sz w:val="24"/>
          <w:szCs w:val="24"/>
        </w:rPr>
        <w:t>gives</w:t>
      </w:r>
      <w:r w:rsidRPr="007A68A7">
        <w:rPr>
          <w:rFonts w:ascii="Garamond" w:hAnsi="Garamond"/>
          <w:sz w:val="24"/>
          <w:szCs w:val="24"/>
        </w:rPr>
        <w:t xml:space="preserve"> two arguments for this position. The first </w:t>
      </w:r>
      <w:r w:rsidR="00740BDF" w:rsidRPr="007A68A7">
        <w:rPr>
          <w:rFonts w:ascii="Garamond" w:hAnsi="Garamond"/>
          <w:sz w:val="24"/>
          <w:szCs w:val="24"/>
        </w:rPr>
        <w:t xml:space="preserve">echoes </w:t>
      </w:r>
      <w:r w:rsidRPr="007A68A7">
        <w:rPr>
          <w:rFonts w:ascii="Garamond" w:hAnsi="Garamond"/>
          <w:sz w:val="24"/>
          <w:szCs w:val="24"/>
        </w:rPr>
        <w:t xml:space="preserve">Descartes’s conceivability argument in </w:t>
      </w:r>
      <w:r w:rsidRPr="007A68A7">
        <w:rPr>
          <w:rFonts w:ascii="Garamond" w:hAnsi="Garamond"/>
          <w:i/>
          <w:iCs/>
          <w:sz w:val="24"/>
          <w:szCs w:val="24"/>
        </w:rPr>
        <w:t>Meditation 6</w:t>
      </w:r>
      <w:r w:rsidRPr="007A68A7">
        <w:rPr>
          <w:rFonts w:ascii="Garamond" w:hAnsi="Garamond"/>
          <w:sz w:val="24"/>
          <w:szCs w:val="24"/>
        </w:rPr>
        <w:t xml:space="preserve">, while the second has a </w:t>
      </w:r>
      <w:proofErr w:type="spellStart"/>
      <w:r w:rsidRPr="007A68A7">
        <w:rPr>
          <w:rFonts w:ascii="Garamond" w:hAnsi="Garamond"/>
          <w:sz w:val="24"/>
          <w:szCs w:val="24"/>
        </w:rPr>
        <w:t>Malebranchean</w:t>
      </w:r>
      <w:proofErr w:type="spellEnd"/>
      <w:r w:rsidRPr="007A68A7">
        <w:rPr>
          <w:rFonts w:ascii="Garamond" w:hAnsi="Garamond"/>
          <w:sz w:val="24"/>
          <w:szCs w:val="24"/>
        </w:rPr>
        <w:t xml:space="preserve"> flavor.</w:t>
      </w:r>
      <w:r w:rsidRPr="007A68A7">
        <w:rPr>
          <w:rFonts w:ascii="Garamond" w:eastAsia="Garamond" w:hAnsi="Garamond" w:cs="Garamond"/>
          <w:sz w:val="24"/>
          <w:szCs w:val="24"/>
          <w:vertAlign w:val="superscript"/>
        </w:rPr>
        <w:footnoteReference w:id="15"/>
      </w:r>
      <w:r w:rsidRPr="007A68A7">
        <w:rPr>
          <w:rFonts w:ascii="Garamond" w:hAnsi="Garamond"/>
          <w:sz w:val="24"/>
          <w:szCs w:val="24"/>
        </w:rPr>
        <w:t xml:space="preserve"> </w:t>
      </w:r>
    </w:p>
    <w:p w14:paraId="013F7F9E" w14:textId="3F4EAEF0"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The first argument begins with the claim that we have </w:t>
      </w:r>
      <w:r w:rsidRPr="007A68A7">
        <w:rPr>
          <w:rFonts w:ascii="Garamond" w:hAnsi="Garamond"/>
          <w:sz w:val="24"/>
          <w:szCs w:val="24"/>
        </w:rPr>
        <w:t xml:space="preserve">“no way to judge of things but by their ideas, or to distinguish </w:t>
      </w:r>
      <w:r w:rsidRPr="007A68A7">
        <w:rPr>
          <w:rFonts w:ascii="Garamond" w:hAnsi="Garamond"/>
          <w:i/>
          <w:iCs/>
          <w:sz w:val="24"/>
          <w:szCs w:val="24"/>
        </w:rPr>
        <w:t xml:space="preserve">this </w:t>
      </w:r>
      <w:r w:rsidRPr="007A68A7">
        <w:rPr>
          <w:rFonts w:ascii="Garamond" w:hAnsi="Garamond"/>
          <w:sz w:val="24"/>
          <w:szCs w:val="24"/>
        </w:rPr>
        <w:t xml:space="preserve">from </w:t>
      </w:r>
      <w:r w:rsidRPr="007A68A7">
        <w:rPr>
          <w:rFonts w:ascii="Garamond" w:hAnsi="Garamond"/>
          <w:i/>
          <w:iCs/>
          <w:sz w:val="24"/>
          <w:szCs w:val="24"/>
        </w:rPr>
        <w:t>that</w:t>
      </w:r>
      <w:r w:rsidRPr="007A68A7">
        <w:rPr>
          <w:rFonts w:ascii="Garamond" w:hAnsi="Garamond"/>
          <w:sz w:val="24"/>
          <w:szCs w:val="24"/>
        </w:rPr>
        <w:t>, but by the distinction and difference of ideas.”</w:t>
      </w:r>
      <w:r w:rsidRPr="007A68A7">
        <w:rPr>
          <w:rFonts w:ascii="Garamond" w:eastAsia="Garamond" w:hAnsi="Garamond" w:cs="Garamond"/>
          <w:sz w:val="24"/>
          <w:szCs w:val="24"/>
          <w:vertAlign w:val="superscript"/>
        </w:rPr>
        <w:footnoteReference w:id="16"/>
      </w:r>
      <w:r w:rsidRPr="007A68A7">
        <w:rPr>
          <w:rFonts w:ascii="Garamond" w:hAnsi="Garamond"/>
          <w:sz w:val="24"/>
          <w:szCs w:val="24"/>
        </w:rPr>
        <w:t xml:space="preserve"> Astell </w:t>
      </w:r>
      <w:r w:rsidRPr="007A68A7">
        <w:rPr>
          <w:rFonts w:ascii="Garamond" w:hAnsi="Garamond"/>
          <w:sz w:val="24"/>
          <w:szCs w:val="24"/>
        </w:rPr>
        <w:lastRenderedPageBreak/>
        <w:t>proposes the following test for whether two things are distinct. If we have two complete ideas—i.e.</w:t>
      </w:r>
      <w:r w:rsidR="00740BDF" w:rsidRPr="007A68A7">
        <w:rPr>
          <w:rFonts w:ascii="Garamond" w:hAnsi="Garamond"/>
          <w:sz w:val="24"/>
          <w:szCs w:val="24"/>
        </w:rPr>
        <w:t>,</w:t>
      </w:r>
      <w:r w:rsidRPr="007A68A7">
        <w:rPr>
          <w:rFonts w:ascii="Garamond" w:hAnsi="Garamond"/>
          <w:sz w:val="24"/>
          <w:szCs w:val="24"/>
        </w:rPr>
        <w:t xml:space="preserve"> two ideas that represent substances or independent beings—and if these ideas are “without any relation to, or dependence on the other,” then it follows that the things represented by these ideas can exist apart. As Astell puts it, we can then “be sure of the existence of the one without the other, even at the same time we can suppose that the other does not exist.”</w:t>
      </w:r>
      <w:r w:rsidRPr="007A68A7">
        <w:rPr>
          <w:rFonts w:ascii="Garamond" w:eastAsia="Garamond" w:hAnsi="Garamond" w:cs="Garamond"/>
          <w:sz w:val="24"/>
          <w:szCs w:val="24"/>
          <w:vertAlign w:val="superscript"/>
        </w:rPr>
        <w:footnoteReference w:id="17"/>
      </w:r>
      <w:r w:rsidRPr="007A68A7">
        <w:rPr>
          <w:rFonts w:ascii="Garamond" w:hAnsi="Garamond"/>
          <w:sz w:val="24"/>
          <w:szCs w:val="24"/>
        </w:rPr>
        <w:t xml:space="preserve"> Mind and body pass this test. For in “the case of a thinking and of an extended being, or of mind and body; here these two ideas, and consequently the things they represent, are truly distinct and of different natures.” Astell concludes that “[t]he one is not, cannot be, extended, nor does, or can the other think, any more than a circle can have the properties of a triangle, or a triangle those of a circle.”</w:t>
      </w:r>
      <w:r w:rsidRPr="007A68A7">
        <w:rPr>
          <w:rFonts w:ascii="Garamond" w:eastAsia="Garamond" w:hAnsi="Garamond" w:cs="Garamond"/>
          <w:sz w:val="24"/>
          <w:szCs w:val="24"/>
          <w:vertAlign w:val="superscript"/>
        </w:rPr>
        <w:footnoteReference w:id="18"/>
      </w:r>
    </w:p>
    <w:p w14:paraId="7C0F76FC" w14:textId="7F225AAA"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The second argument for the distinctness of mind and body focuses on our grasp of body and its capacities.</w:t>
      </w:r>
      <w:r w:rsidRPr="007A68A7">
        <w:rPr>
          <w:rFonts w:ascii="Garamond" w:eastAsia="Garamond" w:hAnsi="Garamond" w:cs="Garamond"/>
          <w:sz w:val="24"/>
          <w:szCs w:val="24"/>
          <w:vertAlign w:val="superscript"/>
        </w:rPr>
        <w:footnoteReference w:id="19"/>
      </w:r>
      <w:r w:rsidRPr="007A68A7">
        <w:rPr>
          <w:rFonts w:ascii="Garamond" w:hAnsi="Garamond"/>
          <w:sz w:val="24"/>
          <w:szCs w:val="24"/>
        </w:rPr>
        <w:t xml:space="preserve"> If a body could think, then </w:t>
      </w:r>
      <w:r w:rsidR="00193A15" w:rsidRPr="007A68A7">
        <w:rPr>
          <w:rFonts w:ascii="Garamond" w:hAnsi="Garamond"/>
          <w:sz w:val="24"/>
          <w:szCs w:val="24"/>
        </w:rPr>
        <w:t xml:space="preserve">either </w:t>
      </w:r>
      <w:r w:rsidRPr="007A68A7">
        <w:rPr>
          <w:rFonts w:ascii="Garamond" w:hAnsi="Garamond"/>
          <w:sz w:val="24"/>
          <w:szCs w:val="24"/>
        </w:rPr>
        <w:t xml:space="preserve">thinking would belong to the nature </w:t>
      </w:r>
      <w:r w:rsidR="00193A15" w:rsidRPr="007A68A7">
        <w:rPr>
          <w:rFonts w:ascii="Garamond" w:hAnsi="Garamond"/>
          <w:sz w:val="24"/>
          <w:szCs w:val="24"/>
        </w:rPr>
        <w:t xml:space="preserve">or essence </w:t>
      </w:r>
      <w:r w:rsidRPr="007A68A7">
        <w:rPr>
          <w:rFonts w:ascii="Garamond" w:hAnsi="Garamond"/>
          <w:sz w:val="24"/>
          <w:szCs w:val="24"/>
        </w:rPr>
        <w:t>of body, or</w:t>
      </w:r>
      <w:r w:rsidR="00193A15" w:rsidRPr="007A68A7">
        <w:rPr>
          <w:rFonts w:ascii="Garamond" w:hAnsi="Garamond"/>
          <w:sz w:val="24"/>
          <w:szCs w:val="24"/>
        </w:rPr>
        <w:t xml:space="preserve"> it would</w:t>
      </w:r>
      <w:r w:rsidRPr="007A68A7">
        <w:rPr>
          <w:rFonts w:ascii="Garamond" w:hAnsi="Garamond"/>
          <w:sz w:val="24"/>
          <w:szCs w:val="24"/>
        </w:rPr>
        <w:t xml:space="preserve"> be a mode of body. In other words, thinking would either be part of what matter fundamentally is, </w:t>
      </w:r>
      <w:r w:rsidRPr="007A68A7">
        <w:rPr>
          <w:rFonts w:ascii="Garamond" w:hAnsi="Garamond"/>
          <w:i/>
          <w:iCs/>
          <w:sz w:val="24"/>
          <w:szCs w:val="24"/>
        </w:rPr>
        <w:t xml:space="preserve">or </w:t>
      </w:r>
      <w:r w:rsidRPr="007A68A7">
        <w:rPr>
          <w:rFonts w:ascii="Garamond" w:hAnsi="Garamond"/>
          <w:sz w:val="24"/>
          <w:szCs w:val="24"/>
        </w:rPr>
        <w:t>thinking would be a particular configuration of matter, analogous to size and shape—matter’s “way and manner of being,” as Astell puts it.</w:t>
      </w:r>
      <w:r w:rsidRPr="007A68A7">
        <w:rPr>
          <w:rFonts w:ascii="Garamond" w:eastAsia="Garamond" w:hAnsi="Garamond" w:cs="Garamond"/>
          <w:sz w:val="24"/>
          <w:szCs w:val="24"/>
          <w:vertAlign w:val="superscript"/>
        </w:rPr>
        <w:footnoteReference w:id="20"/>
      </w:r>
      <w:r w:rsidRPr="007A68A7">
        <w:rPr>
          <w:rFonts w:ascii="Garamond" w:hAnsi="Garamond"/>
          <w:sz w:val="24"/>
          <w:szCs w:val="24"/>
        </w:rPr>
        <w:t xml:space="preserve"> For the purposes of this </w:t>
      </w:r>
      <w:r w:rsidRPr="007A68A7">
        <w:rPr>
          <w:rFonts w:ascii="Garamond" w:hAnsi="Garamond"/>
          <w:sz w:val="24"/>
          <w:szCs w:val="24"/>
        </w:rPr>
        <w:lastRenderedPageBreak/>
        <w:t xml:space="preserve">argument, Astell brackets her view that the </w:t>
      </w:r>
      <w:r w:rsidR="00193A15" w:rsidRPr="007A68A7">
        <w:rPr>
          <w:rFonts w:ascii="Garamond" w:hAnsi="Garamond"/>
          <w:sz w:val="24"/>
          <w:szCs w:val="24"/>
        </w:rPr>
        <w:t xml:space="preserve">essence </w:t>
      </w:r>
      <w:r w:rsidRPr="007A68A7">
        <w:rPr>
          <w:rFonts w:ascii="Garamond" w:hAnsi="Garamond"/>
          <w:sz w:val="24"/>
          <w:szCs w:val="24"/>
        </w:rPr>
        <w:t xml:space="preserve">of body consists solely in extension, </w:t>
      </w:r>
      <w:r w:rsidR="00740BDF" w:rsidRPr="007A68A7">
        <w:rPr>
          <w:rFonts w:ascii="Garamond" w:hAnsi="Garamond"/>
          <w:sz w:val="24"/>
          <w:szCs w:val="24"/>
        </w:rPr>
        <w:t>as</w:t>
      </w:r>
      <w:r w:rsidRPr="007A68A7">
        <w:rPr>
          <w:rFonts w:ascii="Garamond" w:hAnsi="Garamond"/>
          <w:sz w:val="24"/>
          <w:szCs w:val="24"/>
        </w:rPr>
        <w:t xml:space="preserve"> this view is controversial. Instead, she </w:t>
      </w:r>
      <w:r w:rsidR="00740BDF" w:rsidRPr="007A68A7">
        <w:rPr>
          <w:rFonts w:ascii="Garamond" w:hAnsi="Garamond"/>
          <w:sz w:val="24"/>
          <w:szCs w:val="24"/>
        </w:rPr>
        <w:t>argues</w:t>
      </w:r>
      <w:r w:rsidRPr="007A68A7">
        <w:rPr>
          <w:rFonts w:ascii="Garamond" w:hAnsi="Garamond"/>
          <w:sz w:val="24"/>
          <w:szCs w:val="24"/>
        </w:rPr>
        <w:t xml:space="preserve"> that neither of these options work on </w:t>
      </w:r>
      <w:r w:rsidRPr="007A68A7">
        <w:rPr>
          <w:rFonts w:ascii="Garamond" w:hAnsi="Garamond"/>
          <w:i/>
          <w:iCs/>
          <w:sz w:val="24"/>
          <w:szCs w:val="24"/>
        </w:rPr>
        <w:t xml:space="preserve">any </w:t>
      </w:r>
      <w:r w:rsidRPr="007A68A7">
        <w:rPr>
          <w:rFonts w:ascii="Garamond" w:hAnsi="Garamond"/>
          <w:sz w:val="24"/>
          <w:szCs w:val="24"/>
        </w:rPr>
        <w:t>reasonable understanding of the nature of body.</w:t>
      </w:r>
    </w:p>
    <w:p w14:paraId="66D22463" w14:textId="05F9708C" w:rsidR="00A61C7F" w:rsidRDefault="0014214C" w:rsidP="002A135D">
      <w:pPr>
        <w:pStyle w:val="Body"/>
        <w:spacing w:line="480" w:lineRule="auto"/>
        <w:rPr>
          <w:rFonts w:ascii="Garamond" w:hAnsi="Garamond"/>
          <w:sz w:val="24"/>
          <w:szCs w:val="24"/>
        </w:rPr>
      </w:pPr>
      <w:r w:rsidRPr="007A68A7">
        <w:rPr>
          <w:rFonts w:ascii="Garamond" w:eastAsia="Garamond" w:hAnsi="Garamond" w:cs="Garamond"/>
          <w:sz w:val="24"/>
          <w:szCs w:val="24"/>
        </w:rPr>
        <w:tab/>
        <w:t>Astell quickly dispenses with the first option. Everyone will agree, she supposes, that thought does not belong to the essence of body.</w:t>
      </w:r>
      <w:r w:rsidRPr="007A68A7">
        <w:rPr>
          <w:rFonts w:ascii="Garamond" w:eastAsia="Garamond" w:hAnsi="Garamond" w:cs="Garamond"/>
          <w:sz w:val="24"/>
          <w:szCs w:val="24"/>
          <w:vertAlign w:val="superscript"/>
        </w:rPr>
        <w:footnoteReference w:id="21"/>
      </w:r>
      <w:r w:rsidRPr="007A68A7">
        <w:rPr>
          <w:rFonts w:ascii="Garamond" w:hAnsi="Garamond"/>
          <w:sz w:val="24"/>
          <w:szCs w:val="24"/>
        </w:rPr>
        <w:t xml:space="preserve"> For if thinking </w:t>
      </w:r>
      <w:r w:rsidRPr="007A68A7">
        <w:rPr>
          <w:rFonts w:ascii="Garamond" w:hAnsi="Garamond"/>
          <w:i/>
          <w:iCs/>
          <w:sz w:val="24"/>
          <w:szCs w:val="24"/>
        </w:rPr>
        <w:t xml:space="preserve">did </w:t>
      </w:r>
      <w:r w:rsidRPr="007A68A7">
        <w:rPr>
          <w:rFonts w:ascii="Garamond" w:hAnsi="Garamond"/>
          <w:sz w:val="24"/>
          <w:szCs w:val="24"/>
        </w:rPr>
        <w:t xml:space="preserve">belong to what matter essentially is, then every material thing would think, including rocks, clouds, and rivers, which is presumably not the case. Next, Astell examines whether thinking </w:t>
      </w:r>
      <w:r w:rsidR="00740BDF" w:rsidRPr="007A68A7">
        <w:rPr>
          <w:rFonts w:ascii="Garamond" w:hAnsi="Garamond"/>
          <w:sz w:val="24"/>
          <w:szCs w:val="24"/>
        </w:rPr>
        <w:t xml:space="preserve">could </w:t>
      </w:r>
      <w:r w:rsidRPr="007A68A7">
        <w:rPr>
          <w:rFonts w:ascii="Garamond" w:hAnsi="Garamond"/>
          <w:sz w:val="24"/>
          <w:szCs w:val="24"/>
        </w:rPr>
        <w:t xml:space="preserve">be a mode or configuration of body. In this scenario, only material things with the right kind of configuration—say, the organization characteristic of functioning brains—would think. But, Astell contends, this </w:t>
      </w:r>
      <w:r w:rsidR="00740BDF" w:rsidRPr="007A68A7">
        <w:rPr>
          <w:rFonts w:ascii="Garamond" w:hAnsi="Garamond"/>
          <w:sz w:val="24"/>
          <w:szCs w:val="24"/>
        </w:rPr>
        <w:t xml:space="preserve">will not </w:t>
      </w:r>
      <w:r w:rsidRPr="007A68A7">
        <w:rPr>
          <w:rFonts w:ascii="Garamond" w:hAnsi="Garamond"/>
          <w:sz w:val="24"/>
          <w:szCs w:val="24"/>
        </w:rPr>
        <w:t xml:space="preserve">work either, because this option </w:t>
      </w:r>
      <w:r w:rsidR="00BF4FE9">
        <w:rPr>
          <w:rFonts w:ascii="Garamond" w:hAnsi="Garamond"/>
          <w:sz w:val="24"/>
          <w:szCs w:val="24"/>
        </w:rPr>
        <w:t>binds</w:t>
      </w:r>
      <w:r w:rsidR="00BF4FE9" w:rsidRPr="007A68A7">
        <w:rPr>
          <w:rFonts w:ascii="Garamond" w:hAnsi="Garamond"/>
          <w:sz w:val="24"/>
          <w:szCs w:val="24"/>
        </w:rPr>
        <w:t xml:space="preserve"> </w:t>
      </w:r>
      <w:r w:rsidRPr="007A68A7">
        <w:rPr>
          <w:rFonts w:ascii="Garamond" w:hAnsi="Garamond"/>
          <w:sz w:val="24"/>
          <w:szCs w:val="24"/>
        </w:rPr>
        <w:t xml:space="preserve">thinking </w:t>
      </w:r>
      <w:r w:rsidR="007A68A7">
        <w:rPr>
          <w:rFonts w:ascii="Garamond" w:hAnsi="Garamond"/>
          <w:sz w:val="24"/>
          <w:szCs w:val="24"/>
        </w:rPr>
        <w:t xml:space="preserve">to </w:t>
      </w:r>
      <w:r w:rsidRPr="007A68A7">
        <w:rPr>
          <w:rFonts w:ascii="Garamond" w:hAnsi="Garamond"/>
          <w:sz w:val="24"/>
          <w:szCs w:val="24"/>
        </w:rPr>
        <w:t>matter too tight</w:t>
      </w:r>
      <w:r w:rsidR="007A68A7">
        <w:rPr>
          <w:rFonts w:ascii="Garamond" w:hAnsi="Garamond"/>
          <w:sz w:val="24"/>
          <w:szCs w:val="24"/>
        </w:rPr>
        <w:t>ly</w:t>
      </w:r>
      <w:r w:rsidRPr="007A68A7">
        <w:rPr>
          <w:rFonts w:ascii="Garamond" w:hAnsi="Garamond"/>
          <w:sz w:val="24"/>
          <w:szCs w:val="24"/>
        </w:rPr>
        <w:t>. Consider an object’s shape. The shape of a piece of wax is</w:t>
      </w:r>
      <w:r w:rsidR="00740BDF" w:rsidRPr="007A68A7">
        <w:rPr>
          <w:rFonts w:ascii="Garamond" w:hAnsi="Garamond"/>
          <w:sz w:val="24"/>
          <w:szCs w:val="24"/>
        </w:rPr>
        <w:t xml:space="preserve"> not</w:t>
      </w:r>
      <w:r w:rsidRPr="007A68A7">
        <w:rPr>
          <w:rFonts w:ascii="Garamond" w:hAnsi="Garamond"/>
          <w:sz w:val="24"/>
          <w:szCs w:val="24"/>
        </w:rPr>
        <w:t xml:space="preserve"> something that can float free from the wax</w:t>
      </w:r>
      <w:r w:rsidR="00740BDF" w:rsidRPr="007A68A7">
        <w:rPr>
          <w:rFonts w:ascii="Garamond" w:hAnsi="Garamond"/>
          <w:sz w:val="24"/>
          <w:szCs w:val="24"/>
        </w:rPr>
        <w:t>.</w:t>
      </w:r>
      <w:r w:rsidRPr="007A68A7">
        <w:rPr>
          <w:rFonts w:ascii="Garamond" w:hAnsi="Garamond"/>
          <w:sz w:val="24"/>
          <w:szCs w:val="24"/>
        </w:rPr>
        <w:t xml:space="preserve"> </w:t>
      </w:r>
      <w:r w:rsidR="00740BDF" w:rsidRPr="007A68A7">
        <w:rPr>
          <w:rFonts w:ascii="Garamond" w:hAnsi="Garamond"/>
          <w:sz w:val="24"/>
          <w:szCs w:val="24"/>
        </w:rPr>
        <w:t>T</w:t>
      </w:r>
      <w:r w:rsidRPr="007A68A7">
        <w:rPr>
          <w:rFonts w:ascii="Garamond" w:hAnsi="Garamond"/>
          <w:sz w:val="24"/>
          <w:szCs w:val="24"/>
        </w:rPr>
        <w:t xml:space="preserve">he shape </w:t>
      </w:r>
      <w:r w:rsidRPr="007A68A7">
        <w:rPr>
          <w:rFonts w:ascii="Garamond" w:hAnsi="Garamond"/>
          <w:i/>
          <w:iCs/>
          <w:sz w:val="24"/>
          <w:szCs w:val="24"/>
        </w:rPr>
        <w:t xml:space="preserve">just is </w:t>
      </w:r>
      <w:r w:rsidRPr="007A68A7">
        <w:rPr>
          <w:rFonts w:ascii="Garamond" w:hAnsi="Garamond"/>
          <w:sz w:val="24"/>
          <w:szCs w:val="24"/>
        </w:rPr>
        <w:t xml:space="preserve">the wax existing in a particular way. Shapes can only exist when there is </w:t>
      </w:r>
      <w:proofErr w:type="gramStart"/>
      <w:r w:rsidR="00740BDF" w:rsidRPr="007A68A7">
        <w:rPr>
          <w:rFonts w:ascii="Garamond" w:hAnsi="Garamond"/>
          <w:sz w:val="24"/>
          <w:szCs w:val="24"/>
        </w:rPr>
        <w:t>matter</w:t>
      </w:r>
      <w:proofErr w:type="gramEnd"/>
      <w:r w:rsidR="00740BDF" w:rsidRPr="007A68A7">
        <w:rPr>
          <w:rFonts w:ascii="Garamond" w:hAnsi="Garamond"/>
          <w:sz w:val="24"/>
          <w:szCs w:val="24"/>
        </w:rPr>
        <w:t xml:space="preserve"> </w:t>
      </w:r>
      <w:r w:rsidRPr="007A68A7">
        <w:rPr>
          <w:rFonts w:ascii="Garamond" w:hAnsi="Garamond"/>
          <w:sz w:val="24"/>
          <w:szCs w:val="24"/>
        </w:rPr>
        <w:t xml:space="preserve">to be shaped. Astell generalizes this point to all a body’s modes. If thinking </w:t>
      </w:r>
      <w:r w:rsidRPr="007A68A7">
        <w:rPr>
          <w:rFonts w:ascii="Garamond" w:hAnsi="Garamond"/>
          <w:i/>
          <w:iCs/>
          <w:sz w:val="24"/>
          <w:szCs w:val="24"/>
        </w:rPr>
        <w:t xml:space="preserve">just is </w:t>
      </w:r>
      <w:r w:rsidRPr="007A68A7">
        <w:rPr>
          <w:rFonts w:ascii="Garamond" w:hAnsi="Garamond"/>
          <w:sz w:val="24"/>
          <w:szCs w:val="24"/>
        </w:rPr>
        <w:t xml:space="preserve">a mode or configuration of matter—say, matter organized into a functioning brain—then thinking cannot occur without some matter to be thus configured. As Astell writes, “modes do immediately depend upon, and are inseparable from the thing whose modes they are, existing </w:t>
      </w:r>
      <w:proofErr w:type="gramStart"/>
      <w:r w:rsidRPr="007A68A7">
        <w:rPr>
          <w:rFonts w:ascii="Garamond" w:hAnsi="Garamond"/>
          <w:sz w:val="24"/>
          <w:szCs w:val="24"/>
        </w:rPr>
        <w:t>no</w:t>
      </w:r>
      <w:proofErr w:type="gramEnd"/>
      <w:r w:rsidRPr="007A68A7">
        <w:rPr>
          <w:rFonts w:ascii="Garamond" w:hAnsi="Garamond"/>
          <w:sz w:val="24"/>
          <w:szCs w:val="24"/>
        </w:rPr>
        <w:t xml:space="preserve"> otherwise but in it.”</w:t>
      </w:r>
      <w:r w:rsidRPr="007A68A7">
        <w:rPr>
          <w:rFonts w:ascii="Garamond" w:eastAsia="Garamond" w:hAnsi="Garamond" w:cs="Garamond"/>
          <w:sz w:val="24"/>
          <w:szCs w:val="24"/>
          <w:vertAlign w:val="superscript"/>
        </w:rPr>
        <w:footnoteReference w:id="22"/>
      </w:r>
      <w:r w:rsidRPr="007A68A7">
        <w:rPr>
          <w:rFonts w:ascii="Garamond" w:hAnsi="Garamond"/>
          <w:sz w:val="24"/>
          <w:szCs w:val="24"/>
        </w:rPr>
        <w:t xml:space="preserve"> But, Astell contends, absurd consequences follow if thinking is inseparable from matter</w:t>
      </w:r>
      <w:r w:rsidR="00A61C7F">
        <w:rPr>
          <w:rFonts w:ascii="Garamond" w:hAnsi="Garamond"/>
          <w:sz w:val="24"/>
          <w:szCs w:val="24"/>
        </w:rPr>
        <w:t xml:space="preserve">: namely, </w:t>
      </w:r>
      <w:r w:rsidRPr="007A68A7">
        <w:rPr>
          <w:rFonts w:ascii="Garamond" w:hAnsi="Garamond"/>
          <w:sz w:val="24"/>
          <w:szCs w:val="24"/>
        </w:rPr>
        <w:t xml:space="preserve">that God is material. </w:t>
      </w:r>
    </w:p>
    <w:p w14:paraId="5F305E18" w14:textId="26EAF2F7" w:rsidR="008D36BB" w:rsidRPr="007A68A7" w:rsidRDefault="0014214C" w:rsidP="00612EBD">
      <w:pPr>
        <w:pStyle w:val="Body"/>
        <w:spacing w:line="480" w:lineRule="auto"/>
        <w:ind w:firstLine="720"/>
        <w:rPr>
          <w:rFonts w:ascii="Garamond" w:eastAsia="Garamond" w:hAnsi="Garamond" w:cs="Garamond"/>
          <w:sz w:val="24"/>
          <w:szCs w:val="24"/>
        </w:rPr>
      </w:pPr>
      <w:r w:rsidRPr="007A68A7">
        <w:rPr>
          <w:rFonts w:ascii="Garamond" w:hAnsi="Garamond"/>
          <w:sz w:val="24"/>
          <w:szCs w:val="24"/>
        </w:rPr>
        <w:t xml:space="preserve">If thinking consists in the organization of matter, and if God is a thinker, then God would have to be a material thing. “If thought be a mode of body,” Astell writes, “besides all other absurdities, it will follow, that God is an extended being or a body, otherwise upon this supposition </w:t>
      </w:r>
      <w:r w:rsidRPr="007A68A7">
        <w:rPr>
          <w:rFonts w:ascii="Garamond" w:hAnsi="Garamond"/>
          <w:sz w:val="24"/>
          <w:szCs w:val="24"/>
        </w:rPr>
        <w:lastRenderedPageBreak/>
        <w:t>He could not think.”</w:t>
      </w:r>
      <w:r w:rsidRPr="007A68A7">
        <w:rPr>
          <w:rFonts w:ascii="Garamond" w:eastAsia="Garamond" w:hAnsi="Garamond" w:cs="Garamond"/>
          <w:sz w:val="24"/>
          <w:szCs w:val="24"/>
          <w:vertAlign w:val="superscript"/>
        </w:rPr>
        <w:footnoteReference w:id="23"/>
      </w:r>
      <w:r w:rsidRPr="007A68A7">
        <w:rPr>
          <w:rFonts w:ascii="Garamond" w:hAnsi="Garamond"/>
          <w:sz w:val="24"/>
          <w:szCs w:val="24"/>
        </w:rPr>
        <w:t xml:space="preserve"> Astell’s appeal to God is rhetorically effective, since her readers would balk at the suggestion that God is material. </w:t>
      </w:r>
      <w:r w:rsidR="00503220">
        <w:rPr>
          <w:rFonts w:ascii="Garamond" w:hAnsi="Garamond"/>
          <w:sz w:val="24"/>
          <w:szCs w:val="24"/>
        </w:rPr>
        <w:t>N</w:t>
      </w:r>
      <w:r w:rsidRPr="007A68A7">
        <w:rPr>
          <w:rFonts w:ascii="Garamond" w:hAnsi="Garamond"/>
          <w:sz w:val="24"/>
          <w:szCs w:val="24"/>
        </w:rPr>
        <w:t>obody wants to be a Spinozist</w:t>
      </w:r>
      <w:r w:rsidR="00503220">
        <w:rPr>
          <w:rFonts w:ascii="Garamond" w:hAnsi="Garamond"/>
          <w:sz w:val="24"/>
          <w:szCs w:val="24"/>
        </w:rPr>
        <w:t xml:space="preserve"> surely</w:t>
      </w:r>
      <w:r w:rsidRPr="007A68A7">
        <w:rPr>
          <w:rFonts w:ascii="Garamond" w:hAnsi="Garamond"/>
          <w:sz w:val="24"/>
          <w:szCs w:val="24"/>
        </w:rPr>
        <w:t xml:space="preserve">. </w:t>
      </w:r>
    </w:p>
    <w:p w14:paraId="5D969842" w14:textId="1AE2D3CA" w:rsidR="008D36BB" w:rsidRDefault="0014214C" w:rsidP="002A135D">
      <w:pPr>
        <w:pStyle w:val="Body"/>
        <w:spacing w:line="480" w:lineRule="auto"/>
        <w:rPr>
          <w:rFonts w:ascii="Garamond" w:hAnsi="Garamond"/>
          <w:i/>
          <w:iCs/>
          <w:sz w:val="24"/>
          <w:szCs w:val="24"/>
        </w:rPr>
      </w:pPr>
      <w:r w:rsidRPr="007A68A7">
        <w:rPr>
          <w:rFonts w:ascii="Garamond" w:eastAsia="Garamond" w:hAnsi="Garamond" w:cs="Garamond"/>
          <w:sz w:val="24"/>
          <w:szCs w:val="24"/>
        </w:rPr>
        <w:tab/>
        <w:t>Astell</w:t>
      </w:r>
      <w:r w:rsidRPr="007A68A7">
        <w:rPr>
          <w:rFonts w:ascii="Garamond" w:hAnsi="Garamond"/>
          <w:sz w:val="24"/>
          <w:szCs w:val="24"/>
        </w:rPr>
        <w:t xml:space="preserve">’s point can be made to stick without theological trappings. </w:t>
      </w:r>
      <w:r w:rsidR="00BF4FE9">
        <w:rPr>
          <w:rFonts w:ascii="Garamond" w:hAnsi="Garamond"/>
          <w:sz w:val="24"/>
          <w:szCs w:val="24"/>
        </w:rPr>
        <w:t>She sees</w:t>
      </w:r>
      <w:r w:rsidRPr="007A68A7">
        <w:rPr>
          <w:rFonts w:ascii="Garamond" w:hAnsi="Garamond"/>
          <w:sz w:val="24"/>
          <w:szCs w:val="24"/>
        </w:rPr>
        <w:t xml:space="preserve"> that if thinking </w:t>
      </w:r>
      <w:r w:rsidR="00BF4FE9">
        <w:rPr>
          <w:rFonts w:ascii="Garamond" w:hAnsi="Garamond"/>
          <w:sz w:val="24"/>
          <w:szCs w:val="24"/>
        </w:rPr>
        <w:t>can</w:t>
      </w:r>
      <w:r w:rsidRPr="007A68A7">
        <w:rPr>
          <w:rFonts w:ascii="Garamond" w:hAnsi="Garamond"/>
          <w:sz w:val="24"/>
          <w:szCs w:val="24"/>
        </w:rPr>
        <w:t xml:space="preserve"> occur without occurring in matter, then thinking cannot be identical to any specifically </w:t>
      </w:r>
      <w:r w:rsidRPr="007A68A7">
        <w:rPr>
          <w:rFonts w:ascii="Garamond" w:hAnsi="Garamond"/>
          <w:i/>
          <w:iCs/>
          <w:sz w:val="24"/>
          <w:szCs w:val="24"/>
        </w:rPr>
        <w:t xml:space="preserve">material </w:t>
      </w:r>
      <w:r w:rsidRPr="007A68A7">
        <w:rPr>
          <w:rFonts w:ascii="Garamond" w:hAnsi="Garamond"/>
          <w:sz w:val="24"/>
          <w:szCs w:val="24"/>
        </w:rPr>
        <w:t>configuration or process, e.g.</w:t>
      </w:r>
      <w:r w:rsidR="00740BDF" w:rsidRPr="007A68A7">
        <w:rPr>
          <w:rFonts w:ascii="Garamond" w:hAnsi="Garamond"/>
          <w:sz w:val="24"/>
          <w:szCs w:val="24"/>
        </w:rPr>
        <w:t>,</w:t>
      </w:r>
      <w:r w:rsidRPr="007A68A7">
        <w:rPr>
          <w:rFonts w:ascii="Garamond" w:hAnsi="Garamond"/>
          <w:sz w:val="24"/>
          <w:szCs w:val="24"/>
        </w:rPr>
        <w:t xml:space="preserve"> the material configuration characteristic of functioning brains.</w:t>
      </w:r>
      <w:r w:rsidR="00002218">
        <w:rPr>
          <w:rFonts w:ascii="Garamond" w:hAnsi="Garamond"/>
          <w:sz w:val="24"/>
          <w:szCs w:val="24"/>
        </w:rPr>
        <w:t xml:space="preserve"> </w:t>
      </w:r>
    </w:p>
    <w:p w14:paraId="11735B08" w14:textId="77777777" w:rsidR="00002218" w:rsidRDefault="00002218" w:rsidP="002A135D">
      <w:pPr>
        <w:pStyle w:val="Body"/>
        <w:spacing w:line="480" w:lineRule="auto"/>
        <w:rPr>
          <w:rFonts w:ascii="Garamond" w:hAnsi="Garamond"/>
          <w:sz w:val="24"/>
          <w:szCs w:val="24"/>
        </w:rPr>
      </w:pPr>
    </w:p>
    <w:p w14:paraId="4AB01CD3" w14:textId="77777777" w:rsidR="00D6310B" w:rsidRPr="00002218" w:rsidRDefault="00D6310B" w:rsidP="002A135D">
      <w:pPr>
        <w:pStyle w:val="Body"/>
        <w:spacing w:line="480" w:lineRule="auto"/>
        <w:rPr>
          <w:rFonts w:ascii="Garamond" w:hAnsi="Garamond"/>
          <w:sz w:val="24"/>
          <w:szCs w:val="24"/>
        </w:rPr>
      </w:pPr>
    </w:p>
    <w:p w14:paraId="53F3ACD3" w14:textId="7B916BED" w:rsidR="00002218" w:rsidRPr="00002218" w:rsidRDefault="00002218" w:rsidP="002A135D">
      <w:pPr>
        <w:pStyle w:val="Body"/>
        <w:spacing w:line="480" w:lineRule="auto"/>
        <w:rPr>
          <w:rFonts w:ascii="Garamond" w:eastAsia="Garamond" w:hAnsi="Garamond" w:cs="Garamond"/>
          <w:b/>
          <w:bCs/>
          <w:sz w:val="24"/>
          <w:szCs w:val="24"/>
        </w:rPr>
      </w:pPr>
      <w:r w:rsidRPr="00002218">
        <w:rPr>
          <w:rFonts w:ascii="Garamond" w:hAnsi="Garamond"/>
          <w:b/>
          <w:bCs/>
          <w:sz w:val="24"/>
          <w:szCs w:val="24"/>
        </w:rPr>
        <w:t>2. What Am I?</w:t>
      </w:r>
    </w:p>
    <w:p w14:paraId="755BF823" w14:textId="1A149794"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i/>
          <w:iCs/>
          <w:sz w:val="24"/>
          <w:szCs w:val="24"/>
        </w:rPr>
        <w:tab/>
      </w:r>
      <w:r w:rsidRPr="007A68A7">
        <w:rPr>
          <w:rFonts w:ascii="Garamond" w:hAnsi="Garamond"/>
          <w:sz w:val="24"/>
          <w:szCs w:val="24"/>
        </w:rPr>
        <w:t xml:space="preserve">Astell’s division of reality into thinking and extended things does not immediately tell us how </w:t>
      </w:r>
      <w:r w:rsidRPr="007A68A7">
        <w:rPr>
          <w:rFonts w:ascii="Garamond" w:hAnsi="Garamond"/>
          <w:i/>
          <w:iCs/>
          <w:sz w:val="24"/>
          <w:szCs w:val="24"/>
        </w:rPr>
        <w:t xml:space="preserve">we </w:t>
      </w:r>
      <w:r w:rsidRPr="007A68A7">
        <w:rPr>
          <w:rFonts w:ascii="Garamond" w:hAnsi="Garamond"/>
          <w:sz w:val="24"/>
          <w:szCs w:val="24"/>
        </w:rPr>
        <w:t xml:space="preserve">fit in: are we minds, bodies, or </w:t>
      </w:r>
      <w:r w:rsidR="000F6788" w:rsidRPr="007A68A7">
        <w:rPr>
          <w:rFonts w:ascii="Garamond" w:hAnsi="Garamond"/>
          <w:sz w:val="24"/>
          <w:szCs w:val="24"/>
        </w:rPr>
        <w:t xml:space="preserve">a </w:t>
      </w:r>
      <w:r w:rsidRPr="007A68A7">
        <w:rPr>
          <w:rFonts w:ascii="Garamond" w:hAnsi="Garamond"/>
          <w:sz w:val="24"/>
          <w:szCs w:val="24"/>
        </w:rPr>
        <w:t xml:space="preserve">combination of the two? As many commentators point out, Astell </w:t>
      </w:r>
      <w:r w:rsidR="00020712">
        <w:rPr>
          <w:rFonts w:ascii="Garamond" w:hAnsi="Garamond"/>
          <w:sz w:val="24"/>
          <w:szCs w:val="24"/>
        </w:rPr>
        <w:t>typically</w:t>
      </w:r>
      <w:r w:rsidR="00020712" w:rsidRPr="007A68A7">
        <w:rPr>
          <w:rFonts w:ascii="Garamond" w:hAnsi="Garamond"/>
          <w:sz w:val="24"/>
          <w:szCs w:val="24"/>
        </w:rPr>
        <w:t xml:space="preserve"> </w:t>
      </w:r>
      <w:r w:rsidRPr="007A68A7">
        <w:rPr>
          <w:rFonts w:ascii="Garamond" w:hAnsi="Garamond"/>
          <w:sz w:val="24"/>
          <w:szCs w:val="24"/>
        </w:rPr>
        <w:t xml:space="preserve">identifies the self (or </w:t>
      </w:r>
      <w:r w:rsidRPr="007A68A7">
        <w:rPr>
          <w:rFonts w:ascii="Garamond" w:hAnsi="Garamond"/>
          <w:i/>
          <w:iCs/>
          <w:sz w:val="24"/>
          <w:szCs w:val="24"/>
        </w:rPr>
        <w:t>I</w:t>
      </w:r>
      <w:r w:rsidRPr="007A68A7">
        <w:rPr>
          <w:rFonts w:ascii="Garamond" w:hAnsi="Garamond"/>
          <w:sz w:val="24"/>
          <w:szCs w:val="24"/>
        </w:rPr>
        <w:t>) with the mind.</w:t>
      </w:r>
      <w:r w:rsidRPr="007A68A7">
        <w:rPr>
          <w:rFonts w:ascii="Garamond" w:eastAsia="Garamond" w:hAnsi="Garamond" w:cs="Garamond"/>
          <w:sz w:val="24"/>
          <w:szCs w:val="24"/>
          <w:vertAlign w:val="superscript"/>
        </w:rPr>
        <w:footnoteReference w:id="24"/>
      </w:r>
      <w:r w:rsidRPr="007A68A7">
        <w:rPr>
          <w:rFonts w:ascii="Garamond" w:hAnsi="Garamond"/>
          <w:sz w:val="24"/>
          <w:szCs w:val="24"/>
        </w:rPr>
        <w:t xml:space="preserve"> In the </w:t>
      </w:r>
      <w:r w:rsidRPr="007A68A7">
        <w:rPr>
          <w:rFonts w:ascii="Garamond" w:hAnsi="Garamond"/>
          <w:i/>
          <w:iCs/>
          <w:sz w:val="24"/>
          <w:szCs w:val="24"/>
        </w:rPr>
        <w:t>Serious Proposal to the Ladies</w:t>
      </w:r>
      <w:r w:rsidR="009C2D4E">
        <w:rPr>
          <w:rFonts w:ascii="Garamond" w:hAnsi="Garamond"/>
          <w:i/>
          <w:iCs/>
          <w:sz w:val="24"/>
          <w:szCs w:val="24"/>
        </w:rPr>
        <w:t xml:space="preserve"> </w:t>
      </w:r>
      <w:r w:rsidR="009C2D4E">
        <w:rPr>
          <w:rFonts w:ascii="Garamond" w:hAnsi="Garamond"/>
          <w:sz w:val="24"/>
          <w:szCs w:val="24"/>
        </w:rPr>
        <w:t xml:space="preserve">(hereafter </w:t>
      </w:r>
      <w:r w:rsidR="009C2D4E">
        <w:rPr>
          <w:rFonts w:ascii="Garamond" w:hAnsi="Garamond"/>
          <w:i/>
          <w:iCs/>
          <w:sz w:val="24"/>
          <w:szCs w:val="24"/>
        </w:rPr>
        <w:t>Serious Proposal</w:t>
      </w:r>
      <w:r w:rsidR="009C2D4E">
        <w:rPr>
          <w:rFonts w:ascii="Garamond" w:hAnsi="Garamond"/>
          <w:sz w:val="24"/>
          <w:szCs w:val="24"/>
        </w:rPr>
        <w:t>)</w:t>
      </w:r>
      <w:r w:rsidRPr="007A68A7">
        <w:rPr>
          <w:rFonts w:ascii="Garamond" w:hAnsi="Garamond"/>
          <w:sz w:val="24"/>
          <w:szCs w:val="24"/>
        </w:rPr>
        <w:t>, Astell exhorts her readers—the “ladies”—to not waste their time on their physical appearance but to focus on their true selves:</w:t>
      </w:r>
    </w:p>
    <w:p w14:paraId="644B4096" w14:textId="77777777" w:rsidR="008D36BB" w:rsidRPr="007A68A7" w:rsidRDefault="008D36BB" w:rsidP="002A135D">
      <w:pPr>
        <w:pStyle w:val="Body"/>
        <w:spacing w:line="480" w:lineRule="auto"/>
        <w:ind w:left="720"/>
        <w:rPr>
          <w:rFonts w:ascii="Garamond" w:eastAsia="Garamond" w:hAnsi="Garamond" w:cs="Garamond"/>
          <w:sz w:val="24"/>
          <w:szCs w:val="24"/>
        </w:rPr>
      </w:pPr>
    </w:p>
    <w:p w14:paraId="35F9ADA8" w14:textId="4D95C6BC"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 xml:space="preserve">No solicitude in the </w:t>
      </w:r>
      <w:proofErr w:type="spellStart"/>
      <w:r w:rsidRPr="007A68A7">
        <w:rPr>
          <w:rFonts w:ascii="Garamond" w:hAnsi="Garamond"/>
        </w:rPr>
        <w:t>adornation</w:t>
      </w:r>
      <w:proofErr w:type="spellEnd"/>
      <w:r w:rsidRPr="007A68A7">
        <w:rPr>
          <w:rFonts w:ascii="Garamond" w:hAnsi="Garamond"/>
        </w:rPr>
        <w:t xml:space="preserve"> of </w:t>
      </w:r>
      <w:proofErr w:type="gramStart"/>
      <w:r w:rsidRPr="007A68A7">
        <w:rPr>
          <w:rFonts w:ascii="Garamond" w:hAnsi="Garamond"/>
        </w:rPr>
        <w:t>your selves</w:t>
      </w:r>
      <w:proofErr w:type="gramEnd"/>
      <w:r w:rsidRPr="007A68A7">
        <w:rPr>
          <w:rFonts w:ascii="Garamond" w:hAnsi="Garamond"/>
        </w:rPr>
        <w:t xml:space="preserve"> is discommended, provided you employ your care about that which is really </w:t>
      </w:r>
      <w:proofErr w:type="spellStart"/>
      <w:r w:rsidRPr="007A68A7">
        <w:rPr>
          <w:rFonts w:ascii="Garamond" w:hAnsi="Garamond"/>
        </w:rPr>
        <w:t xml:space="preserve">your </w:t>
      </w:r>
      <w:r w:rsidRPr="007A68A7">
        <w:rPr>
          <w:rFonts w:ascii="Garamond" w:hAnsi="Garamond"/>
          <w:i/>
          <w:iCs/>
        </w:rPr>
        <w:t>self</w:t>
      </w:r>
      <w:proofErr w:type="spellEnd"/>
      <w:r w:rsidRPr="007A68A7">
        <w:rPr>
          <w:rFonts w:ascii="Garamond" w:hAnsi="Garamond"/>
          <w:i/>
          <w:iCs/>
        </w:rPr>
        <w:t xml:space="preserve">, </w:t>
      </w:r>
      <w:r w:rsidRPr="007A68A7">
        <w:rPr>
          <w:rFonts w:ascii="Garamond" w:hAnsi="Garamond"/>
        </w:rPr>
        <w:t xml:space="preserve">and do not neglect that particle of Divinity within you, which must survive, and may (if you please) be happy and perfect when </w:t>
      </w:r>
      <w:r w:rsidR="0030634E">
        <w:rPr>
          <w:rFonts w:ascii="Garamond" w:hAnsi="Garamond"/>
        </w:rPr>
        <w:t>its</w:t>
      </w:r>
      <w:r w:rsidRPr="007A68A7">
        <w:rPr>
          <w:rFonts w:ascii="Garamond" w:hAnsi="Garamond"/>
        </w:rPr>
        <w:t xml:space="preserve"> unsuitable and much </w:t>
      </w:r>
      <w:proofErr w:type="spellStart"/>
      <w:r w:rsidRPr="007A68A7">
        <w:rPr>
          <w:rFonts w:ascii="Garamond" w:hAnsi="Garamond"/>
        </w:rPr>
        <w:t>inferiour</w:t>
      </w:r>
      <w:proofErr w:type="spellEnd"/>
      <w:r w:rsidRPr="007A68A7">
        <w:rPr>
          <w:rFonts w:ascii="Garamond" w:hAnsi="Garamond"/>
        </w:rPr>
        <w:t xml:space="preserve"> Companion [i.e. the body] is </w:t>
      </w:r>
      <w:proofErr w:type="spellStart"/>
      <w:r w:rsidRPr="007A68A7">
        <w:rPr>
          <w:rFonts w:ascii="Garamond" w:hAnsi="Garamond"/>
        </w:rPr>
        <w:t>mouldering</w:t>
      </w:r>
      <w:proofErr w:type="spellEnd"/>
      <w:r w:rsidRPr="007A68A7">
        <w:rPr>
          <w:rFonts w:ascii="Garamond" w:hAnsi="Garamond"/>
        </w:rPr>
        <w:t xml:space="preserve"> in the dust.</w:t>
      </w:r>
      <w:r w:rsidRPr="007A68A7">
        <w:rPr>
          <w:rFonts w:ascii="Garamond" w:eastAsia="Garamond" w:hAnsi="Garamond" w:cs="Garamond"/>
          <w:vertAlign w:val="superscript"/>
        </w:rPr>
        <w:footnoteReference w:id="25"/>
      </w:r>
    </w:p>
    <w:p w14:paraId="4687E6D7" w14:textId="77777777" w:rsidR="008D36BB" w:rsidRPr="007A68A7" w:rsidRDefault="008D36BB" w:rsidP="002A135D">
      <w:pPr>
        <w:pStyle w:val="Default"/>
        <w:spacing w:before="0" w:line="480" w:lineRule="auto"/>
        <w:ind w:left="720"/>
        <w:rPr>
          <w:rFonts w:ascii="Garamond" w:eastAsia="Garamond" w:hAnsi="Garamond" w:cs="Garamond"/>
        </w:rPr>
      </w:pPr>
    </w:p>
    <w:p w14:paraId="66AF93A7" w14:textId="7D3E00A6"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Astell identifies “that which is really </w:t>
      </w:r>
      <w:proofErr w:type="spellStart"/>
      <w:r w:rsidRPr="007A68A7">
        <w:rPr>
          <w:rFonts w:ascii="Garamond" w:hAnsi="Garamond"/>
        </w:rPr>
        <w:t xml:space="preserve">your </w:t>
      </w:r>
      <w:r w:rsidRPr="007A68A7">
        <w:rPr>
          <w:rFonts w:ascii="Garamond" w:hAnsi="Garamond"/>
          <w:i/>
          <w:iCs/>
        </w:rPr>
        <w:t>self</w:t>
      </w:r>
      <w:proofErr w:type="spellEnd"/>
      <w:r w:rsidRPr="007A68A7">
        <w:rPr>
          <w:rFonts w:ascii="Garamond" w:hAnsi="Garamond"/>
        </w:rPr>
        <w:t>” with “that particle of Divinity within you,” i.e.</w:t>
      </w:r>
      <w:r w:rsidR="00740BDF" w:rsidRPr="007A68A7">
        <w:rPr>
          <w:rFonts w:ascii="Garamond" w:hAnsi="Garamond"/>
        </w:rPr>
        <w:t>,</w:t>
      </w:r>
      <w:r w:rsidRPr="007A68A7">
        <w:rPr>
          <w:rFonts w:ascii="Garamond" w:hAnsi="Garamond"/>
        </w:rPr>
        <w:t xml:space="preserve"> the mind or soul that survives beyond the death and corruption of the human body, “</w:t>
      </w:r>
      <w:proofErr w:type="spellStart"/>
      <w:r w:rsidRPr="007A68A7">
        <w:rPr>
          <w:rFonts w:ascii="Garamond" w:hAnsi="Garamond"/>
        </w:rPr>
        <w:t>mouldering</w:t>
      </w:r>
      <w:proofErr w:type="spellEnd"/>
      <w:r w:rsidRPr="007A68A7">
        <w:rPr>
          <w:rFonts w:ascii="Garamond" w:hAnsi="Garamond"/>
        </w:rPr>
        <w:t xml:space="preserve"> in the dust” (</w:t>
      </w:r>
      <w:r w:rsidRPr="007A68A7">
        <w:rPr>
          <w:rFonts w:ascii="Garamond" w:hAnsi="Garamond"/>
          <w:i/>
          <w:iCs/>
        </w:rPr>
        <w:t>ibid</w:t>
      </w:r>
      <w:r w:rsidRPr="007A68A7">
        <w:rPr>
          <w:rFonts w:ascii="Garamond" w:hAnsi="Garamond"/>
        </w:rPr>
        <w:t xml:space="preserve">.). Broad nicely summarizes the scholarly consensus: “it is important to recognize that Astell regards the self as the immaterial soul and </w:t>
      </w:r>
      <w:r w:rsidRPr="007A68A7">
        <w:rPr>
          <w:rFonts w:ascii="Garamond" w:hAnsi="Garamond"/>
          <w:i/>
          <w:iCs/>
        </w:rPr>
        <w:t>not</w:t>
      </w:r>
      <w:r w:rsidRPr="007A68A7">
        <w:rPr>
          <w:rFonts w:ascii="Garamond" w:hAnsi="Garamond"/>
        </w:rPr>
        <w:t xml:space="preserve"> the material body </w:t>
      </w:r>
      <w:r w:rsidRPr="007A68A7">
        <w:rPr>
          <w:rFonts w:ascii="Garamond" w:hAnsi="Garamond"/>
          <w:i/>
          <w:iCs/>
        </w:rPr>
        <w:t>or</w:t>
      </w:r>
      <w:r w:rsidRPr="007A68A7">
        <w:rPr>
          <w:rFonts w:ascii="Garamond" w:hAnsi="Garamond"/>
        </w:rPr>
        <w:t xml:space="preserve"> the soul-body composite.”</w:t>
      </w:r>
      <w:r w:rsidRPr="007A68A7">
        <w:rPr>
          <w:rFonts w:ascii="Garamond" w:eastAsia="Garamond" w:hAnsi="Garamond" w:cs="Garamond"/>
          <w:vertAlign w:val="superscript"/>
        </w:rPr>
        <w:footnoteReference w:id="26"/>
      </w:r>
      <w:r w:rsidRPr="007A68A7">
        <w:rPr>
          <w:rFonts w:ascii="Garamond" w:hAnsi="Garamond"/>
        </w:rPr>
        <w:t xml:space="preserve"> Bryson is even more forceful: “[t]he disembodied mind is ‘who’ a person is, and the gendered body is meaningless to individuality and identity.”</w:t>
      </w:r>
      <w:r w:rsidRPr="007A68A7">
        <w:rPr>
          <w:rFonts w:ascii="Garamond" w:eastAsia="Garamond" w:hAnsi="Garamond" w:cs="Garamond"/>
          <w:vertAlign w:val="superscript"/>
        </w:rPr>
        <w:footnoteReference w:id="27"/>
      </w:r>
      <w:r w:rsidRPr="007A68A7">
        <w:rPr>
          <w:rFonts w:ascii="Garamond" w:hAnsi="Garamond"/>
        </w:rPr>
        <w:t xml:space="preserve"> </w:t>
      </w:r>
      <w:r w:rsidR="00FC0C52">
        <w:rPr>
          <w:rFonts w:ascii="Garamond" w:hAnsi="Garamond"/>
        </w:rPr>
        <w:t>Bryson</w:t>
      </w:r>
      <w:r w:rsidRPr="007A68A7">
        <w:rPr>
          <w:rFonts w:ascii="Garamond" w:hAnsi="Garamond"/>
        </w:rPr>
        <w:t xml:space="preserve"> </w:t>
      </w:r>
      <w:r w:rsidR="00740BDF" w:rsidRPr="007A68A7">
        <w:rPr>
          <w:rFonts w:ascii="Garamond" w:hAnsi="Garamond"/>
        </w:rPr>
        <w:t>rightly emphasizes that f</w:t>
      </w:r>
      <w:r w:rsidRPr="007A68A7">
        <w:rPr>
          <w:rFonts w:ascii="Garamond" w:hAnsi="Garamond"/>
        </w:rPr>
        <w:t>or Astell the self</w:t>
      </w:r>
      <w:r w:rsidR="00740BDF" w:rsidRPr="007A68A7">
        <w:rPr>
          <w:rFonts w:ascii="Garamond" w:hAnsi="Garamond"/>
        </w:rPr>
        <w:t xml:space="preserve"> (or </w:t>
      </w:r>
      <w:r w:rsidR="00740BDF" w:rsidRPr="007A68A7">
        <w:rPr>
          <w:rFonts w:ascii="Garamond" w:hAnsi="Garamond"/>
          <w:i/>
          <w:iCs/>
        </w:rPr>
        <w:t>I</w:t>
      </w:r>
      <w:r w:rsidR="00740BDF" w:rsidRPr="007A68A7">
        <w:rPr>
          <w:rFonts w:ascii="Garamond" w:hAnsi="Garamond"/>
        </w:rPr>
        <w:t>)</w:t>
      </w:r>
      <w:r w:rsidR="00B52C0B">
        <w:rPr>
          <w:rFonts w:ascii="Garamond" w:hAnsi="Garamond"/>
        </w:rPr>
        <w:t xml:space="preserve"> </w:t>
      </w:r>
      <w:r w:rsidRPr="007A68A7">
        <w:rPr>
          <w:rFonts w:ascii="Garamond" w:hAnsi="Garamond"/>
        </w:rPr>
        <w:t xml:space="preserve">is a thinking, non-extended </w:t>
      </w:r>
      <w:r w:rsidR="007A68A7">
        <w:rPr>
          <w:rFonts w:ascii="Garamond" w:hAnsi="Garamond"/>
        </w:rPr>
        <w:t>substance</w:t>
      </w:r>
      <w:r w:rsidRPr="007A68A7">
        <w:rPr>
          <w:rFonts w:ascii="Garamond" w:hAnsi="Garamond"/>
        </w:rPr>
        <w:t>.</w:t>
      </w:r>
    </w:p>
    <w:p w14:paraId="78C06DCB" w14:textId="187DC27B"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tab/>
      </w:r>
      <w:r w:rsidR="003B61D6" w:rsidRPr="007A68A7">
        <w:rPr>
          <w:rFonts w:ascii="Garamond" w:eastAsia="Garamond" w:hAnsi="Garamond" w:cs="Garamond"/>
        </w:rPr>
        <w:t xml:space="preserve">What justifies Astell’s identification of self and thinking substance? </w:t>
      </w:r>
      <w:r w:rsidRPr="007A68A7">
        <w:rPr>
          <w:rFonts w:ascii="Garamond" w:eastAsia="Garamond" w:hAnsi="Garamond" w:cs="Garamond"/>
        </w:rPr>
        <w:t xml:space="preserve">In the </w:t>
      </w:r>
      <w:r w:rsidRPr="007A68A7">
        <w:rPr>
          <w:rFonts w:ascii="Garamond" w:hAnsi="Garamond"/>
          <w:i/>
          <w:iCs/>
        </w:rPr>
        <w:t>Christian Religion</w:t>
      </w:r>
      <w:r w:rsidRPr="007A68A7">
        <w:rPr>
          <w:rFonts w:ascii="Garamond" w:hAnsi="Garamond"/>
        </w:rPr>
        <w:t xml:space="preserve">, </w:t>
      </w:r>
      <w:r w:rsidR="009F5CCD">
        <w:rPr>
          <w:rFonts w:ascii="Garamond" w:hAnsi="Garamond"/>
        </w:rPr>
        <w:t>Astell</w:t>
      </w:r>
      <w:r w:rsidR="007A68A7">
        <w:rPr>
          <w:rFonts w:ascii="Garamond" w:hAnsi="Garamond"/>
        </w:rPr>
        <w:t xml:space="preserve"> begins</w:t>
      </w:r>
      <w:r w:rsidR="009F5CCD">
        <w:rPr>
          <w:rFonts w:ascii="Garamond" w:hAnsi="Garamond"/>
        </w:rPr>
        <w:t xml:space="preserve"> her argument</w:t>
      </w:r>
      <w:r w:rsidR="00B52C0B">
        <w:rPr>
          <w:rFonts w:ascii="Garamond" w:hAnsi="Garamond"/>
        </w:rPr>
        <w:t xml:space="preserve"> </w:t>
      </w:r>
      <w:r w:rsidRPr="007A68A7">
        <w:rPr>
          <w:rFonts w:ascii="Garamond" w:hAnsi="Garamond"/>
        </w:rPr>
        <w:t xml:space="preserve">with the observation: “That we all </w:t>
      </w:r>
      <w:r w:rsidRPr="007A68A7">
        <w:rPr>
          <w:rFonts w:ascii="Garamond" w:hAnsi="Garamond"/>
          <w:i/>
          <w:iCs/>
        </w:rPr>
        <w:t>think</w:t>
      </w:r>
      <w:r w:rsidRPr="007A68A7">
        <w:rPr>
          <w:rFonts w:ascii="Garamond" w:hAnsi="Garamond"/>
        </w:rPr>
        <w:t>, needs no proof.”</w:t>
      </w:r>
      <w:r w:rsidRPr="007A68A7">
        <w:rPr>
          <w:rFonts w:ascii="Garamond" w:eastAsia="Garamond" w:hAnsi="Garamond" w:cs="Garamond"/>
          <w:vertAlign w:val="superscript"/>
        </w:rPr>
        <w:footnoteReference w:id="28"/>
      </w:r>
      <w:r w:rsidRPr="007A68A7">
        <w:rPr>
          <w:rFonts w:ascii="Garamond" w:hAnsi="Garamond"/>
        </w:rPr>
        <w:t xml:space="preserve"> Through a process of elimination, Astell uses our status as thinkers to argue that we </w:t>
      </w:r>
      <w:r w:rsidR="007A68A7">
        <w:rPr>
          <w:rFonts w:ascii="Garamond" w:hAnsi="Garamond"/>
        </w:rPr>
        <w:t>must</w:t>
      </w:r>
      <w:r w:rsidRPr="007A68A7">
        <w:rPr>
          <w:rFonts w:ascii="Garamond" w:hAnsi="Garamond"/>
        </w:rPr>
        <w:t xml:space="preserve"> be minds:</w:t>
      </w:r>
    </w:p>
    <w:p w14:paraId="0940F5D1" w14:textId="77777777" w:rsidR="008D36BB" w:rsidRPr="007A68A7" w:rsidRDefault="008D36BB" w:rsidP="002A135D">
      <w:pPr>
        <w:pStyle w:val="Default"/>
        <w:spacing w:before="0" w:line="480" w:lineRule="auto"/>
        <w:ind w:left="720"/>
        <w:rPr>
          <w:rFonts w:ascii="Garamond" w:eastAsia="Garamond" w:hAnsi="Garamond" w:cs="Garamond"/>
        </w:rPr>
      </w:pPr>
    </w:p>
    <w:p w14:paraId="1C230A27"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body can</w:t>
      </w:r>
      <w:r w:rsidRPr="007A68A7">
        <w:rPr>
          <w:rFonts w:ascii="Garamond" w:hAnsi="Garamond"/>
          <w:rtl/>
        </w:rPr>
        <w:t>’</w:t>
      </w:r>
      <w:r w:rsidRPr="007A68A7">
        <w:rPr>
          <w:rFonts w:ascii="Garamond" w:hAnsi="Garamond"/>
        </w:rPr>
        <w:t xml:space="preserve">t think, and because I and all other reasonable creatures think, therefore we </w:t>
      </w:r>
      <w:proofErr w:type="gramStart"/>
      <w:r w:rsidRPr="007A68A7">
        <w:rPr>
          <w:rFonts w:ascii="Garamond" w:hAnsi="Garamond"/>
        </w:rPr>
        <w:t>are something that is</w:t>
      </w:r>
      <w:proofErr w:type="gramEnd"/>
      <w:r w:rsidRPr="007A68A7">
        <w:rPr>
          <w:rFonts w:ascii="Garamond" w:hAnsi="Garamond"/>
        </w:rPr>
        <w:t xml:space="preserve"> not body. Now all beings whatsoever, are either material or immaterial; </w:t>
      </w:r>
      <w:proofErr w:type="gramStart"/>
      <w:r w:rsidRPr="007A68A7">
        <w:rPr>
          <w:rFonts w:ascii="Garamond" w:hAnsi="Garamond"/>
        </w:rPr>
        <w:t>therefore</w:t>
      </w:r>
      <w:proofErr w:type="gramEnd"/>
      <w:r w:rsidRPr="007A68A7">
        <w:rPr>
          <w:rFonts w:ascii="Garamond" w:hAnsi="Garamond"/>
        </w:rPr>
        <w:t xml:space="preserve"> since that which thinks is not material, it must be immaterial; and for this reason it is not liable to separation of parts or corruption, as all material beings are; consequently the human mind is in its own nature immortal as was to be proved.</w:t>
      </w:r>
      <w:r w:rsidRPr="007A68A7">
        <w:rPr>
          <w:rFonts w:ascii="Garamond" w:eastAsia="Garamond" w:hAnsi="Garamond" w:cs="Garamond"/>
          <w:vertAlign w:val="superscript"/>
        </w:rPr>
        <w:footnoteReference w:id="29"/>
      </w:r>
    </w:p>
    <w:p w14:paraId="074928A1" w14:textId="77777777" w:rsidR="008D36BB" w:rsidRPr="007A68A7" w:rsidRDefault="008D36BB" w:rsidP="002A135D">
      <w:pPr>
        <w:pStyle w:val="Default"/>
        <w:spacing w:before="0" w:line="480" w:lineRule="auto"/>
        <w:ind w:left="720"/>
        <w:rPr>
          <w:rFonts w:ascii="Garamond" w:eastAsia="Garamond" w:hAnsi="Garamond" w:cs="Garamond"/>
        </w:rPr>
      </w:pPr>
    </w:p>
    <w:p w14:paraId="1CA84D48" w14:textId="7659957F"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lastRenderedPageBreak/>
        <w:t>Astell assumes that I am either a mind or a body. Since I am something that thinks, which “needs no proof,” and since bodies can</w:t>
      </w:r>
      <w:r w:rsidR="00740BDF" w:rsidRPr="007A68A7">
        <w:rPr>
          <w:rFonts w:ascii="Garamond" w:hAnsi="Garamond"/>
        </w:rPr>
        <w:t>not</w:t>
      </w:r>
      <w:r w:rsidRPr="007A68A7">
        <w:rPr>
          <w:rFonts w:ascii="Garamond" w:hAnsi="Garamond"/>
        </w:rPr>
        <w:t xml:space="preserve"> think, it follows that I am a mind.</w:t>
      </w:r>
      <w:r w:rsidRPr="007A68A7">
        <w:rPr>
          <w:rFonts w:ascii="Garamond" w:eastAsia="Garamond" w:hAnsi="Garamond" w:cs="Garamond"/>
          <w:vertAlign w:val="superscript"/>
        </w:rPr>
        <w:footnoteReference w:id="30"/>
      </w:r>
      <w:r w:rsidRPr="007A68A7">
        <w:rPr>
          <w:rFonts w:ascii="Garamond" w:hAnsi="Garamond"/>
        </w:rPr>
        <w:t xml:space="preserve"> </w:t>
      </w:r>
    </w:p>
    <w:p w14:paraId="7FA97DBF" w14:textId="703F7CEA"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tab/>
        <w:t xml:space="preserve">While this argument provides strong textual evidence </w:t>
      </w:r>
      <w:r w:rsidRPr="007A68A7">
        <w:rPr>
          <w:rFonts w:ascii="Garamond" w:hAnsi="Garamond"/>
          <w:i/>
          <w:iCs/>
        </w:rPr>
        <w:t xml:space="preserve">that </w:t>
      </w:r>
      <w:r w:rsidRPr="007A68A7">
        <w:rPr>
          <w:rFonts w:ascii="Garamond" w:hAnsi="Garamond"/>
        </w:rPr>
        <w:t xml:space="preserve">Astell holds that the self (or </w:t>
      </w:r>
      <w:r w:rsidRPr="007A68A7">
        <w:rPr>
          <w:rFonts w:ascii="Garamond" w:hAnsi="Garamond"/>
          <w:i/>
          <w:iCs/>
        </w:rPr>
        <w:t>I</w:t>
      </w:r>
      <w:r w:rsidRPr="007A68A7">
        <w:rPr>
          <w:rFonts w:ascii="Garamond" w:hAnsi="Garamond"/>
        </w:rPr>
        <w:t>) is the mind, it does</w:t>
      </w:r>
      <w:r w:rsidR="00740BDF" w:rsidRPr="007A68A7">
        <w:rPr>
          <w:rFonts w:ascii="Garamond" w:hAnsi="Garamond"/>
        </w:rPr>
        <w:t xml:space="preserve"> not</w:t>
      </w:r>
      <w:r w:rsidRPr="007A68A7">
        <w:rPr>
          <w:rFonts w:ascii="Garamond" w:hAnsi="Garamond"/>
        </w:rPr>
        <w:t xml:space="preserve"> quite work as an argument </w:t>
      </w:r>
      <w:r w:rsidRPr="007A68A7">
        <w:rPr>
          <w:rFonts w:ascii="Garamond" w:hAnsi="Garamond"/>
          <w:i/>
          <w:iCs/>
        </w:rPr>
        <w:t xml:space="preserve">for </w:t>
      </w:r>
      <w:r w:rsidRPr="007A68A7">
        <w:rPr>
          <w:rFonts w:ascii="Garamond" w:hAnsi="Garamond"/>
        </w:rPr>
        <w:t xml:space="preserve">this position, even within the context of Astell’s own system. </w:t>
      </w:r>
      <w:r w:rsidR="00002218">
        <w:rPr>
          <w:rFonts w:ascii="Garamond" w:hAnsi="Garamond"/>
        </w:rPr>
        <w:t>As stated,</w:t>
      </w:r>
      <w:r w:rsidRPr="007A68A7">
        <w:rPr>
          <w:rFonts w:ascii="Garamond" w:hAnsi="Garamond"/>
        </w:rPr>
        <w:t xml:space="preserve"> this argument overlooks the possibility that we are neither minds nor bodies, but</w:t>
      </w:r>
      <w:r w:rsidR="00B52C0B">
        <w:rPr>
          <w:rFonts w:ascii="Garamond" w:hAnsi="Garamond"/>
        </w:rPr>
        <w:t xml:space="preserve"> </w:t>
      </w:r>
      <w:r w:rsidRPr="007A68A7">
        <w:rPr>
          <w:rFonts w:ascii="Garamond" w:hAnsi="Garamond"/>
        </w:rPr>
        <w:t xml:space="preserve">combinations of the two. </w:t>
      </w:r>
      <w:r w:rsidR="00740BDF" w:rsidRPr="007A68A7">
        <w:rPr>
          <w:rFonts w:ascii="Garamond" w:hAnsi="Garamond"/>
        </w:rPr>
        <w:t>It</w:t>
      </w:r>
      <w:r w:rsidRPr="007A68A7">
        <w:rPr>
          <w:rFonts w:ascii="Garamond" w:hAnsi="Garamond"/>
        </w:rPr>
        <w:t xml:space="preserve"> ignores the possibility that we are mind-body unions.</w:t>
      </w:r>
    </w:p>
    <w:p w14:paraId="244A0A3D" w14:textId="461B7D81" w:rsidR="008D36BB" w:rsidRPr="00BF4FE9" w:rsidRDefault="0014214C" w:rsidP="002A135D">
      <w:pPr>
        <w:pStyle w:val="Default"/>
        <w:spacing w:before="0" w:line="480" w:lineRule="auto"/>
        <w:rPr>
          <w:rFonts w:ascii="Garamond" w:hAnsi="Garamond"/>
        </w:rPr>
      </w:pPr>
      <w:r w:rsidRPr="007A68A7">
        <w:rPr>
          <w:rFonts w:ascii="Garamond" w:eastAsia="Garamond" w:hAnsi="Garamond" w:cs="Garamond"/>
        </w:rPr>
        <w:tab/>
        <w:t xml:space="preserve">Before explaining how Astell can address this problem, I will </w:t>
      </w:r>
      <w:r w:rsidR="000871B1" w:rsidRPr="007A68A7">
        <w:rPr>
          <w:rFonts w:ascii="Garamond" w:eastAsia="Garamond" w:hAnsi="Garamond" w:cs="Garamond"/>
        </w:rPr>
        <w:t>sketch</w:t>
      </w:r>
      <w:r w:rsidRPr="007A68A7">
        <w:rPr>
          <w:rFonts w:ascii="Garamond" w:eastAsia="Garamond" w:hAnsi="Garamond" w:cs="Garamond"/>
        </w:rPr>
        <w:t xml:space="preserve"> two replies that </w:t>
      </w:r>
      <w:r w:rsidR="00740BDF" w:rsidRPr="007A68A7">
        <w:rPr>
          <w:rFonts w:ascii="Garamond" w:hAnsi="Garamond"/>
        </w:rPr>
        <w:t xml:space="preserve">do </w:t>
      </w:r>
      <w:r w:rsidR="00740BDF" w:rsidRPr="007A68A7">
        <w:rPr>
          <w:rFonts w:ascii="Garamond" w:hAnsi="Garamond"/>
          <w:i/>
          <w:iCs/>
        </w:rPr>
        <w:t xml:space="preserve">not </w:t>
      </w:r>
      <w:r w:rsidRPr="007A68A7">
        <w:rPr>
          <w:rFonts w:ascii="Garamond" w:hAnsi="Garamond"/>
        </w:rPr>
        <w:t xml:space="preserve">work. Considering these </w:t>
      </w:r>
      <w:r w:rsidR="00740BDF" w:rsidRPr="007A68A7">
        <w:rPr>
          <w:rFonts w:ascii="Garamond" w:hAnsi="Garamond"/>
        </w:rPr>
        <w:t xml:space="preserve">unsuccessful </w:t>
      </w:r>
      <w:r w:rsidRPr="007A68A7">
        <w:rPr>
          <w:rFonts w:ascii="Garamond" w:hAnsi="Garamond"/>
        </w:rPr>
        <w:t xml:space="preserve">replies will </w:t>
      </w:r>
      <w:r w:rsidR="00BF4FE9">
        <w:rPr>
          <w:rFonts w:ascii="Garamond" w:hAnsi="Garamond"/>
        </w:rPr>
        <w:t>highlight</w:t>
      </w:r>
      <w:r w:rsidRPr="007A68A7">
        <w:rPr>
          <w:rFonts w:ascii="Garamond" w:hAnsi="Garamond"/>
        </w:rPr>
        <w:t xml:space="preserve"> complexities in Astell’s </w:t>
      </w:r>
      <w:r w:rsidR="00740BDF" w:rsidRPr="007A68A7">
        <w:rPr>
          <w:rFonts w:ascii="Garamond" w:hAnsi="Garamond"/>
        </w:rPr>
        <w:t xml:space="preserve">theorizing </w:t>
      </w:r>
      <w:r w:rsidRPr="007A68A7">
        <w:rPr>
          <w:rFonts w:ascii="Garamond" w:hAnsi="Garamond"/>
        </w:rPr>
        <w:t xml:space="preserve">about the embodied self. First, someone might reply that </w:t>
      </w:r>
      <w:r w:rsidR="00740BDF" w:rsidRPr="007A68A7">
        <w:rPr>
          <w:rFonts w:ascii="Garamond" w:hAnsi="Garamond"/>
        </w:rPr>
        <w:t xml:space="preserve">Astell’s philosophy excludes </w:t>
      </w:r>
      <w:r w:rsidRPr="007A68A7">
        <w:rPr>
          <w:rFonts w:ascii="Garamond" w:hAnsi="Garamond"/>
        </w:rPr>
        <w:t xml:space="preserve">mind-body unions. </w:t>
      </w:r>
      <w:r w:rsidR="00740BDF" w:rsidRPr="007A68A7">
        <w:rPr>
          <w:rFonts w:ascii="Garamond" w:hAnsi="Garamond"/>
        </w:rPr>
        <w:t xml:space="preserve">Her system includes minds, bodies, and various relations between them. But, this reply goes, minds do not combine with bodies to form a </w:t>
      </w:r>
      <w:r w:rsidR="00740BDF" w:rsidRPr="007A68A7">
        <w:rPr>
          <w:rFonts w:ascii="Garamond" w:hAnsi="Garamond"/>
          <w:i/>
          <w:iCs/>
        </w:rPr>
        <w:t xml:space="preserve">thing </w:t>
      </w:r>
      <w:r w:rsidR="00740BDF" w:rsidRPr="007A68A7">
        <w:rPr>
          <w:rFonts w:ascii="Garamond" w:hAnsi="Garamond"/>
        </w:rPr>
        <w:t xml:space="preserve">or </w:t>
      </w:r>
      <w:r w:rsidR="00740BDF" w:rsidRPr="007A68A7">
        <w:rPr>
          <w:rFonts w:ascii="Garamond" w:hAnsi="Garamond"/>
          <w:i/>
          <w:iCs/>
        </w:rPr>
        <w:t xml:space="preserve">whole </w:t>
      </w:r>
      <w:r w:rsidR="00740BDF" w:rsidRPr="007A68A7">
        <w:rPr>
          <w:rFonts w:ascii="Garamond" w:hAnsi="Garamond"/>
        </w:rPr>
        <w:t xml:space="preserve">with any metaphysical oomph. </w:t>
      </w:r>
      <w:r w:rsidR="00550EC1" w:rsidRPr="007A68A7">
        <w:rPr>
          <w:rFonts w:ascii="Garamond" w:hAnsi="Garamond"/>
        </w:rPr>
        <w:t>Hence,</w:t>
      </w:r>
      <w:r w:rsidRPr="007A68A7">
        <w:rPr>
          <w:rFonts w:ascii="Garamond" w:hAnsi="Garamond"/>
        </w:rPr>
        <w:t xml:space="preserve"> a mind-body union is not a candidate for what we are</w:t>
      </w:r>
      <w:r w:rsidR="00BF4FE9">
        <w:rPr>
          <w:rFonts w:ascii="Garamond" w:hAnsi="Garamond"/>
        </w:rPr>
        <w:t xml:space="preserve"> because there </w:t>
      </w:r>
      <w:r w:rsidR="000D7110">
        <w:rPr>
          <w:rFonts w:ascii="Garamond" w:hAnsi="Garamond"/>
        </w:rPr>
        <w:t>is</w:t>
      </w:r>
      <w:r w:rsidR="00BF4FE9">
        <w:rPr>
          <w:rFonts w:ascii="Garamond" w:hAnsi="Garamond"/>
        </w:rPr>
        <w:t xml:space="preserve"> no such thing</w:t>
      </w:r>
      <w:r w:rsidRPr="007A68A7">
        <w:rPr>
          <w:rFonts w:ascii="Garamond" w:hAnsi="Garamond"/>
        </w:rPr>
        <w:t>.</w:t>
      </w:r>
      <w:r w:rsidRPr="007A68A7">
        <w:rPr>
          <w:rFonts w:ascii="Garamond" w:eastAsia="Garamond" w:hAnsi="Garamond" w:cs="Garamond"/>
          <w:vertAlign w:val="superscript"/>
        </w:rPr>
        <w:footnoteReference w:id="31"/>
      </w:r>
      <w:r w:rsidRPr="007A68A7">
        <w:rPr>
          <w:rFonts w:ascii="Garamond" w:hAnsi="Garamond"/>
        </w:rPr>
        <w:t xml:space="preserve"> This reply fails, however</w:t>
      </w:r>
      <w:r w:rsidR="00740BDF" w:rsidRPr="007A68A7">
        <w:rPr>
          <w:rFonts w:ascii="Garamond" w:hAnsi="Garamond"/>
        </w:rPr>
        <w:t xml:space="preserve">, </w:t>
      </w:r>
      <w:r w:rsidR="00BF4FE9">
        <w:rPr>
          <w:rFonts w:ascii="Garamond" w:hAnsi="Garamond"/>
        </w:rPr>
        <w:t>as</w:t>
      </w:r>
      <w:r w:rsidRPr="007A68A7">
        <w:rPr>
          <w:rFonts w:ascii="Garamond" w:hAnsi="Garamond"/>
        </w:rPr>
        <w:t xml:space="preserve"> Astell clearly holds that the combination of mind and body is </w:t>
      </w:r>
      <w:r w:rsidRPr="007A68A7">
        <w:rPr>
          <w:rFonts w:ascii="Garamond" w:hAnsi="Garamond"/>
          <w:i/>
          <w:iCs/>
        </w:rPr>
        <w:t>something</w:t>
      </w:r>
      <w:r w:rsidRPr="007A68A7">
        <w:rPr>
          <w:rFonts w:ascii="Garamond" w:hAnsi="Garamond"/>
        </w:rPr>
        <w:t xml:space="preserve">, even if she </w:t>
      </w:r>
      <w:r w:rsidR="00740BDF" w:rsidRPr="007A68A7">
        <w:rPr>
          <w:rFonts w:ascii="Garamond" w:hAnsi="Garamond"/>
        </w:rPr>
        <w:t xml:space="preserve">is </w:t>
      </w:r>
      <w:r w:rsidR="00002218">
        <w:rPr>
          <w:rFonts w:ascii="Garamond" w:hAnsi="Garamond"/>
        </w:rPr>
        <w:t>unclear</w:t>
      </w:r>
      <w:r w:rsidR="00002218" w:rsidRPr="007A68A7">
        <w:rPr>
          <w:rFonts w:ascii="Garamond" w:hAnsi="Garamond"/>
        </w:rPr>
        <w:t xml:space="preserve"> </w:t>
      </w:r>
      <w:r w:rsidR="00740BDF" w:rsidRPr="007A68A7">
        <w:rPr>
          <w:rFonts w:ascii="Garamond" w:hAnsi="Garamond"/>
        </w:rPr>
        <w:t xml:space="preserve">about </w:t>
      </w:r>
      <w:r w:rsidRPr="00002218">
        <w:rPr>
          <w:rFonts w:ascii="Garamond" w:hAnsi="Garamond"/>
          <w:i/>
          <w:iCs/>
        </w:rPr>
        <w:t>what</w:t>
      </w:r>
      <w:r w:rsidRPr="007A68A7">
        <w:rPr>
          <w:rFonts w:ascii="Garamond" w:hAnsi="Garamond"/>
        </w:rPr>
        <w:t>.</w:t>
      </w:r>
      <w:r w:rsidRPr="007A68A7">
        <w:rPr>
          <w:rFonts w:ascii="Garamond" w:eastAsia="Garamond" w:hAnsi="Garamond" w:cs="Garamond"/>
          <w:vertAlign w:val="superscript"/>
        </w:rPr>
        <w:footnoteReference w:id="32"/>
      </w:r>
      <w:r w:rsidRPr="007A68A7">
        <w:rPr>
          <w:rFonts w:ascii="Garamond" w:hAnsi="Garamond"/>
        </w:rPr>
        <w:t xml:space="preserve"> In the </w:t>
      </w:r>
      <w:r w:rsidRPr="007A68A7">
        <w:rPr>
          <w:rFonts w:ascii="Garamond" w:hAnsi="Garamond"/>
          <w:i/>
          <w:iCs/>
        </w:rPr>
        <w:t>Christian Religion</w:t>
      </w:r>
      <w:r w:rsidRPr="007A68A7">
        <w:rPr>
          <w:rFonts w:ascii="Garamond" w:hAnsi="Garamond"/>
        </w:rPr>
        <w:t>, she writes:</w:t>
      </w:r>
    </w:p>
    <w:p w14:paraId="477797C2" w14:textId="77777777" w:rsidR="008D36BB" w:rsidRPr="007A68A7" w:rsidRDefault="008D36BB" w:rsidP="002A135D">
      <w:pPr>
        <w:pStyle w:val="Default"/>
        <w:spacing w:before="0" w:line="480" w:lineRule="auto"/>
        <w:ind w:left="720"/>
        <w:rPr>
          <w:rFonts w:ascii="Garamond" w:eastAsia="Garamond" w:hAnsi="Garamond" w:cs="Garamond"/>
        </w:rPr>
      </w:pPr>
    </w:p>
    <w:p w14:paraId="5205BFE6" w14:textId="6F921FAF"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 xml:space="preserve">Human nature is indeed a </w:t>
      </w:r>
      <w:r w:rsidRPr="007A68A7">
        <w:rPr>
          <w:rFonts w:ascii="Garamond" w:hAnsi="Garamond"/>
          <w:i/>
          <w:iCs/>
          <w:lang w:val="fr-FR"/>
        </w:rPr>
        <w:t>composition</w:t>
      </w:r>
      <w:r w:rsidRPr="007A68A7">
        <w:rPr>
          <w:rFonts w:ascii="Garamond" w:hAnsi="Garamond"/>
        </w:rPr>
        <w:t xml:space="preserve"> of mind and body, </w:t>
      </w:r>
      <w:r w:rsidRPr="007A68A7">
        <w:rPr>
          <w:rFonts w:ascii="Garamond" w:hAnsi="Garamond"/>
          <w:i/>
          <w:iCs/>
        </w:rPr>
        <w:t>which are two distinct substances having different properties, and yet make but one person</w:t>
      </w:r>
      <w:r w:rsidRPr="007A68A7">
        <w:rPr>
          <w:rFonts w:ascii="Garamond" w:hAnsi="Garamond"/>
        </w:rPr>
        <w:t xml:space="preserve">. The certainty of this union is not to be disputed, for everyone perceives it in himself; but we </w:t>
      </w:r>
      <w:r w:rsidR="00885169">
        <w:rPr>
          <w:rFonts w:ascii="Garamond" w:hAnsi="Garamond"/>
        </w:rPr>
        <w:t>can’t</w:t>
      </w:r>
      <w:r w:rsidRPr="007A68A7">
        <w:rPr>
          <w:rFonts w:ascii="Garamond" w:hAnsi="Garamond"/>
        </w:rPr>
        <w:t xml:space="preserve"> attain a clear and distinct knowledge of it, from our present ideas.</w:t>
      </w:r>
      <w:r w:rsidRPr="007A68A7">
        <w:rPr>
          <w:rFonts w:ascii="Garamond" w:eastAsia="Garamond" w:hAnsi="Garamond" w:cs="Garamond"/>
          <w:vertAlign w:val="superscript"/>
        </w:rPr>
        <w:footnoteReference w:id="33"/>
      </w:r>
    </w:p>
    <w:p w14:paraId="419FACE7" w14:textId="77777777" w:rsidR="008D36BB" w:rsidRPr="007A68A7" w:rsidRDefault="008D36BB" w:rsidP="002A135D">
      <w:pPr>
        <w:pStyle w:val="Default"/>
        <w:spacing w:before="0" w:line="480" w:lineRule="auto"/>
        <w:ind w:left="720"/>
        <w:rPr>
          <w:rFonts w:ascii="Garamond" w:eastAsia="Garamond" w:hAnsi="Garamond" w:cs="Garamond"/>
        </w:rPr>
      </w:pPr>
    </w:p>
    <w:p w14:paraId="25B8E54C" w14:textId="5835C87E" w:rsidR="008D36BB" w:rsidRPr="007A68A7" w:rsidRDefault="00740BDF" w:rsidP="002A135D">
      <w:pPr>
        <w:pStyle w:val="Default"/>
        <w:spacing w:before="0" w:line="480" w:lineRule="auto"/>
        <w:rPr>
          <w:rFonts w:ascii="Garamond" w:eastAsia="Garamond" w:hAnsi="Garamond" w:cs="Garamond"/>
        </w:rPr>
      </w:pPr>
      <w:r w:rsidRPr="007A68A7">
        <w:rPr>
          <w:rFonts w:ascii="Garamond" w:hAnsi="Garamond"/>
        </w:rPr>
        <w:t>H</w:t>
      </w:r>
      <w:r w:rsidR="0014214C" w:rsidRPr="007A68A7">
        <w:rPr>
          <w:rFonts w:ascii="Garamond" w:hAnsi="Garamond"/>
        </w:rPr>
        <w:t>uman nature is a “composition of mind and body,” and mind and body “make but one person</w:t>
      </w:r>
      <w:r w:rsidRPr="007A68A7">
        <w:rPr>
          <w:rFonts w:ascii="Garamond" w:hAnsi="Garamond"/>
        </w:rPr>
        <w:t>.</w:t>
      </w:r>
      <w:r w:rsidR="0014214C" w:rsidRPr="007A68A7">
        <w:rPr>
          <w:rFonts w:ascii="Garamond" w:hAnsi="Garamond"/>
        </w:rPr>
        <w:t xml:space="preserve">” </w:t>
      </w:r>
      <w:r w:rsidRPr="007A68A7">
        <w:rPr>
          <w:rFonts w:ascii="Garamond" w:hAnsi="Garamond"/>
        </w:rPr>
        <w:t xml:space="preserve">This suggests that the mind-body union has enough metaphysical status to be a candidate for the self (or </w:t>
      </w:r>
      <w:r w:rsidRPr="007A68A7">
        <w:rPr>
          <w:rFonts w:ascii="Garamond" w:hAnsi="Garamond"/>
          <w:i/>
          <w:iCs/>
        </w:rPr>
        <w:t>I</w:t>
      </w:r>
      <w:r w:rsidRPr="007A68A7">
        <w:rPr>
          <w:rFonts w:ascii="Garamond" w:hAnsi="Garamond"/>
        </w:rPr>
        <w:t>).</w:t>
      </w:r>
    </w:p>
    <w:p w14:paraId="4141641C" w14:textId="649B9430"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tab/>
        <w:t xml:space="preserve">Second, someone might </w:t>
      </w:r>
      <w:r w:rsidR="00740BDF" w:rsidRPr="007A68A7">
        <w:rPr>
          <w:rFonts w:ascii="Garamond" w:eastAsia="Garamond" w:hAnsi="Garamond" w:cs="Garamond"/>
        </w:rPr>
        <w:t>argue</w:t>
      </w:r>
      <w:r w:rsidRPr="007A68A7">
        <w:rPr>
          <w:rFonts w:ascii="Garamond" w:eastAsia="Garamond" w:hAnsi="Garamond" w:cs="Garamond"/>
        </w:rPr>
        <w:t xml:space="preserve"> that mind-body unions do</w:t>
      </w:r>
      <w:r w:rsidR="00740BDF" w:rsidRPr="007A68A7">
        <w:rPr>
          <w:rFonts w:ascii="Garamond" w:hAnsi="Garamond"/>
        </w:rPr>
        <w:t xml:space="preserve"> not</w:t>
      </w:r>
      <w:r w:rsidRPr="007A68A7">
        <w:rPr>
          <w:rFonts w:ascii="Garamond" w:hAnsi="Garamond"/>
        </w:rPr>
        <w:t xml:space="preserve"> think, in which case Astell could rule out this option in the same way she rules out the view that we are bodies. But this reply fails as well. In Astell’s critique of Locke’s thinking matter in the Appendix to the </w:t>
      </w:r>
      <w:r w:rsidRPr="007A68A7">
        <w:rPr>
          <w:rFonts w:ascii="Garamond" w:hAnsi="Garamond"/>
          <w:i/>
          <w:iCs/>
        </w:rPr>
        <w:t>Christian Religion</w:t>
      </w:r>
      <w:r w:rsidRPr="007A68A7">
        <w:rPr>
          <w:rFonts w:ascii="Garamond" w:hAnsi="Garamond"/>
        </w:rPr>
        <w:t xml:space="preserve">, she </w:t>
      </w:r>
      <w:r w:rsidR="00740BDF" w:rsidRPr="007A68A7">
        <w:rPr>
          <w:rFonts w:ascii="Garamond" w:hAnsi="Garamond"/>
        </w:rPr>
        <w:t xml:space="preserve">argues </w:t>
      </w:r>
      <w:r w:rsidRPr="007A68A7">
        <w:rPr>
          <w:rFonts w:ascii="Garamond" w:hAnsi="Garamond"/>
        </w:rPr>
        <w:t xml:space="preserve">that the combination of </w:t>
      </w:r>
      <w:r w:rsidR="00EF7157" w:rsidRPr="007A68A7">
        <w:rPr>
          <w:rFonts w:ascii="Garamond" w:hAnsi="Garamond"/>
        </w:rPr>
        <w:t>mind and body</w:t>
      </w:r>
      <w:r w:rsidRPr="007A68A7">
        <w:rPr>
          <w:rFonts w:ascii="Garamond" w:hAnsi="Garamond"/>
        </w:rPr>
        <w:t xml:space="preserve"> is a bearer of properties, </w:t>
      </w:r>
      <w:r w:rsidR="00BF4FE9">
        <w:rPr>
          <w:rFonts w:ascii="Garamond" w:hAnsi="Garamond"/>
        </w:rPr>
        <w:t>most notably</w:t>
      </w:r>
      <w:r w:rsidR="00BF4FE9" w:rsidRPr="007A68A7">
        <w:rPr>
          <w:rFonts w:ascii="Garamond" w:hAnsi="Garamond"/>
        </w:rPr>
        <w:t xml:space="preserve"> </w:t>
      </w:r>
      <w:r w:rsidRPr="007A68A7">
        <w:rPr>
          <w:rFonts w:ascii="Garamond" w:hAnsi="Garamond"/>
          <w:i/>
          <w:iCs/>
        </w:rPr>
        <w:t>thinking</w:t>
      </w:r>
      <w:r w:rsidRPr="007A68A7">
        <w:rPr>
          <w:rFonts w:ascii="Garamond" w:hAnsi="Garamond"/>
        </w:rPr>
        <w:t>. This point emerges when she explains the grain of truth in Locke’s hypothesis:</w:t>
      </w:r>
      <w:r w:rsidR="00002218">
        <w:rPr>
          <w:rFonts w:ascii="Garamond" w:hAnsi="Garamond"/>
        </w:rPr>
        <w:t xml:space="preserve"> </w:t>
      </w:r>
    </w:p>
    <w:p w14:paraId="04AA554D" w14:textId="77777777" w:rsidR="008D36BB" w:rsidRPr="007A68A7" w:rsidRDefault="008D36BB" w:rsidP="002A135D">
      <w:pPr>
        <w:pStyle w:val="Default"/>
        <w:spacing w:before="0" w:line="480" w:lineRule="auto"/>
        <w:rPr>
          <w:rFonts w:ascii="Garamond" w:eastAsia="Garamond" w:hAnsi="Garamond" w:cs="Garamond"/>
        </w:rPr>
      </w:pPr>
    </w:p>
    <w:p w14:paraId="15971742" w14:textId="36E4897C"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sz w:val="24"/>
          <w:szCs w:val="24"/>
        </w:rPr>
        <w:t xml:space="preserve">393. </w:t>
      </w:r>
      <w:r w:rsidRPr="007A68A7">
        <w:rPr>
          <w:rFonts w:ascii="Garamond" w:hAnsi="Garamond"/>
          <w:i/>
          <w:iCs/>
          <w:sz w:val="24"/>
          <w:szCs w:val="24"/>
        </w:rPr>
        <w:t>What Locke</w:t>
      </w:r>
      <w:r w:rsidRPr="007A68A7">
        <w:rPr>
          <w:rFonts w:ascii="Garamond" w:hAnsi="Garamond"/>
          <w:i/>
          <w:iCs/>
          <w:sz w:val="24"/>
          <w:szCs w:val="24"/>
          <w:rtl/>
        </w:rPr>
        <w:t>’</w:t>
      </w:r>
      <w:r w:rsidRPr="007A68A7">
        <w:rPr>
          <w:rFonts w:ascii="Garamond" w:hAnsi="Garamond"/>
          <w:i/>
          <w:iCs/>
          <w:sz w:val="24"/>
          <w:szCs w:val="24"/>
        </w:rPr>
        <w:t>s arguments about matter amount to</w:t>
      </w:r>
      <w:r w:rsidRPr="007A68A7">
        <w:rPr>
          <w:rFonts w:ascii="Garamond" w:hAnsi="Garamond"/>
          <w:sz w:val="24"/>
          <w:szCs w:val="24"/>
        </w:rPr>
        <w:t xml:space="preserve">. For I do not find that the arguments of the great Mr. L. . . . amount to any more than that God </w:t>
      </w:r>
      <w:r w:rsidRPr="007A68A7">
        <w:rPr>
          <w:rFonts w:ascii="Garamond" w:hAnsi="Garamond"/>
          <w:i/>
          <w:iCs/>
          <w:sz w:val="24"/>
          <w:szCs w:val="24"/>
        </w:rPr>
        <w:t xml:space="preserve">can </w:t>
      </w:r>
      <w:r w:rsidRPr="007A68A7">
        <w:rPr>
          <w:rFonts w:ascii="Garamond" w:hAnsi="Garamond"/>
          <w:sz w:val="24"/>
          <w:szCs w:val="24"/>
        </w:rPr>
        <w:t xml:space="preserve">do what we find He </w:t>
      </w:r>
      <w:r w:rsidRPr="007A68A7">
        <w:rPr>
          <w:rFonts w:ascii="Garamond" w:hAnsi="Garamond"/>
          <w:i/>
          <w:iCs/>
          <w:sz w:val="24"/>
          <w:szCs w:val="24"/>
        </w:rPr>
        <w:t xml:space="preserve">has </w:t>
      </w:r>
      <w:r w:rsidRPr="007A68A7">
        <w:rPr>
          <w:rFonts w:ascii="Garamond" w:hAnsi="Garamond"/>
          <w:sz w:val="24"/>
          <w:szCs w:val="24"/>
        </w:rPr>
        <w:t xml:space="preserve">done, that is, make another substance besides body, whose essential property, if not its very essence shall be thought, and can unite this thinking substance to body, which is what we call the union between soul and body. For if there </w:t>
      </w:r>
      <w:r w:rsidR="00740BDF" w:rsidRPr="007A68A7">
        <w:rPr>
          <w:rFonts w:ascii="Garamond" w:hAnsi="Garamond"/>
          <w:sz w:val="24"/>
          <w:szCs w:val="24"/>
        </w:rPr>
        <w:t xml:space="preserve">is “nothing at all in” </w:t>
      </w:r>
      <w:r w:rsidRPr="007A68A7">
        <w:rPr>
          <w:rFonts w:ascii="Garamond" w:hAnsi="Garamond"/>
          <w:sz w:val="24"/>
          <w:szCs w:val="24"/>
        </w:rPr>
        <w:t xml:space="preserve">matter </w:t>
      </w:r>
      <w:r w:rsidRPr="007A68A7">
        <w:rPr>
          <w:rFonts w:ascii="Garamond" w:hAnsi="Garamond"/>
          <w:i/>
          <w:iCs/>
          <w:sz w:val="24"/>
          <w:szCs w:val="24"/>
        </w:rPr>
        <w:t xml:space="preserve">as </w:t>
      </w:r>
      <w:r w:rsidR="00740BDF" w:rsidRPr="007A68A7">
        <w:rPr>
          <w:rFonts w:ascii="Garamond" w:hAnsi="Garamond"/>
          <w:sz w:val="24"/>
          <w:szCs w:val="24"/>
        </w:rPr>
        <w:t xml:space="preserve">matter “that thinks,” </w:t>
      </w:r>
      <w:r w:rsidRPr="007A68A7">
        <w:rPr>
          <w:rFonts w:ascii="Garamond" w:hAnsi="Garamond"/>
          <w:sz w:val="24"/>
          <w:szCs w:val="24"/>
        </w:rPr>
        <w:t xml:space="preserve">then </w:t>
      </w:r>
      <w:r w:rsidR="00002218">
        <w:rPr>
          <w:rFonts w:ascii="Garamond" w:hAnsi="Garamond"/>
          <w:sz w:val="24"/>
          <w:szCs w:val="24"/>
        </w:rPr>
        <w:t xml:space="preserve">God’s </w:t>
      </w:r>
      <w:r w:rsidR="00740BDF" w:rsidRPr="007A68A7">
        <w:rPr>
          <w:rFonts w:ascii="Garamond" w:hAnsi="Garamond"/>
          <w:sz w:val="24"/>
          <w:szCs w:val="24"/>
        </w:rPr>
        <w:t xml:space="preserve">“bestowing </w:t>
      </w:r>
      <w:r w:rsidRPr="007A68A7">
        <w:rPr>
          <w:rFonts w:ascii="Garamond" w:hAnsi="Garamond"/>
          <w:sz w:val="24"/>
          <w:szCs w:val="24"/>
        </w:rPr>
        <w:t xml:space="preserve">on some parcels of” matter a power of thinking, is neither more nor less </w:t>
      </w:r>
      <w:r w:rsidRPr="007A68A7">
        <w:rPr>
          <w:rFonts w:ascii="Garamond" w:hAnsi="Garamond"/>
          <w:sz w:val="24"/>
          <w:szCs w:val="24"/>
        </w:rPr>
        <w:lastRenderedPageBreak/>
        <w:t xml:space="preserve">than the making an arbitrary union between body and something that is not body, whereby this </w:t>
      </w:r>
      <w:r w:rsidRPr="007A68A7">
        <w:rPr>
          <w:rFonts w:ascii="Garamond" w:hAnsi="Garamond"/>
          <w:i/>
          <w:iCs/>
          <w:sz w:val="24"/>
          <w:szCs w:val="24"/>
          <w:lang w:val="it-IT"/>
        </w:rPr>
        <w:t>composite</w:t>
      </w:r>
      <w:r w:rsidRPr="007A68A7">
        <w:rPr>
          <w:rFonts w:ascii="Garamond" w:hAnsi="Garamond"/>
          <w:sz w:val="24"/>
          <w:szCs w:val="24"/>
        </w:rPr>
        <w:t xml:space="preserve"> has properties that matter as matter</w:t>
      </w:r>
      <w:r w:rsidR="00740BDF" w:rsidRPr="007A68A7">
        <w:rPr>
          <w:rFonts w:ascii="Garamond" w:hAnsi="Garamond"/>
          <w:sz w:val="24"/>
          <w:szCs w:val="24"/>
        </w:rPr>
        <w:t xml:space="preserve"> “is no way capable of.”</w:t>
      </w:r>
      <w:r w:rsidRPr="007A68A7">
        <w:rPr>
          <w:rFonts w:ascii="Garamond" w:eastAsia="Garamond" w:hAnsi="Garamond" w:cs="Garamond"/>
          <w:sz w:val="24"/>
          <w:szCs w:val="24"/>
          <w:vertAlign w:val="superscript"/>
        </w:rPr>
        <w:footnoteReference w:id="34"/>
      </w:r>
    </w:p>
    <w:p w14:paraId="6063FFDD" w14:textId="77777777" w:rsidR="008D36BB" w:rsidRPr="007A68A7" w:rsidRDefault="008D36BB" w:rsidP="002A135D">
      <w:pPr>
        <w:pStyle w:val="Body"/>
        <w:spacing w:line="480" w:lineRule="auto"/>
        <w:ind w:left="720"/>
        <w:rPr>
          <w:rFonts w:ascii="Garamond" w:eastAsia="Garamond" w:hAnsi="Garamond" w:cs="Garamond"/>
          <w:sz w:val="24"/>
          <w:szCs w:val="24"/>
        </w:rPr>
      </w:pPr>
    </w:p>
    <w:p w14:paraId="6E731EEB" w14:textId="11B734DC" w:rsidR="005969A2" w:rsidRPr="007A68A7" w:rsidRDefault="0014214C" w:rsidP="002A135D">
      <w:pPr>
        <w:pStyle w:val="Body"/>
        <w:spacing w:line="480" w:lineRule="auto"/>
        <w:rPr>
          <w:rFonts w:ascii="Garamond" w:hAnsi="Garamond"/>
          <w:sz w:val="24"/>
          <w:szCs w:val="24"/>
        </w:rPr>
      </w:pPr>
      <w:r w:rsidRPr="007A68A7">
        <w:rPr>
          <w:rFonts w:ascii="Garamond" w:hAnsi="Garamond"/>
          <w:sz w:val="24"/>
          <w:szCs w:val="24"/>
        </w:rPr>
        <w:t>Whereas Locke argues that God could create thinking matter by super-adding a power of thinking to matter, Astell argues that this creative act would amount to the creation of two substances—a material substance and a thinking substance—united together. The final sentence in this passage is revealing. When God unites a body and a mind, the mind-body composite ha</w:t>
      </w:r>
      <w:r w:rsidR="00740BDF" w:rsidRPr="007A68A7">
        <w:rPr>
          <w:rFonts w:ascii="Garamond" w:hAnsi="Garamond"/>
          <w:sz w:val="24"/>
          <w:szCs w:val="24"/>
        </w:rPr>
        <w:t>s</w:t>
      </w:r>
      <w:r w:rsidRPr="007A68A7">
        <w:rPr>
          <w:rFonts w:ascii="Garamond" w:hAnsi="Garamond"/>
          <w:sz w:val="24"/>
          <w:szCs w:val="24"/>
        </w:rPr>
        <w:t xml:space="preserve"> “properties that matter as matter ‘is no way capable of,’” namely, thinking (</w:t>
      </w:r>
      <w:r w:rsidRPr="007A68A7">
        <w:rPr>
          <w:rFonts w:ascii="Garamond" w:hAnsi="Garamond"/>
          <w:i/>
          <w:iCs/>
          <w:sz w:val="24"/>
          <w:szCs w:val="24"/>
        </w:rPr>
        <w:t>ibid</w:t>
      </w:r>
      <w:r w:rsidRPr="007A68A7">
        <w:rPr>
          <w:rFonts w:ascii="Garamond" w:hAnsi="Garamond"/>
          <w:sz w:val="24"/>
          <w:szCs w:val="24"/>
        </w:rPr>
        <w:t>.)</w:t>
      </w:r>
      <w:r w:rsidR="000871B1" w:rsidRPr="007A68A7">
        <w:rPr>
          <w:rFonts w:ascii="Garamond" w:hAnsi="Garamond"/>
          <w:sz w:val="24"/>
          <w:szCs w:val="24"/>
        </w:rPr>
        <w:t>.</w:t>
      </w:r>
      <w:r w:rsidRPr="007A68A7">
        <w:rPr>
          <w:rFonts w:ascii="Garamond" w:hAnsi="Garamond"/>
          <w:sz w:val="24"/>
          <w:szCs w:val="24"/>
        </w:rPr>
        <w:t xml:space="preserve"> This establishes</w:t>
      </w:r>
      <w:r w:rsidR="00FA5EFB">
        <w:rPr>
          <w:rFonts w:ascii="Garamond" w:hAnsi="Garamond"/>
          <w:sz w:val="24"/>
          <w:szCs w:val="24"/>
        </w:rPr>
        <w:t xml:space="preserve"> </w:t>
      </w:r>
      <w:r w:rsidRPr="007A68A7">
        <w:rPr>
          <w:rFonts w:ascii="Garamond" w:hAnsi="Garamond"/>
          <w:sz w:val="24"/>
          <w:szCs w:val="24"/>
        </w:rPr>
        <w:t xml:space="preserve">that the mind-body union is a subject of properties, </w:t>
      </w:r>
      <w:r w:rsidR="00BF4FE9" w:rsidRPr="007A68A7">
        <w:rPr>
          <w:rFonts w:ascii="Garamond" w:hAnsi="Garamond"/>
          <w:sz w:val="24"/>
          <w:szCs w:val="24"/>
        </w:rPr>
        <w:t>and</w:t>
      </w:r>
      <w:r w:rsidRPr="007A68A7">
        <w:rPr>
          <w:rFonts w:ascii="Garamond" w:hAnsi="Garamond"/>
          <w:sz w:val="24"/>
          <w:szCs w:val="24"/>
        </w:rPr>
        <w:t xml:space="preserve"> that thinking is among these properties. </w:t>
      </w:r>
      <w:r w:rsidR="00447E73" w:rsidRPr="007A68A7">
        <w:rPr>
          <w:rFonts w:ascii="Garamond" w:hAnsi="Garamond"/>
          <w:sz w:val="24"/>
          <w:szCs w:val="24"/>
        </w:rPr>
        <w:t xml:space="preserve">Admittedly, </w:t>
      </w:r>
      <w:r w:rsidR="00EF7157" w:rsidRPr="007A68A7">
        <w:rPr>
          <w:rFonts w:ascii="Garamond" w:hAnsi="Garamond"/>
          <w:sz w:val="24"/>
          <w:szCs w:val="24"/>
        </w:rPr>
        <w:t xml:space="preserve">the </w:t>
      </w:r>
      <w:r w:rsidR="00447E73" w:rsidRPr="007A68A7">
        <w:rPr>
          <w:rFonts w:ascii="Garamond" w:hAnsi="Garamond"/>
          <w:sz w:val="24"/>
          <w:szCs w:val="24"/>
        </w:rPr>
        <w:t>mind-body unio</w:t>
      </w:r>
      <w:r w:rsidR="00EF7157" w:rsidRPr="007A68A7">
        <w:rPr>
          <w:rFonts w:ascii="Garamond" w:hAnsi="Garamond"/>
          <w:sz w:val="24"/>
          <w:szCs w:val="24"/>
        </w:rPr>
        <w:t>n</w:t>
      </w:r>
      <w:r w:rsidR="00447E73" w:rsidRPr="007A68A7">
        <w:rPr>
          <w:rFonts w:ascii="Garamond" w:hAnsi="Garamond"/>
          <w:sz w:val="24"/>
          <w:szCs w:val="24"/>
        </w:rPr>
        <w:t xml:space="preserve"> think</w:t>
      </w:r>
      <w:r w:rsidR="00EF7157" w:rsidRPr="007A68A7">
        <w:rPr>
          <w:rFonts w:ascii="Garamond" w:hAnsi="Garamond"/>
          <w:sz w:val="24"/>
          <w:szCs w:val="24"/>
        </w:rPr>
        <w:t>s</w:t>
      </w:r>
      <w:r w:rsidR="00447E73" w:rsidRPr="007A68A7">
        <w:rPr>
          <w:rFonts w:ascii="Garamond" w:hAnsi="Garamond"/>
          <w:sz w:val="24"/>
          <w:szCs w:val="24"/>
        </w:rPr>
        <w:t xml:space="preserve"> in virtue of including a mind</w:t>
      </w:r>
      <w:r w:rsidR="00BF4FE9">
        <w:rPr>
          <w:rFonts w:ascii="Garamond" w:hAnsi="Garamond"/>
          <w:sz w:val="24"/>
          <w:szCs w:val="24"/>
        </w:rPr>
        <w:t>.</w:t>
      </w:r>
      <w:r w:rsidR="00447E73" w:rsidRPr="007A68A7">
        <w:rPr>
          <w:rFonts w:ascii="Garamond" w:hAnsi="Garamond"/>
          <w:sz w:val="24"/>
          <w:szCs w:val="24"/>
        </w:rPr>
        <w:t xml:space="preserve"> </w:t>
      </w:r>
      <w:r w:rsidR="00723FCE" w:rsidRPr="007A68A7">
        <w:rPr>
          <w:rFonts w:ascii="Garamond" w:hAnsi="Garamond"/>
          <w:sz w:val="24"/>
          <w:szCs w:val="24"/>
        </w:rPr>
        <w:t xml:space="preserve">God bestows a power of thinking on the composite by creating it with a thinking part. </w:t>
      </w:r>
      <w:r w:rsidR="00447E73" w:rsidRPr="007A68A7">
        <w:rPr>
          <w:rFonts w:ascii="Garamond" w:hAnsi="Garamond"/>
          <w:sz w:val="24"/>
          <w:szCs w:val="24"/>
        </w:rPr>
        <w:t>But presumably the properties and processes of composite systems typically depend on their parts</w:t>
      </w:r>
      <w:r w:rsidR="00D50D26" w:rsidRPr="007A68A7">
        <w:rPr>
          <w:rFonts w:ascii="Garamond" w:hAnsi="Garamond"/>
          <w:sz w:val="24"/>
          <w:szCs w:val="24"/>
        </w:rPr>
        <w:t xml:space="preserve"> in this way</w:t>
      </w:r>
      <w:r w:rsidR="00447E73" w:rsidRPr="007A68A7">
        <w:rPr>
          <w:rFonts w:ascii="Garamond" w:hAnsi="Garamond"/>
          <w:sz w:val="24"/>
          <w:szCs w:val="24"/>
        </w:rPr>
        <w:t>.</w:t>
      </w:r>
      <w:r w:rsidR="00002218">
        <w:rPr>
          <w:rFonts w:ascii="Garamond" w:hAnsi="Garamond"/>
          <w:sz w:val="24"/>
          <w:szCs w:val="24"/>
        </w:rPr>
        <w:t xml:space="preserve"> </w:t>
      </w:r>
    </w:p>
    <w:p w14:paraId="775BA6A9" w14:textId="368DDC6B" w:rsidR="008D36BB" w:rsidRPr="007A68A7" w:rsidRDefault="00447E73" w:rsidP="002A135D">
      <w:pPr>
        <w:pStyle w:val="Body"/>
        <w:spacing w:line="480" w:lineRule="auto"/>
        <w:ind w:firstLine="720"/>
        <w:rPr>
          <w:rFonts w:ascii="Garamond" w:hAnsi="Garamond"/>
          <w:sz w:val="24"/>
          <w:szCs w:val="24"/>
        </w:rPr>
      </w:pPr>
      <w:r w:rsidRPr="007A68A7">
        <w:rPr>
          <w:rFonts w:ascii="Garamond" w:hAnsi="Garamond"/>
          <w:sz w:val="24"/>
          <w:szCs w:val="24"/>
        </w:rPr>
        <w:t>Astell</w:t>
      </w:r>
      <w:r w:rsidR="00E43343">
        <w:rPr>
          <w:rFonts w:ascii="Garamond" w:hAnsi="Garamond"/>
          <w:sz w:val="24"/>
          <w:szCs w:val="24"/>
        </w:rPr>
        <w:t xml:space="preserve"> thus</w:t>
      </w:r>
      <w:r w:rsidRPr="007A68A7">
        <w:rPr>
          <w:rFonts w:ascii="Garamond" w:hAnsi="Garamond"/>
          <w:sz w:val="24"/>
          <w:szCs w:val="24"/>
        </w:rPr>
        <w:t xml:space="preserve"> </w:t>
      </w:r>
      <w:r w:rsidR="00740BDF" w:rsidRPr="007A68A7">
        <w:rPr>
          <w:rFonts w:ascii="Garamond" w:hAnsi="Garamond"/>
          <w:sz w:val="24"/>
          <w:szCs w:val="24"/>
        </w:rPr>
        <w:t>faces</w:t>
      </w:r>
      <w:r w:rsidRPr="007A68A7">
        <w:rPr>
          <w:rFonts w:ascii="Garamond" w:hAnsi="Garamond"/>
          <w:sz w:val="24"/>
          <w:szCs w:val="24"/>
        </w:rPr>
        <w:t xml:space="preserve"> a version of the “too many thinkers problem” </w:t>
      </w:r>
      <w:r w:rsidR="000871B1" w:rsidRPr="007A68A7">
        <w:rPr>
          <w:rFonts w:ascii="Garamond" w:hAnsi="Garamond"/>
          <w:sz w:val="24"/>
          <w:szCs w:val="24"/>
        </w:rPr>
        <w:t xml:space="preserve">or, better, </w:t>
      </w:r>
      <w:r w:rsidRPr="007A68A7">
        <w:rPr>
          <w:rFonts w:ascii="Garamond" w:hAnsi="Garamond"/>
          <w:sz w:val="24"/>
          <w:szCs w:val="24"/>
        </w:rPr>
        <w:t xml:space="preserve">a </w:t>
      </w:r>
      <w:r w:rsidRPr="007A68A7">
        <w:rPr>
          <w:rFonts w:ascii="Garamond" w:hAnsi="Garamond"/>
          <w:i/>
          <w:iCs/>
          <w:sz w:val="24"/>
          <w:szCs w:val="24"/>
        </w:rPr>
        <w:t xml:space="preserve">two </w:t>
      </w:r>
      <w:proofErr w:type="gramStart"/>
      <w:r w:rsidRPr="007A68A7">
        <w:rPr>
          <w:rFonts w:ascii="Garamond" w:hAnsi="Garamond"/>
          <w:sz w:val="24"/>
          <w:szCs w:val="24"/>
        </w:rPr>
        <w:t>thinkers</w:t>
      </w:r>
      <w:proofErr w:type="gramEnd"/>
      <w:r w:rsidR="00BF4FE9">
        <w:rPr>
          <w:rFonts w:ascii="Garamond" w:hAnsi="Garamond"/>
          <w:sz w:val="24"/>
          <w:szCs w:val="24"/>
        </w:rPr>
        <w:t xml:space="preserve"> </w:t>
      </w:r>
      <w:r w:rsidRPr="007A68A7">
        <w:rPr>
          <w:rFonts w:ascii="Garamond" w:hAnsi="Garamond"/>
          <w:sz w:val="24"/>
          <w:szCs w:val="24"/>
        </w:rPr>
        <w:t>problem.</w:t>
      </w:r>
      <w:r w:rsidRPr="007A68A7">
        <w:rPr>
          <w:rStyle w:val="FootnoteReference"/>
          <w:rFonts w:ascii="Garamond" w:hAnsi="Garamond"/>
          <w:sz w:val="24"/>
          <w:szCs w:val="24"/>
        </w:rPr>
        <w:footnoteReference w:id="35"/>
      </w:r>
      <w:r w:rsidRPr="007A68A7">
        <w:rPr>
          <w:rFonts w:ascii="Garamond" w:hAnsi="Garamond"/>
          <w:sz w:val="24"/>
          <w:szCs w:val="24"/>
        </w:rPr>
        <w:t xml:space="preserve"> When someone thinks</w:t>
      </w:r>
      <w:r w:rsidR="0062648A" w:rsidRPr="007A68A7">
        <w:rPr>
          <w:rFonts w:ascii="Garamond" w:hAnsi="Garamond"/>
          <w:sz w:val="24"/>
          <w:szCs w:val="24"/>
        </w:rPr>
        <w:t xml:space="preserve"> “I’m hungry,” this thought</w:t>
      </w:r>
      <w:r w:rsidR="006640D9" w:rsidRPr="007A68A7">
        <w:rPr>
          <w:rFonts w:ascii="Garamond" w:hAnsi="Garamond"/>
          <w:sz w:val="24"/>
          <w:szCs w:val="24"/>
        </w:rPr>
        <w:t xml:space="preserve"> </w:t>
      </w:r>
      <w:r w:rsidR="00956A45">
        <w:rPr>
          <w:rFonts w:ascii="Garamond" w:hAnsi="Garamond"/>
          <w:sz w:val="24"/>
          <w:szCs w:val="24"/>
        </w:rPr>
        <w:t>seems to have</w:t>
      </w:r>
      <w:r w:rsidR="006640D9" w:rsidRPr="007A68A7">
        <w:rPr>
          <w:rFonts w:ascii="Garamond" w:hAnsi="Garamond"/>
          <w:sz w:val="24"/>
          <w:szCs w:val="24"/>
        </w:rPr>
        <w:t xml:space="preserve"> two thinkers</w:t>
      </w:r>
      <w:r w:rsidR="007A68A7">
        <w:rPr>
          <w:rFonts w:ascii="Garamond" w:hAnsi="Garamond"/>
          <w:sz w:val="24"/>
          <w:szCs w:val="24"/>
        </w:rPr>
        <w:t xml:space="preserve"> for Astell</w:t>
      </w:r>
      <w:r w:rsidR="0062648A" w:rsidRPr="007A68A7">
        <w:rPr>
          <w:rFonts w:ascii="Garamond" w:hAnsi="Garamond"/>
          <w:sz w:val="24"/>
          <w:szCs w:val="24"/>
        </w:rPr>
        <w:t>:</w:t>
      </w:r>
      <w:r w:rsidR="0097221E" w:rsidRPr="007A68A7">
        <w:rPr>
          <w:rFonts w:ascii="Garamond" w:hAnsi="Garamond"/>
          <w:sz w:val="24"/>
          <w:szCs w:val="24"/>
        </w:rPr>
        <w:t xml:space="preserve"> (1)</w:t>
      </w:r>
      <w:r w:rsidR="0062648A" w:rsidRPr="007A68A7">
        <w:rPr>
          <w:rFonts w:ascii="Garamond" w:hAnsi="Garamond"/>
          <w:sz w:val="24"/>
          <w:szCs w:val="24"/>
        </w:rPr>
        <w:t xml:space="preserve"> the mind of which th</w:t>
      </w:r>
      <w:r w:rsidR="00BF4FE9">
        <w:rPr>
          <w:rFonts w:ascii="Garamond" w:hAnsi="Garamond"/>
          <w:sz w:val="24"/>
          <w:szCs w:val="24"/>
        </w:rPr>
        <w:t>e</w:t>
      </w:r>
      <w:r w:rsidR="0062648A" w:rsidRPr="007A68A7">
        <w:rPr>
          <w:rFonts w:ascii="Garamond" w:hAnsi="Garamond"/>
          <w:sz w:val="24"/>
          <w:szCs w:val="24"/>
        </w:rPr>
        <w:t xml:space="preserve"> thought is a mode, </w:t>
      </w:r>
      <w:r w:rsidR="0062648A" w:rsidRPr="007A68A7">
        <w:rPr>
          <w:rFonts w:ascii="Garamond" w:hAnsi="Garamond"/>
          <w:i/>
          <w:iCs/>
          <w:sz w:val="24"/>
          <w:szCs w:val="24"/>
        </w:rPr>
        <w:t>and</w:t>
      </w:r>
      <w:r w:rsidR="0097221E" w:rsidRPr="007A68A7">
        <w:rPr>
          <w:rFonts w:ascii="Garamond" w:hAnsi="Garamond"/>
          <w:sz w:val="24"/>
          <w:szCs w:val="24"/>
        </w:rPr>
        <w:t xml:space="preserve"> (2)</w:t>
      </w:r>
      <w:r w:rsidR="0062648A" w:rsidRPr="007A68A7">
        <w:rPr>
          <w:rFonts w:ascii="Garamond" w:hAnsi="Garamond"/>
          <w:sz w:val="24"/>
          <w:szCs w:val="24"/>
        </w:rPr>
        <w:t xml:space="preserve"> the mind-body union </w:t>
      </w:r>
      <w:r w:rsidR="0097221E" w:rsidRPr="007A68A7">
        <w:rPr>
          <w:rFonts w:ascii="Garamond" w:hAnsi="Garamond"/>
          <w:sz w:val="24"/>
          <w:szCs w:val="24"/>
        </w:rPr>
        <w:t>of which the mind is a part</w:t>
      </w:r>
      <w:r w:rsidR="0062648A" w:rsidRPr="007A68A7">
        <w:rPr>
          <w:rFonts w:ascii="Garamond" w:hAnsi="Garamond"/>
          <w:sz w:val="24"/>
          <w:szCs w:val="24"/>
        </w:rPr>
        <w:t xml:space="preserve">. </w:t>
      </w:r>
      <w:r w:rsidR="00740BDF" w:rsidRPr="007A68A7">
        <w:rPr>
          <w:rFonts w:ascii="Garamond" w:hAnsi="Garamond"/>
          <w:sz w:val="24"/>
          <w:szCs w:val="24"/>
        </w:rPr>
        <w:t>Assuming</w:t>
      </w:r>
      <w:r w:rsidR="00E52E21" w:rsidRPr="007A68A7">
        <w:rPr>
          <w:rFonts w:ascii="Garamond" w:hAnsi="Garamond"/>
          <w:sz w:val="24"/>
          <w:szCs w:val="24"/>
        </w:rPr>
        <w:t xml:space="preserve"> </w:t>
      </w:r>
      <w:r w:rsidR="00CF4426" w:rsidRPr="007A68A7">
        <w:rPr>
          <w:rFonts w:ascii="Garamond" w:hAnsi="Garamond"/>
          <w:sz w:val="24"/>
          <w:szCs w:val="24"/>
        </w:rPr>
        <w:t>the first-person pronoun “I” refers to its thinker, both</w:t>
      </w:r>
      <w:r w:rsidR="00CB2E37" w:rsidRPr="007A68A7">
        <w:rPr>
          <w:rFonts w:ascii="Garamond" w:hAnsi="Garamond"/>
          <w:sz w:val="24"/>
          <w:szCs w:val="24"/>
        </w:rPr>
        <w:t xml:space="preserve"> mind and mind-body union</w:t>
      </w:r>
      <w:r w:rsidR="00CF4426" w:rsidRPr="007A68A7">
        <w:rPr>
          <w:rFonts w:ascii="Garamond" w:hAnsi="Garamond"/>
          <w:sz w:val="24"/>
          <w:szCs w:val="24"/>
        </w:rPr>
        <w:t xml:space="preserve"> are candidate referents of “I” and, hence, </w:t>
      </w:r>
      <w:r w:rsidR="0062648A" w:rsidRPr="007A68A7">
        <w:rPr>
          <w:rFonts w:ascii="Garamond" w:hAnsi="Garamond"/>
          <w:sz w:val="24"/>
          <w:szCs w:val="24"/>
        </w:rPr>
        <w:t>for</w:t>
      </w:r>
      <w:r w:rsidR="00CF4426" w:rsidRPr="007A68A7">
        <w:rPr>
          <w:rFonts w:ascii="Garamond" w:hAnsi="Garamond"/>
          <w:sz w:val="24"/>
          <w:szCs w:val="24"/>
        </w:rPr>
        <w:t xml:space="preserve"> being</w:t>
      </w:r>
      <w:r w:rsidR="0062648A" w:rsidRPr="007A68A7">
        <w:rPr>
          <w:rFonts w:ascii="Garamond" w:hAnsi="Garamond"/>
          <w:sz w:val="24"/>
          <w:szCs w:val="24"/>
        </w:rPr>
        <w:t xml:space="preserve"> the self. </w:t>
      </w:r>
      <w:r w:rsidR="0014214C" w:rsidRPr="007A68A7">
        <w:rPr>
          <w:rFonts w:ascii="Garamond" w:hAnsi="Garamond"/>
          <w:sz w:val="24"/>
          <w:szCs w:val="24"/>
        </w:rPr>
        <w:t>So</w:t>
      </w:r>
      <w:r w:rsidR="00E447CD" w:rsidRPr="007A68A7">
        <w:rPr>
          <w:rFonts w:ascii="Garamond" w:hAnsi="Garamond"/>
          <w:sz w:val="24"/>
          <w:szCs w:val="24"/>
        </w:rPr>
        <w:t>,</w:t>
      </w:r>
      <w:r w:rsidR="0014214C" w:rsidRPr="007A68A7">
        <w:rPr>
          <w:rFonts w:ascii="Garamond" w:hAnsi="Garamond"/>
          <w:sz w:val="24"/>
          <w:szCs w:val="24"/>
        </w:rPr>
        <w:t xml:space="preserve"> we are still left with the question: what, if anything, justifies Astell’s view that the self is the mind, rather than the mind-body union?</w:t>
      </w:r>
      <w:r w:rsidR="00A5706A" w:rsidRPr="007A68A7">
        <w:rPr>
          <w:rFonts w:ascii="Garamond" w:hAnsi="Garamond"/>
          <w:sz w:val="24"/>
          <w:szCs w:val="24"/>
        </w:rPr>
        <w:t xml:space="preserve"> Why single out </w:t>
      </w:r>
      <w:r w:rsidR="00B93F3A" w:rsidRPr="007A68A7">
        <w:rPr>
          <w:rFonts w:ascii="Garamond" w:hAnsi="Garamond"/>
          <w:sz w:val="24"/>
          <w:szCs w:val="24"/>
        </w:rPr>
        <w:t xml:space="preserve">the mind as </w:t>
      </w:r>
      <w:r w:rsidR="00BF4FE9">
        <w:rPr>
          <w:rFonts w:ascii="Garamond" w:hAnsi="Garamond"/>
          <w:sz w:val="24"/>
          <w:szCs w:val="24"/>
        </w:rPr>
        <w:t>one’s true</w:t>
      </w:r>
      <w:r w:rsidR="00A63BE4" w:rsidRPr="007A68A7">
        <w:rPr>
          <w:rFonts w:ascii="Garamond" w:hAnsi="Garamond"/>
          <w:sz w:val="24"/>
          <w:szCs w:val="24"/>
        </w:rPr>
        <w:t xml:space="preserve"> </w:t>
      </w:r>
      <w:r w:rsidR="00887625" w:rsidRPr="007A68A7">
        <w:rPr>
          <w:rFonts w:ascii="Garamond" w:hAnsi="Garamond"/>
          <w:sz w:val="24"/>
          <w:szCs w:val="24"/>
        </w:rPr>
        <w:t>self</w:t>
      </w:r>
      <w:r w:rsidR="00A5706A" w:rsidRPr="007A68A7">
        <w:rPr>
          <w:rFonts w:ascii="Garamond" w:hAnsi="Garamond"/>
          <w:sz w:val="24"/>
          <w:szCs w:val="24"/>
        </w:rPr>
        <w:t>?</w:t>
      </w:r>
      <w:r w:rsidR="00740BDF" w:rsidRPr="007A68A7">
        <w:rPr>
          <w:rFonts w:ascii="Garamond" w:hAnsi="Garamond"/>
          <w:sz w:val="24"/>
          <w:szCs w:val="24"/>
        </w:rPr>
        <w:t xml:space="preserve"> </w:t>
      </w:r>
    </w:p>
    <w:p w14:paraId="6C14812F" w14:textId="6019985B" w:rsidR="00AA21E6" w:rsidRDefault="0062648A" w:rsidP="002A135D">
      <w:pPr>
        <w:pStyle w:val="Body"/>
        <w:spacing w:line="480" w:lineRule="auto"/>
        <w:rPr>
          <w:rFonts w:ascii="Garamond" w:hAnsi="Garamond"/>
          <w:sz w:val="24"/>
          <w:szCs w:val="24"/>
        </w:rPr>
      </w:pPr>
      <w:r w:rsidRPr="007A68A7">
        <w:rPr>
          <w:rFonts w:ascii="Garamond" w:hAnsi="Garamond"/>
          <w:sz w:val="24"/>
          <w:szCs w:val="24"/>
        </w:rPr>
        <w:lastRenderedPageBreak/>
        <w:tab/>
      </w:r>
      <w:r w:rsidR="00E34B56">
        <w:rPr>
          <w:rFonts w:ascii="Garamond" w:hAnsi="Garamond"/>
          <w:sz w:val="24"/>
          <w:szCs w:val="24"/>
        </w:rPr>
        <w:t>The</w:t>
      </w:r>
      <w:r w:rsidRPr="007A68A7">
        <w:rPr>
          <w:rFonts w:ascii="Garamond" w:hAnsi="Garamond"/>
          <w:sz w:val="24"/>
          <w:szCs w:val="24"/>
        </w:rPr>
        <w:t xml:space="preserve"> mind and the union </w:t>
      </w:r>
      <w:r w:rsidR="003B5FAF" w:rsidRPr="007A68A7">
        <w:rPr>
          <w:rFonts w:ascii="Garamond" w:hAnsi="Garamond"/>
          <w:sz w:val="24"/>
          <w:szCs w:val="24"/>
        </w:rPr>
        <w:t xml:space="preserve">are </w:t>
      </w:r>
      <w:r w:rsidRPr="007A68A7">
        <w:rPr>
          <w:rFonts w:ascii="Garamond" w:hAnsi="Garamond"/>
          <w:sz w:val="24"/>
          <w:szCs w:val="24"/>
        </w:rPr>
        <w:t>thinkers in different sense</w:t>
      </w:r>
      <w:r w:rsidR="00723FCE" w:rsidRPr="007A68A7">
        <w:rPr>
          <w:rFonts w:ascii="Garamond" w:hAnsi="Garamond"/>
          <w:sz w:val="24"/>
          <w:szCs w:val="24"/>
        </w:rPr>
        <w:t>s.</w:t>
      </w:r>
      <w:r w:rsidR="00116808">
        <w:rPr>
          <w:rFonts w:ascii="Garamond" w:hAnsi="Garamond"/>
          <w:sz w:val="24"/>
          <w:szCs w:val="24"/>
        </w:rPr>
        <w:t xml:space="preserve"> </w:t>
      </w:r>
      <w:r w:rsidR="00336768">
        <w:rPr>
          <w:rFonts w:ascii="Garamond" w:hAnsi="Garamond"/>
          <w:sz w:val="24"/>
          <w:szCs w:val="24"/>
        </w:rPr>
        <w:t>C</w:t>
      </w:r>
      <w:r w:rsidR="002B6DF3" w:rsidRPr="007A68A7">
        <w:rPr>
          <w:rFonts w:ascii="Garamond" w:hAnsi="Garamond"/>
          <w:sz w:val="24"/>
          <w:szCs w:val="24"/>
        </w:rPr>
        <w:t>onsider</w:t>
      </w:r>
      <w:r w:rsidR="00336768">
        <w:rPr>
          <w:rFonts w:ascii="Garamond" w:hAnsi="Garamond"/>
          <w:sz w:val="24"/>
          <w:szCs w:val="24"/>
        </w:rPr>
        <w:t>, for example,</w:t>
      </w:r>
      <w:r w:rsidR="002B6DF3" w:rsidRPr="007A68A7">
        <w:rPr>
          <w:rFonts w:ascii="Garamond" w:hAnsi="Garamond"/>
          <w:sz w:val="24"/>
          <w:szCs w:val="24"/>
        </w:rPr>
        <w:t xml:space="preserve"> the difference between digesting and dancing a waltz.</w:t>
      </w:r>
      <w:r w:rsidR="00336768">
        <w:rPr>
          <w:rStyle w:val="FootnoteReference"/>
          <w:rFonts w:ascii="Garamond" w:hAnsi="Garamond"/>
          <w:sz w:val="24"/>
          <w:szCs w:val="24"/>
        </w:rPr>
        <w:footnoteReference w:id="36"/>
      </w:r>
      <w:r w:rsidR="002B6DF3" w:rsidRPr="007A68A7">
        <w:rPr>
          <w:rFonts w:ascii="Garamond" w:hAnsi="Garamond"/>
          <w:sz w:val="24"/>
          <w:szCs w:val="24"/>
        </w:rPr>
        <w:t xml:space="preserve"> S</w:t>
      </w:r>
      <w:r w:rsidR="003B5FAF" w:rsidRPr="007A68A7">
        <w:rPr>
          <w:rFonts w:ascii="Garamond" w:hAnsi="Garamond"/>
          <w:sz w:val="24"/>
          <w:szCs w:val="24"/>
        </w:rPr>
        <w:t>omeone digests their food “by having a part, their stomach, that does the digesting,” whereas someone dances a waltz with their whole person.</w:t>
      </w:r>
      <w:r w:rsidR="00BF4FE9">
        <w:rPr>
          <w:rStyle w:val="FootnoteReference"/>
          <w:rFonts w:ascii="Garamond" w:hAnsi="Garamond"/>
          <w:sz w:val="24"/>
          <w:szCs w:val="24"/>
        </w:rPr>
        <w:footnoteReference w:id="37"/>
      </w:r>
      <w:r w:rsidR="003B5FAF" w:rsidRPr="007A68A7">
        <w:rPr>
          <w:rFonts w:ascii="Garamond" w:hAnsi="Garamond"/>
          <w:sz w:val="24"/>
          <w:szCs w:val="24"/>
        </w:rPr>
        <w:t xml:space="preserve"> In the former case, this person digests their food in virtue of one of their parts—their stomach—digest</w:t>
      </w:r>
      <w:r w:rsidR="00740BDF" w:rsidRPr="007A68A7">
        <w:rPr>
          <w:rFonts w:ascii="Garamond" w:hAnsi="Garamond"/>
          <w:sz w:val="24"/>
          <w:szCs w:val="24"/>
        </w:rPr>
        <w:t>ing</w:t>
      </w:r>
      <w:r w:rsidR="003B5FAF" w:rsidRPr="007A68A7">
        <w:rPr>
          <w:rFonts w:ascii="Garamond" w:hAnsi="Garamond"/>
          <w:sz w:val="24"/>
          <w:szCs w:val="24"/>
        </w:rPr>
        <w:t>: th</w:t>
      </w:r>
      <w:r w:rsidR="00F54D23" w:rsidRPr="007A68A7">
        <w:rPr>
          <w:rFonts w:ascii="Garamond" w:hAnsi="Garamond"/>
          <w:sz w:val="24"/>
          <w:szCs w:val="24"/>
        </w:rPr>
        <w:t>e</w:t>
      </w:r>
      <w:r w:rsidR="003B5FAF" w:rsidRPr="007A68A7">
        <w:rPr>
          <w:rFonts w:ascii="Garamond" w:hAnsi="Garamond"/>
          <w:sz w:val="24"/>
          <w:szCs w:val="24"/>
        </w:rPr>
        <w:t xml:space="preserve"> person digests </w:t>
      </w:r>
      <w:r w:rsidR="003B5FAF" w:rsidRPr="007A68A7">
        <w:rPr>
          <w:rFonts w:ascii="Garamond" w:hAnsi="Garamond"/>
          <w:i/>
          <w:iCs/>
          <w:sz w:val="24"/>
          <w:szCs w:val="24"/>
        </w:rPr>
        <w:t>derivatively</w:t>
      </w:r>
      <w:r w:rsidR="003B5FAF" w:rsidRPr="007A68A7">
        <w:rPr>
          <w:rFonts w:ascii="Garamond" w:hAnsi="Garamond"/>
          <w:sz w:val="24"/>
          <w:szCs w:val="24"/>
        </w:rPr>
        <w:t xml:space="preserve">. In the latter case, there is no further waltzing thing in virtue of which the person waltzes: </w:t>
      </w:r>
      <w:r w:rsidR="0022076F">
        <w:rPr>
          <w:rFonts w:ascii="Garamond" w:hAnsi="Garamond"/>
          <w:sz w:val="24"/>
          <w:szCs w:val="24"/>
        </w:rPr>
        <w:t>they dance with their whole person and, hence,</w:t>
      </w:r>
      <w:r w:rsidR="003B5FAF" w:rsidRPr="007A68A7">
        <w:rPr>
          <w:rFonts w:ascii="Garamond" w:hAnsi="Garamond"/>
          <w:sz w:val="24"/>
          <w:szCs w:val="24"/>
        </w:rPr>
        <w:t xml:space="preserve"> </w:t>
      </w:r>
      <w:r w:rsidR="003B5FAF" w:rsidRPr="007A68A7">
        <w:rPr>
          <w:rFonts w:ascii="Garamond" w:hAnsi="Garamond"/>
          <w:i/>
          <w:iCs/>
          <w:sz w:val="24"/>
          <w:szCs w:val="24"/>
        </w:rPr>
        <w:t>non-derivatively.</w:t>
      </w:r>
      <w:r w:rsidR="002945A4" w:rsidRPr="002945A4">
        <w:rPr>
          <w:rStyle w:val="FootnoteReference"/>
          <w:rFonts w:ascii="Garamond" w:hAnsi="Garamond"/>
          <w:sz w:val="24"/>
          <w:szCs w:val="24"/>
        </w:rPr>
        <w:t xml:space="preserve"> </w:t>
      </w:r>
      <w:r w:rsidR="002945A4" w:rsidRPr="007A68A7">
        <w:rPr>
          <w:rStyle w:val="FootnoteReference"/>
          <w:rFonts w:ascii="Garamond" w:hAnsi="Garamond"/>
          <w:sz w:val="24"/>
          <w:szCs w:val="24"/>
        </w:rPr>
        <w:footnoteReference w:id="38"/>
      </w:r>
      <w:r w:rsidR="00116380" w:rsidRPr="007A68A7">
        <w:rPr>
          <w:rFonts w:ascii="Garamond" w:hAnsi="Garamond"/>
          <w:sz w:val="24"/>
          <w:szCs w:val="24"/>
        </w:rPr>
        <w:t xml:space="preserve"> Of course</w:t>
      </w:r>
      <w:r w:rsidR="009833A9" w:rsidRPr="007A68A7">
        <w:rPr>
          <w:rFonts w:ascii="Garamond" w:hAnsi="Garamond"/>
          <w:sz w:val="24"/>
          <w:szCs w:val="24"/>
        </w:rPr>
        <w:t>,</w:t>
      </w:r>
      <w:r w:rsidR="00116380" w:rsidRPr="007A68A7">
        <w:rPr>
          <w:rFonts w:ascii="Garamond" w:hAnsi="Garamond"/>
          <w:sz w:val="24"/>
          <w:szCs w:val="24"/>
        </w:rPr>
        <w:t xml:space="preserve"> the person’s waltzing depends on various goings</w:t>
      </w:r>
      <w:r w:rsidR="00696D61" w:rsidRPr="007A68A7">
        <w:rPr>
          <w:rFonts w:ascii="Garamond" w:hAnsi="Garamond"/>
          <w:sz w:val="24"/>
          <w:szCs w:val="24"/>
        </w:rPr>
        <w:t>-</w:t>
      </w:r>
      <w:r w:rsidR="00116380" w:rsidRPr="007A68A7">
        <w:rPr>
          <w:rFonts w:ascii="Garamond" w:hAnsi="Garamond"/>
          <w:sz w:val="24"/>
          <w:szCs w:val="24"/>
        </w:rPr>
        <w:t xml:space="preserve">on in their mind and limbs. Waltzing counts as a non-derivative activity because none of these </w:t>
      </w:r>
      <w:r w:rsidR="007571B2">
        <w:rPr>
          <w:rFonts w:ascii="Garamond" w:hAnsi="Garamond"/>
          <w:sz w:val="24"/>
          <w:szCs w:val="24"/>
        </w:rPr>
        <w:t>events</w:t>
      </w:r>
      <w:r w:rsidR="00116380" w:rsidRPr="007A68A7">
        <w:rPr>
          <w:rFonts w:ascii="Garamond" w:hAnsi="Garamond"/>
          <w:sz w:val="24"/>
          <w:szCs w:val="24"/>
        </w:rPr>
        <w:t xml:space="preserve"> by themselves</w:t>
      </w:r>
      <w:r w:rsidR="003A746A" w:rsidRPr="007A68A7">
        <w:rPr>
          <w:rFonts w:ascii="Garamond" w:hAnsi="Garamond"/>
          <w:sz w:val="24"/>
          <w:szCs w:val="24"/>
        </w:rPr>
        <w:t xml:space="preserve"> are </w:t>
      </w:r>
      <w:r w:rsidR="00740BDF" w:rsidRPr="007A68A7">
        <w:rPr>
          <w:rFonts w:ascii="Garamond" w:hAnsi="Garamond"/>
          <w:sz w:val="24"/>
          <w:szCs w:val="24"/>
        </w:rPr>
        <w:t xml:space="preserve">cases </w:t>
      </w:r>
      <w:r w:rsidR="003A746A" w:rsidRPr="007A68A7">
        <w:rPr>
          <w:rFonts w:ascii="Garamond" w:hAnsi="Garamond"/>
          <w:sz w:val="24"/>
          <w:szCs w:val="24"/>
        </w:rPr>
        <w:t>of waltzing</w:t>
      </w:r>
      <w:r w:rsidR="00116380" w:rsidRPr="007A68A7">
        <w:rPr>
          <w:rFonts w:ascii="Garamond" w:hAnsi="Garamond"/>
          <w:sz w:val="24"/>
          <w:szCs w:val="24"/>
        </w:rPr>
        <w:t>.</w:t>
      </w:r>
      <w:r w:rsidR="001538BD" w:rsidRPr="007A68A7">
        <w:rPr>
          <w:rFonts w:ascii="Garamond" w:hAnsi="Garamond"/>
          <w:sz w:val="24"/>
          <w:szCs w:val="24"/>
        </w:rPr>
        <w:t xml:space="preserve"> </w:t>
      </w:r>
      <w:r w:rsidR="006B7BFB">
        <w:rPr>
          <w:rFonts w:ascii="Garamond" w:hAnsi="Garamond"/>
          <w:sz w:val="24"/>
          <w:szCs w:val="24"/>
        </w:rPr>
        <w:t>We can apply th</w:t>
      </w:r>
      <w:r w:rsidR="00E65B89">
        <w:rPr>
          <w:rFonts w:ascii="Garamond" w:hAnsi="Garamond"/>
          <w:sz w:val="24"/>
          <w:szCs w:val="24"/>
        </w:rPr>
        <w:t>e</w:t>
      </w:r>
      <w:r w:rsidR="006B7BFB">
        <w:rPr>
          <w:rFonts w:ascii="Garamond" w:hAnsi="Garamond"/>
          <w:sz w:val="24"/>
          <w:szCs w:val="24"/>
        </w:rPr>
        <w:t xml:space="preserve"> distinction</w:t>
      </w:r>
      <w:r w:rsidR="00E65B89">
        <w:rPr>
          <w:rFonts w:ascii="Garamond" w:hAnsi="Garamond"/>
          <w:sz w:val="24"/>
          <w:szCs w:val="24"/>
        </w:rPr>
        <w:t xml:space="preserve"> between derivative and non-derivative activities</w:t>
      </w:r>
      <w:r w:rsidR="00116380" w:rsidRPr="007A68A7">
        <w:rPr>
          <w:rFonts w:ascii="Garamond" w:hAnsi="Garamond"/>
          <w:sz w:val="24"/>
          <w:szCs w:val="24"/>
        </w:rPr>
        <w:t xml:space="preserve"> to thinking.</w:t>
      </w:r>
      <w:r w:rsidR="008E2CCF">
        <w:rPr>
          <w:rFonts w:ascii="Garamond" w:hAnsi="Garamond"/>
          <w:sz w:val="24"/>
          <w:szCs w:val="24"/>
        </w:rPr>
        <w:t xml:space="preserve"> </w:t>
      </w:r>
      <w:r w:rsidR="00860255">
        <w:rPr>
          <w:rFonts w:ascii="Garamond" w:hAnsi="Garamond"/>
          <w:sz w:val="24"/>
          <w:szCs w:val="24"/>
        </w:rPr>
        <w:t>Thinking is more like digesting than waltzing, according to Astell.</w:t>
      </w:r>
      <w:r w:rsidR="00116380" w:rsidRPr="007A68A7">
        <w:rPr>
          <w:rFonts w:ascii="Garamond" w:hAnsi="Garamond"/>
          <w:sz w:val="24"/>
          <w:szCs w:val="24"/>
        </w:rPr>
        <w:t xml:space="preserve"> </w:t>
      </w:r>
      <w:r w:rsidR="00FD0886" w:rsidRPr="007A68A7">
        <w:rPr>
          <w:rFonts w:ascii="Garamond" w:hAnsi="Garamond"/>
          <w:sz w:val="24"/>
          <w:szCs w:val="24"/>
        </w:rPr>
        <w:t xml:space="preserve">The mind-body union thinks </w:t>
      </w:r>
      <w:r w:rsidR="00FD0886" w:rsidRPr="007A68A7">
        <w:rPr>
          <w:rFonts w:ascii="Garamond" w:hAnsi="Garamond"/>
          <w:i/>
          <w:iCs/>
          <w:sz w:val="24"/>
          <w:szCs w:val="24"/>
        </w:rPr>
        <w:t>derivatively</w:t>
      </w:r>
      <w:r w:rsidR="00FD0886" w:rsidRPr="007A68A7">
        <w:rPr>
          <w:rFonts w:ascii="Garamond" w:hAnsi="Garamond"/>
          <w:sz w:val="24"/>
          <w:szCs w:val="24"/>
        </w:rPr>
        <w:t xml:space="preserve"> in virtue of the mind think</w:t>
      </w:r>
      <w:r w:rsidR="007A68A7">
        <w:rPr>
          <w:rFonts w:ascii="Garamond" w:hAnsi="Garamond"/>
          <w:sz w:val="24"/>
          <w:szCs w:val="24"/>
        </w:rPr>
        <w:t>ing</w:t>
      </w:r>
      <w:r w:rsidR="00184BBB">
        <w:rPr>
          <w:rFonts w:ascii="Garamond" w:hAnsi="Garamond"/>
          <w:sz w:val="24"/>
          <w:szCs w:val="24"/>
        </w:rPr>
        <w:t>,</w:t>
      </w:r>
      <w:r w:rsidR="002378F5">
        <w:rPr>
          <w:rFonts w:ascii="Garamond" w:hAnsi="Garamond"/>
          <w:sz w:val="24"/>
          <w:szCs w:val="24"/>
        </w:rPr>
        <w:t xml:space="preserve"> whereas the mind thinks non-derivatively, much as a </w:t>
      </w:r>
      <w:proofErr w:type="gramStart"/>
      <w:r w:rsidR="002378F5">
        <w:rPr>
          <w:rFonts w:ascii="Garamond" w:hAnsi="Garamond"/>
          <w:sz w:val="24"/>
          <w:szCs w:val="24"/>
        </w:rPr>
        <w:t>person digests</w:t>
      </w:r>
      <w:proofErr w:type="gramEnd"/>
      <w:r w:rsidR="002378F5">
        <w:rPr>
          <w:rFonts w:ascii="Garamond" w:hAnsi="Garamond"/>
          <w:sz w:val="24"/>
          <w:szCs w:val="24"/>
        </w:rPr>
        <w:t xml:space="preserve"> derivatively because their stomach does the real, non-deri</w:t>
      </w:r>
      <w:r w:rsidR="00532917">
        <w:rPr>
          <w:rFonts w:ascii="Garamond" w:hAnsi="Garamond"/>
          <w:sz w:val="24"/>
          <w:szCs w:val="24"/>
        </w:rPr>
        <w:t xml:space="preserve">vative work of digestion. </w:t>
      </w:r>
      <w:r w:rsidR="007571B2">
        <w:rPr>
          <w:rFonts w:ascii="Garamond" w:hAnsi="Garamond"/>
          <w:sz w:val="24"/>
          <w:szCs w:val="24"/>
        </w:rPr>
        <w:t>When</w:t>
      </w:r>
      <w:r w:rsidR="00FD0886" w:rsidRPr="007A68A7">
        <w:rPr>
          <w:rFonts w:ascii="Garamond" w:hAnsi="Garamond"/>
          <w:sz w:val="24"/>
          <w:szCs w:val="24"/>
        </w:rPr>
        <w:t xml:space="preserve"> Astell identifies the self with the mind, she is assuming that the self is </w:t>
      </w:r>
      <w:r w:rsidR="00AA21E6">
        <w:rPr>
          <w:rFonts w:ascii="Garamond" w:hAnsi="Garamond"/>
          <w:sz w:val="24"/>
          <w:szCs w:val="24"/>
        </w:rPr>
        <w:t xml:space="preserve">the one </w:t>
      </w:r>
      <w:r w:rsidR="00AA21E6">
        <w:rPr>
          <w:rFonts w:ascii="Garamond" w:hAnsi="Garamond"/>
          <w:i/>
          <w:iCs/>
          <w:sz w:val="24"/>
          <w:szCs w:val="24"/>
        </w:rPr>
        <w:t xml:space="preserve">really </w:t>
      </w:r>
      <w:r w:rsidR="00AA21E6">
        <w:rPr>
          <w:rFonts w:ascii="Garamond" w:hAnsi="Garamond"/>
          <w:sz w:val="24"/>
          <w:szCs w:val="24"/>
        </w:rPr>
        <w:t>doing the thinking, i.e., the non-derivative thinker of one’s thoughts.</w:t>
      </w:r>
    </w:p>
    <w:p w14:paraId="6183AC29" w14:textId="55C7E163"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Commentators </w:t>
      </w:r>
      <w:r w:rsidR="007A68A7">
        <w:rPr>
          <w:rFonts w:ascii="Garamond" w:eastAsia="Garamond" w:hAnsi="Garamond" w:cs="Garamond"/>
          <w:sz w:val="24"/>
          <w:szCs w:val="24"/>
        </w:rPr>
        <w:t>rightly</w:t>
      </w:r>
      <w:r w:rsidRPr="007A68A7">
        <w:rPr>
          <w:rFonts w:ascii="Garamond" w:eastAsia="Garamond" w:hAnsi="Garamond" w:cs="Garamond"/>
          <w:sz w:val="24"/>
          <w:szCs w:val="24"/>
        </w:rPr>
        <w:t xml:space="preserve"> </w:t>
      </w:r>
      <w:r w:rsidR="007A68A7">
        <w:rPr>
          <w:rFonts w:ascii="Garamond" w:eastAsia="Garamond" w:hAnsi="Garamond" w:cs="Garamond"/>
          <w:sz w:val="24"/>
          <w:szCs w:val="24"/>
        </w:rPr>
        <w:t>interpret</w:t>
      </w:r>
      <w:r w:rsidRPr="007A68A7">
        <w:rPr>
          <w:rFonts w:ascii="Garamond" w:eastAsia="Garamond" w:hAnsi="Garamond" w:cs="Garamond"/>
          <w:sz w:val="24"/>
          <w:szCs w:val="24"/>
        </w:rPr>
        <w:t xml:space="preserve"> Astell</w:t>
      </w:r>
      <w:r w:rsidR="000871B1" w:rsidRPr="007A68A7">
        <w:rPr>
          <w:rFonts w:ascii="Garamond" w:eastAsia="Garamond" w:hAnsi="Garamond" w:cs="Garamond"/>
          <w:sz w:val="24"/>
          <w:szCs w:val="24"/>
        </w:rPr>
        <w:t xml:space="preserve"> </w:t>
      </w:r>
      <w:r w:rsidRPr="007A68A7">
        <w:rPr>
          <w:rFonts w:ascii="Garamond" w:eastAsia="Garamond" w:hAnsi="Garamond" w:cs="Garamond"/>
          <w:sz w:val="24"/>
          <w:szCs w:val="24"/>
        </w:rPr>
        <w:t xml:space="preserve">as tying self, mind, and thought together. </w:t>
      </w:r>
      <w:r w:rsidR="007A68A7">
        <w:rPr>
          <w:rFonts w:ascii="Garamond" w:eastAsia="Garamond" w:hAnsi="Garamond" w:cs="Garamond"/>
          <w:sz w:val="24"/>
          <w:szCs w:val="24"/>
        </w:rPr>
        <w:t>O</w:t>
      </w:r>
      <w:r w:rsidRPr="007A68A7">
        <w:rPr>
          <w:rFonts w:ascii="Garamond" w:eastAsia="Garamond" w:hAnsi="Garamond" w:cs="Garamond"/>
          <w:sz w:val="24"/>
          <w:szCs w:val="24"/>
        </w:rPr>
        <w:t>ne upshot of the proceeding discussion is that</w:t>
      </w:r>
      <w:r w:rsidRPr="007A68A7">
        <w:rPr>
          <w:rFonts w:ascii="Garamond" w:hAnsi="Garamond"/>
          <w:sz w:val="24"/>
          <w:szCs w:val="24"/>
        </w:rPr>
        <w:t>—</w:t>
      </w:r>
      <w:r w:rsidRPr="007A68A7">
        <w:rPr>
          <w:rFonts w:ascii="Garamond" w:hAnsi="Garamond"/>
          <w:i/>
          <w:iCs/>
          <w:sz w:val="24"/>
          <w:szCs w:val="24"/>
        </w:rPr>
        <w:t xml:space="preserve">pace </w:t>
      </w:r>
      <w:r w:rsidRPr="007A68A7">
        <w:rPr>
          <w:rFonts w:ascii="Garamond" w:hAnsi="Garamond"/>
          <w:sz w:val="24"/>
          <w:szCs w:val="24"/>
        </w:rPr>
        <w:t xml:space="preserve">Bryson—the </w:t>
      </w:r>
      <w:proofErr w:type="spellStart"/>
      <w:r w:rsidRPr="007A68A7">
        <w:rPr>
          <w:rFonts w:ascii="Garamond" w:hAnsi="Garamond"/>
          <w:sz w:val="24"/>
          <w:szCs w:val="24"/>
        </w:rPr>
        <w:t>Astellian</w:t>
      </w:r>
      <w:proofErr w:type="spellEnd"/>
      <w:r w:rsidRPr="007A68A7">
        <w:rPr>
          <w:rFonts w:ascii="Garamond" w:hAnsi="Garamond"/>
          <w:sz w:val="24"/>
          <w:szCs w:val="24"/>
        </w:rPr>
        <w:t xml:space="preserve"> self is </w:t>
      </w:r>
      <w:r w:rsidRPr="007A68A7">
        <w:rPr>
          <w:rFonts w:ascii="Garamond" w:hAnsi="Garamond"/>
          <w:i/>
          <w:iCs/>
          <w:sz w:val="24"/>
          <w:szCs w:val="24"/>
        </w:rPr>
        <w:t xml:space="preserve">not </w:t>
      </w:r>
      <w:r w:rsidRPr="007A68A7">
        <w:rPr>
          <w:rFonts w:ascii="Garamond" w:hAnsi="Garamond"/>
          <w:sz w:val="24"/>
          <w:szCs w:val="24"/>
        </w:rPr>
        <w:t xml:space="preserve">a disembodied mind. </w:t>
      </w:r>
      <w:r w:rsidR="007A68A7">
        <w:rPr>
          <w:rFonts w:ascii="Garamond" w:hAnsi="Garamond"/>
          <w:sz w:val="24"/>
          <w:szCs w:val="24"/>
        </w:rPr>
        <w:t>I</w:t>
      </w:r>
      <w:r w:rsidRPr="007A68A7">
        <w:rPr>
          <w:rFonts w:ascii="Garamond" w:hAnsi="Garamond"/>
          <w:sz w:val="24"/>
          <w:szCs w:val="24"/>
        </w:rPr>
        <w:t xml:space="preserve">n this life, the self or mind is united to a human body, resulting in a composite whole. I </w:t>
      </w:r>
      <w:r w:rsidR="001748F3">
        <w:rPr>
          <w:rFonts w:ascii="Garamond" w:hAnsi="Garamond"/>
          <w:sz w:val="24"/>
          <w:szCs w:val="24"/>
        </w:rPr>
        <w:t>discuss</w:t>
      </w:r>
      <w:r w:rsidRPr="007A68A7">
        <w:rPr>
          <w:rFonts w:ascii="Garamond" w:hAnsi="Garamond"/>
          <w:sz w:val="24"/>
          <w:szCs w:val="24"/>
        </w:rPr>
        <w:t xml:space="preserve"> the self’s embodiment below.</w:t>
      </w:r>
      <w:r w:rsidR="00002218">
        <w:rPr>
          <w:rFonts w:ascii="Garamond" w:hAnsi="Garamond"/>
          <w:sz w:val="24"/>
          <w:szCs w:val="24"/>
        </w:rPr>
        <w:t xml:space="preserve"> </w:t>
      </w:r>
      <w:r w:rsidR="00BF4FE9">
        <w:rPr>
          <w:rFonts w:ascii="Garamond" w:hAnsi="Garamond"/>
          <w:sz w:val="24"/>
          <w:szCs w:val="24"/>
        </w:rPr>
        <w:t>F</w:t>
      </w:r>
      <w:r w:rsidRPr="007A68A7">
        <w:rPr>
          <w:rFonts w:ascii="Garamond" w:hAnsi="Garamond"/>
          <w:sz w:val="24"/>
          <w:szCs w:val="24"/>
        </w:rPr>
        <w:t>irst, let</w:t>
      </w:r>
      <w:r w:rsidR="007A68A7">
        <w:rPr>
          <w:rFonts w:ascii="Garamond" w:hAnsi="Garamond"/>
          <w:sz w:val="24"/>
          <w:szCs w:val="24"/>
        </w:rPr>
        <w:t xml:space="preserve"> u</w:t>
      </w:r>
      <w:r w:rsidRPr="007A68A7">
        <w:rPr>
          <w:rFonts w:ascii="Garamond" w:hAnsi="Garamond"/>
          <w:sz w:val="24"/>
          <w:szCs w:val="24"/>
        </w:rPr>
        <w:t xml:space="preserve">s consider the moral and practical implications Astell draws from </w:t>
      </w:r>
      <w:r w:rsidR="00757AFD">
        <w:rPr>
          <w:rFonts w:ascii="Garamond" w:hAnsi="Garamond"/>
          <w:sz w:val="24"/>
          <w:szCs w:val="24"/>
        </w:rPr>
        <w:t>our identity as</w:t>
      </w:r>
      <w:r w:rsidRPr="007A68A7">
        <w:rPr>
          <w:rFonts w:ascii="Garamond" w:hAnsi="Garamond"/>
          <w:sz w:val="24"/>
          <w:szCs w:val="24"/>
        </w:rPr>
        <w:t xml:space="preserve"> minds.</w:t>
      </w:r>
    </w:p>
    <w:p w14:paraId="13708274" w14:textId="77777777" w:rsidR="008D36BB" w:rsidRPr="007A68A7" w:rsidRDefault="008D36BB" w:rsidP="002A135D">
      <w:pPr>
        <w:pStyle w:val="Body"/>
        <w:spacing w:line="480" w:lineRule="auto"/>
        <w:rPr>
          <w:rFonts w:ascii="Garamond" w:eastAsia="Garamond" w:hAnsi="Garamond" w:cs="Garamond"/>
          <w:sz w:val="24"/>
          <w:szCs w:val="24"/>
        </w:rPr>
      </w:pPr>
    </w:p>
    <w:p w14:paraId="0691F836" w14:textId="77777777" w:rsidR="005F1C8D" w:rsidRDefault="005F1C8D" w:rsidP="002A135D">
      <w:pPr>
        <w:pStyle w:val="Body"/>
        <w:spacing w:line="480" w:lineRule="auto"/>
        <w:rPr>
          <w:rFonts w:ascii="Garamond" w:hAnsi="Garamond"/>
          <w:b/>
          <w:bCs/>
          <w:sz w:val="24"/>
          <w:szCs w:val="24"/>
        </w:rPr>
      </w:pPr>
    </w:p>
    <w:p w14:paraId="5E4962A6" w14:textId="01D5EA81" w:rsidR="008D36BB" w:rsidRPr="007A68A7" w:rsidRDefault="00002218" w:rsidP="002A135D">
      <w:pPr>
        <w:pStyle w:val="Body"/>
        <w:spacing w:line="480" w:lineRule="auto"/>
        <w:rPr>
          <w:rFonts w:ascii="Garamond" w:eastAsia="Garamond" w:hAnsi="Garamond" w:cs="Garamond"/>
          <w:b/>
          <w:bCs/>
          <w:i/>
          <w:iCs/>
          <w:sz w:val="24"/>
          <w:szCs w:val="24"/>
        </w:rPr>
      </w:pPr>
      <w:r>
        <w:rPr>
          <w:rFonts w:ascii="Garamond" w:hAnsi="Garamond"/>
          <w:b/>
          <w:bCs/>
          <w:sz w:val="24"/>
          <w:szCs w:val="24"/>
        </w:rPr>
        <w:t>3</w:t>
      </w:r>
      <w:r w:rsidR="0014214C" w:rsidRPr="007A68A7">
        <w:rPr>
          <w:rFonts w:ascii="Garamond" w:hAnsi="Garamond"/>
          <w:b/>
          <w:bCs/>
          <w:sz w:val="24"/>
          <w:szCs w:val="24"/>
        </w:rPr>
        <w:t>. From Metaphysics to Morals</w:t>
      </w:r>
    </w:p>
    <w:p w14:paraId="405A5139" w14:textId="1D94A3A9"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i/>
          <w:iCs/>
          <w:sz w:val="24"/>
          <w:szCs w:val="24"/>
        </w:rPr>
        <w:tab/>
      </w:r>
      <w:r w:rsidRPr="007A68A7">
        <w:rPr>
          <w:rFonts w:ascii="Garamond" w:hAnsi="Garamond"/>
          <w:sz w:val="24"/>
          <w:szCs w:val="24"/>
        </w:rPr>
        <w:t>Astell draws a straight line from metaphysics to morals. “[I]f we know ourselves,” Astell writes, “we shall know what is our true good, and knowing it we shall pursue it.”</w:t>
      </w:r>
      <w:r w:rsidRPr="007A68A7">
        <w:rPr>
          <w:rFonts w:ascii="Garamond" w:eastAsia="Garamond" w:hAnsi="Garamond" w:cs="Garamond"/>
          <w:sz w:val="24"/>
          <w:szCs w:val="24"/>
          <w:vertAlign w:val="superscript"/>
        </w:rPr>
        <w:footnoteReference w:id="39"/>
      </w:r>
      <w:r w:rsidRPr="007A68A7">
        <w:rPr>
          <w:rFonts w:ascii="Garamond" w:hAnsi="Garamond"/>
          <w:sz w:val="24"/>
          <w:szCs w:val="24"/>
        </w:rPr>
        <w:t xml:space="preserve"> </w:t>
      </w:r>
      <w:r w:rsidR="007A68A7">
        <w:rPr>
          <w:rFonts w:ascii="Garamond" w:hAnsi="Garamond"/>
          <w:sz w:val="24"/>
          <w:szCs w:val="24"/>
        </w:rPr>
        <w:t>D</w:t>
      </w:r>
      <w:r w:rsidRPr="007A68A7">
        <w:rPr>
          <w:rFonts w:ascii="Garamond" w:hAnsi="Garamond"/>
          <w:sz w:val="24"/>
          <w:szCs w:val="24"/>
        </w:rPr>
        <w:t>ifferent kinds of being</w:t>
      </w:r>
      <w:r w:rsidR="00757AFD">
        <w:rPr>
          <w:rFonts w:ascii="Garamond" w:hAnsi="Garamond"/>
          <w:sz w:val="24"/>
          <w:szCs w:val="24"/>
        </w:rPr>
        <w:t>s</w:t>
      </w:r>
      <w:r w:rsidRPr="007A68A7">
        <w:rPr>
          <w:rFonts w:ascii="Garamond" w:hAnsi="Garamond"/>
          <w:sz w:val="24"/>
          <w:szCs w:val="24"/>
        </w:rPr>
        <w:t xml:space="preserve"> are </w:t>
      </w:r>
      <w:r w:rsidRPr="007A68A7">
        <w:rPr>
          <w:rFonts w:ascii="Garamond" w:hAnsi="Garamond"/>
          <w:i/>
          <w:iCs/>
          <w:sz w:val="24"/>
          <w:szCs w:val="24"/>
        </w:rPr>
        <w:t xml:space="preserve">perfected </w:t>
      </w:r>
      <w:r w:rsidRPr="007A68A7">
        <w:rPr>
          <w:rFonts w:ascii="Garamond" w:hAnsi="Garamond"/>
          <w:sz w:val="24"/>
          <w:szCs w:val="24"/>
        </w:rPr>
        <w:t xml:space="preserve">in different ways. </w:t>
      </w:r>
      <w:r w:rsidR="00EC431B">
        <w:rPr>
          <w:rFonts w:ascii="Garamond" w:hAnsi="Garamond"/>
          <w:sz w:val="24"/>
          <w:szCs w:val="24"/>
        </w:rPr>
        <w:t>Chasing</w:t>
      </w:r>
      <w:r w:rsidR="00C96F01" w:rsidRPr="007A68A7">
        <w:rPr>
          <w:rFonts w:ascii="Garamond" w:hAnsi="Garamond"/>
          <w:sz w:val="24"/>
          <w:szCs w:val="24"/>
        </w:rPr>
        <w:t xml:space="preserve"> squirrels </w:t>
      </w:r>
      <w:r w:rsidR="00EC431B">
        <w:rPr>
          <w:rFonts w:ascii="Garamond" w:hAnsi="Garamond"/>
          <w:sz w:val="24"/>
          <w:szCs w:val="24"/>
        </w:rPr>
        <w:t>perfects a dog</w:t>
      </w:r>
      <w:r w:rsidRPr="007A68A7">
        <w:rPr>
          <w:rFonts w:ascii="Garamond" w:hAnsi="Garamond"/>
          <w:sz w:val="24"/>
          <w:szCs w:val="24"/>
        </w:rPr>
        <w:t xml:space="preserve">. </w:t>
      </w:r>
      <w:r w:rsidR="00EC431B">
        <w:rPr>
          <w:rFonts w:ascii="Garamond" w:hAnsi="Garamond"/>
          <w:sz w:val="24"/>
          <w:szCs w:val="24"/>
        </w:rPr>
        <w:t>Sharpness perfects a knife</w:t>
      </w:r>
      <w:r w:rsidRPr="007A68A7">
        <w:rPr>
          <w:rFonts w:ascii="Garamond" w:hAnsi="Garamond"/>
          <w:sz w:val="24"/>
          <w:szCs w:val="24"/>
        </w:rPr>
        <w:t xml:space="preserve">. </w:t>
      </w:r>
      <w:r w:rsidR="00EC431B">
        <w:rPr>
          <w:rFonts w:ascii="Garamond" w:hAnsi="Garamond"/>
          <w:sz w:val="24"/>
          <w:szCs w:val="24"/>
        </w:rPr>
        <w:t xml:space="preserve">The cultivation of rational capacities, perhaps through philosophizing, perfects the mind. </w:t>
      </w:r>
      <w:r w:rsidRPr="007A68A7">
        <w:rPr>
          <w:rFonts w:ascii="Garamond" w:hAnsi="Garamond"/>
          <w:sz w:val="24"/>
          <w:szCs w:val="24"/>
        </w:rPr>
        <w:t>As Astell writes:</w:t>
      </w:r>
    </w:p>
    <w:p w14:paraId="63EAC628" w14:textId="77777777" w:rsidR="008D36BB" w:rsidRPr="007A68A7" w:rsidRDefault="008D36BB" w:rsidP="002A135D">
      <w:pPr>
        <w:pStyle w:val="Body"/>
        <w:spacing w:line="480" w:lineRule="auto"/>
        <w:rPr>
          <w:rFonts w:ascii="Garamond" w:eastAsia="Garamond" w:hAnsi="Garamond" w:cs="Garamond"/>
          <w:sz w:val="24"/>
          <w:szCs w:val="24"/>
        </w:rPr>
      </w:pPr>
    </w:p>
    <w:p w14:paraId="40C0CD30" w14:textId="77777777"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sz w:val="24"/>
          <w:szCs w:val="24"/>
        </w:rPr>
        <w:t>in whatever degree of being a creature is placed, whether it be a free or a necessary agent, there must be a certain measure of perfection belonging to its rank, which it cannot attain but by some certain and stated progressions or methods, suitable to the nature that God has given it, and in the same manner as a seed becomes a plant, or a plant a tree.</w:t>
      </w:r>
      <w:r w:rsidRPr="007A68A7">
        <w:rPr>
          <w:rFonts w:ascii="Garamond" w:eastAsia="Garamond" w:hAnsi="Garamond" w:cs="Garamond"/>
          <w:sz w:val="24"/>
          <w:szCs w:val="24"/>
          <w:vertAlign w:val="superscript"/>
        </w:rPr>
        <w:footnoteReference w:id="40"/>
      </w:r>
    </w:p>
    <w:p w14:paraId="3F8C906A" w14:textId="77777777" w:rsidR="008D36BB" w:rsidRPr="007A68A7" w:rsidRDefault="008D36BB" w:rsidP="002A135D">
      <w:pPr>
        <w:pStyle w:val="Body"/>
        <w:spacing w:line="480" w:lineRule="auto"/>
        <w:ind w:left="720"/>
        <w:rPr>
          <w:rFonts w:ascii="Garamond" w:eastAsia="Garamond" w:hAnsi="Garamond" w:cs="Garamond"/>
          <w:sz w:val="24"/>
          <w:szCs w:val="24"/>
        </w:rPr>
      </w:pPr>
    </w:p>
    <w:p w14:paraId="0E8D1484" w14:textId="460F9988"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hAnsi="Garamond"/>
          <w:sz w:val="24"/>
          <w:szCs w:val="24"/>
        </w:rPr>
        <w:t xml:space="preserve">Every kind of being has a “certain measure of perfection belonging to its rank,” but things of different ranks have different </w:t>
      </w:r>
      <w:r w:rsidR="00EC431B">
        <w:rPr>
          <w:rFonts w:ascii="Garamond" w:hAnsi="Garamond"/>
          <w:sz w:val="24"/>
          <w:szCs w:val="24"/>
        </w:rPr>
        <w:t>forms</w:t>
      </w:r>
      <w:r w:rsidR="00EC431B" w:rsidRPr="007A68A7">
        <w:rPr>
          <w:rFonts w:ascii="Garamond" w:hAnsi="Garamond"/>
          <w:sz w:val="24"/>
          <w:szCs w:val="24"/>
        </w:rPr>
        <w:t xml:space="preserve"> </w:t>
      </w:r>
      <w:r w:rsidRPr="007A68A7">
        <w:rPr>
          <w:rFonts w:ascii="Garamond" w:hAnsi="Garamond"/>
          <w:sz w:val="24"/>
          <w:szCs w:val="24"/>
        </w:rPr>
        <w:t xml:space="preserve">of perfection. </w:t>
      </w:r>
      <w:r w:rsidR="007A68A7">
        <w:rPr>
          <w:rFonts w:ascii="Garamond" w:hAnsi="Garamond"/>
          <w:sz w:val="24"/>
          <w:szCs w:val="24"/>
        </w:rPr>
        <w:t>For</w:t>
      </w:r>
      <w:r w:rsidRPr="007A68A7">
        <w:rPr>
          <w:rFonts w:ascii="Garamond" w:hAnsi="Garamond"/>
          <w:sz w:val="24"/>
          <w:szCs w:val="24"/>
        </w:rPr>
        <w:t xml:space="preserve"> rational beings, our perfection </w:t>
      </w:r>
      <w:r w:rsidRPr="007A68A7">
        <w:rPr>
          <w:rFonts w:ascii="Garamond" w:hAnsi="Garamond"/>
          <w:i/>
          <w:iCs/>
          <w:sz w:val="24"/>
          <w:szCs w:val="24"/>
        </w:rPr>
        <w:t xml:space="preserve">benefits </w:t>
      </w:r>
      <w:r w:rsidRPr="007A68A7">
        <w:rPr>
          <w:rFonts w:ascii="Garamond" w:hAnsi="Garamond"/>
          <w:sz w:val="24"/>
          <w:szCs w:val="24"/>
        </w:rPr>
        <w:t xml:space="preserve">us or is </w:t>
      </w:r>
      <w:r w:rsidRPr="007A68A7">
        <w:rPr>
          <w:rFonts w:ascii="Garamond" w:hAnsi="Garamond"/>
          <w:i/>
          <w:iCs/>
          <w:sz w:val="24"/>
          <w:szCs w:val="24"/>
        </w:rPr>
        <w:t xml:space="preserve">in our own interest. </w:t>
      </w:r>
      <w:r w:rsidRPr="007A68A7">
        <w:rPr>
          <w:rFonts w:ascii="Garamond" w:hAnsi="Garamond"/>
          <w:sz w:val="24"/>
          <w:szCs w:val="24"/>
        </w:rPr>
        <w:t xml:space="preserve">When someone perfects their mind by developing their intellect, this is a good thing. </w:t>
      </w:r>
      <w:r w:rsidR="00BF4FE9">
        <w:rPr>
          <w:rFonts w:ascii="Garamond" w:hAnsi="Garamond"/>
          <w:sz w:val="24"/>
          <w:szCs w:val="24"/>
        </w:rPr>
        <w:t>It</w:t>
      </w:r>
      <w:r w:rsidRPr="007A68A7">
        <w:rPr>
          <w:rFonts w:ascii="Garamond" w:hAnsi="Garamond"/>
          <w:sz w:val="24"/>
          <w:szCs w:val="24"/>
        </w:rPr>
        <w:t xml:space="preserve"> is </w:t>
      </w:r>
      <w:r w:rsidR="00BF4FE9">
        <w:rPr>
          <w:rFonts w:ascii="Garamond" w:hAnsi="Garamond"/>
          <w:sz w:val="24"/>
          <w:szCs w:val="24"/>
        </w:rPr>
        <w:t xml:space="preserve">also </w:t>
      </w:r>
      <w:r w:rsidRPr="007A68A7">
        <w:rPr>
          <w:rFonts w:ascii="Garamond" w:hAnsi="Garamond"/>
          <w:i/>
          <w:iCs/>
          <w:sz w:val="24"/>
          <w:szCs w:val="24"/>
        </w:rPr>
        <w:t xml:space="preserve">good for </w:t>
      </w:r>
      <w:r w:rsidRPr="007A68A7">
        <w:rPr>
          <w:rFonts w:ascii="Garamond" w:hAnsi="Garamond"/>
          <w:sz w:val="24"/>
          <w:szCs w:val="24"/>
        </w:rPr>
        <w:t xml:space="preserve">the person whose mind it is. Astell refers to </w:t>
      </w:r>
      <w:r w:rsidRPr="00002218">
        <w:rPr>
          <w:rFonts w:ascii="Garamond" w:hAnsi="Garamond"/>
          <w:i/>
          <w:iCs/>
          <w:sz w:val="24"/>
          <w:szCs w:val="24"/>
        </w:rPr>
        <w:t xml:space="preserve">our </w:t>
      </w:r>
      <w:r w:rsidRPr="007A68A7">
        <w:rPr>
          <w:rFonts w:ascii="Garamond" w:hAnsi="Garamond"/>
          <w:sz w:val="24"/>
          <w:szCs w:val="24"/>
        </w:rPr>
        <w:t xml:space="preserve">good, </w:t>
      </w:r>
      <w:r w:rsidRPr="00002218">
        <w:rPr>
          <w:rFonts w:ascii="Garamond" w:hAnsi="Garamond"/>
          <w:i/>
          <w:iCs/>
          <w:sz w:val="24"/>
          <w:szCs w:val="24"/>
        </w:rPr>
        <w:t xml:space="preserve">our </w:t>
      </w:r>
      <w:r w:rsidRPr="007A68A7">
        <w:rPr>
          <w:rFonts w:ascii="Garamond" w:hAnsi="Garamond"/>
          <w:sz w:val="24"/>
          <w:szCs w:val="24"/>
        </w:rPr>
        <w:t xml:space="preserve">perfection, </w:t>
      </w:r>
      <w:r w:rsidRPr="00002218">
        <w:rPr>
          <w:rFonts w:ascii="Garamond" w:hAnsi="Garamond"/>
          <w:i/>
          <w:iCs/>
          <w:sz w:val="24"/>
          <w:szCs w:val="24"/>
        </w:rPr>
        <w:t xml:space="preserve">our </w:t>
      </w:r>
      <w:r w:rsidRPr="007A68A7">
        <w:rPr>
          <w:rFonts w:ascii="Garamond" w:hAnsi="Garamond"/>
          <w:sz w:val="24"/>
          <w:szCs w:val="24"/>
        </w:rPr>
        <w:t xml:space="preserve">happiness, and </w:t>
      </w:r>
      <w:r w:rsidRPr="00002218">
        <w:rPr>
          <w:rFonts w:ascii="Garamond" w:hAnsi="Garamond"/>
          <w:i/>
          <w:iCs/>
          <w:sz w:val="24"/>
          <w:szCs w:val="24"/>
        </w:rPr>
        <w:t>our</w:t>
      </w:r>
      <w:r w:rsidRPr="007A68A7">
        <w:rPr>
          <w:rFonts w:ascii="Garamond" w:hAnsi="Garamond"/>
          <w:sz w:val="24"/>
          <w:szCs w:val="24"/>
        </w:rPr>
        <w:t xml:space="preserve"> interest interchangeably. In contrast, it</w:t>
      </w:r>
      <w:r w:rsidR="00740BDF" w:rsidRPr="007A68A7">
        <w:rPr>
          <w:rFonts w:ascii="Garamond" w:hAnsi="Garamond"/>
          <w:sz w:val="24"/>
          <w:szCs w:val="24"/>
        </w:rPr>
        <w:t xml:space="preserve"> i</w:t>
      </w:r>
      <w:r w:rsidRPr="007A68A7">
        <w:rPr>
          <w:rFonts w:ascii="Garamond" w:hAnsi="Garamond"/>
          <w:sz w:val="24"/>
          <w:szCs w:val="24"/>
        </w:rPr>
        <w:t xml:space="preserve">s unclear </w:t>
      </w:r>
      <w:r w:rsidR="00BF4FE9">
        <w:rPr>
          <w:rFonts w:ascii="Garamond" w:hAnsi="Garamond"/>
          <w:sz w:val="24"/>
          <w:szCs w:val="24"/>
        </w:rPr>
        <w:t xml:space="preserve">whether </w:t>
      </w:r>
      <w:r w:rsidR="00740BDF" w:rsidRPr="007A68A7">
        <w:rPr>
          <w:rFonts w:ascii="Garamond" w:hAnsi="Garamond"/>
          <w:sz w:val="24"/>
          <w:szCs w:val="24"/>
        </w:rPr>
        <w:t>sharpness is good</w:t>
      </w:r>
      <w:r w:rsidRPr="007A68A7">
        <w:rPr>
          <w:rFonts w:ascii="Garamond" w:hAnsi="Garamond"/>
          <w:sz w:val="24"/>
          <w:szCs w:val="24"/>
        </w:rPr>
        <w:t xml:space="preserve"> </w:t>
      </w:r>
      <w:r w:rsidRPr="007A68A7">
        <w:rPr>
          <w:rFonts w:ascii="Garamond" w:hAnsi="Garamond"/>
          <w:i/>
          <w:iCs/>
          <w:sz w:val="24"/>
          <w:szCs w:val="24"/>
        </w:rPr>
        <w:t>for the knife</w:t>
      </w:r>
      <w:r w:rsidRPr="007A68A7">
        <w:rPr>
          <w:rFonts w:ascii="Garamond" w:hAnsi="Garamond"/>
          <w:sz w:val="24"/>
          <w:szCs w:val="24"/>
        </w:rPr>
        <w:t>.</w:t>
      </w:r>
    </w:p>
    <w:p w14:paraId="5558D5E8" w14:textId="1F2D7E9F"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We naturally care about our own good. </w:t>
      </w:r>
      <w:r w:rsidR="00002218">
        <w:rPr>
          <w:rFonts w:ascii="Garamond" w:eastAsia="Garamond" w:hAnsi="Garamond" w:cs="Garamond"/>
          <w:sz w:val="24"/>
          <w:szCs w:val="24"/>
        </w:rPr>
        <w:t>Though h</w:t>
      </w:r>
      <w:r w:rsidR="007A68A7">
        <w:rPr>
          <w:rFonts w:ascii="Garamond" w:eastAsia="Garamond" w:hAnsi="Garamond" w:cs="Garamond"/>
          <w:sz w:val="24"/>
          <w:szCs w:val="24"/>
        </w:rPr>
        <w:t>uman</w:t>
      </w:r>
      <w:r w:rsidRPr="007A68A7">
        <w:rPr>
          <w:rFonts w:ascii="Garamond" w:eastAsia="Garamond" w:hAnsi="Garamond" w:cs="Garamond"/>
          <w:sz w:val="24"/>
          <w:szCs w:val="24"/>
        </w:rPr>
        <w:t xml:space="preserve"> motives are </w:t>
      </w:r>
      <w:r w:rsidR="007A68A7">
        <w:rPr>
          <w:rFonts w:ascii="Garamond" w:eastAsia="Garamond" w:hAnsi="Garamond" w:cs="Garamond"/>
          <w:sz w:val="24"/>
          <w:szCs w:val="24"/>
        </w:rPr>
        <w:t xml:space="preserve">not </w:t>
      </w:r>
      <w:r w:rsidRPr="007A68A7">
        <w:rPr>
          <w:rFonts w:ascii="Garamond" w:eastAsia="Garamond" w:hAnsi="Garamond" w:cs="Garamond"/>
          <w:sz w:val="24"/>
          <w:szCs w:val="24"/>
        </w:rPr>
        <w:t>exclusively selfish</w:t>
      </w:r>
      <w:r w:rsidR="00002218">
        <w:rPr>
          <w:rFonts w:ascii="Garamond" w:eastAsia="Garamond" w:hAnsi="Garamond" w:cs="Garamond"/>
          <w:sz w:val="24"/>
          <w:szCs w:val="24"/>
        </w:rPr>
        <w:t xml:space="preserve">, </w:t>
      </w:r>
      <w:r w:rsidRPr="007A68A7">
        <w:rPr>
          <w:rFonts w:ascii="Garamond" w:eastAsia="Garamond" w:hAnsi="Garamond" w:cs="Garamond"/>
          <w:sz w:val="24"/>
          <w:szCs w:val="24"/>
        </w:rPr>
        <w:t xml:space="preserve">we </w:t>
      </w:r>
      <w:r w:rsidRPr="007A68A7">
        <w:rPr>
          <w:rFonts w:ascii="Garamond" w:hAnsi="Garamond"/>
          <w:i/>
          <w:iCs/>
          <w:sz w:val="24"/>
          <w:szCs w:val="24"/>
        </w:rPr>
        <w:t xml:space="preserve">do </w:t>
      </w:r>
      <w:r w:rsidRPr="007A68A7">
        <w:rPr>
          <w:rFonts w:ascii="Garamond" w:hAnsi="Garamond"/>
          <w:sz w:val="24"/>
          <w:szCs w:val="24"/>
        </w:rPr>
        <w:t>care about ourselves</w:t>
      </w:r>
      <w:r w:rsidR="00BF4FE9">
        <w:rPr>
          <w:rFonts w:ascii="Garamond" w:hAnsi="Garamond"/>
          <w:sz w:val="24"/>
          <w:szCs w:val="24"/>
        </w:rPr>
        <w:t>,</w:t>
      </w:r>
      <w:r w:rsidRPr="007A68A7">
        <w:rPr>
          <w:rFonts w:ascii="Garamond" w:hAnsi="Garamond"/>
          <w:sz w:val="24"/>
          <w:szCs w:val="24"/>
        </w:rPr>
        <w:t xml:space="preserve"> and we are inclined to pursue what we take to be in our own interests. </w:t>
      </w:r>
      <w:r w:rsidRPr="007A68A7">
        <w:rPr>
          <w:rFonts w:ascii="Garamond" w:hAnsi="Garamond"/>
          <w:sz w:val="24"/>
          <w:szCs w:val="24"/>
        </w:rPr>
        <w:lastRenderedPageBreak/>
        <w:t xml:space="preserve">The passage from the </w:t>
      </w:r>
      <w:r w:rsidRPr="007A68A7">
        <w:rPr>
          <w:rFonts w:ascii="Garamond" w:hAnsi="Garamond"/>
          <w:i/>
          <w:iCs/>
          <w:sz w:val="24"/>
          <w:szCs w:val="24"/>
        </w:rPr>
        <w:t xml:space="preserve">Christian Religion </w:t>
      </w:r>
      <w:r w:rsidRPr="007A68A7">
        <w:rPr>
          <w:rFonts w:ascii="Garamond" w:hAnsi="Garamond"/>
          <w:sz w:val="24"/>
          <w:szCs w:val="24"/>
        </w:rPr>
        <w:t>quoted above continues as follows: “[b]</w:t>
      </w:r>
      <w:proofErr w:type="spellStart"/>
      <w:r w:rsidRPr="007A68A7">
        <w:rPr>
          <w:rFonts w:ascii="Garamond" w:hAnsi="Garamond"/>
          <w:sz w:val="24"/>
          <w:szCs w:val="24"/>
        </w:rPr>
        <w:t>ecause</w:t>
      </w:r>
      <w:proofErr w:type="spellEnd"/>
      <w:r w:rsidRPr="007A68A7">
        <w:rPr>
          <w:rFonts w:ascii="Garamond" w:hAnsi="Garamond"/>
          <w:sz w:val="24"/>
          <w:szCs w:val="24"/>
        </w:rPr>
        <w:t xml:space="preserve"> everyone pursues that which seems to them for the present, to conduce to their happiness: nor will they be so senseless as to seek for happiness where they know it is </w:t>
      </w:r>
      <w:r w:rsidR="00815AFE" w:rsidRPr="007A68A7">
        <w:rPr>
          <w:rFonts w:ascii="Garamond" w:hAnsi="Garamond"/>
          <w:sz w:val="24"/>
          <w:szCs w:val="24"/>
        </w:rPr>
        <w:t xml:space="preserve">not </w:t>
      </w:r>
      <w:r w:rsidRPr="007A68A7">
        <w:rPr>
          <w:rFonts w:ascii="Garamond" w:hAnsi="Garamond"/>
          <w:sz w:val="24"/>
          <w:szCs w:val="24"/>
        </w:rPr>
        <w:t>to be found.”</w:t>
      </w:r>
      <w:r w:rsidRPr="007A68A7">
        <w:rPr>
          <w:rFonts w:ascii="Garamond" w:eastAsia="Garamond" w:hAnsi="Garamond" w:cs="Garamond"/>
          <w:sz w:val="24"/>
          <w:szCs w:val="24"/>
          <w:vertAlign w:val="superscript"/>
        </w:rPr>
        <w:footnoteReference w:id="41"/>
      </w:r>
      <w:r w:rsidRPr="007A68A7">
        <w:rPr>
          <w:rFonts w:ascii="Garamond" w:hAnsi="Garamond"/>
          <w:sz w:val="24"/>
          <w:szCs w:val="24"/>
        </w:rPr>
        <w:t xml:space="preserve"> Astell emphasizes the inescapability of self-concern. “For human nature is so formed,” she explains, “that it incessantly pants after that which it takes to be its true good.”</w:t>
      </w:r>
      <w:r w:rsidRPr="007A68A7">
        <w:rPr>
          <w:rFonts w:ascii="Garamond" w:eastAsia="Garamond" w:hAnsi="Garamond" w:cs="Garamond"/>
          <w:sz w:val="24"/>
          <w:szCs w:val="24"/>
          <w:vertAlign w:val="superscript"/>
        </w:rPr>
        <w:footnoteReference w:id="42"/>
      </w:r>
      <w:r w:rsidRPr="007A68A7">
        <w:rPr>
          <w:rFonts w:ascii="Garamond" w:hAnsi="Garamond"/>
          <w:sz w:val="24"/>
          <w:szCs w:val="24"/>
        </w:rPr>
        <w:t xml:space="preserve"> She reiterates this point in the </w:t>
      </w:r>
      <w:r w:rsidRPr="007A68A7">
        <w:rPr>
          <w:rFonts w:ascii="Garamond" w:hAnsi="Garamond"/>
          <w:i/>
          <w:iCs/>
          <w:sz w:val="24"/>
          <w:szCs w:val="24"/>
        </w:rPr>
        <w:t>Serious Proposal</w:t>
      </w:r>
      <w:r w:rsidRPr="007A68A7">
        <w:rPr>
          <w:rFonts w:ascii="Garamond" w:hAnsi="Garamond"/>
          <w:sz w:val="24"/>
          <w:szCs w:val="24"/>
        </w:rPr>
        <w:t>: “[s]</w:t>
      </w:r>
      <w:proofErr w:type="spellStart"/>
      <w:r w:rsidRPr="007A68A7">
        <w:rPr>
          <w:rFonts w:ascii="Garamond" w:hAnsi="Garamond"/>
          <w:sz w:val="24"/>
          <w:szCs w:val="24"/>
        </w:rPr>
        <w:t>ince</w:t>
      </w:r>
      <w:proofErr w:type="spellEnd"/>
      <w:r w:rsidRPr="007A68A7">
        <w:rPr>
          <w:rFonts w:ascii="Garamond" w:hAnsi="Garamond"/>
          <w:sz w:val="24"/>
          <w:szCs w:val="24"/>
        </w:rPr>
        <w:t xml:space="preserve"> you cannot be so unkind as to refuse your </w:t>
      </w:r>
      <w:r w:rsidRPr="007A68A7">
        <w:rPr>
          <w:rFonts w:ascii="Garamond" w:hAnsi="Garamond"/>
          <w:i/>
          <w:iCs/>
          <w:sz w:val="24"/>
          <w:szCs w:val="24"/>
        </w:rPr>
        <w:t xml:space="preserve">real </w:t>
      </w:r>
      <w:r w:rsidRPr="007A68A7">
        <w:rPr>
          <w:rFonts w:ascii="Garamond" w:hAnsi="Garamond"/>
          <w:sz w:val="24"/>
          <w:szCs w:val="24"/>
        </w:rPr>
        <w:t>Interest, I only entreat you to be so wise as to examine wherein it consists; for nothing is of worser consequence than to be deceive</w:t>
      </w:r>
      <w:r w:rsidR="000871B1" w:rsidRPr="007A68A7">
        <w:rPr>
          <w:rFonts w:ascii="Garamond" w:hAnsi="Garamond"/>
          <w:sz w:val="24"/>
          <w:szCs w:val="24"/>
        </w:rPr>
        <w:t>d</w:t>
      </w:r>
      <w:r w:rsidRPr="007A68A7">
        <w:rPr>
          <w:rFonts w:ascii="Garamond" w:hAnsi="Garamond"/>
          <w:sz w:val="24"/>
          <w:szCs w:val="24"/>
        </w:rPr>
        <w:t xml:space="preserve"> in a matter of so great concern.”</w:t>
      </w:r>
      <w:r w:rsidRPr="007A68A7">
        <w:rPr>
          <w:rFonts w:ascii="Garamond" w:eastAsia="Garamond" w:hAnsi="Garamond" w:cs="Garamond"/>
          <w:sz w:val="24"/>
          <w:szCs w:val="24"/>
          <w:vertAlign w:val="superscript"/>
        </w:rPr>
        <w:footnoteReference w:id="43"/>
      </w:r>
    </w:p>
    <w:p w14:paraId="4C1309D6" w14:textId="1FB2D85B"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r>
      <w:r w:rsidRPr="007A68A7">
        <w:rPr>
          <w:rFonts w:ascii="Garamond" w:hAnsi="Garamond"/>
          <w:i/>
          <w:iCs/>
          <w:sz w:val="24"/>
          <w:szCs w:val="24"/>
        </w:rPr>
        <w:t xml:space="preserve">If </w:t>
      </w:r>
      <w:r w:rsidRPr="007A68A7">
        <w:rPr>
          <w:rFonts w:ascii="Garamond" w:hAnsi="Garamond"/>
          <w:sz w:val="24"/>
          <w:szCs w:val="24"/>
        </w:rPr>
        <w:t>we know what our “real Interest” consists in, we will pursue it. But if, as often happens, we are mistaken about where our interest lies, we will chas</w:t>
      </w:r>
      <w:r w:rsidR="007A68A7">
        <w:rPr>
          <w:rFonts w:ascii="Garamond" w:hAnsi="Garamond"/>
          <w:sz w:val="24"/>
          <w:szCs w:val="24"/>
        </w:rPr>
        <w:t>e</w:t>
      </w:r>
      <w:r w:rsidRPr="007A68A7">
        <w:rPr>
          <w:rFonts w:ascii="Garamond" w:hAnsi="Garamond"/>
          <w:sz w:val="24"/>
          <w:szCs w:val="24"/>
        </w:rPr>
        <w:t xml:space="preserve"> after the wrong things. A woman who is kept ignorant “wherein the perfection of her Nature consists” will “take up with such Objects as first offer themselves, and bear any plausible resemblance to what she desires</w:t>
      </w:r>
      <w:proofErr w:type="gramStart"/>
      <w:r w:rsidRPr="007A68A7">
        <w:rPr>
          <w:rFonts w:ascii="Garamond" w:hAnsi="Garamond"/>
          <w:sz w:val="24"/>
          <w:szCs w:val="24"/>
        </w:rPr>
        <w:t>. . . .</w:t>
      </w:r>
      <w:proofErr w:type="gramEnd"/>
      <w:r w:rsidRPr="007A68A7">
        <w:rPr>
          <w:rFonts w:ascii="Garamond" w:hAnsi="Garamond"/>
          <w:sz w:val="24"/>
          <w:szCs w:val="24"/>
        </w:rPr>
        <w:t xml:space="preserve"> she who has nothing else to value </w:t>
      </w:r>
      <w:proofErr w:type="spellStart"/>
      <w:proofErr w:type="gramStart"/>
      <w:r w:rsidRPr="007A68A7">
        <w:rPr>
          <w:rFonts w:ascii="Garamond" w:hAnsi="Garamond"/>
          <w:sz w:val="24"/>
          <w:szCs w:val="24"/>
        </w:rPr>
        <w:t>her self</w:t>
      </w:r>
      <w:proofErr w:type="spellEnd"/>
      <w:proofErr w:type="gramEnd"/>
      <w:r w:rsidRPr="007A68A7">
        <w:rPr>
          <w:rFonts w:ascii="Garamond" w:hAnsi="Garamond"/>
          <w:sz w:val="24"/>
          <w:szCs w:val="24"/>
        </w:rPr>
        <w:t xml:space="preserve"> upon, will be proud of her Beauty, or Money, and what that can purchase.”</w:t>
      </w:r>
      <w:r w:rsidRPr="007A68A7">
        <w:rPr>
          <w:rFonts w:ascii="Garamond" w:eastAsia="Garamond" w:hAnsi="Garamond" w:cs="Garamond"/>
          <w:sz w:val="24"/>
          <w:szCs w:val="24"/>
          <w:vertAlign w:val="superscript"/>
        </w:rPr>
        <w:footnoteReference w:id="44"/>
      </w:r>
    </w:p>
    <w:p w14:paraId="116D2771" w14:textId="45DFB321"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We can go wrong</w:t>
      </w:r>
      <w:r w:rsidR="00002218">
        <w:rPr>
          <w:rFonts w:ascii="Garamond" w:eastAsia="Garamond" w:hAnsi="Garamond" w:cs="Garamond"/>
          <w:sz w:val="24"/>
          <w:szCs w:val="24"/>
        </w:rPr>
        <w:t xml:space="preserve"> in</w:t>
      </w:r>
      <w:r w:rsidRPr="007A68A7">
        <w:rPr>
          <w:rFonts w:ascii="Garamond" w:eastAsia="Garamond" w:hAnsi="Garamond" w:cs="Garamond"/>
          <w:sz w:val="24"/>
          <w:szCs w:val="24"/>
        </w:rPr>
        <w:t xml:space="preserve"> </w:t>
      </w:r>
      <w:r w:rsidR="00EC431B">
        <w:rPr>
          <w:rFonts w:ascii="Garamond" w:eastAsia="Garamond" w:hAnsi="Garamond" w:cs="Garamond"/>
          <w:sz w:val="24"/>
          <w:szCs w:val="24"/>
        </w:rPr>
        <w:t>many</w:t>
      </w:r>
      <w:r w:rsidRPr="007A68A7">
        <w:rPr>
          <w:rFonts w:ascii="Garamond" w:eastAsia="Garamond" w:hAnsi="Garamond" w:cs="Garamond"/>
          <w:sz w:val="24"/>
          <w:szCs w:val="24"/>
        </w:rPr>
        <w:t xml:space="preserve"> ways. We might be confused about what </w:t>
      </w:r>
      <w:r w:rsidR="007A68A7">
        <w:rPr>
          <w:rFonts w:ascii="Garamond" w:eastAsia="Garamond" w:hAnsi="Garamond" w:cs="Garamond"/>
          <w:sz w:val="24"/>
          <w:szCs w:val="24"/>
        </w:rPr>
        <w:t>our nature is</w:t>
      </w:r>
      <w:r w:rsidRPr="007A68A7">
        <w:rPr>
          <w:rFonts w:ascii="Garamond" w:eastAsia="Garamond" w:hAnsi="Garamond" w:cs="Garamond"/>
          <w:sz w:val="24"/>
          <w:szCs w:val="24"/>
        </w:rPr>
        <w:t xml:space="preserve">. Our bodies trick us into identifying with them so that we </w:t>
      </w:r>
      <w:r w:rsidR="007A68A7">
        <w:rPr>
          <w:rFonts w:ascii="Garamond" w:eastAsia="Garamond" w:hAnsi="Garamond" w:cs="Garamond"/>
          <w:sz w:val="24"/>
          <w:szCs w:val="24"/>
        </w:rPr>
        <w:t>pursue</w:t>
      </w:r>
      <w:r w:rsidRPr="007A68A7">
        <w:rPr>
          <w:rFonts w:ascii="Garamond" w:eastAsia="Garamond" w:hAnsi="Garamond" w:cs="Garamond"/>
          <w:sz w:val="24"/>
          <w:szCs w:val="24"/>
        </w:rPr>
        <w:t xml:space="preserve"> </w:t>
      </w:r>
      <w:r w:rsidR="00BF4FE9">
        <w:rPr>
          <w:rFonts w:ascii="Garamond" w:eastAsia="Garamond" w:hAnsi="Garamond" w:cs="Garamond"/>
          <w:sz w:val="24"/>
          <w:szCs w:val="24"/>
        </w:rPr>
        <w:t>their</w:t>
      </w:r>
      <w:r w:rsidRPr="007A68A7">
        <w:rPr>
          <w:rFonts w:ascii="Garamond" w:hAnsi="Garamond"/>
          <w:sz w:val="24"/>
          <w:szCs w:val="24"/>
        </w:rPr>
        <w:t xml:space="preserve"> interests rather than our own. “What hinders our perfection,” explains Astell, is “‘the corruptible body that </w:t>
      </w:r>
      <w:proofErr w:type="spellStart"/>
      <w:r w:rsidRPr="007A68A7">
        <w:rPr>
          <w:rFonts w:ascii="Garamond" w:hAnsi="Garamond"/>
          <w:sz w:val="24"/>
          <w:szCs w:val="24"/>
        </w:rPr>
        <w:t>presseth</w:t>
      </w:r>
      <w:proofErr w:type="spellEnd"/>
      <w:r w:rsidRPr="007A68A7">
        <w:rPr>
          <w:rFonts w:ascii="Garamond" w:hAnsi="Garamond"/>
          <w:sz w:val="24"/>
          <w:szCs w:val="24"/>
        </w:rPr>
        <w:t xml:space="preserve"> down the soul.’”</w:t>
      </w:r>
      <w:r w:rsidRPr="007A68A7">
        <w:rPr>
          <w:rFonts w:ascii="Garamond" w:eastAsia="Garamond" w:hAnsi="Garamond" w:cs="Garamond"/>
          <w:sz w:val="24"/>
          <w:szCs w:val="24"/>
          <w:vertAlign w:val="superscript"/>
        </w:rPr>
        <w:footnoteReference w:id="45"/>
      </w:r>
      <w:r w:rsidRPr="007A68A7">
        <w:rPr>
          <w:rFonts w:ascii="Garamond" w:hAnsi="Garamond"/>
          <w:sz w:val="24"/>
          <w:szCs w:val="24"/>
        </w:rPr>
        <w:t xml:space="preserve"> Our social world further encourages this identification with our body</w:t>
      </w:r>
      <w:r w:rsidR="007A68A7">
        <w:rPr>
          <w:rFonts w:ascii="Garamond" w:hAnsi="Garamond"/>
          <w:sz w:val="24"/>
          <w:szCs w:val="24"/>
        </w:rPr>
        <w:t xml:space="preserve"> such</w:t>
      </w:r>
      <w:r w:rsidRPr="007A68A7">
        <w:rPr>
          <w:rFonts w:ascii="Garamond" w:hAnsi="Garamond"/>
          <w:sz w:val="24"/>
          <w:szCs w:val="24"/>
        </w:rPr>
        <w:t xml:space="preserve"> that we “lavish </w:t>
      </w:r>
      <w:r w:rsidRPr="007A68A7">
        <w:rPr>
          <w:rFonts w:ascii="Garamond" w:hAnsi="Garamond"/>
          <w:sz w:val="24"/>
          <w:szCs w:val="24"/>
        </w:rPr>
        <w:lastRenderedPageBreak/>
        <w:t>out the greatest part of our Time and Care, on the decoration of a Tenement, in which our Lease is so very short.”</w:t>
      </w:r>
      <w:r w:rsidRPr="007A68A7">
        <w:rPr>
          <w:rFonts w:ascii="Garamond" w:eastAsia="Garamond" w:hAnsi="Garamond" w:cs="Garamond"/>
          <w:sz w:val="24"/>
          <w:szCs w:val="24"/>
          <w:vertAlign w:val="superscript"/>
        </w:rPr>
        <w:footnoteReference w:id="46"/>
      </w:r>
    </w:p>
    <w:p w14:paraId="238EE595" w14:textId="466B6710"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Even once we </w:t>
      </w:r>
      <w:r w:rsidR="007A68A7">
        <w:rPr>
          <w:rFonts w:ascii="Garamond" w:eastAsia="Garamond" w:hAnsi="Garamond" w:cs="Garamond"/>
          <w:sz w:val="24"/>
          <w:szCs w:val="24"/>
        </w:rPr>
        <w:t>recognize</w:t>
      </w:r>
      <w:r w:rsidRPr="007A68A7">
        <w:rPr>
          <w:rFonts w:ascii="Garamond" w:eastAsia="Garamond" w:hAnsi="Garamond" w:cs="Garamond"/>
          <w:sz w:val="24"/>
          <w:szCs w:val="24"/>
        </w:rPr>
        <w:t xml:space="preserve"> that we are minds, we may not know what minds are for. We may be ignorant of what perfects a mind and wherein its good consists. Astell argues, for example, that </w:t>
      </w:r>
      <w:r w:rsidRPr="007A68A7">
        <w:rPr>
          <w:rFonts w:ascii="Garamond" w:hAnsi="Garamond"/>
          <w:sz w:val="24"/>
          <w:szCs w:val="24"/>
        </w:rPr>
        <w:t>catering to the body’s needs</w:t>
      </w:r>
      <w:r w:rsidR="00EC431B">
        <w:rPr>
          <w:rFonts w:ascii="Garamond" w:hAnsi="Garamond"/>
          <w:sz w:val="24"/>
          <w:szCs w:val="24"/>
        </w:rPr>
        <w:t xml:space="preserve"> does </w:t>
      </w:r>
      <w:r w:rsidR="00EC431B">
        <w:rPr>
          <w:rFonts w:ascii="Garamond" w:hAnsi="Garamond"/>
          <w:i/>
          <w:iCs/>
          <w:sz w:val="24"/>
          <w:szCs w:val="24"/>
        </w:rPr>
        <w:t xml:space="preserve">not </w:t>
      </w:r>
      <w:r w:rsidR="00EC431B">
        <w:rPr>
          <w:rFonts w:ascii="Garamond" w:hAnsi="Garamond"/>
          <w:sz w:val="24"/>
          <w:szCs w:val="24"/>
        </w:rPr>
        <w:t>perfect the mind</w:t>
      </w:r>
      <w:r w:rsidRPr="007A68A7">
        <w:rPr>
          <w:rFonts w:ascii="Garamond" w:hAnsi="Garamond"/>
          <w:sz w:val="24"/>
          <w:szCs w:val="24"/>
        </w:rPr>
        <w:t>. She writes:</w:t>
      </w:r>
    </w:p>
    <w:p w14:paraId="3C0A3C34" w14:textId="77777777" w:rsidR="008D36BB" w:rsidRPr="007A68A7" w:rsidRDefault="008D36BB" w:rsidP="002A135D">
      <w:pPr>
        <w:pStyle w:val="Body"/>
        <w:spacing w:line="480" w:lineRule="auto"/>
        <w:ind w:left="630"/>
        <w:rPr>
          <w:rFonts w:ascii="Garamond" w:eastAsia="Garamond" w:hAnsi="Garamond" w:cs="Garamond"/>
          <w:sz w:val="24"/>
          <w:szCs w:val="24"/>
        </w:rPr>
      </w:pPr>
    </w:p>
    <w:p w14:paraId="6FB45DC5" w14:textId="77777777" w:rsidR="008D36BB" w:rsidRPr="007A68A7" w:rsidRDefault="0014214C" w:rsidP="002A135D">
      <w:pPr>
        <w:pStyle w:val="Body"/>
        <w:spacing w:line="480" w:lineRule="auto"/>
        <w:ind w:left="630"/>
        <w:rPr>
          <w:rFonts w:ascii="Garamond" w:eastAsia="Garamond" w:hAnsi="Garamond" w:cs="Garamond"/>
          <w:sz w:val="24"/>
          <w:szCs w:val="24"/>
        </w:rPr>
      </w:pPr>
      <w:r w:rsidRPr="007A68A7">
        <w:rPr>
          <w:rFonts w:ascii="Garamond" w:hAnsi="Garamond"/>
          <w:sz w:val="24"/>
          <w:szCs w:val="24"/>
        </w:rPr>
        <w:t xml:space="preserve">For it can never be supposed that God created us, that is our minds, after His own image, for no better purpose than to wait upon the body, while it eats, drinks, and sleeps, and saunters away a </w:t>
      </w:r>
      <w:r w:rsidRPr="007A68A7">
        <w:rPr>
          <w:rFonts w:ascii="Garamond" w:hAnsi="Garamond"/>
          <w:i/>
          <w:iCs/>
          <w:sz w:val="24"/>
          <w:szCs w:val="24"/>
        </w:rPr>
        <w:t xml:space="preserve">useless life; </w:t>
      </w:r>
      <w:r w:rsidRPr="007A68A7">
        <w:rPr>
          <w:rFonts w:ascii="Garamond" w:hAnsi="Garamond"/>
          <w:sz w:val="24"/>
          <w:szCs w:val="24"/>
        </w:rPr>
        <w:t xml:space="preserve">or to forget themselves so far as to be plunged into the cares of a </w:t>
      </w:r>
      <w:r w:rsidRPr="007A68A7">
        <w:rPr>
          <w:rFonts w:ascii="Garamond" w:hAnsi="Garamond"/>
          <w:i/>
          <w:iCs/>
          <w:sz w:val="24"/>
          <w:szCs w:val="24"/>
        </w:rPr>
        <w:t xml:space="preserve">busy </w:t>
      </w:r>
      <w:r w:rsidRPr="007A68A7">
        <w:rPr>
          <w:rFonts w:ascii="Garamond" w:hAnsi="Garamond"/>
          <w:sz w:val="24"/>
          <w:szCs w:val="24"/>
        </w:rPr>
        <w:t>one. God, whose works are all in number, weight, and measure, could never form a rational being for so trivial a purpose; since a little more mechanism than what He has bestowed upon some brutes, would qualify us sufficiently for those employments, even for the very best affairs that this world, separate from the next and without any relation to it, is capable of.</w:t>
      </w:r>
      <w:r w:rsidRPr="007A68A7">
        <w:rPr>
          <w:rFonts w:ascii="Garamond" w:eastAsia="Garamond" w:hAnsi="Garamond" w:cs="Garamond"/>
          <w:sz w:val="24"/>
          <w:szCs w:val="24"/>
          <w:vertAlign w:val="superscript"/>
        </w:rPr>
        <w:footnoteReference w:id="47"/>
      </w:r>
    </w:p>
    <w:p w14:paraId="757E4852" w14:textId="77777777" w:rsidR="008D36BB" w:rsidRPr="007A68A7" w:rsidRDefault="008D36BB" w:rsidP="002A135D">
      <w:pPr>
        <w:pStyle w:val="Body"/>
        <w:spacing w:line="480" w:lineRule="auto"/>
        <w:ind w:left="630"/>
        <w:rPr>
          <w:rFonts w:ascii="Garamond" w:eastAsia="Garamond" w:hAnsi="Garamond" w:cs="Garamond"/>
          <w:sz w:val="24"/>
          <w:szCs w:val="24"/>
        </w:rPr>
      </w:pPr>
    </w:p>
    <w:p w14:paraId="08A97870" w14:textId="222D06FD"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hAnsi="Garamond"/>
          <w:sz w:val="24"/>
          <w:szCs w:val="24"/>
        </w:rPr>
        <w:t xml:space="preserve">Astell argues that the mind’s purpose is </w:t>
      </w:r>
      <w:r w:rsidRPr="007A68A7">
        <w:rPr>
          <w:rFonts w:ascii="Garamond" w:hAnsi="Garamond"/>
          <w:i/>
          <w:iCs/>
          <w:sz w:val="24"/>
          <w:szCs w:val="24"/>
        </w:rPr>
        <w:t>not</w:t>
      </w:r>
      <w:r w:rsidRPr="007A68A7">
        <w:rPr>
          <w:rFonts w:ascii="Garamond" w:hAnsi="Garamond"/>
          <w:sz w:val="24"/>
          <w:szCs w:val="24"/>
        </w:rPr>
        <w:t xml:space="preserve"> to care for the human body because a little more bodily machinery</w:t>
      </w:r>
      <w:r w:rsidR="00EC431B">
        <w:rPr>
          <w:rFonts w:ascii="Garamond" w:hAnsi="Garamond"/>
          <w:sz w:val="24"/>
          <w:szCs w:val="24"/>
        </w:rPr>
        <w:t xml:space="preserve"> could just as easily achieve this end</w:t>
      </w:r>
      <w:r w:rsidRPr="007A68A7">
        <w:rPr>
          <w:rFonts w:ascii="Garamond" w:hAnsi="Garamond"/>
          <w:sz w:val="24"/>
          <w:szCs w:val="24"/>
        </w:rPr>
        <w:t xml:space="preserve">. When the mind directs the human body towards food and drink and steers it away from potential harms, the mind performs a role that could </w:t>
      </w:r>
      <w:r w:rsidRPr="007A68A7">
        <w:rPr>
          <w:rFonts w:ascii="Garamond" w:hAnsi="Garamond"/>
          <w:i/>
          <w:iCs/>
          <w:sz w:val="24"/>
          <w:szCs w:val="24"/>
        </w:rPr>
        <w:t xml:space="preserve">just as well </w:t>
      </w:r>
      <w:r w:rsidRPr="007A68A7">
        <w:rPr>
          <w:rFonts w:ascii="Garamond" w:hAnsi="Garamond"/>
          <w:sz w:val="24"/>
          <w:szCs w:val="24"/>
        </w:rPr>
        <w:t>be played by a body. A spiritual cog substitutes for a material one.</w:t>
      </w:r>
      <w:r w:rsidR="00002218">
        <w:rPr>
          <w:rFonts w:ascii="Garamond" w:hAnsi="Garamond"/>
          <w:sz w:val="24"/>
          <w:szCs w:val="24"/>
        </w:rPr>
        <w:t xml:space="preserve"> </w:t>
      </w:r>
      <w:r w:rsidRPr="007A68A7">
        <w:rPr>
          <w:rFonts w:ascii="Garamond" w:hAnsi="Garamond"/>
          <w:sz w:val="24"/>
          <w:szCs w:val="24"/>
        </w:rPr>
        <w:t xml:space="preserve">The evidence for this is that “brutes” or animal machines can take care of themselves without minds running the show. Astell </w:t>
      </w:r>
      <w:r w:rsidRPr="007A68A7">
        <w:rPr>
          <w:rFonts w:ascii="Garamond" w:hAnsi="Garamond"/>
          <w:sz w:val="24"/>
          <w:szCs w:val="24"/>
        </w:rPr>
        <w:lastRenderedPageBreak/>
        <w:t xml:space="preserve">assumes that the mind’s </w:t>
      </w:r>
      <w:r w:rsidR="00F10EEC">
        <w:rPr>
          <w:rFonts w:ascii="Garamond" w:hAnsi="Garamond"/>
          <w:sz w:val="24"/>
          <w:szCs w:val="24"/>
        </w:rPr>
        <w:t xml:space="preserve">true </w:t>
      </w:r>
      <w:r w:rsidRPr="007A68A7">
        <w:rPr>
          <w:rFonts w:ascii="Garamond" w:hAnsi="Garamond"/>
          <w:sz w:val="24"/>
          <w:szCs w:val="24"/>
        </w:rPr>
        <w:t xml:space="preserve">purpose must lie in something that only the mind can do, in an activity that </w:t>
      </w:r>
      <w:r w:rsidRPr="007A68A7">
        <w:rPr>
          <w:rFonts w:ascii="Garamond" w:hAnsi="Garamond"/>
          <w:i/>
          <w:iCs/>
          <w:sz w:val="24"/>
          <w:szCs w:val="24"/>
        </w:rPr>
        <w:t xml:space="preserve">distinguishes </w:t>
      </w:r>
      <w:r w:rsidRPr="007A68A7">
        <w:rPr>
          <w:rFonts w:ascii="Garamond" w:hAnsi="Garamond"/>
          <w:sz w:val="24"/>
          <w:szCs w:val="24"/>
        </w:rPr>
        <w:t xml:space="preserve">the mind from body. </w:t>
      </w:r>
      <w:r w:rsidR="00831FE6">
        <w:rPr>
          <w:rFonts w:ascii="Garamond" w:hAnsi="Garamond"/>
          <w:sz w:val="24"/>
          <w:szCs w:val="24"/>
        </w:rPr>
        <w:t>Catering to the body’s needs</w:t>
      </w:r>
      <w:r w:rsidRPr="007A68A7">
        <w:rPr>
          <w:rFonts w:ascii="Garamond" w:hAnsi="Garamond"/>
          <w:sz w:val="24"/>
          <w:szCs w:val="24"/>
        </w:rPr>
        <w:t xml:space="preserve"> is not such an activity. </w:t>
      </w:r>
    </w:p>
    <w:p w14:paraId="687E23E5" w14:textId="26FA5A0D"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More generally, </w:t>
      </w:r>
      <w:r w:rsidR="007A68A7">
        <w:rPr>
          <w:rFonts w:ascii="Garamond" w:eastAsia="Garamond" w:hAnsi="Garamond" w:cs="Garamond"/>
          <w:sz w:val="24"/>
          <w:szCs w:val="24"/>
        </w:rPr>
        <w:t xml:space="preserve">we should not look for </w:t>
      </w:r>
      <w:r w:rsidRPr="007A68A7">
        <w:rPr>
          <w:rFonts w:ascii="Garamond" w:eastAsia="Garamond" w:hAnsi="Garamond" w:cs="Garamond"/>
          <w:sz w:val="24"/>
          <w:szCs w:val="24"/>
        </w:rPr>
        <w:t>the mind</w:t>
      </w:r>
      <w:r w:rsidRPr="007A68A7">
        <w:rPr>
          <w:rFonts w:ascii="Garamond" w:hAnsi="Garamond"/>
          <w:sz w:val="24"/>
          <w:szCs w:val="24"/>
        </w:rPr>
        <w:t xml:space="preserve">’s </w:t>
      </w:r>
      <w:r w:rsidR="00F10EEC">
        <w:rPr>
          <w:rFonts w:ascii="Garamond" w:hAnsi="Garamond"/>
          <w:sz w:val="24"/>
          <w:szCs w:val="24"/>
        </w:rPr>
        <w:t xml:space="preserve">ultimate </w:t>
      </w:r>
      <w:r w:rsidRPr="007A68A7">
        <w:rPr>
          <w:rFonts w:ascii="Garamond" w:hAnsi="Garamond"/>
          <w:sz w:val="24"/>
          <w:szCs w:val="24"/>
        </w:rPr>
        <w:t xml:space="preserve">perfection in the world of material things: </w:t>
      </w:r>
    </w:p>
    <w:p w14:paraId="4A3405C5" w14:textId="77777777" w:rsidR="008D36BB" w:rsidRPr="007A68A7" w:rsidRDefault="008D36BB" w:rsidP="002A135D">
      <w:pPr>
        <w:pStyle w:val="Body"/>
        <w:spacing w:line="480" w:lineRule="auto"/>
        <w:rPr>
          <w:rFonts w:ascii="Garamond" w:eastAsia="Garamond" w:hAnsi="Garamond" w:cs="Garamond"/>
          <w:sz w:val="24"/>
          <w:szCs w:val="24"/>
        </w:rPr>
      </w:pPr>
    </w:p>
    <w:p w14:paraId="48CE40E4" w14:textId="10D3307F"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sz w:val="24"/>
          <w:szCs w:val="24"/>
        </w:rPr>
        <w:t>Further, since the mind is immaterial, as we have seen, it is evident that this world and the things there</w:t>
      </w:r>
      <w:r w:rsidR="00815AFE" w:rsidRPr="007A68A7">
        <w:rPr>
          <w:rFonts w:ascii="Garamond" w:hAnsi="Garamond"/>
          <w:sz w:val="24"/>
          <w:szCs w:val="24"/>
        </w:rPr>
        <w:t>of</w:t>
      </w:r>
      <w:r w:rsidRPr="007A68A7">
        <w:rPr>
          <w:rFonts w:ascii="Garamond" w:hAnsi="Garamond"/>
          <w:sz w:val="24"/>
          <w:szCs w:val="24"/>
        </w:rPr>
        <w:t>, are not, cannot be its good; they are of a much inferior nature, and their duration is contemptible. Nay, supposing them to be real goods, and ever so fit to be enjoyed, yet how can a material good satisfy or improve a spiritual nature? How can a temporal good render an immortal being happy?</w:t>
      </w:r>
      <w:r w:rsidRPr="007A68A7">
        <w:rPr>
          <w:rFonts w:ascii="Garamond" w:eastAsia="Garamond" w:hAnsi="Garamond" w:cs="Garamond"/>
          <w:sz w:val="24"/>
          <w:szCs w:val="24"/>
          <w:vertAlign w:val="superscript"/>
        </w:rPr>
        <w:footnoteReference w:id="48"/>
      </w:r>
    </w:p>
    <w:p w14:paraId="2B9C3B01" w14:textId="77777777" w:rsidR="008D36BB" w:rsidRPr="007A68A7" w:rsidRDefault="008D36BB" w:rsidP="002A135D">
      <w:pPr>
        <w:pStyle w:val="Body"/>
        <w:spacing w:line="480" w:lineRule="auto"/>
        <w:ind w:left="720"/>
        <w:rPr>
          <w:rFonts w:ascii="Garamond" w:eastAsia="Garamond" w:hAnsi="Garamond" w:cs="Garamond"/>
          <w:sz w:val="24"/>
          <w:szCs w:val="24"/>
        </w:rPr>
      </w:pPr>
    </w:p>
    <w:p w14:paraId="2390567A" w14:textId="5AFF8E90"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hAnsi="Garamond"/>
          <w:sz w:val="24"/>
          <w:szCs w:val="24"/>
        </w:rPr>
        <w:t xml:space="preserve">Astell alludes to her hierarchical vision of reality. </w:t>
      </w:r>
      <w:r w:rsidR="00740BDF" w:rsidRPr="007A68A7">
        <w:rPr>
          <w:rFonts w:ascii="Garamond" w:hAnsi="Garamond"/>
          <w:sz w:val="24"/>
          <w:szCs w:val="24"/>
        </w:rPr>
        <w:t xml:space="preserve">Beings come in </w:t>
      </w:r>
      <w:r w:rsidRPr="007A68A7">
        <w:rPr>
          <w:rFonts w:ascii="Garamond" w:hAnsi="Garamond"/>
          <w:sz w:val="24"/>
          <w:szCs w:val="24"/>
        </w:rPr>
        <w:t>many different ranks or kinds, each with its distinctive form of perfection, ordered from lowest to highest. “</w:t>
      </w:r>
      <w:r w:rsidR="00CA0273">
        <w:rPr>
          <w:rFonts w:ascii="Garamond" w:hAnsi="Garamond"/>
          <w:sz w:val="24"/>
          <w:szCs w:val="24"/>
        </w:rPr>
        <w:t>[T]</w:t>
      </w:r>
      <w:r w:rsidRPr="007A68A7">
        <w:rPr>
          <w:rFonts w:ascii="Garamond" w:hAnsi="Garamond"/>
          <w:sz w:val="24"/>
          <w:szCs w:val="24"/>
        </w:rPr>
        <w:t xml:space="preserve">he Nothingness of Material things” </w:t>
      </w:r>
      <w:r w:rsidR="00CA0273">
        <w:rPr>
          <w:rFonts w:ascii="Garamond" w:hAnsi="Garamond"/>
          <w:sz w:val="24"/>
          <w:szCs w:val="24"/>
        </w:rPr>
        <w:t>pales in comparison with</w:t>
      </w:r>
      <w:r w:rsidRPr="007A68A7">
        <w:rPr>
          <w:rFonts w:ascii="Garamond" w:hAnsi="Garamond"/>
          <w:sz w:val="24"/>
          <w:szCs w:val="24"/>
        </w:rPr>
        <w:t xml:space="preserve"> “the reality and substantialness of immaterial.”</w:t>
      </w:r>
      <w:r w:rsidRPr="007A68A7">
        <w:rPr>
          <w:rFonts w:ascii="Garamond" w:eastAsia="Garamond" w:hAnsi="Garamond" w:cs="Garamond"/>
          <w:sz w:val="24"/>
          <w:szCs w:val="24"/>
          <w:vertAlign w:val="superscript"/>
        </w:rPr>
        <w:footnoteReference w:id="49"/>
      </w:r>
      <w:r w:rsidRPr="007A68A7">
        <w:rPr>
          <w:rFonts w:ascii="Garamond" w:hAnsi="Garamond"/>
          <w:sz w:val="24"/>
          <w:szCs w:val="24"/>
        </w:rPr>
        <w:t xml:space="preserve"> </w:t>
      </w:r>
      <w:r w:rsidR="00A14991">
        <w:rPr>
          <w:rFonts w:ascii="Garamond" w:hAnsi="Garamond"/>
          <w:sz w:val="24"/>
          <w:szCs w:val="24"/>
        </w:rPr>
        <w:t>M</w:t>
      </w:r>
      <w:r w:rsidRPr="007A68A7">
        <w:rPr>
          <w:rFonts w:ascii="Garamond" w:hAnsi="Garamond"/>
          <w:sz w:val="24"/>
          <w:szCs w:val="24"/>
        </w:rPr>
        <w:t>atter</w:t>
      </w:r>
      <w:r w:rsidR="00A14991">
        <w:rPr>
          <w:rFonts w:ascii="Garamond" w:hAnsi="Garamond"/>
          <w:sz w:val="24"/>
          <w:szCs w:val="24"/>
        </w:rPr>
        <w:t xml:space="preserve"> is far beneath mind</w:t>
      </w:r>
      <w:r w:rsidRPr="007A68A7">
        <w:rPr>
          <w:rFonts w:ascii="Garamond" w:hAnsi="Garamond"/>
          <w:sz w:val="24"/>
          <w:szCs w:val="24"/>
        </w:rPr>
        <w:t xml:space="preserve"> and so nothing </w:t>
      </w:r>
      <w:r w:rsidR="00A14991">
        <w:rPr>
          <w:rFonts w:ascii="Garamond" w:hAnsi="Garamond"/>
          <w:sz w:val="24"/>
          <w:szCs w:val="24"/>
        </w:rPr>
        <w:t xml:space="preserve">material </w:t>
      </w:r>
      <w:r w:rsidRPr="007A68A7">
        <w:rPr>
          <w:rFonts w:ascii="Garamond" w:hAnsi="Garamond"/>
          <w:sz w:val="24"/>
          <w:szCs w:val="24"/>
        </w:rPr>
        <w:t xml:space="preserve">can perfect the mind. </w:t>
      </w:r>
      <w:r w:rsidR="0082287C">
        <w:rPr>
          <w:rFonts w:ascii="Garamond" w:hAnsi="Garamond"/>
          <w:sz w:val="24"/>
          <w:szCs w:val="24"/>
        </w:rPr>
        <w:t>T</w:t>
      </w:r>
      <w:r w:rsidRPr="007A68A7">
        <w:rPr>
          <w:rFonts w:ascii="Garamond" w:hAnsi="Garamond"/>
          <w:sz w:val="24"/>
          <w:szCs w:val="24"/>
        </w:rPr>
        <w:t xml:space="preserve">he mind cannot achieve </w:t>
      </w:r>
      <w:r w:rsidR="00EC431B">
        <w:rPr>
          <w:rFonts w:ascii="Garamond" w:hAnsi="Garamond"/>
          <w:sz w:val="24"/>
          <w:szCs w:val="24"/>
        </w:rPr>
        <w:t xml:space="preserve">this </w:t>
      </w:r>
      <w:r w:rsidRPr="007A68A7">
        <w:rPr>
          <w:rFonts w:ascii="Garamond" w:hAnsi="Garamond"/>
          <w:sz w:val="24"/>
          <w:szCs w:val="24"/>
        </w:rPr>
        <w:t xml:space="preserve">perfection through interacting with material things. </w:t>
      </w:r>
      <w:r w:rsidR="003A6C68">
        <w:rPr>
          <w:rFonts w:ascii="Garamond" w:hAnsi="Garamond"/>
          <w:sz w:val="24"/>
          <w:szCs w:val="24"/>
        </w:rPr>
        <w:t>The</w:t>
      </w:r>
      <w:r w:rsidRPr="007A68A7">
        <w:rPr>
          <w:rFonts w:ascii="Garamond" w:hAnsi="Garamond"/>
          <w:sz w:val="24"/>
          <w:szCs w:val="24"/>
        </w:rPr>
        <w:t xml:space="preserve"> mind is immortal, whereas material things are transient and corruptible. If the mind’s perfection </w:t>
      </w:r>
      <w:r w:rsidRPr="007A68A7">
        <w:rPr>
          <w:rFonts w:ascii="Garamond" w:hAnsi="Garamond"/>
          <w:i/>
          <w:iCs/>
          <w:sz w:val="24"/>
          <w:szCs w:val="24"/>
        </w:rPr>
        <w:t xml:space="preserve">were </w:t>
      </w:r>
      <w:r w:rsidRPr="007A68A7">
        <w:rPr>
          <w:rFonts w:ascii="Garamond" w:hAnsi="Garamond"/>
          <w:sz w:val="24"/>
          <w:szCs w:val="24"/>
        </w:rPr>
        <w:t>to consist in its interactions with a material thing—such as a work of art or a garden—eventually the material thing would dissolve</w:t>
      </w:r>
      <w:r w:rsidR="00EC431B">
        <w:rPr>
          <w:rFonts w:ascii="Garamond" w:hAnsi="Garamond"/>
          <w:sz w:val="24"/>
          <w:szCs w:val="24"/>
        </w:rPr>
        <w:t>.</w:t>
      </w:r>
      <w:r w:rsidR="00002218">
        <w:rPr>
          <w:rFonts w:ascii="Garamond" w:hAnsi="Garamond"/>
          <w:sz w:val="24"/>
          <w:szCs w:val="24"/>
        </w:rPr>
        <w:t xml:space="preserve"> </w:t>
      </w:r>
      <w:r w:rsidR="00EC431B">
        <w:rPr>
          <w:rFonts w:ascii="Garamond" w:hAnsi="Garamond"/>
          <w:sz w:val="24"/>
          <w:szCs w:val="24"/>
        </w:rPr>
        <w:t>T</w:t>
      </w:r>
      <w:r w:rsidRPr="007A68A7">
        <w:rPr>
          <w:rFonts w:ascii="Garamond" w:hAnsi="Garamond"/>
          <w:sz w:val="24"/>
          <w:szCs w:val="24"/>
        </w:rPr>
        <w:t>he mind’s perfection would disappear with it.</w:t>
      </w:r>
      <w:r w:rsidRPr="007A68A7">
        <w:rPr>
          <w:rFonts w:ascii="Garamond" w:eastAsia="Garamond" w:hAnsi="Garamond" w:cs="Garamond"/>
          <w:sz w:val="24"/>
          <w:szCs w:val="24"/>
          <w:vertAlign w:val="superscript"/>
        </w:rPr>
        <w:footnoteReference w:id="50"/>
      </w:r>
      <w:r w:rsidRPr="007A68A7">
        <w:rPr>
          <w:rFonts w:ascii="Garamond" w:hAnsi="Garamond"/>
          <w:sz w:val="24"/>
          <w:szCs w:val="24"/>
        </w:rPr>
        <w:t xml:space="preserve"> Permanent perfection would be elusive. Astell</w:t>
      </w:r>
      <w:r w:rsidR="006730AD" w:rsidRPr="007A68A7">
        <w:rPr>
          <w:rFonts w:ascii="Garamond" w:hAnsi="Garamond"/>
          <w:sz w:val="24"/>
          <w:szCs w:val="24"/>
        </w:rPr>
        <w:t xml:space="preserve"> assumes</w:t>
      </w:r>
      <w:r w:rsidR="008C76E1" w:rsidRPr="007A68A7">
        <w:rPr>
          <w:rFonts w:ascii="Garamond" w:hAnsi="Garamond"/>
          <w:sz w:val="24"/>
          <w:szCs w:val="24"/>
        </w:rPr>
        <w:t>, however,</w:t>
      </w:r>
      <w:r w:rsidR="006730AD" w:rsidRPr="007A68A7">
        <w:rPr>
          <w:rFonts w:ascii="Garamond" w:hAnsi="Garamond"/>
          <w:sz w:val="24"/>
          <w:szCs w:val="24"/>
        </w:rPr>
        <w:t xml:space="preserve"> </w:t>
      </w:r>
      <w:r w:rsidRPr="007A68A7">
        <w:rPr>
          <w:rFonts w:ascii="Garamond" w:hAnsi="Garamond"/>
          <w:sz w:val="24"/>
          <w:szCs w:val="24"/>
        </w:rPr>
        <w:t xml:space="preserve">that eternal happiness or perfection </w:t>
      </w:r>
      <w:r w:rsidRPr="007A68A7">
        <w:rPr>
          <w:rFonts w:ascii="Garamond" w:hAnsi="Garamond"/>
          <w:i/>
          <w:iCs/>
          <w:sz w:val="24"/>
          <w:szCs w:val="24"/>
        </w:rPr>
        <w:t>is</w:t>
      </w:r>
      <w:r w:rsidRPr="007A68A7">
        <w:rPr>
          <w:rFonts w:ascii="Garamond" w:hAnsi="Garamond"/>
          <w:sz w:val="24"/>
          <w:szCs w:val="24"/>
        </w:rPr>
        <w:t xml:space="preserve"> possible for immortal minds</w:t>
      </w:r>
      <w:r w:rsidR="000871B1" w:rsidRPr="007A68A7">
        <w:rPr>
          <w:rFonts w:ascii="Garamond" w:hAnsi="Garamond"/>
          <w:sz w:val="24"/>
          <w:szCs w:val="24"/>
        </w:rPr>
        <w:t>. O</w:t>
      </w:r>
      <w:r w:rsidRPr="007A68A7">
        <w:rPr>
          <w:rFonts w:ascii="Garamond" w:hAnsi="Garamond"/>
          <w:sz w:val="24"/>
          <w:szCs w:val="24"/>
        </w:rPr>
        <w:t>therwise</w:t>
      </w:r>
      <w:r w:rsidR="006730AD" w:rsidRPr="007A68A7">
        <w:rPr>
          <w:rFonts w:ascii="Garamond" w:hAnsi="Garamond"/>
          <w:sz w:val="24"/>
          <w:szCs w:val="24"/>
        </w:rPr>
        <w:t>,</w:t>
      </w:r>
      <w:r w:rsidRPr="007A68A7">
        <w:rPr>
          <w:rFonts w:ascii="Garamond" w:hAnsi="Garamond"/>
          <w:sz w:val="24"/>
          <w:szCs w:val="24"/>
        </w:rPr>
        <w:t xml:space="preserve"> we </w:t>
      </w:r>
      <w:r w:rsidRPr="007A68A7">
        <w:rPr>
          <w:rFonts w:ascii="Garamond" w:hAnsi="Garamond"/>
          <w:sz w:val="24"/>
          <w:szCs w:val="24"/>
        </w:rPr>
        <w:lastRenderedPageBreak/>
        <w:t>wouldn’t crave it.</w:t>
      </w:r>
      <w:r w:rsidRPr="007A68A7">
        <w:rPr>
          <w:rFonts w:ascii="Garamond" w:eastAsia="Garamond" w:hAnsi="Garamond" w:cs="Garamond"/>
          <w:sz w:val="24"/>
          <w:szCs w:val="24"/>
          <w:vertAlign w:val="superscript"/>
        </w:rPr>
        <w:footnoteReference w:id="51"/>
      </w:r>
      <w:r w:rsidRPr="007A68A7">
        <w:rPr>
          <w:rFonts w:ascii="Garamond" w:hAnsi="Garamond"/>
          <w:sz w:val="24"/>
          <w:szCs w:val="24"/>
        </w:rPr>
        <w:t xml:space="preserve"> </w:t>
      </w:r>
      <w:r w:rsidR="00EC431B">
        <w:rPr>
          <w:rFonts w:ascii="Garamond" w:hAnsi="Garamond"/>
          <w:sz w:val="24"/>
          <w:szCs w:val="24"/>
        </w:rPr>
        <w:t>W</w:t>
      </w:r>
      <w:r w:rsidRPr="007A68A7">
        <w:rPr>
          <w:rFonts w:ascii="Garamond" w:hAnsi="Garamond"/>
          <w:sz w:val="24"/>
          <w:szCs w:val="24"/>
        </w:rPr>
        <w:t>e must look elsewhere</w:t>
      </w:r>
      <w:r w:rsidR="00EC431B">
        <w:rPr>
          <w:rFonts w:ascii="Garamond" w:hAnsi="Garamond"/>
          <w:sz w:val="24"/>
          <w:szCs w:val="24"/>
        </w:rPr>
        <w:t>, then,</w:t>
      </w:r>
      <w:r w:rsidRPr="007A68A7">
        <w:rPr>
          <w:rFonts w:ascii="Garamond" w:hAnsi="Garamond"/>
          <w:sz w:val="24"/>
          <w:szCs w:val="24"/>
        </w:rPr>
        <w:t xml:space="preserve"> for the mind’s purpose and perfection: inwards and up.</w:t>
      </w:r>
    </w:p>
    <w:p w14:paraId="73525A3D" w14:textId="513A02D9"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r>
      <w:r w:rsidRPr="007A68A7">
        <w:rPr>
          <w:rFonts w:ascii="Garamond" w:hAnsi="Garamond"/>
          <w:sz w:val="24"/>
          <w:szCs w:val="24"/>
        </w:rPr>
        <w:t>Astell argues that the mind</w:t>
      </w:r>
      <w:r w:rsidR="008C76E1" w:rsidRPr="007A68A7">
        <w:rPr>
          <w:rFonts w:ascii="Garamond" w:hAnsi="Garamond"/>
          <w:sz w:val="24"/>
          <w:szCs w:val="24"/>
        </w:rPr>
        <w:t xml:space="preserve"> perfects itself by</w:t>
      </w:r>
      <w:r w:rsidR="00BF4FE9">
        <w:rPr>
          <w:rFonts w:ascii="Garamond" w:hAnsi="Garamond"/>
          <w:sz w:val="24"/>
          <w:szCs w:val="24"/>
        </w:rPr>
        <w:t xml:space="preserve"> </w:t>
      </w:r>
      <w:r w:rsidR="008C76E1" w:rsidRPr="007A68A7">
        <w:rPr>
          <w:rFonts w:ascii="Garamond" w:hAnsi="Garamond"/>
          <w:sz w:val="24"/>
          <w:szCs w:val="24"/>
        </w:rPr>
        <w:t>cultivating</w:t>
      </w:r>
      <w:r w:rsidRPr="007A68A7">
        <w:rPr>
          <w:rFonts w:ascii="Garamond" w:hAnsi="Garamond"/>
          <w:sz w:val="24"/>
          <w:szCs w:val="24"/>
        </w:rPr>
        <w:t xml:space="preserve"> its rational or intellectual faculties, its relationship to God, and </w:t>
      </w:r>
      <w:r w:rsidR="003A6C68">
        <w:rPr>
          <w:rFonts w:ascii="Garamond" w:hAnsi="Garamond"/>
          <w:sz w:val="24"/>
          <w:szCs w:val="24"/>
        </w:rPr>
        <w:t>regulating</w:t>
      </w:r>
      <w:r w:rsidRPr="007A68A7">
        <w:rPr>
          <w:rFonts w:ascii="Garamond" w:hAnsi="Garamond"/>
          <w:sz w:val="24"/>
          <w:szCs w:val="24"/>
        </w:rPr>
        <w:t xml:space="preserve"> its actions and passions in accordance with God’s will.</w:t>
      </w:r>
      <w:r w:rsidRPr="007A68A7">
        <w:rPr>
          <w:rFonts w:ascii="Garamond" w:eastAsia="Garamond" w:hAnsi="Garamond" w:cs="Garamond"/>
          <w:sz w:val="24"/>
          <w:szCs w:val="24"/>
          <w:vertAlign w:val="superscript"/>
        </w:rPr>
        <w:footnoteReference w:id="52"/>
      </w:r>
      <w:r w:rsidRPr="007A68A7">
        <w:rPr>
          <w:rFonts w:ascii="Garamond" w:hAnsi="Garamond"/>
          <w:sz w:val="24"/>
          <w:szCs w:val="24"/>
        </w:rPr>
        <w:t xml:space="preserve"> In the </w:t>
      </w:r>
      <w:r w:rsidRPr="007A68A7">
        <w:rPr>
          <w:rFonts w:ascii="Garamond" w:hAnsi="Garamond"/>
          <w:i/>
          <w:iCs/>
          <w:sz w:val="24"/>
          <w:szCs w:val="24"/>
        </w:rPr>
        <w:t>Christian Religion</w:t>
      </w:r>
      <w:r w:rsidRPr="007A68A7">
        <w:rPr>
          <w:rFonts w:ascii="Garamond" w:hAnsi="Garamond"/>
          <w:sz w:val="24"/>
          <w:szCs w:val="24"/>
        </w:rPr>
        <w:t>, she argues that we find our truest happiness when we turn our minds and hearts towards God:</w:t>
      </w:r>
    </w:p>
    <w:p w14:paraId="395CC0C9" w14:textId="77777777" w:rsidR="008D36BB" w:rsidRPr="007A68A7" w:rsidRDefault="008D36BB" w:rsidP="002A135D">
      <w:pPr>
        <w:pStyle w:val="Body"/>
        <w:spacing w:line="480" w:lineRule="auto"/>
        <w:rPr>
          <w:rFonts w:ascii="Garamond" w:eastAsia="Garamond" w:hAnsi="Garamond" w:cs="Garamond"/>
          <w:sz w:val="24"/>
          <w:szCs w:val="24"/>
        </w:rPr>
      </w:pPr>
    </w:p>
    <w:p w14:paraId="365CA4C7" w14:textId="6AD02996"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sz w:val="24"/>
          <w:szCs w:val="24"/>
        </w:rPr>
        <w:t xml:space="preserve">I find indeed a light in my mind, directing me to the author </w:t>
      </w:r>
      <w:r w:rsidR="00BC32B9">
        <w:rPr>
          <w:rFonts w:ascii="Garamond" w:hAnsi="Garamond"/>
          <w:sz w:val="24"/>
          <w:szCs w:val="24"/>
        </w:rPr>
        <w:t xml:space="preserve">of </w:t>
      </w:r>
      <w:r w:rsidRPr="007A68A7">
        <w:rPr>
          <w:rFonts w:ascii="Garamond" w:hAnsi="Garamond"/>
          <w:sz w:val="24"/>
          <w:szCs w:val="24"/>
        </w:rPr>
        <w:t>my being, making it necessary to adore, to love, to devote myself to Him, if I would avoid the reproaches of my own mind. How happy am I when thus employed! How uneasy, how wretched when it is neglected! But who is the gainer by this service? Not this all-perfect being, for there can be no addition to infinite perfection. It is I only who get by it, I do what is fit, I answer the end of my being, and oh that I might ever do so!</w:t>
      </w:r>
      <w:r w:rsidRPr="007A68A7">
        <w:rPr>
          <w:rFonts w:ascii="Garamond" w:eastAsia="Garamond" w:hAnsi="Garamond" w:cs="Garamond"/>
          <w:sz w:val="24"/>
          <w:szCs w:val="24"/>
          <w:vertAlign w:val="superscript"/>
        </w:rPr>
        <w:footnoteReference w:id="53"/>
      </w:r>
    </w:p>
    <w:p w14:paraId="1B2A4441" w14:textId="77777777" w:rsidR="008D36BB" w:rsidRPr="007A68A7" w:rsidRDefault="008D36BB" w:rsidP="002A135D">
      <w:pPr>
        <w:pStyle w:val="Body"/>
        <w:spacing w:line="480" w:lineRule="auto"/>
        <w:ind w:left="720"/>
        <w:rPr>
          <w:rFonts w:ascii="Garamond" w:eastAsia="Garamond" w:hAnsi="Garamond" w:cs="Garamond"/>
          <w:sz w:val="24"/>
          <w:szCs w:val="24"/>
        </w:rPr>
      </w:pPr>
    </w:p>
    <w:p w14:paraId="3F8942E9" w14:textId="183431F3"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hAnsi="Garamond"/>
          <w:sz w:val="24"/>
          <w:szCs w:val="24"/>
        </w:rPr>
        <w:t xml:space="preserve">Later in this work she identifies the mind’s perfection with knowledge of God. “For to know is to perceive truth, and the perception of truth is,” Astell explains, “a participation of God Himself who is </w:t>
      </w:r>
      <w:r w:rsidRPr="007A68A7">
        <w:rPr>
          <w:rFonts w:ascii="Garamond" w:hAnsi="Garamond"/>
          <w:i/>
          <w:iCs/>
          <w:sz w:val="24"/>
          <w:szCs w:val="24"/>
        </w:rPr>
        <w:t>the truth</w:t>
      </w:r>
      <w:r w:rsidRPr="007A68A7">
        <w:rPr>
          <w:rFonts w:ascii="Garamond" w:hAnsi="Garamond"/>
          <w:sz w:val="24"/>
          <w:szCs w:val="24"/>
        </w:rPr>
        <w:t>, and the participation of God is the perfection of the mind.”</w:t>
      </w:r>
      <w:r w:rsidRPr="007A68A7">
        <w:rPr>
          <w:rFonts w:ascii="Garamond" w:eastAsia="Garamond" w:hAnsi="Garamond" w:cs="Garamond"/>
          <w:sz w:val="24"/>
          <w:szCs w:val="24"/>
          <w:vertAlign w:val="superscript"/>
        </w:rPr>
        <w:footnoteReference w:id="54"/>
      </w:r>
      <w:r w:rsidRPr="007A68A7">
        <w:rPr>
          <w:rFonts w:ascii="Garamond" w:hAnsi="Garamond"/>
          <w:sz w:val="24"/>
          <w:szCs w:val="24"/>
        </w:rPr>
        <w:t xml:space="preserve"> Locating the mind’s perfection in its relationship with God yields the possibility of stable and permanent happiness. </w:t>
      </w:r>
      <w:r w:rsidRPr="007A68A7">
        <w:rPr>
          <w:rFonts w:ascii="Garamond" w:hAnsi="Garamond"/>
          <w:sz w:val="24"/>
          <w:szCs w:val="24"/>
        </w:rPr>
        <w:lastRenderedPageBreak/>
        <w:t>Whereas material things come and go, God is eternal and, thus, a fit object of desire for an immortal mind</w:t>
      </w:r>
      <w:r w:rsidR="00E17BA2">
        <w:rPr>
          <w:rFonts w:ascii="Garamond" w:hAnsi="Garamond"/>
          <w:sz w:val="24"/>
          <w:szCs w:val="24"/>
        </w:rPr>
        <w:t xml:space="preserve"> or soul</w:t>
      </w:r>
      <w:r w:rsidRPr="007A68A7">
        <w:rPr>
          <w:rFonts w:ascii="Garamond" w:hAnsi="Garamond"/>
          <w:sz w:val="24"/>
          <w:szCs w:val="24"/>
        </w:rPr>
        <w:t xml:space="preserve">. </w:t>
      </w:r>
    </w:p>
    <w:p w14:paraId="0FD8C18F" w14:textId="77777777" w:rsidR="008D36BB" w:rsidRDefault="008D36BB" w:rsidP="002A135D">
      <w:pPr>
        <w:pStyle w:val="Body"/>
        <w:spacing w:line="480" w:lineRule="auto"/>
        <w:rPr>
          <w:rFonts w:ascii="Garamond" w:eastAsia="Garamond" w:hAnsi="Garamond" w:cs="Garamond"/>
          <w:sz w:val="24"/>
          <w:szCs w:val="24"/>
        </w:rPr>
      </w:pPr>
    </w:p>
    <w:p w14:paraId="023006A1" w14:textId="77777777" w:rsidR="00D015B1" w:rsidRPr="007A68A7" w:rsidRDefault="00D015B1" w:rsidP="002A135D">
      <w:pPr>
        <w:pStyle w:val="Body"/>
        <w:spacing w:line="480" w:lineRule="auto"/>
        <w:rPr>
          <w:rFonts w:ascii="Garamond" w:eastAsia="Garamond" w:hAnsi="Garamond" w:cs="Garamond"/>
          <w:sz w:val="24"/>
          <w:szCs w:val="24"/>
        </w:rPr>
      </w:pPr>
    </w:p>
    <w:p w14:paraId="0986476C" w14:textId="3F912438" w:rsidR="008D36BB" w:rsidRPr="007A68A7" w:rsidRDefault="00002218" w:rsidP="002A135D">
      <w:pPr>
        <w:pStyle w:val="Body"/>
        <w:spacing w:line="480" w:lineRule="auto"/>
        <w:rPr>
          <w:rFonts w:ascii="Garamond" w:eastAsia="Garamond" w:hAnsi="Garamond" w:cs="Garamond"/>
          <w:sz w:val="24"/>
          <w:szCs w:val="24"/>
        </w:rPr>
      </w:pPr>
      <w:r>
        <w:rPr>
          <w:rFonts w:ascii="Garamond" w:hAnsi="Garamond"/>
          <w:b/>
          <w:bCs/>
          <w:sz w:val="24"/>
          <w:szCs w:val="24"/>
        </w:rPr>
        <w:t>4</w:t>
      </w:r>
      <w:r w:rsidR="0014214C" w:rsidRPr="007A68A7">
        <w:rPr>
          <w:rFonts w:ascii="Garamond" w:hAnsi="Garamond"/>
          <w:b/>
          <w:bCs/>
          <w:sz w:val="24"/>
          <w:szCs w:val="24"/>
        </w:rPr>
        <w:t xml:space="preserve">. </w:t>
      </w:r>
      <w:r w:rsidR="00AB5DDA" w:rsidRPr="007A68A7">
        <w:rPr>
          <w:rFonts w:ascii="Garamond" w:hAnsi="Garamond"/>
          <w:b/>
          <w:bCs/>
          <w:sz w:val="24"/>
          <w:szCs w:val="24"/>
        </w:rPr>
        <w:t>Education and Self-Preservation</w:t>
      </w:r>
      <w:r w:rsidR="0014214C" w:rsidRPr="007A68A7">
        <w:rPr>
          <w:rFonts w:ascii="Garamond" w:hAnsi="Garamond"/>
          <w:b/>
          <w:bCs/>
          <w:sz w:val="24"/>
          <w:szCs w:val="24"/>
        </w:rPr>
        <w:t xml:space="preserve"> </w:t>
      </w:r>
    </w:p>
    <w:p w14:paraId="7F6E9DBF" w14:textId="148E6781"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Astell</w:t>
      </w:r>
      <w:r w:rsidRPr="007A68A7">
        <w:rPr>
          <w:rFonts w:ascii="Garamond" w:hAnsi="Garamond"/>
          <w:sz w:val="24"/>
          <w:szCs w:val="24"/>
        </w:rPr>
        <w:t>’s arguments for the education of women apply her views about the mind to the case of women. Women as much as men are thinking beings</w:t>
      </w:r>
      <w:r w:rsidR="008C76E1" w:rsidRPr="007A68A7">
        <w:rPr>
          <w:rFonts w:ascii="Garamond" w:hAnsi="Garamond"/>
          <w:sz w:val="24"/>
          <w:szCs w:val="24"/>
        </w:rPr>
        <w:t>.</w:t>
      </w:r>
      <w:r w:rsidRPr="007A68A7">
        <w:rPr>
          <w:rFonts w:ascii="Garamond" w:hAnsi="Garamond"/>
          <w:sz w:val="24"/>
          <w:szCs w:val="24"/>
        </w:rPr>
        <w:t xml:space="preserve"> </w:t>
      </w:r>
      <w:r w:rsidR="008C76E1" w:rsidRPr="007A68A7">
        <w:rPr>
          <w:rFonts w:ascii="Garamond" w:hAnsi="Garamond"/>
          <w:sz w:val="24"/>
          <w:szCs w:val="24"/>
        </w:rPr>
        <w:t>B</w:t>
      </w:r>
      <w:r w:rsidRPr="007A68A7">
        <w:rPr>
          <w:rFonts w:ascii="Garamond" w:hAnsi="Garamond"/>
          <w:sz w:val="24"/>
          <w:szCs w:val="24"/>
        </w:rPr>
        <w:t xml:space="preserve">oth should cultivate their </w:t>
      </w:r>
      <w:r w:rsidR="008C76E1" w:rsidRPr="007A68A7">
        <w:rPr>
          <w:rFonts w:ascii="Garamond" w:hAnsi="Garamond"/>
          <w:sz w:val="24"/>
          <w:szCs w:val="24"/>
        </w:rPr>
        <w:t>intellects</w:t>
      </w:r>
      <w:r w:rsidRPr="007A68A7">
        <w:rPr>
          <w:rFonts w:ascii="Garamond" w:hAnsi="Garamond"/>
          <w:sz w:val="24"/>
          <w:szCs w:val="24"/>
        </w:rPr>
        <w:t>. Astell does not separate her theorizing about the mind in general from her theorizing about women’s minds. A mind is a mind no matter what</w:t>
      </w:r>
      <w:r w:rsidR="00D50642">
        <w:rPr>
          <w:rFonts w:ascii="Garamond" w:hAnsi="Garamond"/>
          <w:sz w:val="24"/>
          <w:szCs w:val="24"/>
        </w:rPr>
        <w:t xml:space="preserve">. As Astell writes in the </w:t>
      </w:r>
      <w:r w:rsidR="00D50642">
        <w:rPr>
          <w:rFonts w:ascii="Garamond" w:hAnsi="Garamond"/>
          <w:i/>
          <w:iCs/>
          <w:sz w:val="24"/>
          <w:szCs w:val="24"/>
        </w:rPr>
        <w:t>Serious Proposal</w:t>
      </w:r>
      <w:r w:rsidR="00D50642">
        <w:rPr>
          <w:rFonts w:ascii="Garamond" w:hAnsi="Garamond"/>
          <w:sz w:val="24"/>
          <w:szCs w:val="24"/>
        </w:rPr>
        <w:t>:</w:t>
      </w:r>
    </w:p>
    <w:p w14:paraId="51A6AC56" w14:textId="77777777" w:rsidR="008D36BB" w:rsidRPr="007A68A7" w:rsidRDefault="008D36BB" w:rsidP="002A135D">
      <w:pPr>
        <w:pStyle w:val="Body"/>
        <w:spacing w:line="480" w:lineRule="auto"/>
        <w:rPr>
          <w:rFonts w:ascii="Garamond" w:eastAsia="Garamond" w:hAnsi="Garamond" w:cs="Garamond"/>
          <w:sz w:val="24"/>
          <w:szCs w:val="24"/>
        </w:rPr>
      </w:pPr>
    </w:p>
    <w:p w14:paraId="022E3424" w14:textId="77777777"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sz w:val="24"/>
          <w:szCs w:val="24"/>
        </w:rPr>
        <w:t xml:space="preserve">For since GOD has given Women as well as Men intelligent Souls, why should they be forbidden to improve them? Since he has not denied us the faculty of Thinking, why </w:t>
      </w:r>
      <w:proofErr w:type="spellStart"/>
      <w:r w:rsidRPr="007A68A7">
        <w:rPr>
          <w:rFonts w:ascii="Garamond" w:hAnsi="Garamond"/>
          <w:sz w:val="24"/>
          <w:szCs w:val="24"/>
        </w:rPr>
        <w:t>shou’d</w:t>
      </w:r>
      <w:proofErr w:type="spellEnd"/>
      <w:r w:rsidRPr="007A68A7">
        <w:rPr>
          <w:rFonts w:ascii="Garamond" w:hAnsi="Garamond"/>
          <w:sz w:val="24"/>
          <w:szCs w:val="24"/>
        </w:rPr>
        <w:t xml:space="preserve"> we not (at least in gratitude to him) employ our Thoughts on himself their noblest Object, and not unworthily bestow them on Trifles and </w:t>
      </w:r>
      <w:proofErr w:type="spellStart"/>
      <w:r w:rsidRPr="007A68A7">
        <w:rPr>
          <w:rFonts w:ascii="Garamond" w:hAnsi="Garamond"/>
          <w:sz w:val="24"/>
          <w:szCs w:val="24"/>
        </w:rPr>
        <w:t>Gaities</w:t>
      </w:r>
      <w:proofErr w:type="spellEnd"/>
      <w:r w:rsidRPr="007A68A7">
        <w:rPr>
          <w:rFonts w:ascii="Garamond" w:hAnsi="Garamond"/>
          <w:sz w:val="24"/>
          <w:szCs w:val="24"/>
        </w:rPr>
        <w:t xml:space="preserve"> and secular affairs. Being the Soul was created for the contemplation of Truth as well as the fruition of God, is it not cruel and unjust to preclude Women from the knowledge of the one as well as from the employment of the other?</w:t>
      </w:r>
      <w:r w:rsidRPr="007A68A7">
        <w:rPr>
          <w:rFonts w:ascii="Garamond" w:eastAsia="Garamond" w:hAnsi="Garamond" w:cs="Garamond"/>
          <w:sz w:val="24"/>
          <w:szCs w:val="24"/>
          <w:vertAlign w:val="superscript"/>
        </w:rPr>
        <w:footnoteReference w:id="55"/>
      </w:r>
    </w:p>
    <w:p w14:paraId="4192F4D6" w14:textId="77777777" w:rsidR="008D36BB" w:rsidRPr="007A68A7" w:rsidRDefault="008D36BB" w:rsidP="002A135D">
      <w:pPr>
        <w:pStyle w:val="Body"/>
        <w:spacing w:line="480" w:lineRule="auto"/>
        <w:ind w:left="720"/>
        <w:rPr>
          <w:rFonts w:ascii="Garamond" w:eastAsia="Garamond" w:hAnsi="Garamond" w:cs="Garamond"/>
          <w:sz w:val="24"/>
          <w:szCs w:val="24"/>
        </w:rPr>
      </w:pPr>
    </w:p>
    <w:p w14:paraId="3DC79295" w14:textId="664531F4"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hAnsi="Garamond"/>
          <w:sz w:val="24"/>
          <w:szCs w:val="24"/>
        </w:rPr>
        <w:t xml:space="preserve">She reiterates this position in the </w:t>
      </w:r>
      <w:r w:rsidRPr="007A68A7">
        <w:rPr>
          <w:rFonts w:ascii="Garamond" w:hAnsi="Garamond"/>
          <w:i/>
          <w:iCs/>
          <w:sz w:val="24"/>
          <w:szCs w:val="24"/>
        </w:rPr>
        <w:t xml:space="preserve">Christian Religion: </w:t>
      </w:r>
      <w:r w:rsidRPr="007A68A7">
        <w:rPr>
          <w:rFonts w:ascii="Garamond" w:hAnsi="Garamond"/>
          <w:sz w:val="24"/>
          <w:szCs w:val="24"/>
        </w:rPr>
        <w:t>“If God had not intended that women should use their reason, He would not have given them any, for He does nothing in vain. If they are to use their reason, certainly it ought to be employed about the noblest objects.”</w:t>
      </w:r>
      <w:r w:rsidRPr="007A68A7">
        <w:rPr>
          <w:rFonts w:ascii="Garamond" w:eastAsia="Garamond" w:hAnsi="Garamond" w:cs="Garamond"/>
          <w:sz w:val="24"/>
          <w:szCs w:val="24"/>
          <w:vertAlign w:val="superscript"/>
        </w:rPr>
        <w:footnoteReference w:id="56"/>
      </w:r>
      <w:r w:rsidRPr="007A68A7">
        <w:rPr>
          <w:rFonts w:ascii="Garamond" w:hAnsi="Garamond"/>
          <w:sz w:val="24"/>
          <w:szCs w:val="24"/>
        </w:rPr>
        <w:t xml:space="preserve"> Moreover, </w:t>
      </w:r>
      <w:r w:rsidR="008C76E1" w:rsidRPr="007A68A7">
        <w:rPr>
          <w:rFonts w:ascii="Garamond" w:hAnsi="Garamond"/>
          <w:sz w:val="24"/>
          <w:szCs w:val="24"/>
        </w:rPr>
        <w:t xml:space="preserve">when </w:t>
      </w:r>
      <w:r w:rsidRPr="007A68A7">
        <w:rPr>
          <w:rFonts w:ascii="Garamond" w:hAnsi="Garamond"/>
          <w:sz w:val="24"/>
          <w:szCs w:val="24"/>
        </w:rPr>
        <w:t xml:space="preserve">Astell </w:t>
      </w:r>
      <w:r w:rsidRPr="007A68A7">
        <w:rPr>
          <w:rFonts w:ascii="Garamond" w:hAnsi="Garamond"/>
          <w:sz w:val="24"/>
          <w:szCs w:val="24"/>
        </w:rPr>
        <w:lastRenderedPageBreak/>
        <w:t xml:space="preserve">identifies the self with the mind or thinking substance, she </w:t>
      </w:r>
      <w:r w:rsidR="008C76E1" w:rsidRPr="007A68A7">
        <w:rPr>
          <w:rFonts w:ascii="Garamond" w:hAnsi="Garamond"/>
          <w:sz w:val="24"/>
          <w:szCs w:val="24"/>
        </w:rPr>
        <w:t>explicitly addresses</w:t>
      </w:r>
      <w:r w:rsidRPr="007A68A7">
        <w:rPr>
          <w:rFonts w:ascii="Garamond" w:hAnsi="Garamond"/>
          <w:sz w:val="24"/>
          <w:szCs w:val="24"/>
        </w:rPr>
        <w:t xml:space="preserve"> “the ladies.” A woman’s </w:t>
      </w:r>
      <w:r w:rsidR="008C76E1" w:rsidRPr="007A68A7">
        <w:rPr>
          <w:rFonts w:ascii="Garamond" w:hAnsi="Garamond"/>
          <w:sz w:val="24"/>
          <w:szCs w:val="24"/>
        </w:rPr>
        <w:t>deepest</w:t>
      </w:r>
      <w:r w:rsidRPr="007A68A7">
        <w:rPr>
          <w:rFonts w:ascii="Garamond" w:hAnsi="Garamond"/>
          <w:sz w:val="24"/>
          <w:szCs w:val="24"/>
        </w:rPr>
        <w:t xml:space="preserve"> self is her mind. </w:t>
      </w:r>
      <w:r w:rsidR="00792246">
        <w:rPr>
          <w:rFonts w:ascii="Garamond" w:hAnsi="Garamond"/>
          <w:sz w:val="24"/>
          <w:szCs w:val="24"/>
        </w:rPr>
        <w:t>She</w:t>
      </w:r>
      <w:r w:rsidRPr="007A68A7">
        <w:rPr>
          <w:rFonts w:ascii="Garamond" w:hAnsi="Garamond"/>
          <w:sz w:val="24"/>
          <w:szCs w:val="24"/>
        </w:rPr>
        <w:t xml:space="preserve"> perfects herself by perfecting her mind.</w:t>
      </w:r>
    </w:p>
    <w:p w14:paraId="2C4F2AA2" w14:textId="7FB9F8E5"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Like anyone else, a woman can lose sight of her true interests if she fails to recognize that she is a mind, or if she is confused about what her mind is for. </w:t>
      </w:r>
      <w:r w:rsidR="003A6C68">
        <w:rPr>
          <w:rFonts w:ascii="Garamond" w:eastAsia="Garamond" w:hAnsi="Garamond" w:cs="Garamond"/>
          <w:sz w:val="24"/>
          <w:szCs w:val="24"/>
        </w:rPr>
        <w:t>W</w:t>
      </w:r>
      <w:r w:rsidRPr="007A68A7">
        <w:rPr>
          <w:rFonts w:ascii="Garamond" w:eastAsia="Garamond" w:hAnsi="Garamond" w:cs="Garamond"/>
          <w:sz w:val="24"/>
          <w:szCs w:val="24"/>
        </w:rPr>
        <w:t xml:space="preserve">omen confront these obstacles in distinctively gendered </w:t>
      </w:r>
      <w:r w:rsidR="003A6C68">
        <w:rPr>
          <w:rFonts w:ascii="Garamond" w:eastAsia="Garamond" w:hAnsi="Garamond" w:cs="Garamond"/>
          <w:sz w:val="24"/>
          <w:szCs w:val="24"/>
        </w:rPr>
        <w:t>forms that are</w:t>
      </w:r>
      <w:r w:rsidRPr="007A68A7">
        <w:rPr>
          <w:rFonts w:ascii="Garamond" w:eastAsia="Garamond" w:hAnsi="Garamond" w:cs="Garamond"/>
          <w:sz w:val="24"/>
          <w:szCs w:val="24"/>
        </w:rPr>
        <w:t xml:space="preserve"> wrapped up with society</w:t>
      </w:r>
      <w:r w:rsidRPr="007A68A7">
        <w:rPr>
          <w:rFonts w:ascii="Garamond" w:hAnsi="Garamond"/>
          <w:sz w:val="24"/>
          <w:szCs w:val="24"/>
        </w:rPr>
        <w:t>’s emphasis on “outward beauty” for women.</w:t>
      </w:r>
      <w:r w:rsidRPr="007A68A7">
        <w:rPr>
          <w:rFonts w:ascii="Garamond" w:eastAsia="Garamond" w:hAnsi="Garamond" w:cs="Garamond"/>
          <w:sz w:val="24"/>
          <w:szCs w:val="24"/>
          <w:vertAlign w:val="superscript"/>
        </w:rPr>
        <w:footnoteReference w:id="57"/>
      </w:r>
      <w:r w:rsidRPr="007A68A7">
        <w:rPr>
          <w:rFonts w:ascii="Garamond" w:hAnsi="Garamond"/>
          <w:sz w:val="24"/>
          <w:szCs w:val="24"/>
        </w:rPr>
        <w:t xml:space="preserve"> A woman might mistakenly identify with her body and</w:t>
      </w:r>
      <w:r w:rsidR="008C76E1" w:rsidRPr="007A68A7">
        <w:rPr>
          <w:rFonts w:ascii="Garamond" w:hAnsi="Garamond"/>
          <w:sz w:val="24"/>
          <w:szCs w:val="24"/>
        </w:rPr>
        <w:t>, hence,</w:t>
      </w:r>
      <w:r w:rsidRPr="007A68A7">
        <w:rPr>
          <w:rFonts w:ascii="Garamond" w:hAnsi="Garamond"/>
          <w:sz w:val="24"/>
          <w:szCs w:val="24"/>
        </w:rPr>
        <w:t xml:space="preserve"> </w:t>
      </w:r>
      <w:r w:rsidR="00EC431B">
        <w:rPr>
          <w:rFonts w:ascii="Garamond" w:hAnsi="Garamond"/>
          <w:sz w:val="24"/>
          <w:szCs w:val="24"/>
        </w:rPr>
        <w:t xml:space="preserve">misidentify </w:t>
      </w:r>
      <w:r w:rsidRPr="007A68A7">
        <w:rPr>
          <w:rFonts w:ascii="Garamond" w:hAnsi="Garamond"/>
          <w:sz w:val="24"/>
          <w:szCs w:val="24"/>
        </w:rPr>
        <w:t xml:space="preserve">her perfection with the body’s. Alternatively, she might imbibe just enough philosophy to recognize that she is a mind, and yet nevertheless persist in thinking that her mind’s sole purpose is to serve the body. Both these mistakes take on a gendered aspect because society shapes women’s understanding of what perfects </w:t>
      </w:r>
      <w:r w:rsidR="00EC431B">
        <w:rPr>
          <w:rFonts w:ascii="Garamond" w:hAnsi="Garamond"/>
          <w:sz w:val="24"/>
          <w:szCs w:val="24"/>
        </w:rPr>
        <w:t xml:space="preserve">women’s </w:t>
      </w:r>
      <w:r w:rsidRPr="007A68A7">
        <w:rPr>
          <w:rFonts w:ascii="Garamond" w:hAnsi="Garamond"/>
          <w:sz w:val="24"/>
          <w:szCs w:val="24"/>
        </w:rPr>
        <w:t>bodies. Society encourages women to identify their body’s perfection with a physical appearance pleasing to men, rather than health or vigor, for example. Astell rails against the influence of custom</w:t>
      </w:r>
      <w:r w:rsidR="00EC431B">
        <w:rPr>
          <w:rFonts w:ascii="Garamond" w:hAnsi="Garamond"/>
          <w:sz w:val="24"/>
          <w:szCs w:val="24"/>
        </w:rPr>
        <w:t xml:space="preserve"> here</w:t>
      </w:r>
      <w:r w:rsidRPr="007A68A7">
        <w:rPr>
          <w:rFonts w:ascii="Garamond" w:hAnsi="Garamond"/>
          <w:sz w:val="24"/>
          <w:szCs w:val="24"/>
        </w:rPr>
        <w:t>:</w:t>
      </w:r>
    </w:p>
    <w:p w14:paraId="74234DC8" w14:textId="77777777" w:rsidR="008D36BB" w:rsidRPr="007A68A7" w:rsidRDefault="008D36BB" w:rsidP="002A135D">
      <w:pPr>
        <w:pStyle w:val="Body"/>
        <w:spacing w:line="480" w:lineRule="auto"/>
        <w:ind w:left="720"/>
        <w:rPr>
          <w:rFonts w:ascii="Garamond" w:eastAsia="Garamond" w:hAnsi="Garamond" w:cs="Garamond"/>
          <w:sz w:val="24"/>
          <w:szCs w:val="24"/>
        </w:rPr>
      </w:pPr>
    </w:p>
    <w:p w14:paraId="096BF60F" w14:textId="77777777"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sz w:val="24"/>
          <w:szCs w:val="24"/>
        </w:rPr>
        <w:t xml:space="preserve">Let’s . . . dare to break the enchanted Circle that custom has </w:t>
      </w:r>
      <w:proofErr w:type="spellStart"/>
      <w:r w:rsidRPr="007A68A7">
        <w:rPr>
          <w:rFonts w:ascii="Garamond" w:hAnsi="Garamond"/>
          <w:sz w:val="24"/>
          <w:szCs w:val="24"/>
        </w:rPr>
        <w:t>place’d</w:t>
      </w:r>
      <w:proofErr w:type="spellEnd"/>
      <w:r w:rsidRPr="007A68A7">
        <w:rPr>
          <w:rFonts w:ascii="Garamond" w:hAnsi="Garamond"/>
          <w:sz w:val="24"/>
          <w:szCs w:val="24"/>
        </w:rPr>
        <w:t xml:space="preserve"> us </w:t>
      </w:r>
      <w:proofErr w:type="gramStart"/>
      <w:r w:rsidRPr="007A68A7">
        <w:rPr>
          <w:rFonts w:ascii="Garamond" w:hAnsi="Garamond"/>
          <w:sz w:val="24"/>
          <w:szCs w:val="24"/>
        </w:rPr>
        <w:t>in, and</w:t>
      </w:r>
      <w:proofErr w:type="gramEnd"/>
      <w:r w:rsidRPr="007A68A7">
        <w:rPr>
          <w:rFonts w:ascii="Garamond" w:hAnsi="Garamond"/>
          <w:sz w:val="24"/>
          <w:szCs w:val="24"/>
        </w:rPr>
        <w:t xml:space="preserve"> scorn the Vulgar way of imitating all the Impertinencies of our Neighbors. Let us learn to pride ourselves in something more excellent than the invention of a Fashion: And not entertain such a degrading thought or our own </w:t>
      </w:r>
      <w:r w:rsidRPr="007A68A7">
        <w:rPr>
          <w:rFonts w:ascii="Garamond" w:hAnsi="Garamond"/>
          <w:i/>
          <w:iCs/>
          <w:sz w:val="24"/>
          <w:szCs w:val="24"/>
        </w:rPr>
        <w:t>worth</w:t>
      </w:r>
      <w:r w:rsidRPr="007A68A7">
        <w:rPr>
          <w:rFonts w:ascii="Garamond" w:hAnsi="Garamond"/>
          <w:sz w:val="24"/>
          <w:szCs w:val="24"/>
        </w:rPr>
        <w:t xml:space="preserve">, as to imagine that our Souls were given us only for the service of our Bodies, and that the best improvement we can make of these, is to attract the eyes of men. We value </w:t>
      </w:r>
      <w:r w:rsidRPr="007A68A7">
        <w:rPr>
          <w:rFonts w:ascii="Garamond" w:hAnsi="Garamond"/>
          <w:i/>
          <w:iCs/>
          <w:sz w:val="24"/>
          <w:szCs w:val="24"/>
        </w:rPr>
        <w:t xml:space="preserve">them </w:t>
      </w:r>
      <w:r w:rsidRPr="007A68A7">
        <w:rPr>
          <w:rFonts w:ascii="Garamond" w:hAnsi="Garamond"/>
          <w:sz w:val="24"/>
          <w:szCs w:val="24"/>
        </w:rPr>
        <w:t xml:space="preserve">too much, and our </w:t>
      </w:r>
      <w:r w:rsidRPr="007A68A7">
        <w:rPr>
          <w:rFonts w:ascii="Garamond" w:hAnsi="Garamond"/>
          <w:i/>
          <w:iCs/>
          <w:sz w:val="24"/>
          <w:szCs w:val="24"/>
        </w:rPr>
        <w:t xml:space="preserve">selves </w:t>
      </w:r>
      <w:r w:rsidRPr="007A68A7">
        <w:rPr>
          <w:rFonts w:ascii="Garamond" w:hAnsi="Garamond"/>
          <w:sz w:val="24"/>
          <w:szCs w:val="24"/>
        </w:rPr>
        <w:t>too little, if we place any part of our worth in their Opinion: and do not think our selves capable of Nobler Things . . .</w:t>
      </w:r>
      <w:r w:rsidRPr="007A68A7">
        <w:rPr>
          <w:rFonts w:ascii="Garamond" w:eastAsia="Garamond" w:hAnsi="Garamond" w:cs="Garamond"/>
          <w:sz w:val="24"/>
          <w:szCs w:val="24"/>
          <w:vertAlign w:val="superscript"/>
        </w:rPr>
        <w:footnoteReference w:id="58"/>
      </w:r>
    </w:p>
    <w:p w14:paraId="0DCB4F6E" w14:textId="77777777" w:rsidR="008D36BB" w:rsidRPr="007A68A7" w:rsidRDefault="008D36BB" w:rsidP="002A135D">
      <w:pPr>
        <w:pStyle w:val="Body"/>
        <w:spacing w:line="480" w:lineRule="auto"/>
        <w:rPr>
          <w:rFonts w:ascii="Garamond" w:eastAsia="Garamond" w:hAnsi="Garamond" w:cs="Garamond"/>
          <w:sz w:val="24"/>
          <w:szCs w:val="24"/>
        </w:rPr>
      </w:pPr>
    </w:p>
    <w:p w14:paraId="4BB2E85B" w14:textId="0FD7E5D9"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hAnsi="Garamond"/>
          <w:sz w:val="24"/>
          <w:szCs w:val="24"/>
        </w:rPr>
        <w:lastRenderedPageBreak/>
        <w:t>In these scenarios, a woman is doubly alienated from her own interests. She subordinates herself to her body but also allows “the eyes of men” to decide what is good for her body.</w:t>
      </w:r>
      <w:r w:rsidRPr="007A68A7">
        <w:rPr>
          <w:rFonts w:ascii="Garamond" w:eastAsia="Garamond" w:hAnsi="Garamond" w:cs="Garamond"/>
          <w:sz w:val="24"/>
          <w:szCs w:val="24"/>
          <w:vertAlign w:val="superscript"/>
        </w:rPr>
        <w:footnoteReference w:id="59"/>
      </w:r>
      <w:r w:rsidRPr="007A68A7">
        <w:rPr>
          <w:rFonts w:ascii="Garamond" w:hAnsi="Garamond"/>
          <w:sz w:val="24"/>
          <w:szCs w:val="24"/>
        </w:rPr>
        <w:t xml:space="preserve"> This is even worse</w:t>
      </w:r>
      <w:r w:rsidR="00BF4FE9">
        <w:rPr>
          <w:rFonts w:ascii="Garamond" w:hAnsi="Garamond"/>
          <w:sz w:val="24"/>
          <w:szCs w:val="24"/>
        </w:rPr>
        <w:t xml:space="preserve"> </w:t>
      </w:r>
      <w:r w:rsidRPr="007A68A7">
        <w:rPr>
          <w:rFonts w:ascii="Garamond" w:hAnsi="Garamond"/>
          <w:sz w:val="24"/>
          <w:szCs w:val="24"/>
        </w:rPr>
        <w:t xml:space="preserve">than </w:t>
      </w:r>
      <w:r w:rsidR="008C76E1" w:rsidRPr="007A68A7">
        <w:rPr>
          <w:rFonts w:ascii="Garamond" w:hAnsi="Garamond"/>
          <w:sz w:val="24"/>
          <w:szCs w:val="24"/>
        </w:rPr>
        <w:t>mistaking</w:t>
      </w:r>
      <w:r w:rsidRPr="007A68A7">
        <w:rPr>
          <w:rFonts w:ascii="Garamond" w:hAnsi="Garamond"/>
          <w:sz w:val="24"/>
          <w:szCs w:val="24"/>
        </w:rPr>
        <w:t xml:space="preserve"> the mind’s purpose </w:t>
      </w:r>
      <w:r w:rsidR="008C76E1" w:rsidRPr="007A68A7">
        <w:rPr>
          <w:rFonts w:ascii="Garamond" w:hAnsi="Garamond"/>
          <w:sz w:val="24"/>
          <w:szCs w:val="24"/>
        </w:rPr>
        <w:t>for the provision of</w:t>
      </w:r>
      <w:r w:rsidRPr="007A68A7">
        <w:rPr>
          <w:rFonts w:ascii="Garamond" w:hAnsi="Garamond"/>
          <w:sz w:val="24"/>
          <w:szCs w:val="24"/>
        </w:rPr>
        <w:t xml:space="preserve"> the body’s needs, since in that case at least the body’s needs are genuine. </w:t>
      </w:r>
    </w:p>
    <w:p w14:paraId="2988CA25" w14:textId="1F2F4987"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r>
      <w:r w:rsidR="008C76E1" w:rsidRPr="007A68A7">
        <w:rPr>
          <w:rFonts w:ascii="Garamond" w:eastAsia="Garamond" w:hAnsi="Garamond" w:cs="Garamond"/>
          <w:sz w:val="24"/>
          <w:szCs w:val="24"/>
        </w:rPr>
        <w:t>Astell</w:t>
      </w:r>
      <w:r w:rsidRPr="007A68A7">
        <w:rPr>
          <w:rFonts w:ascii="Garamond" w:hAnsi="Garamond"/>
          <w:sz w:val="24"/>
          <w:szCs w:val="24"/>
        </w:rPr>
        <w:t xml:space="preserve"> privileges the mental side of ourselves. She argues that the mind is distinct from the body, that we are our minds, and that our true happiness consists in the mind’s perfection. </w:t>
      </w:r>
      <w:r w:rsidR="003A6C68">
        <w:rPr>
          <w:rFonts w:ascii="Garamond" w:hAnsi="Garamond"/>
          <w:sz w:val="24"/>
          <w:szCs w:val="24"/>
        </w:rPr>
        <w:t>From this otherworldly perspective,</w:t>
      </w:r>
      <w:r w:rsidRPr="007A68A7">
        <w:rPr>
          <w:rFonts w:ascii="Garamond" w:hAnsi="Garamond"/>
          <w:sz w:val="24"/>
          <w:szCs w:val="24"/>
        </w:rPr>
        <w:t xml:space="preserve"> </w:t>
      </w:r>
      <w:r w:rsidR="003A6C68">
        <w:rPr>
          <w:rFonts w:ascii="Garamond" w:hAnsi="Garamond"/>
          <w:sz w:val="24"/>
          <w:szCs w:val="24"/>
        </w:rPr>
        <w:t xml:space="preserve">the importance of </w:t>
      </w:r>
      <w:r w:rsidRPr="007A68A7">
        <w:rPr>
          <w:rFonts w:ascii="Garamond" w:hAnsi="Garamond"/>
          <w:sz w:val="24"/>
          <w:szCs w:val="24"/>
        </w:rPr>
        <w:t xml:space="preserve">everyday life </w:t>
      </w:r>
      <w:r w:rsidR="00EC431B">
        <w:rPr>
          <w:rFonts w:ascii="Garamond" w:hAnsi="Garamond"/>
          <w:sz w:val="24"/>
          <w:szCs w:val="24"/>
        </w:rPr>
        <w:t>dwindles</w:t>
      </w:r>
      <w:r w:rsidR="003A6C68">
        <w:rPr>
          <w:rFonts w:ascii="Garamond" w:hAnsi="Garamond"/>
          <w:sz w:val="24"/>
          <w:szCs w:val="24"/>
        </w:rPr>
        <w:t>.</w:t>
      </w:r>
      <w:r w:rsidR="00BF4FE9">
        <w:rPr>
          <w:rFonts w:ascii="Garamond" w:hAnsi="Garamond"/>
          <w:sz w:val="24"/>
          <w:szCs w:val="24"/>
        </w:rPr>
        <w:t xml:space="preserve"> </w:t>
      </w:r>
      <w:r w:rsidR="003A6C68">
        <w:rPr>
          <w:rFonts w:ascii="Garamond" w:hAnsi="Garamond"/>
          <w:sz w:val="24"/>
          <w:szCs w:val="24"/>
        </w:rPr>
        <w:t>Astell</w:t>
      </w:r>
      <w:r w:rsidRPr="007A68A7">
        <w:rPr>
          <w:rFonts w:ascii="Garamond" w:hAnsi="Garamond"/>
          <w:sz w:val="24"/>
          <w:szCs w:val="24"/>
        </w:rPr>
        <w:t xml:space="preserve"> scoffs at Locke’s emphasis on self-preservation</w:t>
      </w:r>
      <w:r w:rsidR="003A6C68">
        <w:rPr>
          <w:rFonts w:ascii="Garamond" w:hAnsi="Garamond"/>
          <w:sz w:val="24"/>
          <w:szCs w:val="24"/>
        </w:rPr>
        <w:t xml:space="preserve">, </w:t>
      </w:r>
      <w:r w:rsidRPr="007A68A7">
        <w:rPr>
          <w:rFonts w:ascii="Garamond" w:hAnsi="Garamond"/>
          <w:sz w:val="24"/>
          <w:szCs w:val="24"/>
        </w:rPr>
        <w:t>understood as preservation of the body or composite</w:t>
      </w:r>
      <w:r w:rsidR="003A6C68">
        <w:rPr>
          <w:rFonts w:ascii="Garamond" w:hAnsi="Garamond"/>
          <w:sz w:val="24"/>
          <w:szCs w:val="24"/>
        </w:rPr>
        <w:t>, as morally significant:</w:t>
      </w:r>
    </w:p>
    <w:p w14:paraId="7FBFB42C" w14:textId="77777777" w:rsidR="008D36BB" w:rsidRPr="007A68A7" w:rsidRDefault="008D36BB" w:rsidP="002A135D">
      <w:pPr>
        <w:pStyle w:val="Body"/>
        <w:spacing w:line="480" w:lineRule="auto"/>
        <w:rPr>
          <w:rFonts w:ascii="Garamond" w:eastAsia="Garamond" w:hAnsi="Garamond" w:cs="Garamond"/>
          <w:sz w:val="24"/>
          <w:szCs w:val="24"/>
        </w:rPr>
      </w:pPr>
    </w:p>
    <w:p w14:paraId="786FE7CE" w14:textId="77777777" w:rsidR="008D36BB" w:rsidRPr="007A68A7" w:rsidRDefault="0014214C" w:rsidP="002A135D">
      <w:pPr>
        <w:pStyle w:val="Body"/>
        <w:spacing w:line="480" w:lineRule="auto"/>
        <w:ind w:left="720"/>
        <w:rPr>
          <w:rFonts w:ascii="Garamond" w:eastAsia="Garamond" w:hAnsi="Garamond" w:cs="Garamond"/>
          <w:sz w:val="24"/>
          <w:szCs w:val="24"/>
        </w:rPr>
      </w:pPr>
      <w:r w:rsidRPr="007A68A7">
        <w:rPr>
          <w:rFonts w:ascii="Garamond" w:hAnsi="Garamond"/>
          <w:i/>
          <w:iCs/>
          <w:sz w:val="24"/>
          <w:szCs w:val="24"/>
        </w:rPr>
        <w:t xml:space="preserve">Wherein self-preservation </w:t>
      </w:r>
      <w:proofErr w:type="gramStart"/>
      <w:r w:rsidRPr="007A68A7">
        <w:rPr>
          <w:rFonts w:ascii="Garamond" w:hAnsi="Garamond"/>
          <w:i/>
          <w:iCs/>
          <w:sz w:val="24"/>
          <w:szCs w:val="24"/>
        </w:rPr>
        <w:t>consists</w:t>
      </w:r>
      <w:proofErr w:type="gramEnd"/>
      <w:r w:rsidRPr="007A68A7">
        <w:rPr>
          <w:rFonts w:ascii="Garamond" w:hAnsi="Garamond"/>
          <w:i/>
          <w:iCs/>
          <w:sz w:val="24"/>
          <w:szCs w:val="24"/>
        </w:rPr>
        <w:t xml:space="preserve">. </w:t>
      </w:r>
      <w:r w:rsidRPr="007A68A7">
        <w:rPr>
          <w:rFonts w:ascii="Garamond" w:hAnsi="Garamond"/>
          <w:sz w:val="24"/>
          <w:szCs w:val="24"/>
        </w:rPr>
        <w:t xml:space="preserve">What then is </w:t>
      </w:r>
      <w:r w:rsidRPr="007A68A7">
        <w:rPr>
          <w:rFonts w:ascii="Garamond" w:hAnsi="Garamond"/>
          <w:i/>
          <w:iCs/>
          <w:sz w:val="24"/>
          <w:szCs w:val="24"/>
        </w:rPr>
        <w:t>self-preservation</w:t>
      </w:r>
      <w:r w:rsidRPr="007A68A7">
        <w:rPr>
          <w:rFonts w:ascii="Garamond" w:hAnsi="Garamond"/>
          <w:sz w:val="24"/>
          <w:szCs w:val="24"/>
        </w:rPr>
        <w:t xml:space="preserve">, that fundamental law of nature, as some call it, to which all other laws, divine as well as human, are made to do homage? And how shall it be provided for? Very </w:t>
      </w:r>
      <w:proofErr w:type="gramStart"/>
      <w:r w:rsidRPr="007A68A7">
        <w:rPr>
          <w:rFonts w:ascii="Garamond" w:hAnsi="Garamond"/>
          <w:sz w:val="24"/>
          <w:szCs w:val="24"/>
        </w:rPr>
        <w:t>well;</w:t>
      </w:r>
      <w:proofErr w:type="gramEnd"/>
      <w:r w:rsidRPr="007A68A7">
        <w:rPr>
          <w:rFonts w:ascii="Garamond" w:hAnsi="Garamond"/>
          <w:sz w:val="24"/>
          <w:szCs w:val="24"/>
        </w:rPr>
        <w:t xml:space="preserve"> for it does not consist in the preservation of the person or “composite,” but in preserving the mind from evil, the mind which is truly the self, and which ought to be secured at all hazards. It is this “self-preservation” and no other, that is a fundamental sacred and unalterable law, as might easily be proved were this a proper place . . .</w:t>
      </w:r>
      <w:r w:rsidRPr="007A68A7">
        <w:rPr>
          <w:rFonts w:ascii="Garamond" w:eastAsia="Garamond" w:hAnsi="Garamond" w:cs="Garamond"/>
          <w:sz w:val="24"/>
          <w:szCs w:val="24"/>
          <w:vertAlign w:val="superscript"/>
        </w:rPr>
        <w:footnoteReference w:id="60"/>
      </w:r>
    </w:p>
    <w:p w14:paraId="781CB25C" w14:textId="77777777" w:rsidR="008D36BB" w:rsidRPr="007A68A7" w:rsidRDefault="008D36BB" w:rsidP="002A135D">
      <w:pPr>
        <w:pStyle w:val="Body"/>
        <w:spacing w:line="480" w:lineRule="auto"/>
        <w:ind w:left="720"/>
        <w:rPr>
          <w:rFonts w:ascii="Garamond" w:eastAsia="Garamond" w:hAnsi="Garamond" w:cs="Garamond"/>
          <w:i/>
          <w:iCs/>
          <w:sz w:val="24"/>
          <w:szCs w:val="24"/>
        </w:rPr>
      </w:pPr>
    </w:p>
    <w:p w14:paraId="5C8707EB" w14:textId="77777777" w:rsidR="000D7110" w:rsidRDefault="0014214C" w:rsidP="002A135D">
      <w:pPr>
        <w:pStyle w:val="Body"/>
        <w:spacing w:line="480" w:lineRule="auto"/>
        <w:rPr>
          <w:rFonts w:ascii="Garamond" w:hAnsi="Garamond"/>
          <w:sz w:val="24"/>
          <w:szCs w:val="24"/>
        </w:rPr>
      </w:pPr>
      <w:r w:rsidRPr="007A68A7">
        <w:rPr>
          <w:rFonts w:ascii="Garamond" w:hAnsi="Garamond"/>
          <w:sz w:val="24"/>
          <w:szCs w:val="24"/>
        </w:rPr>
        <w:lastRenderedPageBreak/>
        <w:t>If we are immaterial thinking beings, immune to dissolution and therefore naturally immortal, we do</w:t>
      </w:r>
      <w:r w:rsidR="008C76E1" w:rsidRPr="007A68A7">
        <w:rPr>
          <w:rFonts w:ascii="Garamond" w:hAnsi="Garamond"/>
          <w:sz w:val="24"/>
          <w:szCs w:val="24"/>
        </w:rPr>
        <w:t xml:space="preserve"> not </w:t>
      </w:r>
      <w:r w:rsidRPr="007A68A7">
        <w:rPr>
          <w:rFonts w:ascii="Garamond" w:hAnsi="Garamond"/>
          <w:sz w:val="24"/>
          <w:szCs w:val="24"/>
        </w:rPr>
        <w:t xml:space="preserve">need to </w:t>
      </w:r>
      <w:r w:rsidRPr="00002218">
        <w:rPr>
          <w:rFonts w:ascii="Garamond" w:hAnsi="Garamond"/>
          <w:i/>
          <w:iCs/>
          <w:sz w:val="24"/>
          <w:szCs w:val="24"/>
        </w:rPr>
        <w:t>do</w:t>
      </w:r>
      <w:r w:rsidRPr="007A68A7">
        <w:rPr>
          <w:rFonts w:ascii="Garamond" w:hAnsi="Garamond"/>
          <w:sz w:val="24"/>
          <w:szCs w:val="24"/>
        </w:rPr>
        <w:t xml:space="preserve"> anything to</w:t>
      </w:r>
      <w:r w:rsidR="00EC431B">
        <w:rPr>
          <w:rFonts w:ascii="Garamond" w:hAnsi="Garamond"/>
          <w:sz w:val="24"/>
          <w:szCs w:val="24"/>
        </w:rPr>
        <w:t xml:space="preserve"> secure</w:t>
      </w:r>
      <w:r w:rsidRPr="007A68A7">
        <w:rPr>
          <w:rFonts w:ascii="Garamond" w:hAnsi="Garamond"/>
          <w:sz w:val="24"/>
          <w:szCs w:val="24"/>
        </w:rPr>
        <w:t xml:space="preserve"> our continued existence. We do</w:t>
      </w:r>
      <w:r w:rsidR="008C76E1" w:rsidRPr="007A68A7">
        <w:rPr>
          <w:rFonts w:ascii="Garamond" w:hAnsi="Garamond"/>
          <w:sz w:val="24"/>
          <w:szCs w:val="24"/>
        </w:rPr>
        <w:t xml:space="preserve"> not</w:t>
      </w:r>
      <w:r w:rsidRPr="007A68A7">
        <w:rPr>
          <w:rFonts w:ascii="Garamond" w:hAnsi="Garamond"/>
          <w:sz w:val="24"/>
          <w:szCs w:val="24"/>
        </w:rPr>
        <w:t xml:space="preserve"> need to eat or drink, or protect ourselves from bodily harm, although foregoing sustenance </w:t>
      </w:r>
      <w:r w:rsidR="003A6C68">
        <w:rPr>
          <w:rFonts w:ascii="Garamond" w:hAnsi="Garamond"/>
          <w:sz w:val="24"/>
          <w:szCs w:val="24"/>
        </w:rPr>
        <w:t>may be uncomfortable</w:t>
      </w:r>
      <w:r w:rsidRPr="007A68A7">
        <w:rPr>
          <w:rFonts w:ascii="Garamond" w:hAnsi="Garamond"/>
          <w:sz w:val="24"/>
          <w:szCs w:val="24"/>
        </w:rPr>
        <w:t>.</w:t>
      </w:r>
      <w:r w:rsidR="00AB5DDA" w:rsidRPr="007A68A7">
        <w:rPr>
          <w:rStyle w:val="FootnoteReference"/>
          <w:rFonts w:ascii="Garamond" w:hAnsi="Garamond"/>
          <w:sz w:val="24"/>
          <w:szCs w:val="24"/>
        </w:rPr>
        <w:footnoteReference w:id="61"/>
      </w:r>
      <w:r w:rsidRPr="007A68A7">
        <w:rPr>
          <w:rFonts w:ascii="Garamond" w:hAnsi="Garamond"/>
          <w:sz w:val="24"/>
          <w:szCs w:val="24"/>
        </w:rPr>
        <w:t xml:space="preserve"> </w:t>
      </w:r>
    </w:p>
    <w:p w14:paraId="01539D08" w14:textId="055497E9" w:rsidR="005C4C67" w:rsidRDefault="0014214C" w:rsidP="008E5E3C">
      <w:pPr>
        <w:pStyle w:val="Body"/>
        <w:spacing w:line="480" w:lineRule="auto"/>
        <w:ind w:firstLine="720"/>
        <w:rPr>
          <w:rFonts w:ascii="Garamond" w:hAnsi="Garamond"/>
          <w:sz w:val="24"/>
          <w:szCs w:val="24"/>
        </w:rPr>
      </w:pPr>
      <w:r w:rsidRPr="007A68A7">
        <w:rPr>
          <w:rFonts w:ascii="Garamond" w:hAnsi="Garamond"/>
          <w:sz w:val="24"/>
          <w:szCs w:val="24"/>
        </w:rPr>
        <w:t xml:space="preserve">This constellation of views </w:t>
      </w:r>
      <w:r w:rsidR="00954E20">
        <w:rPr>
          <w:rFonts w:ascii="Garamond" w:hAnsi="Garamond"/>
          <w:sz w:val="24"/>
          <w:szCs w:val="24"/>
        </w:rPr>
        <w:t>may</w:t>
      </w:r>
      <w:r w:rsidR="00954E20" w:rsidRPr="007A68A7">
        <w:rPr>
          <w:rFonts w:ascii="Garamond" w:hAnsi="Garamond"/>
          <w:sz w:val="24"/>
          <w:szCs w:val="24"/>
        </w:rPr>
        <w:t xml:space="preserve"> </w:t>
      </w:r>
      <w:r w:rsidRPr="007A68A7">
        <w:rPr>
          <w:rFonts w:ascii="Garamond" w:hAnsi="Garamond"/>
          <w:sz w:val="24"/>
          <w:szCs w:val="24"/>
        </w:rPr>
        <w:t>lead to the impression that, as Bryson puts it, the self is the “disembodied (gender-less) mind” (1998, 56) and that the human body is “nothing more than a meaningless dwelling place” (1998, 46).</w:t>
      </w:r>
      <w:r w:rsidR="00002218">
        <w:rPr>
          <w:rFonts w:ascii="Garamond" w:hAnsi="Garamond"/>
          <w:sz w:val="24"/>
          <w:szCs w:val="24"/>
        </w:rPr>
        <w:t xml:space="preserve"> </w:t>
      </w:r>
      <w:r w:rsidR="000D7110">
        <w:rPr>
          <w:rFonts w:ascii="Garamond" w:hAnsi="Garamond"/>
          <w:sz w:val="24"/>
          <w:szCs w:val="24"/>
        </w:rPr>
        <w:t xml:space="preserve"> A</w:t>
      </w:r>
      <w:r w:rsidRPr="007A68A7">
        <w:rPr>
          <w:rFonts w:ascii="Garamond" w:hAnsi="Garamond"/>
          <w:sz w:val="24"/>
          <w:szCs w:val="24"/>
        </w:rPr>
        <w:t>stell’s attitude towards the body</w:t>
      </w:r>
      <w:proofErr w:type="gramStart"/>
      <w:r w:rsidRPr="007A68A7">
        <w:rPr>
          <w:rFonts w:ascii="Garamond" w:hAnsi="Garamond"/>
          <w:sz w:val="24"/>
          <w:szCs w:val="24"/>
        </w:rPr>
        <w:t>—“</w:t>
      </w:r>
      <w:proofErr w:type="gramEnd"/>
      <w:r w:rsidRPr="007A68A7">
        <w:rPr>
          <w:rFonts w:ascii="Garamond" w:hAnsi="Garamond"/>
          <w:sz w:val="24"/>
          <w:szCs w:val="24"/>
        </w:rPr>
        <w:t xml:space="preserve">this system of bones, flesh, and so on, which I call my body”—is more </w:t>
      </w:r>
      <w:r w:rsidR="00815AFE" w:rsidRPr="007A68A7">
        <w:rPr>
          <w:rFonts w:ascii="Garamond" w:hAnsi="Garamond"/>
          <w:sz w:val="24"/>
          <w:szCs w:val="24"/>
        </w:rPr>
        <w:t>complex</w:t>
      </w:r>
      <w:r w:rsidR="000D7110">
        <w:rPr>
          <w:rFonts w:ascii="Garamond" w:hAnsi="Garamond"/>
          <w:sz w:val="24"/>
          <w:szCs w:val="24"/>
        </w:rPr>
        <w:t>, however,</w:t>
      </w:r>
      <w:r w:rsidR="00815AFE" w:rsidRPr="007A68A7">
        <w:rPr>
          <w:rFonts w:ascii="Garamond" w:hAnsi="Garamond"/>
          <w:sz w:val="24"/>
          <w:szCs w:val="24"/>
        </w:rPr>
        <w:t xml:space="preserve"> </w:t>
      </w:r>
      <w:r w:rsidRPr="007A68A7">
        <w:rPr>
          <w:rFonts w:ascii="Garamond" w:hAnsi="Garamond"/>
          <w:sz w:val="24"/>
          <w:szCs w:val="24"/>
        </w:rPr>
        <w:t>than Bryson suggests.</w:t>
      </w:r>
      <w:r w:rsidRPr="007A68A7">
        <w:rPr>
          <w:rFonts w:ascii="Garamond" w:eastAsia="Garamond" w:hAnsi="Garamond" w:cs="Garamond"/>
          <w:sz w:val="24"/>
          <w:szCs w:val="24"/>
          <w:vertAlign w:val="superscript"/>
        </w:rPr>
        <w:footnoteReference w:id="62"/>
      </w:r>
      <w:r w:rsidRPr="007A68A7">
        <w:rPr>
          <w:rFonts w:ascii="Garamond" w:hAnsi="Garamond"/>
          <w:sz w:val="24"/>
          <w:szCs w:val="24"/>
        </w:rPr>
        <w:t xml:space="preserve"> First, Astell does </w:t>
      </w:r>
      <w:r w:rsidRPr="007A68A7">
        <w:rPr>
          <w:rFonts w:ascii="Garamond" w:hAnsi="Garamond"/>
          <w:i/>
          <w:iCs/>
          <w:sz w:val="24"/>
          <w:szCs w:val="24"/>
        </w:rPr>
        <w:t xml:space="preserve">not </w:t>
      </w:r>
      <w:r w:rsidRPr="007A68A7">
        <w:rPr>
          <w:rFonts w:ascii="Garamond" w:hAnsi="Garamond"/>
          <w:sz w:val="24"/>
          <w:szCs w:val="24"/>
        </w:rPr>
        <w:t>hold that the self is a “disembodied” mind, if by “disembodied” we mean disconnected from the human body.</w:t>
      </w:r>
      <w:r w:rsidRPr="007A68A7">
        <w:rPr>
          <w:rFonts w:ascii="Garamond" w:eastAsia="Garamond" w:hAnsi="Garamond" w:cs="Garamond"/>
          <w:sz w:val="24"/>
          <w:szCs w:val="24"/>
          <w:vertAlign w:val="superscript"/>
        </w:rPr>
        <w:footnoteReference w:id="63"/>
      </w:r>
      <w:r w:rsidRPr="007A68A7">
        <w:rPr>
          <w:rFonts w:ascii="Garamond" w:hAnsi="Garamond"/>
          <w:sz w:val="24"/>
          <w:szCs w:val="24"/>
        </w:rPr>
        <w:t xml:space="preserve"> </w:t>
      </w:r>
      <w:r w:rsidR="003A6C68">
        <w:rPr>
          <w:rFonts w:ascii="Garamond" w:hAnsi="Garamond"/>
          <w:sz w:val="24"/>
          <w:szCs w:val="24"/>
        </w:rPr>
        <w:t>Astell’s</w:t>
      </w:r>
      <w:r w:rsidRPr="007A68A7">
        <w:rPr>
          <w:rFonts w:ascii="Garamond" w:hAnsi="Garamond"/>
          <w:sz w:val="24"/>
          <w:szCs w:val="24"/>
        </w:rPr>
        <w:t xml:space="preserve"> self is an </w:t>
      </w:r>
      <w:r w:rsidRPr="007A68A7">
        <w:rPr>
          <w:rFonts w:ascii="Garamond" w:hAnsi="Garamond"/>
          <w:i/>
          <w:iCs/>
          <w:sz w:val="24"/>
          <w:szCs w:val="24"/>
        </w:rPr>
        <w:t xml:space="preserve">embodied </w:t>
      </w:r>
      <w:r w:rsidRPr="007A68A7">
        <w:rPr>
          <w:rFonts w:ascii="Garamond" w:hAnsi="Garamond"/>
          <w:sz w:val="24"/>
          <w:szCs w:val="24"/>
        </w:rPr>
        <w:t xml:space="preserve">mind. Second, despite her disparaging remarks about the body, Astell holds that </w:t>
      </w:r>
      <w:r w:rsidR="006615A3">
        <w:rPr>
          <w:rFonts w:ascii="Garamond" w:hAnsi="Garamond"/>
          <w:sz w:val="24"/>
          <w:szCs w:val="24"/>
        </w:rPr>
        <w:t xml:space="preserve">mind-body union has its </w:t>
      </w:r>
      <w:r w:rsidR="008F5F8D">
        <w:rPr>
          <w:rFonts w:ascii="Garamond" w:hAnsi="Garamond"/>
          <w:sz w:val="24"/>
          <w:szCs w:val="24"/>
        </w:rPr>
        <w:t xml:space="preserve">own form of good or perfection. </w:t>
      </w:r>
      <w:r w:rsidR="006615A3">
        <w:rPr>
          <w:rFonts w:ascii="Garamond" w:hAnsi="Garamond"/>
          <w:sz w:val="24"/>
          <w:szCs w:val="24"/>
        </w:rPr>
        <w:t xml:space="preserve"> </w:t>
      </w:r>
    </w:p>
    <w:p w14:paraId="2B27534B" w14:textId="77777777" w:rsidR="008D36BB" w:rsidRPr="007A68A7" w:rsidRDefault="008D36BB" w:rsidP="002A135D">
      <w:pPr>
        <w:pStyle w:val="Body"/>
        <w:spacing w:line="480" w:lineRule="auto"/>
        <w:rPr>
          <w:rFonts w:ascii="Garamond" w:eastAsia="Garamond" w:hAnsi="Garamond" w:cs="Garamond"/>
          <w:sz w:val="24"/>
          <w:szCs w:val="24"/>
        </w:rPr>
      </w:pPr>
    </w:p>
    <w:p w14:paraId="1EB31CE5" w14:textId="528318C6" w:rsidR="008D36BB" w:rsidRPr="00002218" w:rsidRDefault="00002218" w:rsidP="002A135D">
      <w:pPr>
        <w:pStyle w:val="Body"/>
        <w:spacing w:line="480" w:lineRule="auto"/>
        <w:rPr>
          <w:rFonts w:ascii="Garamond" w:eastAsia="Garamond" w:hAnsi="Garamond" w:cs="Garamond"/>
          <w:b/>
          <w:bCs/>
          <w:sz w:val="24"/>
          <w:szCs w:val="24"/>
        </w:rPr>
      </w:pPr>
      <w:r>
        <w:rPr>
          <w:rFonts w:ascii="Garamond" w:hAnsi="Garamond"/>
          <w:b/>
          <w:bCs/>
          <w:sz w:val="24"/>
          <w:szCs w:val="24"/>
        </w:rPr>
        <w:t>5</w:t>
      </w:r>
      <w:r w:rsidRPr="00002218">
        <w:rPr>
          <w:rFonts w:ascii="Garamond" w:hAnsi="Garamond"/>
          <w:b/>
          <w:bCs/>
          <w:sz w:val="24"/>
          <w:szCs w:val="24"/>
        </w:rPr>
        <w:t>.</w:t>
      </w:r>
      <w:r w:rsidR="0014214C" w:rsidRPr="00002218">
        <w:rPr>
          <w:rFonts w:ascii="Garamond" w:hAnsi="Garamond"/>
          <w:b/>
          <w:bCs/>
          <w:sz w:val="24"/>
          <w:szCs w:val="24"/>
        </w:rPr>
        <w:t xml:space="preserve"> The Mind’s Union with the Body</w:t>
      </w:r>
    </w:p>
    <w:p w14:paraId="58683CF4" w14:textId="48AB0735"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lastRenderedPageBreak/>
        <w:tab/>
      </w:r>
      <w:r w:rsidRPr="007A68A7">
        <w:rPr>
          <w:rFonts w:ascii="Garamond" w:hAnsi="Garamond"/>
          <w:sz w:val="24"/>
          <w:szCs w:val="24"/>
        </w:rPr>
        <w:t xml:space="preserve">Astell </w:t>
      </w:r>
      <w:r w:rsidR="0082287C">
        <w:rPr>
          <w:rFonts w:ascii="Garamond" w:hAnsi="Garamond"/>
          <w:sz w:val="24"/>
          <w:szCs w:val="24"/>
        </w:rPr>
        <w:t>holds that</w:t>
      </w:r>
      <w:r w:rsidRPr="007A68A7">
        <w:rPr>
          <w:rFonts w:ascii="Garamond" w:hAnsi="Garamond"/>
          <w:sz w:val="24"/>
          <w:szCs w:val="24"/>
        </w:rPr>
        <w:t xml:space="preserve"> </w:t>
      </w:r>
      <w:r w:rsidR="0082287C">
        <w:rPr>
          <w:rFonts w:ascii="Garamond" w:hAnsi="Garamond"/>
          <w:sz w:val="24"/>
          <w:szCs w:val="24"/>
        </w:rPr>
        <w:t>w</w:t>
      </w:r>
      <w:r w:rsidRPr="007A68A7">
        <w:rPr>
          <w:rFonts w:ascii="Garamond" w:hAnsi="Garamond"/>
          <w:sz w:val="24"/>
          <w:szCs w:val="24"/>
        </w:rPr>
        <w:t xml:space="preserve">e can know </w:t>
      </w:r>
      <w:r w:rsidRPr="007A68A7">
        <w:rPr>
          <w:rFonts w:ascii="Garamond" w:hAnsi="Garamond"/>
          <w:i/>
          <w:iCs/>
          <w:sz w:val="24"/>
          <w:szCs w:val="24"/>
        </w:rPr>
        <w:t xml:space="preserve">that </w:t>
      </w:r>
      <w:r w:rsidRPr="007A68A7">
        <w:rPr>
          <w:rFonts w:ascii="Garamond" w:hAnsi="Garamond"/>
          <w:sz w:val="24"/>
          <w:szCs w:val="24"/>
        </w:rPr>
        <w:t>mind and body are united,</w:t>
      </w:r>
      <w:r w:rsidR="0082287C" w:rsidRPr="007A68A7">
        <w:rPr>
          <w:rFonts w:ascii="Garamond" w:eastAsia="Garamond" w:hAnsi="Garamond" w:cs="Garamond"/>
          <w:sz w:val="24"/>
          <w:szCs w:val="24"/>
          <w:vertAlign w:val="superscript"/>
        </w:rPr>
        <w:footnoteReference w:id="64"/>
      </w:r>
      <w:r w:rsidR="009B5293" w:rsidRPr="007A68A7">
        <w:rPr>
          <w:rFonts w:ascii="Garamond" w:hAnsi="Garamond"/>
          <w:sz w:val="24"/>
          <w:szCs w:val="24"/>
        </w:rPr>
        <w:t xml:space="preserve"> but not </w:t>
      </w:r>
      <w:r w:rsidR="009B5293" w:rsidRPr="007A68A7">
        <w:rPr>
          <w:rFonts w:ascii="Garamond" w:hAnsi="Garamond"/>
          <w:i/>
          <w:iCs/>
          <w:sz w:val="24"/>
          <w:szCs w:val="24"/>
        </w:rPr>
        <w:t xml:space="preserve">what </w:t>
      </w:r>
      <w:r w:rsidR="009B5293" w:rsidRPr="007A68A7">
        <w:rPr>
          <w:rFonts w:ascii="Garamond" w:hAnsi="Garamond"/>
          <w:sz w:val="24"/>
          <w:szCs w:val="24"/>
        </w:rPr>
        <w:t xml:space="preserve">their union consists </w:t>
      </w:r>
      <w:r w:rsidR="00002218">
        <w:rPr>
          <w:rFonts w:ascii="Garamond" w:hAnsi="Garamond"/>
          <w:sz w:val="24"/>
          <w:szCs w:val="24"/>
        </w:rPr>
        <w:t>of</w:t>
      </w:r>
      <w:r w:rsidR="009B5293" w:rsidRPr="007A68A7">
        <w:rPr>
          <w:rFonts w:ascii="Garamond" w:hAnsi="Garamond"/>
          <w:sz w:val="24"/>
          <w:szCs w:val="24"/>
        </w:rPr>
        <w:t>.</w:t>
      </w:r>
      <w:r w:rsidRPr="007A68A7">
        <w:rPr>
          <w:rFonts w:ascii="Garamond" w:hAnsi="Garamond"/>
          <w:sz w:val="24"/>
          <w:szCs w:val="24"/>
        </w:rPr>
        <w:t xml:space="preserve"> </w:t>
      </w:r>
      <w:r w:rsidR="009B5293" w:rsidRPr="007A68A7">
        <w:rPr>
          <w:rFonts w:ascii="Garamond" w:hAnsi="Garamond"/>
          <w:sz w:val="24"/>
          <w:szCs w:val="24"/>
        </w:rPr>
        <w:t>The nature</w:t>
      </w:r>
      <w:r w:rsidRPr="007A68A7">
        <w:rPr>
          <w:rFonts w:ascii="Garamond" w:hAnsi="Garamond"/>
          <w:sz w:val="24"/>
          <w:szCs w:val="24"/>
        </w:rPr>
        <w:t xml:space="preserve"> of th</w:t>
      </w:r>
      <w:r w:rsidR="009B5293" w:rsidRPr="007A68A7">
        <w:rPr>
          <w:rFonts w:ascii="Garamond" w:hAnsi="Garamond"/>
          <w:sz w:val="24"/>
          <w:szCs w:val="24"/>
        </w:rPr>
        <w:t>e</w:t>
      </w:r>
      <w:r w:rsidRPr="007A68A7">
        <w:rPr>
          <w:rFonts w:ascii="Garamond" w:hAnsi="Garamond"/>
          <w:sz w:val="24"/>
          <w:szCs w:val="24"/>
        </w:rPr>
        <w:t xml:space="preserve"> union eludes us.</w:t>
      </w:r>
      <w:r w:rsidRPr="007A68A7">
        <w:rPr>
          <w:rFonts w:ascii="Garamond" w:eastAsia="Garamond" w:hAnsi="Garamond" w:cs="Garamond"/>
          <w:sz w:val="24"/>
          <w:szCs w:val="24"/>
          <w:vertAlign w:val="superscript"/>
        </w:rPr>
        <w:footnoteReference w:id="65"/>
      </w:r>
      <w:r w:rsidRPr="007A68A7">
        <w:rPr>
          <w:rFonts w:ascii="Garamond" w:hAnsi="Garamond"/>
          <w:sz w:val="24"/>
          <w:szCs w:val="24"/>
        </w:rPr>
        <w:t xml:space="preserve"> “</w:t>
      </w:r>
      <w:r w:rsidR="00EC431B">
        <w:rPr>
          <w:rFonts w:ascii="Garamond" w:hAnsi="Garamond"/>
          <w:sz w:val="24"/>
          <w:szCs w:val="24"/>
        </w:rPr>
        <w:t>[T]</w:t>
      </w:r>
      <w:r w:rsidRPr="007A68A7">
        <w:rPr>
          <w:rFonts w:ascii="Garamond" w:hAnsi="Garamond"/>
          <w:sz w:val="24"/>
          <w:szCs w:val="24"/>
        </w:rPr>
        <w:t>he certainty of this union’s not to be disputed,</w:t>
      </w:r>
      <w:r w:rsidR="00EC431B">
        <w:rPr>
          <w:rFonts w:ascii="Garamond" w:hAnsi="Garamond"/>
          <w:sz w:val="24"/>
          <w:szCs w:val="24"/>
        </w:rPr>
        <w:t xml:space="preserve">” Astell writes in the </w:t>
      </w:r>
      <w:r w:rsidR="00EC431B">
        <w:rPr>
          <w:rFonts w:ascii="Garamond" w:hAnsi="Garamond"/>
          <w:i/>
          <w:iCs/>
          <w:sz w:val="24"/>
          <w:szCs w:val="24"/>
        </w:rPr>
        <w:t>Christian Religion</w:t>
      </w:r>
      <w:r w:rsidR="00EC431B">
        <w:rPr>
          <w:rFonts w:ascii="Garamond" w:hAnsi="Garamond"/>
          <w:sz w:val="24"/>
          <w:szCs w:val="24"/>
        </w:rPr>
        <w:t>,</w:t>
      </w:r>
      <w:r w:rsidRPr="007A68A7">
        <w:rPr>
          <w:rFonts w:ascii="Garamond" w:hAnsi="Garamond"/>
          <w:sz w:val="24"/>
          <w:szCs w:val="24"/>
        </w:rPr>
        <w:t xml:space="preserve"> </w:t>
      </w:r>
      <w:r w:rsidR="00EC431B">
        <w:rPr>
          <w:rFonts w:ascii="Garamond" w:hAnsi="Garamond"/>
          <w:sz w:val="24"/>
          <w:szCs w:val="24"/>
        </w:rPr>
        <w:t>“</w:t>
      </w:r>
      <w:r w:rsidRPr="007A68A7">
        <w:rPr>
          <w:rFonts w:ascii="Garamond" w:hAnsi="Garamond"/>
          <w:sz w:val="24"/>
          <w:szCs w:val="24"/>
        </w:rPr>
        <w:t>for everyone perceives it in himself; but we can’t attain a clear and distinct knowledge of it, from our present ideas.”</w:t>
      </w:r>
      <w:r w:rsidRPr="007A68A7">
        <w:rPr>
          <w:rFonts w:ascii="Garamond" w:eastAsia="Garamond" w:hAnsi="Garamond" w:cs="Garamond"/>
          <w:sz w:val="24"/>
          <w:szCs w:val="24"/>
          <w:vertAlign w:val="superscript"/>
        </w:rPr>
        <w:footnoteReference w:id="66"/>
      </w:r>
      <w:r w:rsidRPr="007A68A7">
        <w:rPr>
          <w:rFonts w:ascii="Garamond" w:hAnsi="Garamond"/>
          <w:sz w:val="24"/>
          <w:szCs w:val="24"/>
        </w:rPr>
        <w:t xml:space="preserve"> Similarly, she writes, “neither do I comprehend the vital union between my soul and body, nor how and in what manner they are joined, though I am sure that so it is.”</w:t>
      </w:r>
      <w:r w:rsidRPr="007A68A7">
        <w:rPr>
          <w:rFonts w:ascii="Garamond" w:eastAsia="Garamond" w:hAnsi="Garamond" w:cs="Garamond"/>
          <w:sz w:val="24"/>
          <w:szCs w:val="24"/>
          <w:vertAlign w:val="superscript"/>
        </w:rPr>
        <w:footnoteReference w:id="67"/>
      </w:r>
      <w:r w:rsidRPr="007A68A7">
        <w:rPr>
          <w:rFonts w:ascii="Garamond" w:hAnsi="Garamond"/>
          <w:sz w:val="24"/>
          <w:szCs w:val="24"/>
        </w:rPr>
        <w:t xml:space="preserve"> We are like someone fumbling in the dark who knows </w:t>
      </w:r>
      <w:r w:rsidRPr="007A68A7">
        <w:rPr>
          <w:rFonts w:ascii="Garamond" w:hAnsi="Garamond"/>
          <w:i/>
          <w:iCs/>
          <w:sz w:val="24"/>
          <w:szCs w:val="24"/>
        </w:rPr>
        <w:t xml:space="preserve">that </w:t>
      </w:r>
      <w:r w:rsidRPr="007A68A7">
        <w:rPr>
          <w:rFonts w:ascii="Garamond" w:hAnsi="Garamond"/>
          <w:sz w:val="24"/>
          <w:szCs w:val="24"/>
        </w:rPr>
        <w:t xml:space="preserve">something exists because she bumps against it, without knowing </w:t>
      </w:r>
      <w:r w:rsidRPr="00BF4FE9">
        <w:rPr>
          <w:rFonts w:ascii="Garamond" w:hAnsi="Garamond"/>
          <w:i/>
          <w:iCs/>
          <w:sz w:val="24"/>
          <w:szCs w:val="24"/>
        </w:rPr>
        <w:t>what</w:t>
      </w:r>
      <w:r w:rsidRPr="007A68A7">
        <w:rPr>
          <w:rFonts w:ascii="Garamond" w:hAnsi="Garamond"/>
          <w:sz w:val="24"/>
          <w:szCs w:val="24"/>
        </w:rPr>
        <w:t xml:space="preserve"> </w:t>
      </w:r>
      <w:r w:rsidR="00BF4FE9">
        <w:rPr>
          <w:rFonts w:ascii="Garamond" w:hAnsi="Garamond"/>
          <w:sz w:val="24"/>
          <w:szCs w:val="24"/>
        </w:rPr>
        <w:t>she has stumbled upon</w:t>
      </w:r>
      <w:r w:rsidRPr="007A68A7">
        <w:rPr>
          <w:rFonts w:ascii="Garamond" w:hAnsi="Garamond"/>
          <w:sz w:val="24"/>
          <w:szCs w:val="24"/>
        </w:rPr>
        <w:t>.</w:t>
      </w:r>
    </w:p>
    <w:p w14:paraId="65F14FF7" w14:textId="7CADABA9" w:rsidR="00B0705D" w:rsidRDefault="0014214C" w:rsidP="002A135D">
      <w:pPr>
        <w:pStyle w:val="Body"/>
        <w:spacing w:line="480" w:lineRule="auto"/>
        <w:rPr>
          <w:rFonts w:ascii="Garamond" w:hAnsi="Garamond"/>
          <w:sz w:val="24"/>
          <w:szCs w:val="24"/>
        </w:rPr>
      </w:pPr>
      <w:r w:rsidRPr="007A68A7">
        <w:rPr>
          <w:rFonts w:ascii="Garamond" w:eastAsia="Garamond" w:hAnsi="Garamond" w:cs="Garamond"/>
          <w:sz w:val="24"/>
          <w:szCs w:val="24"/>
        </w:rPr>
        <w:tab/>
        <w:t>Astell</w:t>
      </w:r>
      <w:r w:rsidRPr="007A68A7">
        <w:rPr>
          <w:rFonts w:ascii="Garamond" w:hAnsi="Garamond"/>
          <w:sz w:val="24"/>
          <w:szCs w:val="24"/>
        </w:rPr>
        <w:t xml:space="preserve">’s claim that “everyone perceives [the union] in himself” </w:t>
      </w:r>
      <w:r w:rsidR="00BF4FE9">
        <w:rPr>
          <w:rFonts w:ascii="Garamond" w:hAnsi="Garamond"/>
          <w:sz w:val="24"/>
          <w:szCs w:val="24"/>
        </w:rPr>
        <w:t>indicates</w:t>
      </w:r>
      <w:r w:rsidR="003A6C68" w:rsidRPr="007A68A7">
        <w:rPr>
          <w:rFonts w:ascii="Garamond" w:hAnsi="Garamond"/>
          <w:sz w:val="24"/>
          <w:szCs w:val="24"/>
        </w:rPr>
        <w:t xml:space="preserve"> </w:t>
      </w:r>
      <w:r w:rsidRPr="007A68A7">
        <w:rPr>
          <w:rFonts w:ascii="Garamond" w:hAnsi="Garamond"/>
          <w:sz w:val="24"/>
          <w:szCs w:val="24"/>
        </w:rPr>
        <w:t xml:space="preserve">that our certainty of the union is first-personal. </w:t>
      </w:r>
      <w:r w:rsidR="00E014EB" w:rsidRPr="007A68A7">
        <w:rPr>
          <w:rFonts w:ascii="Garamond" w:hAnsi="Garamond"/>
          <w:i/>
          <w:iCs/>
          <w:sz w:val="24"/>
          <w:szCs w:val="24"/>
        </w:rPr>
        <w:t>I</w:t>
      </w:r>
      <w:r w:rsidR="00E014EB" w:rsidRPr="007A68A7">
        <w:rPr>
          <w:rFonts w:ascii="Garamond" w:hAnsi="Garamond"/>
          <w:sz w:val="24"/>
          <w:szCs w:val="24"/>
        </w:rPr>
        <w:t xml:space="preserve"> perceive that </w:t>
      </w:r>
      <w:r w:rsidR="00E014EB" w:rsidRPr="007A68A7">
        <w:rPr>
          <w:rFonts w:ascii="Garamond" w:hAnsi="Garamond"/>
          <w:i/>
          <w:iCs/>
          <w:sz w:val="24"/>
          <w:szCs w:val="24"/>
        </w:rPr>
        <w:t xml:space="preserve">my </w:t>
      </w:r>
      <w:r w:rsidR="00E014EB" w:rsidRPr="007A68A7">
        <w:rPr>
          <w:rFonts w:ascii="Garamond" w:hAnsi="Garamond"/>
          <w:sz w:val="24"/>
          <w:szCs w:val="24"/>
        </w:rPr>
        <w:t xml:space="preserve">mind </w:t>
      </w:r>
      <w:r w:rsidR="000D7110">
        <w:rPr>
          <w:rFonts w:ascii="Garamond" w:hAnsi="Garamond"/>
          <w:sz w:val="24"/>
          <w:szCs w:val="24"/>
        </w:rPr>
        <w:t xml:space="preserve">is </w:t>
      </w:r>
      <w:r w:rsidR="002B0500">
        <w:rPr>
          <w:rFonts w:ascii="Garamond" w:hAnsi="Garamond"/>
          <w:sz w:val="24"/>
          <w:szCs w:val="24"/>
        </w:rPr>
        <w:t xml:space="preserve">united </w:t>
      </w:r>
      <w:r w:rsidR="00E014EB" w:rsidRPr="007A68A7">
        <w:rPr>
          <w:rFonts w:ascii="Garamond" w:hAnsi="Garamond"/>
          <w:sz w:val="24"/>
          <w:szCs w:val="24"/>
        </w:rPr>
        <w:t xml:space="preserve">to a human body, </w:t>
      </w:r>
      <w:r w:rsidR="000871B1" w:rsidRPr="007A68A7">
        <w:rPr>
          <w:rFonts w:ascii="Garamond" w:hAnsi="Garamond"/>
          <w:sz w:val="24"/>
          <w:szCs w:val="24"/>
        </w:rPr>
        <w:t xml:space="preserve">and </w:t>
      </w:r>
      <w:r w:rsidR="00E014EB" w:rsidRPr="007A68A7">
        <w:rPr>
          <w:rFonts w:ascii="Garamond" w:hAnsi="Garamond"/>
          <w:i/>
          <w:iCs/>
          <w:sz w:val="24"/>
          <w:szCs w:val="24"/>
        </w:rPr>
        <w:t xml:space="preserve">you </w:t>
      </w:r>
      <w:r w:rsidR="00E014EB" w:rsidRPr="007A68A7">
        <w:rPr>
          <w:rFonts w:ascii="Garamond" w:hAnsi="Garamond"/>
          <w:sz w:val="24"/>
          <w:szCs w:val="24"/>
        </w:rPr>
        <w:t xml:space="preserve">perceive that </w:t>
      </w:r>
      <w:r w:rsidR="00E014EB" w:rsidRPr="007A68A7">
        <w:rPr>
          <w:rFonts w:ascii="Garamond" w:hAnsi="Garamond"/>
          <w:i/>
          <w:iCs/>
          <w:sz w:val="24"/>
          <w:szCs w:val="24"/>
        </w:rPr>
        <w:t xml:space="preserve">yours </w:t>
      </w:r>
      <w:r w:rsidR="000D7110">
        <w:rPr>
          <w:rFonts w:ascii="Garamond" w:hAnsi="Garamond"/>
          <w:sz w:val="24"/>
          <w:szCs w:val="24"/>
        </w:rPr>
        <w:t>is</w:t>
      </w:r>
      <w:r w:rsidR="000D7110" w:rsidRPr="007A68A7">
        <w:rPr>
          <w:rFonts w:ascii="Garamond" w:hAnsi="Garamond"/>
          <w:sz w:val="24"/>
          <w:szCs w:val="24"/>
        </w:rPr>
        <w:t xml:space="preserve"> </w:t>
      </w:r>
      <w:r w:rsidR="00E014EB" w:rsidRPr="007A68A7">
        <w:rPr>
          <w:rFonts w:ascii="Garamond" w:hAnsi="Garamond"/>
          <w:sz w:val="24"/>
          <w:szCs w:val="24"/>
        </w:rPr>
        <w:t xml:space="preserve">too. </w:t>
      </w:r>
      <w:r w:rsidR="00D81377">
        <w:rPr>
          <w:rFonts w:ascii="Garamond" w:hAnsi="Garamond"/>
          <w:sz w:val="24"/>
          <w:szCs w:val="24"/>
        </w:rPr>
        <w:t>First and foremost, this experience of the union includes the correlation</w:t>
      </w:r>
      <w:r w:rsidR="008C7B30">
        <w:rPr>
          <w:rFonts w:ascii="Garamond" w:hAnsi="Garamond"/>
          <w:sz w:val="24"/>
          <w:szCs w:val="24"/>
        </w:rPr>
        <w:t xml:space="preserve"> </w:t>
      </w:r>
      <w:r w:rsidRPr="007A68A7">
        <w:rPr>
          <w:rFonts w:ascii="Garamond" w:hAnsi="Garamond"/>
          <w:sz w:val="24"/>
          <w:szCs w:val="24"/>
        </w:rPr>
        <w:t xml:space="preserve">between the states of mind and body. When my body is affected, I feel sensations. Bodily damage conjures sensations of pain. I act with and through my body. When I will to raise my arm, lo and behold it rises. As Astell writes, “by the </w:t>
      </w:r>
      <w:proofErr w:type="spellStart"/>
      <w:r w:rsidRPr="007A68A7">
        <w:rPr>
          <w:rFonts w:ascii="Garamond" w:hAnsi="Garamond"/>
          <w:sz w:val="24"/>
          <w:szCs w:val="24"/>
        </w:rPr>
        <w:t>Oeconomy</w:t>
      </w:r>
      <w:proofErr w:type="spellEnd"/>
      <w:r w:rsidRPr="007A68A7">
        <w:rPr>
          <w:rFonts w:ascii="Garamond" w:hAnsi="Garamond"/>
          <w:sz w:val="24"/>
          <w:szCs w:val="24"/>
        </w:rPr>
        <w:t xml:space="preserve"> of the Passions such and such Motions in the Body are </w:t>
      </w:r>
      <w:proofErr w:type="spellStart"/>
      <w:r w:rsidRPr="007A68A7">
        <w:rPr>
          <w:rFonts w:ascii="Garamond" w:hAnsi="Garamond"/>
          <w:sz w:val="24"/>
          <w:szCs w:val="24"/>
        </w:rPr>
        <w:t>annext</w:t>
      </w:r>
      <w:proofErr w:type="spellEnd"/>
      <w:r w:rsidRPr="007A68A7">
        <w:rPr>
          <w:rFonts w:ascii="Garamond" w:hAnsi="Garamond"/>
          <w:sz w:val="24"/>
          <w:szCs w:val="24"/>
        </w:rPr>
        <w:t xml:space="preserve"> in such a manner to certain Thoughts in the Soul. . . The Active Powers of the Soul, her Will and Inclinations are at her own dispose, her Passive are not, she </w:t>
      </w:r>
      <w:r w:rsidR="00BF41C9">
        <w:rPr>
          <w:rFonts w:ascii="Garamond" w:hAnsi="Garamond"/>
          <w:sz w:val="24"/>
          <w:szCs w:val="24"/>
        </w:rPr>
        <w:t>can’t</w:t>
      </w:r>
      <w:r w:rsidRPr="007A68A7">
        <w:rPr>
          <w:rFonts w:ascii="Garamond" w:hAnsi="Garamond"/>
          <w:sz w:val="24"/>
          <w:szCs w:val="24"/>
        </w:rPr>
        <w:t xml:space="preserve"> avoid feeling Pain or other sensible Impressions so long as</w:t>
      </w:r>
      <w:r w:rsidR="00BF41C9">
        <w:rPr>
          <w:rFonts w:ascii="Garamond" w:hAnsi="Garamond"/>
          <w:sz w:val="24"/>
          <w:szCs w:val="24"/>
        </w:rPr>
        <w:t xml:space="preserve"> she’s</w:t>
      </w:r>
      <w:r w:rsidRPr="007A68A7">
        <w:rPr>
          <w:rFonts w:ascii="Garamond" w:hAnsi="Garamond"/>
          <w:sz w:val="24"/>
          <w:szCs w:val="24"/>
        </w:rPr>
        <w:t xml:space="preserve"> united to a Body, and that Body is </w:t>
      </w:r>
      <w:proofErr w:type="spellStart"/>
      <w:r w:rsidR="00BF41C9">
        <w:rPr>
          <w:rFonts w:ascii="Garamond" w:hAnsi="Garamond"/>
          <w:sz w:val="24"/>
          <w:szCs w:val="24"/>
        </w:rPr>
        <w:t>dispos’d</w:t>
      </w:r>
      <w:proofErr w:type="spellEnd"/>
      <w:r w:rsidR="00BF41C9">
        <w:rPr>
          <w:rFonts w:ascii="Garamond" w:hAnsi="Garamond"/>
          <w:sz w:val="24"/>
          <w:szCs w:val="24"/>
        </w:rPr>
        <w:t xml:space="preserve"> </w:t>
      </w:r>
      <w:r w:rsidRPr="007A68A7">
        <w:rPr>
          <w:rFonts w:ascii="Garamond" w:hAnsi="Garamond"/>
          <w:sz w:val="24"/>
          <w:szCs w:val="24"/>
        </w:rPr>
        <w:t>to convey these impressions.”</w:t>
      </w:r>
      <w:r w:rsidRPr="007A68A7">
        <w:rPr>
          <w:rFonts w:ascii="Garamond" w:eastAsia="Garamond" w:hAnsi="Garamond" w:cs="Garamond"/>
          <w:sz w:val="24"/>
          <w:szCs w:val="24"/>
          <w:vertAlign w:val="superscript"/>
        </w:rPr>
        <w:footnoteReference w:id="68"/>
      </w:r>
      <w:r w:rsidR="009B68C6">
        <w:rPr>
          <w:rFonts w:ascii="Garamond" w:hAnsi="Garamond"/>
          <w:sz w:val="24"/>
          <w:szCs w:val="24"/>
        </w:rPr>
        <w:t xml:space="preserve"> </w:t>
      </w:r>
      <w:r w:rsidR="0096311B">
        <w:rPr>
          <w:rFonts w:ascii="Garamond" w:hAnsi="Garamond"/>
          <w:sz w:val="24"/>
          <w:szCs w:val="24"/>
        </w:rPr>
        <w:t xml:space="preserve">In addition to the correlation of mental and bodily states, Astell suggests they are </w:t>
      </w:r>
      <w:r w:rsidR="0096311B">
        <w:rPr>
          <w:rFonts w:ascii="Garamond" w:hAnsi="Garamond"/>
          <w:sz w:val="24"/>
          <w:szCs w:val="24"/>
        </w:rPr>
        <w:lastRenderedPageBreak/>
        <w:t>causally connected.</w:t>
      </w:r>
      <w:r w:rsidRPr="007A68A7">
        <w:rPr>
          <w:rFonts w:ascii="Garamond" w:eastAsia="Garamond" w:hAnsi="Garamond" w:cs="Garamond"/>
          <w:sz w:val="24"/>
          <w:szCs w:val="24"/>
        </w:rPr>
        <w:t xml:space="preserve"> </w:t>
      </w:r>
      <w:r w:rsidRPr="007A68A7">
        <w:rPr>
          <w:rFonts w:ascii="Garamond" w:hAnsi="Garamond"/>
          <w:sz w:val="24"/>
          <w:szCs w:val="24"/>
        </w:rPr>
        <w:t>“</w:t>
      </w:r>
      <w:r w:rsidR="003A6C68">
        <w:rPr>
          <w:rFonts w:ascii="Garamond" w:hAnsi="Garamond"/>
          <w:sz w:val="24"/>
          <w:szCs w:val="24"/>
        </w:rPr>
        <w:t>W</w:t>
      </w:r>
      <w:r w:rsidRPr="007A68A7">
        <w:rPr>
          <w:rFonts w:ascii="Garamond" w:hAnsi="Garamond"/>
          <w:sz w:val="24"/>
          <w:szCs w:val="24"/>
        </w:rPr>
        <w:t>e know and feel the Union between our Soul and Body,</w:t>
      </w:r>
      <w:r w:rsidR="003A6C68">
        <w:rPr>
          <w:rFonts w:ascii="Garamond" w:hAnsi="Garamond"/>
          <w:sz w:val="24"/>
          <w:szCs w:val="24"/>
        </w:rPr>
        <w:t>” she writes, “</w:t>
      </w:r>
      <w:r w:rsidRPr="007A68A7">
        <w:rPr>
          <w:rFonts w:ascii="Garamond" w:hAnsi="Garamond"/>
          <w:sz w:val="24"/>
          <w:szCs w:val="24"/>
        </w:rPr>
        <w:t xml:space="preserve">but who amongst us sees so clearly, as to find out with Certitude and Exactness, the secret ties which unite two such different Substances, or how they are able to </w:t>
      </w:r>
      <w:r w:rsidRPr="00DA149E">
        <w:rPr>
          <w:rFonts w:ascii="Garamond" w:hAnsi="Garamond"/>
          <w:i/>
          <w:iCs/>
          <w:sz w:val="24"/>
          <w:szCs w:val="24"/>
        </w:rPr>
        <w:t>act</w:t>
      </w:r>
      <w:r w:rsidRPr="007A68A7">
        <w:rPr>
          <w:rFonts w:ascii="Garamond" w:hAnsi="Garamond"/>
          <w:sz w:val="24"/>
          <w:szCs w:val="24"/>
        </w:rPr>
        <w:t xml:space="preserve"> upon each other.”</w:t>
      </w:r>
      <w:r w:rsidRPr="007A68A7">
        <w:rPr>
          <w:rFonts w:ascii="Garamond" w:eastAsia="Garamond" w:hAnsi="Garamond" w:cs="Garamond"/>
          <w:sz w:val="24"/>
          <w:szCs w:val="24"/>
          <w:vertAlign w:val="superscript"/>
        </w:rPr>
        <w:footnoteReference w:id="69"/>
      </w:r>
      <w:r w:rsidRPr="007A68A7">
        <w:rPr>
          <w:rFonts w:ascii="Garamond" w:hAnsi="Garamond"/>
          <w:sz w:val="24"/>
          <w:szCs w:val="24"/>
        </w:rPr>
        <w:t xml:space="preserve"> She reiterates later in the same work: “the body and the mind do so reciprocally </w:t>
      </w:r>
      <w:r w:rsidRPr="007A68A7">
        <w:rPr>
          <w:rFonts w:ascii="Garamond" w:hAnsi="Garamond"/>
          <w:i/>
          <w:iCs/>
          <w:sz w:val="24"/>
          <w:szCs w:val="24"/>
          <w:lang w:val="fr-FR"/>
        </w:rPr>
        <w:t>influence</w:t>
      </w:r>
      <w:r w:rsidRPr="007A68A7">
        <w:rPr>
          <w:rFonts w:ascii="Garamond" w:hAnsi="Garamond"/>
          <w:sz w:val="24"/>
          <w:szCs w:val="24"/>
        </w:rPr>
        <w:t xml:space="preserve"> each other.”</w:t>
      </w:r>
      <w:r w:rsidRPr="007A68A7">
        <w:rPr>
          <w:rFonts w:ascii="Garamond" w:eastAsia="Garamond" w:hAnsi="Garamond" w:cs="Garamond"/>
          <w:sz w:val="24"/>
          <w:szCs w:val="24"/>
          <w:vertAlign w:val="superscript"/>
        </w:rPr>
        <w:footnoteReference w:id="70"/>
      </w:r>
      <w:r w:rsidRPr="007A68A7">
        <w:rPr>
          <w:rFonts w:ascii="Garamond" w:hAnsi="Garamond"/>
          <w:sz w:val="24"/>
          <w:szCs w:val="24"/>
        </w:rPr>
        <w:t xml:space="preserve"> The language of “act” and “</w:t>
      </w:r>
      <w:r w:rsidRPr="007A68A7">
        <w:rPr>
          <w:rFonts w:ascii="Garamond" w:hAnsi="Garamond"/>
          <w:sz w:val="24"/>
          <w:szCs w:val="24"/>
          <w:lang w:val="fr-FR"/>
        </w:rPr>
        <w:t>influence</w:t>
      </w:r>
      <w:r w:rsidRPr="007A68A7">
        <w:rPr>
          <w:rFonts w:ascii="Garamond" w:hAnsi="Garamond"/>
          <w:sz w:val="24"/>
          <w:szCs w:val="24"/>
        </w:rPr>
        <w:t xml:space="preserve">” </w:t>
      </w:r>
      <w:r w:rsidR="00BF4FE9">
        <w:rPr>
          <w:rFonts w:ascii="Garamond" w:hAnsi="Garamond"/>
          <w:sz w:val="24"/>
          <w:szCs w:val="24"/>
        </w:rPr>
        <w:t>points towards</w:t>
      </w:r>
      <w:r w:rsidRPr="007A68A7">
        <w:rPr>
          <w:rFonts w:ascii="Garamond" w:hAnsi="Garamond"/>
          <w:sz w:val="24"/>
          <w:szCs w:val="24"/>
        </w:rPr>
        <w:t xml:space="preserve"> </w:t>
      </w:r>
      <w:r w:rsidR="00002218">
        <w:rPr>
          <w:rFonts w:ascii="Garamond" w:hAnsi="Garamond"/>
          <w:sz w:val="24"/>
          <w:szCs w:val="24"/>
        </w:rPr>
        <w:t xml:space="preserve">an </w:t>
      </w:r>
      <w:r w:rsidRPr="007A68A7">
        <w:rPr>
          <w:rFonts w:ascii="Garamond" w:hAnsi="Garamond"/>
          <w:sz w:val="24"/>
          <w:szCs w:val="24"/>
        </w:rPr>
        <w:t>efficient causal connection.</w:t>
      </w:r>
      <w:r w:rsidRPr="007A68A7">
        <w:rPr>
          <w:rFonts w:ascii="Garamond" w:eastAsia="Garamond" w:hAnsi="Garamond" w:cs="Garamond"/>
          <w:sz w:val="24"/>
          <w:szCs w:val="24"/>
          <w:vertAlign w:val="superscript"/>
        </w:rPr>
        <w:footnoteReference w:id="71"/>
      </w:r>
      <w:r w:rsidR="00D813C5">
        <w:rPr>
          <w:rFonts w:ascii="Garamond" w:hAnsi="Garamond"/>
          <w:sz w:val="24"/>
          <w:szCs w:val="24"/>
        </w:rPr>
        <w:t xml:space="preserve"> </w:t>
      </w:r>
      <w:r w:rsidR="007E691E">
        <w:rPr>
          <w:rFonts w:ascii="Garamond" w:hAnsi="Garamond"/>
          <w:sz w:val="24"/>
          <w:szCs w:val="24"/>
        </w:rPr>
        <w:t xml:space="preserve">Though this mutual causal influence may seem </w:t>
      </w:r>
      <w:r w:rsidR="008B5D1D">
        <w:rPr>
          <w:rFonts w:ascii="Garamond" w:hAnsi="Garamond"/>
          <w:sz w:val="24"/>
          <w:szCs w:val="24"/>
        </w:rPr>
        <w:t>akin to a sailor’s</w:t>
      </w:r>
      <w:r w:rsidR="009B1708">
        <w:rPr>
          <w:rFonts w:ascii="Garamond" w:hAnsi="Garamond"/>
          <w:sz w:val="24"/>
          <w:szCs w:val="24"/>
        </w:rPr>
        <w:t xml:space="preserve"> superficial</w:t>
      </w:r>
      <w:r w:rsidR="008B5D1D">
        <w:rPr>
          <w:rFonts w:ascii="Garamond" w:hAnsi="Garamond"/>
          <w:sz w:val="24"/>
          <w:szCs w:val="24"/>
        </w:rPr>
        <w:t xml:space="preserve"> </w:t>
      </w:r>
      <w:r w:rsidR="00223EB9">
        <w:rPr>
          <w:rFonts w:ascii="Garamond" w:hAnsi="Garamond"/>
          <w:sz w:val="24"/>
          <w:szCs w:val="24"/>
        </w:rPr>
        <w:t xml:space="preserve">connection </w:t>
      </w:r>
      <w:r w:rsidR="008B5D1D">
        <w:rPr>
          <w:rFonts w:ascii="Garamond" w:hAnsi="Garamond"/>
          <w:sz w:val="24"/>
          <w:szCs w:val="24"/>
        </w:rPr>
        <w:t>to his ship, Astell</w:t>
      </w:r>
      <w:r w:rsidR="009D6630">
        <w:rPr>
          <w:rFonts w:ascii="Garamond" w:hAnsi="Garamond"/>
          <w:sz w:val="24"/>
          <w:szCs w:val="24"/>
        </w:rPr>
        <w:t xml:space="preserve"> </w:t>
      </w:r>
      <w:r w:rsidR="005B6896">
        <w:rPr>
          <w:rFonts w:ascii="Garamond" w:hAnsi="Garamond"/>
          <w:sz w:val="24"/>
          <w:szCs w:val="24"/>
        </w:rPr>
        <w:t>recognizes that</w:t>
      </w:r>
      <w:r w:rsidR="009D6630">
        <w:rPr>
          <w:rFonts w:ascii="Garamond" w:hAnsi="Garamond"/>
          <w:sz w:val="24"/>
          <w:szCs w:val="24"/>
        </w:rPr>
        <w:t xml:space="preserve"> </w:t>
      </w:r>
      <w:r w:rsidR="006F4A1D">
        <w:rPr>
          <w:rFonts w:ascii="Garamond" w:hAnsi="Garamond"/>
          <w:sz w:val="24"/>
          <w:szCs w:val="24"/>
        </w:rPr>
        <w:t>this influence</w:t>
      </w:r>
      <w:r w:rsidR="009D6630">
        <w:rPr>
          <w:rFonts w:ascii="Garamond" w:hAnsi="Garamond"/>
          <w:sz w:val="24"/>
          <w:szCs w:val="24"/>
        </w:rPr>
        <w:t xml:space="preserve"> runs deep</w:t>
      </w:r>
      <w:r w:rsidR="00C76BD8">
        <w:rPr>
          <w:rFonts w:ascii="Garamond" w:hAnsi="Garamond"/>
          <w:sz w:val="24"/>
          <w:szCs w:val="24"/>
        </w:rPr>
        <w:t>, for i</w:t>
      </w:r>
      <w:r w:rsidR="00223EB9">
        <w:rPr>
          <w:rFonts w:ascii="Garamond" w:hAnsi="Garamond"/>
          <w:sz w:val="24"/>
          <w:szCs w:val="24"/>
        </w:rPr>
        <w:t>t is through our bodies that w</w:t>
      </w:r>
      <w:r w:rsidR="009D6630">
        <w:rPr>
          <w:rFonts w:ascii="Garamond" w:hAnsi="Garamond"/>
          <w:sz w:val="24"/>
          <w:szCs w:val="24"/>
        </w:rPr>
        <w:t xml:space="preserve">e experience </w:t>
      </w:r>
      <w:r w:rsidR="00027CCD">
        <w:rPr>
          <w:rFonts w:ascii="Garamond" w:hAnsi="Garamond"/>
          <w:sz w:val="24"/>
          <w:szCs w:val="24"/>
        </w:rPr>
        <w:t xml:space="preserve">and act in </w:t>
      </w:r>
      <w:r w:rsidR="009D6630">
        <w:rPr>
          <w:rFonts w:ascii="Garamond" w:hAnsi="Garamond"/>
          <w:sz w:val="24"/>
          <w:szCs w:val="24"/>
        </w:rPr>
        <w:t>the world.</w:t>
      </w:r>
      <w:r w:rsidR="00B0705D">
        <w:rPr>
          <w:rFonts w:ascii="Garamond" w:hAnsi="Garamond"/>
          <w:sz w:val="24"/>
          <w:szCs w:val="24"/>
        </w:rPr>
        <w:t xml:space="preserve"> As Astell writes, “we can scare keep the one in tune if the other be out.”</w:t>
      </w:r>
      <w:r w:rsidR="00B0705D" w:rsidRPr="007A68A7">
        <w:rPr>
          <w:rFonts w:ascii="Garamond" w:eastAsia="Garamond" w:hAnsi="Garamond" w:cs="Garamond"/>
          <w:sz w:val="24"/>
          <w:szCs w:val="24"/>
          <w:vertAlign w:val="superscript"/>
        </w:rPr>
        <w:footnoteReference w:id="72"/>
      </w:r>
    </w:p>
    <w:p w14:paraId="10A06DF7" w14:textId="5CB624BB" w:rsidR="008564D7" w:rsidRDefault="008C7B30" w:rsidP="002A135D">
      <w:pPr>
        <w:pStyle w:val="Body"/>
        <w:spacing w:line="480" w:lineRule="auto"/>
        <w:rPr>
          <w:rFonts w:ascii="Garamond" w:hAnsi="Garamond"/>
          <w:sz w:val="24"/>
          <w:szCs w:val="24"/>
        </w:rPr>
      </w:pPr>
      <w:r>
        <w:rPr>
          <w:rFonts w:ascii="Garamond" w:hAnsi="Garamond"/>
          <w:sz w:val="24"/>
          <w:szCs w:val="24"/>
        </w:rPr>
        <w:tab/>
      </w:r>
      <w:r w:rsidR="000C0569">
        <w:rPr>
          <w:rFonts w:ascii="Garamond" w:hAnsi="Garamond"/>
          <w:sz w:val="24"/>
          <w:szCs w:val="24"/>
        </w:rPr>
        <w:t>Second</w:t>
      </w:r>
      <w:r>
        <w:rPr>
          <w:rFonts w:ascii="Garamond" w:hAnsi="Garamond"/>
          <w:sz w:val="24"/>
          <w:szCs w:val="24"/>
        </w:rPr>
        <w:t xml:space="preserve">, </w:t>
      </w:r>
      <w:r w:rsidR="00BC1E73">
        <w:rPr>
          <w:rFonts w:ascii="Garamond" w:hAnsi="Garamond"/>
          <w:sz w:val="24"/>
          <w:szCs w:val="24"/>
        </w:rPr>
        <w:t>mind and body are united in such a way that they compose a whole</w:t>
      </w:r>
      <w:r w:rsidR="00043613">
        <w:rPr>
          <w:rFonts w:ascii="Garamond" w:hAnsi="Garamond"/>
          <w:sz w:val="24"/>
          <w:szCs w:val="24"/>
        </w:rPr>
        <w:t>. T</w:t>
      </w:r>
      <w:r w:rsidR="00BC1E73">
        <w:rPr>
          <w:rFonts w:ascii="Garamond" w:hAnsi="Garamond"/>
          <w:sz w:val="24"/>
          <w:szCs w:val="24"/>
        </w:rPr>
        <w:t>hey are parts o</w:t>
      </w:r>
      <w:r w:rsidR="004A77DB">
        <w:rPr>
          <w:rFonts w:ascii="Garamond" w:hAnsi="Garamond"/>
          <w:sz w:val="24"/>
          <w:szCs w:val="24"/>
        </w:rPr>
        <w:t>f a more encompassing entity which Astell refers to variously as a</w:t>
      </w:r>
      <w:r w:rsidR="00043613">
        <w:rPr>
          <w:rFonts w:ascii="Garamond" w:hAnsi="Garamond"/>
          <w:sz w:val="24"/>
          <w:szCs w:val="24"/>
        </w:rPr>
        <w:t xml:space="preserve"> “composition,” “compos</w:t>
      </w:r>
      <w:r w:rsidR="0093739D">
        <w:rPr>
          <w:rFonts w:ascii="Garamond" w:hAnsi="Garamond"/>
          <w:sz w:val="24"/>
          <w:szCs w:val="24"/>
        </w:rPr>
        <w:t>ite</w:t>
      </w:r>
      <w:r w:rsidR="00043613">
        <w:rPr>
          <w:rFonts w:ascii="Garamond" w:hAnsi="Garamond"/>
          <w:sz w:val="24"/>
          <w:szCs w:val="24"/>
        </w:rPr>
        <w:t>,” or “person</w:t>
      </w:r>
      <w:r w:rsidR="000B7135">
        <w:rPr>
          <w:rFonts w:ascii="Garamond" w:hAnsi="Garamond"/>
          <w:sz w:val="24"/>
          <w:szCs w:val="24"/>
        </w:rPr>
        <w:t>.</w:t>
      </w:r>
      <w:r w:rsidR="00043613">
        <w:rPr>
          <w:rFonts w:ascii="Garamond" w:hAnsi="Garamond"/>
          <w:sz w:val="24"/>
          <w:szCs w:val="24"/>
        </w:rPr>
        <w:t xml:space="preserve">” </w:t>
      </w:r>
      <w:r w:rsidR="00A40647">
        <w:rPr>
          <w:rFonts w:ascii="Garamond" w:hAnsi="Garamond"/>
          <w:sz w:val="24"/>
          <w:szCs w:val="24"/>
        </w:rPr>
        <w:t>In addition to t</w:t>
      </w:r>
      <w:r w:rsidR="005A41E0">
        <w:rPr>
          <w:rFonts w:ascii="Garamond" w:hAnsi="Garamond"/>
          <w:sz w:val="24"/>
          <w:szCs w:val="24"/>
        </w:rPr>
        <w:t>he fundamental substances of mind and body, Astell’s system</w:t>
      </w:r>
      <w:r w:rsidR="00063D8D">
        <w:rPr>
          <w:rFonts w:ascii="Garamond" w:hAnsi="Garamond"/>
          <w:sz w:val="24"/>
          <w:szCs w:val="24"/>
        </w:rPr>
        <w:t xml:space="preserve"> therefore</w:t>
      </w:r>
      <w:r w:rsidR="005A41E0">
        <w:rPr>
          <w:rFonts w:ascii="Garamond" w:hAnsi="Garamond"/>
          <w:sz w:val="24"/>
          <w:szCs w:val="24"/>
        </w:rPr>
        <w:t xml:space="preserve"> includes composites built up out of these substances</w:t>
      </w:r>
      <w:r w:rsidR="00E10BC4">
        <w:rPr>
          <w:rFonts w:ascii="Garamond" w:hAnsi="Garamond"/>
          <w:sz w:val="24"/>
          <w:szCs w:val="24"/>
        </w:rPr>
        <w:t>, namely, human beings</w:t>
      </w:r>
      <w:r w:rsidR="00063D8D">
        <w:rPr>
          <w:rFonts w:ascii="Garamond" w:hAnsi="Garamond"/>
          <w:sz w:val="24"/>
          <w:szCs w:val="24"/>
        </w:rPr>
        <w:t xml:space="preserve"> or persons</w:t>
      </w:r>
      <w:r w:rsidR="005A41E0">
        <w:rPr>
          <w:rFonts w:ascii="Garamond" w:hAnsi="Garamond"/>
          <w:sz w:val="24"/>
          <w:szCs w:val="24"/>
        </w:rPr>
        <w:t xml:space="preserve">. </w:t>
      </w:r>
      <w:r w:rsidR="000C56C4">
        <w:rPr>
          <w:rFonts w:ascii="Garamond" w:hAnsi="Garamond"/>
          <w:sz w:val="24"/>
          <w:szCs w:val="24"/>
        </w:rPr>
        <w:t>Let’s take another look at a passage we saw above:</w:t>
      </w:r>
    </w:p>
    <w:p w14:paraId="11A8A306" w14:textId="77777777" w:rsidR="008564D7" w:rsidRDefault="008564D7" w:rsidP="002A135D">
      <w:pPr>
        <w:pStyle w:val="Body"/>
        <w:spacing w:line="480" w:lineRule="auto"/>
        <w:rPr>
          <w:rFonts w:ascii="Garamond" w:hAnsi="Garamond"/>
          <w:sz w:val="24"/>
          <w:szCs w:val="24"/>
        </w:rPr>
      </w:pPr>
    </w:p>
    <w:p w14:paraId="6262C0DC" w14:textId="112F7F24" w:rsidR="002E5C68" w:rsidRDefault="002E5C68">
      <w:pPr>
        <w:pStyle w:val="Default"/>
        <w:spacing w:before="0" w:line="480" w:lineRule="auto"/>
        <w:ind w:left="709"/>
        <w:rPr>
          <w:rFonts w:ascii="Garamond" w:hAnsi="Garamond"/>
        </w:rPr>
      </w:pPr>
      <w:r w:rsidRPr="007A68A7">
        <w:rPr>
          <w:rFonts w:ascii="Garamond" w:hAnsi="Garamond"/>
        </w:rPr>
        <w:t xml:space="preserve">Human nature is indeed a composition of mind and body, which are two distinct substances having different properties, </w:t>
      </w:r>
      <w:r w:rsidRPr="007A68A7">
        <w:rPr>
          <w:rFonts w:ascii="Garamond" w:hAnsi="Garamond"/>
          <w:b/>
          <w:bCs/>
        </w:rPr>
        <w:t>and yet make but one person</w:t>
      </w:r>
      <w:r w:rsidRPr="007A68A7">
        <w:rPr>
          <w:rFonts w:ascii="Garamond" w:hAnsi="Garamond"/>
        </w:rPr>
        <w:t xml:space="preserve">. The certainty of this union is not to be disputed, for everyone perceives it in himself; but we </w:t>
      </w:r>
      <w:r w:rsidR="006D0D0B">
        <w:rPr>
          <w:rFonts w:ascii="Garamond" w:hAnsi="Garamond"/>
        </w:rPr>
        <w:t>can’t</w:t>
      </w:r>
      <w:r w:rsidRPr="007A68A7">
        <w:rPr>
          <w:rFonts w:ascii="Garamond" w:hAnsi="Garamond"/>
        </w:rPr>
        <w:t xml:space="preserve"> attain a clear and </w:t>
      </w:r>
      <w:r w:rsidRPr="007A68A7">
        <w:rPr>
          <w:rFonts w:ascii="Garamond" w:hAnsi="Garamond"/>
        </w:rPr>
        <w:lastRenderedPageBreak/>
        <w:t xml:space="preserve">distinct knowledge of it, from our present ideas. No authority but </w:t>
      </w:r>
      <w:proofErr w:type="gramStart"/>
      <w:r w:rsidRPr="007A68A7">
        <w:rPr>
          <w:rFonts w:ascii="Garamond" w:hAnsi="Garamond"/>
        </w:rPr>
        <w:t>His</w:t>
      </w:r>
      <w:proofErr w:type="gramEnd"/>
      <w:r w:rsidRPr="007A68A7">
        <w:rPr>
          <w:rFonts w:ascii="Garamond" w:hAnsi="Garamond"/>
        </w:rPr>
        <w:t xml:space="preserve"> who made this union can justly dissolve it; for no person has a right over his own or his neighbor’s life, or liberty, to dispose of either, any further than as he can show a warrant and commission from God.</w:t>
      </w:r>
      <w:r w:rsidRPr="007A68A7">
        <w:rPr>
          <w:rFonts w:ascii="Garamond" w:eastAsia="Garamond" w:hAnsi="Garamond" w:cs="Garamond"/>
          <w:vertAlign w:val="superscript"/>
        </w:rPr>
        <w:footnoteReference w:id="73"/>
      </w:r>
    </w:p>
    <w:p w14:paraId="1610C5F2" w14:textId="77777777" w:rsidR="00D477CB" w:rsidRDefault="00D477CB">
      <w:pPr>
        <w:pStyle w:val="Default"/>
        <w:spacing w:before="0" w:line="480" w:lineRule="auto"/>
        <w:ind w:left="709"/>
        <w:rPr>
          <w:rFonts w:ascii="Garamond" w:hAnsi="Garamond"/>
        </w:rPr>
      </w:pPr>
    </w:p>
    <w:p w14:paraId="0B272FE3" w14:textId="167BA1D8" w:rsidR="00027515" w:rsidRDefault="000F4617" w:rsidP="005F46A6">
      <w:pPr>
        <w:pStyle w:val="Default"/>
        <w:spacing w:before="0" w:line="480" w:lineRule="auto"/>
        <w:rPr>
          <w:rFonts w:ascii="Garamond" w:hAnsi="Garamond"/>
        </w:rPr>
      </w:pPr>
      <w:r>
        <w:rPr>
          <w:rFonts w:ascii="Garamond" w:hAnsi="Garamond"/>
        </w:rPr>
        <w:t xml:space="preserve">Astell distinguishes the concepts of </w:t>
      </w:r>
      <w:r w:rsidRPr="00DA149E">
        <w:rPr>
          <w:rFonts w:ascii="Garamond" w:hAnsi="Garamond"/>
          <w:i/>
          <w:iCs/>
        </w:rPr>
        <w:t>self</w:t>
      </w:r>
      <w:r>
        <w:rPr>
          <w:rFonts w:ascii="Garamond" w:hAnsi="Garamond"/>
        </w:rPr>
        <w:t xml:space="preserve"> and </w:t>
      </w:r>
      <w:r w:rsidRPr="0042151E">
        <w:rPr>
          <w:rFonts w:ascii="Garamond" w:hAnsi="Garamond"/>
          <w:i/>
          <w:iCs/>
        </w:rPr>
        <w:t>person</w:t>
      </w:r>
      <w:r>
        <w:rPr>
          <w:rFonts w:ascii="Garamond" w:hAnsi="Garamond"/>
        </w:rPr>
        <w:t xml:space="preserve">. </w:t>
      </w:r>
      <w:r w:rsidR="00D477CB">
        <w:rPr>
          <w:rFonts w:ascii="Garamond" w:hAnsi="Garamond"/>
        </w:rPr>
        <w:t xml:space="preserve">Whereas the </w:t>
      </w:r>
      <w:r w:rsidR="00D477CB" w:rsidRPr="0042151E">
        <w:rPr>
          <w:rFonts w:ascii="Garamond" w:hAnsi="Garamond"/>
          <w:i/>
          <w:iCs/>
        </w:rPr>
        <w:t xml:space="preserve">self </w:t>
      </w:r>
      <w:r w:rsidR="00D477CB">
        <w:rPr>
          <w:rFonts w:ascii="Garamond" w:hAnsi="Garamond"/>
        </w:rPr>
        <w:t xml:space="preserve">for Astell is the mind, </w:t>
      </w:r>
      <w:r w:rsidR="008F3A8F">
        <w:rPr>
          <w:rFonts w:ascii="Garamond" w:hAnsi="Garamond"/>
        </w:rPr>
        <w:t xml:space="preserve">the </w:t>
      </w:r>
      <w:r w:rsidR="008F3A8F" w:rsidRPr="0042151E">
        <w:rPr>
          <w:rFonts w:ascii="Garamond" w:hAnsi="Garamond"/>
          <w:i/>
          <w:iCs/>
        </w:rPr>
        <w:t>person</w:t>
      </w:r>
      <w:r w:rsidR="008F3A8F">
        <w:rPr>
          <w:rFonts w:ascii="Garamond" w:hAnsi="Garamond"/>
        </w:rPr>
        <w:t xml:space="preserve"> is </w:t>
      </w:r>
      <w:r w:rsidR="00B10D23">
        <w:rPr>
          <w:rFonts w:ascii="Garamond" w:hAnsi="Garamond"/>
        </w:rPr>
        <w:t>the</w:t>
      </w:r>
      <w:r w:rsidR="008F3A8F">
        <w:rPr>
          <w:rFonts w:ascii="Garamond" w:hAnsi="Garamond"/>
        </w:rPr>
        <w:t xml:space="preserve"> combination or union of mind and body.</w:t>
      </w:r>
      <w:r w:rsidR="00413D2F">
        <w:rPr>
          <w:rFonts w:ascii="Garamond" w:hAnsi="Garamond"/>
        </w:rPr>
        <w:t xml:space="preserve"> The self is the non-derivative thinker of thoughts, the person the derivative thinker.</w:t>
      </w:r>
      <w:r w:rsidR="008F3A8F">
        <w:rPr>
          <w:rFonts w:ascii="Garamond" w:hAnsi="Garamond"/>
        </w:rPr>
        <w:t xml:space="preserve"> </w:t>
      </w:r>
      <w:r w:rsidR="003A5E45">
        <w:rPr>
          <w:rFonts w:ascii="Garamond" w:hAnsi="Garamond"/>
        </w:rPr>
        <w:t>The person is the human being that each of us sees in the mirror every morning</w:t>
      </w:r>
      <w:r w:rsidR="00666858">
        <w:rPr>
          <w:rFonts w:ascii="Garamond" w:hAnsi="Garamond"/>
        </w:rPr>
        <w:t xml:space="preserve">. </w:t>
      </w:r>
      <w:r w:rsidR="00562E73">
        <w:rPr>
          <w:rFonts w:ascii="Garamond" w:hAnsi="Garamond"/>
        </w:rPr>
        <w:t xml:space="preserve">The person has a nature—a human nature—that is distinct from the natures of mind and body. </w:t>
      </w:r>
      <w:r w:rsidR="00F210F2">
        <w:rPr>
          <w:rFonts w:ascii="Garamond" w:hAnsi="Garamond"/>
        </w:rPr>
        <w:t>Whereas the mind or self is an essentially thinking</w:t>
      </w:r>
      <w:r w:rsidR="006815C5">
        <w:rPr>
          <w:rFonts w:ascii="Garamond" w:hAnsi="Garamond"/>
        </w:rPr>
        <w:t>, non-extended</w:t>
      </w:r>
      <w:r w:rsidR="00F210F2">
        <w:rPr>
          <w:rFonts w:ascii="Garamond" w:hAnsi="Garamond"/>
        </w:rPr>
        <w:t xml:space="preserve"> thing, the person is an essentially composite thing</w:t>
      </w:r>
      <w:r w:rsidR="006815C5">
        <w:rPr>
          <w:rFonts w:ascii="Garamond" w:hAnsi="Garamond"/>
        </w:rPr>
        <w:t>, simultaneously thinking and extended</w:t>
      </w:r>
      <w:r w:rsidR="00F210F2">
        <w:rPr>
          <w:rFonts w:ascii="Garamond" w:hAnsi="Garamond"/>
        </w:rPr>
        <w:t xml:space="preserve">. </w:t>
      </w:r>
      <w:r w:rsidR="00391DFC">
        <w:rPr>
          <w:rFonts w:ascii="Garamond" w:hAnsi="Garamond"/>
        </w:rPr>
        <w:t>Attendant to its composite nature, the human being has a distinctive good or perfection,</w:t>
      </w:r>
      <w:r w:rsidR="002E0C3B">
        <w:rPr>
          <w:rFonts w:ascii="Garamond" w:hAnsi="Garamond"/>
        </w:rPr>
        <w:t xml:space="preserve"> distinct from the goods of the mind or </w:t>
      </w:r>
      <w:r w:rsidR="005F46A6">
        <w:rPr>
          <w:rFonts w:ascii="Garamond" w:hAnsi="Garamond"/>
        </w:rPr>
        <w:t>the body</w:t>
      </w:r>
      <w:r w:rsidR="00B32740">
        <w:rPr>
          <w:rFonts w:ascii="Garamond" w:hAnsi="Garamond"/>
        </w:rPr>
        <w:t xml:space="preserve">. </w:t>
      </w:r>
      <w:r w:rsidR="00A14A5D">
        <w:rPr>
          <w:rFonts w:ascii="Garamond" w:hAnsi="Garamond"/>
        </w:rPr>
        <w:t>The distinctive good for human beings consists in the proper ordering of their parts</w:t>
      </w:r>
      <w:r w:rsidR="003126B5">
        <w:rPr>
          <w:rFonts w:ascii="Garamond" w:hAnsi="Garamond"/>
        </w:rPr>
        <w:t xml:space="preserve">, namely, when the higher part (the mind) rules over the lower (the body). As Astell writes, </w:t>
      </w:r>
      <w:r w:rsidR="00FA0642">
        <w:rPr>
          <w:rFonts w:ascii="Garamond" w:hAnsi="Garamond"/>
        </w:rPr>
        <w:t>“</w:t>
      </w:r>
      <w:r w:rsidR="00FA0642" w:rsidRPr="007A68A7">
        <w:rPr>
          <w:rFonts w:ascii="Garamond" w:hAnsi="Garamond"/>
        </w:rPr>
        <w:t>the true and proper Pleasure of Human Nature consists in the exercise of that Dominion which the Soul has over the Body</w:t>
      </w:r>
      <w:r w:rsidR="009C4E44">
        <w:rPr>
          <w:rFonts w:ascii="Garamond" w:hAnsi="Garamond"/>
        </w:rPr>
        <w:t>.</w:t>
      </w:r>
      <w:r w:rsidR="00FA0642">
        <w:rPr>
          <w:rFonts w:ascii="Garamond" w:hAnsi="Garamond"/>
        </w:rPr>
        <w:t>”</w:t>
      </w:r>
      <w:r w:rsidR="009C4E44" w:rsidRPr="007A68A7">
        <w:rPr>
          <w:rFonts w:ascii="Garamond" w:eastAsia="Garamond" w:hAnsi="Garamond" w:cs="Garamond"/>
          <w:vertAlign w:val="superscript"/>
        </w:rPr>
        <w:footnoteReference w:id="74"/>
      </w:r>
      <w:r w:rsidR="009C4E44">
        <w:rPr>
          <w:rFonts w:ascii="Garamond" w:hAnsi="Garamond"/>
        </w:rPr>
        <w:t xml:space="preserve"> </w:t>
      </w:r>
      <w:r w:rsidR="00B32740">
        <w:rPr>
          <w:rFonts w:ascii="Garamond" w:hAnsi="Garamond"/>
        </w:rPr>
        <w:t>Finally,</w:t>
      </w:r>
      <w:r w:rsidR="00964B79">
        <w:rPr>
          <w:rFonts w:ascii="Garamond" w:hAnsi="Garamond"/>
        </w:rPr>
        <w:t xml:space="preserve"> the person is a subject of properties and is substance-like </w:t>
      </w:r>
      <w:r w:rsidR="005F46A6">
        <w:rPr>
          <w:rFonts w:ascii="Garamond" w:hAnsi="Garamond"/>
        </w:rPr>
        <w:t>(or substance-lite)</w:t>
      </w:r>
      <w:r w:rsidR="008C1F19">
        <w:rPr>
          <w:rFonts w:ascii="Garamond" w:hAnsi="Garamond"/>
        </w:rPr>
        <w:t xml:space="preserve"> to that extent</w:t>
      </w:r>
      <w:r w:rsidR="005F46A6">
        <w:rPr>
          <w:rFonts w:ascii="Garamond" w:hAnsi="Garamond"/>
        </w:rPr>
        <w:t>. As we saw above, Astell argues that</w:t>
      </w:r>
      <w:r w:rsidR="003A7A5E">
        <w:rPr>
          <w:rFonts w:ascii="Garamond" w:hAnsi="Garamond"/>
        </w:rPr>
        <w:t xml:space="preserve"> the</w:t>
      </w:r>
      <w:r w:rsidR="005F46A6">
        <w:rPr>
          <w:rFonts w:ascii="Garamond" w:hAnsi="Garamond"/>
        </w:rPr>
        <w:t xml:space="preserve"> person or composite “</w:t>
      </w:r>
      <w:r w:rsidR="005F46A6" w:rsidRPr="007A68A7">
        <w:rPr>
          <w:rFonts w:ascii="Garamond" w:hAnsi="Garamond"/>
        </w:rPr>
        <w:t xml:space="preserve">has properties that matter as matter </w:t>
      </w:r>
      <w:r w:rsidR="005F46A6">
        <w:rPr>
          <w:rFonts w:ascii="Garamond" w:hAnsi="Garamond"/>
        </w:rPr>
        <w:t>‘i</w:t>
      </w:r>
      <w:r w:rsidR="005F46A6" w:rsidRPr="007A68A7">
        <w:rPr>
          <w:rFonts w:ascii="Garamond" w:hAnsi="Garamond"/>
        </w:rPr>
        <w:t>s no way capable of</w:t>
      </w:r>
      <w:r w:rsidR="005F46A6">
        <w:rPr>
          <w:rFonts w:ascii="Garamond" w:hAnsi="Garamond"/>
        </w:rPr>
        <w:t>,’” most notably thinking.</w:t>
      </w:r>
      <w:r w:rsidR="005F46A6" w:rsidRPr="007A68A7">
        <w:rPr>
          <w:rFonts w:ascii="Garamond" w:eastAsia="Garamond" w:hAnsi="Garamond" w:cs="Garamond"/>
          <w:vertAlign w:val="superscript"/>
        </w:rPr>
        <w:footnoteReference w:id="75"/>
      </w:r>
      <w:r w:rsidR="005F46A6">
        <w:rPr>
          <w:rFonts w:ascii="Garamond" w:hAnsi="Garamond"/>
        </w:rPr>
        <w:t xml:space="preserve"> When God unites a mind and body together, he thereby confers thought upon a human body. </w:t>
      </w:r>
      <w:r w:rsidR="00027515">
        <w:rPr>
          <w:rFonts w:ascii="Garamond" w:hAnsi="Garamond"/>
        </w:rPr>
        <w:t xml:space="preserve">A thing’s essence is the “thing itself,” and thinking is the nature of the mind. The mind, then, just is a concrete instantiation of thinking, which God </w:t>
      </w:r>
      <w:r w:rsidR="004E3228">
        <w:rPr>
          <w:rFonts w:ascii="Garamond" w:hAnsi="Garamond"/>
        </w:rPr>
        <w:t xml:space="preserve">bestows upon a human body. </w:t>
      </w:r>
    </w:p>
    <w:p w14:paraId="10B98E3B" w14:textId="633A8147" w:rsidR="00391DFC" w:rsidRDefault="00002E53" w:rsidP="0004101A">
      <w:pPr>
        <w:pStyle w:val="Default"/>
        <w:spacing w:before="0" w:line="480" w:lineRule="auto"/>
        <w:rPr>
          <w:rFonts w:ascii="Garamond" w:hAnsi="Garamond"/>
        </w:rPr>
      </w:pPr>
      <w:r>
        <w:rPr>
          <w:rFonts w:ascii="Garamond" w:hAnsi="Garamond"/>
        </w:rPr>
        <w:lastRenderedPageBreak/>
        <w:tab/>
        <w:t xml:space="preserve">What are we missing for Astell? </w:t>
      </w:r>
      <w:r w:rsidR="00D634AE">
        <w:rPr>
          <w:rFonts w:ascii="Garamond" w:hAnsi="Garamond"/>
        </w:rPr>
        <w:t>W</w:t>
      </w:r>
      <w:r w:rsidR="0055502C">
        <w:rPr>
          <w:rFonts w:ascii="Garamond" w:hAnsi="Garamond"/>
        </w:rPr>
        <w:t xml:space="preserve">e know </w:t>
      </w:r>
      <w:r w:rsidR="0055502C">
        <w:rPr>
          <w:rFonts w:ascii="Garamond" w:hAnsi="Garamond"/>
          <w:i/>
          <w:iCs/>
        </w:rPr>
        <w:t xml:space="preserve">that </w:t>
      </w:r>
      <w:r w:rsidR="0055502C">
        <w:rPr>
          <w:rFonts w:ascii="Garamond" w:hAnsi="Garamond"/>
        </w:rPr>
        <w:t>mind and body are joined but no</w:t>
      </w:r>
      <w:r w:rsidR="00EA17EE">
        <w:rPr>
          <w:rFonts w:ascii="Garamond" w:hAnsi="Garamond"/>
        </w:rPr>
        <w:t>t</w:t>
      </w:r>
      <w:r w:rsidR="0055502C">
        <w:rPr>
          <w:rFonts w:ascii="Garamond" w:hAnsi="Garamond"/>
        </w:rPr>
        <w:t xml:space="preserve"> “how and in what manner.” Knowing </w:t>
      </w:r>
      <w:r w:rsidR="0055502C">
        <w:rPr>
          <w:rFonts w:ascii="Garamond" w:hAnsi="Garamond"/>
          <w:i/>
          <w:iCs/>
        </w:rPr>
        <w:t xml:space="preserve">that </w:t>
      </w:r>
      <w:r w:rsidR="0055502C">
        <w:rPr>
          <w:rFonts w:ascii="Garamond" w:hAnsi="Garamond"/>
        </w:rPr>
        <w:t>a correlation</w:t>
      </w:r>
      <w:r w:rsidR="00E623CF">
        <w:rPr>
          <w:rFonts w:ascii="Garamond" w:hAnsi="Garamond"/>
        </w:rPr>
        <w:t xml:space="preserve"> obtains differs from knowing the mechanism that underwrites</w:t>
      </w:r>
      <w:r w:rsidR="00281343">
        <w:rPr>
          <w:rFonts w:ascii="Garamond" w:hAnsi="Garamond"/>
        </w:rPr>
        <w:t xml:space="preserve"> it</w:t>
      </w:r>
      <w:r w:rsidR="00FB1200">
        <w:rPr>
          <w:rFonts w:ascii="Garamond" w:hAnsi="Garamond"/>
        </w:rPr>
        <w:t>:</w:t>
      </w:r>
      <w:r w:rsidR="009D7680">
        <w:rPr>
          <w:rFonts w:ascii="Garamond" w:hAnsi="Garamond"/>
        </w:rPr>
        <w:t xml:space="preserve"> God’s intervention or a genuine causal connection? Even once we have established that mind and body stand in a relationship of mutual causal influence, we might wonder </w:t>
      </w:r>
      <w:r w:rsidR="002D297D">
        <w:rPr>
          <w:rFonts w:ascii="Garamond" w:hAnsi="Garamond"/>
        </w:rPr>
        <w:t>what, if anything, underwrites this relationship</w:t>
      </w:r>
      <w:r w:rsidR="00605EB5">
        <w:rPr>
          <w:rFonts w:ascii="Garamond" w:hAnsi="Garamond"/>
        </w:rPr>
        <w:t>. Is</w:t>
      </w:r>
      <w:r w:rsidR="002D297D">
        <w:rPr>
          <w:rFonts w:ascii="Garamond" w:hAnsi="Garamond"/>
        </w:rPr>
        <w:t xml:space="preserve"> their </w:t>
      </w:r>
      <w:r w:rsidR="00C06CE2">
        <w:rPr>
          <w:rFonts w:ascii="Garamond" w:hAnsi="Garamond"/>
        </w:rPr>
        <w:t xml:space="preserve">reciprocal </w:t>
      </w:r>
      <w:r w:rsidR="002D297D">
        <w:rPr>
          <w:rFonts w:ascii="Garamond" w:hAnsi="Garamond"/>
        </w:rPr>
        <w:t>influence</w:t>
      </w:r>
      <w:r w:rsidR="00F60713">
        <w:rPr>
          <w:rFonts w:ascii="Garamond" w:hAnsi="Garamond"/>
        </w:rPr>
        <w:t xml:space="preserve"> fundamental</w:t>
      </w:r>
      <w:r w:rsidR="002D297D">
        <w:rPr>
          <w:rFonts w:ascii="Garamond" w:hAnsi="Garamond"/>
        </w:rPr>
        <w:t>, or</w:t>
      </w:r>
      <w:r w:rsidR="00F60713">
        <w:rPr>
          <w:rFonts w:ascii="Garamond" w:hAnsi="Garamond"/>
        </w:rPr>
        <w:t xml:space="preserve"> is it</w:t>
      </w:r>
      <w:r w:rsidR="002D297D">
        <w:rPr>
          <w:rFonts w:ascii="Garamond" w:hAnsi="Garamond"/>
        </w:rPr>
        <w:t xml:space="preserve"> grounded in something deeper, such as the respective powers of these substances or</w:t>
      </w:r>
      <w:r w:rsidR="00F60713">
        <w:rPr>
          <w:rFonts w:ascii="Garamond" w:hAnsi="Garamond"/>
        </w:rPr>
        <w:t xml:space="preserve"> some other kind of metaphysical fact</w:t>
      </w:r>
      <w:r w:rsidR="008A0673">
        <w:rPr>
          <w:rFonts w:ascii="Garamond" w:hAnsi="Garamond"/>
        </w:rPr>
        <w:t xml:space="preserve"> or bond? Similarly, knowing </w:t>
      </w:r>
      <w:r w:rsidR="008A0673">
        <w:rPr>
          <w:rFonts w:ascii="Garamond" w:hAnsi="Garamond"/>
          <w:i/>
          <w:iCs/>
        </w:rPr>
        <w:t xml:space="preserve">that </w:t>
      </w:r>
      <w:r w:rsidR="008A0673">
        <w:rPr>
          <w:rFonts w:ascii="Garamond" w:hAnsi="Garamond"/>
        </w:rPr>
        <w:t xml:space="preserve">mind and body are joined in such a way to form a whole differs from knowing the metaphysical </w:t>
      </w:r>
      <w:r w:rsidR="00566593">
        <w:rPr>
          <w:rFonts w:ascii="Garamond" w:hAnsi="Garamond"/>
        </w:rPr>
        <w:t>glue that binds them together</w:t>
      </w:r>
      <w:r w:rsidR="00814723">
        <w:rPr>
          <w:rFonts w:ascii="Garamond" w:hAnsi="Garamond"/>
        </w:rPr>
        <w:t>, or what the ontological status of the whole might be</w:t>
      </w:r>
      <w:r w:rsidR="00FF58DE">
        <w:rPr>
          <w:rFonts w:ascii="Garamond" w:hAnsi="Garamond"/>
        </w:rPr>
        <w:t>: a</w:t>
      </w:r>
      <w:r w:rsidR="00605EB5">
        <w:rPr>
          <w:rFonts w:ascii="Garamond" w:hAnsi="Garamond"/>
        </w:rPr>
        <w:t xml:space="preserve"> third kind substance</w:t>
      </w:r>
      <w:r w:rsidR="00C11D15">
        <w:rPr>
          <w:rFonts w:ascii="Garamond" w:hAnsi="Garamond"/>
        </w:rPr>
        <w:t>, or something that is neither substance nor mode?</w:t>
      </w:r>
      <w:r w:rsidR="00605EB5">
        <w:rPr>
          <w:rFonts w:ascii="Garamond" w:hAnsi="Garamond"/>
        </w:rPr>
        <w:t xml:space="preserve"> </w:t>
      </w:r>
      <w:r w:rsidR="00566593">
        <w:rPr>
          <w:rFonts w:ascii="Garamond" w:hAnsi="Garamond"/>
        </w:rPr>
        <w:t>By insisting on the unknowability of the union, I take Astell to be</w:t>
      </w:r>
      <w:r w:rsidR="00FB1200">
        <w:rPr>
          <w:rFonts w:ascii="Garamond" w:hAnsi="Garamond"/>
        </w:rPr>
        <w:t xml:space="preserve"> saying that</w:t>
      </w:r>
      <w:r w:rsidR="007F164E">
        <w:rPr>
          <w:rFonts w:ascii="Garamond" w:hAnsi="Garamond"/>
        </w:rPr>
        <w:t xml:space="preserve"> we cannot answer these types of questions</w:t>
      </w:r>
      <w:r w:rsidR="009B5398">
        <w:rPr>
          <w:rFonts w:ascii="Garamond" w:hAnsi="Garamond"/>
        </w:rPr>
        <w:t>.</w:t>
      </w:r>
      <w:r w:rsidR="00C11D15">
        <w:rPr>
          <w:rStyle w:val="FootnoteReference"/>
          <w:rFonts w:ascii="Garamond" w:hAnsi="Garamond"/>
        </w:rPr>
        <w:footnoteReference w:id="76"/>
      </w:r>
      <w:r w:rsidR="009B5398">
        <w:rPr>
          <w:rFonts w:ascii="Garamond" w:hAnsi="Garamond"/>
        </w:rPr>
        <w:t xml:space="preserve"> </w:t>
      </w:r>
    </w:p>
    <w:p w14:paraId="34102832" w14:textId="4D183234"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r>
      <w:r w:rsidR="00815AFE" w:rsidRPr="007A68A7">
        <w:rPr>
          <w:rFonts w:ascii="Garamond" w:hAnsi="Garamond"/>
          <w:sz w:val="24"/>
          <w:szCs w:val="24"/>
        </w:rPr>
        <w:t xml:space="preserve"> </w:t>
      </w:r>
    </w:p>
    <w:p w14:paraId="291233EA" w14:textId="0C63B73E" w:rsidR="00F50A96" w:rsidRPr="007A68A7" w:rsidRDefault="00002218" w:rsidP="002A135D">
      <w:pPr>
        <w:pStyle w:val="Body"/>
        <w:spacing w:line="480" w:lineRule="auto"/>
        <w:rPr>
          <w:rFonts w:ascii="Garamond" w:eastAsia="Garamond" w:hAnsi="Garamond" w:cs="Garamond"/>
          <w:sz w:val="24"/>
          <w:szCs w:val="24"/>
        </w:rPr>
      </w:pPr>
      <w:r>
        <w:rPr>
          <w:rFonts w:ascii="Garamond" w:hAnsi="Garamond"/>
          <w:sz w:val="24"/>
          <w:szCs w:val="24"/>
        </w:rPr>
        <w:t xml:space="preserve"> </w:t>
      </w:r>
    </w:p>
    <w:p w14:paraId="524045B8" w14:textId="44534266" w:rsidR="008D36BB" w:rsidRPr="00002218" w:rsidRDefault="00002218" w:rsidP="002A135D">
      <w:pPr>
        <w:pStyle w:val="Body"/>
        <w:spacing w:line="480" w:lineRule="auto"/>
        <w:rPr>
          <w:rFonts w:ascii="Garamond" w:eastAsia="Garamond" w:hAnsi="Garamond" w:cs="Garamond"/>
          <w:b/>
          <w:bCs/>
          <w:sz w:val="24"/>
          <w:szCs w:val="24"/>
        </w:rPr>
      </w:pPr>
      <w:r>
        <w:rPr>
          <w:rFonts w:ascii="Garamond" w:hAnsi="Garamond"/>
          <w:b/>
          <w:bCs/>
          <w:sz w:val="24"/>
          <w:szCs w:val="24"/>
        </w:rPr>
        <w:t>6</w:t>
      </w:r>
      <w:r w:rsidRPr="00002218">
        <w:rPr>
          <w:rFonts w:ascii="Garamond" w:hAnsi="Garamond"/>
          <w:b/>
          <w:bCs/>
          <w:sz w:val="24"/>
          <w:szCs w:val="24"/>
        </w:rPr>
        <w:t>.</w:t>
      </w:r>
      <w:r w:rsidR="0014214C" w:rsidRPr="00002218">
        <w:rPr>
          <w:rFonts w:ascii="Garamond" w:hAnsi="Garamond"/>
          <w:b/>
          <w:bCs/>
          <w:sz w:val="24"/>
          <w:szCs w:val="24"/>
        </w:rPr>
        <w:t xml:space="preserve"> The Body’s Importance</w:t>
      </w:r>
    </w:p>
    <w:p w14:paraId="06BF7AEA" w14:textId="3BA934B2" w:rsidR="008D36BB" w:rsidRPr="007A68A7" w:rsidRDefault="0014214C" w:rsidP="002A135D">
      <w:pPr>
        <w:pStyle w:val="Body"/>
        <w:spacing w:line="480" w:lineRule="auto"/>
        <w:rPr>
          <w:rFonts w:ascii="Garamond" w:eastAsia="Garamond" w:hAnsi="Garamond" w:cs="Garamond"/>
          <w:sz w:val="24"/>
          <w:szCs w:val="24"/>
        </w:rPr>
      </w:pPr>
      <w:r w:rsidRPr="007A68A7">
        <w:rPr>
          <w:rFonts w:ascii="Garamond" w:eastAsia="Garamond" w:hAnsi="Garamond" w:cs="Garamond"/>
          <w:sz w:val="24"/>
          <w:szCs w:val="24"/>
        </w:rPr>
        <w:tab/>
        <w:t xml:space="preserve">Bryson argues that the human body is </w:t>
      </w:r>
      <w:r w:rsidRPr="007A68A7">
        <w:rPr>
          <w:rFonts w:ascii="Garamond" w:hAnsi="Garamond"/>
          <w:sz w:val="24"/>
          <w:szCs w:val="24"/>
        </w:rPr>
        <w:t>“unimportant” and a “meaningless dwelling place” for Astell.</w:t>
      </w:r>
      <w:r w:rsidRPr="007A68A7">
        <w:rPr>
          <w:rFonts w:ascii="Garamond" w:eastAsia="Garamond" w:hAnsi="Garamond" w:cs="Garamond"/>
          <w:sz w:val="24"/>
          <w:szCs w:val="24"/>
          <w:vertAlign w:val="superscript"/>
        </w:rPr>
        <w:footnoteReference w:id="77"/>
      </w:r>
      <w:r w:rsidRPr="007A68A7">
        <w:rPr>
          <w:rFonts w:ascii="Garamond" w:hAnsi="Garamond"/>
          <w:sz w:val="24"/>
          <w:szCs w:val="24"/>
        </w:rPr>
        <w:t xml:space="preserve"> While Bryson is surely right that our bodies are </w:t>
      </w:r>
      <w:r w:rsidRPr="007A68A7">
        <w:rPr>
          <w:rFonts w:ascii="Garamond" w:hAnsi="Garamond"/>
          <w:i/>
          <w:iCs/>
          <w:sz w:val="24"/>
          <w:szCs w:val="24"/>
        </w:rPr>
        <w:t xml:space="preserve">less </w:t>
      </w:r>
      <w:r w:rsidRPr="007A68A7">
        <w:rPr>
          <w:rFonts w:ascii="Garamond" w:hAnsi="Garamond"/>
          <w:sz w:val="24"/>
          <w:szCs w:val="24"/>
        </w:rPr>
        <w:t xml:space="preserve">important than our minds, our bodies </w:t>
      </w:r>
      <w:r w:rsidR="00473443" w:rsidRPr="007A68A7">
        <w:rPr>
          <w:rFonts w:ascii="Garamond" w:hAnsi="Garamond"/>
          <w:sz w:val="24"/>
          <w:szCs w:val="24"/>
        </w:rPr>
        <w:t>matter</w:t>
      </w:r>
      <w:r w:rsidRPr="007A68A7">
        <w:rPr>
          <w:rFonts w:ascii="Garamond" w:hAnsi="Garamond"/>
          <w:sz w:val="24"/>
          <w:szCs w:val="24"/>
        </w:rPr>
        <w:t xml:space="preserve"> for Astell. Astell holds that </w:t>
      </w:r>
      <w:r w:rsidRPr="007A68A7">
        <w:rPr>
          <w:rFonts w:ascii="Garamond" w:hAnsi="Garamond"/>
          <w:i/>
          <w:iCs/>
          <w:sz w:val="24"/>
          <w:szCs w:val="24"/>
        </w:rPr>
        <w:t xml:space="preserve">everything </w:t>
      </w:r>
      <w:r w:rsidRPr="007A68A7">
        <w:rPr>
          <w:rFonts w:ascii="Garamond" w:hAnsi="Garamond"/>
          <w:sz w:val="24"/>
          <w:szCs w:val="24"/>
        </w:rPr>
        <w:t>is good, perfect, or meaningful to some degree. As Astell writes, “all the works of God are perfect in their kind, though all of them do not possess the same degree of perfection, for this would consist with the perfection of the whole, which arises from the order and symmetry of the several parts.”</w:t>
      </w:r>
      <w:r w:rsidRPr="007A68A7">
        <w:rPr>
          <w:rFonts w:ascii="Garamond" w:eastAsia="Garamond" w:hAnsi="Garamond" w:cs="Garamond"/>
          <w:sz w:val="24"/>
          <w:szCs w:val="24"/>
          <w:vertAlign w:val="superscript"/>
        </w:rPr>
        <w:footnoteReference w:id="78"/>
      </w:r>
      <w:r w:rsidRPr="007A68A7">
        <w:rPr>
          <w:rFonts w:ascii="Garamond" w:hAnsi="Garamond"/>
          <w:sz w:val="24"/>
          <w:szCs w:val="24"/>
        </w:rPr>
        <w:t xml:space="preserve"> Since our bodies are “works of God,” they </w:t>
      </w:r>
      <w:r w:rsidR="00EC431B" w:rsidRPr="007A68A7">
        <w:rPr>
          <w:rFonts w:ascii="Garamond" w:hAnsi="Garamond"/>
          <w:sz w:val="24"/>
          <w:szCs w:val="24"/>
        </w:rPr>
        <w:t>possess</w:t>
      </w:r>
      <w:r w:rsidR="00473443" w:rsidRPr="007A68A7">
        <w:rPr>
          <w:rFonts w:ascii="Garamond" w:hAnsi="Garamond"/>
          <w:sz w:val="24"/>
          <w:szCs w:val="24"/>
        </w:rPr>
        <w:t xml:space="preserve"> a</w:t>
      </w:r>
      <w:r w:rsidRPr="007A68A7">
        <w:rPr>
          <w:rFonts w:ascii="Garamond" w:hAnsi="Garamond"/>
          <w:sz w:val="24"/>
          <w:szCs w:val="24"/>
        </w:rPr>
        <w:t xml:space="preserve"> </w:t>
      </w:r>
      <w:r w:rsidRPr="007A68A7">
        <w:rPr>
          <w:rFonts w:ascii="Garamond" w:hAnsi="Garamond"/>
          <w:sz w:val="24"/>
          <w:szCs w:val="24"/>
        </w:rPr>
        <w:lastRenderedPageBreak/>
        <w:t>base level of perfection and importance.</w:t>
      </w:r>
      <w:r w:rsidR="00915675">
        <w:rPr>
          <w:rFonts w:ascii="Garamond" w:hAnsi="Garamond"/>
          <w:sz w:val="24"/>
          <w:szCs w:val="24"/>
        </w:rPr>
        <w:t xml:space="preserve"> </w:t>
      </w:r>
      <w:r w:rsidR="00473443" w:rsidRPr="007A68A7">
        <w:rPr>
          <w:rFonts w:ascii="Garamond" w:hAnsi="Garamond"/>
          <w:sz w:val="24"/>
          <w:szCs w:val="24"/>
        </w:rPr>
        <w:t>Moreover,</w:t>
      </w:r>
      <w:r w:rsidR="00BF4FE9">
        <w:rPr>
          <w:rFonts w:ascii="Garamond" w:hAnsi="Garamond"/>
          <w:sz w:val="24"/>
          <w:szCs w:val="24"/>
        </w:rPr>
        <w:t xml:space="preserve"> </w:t>
      </w:r>
      <w:r w:rsidRPr="007A68A7">
        <w:rPr>
          <w:rFonts w:ascii="Garamond" w:hAnsi="Garamond"/>
          <w:sz w:val="24"/>
          <w:szCs w:val="24"/>
        </w:rPr>
        <w:t>Astell applies her metaphysical optimism—her view that everything that is, is good—to the mind-body union:</w:t>
      </w:r>
    </w:p>
    <w:p w14:paraId="7ADB1907" w14:textId="77777777" w:rsidR="008D36BB" w:rsidRPr="007A68A7" w:rsidRDefault="008D36BB" w:rsidP="002A135D">
      <w:pPr>
        <w:pStyle w:val="Body"/>
        <w:spacing w:line="480" w:lineRule="auto"/>
        <w:rPr>
          <w:rFonts w:ascii="Garamond" w:eastAsia="Garamond" w:hAnsi="Garamond" w:cs="Garamond"/>
          <w:b/>
          <w:bCs/>
          <w:sz w:val="24"/>
          <w:szCs w:val="24"/>
        </w:rPr>
      </w:pPr>
    </w:p>
    <w:p w14:paraId="425C2052"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 xml:space="preserve">All the works of our creator are in number, weight, and measure, and therefore without controversy, it is for very good reasons that He has </w:t>
      </w:r>
      <w:r w:rsidRPr="007A68A7">
        <w:rPr>
          <w:rFonts w:ascii="Garamond" w:hAnsi="Garamond"/>
          <w:i/>
          <w:iCs/>
        </w:rPr>
        <w:t xml:space="preserve">so </w:t>
      </w:r>
      <w:r w:rsidRPr="007A68A7">
        <w:rPr>
          <w:rFonts w:ascii="Garamond" w:hAnsi="Garamond"/>
        </w:rPr>
        <w:t>united a corruptible body to an immortal mind, that the impressions which are made in the former, shall be perceived and attended with certain sensations in the other, and this by ways altogether mysterious and incomprehensible, and only to be resolved into the efficacy of the divine will. The body then may be of great service to us, if we know how to employ it according to the design of our maker.</w:t>
      </w:r>
      <w:r w:rsidRPr="007A68A7">
        <w:rPr>
          <w:rFonts w:ascii="Garamond" w:eastAsia="Garamond" w:hAnsi="Garamond" w:cs="Garamond"/>
          <w:vertAlign w:val="superscript"/>
        </w:rPr>
        <w:footnoteReference w:id="79"/>
      </w:r>
    </w:p>
    <w:p w14:paraId="6350D084" w14:textId="77777777" w:rsidR="008D36BB" w:rsidRPr="007A68A7" w:rsidRDefault="008D36BB" w:rsidP="002A135D">
      <w:pPr>
        <w:pStyle w:val="Default"/>
        <w:spacing w:before="0" w:line="480" w:lineRule="auto"/>
        <w:ind w:left="720"/>
        <w:rPr>
          <w:rFonts w:ascii="Garamond" w:eastAsia="Garamond" w:hAnsi="Garamond" w:cs="Garamond"/>
        </w:rPr>
      </w:pPr>
    </w:p>
    <w:p w14:paraId="2E5C32EB" w14:textId="1A13F5B8" w:rsidR="008D36BB" w:rsidRPr="007A68A7" w:rsidRDefault="00473443" w:rsidP="002A135D">
      <w:pPr>
        <w:pStyle w:val="Default"/>
        <w:spacing w:before="0" w:line="480" w:lineRule="auto"/>
        <w:rPr>
          <w:rFonts w:ascii="Garamond" w:eastAsia="Garamond" w:hAnsi="Garamond" w:cs="Garamond"/>
        </w:rPr>
      </w:pPr>
      <w:r w:rsidRPr="007A68A7">
        <w:rPr>
          <w:rFonts w:ascii="Garamond" w:hAnsi="Garamond"/>
        </w:rPr>
        <w:t>Though</w:t>
      </w:r>
      <w:r w:rsidR="0014214C" w:rsidRPr="007A68A7">
        <w:rPr>
          <w:rFonts w:ascii="Garamond" w:hAnsi="Garamond"/>
        </w:rPr>
        <w:t xml:space="preserve"> our bodies</w:t>
      </w:r>
      <w:r w:rsidRPr="007A68A7">
        <w:rPr>
          <w:rFonts w:ascii="Garamond" w:hAnsi="Garamond"/>
        </w:rPr>
        <w:t xml:space="preserve"> often distract us and drag us down</w:t>
      </w:r>
      <w:r w:rsidR="0014214C" w:rsidRPr="007A68A7">
        <w:rPr>
          <w:rFonts w:ascii="Garamond" w:hAnsi="Garamond"/>
        </w:rPr>
        <w:t xml:space="preserve">, </w:t>
      </w:r>
      <w:r w:rsidRPr="007A68A7">
        <w:rPr>
          <w:rFonts w:ascii="Garamond" w:hAnsi="Garamond"/>
        </w:rPr>
        <w:t>they</w:t>
      </w:r>
      <w:r w:rsidR="0014214C" w:rsidRPr="007A68A7">
        <w:rPr>
          <w:rFonts w:ascii="Garamond" w:hAnsi="Garamond"/>
        </w:rPr>
        <w:t xml:space="preserve"> “may be of great service to us,” if used correctly.</w:t>
      </w:r>
    </w:p>
    <w:p w14:paraId="64899DF0" w14:textId="11D30945" w:rsidR="00775221" w:rsidRPr="005C5BF4" w:rsidRDefault="004F355F" w:rsidP="000F410E">
      <w:pPr>
        <w:pStyle w:val="Default"/>
        <w:spacing w:before="0" w:line="480" w:lineRule="auto"/>
        <w:ind w:firstLine="720"/>
        <w:rPr>
          <w:rFonts w:ascii="Garamond" w:eastAsia="Garamond" w:hAnsi="Garamond" w:cs="Garamond"/>
        </w:rPr>
      </w:pPr>
      <w:r>
        <w:rPr>
          <w:rFonts w:ascii="Garamond" w:eastAsia="Garamond" w:hAnsi="Garamond" w:cs="Garamond"/>
        </w:rPr>
        <w:t xml:space="preserve">The human person—the combination of mind and body—has its own distinctive form of good or perfection, in roughly the same way that a knife </w:t>
      </w:r>
      <w:r w:rsidR="00375C21">
        <w:rPr>
          <w:rFonts w:ascii="Garamond" w:eastAsia="Garamond" w:hAnsi="Garamond" w:cs="Garamond"/>
        </w:rPr>
        <w:t xml:space="preserve">or a dog have their own distinctive perfections (sharpness and chasing squirrels, respectively). </w:t>
      </w:r>
      <w:r w:rsidR="00950381">
        <w:rPr>
          <w:rFonts w:ascii="Garamond" w:eastAsia="Garamond" w:hAnsi="Garamond" w:cs="Garamond"/>
        </w:rPr>
        <w:t>A</w:t>
      </w:r>
      <w:r w:rsidR="00DA4F90">
        <w:rPr>
          <w:rFonts w:ascii="Garamond" w:eastAsia="Garamond" w:hAnsi="Garamond" w:cs="Garamond"/>
        </w:rPr>
        <w:t>s I mentioned above, a</w:t>
      </w:r>
      <w:r w:rsidR="00950381">
        <w:rPr>
          <w:rFonts w:ascii="Garamond" w:eastAsia="Garamond" w:hAnsi="Garamond" w:cs="Garamond"/>
        </w:rPr>
        <w:t xml:space="preserve"> human being </w:t>
      </w:r>
      <w:r w:rsidR="00035B41">
        <w:rPr>
          <w:rFonts w:ascii="Garamond" w:eastAsia="Garamond" w:hAnsi="Garamond" w:cs="Garamond"/>
        </w:rPr>
        <w:t>is perfected through the proper ordering of the parts</w:t>
      </w:r>
      <w:r w:rsidR="0042151E">
        <w:rPr>
          <w:rFonts w:ascii="Garamond" w:eastAsia="Garamond" w:hAnsi="Garamond" w:cs="Garamond"/>
        </w:rPr>
        <w:t xml:space="preserve"> making it up</w:t>
      </w:r>
      <w:r w:rsidR="00035B41">
        <w:rPr>
          <w:rFonts w:ascii="Garamond" w:eastAsia="Garamond" w:hAnsi="Garamond" w:cs="Garamond"/>
        </w:rPr>
        <w:t xml:space="preserve"> and, more specifically, when the mind </w:t>
      </w:r>
      <w:r w:rsidR="00511FBC">
        <w:rPr>
          <w:rFonts w:ascii="Garamond" w:eastAsia="Garamond" w:hAnsi="Garamond" w:cs="Garamond"/>
        </w:rPr>
        <w:t xml:space="preserve">rules </w:t>
      </w:r>
      <w:r w:rsidR="00872C7E">
        <w:rPr>
          <w:rFonts w:ascii="Garamond" w:eastAsia="Garamond" w:hAnsi="Garamond" w:cs="Garamond"/>
        </w:rPr>
        <w:t xml:space="preserve">the body. </w:t>
      </w:r>
      <w:r w:rsidR="000C1464">
        <w:rPr>
          <w:rFonts w:ascii="Garamond" w:eastAsia="Garamond" w:hAnsi="Garamond" w:cs="Garamond"/>
        </w:rPr>
        <w:t>It is good for the whole that the rightful ruler should rule</w:t>
      </w:r>
      <w:r w:rsidR="007A326D">
        <w:rPr>
          <w:rFonts w:ascii="Garamond" w:eastAsia="Garamond" w:hAnsi="Garamond" w:cs="Garamond"/>
        </w:rPr>
        <w:t>. What’s</w:t>
      </w:r>
      <w:r w:rsidR="00EB5B3C">
        <w:rPr>
          <w:rFonts w:ascii="Garamond" w:eastAsia="Garamond" w:hAnsi="Garamond" w:cs="Garamond"/>
        </w:rPr>
        <w:t xml:space="preserve"> more, Astell holds that the </w:t>
      </w:r>
      <w:r w:rsidR="00402539">
        <w:rPr>
          <w:rFonts w:ascii="Garamond" w:eastAsia="Garamond" w:hAnsi="Garamond" w:cs="Garamond"/>
        </w:rPr>
        <w:t xml:space="preserve">rightful ruler—the mind—should rule because that is its job. </w:t>
      </w:r>
      <w:r w:rsidR="006A7620">
        <w:rPr>
          <w:rFonts w:ascii="Garamond" w:eastAsia="Garamond" w:hAnsi="Garamond" w:cs="Garamond"/>
        </w:rPr>
        <w:t>In the continuation of the passage where</w:t>
      </w:r>
      <w:r w:rsidR="00363906">
        <w:rPr>
          <w:rFonts w:ascii="Garamond" w:eastAsia="Garamond" w:hAnsi="Garamond" w:cs="Garamond"/>
        </w:rPr>
        <w:t xml:space="preserve"> Astell writes that the “proper Pleasure of Human Nature </w:t>
      </w:r>
      <w:r w:rsidR="00A90049">
        <w:rPr>
          <w:rFonts w:ascii="Garamond" w:eastAsia="Garamond" w:hAnsi="Garamond" w:cs="Garamond"/>
        </w:rPr>
        <w:t xml:space="preserve">consists” in the soul’s “Dominion” over the body, </w:t>
      </w:r>
      <w:r w:rsidR="005C2014">
        <w:rPr>
          <w:rFonts w:ascii="Garamond" w:eastAsia="Garamond" w:hAnsi="Garamond" w:cs="Garamond"/>
        </w:rPr>
        <w:t xml:space="preserve">she is clear that </w:t>
      </w:r>
      <w:r w:rsidR="005C5BF4">
        <w:rPr>
          <w:rFonts w:ascii="Garamond" w:eastAsia="Garamond" w:hAnsi="Garamond" w:cs="Garamond"/>
        </w:rPr>
        <w:t xml:space="preserve">the mind or self </w:t>
      </w:r>
      <w:r w:rsidR="00386675">
        <w:rPr>
          <w:rFonts w:ascii="Garamond" w:eastAsia="Garamond" w:hAnsi="Garamond" w:cs="Garamond"/>
        </w:rPr>
        <w:t xml:space="preserve">should pursue the perfection of the human being </w:t>
      </w:r>
      <w:proofErr w:type="gramStart"/>
      <w:r w:rsidR="00386675">
        <w:rPr>
          <w:rFonts w:ascii="Garamond" w:eastAsia="Garamond" w:hAnsi="Garamond" w:cs="Garamond"/>
        </w:rPr>
        <w:t>as a whole</w:t>
      </w:r>
      <w:r w:rsidR="00380C95">
        <w:rPr>
          <w:rFonts w:ascii="Garamond" w:eastAsia="Garamond" w:hAnsi="Garamond" w:cs="Garamond"/>
        </w:rPr>
        <w:t xml:space="preserve"> by</w:t>
      </w:r>
      <w:proofErr w:type="gramEnd"/>
      <w:r w:rsidR="00380C95">
        <w:rPr>
          <w:rFonts w:ascii="Garamond" w:eastAsia="Garamond" w:hAnsi="Garamond" w:cs="Garamond"/>
        </w:rPr>
        <w:t xml:space="preserve"> exercising its authority over it</w:t>
      </w:r>
      <w:r w:rsidR="00386675">
        <w:rPr>
          <w:rFonts w:ascii="Garamond" w:eastAsia="Garamond" w:hAnsi="Garamond" w:cs="Garamond"/>
        </w:rPr>
        <w:t>. She writes:</w:t>
      </w:r>
    </w:p>
    <w:p w14:paraId="608FB89E" w14:textId="5865FF86" w:rsidR="008D36BB" w:rsidRPr="007A68A7" w:rsidRDefault="00775221" w:rsidP="009A173F">
      <w:pPr>
        <w:pStyle w:val="Default"/>
        <w:spacing w:before="0" w:line="480" w:lineRule="auto"/>
      </w:pPr>
      <w:r>
        <w:rPr>
          <w:rFonts w:ascii="Garamond" w:eastAsia="Garamond" w:hAnsi="Garamond" w:cs="Garamond"/>
        </w:rPr>
        <w:lastRenderedPageBreak/>
        <w:t xml:space="preserve"> </w:t>
      </w:r>
    </w:p>
    <w:p w14:paraId="04AA7F9C"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That the true and proper Pleasure of Human Nature consists in the exercise of that Dominion which the Soul has over the Body, in governing every Passion and Motion according to Right Reason, by which we most truly pursue the real good of both,</w:t>
      </w:r>
      <w:r w:rsidRPr="007A68A7">
        <w:rPr>
          <w:rFonts w:ascii="Garamond" w:hAnsi="Garamond"/>
          <w:i/>
          <w:iCs/>
        </w:rPr>
        <w:t xml:space="preserve"> it being a mistake as well of our Duty as our Happiness to consider either part of us single, so as to neglect what is due to the other. For if we disregard the Body wholly, we pretend to live like Angels whilst we are but mortals; </w:t>
      </w:r>
      <w:r w:rsidRPr="007A68A7">
        <w:rPr>
          <w:rFonts w:ascii="Garamond" w:hAnsi="Garamond"/>
        </w:rPr>
        <w:t xml:space="preserve">and if we prefer or equal it to the Mind we degenerate into Brutes. The former indeed is not frequent, it is only to be found amongst a few Scrupulous Persons, who sometimes impose such rigors on the Body, as GOD never requires at their hands, because they are inconsistent with a Human Frame. The latter is the common and dangerous fault, for the most of us accustom ourselves to </w:t>
      </w:r>
      <w:proofErr w:type="spellStart"/>
      <w:r w:rsidRPr="007A68A7">
        <w:rPr>
          <w:rFonts w:ascii="Garamond" w:hAnsi="Garamond"/>
        </w:rPr>
        <w:t>tast</w:t>
      </w:r>
      <w:proofErr w:type="spellEnd"/>
      <w:r w:rsidRPr="007A68A7">
        <w:rPr>
          <w:rFonts w:ascii="Garamond" w:hAnsi="Garamond"/>
        </w:rPr>
        <w:t xml:space="preserve"> no other Pleasures than what are convey</w:t>
      </w:r>
      <w:r w:rsidRPr="007A68A7">
        <w:rPr>
          <w:rFonts w:ascii="Garamond" w:hAnsi="Garamond"/>
          <w:rtl/>
        </w:rPr>
        <w:t>’</w:t>
      </w:r>
      <w:r w:rsidRPr="007A68A7">
        <w:rPr>
          <w:rFonts w:ascii="Garamond" w:hAnsi="Garamond"/>
        </w:rPr>
        <w:t xml:space="preserve">d to us by the Organs of Sense, we pamper our Bodies till they grow </w:t>
      </w:r>
      <w:proofErr w:type="spellStart"/>
      <w:r w:rsidRPr="007A68A7">
        <w:rPr>
          <w:rFonts w:ascii="Garamond" w:hAnsi="Garamond"/>
        </w:rPr>
        <w:t>resty</w:t>
      </w:r>
      <w:proofErr w:type="spellEnd"/>
      <w:r w:rsidRPr="007A68A7">
        <w:rPr>
          <w:rFonts w:ascii="Garamond" w:hAnsi="Garamond"/>
        </w:rPr>
        <w:t xml:space="preserve"> and ungovernable, and instead of doing Service to the Mind, get Dominion over it. </w:t>
      </w:r>
      <w:proofErr w:type="gramStart"/>
      <w:r w:rsidRPr="007A68A7">
        <w:rPr>
          <w:rFonts w:ascii="Garamond" w:hAnsi="Garamond"/>
          <w:i/>
          <w:iCs/>
        </w:rPr>
        <w:t>Thus</w:t>
      </w:r>
      <w:proofErr w:type="gramEnd"/>
      <w:r w:rsidRPr="007A68A7">
        <w:rPr>
          <w:rFonts w:ascii="Garamond" w:hAnsi="Garamond"/>
          <w:i/>
          <w:iCs/>
        </w:rPr>
        <w:t xml:space="preserve"> we learn what is truly to Love our selves</w:t>
      </w:r>
      <w:r w:rsidRPr="007A68A7">
        <w:rPr>
          <w:rFonts w:ascii="Garamond" w:hAnsi="Garamond"/>
        </w:rPr>
        <w:t xml:space="preserve"> . . .</w:t>
      </w:r>
      <w:r w:rsidRPr="007A68A7">
        <w:rPr>
          <w:rFonts w:ascii="Garamond" w:eastAsia="Garamond" w:hAnsi="Garamond" w:cs="Garamond"/>
          <w:vertAlign w:val="superscript"/>
        </w:rPr>
        <w:footnoteReference w:id="80"/>
      </w:r>
    </w:p>
    <w:p w14:paraId="1BEE40F7" w14:textId="77777777" w:rsidR="008D36BB" w:rsidRPr="007A68A7" w:rsidRDefault="008D36BB" w:rsidP="002A135D">
      <w:pPr>
        <w:pStyle w:val="Default"/>
        <w:spacing w:before="0" w:line="480" w:lineRule="auto"/>
        <w:rPr>
          <w:rFonts w:ascii="Garamond" w:eastAsia="Garamond" w:hAnsi="Garamond" w:cs="Garamond"/>
        </w:rPr>
      </w:pPr>
    </w:p>
    <w:p w14:paraId="1E3F0D8A" w14:textId="278F9BFF"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It is “a mistake . . . to consider either part of us single, so as to neglect what is due to the other.” Rather, we should consider both our mind and body as well as the</w:t>
      </w:r>
      <w:r w:rsidR="00473443" w:rsidRPr="007A68A7">
        <w:rPr>
          <w:rFonts w:ascii="Garamond" w:hAnsi="Garamond"/>
        </w:rPr>
        <w:t>ir</w:t>
      </w:r>
      <w:r w:rsidRPr="007A68A7">
        <w:rPr>
          <w:rFonts w:ascii="Garamond" w:hAnsi="Garamond"/>
        </w:rPr>
        <w:t xml:space="preserve"> relations.</w:t>
      </w:r>
      <w:r w:rsidRPr="007A68A7">
        <w:rPr>
          <w:rFonts w:ascii="Garamond" w:eastAsia="Garamond" w:hAnsi="Garamond" w:cs="Garamond"/>
          <w:vertAlign w:val="superscript"/>
        </w:rPr>
        <w:footnoteReference w:id="81"/>
      </w:r>
      <w:r w:rsidRPr="007A68A7">
        <w:rPr>
          <w:rFonts w:ascii="Garamond" w:hAnsi="Garamond"/>
        </w:rPr>
        <w:t xml:space="preserve"> Astell helpfully distinguishes different </w:t>
      </w:r>
      <w:r w:rsidR="00473443" w:rsidRPr="007A68A7">
        <w:rPr>
          <w:rFonts w:ascii="Garamond" w:hAnsi="Garamond"/>
        </w:rPr>
        <w:t>ways</w:t>
      </w:r>
      <w:r w:rsidRPr="007A68A7">
        <w:rPr>
          <w:rFonts w:ascii="Garamond" w:hAnsi="Garamond"/>
        </w:rPr>
        <w:t xml:space="preserve"> we might mistakenly “consider either part of us single.” On the one hand, if we live an overly spiritual life, cultivat</w:t>
      </w:r>
      <w:r w:rsidR="00473443" w:rsidRPr="007A68A7">
        <w:rPr>
          <w:rFonts w:ascii="Garamond" w:hAnsi="Garamond"/>
        </w:rPr>
        <w:t>ing</w:t>
      </w:r>
      <w:r w:rsidRPr="007A68A7">
        <w:rPr>
          <w:rFonts w:ascii="Garamond" w:hAnsi="Garamond"/>
        </w:rPr>
        <w:t xml:space="preserve"> only our minds, “we pretend to live like Angels, whilst we are but mortals” (</w:t>
      </w:r>
      <w:r w:rsidRPr="007A68A7">
        <w:rPr>
          <w:rFonts w:ascii="Garamond" w:hAnsi="Garamond"/>
          <w:i/>
          <w:iCs/>
        </w:rPr>
        <w:t>ibid</w:t>
      </w:r>
      <w:r w:rsidRPr="007A68A7">
        <w:rPr>
          <w:rFonts w:ascii="Garamond" w:hAnsi="Garamond"/>
        </w:rPr>
        <w:t xml:space="preserve">.). On the other hand, if we live an overly brutish or animal life and cultivate only our bodies—or, indeed, if we treat the body as if it were the </w:t>
      </w:r>
      <w:r w:rsidR="00A06AEC" w:rsidRPr="0016502D">
        <w:rPr>
          <w:rFonts w:ascii="Garamond" w:hAnsi="Garamond"/>
          <w:lang w:val="en-GB"/>
        </w:rPr>
        <w:t>mind’s</w:t>
      </w:r>
      <w:r w:rsidRPr="0016502D">
        <w:rPr>
          <w:rFonts w:ascii="Garamond" w:hAnsi="Garamond"/>
          <w:lang w:val="en-GB"/>
        </w:rPr>
        <w:t xml:space="preserve"> equal</w:t>
      </w:r>
      <w:r w:rsidRPr="007A68A7">
        <w:rPr>
          <w:rFonts w:ascii="Garamond" w:hAnsi="Garamond"/>
        </w:rPr>
        <w:t xml:space="preserve">—then “we </w:t>
      </w:r>
      <w:r w:rsidRPr="007A68A7">
        <w:rPr>
          <w:rFonts w:ascii="Garamond" w:hAnsi="Garamond"/>
        </w:rPr>
        <w:lastRenderedPageBreak/>
        <w:t>degenerate into Brutes” (</w:t>
      </w:r>
      <w:proofErr w:type="spellStart"/>
      <w:r w:rsidRPr="007A68A7">
        <w:rPr>
          <w:rFonts w:ascii="Garamond" w:hAnsi="Garamond"/>
          <w:i/>
          <w:iCs/>
          <w:lang w:val="es-ES_tradnl"/>
        </w:rPr>
        <w:t>ibid</w:t>
      </w:r>
      <w:proofErr w:type="spellEnd"/>
      <w:r w:rsidRPr="007A68A7">
        <w:rPr>
          <w:rFonts w:ascii="Garamond" w:hAnsi="Garamond"/>
        </w:rPr>
        <w:t xml:space="preserve">.). The latter mistake “is the common and dangerous fault,” and so Astell devotes </w:t>
      </w:r>
      <w:r w:rsidR="00473443" w:rsidRPr="007A68A7">
        <w:rPr>
          <w:rFonts w:ascii="Garamond" w:hAnsi="Garamond"/>
        </w:rPr>
        <w:t>it</w:t>
      </w:r>
      <w:r w:rsidRPr="007A68A7">
        <w:rPr>
          <w:rFonts w:ascii="Garamond" w:hAnsi="Garamond"/>
        </w:rPr>
        <w:t xml:space="preserve"> more attention</w:t>
      </w:r>
      <w:r w:rsidR="00473443" w:rsidRPr="007A68A7">
        <w:rPr>
          <w:rFonts w:ascii="Garamond" w:hAnsi="Garamond"/>
        </w:rPr>
        <w:t>: hence</w:t>
      </w:r>
      <w:r w:rsidRPr="007A68A7">
        <w:rPr>
          <w:rFonts w:ascii="Garamond" w:hAnsi="Garamond"/>
        </w:rPr>
        <w:t xml:space="preserve"> her frequent warnings about living an “animal” </w:t>
      </w:r>
      <w:r w:rsidR="00473443" w:rsidRPr="007A68A7">
        <w:rPr>
          <w:rFonts w:ascii="Garamond" w:hAnsi="Garamond"/>
        </w:rPr>
        <w:t>life</w:t>
      </w:r>
      <w:r w:rsidRPr="007A68A7">
        <w:rPr>
          <w:rFonts w:ascii="Garamond" w:hAnsi="Garamond"/>
          <w:lang w:val="it-IT"/>
        </w:rPr>
        <w:t>.</w:t>
      </w:r>
      <w:r w:rsidRPr="007A68A7">
        <w:rPr>
          <w:rFonts w:ascii="Garamond" w:eastAsia="Garamond" w:hAnsi="Garamond" w:cs="Garamond"/>
          <w:vertAlign w:val="superscript"/>
        </w:rPr>
        <w:footnoteReference w:id="82"/>
      </w:r>
    </w:p>
    <w:p w14:paraId="73F71762" w14:textId="68FA9E22"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tab/>
      </w:r>
      <w:r w:rsidR="00002218">
        <w:rPr>
          <w:rFonts w:ascii="Garamond" w:eastAsia="Garamond" w:hAnsi="Garamond" w:cs="Garamond"/>
        </w:rPr>
        <w:t>I</w:t>
      </w:r>
      <w:r w:rsidR="00473443" w:rsidRPr="007A68A7">
        <w:rPr>
          <w:rFonts w:ascii="Garamond" w:eastAsia="Garamond" w:hAnsi="Garamond" w:cs="Garamond"/>
        </w:rPr>
        <w:t>f</w:t>
      </w:r>
      <w:r w:rsidRPr="007A68A7">
        <w:rPr>
          <w:rFonts w:ascii="Garamond" w:eastAsia="Garamond" w:hAnsi="Garamond" w:cs="Garamond"/>
        </w:rPr>
        <w:t xml:space="preserve"> we are immaterial, thinking beings, why </w:t>
      </w:r>
      <w:r w:rsidRPr="007A68A7">
        <w:rPr>
          <w:rFonts w:ascii="Garamond" w:hAnsi="Garamond"/>
          <w:i/>
          <w:iCs/>
        </w:rPr>
        <w:t xml:space="preserve">shouldn’t </w:t>
      </w:r>
      <w:r w:rsidRPr="007A68A7">
        <w:rPr>
          <w:rFonts w:ascii="Garamond" w:hAnsi="Garamond"/>
        </w:rPr>
        <w:t>we live like angels?</w:t>
      </w:r>
      <w:r w:rsidR="000F4EAA">
        <w:rPr>
          <w:rFonts w:ascii="Garamond" w:hAnsi="Garamond"/>
        </w:rPr>
        <w:t xml:space="preserve"> Why not abdicate the throne?</w:t>
      </w:r>
      <w:r w:rsidRPr="007A68A7">
        <w:rPr>
          <w:rFonts w:ascii="Garamond" w:hAnsi="Garamond"/>
        </w:rPr>
        <w:t xml:space="preserve"> </w:t>
      </w:r>
      <w:r w:rsidR="00EC431B">
        <w:rPr>
          <w:rFonts w:ascii="Garamond" w:hAnsi="Garamond"/>
        </w:rPr>
        <w:t>Because we are joined to the world</w:t>
      </w:r>
      <w:r w:rsidR="001820D4">
        <w:rPr>
          <w:rFonts w:ascii="Garamond" w:hAnsi="Garamond"/>
        </w:rPr>
        <w:t xml:space="preserve"> and to our bodies</w:t>
      </w:r>
      <w:r w:rsidR="00EC431B">
        <w:rPr>
          <w:rFonts w:ascii="Garamond" w:hAnsi="Garamond"/>
        </w:rPr>
        <w:t xml:space="preserve"> in a way that angels are not. W</w:t>
      </w:r>
      <w:r w:rsidR="00473443" w:rsidRPr="007A68A7">
        <w:rPr>
          <w:rFonts w:ascii="Garamond" w:hAnsi="Garamond"/>
        </w:rPr>
        <w:t xml:space="preserve">e should care about </w:t>
      </w:r>
      <w:r w:rsidRPr="007A68A7">
        <w:rPr>
          <w:rFonts w:ascii="Garamond" w:hAnsi="Garamond"/>
        </w:rPr>
        <w:t xml:space="preserve">the wholes </w:t>
      </w:r>
      <w:r w:rsidR="00473443" w:rsidRPr="007A68A7">
        <w:rPr>
          <w:rFonts w:ascii="Garamond" w:hAnsi="Garamond"/>
        </w:rPr>
        <w:t>to which we belong</w:t>
      </w:r>
      <w:r w:rsidRPr="007A68A7">
        <w:rPr>
          <w:rFonts w:ascii="Garamond" w:hAnsi="Garamond"/>
        </w:rPr>
        <w:t>:</w:t>
      </w:r>
    </w:p>
    <w:p w14:paraId="694909E7" w14:textId="77777777" w:rsidR="008D36BB" w:rsidRPr="007A68A7" w:rsidRDefault="008D36BB" w:rsidP="002A135D">
      <w:pPr>
        <w:pStyle w:val="Default"/>
        <w:spacing w:before="0" w:line="480" w:lineRule="auto"/>
        <w:rPr>
          <w:rFonts w:ascii="Garamond" w:eastAsia="Garamond" w:hAnsi="Garamond" w:cs="Garamond"/>
        </w:rPr>
      </w:pPr>
    </w:p>
    <w:p w14:paraId="320DD423"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 xml:space="preserve">I consider myself therefore as part of one great whole, in the welfare of which my own happiness is included. And without regarding any particular or separate interest, endeavor always to pursue that which </w:t>
      </w:r>
      <w:proofErr w:type="gramStart"/>
      <w:r w:rsidRPr="007A68A7">
        <w:rPr>
          <w:rFonts w:ascii="Garamond" w:hAnsi="Garamond"/>
        </w:rPr>
        <w:t>in itself and</w:t>
      </w:r>
      <w:proofErr w:type="gramEnd"/>
      <w:r w:rsidRPr="007A68A7">
        <w:rPr>
          <w:rFonts w:ascii="Garamond" w:hAnsi="Garamond"/>
        </w:rPr>
        <w:t xml:space="preserve"> absolutely speaking, is the most public, universal, and greatest good.</w:t>
      </w:r>
      <w:r w:rsidRPr="007A68A7">
        <w:rPr>
          <w:rFonts w:ascii="Garamond" w:eastAsia="Garamond" w:hAnsi="Garamond" w:cs="Garamond"/>
          <w:vertAlign w:val="superscript"/>
        </w:rPr>
        <w:footnoteReference w:id="83"/>
      </w:r>
    </w:p>
    <w:p w14:paraId="579007CC" w14:textId="77777777" w:rsidR="008D36BB" w:rsidRPr="007A68A7" w:rsidRDefault="008D36BB" w:rsidP="002A135D">
      <w:pPr>
        <w:pStyle w:val="Default"/>
        <w:spacing w:before="0" w:line="480" w:lineRule="auto"/>
        <w:rPr>
          <w:rFonts w:ascii="Garamond" w:eastAsia="Garamond" w:hAnsi="Garamond" w:cs="Garamond"/>
        </w:rPr>
      </w:pPr>
    </w:p>
    <w:p w14:paraId="7AA04A7F" w14:textId="1838CDDF" w:rsidR="00045F31" w:rsidRDefault="00473443" w:rsidP="002A135D">
      <w:pPr>
        <w:pStyle w:val="Default"/>
        <w:spacing w:before="0" w:line="480" w:lineRule="auto"/>
        <w:rPr>
          <w:rFonts w:ascii="Garamond" w:hAnsi="Garamond"/>
        </w:rPr>
      </w:pPr>
      <w:r w:rsidRPr="007A68A7">
        <w:rPr>
          <w:rFonts w:ascii="Garamond" w:hAnsi="Garamond"/>
        </w:rPr>
        <w:t>We should care about</w:t>
      </w:r>
      <w:r w:rsidR="0014214C" w:rsidRPr="007A68A7">
        <w:rPr>
          <w:rFonts w:ascii="Garamond" w:hAnsi="Garamond"/>
        </w:rPr>
        <w:t xml:space="preserve"> our families, our community, and </w:t>
      </w:r>
      <w:r w:rsidR="0082287C">
        <w:rPr>
          <w:rFonts w:ascii="Garamond" w:hAnsi="Garamond"/>
        </w:rPr>
        <w:t>our countries</w:t>
      </w:r>
      <w:r w:rsidR="0014214C" w:rsidRPr="007A68A7">
        <w:rPr>
          <w:rFonts w:ascii="Garamond" w:hAnsi="Garamond"/>
        </w:rPr>
        <w:t xml:space="preserve">. </w:t>
      </w:r>
      <w:r w:rsidRPr="007A68A7">
        <w:rPr>
          <w:rFonts w:ascii="Garamond" w:hAnsi="Garamond"/>
        </w:rPr>
        <w:t>Similarly,</w:t>
      </w:r>
      <w:r w:rsidR="0014214C" w:rsidRPr="007A68A7">
        <w:rPr>
          <w:rFonts w:ascii="Garamond" w:hAnsi="Garamond"/>
        </w:rPr>
        <w:t xml:space="preserve"> a mind should concern itself with the mind-body composite of which it is a part, and, hence, with the body. The mind’s union with the body </w:t>
      </w:r>
      <w:r w:rsidR="00EC431B">
        <w:rPr>
          <w:rFonts w:ascii="Garamond" w:hAnsi="Garamond"/>
        </w:rPr>
        <w:t>unites</w:t>
      </w:r>
      <w:r w:rsidR="00EC431B" w:rsidRPr="007A68A7">
        <w:rPr>
          <w:rFonts w:ascii="Garamond" w:hAnsi="Garamond"/>
        </w:rPr>
        <w:t xml:space="preserve"> </w:t>
      </w:r>
      <w:r w:rsidR="0014214C" w:rsidRPr="007A68A7">
        <w:rPr>
          <w:rFonts w:ascii="Garamond" w:hAnsi="Garamond"/>
        </w:rPr>
        <w:t>their fates</w:t>
      </w:r>
      <w:r w:rsidR="00EC431B">
        <w:rPr>
          <w:rFonts w:ascii="Garamond" w:hAnsi="Garamond"/>
        </w:rPr>
        <w:t xml:space="preserve"> </w:t>
      </w:r>
      <w:r w:rsidRPr="007A68A7">
        <w:rPr>
          <w:rFonts w:ascii="Garamond" w:hAnsi="Garamond"/>
        </w:rPr>
        <w:t>and transforms</w:t>
      </w:r>
      <w:r w:rsidR="0014214C" w:rsidRPr="007A68A7">
        <w:rPr>
          <w:rFonts w:ascii="Garamond" w:hAnsi="Garamond"/>
        </w:rPr>
        <w:t xml:space="preserve"> the body into an appropriate object of concern</w:t>
      </w:r>
      <w:r w:rsidR="00BF4FE9">
        <w:rPr>
          <w:rFonts w:ascii="Garamond" w:hAnsi="Garamond"/>
        </w:rPr>
        <w:t>.</w:t>
      </w:r>
      <w:r w:rsidR="00045F31">
        <w:rPr>
          <w:rFonts w:ascii="Garamond" w:hAnsi="Garamond"/>
        </w:rPr>
        <w:t xml:space="preserve"> </w:t>
      </w:r>
    </w:p>
    <w:p w14:paraId="17066615" w14:textId="3372CA45" w:rsidR="00DD58FD" w:rsidRPr="006C7E10" w:rsidRDefault="005F5079" w:rsidP="002A135D">
      <w:pPr>
        <w:pStyle w:val="Default"/>
        <w:spacing w:before="0" w:line="480" w:lineRule="auto"/>
        <w:rPr>
          <w:rFonts w:ascii="Garamond" w:hAnsi="Garamond"/>
        </w:rPr>
      </w:pPr>
      <w:r>
        <w:rPr>
          <w:rFonts w:ascii="Garamond" w:hAnsi="Garamond"/>
        </w:rPr>
        <w:tab/>
      </w:r>
      <w:r w:rsidR="001700C0">
        <w:rPr>
          <w:rFonts w:ascii="Garamond" w:hAnsi="Garamond"/>
        </w:rPr>
        <w:t>W</w:t>
      </w:r>
      <w:r w:rsidR="002608F4">
        <w:rPr>
          <w:rFonts w:ascii="Garamond" w:hAnsi="Garamond"/>
        </w:rPr>
        <w:t xml:space="preserve">e might worry </w:t>
      </w:r>
      <w:r w:rsidR="001700C0">
        <w:rPr>
          <w:rFonts w:ascii="Garamond" w:hAnsi="Garamond"/>
        </w:rPr>
        <w:t>that</w:t>
      </w:r>
      <w:r w:rsidR="00D01C38">
        <w:rPr>
          <w:rFonts w:ascii="Garamond" w:hAnsi="Garamond"/>
        </w:rPr>
        <w:t xml:space="preserve"> Astell’s view that the mind should rule the body conflicts with her arguments, which we saw above in section three, </w:t>
      </w:r>
      <w:r w:rsidR="00281E9D">
        <w:rPr>
          <w:rFonts w:ascii="Garamond" w:hAnsi="Garamond"/>
        </w:rPr>
        <w:t xml:space="preserve">that </w:t>
      </w:r>
      <w:r w:rsidR="008C1907">
        <w:rPr>
          <w:rFonts w:ascii="Garamond" w:hAnsi="Garamond"/>
        </w:rPr>
        <w:t xml:space="preserve">God did </w:t>
      </w:r>
      <w:r w:rsidR="008C1907">
        <w:rPr>
          <w:rFonts w:ascii="Garamond" w:hAnsi="Garamond"/>
          <w:i/>
          <w:iCs/>
        </w:rPr>
        <w:t xml:space="preserve">not </w:t>
      </w:r>
      <w:r w:rsidR="008C1907">
        <w:rPr>
          <w:rFonts w:ascii="Garamond" w:hAnsi="Garamond"/>
        </w:rPr>
        <w:t xml:space="preserve">create our minds “for no better purpose than to wait upon the body, while </w:t>
      </w:r>
      <w:r w:rsidR="00105671">
        <w:rPr>
          <w:rFonts w:ascii="Garamond" w:hAnsi="Garamond"/>
        </w:rPr>
        <w:t xml:space="preserve">it eats, drinks, and sleeps, and saunters away a </w:t>
      </w:r>
      <w:r w:rsidR="00105671">
        <w:rPr>
          <w:rFonts w:ascii="Garamond" w:hAnsi="Garamond"/>
          <w:i/>
          <w:iCs/>
        </w:rPr>
        <w:t>useless life</w:t>
      </w:r>
      <w:r w:rsidR="00566993">
        <w:rPr>
          <w:rFonts w:ascii="Garamond" w:hAnsi="Garamond"/>
        </w:rPr>
        <w:t>.</w:t>
      </w:r>
      <w:r w:rsidR="00105671">
        <w:rPr>
          <w:rFonts w:ascii="Garamond" w:hAnsi="Garamond"/>
        </w:rPr>
        <w:t>”</w:t>
      </w:r>
      <w:r w:rsidR="00DD2217">
        <w:rPr>
          <w:rStyle w:val="FootnoteReference"/>
          <w:rFonts w:ascii="Garamond" w:hAnsi="Garamond"/>
        </w:rPr>
        <w:footnoteReference w:id="84"/>
      </w:r>
      <w:r w:rsidR="00566993">
        <w:rPr>
          <w:rFonts w:ascii="Garamond" w:hAnsi="Garamond"/>
        </w:rPr>
        <w:t xml:space="preserve"> She seems to want to have it both ways</w:t>
      </w:r>
      <w:r w:rsidR="006F0899">
        <w:rPr>
          <w:rFonts w:ascii="Garamond" w:hAnsi="Garamond"/>
        </w:rPr>
        <w:t xml:space="preserve">. </w:t>
      </w:r>
      <w:r w:rsidR="00D01C38">
        <w:rPr>
          <w:rFonts w:ascii="Garamond" w:hAnsi="Garamond"/>
        </w:rPr>
        <w:t>The mind shoul</w:t>
      </w:r>
      <w:r w:rsidR="00573D51">
        <w:rPr>
          <w:rFonts w:ascii="Garamond" w:hAnsi="Garamond"/>
        </w:rPr>
        <w:t>d rule the body and direct its movements, but at the same time the mind should not concer</w:t>
      </w:r>
      <w:r w:rsidR="00350B6E">
        <w:rPr>
          <w:rFonts w:ascii="Garamond" w:hAnsi="Garamond"/>
        </w:rPr>
        <w:t xml:space="preserve">n itself with the body and its needs. </w:t>
      </w:r>
      <w:r w:rsidR="00E951D0">
        <w:rPr>
          <w:rFonts w:ascii="Garamond" w:hAnsi="Garamond"/>
        </w:rPr>
        <w:lastRenderedPageBreak/>
        <w:t>Astell’s</w:t>
      </w:r>
      <w:r w:rsidR="007A30A1">
        <w:rPr>
          <w:rFonts w:ascii="Garamond" w:hAnsi="Garamond"/>
        </w:rPr>
        <w:t xml:space="preserve"> considered view, I think, </w:t>
      </w:r>
      <w:r w:rsidR="00940D53">
        <w:rPr>
          <w:rFonts w:ascii="Garamond" w:hAnsi="Garamond"/>
        </w:rPr>
        <w:t xml:space="preserve">is that the mind should care for and rule the body, </w:t>
      </w:r>
      <w:r w:rsidR="00EA2FF9">
        <w:rPr>
          <w:rFonts w:ascii="Garamond" w:hAnsi="Garamond"/>
        </w:rPr>
        <w:t>but that the mind’s concern for the body should be secondary and subordinate to the mind’s pursuit of its own perfection</w:t>
      </w:r>
      <w:r w:rsidR="007F1DB1">
        <w:rPr>
          <w:rFonts w:ascii="Garamond" w:hAnsi="Garamond"/>
        </w:rPr>
        <w:t>.</w:t>
      </w:r>
      <w:r w:rsidR="005E1B72">
        <w:rPr>
          <w:rFonts w:ascii="Garamond" w:hAnsi="Garamond"/>
        </w:rPr>
        <w:t xml:space="preserve"> </w:t>
      </w:r>
      <w:r w:rsidR="005E1B72" w:rsidRPr="007A68A7">
        <w:rPr>
          <w:rFonts w:ascii="Garamond" w:hAnsi="Garamond"/>
        </w:rPr>
        <w:t xml:space="preserve">As Astell writes, “I suppose then that </w:t>
      </w:r>
      <w:proofErr w:type="gramStart"/>
      <w:r w:rsidR="005E1B72" w:rsidRPr="007A68A7">
        <w:rPr>
          <w:rFonts w:ascii="Garamond" w:hAnsi="Garamond"/>
        </w:rPr>
        <w:t>you’re</w:t>
      </w:r>
      <w:proofErr w:type="gramEnd"/>
      <w:r w:rsidR="005E1B72" w:rsidRPr="007A68A7">
        <w:rPr>
          <w:rFonts w:ascii="Garamond" w:hAnsi="Garamond"/>
        </w:rPr>
        <w:t xml:space="preserve"> </w:t>
      </w:r>
      <w:proofErr w:type="spellStart"/>
      <w:r w:rsidR="005E1B72" w:rsidRPr="007A68A7">
        <w:rPr>
          <w:rFonts w:ascii="Garamond" w:hAnsi="Garamond"/>
        </w:rPr>
        <w:t>fill’d</w:t>
      </w:r>
      <w:proofErr w:type="spellEnd"/>
      <w:r w:rsidR="005E1B72" w:rsidRPr="007A68A7">
        <w:rPr>
          <w:rFonts w:ascii="Garamond" w:hAnsi="Garamond"/>
        </w:rPr>
        <w:t xml:space="preserve"> with a laudable Ambition to brighten and enlarge your souls, that the Beauty of your Bodies is but a secondary care” (</w:t>
      </w:r>
      <w:r w:rsidR="005E1B72" w:rsidRPr="007A68A7">
        <w:rPr>
          <w:rFonts w:ascii="Garamond" w:hAnsi="Garamond"/>
          <w:i/>
          <w:iCs/>
        </w:rPr>
        <w:t xml:space="preserve">Serious Proposal </w:t>
      </w:r>
      <w:r w:rsidR="005E1B72" w:rsidRPr="007A68A7">
        <w:rPr>
          <w:rFonts w:ascii="Garamond" w:hAnsi="Garamond"/>
        </w:rPr>
        <w:t>II, 122). Our bodies are “a secondary care”—but, crucially, worthy of care.</w:t>
      </w:r>
      <w:r w:rsidR="00667C44">
        <w:rPr>
          <w:rFonts w:ascii="Garamond" w:hAnsi="Garamond"/>
        </w:rPr>
        <w:t xml:space="preserve"> </w:t>
      </w:r>
      <w:r w:rsidR="00350B6E">
        <w:rPr>
          <w:rFonts w:ascii="Garamond" w:hAnsi="Garamond"/>
        </w:rPr>
        <w:t xml:space="preserve">Moreover, </w:t>
      </w:r>
      <w:r w:rsidR="005D20D2">
        <w:rPr>
          <w:rFonts w:ascii="Garamond" w:hAnsi="Garamond"/>
        </w:rPr>
        <w:t>t</w:t>
      </w:r>
      <w:r w:rsidR="00150ED9">
        <w:rPr>
          <w:rFonts w:ascii="Garamond" w:hAnsi="Garamond"/>
        </w:rPr>
        <w:t xml:space="preserve">he mind should care for the body </w:t>
      </w:r>
      <w:r w:rsidR="00150ED9">
        <w:rPr>
          <w:rFonts w:ascii="Garamond" w:hAnsi="Garamond"/>
          <w:i/>
          <w:iCs/>
        </w:rPr>
        <w:t>on the mind’s own terms</w:t>
      </w:r>
      <w:r w:rsidR="00150ED9">
        <w:rPr>
          <w:rFonts w:ascii="Garamond" w:hAnsi="Garamond"/>
        </w:rPr>
        <w:t>. Rather than rushing about to satisfy all the body’s whims</w:t>
      </w:r>
      <w:r w:rsidR="00CB1129">
        <w:rPr>
          <w:rFonts w:ascii="Garamond" w:hAnsi="Garamond"/>
        </w:rPr>
        <w:t xml:space="preserve"> and </w:t>
      </w:r>
      <w:r w:rsidR="00474E15">
        <w:rPr>
          <w:rFonts w:ascii="Garamond" w:hAnsi="Garamond"/>
        </w:rPr>
        <w:t xml:space="preserve">appetites, the mind should </w:t>
      </w:r>
      <w:r w:rsidR="007302D0">
        <w:rPr>
          <w:rFonts w:ascii="Garamond" w:hAnsi="Garamond"/>
        </w:rPr>
        <w:t xml:space="preserve">maintain its authority and </w:t>
      </w:r>
      <w:r w:rsidR="00474E15">
        <w:rPr>
          <w:rFonts w:ascii="Garamond" w:hAnsi="Garamond"/>
        </w:rPr>
        <w:t>decide what is in the body’s interests.</w:t>
      </w:r>
      <w:r w:rsidR="005D20D2">
        <w:rPr>
          <w:rFonts w:ascii="Garamond" w:hAnsi="Garamond"/>
        </w:rPr>
        <w:t xml:space="preserve"> The mind should be the body’s </w:t>
      </w:r>
      <w:r w:rsidR="00602296">
        <w:rPr>
          <w:rFonts w:ascii="Garamond" w:hAnsi="Garamond"/>
        </w:rPr>
        <w:t>guardian without becoming its s</w:t>
      </w:r>
      <w:r w:rsidR="00321823">
        <w:rPr>
          <w:rFonts w:ascii="Garamond" w:hAnsi="Garamond"/>
        </w:rPr>
        <w:t>lave</w:t>
      </w:r>
      <w:r w:rsidR="00602296">
        <w:rPr>
          <w:rFonts w:ascii="Garamond" w:hAnsi="Garamond"/>
        </w:rPr>
        <w:t>.</w:t>
      </w:r>
    </w:p>
    <w:p w14:paraId="3CD13AA7" w14:textId="2966B9B6"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tab/>
        <w:t>Our bodies also have religious meaning</w:t>
      </w:r>
      <w:r w:rsidR="00350B6E">
        <w:rPr>
          <w:rFonts w:ascii="Garamond" w:eastAsia="Garamond" w:hAnsi="Garamond" w:cs="Garamond"/>
        </w:rPr>
        <w:t xml:space="preserve"> for Astell</w:t>
      </w:r>
      <w:r w:rsidRPr="007A68A7">
        <w:rPr>
          <w:rFonts w:ascii="Garamond" w:hAnsi="Garamond"/>
        </w:rPr>
        <w:t xml:space="preserve">. In </w:t>
      </w:r>
      <w:r w:rsidRPr="007A68A7">
        <w:rPr>
          <w:rFonts w:ascii="Garamond" w:hAnsi="Garamond"/>
          <w:i/>
          <w:iCs/>
        </w:rPr>
        <w:t xml:space="preserve">Christian Religion </w:t>
      </w:r>
      <w:r w:rsidRPr="007A68A7">
        <w:rPr>
          <w:rFonts w:ascii="Garamond" w:hAnsi="Garamond"/>
        </w:rPr>
        <w:t xml:space="preserve">IV.305, when </w:t>
      </w:r>
      <w:r w:rsidR="003A6C68">
        <w:rPr>
          <w:rFonts w:ascii="Garamond" w:hAnsi="Garamond"/>
        </w:rPr>
        <w:t>Astell</w:t>
      </w:r>
      <w:r w:rsidR="003A6C68" w:rsidRPr="007A68A7">
        <w:rPr>
          <w:rFonts w:ascii="Garamond" w:hAnsi="Garamond"/>
        </w:rPr>
        <w:t xml:space="preserve"> </w:t>
      </w:r>
      <w:r w:rsidRPr="007A68A7">
        <w:rPr>
          <w:rFonts w:ascii="Garamond" w:hAnsi="Garamond"/>
        </w:rPr>
        <w:t>considers “what regard is due to our bodies,” she argues that “we ought to value and reverence” our bodies because they are “members of Christ” and “temples of His holy spirit” (</w:t>
      </w:r>
      <w:r w:rsidRPr="007A68A7">
        <w:rPr>
          <w:rFonts w:ascii="Garamond" w:hAnsi="Garamond"/>
          <w:i/>
          <w:iCs/>
        </w:rPr>
        <w:t>ibid</w:t>
      </w:r>
      <w:r w:rsidRPr="007A68A7">
        <w:rPr>
          <w:rFonts w:ascii="Garamond" w:hAnsi="Garamond"/>
        </w:rPr>
        <w:t>.). Christ was incarnated in body and soul, as a human being.</w:t>
      </w:r>
      <w:r w:rsidRPr="007A68A7">
        <w:rPr>
          <w:rFonts w:ascii="Garamond" w:eastAsia="Garamond" w:hAnsi="Garamond" w:cs="Garamond"/>
          <w:vertAlign w:val="superscript"/>
        </w:rPr>
        <w:footnoteReference w:id="85"/>
      </w:r>
      <w:r w:rsidRPr="007A68A7">
        <w:rPr>
          <w:rFonts w:ascii="Garamond" w:hAnsi="Garamond"/>
        </w:rPr>
        <w:t xml:space="preserve"> “[T]he manifestation of the son of God,” as Astell emphasizes, occurs “in the flesh.”</w:t>
      </w:r>
      <w:r w:rsidRPr="007A68A7">
        <w:rPr>
          <w:rFonts w:ascii="Garamond" w:eastAsia="Garamond" w:hAnsi="Garamond" w:cs="Garamond"/>
          <w:vertAlign w:val="superscript"/>
        </w:rPr>
        <w:footnoteReference w:id="86"/>
      </w:r>
      <w:r w:rsidRPr="007A68A7">
        <w:rPr>
          <w:rFonts w:ascii="Garamond" w:hAnsi="Garamond"/>
        </w:rPr>
        <w:t xml:space="preserve"> </w:t>
      </w:r>
      <w:r w:rsidR="003A6C68">
        <w:rPr>
          <w:rFonts w:ascii="Garamond" w:hAnsi="Garamond"/>
        </w:rPr>
        <w:t>W</w:t>
      </w:r>
      <w:r w:rsidRPr="007A68A7">
        <w:rPr>
          <w:rFonts w:ascii="Garamond" w:hAnsi="Garamond"/>
        </w:rPr>
        <w:t xml:space="preserve">hile God the Father created “our minds, after His own image,” He created our human nature—encompassing our minds </w:t>
      </w:r>
      <w:r w:rsidRPr="007A68A7">
        <w:rPr>
          <w:rFonts w:ascii="Garamond" w:hAnsi="Garamond"/>
          <w:i/>
          <w:iCs/>
        </w:rPr>
        <w:t xml:space="preserve">and </w:t>
      </w:r>
      <w:r w:rsidRPr="007A68A7">
        <w:rPr>
          <w:rFonts w:ascii="Garamond" w:hAnsi="Garamond"/>
        </w:rPr>
        <w:t xml:space="preserve">bodies—after Christ’s image. </w:t>
      </w:r>
      <w:r w:rsidR="00473443" w:rsidRPr="007A68A7">
        <w:rPr>
          <w:rFonts w:ascii="Garamond" w:hAnsi="Garamond"/>
        </w:rPr>
        <w:t>Our</w:t>
      </w:r>
      <w:r w:rsidRPr="007A68A7">
        <w:rPr>
          <w:rFonts w:ascii="Garamond" w:hAnsi="Garamond"/>
        </w:rPr>
        <w:t xml:space="preserve"> bodies deserve respect and reverence because </w:t>
      </w:r>
      <w:r w:rsidR="00473443" w:rsidRPr="007A68A7">
        <w:rPr>
          <w:rFonts w:ascii="Garamond" w:hAnsi="Garamond"/>
        </w:rPr>
        <w:t xml:space="preserve">they forge a resemblance </w:t>
      </w:r>
      <w:r w:rsidRPr="007A68A7">
        <w:rPr>
          <w:rFonts w:ascii="Garamond" w:hAnsi="Garamond"/>
        </w:rPr>
        <w:t xml:space="preserve">between us and Christ. Astell reiterates this point </w:t>
      </w:r>
      <w:r w:rsidR="00473443" w:rsidRPr="007A68A7">
        <w:rPr>
          <w:rFonts w:ascii="Garamond" w:hAnsi="Garamond"/>
        </w:rPr>
        <w:t xml:space="preserve">when discussing </w:t>
      </w:r>
      <w:r w:rsidRPr="007A68A7">
        <w:rPr>
          <w:rFonts w:ascii="Garamond" w:hAnsi="Garamond"/>
        </w:rPr>
        <w:t>“several sorts of pride”: “There’s a reverence due to human nature [i.e. the mind-body composite], because of God’s image, which all of us in some measure, bear. We are brethren, not only by nature, but after a more excellent manner, in Christ our elder brother; nay we are yet more nearly related, being members of the same body.”</w:t>
      </w:r>
      <w:r w:rsidRPr="007A68A7">
        <w:rPr>
          <w:rFonts w:ascii="Garamond" w:eastAsia="Garamond" w:hAnsi="Garamond" w:cs="Garamond"/>
          <w:vertAlign w:val="superscript"/>
        </w:rPr>
        <w:footnoteReference w:id="87"/>
      </w:r>
    </w:p>
    <w:p w14:paraId="41C3F235" w14:textId="27220FF8"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lastRenderedPageBreak/>
        <w:tab/>
        <w:t>Astell borrows a page from Malebranche by arguing that our bodies allow us to imitate Christ on a deeper level too by providing us with a sacrifice to offer God.</w:t>
      </w:r>
      <w:r w:rsidRPr="007A68A7">
        <w:rPr>
          <w:rFonts w:ascii="Garamond" w:eastAsia="Garamond" w:hAnsi="Garamond" w:cs="Garamond"/>
          <w:vertAlign w:val="superscript"/>
        </w:rPr>
        <w:footnoteReference w:id="88"/>
      </w:r>
      <w:r w:rsidRPr="007A68A7">
        <w:rPr>
          <w:rFonts w:ascii="Garamond" w:hAnsi="Garamond"/>
        </w:rPr>
        <w:t xml:space="preserve"> She writes:</w:t>
      </w:r>
    </w:p>
    <w:p w14:paraId="152FB76B" w14:textId="77777777" w:rsidR="008D36BB" w:rsidRPr="007A68A7" w:rsidRDefault="008D36BB" w:rsidP="002A135D">
      <w:pPr>
        <w:pStyle w:val="Default"/>
        <w:spacing w:before="0" w:line="480" w:lineRule="auto"/>
        <w:rPr>
          <w:rFonts w:ascii="Garamond" w:eastAsia="Garamond" w:hAnsi="Garamond" w:cs="Garamond"/>
        </w:rPr>
      </w:pPr>
    </w:p>
    <w:p w14:paraId="629C4761" w14:textId="17F3072E"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And not to enquire what ou</w:t>
      </w:r>
      <w:r w:rsidR="00B73FC7" w:rsidRPr="007A68A7">
        <w:rPr>
          <w:rFonts w:ascii="Garamond" w:hAnsi="Garamond"/>
        </w:rPr>
        <w:t>r</w:t>
      </w:r>
      <w:r w:rsidRPr="007A68A7">
        <w:rPr>
          <w:rFonts w:ascii="Garamond" w:hAnsi="Garamond"/>
        </w:rPr>
        <w:t xml:space="preserve"> bodies would have been, had we preserved our innocence, the restorer of our nature [i.e. Christ] has shown us, that they [our bodies] are capable of glorifying God by being offered up ‘a living sacrifice, holy and acceptable to Him, which is our reasonable service.’ The meaning of which is, that whereas under the former economies beasts were slain and offered on God’s altar; under the Christian, the appetites arising from the union of the body with the mind, are to be sacrificed all the days of our life, </w:t>
      </w:r>
      <w:proofErr w:type="gramStart"/>
      <w:r w:rsidRPr="007A68A7">
        <w:rPr>
          <w:rFonts w:ascii="Garamond" w:hAnsi="Garamond"/>
        </w:rPr>
        <w:t>than</w:t>
      </w:r>
      <w:proofErr w:type="gramEnd"/>
      <w:r w:rsidRPr="007A68A7">
        <w:rPr>
          <w:rFonts w:ascii="Garamond" w:hAnsi="Garamond"/>
        </w:rPr>
        <w:t xml:space="preserve"> which there is not anything more reasonable.</w:t>
      </w:r>
      <w:r w:rsidRPr="007A68A7">
        <w:rPr>
          <w:rFonts w:ascii="Garamond" w:eastAsia="Garamond" w:hAnsi="Garamond" w:cs="Garamond"/>
          <w:vertAlign w:val="superscript"/>
        </w:rPr>
        <w:footnoteReference w:id="89"/>
      </w:r>
    </w:p>
    <w:p w14:paraId="206B4755" w14:textId="77777777" w:rsidR="008D36BB" w:rsidRPr="007A68A7" w:rsidRDefault="008D36BB" w:rsidP="002A135D">
      <w:pPr>
        <w:pStyle w:val="Default"/>
        <w:spacing w:before="0" w:line="480" w:lineRule="auto"/>
        <w:ind w:left="720"/>
        <w:rPr>
          <w:rFonts w:ascii="Garamond" w:eastAsia="Garamond" w:hAnsi="Garamond" w:cs="Garamond"/>
        </w:rPr>
      </w:pPr>
    </w:p>
    <w:p w14:paraId="4E9C3B5B" w14:textId="5CB6E939" w:rsidR="008D36BB" w:rsidRPr="006C7E10" w:rsidRDefault="0014214C" w:rsidP="002A135D">
      <w:pPr>
        <w:pStyle w:val="Default"/>
        <w:spacing w:before="0" w:line="480" w:lineRule="auto"/>
        <w:rPr>
          <w:rFonts w:ascii="Garamond" w:hAnsi="Garamond"/>
        </w:rPr>
      </w:pPr>
      <w:r w:rsidRPr="007A68A7">
        <w:rPr>
          <w:rFonts w:ascii="Garamond" w:hAnsi="Garamond"/>
        </w:rPr>
        <w:t>We sacrifice and mortify our bodies by subjecting them to our minds: by making them into “the most obedient servants.”</w:t>
      </w:r>
      <w:r w:rsidRPr="007A68A7">
        <w:rPr>
          <w:rFonts w:ascii="Garamond" w:eastAsia="Garamond" w:hAnsi="Garamond" w:cs="Garamond"/>
          <w:vertAlign w:val="superscript"/>
        </w:rPr>
        <w:footnoteReference w:id="90"/>
      </w:r>
      <w:r w:rsidRPr="007A68A7">
        <w:rPr>
          <w:rFonts w:ascii="Garamond" w:hAnsi="Garamond"/>
        </w:rPr>
        <w:t xml:space="preserve"> </w:t>
      </w:r>
      <w:r w:rsidR="00426741">
        <w:rPr>
          <w:rFonts w:ascii="Garamond" w:hAnsi="Garamond"/>
        </w:rPr>
        <w:t xml:space="preserve">Though </w:t>
      </w:r>
      <w:r w:rsidRPr="007A68A7">
        <w:rPr>
          <w:rFonts w:ascii="Garamond" w:hAnsi="Garamond"/>
        </w:rPr>
        <w:t>Astell’s claims about mortifying the flesh might conjure dark associations of hair shirts and self-flagellation</w:t>
      </w:r>
      <w:r w:rsidR="00426741">
        <w:rPr>
          <w:rFonts w:ascii="Garamond" w:hAnsi="Garamond"/>
        </w:rPr>
        <w:t>, she offers a brighter vision of mortification as bodily tranquility and control.</w:t>
      </w:r>
      <w:r w:rsidRPr="007A68A7">
        <w:rPr>
          <w:rFonts w:ascii="Garamond" w:eastAsia="Garamond" w:hAnsi="Garamond" w:cs="Garamond"/>
          <w:vertAlign w:val="superscript"/>
        </w:rPr>
        <w:footnoteReference w:id="91"/>
      </w:r>
      <w:r w:rsidRPr="007A68A7">
        <w:rPr>
          <w:rFonts w:ascii="Garamond" w:hAnsi="Garamond"/>
        </w:rPr>
        <w:t xml:space="preserve"> The body is </w:t>
      </w:r>
      <w:r w:rsidR="00EC431B">
        <w:rPr>
          <w:rFonts w:ascii="Garamond" w:hAnsi="Garamond"/>
        </w:rPr>
        <w:t>mortified</w:t>
      </w:r>
      <w:r w:rsidRPr="007A68A7">
        <w:rPr>
          <w:rFonts w:ascii="Garamond" w:hAnsi="Garamond"/>
        </w:rPr>
        <w:t xml:space="preserve"> when it obeys </w:t>
      </w:r>
      <w:r w:rsidR="00473443" w:rsidRPr="007A68A7">
        <w:rPr>
          <w:rFonts w:ascii="Garamond" w:hAnsi="Garamond"/>
        </w:rPr>
        <w:t>and</w:t>
      </w:r>
      <w:r w:rsidRPr="007A68A7">
        <w:rPr>
          <w:rFonts w:ascii="Garamond" w:hAnsi="Garamond"/>
        </w:rPr>
        <w:t xml:space="preserve"> does not distract the mind. </w:t>
      </w:r>
      <w:r w:rsidR="00326A23">
        <w:rPr>
          <w:rFonts w:ascii="Garamond" w:hAnsi="Garamond"/>
        </w:rPr>
        <w:t xml:space="preserve">Mortification thus coincides with the perfection of the human composite. </w:t>
      </w:r>
      <w:r w:rsidR="00473443" w:rsidRPr="007A68A7">
        <w:rPr>
          <w:rFonts w:ascii="Garamond" w:hAnsi="Garamond"/>
        </w:rPr>
        <w:t xml:space="preserve">Health achieves </w:t>
      </w:r>
      <w:r w:rsidRPr="007A68A7">
        <w:rPr>
          <w:rFonts w:ascii="Garamond" w:hAnsi="Garamond"/>
        </w:rPr>
        <w:t>this state of</w:t>
      </w:r>
      <w:r w:rsidR="003A6C68">
        <w:rPr>
          <w:rFonts w:ascii="Garamond" w:hAnsi="Garamond"/>
        </w:rPr>
        <w:t xml:space="preserve"> obedience</w:t>
      </w:r>
      <w:r w:rsidR="000D7110">
        <w:rPr>
          <w:rFonts w:ascii="Garamond" w:hAnsi="Garamond"/>
        </w:rPr>
        <w:t>, whereas a</w:t>
      </w:r>
      <w:r w:rsidRPr="007A68A7">
        <w:rPr>
          <w:rFonts w:ascii="Garamond" w:hAnsi="Garamond"/>
        </w:rPr>
        <w:t xml:space="preserve"> sick body is a</w:t>
      </w:r>
      <w:r w:rsidR="00EC431B">
        <w:rPr>
          <w:rFonts w:ascii="Garamond" w:hAnsi="Garamond"/>
        </w:rPr>
        <w:t>n unruly</w:t>
      </w:r>
      <w:r w:rsidRPr="007A68A7">
        <w:rPr>
          <w:rFonts w:ascii="Garamond" w:hAnsi="Garamond"/>
        </w:rPr>
        <w:t xml:space="preserve"> distraction</w:t>
      </w:r>
      <w:r w:rsidR="00473443" w:rsidRPr="007A68A7">
        <w:rPr>
          <w:rFonts w:ascii="Garamond" w:hAnsi="Garamond"/>
        </w:rPr>
        <w:t>.</w:t>
      </w:r>
      <w:r w:rsidRPr="007A68A7">
        <w:rPr>
          <w:rFonts w:ascii="Garamond" w:hAnsi="Garamond"/>
        </w:rPr>
        <w:t xml:space="preserve"> </w:t>
      </w:r>
      <w:r w:rsidR="00473443" w:rsidRPr="007A68A7">
        <w:rPr>
          <w:rFonts w:ascii="Garamond" w:hAnsi="Garamond"/>
        </w:rPr>
        <w:t>A</w:t>
      </w:r>
      <w:r w:rsidRPr="007A68A7">
        <w:rPr>
          <w:rFonts w:ascii="Garamond" w:hAnsi="Garamond"/>
        </w:rPr>
        <w:t xml:space="preserve"> healthy body recedes into the background, allowing the mind to get on with things. As Astell explains, our bodies are as they should be: </w:t>
      </w:r>
    </w:p>
    <w:p w14:paraId="5A9DE3BB" w14:textId="77777777" w:rsidR="008D36BB" w:rsidRPr="007A68A7" w:rsidRDefault="008D36BB" w:rsidP="002A135D">
      <w:pPr>
        <w:pStyle w:val="Default"/>
        <w:spacing w:before="0" w:line="480" w:lineRule="auto"/>
        <w:rPr>
          <w:rFonts w:ascii="Garamond" w:eastAsia="Garamond" w:hAnsi="Garamond" w:cs="Garamond"/>
        </w:rPr>
      </w:pPr>
    </w:p>
    <w:p w14:paraId="76365652" w14:textId="77777777" w:rsidR="008D36BB" w:rsidRPr="007A68A7" w:rsidRDefault="0014214C" w:rsidP="002A135D">
      <w:pPr>
        <w:pStyle w:val="Default"/>
        <w:spacing w:before="0" w:line="480" w:lineRule="auto"/>
        <w:ind w:left="630"/>
        <w:rPr>
          <w:rFonts w:ascii="Garamond" w:eastAsia="Garamond" w:hAnsi="Garamond" w:cs="Garamond"/>
        </w:rPr>
      </w:pPr>
      <w:r w:rsidRPr="007A68A7">
        <w:rPr>
          <w:rFonts w:ascii="Garamond" w:hAnsi="Garamond"/>
        </w:rPr>
        <w:t xml:space="preserve">When our bodies never call always the mind from its proper pleasure, to supply their imaginary wants, or to humor their appetites, but are healthy and satisfied with what reason assigns them. And this I take to be the best way to keep the body in good tune, to avoid pain, and to be always easy. I only fear there is too much </w:t>
      </w:r>
      <w:proofErr w:type="spellStart"/>
      <w:r w:rsidRPr="007A68A7">
        <w:rPr>
          <w:rFonts w:ascii="Garamond" w:hAnsi="Garamond"/>
        </w:rPr>
        <w:t>Epicurism</w:t>
      </w:r>
      <w:proofErr w:type="spellEnd"/>
      <w:r w:rsidRPr="007A68A7">
        <w:rPr>
          <w:rFonts w:ascii="Garamond" w:hAnsi="Garamond"/>
        </w:rPr>
        <w:t xml:space="preserve"> in it.</w:t>
      </w:r>
      <w:r w:rsidRPr="007A68A7">
        <w:rPr>
          <w:rFonts w:ascii="Garamond" w:eastAsia="Garamond" w:hAnsi="Garamond" w:cs="Garamond"/>
          <w:vertAlign w:val="superscript"/>
        </w:rPr>
        <w:footnoteReference w:id="92"/>
      </w:r>
    </w:p>
    <w:p w14:paraId="1D9A7C61" w14:textId="77777777" w:rsidR="008D36BB" w:rsidRPr="007A68A7" w:rsidRDefault="008D36BB" w:rsidP="002A135D">
      <w:pPr>
        <w:pStyle w:val="Default"/>
        <w:spacing w:before="0" w:line="480" w:lineRule="auto"/>
        <w:rPr>
          <w:rFonts w:ascii="Garamond" w:eastAsia="Garamond" w:hAnsi="Garamond" w:cs="Garamond"/>
        </w:rPr>
      </w:pPr>
    </w:p>
    <w:p w14:paraId="4AA260FE" w14:textId="1867230B" w:rsidR="008D36BB" w:rsidRPr="00E124B3" w:rsidRDefault="0014214C" w:rsidP="002A135D">
      <w:pPr>
        <w:pStyle w:val="Default"/>
        <w:spacing w:before="0" w:line="480" w:lineRule="auto"/>
        <w:rPr>
          <w:rFonts w:ascii="Garamond" w:hAnsi="Garamond"/>
        </w:rPr>
      </w:pPr>
      <w:r w:rsidRPr="007A68A7">
        <w:rPr>
          <w:rFonts w:ascii="Garamond" w:hAnsi="Garamond"/>
        </w:rPr>
        <w:t xml:space="preserve">We barely notice our bodies when they </w:t>
      </w:r>
      <w:r w:rsidR="00473443" w:rsidRPr="007A68A7">
        <w:rPr>
          <w:rFonts w:ascii="Garamond" w:hAnsi="Garamond"/>
        </w:rPr>
        <w:t>work well</w:t>
      </w:r>
      <w:r w:rsidRPr="007A68A7">
        <w:rPr>
          <w:rFonts w:ascii="Garamond" w:hAnsi="Garamond"/>
        </w:rPr>
        <w:t>. The most pleasurable runs, for example, are effortless—when your legs mov</w:t>
      </w:r>
      <w:r w:rsidR="003A6C68">
        <w:rPr>
          <w:rFonts w:ascii="Garamond" w:hAnsi="Garamond"/>
        </w:rPr>
        <w:t>e</w:t>
      </w:r>
      <w:r w:rsidRPr="007A68A7">
        <w:rPr>
          <w:rFonts w:ascii="Garamond" w:hAnsi="Garamond"/>
        </w:rPr>
        <w:t xml:space="preserve"> so easily that you barely notice. </w:t>
      </w:r>
      <w:r w:rsidR="00EC431B">
        <w:rPr>
          <w:rFonts w:ascii="Garamond" w:hAnsi="Garamond"/>
        </w:rPr>
        <w:t>The mortification</w:t>
      </w:r>
      <w:r w:rsidR="0082287C">
        <w:rPr>
          <w:rFonts w:ascii="Garamond" w:hAnsi="Garamond"/>
        </w:rPr>
        <w:t xml:space="preserve"> and sacrifice</w:t>
      </w:r>
      <w:r w:rsidR="00EC431B">
        <w:rPr>
          <w:rFonts w:ascii="Garamond" w:hAnsi="Garamond"/>
        </w:rPr>
        <w:t xml:space="preserve"> of the body</w:t>
      </w:r>
      <w:r w:rsidR="00902FDC">
        <w:rPr>
          <w:rFonts w:ascii="Garamond" w:hAnsi="Garamond"/>
        </w:rPr>
        <w:t>, and the perfection of human nature, bec</w:t>
      </w:r>
      <w:r w:rsidR="00C42120">
        <w:rPr>
          <w:rFonts w:ascii="Garamond" w:hAnsi="Garamond"/>
        </w:rPr>
        <w:t>omes a form of</w:t>
      </w:r>
      <w:r w:rsidR="00902FDC">
        <w:rPr>
          <w:rFonts w:ascii="Garamond" w:hAnsi="Garamond"/>
        </w:rPr>
        <w:t xml:space="preserve"> bodily transparency</w:t>
      </w:r>
      <w:r w:rsidR="00A012ED">
        <w:rPr>
          <w:rFonts w:ascii="Garamond" w:hAnsi="Garamond"/>
        </w:rPr>
        <w:t xml:space="preserve"> or invisibility</w:t>
      </w:r>
      <w:r w:rsidR="00902FDC">
        <w:rPr>
          <w:rFonts w:ascii="Garamond" w:hAnsi="Garamond"/>
        </w:rPr>
        <w:t>: a “true and proper Pleasure”</w:t>
      </w:r>
      <w:r w:rsidR="00A012ED">
        <w:rPr>
          <w:rFonts w:ascii="Garamond" w:hAnsi="Garamond"/>
        </w:rPr>
        <w:t xml:space="preserve"> indeed.</w:t>
      </w:r>
      <w:r w:rsidR="003C29A4" w:rsidRPr="007A68A7">
        <w:rPr>
          <w:rFonts w:ascii="Garamond" w:eastAsia="Garamond" w:hAnsi="Garamond" w:cs="Garamond"/>
          <w:vertAlign w:val="superscript"/>
        </w:rPr>
        <w:footnoteReference w:id="93"/>
      </w:r>
      <w:r w:rsidR="003C29A4">
        <w:rPr>
          <w:rFonts w:ascii="Garamond" w:hAnsi="Garamond"/>
        </w:rPr>
        <w:t xml:space="preserve"> </w:t>
      </w:r>
    </w:p>
    <w:p w14:paraId="526FBC40" w14:textId="64B304E8" w:rsidR="008D36BB" w:rsidRPr="007A68A7" w:rsidRDefault="0014214C" w:rsidP="002A135D">
      <w:pPr>
        <w:pStyle w:val="Default"/>
        <w:spacing w:before="0" w:line="480" w:lineRule="auto"/>
        <w:rPr>
          <w:rFonts w:ascii="Garamond" w:eastAsia="Garamond" w:hAnsi="Garamond" w:cs="Garamond"/>
        </w:rPr>
      </w:pPr>
      <w:r w:rsidRPr="007A68A7">
        <w:rPr>
          <w:rFonts w:ascii="Garamond" w:eastAsia="Garamond" w:hAnsi="Garamond" w:cs="Garamond"/>
        </w:rPr>
        <w:tab/>
        <w:t>The senses support the body</w:t>
      </w:r>
      <w:r w:rsidRPr="007A68A7">
        <w:rPr>
          <w:rFonts w:ascii="Garamond" w:hAnsi="Garamond"/>
        </w:rPr>
        <w:t xml:space="preserve">’s equilibrium. </w:t>
      </w:r>
      <w:r w:rsidR="001F1BF8" w:rsidRPr="007A68A7">
        <w:rPr>
          <w:rFonts w:ascii="Garamond" w:hAnsi="Garamond"/>
        </w:rPr>
        <w:t xml:space="preserve">Like </w:t>
      </w:r>
      <w:r w:rsidRPr="007A68A7">
        <w:rPr>
          <w:rFonts w:ascii="Garamond" w:hAnsi="Garamond"/>
        </w:rPr>
        <w:t xml:space="preserve">Descartes and Malebranche, Astell holds that the proper function of the senses is to help us preserve our bodies and keep them healthy, so that our bodies are fit to serve our minds. </w:t>
      </w:r>
      <w:r w:rsidR="00EC431B">
        <w:rPr>
          <w:rFonts w:ascii="Garamond" w:hAnsi="Garamond"/>
        </w:rPr>
        <w:t xml:space="preserve">We </w:t>
      </w:r>
      <w:r w:rsidRPr="007A68A7">
        <w:rPr>
          <w:rFonts w:ascii="Garamond" w:hAnsi="Garamond"/>
        </w:rPr>
        <w:t xml:space="preserve">should “make that use of our senses for which they are </w:t>
      </w:r>
      <w:proofErr w:type="spellStart"/>
      <w:r w:rsidRPr="007A68A7">
        <w:rPr>
          <w:rFonts w:ascii="Garamond" w:hAnsi="Garamond"/>
        </w:rPr>
        <w:t>design’d</w:t>
      </w:r>
      <w:proofErr w:type="spellEnd"/>
      <w:r w:rsidRPr="007A68A7">
        <w:rPr>
          <w:rFonts w:ascii="Garamond" w:hAnsi="Garamond"/>
        </w:rPr>
        <w:t xml:space="preserve"> and fitted, the preservation of the body, but not to depend on their Testimony in our Enquiries after Truth.”</w:t>
      </w:r>
      <w:r w:rsidRPr="007A68A7">
        <w:rPr>
          <w:rFonts w:ascii="Garamond" w:eastAsia="Garamond" w:hAnsi="Garamond" w:cs="Garamond"/>
          <w:vertAlign w:val="superscript"/>
        </w:rPr>
        <w:footnoteReference w:id="94"/>
      </w:r>
      <w:r w:rsidRPr="007A68A7">
        <w:rPr>
          <w:rFonts w:ascii="Garamond" w:hAnsi="Garamond"/>
        </w:rPr>
        <w:t xml:space="preserve"> </w:t>
      </w:r>
      <w:r w:rsidR="00473443" w:rsidRPr="007A68A7">
        <w:rPr>
          <w:rFonts w:ascii="Garamond" w:hAnsi="Garamond"/>
        </w:rPr>
        <w:t>T</w:t>
      </w:r>
      <w:r w:rsidRPr="007A68A7">
        <w:rPr>
          <w:rFonts w:ascii="Garamond" w:hAnsi="Garamond"/>
        </w:rPr>
        <w:t xml:space="preserve">he senses provide helpful shortcuts when we </w:t>
      </w:r>
      <w:r w:rsidR="00473443" w:rsidRPr="007A68A7">
        <w:rPr>
          <w:rFonts w:ascii="Garamond" w:hAnsi="Garamond"/>
        </w:rPr>
        <w:t>decide</w:t>
      </w:r>
      <w:r w:rsidRPr="007A68A7">
        <w:rPr>
          <w:rFonts w:ascii="Garamond" w:hAnsi="Garamond"/>
        </w:rPr>
        <w:t xml:space="preserve"> what will </w:t>
      </w:r>
      <w:r w:rsidR="00473443" w:rsidRPr="007A68A7">
        <w:rPr>
          <w:rFonts w:ascii="Garamond" w:hAnsi="Garamond"/>
        </w:rPr>
        <w:t>benefit or harm</w:t>
      </w:r>
      <w:r w:rsidRPr="007A68A7">
        <w:rPr>
          <w:rFonts w:ascii="Garamond" w:hAnsi="Garamond"/>
        </w:rPr>
        <w:t xml:space="preserve"> the body:</w:t>
      </w:r>
    </w:p>
    <w:p w14:paraId="2395C422" w14:textId="77777777" w:rsidR="008D36BB" w:rsidRPr="007A68A7" w:rsidRDefault="008D36BB" w:rsidP="002A135D">
      <w:pPr>
        <w:pStyle w:val="Default"/>
        <w:spacing w:before="0" w:line="480" w:lineRule="auto"/>
        <w:rPr>
          <w:rFonts w:ascii="Garamond" w:eastAsia="Garamond" w:hAnsi="Garamond" w:cs="Garamond"/>
        </w:rPr>
      </w:pPr>
    </w:p>
    <w:p w14:paraId="439220DF"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 xml:space="preserve">It is certain you feel pleasure in [eating and drinking], and you thank God for it, since by this easy sensible way, without engaging yourself in the troublesome examination of the state of your body and the suitableness of the nourishment, you eat and drink what will support it. </w:t>
      </w:r>
      <w:r w:rsidRPr="007A68A7">
        <w:rPr>
          <w:rFonts w:ascii="Garamond" w:hAnsi="Garamond"/>
        </w:rPr>
        <w:lastRenderedPageBreak/>
        <w:t xml:space="preserve">But you do this only to keep your body in health that it may be able to serve your mind, that both may serve their redeemer, in which service all your happiness </w:t>
      </w:r>
      <w:proofErr w:type="gramStart"/>
      <w:r w:rsidRPr="007A68A7">
        <w:rPr>
          <w:rFonts w:ascii="Garamond" w:hAnsi="Garamond"/>
        </w:rPr>
        <w:t>consists</w:t>
      </w:r>
      <w:proofErr w:type="gramEnd"/>
      <w:r w:rsidRPr="007A68A7">
        <w:rPr>
          <w:rFonts w:ascii="Garamond" w:hAnsi="Garamond"/>
        </w:rPr>
        <w:t>.</w:t>
      </w:r>
      <w:r w:rsidRPr="007A68A7">
        <w:rPr>
          <w:rFonts w:ascii="Garamond" w:eastAsia="Garamond" w:hAnsi="Garamond" w:cs="Garamond"/>
          <w:vertAlign w:val="superscript"/>
        </w:rPr>
        <w:footnoteReference w:id="95"/>
      </w:r>
    </w:p>
    <w:p w14:paraId="5803E0A7" w14:textId="77777777" w:rsidR="008D36BB" w:rsidRPr="007A68A7" w:rsidRDefault="008D36BB" w:rsidP="002A135D">
      <w:pPr>
        <w:pStyle w:val="Default"/>
        <w:spacing w:before="0" w:line="480" w:lineRule="auto"/>
        <w:ind w:left="720"/>
        <w:rPr>
          <w:rFonts w:ascii="Garamond" w:eastAsia="Garamond" w:hAnsi="Garamond" w:cs="Garamond"/>
        </w:rPr>
      </w:pPr>
    </w:p>
    <w:p w14:paraId="27CE581C" w14:textId="449AFF2C"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Taste and smell are quick and easy ways to </w:t>
      </w:r>
      <w:r w:rsidR="00473443" w:rsidRPr="007A68A7">
        <w:rPr>
          <w:rFonts w:ascii="Garamond" w:hAnsi="Garamond"/>
        </w:rPr>
        <w:t>decide</w:t>
      </w:r>
      <w:r w:rsidRPr="007A68A7">
        <w:rPr>
          <w:rFonts w:ascii="Garamond" w:hAnsi="Garamond"/>
        </w:rPr>
        <w:t xml:space="preserve"> what to eat and drink. </w:t>
      </w:r>
      <w:r w:rsidR="00473443" w:rsidRPr="007A68A7">
        <w:rPr>
          <w:rFonts w:ascii="Garamond" w:hAnsi="Garamond"/>
        </w:rPr>
        <w:t xml:space="preserve">Without </w:t>
      </w:r>
      <w:r w:rsidRPr="007A68A7">
        <w:rPr>
          <w:rFonts w:ascii="Garamond" w:hAnsi="Garamond"/>
        </w:rPr>
        <w:t xml:space="preserve">these senses, we would need to perform elaborate experiments to </w:t>
      </w:r>
      <w:r w:rsidR="00473443" w:rsidRPr="007A68A7">
        <w:rPr>
          <w:rFonts w:ascii="Garamond" w:hAnsi="Garamond"/>
        </w:rPr>
        <w:t>determine</w:t>
      </w:r>
      <w:r w:rsidRPr="007A68A7">
        <w:rPr>
          <w:rFonts w:ascii="Garamond" w:hAnsi="Garamond"/>
        </w:rPr>
        <w:t xml:space="preserve"> whether an apple, or a stone, w</w:t>
      </w:r>
      <w:r w:rsidR="003A6C68">
        <w:rPr>
          <w:rFonts w:ascii="Garamond" w:hAnsi="Garamond"/>
        </w:rPr>
        <w:t>as nourishing</w:t>
      </w:r>
      <w:r w:rsidRPr="007A68A7">
        <w:rPr>
          <w:rFonts w:ascii="Garamond" w:hAnsi="Garamond"/>
        </w:rPr>
        <w:t xml:space="preserve">, which would waste our time and distract us from God. </w:t>
      </w:r>
      <w:r w:rsidR="003A6C68">
        <w:rPr>
          <w:rFonts w:ascii="Garamond" w:hAnsi="Garamond"/>
        </w:rPr>
        <w:t>The</w:t>
      </w:r>
      <w:r w:rsidRPr="007A68A7">
        <w:rPr>
          <w:rFonts w:ascii="Garamond" w:hAnsi="Garamond"/>
        </w:rPr>
        <w:t xml:space="preserve"> purpose of the </w:t>
      </w:r>
      <w:proofErr w:type="gramStart"/>
      <w:r w:rsidRPr="007A68A7">
        <w:rPr>
          <w:rFonts w:ascii="Garamond" w:hAnsi="Garamond"/>
        </w:rPr>
        <w:t>senses</w:t>
      </w:r>
      <w:proofErr w:type="gramEnd"/>
      <w:r w:rsidR="00EC431B">
        <w:rPr>
          <w:rFonts w:ascii="Garamond" w:hAnsi="Garamond"/>
        </w:rPr>
        <w:t xml:space="preserve"> </w:t>
      </w:r>
      <w:r w:rsidR="003A6C68">
        <w:rPr>
          <w:rFonts w:ascii="Garamond" w:hAnsi="Garamond"/>
        </w:rPr>
        <w:t>interlocks with</w:t>
      </w:r>
      <w:r w:rsidRPr="007A68A7">
        <w:rPr>
          <w:rFonts w:ascii="Garamond" w:hAnsi="Garamond"/>
        </w:rPr>
        <w:t xml:space="preserve"> a grand chain of purposes</w:t>
      </w:r>
      <w:r w:rsidR="00AB5DDA" w:rsidRPr="007A68A7">
        <w:rPr>
          <w:rFonts w:ascii="Garamond" w:hAnsi="Garamond"/>
        </w:rPr>
        <w:t>. T</w:t>
      </w:r>
      <w:r w:rsidRPr="007A68A7">
        <w:rPr>
          <w:rFonts w:ascii="Garamond" w:hAnsi="Garamond"/>
        </w:rPr>
        <w:t>he senses are for preserving the body’s health</w:t>
      </w:r>
      <w:r w:rsidR="00473443" w:rsidRPr="007A68A7">
        <w:rPr>
          <w:rFonts w:ascii="Garamond" w:hAnsi="Garamond"/>
        </w:rPr>
        <w:t>,</w:t>
      </w:r>
      <w:r w:rsidRPr="007A68A7">
        <w:rPr>
          <w:rFonts w:ascii="Garamond" w:hAnsi="Garamond"/>
        </w:rPr>
        <w:t xml:space="preserve"> the body’s health is for serving the </w:t>
      </w:r>
      <w:r w:rsidR="00AB5DDA" w:rsidRPr="007A68A7">
        <w:rPr>
          <w:rFonts w:ascii="Garamond" w:hAnsi="Garamond"/>
        </w:rPr>
        <w:t>mind</w:t>
      </w:r>
      <w:r w:rsidR="00473443" w:rsidRPr="007A68A7">
        <w:rPr>
          <w:rFonts w:ascii="Garamond" w:hAnsi="Garamond"/>
        </w:rPr>
        <w:t>,</w:t>
      </w:r>
      <w:r w:rsidRPr="007A68A7">
        <w:rPr>
          <w:rFonts w:ascii="Garamond" w:hAnsi="Garamond"/>
        </w:rPr>
        <w:t xml:space="preserve"> and the mind and body are for serving Christ.</w:t>
      </w:r>
      <w:r w:rsidRPr="007A68A7">
        <w:rPr>
          <w:rFonts w:ascii="Garamond" w:eastAsia="Garamond" w:hAnsi="Garamond" w:cs="Garamond"/>
          <w:vertAlign w:val="superscript"/>
        </w:rPr>
        <w:footnoteReference w:id="96"/>
      </w:r>
      <w:r w:rsidRPr="007A68A7">
        <w:rPr>
          <w:rFonts w:ascii="Garamond" w:hAnsi="Garamond"/>
        </w:rPr>
        <w:t xml:space="preserve"> </w:t>
      </w:r>
    </w:p>
    <w:p w14:paraId="32170429" w14:textId="77777777" w:rsidR="008D36BB" w:rsidRDefault="008D36BB" w:rsidP="002A135D">
      <w:pPr>
        <w:pStyle w:val="Default"/>
        <w:spacing w:before="0" w:line="480" w:lineRule="auto"/>
        <w:rPr>
          <w:rFonts w:ascii="Garamond" w:eastAsia="Garamond" w:hAnsi="Garamond" w:cs="Garamond"/>
        </w:rPr>
      </w:pPr>
    </w:p>
    <w:p w14:paraId="142E0C6E" w14:textId="77777777" w:rsidR="009E0D33" w:rsidRPr="007A68A7" w:rsidRDefault="009E0D33" w:rsidP="002A135D">
      <w:pPr>
        <w:pStyle w:val="Default"/>
        <w:spacing w:before="0" w:line="480" w:lineRule="auto"/>
        <w:rPr>
          <w:rFonts w:ascii="Garamond" w:eastAsia="Garamond" w:hAnsi="Garamond" w:cs="Garamond"/>
        </w:rPr>
      </w:pPr>
    </w:p>
    <w:p w14:paraId="4CB774BE" w14:textId="622F10D3" w:rsidR="00947F8B" w:rsidRDefault="00F56B10" w:rsidP="002A135D">
      <w:pPr>
        <w:pStyle w:val="Default"/>
        <w:spacing w:before="0" w:line="480" w:lineRule="auto"/>
        <w:rPr>
          <w:rFonts w:ascii="Garamond" w:eastAsia="Garamond" w:hAnsi="Garamond" w:cs="Garamond"/>
        </w:rPr>
      </w:pPr>
      <w:r>
        <w:rPr>
          <w:rFonts w:ascii="Garamond" w:hAnsi="Garamond"/>
          <w:b/>
          <w:bCs/>
        </w:rPr>
        <w:t>6. Conclusion</w:t>
      </w:r>
    </w:p>
    <w:p w14:paraId="56C95869" w14:textId="2A873C69" w:rsidR="002B3EC9" w:rsidRPr="00F50FE6" w:rsidRDefault="00947F8B" w:rsidP="00101176">
      <w:pPr>
        <w:pStyle w:val="Default"/>
        <w:spacing w:before="0" w:line="480" w:lineRule="auto"/>
        <w:ind w:firstLine="720"/>
        <w:rPr>
          <w:rFonts w:ascii="Garamond" w:hAnsi="Garamond"/>
        </w:rPr>
      </w:pPr>
      <w:r>
        <w:rPr>
          <w:rFonts w:ascii="Garamond" w:eastAsia="Garamond" w:hAnsi="Garamond" w:cs="Garamond"/>
        </w:rPr>
        <w:t>The self, for Astell, is the mind</w:t>
      </w:r>
      <w:r w:rsidR="000A30A6">
        <w:rPr>
          <w:rFonts w:ascii="Garamond" w:eastAsia="Garamond" w:hAnsi="Garamond" w:cs="Garamond"/>
        </w:rPr>
        <w:t>. You and I are</w:t>
      </w:r>
      <w:r w:rsidR="009C7CBC">
        <w:rPr>
          <w:rFonts w:ascii="Garamond" w:eastAsia="Garamond" w:hAnsi="Garamond" w:cs="Garamond"/>
        </w:rPr>
        <w:t xml:space="preserve"> immaterial </w:t>
      </w:r>
      <w:r w:rsidR="005641A3">
        <w:rPr>
          <w:rFonts w:ascii="Garamond" w:eastAsia="Garamond" w:hAnsi="Garamond" w:cs="Garamond"/>
        </w:rPr>
        <w:t>thinking</w:t>
      </w:r>
      <w:r w:rsidR="009C7CBC">
        <w:rPr>
          <w:rFonts w:ascii="Garamond" w:eastAsia="Garamond" w:hAnsi="Garamond" w:cs="Garamond"/>
        </w:rPr>
        <w:t xml:space="preserve"> substance</w:t>
      </w:r>
      <w:r w:rsidR="000A30A6">
        <w:rPr>
          <w:rFonts w:ascii="Garamond" w:eastAsia="Garamond" w:hAnsi="Garamond" w:cs="Garamond"/>
        </w:rPr>
        <w:t xml:space="preserve">s, and we perfect ourselves through </w:t>
      </w:r>
      <w:r w:rsidR="00A967F0">
        <w:rPr>
          <w:rFonts w:ascii="Garamond" w:eastAsia="Garamond" w:hAnsi="Garamond" w:cs="Garamond"/>
        </w:rPr>
        <w:t>cultivating our rational faculties.</w:t>
      </w:r>
      <w:r w:rsidR="009C7CBC">
        <w:rPr>
          <w:rFonts w:ascii="Garamond" w:eastAsia="Garamond" w:hAnsi="Garamond" w:cs="Garamond"/>
        </w:rPr>
        <w:t xml:space="preserve"> </w:t>
      </w:r>
      <w:r w:rsidR="000A30A6">
        <w:rPr>
          <w:rFonts w:ascii="Garamond" w:eastAsia="Garamond" w:hAnsi="Garamond" w:cs="Garamond"/>
        </w:rPr>
        <w:t xml:space="preserve">But Astell recognizes </w:t>
      </w:r>
      <w:r w:rsidR="004C4443">
        <w:rPr>
          <w:rFonts w:ascii="Garamond" w:eastAsia="Garamond" w:hAnsi="Garamond" w:cs="Garamond"/>
        </w:rPr>
        <w:t>the self’s</w:t>
      </w:r>
      <w:r w:rsidR="000A30A6">
        <w:rPr>
          <w:rFonts w:ascii="Garamond" w:eastAsia="Garamond" w:hAnsi="Garamond" w:cs="Garamond"/>
        </w:rPr>
        <w:t xml:space="preserve"> embodied condition.</w:t>
      </w:r>
      <w:r w:rsidR="000E32E1">
        <w:rPr>
          <w:rFonts w:ascii="Garamond" w:eastAsia="Garamond" w:hAnsi="Garamond" w:cs="Garamond"/>
        </w:rPr>
        <w:t xml:space="preserve"> </w:t>
      </w:r>
      <w:r w:rsidR="00A11397">
        <w:rPr>
          <w:rFonts w:ascii="Garamond" w:eastAsia="Garamond" w:hAnsi="Garamond" w:cs="Garamond"/>
        </w:rPr>
        <w:t>A</w:t>
      </w:r>
      <w:r w:rsidR="002A0EDD">
        <w:rPr>
          <w:rFonts w:ascii="Garamond" w:eastAsia="Garamond" w:hAnsi="Garamond" w:cs="Garamond"/>
        </w:rPr>
        <w:t xml:space="preserve"> </w:t>
      </w:r>
      <w:r w:rsidR="00EA48C9">
        <w:rPr>
          <w:rFonts w:ascii="Garamond" w:eastAsia="Garamond" w:hAnsi="Garamond" w:cs="Garamond"/>
        </w:rPr>
        <w:t xml:space="preserve">secret connection </w:t>
      </w:r>
      <w:r w:rsidR="007258AD">
        <w:rPr>
          <w:rFonts w:ascii="Garamond" w:eastAsia="Garamond" w:hAnsi="Garamond" w:cs="Garamond"/>
        </w:rPr>
        <w:t xml:space="preserve">forges a relationship of reciprocal causal influence and binds </w:t>
      </w:r>
      <w:r w:rsidR="003810D4">
        <w:rPr>
          <w:rFonts w:ascii="Garamond" w:eastAsia="Garamond" w:hAnsi="Garamond" w:cs="Garamond"/>
        </w:rPr>
        <w:t>self and body</w:t>
      </w:r>
      <w:r w:rsidR="007258AD">
        <w:rPr>
          <w:rFonts w:ascii="Garamond" w:eastAsia="Garamond" w:hAnsi="Garamond" w:cs="Garamond"/>
        </w:rPr>
        <w:t xml:space="preserve"> into </w:t>
      </w:r>
      <w:r w:rsidR="00F73210">
        <w:rPr>
          <w:rFonts w:ascii="Garamond" w:eastAsia="Garamond" w:hAnsi="Garamond" w:cs="Garamond"/>
        </w:rPr>
        <w:t xml:space="preserve">a composite whole: a person or human being. </w:t>
      </w:r>
      <w:r w:rsidR="00332D0B">
        <w:rPr>
          <w:rFonts w:ascii="Garamond" w:eastAsia="Garamond" w:hAnsi="Garamond" w:cs="Garamond"/>
        </w:rPr>
        <w:t xml:space="preserve">Astell makes a few suggestive remarks </w:t>
      </w:r>
      <w:r w:rsidR="00332D0B">
        <w:rPr>
          <w:rFonts w:ascii="Garamond" w:eastAsia="Garamond" w:hAnsi="Garamond" w:cs="Garamond"/>
        </w:rPr>
        <w:lastRenderedPageBreak/>
        <w:t>about the metaphysics of this composite</w:t>
      </w:r>
      <w:r w:rsidR="00771EEC">
        <w:rPr>
          <w:rFonts w:ascii="Garamond" w:eastAsia="Garamond" w:hAnsi="Garamond" w:cs="Garamond"/>
        </w:rPr>
        <w:t xml:space="preserve">: </w:t>
      </w:r>
      <w:r w:rsidR="00332D0B">
        <w:rPr>
          <w:rFonts w:ascii="Garamond" w:eastAsia="Garamond" w:hAnsi="Garamond" w:cs="Garamond"/>
        </w:rPr>
        <w:t xml:space="preserve">it has a nature of its own, </w:t>
      </w:r>
      <w:r w:rsidR="00771EEC">
        <w:rPr>
          <w:rFonts w:ascii="Garamond" w:eastAsia="Garamond" w:hAnsi="Garamond" w:cs="Garamond"/>
        </w:rPr>
        <w:t xml:space="preserve">it is a subject of properties, </w:t>
      </w:r>
      <w:r w:rsidR="006C3F2E">
        <w:rPr>
          <w:rFonts w:ascii="Garamond" w:eastAsia="Garamond" w:hAnsi="Garamond" w:cs="Garamond"/>
        </w:rPr>
        <w:t xml:space="preserve">the parts causally interact, </w:t>
      </w:r>
      <w:r w:rsidR="00771EEC">
        <w:rPr>
          <w:rFonts w:ascii="Garamond" w:eastAsia="Garamond" w:hAnsi="Garamond" w:cs="Garamond"/>
        </w:rPr>
        <w:t>etc. But her real interests</w:t>
      </w:r>
      <w:r w:rsidR="007E2EB9">
        <w:rPr>
          <w:rFonts w:ascii="Garamond" w:eastAsia="Garamond" w:hAnsi="Garamond" w:cs="Garamond"/>
        </w:rPr>
        <w:t xml:space="preserve"> in this vicinity are practical. Because we are joined to a human body, we must regulate our </w:t>
      </w:r>
      <w:r w:rsidR="00BD5C16">
        <w:rPr>
          <w:rFonts w:ascii="Garamond" w:eastAsia="Garamond" w:hAnsi="Garamond" w:cs="Garamond"/>
        </w:rPr>
        <w:t>relationship to it through bodily control and discipline.</w:t>
      </w:r>
      <w:r w:rsidR="008712BF">
        <w:rPr>
          <w:rFonts w:ascii="Garamond" w:eastAsia="Garamond" w:hAnsi="Garamond" w:cs="Garamond"/>
        </w:rPr>
        <w:t xml:space="preserve"> We must rule our bodies.</w:t>
      </w:r>
      <w:r w:rsidR="00BD5C16">
        <w:rPr>
          <w:rFonts w:ascii="Garamond" w:eastAsia="Garamond" w:hAnsi="Garamond" w:cs="Garamond"/>
        </w:rPr>
        <w:t xml:space="preserve"> </w:t>
      </w:r>
      <w:r w:rsidR="001C54A5">
        <w:rPr>
          <w:rFonts w:ascii="Garamond" w:eastAsia="Garamond" w:hAnsi="Garamond" w:cs="Garamond"/>
        </w:rPr>
        <w:t xml:space="preserve">In so doing, we perfect the body, the human being of which we are a part, and ourselves. </w:t>
      </w:r>
      <w:r w:rsidR="00C2306E">
        <w:rPr>
          <w:rFonts w:ascii="Garamond" w:eastAsia="Garamond" w:hAnsi="Garamond" w:cs="Garamond"/>
        </w:rPr>
        <w:t>Our interests—our happiness—mingle</w:t>
      </w:r>
      <w:r w:rsidR="004A408C">
        <w:rPr>
          <w:rFonts w:ascii="Garamond" w:eastAsia="Garamond" w:hAnsi="Garamond" w:cs="Garamond"/>
        </w:rPr>
        <w:t xml:space="preserve"> with those of our bodies. </w:t>
      </w:r>
      <w:r w:rsidR="002B3EC9">
        <w:rPr>
          <w:rFonts w:ascii="Garamond" w:hAnsi="Garamond"/>
        </w:rPr>
        <w:t>For practical purposes,</w:t>
      </w:r>
      <w:r w:rsidR="00076AEB">
        <w:rPr>
          <w:rFonts w:ascii="Garamond" w:hAnsi="Garamond"/>
        </w:rPr>
        <w:t xml:space="preserve"> then,</w:t>
      </w:r>
      <w:r w:rsidR="002B3EC9">
        <w:rPr>
          <w:rFonts w:ascii="Garamond" w:hAnsi="Garamond"/>
        </w:rPr>
        <w:t xml:space="preserve"> we are human.</w:t>
      </w:r>
      <w:r w:rsidR="00076AEB">
        <w:rPr>
          <w:rFonts w:ascii="Garamond" w:hAnsi="Garamond"/>
        </w:rPr>
        <w:t xml:space="preserve"> </w:t>
      </w:r>
    </w:p>
    <w:p w14:paraId="11A6BE04" w14:textId="3D8C5ECF" w:rsidR="008D36BB" w:rsidRPr="007A68A7" w:rsidRDefault="0082287C" w:rsidP="00F50FE6">
      <w:pPr>
        <w:pStyle w:val="Default"/>
        <w:spacing w:before="0" w:line="480" w:lineRule="auto"/>
        <w:ind w:firstLine="720"/>
        <w:rPr>
          <w:rFonts w:ascii="Garamond" w:eastAsia="Garamond" w:hAnsi="Garamond" w:cs="Garamond"/>
        </w:rPr>
      </w:pPr>
      <w:r>
        <w:rPr>
          <w:rFonts w:ascii="Garamond" w:eastAsia="Garamond" w:hAnsi="Garamond" w:cs="Garamond"/>
        </w:rPr>
        <w:t xml:space="preserve">Across her works, </w:t>
      </w:r>
      <w:r w:rsidR="0014214C" w:rsidRPr="007A68A7">
        <w:rPr>
          <w:rFonts w:ascii="Garamond" w:eastAsia="Garamond" w:hAnsi="Garamond" w:cs="Garamond"/>
        </w:rPr>
        <w:t xml:space="preserve">Astell </w:t>
      </w:r>
      <w:r w:rsidR="003A6C68">
        <w:rPr>
          <w:rFonts w:ascii="Garamond" w:eastAsia="Garamond" w:hAnsi="Garamond" w:cs="Garamond"/>
        </w:rPr>
        <w:t>maintains</w:t>
      </w:r>
      <w:r w:rsidR="003A6C68" w:rsidRPr="007A68A7">
        <w:rPr>
          <w:rFonts w:ascii="Garamond" w:eastAsia="Garamond" w:hAnsi="Garamond" w:cs="Garamond"/>
        </w:rPr>
        <w:t xml:space="preserve"> </w:t>
      </w:r>
      <w:r w:rsidR="0014214C" w:rsidRPr="007A68A7">
        <w:rPr>
          <w:rFonts w:ascii="Garamond" w:eastAsia="Garamond" w:hAnsi="Garamond" w:cs="Garamond"/>
        </w:rPr>
        <w:t xml:space="preserve">the importance of knowing </w:t>
      </w:r>
      <w:proofErr w:type="spellStart"/>
      <w:r w:rsidR="0014214C" w:rsidRPr="007A68A7">
        <w:rPr>
          <w:rFonts w:ascii="Garamond" w:eastAsia="Garamond" w:hAnsi="Garamond" w:cs="Garamond"/>
        </w:rPr>
        <w:t>our selves</w:t>
      </w:r>
      <w:proofErr w:type="spellEnd"/>
      <w:r w:rsidR="0014214C" w:rsidRPr="007A68A7">
        <w:rPr>
          <w:rFonts w:ascii="Garamond" w:eastAsia="Garamond" w:hAnsi="Garamond" w:cs="Garamond"/>
        </w:rPr>
        <w:t>, the material world, and God</w:t>
      </w:r>
      <w:r w:rsidR="0014214C" w:rsidRPr="007A68A7">
        <w:rPr>
          <w:rFonts w:ascii="Garamond" w:hAnsi="Garamond"/>
        </w:rPr>
        <w:t>:</w:t>
      </w:r>
    </w:p>
    <w:p w14:paraId="44D44810" w14:textId="77777777" w:rsidR="008D36BB" w:rsidRPr="007A68A7" w:rsidRDefault="008D36BB" w:rsidP="002A135D">
      <w:pPr>
        <w:pStyle w:val="Body"/>
        <w:spacing w:line="480" w:lineRule="auto"/>
        <w:rPr>
          <w:rFonts w:ascii="Garamond" w:eastAsia="Garamond" w:hAnsi="Garamond" w:cs="Garamond"/>
          <w:sz w:val="24"/>
          <w:szCs w:val="24"/>
        </w:rPr>
      </w:pPr>
    </w:p>
    <w:p w14:paraId="1EDD78E3"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rPr>
        <w:t xml:space="preserve">Now I know not any Subjects more proper for our Meditation on this and all occasions, than our own Nature, the Nature of Material Beings, and the Nature of GOD; because it is </w:t>
      </w:r>
      <w:proofErr w:type="spellStart"/>
      <w:r w:rsidRPr="007A68A7">
        <w:rPr>
          <w:rFonts w:ascii="Garamond" w:hAnsi="Garamond"/>
        </w:rPr>
        <w:t>thro</w:t>
      </w:r>
      <w:proofErr w:type="spellEnd"/>
      <w:r w:rsidRPr="007A68A7">
        <w:rPr>
          <w:rFonts w:ascii="Garamond" w:hAnsi="Garamond"/>
        </w:rPr>
        <w:t xml:space="preserve"> the mistake of some of these that our Inclinations take a wrong bias, and consequently that we transgress against GOD, our </w:t>
      </w:r>
      <w:proofErr w:type="spellStart"/>
      <w:r w:rsidRPr="007A68A7">
        <w:rPr>
          <w:rFonts w:ascii="Garamond" w:hAnsi="Garamond"/>
        </w:rPr>
        <w:t>Neighbour</w:t>
      </w:r>
      <w:proofErr w:type="spellEnd"/>
      <w:r w:rsidRPr="007A68A7">
        <w:rPr>
          <w:rFonts w:ascii="Garamond" w:hAnsi="Garamond"/>
        </w:rPr>
        <w:t xml:space="preserve"> and </w:t>
      </w:r>
      <w:proofErr w:type="spellStart"/>
      <w:r w:rsidRPr="007A68A7">
        <w:rPr>
          <w:rFonts w:ascii="Garamond" w:hAnsi="Garamond"/>
        </w:rPr>
        <w:t>our selves</w:t>
      </w:r>
      <w:proofErr w:type="spellEnd"/>
      <w:r w:rsidRPr="007A68A7">
        <w:rPr>
          <w:rFonts w:ascii="Garamond" w:hAnsi="Garamond"/>
        </w:rPr>
        <w:t>.</w:t>
      </w:r>
      <w:r w:rsidRPr="007A68A7">
        <w:rPr>
          <w:rFonts w:ascii="Garamond" w:eastAsia="Garamond" w:hAnsi="Garamond" w:cs="Garamond"/>
          <w:vertAlign w:val="superscript"/>
        </w:rPr>
        <w:footnoteReference w:id="97"/>
      </w:r>
    </w:p>
    <w:p w14:paraId="03D62B7D" w14:textId="77777777" w:rsidR="0075645D" w:rsidRDefault="0075645D" w:rsidP="000A5F7E">
      <w:pPr>
        <w:pStyle w:val="Default"/>
        <w:spacing w:before="0" w:line="480" w:lineRule="auto"/>
        <w:rPr>
          <w:rFonts w:ascii="Garamond" w:eastAsia="Garamond" w:hAnsi="Garamond" w:cs="Garamond"/>
        </w:rPr>
      </w:pPr>
    </w:p>
    <w:p w14:paraId="330D5CD9" w14:textId="2331DF08" w:rsidR="008D36BB" w:rsidRPr="007A68A7" w:rsidRDefault="0075645D" w:rsidP="002A135D">
      <w:pPr>
        <w:pStyle w:val="Default"/>
        <w:spacing w:before="0" w:line="480" w:lineRule="auto"/>
        <w:rPr>
          <w:rFonts w:ascii="Garamond" w:eastAsia="Garamond" w:hAnsi="Garamond" w:cs="Garamond"/>
        </w:rPr>
      </w:pPr>
      <w:r>
        <w:rPr>
          <w:rFonts w:ascii="Garamond" w:eastAsia="Garamond" w:hAnsi="Garamond" w:cs="Garamond"/>
        </w:rPr>
        <w:t>Although our true selves</w:t>
      </w:r>
      <w:r w:rsidR="0009200A">
        <w:rPr>
          <w:rFonts w:ascii="Garamond" w:eastAsia="Garamond" w:hAnsi="Garamond" w:cs="Garamond"/>
        </w:rPr>
        <w:t xml:space="preserve"> </w:t>
      </w:r>
      <w:r w:rsidR="005C1FA2">
        <w:rPr>
          <w:rFonts w:ascii="Garamond" w:eastAsia="Garamond" w:hAnsi="Garamond" w:cs="Garamond"/>
        </w:rPr>
        <w:t xml:space="preserve">are </w:t>
      </w:r>
      <w:r w:rsidR="0009200A">
        <w:rPr>
          <w:rFonts w:ascii="Garamond" w:eastAsia="Garamond" w:hAnsi="Garamond" w:cs="Garamond"/>
        </w:rPr>
        <w:t>our minds</w:t>
      </w:r>
      <w:r w:rsidR="000740AA">
        <w:rPr>
          <w:rFonts w:ascii="Garamond" w:eastAsia="Garamond" w:hAnsi="Garamond" w:cs="Garamond"/>
        </w:rPr>
        <w:t>, we cannot neglect our bodies.</w:t>
      </w:r>
      <w:r w:rsidR="007E08A9">
        <w:rPr>
          <w:rFonts w:ascii="Garamond" w:eastAsia="Garamond" w:hAnsi="Garamond" w:cs="Garamond"/>
        </w:rPr>
        <w:t xml:space="preserve"> </w:t>
      </w:r>
      <w:r w:rsidR="0014214C" w:rsidRPr="007A68A7">
        <w:rPr>
          <w:rFonts w:ascii="Garamond" w:hAnsi="Garamond"/>
        </w:rPr>
        <w:t xml:space="preserve">The passage continues: </w:t>
      </w:r>
    </w:p>
    <w:p w14:paraId="22AFC880" w14:textId="77777777" w:rsidR="008D36BB" w:rsidRPr="007A68A7" w:rsidRDefault="008D36BB" w:rsidP="002A135D">
      <w:pPr>
        <w:pStyle w:val="Default"/>
        <w:spacing w:before="0" w:line="480" w:lineRule="auto"/>
        <w:rPr>
          <w:rFonts w:ascii="Garamond" w:eastAsia="Garamond" w:hAnsi="Garamond" w:cs="Garamond"/>
        </w:rPr>
      </w:pPr>
    </w:p>
    <w:p w14:paraId="4CAB9DE8" w14:textId="77777777" w:rsidR="008D36BB" w:rsidRPr="007A68A7" w:rsidRDefault="0014214C" w:rsidP="002A135D">
      <w:pPr>
        <w:pStyle w:val="Default"/>
        <w:spacing w:before="0" w:line="480" w:lineRule="auto"/>
        <w:ind w:left="720"/>
        <w:rPr>
          <w:rFonts w:ascii="Garamond" w:eastAsia="Garamond" w:hAnsi="Garamond" w:cs="Garamond"/>
        </w:rPr>
      </w:pPr>
      <w:r w:rsidRPr="007A68A7">
        <w:rPr>
          <w:rFonts w:ascii="Garamond" w:hAnsi="Garamond"/>
          <w:i/>
          <w:iCs/>
        </w:rPr>
        <w:t xml:space="preserve">For did we consider what we Are, that </w:t>
      </w:r>
      <w:proofErr w:type="spellStart"/>
      <w:r w:rsidRPr="007A68A7">
        <w:rPr>
          <w:rFonts w:ascii="Garamond" w:hAnsi="Garamond"/>
          <w:i/>
          <w:iCs/>
        </w:rPr>
        <w:t>Humane Nature</w:t>
      </w:r>
      <w:proofErr w:type="spellEnd"/>
      <w:r w:rsidRPr="007A68A7">
        <w:rPr>
          <w:rFonts w:ascii="Garamond" w:hAnsi="Garamond"/>
          <w:i/>
          <w:iCs/>
        </w:rPr>
        <w:t xml:space="preserve"> consists in the Union of a Rational Soul with a Mortal Body, that the Body very often Clogs the Mind in its noblest Operations, especially when </w:t>
      </w:r>
      <w:proofErr w:type="spellStart"/>
      <w:r w:rsidRPr="007A68A7">
        <w:rPr>
          <w:rFonts w:ascii="Garamond" w:hAnsi="Garamond"/>
          <w:i/>
          <w:iCs/>
        </w:rPr>
        <w:t>indulg</w:t>
      </w:r>
      <w:proofErr w:type="spellEnd"/>
      <w:r w:rsidRPr="007A68A7">
        <w:rPr>
          <w:rFonts w:ascii="Garamond" w:hAnsi="Garamond"/>
          <w:i/>
          <w:iCs/>
          <w:rtl/>
        </w:rPr>
        <w:t>’</w:t>
      </w:r>
      <w:r w:rsidRPr="007A68A7">
        <w:rPr>
          <w:rFonts w:ascii="Garamond" w:hAnsi="Garamond"/>
          <w:i/>
          <w:iCs/>
        </w:rPr>
        <w:t>d</w:t>
      </w:r>
      <w:r w:rsidRPr="007A68A7">
        <w:rPr>
          <w:rFonts w:ascii="Garamond" w:hAnsi="Garamond"/>
        </w:rPr>
        <w:t xml:space="preserve">. That we stand not singly on our own </w:t>
      </w:r>
      <w:proofErr w:type="gramStart"/>
      <w:r w:rsidRPr="007A68A7">
        <w:rPr>
          <w:rFonts w:ascii="Garamond" w:hAnsi="Garamond"/>
        </w:rPr>
        <w:t>Bottom, but</w:t>
      </w:r>
      <w:proofErr w:type="gramEnd"/>
      <w:r w:rsidRPr="007A68A7">
        <w:rPr>
          <w:rFonts w:ascii="Garamond" w:hAnsi="Garamond"/>
        </w:rPr>
        <w:t xml:space="preserve"> are united in some measure to all who bear</w:t>
      </w:r>
      <w:r w:rsidRPr="007A68A7">
        <w:rPr>
          <w:rFonts w:ascii="Garamond" w:hAnsi="Garamond"/>
          <w:i/>
          <w:iCs/>
          <w:lang w:val="fr-FR"/>
        </w:rPr>
        <w:t xml:space="preserve"> a Human </w:t>
      </w:r>
      <w:proofErr w:type="spellStart"/>
      <w:r w:rsidRPr="007A68A7">
        <w:rPr>
          <w:rFonts w:ascii="Garamond" w:hAnsi="Garamond"/>
          <w:i/>
          <w:iCs/>
          <w:lang w:val="fr-FR"/>
        </w:rPr>
        <w:t>form</w:t>
      </w:r>
      <w:proofErr w:type="spellEnd"/>
      <w:r w:rsidRPr="007A68A7">
        <w:rPr>
          <w:rFonts w:ascii="Garamond" w:hAnsi="Garamond"/>
        </w:rPr>
        <w:t xml:space="preserve">, especially to the Community amongst whom we live, and yet more particularly to those several Relations we may have in it. Did we go on to consider what are the proper Duties and Enjoyments </w:t>
      </w:r>
      <w:r w:rsidRPr="007A68A7">
        <w:rPr>
          <w:rFonts w:ascii="Garamond" w:hAnsi="Garamond"/>
          <w:i/>
          <w:iCs/>
        </w:rPr>
        <w:t>of such a nature as ours,</w:t>
      </w:r>
      <w:r w:rsidRPr="007A68A7">
        <w:rPr>
          <w:rFonts w:ascii="Garamond" w:hAnsi="Garamond"/>
        </w:rPr>
        <w:t xml:space="preserve"> that is, what performances do </w:t>
      </w:r>
      <w:r w:rsidRPr="007A68A7">
        <w:rPr>
          <w:rFonts w:ascii="Garamond" w:hAnsi="Garamond"/>
        </w:rPr>
        <w:lastRenderedPageBreak/>
        <w:t xml:space="preserve">naturally result from those Capacities we find </w:t>
      </w:r>
      <w:proofErr w:type="spellStart"/>
      <w:r w:rsidRPr="007A68A7">
        <w:rPr>
          <w:rFonts w:ascii="Garamond" w:hAnsi="Garamond"/>
        </w:rPr>
        <w:t>our selves</w:t>
      </w:r>
      <w:proofErr w:type="spellEnd"/>
      <w:r w:rsidRPr="007A68A7">
        <w:rPr>
          <w:rFonts w:ascii="Garamond" w:hAnsi="Garamond"/>
        </w:rPr>
        <w:t xml:space="preserve"> endow</w:t>
      </w:r>
      <w:r w:rsidRPr="007A68A7">
        <w:rPr>
          <w:rFonts w:ascii="Garamond" w:hAnsi="Garamond"/>
          <w:rtl/>
        </w:rPr>
        <w:t>’</w:t>
      </w:r>
      <w:r w:rsidRPr="007A68A7">
        <w:rPr>
          <w:rFonts w:ascii="Garamond" w:hAnsi="Garamond"/>
        </w:rPr>
        <w:t>d with, which may therefore be reasonably expected from us, and what sort of Pleasures we are made to relish</w:t>
      </w:r>
      <w:proofErr w:type="gramStart"/>
      <w:r w:rsidRPr="007A68A7">
        <w:rPr>
          <w:rFonts w:ascii="Garamond" w:hAnsi="Garamond"/>
        </w:rPr>
        <w:t>. . . .</w:t>
      </w:r>
      <w:proofErr w:type="gramEnd"/>
      <w:r w:rsidRPr="007A68A7">
        <w:rPr>
          <w:rFonts w:ascii="Garamond" w:hAnsi="Garamond"/>
        </w:rPr>
        <w:t xml:space="preserve"> Did we but employ so much of our Time and Thoughts on these things as we do on our Sins and Vanities, we shou</w:t>
      </w:r>
      <w:r w:rsidRPr="007A68A7">
        <w:rPr>
          <w:rFonts w:ascii="Garamond" w:hAnsi="Garamond"/>
          <w:rtl/>
        </w:rPr>
        <w:t>’</w:t>
      </w:r>
      <w:r w:rsidRPr="007A68A7">
        <w:rPr>
          <w:rFonts w:ascii="Garamond" w:hAnsi="Garamond"/>
        </w:rPr>
        <w:t xml:space="preserve">d not </w:t>
      </w:r>
      <w:proofErr w:type="spellStart"/>
      <w:r w:rsidRPr="007A68A7">
        <w:rPr>
          <w:rFonts w:ascii="Garamond" w:hAnsi="Garamond"/>
        </w:rPr>
        <w:t>be long</w:t>
      </w:r>
      <w:proofErr w:type="spellEnd"/>
      <w:r w:rsidRPr="007A68A7">
        <w:rPr>
          <w:rFonts w:ascii="Garamond" w:hAnsi="Garamond"/>
        </w:rPr>
        <w:t xml:space="preserve"> in discerning the good effects.</w:t>
      </w:r>
      <w:r w:rsidRPr="007A68A7">
        <w:rPr>
          <w:rFonts w:ascii="Garamond" w:eastAsia="Garamond" w:hAnsi="Garamond" w:cs="Garamond"/>
          <w:vertAlign w:val="superscript"/>
        </w:rPr>
        <w:footnoteReference w:id="98"/>
      </w:r>
    </w:p>
    <w:p w14:paraId="6ED5AB17" w14:textId="77777777" w:rsidR="008D36BB" w:rsidRPr="007A68A7" w:rsidRDefault="008D36BB" w:rsidP="002A135D">
      <w:pPr>
        <w:pStyle w:val="Default"/>
        <w:spacing w:before="0" w:line="480" w:lineRule="auto"/>
        <w:ind w:left="720"/>
        <w:rPr>
          <w:rFonts w:ascii="Garamond" w:eastAsia="Garamond" w:hAnsi="Garamond" w:cs="Garamond"/>
        </w:rPr>
      </w:pPr>
    </w:p>
    <w:p w14:paraId="4C396E38" w14:textId="53F85A56" w:rsidR="00466F62" w:rsidRDefault="0014214C" w:rsidP="002A135D">
      <w:pPr>
        <w:pStyle w:val="Default"/>
        <w:spacing w:before="0" w:line="480" w:lineRule="auto"/>
        <w:rPr>
          <w:rFonts w:ascii="Garamond" w:hAnsi="Garamond"/>
        </w:rPr>
      </w:pPr>
      <w:r w:rsidRPr="007A68A7">
        <w:rPr>
          <w:rFonts w:ascii="Garamond" w:hAnsi="Garamond"/>
        </w:rPr>
        <w:t>If we rightly consider “what we Are,” we will</w:t>
      </w:r>
      <w:r w:rsidR="00466F62">
        <w:rPr>
          <w:rFonts w:ascii="Garamond" w:hAnsi="Garamond"/>
        </w:rPr>
        <w:t xml:space="preserve"> recognize that we </w:t>
      </w:r>
      <w:r w:rsidR="006958A0">
        <w:rPr>
          <w:rFonts w:ascii="Garamond" w:hAnsi="Garamond"/>
        </w:rPr>
        <w:t xml:space="preserve">are the rulers—the heads—of human beings. The nature we are called upon to cultivate is not just our rational, thinking nature, but our human nature, encompassing mind, body, </w:t>
      </w:r>
      <w:r w:rsidR="000229A5">
        <w:rPr>
          <w:rFonts w:ascii="Garamond" w:hAnsi="Garamond"/>
        </w:rPr>
        <w:t>and the relationships between them.</w:t>
      </w:r>
      <w:r w:rsidR="00530AD5">
        <w:rPr>
          <w:rFonts w:ascii="Garamond" w:hAnsi="Garamond"/>
        </w:rPr>
        <w:t xml:space="preserve"> This is what it means to be a person</w:t>
      </w:r>
      <w:r w:rsidR="00AF266C">
        <w:rPr>
          <w:rFonts w:ascii="Garamond" w:hAnsi="Garamond"/>
        </w:rPr>
        <w:t>, for Astell,</w:t>
      </w:r>
      <w:r w:rsidR="00530AD5">
        <w:rPr>
          <w:rFonts w:ascii="Garamond" w:hAnsi="Garamond"/>
        </w:rPr>
        <w:t xml:space="preserve"> </w:t>
      </w:r>
      <w:r w:rsidR="00AF266C">
        <w:rPr>
          <w:rFonts w:ascii="Garamond" w:hAnsi="Garamond"/>
        </w:rPr>
        <w:t xml:space="preserve">and not just a thinking self. </w:t>
      </w:r>
    </w:p>
    <w:p w14:paraId="7D54DF2B" w14:textId="0E01C22E" w:rsidR="00BF4FE9" w:rsidRDefault="00BF4FE9" w:rsidP="00BF4FE9">
      <w:pPr>
        <w:pStyle w:val="Default"/>
        <w:spacing w:before="0" w:line="480" w:lineRule="auto"/>
        <w:rPr>
          <w:rFonts w:ascii="Garamond" w:hAnsi="Garamond"/>
          <w:lang w:val="en-GB"/>
        </w:rPr>
      </w:pPr>
      <w:r w:rsidRPr="00BF4FE9">
        <w:rPr>
          <w:rFonts w:ascii="Garamond" w:hAnsi="Garamond"/>
          <w:lang w:val="en-GB"/>
        </w:rPr>
        <w:tab/>
      </w:r>
      <w:r>
        <w:rPr>
          <w:rFonts w:ascii="Garamond" w:hAnsi="Garamond"/>
          <w:lang w:val="en-GB"/>
        </w:rPr>
        <w:t xml:space="preserve">Mary </w:t>
      </w:r>
      <w:r w:rsidRPr="00BF4FE9">
        <w:rPr>
          <w:rFonts w:ascii="Garamond" w:hAnsi="Garamond"/>
          <w:lang w:val="en-GB"/>
        </w:rPr>
        <w:t xml:space="preserve">Astell’s body betrayed her in the end. She died of breast cancer in 1731 after painful and unsuccessful surgery. </w:t>
      </w:r>
      <w:r w:rsidR="002D540E">
        <w:rPr>
          <w:rFonts w:ascii="Garamond" w:hAnsi="Garamond"/>
          <w:lang w:val="en-GB"/>
        </w:rPr>
        <w:t>Did her philosophy give her solace?</w:t>
      </w:r>
      <w:r w:rsidR="002F59C0">
        <w:rPr>
          <w:rFonts w:ascii="Garamond" w:hAnsi="Garamond"/>
          <w:lang w:val="en-GB"/>
        </w:rPr>
        <w:t xml:space="preserve"> </w:t>
      </w:r>
      <w:r w:rsidR="00A45703">
        <w:rPr>
          <w:rFonts w:ascii="Garamond" w:hAnsi="Garamond"/>
          <w:lang w:val="en-GB"/>
        </w:rPr>
        <w:t>Astell</w:t>
      </w:r>
      <w:r w:rsidR="002F59C0">
        <w:rPr>
          <w:rFonts w:ascii="Garamond" w:hAnsi="Garamond"/>
          <w:lang w:val="en-GB"/>
        </w:rPr>
        <w:t xml:space="preserve"> </w:t>
      </w:r>
      <w:r w:rsidR="004920A2">
        <w:rPr>
          <w:rFonts w:ascii="Garamond" w:hAnsi="Garamond"/>
          <w:lang w:val="en-GB"/>
        </w:rPr>
        <w:t>exhorts</w:t>
      </w:r>
      <w:r w:rsidR="002F59C0">
        <w:rPr>
          <w:rFonts w:ascii="Garamond" w:hAnsi="Garamond"/>
          <w:lang w:val="en-GB"/>
        </w:rPr>
        <w:t xml:space="preserve"> her reader to be </w:t>
      </w:r>
      <w:r w:rsidR="00FC7FD3">
        <w:rPr>
          <w:rFonts w:ascii="Garamond" w:hAnsi="Garamond"/>
          <w:lang w:val="en-GB"/>
        </w:rPr>
        <w:t xml:space="preserve">unperturbed </w:t>
      </w:r>
      <w:r w:rsidR="00A45703">
        <w:rPr>
          <w:rFonts w:ascii="Garamond" w:hAnsi="Garamond"/>
          <w:lang w:val="en-GB"/>
        </w:rPr>
        <w:t xml:space="preserve">by the decay </w:t>
      </w:r>
      <w:r w:rsidR="004D49B5">
        <w:rPr>
          <w:rFonts w:ascii="Garamond" w:hAnsi="Garamond"/>
          <w:lang w:val="en-GB"/>
        </w:rPr>
        <w:t xml:space="preserve">she </w:t>
      </w:r>
      <w:r w:rsidR="00442A74">
        <w:rPr>
          <w:rFonts w:ascii="Garamond" w:hAnsi="Garamond"/>
          <w:lang w:val="en-GB"/>
        </w:rPr>
        <w:t>observe</w:t>
      </w:r>
      <w:r w:rsidR="004D49B5">
        <w:rPr>
          <w:rFonts w:ascii="Garamond" w:hAnsi="Garamond"/>
          <w:lang w:val="en-GB"/>
        </w:rPr>
        <w:t>s</w:t>
      </w:r>
      <w:r w:rsidR="00442A74">
        <w:rPr>
          <w:rFonts w:ascii="Garamond" w:hAnsi="Garamond"/>
          <w:lang w:val="en-GB"/>
        </w:rPr>
        <w:t xml:space="preserve"> in </w:t>
      </w:r>
      <w:r w:rsidR="004D49B5">
        <w:rPr>
          <w:rFonts w:ascii="Garamond" w:hAnsi="Garamond"/>
          <w:lang w:val="en-GB"/>
        </w:rPr>
        <w:t>her</w:t>
      </w:r>
      <w:r w:rsidR="00A45703">
        <w:rPr>
          <w:rFonts w:ascii="Garamond" w:hAnsi="Garamond"/>
          <w:lang w:val="en-GB"/>
        </w:rPr>
        <w:t xml:space="preserve"> bod</w:t>
      </w:r>
      <w:r w:rsidR="004D49B5">
        <w:rPr>
          <w:rFonts w:ascii="Garamond" w:hAnsi="Garamond"/>
          <w:lang w:val="en-GB"/>
        </w:rPr>
        <w:t>y</w:t>
      </w:r>
      <w:r w:rsidR="00A45703">
        <w:rPr>
          <w:rFonts w:ascii="Garamond" w:hAnsi="Garamond"/>
          <w:lang w:val="en-GB"/>
        </w:rPr>
        <w:t xml:space="preserve"> and to not let </w:t>
      </w:r>
      <w:r w:rsidR="004920A2">
        <w:rPr>
          <w:rFonts w:ascii="Garamond" w:hAnsi="Garamond"/>
          <w:lang w:val="en-GB"/>
        </w:rPr>
        <w:t>it</w:t>
      </w:r>
      <w:r w:rsidR="00442A74">
        <w:rPr>
          <w:rFonts w:ascii="Garamond" w:hAnsi="Garamond"/>
          <w:lang w:val="en-GB"/>
        </w:rPr>
        <w:t xml:space="preserve"> </w:t>
      </w:r>
      <w:r w:rsidR="00A45703">
        <w:rPr>
          <w:rFonts w:ascii="Garamond" w:hAnsi="Garamond"/>
          <w:lang w:val="en-GB"/>
        </w:rPr>
        <w:t>“prejudice the beauty of her lovely soul.”</w:t>
      </w:r>
      <w:r w:rsidR="00A45703" w:rsidRPr="00A45703">
        <w:rPr>
          <w:rStyle w:val="FootnoteReference"/>
          <w:rFonts w:ascii="Garamond" w:hAnsi="Garamond"/>
          <w:lang w:val="en-GB"/>
        </w:rPr>
        <w:t xml:space="preserve"> </w:t>
      </w:r>
      <w:r w:rsidR="00A45703">
        <w:rPr>
          <w:rStyle w:val="FootnoteReference"/>
          <w:rFonts w:ascii="Garamond" w:hAnsi="Garamond"/>
          <w:lang w:val="en-GB"/>
        </w:rPr>
        <w:footnoteReference w:id="99"/>
      </w:r>
      <w:r w:rsidR="00A45703">
        <w:rPr>
          <w:rFonts w:ascii="Garamond" w:hAnsi="Garamond"/>
          <w:lang w:val="en-GB"/>
        </w:rPr>
        <w:t xml:space="preserve"> But of course </w:t>
      </w:r>
      <w:r w:rsidR="00FC7FD3">
        <w:rPr>
          <w:rFonts w:ascii="Garamond" w:hAnsi="Garamond"/>
          <w:lang w:val="en-GB"/>
        </w:rPr>
        <w:t xml:space="preserve">we cannot always choose what troubles us, and </w:t>
      </w:r>
      <w:r w:rsidR="00DA475C">
        <w:rPr>
          <w:rFonts w:ascii="Garamond" w:hAnsi="Garamond"/>
          <w:lang w:val="en-GB"/>
        </w:rPr>
        <w:t xml:space="preserve">pain has a way of demanding our </w:t>
      </w:r>
      <w:r w:rsidR="001562FD">
        <w:rPr>
          <w:rFonts w:ascii="Garamond" w:hAnsi="Garamond"/>
          <w:lang w:val="en-GB"/>
        </w:rPr>
        <w:t>attention</w:t>
      </w:r>
      <w:r w:rsidR="00DA475C">
        <w:rPr>
          <w:rFonts w:ascii="Garamond" w:hAnsi="Garamond"/>
          <w:lang w:val="en-GB"/>
        </w:rPr>
        <w:t xml:space="preserve">. Still, we may hope that Astell found the perfection </w:t>
      </w:r>
      <w:r w:rsidRPr="00BF4FE9">
        <w:rPr>
          <w:rFonts w:ascii="Garamond" w:hAnsi="Garamond"/>
          <w:lang w:val="en-GB"/>
        </w:rPr>
        <w:t>and happiness she sought apart from her body</w:t>
      </w:r>
      <w:r>
        <w:rPr>
          <w:rFonts w:ascii="Garamond" w:hAnsi="Garamond"/>
          <w:lang w:val="en-GB"/>
        </w:rPr>
        <w:t xml:space="preserve">, her “unsuitable and much inferior Companion . . . </w:t>
      </w:r>
      <w:r w:rsidRPr="00BF4FE9">
        <w:rPr>
          <w:rFonts w:ascii="Garamond" w:hAnsi="Garamond"/>
          <w:lang w:val="en-GB"/>
        </w:rPr>
        <w:t xml:space="preserve">mouldering </w:t>
      </w:r>
      <w:r>
        <w:rPr>
          <w:rFonts w:ascii="Garamond" w:hAnsi="Garamond"/>
          <w:lang w:val="en-GB"/>
        </w:rPr>
        <w:t>into</w:t>
      </w:r>
      <w:r w:rsidRPr="00BF4FE9">
        <w:rPr>
          <w:rFonts w:ascii="Garamond" w:hAnsi="Garamond"/>
          <w:lang w:val="en-GB"/>
        </w:rPr>
        <w:t xml:space="preserve"> dust”</w:t>
      </w:r>
      <w:r>
        <w:rPr>
          <w:rFonts w:ascii="Garamond" w:hAnsi="Garamond"/>
          <w:lang w:val="en-GB"/>
        </w:rPr>
        <w:t>.</w:t>
      </w:r>
      <w:r w:rsidRPr="00BF4FE9">
        <w:rPr>
          <w:rFonts w:ascii="Garamond" w:eastAsia="Garamond" w:hAnsi="Garamond" w:cs="Garamond"/>
          <w:vertAlign w:val="superscript"/>
          <w:lang w:val="en-GB"/>
        </w:rPr>
        <w:footnoteReference w:id="100"/>
      </w:r>
      <w:r w:rsidR="000229A5" w:rsidRPr="000229A5">
        <w:rPr>
          <w:rStyle w:val="FootnoteReference"/>
          <w:rFonts w:ascii="Garamond" w:hAnsi="Garamond"/>
          <w:lang w:val="pt-PT"/>
        </w:rPr>
        <w:t xml:space="preserve"> </w:t>
      </w:r>
      <w:r w:rsidR="000229A5" w:rsidRPr="007A68A7">
        <w:rPr>
          <w:rStyle w:val="FootnoteReference"/>
          <w:rFonts w:ascii="Garamond" w:hAnsi="Garamond"/>
          <w:lang w:val="pt-PT"/>
        </w:rPr>
        <w:footnoteReference w:id="101"/>
      </w:r>
    </w:p>
    <w:p w14:paraId="02856D7F" w14:textId="77777777" w:rsidR="00002218" w:rsidRDefault="00002218" w:rsidP="002A135D">
      <w:pPr>
        <w:pStyle w:val="Default"/>
        <w:spacing w:before="0" w:line="480" w:lineRule="auto"/>
        <w:jc w:val="center"/>
        <w:rPr>
          <w:rFonts w:ascii="Garamond" w:hAnsi="Garamond"/>
          <w:b/>
          <w:bCs/>
        </w:rPr>
      </w:pPr>
    </w:p>
    <w:p w14:paraId="2A8E2498" w14:textId="792E5BD2" w:rsidR="008D36BB" w:rsidRPr="007A68A7" w:rsidRDefault="0014214C" w:rsidP="002A135D">
      <w:pPr>
        <w:pStyle w:val="Default"/>
        <w:spacing w:before="0" w:line="480" w:lineRule="auto"/>
        <w:jc w:val="center"/>
        <w:rPr>
          <w:rFonts w:ascii="Garamond" w:eastAsia="Garamond" w:hAnsi="Garamond" w:cs="Garamond"/>
          <w:b/>
          <w:bCs/>
        </w:rPr>
      </w:pPr>
      <w:r w:rsidRPr="007A68A7">
        <w:rPr>
          <w:rFonts w:ascii="Garamond" w:hAnsi="Garamond"/>
          <w:b/>
          <w:bCs/>
        </w:rPr>
        <w:t>Works Cited</w:t>
      </w:r>
    </w:p>
    <w:p w14:paraId="2A1EA5C6" w14:textId="77777777" w:rsidR="008D36BB" w:rsidRPr="007A68A7" w:rsidRDefault="008D36BB" w:rsidP="002A135D">
      <w:pPr>
        <w:pStyle w:val="Default"/>
        <w:spacing w:before="0" w:line="480" w:lineRule="auto"/>
        <w:jc w:val="center"/>
        <w:rPr>
          <w:rFonts w:ascii="Garamond" w:eastAsia="Garamond" w:hAnsi="Garamond" w:cs="Garamond"/>
          <w:b/>
          <w:bCs/>
        </w:rPr>
      </w:pPr>
    </w:p>
    <w:p w14:paraId="74CA6C80" w14:textId="7C0BFFAC"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rPr>
        <w:t>Alanen</w:t>
      </w:r>
      <w:proofErr w:type="spellEnd"/>
      <w:r w:rsidRPr="007A68A7">
        <w:rPr>
          <w:rFonts w:ascii="Garamond" w:hAnsi="Garamond"/>
        </w:rPr>
        <w:t xml:space="preserve">, L. (2003) </w:t>
      </w:r>
      <w:r w:rsidRPr="007A68A7">
        <w:rPr>
          <w:rFonts w:ascii="Garamond" w:hAnsi="Garamond"/>
          <w:i/>
          <w:iCs/>
        </w:rPr>
        <w:t>Descartes</w:t>
      </w:r>
      <w:r w:rsidR="00792106" w:rsidRPr="007A68A7">
        <w:rPr>
          <w:rFonts w:ascii="Garamond" w:hAnsi="Garamond"/>
          <w:i/>
          <w:iCs/>
        </w:rPr>
        <w:t>’</w:t>
      </w:r>
      <w:r w:rsidRPr="007A68A7">
        <w:rPr>
          <w:rFonts w:ascii="Garamond" w:hAnsi="Garamond"/>
          <w:i/>
          <w:iCs/>
        </w:rPr>
        <w:t>s Concept of Mind.</w:t>
      </w:r>
      <w:r w:rsidRPr="007A68A7">
        <w:rPr>
          <w:rFonts w:ascii="Garamond" w:hAnsi="Garamond"/>
        </w:rPr>
        <w:t xml:space="preserve"> Cambridge, MA: Harvard University Press.</w:t>
      </w:r>
    </w:p>
    <w:p w14:paraId="14B166F5" w14:textId="77777777" w:rsidR="008D36BB" w:rsidRPr="007A68A7" w:rsidRDefault="008D36BB" w:rsidP="002A135D">
      <w:pPr>
        <w:pStyle w:val="Default"/>
        <w:spacing w:before="0" w:line="480" w:lineRule="auto"/>
        <w:rPr>
          <w:rFonts w:ascii="Garamond" w:eastAsia="Garamond" w:hAnsi="Garamond" w:cs="Garamond"/>
        </w:rPr>
      </w:pPr>
    </w:p>
    <w:p w14:paraId="74C7939A"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Astell, M. (2002) </w:t>
      </w:r>
      <w:r w:rsidRPr="007A68A7">
        <w:rPr>
          <w:rFonts w:ascii="Garamond" w:hAnsi="Garamond"/>
          <w:i/>
          <w:iCs/>
        </w:rPr>
        <w:t xml:space="preserve">A Serious Proposal </w:t>
      </w:r>
      <w:proofErr w:type="gramStart"/>
      <w:r w:rsidRPr="007A68A7">
        <w:rPr>
          <w:rFonts w:ascii="Garamond" w:hAnsi="Garamond"/>
          <w:i/>
          <w:iCs/>
        </w:rPr>
        <w:t>To</w:t>
      </w:r>
      <w:proofErr w:type="gramEnd"/>
      <w:r w:rsidRPr="007A68A7">
        <w:rPr>
          <w:rFonts w:ascii="Garamond" w:hAnsi="Garamond"/>
          <w:i/>
          <w:iCs/>
        </w:rPr>
        <w:t xml:space="preserve"> the Ladies. Parts I and II.</w:t>
      </w:r>
      <w:r w:rsidRPr="007A68A7">
        <w:rPr>
          <w:rFonts w:ascii="Garamond" w:hAnsi="Garamond"/>
        </w:rPr>
        <w:t xml:space="preserve"> Peterborough, ON: Broadview Press.</w:t>
      </w:r>
    </w:p>
    <w:p w14:paraId="2776698B" w14:textId="77777777" w:rsidR="008D36BB" w:rsidRPr="007A68A7" w:rsidRDefault="008D36BB" w:rsidP="002A135D">
      <w:pPr>
        <w:pStyle w:val="Default"/>
        <w:spacing w:before="0" w:line="480" w:lineRule="auto"/>
        <w:rPr>
          <w:rFonts w:ascii="Garamond" w:eastAsia="Garamond" w:hAnsi="Garamond" w:cs="Garamond"/>
        </w:rPr>
      </w:pPr>
    </w:p>
    <w:p w14:paraId="04BBB0DF"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Astell, M. (2013) </w:t>
      </w:r>
      <w:r w:rsidRPr="007A68A7">
        <w:rPr>
          <w:rFonts w:ascii="Garamond" w:hAnsi="Garamond"/>
          <w:i/>
          <w:iCs/>
        </w:rPr>
        <w:t xml:space="preserve">The Christian Religion, As Professed by a </w:t>
      </w:r>
      <w:proofErr w:type="gramStart"/>
      <w:r w:rsidRPr="007A68A7">
        <w:rPr>
          <w:rFonts w:ascii="Garamond" w:hAnsi="Garamond"/>
          <w:i/>
          <w:iCs/>
        </w:rPr>
        <w:t>Daughter</w:t>
      </w:r>
      <w:proofErr w:type="gramEnd"/>
      <w:r w:rsidRPr="007A68A7">
        <w:rPr>
          <w:rFonts w:ascii="Garamond" w:hAnsi="Garamond"/>
          <w:i/>
          <w:iCs/>
        </w:rPr>
        <w:t xml:space="preserve"> of the Church of England.</w:t>
      </w:r>
      <w:r w:rsidRPr="007A68A7">
        <w:rPr>
          <w:rFonts w:ascii="Garamond" w:hAnsi="Garamond"/>
        </w:rPr>
        <w:t xml:space="preserve"> Toronto, ON: Center for Reformation and Renaissance Studies and </w:t>
      </w:r>
      <w:proofErr w:type="spellStart"/>
      <w:r w:rsidRPr="007A68A7">
        <w:rPr>
          <w:rFonts w:ascii="Garamond" w:hAnsi="Garamond"/>
        </w:rPr>
        <w:t>Iter</w:t>
      </w:r>
      <w:proofErr w:type="spellEnd"/>
      <w:r w:rsidRPr="007A68A7">
        <w:rPr>
          <w:rFonts w:ascii="Garamond" w:hAnsi="Garamond"/>
        </w:rPr>
        <w:t xml:space="preserve"> Publishing.</w:t>
      </w:r>
    </w:p>
    <w:p w14:paraId="2F7D1768" w14:textId="77777777" w:rsidR="008D36BB" w:rsidRPr="007A68A7" w:rsidRDefault="008D36BB" w:rsidP="002A135D">
      <w:pPr>
        <w:pStyle w:val="Default"/>
        <w:spacing w:before="0" w:line="480" w:lineRule="auto"/>
        <w:rPr>
          <w:rFonts w:ascii="Garamond" w:eastAsia="Garamond" w:hAnsi="Garamond" w:cs="Garamond"/>
        </w:rPr>
      </w:pPr>
    </w:p>
    <w:p w14:paraId="6CF7B3B1"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Broad, J. (2015) </w:t>
      </w:r>
      <w:r w:rsidRPr="007A68A7">
        <w:rPr>
          <w:rFonts w:ascii="Garamond" w:hAnsi="Garamond"/>
          <w:i/>
          <w:iCs/>
        </w:rPr>
        <w:t>The Philosophy of Mary Astell: An Early Modern Theory of Virtue.</w:t>
      </w:r>
      <w:r w:rsidRPr="007A68A7">
        <w:rPr>
          <w:rFonts w:ascii="Garamond" w:hAnsi="Garamond"/>
        </w:rPr>
        <w:t xml:space="preserve"> Oxford University Press.</w:t>
      </w:r>
    </w:p>
    <w:p w14:paraId="75B56F01" w14:textId="77777777" w:rsidR="008D36BB" w:rsidRPr="007A68A7" w:rsidRDefault="008D36BB" w:rsidP="002A135D">
      <w:pPr>
        <w:pStyle w:val="Default"/>
        <w:spacing w:before="0" w:line="480" w:lineRule="auto"/>
        <w:rPr>
          <w:rFonts w:ascii="Garamond" w:eastAsia="Garamond" w:hAnsi="Garamond" w:cs="Garamond"/>
        </w:rPr>
      </w:pPr>
    </w:p>
    <w:p w14:paraId="4C70742C" w14:textId="40576B9B"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Broad, J. (2018) </w:t>
      </w:r>
      <w:r w:rsidR="00792106" w:rsidRPr="007A68A7">
        <w:rPr>
          <w:rFonts w:ascii="Garamond" w:hAnsi="Garamond"/>
        </w:rPr>
        <w:t>‘</w:t>
      </w:r>
      <w:r w:rsidRPr="007A68A7">
        <w:rPr>
          <w:rFonts w:ascii="Garamond" w:hAnsi="Garamond"/>
        </w:rPr>
        <w:t>Mary Astell</w:t>
      </w:r>
      <w:r w:rsidRPr="007A68A7">
        <w:rPr>
          <w:rFonts w:ascii="Garamond" w:hAnsi="Garamond"/>
          <w:rtl/>
        </w:rPr>
        <w:t>’</w:t>
      </w:r>
      <w:r w:rsidRPr="007A68A7">
        <w:rPr>
          <w:rFonts w:ascii="Garamond" w:hAnsi="Garamond"/>
        </w:rPr>
        <w:t xml:space="preserve">s </w:t>
      </w:r>
      <w:proofErr w:type="spellStart"/>
      <w:r w:rsidRPr="007A68A7">
        <w:rPr>
          <w:rFonts w:ascii="Garamond" w:hAnsi="Garamond"/>
        </w:rPr>
        <w:t>Malebranchean</w:t>
      </w:r>
      <w:proofErr w:type="spellEnd"/>
      <w:r w:rsidRPr="007A68A7">
        <w:rPr>
          <w:rFonts w:ascii="Garamond" w:hAnsi="Garamond"/>
        </w:rPr>
        <w:t xml:space="preserve"> Concept of the Self</w:t>
      </w:r>
      <w:r w:rsidR="00792106" w:rsidRPr="007A68A7">
        <w:rPr>
          <w:rFonts w:ascii="Garamond" w:hAnsi="Garamond"/>
        </w:rPr>
        <w:t>’</w:t>
      </w:r>
      <w:r w:rsidRPr="007A68A7">
        <w:rPr>
          <w:rFonts w:ascii="Garamond" w:hAnsi="Garamond"/>
        </w:rPr>
        <w:t xml:space="preserve">, in Thomas, E. (ed.) </w:t>
      </w:r>
      <w:r w:rsidRPr="007A68A7">
        <w:rPr>
          <w:rFonts w:ascii="Garamond" w:hAnsi="Garamond"/>
          <w:i/>
          <w:iCs/>
        </w:rPr>
        <w:t>Early Modern Women on Metaphysics</w:t>
      </w:r>
      <w:r w:rsidRPr="007A68A7">
        <w:rPr>
          <w:rFonts w:ascii="Garamond" w:hAnsi="Garamond"/>
        </w:rPr>
        <w:t>. Cambridge: Cambridge University Press, pp. 211-226.</w:t>
      </w:r>
    </w:p>
    <w:p w14:paraId="11258ABD" w14:textId="77777777" w:rsidR="008D36BB" w:rsidRPr="007A68A7" w:rsidRDefault="008D36BB" w:rsidP="002A135D">
      <w:pPr>
        <w:pStyle w:val="Default"/>
        <w:spacing w:before="0" w:line="480" w:lineRule="auto"/>
        <w:rPr>
          <w:rFonts w:ascii="Garamond" w:eastAsia="Garamond" w:hAnsi="Garamond" w:cs="Garamond"/>
        </w:rPr>
      </w:pPr>
    </w:p>
    <w:p w14:paraId="68482476" w14:textId="239CE8AB" w:rsidR="008D36BB" w:rsidRPr="007A68A7" w:rsidRDefault="0014214C" w:rsidP="002A135D">
      <w:pPr>
        <w:pStyle w:val="Default"/>
        <w:spacing w:before="0" w:line="480" w:lineRule="auto"/>
        <w:rPr>
          <w:rFonts w:ascii="Garamond" w:hAnsi="Garamond"/>
        </w:rPr>
      </w:pPr>
      <w:r w:rsidRPr="007A68A7">
        <w:rPr>
          <w:rFonts w:ascii="Garamond" w:hAnsi="Garamond"/>
        </w:rPr>
        <w:lastRenderedPageBreak/>
        <w:t xml:space="preserve">Broughton, J. and Mattern, R. (1978) </w:t>
      </w:r>
      <w:r w:rsidR="00792106" w:rsidRPr="007A68A7">
        <w:rPr>
          <w:rFonts w:ascii="Garamond" w:hAnsi="Garamond"/>
        </w:rPr>
        <w:t>‘</w:t>
      </w:r>
      <w:r w:rsidRPr="007A68A7">
        <w:rPr>
          <w:rFonts w:ascii="Garamond" w:hAnsi="Garamond"/>
        </w:rPr>
        <w:t>Reinterpreting Descartes on the Notion of the Union of Mind and Body</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the History of Philosophy,</w:t>
      </w:r>
      <w:r w:rsidRPr="007A68A7">
        <w:rPr>
          <w:rFonts w:ascii="Garamond" w:hAnsi="Garamond"/>
        </w:rPr>
        <w:t xml:space="preserve"> 16(1), pp. 23-32.</w:t>
      </w:r>
    </w:p>
    <w:p w14:paraId="3EAD5B96" w14:textId="77777777" w:rsidR="00382022" w:rsidRPr="007A68A7" w:rsidRDefault="00382022" w:rsidP="002A135D">
      <w:pPr>
        <w:pStyle w:val="Default"/>
        <w:spacing w:before="0" w:line="480" w:lineRule="auto"/>
        <w:rPr>
          <w:rFonts w:ascii="Garamond" w:eastAsia="Garamond" w:hAnsi="Garamond" w:cs="Garamond"/>
        </w:rPr>
      </w:pPr>
    </w:p>
    <w:p w14:paraId="32ABBEBA" w14:textId="570556DB" w:rsidR="008D36BB" w:rsidRPr="007A68A7" w:rsidRDefault="0014214C" w:rsidP="002A135D">
      <w:pPr>
        <w:pStyle w:val="Default"/>
        <w:spacing w:before="0" w:line="480" w:lineRule="auto"/>
        <w:rPr>
          <w:rFonts w:ascii="Garamond" w:hAnsi="Garamond"/>
        </w:rPr>
      </w:pPr>
      <w:r w:rsidRPr="007A68A7">
        <w:rPr>
          <w:rFonts w:ascii="Garamond" w:hAnsi="Garamond"/>
        </w:rPr>
        <w:t xml:space="preserve">Brown, D. (2006) </w:t>
      </w:r>
      <w:r w:rsidRPr="007A68A7">
        <w:rPr>
          <w:rFonts w:ascii="Garamond" w:hAnsi="Garamond"/>
          <w:i/>
          <w:iCs/>
        </w:rPr>
        <w:t>Descartes and the Passionate Mind.</w:t>
      </w:r>
      <w:r w:rsidRPr="007A68A7">
        <w:rPr>
          <w:rFonts w:ascii="Garamond" w:hAnsi="Garamond"/>
        </w:rPr>
        <w:t xml:space="preserve"> Cambridge, UK: Cambridge University Press.</w:t>
      </w:r>
    </w:p>
    <w:p w14:paraId="02E1E37B" w14:textId="6293AE0B" w:rsidR="00382022" w:rsidRPr="007A68A7" w:rsidRDefault="00382022" w:rsidP="002A135D">
      <w:pPr>
        <w:pStyle w:val="Default"/>
        <w:spacing w:before="0" w:line="480" w:lineRule="auto"/>
        <w:rPr>
          <w:rFonts w:ascii="Garamond" w:hAnsi="Garamond"/>
        </w:rPr>
      </w:pPr>
    </w:p>
    <w:p w14:paraId="5688D920" w14:textId="73FC1AE7" w:rsidR="00382022" w:rsidRPr="007A68A7" w:rsidRDefault="00382022" w:rsidP="002A135D">
      <w:pPr>
        <w:pStyle w:val="Default"/>
        <w:spacing w:before="0" w:line="480" w:lineRule="auto"/>
        <w:rPr>
          <w:rFonts w:ascii="Garamond" w:eastAsia="Garamond" w:hAnsi="Garamond" w:cs="Garamond"/>
        </w:rPr>
      </w:pPr>
      <w:r w:rsidRPr="007A68A7">
        <w:rPr>
          <w:rFonts w:ascii="Garamond" w:hAnsi="Garamond"/>
        </w:rPr>
        <w:t>Brown, D. (2014) ‘</w:t>
      </w:r>
      <w:r w:rsidR="00E57A72" w:rsidRPr="007A68A7">
        <w:rPr>
          <w:rFonts w:ascii="Garamond" w:hAnsi="Garamond"/>
        </w:rPr>
        <w:t xml:space="preserve">The Sixth Meditation: Descartes and the Embodied Self’, in D. Cunning (ed.). </w:t>
      </w:r>
      <w:r w:rsidR="00E57A72" w:rsidRPr="007A68A7">
        <w:rPr>
          <w:rFonts w:ascii="Garamond" w:hAnsi="Garamond"/>
          <w:i/>
          <w:iCs/>
        </w:rPr>
        <w:t xml:space="preserve">The Cambridge Companion to Descartes’ Meditations: </w:t>
      </w:r>
      <w:r w:rsidR="00E57A72" w:rsidRPr="007A68A7">
        <w:rPr>
          <w:rFonts w:ascii="Garamond" w:hAnsi="Garamond"/>
        </w:rPr>
        <w:t>Cambridge</w:t>
      </w:r>
      <w:r w:rsidR="009A4EC2" w:rsidRPr="007A68A7">
        <w:rPr>
          <w:rFonts w:ascii="Garamond" w:hAnsi="Garamond"/>
        </w:rPr>
        <w:t xml:space="preserve">, UK: Cambridge </w:t>
      </w:r>
      <w:r w:rsidR="00E57A72" w:rsidRPr="007A68A7">
        <w:rPr>
          <w:rFonts w:ascii="Garamond" w:hAnsi="Garamond"/>
        </w:rPr>
        <w:t>University Press</w:t>
      </w:r>
      <w:r w:rsidR="00F21C0D" w:rsidRPr="007A68A7">
        <w:rPr>
          <w:rFonts w:ascii="Garamond" w:hAnsi="Garamond"/>
        </w:rPr>
        <w:t>, pp. 240-257.</w:t>
      </w:r>
    </w:p>
    <w:p w14:paraId="01C0A2B7" w14:textId="77777777" w:rsidR="008D36BB" w:rsidRPr="007A68A7" w:rsidRDefault="008D36BB" w:rsidP="002A135D">
      <w:pPr>
        <w:pStyle w:val="Default"/>
        <w:spacing w:before="0" w:line="480" w:lineRule="auto"/>
        <w:rPr>
          <w:rFonts w:ascii="Garamond" w:eastAsia="Garamond" w:hAnsi="Garamond" w:cs="Garamond"/>
        </w:rPr>
      </w:pPr>
    </w:p>
    <w:p w14:paraId="562F0259" w14:textId="2077A5B6"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Bryson, C. B. (1998) </w:t>
      </w:r>
      <w:r w:rsidR="00792106" w:rsidRPr="007A68A7">
        <w:rPr>
          <w:rFonts w:ascii="Garamond" w:hAnsi="Garamond"/>
        </w:rPr>
        <w:t>‘</w:t>
      </w:r>
      <w:r w:rsidRPr="007A68A7">
        <w:rPr>
          <w:rFonts w:ascii="Garamond" w:hAnsi="Garamond"/>
        </w:rPr>
        <w:t xml:space="preserve">Mary Astell: Defender of the </w:t>
      </w:r>
      <w:r w:rsidR="00792106" w:rsidRPr="007A68A7">
        <w:rPr>
          <w:rFonts w:ascii="Garamond" w:hAnsi="Garamond"/>
        </w:rPr>
        <w:t>“</w:t>
      </w:r>
      <w:r w:rsidRPr="007A68A7">
        <w:rPr>
          <w:rFonts w:ascii="Garamond" w:hAnsi="Garamond"/>
        </w:rPr>
        <w:t>Disembodied Mind</w:t>
      </w:r>
      <w:r w:rsidR="00792106" w:rsidRPr="007A68A7">
        <w:rPr>
          <w:rFonts w:ascii="Garamond" w:hAnsi="Garamond"/>
        </w:rPr>
        <w:t>”’</w:t>
      </w:r>
      <w:r w:rsidRPr="007A68A7">
        <w:rPr>
          <w:rFonts w:ascii="Garamond" w:hAnsi="Garamond"/>
        </w:rPr>
        <w:t xml:space="preserve">, </w:t>
      </w:r>
      <w:r w:rsidRPr="007A68A7">
        <w:rPr>
          <w:rFonts w:ascii="Garamond" w:hAnsi="Garamond"/>
          <w:i/>
          <w:iCs/>
        </w:rPr>
        <w:t>Hypatia,</w:t>
      </w:r>
      <w:r w:rsidRPr="007A68A7">
        <w:rPr>
          <w:rFonts w:ascii="Garamond" w:hAnsi="Garamond"/>
        </w:rPr>
        <w:t xml:space="preserve"> 13(4), pp. 40 - 62.</w:t>
      </w:r>
    </w:p>
    <w:p w14:paraId="6479EF31" w14:textId="77777777" w:rsidR="008D36BB" w:rsidRPr="007A68A7" w:rsidRDefault="008D36BB" w:rsidP="002A135D">
      <w:pPr>
        <w:pStyle w:val="Default"/>
        <w:spacing w:before="0" w:line="480" w:lineRule="auto"/>
        <w:rPr>
          <w:rFonts w:ascii="Garamond" w:eastAsia="Garamond" w:hAnsi="Garamond" w:cs="Garamond"/>
        </w:rPr>
      </w:pPr>
    </w:p>
    <w:p w14:paraId="34DA19FF" w14:textId="338030D4"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Chamberlain, C. (2018) </w:t>
      </w:r>
      <w:r w:rsidR="00792106" w:rsidRPr="007A68A7">
        <w:rPr>
          <w:rFonts w:ascii="Garamond" w:hAnsi="Garamond"/>
        </w:rPr>
        <w:t>‘</w:t>
      </w:r>
      <w:r w:rsidRPr="007A68A7">
        <w:rPr>
          <w:rFonts w:ascii="Garamond" w:hAnsi="Garamond"/>
        </w:rPr>
        <w:t>Our Bodies, Our Selves: Malebranche on the Feelings of Embodiment</w:t>
      </w:r>
      <w:r w:rsidR="00792106" w:rsidRPr="007A68A7">
        <w:rPr>
          <w:rFonts w:ascii="Garamond" w:hAnsi="Garamond"/>
        </w:rPr>
        <w:t>’</w:t>
      </w:r>
      <w:r w:rsidRPr="007A68A7">
        <w:rPr>
          <w:rFonts w:ascii="Garamond" w:hAnsi="Garamond"/>
        </w:rPr>
        <w:t xml:space="preserve">, </w:t>
      </w:r>
      <w:r w:rsidRPr="007A68A7">
        <w:rPr>
          <w:rFonts w:ascii="Garamond" w:hAnsi="Garamond"/>
          <w:i/>
          <w:iCs/>
        </w:rPr>
        <w:t>Ergo: An Open Access Journal of Philosophy,</w:t>
      </w:r>
      <w:r w:rsidRPr="007A68A7">
        <w:rPr>
          <w:rFonts w:ascii="Garamond" w:hAnsi="Garamond"/>
        </w:rPr>
        <w:t xml:space="preserve"> 5, pp. 507-539.</w:t>
      </w:r>
    </w:p>
    <w:p w14:paraId="2E241465" w14:textId="77777777" w:rsidR="008D36BB" w:rsidRPr="007A68A7" w:rsidRDefault="008D36BB" w:rsidP="002A135D">
      <w:pPr>
        <w:pStyle w:val="Default"/>
        <w:spacing w:before="0" w:line="480" w:lineRule="auto"/>
        <w:rPr>
          <w:rFonts w:ascii="Garamond" w:eastAsia="Garamond" w:hAnsi="Garamond" w:cs="Garamond"/>
        </w:rPr>
      </w:pPr>
    </w:p>
    <w:p w14:paraId="392F287B" w14:textId="4FB44845"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Chamberlain, C. (2019) </w:t>
      </w:r>
      <w:r w:rsidR="00792106" w:rsidRPr="007A68A7">
        <w:rPr>
          <w:rFonts w:ascii="Garamond" w:hAnsi="Garamond"/>
        </w:rPr>
        <w:t xml:space="preserve">‘“The Body I Call ‘Mine’”: A Sense of Bodily Ownership in Descartes’, </w:t>
      </w:r>
      <w:r w:rsidRPr="007A68A7">
        <w:rPr>
          <w:rFonts w:ascii="Garamond" w:hAnsi="Garamond"/>
          <w:i/>
          <w:iCs/>
        </w:rPr>
        <w:t>European Journal of Philosophy,</w:t>
      </w:r>
      <w:r w:rsidRPr="007A68A7">
        <w:rPr>
          <w:rFonts w:ascii="Garamond" w:hAnsi="Garamond"/>
        </w:rPr>
        <w:t xml:space="preserve"> 27(1), pp. 3-24.</w:t>
      </w:r>
    </w:p>
    <w:p w14:paraId="6130BC97" w14:textId="77777777" w:rsidR="008D36BB" w:rsidRPr="007A68A7" w:rsidRDefault="008D36BB" w:rsidP="002A135D">
      <w:pPr>
        <w:pStyle w:val="Default"/>
        <w:spacing w:before="0" w:line="480" w:lineRule="auto"/>
        <w:rPr>
          <w:rFonts w:ascii="Garamond" w:eastAsia="Garamond" w:hAnsi="Garamond" w:cs="Garamond"/>
        </w:rPr>
      </w:pPr>
    </w:p>
    <w:p w14:paraId="25BFD8C1" w14:textId="2F9455D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Chamberlain, C. (2020) </w:t>
      </w:r>
      <w:r w:rsidR="00792106" w:rsidRPr="007A68A7">
        <w:rPr>
          <w:rFonts w:ascii="Garamond" w:hAnsi="Garamond"/>
        </w:rPr>
        <w:t>‘</w:t>
      </w:r>
      <w:r w:rsidRPr="007A68A7">
        <w:rPr>
          <w:rFonts w:ascii="Garamond" w:hAnsi="Garamond"/>
        </w:rPr>
        <w:t>What Am I? Descartes</w:t>
      </w:r>
      <w:r w:rsidRPr="007A68A7">
        <w:rPr>
          <w:rFonts w:ascii="Garamond" w:hAnsi="Garamond"/>
          <w:rtl/>
        </w:rPr>
        <w:t>’</w:t>
      </w:r>
      <w:r w:rsidRPr="007A68A7">
        <w:rPr>
          <w:rFonts w:ascii="Garamond" w:hAnsi="Garamond"/>
        </w:rPr>
        <w:t>s Various Ways of Considering the Self</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Modern Philosophy,</w:t>
      </w:r>
      <w:r w:rsidRPr="007A68A7">
        <w:rPr>
          <w:rFonts w:ascii="Garamond" w:hAnsi="Garamond"/>
        </w:rPr>
        <w:t xml:space="preserve"> 2(1), pp. 1-30.</w:t>
      </w:r>
    </w:p>
    <w:p w14:paraId="4BEB2D2B" w14:textId="77777777" w:rsidR="008D36BB" w:rsidRPr="007A68A7" w:rsidRDefault="008D36BB" w:rsidP="002A135D">
      <w:pPr>
        <w:pStyle w:val="Default"/>
        <w:spacing w:before="0" w:line="480" w:lineRule="auto"/>
        <w:rPr>
          <w:rFonts w:ascii="Garamond" w:eastAsia="Garamond" w:hAnsi="Garamond" w:cs="Garamond"/>
        </w:rPr>
      </w:pPr>
    </w:p>
    <w:p w14:paraId="1830A849" w14:textId="6AFF0846"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lang w:val="fr-FR"/>
        </w:rPr>
        <w:t xml:space="preserve">Chappell, V. (1994) </w:t>
      </w:r>
      <w:r w:rsidR="00792106" w:rsidRPr="007A68A7">
        <w:rPr>
          <w:rFonts w:ascii="Garamond" w:hAnsi="Garamond"/>
          <w:lang w:val="fr-FR"/>
        </w:rPr>
        <w:t>‘</w:t>
      </w:r>
      <w:r w:rsidRPr="007A68A7">
        <w:rPr>
          <w:rFonts w:ascii="Garamond" w:hAnsi="Garamond"/>
          <w:lang w:val="fr-FR"/>
        </w:rPr>
        <w:t>L</w:t>
      </w:r>
      <w:r w:rsidR="00792106" w:rsidRPr="007A68A7">
        <w:rPr>
          <w:rFonts w:ascii="Garamond" w:hAnsi="Garamond"/>
          <w:lang w:val="fr-FR"/>
        </w:rPr>
        <w:t>’</w:t>
      </w:r>
      <w:r w:rsidRPr="007A68A7">
        <w:rPr>
          <w:rFonts w:ascii="Garamond" w:hAnsi="Garamond"/>
          <w:lang w:val="fr-FR"/>
        </w:rPr>
        <w:t>homme carté</w:t>
      </w:r>
      <w:proofErr w:type="spellStart"/>
      <w:r w:rsidRPr="007A68A7">
        <w:rPr>
          <w:rFonts w:ascii="Garamond" w:hAnsi="Garamond"/>
          <w:lang w:val="nl-NL"/>
        </w:rPr>
        <w:t>sien</w:t>
      </w:r>
      <w:proofErr w:type="spellEnd"/>
      <w:r w:rsidR="00792106" w:rsidRPr="007A68A7">
        <w:rPr>
          <w:rFonts w:ascii="Garamond" w:hAnsi="Garamond"/>
          <w:lang w:val="nl-NL"/>
        </w:rPr>
        <w:t>’</w:t>
      </w:r>
      <w:r w:rsidRPr="007A68A7">
        <w:rPr>
          <w:rFonts w:ascii="Garamond" w:hAnsi="Garamond"/>
          <w:lang w:val="nl-NL"/>
        </w:rPr>
        <w:t xml:space="preserve">, in </w:t>
      </w:r>
      <w:proofErr w:type="spellStart"/>
      <w:r w:rsidRPr="007A68A7">
        <w:rPr>
          <w:rFonts w:ascii="Garamond" w:hAnsi="Garamond"/>
          <w:lang w:val="nl-NL"/>
        </w:rPr>
        <w:t>Beyssade</w:t>
      </w:r>
      <w:proofErr w:type="spellEnd"/>
      <w:r w:rsidRPr="007A68A7">
        <w:rPr>
          <w:rFonts w:ascii="Garamond" w:hAnsi="Garamond"/>
          <w:lang w:val="nl-NL"/>
        </w:rPr>
        <w:t xml:space="preserve">, J.-M. </w:t>
      </w:r>
      <w:proofErr w:type="spellStart"/>
      <w:r w:rsidRPr="007A68A7">
        <w:rPr>
          <w:rFonts w:ascii="Garamond" w:hAnsi="Garamond"/>
          <w:lang w:val="nl-NL"/>
        </w:rPr>
        <w:t>and</w:t>
      </w:r>
      <w:proofErr w:type="spellEnd"/>
      <w:r w:rsidRPr="007A68A7">
        <w:rPr>
          <w:rFonts w:ascii="Garamond" w:hAnsi="Garamond"/>
          <w:lang w:val="nl-NL"/>
        </w:rPr>
        <w:t xml:space="preserve"> Marion, J.L. (</w:t>
      </w:r>
      <w:proofErr w:type="spellStart"/>
      <w:r w:rsidRPr="007A68A7">
        <w:rPr>
          <w:rFonts w:ascii="Garamond" w:hAnsi="Garamond"/>
          <w:lang w:val="nl-NL"/>
        </w:rPr>
        <w:t>eds</w:t>
      </w:r>
      <w:proofErr w:type="spellEnd"/>
      <w:r w:rsidRPr="007A68A7">
        <w:rPr>
          <w:rFonts w:ascii="Garamond" w:hAnsi="Garamond"/>
          <w:lang w:val="nl-NL"/>
        </w:rPr>
        <w:t xml:space="preserve">.) </w:t>
      </w:r>
      <w:proofErr w:type="gramStart"/>
      <w:r w:rsidRPr="007A68A7">
        <w:rPr>
          <w:rFonts w:ascii="Garamond" w:hAnsi="Garamond"/>
          <w:i/>
          <w:iCs/>
          <w:lang w:val="fr-FR"/>
        </w:rPr>
        <w:t>Descartes:</w:t>
      </w:r>
      <w:proofErr w:type="gramEnd"/>
      <w:r w:rsidRPr="007A68A7">
        <w:rPr>
          <w:rFonts w:ascii="Garamond" w:hAnsi="Garamond"/>
          <w:i/>
          <w:iCs/>
          <w:lang w:val="fr-FR"/>
        </w:rPr>
        <w:t xml:space="preserve"> Objecter et répondre</w:t>
      </w:r>
      <w:r w:rsidRPr="007A68A7">
        <w:rPr>
          <w:rFonts w:ascii="Garamond" w:hAnsi="Garamond"/>
          <w:lang w:val="pt-PT"/>
        </w:rPr>
        <w:t>. Paris, pp. 403-426.</w:t>
      </w:r>
    </w:p>
    <w:p w14:paraId="1DB4ADF2" w14:textId="77777777" w:rsidR="008D36BB" w:rsidRPr="007A68A7" w:rsidRDefault="008D36BB" w:rsidP="002A135D">
      <w:pPr>
        <w:pStyle w:val="Default"/>
        <w:spacing w:before="0" w:line="480" w:lineRule="auto"/>
        <w:rPr>
          <w:rFonts w:ascii="Garamond" w:eastAsia="Garamond" w:hAnsi="Garamond" w:cs="Garamond"/>
        </w:rPr>
      </w:pPr>
    </w:p>
    <w:p w14:paraId="3781E3F2"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lang w:val="es-ES_tradnl"/>
        </w:rPr>
        <w:lastRenderedPageBreak/>
        <w:t xml:space="preserve">Descartes, R. (1984-1985) </w:t>
      </w:r>
      <w:r w:rsidRPr="007A68A7">
        <w:rPr>
          <w:rFonts w:ascii="Garamond" w:hAnsi="Garamond"/>
          <w:i/>
          <w:iCs/>
        </w:rPr>
        <w:t xml:space="preserve">The Philosophical Writings of Descartes. </w:t>
      </w:r>
      <w:r w:rsidRPr="007A68A7">
        <w:rPr>
          <w:rFonts w:ascii="Garamond" w:hAnsi="Garamond"/>
        </w:rPr>
        <w:t xml:space="preserve">Translated by: Cottingham, J., </w:t>
      </w:r>
      <w:proofErr w:type="spellStart"/>
      <w:r w:rsidRPr="007A68A7">
        <w:rPr>
          <w:rFonts w:ascii="Garamond" w:hAnsi="Garamond"/>
        </w:rPr>
        <w:t>Stoothoff</w:t>
      </w:r>
      <w:proofErr w:type="spellEnd"/>
      <w:r w:rsidRPr="007A68A7">
        <w:rPr>
          <w:rFonts w:ascii="Garamond" w:hAnsi="Garamond"/>
        </w:rPr>
        <w:t>, R. and Murdoch, D. (2 vols). Cambridge, UK: Cambridge University Press.</w:t>
      </w:r>
    </w:p>
    <w:p w14:paraId="0D129C40" w14:textId="77777777" w:rsidR="008D36BB" w:rsidRPr="007A68A7" w:rsidRDefault="008D36BB" w:rsidP="002A135D">
      <w:pPr>
        <w:pStyle w:val="Default"/>
        <w:spacing w:before="0" w:line="480" w:lineRule="auto"/>
        <w:rPr>
          <w:rFonts w:ascii="Garamond" w:eastAsia="Garamond" w:hAnsi="Garamond" w:cs="Garamond"/>
        </w:rPr>
      </w:pPr>
    </w:p>
    <w:p w14:paraId="6DCD8829" w14:textId="1A66C2F8" w:rsidR="008D36BB" w:rsidRDefault="0014214C" w:rsidP="002A135D">
      <w:pPr>
        <w:pStyle w:val="Default"/>
        <w:spacing w:before="0" w:line="480" w:lineRule="auto"/>
        <w:rPr>
          <w:rFonts w:ascii="Garamond" w:hAnsi="Garamond"/>
          <w:lang w:val="it-IT"/>
        </w:rPr>
      </w:pPr>
      <w:r w:rsidRPr="007A68A7">
        <w:rPr>
          <w:rFonts w:ascii="Garamond" w:hAnsi="Garamond"/>
          <w:lang w:val="es-ES_tradnl"/>
        </w:rPr>
        <w:t xml:space="preserve">Descartes, R. (1996) </w:t>
      </w:r>
      <w:r w:rsidRPr="007A68A7">
        <w:rPr>
          <w:rFonts w:ascii="Garamond" w:hAnsi="Garamond"/>
          <w:i/>
          <w:iCs/>
        </w:rPr>
        <w:t>Œ</w:t>
      </w:r>
      <w:proofErr w:type="spellStart"/>
      <w:r w:rsidRPr="007A68A7">
        <w:rPr>
          <w:rFonts w:ascii="Garamond" w:hAnsi="Garamond"/>
          <w:i/>
          <w:iCs/>
          <w:lang w:val="fr-FR"/>
        </w:rPr>
        <w:t>uvres</w:t>
      </w:r>
      <w:proofErr w:type="spellEnd"/>
      <w:r w:rsidRPr="007A68A7">
        <w:rPr>
          <w:rFonts w:ascii="Garamond" w:hAnsi="Garamond"/>
          <w:i/>
          <w:iCs/>
          <w:lang w:val="fr-FR"/>
        </w:rPr>
        <w:t xml:space="preserve"> </w:t>
      </w:r>
      <w:proofErr w:type="spellStart"/>
      <w:r w:rsidRPr="007A68A7">
        <w:rPr>
          <w:rFonts w:ascii="Garamond" w:hAnsi="Garamond"/>
          <w:i/>
          <w:iCs/>
          <w:lang w:val="fr-FR"/>
        </w:rPr>
        <w:t>Compl</w:t>
      </w:r>
      <w:proofErr w:type="spellEnd"/>
      <w:r w:rsidRPr="007A68A7">
        <w:rPr>
          <w:rFonts w:ascii="Garamond" w:hAnsi="Garamond"/>
          <w:i/>
          <w:iCs/>
          <w:lang w:val="it-IT"/>
        </w:rPr>
        <w:t>è</w:t>
      </w:r>
      <w:r w:rsidRPr="007A68A7">
        <w:rPr>
          <w:rFonts w:ascii="Garamond" w:hAnsi="Garamond"/>
          <w:i/>
          <w:iCs/>
          <w:lang w:val="pt-PT"/>
        </w:rPr>
        <w:t>tes.</w:t>
      </w:r>
      <w:r w:rsidRPr="007A68A7">
        <w:rPr>
          <w:rFonts w:ascii="Garamond" w:hAnsi="Garamond"/>
          <w:lang w:val="it-IT"/>
        </w:rPr>
        <w:t xml:space="preserve"> (10 </w:t>
      </w:r>
      <w:proofErr w:type="spellStart"/>
      <w:r w:rsidRPr="007A68A7">
        <w:rPr>
          <w:rFonts w:ascii="Garamond" w:hAnsi="Garamond"/>
          <w:lang w:val="it-IT"/>
        </w:rPr>
        <w:t>vols</w:t>
      </w:r>
      <w:proofErr w:type="spellEnd"/>
      <w:r w:rsidRPr="007A68A7">
        <w:rPr>
          <w:rFonts w:ascii="Garamond" w:hAnsi="Garamond"/>
          <w:lang w:val="it-IT"/>
        </w:rPr>
        <w:t xml:space="preserve">). Paris: </w:t>
      </w:r>
      <w:proofErr w:type="spellStart"/>
      <w:r w:rsidRPr="007A68A7">
        <w:rPr>
          <w:rFonts w:ascii="Garamond" w:hAnsi="Garamond"/>
          <w:lang w:val="it-IT"/>
        </w:rPr>
        <w:t>Vrin</w:t>
      </w:r>
      <w:proofErr w:type="spellEnd"/>
      <w:r w:rsidRPr="007A68A7">
        <w:rPr>
          <w:rFonts w:ascii="Garamond" w:hAnsi="Garamond"/>
          <w:lang w:val="it-IT"/>
        </w:rPr>
        <w:t>.</w:t>
      </w:r>
    </w:p>
    <w:p w14:paraId="4E7FD806" w14:textId="77777777" w:rsidR="00BF4FE9" w:rsidRPr="007A68A7" w:rsidRDefault="00BF4FE9" w:rsidP="002A135D">
      <w:pPr>
        <w:pStyle w:val="Default"/>
        <w:spacing w:before="0" w:line="480" w:lineRule="auto"/>
        <w:rPr>
          <w:rFonts w:ascii="Garamond" w:eastAsia="Garamond" w:hAnsi="Garamond" w:cs="Garamond"/>
        </w:rPr>
      </w:pPr>
    </w:p>
    <w:p w14:paraId="668B3DB0" w14:textId="77CC0752" w:rsidR="002A135D" w:rsidRPr="007A68A7" w:rsidRDefault="002A135D" w:rsidP="002A135D">
      <w:pPr>
        <w:pStyle w:val="Default"/>
        <w:spacing w:before="0" w:line="480" w:lineRule="auto"/>
        <w:rPr>
          <w:rFonts w:ascii="Garamond" w:eastAsia="Garamond" w:hAnsi="Garamond" w:cs="Garamond"/>
        </w:rPr>
      </w:pPr>
      <w:proofErr w:type="spellStart"/>
      <w:r w:rsidRPr="007A68A7">
        <w:rPr>
          <w:rFonts w:ascii="Garamond" w:eastAsia="Garamond" w:hAnsi="Garamond" w:cs="Garamond"/>
        </w:rPr>
        <w:t>Deslaurier</w:t>
      </w:r>
      <w:proofErr w:type="spellEnd"/>
      <w:r w:rsidRPr="007A68A7">
        <w:rPr>
          <w:rFonts w:ascii="Garamond" w:eastAsia="Garamond" w:hAnsi="Garamond" w:cs="Garamond"/>
        </w:rPr>
        <w:t xml:space="preserve">, M. (2022) </w:t>
      </w:r>
      <w:r w:rsidRPr="007A68A7">
        <w:rPr>
          <w:rFonts w:ascii="Garamond" w:eastAsia="Garamond" w:hAnsi="Garamond" w:cs="Garamond"/>
          <w:i/>
          <w:iCs/>
        </w:rPr>
        <w:t xml:space="preserve">Aristotle on Sexual Difference: Metaphysics, Biology, Politics. </w:t>
      </w:r>
      <w:r w:rsidRPr="007A68A7">
        <w:rPr>
          <w:rFonts w:ascii="Garamond" w:eastAsia="Garamond" w:hAnsi="Garamond" w:cs="Garamond"/>
        </w:rPr>
        <w:t>Oxford: Oxford University Press.</w:t>
      </w:r>
    </w:p>
    <w:p w14:paraId="53AB46AF" w14:textId="77777777" w:rsidR="002A135D" w:rsidRPr="007A68A7" w:rsidRDefault="002A135D" w:rsidP="002A135D">
      <w:pPr>
        <w:pStyle w:val="Default"/>
        <w:spacing w:before="0" w:line="480" w:lineRule="auto"/>
        <w:rPr>
          <w:rFonts w:ascii="Garamond" w:hAnsi="Garamond"/>
        </w:rPr>
      </w:pPr>
    </w:p>
    <w:p w14:paraId="00ED8A54" w14:textId="73393549" w:rsidR="008D36BB" w:rsidRPr="007A68A7" w:rsidRDefault="0014214C" w:rsidP="002A135D">
      <w:pPr>
        <w:pStyle w:val="Default"/>
        <w:spacing w:before="0" w:line="480" w:lineRule="auto"/>
        <w:rPr>
          <w:rFonts w:ascii="Garamond" w:hAnsi="Garamond"/>
        </w:rPr>
      </w:pPr>
      <w:proofErr w:type="spellStart"/>
      <w:r w:rsidRPr="007A68A7">
        <w:rPr>
          <w:rFonts w:ascii="Garamond" w:hAnsi="Garamond"/>
        </w:rPr>
        <w:t>Detlefsen</w:t>
      </w:r>
      <w:proofErr w:type="spellEnd"/>
      <w:r w:rsidRPr="007A68A7">
        <w:rPr>
          <w:rFonts w:ascii="Garamond" w:hAnsi="Garamond"/>
        </w:rPr>
        <w:t xml:space="preserve">, K. (2016) </w:t>
      </w:r>
      <w:r w:rsidR="00792106" w:rsidRPr="007A68A7">
        <w:rPr>
          <w:rFonts w:ascii="Garamond" w:hAnsi="Garamond"/>
        </w:rPr>
        <w:t>‘</w:t>
      </w:r>
      <w:r w:rsidRPr="007A68A7">
        <w:rPr>
          <w:rFonts w:ascii="Garamond" w:hAnsi="Garamond"/>
        </w:rPr>
        <w:t xml:space="preserve">Custom, Freedom, and Equality: Mary Astell on Marriage and </w:t>
      </w:r>
      <w:proofErr w:type="spellStart"/>
      <w:r w:rsidR="00792106" w:rsidRPr="007A68A7">
        <w:rPr>
          <w:rFonts w:ascii="Garamond" w:hAnsi="Garamond"/>
          <w:lang w:val="nl-NL"/>
        </w:rPr>
        <w:t>Women’s</w:t>
      </w:r>
      <w:proofErr w:type="spellEnd"/>
      <w:r w:rsidR="00002218">
        <w:rPr>
          <w:rFonts w:ascii="Garamond" w:hAnsi="Garamond"/>
          <w:lang w:val="nl-NL"/>
        </w:rPr>
        <w:t xml:space="preserve"> </w:t>
      </w:r>
      <w:proofErr w:type="spellStart"/>
      <w:r w:rsidRPr="007A68A7">
        <w:rPr>
          <w:rFonts w:ascii="Garamond" w:hAnsi="Garamond"/>
          <w:lang w:val="nl-NL"/>
        </w:rPr>
        <w:t>Education</w:t>
      </w:r>
      <w:proofErr w:type="spellEnd"/>
      <w:r w:rsidR="00792106" w:rsidRPr="007A68A7">
        <w:rPr>
          <w:rFonts w:ascii="Garamond" w:hAnsi="Garamond"/>
          <w:lang w:val="nl-NL"/>
        </w:rPr>
        <w:t>’</w:t>
      </w:r>
      <w:r w:rsidRPr="007A68A7">
        <w:rPr>
          <w:rFonts w:ascii="Garamond" w:hAnsi="Garamond"/>
          <w:lang w:val="nl-NL"/>
        </w:rPr>
        <w:t xml:space="preserve">, in </w:t>
      </w:r>
      <w:proofErr w:type="spellStart"/>
      <w:r w:rsidRPr="007A68A7">
        <w:rPr>
          <w:rFonts w:ascii="Garamond" w:hAnsi="Garamond"/>
          <w:lang w:val="nl-NL"/>
        </w:rPr>
        <w:t>Sowaal</w:t>
      </w:r>
      <w:proofErr w:type="spellEnd"/>
      <w:r w:rsidRPr="007A68A7">
        <w:rPr>
          <w:rFonts w:ascii="Garamond" w:hAnsi="Garamond"/>
          <w:lang w:val="nl-NL"/>
        </w:rPr>
        <w:t xml:space="preserve">, A. </w:t>
      </w:r>
      <w:proofErr w:type="spellStart"/>
      <w:r w:rsidRPr="007A68A7">
        <w:rPr>
          <w:rFonts w:ascii="Garamond" w:hAnsi="Garamond"/>
          <w:lang w:val="nl-NL"/>
        </w:rPr>
        <w:t>and</w:t>
      </w:r>
      <w:proofErr w:type="spellEnd"/>
      <w:r w:rsidRPr="007A68A7">
        <w:rPr>
          <w:rFonts w:ascii="Garamond" w:hAnsi="Garamond"/>
          <w:lang w:val="nl-NL"/>
        </w:rPr>
        <w:t xml:space="preserve"> </w:t>
      </w:r>
      <w:proofErr w:type="spellStart"/>
      <w:r w:rsidRPr="007A68A7">
        <w:rPr>
          <w:rFonts w:ascii="Garamond" w:hAnsi="Garamond"/>
          <w:lang w:val="nl-NL"/>
        </w:rPr>
        <w:t>Weiss</w:t>
      </w:r>
      <w:proofErr w:type="spellEnd"/>
      <w:r w:rsidRPr="007A68A7">
        <w:rPr>
          <w:rFonts w:ascii="Garamond" w:hAnsi="Garamond"/>
          <w:lang w:val="nl-NL"/>
        </w:rPr>
        <w:t>, P. (</w:t>
      </w:r>
      <w:proofErr w:type="spellStart"/>
      <w:r w:rsidRPr="007A68A7">
        <w:rPr>
          <w:rFonts w:ascii="Garamond" w:hAnsi="Garamond"/>
          <w:lang w:val="nl-NL"/>
        </w:rPr>
        <w:t>eds</w:t>
      </w:r>
      <w:proofErr w:type="spellEnd"/>
      <w:r w:rsidRPr="007A68A7">
        <w:rPr>
          <w:rFonts w:ascii="Garamond" w:hAnsi="Garamond"/>
          <w:lang w:val="nl-NL"/>
        </w:rPr>
        <w:t xml:space="preserve">.) </w:t>
      </w:r>
      <w:r w:rsidRPr="007A68A7">
        <w:rPr>
          <w:rFonts w:ascii="Garamond" w:hAnsi="Garamond"/>
          <w:i/>
          <w:iCs/>
        </w:rPr>
        <w:t>Feminist Interpretations of Mary Astell</w:t>
      </w:r>
      <w:r w:rsidRPr="007A68A7">
        <w:rPr>
          <w:rFonts w:ascii="Garamond" w:hAnsi="Garamond"/>
        </w:rPr>
        <w:t>. University Park, PA: Pennsylvania State University Press, pp. 74-92.</w:t>
      </w:r>
    </w:p>
    <w:p w14:paraId="4AC7728E" w14:textId="2942BB63" w:rsidR="00670AA7" w:rsidRPr="007A68A7" w:rsidRDefault="00670AA7" w:rsidP="002A135D">
      <w:pPr>
        <w:pStyle w:val="Default"/>
        <w:spacing w:before="0" w:line="480" w:lineRule="auto"/>
        <w:rPr>
          <w:rFonts w:ascii="Garamond" w:hAnsi="Garamond"/>
        </w:rPr>
      </w:pPr>
    </w:p>
    <w:p w14:paraId="3AE521D5" w14:textId="53CBCB6B" w:rsidR="00670AA7" w:rsidRPr="007A68A7" w:rsidRDefault="00670AA7" w:rsidP="002A135D">
      <w:pPr>
        <w:pStyle w:val="Default"/>
        <w:spacing w:before="0" w:line="480" w:lineRule="auto"/>
        <w:rPr>
          <w:rFonts w:ascii="Garamond" w:eastAsia="Garamond" w:hAnsi="Garamond" w:cs="Garamond"/>
        </w:rPr>
      </w:pPr>
      <w:proofErr w:type="spellStart"/>
      <w:r w:rsidRPr="007A68A7">
        <w:rPr>
          <w:rFonts w:ascii="Garamond" w:hAnsi="Garamond"/>
        </w:rPr>
        <w:t>Detlefsen</w:t>
      </w:r>
      <w:proofErr w:type="spellEnd"/>
      <w:r w:rsidRPr="007A68A7">
        <w:rPr>
          <w:rFonts w:ascii="Garamond" w:hAnsi="Garamond"/>
        </w:rPr>
        <w:t xml:space="preserve">, K. (2017) </w:t>
      </w:r>
      <w:r w:rsidR="00792106" w:rsidRPr="007A68A7">
        <w:rPr>
          <w:rFonts w:ascii="Garamond" w:hAnsi="Garamond"/>
        </w:rPr>
        <w:t>‘</w:t>
      </w:r>
      <w:proofErr w:type="spellStart"/>
      <w:r w:rsidRPr="007A68A7">
        <w:rPr>
          <w:rFonts w:ascii="Garamond" w:hAnsi="Garamond"/>
        </w:rPr>
        <w:t>Cartesianism</w:t>
      </w:r>
      <w:proofErr w:type="spellEnd"/>
      <w:r w:rsidRPr="007A68A7">
        <w:rPr>
          <w:rFonts w:ascii="Garamond" w:hAnsi="Garamond"/>
        </w:rPr>
        <w:t xml:space="preserve"> and its Feminist Promise and Limits: The Case of Mary Astell</w:t>
      </w:r>
      <w:r w:rsidR="00792106" w:rsidRPr="007A68A7">
        <w:rPr>
          <w:rFonts w:ascii="Garamond" w:hAnsi="Garamond"/>
        </w:rPr>
        <w:t>’</w:t>
      </w:r>
      <w:r w:rsidRPr="007A68A7">
        <w:rPr>
          <w:rFonts w:ascii="Garamond" w:hAnsi="Garamond"/>
        </w:rPr>
        <w:t xml:space="preserve">, in Wilson, C. and </w:t>
      </w:r>
      <w:proofErr w:type="spellStart"/>
      <w:r w:rsidRPr="007A68A7">
        <w:rPr>
          <w:rFonts w:ascii="Garamond" w:hAnsi="Garamond"/>
        </w:rPr>
        <w:t>Gaukroger</w:t>
      </w:r>
      <w:proofErr w:type="spellEnd"/>
      <w:r w:rsidRPr="007A68A7">
        <w:rPr>
          <w:rFonts w:ascii="Garamond" w:hAnsi="Garamond"/>
        </w:rPr>
        <w:t xml:space="preserve">, S. (eds.) </w:t>
      </w:r>
      <w:r w:rsidRPr="007A68A7">
        <w:rPr>
          <w:rFonts w:ascii="Garamond" w:hAnsi="Garamond"/>
          <w:i/>
          <w:iCs/>
        </w:rPr>
        <w:t xml:space="preserve">Mind and Nature in Descartes and </w:t>
      </w:r>
      <w:proofErr w:type="spellStart"/>
      <w:r w:rsidRPr="007A68A7">
        <w:rPr>
          <w:rFonts w:ascii="Garamond" w:hAnsi="Garamond"/>
          <w:i/>
          <w:iCs/>
        </w:rPr>
        <w:t>Cartesianism</w:t>
      </w:r>
      <w:proofErr w:type="spellEnd"/>
      <w:r w:rsidRPr="007A68A7">
        <w:rPr>
          <w:rFonts w:ascii="Garamond" w:hAnsi="Garamond"/>
        </w:rPr>
        <w:t>. Oxford, UK: Oxford University Press.</w:t>
      </w:r>
    </w:p>
    <w:p w14:paraId="33E06EB1" w14:textId="77777777" w:rsidR="008D36BB" w:rsidRPr="007A68A7" w:rsidRDefault="008D36BB" w:rsidP="002A135D">
      <w:pPr>
        <w:pStyle w:val="Default"/>
        <w:spacing w:before="0" w:line="480" w:lineRule="auto"/>
        <w:rPr>
          <w:rFonts w:ascii="Garamond" w:eastAsia="Garamond" w:hAnsi="Garamond" w:cs="Garamond"/>
        </w:rPr>
      </w:pPr>
    </w:p>
    <w:p w14:paraId="44033C4A" w14:textId="3C32A58C"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Gallagher, C. (1988) </w:t>
      </w:r>
      <w:r w:rsidR="00792106" w:rsidRPr="007A68A7">
        <w:rPr>
          <w:rFonts w:ascii="Garamond" w:hAnsi="Garamond"/>
        </w:rPr>
        <w:t>‘</w:t>
      </w:r>
      <w:r w:rsidRPr="007A68A7">
        <w:rPr>
          <w:rFonts w:ascii="Garamond" w:hAnsi="Garamond"/>
        </w:rPr>
        <w:t xml:space="preserve">Embracing the Absolute: The Politics of the Female Subject in </w:t>
      </w:r>
      <w:proofErr w:type="gramStart"/>
      <w:r w:rsidRPr="007A68A7">
        <w:rPr>
          <w:rFonts w:ascii="Garamond" w:hAnsi="Garamond"/>
        </w:rPr>
        <w:t>Seventeenth-Century England</w:t>
      </w:r>
      <w:proofErr w:type="gramEnd"/>
      <w:r w:rsidR="00792106" w:rsidRPr="007A68A7">
        <w:rPr>
          <w:rFonts w:ascii="Garamond" w:hAnsi="Garamond"/>
        </w:rPr>
        <w:t>’</w:t>
      </w:r>
      <w:r w:rsidRPr="007A68A7">
        <w:rPr>
          <w:rFonts w:ascii="Garamond" w:hAnsi="Garamond"/>
        </w:rPr>
        <w:t xml:space="preserve">, </w:t>
      </w:r>
      <w:r w:rsidRPr="007A68A7">
        <w:rPr>
          <w:rFonts w:ascii="Garamond" w:hAnsi="Garamond"/>
          <w:i/>
          <w:iCs/>
          <w:lang w:val="nl-NL"/>
        </w:rPr>
        <w:t>Genders,</w:t>
      </w:r>
      <w:r w:rsidRPr="007A68A7">
        <w:rPr>
          <w:rFonts w:ascii="Garamond" w:hAnsi="Garamond"/>
        </w:rPr>
        <w:t xml:space="preserve"> 1(1), pp. 24-39.</w:t>
      </w:r>
    </w:p>
    <w:p w14:paraId="4B2CCCDE" w14:textId="77777777" w:rsidR="008D36BB" w:rsidRPr="007A68A7" w:rsidRDefault="008D36BB" w:rsidP="002A135D">
      <w:pPr>
        <w:pStyle w:val="Default"/>
        <w:spacing w:before="0" w:line="480" w:lineRule="auto"/>
        <w:rPr>
          <w:rFonts w:ascii="Garamond" w:eastAsia="Garamond" w:hAnsi="Garamond" w:cs="Garamond"/>
        </w:rPr>
      </w:pPr>
    </w:p>
    <w:p w14:paraId="10BC4B0D" w14:textId="1304C4E9" w:rsidR="008D36BB" w:rsidRPr="007A68A7" w:rsidRDefault="0014214C" w:rsidP="002A135D">
      <w:pPr>
        <w:pStyle w:val="Default"/>
        <w:spacing w:before="0" w:line="480" w:lineRule="auto"/>
        <w:rPr>
          <w:rFonts w:ascii="Garamond" w:hAnsi="Garamond"/>
        </w:rPr>
      </w:pPr>
      <w:r w:rsidRPr="007A68A7">
        <w:rPr>
          <w:rFonts w:ascii="Garamond" w:hAnsi="Garamond"/>
        </w:rPr>
        <w:t xml:space="preserve">Hoffman, P. (1986) </w:t>
      </w:r>
      <w:r w:rsidR="00792106" w:rsidRPr="007A68A7">
        <w:rPr>
          <w:rFonts w:ascii="Garamond" w:hAnsi="Garamond"/>
        </w:rPr>
        <w:t>‘</w:t>
      </w:r>
      <w:r w:rsidRPr="007A68A7">
        <w:rPr>
          <w:rFonts w:ascii="Garamond" w:hAnsi="Garamond"/>
        </w:rPr>
        <w:t>The Unity of Descartes</w:t>
      </w:r>
      <w:r w:rsidR="00792106" w:rsidRPr="007A68A7">
        <w:rPr>
          <w:rFonts w:ascii="Garamond" w:hAnsi="Garamond"/>
        </w:rPr>
        <w:t>’</w:t>
      </w:r>
      <w:r w:rsidRPr="007A68A7">
        <w:rPr>
          <w:rFonts w:ascii="Garamond" w:hAnsi="Garamond"/>
        </w:rPr>
        <w:t>s Man</w:t>
      </w:r>
      <w:r w:rsidR="00792106" w:rsidRPr="007A68A7">
        <w:rPr>
          <w:rFonts w:ascii="Garamond" w:hAnsi="Garamond"/>
        </w:rPr>
        <w:t>’</w:t>
      </w:r>
      <w:r w:rsidRPr="007A68A7">
        <w:rPr>
          <w:rFonts w:ascii="Garamond" w:hAnsi="Garamond"/>
        </w:rPr>
        <w:t>,</w:t>
      </w:r>
      <w:r w:rsidRPr="007A68A7">
        <w:rPr>
          <w:rFonts w:ascii="Garamond" w:hAnsi="Garamond"/>
          <w:i/>
          <w:iCs/>
        </w:rPr>
        <w:t xml:space="preserve"> Philosophical Review,</w:t>
      </w:r>
      <w:r w:rsidRPr="007A68A7">
        <w:rPr>
          <w:rFonts w:ascii="Garamond" w:hAnsi="Garamond"/>
        </w:rPr>
        <w:t xml:space="preserve"> 95(3), pp. 339-370.</w:t>
      </w:r>
    </w:p>
    <w:p w14:paraId="1FB73572" w14:textId="77777777" w:rsidR="00792106" w:rsidRPr="007A68A7" w:rsidRDefault="00792106" w:rsidP="002A135D">
      <w:pPr>
        <w:pStyle w:val="Default"/>
        <w:spacing w:before="0" w:line="480" w:lineRule="auto"/>
        <w:rPr>
          <w:rFonts w:ascii="Garamond" w:hAnsi="Garamond"/>
        </w:rPr>
      </w:pPr>
    </w:p>
    <w:p w14:paraId="77777366" w14:textId="79CE02F6" w:rsidR="00792106" w:rsidRPr="007A68A7" w:rsidRDefault="00792106" w:rsidP="002A135D">
      <w:pPr>
        <w:pStyle w:val="Default"/>
        <w:spacing w:before="0" w:line="480" w:lineRule="auto"/>
        <w:rPr>
          <w:rFonts w:ascii="Garamond" w:eastAsia="Garamond" w:hAnsi="Garamond" w:cs="Garamond"/>
        </w:rPr>
      </w:pPr>
      <w:r w:rsidRPr="007A68A7">
        <w:rPr>
          <w:rFonts w:ascii="Garamond" w:hAnsi="Garamond"/>
        </w:rPr>
        <w:t xml:space="preserve">Horowitz, M. (1976) ‘Aristotle and Women’, </w:t>
      </w:r>
      <w:r w:rsidRPr="007A68A7">
        <w:rPr>
          <w:rFonts w:ascii="Garamond" w:hAnsi="Garamond"/>
          <w:i/>
          <w:iCs/>
        </w:rPr>
        <w:t>Journal of the History of Biology</w:t>
      </w:r>
      <w:r w:rsidRPr="007A68A7">
        <w:rPr>
          <w:rFonts w:ascii="Garamond" w:hAnsi="Garamond"/>
        </w:rPr>
        <w:t>, 9(2), pp. 183-213.</w:t>
      </w:r>
    </w:p>
    <w:p w14:paraId="2297E281" w14:textId="77777777" w:rsidR="008D36BB" w:rsidRPr="007A68A7" w:rsidRDefault="008D36BB" w:rsidP="002A135D">
      <w:pPr>
        <w:pStyle w:val="Default"/>
        <w:spacing w:before="0" w:line="480" w:lineRule="auto"/>
        <w:rPr>
          <w:rFonts w:ascii="Garamond" w:eastAsia="Garamond" w:hAnsi="Garamond" w:cs="Garamond"/>
        </w:rPr>
      </w:pPr>
    </w:p>
    <w:p w14:paraId="37D92BDB" w14:textId="1F862BE1"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lastRenderedPageBreak/>
        <w:t xml:space="preserve">Kinnaird, J. K. (1979) </w:t>
      </w:r>
      <w:r w:rsidR="00792106" w:rsidRPr="007A68A7">
        <w:rPr>
          <w:rFonts w:ascii="Garamond" w:hAnsi="Garamond"/>
        </w:rPr>
        <w:t>‘</w:t>
      </w:r>
      <w:r w:rsidRPr="007A68A7">
        <w:rPr>
          <w:rFonts w:ascii="Garamond" w:hAnsi="Garamond"/>
        </w:rPr>
        <w:t>Mary Astell and the Conservative Contribution to English Feminism</w:t>
      </w:r>
      <w:r w:rsidR="00792106" w:rsidRPr="007A68A7">
        <w:rPr>
          <w:rFonts w:ascii="Garamond" w:hAnsi="Garamond"/>
        </w:rPr>
        <w:t>’</w:t>
      </w:r>
      <w:r w:rsidRPr="007A68A7">
        <w:rPr>
          <w:rFonts w:ascii="Garamond" w:hAnsi="Garamond"/>
        </w:rPr>
        <w:t xml:space="preserve">, </w:t>
      </w:r>
      <w:r w:rsidRPr="007A68A7">
        <w:rPr>
          <w:rFonts w:ascii="Garamond" w:hAnsi="Garamond"/>
          <w:i/>
          <w:iCs/>
        </w:rPr>
        <w:t>The Journal of British Studies,</w:t>
      </w:r>
      <w:r w:rsidRPr="007A68A7">
        <w:rPr>
          <w:rFonts w:ascii="Garamond" w:hAnsi="Garamond"/>
        </w:rPr>
        <w:t xml:space="preserve"> 19(1), pp. 53-75.</w:t>
      </w:r>
    </w:p>
    <w:p w14:paraId="217444DB" w14:textId="77777777" w:rsidR="008D36BB" w:rsidRPr="007A68A7" w:rsidRDefault="008D36BB" w:rsidP="002A135D">
      <w:pPr>
        <w:pStyle w:val="Default"/>
        <w:spacing w:before="0" w:line="480" w:lineRule="auto"/>
        <w:rPr>
          <w:rFonts w:ascii="Garamond" w:eastAsia="Garamond" w:hAnsi="Garamond" w:cs="Garamond"/>
        </w:rPr>
      </w:pPr>
    </w:p>
    <w:p w14:paraId="0482464D" w14:textId="397E6E6A"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rPr>
        <w:t>Lascano</w:t>
      </w:r>
      <w:proofErr w:type="spellEnd"/>
      <w:r w:rsidRPr="007A68A7">
        <w:rPr>
          <w:rFonts w:ascii="Garamond" w:hAnsi="Garamond"/>
        </w:rPr>
        <w:t xml:space="preserve">, M. (2016) </w:t>
      </w:r>
      <w:r w:rsidR="00792106" w:rsidRPr="007A68A7">
        <w:rPr>
          <w:rFonts w:ascii="Garamond" w:hAnsi="Garamond"/>
        </w:rPr>
        <w:t>‘</w:t>
      </w:r>
      <w:r w:rsidRPr="007A68A7">
        <w:rPr>
          <w:rFonts w:ascii="Garamond" w:hAnsi="Garamond"/>
        </w:rPr>
        <w:t>Mary Astell on the Existence and Nature of God</w:t>
      </w:r>
      <w:r w:rsidR="00792106" w:rsidRPr="007A68A7">
        <w:rPr>
          <w:rFonts w:ascii="Garamond" w:hAnsi="Garamond"/>
        </w:rPr>
        <w:t>’</w:t>
      </w:r>
      <w:r w:rsidRPr="007A68A7">
        <w:rPr>
          <w:rFonts w:ascii="Garamond" w:hAnsi="Garamond"/>
        </w:rPr>
        <w:t xml:space="preserve">, in </w:t>
      </w:r>
      <w:proofErr w:type="spellStart"/>
      <w:r w:rsidRPr="007A68A7">
        <w:rPr>
          <w:rFonts w:ascii="Garamond" w:hAnsi="Garamond"/>
        </w:rPr>
        <w:t>Sowaal</w:t>
      </w:r>
      <w:proofErr w:type="spellEnd"/>
      <w:r w:rsidRPr="007A68A7">
        <w:rPr>
          <w:rFonts w:ascii="Garamond" w:hAnsi="Garamond"/>
        </w:rPr>
        <w:t xml:space="preserve">, A. and Weiss, P. (eds.) </w:t>
      </w:r>
      <w:r w:rsidRPr="007A68A7">
        <w:rPr>
          <w:rFonts w:ascii="Garamond" w:hAnsi="Garamond"/>
          <w:i/>
          <w:iCs/>
        </w:rPr>
        <w:t>Feminist Interpretations of Mary Astell</w:t>
      </w:r>
      <w:r w:rsidRPr="007A68A7">
        <w:rPr>
          <w:rFonts w:ascii="Garamond" w:hAnsi="Garamond"/>
        </w:rPr>
        <w:t>. University Park, PA: Pennsylvania State University Press, pp. 168-187.</w:t>
      </w:r>
    </w:p>
    <w:p w14:paraId="14CFA90E" w14:textId="77777777" w:rsidR="008D36BB" w:rsidRPr="007A68A7" w:rsidRDefault="008D36BB" w:rsidP="002A135D">
      <w:pPr>
        <w:pStyle w:val="Default"/>
        <w:spacing w:before="0" w:line="480" w:lineRule="auto"/>
        <w:rPr>
          <w:rFonts w:ascii="Garamond" w:eastAsia="Garamond" w:hAnsi="Garamond" w:cs="Garamond"/>
        </w:rPr>
      </w:pPr>
    </w:p>
    <w:p w14:paraId="7D953096" w14:textId="415D1D64" w:rsidR="008D36BB" w:rsidRPr="007A68A7" w:rsidRDefault="0014214C" w:rsidP="002A135D">
      <w:pPr>
        <w:pStyle w:val="Default"/>
        <w:spacing w:before="0" w:line="480" w:lineRule="auto"/>
        <w:rPr>
          <w:rFonts w:ascii="Garamond" w:hAnsi="Garamond"/>
        </w:rPr>
      </w:pPr>
      <w:proofErr w:type="spellStart"/>
      <w:r w:rsidRPr="007A68A7">
        <w:rPr>
          <w:rFonts w:ascii="Garamond" w:hAnsi="Garamond"/>
        </w:rPr>
        <w:t>Lolordo</w:t>
      </w:r>
      <w:proofErr w:type="spellEnd"/>
      <w:r w:rsidRPr="007A68A7">
        <w:rPr>
          <w:rFonts w:ascii="Garamond" w:hAnsi="Garamond"/>
        </w:rPr>
        <w:t xml:space="preserve">, A. (2005) </w:t>
      </w:r>
      <w:r w:rsidR="00792106" w:rsidRPr="007A68A7">
        <w:rPr>
          <w:rFonts w:ascii="Garamond" w:hAnsi="Garamond"/>
        </w:rPr>
        <w:t>‘</w:t>
      </w:r>
      <w:r w:rsidRPr="007A68A7">
        <w:rPr>
          <w:rFonts w:ascii="Garamond" w:hAnsi="Garamond"/>
        </w:rPr>
        <w:t xml:space="preserve">Descartes and Malebranche on </w:t>
      </w:r>
      <w:r w:rsidR="00792106" w:rsidRPr="007A68A7">
        <w:rPr>
          <w:rFonts w:ascii="Garamond" w:hAnsi="Garamond"/>
        </w:rPr>
        <w:t>T</w:t>
      </w:r>
      <w:r w:rsidRPr="007A68A7">
        <w:rPr>
          <w:rFonts w:ascii="Garamond" w:hAnsi="Garamond"/>
        </w:rPr>
        <w:t xml:space="preserve">hought, </w:t>
      </w:r>
      <w:r w:rsidR="00792106" w:rsidRPr="007A68A7">
        <w:rPr>
          <w:rFonts w:ascii="Garamond" w:hAnsi="Garamond"/>
        </w:rPr>
        <w:t>S</w:t>
      </w:r>
      <w:r w:rsidRPr="007A68A7">
        <w:rPr>
          <w:rFonts w:ascii="Garamond" w:hAnsi="Garamond"/>
        </w:rPr>
        <w:t xml:space="preserve">ensation and the </w:t>
      </w:r>
      <w:r w:rsidR="00792106" w:rsidRPr="007A68A7">
        <w:rPr>
          <w:rFonts w:ascii="Garamond" w:hAnsi="Garamond"/>
        </w:rPr>
        <w:t>N</w:t>
      </w:r>
      <w:r w:rsidRPr="007A68A7">
        <w:rPr>
          <w:rFonts w:ascii="Garamond" w:hAnsi="Garamond"/>
        </w:rPr>
        <w:t xml:space="preserve">ature of the </w:t>
      </w:r>
      <w:r w:rsidR="00792106" w:rsidRPr="007A68A7">
        <w:rPr>
          <w:rFonts w:ascii="Garamond" w:hAnsi="Garamond"/>
        </w:rPr>
        <w:t>M</w:t>
      </w:r>
      <w:r w:rsidRPr="007A68A7">
        <w:rPr>
          <w:rFonts w:ascii="Garamond" w:hAnsi="Garamond"/>
        </w:rPr>
        <w:t>ind</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the History of Philosophy,</w:t>
      </w:r>
      <w:r w:rsidRPr="007A68A7">
        <w:rPr>
          <w:rFonts w:ascii="Garamond" w:hAnsi="Garamond"/>
        </w:rPr>
        <w:t xml:space="preserve"> 43(4), pp. 387-402.</w:t>
      </w:r>
    </w:p>
    <w:p w14:paraId="728152F7" w14:textId="0C67A766" w:rsidR="00E301B5" w:rsidRPr="007A68A7" w:rsidRDefault="00E301B5" w:rsidP="002A135D">
      <w:pPr>
        <w:pStyle w:val="Default"/>
        <w:spacing w:before="0" w:line="480" w:lineRule="auto"/>
        <w:rPr>
          <w:rFonts w:ascii="Garamond" w:hAnsi="Garamond"/>
        </w:rPr>
      </w:pPr>
    </w:p>
    <w:p w14:paraId="7F8DA834" w14:textId="591DC88D" w:rsidR="00E301B5" w:rsidRPr="007A68A7" w:rsidRDefault="00E301B5" w:rsidP="002A135D">
      <w:pPr>
        <w:pStyle w:val="Default"/>
        <w:spacing w:before="0" w:line="480" w:lineRule="auto"/>
        <w:rPr>
          <w:rFonts w:ascii="Garamond" w:eastAsia="Garamond" w:hAnsi="Garamond" w:cs="Garamond"/>
        </w:rPr>
      </w:pPr>
      <w:r w:rsidRPr="007A68A7">
        <w:rPr>
          <w:rFonts w:ascii="Garamond" w:hAnsi="Garamond"/>
        </w:rPr>
        <w:t xml:space="preserve">Madden, R. (2017) ‘Animal Self-Awareness’, </w:t>
      </w:r>
      <w:r w:rsidRPr="007A68A7">
        <w:rPr>
          <w:rFonts w:ascii="Garamond" w:hAnsi="Garamond"/>
          <w:i/>
          <w:iCs/>
        </w:rPr>
        <w:t xml:space="preserve">Philosophy, Theory, and Practice in Biology </w:t>
      </w:r>
      <w:r w:rsidRPr="007A68A7">
        <w:rPr>
          <w:rFonts w:ascii="Garamond" w:hAnsi="Garamond"/>
        </w:rPr>
        <w:t xml:space="preserve">9(9), pp. </w:t>
      </w:r>
      <w:r w:rsidR="00382022" w:rsidRPr="007A68A7">
        <w:rPr>
          <w:rFonts w:ascii="Garamond" w:hAnsi="Garamond"/>
        </w:rPr>
        <w:t>1-14.</w:t>
      </w:r>
    </w:p>
    <w:p w14:paraId="5F75D4AA" w14:textId="77777777" w:rsidR="008D36BB" w:rsidRPr="007A68A7" w:rsidRDefault="008D36BB" w:rsidP="002A135D">
      <w:pPr>
        <w:pStyle w:val="Default"/>
        <w:spacing w:before="0" w:line="480" w:lineRule="auto"/>
        <w:rPr>
          <w:rFonts w:ascii="Garamond" w:eastAsia="Garamond" w:hAnsi="Garamond" w:cs="Garamond"/>
        </w:rPr>
      </w:pPr>
    </w:p>
    <w:p w14:paraId="466C666F" w14:textId="77777777"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lang w:val="it-IT"/>
        </w:rPr>
        <w:t>Malebranche</w:t>
      </w:r>
      <w:proofErr w:type="spellEnd"/>
      <w:r w:rsidRPr="007A68A7">
        <w:rPr>
          <w:rFonts w:ascii="Garamond" w:hAnsi="Garamond"/>
          <w:lang w:val="it-IT"/>
        </w:rPr>
        <w:t xml:space="preserve">, N. (1958) </w:t>
      </w:r>
      <w:proofErr w:type="spellStart"/>
      <w:r w:rsidRPr="007A68A7">
        <w:rPr>
          <w:rFonts w:ascii="Garamond" w:hAnsi="Garamond"/>
          <w:i/>
          <w:iCs/>
          <w:lang w:val="fr-FR"/>
        </w:rPr>
        <w:t>Oeuvres</w:t>
      </w:r>
      <w:proofErr w:type="spellEnd"/>
      <w:r w:rsidRPr="007A68A7">
        <w:rPr>
          <w:rFonts w:ascii="Garamond" w:hAnsi="Garamond"/>
          <w:i/>
          <w:iCs/>
          <w:lang w:val="fr-FR"/>
        </w:rPr>
        <w:t xml:space="preserve"> </w:t>
      </w:r>
      <w:proofErr w:type="spellStart"/>
      <w:r w:rsidRPr="007A68A7">
        <w:rPr>
          <w:rFonts w:ascii="Garamond" w:hAnsi="Garamond"/>
          <w:i/>
          <w:iCs/>
          <w:lang w:val="fr-FR"/>
        </w:rPr>
        <w:t>compl</w:t>
      </w:r>
      <w:proofErr w:type="spellEnd"/>
      <w:r w:rsidRPr="007A68A7">
        <w:rPr>
          <w:rFonts w:ascii="Garamond" w:hAnsi="Garamond"/>
          <w:i/>
          <w:iCs/>
          <w:lang w:val="it-IT"/>
        </w:rPr>
        <w:t>è</w:t>
      </w:r>
      <w:r w:rsidRPr="007A68A7">
        <w:rPr>
          <w:rFonts w:ascii="Garamond" w:hAnsi="Garamond"/>
          <w:i/>
          <w:iCs/>
          <w:lang w:val="pt-PT"/>
        </w:rPr>
        <w:t>tes.</w:t>
      </w:r>
      <w:r w:rsidRPr="007A68A7">
        <w:rPr>
          <w:rFonts w:ascii="Garamond" w:hAnsi="Garamond"/>
        </w:rPr>
        <w:t xml:space="preserve"> Paris: J. </w:t>
      </w:r>
      <w:proofErr w:type="spellStart"/>
      <w:r w:rsidRPr="007A68A7">
        <w:rPr>
          <w:rFonts w:ascii="Garamond" w:hAnsi="Garamond"/>
        </w:rPr>
        <w:t>Vrin</w:t>
      </w:r>
      <w:proofErr w:type="spellEnd"/>
      <w:r w:rsidRPr="007A68A7">
        <w:rPr>
          <w:rFonts w:ascii="Garamond" w:hAnsi="Garamond"/>
        </w:rPr>
        <w:t>.</w:t>
      </w:r>
    </w:p>
    <w:p w14:paraId="47A280A6" w14:textId="77777777" w:rsidR="008D36BB" w:rsidRPr="007A68A7" w:rsidRDefault="008D36BB" w:rsidP="002A135D">
      <w:pPr>
        <w:pStyle w:val="Default"/>
        <w:spacing w:before="0" w:line="480" w:lineRule="auto"/>
        <w:rPr>
          <w:rFonts w:ascii="Garamond" w:eastAsia="Garamond" w:hAnsi="Garamond" w:cs="Garamond"/>
        </w:rPr>
      </w:pPr>
    </w:p>
    <w:p w14:paraId="402E2F5B" w14:textId="77777777"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lang w:val="it-IT"/>
        </w:rPr>
        <w:t>Malebranche</w:t>
      </w:r>
      <w:proofErr w:type="spellEnd"/>
      <w:r w:rsidRPr="007A68A7">
        <w:rPr>
          <w:rFonts w:ascii="Garamond" w:hAnsi="Garamond"/>
          <w:lang w:val="it-IT"/>
        </w:rPr>
        <w:t xml:space="preserve">, N. (1997) </w:t>
      </w:r>
      <w:r w:rsidRPr="007A68A7">
        <w:rPr>
          <w:rFonts w:ascii="Garamond" w:hAnsi="Garamond"/>
          <w:i/>
          <w:iCs/>
        </w:rPr>
        <w:t xml:space="preserve">Dialogues on Metaphysics and on Religion. </w:t>
      </w:r>
      <w:r w:rsidRPr="007A68A7">
        <w:rPr>
          <w:rFonts w:ascii="Garamond" w:hAnsi="Garamond"/>
        </w:rPr>
        <w:t>Translated by: Jolley, N. and Scott, D. Cambridge, UK: Cambridge University Press.</w:t>
      </w:r>
    </w:p>
    <w:p w14:paraId="46DB81BC" w14:textId="77777777" w:rsidR="008D36BB" w:rsidRPr="007A68A7" w:rsidRDefault="008D36BB" w:rsidP="002A135D">
      <w:pPr>
        <w:pStyle w:val="Default"/>
        <w:spacing w:before="0" w:line="480" w:lineRule="auto"/>
        <w:rPr>
          <w:rFonts w:ascii="Garamond" w:eastAsia="Garamond" w:hAnsi="Garamond" w:cs="Garamond"/>
        </w:rPr>
      </w:pPr>
    </w:p>
    <w:p w14:paraId="6E0CF4AB" w14:textId="1E7B1F8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Nolan, L. and Whipple, J. (2005) </w:t>
      </w:r>
      <w:r w:rsidR="00792106" w:rsidRPr="007A68A7">
        <w:rPr>
          <w:rFonts w:ascii="Garamond" w:hAnsi="Garamond"/>
        </w:rPr>
        <w:t>‘</w:t>
      </w:r>
      <w:r w:rsidRPr="007A68A7">
        <w:rPr>
          <w:rFonts w:ascii="Garamond" w:hAnsi="Garamond"/>
        </w:rPr>
        <w:t>Self-knowledge in Descartes and Malebranche</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the History of Philosophy,</w:t>
      </w:r>
      <w:r w:rsidRPr="007A68A7">
        <w:rPr>
          <w:rFonts w:ascii="Garamond" w:hAnsi="Garamond"/>
        </w:rPr>
        <w:t xml:space="preserve"> 43(1), pp. 55-81.</w:t>
      </w:r>
    </w:p>
    <w:p w14:paraId="02132921" w14:textId="77777777" w:rsidR="008D36BB" w:rsidRPr="007A68A7" w:rsidRDefault="008D36BB" w:rsidP="002A135D">
      <w:pPr>
        <w:pStyle w:val="Default"/>
        <w:spacing w:before="0" w:line="480" w:lineRule="auto"/>
        <w:rPr>
          <w:rFonts w:ascii="Garamond" w:eastAsia="Garamond" w:hAnsi="Garamond" w:cs="Garamond"/>
        </w:rPr>
      </w:pPr>
    </w:p>
    <w:p w14:paraId="341D84C5" w14:textId="4F31ABE3" w:rsidR="008D36BB" w:rsidRPr="007A68A7" w:rsidRDefault="0014214C" w:rsidP="002A135D">
      <w:pPr>
        <w:pStyle w:val="Default"/>
        <w:spacing w:before="0" w:line="480" w:lineRule="auto"/>
        <w:rPr>
          <w:rFonts w:ascii="Garamond" w:hAnsi="Garamond"/>
        </w:rPr>
      </w:pPr>
      <w:r w:rsidRPr="007A68A7">
        <w:rPr>
          <w:rFonts w:ascii="Garamond" w:hAnsi="Garamond"/>
        </w:rPr>
        <w:t>O</w:t>
      </w:r>
      <w:r w:rsidRPr="007A68A7">
        <w:rPr>
          <w:rFonts w:ascii="Garamond" w:hAnsi="Garamond"/>
          <w:rtl/>
        </w:rPr>
        <w:t>’</w:t>
      </w:r>
      <w:r w:rsidRPr="007A68A7">
        <w:rPr>
          <w:rFonts w:ascii="Garamond" w:hAnsi="Garamond"/>
        </w:rPr>
        <w:t xml:space="preserve">Neill, E. (2007) </w:t>
      </w:r>
      <w:r w:rsidR="00792106" w:rsidRPr="007A68A7">
        <w:rPr>
          <w:rFonts w:ascii="Garamond" w:hAnsi="Garamond"/>
        </w:rPr>
        <w:t>‘</w:t>
      </w:r>
      <w:r w:rsidRPr="007A68A7">
        <w:rPr>
          <w:rFonts w:ascii="Garamond" w:hAnsi="Garamond"/>
        </w:rPr>
        <w:t>Mary Astell on the Causat</w:t>
      </w:r>
      <w:r w:rsidR="00B73FC7" w:rsidRPr="007A68A7">
        <w:rPr>
          <w:rFonts w:ascii="Garamond" w:hAnsi="Garamond"/>
        </w:rPr>
        <w:t>i</w:t>
      </w:r>
      <w:r w:rsidRPr="007A68A7">
        <w:rPr>
          <w:rFonts w:ascii="Garamond" w:hAnsi="Garamond"/>
        </w:rPr>
        <w:t>on of Sensation</w:t>
      </w:r>
      <w:r w:rsidR="00792106" w:rsidRPr="007A68A7">
        <w:rPr>
          <w:rFonts w:ascii="Garamond" w:hAnsi="Garamond"/>
        </w:rPr>
        <w:t>’</w:t>
      </w:r>
      <w:r w:rsidRPr="007A68A7">
        <w:rPr>
          <w:rFonts w:ascii="Garamond" w:hAnsi="Garamond"/>
        </w:rPr>
        <w:t xml:space="preserve">, in </w:t>
      </w:r>
      <w:proofErr w:type="spellStart"/>
      <w:r w:rsidRPr="007A68A7">
        <w:rPr>
          <w:rFonts w:ascii="Garamond" w:hAnsi="Garamond"/>
        </w:rPr>
        <w:t>Kolbrener</w:t>
      </w:r>
      <w:proofErr w:type="spellEnd"/>
      <w:r w:rsidRPr="007A68A7">
        <w:rPr>
          <w:rFonts w:ascii="Garamond" w:hAnsi="Garamond"/>
        </w:rPr>
        <w:t xml:space="preserve">, W. and Michelson, M. (eds.) </w:t>
      </w:r>
      <w:r w:rsidRPr="007A68A7">
        <w:rPr>
          <w:rFonts w:ascii="Garamond" w:hAnsi="Garamond"/>
          <w:i/>
          <w:iCs/>
        </w:rPr>
        <w:t>Mary Astell: reason, Gender, Faith</w:t>
      </w:r>
      <w:r w:rsidRPr="007A68A7">
        <w:rPr>
          <w:rFonts w:ascii="Garamond" w:hAnsi="Garamond"/>
        </w:rPr>
        <w:t>. Aldershot: Ashgate, pp. 145-164.</w:t>
      </w:r>
    </w:p>
    <w:p w14:paraId="49C5DE8C" w14:textId="05007FE5" w:rsidR="00E301B5" w:rsidRPr="007A68A7" w:rsidRDefault="00E301B5" w:rsidP="002A135D">
      <w:pPr>
        <w:pStyle w:val="Default"/>
        <w:spacing w:before="0" w:line="480" w:lineRule="auto"/>
        <w:rPr>
          <w:rFonts w:ascii="Garamond" w:hAnsi="Garamond"/>
        </w:rPr>
      </w:pPr>
    </w:p>
    <w:p w14:paraId="7F371D79" w14:textId="7B42E36C" w:rsidR="00E301B5" w:rsidRPr="007A68A7" w:rsidRDefault="00E301B5" w:rsidP="002A135D">
      <w:pPr>
        <w:pStyle w:val="Default"/>
        <w:spacing w:before="0" w:line="480" w:lineRule="auto"/>
        <w:rPr>
          <w:rFonts w:ascii="Garamond" w:eastAsia="Garamond" w:hAnsi="Garamond" w:cs="Garamond"/>
        </w:rPr>
      </w:pPr>
      <w:r w:rsidRPr="007A68A7">
        <w:rPr>
          <w:rFonts w:ascii="Garamond" w:hAnsi="Garamond"/>
        </w:rPr>
        <w:t xml:space="preserve">Parfit, D. (2012) ‘We Are Not Human Beings’, </w:t>
      </w:r>
      <w:r w:rsidRPr="007A68A7">
        <w:rPr>
          <w:rFonts w:ascii="Garamond" w:hAnsi="Garamond"/>
          <w:i/>
          <w:iCs/>
        </w:rPr>
        <w:t xml:space="preserve">Philosophy </w:t>
      </w:r>
      <w:r w:rsidRPr="007A68A7">
        <w:rPr>
          <w:rFonts w:ascii="Garamond" w:hAnsi="Garamond"/>
        </w:rPr>
        <w:t>87(1), pp. 5-28.</w:t>
      </w:r>
    </w:p>
    <w:p w14:paraId="6B7B52BB" w14:textId="77777777" w:rsidR="008D36BB" w:rsidRPr="007A68A7" w:rsidRDefault="008D36BB" w:rsidP="002A135D">
      <w:pPr>
        <w:pStyle w:val="Default"/>
        <w:spacing w:before="0" w:line="480" w:lineRule="auto"/>
        <w:rPr>
          <w:rFonts w:ascii="Garamond" w:eastAsia="Garamond" w:hAnsi="Garamond" w:cs="Garamond"/>
        </w:rPr>
      </w:pPr>
    </w:p>
    <w:p w14:paraId="7521C69E" w14:textId="2B3B6E12"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Perry, R. (1985) </w:t>
      </w:r>
      <w:r w:rsidR="00792106" w:rsidRPr="007A68A7">
        <w:rPr>
          <w:rFonts w:ascii="Garamond" w:hAnsi="Garamond"/>
        </w:rPr>
        <w:t>‘</w:t>
      </w:r>
      <w:r w:rsidRPr="007A68A7">
        <w:rPr>
          <w:rFonts w:ascii="Garamond" w:hAnsi="Garamond"/>
        </w:rPr>
        <w:t>Radical Doubt and the Liberation of Women</w:t>
      </w:r>
      <w:r w:rsidR="00792106" w:rsidRPr="007A68A7">
        <w:rPr>
          <w:rFonts w:ascii="Garamond" w:hAnsi="Garamond"/>
        </w:rPr>
        <w:t>’</w:t>
      </w:r>
      <w:r w:rsidRPr="007A68A7">
        <w:rPr>
          <w:rFonts w:ascii="Garamond" w:hAnsi="Garamond"/>
        </w:rPr>
        <w:t xml:space="preserve">, </w:t>
      </w:r>
      <w:r w:rsidRPr="007A68A7">
        <w:rPr>
          <w:rFonts w:ascii="Garamond" w:hAnsi="Garamond"/>
          <w:i/>
          <w:iCs/>
        </w:rPr>
        <w:t>Eighteenth-Century Studies, Summer,</w:t>
      </w:r>
      <w:r w:rsidRPr="007A68A7">
        <w:rPr>
          <w:rFonts w:ascii="Garamond" w:hAnsi="Garamond"/>
        </w:rPr>
        <w:t xml:space="preserve"> 18(4), pp. 472-493.</w:t>
      </w:r>
    </w:p>
    <w:p w14:paraId="2BCD90D0" w14:textId="77777777" w:rsidR="008D36BB" w:rsidRPr="007A68A7" w:rsidRDefault="008D36BB" w:rsidP="002A135D">
      <w:pPr>
        <w:pStyle w:val="Default"/>
        <w:spacing w:before="0" w:line="480" w:lineRule="auto"/>
        <w:rPr>
          <w:rFonts w:ascii="Garamond" w:eastAsia="Garamond" w:hAnsi="Garamond" w:cs="Garamond"/>
        </w:rPr>
      </w:pPr>
    </w:p>
    <w:p w14:paraId="08394752"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Perry, R. (1986) </w:t>
      </w:r>
      <w:r w:rsidRPr="007A68A7">
        <w:rPr>
          <w:rFonts w:ascii="Garamond" w:hAnsi="Garamond"/>
          <w:i/>
          <w:iCs/>
        </w:rPr>
        <w:t xml:space="preserve">The Celebrated Mary </w:t>
      </w:r>
      <w:proofErr w:type="gramStart"/>
      <w:r w:rsidRPr="007A68A7">
        <w:rPr>
          <w:rFonts w:ascii="Garamond" w:hAnsi="Garamond"/>
          <w:i/>
          <w:iCs/>
        </w:rPr>
        <w:t>Astell :</w:t>
      </w:r>
      <w:proofErr w:type="gramEnd"/>
      <w:r w:rsidRPr="007A68A7">
        <w:rPr>
          <w:rFonts w:ascii="Garamond" w:hAnsi="Garamond"/>
          <w:i/>
          <w:iCs/>
        </w:rPr>
        <w:t xml:space="preserve"> An Early English Feminist.</w:t>
      </w:r>
      <w:r w:rsidRPr="007A68A7">
        <w:rPr>
          <w:rFonts w:ascii="Garamond" w:hAnsi="Garamond"/>
        </w:rPr>
        <w:t xml:space="preserve"> Chicago: University of Chicago Press.</w:t>
      </w:r>
    </w:p>
    <w:p w14:paraId="1871BA68" w14:textId="77777777" w:rsidR="008D36BB" w:rsidRPr="007A68A7" w:rsidRDefault="008D36BB" w:rsidP="002A135D">
      <w:pPr>
        <w:pStyle w:val="Default"/>
        <w:spacing w:before="0" w:line="480" w:lineRule="auto"/>
        <w:rPr>
          <w:rFonts w:ascii="Garamond" w:eastAsia="Garamond" w:hAnsi="Garamond" w:cs="Garamond"/>
        </w:rPr>
      </w:pPr>
    </w:p>
    <w:p w14:paraId="5E08E24C" w14:textId="20FB894D"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Radner, D. (1971) </w:t>
      </w:r>
      <w:r w:rsidR="00792106" w:rsidRPr="007A68A7">
        <w:rPr>
          <w:rFonts w:ascii="Garamond" w:hAnsi="Garamond"/>
        </w:rPr>
        <w:t>‘</w:t>
      </w:r>
      <w:r w:rsidRPr="007A68A7">
        <w:rPr>
          <w:rFonts w:ascii="Garamond" w:hAnsi="Garamond"/>
        </w:rPr>
        <w:t>Descartes</w:t>
      </w:r>
      <w:r w:rsidR="00792106" w:rsidRPr="007A68A7">
        <w:rPr>
          <w:rFonts w:ascii="Garamond" w:hAnsi="Garamond"/>
        </w:rPr>
        <w:t>’</w:t>
      </w:r>
      <w:r w:rsidRPr="007A68A7">
        <w:rPr>
          <w:rFonts w:ascii="Garamond" w:hAnsi="Garamond"/>
        </w:rPr>
        <w:t xml:space="preserve"> Notion of the Union of Mind and Body</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the History of Philosophy,</w:t>
      </w:r>
      <w:r w:rsidRPr="007A68A7">
        <w:rPr>
          <w:rFonts w:ascii="Garamond" w:hAnsi="Garamond"/>
        </w:rPr>
        <w:t xml:space="preserve"> 9(2), pp. 159-170.</w:t>
      </w:r>
    </w:p>
    <w:p w14:paraId="15DE787F" w14:textId="77777777" w:rsidR="008D36BB" w:rsidRPr="007A68A7" w:rsidRDefault="008D36BB" w:rsidP="002A135D">
      <w:pPr>
        <w:pStyle w:val="Default"/>
        <w:spacing w:before="0" w:line="480" w:lineRule="auto"/>
        <w:rPr>
          <w:rFonts w:ascii="Garamond" w:eastAsia="Garamond" w:hAnsi="Garamond" w:cs="Garamond"/>
        </w:rPr>
      </w:pPr>
    </w:p>
    <w:p w14:paraId="12C14F6B" w14:textId="3C4BA4BB"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Richardson, R. C. (1982) </w:t>
      </w:r>
      <w:r w:rsidR="00792106" w:rsidRPr="007A68A7">
        <w:rPr>
          <w:rFonts w:ascii="Garamond" w:hAnsi="Garamond"/>
        </w:rPr>
        <w:t>‘</w:t>
      </w:r>
      <w:r w:rsidRPr="007A68A7">
        <w:rPr>
          <w:rFonts w:ascii="Garamond" w:hAnsi="Garamond"/>
        </w:rPr>
        <w:t xml:space="preserve">The </w:t>
      </w:r>
      <w:r w:rsidR="00792106" w:rsidRPr="007A68A7">
        <w:rPr>
          <w:rFonts w:ascii="Garamond" w:hAnsi="Garamond"/>
        </w:rPr>
        <w:t>“</w:t>
      </w:r>
      <w:r w:rsidRPr="007A68A7">
        <w:rPr>
          <w:rFonts w:ascii="Garamond" w:hAnsi="Garamond"/>
        </w:rPr>
        <w:t>Scandal</w:t>
      </w:r>
      <w:r w:rsidR="00792106" w:rsidRPr="007A68A7">
        <w:rPr>
          <w:rFonts w:ascii="Garamond" w:hAnsi="Garamond"/>
        </w:rPr>
        <w:t>”</w:t>
      </w:r>
      <w:r w:rsidRPr="007A68A7">
        <w:rPr>
          <w:rFonts w:ascii="Garamond" w:hAnsi="Garamond"/>
        </w:rPr>
        <w:t xml:space="preserve"> of Cartesian Interactionism</w:t>
      </w:r>
      <w:r w:rsidR="00792106" w:rsidRPr="007A68A7">
        <w:rPr>
          <w:rFonts w:ascii="Garamond" w:hAnsi="Garamond"/>
        </w:rPr>
        <w:t>’</w:t>
      </w:r>
      <w:r w:rsidRPr="007A68A7">
        <w:rPr>
          <w:rFonts w:ascii="Garamond" w:hAnsi="Garamond"/>
        </w:rPr>
        <w:t xml:space="preserve">, </w:t>
      </w:r>
      <w:proofErr w:type="spellStart"/>
      <w:r w:rsidRPr="007A68A7">
        <w:rPr>
          <w:rFonts w:ascii="Garamond" w:hAnsi="Garamond"/>
          <w:i/>
          <w:iCs/>
          <w:lang w:val="de-DE"/>
        </w:rPr>
        <w:t>Mind</w:t>
      </w:r>
      <w:proofErr w:type="spellEnd"/>
      <w:r w:rsidRPr="007A68A7">
        <w:rPr>
          <w:rFonts w:ascii="Garamond" w:hAnsi="Garamond"/>
          <w:i/>
          <w:iCs/>
          <w:lang w:val="de-DE"/>
        </w:rPr>
        <w:t>,</w:t>
      </w:r>
      <w:r w:rsidRPr="007A68A7">
        <w:rPr>
          <w:rFonts w:ascii="Garamond" w:hAnsi="Garamond"/>
        </w:rPr>
        <w:t xml:space="preserve"> 91(361), pp. 20-37.</w:t>
      </w:r>
    </w:p>
    <w:p w14:paraId="1D1086F4" w14:textId="77777777" w:rsidR="008D36BB" w:rsidRPr="007A68A7" w:rsidRDefault="008D36BB" w:rsidP="002A135D">
      <w:pPr>
        <w:pStyle w:val="Default"/>
        <w:spacing w:before="0" w:line="480" w:lineRule="auto"/>
        <w:rPr>
          <w:rFonts w:ascii="Garamond" w:eastAsia="Garamond" w:hAnsi="Garamond" w:cs="Garamond"/>
        </w:rPr>
      </w:pPr>
    </w:p>
    <w:p w14:paraId="1E15F245" w14:textId="77777777"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rPr>
        <w:t>Rozemond</w:t>
      </w:r>
      <w:proofErr w:type="spellEnd"/>
      <w:r w:rsidRPr="007A68A7">
        <w:rPr>
          <w:rFonts w:ascii="Garamond" w:hAnsi="Garamond"/>
        </w:rPr>
        <w:t xml:space="preserve">, M. (1998) </w:t>
      </w:r>
      <w:proofErr w:type="spellStart"/>
      <w:r w:rsidRPr="007A68A7">
        <w:rPr>
          <w:rFonts w:ascii="Garamond" w:hAnsi="Garamond"/>
          <w:i/>
          <w:iCs/>
          <w:lang w:val="pt-PT"/>
        </w:rPr>
        <w:t>Descartes's</w:t>
      </w:r>
      <w:proofErr w:type="spellEnd"/>
      <w:r w:rsidRPr="007A68A7">
        <w:rPr>
          <w:rFonts w:ascii="Garamond" w:hAnsi="Garamond"/>
          <w:i/>
          <w:iCs/>
          <w:lang w:val="pt-PT"/>
        </w:rPr>
        <w:t xml:space="preserve"> </w:t>
      </w:r>
      <w:proofErr w:type="spellStart"/>
      <w:r w:rsidRPr="007A68A7">
        <w:rPr>
          <w:rFonts w:ascii="Garamond" w:hAnsi="Garamond"/>
          <w:i/>
          <w:iCs/>
          <w:lang w:val="pt-PT"/>
        </w:rPr>
        <w:t>Dualism</w:t>
      </w:r>
      <w:proofErr w:type="spellEnd"/>
      <w:r w:rsidRPr="007A68A7">
        <w:rPr>
          <w:rFonts w:ascii="Garamond" w:hAnsi="Garamond"/>
          <w:i/>
          <w:iCs/>
          <w:lang w:val="pt-PT"/>
        </w:rPr>
        <w:t>.</w:t>
      </w:r>
      <w:r w:rsidRPr="007A68A7">
        <w:rPr>
          <w:rFonts w:ascii="Garamond" w:hAnsi="Garamond"/>
        </w:rPr>
        <w:t xml:space="preserve"> Cambridge, MA: Harvard University Press.</w:t>
      </w:r>
    </w:p>
    <w:p w14:paraId="4AFBFA50" w14:textId="77777777" w:rsidR="008D36BB" w:rsidRPr="007A68A7" w:rsidRDefault="008D36BB" w:rsidP="002A135D">
      <w:pPr>
        <w:pStyle w:val="Default"/>
        <w:spacing w:before="0" w:line="480" w:lineRule="auto"/>
        <w:rPr>
          <w:rFonts w:ascii="Garamond" w:eastAsia="Garamond" w:hAnsi="Garamond" w:cs="Garamond"/>
        </w:rPr>
      </w:pPr>
    </w:p>
    <w:p w14:paraId="3FBEA036" w14:textId="1C468371"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rPr>
        <w:t>Rozemond</w:t>
      </w:r>
      <w:proofErr w:type="spellEnd"/>
      <w:r w:rsidRPr="007A68A7">
        <w:rPr>
          <w:rFonts w:ascii="Garamond" w:hAnsi="Garamond"/>
        </w:rPr>
        <w:t xml:space="preserve">, M. (1999) </w:t>
      </w:r>
      <w:r w:rsidR="00792106" w:rsidRPr="007A68A7">
        <w:rPr>
          <w:rFonts w:ascii="Garamond" w:hAnsi="Garamond"/>
        </w:rPr>
        <w:t>‘</w:t>
      </w:r>
      <w:r w:rsidRPr="007A68A7">
        <w:rPr>
          <w:rFonts w:ascii="Garamond" w:hAnsi="Garamond"/>
        </w:rPr>
        <w:t>Descartes on Mind-Body Interaction: What's the Problem?</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the History of Philosophy,</w:t>
      </w:r>
      <w:r w:rsidRPr="007A68A7">
        <w:rPr>
          <w:rFonts w:ascii="Garamond" w:hAnsi="Garamond"/>
        </w:rPr>
        <w:t xml:space="preserve"> 37(3), pp. 435-467.</w:t>
      </w:r>
    </w:p>
    <w:p w14:paraId="0F150698" w14:textId="77777777" w:rsidR="008D36BB" w:rsidRPr="007A68A7" w:rsidRDefault="008D36BB" w:rsidP="002A135D">
      <w:pPr>
        <w:pStyle w:val="Default"/>
        <w:spacing w:before="0" w:line="480" w:lineRule="auto"/>
        <w:rPr>
          <w:rFonts w:ascii="Garamond" w:eastAsia="Garamond" w:hAnsi="Garamond" w:cs="Garamond"/>
        </w:rPr>
      </w:pPr>
    </w:p>
    <w:p w14:paraId="34AAB9EE"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lang w:val="de-DE"/>
        </w:rPr>
        <w:t xml:space="preserve">Schmaltz, T. (1996) </w:t>
      </w:r>
      <w:proofErr w:type="gramStart"/>
      <w:r w:rsidRPr="007A68A7">
        <w:rPr>
          <w:rFonts w:ascii="Garamond" w:hAnsi="Garamond"/>
          <w:i/>
          <w:iCs/>
        </w:rPr>
        <w:t>Malebranche's</w:t>
      </w:r>
      <w:proofErr w:type="gramEnd"/>
      <w:r w:rsidRPr="007A68A7">
        <w:rPr>
          <w:rFonts w:ascii="Garamond" w:hAnsi="Garamond"/>
          <w:i/>
          <w:iCs/>
        </w:rPr>
        <w:t xml:space="preserve"> Theory of the Soul: A Cartesian Interpretation.</w:t>
      </w:r>
      <w:r w:rsidRPr="007A68A7">
        <w:rPr>
          <w:rFonts w:ascii="Garamond" w:hAnsi="Garamond"/>
        </w:rPr>
        <w:t xml:space="preserve"> Oxford, UK: Oxford University Press.</w:t>
      </w:r>
    </w:p>
    <w:p w14:paraId="14ABA898" w14:textId="77777777" w:rsidR="008D36BB" w:rsidRPr="007A68A7" w:rsidRDefault="008D36BB" w:rsidP="002A135D">
      <w:pPr>
        <w:pStyle w:val="Default"/>
        <w:spacing w:before="0" w:line="480" w:lineRule="auto"/>
        <w:rPr>
          <w:rFonts w:ascii="Garamond" w:eastAsia="Garamond" w:hAnsi="Garamond" w:cs="Garamond"/>
        </w:rPr>
      </w:pPr>
    </w:p>
    <w:p w14:paraId="186F8D7D" w14:textId="7777777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lang w:val="de-DE"/>
        </w:rPr>
        <w:t xml:space="preserve">Schmaltz, T. (2008) </w:t>
      </w:r>
      <w:r w:rsidRPr="007A68A7">
        <w:rPr>
          <w:rFonts w:ascii="Garamond" w:hAnsi="Garamond"/>
          <w:i/>
          <w:iCs/>
          <w:lang w:val="it-IT"/>
        </w:rPr>
        <w:t xml:space="preserve">Descartes on </w:t>
      </w:r>
      <w:proofErr w:type="spellStart"/>
      <w:r w:rsidRPr="007A68A7">
        <w:rPr>
          <w:rFonts w:ascii="Garamond" w:hAnsi="Garamond"/>
          <w:i/>
          <w:iCs/>
          <w:lang w:val="it-IT"/>
        </w:rPr>
        <w:t>Causation</w:t>
      </w:r>
      <w:proofErr w:type="spellEnd"/>
      <w:r w:rsidRPr="007A68A7">
        <w:rPr>
          <w:rFonts w:ascii="Garamond" w:hAnsi="Garamond"/>
          <w:i/>
          <w:iCs/>
          <w:lang w:val="it-IT"/>
        </w:rPr>
        <w:t>.</w:t>
      </w:r>
      <w:r w:rsidRPr="007A68A7">
        <w:rPr>
          <w:rFonts w:ascii="Garamond" w:hAnsi="Garamond"/>
        </w:rPr>
        <w:t xml:space="preserve"> Oxford, UK: Oxford University Press.</w:t>
      </w:r>
    </w:p>
    <w:p w14:paraId="0A93A5B7" w14:textId="77777777" w:rsidR="008D36BB" w:rsidRPr="007A68A7" w:rsidRDefault="008D36BB" w:rsidP="002A135D">
      <w:pPr>
        <w:pStyle w:val="Default"/>
        <w:spacing w:before="0" w:line="480" w:lineRule="auto"/>
        <w:rPr>
          <w:rFonts w:ascii="Garamond" w:eastAsia="Garamond" w:hAnsi="Garamond" w:cs="Garamond"/>
        </w:rPr>
      </w:pPr>
    </w:p>
    <w:p w14:paraId="5D4924E3" w14:textId="1F45353B"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Shapiro, L. (2003) </w:t>
      </w:r>
      <w:r w:rsidR="00792106" w:rsidRPr="007A68A7">
        <w:rPr>
          <w:rFonts w:ascii="Garamond" w:hAnsi="Garamond"/>
        </w:rPr>
        <w:t>‘</w:t>
      </w:r>
      <w:r w:rsidRPr="007A68A7">
        <w:rPr>
          <w:rFonts w:ascii="Garamond" w:hAnsi="Garamond"/>
        </w:rPr>
        <w:t>Descartes</w:t>
      </w:r>
      <w:r w:rsidR="00792106" w:rsidRPr="007A68A7">
        <w:rPr>
          <w:rFonts w:ascii="Garamond" w:hAnsi="Garamond"/>
        </w:rPr>
        <w:t>’</w:t>
      </w:r>
      <w:r w:rsidRPr="007A68A7">
        <w:rPr>
          <w:rFonts w:ascii="Garamond" w:hAnsi="Garamond"/>
        </w:rPr>
        <w:t xml:space="preserve"> Passions of the Soul and the Union of Mind and Body</w:t>
      </w:r>
      <w:r w:rsidR="00792106" w:rsidRPr="007A68A7">
        <w:rPr>
          <w:rFonts w:ascii="Garamond" w:hAnsi="Garamond"/>
        </w:rPr>
        <w:t>’</w:t>
      </w:r>
      <w:r w:rsidRPr="007A68A7">
        <w:rPr>
          <w:rFonts w:ascii="Garamond" w:hAnsi="Garamond"/>
        </w:rPr>
        <w:t xml:space="preserve">, </w:t>
      </w:r>
      <w:r w:rsidRPr="007A68A7">
        <w:rPr>
          <w:rFonts w:ascii="Garamond" w:hAnsi="Garamond"/>
          <w:i/>
          <w:iCs/>
          <w:lang w:val="de-DE"/>
        </w:rPr>
        <w:t xml:space="preserve">Archiv </w:t>
      </w:r>
      <w:proofErr w:type="spellStart"/>
      <w:r w:rsidRPr="007A68A7">
        <w:rPr>
          <w:rFonts w:ascii="Garamond" w:hAnsi="Garamond"/>
          <w:i/>
          <w:iCs/>
          <w:lang w:val="de-DE"/>
        </w:rPr>
        <w:t>fur</w:t>
      </w:r>
      <w:proofErr w:type="spellEnd"/>
      <w:r w:rsidRPr="007A68A7">
        <w:rPr>
          <w:rFonts w:ascii="Garamond" w:hAnsi="Garamond"/>
          <w:i/>
          <w:iCs/>
          <w:lang w:val="de-DE"/>
        </w:rPr>
        <w:t xml:space="preserve"> Geschichte der Philosophie,</w:t>
      </w:r>
      <w:r w:rsidRPr="007A68A7">
        <w:rPr>
          <w:rFonts w:ascii="Garamond" w:hAnsi="Garamond"/>
        </w:rPr>
        <w:t xml:space="preserve"> 85(3), pp. 211-248.</w:t>
      </w:r>
    </w:p>
    <w:p w14:paraId="5A18F646" w14:textId="77777777" w:rsidR="008D36BB" w:rsidRPr="007A68A7" w:rsidRDefault="008D36BB" w:rsidP="002A135D">
      <w:pPr>
        <w:pStyle w:val="Default"/>
        <w:spacing w:before="0" w:line="480" w:lineRule="auto"/>
        <w:rPr>
          <w:rFonts w:ascii="Garamond" w:eastAsia="Garamond" w:hAnsi="Garamond" w:cs="Garamond"/>
        </w:rPr>
      </w:pPr>
    </w:p>
    <w:p w14:paraId="0AACC528" w14:textId="58CA0C60"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lang w:val="nl-NL"/>
        </w:rPr>
        <w:t>Shapiro</w:t>
      </w:r>
      <w:proofErr w:type="spellEnd"/>
      <w:r w:rsidRPr="007A68A7">
        <w:rPr>
          <w:rFonts w:ascii="Garamond" w:hAnsi="Garamond"/>
          <w:lang w:val="nl-NL"/>
        </w:rPr>
        <w:t xml:space="preserve">, L. (2013) </w:t>
      </w:r>
      <w:r w:rsidR="00792106" w:rsidRPr="007A68A7">
        <w:rPr>
          <w:rFonts w:ascii="Garamond" w:hAnsi="Garamond"/>
          <w:lang w:val="nl-NL"/>
        </w:rPr>
        <w:t>‘</w:t>
      </w:r>
      <w:r w:rsidRPr="007A68A7">
        <w:rPr>
          <w:rFonts w:ascii="Garamond" w:hAnsi="Garamond"/>
          <w:lang w:val="nl-NL"/>
        </w:rPr>
        <w:t xml:space="preserve">The </w:t>
      </w:r>
      <w:proofErr w:type="spellStart"/>
      <w:r w:rsidRPr="007A68A7">
        <w:rPr>
          <w:rFonts w:ascii="Garamond" w:hAnsi="Garamond"/>
          <w:lang w:val="nl-NL"/>
        </w:rPr>
        <w:t>Outward</w:t>
      </w:r>
      <w:proofErr w:type="spellEnd"/>
      <w:r w:rsidRPr="007A68A7">
        <w:rPr>
          <w:rFonts w:ascii="Garamond" w:hAnsi="Garamond"/>
          <w:lang w:val="nl-NL"/>
        </w:rPr>
        <w:t xml:space="preserve"> </w:t>
      </w:r>
      <w:proofErr w:type="spellStart"/>
      <w:r w:rsidRPr="007A68A7">
        <w:rPr>
          <w:rFonts w:ascii="Garamond" w:hAnsi="Garamond"/>
          <w:lang w:val="nl-NL"/>
        </w:rPr>
        <w:t>And</w:t>
      </w:r>
      <w:proofErr w:type="spellEnd"/>
      <w:r w:rsidRPr="007A68A7">
        <w:rPr>
          <w:rFonts w:ascii="Garamond" w:hAnsi="Garamond"/>
          <w:lang w:val="nl-NL"/>
        </w:rPr>
        <w:t xml:space="preserve"> </w:t>
      </w:r>
      <w:proofErr w:type="spellStart"/>
      <w:r w:rsidRPr="007A68A7">
        <w:rPr>
          <w:rFonts w:ascii="Garamond" w:hAnsi="Garamond"/>
          <w:lang w:val="nl-NL"/>
        </w:rPr>
        <w:t>Inward</w:t>
      </w:r>
      <w:proofErr w:type="spellEnd"/>
      <w:r w:rsidRPr="007A68A7">
        <w:rPr>
          <w:rFonts w:ascii="Garamond" w:hAnsi="Garamond"/>
          <w:lang w:val="nl-NL"/>
        </w:rPr>
        <w:t xml:space="preserve"> Beauty Of </w:t>
      </w:r>
      <w:proofErr w:type="spellStart"/>
      <w:r w:rsidRPr="007A68A7">
        <w:rPr>
          <w:rFonts w:ascii="Garamond" w:hAnsi="Garamond"/>
          <w:lang w:val="nl-NL"/>
        </w:rPr>
        <w:t>Early</w:t>
      </w:r>
      <w:proofErr w:type="spellEnd"/>
      <w:r w:rsidRPr="007A68A7">
        <w:rPr>
          <w:rFonts w:ascii="Garamond" w:hAnsi="Garamond"/>
          <w:lang w:val="nl-NL"/>
        </w:rPr>
        <w:t xml:space="preserve"> Modern </w:t>
      </w:r>
      <w:proofErr w:type="spellStart"/>
      <w:r w:rsidRPr="007A68A7">
        <w:rPr>
          <w:rFonts w:ascii="Garamond" w:hAnsi="Garamond"/>
          <w:lang w:val="nl-NL"/>
        </w:rPr>
        <w:t>Women</w:t>
      </w:r>
      <w:proofErr w:type="spellEnd"/>
      <w:r w:rsidR="00792106" w:rsidRPr="007A68A7">
        <w:rPr>
          <w:rFonts w:ascii="Garamond" w:hAnsi="Garamond"/>
          <w:lang w:val="nl-NL"/>
        </w:rPr>
        <w:t>’</w:t>
      </w:r>
      <w:r w:rsidRPr="007A68A7">
        <w:rPr>
          <w:rFonts w:ascii="Garamond" w:hAnsi="Garamond"/>
          <w:lang w:val="nl-NL"/>
        </w:rPr>
        <w:t xml:space="preserve">, </w:t>
      </w:r>
      <w:r w:rsidRPr="007A68A7">
        <w:rPr>
          <w:rFonts w:ascii="Garamond" w:hAnsi="Garamond"/>
          <w:i/>
          <w:iCs/>
          <w:lang w:val="fr-FR"/>
        </w:rPr>
        <w:t>Revue Philosophique de la France Et de l'</w:t>
      </w:r>
      <w:proofErr w:type="spellStart"/>
      <w:r w:rsidRPr="007A68A7">
        <w:rPr>
          <w:rFonts w:ascii="Garamond" w:hAnsi="Garamond"/>
          <w:i/>
          <w:iCs/>
          <w:lang w:val="fr-FR"/>
        </w:rPr>
        <w:t>Etranger</w:t>
      </w:r>
      <w:proofErr w:type="spellEnd"/>
      <w:r w:rsidRPr="007A68A7">
        <w:rPr>
          <w:rFonts w:ascii="Garamond" w:hAnsi="Garamond"/>
          <w:i/>
          <w:iCs/>
          <w:lang w:val="fr-FR"/>
        </w:rPr>
        <w:t>,</w:t>
      </w:r>
      <w:r w:rsidRPr="007A68A7">
        <w:rPr>
          <w:rFonts w:ascii="Garamond" w:hAnsi="Garamond"/>
        </w:rPr>
        <w:t xml:space="preserve"> 138(3), pp. 327-346.</w:t>
      </w:r>
    </w:p>
    <w:p w14:paraId="21144E53" w14:textId="77777777" w:rsidR="008D36BB" w:rsidRPr="007A68A7" w:rsidRDefault="008D36BB" w:rsidP="002A135D">
      <w:pPr>
        <w:pStyle w:val="Default"/>
        <w:spacing w:before="0" w:line="480" w:lineRule="auto"/>
        <w:rPr>
          <w:rFonts w:ascii="Garamond" w:eastAsia="Garamond" w:hAnsi="Garamond" w:cs="Garamond"/>
        </w:rPr>
      </w:pPr>
    </w:p>
    <w:p w14:paraId="230D81DF" w14:textId="3ED07667"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Simmons, A. (2003) </w:t>
      </w:r>
      <w:r w:rsidR="00792106" w:rsidRPr="007A68A7">
        <w:rPr>
          <w:rFonts w:ascii="Garamond" w:hAnsi="Garamond"/>
        </w:rPr>
        <w:t>‘</w:t>
      </w:r>
      <w:r w:rsidRPr="007A68A7">
        <w:rPr>
          <w:rFonts w:ascii="Garamond" w:hAnsi="Garamond"/>
        </w:rPr>
        <w:t>Spatial Perception from a Cartesian Point of View</w:t>
      </w:r>
      <w:r w:rsidR="00792106" w:rsidRPr="007A68A7">
        <w:rPr>
          <w:rFonts w:ascii="Garamond" w:hAnsi="Garamond"/>
        </w:rPr>
        <w:t>’</w:t>
      </w:r>
      <w:r w:rsidRPr="007A68A7">
        <w:rPr>
          <w:rFonts w:ascii="Garamond" w:hAnsi="Garamond"/>
        </w:rPr>
        <w:t xml:space="preserve">, </w:t>
      </w:r>
      <w:r w:rsidRPr="007A68A7">
        <w:rPr>
          <w:rFonts w:ascii="Garamond" w:hAnsi="Garamond"/>
          <w:i/>
          <w:iCs/>
        </w:rPr>
        <w:t>Philosophical Topics,</w:t>
      </w:r>
      <w:r w:rsidRPr="007A68A7">
        <w:rPr>
          <w:rFonts w:ascii="Garamond" w:hAnsi="Garamond"/>
        </w:rPr>
        <w:t xml:space="preserve"> 31, pp. 395-423.</w:t>
      </w:r>
    </w:p>
    <w:p w14:paraId="583C18EF" w14:textId="77777777" w:rsidR="008D36BB" w:rsidRPr="007A68A7" w:rsidRDefault="008D36BB" w:rsidP="002A135D">
      <w:pPr>
        <w:pStyle w:val="Default"/>
        <w:spacing w:before="0" w:line="480" w:lineRule="auto"/>
        <w:rPr>
          <w:rFonts w:ascii="Garamond" w:eastAsia="Garamond" w:hAnsi="Garamond" w:cs="Garamond"/>
        </w:rPr>
      </w:pPr>
    </w:p>
    <w:p w14:paraId="14956943" w14:textId="788A519A" w:rsidR="008D36BB" w:rsidRPr="007A68A7" w:rsidRDefault="0014214C" w:rsidP="002A135D">
      <w:pPr>
        <w:pStyle w:val="Default"/>
        <w:spacing w:before="0" w:line="480" w:lineRule="auto"/>
        <w:rPr>
          <w:rFonts w:ascii="Garamond" w:eastAsia="Garamond" w:hAnsi="Garamond" w:cs="Garamond"/>
        </w:rPr>
      </w:pPr>
      <w:r w:rsidRPr="007A68A7">
        <w:rPr>
          <w:rFonts w:ascii="Garamond" w:hAnsi="Garamond"/>
        </w:rPr>
        <w:t xml:space="preserve">Simmons, A. (2008) </w:t>
      </w:r>
      <w:r w:rsidR="00792106" w:rsidRPr="007A68A7">
        <w:rPr>
          <w:rFonts w:ascii="Garamond" w:hAnsi="Garamond"/>
        </w:rPr>
        <w:t>‘</w:t>
      </w:r>
      <w:r w:rsidRPr="007A68A7">
        <w:rPr>
          <w:rFonts w:ascii="Garamond" w:hAnsi="Garamond"/>
        </w:rPr>
        <w:t>Guarding the Body: A Cartesian Phenomenology of Perception</w:t>
      </w:r>
      <w:r w:rsidR="00792106" w:rsidRPr="007A68A7">
        <w:rPr>
          <w:rFonts w:ascii="Garamond" w:hAnsi="Garamond"/>
        </w:rPr>
        <w:t>’</w:t>
      </w:r>
      <w:r w:rsidRPr="007A68A7">
        <w:rPr>
          <w:rFonts w:ascii="Garamond" w:hAnsi="Garamond"/>
        </w:rPr>
        <w:t xml:space="preserve">, in Hoffman, P. and Yaffe, G. (eds.) </w:t>
      </w:r>
      <w:r w:rsidRPr="007A68A7">
        <w:rPr>
          <w:rFonts w:ascii="Garamond" w:hAnsi="Garamond"/>
          <w:i/>
          <w:iCs/>
        </w:rPr>
        <w:t>Contemporary Perspectives on Early Modern Philosophy: Essays in Honor Vere Chappell</w:t>
      </w:r>
      <w:r w:rsidRPr="007A68A7">
        <w:rPr>
          <w:rFonts w:ascii="Garamond" w:hAnsi="Garamond"/>
        </w:rPr>
        <w:t>. Peterborough, Canada: Broadview Press, pp. 81-113.</w:t>
      </w:r>
    </w:p>
    <w:p w14:paraId="42F3DA0D" w14:textId="77777777" w:rsidR="008D36BB" w:rsidRPr="007A68A7" w:rsidRDefault="008D36BB" w:rsidP="002A135D">
      <w:pPr>
        <w:pStyle w:val="Default"/>
        <w:spacing w:before="0" w:line="480" w:lineRule="auto"/>
        <w:rPr>
          <w:rFonts w:ascii="Garamond" w:eastAsia="Garamond" w:hAnsi="Garamond" w:cs="Garamond"/>
        </w:rPr>
      </w:pPr>
    </w:p>
    <w:p w14:paraId="2000ECBB" w14:textId="4968674C" w:rsidR="008D36BB" w:rsidRPr="007A68A7" w:rsidRDefault="0014214C" w:rsidP="002A135D">
      <w:pPr>
        <w:pStyle w:val="Default"/>
        <w:spacing w:before="0" w:line="480" w:lineRule="auto"/>
        <w:rPr>
          <w:rFonts w:ascii="Garamond" w:hAnsi="Garamond"/>
        </w:rPr>
      </w:pPr>
      <w:r w:rsidRPr="007A68A7">
        <w:rPr>
          <w:rFonts w:ascii="Garamond" w:hAnsi="Garamond"/>
        </w:rPr>
        <w:t xml:space="preserve">Simmons, A. (2017) </w:t>
      </w:r>
      <w:r w:rsidR="00792106" w:rsidRPr="007A68A7">
        <w:rPr>
          <w:rFonts w:ascii="Garamond" w:hAnsi="Garamond"/>
        </w:rPr>
        <w:t>‘</w:t>
      </w:r>
      <w:r w:rsidRPr="007A68A7">
        <w:rPr>
          <w:rFonts w:ascii="Garamond" w:hAnsi="Garamond"/>
        </w:rPr>
        <w:t>Mind-Body Union and the Limits of Cartesian Metaphysics</w:t>
      </w:r>
      <w:r w:rsidR="00792106" w:rsidRPr="007A68A7">
        <w:rPr>
          <w:rFonts w:ascii="Garamond" w:hAnsi="Garamond"/>
        </w:rPr>
        <w:t>’</w:t>
      </w:r>
      <w:r w:rsidRPr="007A68A7">
        <w:rPr>
          <w:rFonts w:ascii="Garamond" w:hAnsi="Garamond"/>
        </w:rPr>
        <w:t xml:space="preserve">, </w:t>
      </w:r>
      <w:r w:rsidRPr="007A68A7">
        <w:rPr>
          <w:rFonts w:ascii="Garamond" w:hAnsi="Garamond"/>
          <w:i/>
          <w:iCs/>
        </w:rPr>
        <w:t>Philosophers</w:t>
      </w:r>
      <w:r w:rsidR="00792106" w:rsidRPr="007A68A7">
        <w:rPr>
          <w:rFonts w:ascii="Garamond" w:hAnsi="Garamond"/>
          <w:i/>
          <w:iCs/>
        </w:rPr>
        <w:t>’</w:t>
      </w:r>
      <w:r w:rsidRPr="007A68A7">
        <w:rPr>
          <w:rFonts w:ascii="Garamond" w:hAnsi="Garamond"/>
          <w:i/>
          <w:iCs/>
        </w:rPr>
        <w:t xml:space="preserve"> Imprint,</w:t>
      </w:r>
      <w:r w:rsidRPr="007A68A7">
        <w:rPr>
          <w:rFonts w:ascii="Garamond" w:hAnsi="Garamond"/>
        </w:rPr>
        <w:t xml:space="preserve"> 17, pp. 1-36.</w:t>
      </w:r>
    </w:p>
    <w:p w14:paraId="62DE20D2" w14:textId="14E163B7" w:rsidR="001913A5" w:rsidRPr="007A68A7" w:rsidRDefault="001913A5" w:rsidP="002A135D">
      <w:pPr>
        <w:pStyle w:val="Default"/>
        <w:spacing w:before="0" w:line="480" w:lineRule="auto"/>
        <w:rPr>
          <w:rFonts w:ascii="Garamond" w:hAnsi="Garamond"/>
        </w:rPr>
      </w:pPr>
    </w:p>
    <w:p w14:paraId="25BB1456" w14:textId="49D7B0BE" w:rsidR="001913A5" w:rsidRPr="007A68A7" w:rsidRDefault="001913A5" w:rsidP="002A135D">
      <w:pPr>
        <w:pStyle w:val="Default"/>
        <w:spacing w:before="0" w:line="480" w:lineRule="auto"/>
        <w:rPr>
          <w:rFonts w:ascii="Garamond" w:eastAsia="Garamond" w:hAnsi="Garamond" w:cs="Garamond"/>
        </w:rPr>
      </w:pPr>
      <w:proofErr w:type="spellStart"/>
      <w:r w:rsidRPr="007A68A7">
        <w:rPr>
          <w:rFonts w:ascii="Garamond" w:hAnsi="Garamond"/>
        </w:rPr>
        <w:t>Sipowicz</w:t>
      </w:r>
      <w:proofErr w:type="spellEnd"/>
      <w:r w:rsidRPr="007A68A7">
        <w:rPr>
          <w:rFonts w:ascii="Garamond" w:hAnsi="Garamond"/>
        </w:rPr>
        <w:t xml:space="preserve">, M. (2021) ‘Mary Astell on the Social Nature of the Cartesian Passions’, </w:t>
      </w:r>
      <w:r w:rsidRPr="007A68A7">
        <w:rPr>
          <w:rFonts w:ascii="Garamond" w:hAnsi="Garamond"/>
          <w:i/>
          <w:iCs/>
        </w:rPr>
        <w:t xml:space="preserve">Studia z </w:t>
      </w:r>
      <w:proofErr w:type="spellStart"/>
      <w:r w:rsidRPr="007A68A7">
        <w:rPr>
          <w:rFonts w:ascii="Garamond" w:hAnsi="Garamond"/>
          <w:i/>
          <w:iCs/>
        </w:rPr>
        <w:t>Historii</w:t>
      </w:r>
      <w:proofErr w:type="spellEnd"/>
      <w:r w:rsidRPr="007A68A7">
        <w:rPr>
          <w:rFonts w:ascii="Garamond" w:hAnsi="Garamond"/>
          <w:i/>
          <w:iCs/>
        </w:rPr>
        <w:t xml:space="preserve"> </w:t>
      </w:r>
      <w:proofErr w:type="spellStart"/>
      <w:r w:rsidRPr="007A68A7">
        <w:rPr>
          <w:rFonts w:ascii="Garamond" w:hAnsi="Garamond"/>
          <w:i/>
          <w:iCs/>
        </w:rPr>
        <w:t>Filozofii</w:t>
      </w:r>
      <w:proofErr w:type="spellEnd"/>
      <w:r w:rsidRPr="007A68A7">
        <w:rPr>
          <w:rFonts w:ascii="Garamond" w:hAnsi="Garamond"/>
        </w:rPr>
        <w:t xml:space="preserve"> 3(12), pp. 37-59.</w:t>
      </w:r>
    </w:p>
    <w:p w14:paraId="5E868AC3" w14:textId="77777777" w:rsidR="008D36BB" w:rsidRPr="007A68A7" w:rsidRDefault="008D36BB" w:rsidP="002A135D">
      <w:pPr>
        <w:pStyle w:val="Default"/>
        <w:spacing w:before="0" w:line="480" w:lineRule="auto"/>
        <w:rPr>
          <w:rFonts w:ascii="Garamond" w:eastAsia="Garamond" w:hAnsi="Garamond" w:cs="Garamond"/>
        </w:rPr>
      </w:pPr>
    </w:p>
    <w:p w14:paraId="6A8649F5" w14:textId="6E396028"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rPr>
        <w:t>Sowaal</w:t>
      </w:r>
      <w:proofErr w:type="spellEnd"/>
      <w:r w:rsidRPr="007A68A7">
        <w:rPr>
          <w:rFonts w:ascii="Garamond" w:hAnsi="Garamond"/>
        </w:rPr>
        <w:t xml:space="preserve">, A. (2007) </w:t>
      </w:r>
      <w:r w:rsidR="00792106" w:rsidRPr="007A68A7">
        <w:rPr>
          <w:rFonts w:ascii="Garamond" w:hAnsi="Garamond"/>
        </w:rPr>
        <w:t>‘</w:t>
      </w:r>
      <w:r w:rsidRPr="007A68A7">
        <w:rPr>
          <w:rFonts w:ascii="Garamond" w:hAnsi="Garamond"/>
        </w:rPr>
        <w:t>Mary Astell's serious proposal: Mind, Method, and Custom</w:t>
      </w:r>
      <w:r w:rsidR="00792106" w:rsidRPr="007A68A7">
        <w:rPr>
          <w:rFonts w:ascii="Garamond" w:hAnsi="Garamond"/>
        </w:rPr>
        <w:t>’</w:t>
      </w:r>
      <w:r w:rsidRPr="007A68A7">
        <w:rPr>
          <w:rFonts w:ascii="Garamond" w:hAnsi="Garamond"/>
        </w:rPr>
        <w:t xml:space="preserve">, </w:t>
      </w:r>
      <w:r w:rsidRPr="007A68A7">
        <w:rPr>
          <w:rFonts w:ascii="Garamond" w:hAnsi="Garamond"/>
          <w:i/>
          <w:iCs/>
        </w:rPr>
        <w:t>Philosophy Compass,</w:t>
      </w:r>
      <w:r w:rsidRPr="007A68A7">
        <w:rPr>
          <w:rFonts w:ascii="Garamond" w:hAnsi="Garamond"/>
        </w:rPr>
        <w:t xml:space="preserve"> 2(2), pp. 227–243.</w:t>
      </w:r>
    </w:p>
    <w:p w14:paraId="3CD02428" w14:textId="77777777" w:rsidR="008D36BB" w:rsidRPr="007A68A7" w:rsidRDefault="008D36BB" w:rsidP="002A135D">
      <w:pPr>
        <w:pStyle w:val="Default"/>
        <w:spacing w:before="0" w:line="480" w:lineRule="auto"/>
        <w:rPr>
          <w:rFonts w:ascii="Garamond" w:eastAsia="Garamond" w:hAnsi="Garamond" w:cs="Garamond"/>
        </w:rPr>
      </w:pPr>
    </w:p>
    <w:p w14:paraId="1807D871" w14:textId="78098C1E"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lang w:val="nl-NL"/>
        </w:rPr>
        <w:t>Sowaal</w:t>
      </w:r>
      <w:proofErr w:type="spellEnd"/>
      <w:r w:rsidRPr="007A68A7">
        <w:rPr>
          <w:rFonts w:ascii="Garamond" w:hAnsi="Garamond"/>
          <w:lang w:val="nl-NL"/>
        </w:rPr>
        <w:t xml:space="preserve">, A. (2015) </w:t>
      </w:r>
      <w:r w:rsidR="00792106" w:rsidRPr="007A68A7">
        <w:rPr>
          <w:rFonts w:ascii="Garamond" w:hAnsi="Garamond"/>
          <w:lang w:val="nl-NL"/>
        </w:rPr>
        <w:t>‘</w:t>
      </w:r>
      <w:r w:rsidRPr="007A68A7">
        <w:rPr>
          <w:rFonts w:ascii="Garamond" w:hAnsi="Garamond"/>
          <w:lang w:val="nl-NL"/>
        </w:rPr>
        <w:t xml:space="preserve">Mary </w:t>
      </w:r>
      <w:proofErr w:type="spellStart"/>
      <w:r w:rsidRPr="007A68A7">
        <w:rPr>
          <w:rFonts w:ascii="Garamond" w:hAnsi="Garamond"/>
          <w:lang w:val="nl-NL"/>
        </w:rPr>
        <w:t>Astell</w:t>
      </w:r>
      <w:proofErr w:type="spellEnd"/>
      <w:r w:rsidR="00792106" w:rsidRPr="007A68A7">
        <w:rPr>
          <w:rFonts w:ascii="Garamond" w:hAnsi="Garamond"/>
          <w:lang w:val="nl-NL"/>
        </w:rPr>
        <w:t>’</w:t>
      </w:r>
      <w:r w:rsidRPr="007A68A7">
        <w:rPr>
          <w:rFonts w:ascii="Garamond" w:hAnsi="Garamond"/>
          <w:lang w:val="nl-NL"/>
        </w:rPr>
        <w:t xml:space="preserve">, in </w:t>
      </w:r>
      <w:r w:rsidRPr="007A68A7">
        <w:rPr>
          <w:rFonts w:ascii="Garamond" w:hAnsi="Garamond"/>
          <w:i/>
          <w:iCs/>
        </w:rPr>
        <w:t>The Stanford Encyclopedia of Philosophy</w:t>
      </w:r>
      <w:r w:rsidRPr="007A68A7">
        <w:rPr>
          <w:rFonts w:ascii="Garamond" w:hAnsi="Garamond"/>
          <w:lang w:val="de-DE"/>
        </w:rPr>
        <w:t>.</w:t>
      </w:r>
    </w:p>
    <w:p w14:paraId="00072C97" w14:textId="77777777" w:rsidR="008D36BB" w:rsidRPr="007A68A7" w:rsidRDefault="008D36BB" w:rsidP="002A135D">
      <w:pPr>
        <w:pStyle w:val="Default"/>
        <w:spacing w:before="0" w:line="480" w:lineRule="auto"/>
        <w:rPr>
          <w:rFonts w:ascii="Garamond" w:eastAsia="Garamond" w:hAnsi="Garamond" w:cs="Garamond"/>
        </w:rPr>
      </w:pPr>
    </w:p>
    <w:p w14:paraId="2E463F8C" w14:textId="77777777" w:rsidR="008D36BB" w:rsidRPr="007A68A7" w:rsidRDefault="0014214C" w:rsidP="002A135D">
      <w:pPr>
        <w:pStyle w:val="Default"/>
        <w:spacing w:before="0" w:line="480" w:lineRule="auto"/>
        <w:rPr>
          <w:rFonts w:ascii="Garamond" w:eastAsia="Garamond" w:hAnsi="Garamond" w:cs="Garamond"/>
        </w:rPr>
      </w:pPr>
      <w:proofErr w:type="spellStart"/>
      <w:r w:rsidRPr="007A68A7">
        <w:rPr>
          <w:rFonts w:ascii="Garamond" w:hAnsi="Garamond"/>
        </w:rPr>
        <w:t>Springborg</w:t>
      </w:r>
      <w:proofErr w:type="spellEnd"/>
      <w:r w:rsidRPr="007A68A7">
        <w:rPr>
          <w:rFonts w:ascii="Garamond" w:hAnsi="Garamond"/>
        </w:rPr>
        <w:t xml:space="preserve">, P. (2005) </w:t>
      </w:r>
      <w:r w:rsidRPr="007A68A7">
        <w:rPr>
          <w:rFonts w:ascii="Garamond" w:hAnsi="Garamond"/>
          <w:i/>
          <w:iCs/>
        </w:rPr>
        <w:t xml:space="preserve">Mary Astell: Theorist of Freedom </w:t>
      </w:r>
      <w:proofErr w:type="gramStart"/>
      <w:r w:rsidRPr="007A68A7">
        <w:rPr>
          <w:rFonts w:ascii="Garamond" w:hAnsi="Garamond"/>
          <w:i/>
          <w:iCs/>
        </w:rPr>
        <w:t>From</w:t>
      </w:r>
      <w:proofErr w:type="gramEnd"/>
      <w:r w:rsidRPr="007A68A7">
        <w:rPr>
          <w:rFonts w:ascii="Garamond" w:hAnsi="Garamond"/>
          <w:i/>
          <w:iCs/>
        </w:rPr>
        <w:t xml:space="preserve"> Domination.</w:t>
      </w:r>
      <w:r w:rsidRPr="007A68A7">
        <w:rPr>
          <w:rFonts w:ascii="Garamond" w:hAnsi="Garamond"/>
        </w:rPr>
        <w:t xml:space="preserve"> Cambridge University Press.</w:t>
      </w:r>
    </w:p>
    <w:p w14:paraId="5800BB85" w14:textId="77777777" w:rsidR="008D36BB" w:rsidRPr="007A68A7" w:rsidRDefault="008D36BB" w:rsidP="002A135D">
      <w:pPr>
        <w:pStyle w:val="Default"/>
        <w:spacing w:before="0" w:line="480" w:lineRule="auto"/>
        <w:rPr>
          <w:rFonts w:ascii="Garamond" w:eastAsia="Garamond" w:hAnsi="Garamond" w:cs="Garamond"/>
        </w:rPr>
      </w:pPr>
    </w:p>
    <w:p w14:paraId="2F26C6BE" w14:textId="0DACD6E6" w:rsidR="008D36BB" w:rsidRPr="007A68A7" w:rsidRDefault="0014214C" w:rsidP="002A135D">
      <w:pPr>
        <w:pStyle w:val="Default"/>
        <w:spacing w:before="0" w:line="480" w:lineRule="auto"/>
        <w:rPr>
          <w:rFonts w:ascii="Garamond" w:hAnsi="Garamond"/>
        </w:rPr>
      </w:pPr>
      <w:r w:rsidRPr="007A68A7">
        <w:rPr>
          <w:rFonts w:ascii="Garamond" w:hAnsi="Garamond"/>
        </w:rPr>
        <w:lastRenderedPageBreak/>
        <w:t xml:space="preserve">Taylor, E. D. (2001) </w:t>
      </w:r>
      <w:r w:rsidR="00792106" w:rsidRPr="007A68A7">
        <w:rPr>
          <w:rFonts w:ascii="Garamond" w:hAnsi="Garamond"/>
        </w:rPr>
        <w:t>‘</w:t>
      </w:r>
      <w:r w:rsidRPr="007A68A7">
        <w:rPr>
          <w:rFonts w:ascii="Garamond" w:hAnsi="Garamond"/>
        </w:rPr>
        <w:t>Mary Astell's Ironic Assault on John Locke</w:t>
      </w:r>
      <w:r w:rsidR="00792106" w:rsidRPr="007A68A7">
        <w:rPr>
          <w:rFonts w:ascii="Garamond" w:hAnsi="Garamond"/>
        </w:rPr>
        <w:t>’</w:t>
      </w:r>
      <w:r w:rsidRPr="007A68A7">
        <w:rPr>
          <w:rFonts w:ascii="Garamond" w:hAnsi="Garamond"/>
        </w:rPr>
        <w:t>s Theory of Thinking Matter</w:t>
      </w:r>
      <w:r w:rsidR="00792106" w:rsidRPr="007A68A7">
        <w:rPr>
          <w:rFonts w:ascii="Garamond" w:hAnsi="Garamond"/>
        </w:rPr>
        <w:t>’</w:t>
      </w:r>
      <w:r w:rsidRPr="007A68A7">
        <w:rPr>
          <w:rFonts w:ascii="Garamond" w:hAnsi="Garamond"/>
        </w:rPr>
        <w:t xml:space="preserve">, </w:t>
      </w:r>
      <w:r w:rsidRPr="007A68A7">
        <w:rPr>
          <w:rFonts w:ascii="Garamond" w:hAnsi="Garamond"/>
          <w:i/>
          <w:iCs/>
        </w:rPr>
        <w:t>Journal of the History of Ideas,</w:t>
      </w:r>
      <w:r w:rsidRPr="007A68A7">
        <w:rPr>
          <w:rFonts w:ascii="Garamond" w:hAnsi="Garamond"/>
        </w:rPr>
        <w:t xml:space="preserve"> 62(3), pp. 505-522.</w:t>
      </w:r>
    </w:p>
    <w:sectPr w:rsidR="008D36BB" w:rsidRPr="007A68A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1522" w14:textId="77777777" w:rsidR="00A77647" w:rsidRDefault="00A77647">
      <w:r>
        <w:separator/>
      </w:r>
    </w:p>
  </w:endnote>
  <w:endnote w:type="continuationSeparator" w:id="0">
    <w:p w14:paraId="7EB2CFA3" w14:textId="77777777" w:rsidR="00A77647" w:rsidRDefault="00A7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71856" w14:textId="77777777" w:rsidR="008D36BB" w:rsidRDefault="0014214C">
    <w:pPr>
      <w:pStyle w:val="HeaderFooter"/>
      <w:tabs>
        <w:tab w:val="clear" w:pos="9020"/>
        <w:tab w:val="center" w:pos="4680"/>
        <w:tab w:val="right" w:pos="9360"/>
      </w:tabs>
    </w:pPr>
    <w:r>
      <w:rPr>
        <w:rFonts w:ascii="Garamond" w:hAnsi="Garamond"/>
      </w:rPr>
      <w:tab/>
    </w:r>
    <w:r>
      <w:rPr>
        <w:rFonts w:ascii="Garamond" w:hAnsi="Garamond"/>
      </w:rPr>
      <w:fldChar w:fldCharType="begin"/>
    </w:r>
    <w:r>
      <w:rPr>
        <w:rFonts w:ascii="Garamond" w:hAnsi="Garamond"/>
      </w:rPr>
      <w:instrText xml:space="preserve"> PAGE </w:instrText>
    </w:r>
    <w:r>
      <w:rPr>
        <w:rFonts w:ascii="Garamond" w:hAnsi="Garamond"/>
      </w:rPr>
      <w:fldChar w:fldCharType="separate"/>
    </w:r>
    <w:r w:rsidR="00C97A79">
      <w:rPr>
        <w:rFonts w:ascii="Garamond" w:hAnsi="Garamond"/>
        <w:noProof/>
      </w:rPr>
      <w:t>1</w:t>
    </w:r>
    <w:r>
      <w:rPr>
        <w:rFonts w:ascii="Garamond" w:hAnsi="Garamond"/>
      </w:rPr>
      <w:fldChar w:fldCharType="end"/>
    </w:r>
    <w:r>
      <w:rPr>
        <w:rFonts w:ascii="Garamond" w:hAnsi="Garamond"/>
      </w:rPr>
      <w:t xml:space="preserve"> of </w:t>
    </w:r>
    <w:r>
      <w:rPr>
        <w:rFonts w:ascii="Garamond" w:eastAsia="Garamond" w:hAnsi="Garamond" w:cs="Garamond"/>
      </w:rPr>
      <w:fldChar w:fldCharType="begin"/>
    </w:r>
    <w:r>
      <w:rPr>
        <w:rFonts w:ascii="Garamond" w:eastAsia="Garamond" w:hAnsi="Garamond" w:cs="Garamond"/>
      </w:rPr>
      <w:instrText xml:space="preserve"> NUMPAGES </w:instrText>
    </w:r>
    <w:r>
      <w:rPr>
        <w:rFonts w:ascii="Garamond" w:eastAsia="Garamond" w:hAnsi="Garamond" w:cs="Garamond"/>
      </w:rPr>
      <w:fldChar w:fldCharType="separate"/>
    </w:r>
    <w:r w:rsidR="00C97A79">
      <w:rPr>
        <w:rFonts w:ascii="Garamond" w:eastAsia="Garamond" w:hAnsi="Garamond" w:cs="Garamond"/>
        <w:noProof/>
      </w:rPr>
      <w:t>2</w:t>
    </w:r>
    <w:r>
      <w:rPr>
        <w:rFonts w:ascii="Garamond" w:eastAsia="Garamond" w:hAnsi="Garamond" w:cs="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5B0EF" w14:textId="77777777" w:rsidR="00A77647" w:rsidRDefault="00A77647">
      <w:r>
        <w:separator/>
      </w:r>
    </w:p>
  </w:footnote>
  <w:footnote w:type="continuationSeparator" w:id="0">
    <w:p w14:paraId="71A9CC6E" w14:textId="77777777" w:rsidR="00A77647" w:rsidRDefault="00A77647">
      <w:r>
        <w:continuationSeparator/>
      </w:r>
    </w:p>
  </w:footnote>
  <w:footnote w:type="continuationNotice" w:id="1">
    <w:p w14:paraId="1FF3B97A" w14:textId="77777777" w:rsidR="00A77647" w:rsidRDefault="00A77647"/>
  </w:footnote>
  <w:footnote w:id="2">
    <w:p w14:paraId="3B7EFBCF" w14:textId="66373BB0" w:rsidR="00BF4FE9" w:rsidRPr="00BF4FE9" w:rsidRDefault="00BF4FE9" w:rsidP="00BF4FE9">
      <w:pPr>
        <w:pStyle w:val="FootnoteText"/>
        <w:spacing w:line="480" w:lineRule="auto"/>
        <w:rPr>
          <w:rFonts w:ascii="Garamond" w:hAnsi="Garamond"/>
          <w:sz w:val="24"/>
          <w:szCs w:val="24"/>
          <w:lang w:val="en-GB"/>
        </w:rPr>
      </w:pPr>
      <w:r w:rsidRPr="00BF4FE9">
        <w:rPr>
          <w:rStyle w:val="FootnoteReference"/>
          <w:rFonts w:ascii="Garamond" w:hAnsi="Garamond"/>
          <w:sz w:val="24"/>
          <w:szCs w:val="24"/>
        </w:rPr>
        <w:footnoteRef/>
      </w:r>
      <w:r w:rsidRPr="00BF4FE9">
        <w:rPr>
          <w:rFonts w:ascii="Garamond" w:hAnsi="Garamond"/>
          <w:sz w:val="24"/>
          <w:szCs w:val="24"/>
        </w:rPr>
        <w:t xml:space="preserve"> </w:t>
      </w:r>
      <w:r w:rsidRPr="00BF4FE9">
        <w:rPr>
          <w:rFonts w:ascii="Garamond" w:hAnsi="Garamond"/>
          <w:i/>
          <w:iCs/>
          <w:sz w:val="24"/>
          <w:szCs w:val="24"/>
          <w:lang w:val="en-GB"/>
        </w:rPr>
        <w:t xml:space="preserve">Serious Proposal </w:t>
      </w:r>
      <w:r w:rsidRPr="00BF4FE9">
        <w:rPr>
          <w:rFonts w:ascii="Garamond" w:hAnsi="Garamond"/>
          <w:sz w:val="24"/>
          <w:szCs w:val="24"/>
          <w:lang w:val="en-GB"/>
        </w:rPr>
        <w:t>86-7.</w:t>
      </w:r>
    </w:p>
  </w:footnote>
  <w:footnote w:id="3">
    <w:p w14:paraId="14CEA9F4"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For discussion of the so-called </w:t>
      </w:r>
      <w:r w:rsidRPr="00BF4FE9">
        <w:rPr>
          <w:rFonts w:ascii="Garamond" w:hAnsi="Garamond"/>
          <w:i/>
          <w:iCs/>
          <w:sz w:val="24"/>
          <w:szCs w:val="24"/>
        </w:rPr>
        <w:t>interaction problem</w:t>
      </w:r>
      <w:r w:rsidRPr="00BF4FE9">
        <w:rPr>
          <w:rFonts w:ascii="Garamond" w:hAnsi="Garamond"/>
          <w:sz w:val="24"/>
          <w:szCs w:val="24"/>
        </w:rPr>
        <w:t xml:space="preserve"> in Descartes, see Radner (1971), Richardson (1982), </w:t>
      </w:r>
      <w:proofErr w:type="spellStart"/>
      <w:r w:rsidRPr="00BF4FE9">
        <w:rPr>
          <w:rFonts w:ascii="Garamond" w:hAnsi="Garamond"/>
          <w:sz w:val="24"/>
          <w:szCs w:val="24"/>
        </w:rPr>
        <w:t>Rozemond</w:t>
      </w:r>
      <w:proofErr w:type="spellEnd"/>
      <w:r w:rsidRPr="00BF4FE9">
        <w:rPr>
          <w:rFonts w:ascii="Garamond" w:hAnsi="Garamond"/>
          <w:sz w:val="24"/>
          <w:szCs w:val="24"/>
        </w:rPr>
        <w:t xml:space="preserve"> (1999), and Schmaltz (2008).</w:t>
      </w:r>
    </w:p>
  </w:footnote>
  <w:footnote w:id="4">
    <w:p w14:paraId="575AAA8A"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For discussion of what we might call the </w:t>
      </w:r>
      <w:r w:rsidRPr="00BF4FE9">
        <w:rPr>
          <w:rFonts w:ascii="Garamond" w:hAnsi="Garamond"/>
          <w:i/>
          <w:iCs/>
          <w:sz w:val="24"/>
          <w:szCs w:val="24"/>
        </w:rPr>
        <w:t>composition problem</w:t>
      </w:r>
      <w:r w:rsidRPr="00BF4FE9">
        <w:rPr>
          <w:rFonts w:ascii="Garamond" w:hAnsi="Garamond"/>
          <w:sz w:val="24"/>
          <w:szCs w:val="24"/>
        </w:rPr>
        <w:t xml:space="preserve">, see Broughton and Mattern (1978), Hoffman (1986), Chappell (1994), </w:t>
      </w:r>
      <w:proofErr w:type="spellStart"/>
      <w:r w:rsidRPr="00BF4FE9">
        <w:rPr>
          <w:rFonts w:ascii="Garamond" w:hAnsi="Garamond"/>
          <w:sz w:val="24"/>
          <w:szCs w:val="24"/>
        </w:rPr>
        <w:t>Rozemond</w:t>
      </w:r>
      <w:proofErr w:type="spellEnd"/>
      <w:r w:rsidRPr="00BF4FE9">
        <w:rPr>
          <w:rFonts w:ascii="Garamond" w:hAnsi="Garamond"/>
          <w:sz w:val="24"/>
          <w:szCs w:val="24"/>
        </w:rPr>
        <w:t xml:space="preserve"> (1998), and Simmons (2017).</w:t>
      </w:r>
    </w:p>
  </w:footnote>
  <w:footnote w:id="5">
    <w:p w14:paraId="4C4D531D" w14:textId="512B8236"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M</w:t>
      </w:r>
      <w:r w:rsidR="00C97A79" w:rsidRPr="00BF4FE9">
        <w:rPr>
          <w:rFonts w:ascii="Garamond" w:hAnsi="Garamond"/>
          <w:i/>
          <w:iCs/>
          <w:sz w:val="24"/>
          <w:szCs w:val="24"/>
        </w:rPr>
        <w:t>6</w:t>
      </w:r>
      <w:r w:rsidRPr="00BF4FE9">
        <w:rPr>
          <w:rFonts w:ascii="Garamond" w:hAnsi="Garamond"/>
          <w:sz w:val="24"/>
          <w:szCs w:val="24"/>
        </w:rPr>
        <w:t>, AT VII 78/CSM II 54.</w:t>
      </w:r>
    </w:p>
  </w:footnote>
  <w:footnote w:id="6">
    <w:p w14:paraId="4D7A575A" w14:textId="202C3BD4"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In addition to the works mentioned above, see</w:t>
      </w:r>
      <w:r w:rsidR="007A68A7" w:rsidRPr="00BF4FE9">
        <w:rPr>
          <w:rFonts w:ascii="Garamond" w:hAnsi="Garamond"/>
          <w:sz w:val="24"/>
          <w:szCs w:val="24"/>
        </w:rPr>
        <w:t xml:space="preserve"> </w:t>
      </w:r>
      <w:proofErr w:type="spellStart"/>
      <w:r w:rsidRPr="00BF4FE9">
        <w:rPr>
          <w:rFonts w:ascii="Garamond" w:hAnsi="Garamond"/>
          <w:sz w:val="24"/>
          <w:szCs w:val="24"/>
        </w:rPr>
        <w:t>Alanen</w:t>
      </w:r>
      <w:proofErr w:type="spellEnd"/>
      <w:r w:rsidRPr="00BF4FE9">
        <w:rPr>
          <w:rFonts w:ascii="Garamond" w:hAnsi="Garamond"/>
          <w:sz w:val="24"/>
          <w:szCs w:val="24"/>
        </w:rPr>
        <w:t xml:space="preserve"> (2003), Shapiro (2003), Brown (2006</w:t>
      </w:r>
      <w:r w:rsidR="00C96F01" w:rsidRPr="00BF4FE9">
        <w:rPr>
          <w:rFonts w:ascii="Garamond" w:hAnsi="Garamond"/>
          <w:sz w:val="24"/>
          <w:szCs w:val="24"/>
        </w:rPr>
        <w:t>, 2014</w:t>
      </w:r>
      <w:r w:rsidRPr="00BF4FE9">
        <w:rPr>
          <w:rFonts w:ascii="Garamond" w:hAnsi="Garamond"/>
          <w:sz w:val="24"/>
          <w:szCs w:val="24"/>
        </w:rPr>
        <w:t>), Simmons (2003, 2008), and Chamberlain (2019, 2020).</w:t>
      </w:r>
    </w:p>
  </w:footnote>
  <w:footnote w:id="7">
    <w:p w14:paraId="59190D91" w14:textId="1DEAA318" w:rsidR="00C96F01" w:rsidRPr="00BF4FE9" w:rsidRDefault="00C96F01" w:rsidP="00BF4FE9">
      <w:pPr>
        <w:pStyle w:val="FootnoteText"/>
        <w:spacing w:line="480" w:lineRule="auto"/>
        <w:rPr>
          <w:rFonts w:ascii="Garamond" w:hAnsi="Garamond"/>
          <w:sz w:val="24"/>
          <w:szCs w:val="24"/>
        </w:rPr>
      </w:pPr>
      <w:r w:rsidRPr="00BF4FE9">
        <w:rPr>
          <w:rStyle w:val="FootnoteReference"/>
          <w:rFonts w:ascii="Garamond" w:hAnsi="Garamond"/>
          <w:sz w:val="24"/>
          <w:szCs w:val="24"/>
        </w:rPr>
        <w:footnoteRef/>
      </w:r>
      <w:r w:rsidRPr="00BF4FE9">
        <w:rPr>
          <w:rFonts w:ascii="Garamond" w:hAnsi="Garamond"/>
          <w:sz w:val="24"/>
          <w:szCs w:val="24"/>
        </w:rPr>
        <w:t xml:space="preserve"> Admittedly, scholars disagree about how (dis)embodied the Cartesian conception of the self really is. See the works cited in n.4 for interpretations of Descartes’s philosophy that </w:t>
      </w:r>
      <w:r w:rsidR="00792106" w:rsidRPr="00BF4FE9">
        <w:rPr>
          <w:rFonts w:ascii="Garamond" w:hAnsi="Garamond"/>
          <w:sz w:val="24"/>
          <w:szCs w:val="24"/>
        </w:rPr>
        <w:t>defend</w:t>
      </w:r>
      <w:r w:rsidRPr="00BF4FE9">
        <w:rPr>
          <w:rFonts w:ascii="Garamond" w:hAnsi="Garamond"/>
          <w:sz w:val="24"/>
          <w:szCs w:val="24"/>
        </w:rPr>
        <w:t xml:space="preserve"> more full-bodied conception of </w:t>
      </w:r>
      <w:r w:rsidR="00BF4FE9" w:rsidRPr="00BF4FE9">
        <w:rPr>
          <w:rFonts w:ascii="Garamond" w:hAnsi="Garamond"/>
          <w:sz w:val="24"/>
          <w:szCs w:val="24"/>
        </w:rPr>
        <w:t xml:space="preserve">the </w:t>
      </w:r>
      <w:r w:rsidRPr="00BF4FE9">
        <w:rPr>
          <w:rFonts w:ascii="Garamond" w:hAnsi="Garamond"/>
          <w:sz w:val="24"/>
          <w:szCs w:val="24"/>
        </w:rPr>
        <w:t xml:space="preserve">self. </w:t>
      </w:r>
    </w:p>
  </w:footnote>
  <w:footnote w:id="8">
    <w:p w14:paraId="6975ED09" w14:textId="1B0DB87C"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As Broad (2018) </w:t>
      </w:r>
      <w:r w:rsidR="00792106" w:rsidRPr="00BF4FE9">
        <w:rPr>
          <w:rFonts w:ascii="Garamond" w:hAnsi="Garamond"/>
          <w:sz w:val="24"/>
          <w:szCs w:val="24"/>
        </w:rPr>
        <w:t>shows</w:t>
      </w:r>
      <w:r w:rsidRPr="00BF4FE9">
        <w:rPr>
          <w:rFonts w:ascii="Garamond" w:hAnsi="Garamond"/>
          <w:sz w:val="24"/>
          <w:szCs w:val="24"/>
        </w:rPr>
        <w:t>, Astell’s account of the self owes as much to Malebranche as to Descartes</w:t>
      </w:r>
      <w:r w:rsidR="000D7110">
        <w:rPr>
          <w:rFonts w:ascii="Garamond" w:hAnsi="Garamond"/>
          <w:sz w:val="24"/>
          <w:szCs w:val="24"/>
        </w:rPr>
        <w:t>.</w:t>
      </w:r>
      <w:r w:rsidRPr="00BF4FE9">
        <w:rPr>
          <w:rFonts w:ascii="Garamond" w:hAnsi="Garamond"/>
          <w:sz w:val="24"/>
          <w:szCs w:val="24"/>
        </w:rPr>
        <w:t xml:space="preserve"> Astell endorses Malebranche’s view that we </w:t>
      </w:r>
      <w:r w:rsidRPr="00BF4FE9">
        <w:rPr>
          <w:rFonts w:ascii="Garamond" w:hAnsi="Garamond"/>
          <w:i/>
          <w:iCs/>
          <w:sz w:val="24"/>
          <w:szCs w:val="24"/>
        </w:rPr>
        <w:t xml:space="preserve">lack </w:t>
      </w:r>
      <w:r w:rsidRPr="00BF4FE9">
        <w:rPr>
          <w:rFonts w:ascii="Garamond" w:hAnsi="Garamond"/>
          <w:sz w:val="24"/>
          <w:szCs w:val="24"/>
        </w:rPr>
        <w:t>a proper understanding of the nature of the mind. As Astell writes, “we can’t Know the Nature of our Souls Distinctly” (</w:t>
      </w:r>
      <w:r w:rsidRPr="00BF4FE9">
        <w:rPr>
          <w:rFonts w:ascii="Garamond" w:hAnsi="Garamond"/>
          <w:i/>
          <w:iCs/>
          <w:sz w:val="24"/>
          <w:szCs w:val="24"/>
        </w:rPr>
        <w:t xml:space="preserve">Serious Proposal </w:t>
      </w:r>
      <w:r w:rsidRPr="00BF4FE9">
        <w:rPr>
          <w:rFonts w:ascii="Garamond" w:hAnsi="Garamond"/>
          <w:sz w:val="24"/>
          <w:szCs w:val="24"/>
        </w:rPr>
        <w:t xml:space="preserve">173). My focus </w:t>
      </w:r>
      <w:r w:rsidR="00002218">
        <w:rPr>
          <w:rFonts w:ascii="Garamond" w:hAnsi="Garamond"/>
          <w:sz w:val="24"/>
          <w:szCs w:val="24"/>
        </w:rPr>
        <w:t>i</w:t>
      </w:r>
      <w:r w:rsidRPr="00BF4FE9">
        <w:rPr>
          <w:rFonts w:ascii="Garamond" w:hAnsi="Garamond"/>
          <w:sz w:val="24"/>
          <w:szCs w:val="24"/>
        </w:rPr>
        <w:t>n this paper is less on the self’s understanding of itself, however, and more on the self’s relationship with the human body. Astell’s skepticism about self-knowledge</w:t>
      </w:r>
      <w:r w:rsidR="00EC431B">
        <w:rPr>
          <w:rFonts w:ascii="Garamond" w:hAnsi="Garamond"/>
          <w:sz w:val="24"/>
          <w:szCs w:val="24"/>
        </w:rPr>
        <w:t xml:space="preserve"> does not exhaust her debt to Malebranche</w:t>
      </w:r>
      <w:r w:rsidRPr="00BF4FE9">
        <w:rPr>
          <w:rFonts w:ascii="Garamond" w:hAnsi="Garamond"/>
          <w:sz w:val="24"/>
          <w:szCs w:val="24"/>
        </w:rPr>
        <w:t xml:space="preserve">: she also offers a </w:t>
      </w:r>
      <w:proofErr w:type="spellStart"/>
      <w:r w:rsidRPr="00BF4FE9">
        <w:rPr>
          <w:rFonts w:ascii="Garamond" w:hAnsi="Garamond"/>
          <w:sz w:val="24"/>
          <w:szCs w:val="24"/>
        </w:rPr>
        <w:t>Malebranchean</w:t>
      </w:r>
      <w:proofErr w:type="spellEnd"/>
      <w:r w:rsidRPr="00BF4FE9">
        <w:rPr>
          <w:rFonts w:ascii="Garamond" w:hAnsi="Garamond"/>
          <w:sz w:val="24"/>
          <w:szCs w:val="24"/>
        </w:rPr>
        <w:t xml:space="preserve"> account of the underlying </w:t>
      </w:r>
      <w:r w:rsidRPr="00BF4FE9">
        <w:rPr>
          <w:rFonts w:ascii="Garamond" w:hAnsi="Garamond"/>
          <w:i/>
          <w:iCs/>
          <w:sz w:val="24"/>
          <w:szCs w:val="24"/>
        </w:rPr>
        <w:t>reason</w:t>
      </w:r>
      <w:r w:rsidRPr="00BF4FE9">
        <w:rPr>
          <w:rFonts w:ascii="Garamond" w:hAnsi="Garamond"/>
          <w:sz w:val="24"/>
          <w:szCs w:val="24"/>
        </w:rPr>
        <w:t xml:space="preserve"> for the mind’s union with the body (which is unlike anything found in Descartes). </w:t>
      </w:r>
    </w:p>
  </w:footnote>
  <w:footnote w:id="9">
    <w:p w14:paraId="6C136E33" w14:textId="4BF42016"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For the purposes of this paper, I will use the terms “mind” and “soul” interchangeably to refer to immaterial, thinking substances. </w:t>
      </w:r>
    </w:p>
  </w:footnote>
  <w:footnote w:id="10">
    <w:p w14:paraId="1F7AE0D7" w14:textId="557A2AA7" w:rsidR="002A135D" w:rsidRPr="00BF4FE9" w:rsidRDefault="002A135D" w:rsidP="00BF4FE9">
      <w:pPr>
        <w:pStyle w:val="FootnoteText"/>
        <w:spacing w:line="480" w:lineRule="auto"/>
        <w:rPr>
          <w:rFonts w:ascii="Garamond" w:hAnsi="Garamond"/>
          <w:sz w:val="24"/>
          <w:szCs w:val="24"/>
          <w:lang w:val="en-GB"/>
        </w:rPr>
      </w:pPr>
      <w:r w:rsidRPr="00BF4FE9">
        <w:rPr>
          <w:rStyle w:val="FootnoteReference"/>
          <w:rFonts w:ascii="Garamond" w:hAnsi="Garamond"/>
          <w:sz w:val="24"/>
          <w:szCs w:val="24"/>
        </w:rPr>
        <w:footnoteRef/>
      </w:r>
      <w:r w:rsidRPr="00BF4FE9">
        <w:rPr>
          <w:rFonts w:ascii="Garamond" w:hAnsi="Garamond"/>
          <w:sz w:val="24"/>
          <w:szCs w:val="24"/>
        </w:rPr>
        <w:t xml:space="preserve"> </w:t>
      </w:r>
      <w:r w:rsidRPr="00BF4FE9">
        <w:rPr>
          <w:rFonts w:ascii="Garamond" w:hAnsi="Garamond"/>
          <w:sz w:val="24"/>
          <w:szCs w:val="24"/>
          <w:lang w:val="en-GB"/>
        </w:rPr>
        <w:t xml:space="preserve">See Horowitz (1976) and </w:t>
      </w:r>
      <w:proofErr w:type="spellStart"/>
      <w:r w:rsidRPr="00BF4FE9">
        <w:rPr>
          <w:rFonts w:ascii="Garamond" w:hAnsi="Garamond"/>
          <w:sz w:val="24"/>
          <w:szCs w:val="24"/>
          <w:lang w:val="en-GB"/>
        </w:rPr>
        <w:t>Deslaurier</w:t>
      </w:r>
      <w:proofErr w:type="spellEnd"/>
      <w:r w:rsidRPr="00BF4FE9">
        <w:rPr>
          <w:rFonts w:ascii="Garamond" w:hAnsi="Garamond"/>
          <w:sz w:val="24"/>
          <w:szCs w:val="24"/>
          <w:lang w:val="en-GB"/>
        </w:rPr>
        <w:t xml:space="preserve"> (2022) for discussion.</w:t>
      </w:r>
    </w:p>
  </w:footnote>
  <w:footnote w:id="11">
    <w:p w14:paraId="68437174" w14:textId="2AF45851" w:rsidR="00AB6289" w:rsidRPr="00BF4FE9" w:rsidRDefault="00AB6289" w:rsidP="00BF4FE9">
      <w:pPr>
        <w:pStyle w:val="FootnoteText"/>
        <w:spacing w:line="480" w:lineRule="auto"/>
        <w:rPr>
          <w:rFonts w:ascii="Garamond" w:hAnsi="Garamond"/>
        </w:rPr>
      </w:pPr>
      <w:r w:rsidRPr="00BF4FE9">
        <w:rPr>
          <w:rStyle w:val="FootnoteReference"/>
          <w:rFonts w:ascii="Garamond" w:hAnsi="Garamond"/>
        </w:rPr>
        <w:footnoteRef/>
      </w:r>
      <w:r w:rsidRPr="00BF4FE9">
        <w:rPr>
          <w:rFonts w:ascii="Garamond" w:hAnsi="Garamond"/>
        </w:rPr>
        <w:t xml:space="preserve"> </w:t>
      </w:r>
      <w:r w:rsidRPr="00BF4FE9">
        <w:rPr>
          <w:rFonts w:ascii="Garamond" w:hAnsi="Garamond"/>
          <w:sz w:val="24"/>
          <w:szCs w:val="24"/>
        </w:rPr>
        <w:t>Bryson (1998, 52).</w:t>
      </w:r>
    </w:p>
  </w:footnote>
  <w:footnote w:id="12">
    <w:p w14:paraId="44362F2F" w14:textId="121C744D"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For helpful discussions of Astell’s conception of self as a thinking thing, see Kinnaird (1979, 61), Gallagher (1988, 34), Perry (1985, 491; 1986), Bryson (1998, 52 and 54), </w:t>
      </w:r>
      <w:proofErr w:type="spellStart"/>
      <w:r w:rsidRPr="00BF4FE9">
        <w:rPr>
          <w:rFonts w:ascii="Garamond" w:hAnsi="Garamond"/>
          <w:sz w:val="24"/>
          <w:szCs w:val="24"/>
        </w:rPr>
        <w:t>Springborg</w:t>
      </w:r>
      <w:proofErr w:type="spellEnd"/>
      <w:r w:rsidRPr="00BF4FE9">
        <w:rPr>
          <w:rFonts w:ascii="Garamond" w:hAnsi="Garamond"/>
          <w:sz w:val="24"/>
          <w:szCs w:val="24"/>
        </w:rPr>
        <w:t xml:space="preserve"> (2005, 227), Shapiro (2013, 341-2), Broad (2015, 64; 2018, 214), </w:t>
      </w:r>
      <w:proofErr w:type="spellStart"/>
      <w:r w:rsidRPr="00BF4FE9">
        <w:rPr>
          <w:rFonts w:ascii="Garamond" w:hAnsi="Garamond"/>
          <w:sz w:val="24"/>
          <w:szCs w:val="24"/>
        </w:rPr>
        <w:t>Detlefsen</w:t>
      </w:r>
      <w:proofErr w:type="spellEnd"/>
      <w:r w:rsidRPr="00BF4FE9">
        <w:rPr>
          <w:rFonts w:ascii="Garamond" w:hAnsi="Garamond"/>
          <w:sz w:val="24"/>
          <w:szCs w:val="24"/>
        </w:rPr>
        <w:t xml:space="preserve"> (2016, 76 and 86; </w:t>
      </w:r>
      <w:r w:rsidR="00473F05" w:rsidRPr="00BF4FE9">
        <w:rPr>
          <w:rFonts w:ascii="Garamond" w:hAnsi="Garamond"/>
          <w:sz w:val="24"/>
          <w:szCs w:val="24"/>
        </w:rPr>
        <w:t>2017</w:t>
      </w:r>
      <w:r w:rsidRPr="00BF4FE9">
        <w:rPr>
          <w:rFonts w:ascii="Garamond" w:hAnsi="Garamond"/>
          <w:sz w:val="24"/>
          <w:szCs w:val="24"/>
          <w:lang w:val="it-IT"/>
        </w:rPr>
        <w:t>), and Lascano (2016, 183)</w:t>
      </w:r>
      <w:r w:rsidRPr="00BF4FE9">
        <w:rPr>
          <w:rFonts w:ascii="Garamond" w:hAnsi="Garamond"/>
          <w:sz w:val="24"/>
          <w:szCs w:val="24"/>
        </w:rPr>
        <w:t xml:space="preserve">. The claim that the self is an immaterial, thinking thing is of course compatible with holding that the self is embodied in various ways, as </w:t>
      </w:r>
      <w:proofErr w:type="spellStart"/>
      <w:r w:rsidRPr="00BF4FE9">
        <w:rPr>
          <w:rFonts w:ascii="Garamond" w:hAnsi="Garamond"/>
          <w:sz w:val="24"/>
          <w:szCs w:val="24"/>
        </w:rPr>
        <w:t>Sowaal</w:t>
      </w:r>
      <w:proofErr w:type="spellEnd"/>
      <w:r w:rsidRPr="00BF4FE9">
        <w:rPr>
          <w:rFonts w:ascii="Garamond" w:hAnsi="Garamond"/>
          <w:sz w:val="24"/>
          <w:szCs w:val="24"/>
        </w:rPr>
        <w:t xml:space="preserve"> (2015), Broad (2015, 2018), </w:t>
      </w:r>
      <w:proofErr w:type="spellStart"/>
      <w:r w:rsidRPr="00BF4FE9">
        <w:rPr>
          <w:rFonts w:ascii="Garamond" w:hAnsi="Garamond"/>
          <w:sz w:val="24"/>
          <w:szCs w:val="24"/>
        </w:rPr>
        <w:t>Detlefsen</w:t>
      </w:r>
      <w:proofErr w:type="spellEnd"/>
      <w:r w:rsidRPr="00BF4FE9">
        <w:rPr>
          <w:rFonts w:ascii="Garamond" w:hAnsi="Garamond"/>
          <w:sz w:val="24"/>
          <w:szCs w:val="24"/>
        </w:rPr>
        <w:t xml:space="preserve"> (</w:t>
      </w:r>
      <w:r w:rsidR="00473F05" w:rsidRPr="00BF4FE9">
        <w:rPr>
          <w:rFonts w:ascii="Garamond" w:hAnsi="Garamond"/>
          <w:sz w:val="24"/>
          <w:szCs w:val="24"/>
        </w:rPr>
        <w:t>2017</w:t>
      </w:r>
      <w:r w:rsidRPr="00BF4FE9">
        <w:rPr>
          <w:rFonts w:ascii="Garamond" w:hAnsi="Garamond"/>
          <w:sz w:val="24"/>
          <w:szCs w:val="24"/>
        </w:rPr>
        <w:t>)</w:t>
      </w:r>
      <w:r w:rsidR="00B649CA" w:rsidRPr="00BF4FE9">
        <w:rPr>
          <w:rFonts w:ascii="Garamond" w:hAnsi="Garamond"/>
          <w:sz w:val="24"/>
          <w:szCs w:val="24"/>
        </w:rPr>
        <w:t xml:space="preserve">, and </w:t>
      </w:r>
      <w:proofErr w:type="spellStart"/>
      <w:r w:rsidR="00B649CA" w:rsidRPr="00BF4FE9">
        <w:rPr>
          <w:rFonts w:ascii="Garamond" w:hAnsi="Garamond"/>
          <w:sz w:val="24"/>
          <w:szCs w:val="24"/>
        </w:rPr>
        <w:t>Sipowicz</w:t>
      </w:r>
      <w:proofErr w:type="spellEnd"/>
      <w:r w:rsidR="00B649CA" w:rsidRPr="00BF4FE9">
        <w:rPr>
          <w:rFonts w:ascii="Garamond" w:hAnsi="Garamond"/>
          <w:sz w:val="24"/>
          <w:szCs w:val="24"/>
        </w:rPr>
        <w:t xml:space="preserve"> (2021)</w:t>
      </w:r>
      <w:r w:rsidRPr="00BF4FE9">
        <w:rPr>
          <w:rFonts w:ascii="Garamond" w:hAnsi="Garamond"/>
          <w:sz w:val="24"/>
          <w:szCs w:val="24"/>
        </w:rPr>
        <w:t xml:space="preserve"> rightly emphasize. My aim in this paper is to unpack Astell’s account of the self’s embodiment. </w:t>
      </w:r>
    </w:p>
  </w:footnote>
  <w:footnote w:id="13">
    <w:p w14:paraId="125EA8D5" w14:textId="77777777" w:rsidR="002D6AA7" w:rsidRPr="00BF4FE9" w:rsidRDefault="002D6AA7" w:rsidP="002D6AA7">
      <w:pPr>
        <w:pStyle w:val="FootnoteText"/>
        <w:spacing w:line="480" w:lineRule="auto"/>
        <w:rPr>
          <w:rFonts w:ascii="Garamond" w:hAnsi="Garamond"/>
        </w:rPr>
      </w:pPr>
      <w:r w:rsidRPr="00BF4FE9">
        <w:rPr>
          <w:rStyle w:val="FootnoteReference"/>
          <w:rFonts w:ascii="Garamond" w:hAnsi="Garamond"/>
        </w:rPr>
        <w:footnoteRef/>
      </w:r>
      <w:r w:rsidRPr="00BF4FE9">
        <w:rPr>
          <w:rFonts w:ascii="Garamond" w:hAnsi="Garamond"/>
        </w:rPr>
        <w:t xml:space="preserve"> </w:t>
      </w:r>
      <w:r w:rsidRPr="00BF4FE9">
        <w:rPr>
          <w:rFonts w:ascii="Garamond" w:hAnsi="Garamond"/>
          <w:sz w:val="24"/>
          <w:szCs w:val="24"/>
        </w:rPr>
        <w:t xml:space="preserve">Other commentators, such as </w:t>
      </w:r>
      <w:proofErr w:type="spellStart"/>
      <w:r w:rsidRPr="00BF4FE9">
        <w:rPr>
          <w:rFonts w:ascii="Garamond" w:hAnsi="Garamond"/>
          <w:sz w:val="24"/>
          <w:szCs w:val="24"/>
        </w:rPr>
        <w:t>Sipowciz</w:t>
      </w:r>
      <w:proofErr w:type="spellEnd"/>
      <w:r w:rsidRPr="00BF4FE9">
        <w:rPr>
          <w:rFonts w:ascii="Garamond" w:hAnsi="Garamond"/>
          <w:sz w:val="24"/>
          <w:szCs w:val="24"/>
        </w:rPr>
        <w:t xml:space="preserve"> (2021, 40-44), also detect the concept of an “embodied self” in Astell’s work. Broad (2018)</w:t>
      </w:r>
      <w:r>
        <w:rPr>
          <w:rFonts w:ascii="Garamond" w:hAnsi="Garamond"/>
          <w:sz w:val="24"/>
          <w:szCs w:val="24"/>
        </w:rPr>
        <w:t xml:space="preserve"> also</w:t>
      </w:r>
      <w:r w:rsidRPr="00BF4FE9">
        <w:rPr>
          <w:rFonts w:ascii="Garamond" w:hAnsi="Garamond"/>
          <w:sz w:val="24"/>
          <w:szCs w:val="24"/>
        </w:rPr>
        <w:t xml:space="preserve"> expresses sympathy for this position when she notes that “in this lifetime the soul or the mind is always intimately united and joined to a living human body. . . In this lifetime, moreover, it is apparent that our minds can never attain complete </w:t>
      </w:r>
      <w:r w:rsidRPr="00BF4FE9">
        <w:rPr>
          <w:rFonts w:ascii="Garamond" w:hAnsi="Garamond"/>
          <w:i/>
          <w:iCs/>
          <w:sz w:val="24"/>
          <w:szCs w:val="24"/>
        </w:rPr>
        <w:t xml:space="preserve">separation </w:t>
      </w:r>
      <w:r w:rsidRPr="00BF4FE9">
        <w:rPr>
          <w:rFonts w:ascii="Garamond" w:hAnsi="Garamond"/>
          <w:sz w:val="24"/>
          <w:szCs w:val="24"/>
        </w:rPr>
        <w:t>from our gendered bodies and the bodily influences of sensations, passions, and appetites” (214).</w:t>
      </w:r>
    </w:p>
  </w:footnote>
  <w:footnote w:id="14">
    <w:p w14:paraId="1F3335A3"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IV.229, 182.</w:t>
      </w:r>
    </w:p>
  </w:footnote>
  <w:footnote w:id="15">
    <w:p w14:paraId="0A9D7480" w14:textId="2165AE68"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00740BDF" w:rsidRPr="00BF4FE9">
        <w:rPr>
          <w:rFonts w:ascii="Garamond" w:hAnsi="Garamond"/>
          <w:sz w:val="24"/>
          <w:szCs w:val="24"/>
        </w:rPr>
        <w:t>S</w:t>
      </w:r>
      <w:r w:rsidRPr="00BF4FE9">
        <w:rPr>
          <w:rFonts w:ascii="Garamond" w:hAnsi="Garamond"/>
          <w:sz w:val="24"/>
          <w:szCs w:val="24"/>
        </w:rPr>
        <w:t>ee Broad (2015, 64-70).</w:t>
      </w:r>
    </w:p>
  </w:footnote>
  <w:footnote w:id="16">
    <w:p w14:paraId="558B1483"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IV.229, 182.</w:t>
      </w:r>
    </w:p>
  </w:footnote>
  <w:footnote w:id="17">
    <w:p w14:paraId="539EC067"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IV.229, 183.</w:t>
      </w:r>
    </w:p>
  </w:footnote>
  <w:footnote w:id="18">
    <w:p w14:paraId="0C480EF4"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ibid</w:t>
      </w:r>
      <w:r w:rsidRPr="00BF4FE9">
        <w:rPr>
          <w:rFonts w:ascii="Garamond" w:hAnsi="Garamond"/>
          <w:sz w:val="24"/>
          <w:szCs w:val="24"/>
        </w:rPr>
        <w:t>.</w:t>
      </w:r>
    </w:p>
  </w:footnote>
  <w:footnote w:id="19">
    <w:p w14:paraId="437270D2"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Whereas the first argument relies on our possession of adequate ideas of</w:t>
      </w:r>
      <w:r w:rsidRPr="00BF4FE9">
        <w:rPr>
          <w:rFonts w:ascii="Garamond" w:hAnsi="Garamond"/>
          <w:i/>
          <w:iCs/>
          <w:sz w:val="24"/>
          <w:szCs w:val="24"/>
        </w:rPr>
        <w:t xml:space="preserve"> both</w:t>
      </w:r>
      <w:r w:rsidRPr="00BF4FE9">
        <w:rPr>
          <w:rFonts w:ascii="Garamond" w:hAnsi="Garamond"/>
          <w:sz w:val="24"/>
          <w:szCs w:val="24"/>
        </w:rPr>
        <w:t xml:space="preserve"> mind and body, the second argument relies primarily on our grasp of body and its capacities. Given Astell’s sympathy for the </w:t>
      </w:r>
      <w:proofErr w:type="spellStart"/>
      <w:r w:rsidRPr="00BF4FE9">
        <w:rPr>
          <w:rFonts w:ascii="Garamond" w:hAnsi="Garamond"/>
          <w:sz w:val="24"/>
          <w:szCs w:val="24"/>
        </w:rPr>
        <w:t>Malebranchean</w:t>
      </w:r>
      <w:proofErr w:type="spellEnd"/>
      <w:r w:rsidRPr="00BF4FE9">
        <w:rPr>
          <w:rFonts w:ascii="Garamond" w:hAnsi="Garamond"/>
          <w:sz w:val="24"/>
          <w:szCs w:val="24"/>
        </w:rPr>
        <w:t xml:space="preserve"> view that we do </w:t>
      </w:r>
      <w:r w:rsidRPr="00BF4FE9">
        <w:rPr>
          <w:rFonts w:ascii="Garamond" w:hAnsi="Garamond"/>
          <w:i/>
          <w:iCs/>
          <w:sz w:val="24"/>
          <w:szCs w:val="24"/>
        </w:rPr>
        <w:t xml:space="preserve">not </w:t>
      </w:r>
      <w:r w:rsidRPr="00BF4FE9">
        <w:rPr>
          <w:rFonts w:ascii="Garamond" w:hAnsi="Garamond"/>
          <w:sz w:val="24"/>
          <w:szCs w:val="24"/>
        </w:rPr>
        <w:t xml:space="preserve">have a clear and distinct idea of the mind or soul, this second argument fits better with her overall system. See Broad (2018) for discussion of Astell on this point, and Schmaltz (1996), </w:t>
      </w:r>
      <w:proofErr w:type="spellStart"/>
      <w:r w:rsidRPr="00BF4FE9">
        <w:rPr>
          <w:rFonts w:ascii="Garamond" w:hAnsi="Garamond"/>
          <w:sz w:val="24"/>
          <w:szCs w:val="24"/>
        </w:rPr>
        <w:t>LoLordo</w:t>
      </w:r>
      <w:proofErr w:type="spellEnd"/>
      <w:r w:rsidRPr="00BF4FE9">
        <w:rPr>
          <w:rFonts w:ascii="Garamond" w:hAnsi="Garamond"/>
          <w:sz w:val="24"/>
          <w:szCs w:val="24"/>
        </w:rPr>
        <w:t xml:space="preserve"> (2005), and Nolan and Whipple (2005) for helpful discussion of Malebranche.</w:t>
      </w:r>
    </w:p>
  </w:footnote>
  <w:footnote w:id="20">
    <w:p w14:paraId="185EFB63"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IV.231, 183.</w:t>
      </w:r>
    </w:p>
  </w:footnote>
  <w:footnote w:id="21">
    <w:p w14:paraId="0EDEC94E"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IV.231, 184.</w:t>
      </w:r>
    </w:p>
  </w:footnote>
  <w:footnote w:id="22">
    <w:p w14:paraId="13DD5BA1"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IV.231, 184.</w:t>
      </w:r>
    </w:p>
  </w:footnote>
  <w:footnote w:id="23">
    <w:p w14:paraId="2E10DBFF"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IV.231, 184. </w:t>
      </w:r>
    </w:p>
  </w:footnote>
  <w:footnote w:id="24">
    <w:p w14:paraId="57D49B6E"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See, again, Kinnaird (1979, 61), Gallagher (1988, 34), Perry (1985, 491; 1986), Bryson (1998, 52 &amp; 54), </w:t>
      </w:r>
      <w:proofErr w:type="spellStart"/>
      <w:r w:rsidRPr="00BF4FE9">
        <w:rPr>
          <w:rFonts w:ascii="Garamond" w:hAnsi="Garamond"/>
          <w:sz w:val="24"/>
          <w:szCs w:val="24"/>
        </w:rPr>
        <w:t>Springborg</w:t>
      </w:r>
      <w:proofErr w:type="spellEnd"/>
      <w:r w:rsidRPr="00BF4FE9">
        <w:rPr>
          <w:rFonts w:ascii="Garamond" w:hAnsi="Garamond"/>
          <w:sz w:val="24"/>
          <w:szCs w:val="24"/>
        </w:rPr>
        <w:t xml:space="preserve"> (2005, 227), Shapiro (2013, 341-2), Broad (2015, 64; 2018, 214), </w:t>
      </w:r>
      <w:proofErr w:type="spellStart"/>
      <w:r w:rsidRPr="00BF4FE9">
        <w:rPr>
          <w:rFonts w:ascii="Garamond" w:hAnsi="Garamond"/>
          <w:sz w:val="24"/>
          <w:szCs w:val="24"/>
          <w:lang w:val="it-IT"/>
        </w:rPr>
        <w:t>Detlefsen</w:t>
      </w:r>
      <w:proofErr w:type="spellEnd"/>
      <w:r w:rsidRPr="00BF4FE9">
        <w:rPr>
          <w:rFonts w:ascii="Garamond" w:hAnsi="Garamond"/>
          <w:sz w:val="24"/>
          <w:szCs w:val="24"/>
          <w:lang w:val="it-IT"/>
        </w:rPr>
        <w:t xml:space="preserve"> (2016, 76 &amp; 86), and Lascano (2016, 183)</w:t>
      </w:r>
      <w:r w:rsidRPr="00BF4FE9">
        <w:rPr>
          <w:rFonts w:ascii="Garamond" w:hAnsi="Garamond"/>
          <w:sz w:val="24"/>
          <w:szCs w:val="24"/>
        </w:rPr>
        <w:t>.</w:t>
      </w:r>
    </w:p>
  </w:footnote>
  <w:footnote w:id="25">
    <w:p w14:paraId="125BA3FB"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Serious Proposal</w:t>
      </w:r>
      <w:r w:rsidRPr="00BF4FE9">
        <w:rPr>
          <w:rFonts w:ascii="Garamond" w:hAnsi="Garamond"/>
          <w:sz w:val="24"/>
          <w:szCs w:val="24"/>
        </w:rPr>
        <w:t xml:space="preserve"> 52-3. See also 66, 86-7.</w:t>
      </w:r>
    </w:p>
  </w:footnote>
  <w:footnote w:id="26">
    <w:p w14:paraId="60AE7F91" w14:textId="09C1319B"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Broad </w:t>
      </w:r>
      <w:r w:rsidR="00BF4FE9">
        <w:rPr>
          <w:rFonts w:ascii="Garamond" w:hAnsi="Garamond"/>
          <w:sz w:val="24"/>
          <w:szCs w:val="24"/>
        </w:rPr>
        <w:t>(</w:t>
      </w:r>
      <w:r w:rsidRPr="00BF4FE9">
        <w:rPr>
          <w:rFonts w:ascii="Garamond" w:hAnsi="Garamond"/>
          <w:sz w:val="24"/>
          <w:szCs w:val="24"/>
        </w:rPr>
        <w:t>2015, 64, emphasis added</w:t>
      </w:r>
      <w:r w:rsidR="00BF4FE9">
        <w:rPr>
          <w:rFonts w:ascii="Garamond" w:hAnsi="Garamond"/>
          <w:sz w:val="24"/>
          <w:szCs w:val="24"/>
        </w:rPr>
        <w:t>)</w:t>
      </w:r>
      <w:r w:rsidRPr="00BF4FE9">
        <w:rPr>
          <w:rFonts w:ascii="Garamond" w:hAnsi="Garamond"/>
          <w:sz w:val="24"/>
          <w:szCs w:val="24"/>
        </w:rPr>
        <w:t xml:space="preserve">. See also Broad </w:t>
      </w:r>
      <w:r w:rsidR="00BF4FE9">
        <w:rPr>
          <w:rFonts w:ascii="Garamond" w:hAnsi="Garamond"/>
          <w:sz w:val="24"/>
          <w:szCs w:val="24"/>
        </w:rPr>
        <w:t>(</w:t>
      </w:r>
      <w:r w:rsidRPr="00BF4FE9">
        <w:rPr>
          <w:rFonts w:ascii="Garamond" w:hAnsi="Garamond"/>
          <w:sz w:val="24"/>
          <w:szCs w:val="24"/>
        </w:rPr>
        <w:t>2018, 214</w:t>
      </w:r>
      <w:r w:rsidR="00BF4FE9">
        <w:rPr>
          <w:rFonts w:ascii="Garamond" w:hAnsi="Garamond"/>
          <w:sz w:val="24"/>
          <w:szCs w:val="24"/>
        </w:rPr>
        <w:t>)</w:t>
      </w:r>
      <w:r w:rsidRPr="00BF4FE9">
        <w:rPr>
          <w:rFonts w:ascii="Garamond" w:hAnsi="Garamond"/>
          <w:sz w:val="24"/>
          <w:szCs w:val="24"/>
        </w:rPr>
        <w:t>.</w:t>
      </w:r>
    </w:p>
  </w:footnote>
  <w:footnote w:id="27">
    <w:p w14:paraId="2160BE09" w14:textId="3FB007C8"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Bryson </w:t>
      </w:r>
      <w:r w:rsidR="00BF4FE9">
        <w:rPr>
          <w:rFonts w:ascii="Garamond" w:hAnsi="Garamond"/>
          <w:sz w:val="24"/>
          <w:szCs w:val="24"/>
        </w:rPr>
        <w:t>(</w:t>
      </w:r>
      <w:r w:rsidRPr="00BF4FE9">
        <w:rPr>
          <w:rFonts w:ascii="Garamond" w:hAnsi="Garamond"/>
          <w:sz w:val="24"/>
          <w:szCs w:val="24"/>
        </w:rPr>
        <w:t>1998, 52</w:t>
      </w:r>
      <w:r w:rsidR="00BF4FE9">
        <w:rPr>
          <w:rFonts w:ascii="Garamond" w:hAnsi="Garamond"/>
          <w:sz w:val="24"/>
          <w:szCs w:val="24"/>
        </w:rPr>
        <w:t>)</w:t>
      </w:r>
      <w:r w:rsidRPr="00BF4FE9">
        <w:rPr>
          <w:rFonts w:ascii="Garamond" w:hAnsi="Garamond"/>
          <w:sz w:val="24"/>
          <w:szCs w:val="24"/>
        </w:rPr>
        <w:t>.</w:t>
      </w:r>
    </w:p>
  </w:footnote>
  <w:footnote w:id="28">
    <w:p w14:paraId="17672960"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IV.229, 182. See also </w:t>
      </w:r>
      <w:r w:rsidRPr="00BF4FE9">
        <w:rPr>
          <w:rFonts w:ascii="Garamond" w:hAnsi="Garamond"/>
          <w:i/>
          <w:iCs/>
          <w:sz w:val="24"/>
          <w:szCs w:val="24"/>
        </w:rPr>
        <w:t xml:space="preserve">Serious Proposal </w:t>
      </w:r>
      <w:r w:rsidRPr="00BF4FE9">
        <w:rPr>
          <w:rFonts w:ascii="Garamond" w:hAnsi="Garamond"/>
          <w:sz w:val="24"/>
          <w:szCs w:val="24"/>
        </w:rPr>
        <w:t>II, 168.</w:t>
      </w:r>
    </w:p>
  </w:footnote>
  <w:footnote w:id="29">
    <w:p w14:paraId="6BAB1400"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Christian Religion</w:t>
      </w:r>
      <w:r w:rsidRPr="00BF4FE9">
        <w:rPr>
          <w:rFonts w:ascii="Garamond" w:hAnsi="Garamond"/>
          <w:sz w:val="24"/>
          <w:szCs w:val="24"/>
        </w:rPr>
        <w:t xml:space="preserve"> IV.230, 183.</w:t>
      </w:r>
    </w:p>
  </w:footnote>
  <w:footnote w:id="30">
    <w:p w14:paraId="1D2B32D2"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IV.229, 182.</w:t>
      </w:r>
    </w:p>
  </w:footnote>
  <w:footnote w:id="31">
    <w:p w14:paraId="1D496EA5" w14:textId="1957AD4F"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Voss’s (1994) reading of Descartes</w:t>
      </w:r>
      <w:r w:rsidR="00740BDF" w:rsidRPr="00BF4FE9">
        <w:rPr>
          <w:rFonts w:ascii="Garamond" w:hAnsi="Garamond"/>
          <w:sz w:val="24"/>
          <w:szCs w:val="24"/>
        </w:rPr>
        <w:t xml:space="preserve"> inspires this reply</w:t>
      </w:r>
      <w:r w:rsidRPr="00BF4FE9">
        <w:rPr>
          <w:rFonts w:ascii="Garamond" w:hAnsi="Garamond"/>
          <w:sz w:val="24"/>
          <w:szCs w:val="24"/>
        </w:rPr>
        <w:t>, according to which Descartes excises human beings—construed as composites of mind and body—from his ontology because of the</w:t>
      </w:r>
      <w:r w:rsidR="00BF4FE9">
        <w:rPr>
          <w:rFonts w:ascii="Garamond" w:hAnsi="Garamond"/>
          <w:sz w:val="24"/>
          <w:szCs w:val="24"/>
        </w:rPr>
        <w:t xml:space="preserve"> </w:t>
      </w:r>
      <w:r w:rsidR="00740BDF" w:rsidRPr="00BF4FE9">
        <w:rPr>
          <w:rFonts w:ascii="Garamond" w:hAnsi="Garamond"/>
          <w:sz w:val="24"/>
          <w:szCs w:val="24"/>
        </w:rPr>
        <w:t>difficulties they raise</w:t>
      </w:r>
      <w:r w:rsidRPr="00BF4FE9">
        <w:rPr>
          <w:rFonts w:ascii="Garamond" w:hAnsi="Garamond"/>
          <w:sz w:val="24"/>
          <w:szCs w:val="24"/>
        </w:rPr>
        <w:t xml:space="preserve">. </w:t>
      </w:r>
    </w:p>
  </w:footnote>
  <w:footnote w:id="32">
    <w:p w14:paraId="252666F1" w14:textId="5F0BBA46"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Astell is in good company. Similar obscurities plague Descartes’s claim in </w:t>
      </w:r>
      <w:r w:rsidRPr="00BF4FE9">
        <w:rPr>
          <w:rFonts w:ascii="Garamond" w:hAnsi="Garamond"/>
          <w:i/>
          <w:iCs/>
          <w:sz w:val="24"/>
          <w:szCs w:val="24"/>
        </w:rPr>
        <w:t>Meditation 6</w:t>
      </w:r>
      <w:r w:rsidRPr="00BF4FE9">
        <w:rPr>
          <w:rFonts w:ascii="Garamond" w:hAnsi="Garamond"/>
          <w:sz w:val="24"/>
          <w:szCs w:val="24"/>
        </w:rPr>
        <w:t xml:space="preserve"> that the human mind and body are united in such a way that they compose “one thing” (</w:t>
      </w:r>
      <w:r w:rsidRPr="00BF4FE9">
        <w:rPr>
          <w:rFonts w:ascii="Garamond" w:hAnsi="Garamond"/>
          <w:i/>
          <w:iCs/>
          <w:sz w:val="24"/>
          <w:szCs w:val="24"/>
        </w:rPr>
        <w:t>M6</w:t>
      </w:r>
      <w:r w:rsidRPr="00BF4FE9">
        <w:rPr>
          <w:rFonts w:ascii="Garamond" w:hAnsi="Garamond"/>
          <w:sz w:val="24"/>
          <w:szCs w:val="24"/>
        </w:rPr>
        <w:t>, AT VII 81/CSM II 56)</w:t>
      </w:r>
      <w:r w:rsidRPr="00BF4FE9">
        <w:rPr>
          <w:rFonts w:ascii="Garamond" w:hAnsi="Garamond"/>
          <w:i/>
          <w:iCs/>
          <w:sz w:val="24"/>
          <w:szCs w:val="24"/>
        </w:rPr>
        <w:t xml:space="preserve">. </w:t>
      </w:r>
      <w:r w:rsidRPr="00BF4FE9">
        <w:rPr>
          <w:rFonts w:ascii="Garamond" w:hAnsi="Garamond"/>
          <w:sz w:val="24"/>
          <w:szCs w:val="24"/>
        </w:rPr>
        <w:t xml:space="preserve">One then wants to ask: what </w:t>
      </w:r>
      <w:r w:rsidRPr="00BF4FE9">
        <w:rPr>
          <w:rFonts w:ascii="Garamond" w:hAnsi="Garamond"/>
          <w:i/>
          <w:iCs/>
          <w:sz w:val="24"/>
          <w:szCs w:val="24"/>
        </w:rPr>
        <w:t xml:space="preserve">kind </w:t>
      </w:r>
      <w:r w:rsidRPr="00BF4FE9">
        <w:rPr>
          <w:rFonts w:ascii="Garamond" w:hAnsi="Garamond"/>
          <w:sz w:val="24"/>
          <w:szCs w:val="24"/>
        </w:rPr>
        <w:t>of thing? One substance or something else? What are we supposed to be counting</w:t>
      </w:r>
      <w:r w:rsidR="00740BDF" w:rsidRPr="00BF4FE9">
        <w:rPr>
          <w:rFonts w:ascii="Garamond" w:hAnsi="Garamond"/>
          <w:sz w:val="24"/>
          <w:szCs w:val="24"/>
        </w:rPr>
        <w:t xml:space="preserve"> such that we count one instead of two</w:t>
      </w:r>
      <w:r w:rsidRPr="00BF4FE9">
        <w:rPr>
          <w:rFonts w:ascii="Garamond" w:hAnsi="Garamond"/>
          <w:sz w:val="24"/>
          <w:szCs w:val="24"/>
        </w:rPr>
        <w:t xml:space="preserve">? </w:t>
      </w:r>
      <w:r w:rsidR="00740BDF" w:rsidRPr="00BF4FE9">
        <w:rPr>
          <w:rFonts w:ascii="Garamond" w:hAnsi="Garamond"/>
          <w:sz w:val="24"/>
          <w:szCs w:val="24"/>
        </w:rPr>
        <w:t>S</w:t>
      </w:r>
      <w:r w:rsidRPr="00BF4FE9">
        <w:rPr>
          <w:rFonts w:ascii="Garamond" w:hAnsi="Garamond"/>
          <w:sz w:val="24"/>
          <w:szCs w:val="24"/>
        </w:rPr>
        <w:t xml:space="preserve">ee </w:t>
      </w:r>
      <w:proofErr w:type="spellStart"/>
      <w:r w:rsidRPr="00BF4FE9">
        <w:rPr>
          <w:rFonts w:ascii="Garamond" w:hAnsi="Garamond"/>
          <w:sz w:val="24"/>
          <w:szCs w:val="24"/>
        </w:rPr>
        <w:t>Rozemond</w:t>
      </w:r>
      <w:proofErr w:type="spellEnd"/>
      <w:r w:rsidRPr="00BF4FE9">
        <w:rPr>
          <w:rFonts w:ascii="Garamond" w:hAnsi="Garamond"/>
          <w:sz w:val="24"/>
          <w:szCs w:val="24"/>
        </w:rPr>
        <w:t xml:space="preserve"> (1998, </w:t>
      </w:r>
      <w:proofErr w:type="spellStart"/>
      <w:r w:rsidRPr="00BF4FE9">
        <w:rPr>
          <w:rFonts w:ascii="Garamond" w:hAnsi="Garamond"/>
          <w:sz w:val="24"/>
          <w:szCs w:val="24"/>
        </w:rPr>
        <w:t>ch.</w:t>
      </w:r>
      <w:proofErr w:type="spellEnd"/>
      <w:r w:rsidRPr="00BF4FE9">
        <w:rPr>
          <w:rFonts w:ascii="Garamond" w:hAnsi="Garamond"/>
          <w:sz w:val="24"/>
          <w:szCs w:val="24"/>
        </w:rPr>
        <w:t xml:space="preserve"> 6) and Simmons (2017).</w:t>
      </w:r>
    </w:p>
  </w:footnote>
  <w:footnote w:id="33">
    <w:p w14:paraId="4D47EB77"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IV.272, 209, emphasis added.</w:t>
      </w:r>
    </w:p>
  </w:footnote>
  <w:footnote w:id="34">
    <w:p w14:paraId="5B210BBF"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V.393,</w:t>
      </w:r>
      <w:r w:rsidRPr="00BF4FE9">
        <w:rPr>
          <w:rFonts w:ascii="Garamond" w:hAnsi="Garamond"/>
          <w:i/>
          <w:iCs/>
          <w:sz w:val="24"/>
          <w:szCs w:val="24"/>
        </w:rPr>
        <w:t xml:space="preserve"> </w:t>
      </w:r>
      <w:r w:rsidRPr="00BF4FE9">
        <w:rPr>
          <w:rFonts w:ascii="Garamond" w:hAnsi="Garamond"/>
          <w:sz w:val="24"/>
          <w:szCs w:val="24"/>
        </w:rPr>
        <w:t>300, emphasis original.</w:t>
      </w:r>
    </w:p>
  </w:footnote>
  <w:footnote w:id="35">
    <w:p w14:paraId="5BBDCC55" w14:textId="4A3C30B4" w:rsidR="00447E73" w:rsidRPr="00BF4FE9" w:rsidRDefault="00447E73" w:rsidP="00BF4FE9">
      <w:pPr>
        <w:pStyle w:val="FootnoteText"/>
        <w:spacing w:line="480" w:lineRule="auto"/>
        <w:rPr>
          <w:rFonts w:ascii="Garamond" w:hAnsi="Garamond"/>
          <w:sz w:val="24"/>
          <w:szCs w:val="24"/>
        </w:rPr>
      </w:pPr>
      <w:r w:rsidRPr="00BF4FE9">
        <w:rPr>
          <w:rStyle w:val="FootnoteReference"/>
          <w:rFonts w:ascii="Garamond" w:hAnsi="Garamond"/>
          <w:sz w:val="24"/>
          <w:szCs w:val="24"/>
        </w:rPr>
        <w:footnoteRef/>
      </w:r>
      <w:r w:rsidRPr="00BF4FE9">
        <w:rPr>
          <w:rFonts w:ascii="Garamond" w:hAnsi="Garamond"/>
          <w:sz w:val="24"/>
          <w:szCs w:val="24"/>
        </w:rPr>
        <w:t xml:space="preserve"> </w:t>
      </w:r>
      <w:r w:rsidR="00E52E21" w:rsidRPr="00BF4FE9">
        <w:rPr>
          <w:rFonts w:ascii="Garamond" w:hAnsi="Garamond"/>
          <w:sz w:val="24"/>
          <w:szCs w:val="24"/>
        </w:rPr>
        <w:t>For helpful discussion of the “too many thinkers problem, see Parfit (2012, 7, 14-15) and Madden (</w:t>
      </w:r>
      <w:r w:rsidR="006640D9" w:rsidRPr="00BF4FE9">
        <w:rPr>
          <w:rFonts w:ascii="Garamond" w:hAnsi="Garamond"/>
          <w:sz w:val="24"/>
          <w:szCs w:val="24"/>
        </w:rPr>
        <w:t>2017, 4-5</w:t>
      </w:r>
      <w:r w:rsidR="00E52E21" w:rsidRPr="00BF4FE9">
        <w:rPr>
          <w:rFonts w:ascii="Garamond" w:hAnsi="Garamond"/>
          <w:sz w:val="24"/>
          <w:szCs w:val="24"/>
        </w:rPr>
        <w:t>).</w:t>
      </w:r>
    </w:p>
  </w:footnote>
  <w:footnote w:id="36">
    <w:p w14:paraId="3F584B52" w14:textId="0144F52A" w:rsidR="00336768" w:rsidRPr="002A0B75" w:rsidRDefault="00336768" w:rsidP="000E114A">
      <w:pPr>
        <w:pStyle w:val="FootnoteText"/>
        <w:spacing w:line="480" w:lineRule="auto"/>
        <w:rPr>
          <w:rFonts w:ascii="Garamond" w:hAnsi="Garamond"/>
          <w:lang w:val="en-GB"/>
        </w:rPr>
      </w:pPr>
      <w:r w:rsidRPr="000E114A">
        <w:rPr>
          <w:rStyle w:val="FootnoteReference"/>
          <w:rFonts w:ascii="Garamond" w:hAnsi="Garamond"/>
        </w:rPr>
        <w:footnoteRef/>
      </w:r>
      <w:r w:rsidRPr="002A0B75">
        <w:rPr>
          <w:rFonts w:ascii="Garamond" w:hAnsi="Garamond"/>
        </w:rPr>
        <w:t xml:space="preserve"> </w:t>
      </w:r>
      <w:r w:rsidRPr="00336768">
        <w:rPr>
          <w:rFonts w:ascii="Garamond" w:hAnsi="Garamond"/>
          <w:sz w:val="24"/>
          <w:szCs w:val="24"/>
        </w:rPr>
        <w:t>I adapt this example from Parfit (2012).</w:t>
      </w:r>
    </w:p>
  </w:footnote>
  <w:footnote w:id="37">
    <w:p w14:paraId="5DBA537B" w14:textId="77664B84" w:rsidR="00BF4FE9" w:rsidRPr="00002218" w:rsidRDefault="00BF4FE9" w:rsidP="000E114A">
      <w:pPr>
        <w:pStyle w:val="FootnoteText"/>
        <w:spacing w:line="480" w:lineRule="auto"/>
        <w:rPr>
          <w:lang w:val="en-GB"/>
        </w:rPr>
      </w:pPr>
      <w:r w:rsidRPr="002A0B75">
        <w:rPr>
          <w:rStyle w:val="FootnoteReference"/>
          <w:rFonts w:ascii="Garamond" w:hAnsi="Garamond"/>
        </w:rPr>
        <w:footnoteRef/>
      </w:r>
      <w:r w:rsidRPr="002A0B75">
        <w:rPr>
          <w:rFonts w:ascii="Garamond" w:hAnsi="Garamond"/>
        </w:rPr>
        <w:t xml:space="preserve"> </w:t>
      </w:r>
      <w:r w:rsidRPr="00336768">
        <w:rPr>
          <w:rFonts w:ascii="Garamond" w:hAnsi="Garamond"/>
          <w:sz w:val="24"/>
          <w:szCs w:val="24"/>
        </w:rPr>
        <w:t>Parfit (2012, 14-15).</w:t>
      </w:r>
    </w:p>
  </w:footnote>
  <w:footnote w:id="38">
    <w:p w14:paraId="12A2EF37" w14:textId="4F40E810" w:rsidR="002945A4" w:rsidRPr="00336768" w:rsidRDefault="002945A4" w:rsidP="002945A4">
      <w:pPr>
        <w:pStyle w:val="FootnoteText"/>
        <w:spacing w:line="480" w:lineRule="auto"/>
        <w:rPr>
          <w:rFonts w:ascii="Garamond" w:hAnsi="Garamond"/>
          <w:sz w:val="24"/>
          <w:szCs w:val="24"/>
        </w:rPr>
      </w:pPr>
      <w:r w:rsidRPr="00336768">
        <w:rPr>
          <w:rStyle w:val="FootnoteReference"/>
          <w:rFonts w:ascii="Garamond" w:hAnsi="Garamond"/>
          <w:sz w:val="24"/>
          <w:szCs w:val="24"/>
        </w:rPr>
        <w:footnoteRef/>
      </w:r>
      <w:r w:rsidRPr="00336768">
        <w:rPr>
          <w:rFonts w:ascii="Garamond" w:hAnsi="Garamond"/>
          <w:sz w:val="24"/>
          <w:szCs w:val="24"/>
        </w:rPr>
        <w:t xml:space="preserve"> I borrow th</w:t>
      </w:r>
      <w:r>
        <w:rPr>
          <w:rFonts w:ascii="Garamond" w:hAnsi="Garamond"/>
          <w:sz w:val="24"/>
          <w:szCs w:val="24"/>
        </w:rPr>
        <w:t xml:space="preserve">e </w:t>
      </w:r>
      <w:r w:rsidRPr="00336768">
        <w:rPr>
          <w:rFonts w:ascii="Garamond" w:hAnsi="Garamond"/>
          <w:sz w:val="24"/>
          <w:szCs w:val="24"/>
        </w:rPr>
        <w:t>terminology</w:t>
      </w:r>
      <w:r>
        <w:rPr>
          <w:rFonts w:ascii="Garamond" w:hAnsi="Garamond"/>
          <w:sz w:val="24"/>
          <w:szCs w:val="24"/>
        </w:rPr>
        <w:t xml:space="preserve"> of derivative vs. non-derivative activities</w:t>
      </w:r>
      <w:r w:rsidRPr="00336768">
        <w:rPr>
          <w:rFonts w:ascii="Garamond" w:hAnsi="Garamond"/>
          <w:sz w:val="24"/>
          <w:szCs w:val="24"/>
        </w:rPr>
        <w:t xml:space="preserve"> from Madden (2017). </w:t>
      </w:r>
    </w:p>
  </w:footnote>
  <w:footnote w:id="39">
    <w:p w14:paraId="1DCC7E39"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IV.225, 179. </w:t>
      </w:r>
    </w:p>
  </w:footnote>
  <w:footnote w:id="40">
    <w:p w14:paraId="49131065"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I.78,</w:t>
      </w:r>
      <w:r w:rsidRPr="00BF4FE9">
        <w:rPr>
          <w:rFonts w:ascii="Garamond" w:hAnsi="Garamond"/>
          <w:i/>
          <w:iCs/>
          <w:sz w:val="24"/>
          <w:szCs w:val="24"/>
        </w:rPr>
        <w:t xml:space="preserve"> </w:t>
      </w:r>
      <w:r w:rsidRPr="00BF4FE9">
        <w:rPr>
          <w:rFonts w:ascii="Garamond" w:hAnsi="Garamond"/>
          <w:sz w:val="24"/>
          <w:szCs w:val="24"/>
        </w:rPr>
        <w:t>93. See also II.95, 103.</w:t>
      </w:r>
    </w:p>
  </w:footnote>
  <w:footnote w:id="41">
    <w:p w14:paraId="7B68DBAA"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IV.225, 179.</w:t>
      </w:r>
    </w:p>
  </w:footnote>
  <w:footnote w:id="42">
    <w:p w14:paraId="00BFF4F5"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II.123, 121.</w:t>
      </w:r>
    </w:p>
  </w:footnote>
  <w:footnote w:id="43">
    <w:p w14:paraId="5F251991"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 xml:space="preserve">I, 52. </w:t>
      </w:r>
    </w:p>
  </w:footnote>
  <w:footnote w:id="44">
    <w:p w14:paraId="2D52C338"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Serious Proposal</w:t>
      </w:r>
      <w:r w:rsidRPr="00BF4FE9">
        <w:rPr>
          <w:rFonts w:ascii="Garamond" w:hAnsi="Garamond"/>
          <w:sz w:val="24"/>
          <w:szCs w:val="24"/>
        </w:rPr>
        <w:t xml:space="preserve"> I, 62.</w:t>
      </w:r>
    </w:p>
  </w:footnote>
  <w:footnote w:id="45">
    <w:p w14:paraId="5B17FDBB"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II.99, 105. </w:t>
      </w:r>
    </w:p>
  </w:footnote>
  <w:footnote w:id="46">
    <w:p w14:paraId="426DC63A"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 66.</w:t>
      </w:r>
    </w:p>
  </w:footnote>
  <w:footnote w:id="47">
    <w:p w14:paraId="085A6A01"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II.107, 111. See also IV.307, and </w:t>
      </w:r>
      <w:r w:rsidRPr="00BF4FE9">
        <w:rPr>
          <w:rFonts w:ascii="Garamond" w:hAnsi="Garamond"/>
          <w:i/>
          <w:iCs/>
          <w:sz w:val="24"/>
          <w:szCs w:val="24"/>
        </w:rPr>
        <w:t xml:space="preserve">Serious Proposal </w:t>
      </w:r>
      <w:r w:rsidRPr="00BF4FE9">
        <w:rPr>
          <w:rFonts w:ascii="Garamond" w:hAnsi="Garamond"/>
          <w:sz w:val="24"/>
          <w:szCs w:val="24"/>
        </w:rPr>
        <w:t xml:space="preserve">I, 55. Astell echoes Malebranche in this passage. See, for example, </w:t>
      </w:r>
      <w:r w:rsidRPr="00BF4FE9">
        <w:rPr>
          <w:rFonts w:ascii="Garamond" w:hAnsi="Garamond"/>
          <w:i/>
          <w:iCs/>
          <w:sz w:val="24"/>
          <w:szCs w:val="24"/>
        </w:rPr>
        <w:t xml:space="preserve">Dialogues on Metaphysics and Religion </w:t>
      </w:r>
      <w:r w:rsidRPr="00BF4FE9">
        <w:rPr>
          <w:rFonts w:ascii="Garamond" w:hAnsi="Garamond"/>
          <w:sz w:val="24"/>
          <w:szCs w:val="24"/>
        </w:rPr>
        <w:t xml:space="preserve">IV.14, </w:t>
      </w:r>
      <w:r w:rsidRPr="00BF4FE9">
        <w:rPr>
          <w:rFonts w:ascii="Garamond" w:hAnsi="Garamond"/>
          <w:sz w:val="24"/>
          <w:szCs w:val="24"/>
          <w:lang w:val="es-ES_tradnl"/>
        </w:rPr>
        <w:t xml:space="preserve">OC </w:t>
      </w:r>
      <w:r w:rsidRPr="00BF4FE9">
        <w:rPr>
          <w:rFonts w:ascii="Garamond" w:hAnsi="Garamond"/>
          <w:sz w:val="24"/>
          <w:szCs w:val="24"/>
        </w:rPr>
        <w:t>XII 98/JS 61.</w:t>
      </w:r>
    </w:p>
  </w:footnote>
  <w:footnote w:id="48">
    <w:p w14:paraId="0FA14E0E"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Christian Religion</w:t>
      </w:r>
      <w:r w:rsidRPr="00BF4FE9">
        <w:rPr>
          <w:rFonts w:ascii="Garamond" w:hAnsi="Garamond"/>
          <w:sz w:val="24"/>
          <w:szCs w:val="24"/>
        </w:rPr>
        <w:t xml:space="preserve"> IV.243, 190.</w:t>
      </w:r>
    </w:p>
  </w:footnote>
  <w:footnote w:id="49">
    <w:p w14:paraId="3A3C3093"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i/>
          <w:iCs/>
          <w:sz w:val="24"/>
          <w:szCs w:val="24"/>
        </w:rPr>
        <w:t xml:space="preserve"> Serious Proposal </w:t>
      </w:r>
      <w:r w:rsidRPr="00BF4FE9">
        <w:rPr>
          <w:rFonts w:ascii="Garamond" w:hAnsi="Garamond"/>
          <w:sz w:val="24"/>
          <w:szCs w:val="24"/>
        </w:rPr>
        <w:t>II, 126.</w:t>
      </w:r>
    </w:p>
  </w:footnote>
  <w:footnote w:id="50">
    <w:p w14:paraId="322047CD"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See Broad (2015, 70-71) for helpful discussion.</w:t>
      </w:r>
    </w:p>
  </w:footnote>
  <w:footnote w:id="51">
    <w:p w14:paraId="1B6F597E"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Christian Religion</w:t>
      </w:r>
      <w:r w:rsidRPr="00BF4FE9">
        <w:rPr>
          <w:rFonts w:ascii="Garamond" w:hAnsi="Garamond"/>
          <w:sz w:val="24"/>
          <w:szCs w:val="24"/>
        </w:rPr>
        <w:t xml:space="preserve"> I.13, 54.</w:t>
      </w:r>
    </w:p>
  </w:footnote>
  <w:footnote w:id="52">
    <w:p w14:paraId="19C8FE55" w14:textId="65923CAE"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See Broad (2015, </w:t>
      </w:r>
      <w:proofErr w:type="spellStart"/>
      <w:r w:rsidRPr="00BF4FE9">
        <w:rPr>
          <w:rFonts w:ascii="Garamond" w:hAnsi="Garamond"/>
          <w:sz w:val="24"/>
          <w:szCs w:val="24"/>
        </w:rPr>
        <w:t>ch.</w:t>
      </w:r>
      <w:proofErr w:type="spellEnd"/>
      <w:r w:rsidRPr="00BF4FE9">
        <w:rPr>
          <w:rFonts w:ascii="Garamond" w:hAnsi="Garamond"/>
          <w:sz w:val="24"/>
          <w:szCs w:val="24"/>
        </w:rPr>
        <w:t xml:space="preserve"> 5) for discussion of</w:t>
      </w:r>
      <w:r w:rsidR="00BF4FE9" w:rsidRPr="00BF4FE9">
        <w:rPr>
          <w:rFonts w:ascii="Garamond" w:hAnsi="Garamond"/>
          <w:sz w:val="24"/>
          <w:szCs w:val="24"/>
        </w:rPr>
        <w:t xml:space="preserve"> </w:t>
      </w:r>
      <w:r w:rsidR="003A6C68" w:rsidRPr="00BF4FE9">
        <w:rPr>
          <w:rFonts w:ascii="Garamond" w:hAnsi="Garamond"/>
          <w:sz w:val="24"/>
          <w:szCs w:val="24"/>
        </w:rPr>
        <w:t>regulating the</w:t>
      </w:r>
      <w:r w:rsidRPr="00BF4FE9">
        <w:rPr>
          <w:rFonts w:ascii="Garamond" w:hAnsi="Garamond"/>
          <w:sz w:val="24"/>
          <w:szCs w:val="24"/>
        </w:rPr>
        <w:t xml:space="preserve"> passions and their connection to virtue. </w:t>
      </w:r>
    </w:p>
  </w:footnote>
  <w:footnote w:id="53">
    <w:p w14:paraId="4ED1C843"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I.12, 54.</w:t>
      </w:r>
    </w:p>
  </w:footnote>
  <w:footnote w:id="54">
    <w:p w14:paraId="60FC93D2"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IV.262, 203. See also </w:t>
      </w:r>
      <w:r w:rsidRPr="00BF4FE9">
        <w:rPr>
          <w:rFonts w:ascii="Garamond" w:hAnsi="Garamond"/>
          <w:i/>
          <w:iCs/>
          <w:sz w:val="24"/>
          <w:szCs w:val="24"/>
        </w:rPr>
        <w:t xml:space="preserve">Serious Proposal </w:t>
      </w:r>
      <w:r w:rsidRPr="00BF4FE9">
        <w:rPr>
          <w:rFonts w:ascii="Garamond" w:hAnsi="Garamond"/>
          <w:sz w:val="24"/>
          <w:szCs w:val="24"/>
        </w:rPr>
        <w:t>I, 75-6.</w:t>
      </w:r>
    </w:p>
  </w:footnote>
  <w:footnote w:id="55">
    <w:p w14:paraId="54BFC531"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 80.</w:t>
      </w:r>
    </w:p>
  </w:footnote>
  <w:footnote w:id="56">
    <w:p w14:paraId="5BFCC3D6"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I.5, 50.</w:t>
      </w:r>
    </w:p>
  </w:footnote>
  <w:footnote w:id="57">
    <w:p w14:paraId="0AF1DD2F"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 51.</w:t>
      </w:r>
    </w:p>
  </w:footnote>
  <w:footnote w:id="58">
    <w:p w14:paraId="7BBF11E3"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 55.</w:t>
      </w:r>
    </w:p>
  </w:footnote>
  <w:footnote w:id="59">
    <w:p w14:paraId="6C1E2C0C" w14:textId="40E004F6"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For </w:t>
      </w:r>
      <w:r w:rsidR="003A6C68" w:rsidRPr="00BF4FE9">
        <w:rPr>
          <w:rFonts w:ascii="Garamond" w:hAnsi="Garamond"/>
          <w:sz w:val="24"/>
          <w:szCs w:val="24"/>
        </w:rPr>
        <w:t>more on</w:t>
      </w:r>
      <w:r w:rsidRPr="00BF4FE9">
        <w:rPr>
          <w:rFonts w:ascii="Garamond" w:hAnsi="Garamond"/>
          <w:sz w:val="24"/>
          <w:szCs w:val="24"/>
        </w:rPr>
        <w:t xml:space="preserve"> Astell’s treatment of inward and outward beauty, see Shapiro (2013). </w:t>
      </w:r>
    </w:p>
  </w:footnote>
  <w:footnote w:id="60">
    <w:p w14:paraId="5C8CA87E"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Christian Religion</w:t>
      </w:r>
      <w:r w:rsidRPr="00BF4FE9">
        <w:rPr>
          <w:rFonts w:ascii="Garamond" w:hAnsi="Garamond"/>
          <w:sz w:val="24"/>
          <w:szCs w:val="24"/>
        </w:rPr>
        <w:t xml:space="preserve"> IV.274, 210.</w:t>
      </w:r>
    </w:p>
  </w:footnote>
  <w:footnote w:id="61">
    <w:p w14:paraId="0F380D01" w14:textId="53AB15A2" w:rsidR="00AB5DDA" w:rsidRPr="00BF4FE9" w:rsidRDefault="00AB5DDA" w:rsidP="00BF4FE9">
      <w:pPr>
        <w:pStyle w:val="FootnoteText"/>
        <w:spacing w:line="480" w:lineRule="auto"/>
        <w:rPr>
          <w:rFonts w:ascii="Garamond" w:hAnsi="Garamond"/>
          <w:sz w:val="24"/>
          <w:szCs w:val="24"/>
        </w:rPr>
      </w:pPr>
      <w:r w:rsidRPr="00BF4FE9">
        <w:rPr>
          <w:rStyle w:val="FootnoteReference"/>
          <w:rFonts w:ascii="Garamond" w:hAnsi="Garamond"/>
          <w:sz w:val="24"/>
          <w:szCs w:val="24"/>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IV.234, 186 &amp; IV.272, 209.</w:t>
      </w:r>
    </w:p>
  </w:footnote>
  <w:footnote w:id="62">
    <w:p w14:paraId="1B28C56A"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IV.227, 181.</w:t>
      </w:r>
    </w:p>
  </w:footnote>
  <w:footnote w:id="63">
    <w:p w14:paraId="062A2C9B" w14:textId="21514752"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003A6C68" w:rsidRPr="00BF4FE9">
        <w:rPr>
          <w:rFonts w:ascii="Garamond" w:hAnsi="Garamond"/>
          <w:sz w:val="24"/>
          <w:szCs w:val="24"/>
        </w:rPr>
        <w:t>It is unclear what</w:t>
      </w:r>
      <w:r w:rsidRPr="00BF4FE9">
        <w:rPr>
          <w:rFonts w:ascii="Garamond" w:hAnsi="Garamond"/>
          <w:sz w:val="24"/>
          <w:szCs w:val="24"/>
        </w:rPr>
        <w:t xml:space="preserve"> Bryson means when she characterizes the mind as “disembodied” for Astell. In one passage, Bryson glosses this by saying that the mind “has no direct relationship with matter” (Bryson 1998, 49). In another passage, Bryson </w:t>
      </w:r>
      <w:r w:rsidR="008C76E1" w:rsidRPr="00BF4FE9">
        <w:rPr>
          <w:rFonts w:ascii="Garamond" w:hAnsi="Garamond"/>
          <w:sz w:val="24"/>
          <w:szCs w:val="24"/>
        </w:rPr>
        <w:t xml:space="preserve">explains </w:t>
      </w:r>
      <w:r w:rsidRPr="00BF4FE9">
        <w:rPr>
          <w:rFonts w:ascii="Garamond" w:hAnsi="Garamond"/>
          <w:sz w:val="24"/>
          <w:szCs w:val="24"/>
        </w:rPr>
        <w:t xml:space="preserve">the mind’s putative disembodiment by saying that the mind is an “immaterial ‘essence’” (42). The former claim is what I am taking issue with; the latter </w:t>
      </w:r>
      <w:r w:rsidR="008C76E1" w:rsidRPr="00BF4FE9">
        <w:rPr>
          <w:rFonts w:ascii="Garamond" w:hAnsi="Garamond"/>
          <w:sz w:val="24"/>
          <w:szCs w:val="24"/>
        </w:rPr>
        <w:t>is</w:t>
      </w:r>
      <w:r w:rsidRPr="00BF4FE9">
        <w:rPr>
          <w:rFonts w:ascii="Garamond" w:hAnsi="Garamond"/>
          <w:sz w:val="24"/>
          <w:szCs w:val="24"/>
        </w:rPr>
        <w:t xml:space="preserve"> unproblematic</w:t>
      </w:r>
      <w:r w:rsidR="008C76E1" w:rsidRPr="00BF4FE9">
        <w:rPr>
          <w:rFonts w:ascii="Garamond" w:hAnsi="Garamond"/>
          <w:sz w:val="24"/>
          <w:szCs w:val="24"/>
        </w:rPr>
        <w:t xml:space="preserve"> as a reading of Astell</w:t>
      </w:r>
      <w:r w:rsidRPr="00BF4FE9">
        <w:rPr>
          <w:rFonts w:ascii="Garamond" w:hAnsi="Garamond"/>
          <w:sz w:val="24"/>
          <w:szCs w:val="24"/>
        </w:rPr>
        <w:t xml:space="preserve">. </w:t>
      </w:r>
    </w:p>
  </w:footnote>
  <w:footnote w:id="64">
    <w:p w14:paraId="2F8F06C5" w14:textId="77777777" w:rsidR="0082287C" w:rsidRPr="00BF4FE9" w:rsidRDefault="0082287C" w:rsidP="0082287C">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As I mentioned above, </w:t>
      </w:r>
      <w:proofErr w:type="spellStart"/>
      <w:r w:rsidRPr="00BF4FE9">
        <w:rPr>
          <w:rFonts w:ascii="Garamond" w:hAnsi="Garamond"/>
          <w:sz w:val="24"/>
          <w:szCs w:val="24"/>
        </w:rPr>
        <w:t>Sowaal</w:t>
      </w:r>
      <w:proofErr w:type="spellEnd"/>
      <w:r w:rsidRPr="00BF4FE9">
        <w:rPr>
          <w:rFonts w:ascii="Garamond" w:hAnsi="Garamond"/>
          <w:sz w:val="24"/>
          <w:szCs w:val="24"/>
        </w:rPr>
        <w:t xml:space="preserve"> (2015), Broad (2015, 2018), and </w:t>
      </w:r>
      <w:proofErr w:type="spellStart"/>
      <w:r w:rsidRPr="00BF4FE9">
        <w:rPr>
          <w:rFonts w:ascii="Garamond" w:hAnsi="Garamond"/>
          <w:sz w:val="24"/>
          <w:szCs w:val="24"/>
        </w:rPr>
        <w:t>Detlefsen</w:t>
      </w:r>
      <w:proofErr w:type="spellEnd"/>
      <w:r w:rsidRPr="00BF4FE9">
        <w:rPr>
          <w:rFonts w:ascii="Garamond" w:hAnsi="Garamond"/>
          <w:sz w:val="24"/>
          <w:szCs w:val="24"/>
        </w:rPr>
        <w:t xml:space="preserve"> (2017) insist on this point as well.</w:t>
      </w:r>
    </w:p>
  </w:footnote>
  <w:footnote w:id="65">
    <w:p w14:paraId="1C5A3A89" w14:textId="07AAAC85"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Descartes makes similar claims. See Simmons (2017).</w:t>
      </w:r>
    </w:p>
  </w:footnote>
  <w:footnote w:id="66">
    <w:p w14:paraId="4C845DBB"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IV.272, 209.</w:t>
      </w:r>
    </w:p>
  </w:footnote>
  <w:footnote w:id="67">
    <w:p w14:paraId="0D0C9F1C"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I.62, 80. See also I.16, 56 and I.62, 80.</w:t>
      </w:r>
    </w:p>
  </w:footnote>
  <w:footnote w:id="68">
    <w:p w14:paraId="3840B649" w14:textId="03E88151"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00002218">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 xml:space="preserve">II, 213-4. See also </w:t>
      </w:r>
      <w:r w:rsidRPr="00BF4FE9">
        <w:rPr>
          <w:rFonts w:ascii="Garamond" w:hAnsi="Garamond"/>
          <w:i/>
          <w:iCs/>
          <w:sz w:val="24"/>
          <w:szCs w:val="24"/>
        </w:rPr>
        <w:t xml:space="preserve">Christian Religion </w:t>
      </w:r>
      <w:r w:rsidRPr="00BF4FE9">
        <w:rPr>
          <w:rFonts w:ascii="Garamond" w:hAnsi="Garamond"/>
          <w:sz w:val="24"/>
          <w:szCs w:val="24"/>
        </w:rPr>
        <w:t>IV.305, 229.</w:t>
      </w:r>
    </w:p>
  </w:footnote>
  <w:footnote w:id="69">
    <w:p w14:paraId="259DE271"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Serious Proposa</w:t>
      </w:r>
      <w:r w:rsidRPr="00BF4FE9">
        <w:rPr>
          <w:rFonts w:ascii="Garamond" w:hAnsi="Garamond"/>
          <w:sz w:val="24"/>
          <w:szCs w:val="24"/>
        </w:rPr>
        <w:t>l II, 148, emphasis added.</w:t>
      </w:r>
    </w:p>
  </w:footnote>
  <w:footnote w:id="70">
    <w:p w14:paraId="3504CD50"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 xml:space="preserve">II, 161, emphasis added. </w:t>
      </w:r>
    </w:p>
  </w:footnote>
  <w:footnote w:id="71">
    <w:p w14:paraId="14453BC0" w14:textId="6FAF20C2"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Although some commentators—such as Taylor (2001)—have argued that Astell is an occasionalist about mind-body causation, I agree with O</w:t>
      </w:r>
      <w:r w:rsidRPr="00BF4FE9">
        <w:rPr>
          <w:rFonts w:ascii="Garamond" w:hAnsi="Garamond"/>
          <w:sz w:val="24"/>
          <w:szCs w:val="24"/>
          <w:rtl/>
        </w:rPr>
        <w:t>’</w:t>
      </w:r>
      <w:r w:rsidRPr="00BF4FE9">
        <w:rPr>
          <w:rFonts w:ascii="Garamond" w:hAnsi="Garamond"/>
          <w:sz w:val="24"/>
          <w:szCs w:val="24"/>
        </w:rPr>
        <w:t>Neill (2007) and Broad (2015) that mind and body a</w:t>
      </w:r>
      <w:r w:rsidR="004B1D68" w:rsidRPr="00BF4FE9">
        <w:rPr>
          <w:rFonts w:ascii="Garamond" w:hAnsi="Garamond"/>
          <w:sz w:val="24"/>
          <w:szCs w:val="24"/>
        </w:rPr>
        <w:t xml:space="preserve">ct </w:t>
      </w:r>
      <w:r w:rsidRPr="00BF4FE9">
        <w:rPr>
          <w:rFonts w:ascii="Garamond" w:hAnsi="Garamond"/>
          <w:sz w:val="24"/>
          <w:szCs w:val="24"/>
        </w:rPr>
        <w:t>on one another</w:t>
      </w:r>
      <w:r w:rsidR="004B1D68" w:rsidRPr="00BF4FE9">
        <w:rPr>
          <w:rFonts w:ascii="Garamond" w:hAnsi="Garamond"/>
          <w:sz w:val="24"/>
          <w:szCs w:val="24"/>
        </w:rPr>
        <w:t xml:space="preserve"> in the efficient rather than merely occasional sense</w:t>
      </w:r>
      <w:r w:rsidRPr="00BF4FE9">
        <w:rPr>
          <w:rFonts w:ascii="Garamond" w:hAnsi="Garamond"/>
          <w:sz w:val="24"/>
          <w:szCs w:val="24"/>
        </w:rPr>
        <w:t>.</w:t>
      </w:r>
    </w:p>
  </w:footnote>
  <w:footnote w:id="72">
    <w:p w14:paraId="7648B5D8" w14:textId="77777777" w:rsidR="00B0705D" w:rsidRPr="00BF4FE9" w:rsidRDefault="00B0705D" w:rsidP="00B0705D">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 xml:space="preserve">II, 161, emphasis added. </w:t>
      </w:r>
    </w:p>
  </w:footnote>
  <w:footnote w:id="73">
    <w:p w14:paraId="018D9343" w14:textId="77777777" w:rsidR="002E5C68" w:rsidRPr="00BF4FE9" w:rsidRDefault="002E5C68" w:rsidP="002E5C68">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IV.272, 209, emphasis added. See also </w:t>
      </w:r>
      <w:r w:rsidRPr="00BF4FE9">
        <w:rPr>
          <w:rFonts w:ascii="Garamond" w:hAnsi="Garamond"/>
          <w:i/>
          <w:iCs/>
          <w:sz w:val="24"/>
          <w:szCs w:val="24"/>
        </w:rPr>
        <w:t xml:space="preserve">Christian Religion </w:t>
      </w:r>
      <w:r w:rsidRPr="00BF4FE9">
        <w:rPr>
          <w:rFonts w:ascii="Garamond" w:hAnsi="Garamond"/>
          <w:sz w:val="24"/>
          <w:szCs w:val="24"/>
        </w:rPr>
        <w:t>I.62, 80.</w:t>
      </w:r>
    </w:p>
  </w:footnote>
  <w:footnote w:id="74">
    <w:p w14:paraId="10839F4D" w14:textId="77777777" w:rsidR="009C4E44" w:rsidRPr="00BF4FE9" w:rsidRDefault="009C4E44" w:rsidP="009C4E44">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II, 210-1.</w:t>
      </w:r>
    </w:p>
  </w:footnote>
  <w:footnote w:id="75">
    <w:p w14:paraId="4DF92913" w14:textId="77777777" w:rsidR="005F46A6" w:rsidRPr="00BF4FE9" w:rsidRDefault="005F46A6" w:rsidP="005F46A6">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V.393,</w:t>
      </w:r>
      <w:r w:rsidRPr="00BF4FE9">
        <w:rPr>
          <w:rFonts w:ascii="Garamond" w:hAnsi="Garamond"/>
          <w:i/>
          <w:iCs/>
          <w:sz w:val="24"/>
          <w:szCs w:val="24"/>
        </w:rPr>
        <w:t xml:space="preserve"> </w:t>
      </w:r>
      <w:r w:rsidRPr="00BF4FE9">
        <w:rPr>
          <w:rFonts w:ascii="Garamond" w:hAnsi="Garamond"/>
          <w:sz w:val="24"/>
          <w:szCs w:val="24"/>
        </w:rPr>
        <w:t>300, emphasis original.</w:t>
      </w:r>
    </w:p>
  </w:footnote>
  <w:footnote w:id="76">
    <w:p w14:paraId="33D155FE" w14:textId="3D2D7A3B" w:rsidR="00C11D15" w:rsidRPr="002A0B75" w:rsidRDefault="00C11D15">
      <w:pPr>
        <w:pStyle w:val="FootnoteText"/>
        <w:rPr>
          <w:rFonts w:ascii="Garamond" w:hAnsi="Garamond"/>
          <w:sz w:val="24"/>
          <w:szCs w:val="24"/>
          <w:lang w:val="en-GB"/>
        </w:rPr>
      </w:pPr>
      <w:r w:rsidRPr="002A0B75">
        <w:rPr>
          <w:rStyle w:val="FootnoteReference"/>
          <w:rFonts w:ascii="Garamond" w:hAnsi="Garamond"/>
          <w:sz w:val="24"/>
          <w:szCs w:val="24"/>
        </w:rPr>
        <w:footnoteRef/>
      </w:r>
      <w:r w:rsidRPr="002A0B75">
        <w:rPr>
          <w:rFonts w:ascii="Garamond" w:hAnsi="Garamond"/>
          <w:sz w:val="24"/>
          <w:szCs w:val="24"/>
        </w:rPr>
        <w:t xml:space="preserve"> </w:t>
      </w:r>
      <w:r w:rsidRPr="002A0B75">
        <w:rPr>
          <w:rFonts w:ascii="Garamond" w:hAnsi="Garamond"/>
          <w:sz w:val="24"/>
          <w:szCs w:val="24"/>
          <w:lang w:val="en-GB"/>
        </w:rPr>
        <w:t xml:space="preserve">See Simmons (2017) for a reading of Descartes along these lines. </w:t>
      </w:r>
    </w:p>
  </w:footnote>
  <w:footnote w:id="77">
    <w:p w14:paraId="1A28FC92"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Bryson 1998, 44, 46.</w:t>
      </w:r>
    </w:p>
  </w:footnote>
  <w:footnote w:id="78">
    <w:p w14:paraId="316E2D07"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II.95, 103. See also I.78, 93.</w:t>
      </w:r>
    </w:p>
  </w:footnote>
  <w:footnote w:id="79">
    <w:p w14:paraId="6AC24406"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IV.305, 229.</w:t>
      </w:r>
    </w:p>
  </w:footnote>
  <w:footnote w:id="80">
    <w:p w14:paraId="39B89C42"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II, 210-1.</w:t>
      </w:r>
    </w:p>
  </w:footnote>
  <w:footnote w:id="81">
    <w:p w14:paraId="7A4F5009" w14:textId="5E3F0F80"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Regulating one’s passions </w:t>
      </w:r>
      <w:r w:rsidR="00473443" w:rsidRPr="00BF4FE9">
        <w:rPr>
          <w:rFonts w:ascii="Garamond" w:hAnsi="Garamond"/>
          <w:sz w:val="24"/>
          <w:szCs w:val="24"/>
        </w:rPr>
        <w:t>manages</w:t>
      </w:r>
      <w:r w:rsidRPr="00BF4FE9">
        <w:rPr>
          <w:rFonts w:ascii="Garamond" w:hAnsi="Garamond"/>
          <w:sz w:val="24"/>
          <w:szCs w:val="24"/>
        </w:rPr>
        <w:t xml:space="preserve"> the relations between mind and body. </w:t>
      </w:r>
      <w:r w:rsidR="00473443" w:rsidRPr="00BF4FE9">
        <w:rPr>
          <w:rFonts w:ascii="Garamond" w:hAnsi="Garamond"/>
          <w:sz w:val="24"/>
          <w:szCs w:val="24"/>
        </w:rPr>
        <w:t>S</w:t>
      </w:r>
      <w:r w:rsidRPr="00BF4FE9">
        <w:rPr>
          <w:rFonts w:ascii="Garamond" w:hAnsi="Garamond"/>
          <w:sz w:val="24"/>
          <w:szCs w:val="24"/>
        </w:rPr>
        <w:t xml:space="preserve">ee Broad (2015, </w:t>
      </w:r>
      <w:proofErr w:type="spellStart"/>
      <w:r w:rsidRPr="00BF4FE9">
        <w:rPr>
          <w:rFonts w:ascii="Garamond" w:hAnsi="Garamond"/>
          <w:sz w:val="24"/>
          <w:szCs w:val="24"/>
        </w:rPr>
        <w:t>ch.</w:t>
      </w:r>
      <w:proofErr w:type="spellEnd"/>
      <w:r w:rsidRPr="00BF4FE9">
        <w:rPr>
          <w:rFonts w:ascii="Garamond" w:hAnsi="Garamond"/>
          <w:sz w:val="24"/>
          <w:szCs w:val="24"/>
        </w:rPr>
        <w:t xml:space="preserve"> 5).</w:t>
      </w:r>
    </w:p>
  </w:footnote>
  <w:footnote w:id="82">
    <w:p w14:paraId="4FBE7516"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Serious Proposal</w:t>
      </w:r>
      <w:r w:rsidRPr="00BF4FE9">
        <w:rPr>
          <w:rFonts w:ascii="Garamond" w:hAnsi="Garamond"/>
          <w:sz w:val="24"/>
          <w:szCs w:val="24"/>
        </w:rPr>
        <w:t xml:space="preserve"> 126, 128-9, 215.</w:t>
      </w:r>
    </w:p>
  </w:footnote>
  <w:footnote w:id="83">
    <w:p w14:paraId="589EA4BB"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II.170, 152.</w:t>
      </w:r>
    </w:p>
  </w:footnote>
  <w:footnote w:id="84">
    <w:p w14:paraId="08F5E89C" w14:textId="788D5148" w:rsidR="00DD2217" w:rsidRPr="002A0B75" w:rsidRDefault="00DD2217">
      <w:pPr>
        <w:pStyle w:val="FootnoteText"/>
        <w:rPr>
          <w:lang w:val="en-GB"/>
        </w:rPr>
      </w:pPr>
      <w:r>
        <w:rPr>
          <w:rStyle w:val="FootnoteReference"/>
        </w:rPr>
        <w:footnoteRef/>
      </w:r>
      <w:r>
        <w:t xml:space="preserve"> </w:t>
      </w:r>
      <w:r w:rsidRPr="00BF4FE9">
        <w:rPr>
          <w:rFonts w:ascii="Garamond" w:hAnsi="Garamond"/>
          <w:i/>
          <w:iCs/>
          <w:sz w:val="24"/>
          <w:szCs w:val="24"/>
        </w:rPr>
        <w:t xml:space="preserve">Christian Religion </w:t>
      </w:r>
      <w:r w:rsidRPr="00BF4FE9">
        <w:rPr>
          <w:rFonts w:ascii="Garamond" w:hAnsi="Garamond"/>
          <w:sz w:val="24"/>
          <w:szCs w:val="24"/>
        </w:rPr>
        <w:t>II.107, 111.</w:t>
      </w:r>
    </w:p>
  </w:footnote>
  <w:footnote w:id="85">
    <w:p w14:paraId="59228EAC"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II.107, 111.</w:t>
      </w:r>
    </w:p>
  </w:footnote>
  <w:footnote w:id="86">
    <w:p w14:paraId="1DC8362D"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II.118, 118.</w:t>
      </w:r>
    </w:p>
  </w:footnote>
  <w:footnote w:id="87">
    <w:p w14:paraId="24D32016"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II.141, 134.</w:t>
      </w:r>
    </w:p>
  </w:footnote>
  <w:footnote w:id="88">
    <w:p w14:paraId="5282A742" w14:textId="06DD107B"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See Chamberlain (2018, 534-536) for discussion of Malebranche’s </w:t>
      </w:r>
      <w:r w:rsidR="00002218">
        <w:rPr>
          <w:rFonts w:ascii="Garamond" w:hAnsi="Garamond"/>
          <w:sz w:val="24"/>
          <w:szCs w:val="24"/>
        </w:rPr>
        <w:t xml:space="preserve">view </w:t>
      </w:r>
      <w:r w:rsidR="00EC431B">
        <w:rPr>
          <w:rFonts w:ascii="Garamond" w:hAnsi="Garamond"/>
          <w:sz w:val="24"/>
          <w:szCs w:val="24"/>
        </w:rPr>
        <w:t>of</w:t>
      </w:r>
      <w:r w:rsidRPr="00BF4FE9">
        <w:rPr>
          <w:rFonts w:ascii="Garamond" w:hAnsi="Garamond"/>
          <w:sz w:val="24"/>
          <w:szCs w:val="24"/>
        </w:rPr>
        <w:t xml:space="preserve"> the body </w:t>
      </w:r>
      <w:r w:rsidR="00EC431B">
        <w:rPr>
          <w:rFonts w:ascii="Garamond" w:hAnsi="Garamond"/>
          <w:sz w:val="24"/>
          <w:szCs w:val="24"/>
        </w:rPr>
        <w:t>as</w:t>
      </w:r>
      <w:r w:rsidRPr="00BF4FE9">
        <w:rPr>
          <w:rFonts w:ascii="Garamond" w:hAnsi="Garamond"/>
          <w:sz w:val="24"/>
          <w:szCs w:val="24"/>
        </w:rPr>
        <w:t xml:space="preserve"> sacrifice. </w:t>
      </w:r>
    </w:p>
  </w:footnote>
  <w:footnote w:id="89">
    <w:p w14:paraId="795782D0"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IV.305, 229.</w:t>
      </w:r>
    </w:p>
  </w:footnote>
  <w:footnote w:id="90">
    <w:p w14:paraId="2D425EB9"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IV.312, 233.</w:t>
      </w:r>
    </w:p>
  </w:footnote>
  <w:footnote w:id="91">
    <w:p w14:paraId="6638AE1B"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IV.307, 230.</w:t>
      </w:r>
    </w:p>
  </w:footnote>
  <w:footnote w:id="92">
    <w:p w14:paraId="277C25EA"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IV.312, 233.</w:t>
      </w:r>
    </w:p>
  </w:footnote>
  <w:footnote w:id="93">
    <w:p w14:paraId="23E79278" w14:textId="6C800A7F" w:rsidR="003C29A4" w:rsidRPr="00BF4FE9" w:rsidRDefault="003C29A4" w:rsidP="003C29A4">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II, 211.</w:t>
      </w:r>
    </w:p>
  </w:footnote>
  <w:footnote w:id="94">
    <w:p w14:paraId="60C74F42"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 xml:space="preserve">II, 164. </w:t>
      </w:r>
    </w:p>
  </w:footnote>
  <w:footnote w:id="95">
    <w:p w14:paraId="59387B3B"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Christian Religion </w:t>
      </w:r>
      <w:r w:rsidRPr="00BF4FE9">
        <w:rPr>
          <w:rFonts w:ascii="Garamond" w:hAnsi="Garamond"/>
          <w:sz w:val="24"/>
          <w:szCs w:val="24"/>
        </w:rPr>
        <w:t xml:space="preserve">V.378, 288-289. See also </w:t>
      </w:r>
      <w:r w:rsidRPr="00BF4FE9">
        <w:rPr>
          <w:rFonts w:ascii="Garamond" w:hAnsi="Garamond"/>
          <w:i/>
          <w:iCs/>
          <w:sz w:val="24"/>
          <w:szCs w:val="24"/>
        </w:rPr>
        <w:t xml:space="preserve">Serious Proposal </w:t>
      </w:r>
      <w:r w:rsidRPr="00BF4FE9">
        <w:rPr>
          <w:rFonts w:ascii="Garamond" w:hAnsi="Garamond"/>
          <w:sz w:val="24"/>
          <w:szCs w:val="24"/>
        </w:rPr>
        <w:t>II, 212.</w:t>
      </w:r>
    </w:p>
  </w:footnote>
  <w:footnote w:id="96">
    <w:p w14:paraId="66DC619F" w14:textId="36B281FF"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This chain of purposes distinguishes Astell and Malebranche, on the one hand, from Descartes, on the other. In </w:t>
      </w:r>
      <w:r w:rsidRPr="00BF4FE9">
        <w:rPr>
          <w:rFonts w:ascii="Garamond" w:hAnsi="Garamond"/>
          <w:i/>
          <w:iCs/>
          <w:sz w:val="24"/>
          <w:szCs w:val="24"/>
        </w:rPr>
        <w:t>Meditation 6</w:t>
      </w:r>
      <w:r w:rsidRPr="00BF4FE9">
        <w:rPr>
          <w:rFonts w:ascii="Garamond" w:hAnsi="Garamond"/>
          <w:sz w:val="24"/>
          <w:szCs w:val="24"/>
        </w:rPr>
        <w:t xml:space="preserve">, Descartes argues that “the proper purpose of sensory perceptions” is to help the mind preserve its body and then leaves it at that (AT VII 83/CSM II 57). Descartes does not </w:t>
      </w:r>
      <w:r w:rsidR="00473443" w:rsidRPr="00BF4FE9">
        <w:rPr>
          <w:rFonts w:ascii="Garamond" w:hAnsi="Garamond"/>
          <w:sz w:val="24"/>
          <w:szCs w:val="24"/>
        </w:rPr>
        <w:t>explain</w:t>
      </w:r>
      <w:r w:rsidRPr="00BF4FE9">
        <w:rPr>
          <w:rFonts w:ascii="Garamond" w:hAnsi="Garamond"/>
          <w:sz w:val="24"/>
          <w:szCs w:val="24"/>
        </w:rPr>
        <w:t xml:space="preserve"> </w:t>
      </w:r>
      <w:r w:rsidRPr="00BF4FE9">
        <w:rPr>
          <w:rFonts w:ascii="Garamond" w:hAnsi="Garamond"/>
          <w:i/>
          <w:iCs/>
          <w:sz w:val="24"/>
          <w:szCs w:val="24"/>
        </w:rPr>
        <w:t xml:space="preserve">why </w:t>
      </w:r>
      <w:r w:rsidRPr="00BF4FE9">
        <w:rPr>
          <w:rFonts w:ascii="Garamond" w:hAnsi="Garamond"/>
          <w:sz w:val="24"/>
          <w:szCs w:val="24"/>
        </w:rPr>
        <w:t>it</w:t>
      </w:r>
      <w:r w:rsidR="00473443" w:rsidRPr="00BF4FE9">
        <w:rPr>
          <w:rFonts w:ascii="Garamond" w:hAnsi="Garamond"/>
          <w:sz w:val="24"/>
          <w:szCs w:val="24"/>
        </w:rPr>
        <w:t xml:space="preserve"> i</w:t>
      </w:r>
      <w:r w:rsidRPr="00BF4FE9">
        <w:rPr>
          <w:rFonts w:ascii="Garamond" w:hAnsi="Garamond"/>
          <w:sz w:val="24"/>
          <w:szCs w:val="24"/>
        </w:rPr>
        <w:t>s good for the mind to preserve the body</w:t>
      </w:r>
      <w:r w:rsidR="00473443" w:rsidRPr="00BF4FE9">
        <w:rPr>
          <w:rFonts w:ascii="Garamond" w:hAnsi="Garamond"/>
          <w:sz w:val="24"/>
          <w:szCs w:val="24"/>
        </w:rPr>
        <w:t>,</w:t>
      </w:r>
      <w:r w:rsidR="00EC431B">
        <w:rPr>
          <w:rFonts w:ascii="Garamond" w:hAnsi="Garamond"/>
          <w:sz w:val="24"/>
          <w:szCs w:val="24"/>
        </w:rPr>
        <w:t xml:space="preserve"> however,</w:t>
      </w:r>
      <w:r w:rsidR="00473443" w:rsidRPr="00BF4FE9">
        <w:rPr>
          <w:rFonts w:ascii="Garamond" w:hAnsi="Garamond"/>
          <w:sz w:val="24"/>
          <w:szCs w:val="24"/>
        </w:rPr>
        <w:t xml:space="preserve"> presumably</w:t>
      </w:r>
      <w:r w:rsidRPr="00BF4FE9">
        <w:rPr>
          <w:rFonts w:ascii="Garamond" w:hAnsi="Garamond"/>
          <w:sz w:val="24"/>
          <w:szCs w:val="24"/>
        </w:rPr>
        <w:t xml:space="preserve"> because of his prohibition against guessing at God’s purposes (</w:t>
      </w:r>
      <w:r w:rsidRPr="00BF4FE9">
        <w:rPr>
          <w:rFonts w:ascii="Garamond" w:hAnsi="Garamond"/>
          <w:i/>
          <w:iCs/>
          <w:sz w:val="24"/>
          <w:szCs w:val="24"/>
        </w:rPr>
        <w:t>M4</w:t>
      </w:r>
      <w:r w:rsidRPr="00BF4FE9">
        <w:rPr>
          <w:rFonts w:ascii="Garamond" w:hAnsi="Garamond"/>
          <w:sz w:val="24"/>
          <w:szCs w:val="24"/>
        </w:rPr>
        <w:t xml:space="preserve">, AT VII 55/CSM II 39). </w:t>
      </w:r>
      <w:r w:rsidR="00473443" w:rsidRPr="00BF4FE9">
        <w:rPr>
          <w:rFonts w:ascii="Garamond" w:hAnsi="Garamond"/>
          <w:sz w:val="24"/>
          <w:szCs w:val="24"/>
        </w:rPr>
        <w:t xml:space="preserve">In contrast, </w:t>
      </w:r>
      <w:r w:rsidRPr="00BF4FE9">
        <w:rPr>
          <w:rFonts w:ascii="Garamond" w:hAnsi="Garamond"/>
          <w:sz w:val="24"/>
          <w:szCs w:val="24"/>
        </w:rPr>
        <w:t xml:space="preserve">Astell and Malebranche </w:t>
      </w:r>
      <w:r w:rsidR="00473443" w:rsidRPr="00BF4FE9">
        <w:rPr>
          <w:rFonts w:ascii="Garamond" w:hAnsi="Garamond"/>
          <w:sz w:val="24"/>
          <w:szCs w:val="24"/>
        </w:rPr>
        <w:t xml:space="preserve">happily </w:t>
      </w:r>
      <w:r w:rsidRPr="00BF4FE9">
        <w:rPr>
          <w:rFonts w:ascii="Garamond" w:hAnsi="Garamond"/>
          <w:sz w:val="24"/>
          <w:szCs w:val="24"/>
        </w:rPr>
        <w:t>speculate</w:t>
      </w:r>
      <w:r w:rsidR="003A6C68" w:rsidRPr="00BF4FE9">
        <w:rPr>
          <w:rFonts w:ascii="Garamond" w:hAnsi="Garamond"/>
          <w:sz w:val="24"/>
          <w:szCs w:val="24"/>
        </w:rPr>
        <w:t xml:space="preserve"> about</w:t>
      </w:r>
      <w:r w:rsidRPr="00BF4FE9">
        <w:rPr>
          <w:rFonts w:ascii="Garamond" w:hAnsi="Garamond"/>
          <w:sz w:val="24"/>
          <w:szCs w:val="24"/>
        </w:rPr>
        <w:t xml:space="preserve"> </w:t>
      </w:r>
      <w:r w:rsidR="00473443" w:rsidRPr="00BF4FE9">
        <w:rPr>
          <w:rFonts w:ascii="Garamond" w:hAnsi="Garamond"/>
          <w:sz w:val="24"/>
          <w:szCs w:val="24"/>
        </w:rPr>
        <w:t xml:space="preserve">God’s </w:t>
      </w:r>
      <w:r w:rsidRPr="00BF4FE9">
        <w:rPr>
          <w:rFonts w:ascii="Garamond" w:hAnsi="Garamond"/>
          <w:sz w:val="24"/>
          <w:szCs w:val="24"/>
        </w:rPr>
        <w:t xml:space="preserve">reasons. </w:t>
      </w:r>
      <w:r w:rsidR="00473443" w:rsidRPr="00BF4FE9">
        <w:rPr>
          <w:rFonts w:ascii="Garamond" w:hAnsi="Garamond"/>
          <w:sz w:val="24"/>
          <w:szCs w:val="24"/>
        </w:rPr>
        <w:t>The</w:t>
      </w:r>
      <w:r w:rsidRPr="00BF4FE9">
        <w:rPr>
          <w:rFonts w:ascii="Garamond" w:hAnsi="Garamond"/>
          <w:sz w:val="24"/>
          <w:szCs w:val="24"/>
        </w:rPr>
        <w:t xml:space="preserve"> passions have a similar function</w:t>
      </w:r>
      <w:r w:rsidR="00473443" w:rsidRPr="00BF4FE9">
        <w:rPr>
          <w:rFonts w:ascii="Garamond" w:hAnsi="Garamond"/>
          <w:sz w:val="24"/>
          <w:szCs w:val="24"/>
        </w:rPr>
        <w:t xml:space="preserve"> as the senses</w:t>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II, 206).</w:t>
      </w:r>
    </w:p>
  </w:footnote>
  <w:footnote w:id="97">
    <w:p w14:paraId="2F99ECC6"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II, 210.</w:t>
      </w:r>
    </w:p>
  </w:footnote>
  <w:footnote w:id="98">
    <w:p w14:paraId="3F1D43DE" w14:textId="77777777" w:rsidR="008D36BB" w:rsidRPr="00BF4FE9" w:rsidRDefault="0014214C"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 xml:space="preserve">Serious Proposal </w:t>
      </w:r>
      <w:r w:rsidRPr="00BF4FE9">
        <w:rPr>
          <w:rFonts w:ascii="Garamond" w:hAnsi="Garamond"/>
          <w:sz w:val="24"/>
          <w:szCs w:val="24"/>
        </w:rPr>
        <w:t>II, 210, emphasis added.</w:t>
      </w:r>
    </w:p>
  </w:footnote>
  <w:footnote w:id="99">
    <w:p w14:paraId="229A26D4" w14:textId="77777777" w:rsidR="00A45703" w:rsidRPr="00BF4FE9" w:rsidRDefault="00A45703" w:rsidP="00A45703">
      <w:pPr>
        <w:pStyle w:val="FootnoteText"/>
        <w:spacing w:line="480" w:lineRule="auto"/>
        <w:rPr>
          <w:rFonts w:ascii="Garamond" w:hAnsi="Garamond"/>
          <w:sz w:val="24"/>
          <w:szCs w:val="24"/>
          <w:lang w:val="en-GB"/>
        </w:rPr>
      </w:pPr>
      <w:r w:rsidRPr="00BF4FE9">
        <w:rPr>
          <w:rStyle w:val="FootnoteReference"/>
          <w:rFonts w:ascii="Garamond" w:hAnsi="Garamond"/>
          <w:sz w:val="24"/>
          <w:szCs w:val="24"/>
        </w:rPr>
        <w:footnoteRef/>
      </w:r>
      <w:r w:rsidRPr="00BF4FE9">
        <w:rPr>
          <w:rFonts w:ascii="Garamond" w:hAnsi="Garamond"/>
          <w:sz w:val="24"/>
          <w:szCs w:val="24"/>
        </w:rPr>
        <w:t xml:space="preserve"> </w:t>
      </w:r>
      <w:r w:rsidRPr="00BF4FE9">
        <w:rPr>
          <w:rFonts w:ascii="Garamond" w:hAnsi="Garamond"/>
          <w:i/>
          <w:iCs/>
          <w:sz w:val="24"/>
          <w:szCs w:val="24"/>
          <w:lang w:val="en-GB"/>
        </w:rPr>
        <w:t xml:space="preserve">Serious Proposal </w:t>
      </w:r>
      <w:r w:rsidRPr="00BF4FE9">
        <w:rPr>
          <w:rFonts w:ascii="Garamond" w:hAnsi="Garamond"/>
          <w:sz w:val="24"/>
          <w:szCs w:val="24"/>
          <w:lang w:val="en-GB"/>
        </w:rPr>
        <w:t>86-7.</w:t>
      </w:r>
    </w:p>
  </w:footnote>
  <w:footnote w:id="100">
    <w:p w14:paraId="52E1A758" w14:textId="01743202" w:rsidR="00BF4FE9" w:rsidRPr="00BF4FE9" w:rsidRDefault="00BF4FE9" w:rsidP="00BF4FE9">
      <w:pPr>
        <w:pStyle w:val="Footnote"/>
        <w:spacing w:line="480" w:lineRule="auto"/>
        <w:rPr>
          <w:rFonts w:ascii="Garamond" w:hAnsi="Garamond"/>
          <w:sz w:val="24"/>
          <w:szCs w:val="24"/>
        </w:rPr>
      </w:pPr>
      <w:r w:rsidRPr="00BF4FE9">
        <w:rPr>
          <w:rFonts w:ascii="Garamond" w:eastAsia="Garamond" w:hAnsi="Garamond" w:cs="Garamond"/>
          <w:sz w:val="24"/>
          <w:szCs w:val="24"/>
          <w:vertAlign w:val="superscript"/>
        </w:rPr>
        <w:footnoteRef/>
      </w:r>
      <w:r w:rsidRPr="00BF4FE9">
        <w:rPr>
          <w:rFonts w:ascii="Garamond" w:hAnsi="Garamond"/>
          <w:sz w:val="24"/>
          <w:szCs w:val="24"/>
        </w:rPr>
        <w:t xml:space="preserve"> </w:t>
      </w:r>
      <w:r w:rsidRPr="00BF4FE9">
        <w:rPr>
          <w:rFonts w:ascii="Garamond" w:hAnsi="Garamond"/>
          <w:i/>
          <w:iCs/>
          <w:sz w:val="24"/>
          <w:szCs w:val="24"/>
        </w:rPr>
        <w:t>Serious Proposal</w:t>
      </w:r>
      <w:r w:rsidRPr="00BF4FE9">
        <w:rPr>
          <w:rFonts w:ascii="Garamond" w:hAnsi="Garamond"/>
          <w:sz w:val="24"/>
          <w:szCs w:val="24"/>
        </w:rPr>
        <w:t xml:space="preserve"> 53.</w:t>
      </w:r>
    </w:p>
  </w:footnote>
  <w:footnote w:id="101">
    <w:p w14:paraId="119005ED" w14:textId="025436A9" w:rsidR="000229A5" w:rsidRPr="0066216C" w:rsidRDefault="000229A5" w:rsidP="000229A5">
      <w:pPr>
        <w:pStyle w:val="FootnoteText"/>
        <w:spacing w:line="480" w:lineRule="auto"/>
        <w:rPr>
          <w:rFonts w:ascii="Garamond" w:hAnsi="Garamond"/>
          <w:i/>
          <w:iCs/>
          <w:sz w:val="24"/>
          <w:szCs w:val="24"/>
        </w:rPr>
      </w:pPr>
      <w:r w:rsidRPr="00BF4FE9">
        <w:rPr>
          <w:rStyle w:val="FootnoteReference"/>
          <w:rFonts w:ascii="Garamond" w:hAnsi="Garamond"/>
          <w:sz w:val="24"/>
          <w:szCs w:val="24"/>
        </w:rPr>
        <w:footnoteRef/>
      </w:r>
      <w:r w:rsidRPr="00BF4FE9">
        <w:rPr>
          <w:rFonts w:ascii="Garamond" w:hAnsi="Garamond"/>
          <w:sz w:val="24"/>
          <w:szCs w:val="24"/>
        </w:rPr>
        <w:t xml:space="preserve"> I would like to thank the audience at the inaugural meeting of the Friends of Mary Astell at the Eastern APA in 2020</w:t>
      </w:r>
      <w:r w:rsidR="00E63CA9">
        <w:rPr>
          <w:rFonts w:ascii="Garamond" w:hAnsi="Garamond"/>
          <w:sz w:val="24"/>
          <w:szCs w:val="24"/>
        </w:rPr>
        <w:t xml:space="preserve"> </w:t>
      </w:r>
      <w:r w:rsidRPr="00BF4FE9">
        <w:rPr>
          <w:rFonts w:ascii="Garamond" w:hAnsi="Garamond"/>
          <w:sz w:val="24"/>
          <w:szCs w:val="24"/>
        </w:rPr>
        <w:t xml:space="preserve">for their </w:t>
      </w:r>
      <w:r w:rsidR="00CF4728">
        <w:rPr>
          <w:rFonts w:ascii="Garamond" w:hAnsi="Garamond"/>
          <w:sz w:val="24"/>
          <w:szCs w:val="24"/>
        </w:rPr>
        <w:t xml:space="preserve">probing </w:t>
      </w:r>
      <w:r w:rsidRPr="00BF4FE9">
        <w:rPr>
          <w:rFonts w:ascii="Garamond" w:hAnsi="Garamond"/>
          <w:sz w:val="24"/>
          <w:szCs w:val="24"/>
        </w:rPr>
        <w:t>questions and comments</w:t>
      </w:r>
      <w:r w:rsidR="00555CF5">
        <w:rPr>
          <w:rFonts w:ascii="Garamond" w:hAnsi="Garamond"/>
          <w:sz w:val="24"/>
          <w:szCs w:val="24"/>
        </w:rPr>
        <w:t xml:space="preserve">, as well as the </w:t>
      </w:r>
      <w:r w:rsidR="008951AC">
        <w:rPr>
          <w:rFonts w:ascii="Garamond" w:hAnsi="Garamond"/>
          <w:sz w:val="24"/>
          <w:szCs w:val="24"/>
        </w:rPr>
        <w:t xml:space="preserve">other </w:t>
      </w:r>
      <w:r w:rsidR="00555CF5">
        <w:rPr>
          <w:rFonts w:ascii="Garamond" w:hAnsi="Garamond"/>
          <w:sz w:val="24"/>
          <w:szCs w:val="24"/>
        </w:rPr>
        <w:t>participants in</w:t>
      </w:r>
      <w:r w:rsidR="008951AC">
        <w:rPr>
          <w:rFonts w:ascii="Garamond" w:hAnsi="Garamond"/>
          <w:sz w:val="24"/>
          <w:szCs w:val="24"/>
        </w:rPr>
        <w:t xml:space="preserve"> the NEH project, </w:t>
      </w:r>
      <w:r w:rsidR="008951AC">
        <w:rPr>
          <w:rFonts w:ascii="Garamond" w:hAnsi="Garamond"/>
          <w:i/>
          <w:iCs/>
          <w:sz w:val="24"/>
          <w:szCs w:val="24"/>
        </w:rPr>
        <w:t>Reconsidering the Sources of the Self</w:t>
      </w:r>
      <w:r w:rsidR="008951AC">
        <w:rPr>
          <w:rFonts w:ascii="Garamond" w:hAnsi="Garamond"/>
          <w:sz w:val="24"/>
          <w:szCs w:val="24"/>
        </w:rPr>
        <w:t>, which led to this volume</w:t>
      </w:r>
      <w:r w:rsidRPr="00BF4FE9">
        <w:rPr>
          <w:rFonts w:ascii="Garamond" w:hAnsi="Garamond"/>
          <w:sz w:val="24"/>
          <w:szCs w:val="24"/>
        </w:rPr>
        <w:t xml:space="preserve">. I would also especially like to thank Michaela Manson, </w:t>
      </w:r>
      <w:proofErr w:type="spellStart"/>
      <w:r w:rsidRPr="00BF4FE9">
        <w:rPr>
          <w:rFonts w:ascii="Garamond" w:hAnsi="Garamond"/>
          <w:sz w:val="24"/>
          <w:szCs w:val="24"/>
        </w:rPr>
        <w:t>Allauren</w:t>
      </w:r>
      <w:proofErr w:type="spellEnd"/>
      <w:r w:rsidRPr="00BF4FE9">
        <w:rPr>
          <w:rFonts w:ascii="Garamond" w:hAnsi="Garamond"/>
          <w:sz w:val="24"/>
          <w:szCs w:val="24"/>
        </w:rPr>
        <w:t xml:space="preserve"> Forbes,</w:t>
      </w:r>
      <w:r w:rsidR="007D16DA">
        <w:rPr>
          <w:rFonts w:ascii="Garamond" w:hAnsi="Garamond"/>
          <w:sz w:val="24"/>
          <w:szCs w:val="24"/>
        </w:rPr>
        <w:t xml:space="preserve"> </w:t>
      </w:r>
      <w:r w:rsidR="001D0880">
        <w:rPr>
          <w:rFonts w:ascii="Garamond" w:hAnsi="Garamond"/>
          <w:sz w:val="24"/>
          <w:szCs w:val="24"/>
        </w:rPr>
        <w:t>and</w:t>
      </w:r>
      <w:r w:rsidRPr="00BF4FE9">
        <w:rPr>
          <w:rFonts w:ascii="Garamond" w:hAnsi="Garamond"/>
          <w:sz w:val="24"/>
          <w:szCs w:val="24"/>
        </w:rPr>
        <w:t xml:space="preserve"> Jacqueline Broad for their insightful comments and expertise on Astell</w:t>
      </w:r>
      <w:r w:rsidR="00161D86">
        <w:rPr>
          <w:rFonts w:ascii="Garamond" w:hAnsi="Garamond"/>
          <w:sz w:val="24"/>
          <w:szCs w:val="24"/>
        </w:rPr>
        <w:t>, as well as the anonymous referees for this volume</w:t>
      </w:r>
      <w:r w:rsidRPr="00BF4FE9">
        <w:rPr>
          <w:rFonts w:ascii="Garamond" w:hAnsi="Garamond"/>
          <w:sz w:val="24"/>
          <w:szCs w:val="24"/>
        </w:rPr>
        <w:t>. I am grateful to Elliot Paul for all his help</w:t>
      </w:r>
      <w:r w:rsidR="00AD2654">
        <w:rPr>
          <w:rFonts w:ascii="Garamond" w:hAnsi="Garamond"/>
          <w:sz w:val="24"/>
          <w:szCs w:val="24"/>
        </w:rPr>
        <w:t xml:space="preserve"> with this chapter</w:t>
      </w:r>
      <w:r w:rsidR="00AB79E3">
        <w:rPr>
          <w:rFonts w:ascii="Garamond" w:hAnsi="Garamond"/>
          <w:sz w:val="24"/>
          <w:szCs w:val="24"/>
        </w:rPr>
        <w:t xml:space="preserve"> and to Marcy </w:t>
      </w:r>
      <w:proofErr w:type="spellStart"/>
      <w:r w:rsidR="00AB79E3">
        <w:rPr>
          <w:rFonts w:ascii="Garamond" w:hAnsi="Garamond"/>
          <w:sz w:val="24"/>
          <w:szCs w:val="24"/>
        </w:rPr>
        <w:t>Lascano</w:t>
      </w:r>
      <w:proofErr w:type="spellEnd"/>
      <w:r w:rsidR="00AB79E3">
        <w:rPr>
          <w:rFonts w:ascii="Garamond" w:hAnsi="Garamond"/>
          <w:sz w:val="24"/>
          <w:szCs w:val="24"/>
        </w:rPr>
        <w:t xml:space="preserve"> for introducing me to Astell</w:t>
      </w:r>
      <w:r w:rsidR="00E124B3">
        <w:rPr>
          <w:rFonts w:ascii="Garamond" w:hAnsi="Garamond"/>
          <w:sz w:val="24"/>
          <w:szCs w:val="24"/>
        </w:rPr>
        <w:t>.</w:t>
      </w:r>
      <w:r w:rsidRPr="00BF4FE9">
        <w:rPr>
          <w:rFonts w:ascii="Garamond" w:hAnsi="Garamond"/>
          <w:sz w:val="24"/>
          <w:szCs w:val="24"/>
        </w:rPr>
        <w:t xml:space="preserve"> </w:t>
      </w:r>
      <w:r w:rsidR="00043BDB">
        <w:rPr>
          <w:rFonts w:ascii="Garamond" w:hAnsi="Garamond"/>
          <w:sz w:val="24"/>
          <w:szCs w:val="24"/>
        </w:rPr>
        <w:t>Finally, I would like to thank Catherine Conybeare and</w:t>
      </w:r>
      <w:r w:rsidR="006577BD">
        <w:rPr>
          <w:rFonts w:ascii="Garamond" w:hAnsi="Garamond"/>
          <w:sz w:val="24"/>
          <w:szCs w:val="24"/>
        </w:rPr>
        <w:t xml:space="preserve"> José Luis Bermúdez for </w:t>
      </w:r>
      <w:r w:rsidR="00B1431A">
        <w:rPr>
          <w:rFonts w:ascii="Garamond" w:hAnsi="Garamond"/>
          <w:sz w:val="24"/>
          <w:szCs w:val="24"/>
        </w:rPr>
        <w:t xml:space="preserve">inviting me—and so many others—to reconsider the </w:t>
      </w:r>
      <w:r w:rsidR="00622837">
        <w:rPr>
          <w:rFonts w:ascii="Garamond" w:hAnsi="Garamond"/>
          <w:sz w:val="24"/>
          <w:szCs w:val="24"/>
        </w:rPr>
        <w:t>sources and history of the self and for all their mentorship and guidance</w:t>
      </w:r>
      <w:r w:rsidR="0066216C">
        <w:rPr>
          <w:rFonts w:ascii="Garamond" w:hAnsi="Garamond"/>
          <w:sz w:val="24"/>
          <w:szCs w:val="24"/>
        </w:rPr>
        <w:t xml:space="preserve"> along the way.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68D8" w14:textId="77777777" w:rsidR="008D36BB" w:rsidRDefault="008D36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3"/>
  <w:displayBackgroundShape/>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BB"/>
    <w:rsid w:val="00002218"/>
    <w:rsid w:val="00002E53"/>
    <w:rsid w:val="00003A17"/>
    <w:rsid w:val="00005B77"/>
    <w:rsid w:val="000114B4"/>
    <w:rsid w:val="00013301"/>
    <w:rsid w:val="00013829"/>
    <w:rsid w:val="00020712"/>
    <w:rsid w:val="000229A5"/>
    <w:rsid w:val="00027515"/>
    <w:rsid w:val="00027CCD"/>
    <w:rsid w:val="00031327"/>
    <w:rsid w:val="00035B41"/>
    <w:rsid w:val="0004101A"/>
    <w:rsid w:val="00041FD8"/>
    <w:rsid w:val="00043613"/>
    <w:rsid w:val="00043BDB"/>
    <w:rsid w:val="000445BF"/>
    <w:rsid w:val="00044B19"/>
    <w:rsid w:val="00045F31"/>
    <w:rsid w:val="00046E8F"/>
    <w:rsid w:val="00047474"/>
    <w:rsid w:val="000475F1"/>
    <w:rsid w:val="000618A9"/>
    <w:rsid w:val="00063D8D"/>
    <w:rsid w:val="000740AA"/>
    <w:rsid w:val="00076A2C"/>
    <w:rsid w:val="00076AEB"/>
    <w:rsid w:val="000830EE"/>
    <w:rsid w:val="00084ACA"/>
    <w:rsid w:val="000858BC"/>
    <w:rsid w:val="000871B1"/>
    <w:rsid w:val="00091C6B"/>
    <w:rsid w:val="0009200A"/>
    <w:rsid w:val="000974BC"/>
    <w:rsid w:val="000A30A6"/>
    <w:rsid w:val="000A5F7E"/>
    <w:rsid w:val="000B165C"/>
    <w:rsid w:val="000B7135"/>
    <w:rsid w:val="000C0569"/>
    <w:rsid w:val="000C1464"/>
    <w:rsid w:val="000C15A8"/>
    <w:rsid w:val="000C3325"/>
    <w:rsid w:val="000C56C4"/>
    <w:rsid w:val="000C5CF8"/>
    <w:rsid w:val="000D1801"/>
    <w:rsid w:val="000D1AEB"/>
    <w:rsid w:val="000D2E39"/>
    <w:rsid w:val="000D7110"/>
    <w:rsid w:val="000E114A"/>
    <w:rsid w:val="000E2443"/>
    <w:rsid w:val="000E32E1"/>
    <w:rsid w:val="000E4673"/>
    <w:rsid w:val="000F410E"/>
    <w:rsid w:val="000F4617"/>
    <w:rsid w:val="000F4EAA"/>
    <w:rsid w:val="000F66BD"/>
    <w:rsid w:val="000F6788"/>
    <w:rsid w:val="00101176"/>
    <w:rsid w:val="00105671"/>
    <w:rsid w:val="00111D46"/>
    <w:rsid w:val="0011241C"/>
    <w:rsid w:val="00113ED7"/>
    <w:rsid w:val="00116380"/>
    <w:rsid w:val="00116808"/>
    <w:rsid w:val="0012152C"/>
    <w:rsid w:val="001306BA"/>
    <w:rsid w:val="001369FB"/>
    <w:rsid w:val="0014214C"/>
    <w:rsid w:val="0014704E"/>
    <w:rsid w:val="00150ED9"/>
    <w:rsid w:val="001515DB"/>
    <w:rsid w:val="001538BD"/>
    <w:rsid w:val="001562FD"/>
    <w:rsid w:val="00161D86"/>
    <w:rsid w:val="0016502D"/>
    <w:rsid w:val="001700C0"/>
    <w:rsid w:val="001748F3"/>
    <w:rsid w:val="001820D4"/>
    <w:rsid w:val="00184BBB"/>
    <w:rsid w:val="001913A5"/>
    <w:rsid w:val="00193A15"/>
    <w:rsid w:val="00194C2A"/>
    <w:rsid w:val="001A26DC"/>
    <w:rsid w:val="001C54A5"/>
    <w:rsid w:val="001C5A8C"/>
    <w:rsid w:val="001D0880"/>
    <w:rsid w:val="001D4DB2"/>
    <w:rsid w:val="001D65E8"/>
    <w:rsid w:val="001D7F12"/>
    <w:rsid w:val="001E37F0"/>
    <w:rsid w:val="001F0CDB"/>
    <w:rsid w:val="001F1BF8"/>
    <w:rsid w:val="001F38B8"/>
    <w:rsid w:val="002171DB"/>
    <w:rsid w:val="0022076F"/>
    <w:rsid w:val="00223638"/>
    <w:rsid w:val="00223EB9"/>
    <w:rsid w:val="00230A3B"/>
    <w:rsid w:val="00231C43"/>
    <w:rsid w:val="002378F5"/>
    <w:rsid w:val="002408EB"/>
    <w:rsid w:val="0025233C"/>
    <w:rsid w:val="002608F4"/>
    <w:rsid w:val="00265B59"/>
    <w:rsid w:val="00270335"/>
    <w:rsid w:val="00273DE5"/>
    <w:rsid w:val="00281343"/>
    <w:rsid w:val="00281E9D"/>
    <w:rsid w:val="002846AD"/>
    <w:rsid w:val="002856AC"/>
    <w:rsid w:val="00285ED9"/>
    <w:rsid w:val="00290EE6"/>
    <w:rsid w:val="00291517"/>
    <w:rsid w:val="002929CD"/>
    <w:rsid w:val="002945A4"/>
    <w:rsid w:val="002A0B75"/>
    <w:rsid w:val="002A0EDD"/>
    <w:rsid w:val="002A135D"/>
    <w:rsid w:val="002A1638"/>
    <w:rsid w:val="002B0500"/>
    <w:rsid w:val="002B1145"/>
    <w:rsid w:val="002B31B2"/>
    <w:rsid w:val="002B3EC9"/>
    <w:rsid w:val="002B3F45"/>
    <w:rsid w:val="002B522C"/>
    <w:rsid w:val="002B65CD"/>
    <w:rsid w:val="002B6DF3"/>
    <w:rsid w:val="002C0EB4"/>
    <w:rsid w:val="002C7F8D"/>
    <w:rsid w:val="002D297D"/>
    <w:rsid w:val="002D540E"/>
    <w:rsid w:val="002D5C48"/>
    <w:rsid w:val="002D6A41"/>
    <w:rsid w:val="002D6AA7"/>
    <w:rsid w:val="002E0C3B"/>
    <w:rsid w:val="002E1144"/>
    <w:rsid w:val="002E408C"/>
    <w:rsid w:val="002E46B5"/>
    <w:rsid w:val="002E5C68"/>
    <w:rsid w:val="002F0295"/>
    <w:rsid w:val="002F59C0"/>
    <w:rsid w:val="0030634E"/>
    <w:rsid w:val="003126B5"/>
    <w:rsid w:val="00321823"/>
    <w:rsid w:val="00326A23"/>
    <w:rsid w:val="00332D0B"/>
    <w:rsid w:val="00336768"/>
    <w:rsid w:val="00342550"/>
    <w:rsid w:val="00345854"/>
    <w:rsid w:val="00350B6E"/>
    <w:rsid w:val="00351EB9"/>
    <w:rsid w:val="00363906"/>
    <w:rsid w:val="003670E6"/>
    <w:rsid w:val="0036779A"/>
    <w:rsid w:val="003701D9"/>
    <w:rsid w:val="00374C5C"/>
    <w:rsid w:val="00375C21"/>
    <w:rsid w:val="00380C95"/>
    <w:rsid w:val="003810D4"/>
    <w:rsid w:val="00382022"/>
    <w:rsid w:val="00382E0A"/>
    <w:rsid w:val="0038375C"/>
    <w:rsid w:val="00386675"/>
    <w:rsid w:val="003866C5"/>
    <w:rsid w:val="00391DFC"/>
    <w:rsid w:val="003A5E45"/>
    <w:rsid w:val="003A6C68"/>
    <w:rsid w:val="003A746A"/>
    <w:rsid w:val="003A7A5E"/>
    <w:rsid w:val="003B39B6"/>
    <w:rsid w:val="003B5FAF"/>
    <w:rsid w:val="003B61D6"/>
    <w:rsid w:val="003C19B8"/>
    <w:rsid w:val="003C29A4"/>
    <w:rsid w:val="003D5E4E"/>
    <w:rsid w:val="003E72BB"/>
    <w:rsid w:val="003F21DD"/>
    <w:rsid w:val="003F4801"/>
    <w:rsid w:val="003F4BA4"/>
    <w:rsid w:val="003F72BC"/>
    <w:rsid w:val="00402539"/>
    <w:rsid w:val="00404695"/>
    <w:rsid w:val="00413D2F"/>
    <w:rsid w:val="00420C16"/>
    <w:rsid w:val="0042151E"/>
    <w:rsid w:val="00422871"/>
    <w:rsid w:val="00423438"/>
    <w:rsid w:val="004241C1"/>
    <w:rsid w:val="00426741"/>
    <w:rsid w:val="00437749"/>
    <w:rsid w:val="0043784D"/>
    <w:rsid w:val="00437A28"/>
    <w:rsid w:val="00437B5A"/>
    <w:rsid w:val="004401AC"/>
    <w:rsid w:val="00442A74"/>
    <w:rsid w:val="00447E73"/>
    <w:rsid w:val="00453690"/>
    <w:rsid w:val="00466F62"/>
    <w:rsid w:val="00473443"/>
    <w:rsid w:val="00473F05"/>
    <w:rsid w:val="00474E15"/>
    <w:rsid w:val="004920A2"/>
    <w:rsid w:val="004A408C"/>
    <w:rsid w:val="004A77DB"/>
    <w:rsid w:val="004B0900"/>
    <w:rsid w:val="004B12A3"/>
    <w:rsid w:val="004B1D68"/>
    <w:rsid w:val="004B36F8"/>
    <w:rsid w:val="004C4443"/>
    <w:rsid w:val="004C4D31"/>
    <w:rsid w:val="004D49B5"/>
    <w:rsid w:val="004E14CA"/>
    <w:rsid w:val="004E3228"/>
    <w:rsid w:val="004F0409"/>
    <w:rsid w:val="004F355F"/>
    <w:rsid w:val="00503220"/>
    <w:rsid w:val="00511FBC"/>
    <w:rsid w:val="00520A41"/>
    <w:rsid w:val="00530AD5"/>
    <w:rsid w:val="005317B0"/>
    <w:rsid w:val="00532917"/>
    <w:rsid w:val="00536E4D"/>
    <w:rsid w:val="00541549"/>
    <w:rsid w:val="0054587A"/>
    <w:rsid w:val="00550EC1"/>
    <w:rsid w:val="0055502C"/>
    <w:rsid w:val="00555C55"/>
    <w:rsid w:val="00555CF5"/>
    <w:rsid w:val="00562E73"/>
    <w:rsid w:val="005641A3"/>
    <w:rsid w:val="00566593"/>
    <w:rsid w:val="005666AE"/>
    <w:rsid w:val="00566993"/>
    <w:rsid w:val="00573D51"/>
    <w:rsid w:val="005742C7"/>
    <w:rsid w:val="005814E6"/>
    <w:rsid w:val="005870BC"/>
    <w:rsid w:val="00592235"/>
    <w:rsid w:val="005957E6"/>
    <w:rsid w:val="005969A2"/>
    <w:rsid w:val="005A41E0"/>
    <w:rsid w:val="005B30C3"/>
    <w:rsid w:val="005B6896"/>
    <w:rsid w:val="005C188F"/>
    <w:rsid w:val="005C1FA2"/>
    <w:rsid w:val="005C2014"/>
    <w:rsid w:val="005C4C67"/>
    <w:rsid w:val="005C5BF4"/>
    <w:rsid w:val="005C685D"/>
    <w:rsid w:val="005D20D2"/>
    <w:rsid w:val="005D4F92"/>
    <w:rsid w:val="005E1B72"/>
    <w:rsid w:val="005F1C8D"/>
    <w:rsid w:val="005F46A6"/>
    <w:rsid w:val="005F5079"/>
    <w:rsid w:val="00601ED1"/>
    <w:rsid w:val="00602296"/>
    <w:rsid w:val="00605EB5"/>
    <w:rsid w:val="00611D6D"/>
    <w:rsid w:val="00612EBD"/>
    <w:rsid w:val="00620161"/>
    <w:rsid w:val="00622277"/>
    <w:rsid w:val="00622837"/>
    <w:rsid w:val="00624C7A"/>
    <w:rsid w:val="0062648A"/>
    <w:rsid w:val="00636270"/>
    <w:rsid w:val="00640831"/>
    <w:rsid w:val="00646B06"/>
    <w:rsid w:val="00654FA7"/>
    <w:rsid w:val="006577BD"/>
    <w:rsid w:val="006615A3"/>
    <w:rsid w:val="0066216C"/>
    <w:rsid w:val="006640D9"/>
    <w:rsid w:val="00666858"/>
    <w:rsid w:val="00667C44"/>
    <w:rsid w:val="00670AA7"/>
    <w:rsid w:val="006723BE"/>
    <w:rsid w:val="006730AD"/>
    <w:rsid w:val="0067392D"/>
    <w:rsid w:val="006815C5"/>
    <w:rsid w:val="00681CA4"/>
    <w:rsid w:val="00686AE1"/>
    <w:rsid w:val="006958A0"/>
    <w:rsid w:val="00696D61"/>
    <w:rsid w:val="006A7620"/>
    <w:rsid w:val="006B7BFB"/>
    <w:rsid w:val="006C3F2E"/>
    <w:rsid w:val="006C7E10"/>
    <w:rsid w:val="006D0D0B"/>
    <w:rsid w:val="006D2EEC"/>
    <w:rsid w:val="006E354B"/>
    <w:rsid w:val="006E7FEB"/>
    <w:rsid w:val="006F06AC"/>
    <w:rsid w:val="006F0899"/>
    <w:rsid w:val="006F4A1D"/>
    <w:rsid w:val="006F4B66"/>
    <w:rsid w:val="006F4EF0"/>
    <w:rsid w:val="00700055"/>
    <w:rsid w:val="00700D46"/>
    <w:rsid w:val="007145C0"/>
    <w:rsid w:val="00723FCE"/>
    <w:rsid w:val="00725345"/>
    <w:rsid w:val="007258AD"/>
    <w:rsid w:val="007302D0"/>
    <w:rsid w:val="00740BDF"/>
    <w:rsid w:val="007420CC"/>
    <w:rsid w:val="007470A5"/>
    <w:rsid w:val="00755D83"/>
    <w:rsid w:val="0075645D"/>
    <w:rsid w:val="007571B2"/>
    <w:rsid w:val="00757AFD"/>
    <w:rsid w:val="00762967"/>
    <w:rsid w:val="00766126"/>
    <w:rsid w:val="00771EEC"/>
    <w:rsid w:val="0077506F"/>
    <w:rsid w:val="00775221"/>
    <w:rsid w:val="00786249"/>
    <w:rsid w:val="00792106"/>
    <w:rsid w:val="00792246"/>
    <w:rsid w:val="00793275"/>
    <w:rsid w:val="007A30A1"/>
    <w:rsid w:val="007A326D"/>
    <w:rsid w:val="007A68A7"/>
    <w:rsid w:val="007B06EC"/>
    <w:rsid w:val="007B3BFB"/>
    <w:rsid w:val="007D16DA"/>
    <w:rsid w:val="007E08A9"/>
    <w:rsid w:val="007E2EB9"/>
    <w:rsid w:val="007E691E"/>
    <w:rsid w:val="007F164E"/>
    <w:rsid w:val="007F1DB1"/>
    <w:rsid w:val="007F7DE3"/>
    <w:rsid w:val="00803CB8"/>
    <w:rsid w:val="008041B1"/>
    <w:rsid w:val="00807FA4"/>
    <w:rsid w:val="00814723"/>
    <w:rsid w:val="00815AFE"/>
    <w:rsid w:val="00820334"/>
    <w:rsid w:val="008217CF"/>
    <w:rsid w:val="0082287C"/>
    <w:rsid w:val="008235E8"/>
    <w:rsid w:val="00831FE6"/>
    <w:rsid w:val="0083425F"/>
    <w:rsid w:val="008409B3"/>
    <w:rsid w:val="008564D7"/>
    <w:rsid w:val="00860255"/>
    <w:rsid w:val="0086317B"/>
    <w:rsid w:val="008643A7"/>
    <w:rsid w:val="008678A2"/>
    <w:rsid w:val="008700B8"/>
    <w:rsid w:val="008712BF"/>
    <w:rsid w:val="00871647"/>
    <w:rsid w:val="00872C7E"/>
    <w:rsid w:val="008847B6"/>
    <w:rsid w:val="00885169"/>
    <w:rsid w:val="00887625"/>
    <w:rsid w:val="0089514F"/>
    <w:rsid w:val="008951AC"/>
    <w:rsid w:val="008A0673"/>
    <w:rsid w:val="008A29E5"/>
    <w:rsid w:val="008A5D4F"/>
    <w:rsid w:val="008A6046"/>
    <w:rsid w:val="008B5D1D"/>
    <w:rsid w:val="008C1907"/>
    <w:rsid w:val="008C1F19"/>
    <w:rsid w:val="008C2248"/>
    <w:rsid w:val="008C76E1"/>
    <w:rsid w:val="008C7B30"/>
    <w:rsid w:val="008D36BB"/>
    <w:rsid w:val="008D7E67"/>
    <w:rsid w:val="008E2CCF"/>
    <w:rsid w:val="008E40BF"/>
    <w:rsid w:val="008E5E3C"/>
    <w:rsid w:val="008E70AE"/>
    <w:rsid w:val="008F3A8F"/>
    <w:rsid w:val="008F5F8D"/>
    <w:rsid w:val="00901F18"/>
    <w:rsid w:val="00902FDC"/>
    <w:rsid w:val="00904FD4"/>
    <w:rsid w:val="00906941"/>
    <w:rsid w:val="009101E1"/>
    <w:rsid w:val="00911492"/>
    <w:rsid w:val="00915675"/>
    <w:rsid w:val="00917472"/>
    <w:rsid w:val="00925B7F"/>
    <w:rsid w:val="009329B0"/>
    <w:rsid w:val="00932FD4"/>
    <w:rsid w:val="00933990"/>
    <w:rsid w:val="0093739D"/>
    <w:rsid w:val="00937969"/>
    <w:rsid w:val="00940D53"/>
    <w:rsid w:val="00941BE4"/>
    <w:rsid w:val="009437B6"/>
    <w:rsid w:val="00946144"/>
    <w:rsid w:val="00947F8B"/>
    <w:rsid w:val="00950381"/>
    <w:rsid w:val="00954E20"/>
    <w:rsid w:val="00956A45"/>
    <w:rsid w:val="0096311B"/>
    <w:rsid w:val="00964B79"/>
    <w:rsid w:val="0097221E"/>
    <w:rsid w:val="009805E7"/>
    <w:rsid w:val="009833A9"/>
    <w:rsid w:val="00986380"/>
    <w:rsid w:val="00994E3E"/>
    <w:rsid w:val="00996429"/>
    <w:rsid w:val="009A173F"/>
    <w:rsid w:val="009A4EC2"/>
    <w:rsid w:val="009B1708"/>
    <w:rsid w:val="009B1944"/>
    <w:rsid w:val="009B2B5E"/>
    <w:rsid w:val="009B3526"/>
    <w:rsid w:val="009B5293"/>
    <w:rsid w:val="009B5398"/>
    <w:rsid w:val="009B6438"/>
    <w:rsid w:val="009B68C6"/>
    <w:rsid w:val="009B6EC7"/>
    <w:rsid w:val="009C2AA4"/>
    <w:rsid w:val="009C2D4E"/>
    <w:rsid w:val="009C4E44"/>
    <w:rsid w:val="009C539F"/>
    <w:rsid w:val="009C7CBC"/>
    <w:rsid w:val="009D4F00"/>
    <w:rsid w:val="009D5EFA"/>
    <w:rsid w:val="009D6630"/>
    <w:rsid w:val="009D7680"/>
    <w:rsid w:val="009E0D33"/>
    <w:rsid w:val="009F5CCD"/>
    <w:rsid w:val="00A012ED"/>
    <w:rsid w:val="00A064DA"/>
    <w:rsid w:val="00A06AEC"/>
    <w:rsid w:val="00A10449"/>
    <w:rsid w:val="00A11397"/>
    <w:rsid w:val="00A11DD5"/>
    <w:rsid w:val="00A124BA"/>
    <w:rsid w:val="00A14991"/>
    <w:rsid w:val="00A14A5D"/>
    <w:rsid w:val="00A3269B"/>
    <w:rsid w:val="00A40647"/>
    <w:rsid w:val="00A45703"/>
    <w:rsid w:val="00A4629F"/>
    <w:rsid w:val="00A505D1"/>
    <w:rsid w:val="00A5706A"/>
    <w:rsid w:val="00A61C7F"/>
    <w:rsid w:val="00A63BE4"/>
    <w:rsid w:val="00A65A49"/>
    <w:rsid w:val="00A672A2"/>
    <w:rsid w:val="00A7029F"/>
    <w:rsid w:val="00A70E05"/>
    <w:rsid w:val="00A727FB"/>
    <w:rsid w:val="00A77647"/>
    <w:rsid w:val="00A87C31"/>
    <w:rsid w:val="00A90049"/>
    <w:rsid w:val="00A905B5"/>
    <w:rsid w:val="00A95940"/>
    <w:rsid w:val="00A967F0"/>
    <w:rsid w:val="00AA21E6"/>
    <w:rsid w:val="00AB5DDA"/>
    <w:rsid w:val="00AB6289"/>
    <w:rsid w:val="00AB676B"/>
    <w:rsid w:val="00AB6860"/>
    <w:rsid w:val="00AB79E3"/>
    <w:rsid w:val="00AC17BC"/>
    <w:rsid w:val="00AC319F"/>
    <w:rsid w:val="00AD0886"/>
    <w:rsid w:val="00AD0A82"/>
    <w:rsid w:val="00AD2654"/>
    <w:rsid w:val="00AD5B0D"/>
    <w:rsid w:val="00AE34F8"/>
    <w:rsid w:val="00AF266C"/>
    <w:rsid w:val="00AF42FA"/>
    <w:rsid w:val="00AF4BC0"/>
    <w:rsid w:val="00B0400C"/>
    <w:rsid w:val="00B05D5A"/>
    <w:rsid w:val="00B0705D"/>
    <w:rsid w:val="00B10D23"/>
    <w:rsid w:val="00B13CFC"/>
    <w:rsid w:val="00B1431A"/>
    <w:rsid w:val="00B17524"/>
    <w:rsid w:val="00B32740"/>
    <w:rsid w:val="00B34632"/>
    <w:rsid w:val="00B4463A"/>
    <w:rsid w:val="00B4553D"/>
    <w:rsid w:val="00B52C0B"/>
    <w:rsid w:val="00B61D87"/>
    <w:rsid w:val="00B640D3"/>
    <w:rsid w:val="00B649CA"/>
    <w:rsid w:val="00B70948"/>
    <w:rsid w:val="00B72263"/>
    <w:rsid w:val="00B73FC7"/>
    <w:rsid w:val="00B749DF"/>
    <w:rsid w:val="00B93F3A"/>
    <w:rsid w:val="00B97076"/>
    <w:rsid w:val="00BC1E73"/>
    <w:rsid w:val="00BC32B9"/>
    <w:rsid w:val="00BD172C"/>
    <w:rsid w:val="00BD17B7"/>
    <w:rsid w:val="00BD3B85"/>
    <w:rsid w:val="00BD5C16"/>
    <w:rsid w:val="00BE0C1B"/>
    <w:rsid w:val="00BF04A4"/>
    <w:rsid w:val="00BF2B79"/>
    <w:rsid w:val="00BF41C9"/>
    <w:rsid w:val="00BF4FE9"/>
    <w:rsid w:val="00C00454"/>
    <w:rsid w:val="00C03528"/>
    <w:rsid w:val="00C03909"/>
    <w:rsid w:val="00C06CE2"/>
    <w:rsid w:val="00C11D15"/>
    <w:rsid w:val="00C165D6"/>
    <w:rsid w:val="00C206FB"/>
    <w:rsid w:val="00C21353"/>
    <w:rsid w:val="00C217CF"/>
    <w:rsid w:val="00C225CD"/>
    <w:rsid w:val="00C2306E"/>
    <w:rsid w:val="00C2442C"/>
    <w:rsid w:val="00C3013B"/>
    <w:rsid w:val="00C42120"/>
    <w:rsid w:val="00C42E97"/>
    <w:rsid w:val="00C53629"/>
    <w:rsid w:val="00C70512"/>
    <w:rsid w:val="00C7682B"/>
    <w:rsid w:val="00C76BD8"/>
    <w:rsid w:val="00C82FCB"/>
    <w:rsid w:val="00C946BE"/>
    <w:rsid w:val="00C96128"/>
    <w:rsid w:val="00C96F01"/>
    <w:rsid w:val="00C97A79"/>
    <w:rsid w:val="00C97AC7"/>
    <w:rsid w:val="00CA0273"/>
    <w:rsid w:val="00CB1129"/>
    <w:rsid w:val="00CB2E37"/>
    <w:rsid w:val="00CD16A3"/>
    <w:rsid w:val="00CD50CB"/>
    <w:rsid w:val="00CD573F"/>
    <w:rsid w:val="00CE02A7"/>
    <w:rsid w:val="00CE08EE"/>
    <w:rsid w:val="00CE16CE"/>
    <w:rsid w:val="00CE4B7A"/>
    <w:rsid w:val="00CF381A"/>
    <w:rsid w:val="00CF4426"/>
    <w:rsid w:val="00CF4728"/>
    <w:rsid w:val="00D015B1"/>
    <w:rsid w:val="00D01C38"/>
    <w:rsid w:val="00D02ACE"/>
    <w:rsid w:val="00D1088E"/>
    <w:rsid w:val="00D22DBC"/>
    <w:rsid w:val="00D23F30"/>
    <w:rsid w:val="00D26CF3"/>
    <w:rsid w:val="00D356AC"/>
    <w:rsid w:val="00D44914"/>
    <w:rsid w:val="00D44B83"/>
    <w:rsid w:val="00D45F8E"/>
    <w:rsid w:val="00D4650D"/>
    <w:rsid w:val="00D477CB"/>
    <w:rsid w:val="00D50642"/>
    <w:rsid w:val="00D50D26"/>
    <w:rsid w:val="00D6310B"/>
    <w:rsid w:val="00D634AE"/>
    <w:rsid w:val="00D639FD"/>
    <w:rsid w:val="00D81377"/>
    <w:rsid w:val="00D813C5"/>
    <w:rsid w:val="00D82DF0"/>
    <w:rsid w:val="00D85E04"/>
    <w:rsid w:val="00D878EE"/>
    <w:rsid w:val="00D9196E"/>
    <w:rsid w:val="00DA149E"/>
    <w:rsid w:val="00DA475C"/>
    <w:rsid w:val="00DA4882"/>
    <w:rsid w:val="00DA4F90"/>
    <w:rsid w:val="00DC75F2"/>
    <w:rsid w:val="00DD2217"/>
    <w:rsid w:val="00DD58FD"/>
    <w:rsid w:val="00E014EB"/>
    <w:rsid w:val="00E05929"/>
    <w:rsid w:val="00E10BC4"/>
    <w:rsid w:val="00E12287"/>
    <w:rsid w:val="00E124B3"/>
    <w:rsid w:val="00E168E8"/>
    <w:rsid w:val="00E17BA2"/>
    <w:rsid w:val="00E301B5"/>
    <w:rsid w:val="00E34B56"/>
    <w:rsid w:val="00E43343"/>
    <w:rsid w:val="00E447CD"/>
    <w:rsid w:val="00E52244"/>
    <w:rsid w:val="00E52E21"/>
    <w:rsid w:val="00E53C10"/>
    <w:rsid w:val="00E57270"/>
    <w:rsid w:val="00E57A72"/>
    <w:rsid w:val="00E623CF"/>
    <w:rsid w:val="00E63CA9"/>
    <w:rsid w:val="00E65B89"/>
    <w:rsid w:val="00E72515"/>
    <w:rsid w:val="00E851E4"/>
    <w:rsid w:val="00E8668D"/>
    <w:rsid w:val="00E906B6"/>
    <w:rsid w:val="00E951D0"/>
    <w:rsid w:val="00E96FF0"/>
    <w:rsid w:val="00EA17EE"/>
    <w:rsid w:val="00EA26D4"/>
    <w:rsid w:val="00EA2FF9"/>
    <w:rsid w:val="00EA34D9"/>
    <w:rsid w:val="00EA48C9"/>
    <w:rsid w:val="00EB5B3C"/>
    <w:rsid w:val="00EC2519"/>
    <w:rsid w:val="00EC3458"/>
    <w:rsid w:val="00EC3779"/>
    <w:rsid w:val="00EC431B"/>
    <w:rsid w:val="00EC4534"/>
    <w:rsid w:val="00ED4623"/>
    <w:rsid w:val="00ED4A9F"/>
    <w:rsid w:val="00EE04D6"/>
    <w:rsid w:val="00EE4C1E"/>
    <w:rsid w:val="00EF2933"/>
    <w:rsid w:val="00EF3694"/>
    <w:rsid w:val="00EF7157"/>
    <w:rsid w:val="00F10EEC"/>
    <w:rsid w:val="00F210F2"/>
    <w:rsid w:val="00F21C0D"/>
    <w:rsid w:val="00F50A96"/>
    <w:rsid w:val="00F50FE6"/>
    <w:rsid w:val="00F54D23"/>
    <w:rsid w:val="00F56B10"/>
    <w:rsid w:val="00F60713"/>
    <w:rsid w:val="00F67083"/>
    <w:rsid w:val="00F704EC"/>
    <w:rsid w:val="00F73210"/>
    <w:rsid w:val="00F74A04"/>
    <w:rsid w:val="00F77CDF"/>
    <w:rsid w:val="00F9012C"/>
    <w:rsid w:val="00FA0642"/>
    <w:rsid w:val="00FA5EFB"/>
    <w:rsid w:val="00FA77AC"/>
    <w:rsid w:val="00FB06E6"/>
    <w:rsid w:val="00FB1200"/>
    <w:rsid w:val="00FB3551"/>
    <w:rsid w:val="00FB5664"/>
    <w:rsid w:val="00FB6A13"/>
    <w:rsid w:val="00FC0C52"/>
    <w:rsid w:val="00FC69E7"/>
    <w:rsid w:val="00FC7361"/>
    <w:rsid w:val="00FC7FD3"/>
    <w:rsid w:val="00FD0886"/>
    <w:rsid w:val="00FD1297"/>
    <w:rsid w:val="00FD131B"/>
    <w:rsid w:val="00FD39F2"/>
    <w:rsid w:val="00FE1246"/>
    <w:rsid w:val="00FF0A36"/>
    <w:rsid w:val="00FF58DE"/>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35003"/>
  <w15:docId w15:val="{81820950-649B-AB43-BEAF-8C5A7058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ion">
    <w:name w:val="Revision"/>
    <w:hidden/>
    <w:uiPriority w:val="99"/>
    <w:semiHidden/>
    <w:rsid w:val="00C97A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semiHidden/>
    <w:unhideWhenUsed/>
    <w:rsid w:val="00C96F01"/>
    <w:rPr>
      <w:sz w:val="20"/>
      <w:szCs w:val="20"/>
    </w:rPr>
  </w:style>
  <w:style w:type="character" w:customStyle="1" w:styleId="FootnoteTextChar">
    <w:name w:val="Footnote Text Char"/>
    <w:basedOn w:val="DefaultParagraphFont"/>
    <w:link w:val="FootnoteText"/>
    <w:uiPriority w:val="99"/>
    <w:semiHidden/>
    <w:rsid w:val="00C96F01"/>
  </w:style>
  <w:style w:type="character" w:styleId="FootnoteReference">
    <w:name w:val="footnote reference"/>
    <w:basedOn w:val="DefaultParagraphFont"/>
    <w:uiPriority w:val="99"/>
    <w:semiHidden/>
    <w:unhideWhenUsed/>
    <w:rsid w:val="00C96F01"/>
    <w:rPr>
      <w:vertAlign w:val="superscript"/>
    </w:rPr>
  </w:style>
  <w:style w:type="character" w:styleId="CommentReference">
    <w:name w:val="annotation reference"/>
    <w:basedOn w:val="DefaultParagraphFont"/>
    <w:uiPriority w:val="99"/>
    <w:semiHidden/>
    <w:unhideWhenUsed/>
    <w:rsid w:val="006F4B66"/>
    <w:rPr>
      <w:sz w:val="16"/>
      <w:szCs w:val="16"/>
    </w:rPr>
  </w:style>
  <w:style w:type="paragraph" w:styleId="CommentText">
    <w:name w:val="annotation text"/>
    <w:basedOn w:val="Normal"/>
    <w:link w:val="CommentTextChar"/>
    <w:uiPriority w:val="99"/>
    <w:semiHidden/>
    <w:unhideWhenUsed/>
    <w:rsid w:val="006F4B66"/>
    <w:rPr>
      <w:sz w:val="20"/>
      <w:szCs w:val="20"/>
    </w:rPr>
  </w:style>
  <w:style w:type="character" w:customStyle="1" w:styleId="CommentTextChar">
    <w:name w:val="Comment Text Char"/>
    <w:basedOn w:val="DefaultParagraphFont"/>
    <w:link w:val="CommentText"/>
    <w:uiPriority w:val="99"/>
    <w:semiHidden/>
    <w:rsid w:val="006F4B66"/>
  </w:style>
  <w:style w:type="paragraph" w:styleId="CommentSubject">
    <w:name w:val="annotation subject"/>
    <w:basedOn w:val="CommentText"/>
    <w:next w:val="CommentText"/>
    <w:link w:val="CommentSubjectChar"/>
    <w:uiPriority w:val="99"/>
    <w:semiHidden/>
    <w:unhideWhenUsed/>
    <w:rsid w:val="006F4B66"/>
    <w:rPr>
      <w:b/>
      <w:bCs/>
    </w:rPr>
  </w:style>
  <w:style w:type="character" w:customStyle="1" w:styleId="CommentSubjectChar">
    <w:name w:val="Comment Subject Char"/>
    <w:basedOn w:val="CommentTextChar"/>
    <w:link w:val="CommentSubject"/>
    <w:uiPriority w:val="99"/>
    <w:semiHidden/>
    <w:rsid w:val="006F4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42</Pages>
  <Words>9711</Words>
  <Characters>47879</Characters>
  <Application>Microsoft Office Word</Application>
  <DocSecurity>0</DocSecurity>
  <Lines>784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Chamberlain</dc:creator>
  <cp:keywords/>
  <dc:description/>
  <cp:lastModifiedBy>Chamberlain, Colin</cp:lastModifiedBy>
  <cp:revision>2</cp:revision>
  <cp:lastPrinted>2023-09-15T20:41:00Z</cp:lastPrinted>
  <dcterms:created xsi:type="dcterms:W3CDTF">2024-12-03T10:53:00Z</dcterms:created>
  <dcterms:modified xsi:type="dcterms:W3CDTF">2024-12-03T10:53:00Z</dcterms:modified>
</cp:coreProperties>
</file>