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FD5" w14:textId="6B6868D1" w:rsidR="000865BA" w:rsidRPr="00215297" w:rsidRDefault="00215297" w:rsidP="002B33EE">
      <w:pPr>
        <w:spacing w:line="480" w:lineRule="auto"/>
        <w:contextualSpacing/>
        <w:jc w:val="both"/>
        <w:rPr>
          <w:rFonts w:ascii="Times New Roman" w:hAnsi="Times New Roman" w:cs="Times New Roman"/>
          <w:b/>
          <w:bCs/>
        </w:rPr>
      </w:pPr>
      <w:r w:rsidRPr="00215297">
        <w:rPr>
          <w:rFonts w:ascii="Times New Roman" w:hAnsi="Times New Roman" w:cs="Times New Roman"/>
          <w:b/>
          <w:bCs/>
        </w:rPr>
        <w:t>Eugene Chislenko</w:t>
      </w:r>
    </w:p>
    <w:p w14:paraId="7E5FC57C" w14:textId="77777777" w:rsidR="00B13F82" w:rsidRPr="00EF0B8E" w:rsidRDefault="00B13F82" w:rsidP="002701C0">
      <w:pPr>
        <w:spacing w:line="480" w:lineRule="auto"/>
        <w:contextualSpacing/>
        <w:rPr>
          <w:rFonts w:ascii="Times New Roman" w:hAnsi="Times New Roman" w:cs="Times New Roman"/>
        </w:rPr>
      </w:pPr>
    </w:p>
    <w:p w14:paraId="1483C0A4" w14:textId="77777777" w:rsidR="00FC5563" w:rsidRPr="00EF0B8E" w:rsidRDefault="00FC5563" w:rsidP="00641E2B">
      <w:pPr>
        <w:spacing w:line="480" w:lineRule="auto"/>
        <w:contextualSpacing/>
        <w:jc w:val="center"/>
        <w:rPr>
          <w:rFonts w:ascii="Times New Roman" w:hAnsi="Times New Roman" w:cs="Times New Roman"/>
          <w:b/>
        </w:rPr>
      </w:pPr>
    </w:p>
    <w:p w14:paraId="10F71D32" w14:textId="30DB4E4F" w:rsidR="0017766E" w:rsidRPr="00EF0B8E" w:rsidRDefault="00A77073" w:rsidP="00641E2B">
      <w:pPr>
        <w:spacing w:line="480" w:lineRule="auto"/>
        <w:contextualSpacing/>
        <w:jc w:val="center"/>
        <w:rPr>
          <w:rFonts w:ascii="Times New Roman" w:hAnsi="Times New Roman" w:cs="Times New Roman"/>
          <w:b/>
          <w:sz w:val="32"/>
        </w:rPr>
      </w:pPr>
      <w:r w:rsidRPr="00EF0B8E">
        <w:rPr>
          <w:rFonts w:ascii="Times New Roman" w:hAnsi="Times New Roman" w:cs="Times New Roman"/>
          <w:b/>
          <w:sz w:val="32"/>
        </w:rPr>
        <w:t>Virtues</w:t>
      </w:r>
      <w:r w:rsidR="0017766E" w:rsidRPr="00EF0B8E">
        <w:rPr>
          <w:rFonts w:ascii="Times New Roman" w:hAnsi="Times New Roman" w:cs="Times New Roman"/>
          <w:b/>
          <w:sz w:val="32"/>
        </w:rPr>
        <w:t xml:space="preserve"> of Willpower</w:t>
      </w:r>
    </w:p>
    <w:p w14:paraId="750EE286" w14:textId="77777777" w:rsidR="008531CF" w:rsidRPr="00EF0B8E" w:rsidRDefault="008531CF" w:rsidP="00641E2B">
      <w:pPr>
        <w:spacing w:line="480" w:lineRule="auto"/>
        <w:contextualSpacing/>
        <w:jc w:val="both"/>
        <w:rPr>
          <w:rFonts w:ascii="Times New Roman" w:hAnsi="Times New Roman" w:cs="Times New Roman"/>
        </w:rPr>
      </w:pPr>
    </w:p>
    <w:p w14:paraId="1F10173F" w14:textId="1798E040" w:rsidR="00ED75C8" w:rsidRPr="00215297" w:rsidRDefault="00215297" w:rsidP="004E3D37">
      <w:pPr>
        <w:spacing w:line="480" w:lineRule="auto"/>
        <w:contextualSpacing/>
        <w:jc w:val="center"/>
        <w:rPr>
          <w:rFonts w:ascii="Times New Roman" w:hAnsi="Times New Roman" w:cs="Times New Roman"/>
        </w:rPr>
      </w:pPr>
      <w:r>
        <w:rPr>
          <w:rFonts w:ascii="Times New Roman" w:hAnsi="Times New Roman" w:cs="Times New Roman"/>
        </w:rPr>
        <w:t xml:space="preserve">(Final version, forthcoming in </w:t>
      </w:r>
      <w:proofErr w:type="spellStart"/>
      <w:r>
        <w:rPr>
          <w:rFonts w:ascii="Times New Roman" w:hAnsi="Times New Roman" w:cs="Times New Roman"/>
          <w:i/>
          <w:iCs/>
        </w:rPr>
        <w:t>Synthese</w:t>
      </w:r>
      <w:proofErr w:type="spellEnd"/>
      <w:r>
        <w:rPr>
          <w:rFonts w:ascii="Times New Roman" w:hAnsi="Times New Roman" w:cs="Times New Roman"/>
        </w:rPr>
        <w:t>)</w:t>
      </w:r>
    </w:p>
    <w:p w14:paraId="782847AE" w14:textId="3BED23E5" w:rsidR="00B13F82" w:rsidRPr="00EF0B8E" w:rsidRDefault="00B13F82" w:rsidP="00370393">
      <w:pPr>
        <w:spacing w:line="480" w:lineRule="auto"/>
        <w:contextualSpacing/>
        <w:jc w:val="right"/>
        <w:rPr>
          <w:rFonts w:ascii="Times New Roman" w:hAnsi="Times New Roman" w:cs="Times New Roman"/>
        </w:rPr>
      </w:pPr>
    </w:p>
    <w:p w14:paraId="2884F31E" w14:textId="77777777" w:rsidR="007C286D" w:rsidRPr="00EF0B8E" w:rsidRDefault="007C286D" w:rsidP="00A5216C">
      <w:pPr>
        <w:spacing w:line="480" w:lineRule="auto"/>
        <w:ind w:right="240"/>
        <w:contextualSpacing/>
        <w:jc w:val="right"/>
        <w:rPr>
          <w:rFonts w:ascii="Times New Roman" w:hAnsi="Times New Roman" w:cs="Times New Roman"/>
        </w:rPr>
      </w:pPr>
    </w:p>
    <w:p w14:paraId="108072E5" w14:textId="61FD924C" w:rsidR="00370393" w:rsidRPr="00EF0B8E" w:rsidRDefault="0026447B" w:rsidP="00370393">
      <w:pPr>
        <w:spacing w:line="480" w:lineRule="auto"/>
        <w:jc w:val="both"/>
        <w:rPr>
          <w:rFonts w:ascii="Times New Roman" w:hAnsi="Times New Roman" w:cs="Times New Roman"/>
        </w:rPr>
      </w:pPr>
      <w:r w:rsidRPr="00EF0B8E">
        <w:rPr>
          <w:rFonts w:ascii="Times New Roman" w:hAnsi="Times New Roman" w:cs="Times New Roman"/>
          <w:i/>
        </w:rPr>
        <w:t>Abstract</w:t>
      </w:r>
      <w:r w:rsidRPr="00EF0B8E">
        <w:rPr>
          <w:rFonts w:ascii="Times New Roman" w:hAnsi="Times New Roman" w:cs="Times New Roman"/>
        </w:rPr>
        <w:t xml:space="preserve">: </w:t>
      </w:r>
      <w:r w:rsidR="007C286D" w:rsidRPr="00EF0B8E">
        <w:rPr>
          <w:rFonts w:ascii="Times New Roman" w:hAnsi="Times New Roman" w:cs="Times New Roman"/>
        </w:rPr>
        <w:t xml:space="preserve">Drawing on recent work in psychology, I argue that there are not one but several distinct virtues pertaining to willpower or strength of will: (1) </w:t>
      </w:r>
      <w:r w:rsidR="00A5216C" w:rsidRPr="00EF0B8E">
        <w:rPr>
          <w:rFonts w:ascii="Times New Roman" w:hAnsi="Times New Roman" w:cs="Times New Roman"/>
        </w:rPr>
        <w:t xml:space="preserve">the disposition to exercise </w:t>
      </w:r>
      <w:r w:rsidR="007C286D" w:rsidRPr="00EF0B8E">
        <w:rPr>
          <w:rFonts w:ascii="Times New Roman" w:hAnsi="Times New Roman" w:cs="Times New Roman"/>
        </w:rPr>
        <w:t xml:space="preserve">willpower; (2) a distinctively volitional kind of modesty, or moderation in exposing oneself to volitional strain; and (3) a distinctively volitional kind of confidence, or </w:t>
      </w:r>
      <w:r w:rsidR="008D445D" w:rsidRPr="00EF0B8E">
        <w:rPr>
          <w:rFonts w:ascii="Times New Roman" w:hAnsi="Times New Roman" w:cs="Times New Roman"/>
        </w:rPr>
        <w:t xml:space="preserve">proper </w:t>
      </w:r>
      <w:r w:rsidR="007C286D" w:rsidRPr="00EF0B8E">
        <w:rPr>
          <w:rFonts w:ascii="Times New Roman" w:hAnsi="Times New Roman" w:cs="Times New Roman"/>
        </w:rPr>
        <w:t xml:space="preserve">inattention to the possibility of volitional failure. </w:t>
      </w:r>
      <w:r w:rsidR="00A5216C" w:rsidRPr="00EF0B8E">
        <w:rPr>
          <w:rFonts w:ascii="Times New Roman" w:hAnsi="Times New Roman" w:cs="Times New Roman"/>
        </w:rPr>
        <w:t xml:space="preserve">A multiple-virtue conception of willpower, I argue, provides a </w:t>
      </w:r>
      <w:r w:rsidR="000A0FB0" w:rsidRPr="00EF0B8E">
        <w:rPr>
          <w:rFonts w:ascii="Times New Roman" w:hAnsi="Times New Roman" w:cs="Times New Roman"/>
        </w:rPr>
        <w:t>useful</w:t>
      </w:r>
      <w:r w:rsidR="00A5216C" w:rsidRPr="00EF0B8E">
        <w:rPr>
          <w:rFonts w:ascii="Times New Roman" w:hAnsi="Times New Roman" w:cs="Times New Roman"/>
        </w:rPr>
        <w:t xml:space="preserve"> framework for cultivating a good relationship </w:t>
      </w:r>
      <w:r w:rsidR="000A0FB0" w:rsidRPr="00EF0B8E">
        <w:rPr>
          <w:rFonts w:ascii="Times New Roman" w:hAnsi="Times New Roman" w:cs="Times New Roman"/>
        </w:rPr>
        <w:t>to</w:t>
      </w:r>
      <w:r w:rsidR="00A5216C" w:rsidRPr="00EF0B8E">
        <w:rPr>
          <w:rFonts w:ascii="Times New Roman" w:hAnsi="Times New Roman" w:cs="Times New Roman"/>
        </w:rPr>
        <w:t xml:space="preserve"> one’s own volitional limitations; resists an unhealthy emphasis on ‘powering through’ volitional obstacles; and </w:t>
      </w:r>
      <w:r w:rsidR="000A0FB0" w:rsidRPr="00EF0B8E">
        <w:rPr>
          <w:rFonts w:ascii="Times New Roman" w:hAnsi="Times New Roman" w:cs="Times New Roman"/>
        </w:rPr>
        <w:t xml:space="preserve">avoids controversial empirical assumptions without giving up on making progress in ethical thought about willpower. </w:t>
      </w:r>
      <w:r w:rsidR="007C286D" w:rsidRPr="00EF0B8E">
        <w:rPr>
          <w:rFonts w:ascii="Times New Roman" w:hAnsi="Times New Roman" w:cs="Times New Roman"/>
        </w:rPr>
        <w:t>I answer objections that the</w:t>
      </w:r>
      <w:r w:rsidR="009E63EB" w:rsidRPr="00EF0B8E">
        <w:rPr>
          <w:rFonts w:ascii="Times New Roman" w:hAnsi="Times New Roman" w:cs="Times New Roman"/>
        </w:rPr>
        <w:t xml:space="preserve"> latter two</w:t>
      </w:r>
      <w:r w:rsidR="007C286D" w:rsidRPr="00EF0B8E">
        <w:rPr>
          <w:rFonts w:ascii="Times New Roman" w:hAnsi="Times New Roman" w:cs="Times New Roman"/>
        </w:rPr>
        <w:t xml:space="preserve"> virtues </w:t>
      </w:r>
      <w:r w:rsidR="009E63EB" w:rsidRPr="00EF0B8E">
        <w:rPr>
          <w:rFonts w:ascii="Times New Roman" w:hAnsi="Times New Roman" w:cs="Times New Roman"/>
        </w:rPr>
        <w:t>are</w:t>
      </w:r>
      <w:r w:rsidR="007C286D" w:rsidRPr="00EF0B8E">
        <w:rPr>
          <w:rFonts w:ascii="Times New Roman" w:hAnsi="Times New Roman" w:cs="Times New Roman"/>
        </w:rPr>
        <w:t xml:space="preserve"> </w:t>
      </w:r>
      <w:r w:rsidR="009E63EB" w:rsidRPr="00EF0B8E">
        <w:rPr>
          <w:rFonts w:ascii="Times New Roman" w:hAnsi="Times New Roman" w:cs="Times New Roman"/>
        </w:rPr>
        <w:t xml:space="preserve">incompatible, and that they add little of value to </w:t>
      </w:r>
      <w:r w:rsidR="007C286D" w:rsidRPr="00EF0B8E">
        <w:rPr>
          <w:rFonts w:ascii="Times New Roman" w:hAnsi="Times New Roman" w:cs="Times New Roman"/>
        </w:rPr>
        <w:t xml:space="preserve">hope or belief in success. I then argue that combining these virtues </w:t>
      </w:r>
      <w:r w:rsidR="00370393" w:rsidRPr="00EF0B8E">
        <w:rPr>
          <w:rFonts w:ascii="Times New Roman" w:hAnsi="Times New Roman" w:cs="Times New Roman"/>
        </w:rPr>
        <w:t xml:space="preserve">requires a kind of flexible attention which, </w:t>
      </w:r>
      <w:r w:rsidR="007C286D" w:rsidRPr="00EF0B8E">
        <w:rPr>
          <w:rFonts w:ascii="Times New Roman" w:hAnsi="Times New Roman" w:cs="Times New Roman"/>
        </w:rPr>
        <w:t>while difficult</w:t>
      </w:r>
      <w:r w:rsidR="00370393" w:rsidRPr="00EF0B8E">
        <w:rPr>
          <w:rFonts w:ascii="Times New Roman" w:hAnsi="Times New Roman" w:cs="Times New Roman"/>
        </w:rPr>
        <w:t xml:space="preserve">, is both psychologically </w:t>
      </w:r>
      <w:r w:rsidR="007C286D" w:rsidRPr="00EF0B8E">
        <w:rPr>
          <w:rFonts w:ascii="Times New Roman" w:hAnsi="Times New Roman" w:cs="Times New Roman"/>
        </w:rPr>
        <w:t>possible and desirable</w:t>
      </w:r>
      <w:r w:rsidR="00370393" w:rsidRPr="00EF0B8E">
        <w:rPr>
          <w:rFonts w:ascii="Times New Roman" w:hAnsi="Times New Roman" w:cs="Times New Roman"/>
        </w:rPr>
        <w:t>.</w:t>
      </w:r>
    </w:p>
    <w:p w14:paraId="14AE290B" w14:textId="78695060" w:rsidR="007C286D" w:rsidRPr="00EF0B8E" w:rsidRDefault="007C286D" w:rsidP="00370393">
      <w:pPr>
        <w:spacing w:line="480" w:lineRule="auto"/>
        <w:jc w:val="both"/>
        <w:rPr>
          <w:rFonts w:ascii="Times New Roman" w:hAnsi="Times New Roman" w:cs="Times New Roman"/>
        </w:rPr>
      </w:pPr>
    </w:p>
    <w:p w14:paraId="2BBE6BCB" w14:textId="77777777" w:rsidR="002701C0" w:rsidRPr="00EF0B8E" w:rsidRDefault="002701C0" w:rsidP="00370393">
      <w:pPr>
        <w:spacing w:line="480" w:lineRule="auto"/>
        <w:jc w:val="both"/>
        <w:rPr>
          <w:rFonts w:ascii="Times New Roman" w:hAnsi="Times New Roman" w:cs="Times New Roman"/>
        </w:rPr>
      </w:pPr>
    </w:p>
    <w:p w14:paraId="765A6B4B" w14:textId="77E9B451" w:rsidR="0026447B" w:rsidRPr="00EF0B8E" w:rsidRDefault="002701C0" w:rsidP="002701C0">
      <w:pPr>
        <w:spacing w:line="360" w:lineRule="auto"/>
        <w:rPr>
          <w:rFonts w:ascii="Times New Roman" w:hAnsi="Times New Roman" w:cs="Times New Roman"/>
        </w:rPr>
      </w:pPr>
      <w:r w:rsidRPr="00EF0B8E">
        <w:rPr>
          <w:rFonts w:ascii="Times New Roman" w:hAnsi="Times New Roman" w:cs="Times New Roman"/>
          <w:i/>
          <w:iCs/>
        </w:rPr>
        <w:t>Keywords</w:t>
      </w:r>
      <w:r w:rsidRPr="00EF0B8E">
        <w:rPr>
          <w:rFonts w:ascii="Times New Roman" w:hAnsi="Times New Roman" w:cs="Times New Roman"/>
        </w:rPr>
        <w:t>: willpower; virtue; volition; attention; modesty; confidence</w:t>
      </w:r>
    </w:p>
    <w:p w14:paraId="364A8381" w14:textId="63A3C7F3" w:rsidR="002B33EE" w:rsidRPr="00EF0B8E" w:rsidRDefault="002B33EE" w:rsidP="00641E2B">
      <w:pPr>
        <w:spacing w:line="480" w:lineRule="auto"/>
        <w:rPr>
          <w:rFonts w:ascii="Times New Roman" w:hAnsi="Times New Roman" w:cs="Times New Roman"/>
        </w:rPr>
      </w:pPr>
    </w:p>
    <w:p w14:paraId="7F47D3CA" w14:textId="77777777" w:rsidR="00E97AE6" w:rsidRPr="00EF0B8E" w:rsidRDefault="00E97AE6" w:rsidP="00641E2B">
      <w:pPr>
        <w:spacing w:line="480" w:lineRule="auto"/>
        <w:contextualSpacing/>
        <w:jc w:val="both"/>
        <w:rPr>
          <w:rFonts w:ascii="Times New Roman" w:hAnsi="Times New Roman" w:cs="Times New Roman"/>
        </w:rPr>
      </w:pPr>
    </w:p>
    <w:p w14:paraId="4414189A" w14:textId="77777777" w:rsidR="00E97AE6" w:rsidRPr="00EF0B8E" w:rsidRDefault="00E97AE6" w:rsidP="00641E2B">
      <w:pPr>
        <w:spacing w:line="480" w:lineRule="auto"/>
        <w:contextualSpacing/>
        <w:jc w:val="both"/>
        <w:rPr>
          <w:rFonts w:ascii="Times New Roman" w:hAnsi="Times New Roman" w:cs="Times New Roman"/>
        </w:rPr>
      </w:pPr>
    </w:p>
    <w:p w14:paraId="05ACD0E2" w14:textId="77777777" w:rsidR="00E97AE6" w:rsidRPr="00EF0B8E" w:rsidRDefault="00E97AE6" w:rsidP="00641E2B">
      <w:pPr>
        <w:spacing w:line="480" w:lineRule="auto"/>
        <w:contextualSpacing/>
        <w:jc w:val="both"/>
        <w:rPr>
          <w:rFonts w:ascii="Times New Roman" w:hAnsi="Times New Roman" w:cs="Times New Roman"/>
        </w:rPr>
      </w:pPr>
    </w:p>
    <w:p w14:paraId="1312A234" w14:textId="77777777" w:rsidR="0065184B" w:rsidRPr="00EF0B8E" w:rsidRDefault="0065184B" w:rsidP="00641E2B">
      <w:pPr>
        <w:spacing w:line="480" w:lineRule="auto"/>
        <w:contextualSpacing/>
        <w:jc w:val="both"/>
        <w:rPr>
          <w:rFonts w:ascii="Times New Roman" w:hAnsi="Times New Roman" w:cs="Times New Roman"/>
        </w:rPr>
      </w:pPr>
    </w:p>
    <w:p w14:paraId="783997BE" w14:textId="12516978" w:rsidR="00A77073" w:rsidRPr="00EF0B8E" w:rsidRDefault="00891A16" w:rsidP="00A77073">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A </w:t>
      </w:r>
      <w:r w:rsidR="00D67D1E" w:rsidRPr="00EF0B8E">
        <w:rPr>
          <w:rFonts w:ascii="Times New Roman" w:hAnsi="Times New Roman" w:cs="Times New Roman"/>
        </w:rPr>
        <w:t xml:space="preserve">recent </w:t>
      </w:r>
      <w:r w:rsidRPr="00EF0B8E">
        <w:rPr>
          <w:rFonts w:ascii="Times New Roman" w:hAnsi="Times New Roman" w:cs="Times New Roman"/>
        </w:rPr>
        <w:t xml:space="preserve">study by the American Psychological Association </w:t>
      </w:r>
      <w:r w:rsidR="00864ED5" w:rsidRPr="00EF0B8E">
        <w:rPr>
          <w:rFonts w:ascii="Times New Roman" w:hAnsi="Times New Roman" w:cs="Times New Roman"/>
        </w:rPr>
        <w:t xml:space="preserve">(2012, </w:t>
      </w:r>
      <w:r w:rsidR="001A2F62" w:rsidRPr="00EF0B8E">
        <w:rPr>
          <w:rFonts w:ascii="Times New Roman" w:hAnsi="Times New Roman" w:cs="Times New Roman"/>
        </w:rPr>
        <w:t xml:space="preserve">p. </w:t>
      </w:r>
      <w:r w:rsidR="00864ED5" w:rsidRPr="00EF0B8E">
        <w:rPr>
          <w:rFonts w:ascii="Times New Roman" w:hAnsi="Times New Roman" w:cs="Times New Roman"/>
        </w:rPr>
        <w:t xml:space="preserve">4) </w:t>
      </w:r>
      <w:r w:rsidRPr="00EF0B8E">
        <w:rPr>
          <w:rFonts w:ascii="Times New Roman" w:hAnsi="Times New Roman" w:cs="Times New Roman"/>
        </w:rPr>
        <w:t>found that “People consistently report that a lack of willpower is the top reason they fall short of their goals to lose weight, save more money, exercise or make other lifestyle changes.” The self-help literature on willpower is, unsurprisingly, large and thriving</w:t>
      </w:r>
      <w:r w:rsidR="00864ED5" w:rsidRPr="00EF0B8E">
        <w:rPr>
          <w:rFonts w:ascii="Times New Roman" w:hAnsi="Times New Roman" w:cs="Times New Roman"/>
        </w:rPr>
        <w:t xml:space="preserve"> (McGonigal</w:t>
      </w:r>
      <w:r w:rsidR="001A2F62" w:rsidRPr="00EF0B8E">
        <w:rPr>
          <w:rFonts w:ascii="Times New Roman" w:hAnsi="Times New Roman" w:cs="Times New Roman"/>
        </w:rPr>
        <w:t>,</w:t>
      </w:r>
      <w:r w:rsidR="00864ED5" w:rsidRPr="00EF0B8E">
        <w:rPr>
          <w:rFonts w:ascii="Times New Roman" w:hAnsi="Times New Roman" w:cs="Times New Roman"/>
        </w:rPr>
        <w:t xml:space="preserve"> 2012</w:t>
      </w:r>
      <w:r w:rsidR="001A2F62" w:rsidRPr="00EF0B8E">
        <w:rPr>
          <w:rFonts w:ascii="Times New Roman" w:hAnsi="Times New Roman" w:cs="Times New Roman"/>
        </w:rPr>
        <w:t>;</w:t>
      </w:r>
      <w:r w:rsidR="00864ED5" w:rsidRPr="00EF0B8E">
        <w:rPr>
          <w:rFonts w:ascii="Times New Roman" w:hAnsi="Times New Roman" w:cs="Times New Roman"/>
        </w:rPr>
        <w:t xml:space="preserve"> Perry</w:t>
      </w:r>
      <w:r w:rsidR="001A2F62" w:rsidRPr="00EF0B8E">
        <w:rPr>
          <w:rFonts w:ascii="Times New Roman" w:hAnsi="Times New Roman" w:cs="Times New Roman"/>
        </w:rPr>
        <w:t>,</w:t>
      </w:r>
      <w:r w:rsidR="00864ED5" w:rsidRPr="00EF0B8E">
        <w:rPr>
          <w:rFonts w:ascii="Times New Roman" w:hAnsi="Times New Roman" w:cs="Times New Roman"/>
        </w:rPr>
        <w:t xml:space="preserve"> 2014</w:t>
      </w:r>
      <w:r w:rsidR="001A2F62" w:rsidRPr="00EF0B8E">
        <w:rPr>
          <w:rFonts w:ascii="Times New Roman" w:hAnsi="Times New Roman" w:cs="Times New Roman"/>
        </w:rPr>
        <w:t>;</w:t>
      </w:r>
      <w:r w:rsidR="00864ED5" w:rsidRPr="00EF0B8E">
        <w:rPr>
          <w:rFonts w:ascii="Times New Roman" w:hAnsi="Times New Roman" w:cs="Times New Roman"/>
        </w:rPr>
        <w:t xml:space="preserve"> Peterson and </w:t>
      </w:r>
      <w:proofErr w:type="spellStart"/>
      <w:r w:rsidR="00024AEC" w:rsidRPr="00EF0B8E">
        <w:rPr>
          <w:rFonts w:ascii="Times New Roman" w:hAnsi="Times New Roman" w:cs="Times New Roman"/>
        </w:rPr>
        <w:t>Foulds</w:t>
      </w:r>
      <w:proofErr w:type="spellEnd"/>
      <w:r w:rsidR="001A2F62" w:rsidRPr="00EF0B8E">
        <w:rPr>
          <w:rFonts w:ascii="Times New Roman" w:hAnsi="Times New Roman" w:cs="Times New Roman"/>
        </w:rPr>
        <w:t>,</w:t>
      </w:r>
      <w:r w:rsidR="00024AEC" w:rsidRPr="00EF0B8E">
        <w:rPr>
          <w:rFonts w:ascii="Times New Roman" w:hAnsi="Times New Roman" w:cs="Times New Roman"/>
        </w:rPr>
        <w:t xml:space="preserve"> 2019</w:t>
      </w:r>
      <w:r w:rsidR="001A2F62" w:rsidRPr="00EF0B8E">
        <w:rPr>
          <w:rFonts w:ascii="Times New Roman" w:hAnsi="Times New Roman" w:cs="Times New Roman"/>
        </w:rPr>
        <w:t>;</w:t>
      </w:r>
      <w:r w:rsidR="00024AEC" w:rsidRPr="00EF0B8E">
        <w:rPr>
          <w:rFonts w:ascii="Times New Roman" w:hAnsi="Times New Roman" w:cs="Times New Roman"/>
        </w:rPr>
        <w:t xml:space="preserve"> </w:t>
      </w:r>
      <w:proofErr w:type="spellStart"/>
      <w:r w:rsidR="00864ED5" w:rsidRPr="00EF0B8E">
        <w:rPr>
          <w:rFonts w:ascii="Times New Roman" w:hAnsi="Times New Roman" w:cs="Times New Roman"/>
        </w:rPr>
        <w:t>Hanning</w:t>
      </w:r>
      <w:proofErr w:type="spellEnd"/>
      <w:r w:rsidR="001A2F62" w:rsidRPr="00EF0B8E">
        <w:rPr>
          <w:rFonts w:ascii="Times New Roman" w:hAnsi="Times New Roman" w:cs="Times New Roman"/>
        </w:rPr>
        <w:t>,</w:t>
      </w:r>
      <w:r w:rsidR="00864ED5" w:rsidRPr="00EF0B8E">
        <w:rPr>
          <w:rFonts w:ascii="Times New Roman" w:hAnsi="Times New Roman" w:cs="Times New Roman"/>
        </w:rPr>
        <w:t xml:space="preserve"> 2020</w:t>
      </w:r>
      <w:r w:rsidR="001A2F62" w:rsidRPr="00EF0B8E">
        <w:rPr>
          <w:rFonts w:ascii="Times New Roman" w:hAnsi="Times New Roman" w:cs="Times New Roman"/>
        </w:rPr>
        <w:t>;</w:t>
      </w:r>
      <w:r w:rsidR="00864ED5" w:rsidRPr="00EF0B8E">
        <w:rPr>
          <w:rFonts w:ascii="Times New Roman" w:hAnsi="Times New Roman" w:cs="Times New Roman"/>
        </w:rPr>
        <w:t xml:space="preserve"> </w:t>
      </w:r>
      <w:proofErr w:type="spellStart"/>
      <w:r w:rsidR="00864ED5" w:rsidRPr="00EF0B8E">
        <w:rPr>
          <w:rFonts w:ascii="Times New Roman" w:hAnsi="Times New Roman" w:cs="Times New Roman"/>
        </w:rPr>
        <w:t>Serotkin</w:t>
      </w:r>
      <w:proofErr w:type="spellEnd"/>
      <w:r w:rsidR="001A2F62" w:rsidRPr="00EF0B8E">
        <w:rPr>
          <w:rFonts w:ascii="Times New Roman" w:hAnsi="Times New Roman" w:cs="Times New Roman"/>
        </w:rPr>
        <w:t>,</w:t>
      </w:r>
      <w:r w:rsidR="00864ED5" w:rsidRPr="00EF0B8E">
        <w:rPr>
          <w:rFonts w:ascii="Times New Roman" w:hAnsi="Times New Roman" w:cs="Times New Roman"/>
        </w:rPr>
        <w:t xml:space="preserve"> 2021</w:t>
      </w:r>
      <w:r w:rsidR="001A2F62" w:rsidRPr="00EF0B8E">
        <w:rPr>
          <w:rFonts w:ascii="Times New Roman" w:hAnsi="Times New Roman" w:cs="Times New Roman"/>
        </w:rPr>
        <w:t>;</w:t>
      </w:r>
      <w:r w:rsidR="00024AEC" w:rsidRPr="00EF0B8E">
        <w:rPr>
          <w:rFonts w:ascii="Times New Roman" w:hAnsi="Times New Roman" w:cs="Times New Roman"/>
        </w:rPr>
        <w:t xml:space="preserve"> Hollins</w:t>
      </w:r>
      <w:r w:rsidR="001A2F62" w:rsidRPr="00EF0B8E">
        <w:rPr>
          <w:rFonts w:ascii="Times New Roman" w:hAnsi="Times New Roman" w:cs="Times New Roman"/>
        </w:rPr>
        <w:t>,</w:t>
      </w:r>
      <w:r w:rsidR="00024AEC" w:rsidRPr="00EF0B8E">
        <w:rPr>
          <w:rFonts w:ascii="Times New Roman" w:hAnsi="Times New Roman" w:cs="Times New Roman"/>
        </w:rPr>
        <w:t xml:space="preserve"> 2022</w:t>
      </w:r>
      <w:r w:rsidR="00864ED5" w:rsidRPr="00EF0B8E">
        <w:rPr>
          <w:rFonts w:ascii="Times New Roman" w:hAnsi="Times New Roman" w:cs="Times New Roman"/>
        </w:rPr>
        <w:t>)</w:t>
      </w:r>
      <w:r w:rsidR="00A77073" w:rsidRPr="00EF0B8E">
        <w:rPr>
          <w:rFonts w:ascii="Times New Roman" w:hAnsi="Times New Roman" w:cs="Times New Roman"/>
        </w:rPr>
        <w:t>. A vast body of psychological research into willpower continues to grow as well, although a recent “replication crisis” has shaken psychologists’ confidence in some of its core findings</w:t>
      </w:r>
      <w:r w:rsidR="005B1A06" w:rsidRPr="00EF0B8E">
        <w:rPr>
          <w:rFonts w:ascii="Times New Roman" w:hAnsi="Times New Roman" w:cs="Times New Roman"/>
        </w:rPr>
        <w:t>.</w:t>
      </w:r>
      <w:r w:rsidR="00A77073" w:rsidRPr="00EF0B8E">
        <w:rPr>
          <w:rStyle w:val="FootnoteReference"/>
          <w:rFonts w:ascii="Times New Roman" w:hAnsi="Times New Roman" w:cs="Times New Roman"/>
        </w:rPr>
        <w:footnoteReference w:id="1"/>
      </w:r>
      <w:r w:rsidR="00A77073" w:rsidRPr="00EF0B8E">
        <w:rPr>
          <w:rFonts w:ascii="Times New Roman" w:hAnsi="Times New Roman" w:cs="Times New Roman"/>
        </w:rPr>
        <w:t xml:space="preserve"> The philosophical literature on willpower is comparatively sparse, and focuses mainly on metaphysical </w:t>
      </w:r>
      <w:r w:rsidR="007C286D" w:rsidRPr="00EF0B8E">
        <w:rPr>
          <w:rFonts w:ascii="Times New Roman" w:hAnsi="Times New Roman" w:cs="Times New Roman"/>
        </w:rPr>
        <w:t xml:space="preserve">and conceptual </w:t>
      </w:r>
      <w:r w:rsidR="00A77073" w:rsidRPr="00EF0B8E">
        <w:rPr>
          <w:rFonts w:ascii="Times New Roman" w:hAnsi="Times New Roman" w:cs="Times New Roman"/>
        </w:rPr>
        <w:t>issues.</w:t>
      </w:r>
      <w:r w:rsidR="00A77073" w:rsidRPr="00EF0B8E">
        <w:rPr>
          <w:rStyle w:val="FootnoteReference"/>
          <w:rFonts w:ascii="Times New Roman" w:hAnsi="Times New Roman" w:cs="Times New Roman"/>
        </w:rPr>
        <w:footnoteReference w:id="2"/>
      </w:r>
      <w:r w:rsidR="00A77073" w:rsidRPr="00EF0B8E">
        <w:rPr>
          <w:rFonts w:ascii="Times New Roman" w:hAnsi="Times New Roman" w:cs="Times New Roman"/>
        </w:rPr>
        <w:t xml:space="preserve"> Perhaps too many ethicists and moral psychologists find questionable any talk of a will as a distinct entity or </w:t>
      </w:r>
      <w:r w:rsidR="00A77073" w:rsidRPr="00EF0B8E">
        <w:rPr>
          <w:rFonts w:ascii="Times New Roman" w:hAnsi="Times New Roman" w:cs="Times New Roman"/>
        </w:rPr>
        <w:lastRenderedPageBreak/>
        <w:t>capacity, or the idea that the will has a special sort of power</w:t>
      </w:r>
      <w:r w:rsidR="00864ED5" w:rsidRPr="00EF0B8E">
        <w:rPr>
          <w:rFonts w:ascii="Times New Roman" w:hAnsi="Times New Roman" w:cs="Times New Roman"/>
        </w:rPr>
        <w:t xml:space="preserve"> (Navon</w:t>
      </w:r>
      <w:r w:rsidR="001A2F62" w:rsidRPr="00EF0B8E">
        <w:rPr>
          <w:rFonts w:ascii="Times New Roman" w:hAnsi="Times New Roman" w:cs="Times New Roman"/>
        </w:rPr>
        <w:t>,</w:t>
      </w:r>
      <w:r w:rsidR="00864ED5" w:rsidRPr="00EF0B8E">
        <w:rPr>
          <w:rFonts w:ascii="Times New Roman" w:hAnsi="Times New Roman" w:cs="Times New Roman"/>
        </w:rPr>
        <w:t xml:space="preserve"> 1984; Hagger et al</w:t>
      </w:r>
      <w:r w:rsidR="002D5FF1" w:rsidRPr="00EF0B8E">
        <w:rPr>
          <w:rFonts w:ascii="Times New Roman" w:hAnsi="Times New Roman" w:cs="Times New Roman"/>
        </w:rPr>
        <w:t>.</w:t>
      </w:r>
      <w:r w:rsidR="001A2F62" w:rsidRPr="00EF0B8E">
        <w:rPr>
          <w:rFonts w:ascii="Times New Roman" w:hAnsi="Times New Roman" w:cs="Times New Roman"/>
        </w:rPr>
        <w:t>,</w:t>
      </w:r>
      <w:r w:rsidR="00864ED5" w:rsidRPr="00EF0B8E">
        <w:rPr>
          <w:rFonts w:ascii="Times New Roman" w:hAnsi="Times New Roman" w:cs="Times New Roman"/>
        </w:rPr>
        <w:t xml:space="preserve"> 2010)</w:t>
      </w:r>
      <w:r w:rsidR="00A77073" w:rsidRPr="00EF0B8E">
        <w:rPr>
          <w:rFonts w:ascii="Times New Roman" w:hAnsi="Times New Roman" w:cs="Times New Roman"/>
        </w:rPr>
        <w:t xml:space="preserve">. Conceptual and metaphysical concerns, and doubts about replication, are important. But I think they should not deter us from exploring ethical issues about what </w:t>
      </w:r>
      <w:r w:rsidR="00ED48B4" w:rsidRPr="00EF0B8E">
        <w:rPr>
          <w:rFonts w:ascii="Times New Roman" w:hAnsi="Times New Roman" w:cs="Times New Roman"/>
        </w:rPr>
        <w:t>many</w:t>
      </w:r>
      <w:r w:rsidR="00A77073" w:rsidRPr="00EF0B8E">
        <w:rPr>
          <w:rFonts w:ascii="Times New Roman" w:hAnsi="Times New Roman" w:cs="Times New Roman"/>
        </w:rPr>
        <w:t xml:space="preserve"> non-philosophers consider “the top reason they fall short of their goals.” We might help clear up important confusions, spark new psychological research, and perhaps even advance our understanding of what it is to have a good character or will.</w:t>
      </w:r>
    </w:p>
    <w:p w14:paraId="6123B309" w14:textId="62EBA7EF" w:rsidR="00D304F0" w:rsidRPr="00EF0B8E" w:rsidRDefault="00A77073" w:rsidP="00243D82">
      <w:pPr>
        <w:spacing w:line="480" w:lineRule="auto"/>
        <w:ind w:firstLine="720"/>
        <w:contextualSpacing/>
        <w:jc w:val="both"/>
        <w:rPr>
          <w:rFonts w:ascii="Times New Roman" w:hAnsi="Times New Roman" w:cs="Times New Roman"/>
          <w:bCs/>
        </w:rPr>
      </w:pPr>
      <w:r w:rsidRPr="00EF0B8E">
        <w:rPr>
          <w:rFonts w:ascii="Times New Roman" w:hAnsi="Times New Roman" w:cs="Times New Roman"/>
          <w:bCs/>
        </w:rPr>
        <w:t xml:space="preserve">In </w:t>
      </w:r>
      <w:r w:rsidR="0047546B" w:rsidRPr="00EF0B8E">
        <w:rPr>
          <w:rFonts w:ascii="Times New Roman" w:hAnsi="Times New Roman" w:cs="Times New Roman"/>
          <w:bCs/>
        </w:rPr>
        <w:t>what follows</w:t>
      </w:r>
      <w:r w:rsidRPr="00EF0B8E">
        <w:rPr>
          <w:rFonts w:ascii="Times New Roman" w:hAnsi="Times New Roman" w:cs="Times New Roman"/>
          <w:bCs/>
        </w:rPr>
        <w:t xml:space="preserve">, I argue that there are multiple virtues </w:t>
      </w:r>
      <w:r w:rsidR="00243D82" w:rsidRPr="00EF0B8E">
        <w:rPr>
          <w:rFonts w:ascii="Times New Roman" w:hAnsi="Times New Roman" w:cs="Times New Roman"/>
          <w:bCs/>
        </w:rPr>
        <w:t xml:space="preserve">concerned primarily with </w:t>
      </w:r>
      <w:r w:rsidRPr="00EF0B8E">
        <w:rPr>
          <w:rFonts w:ascii="Times New Roman" w:hAnsi="Times New Roman" w:cs="Times New Roman"/>
          <w:bCs/>
        </w:rPr>
        <w:t>willpower</w:t>
      </w:r>
      <w:r w:rsidR="00243D82" w:rsidRPr="00EF0B8E">
        <w:rPr>
          <w:rFonts w:ascii="Times New Roman" w:hAnsi="Times New Roman" w:cs="Times New Roman"/>
          <w:bCs/>
        </w:rPr>
        <w:t xml:space="preserve">. </w:t>
      </w:r>
      <w:r w:rsidRPr="00EF0B8E">
        <w:rPr>
          <w:rFonts w:ascii="Times New Roman" w:hAnsi="Times New Roman" w:cs="Times New Roman"/>
          <w:bCs/>
        </w:rPr>
        <w:t xml:space="preserve">This </w:t>
      </w:r>
      <w:r w:rsidR="00D133AF" w:rsidRPr="00EF0B8E">
        <w:rPr>
          <w:rFonts w:ascii="Times New Roman" w:hAnsi="Times New Roman" w:cs="Times New Roman"/>
          <w:bCs/>
        </w:rPr>
        <w:t xml:space="preserve">is a view within an underexplored area of virtue ethics, </w:t>
      </w:r>
      <w:r w:rsidR="003B4DF3" w:rsidRPr="00EF0B8E">
        <w:rPr>
          <w:rFonts w:ascii="Times New Roman" w:hAnsi="Times New Roman" w:cs="Times New Roman"/>
          <w:bCs/>
        </w:rPr>
        <w:t xml:space="preserve">concerning </w:t>
      </w:r>
      <w:r w:rsidR="00D133AF" w:rsidRPr="00EF0B8E">
        <w:rPr>
          <w:rFonts w:ascii="Times New Roman" w:hAnsi="Times New Roman" w:cs="Times New Roman"/>
          <w:bCs/>
        </w:rPr>
        <w:t>willpower</w:t>
      </w:r>
      <w:r w:rsidR="003B4DF3" w:rsidRPr="00EF0B8E">
        <w:rPr>
          <w:rFonts w:ascii="Times New Roman" w:hAnsi="Times New Roman" w:cs="Times New Roman"/>
          <w:bCs/>
        </w:rPr>
        <w:t xml:space="preserve"> and other </w:t>
      </w:r>
      <w:r w:rsidR="00986A8A" w:rsidRPr="00EF0B8E">
        <w:rPr>
          <w:rFonts w:ascii="Times New Roman" w:hAnsi="Times New Roman" w:cs="Times New Roman"/>
          <w:bCs/>
        </w:rPr>
        <w:t>“</w:t>
      </w:r>
      <w:r w:rsidR="003B4DF3" w:rsidRPr="00EF0B8E">
        <w:rPr>
          <w:rFonts w:ascii="Times New Roman" w:hAnsi="Times New Roman" w:cs="Times New Roman"/>
          <w:bCs/>
        </w:rPr>
        <w:t>executive virtues</w:t>
      </w:r>
      <w:r w:rsidR="00986A8A" w:rsidRPr="00EF0B8E">
        <w:rPr>
          <w:rFonts w:ascii="Times New Roman" w:hAnsi="Times New Roman" w:cs="Times New Roman"/>
          <w:bCs/>
        </w:rPr>
        <w:t>”</w:t>
      </w:r>
      <w:r w:rsidR="001F679C" w:rsidRPr="00EF0B8E">
        <w:rPr>
          <w:rFonts w:ascii="Times New Roman" w:hAnsi="Times New Roman" w:cs="Times New Roman"/>
          <w:bCs/>
        </w:rPr>
        <w:t xml:space="preserve"> (</w:t>
      </w:r>
      <w:r w:rsidR="001F679C" w:rsidRPr="00EF0B8E">
        <w:rPr>
          <w:rFonts w:ascii="Times New Roman" w:hAnsi="Times New Roman" w:cs="Times New Roman"/>
        </w:rPr>
        <w:t>O’Neill</w:t>
      </w:r>
      <w:r w:rsidR="001A2F62" w:rsidRPr="00EF0B8E">
        <w:rPr>
          <w:rFonts w:ascii="Times New Roman" w:hAnsi="Times New Roman" w:cs="Times New Roman"/>
        </w:rPr>
        <w:t>,</w:t>
      </w:r>
      <w:r w:rsidR="001F679C" w:rsidRPr="00EF0B8E">
        <w:rPr>
          <w:rFonts w:ascii="Times New Roman" w:hAnsi="Times New Roman" w:cs="Times New Roman"/>
        </w:rPr>
        <w:t xml:space="preserve"> 1996; Williams</w:t>
      </w:r>
      <w:r w:rsidR="001A2F62" w:rsidRPr="00EF0B8E">
        <w:rPr>
          <w:rFonts w:ascii="Times New Roman" w:hAnsi="Times New Roman" w:cs="Times New Roman"/>
        </w:rPr>
        <w:t>,</w:t>
      </w:r>
      <w:r w:rsidR="001F679C" w:rsidRPr="00EF0B8E">
        <w:rPr>
          <w:rFonts w:ascii="Times New Roman" w:hAnsi="Times New Roman" w:cs="Times New Roman"/>
        </w:rPr>
        <w:t xml:space="preserve"> 1981).</w:t>
      </w:r>
      <w:r w:rsidR="00D133AF" w:rsidRPr="00EF0B8E">
        <w:rPr>
          <w:rFonts w:ascii="Times New Roman" w:hAnsi="Times New Roman" w:cs="Times New Roman"/>
          <w:bCs/>
        </w:rPr>
        <w:t xml:space="preserve"> It </w:t>
      </w:r>
      <w:r w:rsidRPr="00EF0B8E">
        <w:rPr>
          <w:rFonts w:ascii="Times New Roman" w:hAnsi="Times New Roman" w:cs="Times New Roman"/>
          <w:bCs/>
        </w:rPr>
        <w:t xml:space="preserve">contrasts with the </w:t>
      </w:r>
      <w:proofErr w:type="spellStart"/>
      <w:r w:rsidRPr="00EF0B8E">
        <w:rPr>
          <w:rFonts w:ascii="Times New Roman" w:hAnsi="Times New Roman" w:cs="Times New Roman"/>
          <w:bCs/>
        </w:rPr>
        <w:t>eliminativist</w:t>
      </w:r>
      <w:proofErr w:type="spellEnd"/>
      <w:r w:rsidRPr="00EF0B8E">
        <w:rPr>
          <w:rFonts w:ascii="Times New Roman" w:hAnsi="Times New Roman" w:cs="Times New Roman"/>
          <w:bCs/>
        </w:rPr>
        <w:t xml:space="preserve"> view that we should give up talk of willpower; with the </w:t>
      </w:r>
      <w:r w:rsidR="00243D82" w:rsidRPr="00EF0B8E">
        <w:rPr>
          <w:rFonts w:ascii="Times New Roman" w:hAnsi="Times New Roman" w:cs="Times New Roman"/>
          <w:bCs/>
        </w:rPr>
        <w:t xml:space="preserve">skeptical </w:t>
      </w:r>
      <w:r w:rsidRPr="00EF0B8E">
        <w:rPr>
          <w:rFonts w:ascii="Times New Roman" w:hAnsi="Times New Roman" w:cs="Times New Roman"/>
          <w:bCs/>
        </w:rPr>
        <w:t xml:space="preserve">view that </w:t>
      </w:r>
      <w:r w:rsidR="0047546B" w:rsidRPr="00EF0B8E">
        <w:rPr>
          <w:rFonts w:ascii="Times New Roman" w:hAnsi="Times New Roman" w:cs="Times New Roman"/>
          <w:bCs/>
        </w:rPr>
        <w:t xml:space="preserve">there is no virtue particular to </w:t>
      </w:r>
      <w:r w:rsidRPr="00EF0B8E">
        <w:rPr>
          <w:rFonts w:ascii="Times New Roman" w:hAnsi="Times New Roman" w:cs="Times New Roman"/>
          <w:bCs/>
        </w:rPr>
        <w:t xml:space="preserve">willpower; </w:t>
      </w:r>
      <w:r w:rsidR="00243D82" w:rsidRPr="00EF0B8E">
        <w:rPr>
          <w:rFonts w:ascii="Times New Roman" w:hAnsi="Times New Roman" w:cs="Times New Roman"/>
          <w:bCs/>
        </w:rPr>
        <w:t>with the comparatively modest view that willpower is one aspect of various familiar virtues such as courage and patience (Roberts</w:t>
      </w:r>
      <w:r w:rsidR="001A2F62" w:rsidRPr="00EF0B8E">
        <w:rPr>
          <w:rFonts w:ascii="Times New Roman" w:hAnsi="Times New Roman" w:cs="Times New Roman"/>
          <w:bCs/>
        </w:rPr>
        <w:t>,</w:t>
      </w:r>
      <w:r w:rsidR="00243D82" w:rsidRPr="00EF0B8E">
        <w:rPr>
          <w:rFonts w:ascii="Times New Roman" w:hAnsi="Times New Roman" w:cs="Times New Roman"/>
          <w:bCs/>
        </w:rPr>
        <w:t xml:space="preserve"> 1984; West</w:t>
      </w:r>
      <w:r w:rsidR="001A2F62" w:rsidRPr="00EF0B8E">
        <w:rPr>
          <w:rFonts w:ascii="Times New Roman" w:hAnsi="Times New Roman" w:cs="Times New Roman"/>
          <w:bCs/>
        </w:rPr>
        <w:t>,</w:t>
      </w:r>
      <w:r w:rsidR="00243D82" w:rsidRPr="00EF0B8E">
        <w:rPr>
          <w:rFonts w:ascii="Times New Roman" w:hAnsi="Times New Roman" w:cs="Times New Roman"/>
          <w:bCs/>
        </w:rPr>
        <w:t xml:space="preserve"> 2021)</w:t>
      </w:r>
      <w:r w:rsidR="00440ED3" w:rsidRPr="00EF0B8E">
        <w:rPr>
          <w:rStyle w:val="FootnoteReference"/>
          <w:rFonts w:ascii="Times New Roman" w:hAnsi="Times New Roman" w:cs="Times New Roman"/>
          <w:bCs/>
        </w:rPr>
        <w:footnoteReference w:id="3"/>
      </w:r>
      <w:r w:rsidR="00243D82" w:rsidRPr="00EF0B8E">
        <w:rPr>
          <w:rFonts w:ascii="Times New Roman" w:hAnsi="Times New Roman" w:cs="Times New Roman"/>
          <w:bCs/>
        </w:rPr>
        <w:t xml:space="preserve">; </w:t>
      </w:r>
      <w:r w:rsidR="002E216A" w:rsidRPr="00EF0B8E">
        <w:rPr>
          <w:rFonts w:ascii="Times New Roman" w:hAnsi="Times New Roman" w:cs="Times New Roman"/>
          <w:bCs/>
        </w:rPr>
        <w:t xml:space="preserve">and </w:t>
      </w:r>
      <w:r w:rsidRPr="00EF0B8E">
        <w:rPr>
          <w:rFonts w:ascii="Times New Roman" w:hAnsi="Times New Roman" w:cs="Times New Roman"/>
          <w:bCs/>
        </w:rPr>
        <w:t xml:space="preserve">with </w:t>
      </w:r>
      <w:r w:rsidR="002E216A" w:rsidRPr="00EF0B8E">
        <w:rPr>
          <w:rFonts w:ascii="Times New Roman" w:hAnsi="Times New Roman" w:cs="Times New Roman"/>
          <w:bCs/>
        </w:rPr>
        <w:t>a</w:t>
      </w:r>
      <w:r w:rsidRPr="00EF0B8E">
        <w:rPr>
          <w:rFonts w:ascii="Times New Roman" w:hAnsi="Times New Roman" w:cs="Times New Roman"/>
          <w:bCs/>
        </w:rPr>
        <w:t xml:space="preserve"> single-virtue view </w:t>
      </w:r>
      <w:r w:rsidR="002E216A" w:rsidRPr="00EF0B8E">
        <w:rPr>
          <w:rFonts w:ascii="Times New Roman" w:hAnsi="Times New Roman" w:cs="Times New Roman"/>
          <w:bCs/>
        </w:rPr>
        <w:t xml:space="preserve">on which </w:t>
      </w:r>
      <w:r w:rsidRPr="00EF0B8E">
        <w:rPr>
          <w:rFonts w:ascii="Times New Roman" w:hAnsi="Times New Roman" w:cs="Times New Roman"/>
          <w:bCs/>
        </w:rPr>
        <w:t>the</w:t>
      </w:r>
      <w:r w:rsidR="002E216A" w:rsidRPr="00EF0B8E">
        <w:rPr>
          <w:rFonts w:ascii="Times New Roman" w:hAnsi="Times New Roman" w:cs="Times New Roman"/>
          <w:bCs/>
        </w:rPr>
        <w:t>re is</w:t>
      </w:r>
      <w:r w:rsidRPr="00EF0B8E">
        <w:rPr>
          <w:rFonts w:ascii="Times New Roman" w:hAnsi="Times New Roman" w:cs="Times New Roman"/>
          <w:bCs/>
        </w:rPr>
        <w:t xml:space="preserve"> only </w:t>
      </w:r>
      <w:r w:rsidR="002E216A" w:rsidRPr="00EF0B8E">
        <w:rPr>
          <w:rFonts w:ascii="Times New Roman" w:hAnsi="Times New Roman" w:cs="Times New Roman"/>
          <w:bCs/>
        </w:rPr>
        <w:t xml:space="preserve">one </w:t>
      </w:r>
      <w:r w:rsidRPr="00EF0B8E">
        <w:rPr>
          <w:rFonts w:ascii="Times New Roman" w:hAnsi="Times New Roman" w:cs="Times New Roman"/>
          <w:bCs/>
        </w:rPr>
        <w:t>virtue in this area</w:t>
      </w:r>
      <w:r w:rsidR="002E216A" w:rsidRPr="00EF0B8E">
        <w:rPr>
          <w:rFonts w:ascii="Times New Roman" w:hAnsi="Times New Roman" w:cs="Times New Roman"/>
          <w:bCs/>
        </w:rPr>
        <w:t>—</w:t>
      </w:r>
      <w:r w:rsidR="0047546B" w:rsidRPr="00EF0B8E">
        <w:rPr>
          <w:rFonts w:ascii="Times New Roman" w:hAnsi="Times New Roman" w:cs="Times New Roman"/>
          <w:bCs/>
        </w:rPr>
        <w:t xml:space="preserve">the disposition to exercise </w:t>
      </w:r>
      <w:r w:rsidRPr="00EF0B8E">
        <w:rPr>
          <w:rFonts w:ascii="Times New Roman" w:hAnsi="Times New Roman" w:cs="Times New Roman"/>
          <w:bCs/>
        </w:rPr>
        <w:t>willpower</w:t>
      </w:r>
      <w:r w:rsidR="002E216A" w:rsidRPr="00EF0B8E">
        <w:rPr>
          <w:rFonts w:ascii="Times New Roman" w:hAnsi="Times New Roman" w:cs="Times New Roman"/>
          <w:bCs/>
        </w:rPr>
        <w:t>, or perhaps a more complex virtue</w:t>
      </w:r>
      <w:r w:rsidRPr="00EF0B8E">
        <w:rPr>
          <w:rFonts w:ascii="Times New Roman" w:hAnsi="Times New Roman" w:cs="Times New Roman"/>
          <w:bCs/>
        </w:rPr>
        <w:t xml:space="preserve">. </w:t>
      </w:r>
      <w:r w:rsidR="00D67D1E" w:rsidRPr="00EF0B8E">
        <w:rPr>
          <w:rFonts w:ascii="Times New Roman" w:hAnsi="Times New Roman" w:cs="Times New Roman"/>
          <w:bCs/>
        </w:rPr>
        <w:t xml:space="preserve">Focusing on the latter contrast, </w:t>
      </w:r>
      <w:r w:rsidRPr="00EF0B8E">
        <w:rPr>
          <w:rFonts w:ascii="Times New Roman" w:hAnsi="Times New Roman" w:cs="Times New Roman"/>
          <w:bCs/>
        </w:rPr>
        <w:t>I will argue that we should adopt a conception on which there is a cluster of interrelated virtues of willpower</w:t>
      </w:r>
      <w:r w:rsidR="0047546B" w:rsidRPr="00EF0B8E">
        <w:rPr>
          <w:rFonts w:ascii="Times New Roman" w:hAnsi="Times New Roman" w:cs="Times New Roman"/>
          <w:bCs/>
        </w:rPr>
        <w:t xml:space="preserve">: among them, the disposition to exercise </w:t>
      </w:r>
      <w:r w:rsidRPr="00EF0B8E">
        <w:rPr>
          <w:rFonts w:ascii="Times New Roman" w:hAnsi="Times New Roman" w:cs="Times New Roman"/>
          <w:bCs/>
        </w:rPr>
        <w:t>willpower</w:t>
      </w:r>
      <w:r w:rsidR="0047546B" w:rsidRPr="00EF0B8E">
        <w:rPr>
          <w:rFonts w:ascii="Times New Roman" w:hAnsi="Times New Roman" w:cs="Times New Roman"/>
          <w:bCs/>
        </w:rPr>
        <w:t>;</w:t>
      </w:r>
      <w:r w:rsidRPr="00EF0B8E">
        <w:rPr>
          <w:rFonts w:ascii="Times New Roman" w:hAnsi="Times New Roman" w:cs="Times New Roman"/>
          <w:bCs/>
        </w:rPr>
        <w:t xml:space="preserve"> a </w:t>
      </w:r>
      <w:r w:rsidR="00D304F0" w:rsidRPr="00EF0B8E">
        <w:rPr>
          <w:rFonts w:ascii="Times New Roman" w:hAnsi="Times New Roman" w:cs="Times New Roman"/>
          <w:bCs/>
        </w:rPr>
        <w:t>kind</w:t>
      </w:r>
      <w:r w:rsidRPr="00EF0B8E">
        <w:rPr>
          <w:rFonts w:ascii="Times New Roman" w:hAnsi="Times New Roman" w:cs="Times New Roman"/>
          <w:bCs/>
        </w:rPr>
        <w:t xml:space="preserve"> </w:t>
      </w:r>
      <w:r w:rsidR="00D304F0" w:rsidRPr="00EF0B8E">
        <w:rPr>
          <w:rFonts w:ascii="Times New Roman" w:hAnsi="Times New Roman" w:cs="Times New Roman"/>
          <w:bCs/>
        </w:rPr>
        <w:t xml:space="preserve">of </w:t>
      </w:r>
      <w:r w:rsidRPr="00EF0B8E">
        <w:rPr>
          <w:rFonts w:ascii="Times New Roman" w:hAnsi="Times New Roman" w:cs="Times New Roman"/>
          <w:bCs/>
        </w:rPr>
        <w:t>volitional modesty</w:t>
      </w:r>
      <w:r w:rsidR="0047546B" w:rsidRPr="00EF0B8E">
        <w:rPr>
          <w:rFonts w:ascii="Times New Roman" w:hAnsi="Times New Roman" w:cs="Times New Roman"/>
          <w:bCs/>
        </w:rPr>
        <w:t xml:space="preserve"> that moderates exposure to volitional strain;</w:t>
      </w:r>
      <w:r w:rsidRPr="00EF0B8E">
        <w:rPr>
          <w:rFonts w:ascii="Times New Roman" w:hAnsi="Times New Roman" w:cs="Times New Roman"/>
          <w:bCs/>
        </w:rPr>
        <w:t xml:space="preserve"> and </w:t>
      </w:r>
      <w:r w:rsidR="0047546B" w:rsidRPr="00EF0B8E">
        <w:rPr>
          <w:rFonts w:ascii="Times New Roman" w:hAnsi="Times New Roman" w:cs="Times New Roman"/>
          <w:bCs/>
        </w:rPr>
        <w:t xml:space="preserve">what I call </w:t>
      </w:r>
      <w:r w:rsidR="00986A8A" w:rsidRPr="00EF0B8E">
        <w:rPr>
          <w:rFonts w:ascii="Times New Roman" w:hAnsi="Times New Roman" w:cs="Times New Roman"/>
          <w:bCs/>
        </w:rPr>
        <w:t>“</w:t>
      </w:r>
      <w:r w:rsidR="0047546B" w:rsidRPr="00EF0B8E">
        <w:rPr>
          <w:rFonts w:ascii="Times New Roman" w:hAnsi="Times New Roman" w:cs="Times New Roman"/>
          <w:bCs/>
        </w:rPr>
        <w:t xml:space="preserve">volitional </w:t>
      </w:r>
      <w:r w:rsidRPr="00EF0B8E">
        <w:rPr>
          <w:rFonts w:ascii="Times New Roman" w:hAnsi="Times New Roman" w:cs="Times New Roman"/>
          <w:bCs/>
        </w:rPr>
        <w:t>confidence</w:t>
      </w:r>
      <w:r w:rsidR="0047546B" w:rsidRPr="00EF0B8E">
        <w:rPr>
          <w:rFonts w:ascii="Times New Roman" w:hAnsi="Times New Roman" w:cs="Times New Roman"/>
          <w:bCs/>
        </w:rPr>
        <w:t>,</w:t>
      </w:r>
      <w:r w:rsidR="00986A8A" w:rsidRPr="00EF0B8E">
        <w:rPr>
          <w:rFonts w:ascii="Times New Roman" w:hAnsi="Times New Roman" w:cs="Times New Roman"/>
          <w:bCs/>
        </w:rPr>
        <w:t>”</w:t>
      </w:r>
      <w:r w:rsidR="0047546B" w:rsidRPr="00EF0B8E">
        <w:rPr>
          <w:rFonts w:ascii="Times New Roman" w:hAnsi="Times New Roman" w:cs="Times New Roman"/>
          <w:bCs/>
        </w:rPr>
        <w:t xml:space="preserve"> or proper inattention to the possibility of volitional failure</w:t>
      </w:r>
      <w:r w:rsidRPr="00EF0B8E">
        <w:rPr>
          <w:rFonts w:ascii="Times New Roman" w:hAnsi="Times New Roman" w:cs="Times New Roman"/>
          <w:bCs/>
        </w:rPr>
        <w:t>.</w:t>
      </w:r>
      <w:r w:rsidR="00323D7E" w:rsidRPr="00EF0B8E">
        <w:rPr>
          <w:rFonts w:ascii="Times New Roman" w:hAnsi="Times New Roman" w:cs="Times New Roman"/>
          <w:bCs/>
        </w:rPr>
        <w:t xml:space="preserve"> </w:t>
      </w:r>
    </w:p>
    <w:p w14:paraId="1D3F612F" w14:textId="5F183A30" w:rsidR="003B4DF3" w:rsidRPr="00EF0B8E" w:rsidRDefault="003B4DF3" w:rsidP="00323D7E">
      <w:pPr>
        <w:spacing w:line="480" w:lineRule="auto"/>
        <w:ind w:firstLine="720"/>
        <w:contextualSpacing/>
        <w:jc w:val="both"/>
        <w:rPr>
          <w:rFonts w:ascii="Times New Roman" w:hAnsi="Times New Roman" w:cs="Times New Roman"/>
          <w:bCs/>
        </w:rPr>
      </w:pPr>
      <w:r w:rsidRPr="00EF0B8E">
        <w:rPr>
          <w:rFonts w:ascii="Times New Roman" w:hAnsi="Times New Roman" w:cs="Times New Roman"/>
        </w:rPr>
        <w:t xml:space="preserve">I will proceed as follows. In §I, I describe a single-virtue view of willpower on which the only virtue concerning willpower is the disposition to exercise willpower. I offer some reasons to resist this view. I introduce the additional virtues of volitional modesty and volitional confidence </w:t>
      </w:r>
      <w:r w:rsidRPr="00EF0B8E">
        <w:rPr>
          <w:rFonts w:ascii="Times New Roman" w:hAnsi="Times New Roman" w:cs="Times New Roman"/>
        </w:rPr>
        <w:lastRenderedPageBreak/>
        <w:t>in §II, and then develop the multiple-virtue view by responding to several concerns: Does volitional confidence add anything of value to hope or belief in success (§III)? Is combining volitional modesty and confidence feasible, and is it desirable (§IV)? Why not think of these as aspects of a single complex virtue (§V)?</w:t>
      </w:r>
    </w:p>
    <w:p w14:paraId="109344DE" w14:textId="426677C9" w:rsidR="00F337BB" w:rsidRPr="00EF0B8E" w:rsidRDefault="00323D7E" w:rsidP="003B4DF3">
      <w:pPr>
        <w:spacing w:line="480" w:lineRule="auto"/>
        <w:ind w:firstLine="720"/>
        <w:contextualSpacing/>
        <w:jc w:val="both"/>
        <w:rPr>
          <w:rFonts w:ascii="Times New Roman" w:hAnsi="Times New Roman" w:cs="Times New Roman"/>
        </w:rPr>
      </w:pPr>
      <w:r w:rsidRPr="00EF0B8E">
        <w:rPr>
          <w:rFonts w:ascii="Times New Roman" w:hAnsi="Times New Roman" w:cs="Times New Roman"/>
        </w:rPr>
        <w:t>A multiple-virtue conception of willpower, I will argue, does more than give a fuller theoretical picture of good character. It provides a framework for cultivating a good relationship to one’s own volitional limitations</w:t>
      </w:r>
      <w:r w:rsidR="00D304F0" w:rsidRPr="00EF0B8E">
        <w:rPr>
          <w:rFonts w:ascii="Times New Roman" w:hAnsi="Times New Roman" w:cs="Times New Roman"/>
        </w:rPr>
        <w:t xml:space="preserve"> that can be useful in practical contexts ranging from parenting and education to dealing with one’s own burnout. </w:t>
      </w:r>
      <w:proofErr w:type="gramStart"/>
      <w:r w:rsidR="00D304F0" w:rsidRPr="00EF0B8E">
        <w:rPr>
          <w:rFonts w:ascii="Times New Roman" w:hAnsi="Times New Roman" w:cs="Times New Roman"/>
        </w:rPr>
        <w:t>In particular, a</w:t>
      </w:r>
      <w:proofErr w:type="gramEnd"/>
      <w:r w:rsidR="00D304F0" w:rsidRPr="00EF0B8E">
        <w:rPr>
          <w:rFonts w:ascii="Times New Roman" w:hAnsi="Times New Roman" w:cs="Times New Roman"/>
        </w:rPr>
        <w:t xml:space="preserve"> multiple-virtue conception</w:t>
      </w:r>
      <w:r w:rsidRPr="00EF0B8E">
        <w:rPr>
          <w:rFonts w:ascii="Times New Roman" w:hAnsi="Times New Roman" w:cs="Times New Roman"/>
        </w:rPr>
        <w:t xml:space="preserve"> resists an unhealthy emphasis on ‘powering through’ volitional obstacles</w:t>
      </w:r>
      <w:r w:rsidR="00D304F0" w:rsidRPr="00EF0B8E">
        <w:rPr>
          <w:rFonts w:ascii="Times New Roman" w:hAnsi="Times New Roman" w:cs="Times New Roman"/>
        </w:rPr>
        <w:t xml:space="preserve"> by developing and exercising more willpower.  Widespread self-reports are important to consider, but they can be mistaken. I think a lack of willpower may</w:t>
      </w:r>
      <w:r w:rsidR="00864ED5" w:rsidRPr="00EF0B8E">
        <w:rPr>
          <w:rFonts w:ascii="Times New Roman" w:hAnsi="Times New Roman" w:cs="Times New Roman"/>
        </w:rPr>
        <w:t xml:space="preserve"> in fact</w:t>
      </w:r>
      <w:r w:rsidR="00D304F0" w:rsidRPr="00EF0B8E">
        <w:rPr>
          <w:rFonts w:ascii="Times New Roman" w:hAnsi="Times New Roman" w:cs="Times New Roman"/>
        </w:rPr>
        <w:t xml:space="preserve"> not</w:t>
      </w:r>
      <w:r w:rsidR="00D304F0" w:rsidRPr="00EF0B8E">
        <w:rPr>
          <w:rFonts w:ascii="Times New Roman" w:hAnsi="Times New Roman" w:cs="Times New Roman"/>
          <w:i/>
          <w:iCs/>
        </w:rPr>
        <w:t xml:space="preserve"> </w:t>
      </w:r>
      <w:r w:rsidR="00D304F0" w:rsidRPr="00EF0B8E">
        <w:rPr>
          <w:rFonts w:ascii="Times New Roman" w:hAnsi="Times New Roman" w:cs="Times New Roman"/>
        </w:rPr>
        <w:t>be “the top reason” people fall short of their goals. At any rate, it is worth paying attention to the full range of desirable traits with respect to strength of will.</w:t>
      </w:r>
      <w:r w:rsidR="003B4DF3" w:rsidRPr="00EF0B8E">
        <w:rPr>
          <w:rFonts w:ascii="Times New Roman" w:hAnsi="Times New Roman" w:cs="Times New Roman"/>
        </w:rPr>
        <w:t xml:space="preserve"> Virtue ethics, I will argue, can help us respond well to many pressing volitional challenges by identifying multiple virtues of willpower and their many corresponding vices.</w:t>
      </w:r>
    </w:p>
    <w:p w14:paraId="3C235ECC" w14:textId="5B011E73" w:rsidR="00D304F0" w:rsidRPr="00EF0B8E" w:rsidRDefault="00D304F0" w:rsidP="00D67D1E">
      <w:pPr>
        <w:spacing w:line="480" w:lineRule="auto"/>
        <w:contextualSpacing/>
        <w:jc w:val="center"/>
        <w:rPr>
          <w:rFonts w:ascii="Times New Roman" w:hAnsi="Times New Roman" w:cs="Times New Roman"/>
          <w:b/>
        </w:rPr>
      </w:pPr>
    </w:p>
    <w:p w14:paraId="54FA1817" w14:textId="77777777" w:rsidR="00864ED5" w:rsidRPr="00EF0B8E" w:rsidRDefault="00864ED5" w:rsidP="00D67D1E">
      <w:pPr>
        <w:spacing w:line="480" w:lineRule="auto"/>
        <w:contextualSpacing/>
        <w:jc w:val="center"/>
        <w:rPr>
          <w:rFonts w:ascii="Times New Roman" w:hAnsi="Times New Roman" w:cs="Times New Roman"/>
          <w:b/>
        </w:rPr>
      </w:pPr>
    </w:p>
    <w:p w14:paraId="38C5ADDC" w14:textId="5BD09C20" w:rsidR="00D67D1E" w:rsidRPr="00EF0B8E" w:rsidRDefault="00D67D1E" w:rsidP="00D67D1E">
      <w:pPr>
        <w:spacing w:line="480" w:lineRule="auto"/>
        <w:contextualSpacing/>
        <w:jc w:val="center"/>
        <w:rPr>
          <w:rFonts w:ascii="Times New Roman" w:hAnsi="Times New Roman" w:cs="Times New Roman"/>
          <w:b/>
        </w:rPr>
      </w:pPr>
      <w:r w:rsidRPr="00EF0B8E">
        <w:rPr>
          <w:rFonts w:ascii="Times New Roman" w:hAnsi="Times New Roman" w:cs="Times New Roman"/>
          <w:b/>
        </w:rPr>
        <w:t xml:space="preserve">I. Against </w:t>
      </w:r>
      <w:r w:rsidR="00D133AF" w:rsidRPr="00EF0B8E">
        <w:rPr>
          <w:rFonts w:ascii="Times New Roman" w:hAnsi="Times New Roman" w:cs="Times New Roman"/>
          <w:b/>
        </w:rPr>
        <w:t>‘Powering Through’</w:t>
      </w:r>
    </w:p>
    <w:p w14:paraId="4A8CC949" w14:textId="2AF3C1BD" w:rsidR="00D67D1E" w:rsidRPr="00EF0B8E" w:rsidRDefault="00D67D1E" w:rsidP="00D67D1E">
      <w:pPr>
        <w:spacing w:line="480" w:lineRule="auto"/>
        <w:contextualSpacing/>
        <w:jc w:val="both"/>
        <w:rPr>
          <w:rFonts w:ascii="Times New Roman" w:hAnsi="Times New Roman" w:cs="Times New Roman"/>
          <w:bCs/>
        </w:rPr>
      </w:pPr>
    </w:p>
    <w:p w14:paraId="44228B0B" w14:textId="3ABBFA0F" w:rsidR="00D133AF" w:rsidRPr="00EF0B8E" w:rsidRDefault="00D133AF" w:rsidP="00D67D1E">
      <w:pPr>
        <w:spacing w:line="480" w:lineRule="auto"/>
        <w:contextualSpacing/>
        <w:jc w:val="both"/>
        <w:rPr>
          <w:rFonts w:ascii="Times New Roman" w:hAnsi="Times New Roman" w:cs="Times New Roman"/>
          <w:bCs/>
        </w:rPr>
      </w:pPr>
      <w:r w:rsidRPr="00EF0B8E">
        <w:rPr>
          <w:rFonts w:ascii="Times New Roman" w:hAnsi="Times New Roman" w:cs="Times New Roman"/>
          <w:bCs/>
        </w:rPr>
        <w:tab/>
        <w:t>What is willpower? We do not entirely know. I will take it to be the ability to resist desires that run contrary to one’s decisions</w:t>
      </w:r>
      <w:r w:rsidR="00B018BC" w:rsidRPr="00EF0B8E">
        <w:rPr>
          <w:rFonts w:ascii="Times New Roman" w:hAnsi="Times New Roman" w:cs="Times New Roman"/>
          <w:bCs/>
        </w:rPr>
        <w:t xml:space="preserve"> or </w:t>
      </w:r>
      <w:r w:rsidR="002F2F74" w:rsidRPr="00EF0B8E">
        <w:rPr>
          <w:rFonts w:ascii="Times New Roman" w:hAnsi="Times New Roman" w:cs="Times New Roman"/>
          <w:bCs/>
        </w:rPr>
        <w:t xml:space="preserve">ongoing </w:t>
      </w:r>
      <w:r w:rsidR="00B018BC" w:rsidRPr="00EF0B8E">
        <w:rPr>
          <w:rFonts w:ascii="Times New Roman" w:hAnsi="Times New Roman" w:cs="Times New Roman"/>
          <w:bCs/>
        </w:rPr>
        <w:t>actions</w:t>
      </w:r>
      <w:r w:rsidRPr="00EF0B8E">
        <w:rPr>
          <w:rFonts w:ascii="Times New Roman" w:hAnsi="Times New Roman" w:cs="Times New Roman"/>
          <w:bCs/>
        </w:rPr>
        <w:t xml:space="preserve">. We exercise willpower in refusing to act on cravings for cannoli, whiskey, or fentanyl, but also in continuing to work on a difficult project, or in </w:t>
      </w:r>
      <w:r w:rsidR="00587148" w:rsidRPr="00EF0B8E">
        <w:rPr>
          <w:rFonts w:ascii="Times New Roman" w:hAnsi="Times New Roman" w:cs="Times New Roman"/>
          <w:bCs/>
        </w:rPr>
        <w:t>practicing</w:t>
      </w:r>
      <w:r w:rsidRPr="00EF0B8E">
        <w:rPr>
          <w:rFonts w:ascii="Times New Roman" w:hAnsi="Times New Roman" w:cs="Times New Roman"/>
          <w:bCs/>
        </w:rPr>
        <w:t xml:space="preserve"> </w:t>
      </w:r>
      <w:r w:rsidR="00587148" w:rsidRPr="00EF0B8E">
        <w:rPr>
          <w:rFonts w:ascii="Times New Roman" w:hAnsi="Times New Roman" w:cs="Times New Roman"/>
          <w:bCs/>
        </w:rPr>
        <w:t>nonviolence</w:t>
      </w:r>
      <w:r w:rsidRPr="00EF0B8E">
        <w:rPr>
          <w:rFonts w:ascii="Times New Roman" w:hAnsi="Times New Roman" w:cs="Times New Roman"/>
          <w:bCs/>
        </w:rPr>
        <w:t xml:space="preserve">. Avoiding temptations </w:t>
      </w:r>
      <w:r w:rsidR="00587148" w:rsidRPr="00EF0B8E">
        <w:rPr>
          <w:rFonts w:ascii="Times New Roman" w:hAnsi="Times New Roman" w:cs="Times New Roman"/>
          <w:bCs/>
        </w:rPr>
        <w:t xml:space="preserve">altogether </w:t>
      </w:r>
      <w:r w:rsidRPr="00EF0B8E">
        <w:rPr>
          <w:rFonts w:ascii="Times New Roman" w:hAnsi="Times New Roman" w:cs="Times New Roman"/>
          <w:bCs/>
        </w:rPr>
        <w:t>by staying away from bars or bakeries is another kind of self-control, but I will not broaden the term ‘willpower’ to include it.</w:t>
      </w:r>
      <w:r w:rsidR="00986A8A" w:rsidRPr="00EF0B8E">
        <w:rPr>
          <w:rFonts w:ascii="Times New Roman" w:hAnsi="Times New Roman" w:cs="Times New Roman"/>
          <w:bCs/>
        </w:rPr>
        <w:t xml:space="preserve"> </w:t>
      </w:r>
      <w:r w:rsidR="00B018BC" w:rsidRPr="00EF0B8E">
        <w:rPr>
          <w:rFonts w:ascii="Times New Roman" w:hAnsi="Times New Roman" w:cs="Times New Roman"/>
          <w:bCs/>
        </w:rPr>
        <w:lastRenderedPageBreak/>
        <w:t>In my usage, avoiding temptation avoids the need for willpower, rather than itself being an exercise of willpower.</w:t>
      </w:r>
      <w:r w:rsidR="00B018BC" w:rsidRPr="00EF0B8E">
        <w:rPr>
          <w:rStyle w:val="FootnoteReference"/>
          <w:rFonts w:ascii="Times New Roman" w:hAnsi="Times New Roman" w:cs="Times New Roman"/>
          <w:bCs/>
        </w:rPr>
        <w:footnoteReference w:id="4"/>
      </w:r>
    </w:p>
    <w:p w14:paraId="4351113C" w14:textId="5A45D4D6" w:rsidR="00D133AF" w:rsidRPr="00EF0B8E" w:rsidRDefault="00D133AF" w:rsidP="00D67D1E">
      <w:pPr>
        <w:spacing w:line="480" w:lineRule="auto"/>
        <w:contextualSpacing/>
        <w:jc w:val="both"/>
        <w:rPr>
          <w:rFonts w:ascii="Times New Roman" w:hAnsi="Times New Roman" w:cs="Times New Roman"/>
          <w:bCs/>
        </w:rPr>
      </w:pPr>
      <w:r w:rsidRPr="00EF0B8E">
        <w:rPr>
          <w:rFonts w:ascii="Times New Roman" w:hAnsi="Times New Roman" w:cs="Times New Roman"/>
          <w:bCs/>
        </w:rPr>
        <w:tab/>
        <w:t>Willpower has often been described as a kind of muscle, resource, or reservoir of energy which can be depleted, restored, and cultivated (</w:t>
      </w:r>
      <w:proofErr w:type="spellStart"/>
      <w:r w:rsidRPr="00EF0B8E">
        <w:rPr>
          <w:rFonts w:ascii="Times New Roman" w:hAnsi="Times New Roman" w:cs="Times New Roman"/>
          <w:bCs/>
        </w:rPr>
        <w:t>Muraven</w:t>
      </w:r>
      <w:proofErr w:type="spellEnd"/>
      <w:r w:rsidRPr="00EF0B8E">
        <w:rPr>
          <w:rFonts w:ascii="Times New Roman" w:hAnsi="Times New Roman" w:cs="Times New Roman"/>
          <w:bCs/>
        </w:rPr>
        <w:t>, Tice, and Baumeister</w:t>
      </w:r>
      <w:r w:rsidR="001A2F62" w:rsidRPr="00EF0B8E">
        <w:rPr>
          <w:rFonts w:ascii="Times New Roman" w:hAnsi="Times New Roman" w:cs="Times New Roman"/>
          <w:bCs/>
        </w:rPr>
        <w:t>,</w:t>
      </w:r>
      <w:r w:rsidRPr="00EF0B8E">
        <w:rPr>
          <w:rFonts w:ascii="Times New Roman" w:hAnsi="Times New Roman" w:cs="Times New Roman"/>
          <w:bCs/>
        </w:rPr>
        <w:t xml:space="preserve"> 1998). These images raise some of the most difficult questions about the nature of willpower. </w:t>
      </w:r>
      <w:r w:rsidR="003B4DF3" w:rsidRPr="00EF0B8E">
        <w:rPr>
          <w:rFonts w:ascii="Times New Roman" w:hAnsi="Times New Roman" w:cs="Times New Roman"/>
          <w:bCs/>
        </w:rPr>
        <w:t>Do all exercises of willpower use a single resource or ‘muscle’, leaving less available for all other volitional challenges? If</w:t>
      </w:r>
      <w:r w:rsidRPr="00EF0B8E">
        <w:rPr>
          <w:rFonts w:ascii="Times New Roman" w:hAnsi="Times New Roman" w:cs="Times New Roman"/>
          <w:bCs/>
        </w:rPr>
        <w:t xml:space="preserve"> my resource is my own will, or internal to my will, how do we distinguish a lack of resource from a lack of motivation to use the resource </w:t>
      </w:r>
      <w:r w:rsidRPr="00EF0B8E">
        <w:rPr>
          <w:rFonts w:ascii="Times New Roman" w:hAnsi="Times New Roman" w:cs="Times New Roman"/>
        </w:rPr>
        <w:t>(Navon</w:t>
      </w:r>
      <w:r w:rsidR="001A2F62" w:rsidRPr="00EF0B8E">
        <w:rPr>
          <w:rFonts w:ascii="Times New Roman" w:hAnsi="Times New Roman" w:cs="Times New Roman"/>
        </w:rPr>
        <w:t>,</w:t>
      </w:r>
      <w:r w:rsidRPr="00EF0B8E">
        <w:rPr>
          <w:rFonts w:ascii="Times New Roman" w:hAnsi="Times New Roman" w:cs="Times New Roman"/>
        </w:rPr>
        <w:t xml:space="preserve"> 1984; Hagger et al</w:t>
      </w:r>
      <w:r w:rsidR="002D5FF1" w:rsidRPr="00EF0B8E">
        <w:rPr>
          <w:rFonts w:ascii="Times New Roman" w:hAnsi="Times New Roman" w:cs="Times New Roman"/>
        </w:rPr>
        <w:t>.</w:t>
      </w:r>
      <w:r w:rsidR="001A2F62" w:rsidRPr="00EF0B8E">
        <w:rPr>
          <w:rFonts w:ascii="Times New Roman" w:hAnsi="Times New Roman" w:cs="Times New Roman"/>
        </w:rPr>
        <w:t>,</w:t>
      </w:r>
      <w:r w:rsidRPr="00EF0B8E">
        <w:rPr>
          <w:rFonts w:ascii="Times New Roman" w:hAnsi="Times New Roman" w:cs="Times New Roman"/>
        </w:rPr>
        <w:t xml:space="preserve"> 2010)?</w:t>
      </w:r>
      <w:r w:rsidR="00A160C6" w:rsidRPr="00EF0B8E">
        <w:rPr>
          <w:rStyle w:val="FootnoteReference"/>
          <w:rFonts w:ascii="Times New Roman" w:hAnsi="Times New Roman" w:cs="Times New Roman"/>
          <w:bCs/>
        </w:rPr>
        <w:footnoteReference w:id="5"/>
      </w:r>
      <w:r w:rsidRPr="00EF0B8E">
        <w:rPr>
          <w:rFonts w:ascii="Times New Roman" w:hAnsi="Times New Roman" w:cs="Times New Roman"/>
        </w:rPr>
        <w:t xml:space="preserve"> I am skeptical that the images can bear much weight, and I will avoid them, speaking more simply of an ability or capacity and its exercise. Nevertheless, it does seem clear that humans sometimes can resist temptations and other contrary desires. In this sense, we do have willpower, and we exercise it.</w:t>
      </w:r>
    </w:p>
    <w:p w14:paraId="796D6717" w14:textId="1935AF63" w:rsidR="00D133AF" w:rsidRPr="00EF0B8E" w:rsidRDefault="0047546B" w:rsidP="00D133AF">
      <w:pPr>
        <w:spacing w:line="480" w:lineRule="auto"/>
        <w:ind w:firstLine="720"/>
        <w:contextualSpacing/>
        <w:jc w:val="both"/>
        <w:rPr>
          <w:rFonts w:ascii="Times New Roman" w:hAnsi="Times New Roman" w:cs="Times New Roman"/>
          <w:bCs/>
        </w:rPr>
      </w:pPr>
      <w:r w:rsidRPr="00EF0B8E">
        <w:rPr>
          <w:rFonts w:ascii="Times New Roman" w:hAnsi="Times New Roman" w:cs="Times New Roman"/>
          <w:bCs/>
        </w:rPr>
        <w:lastRenderedPageBreak/>
        <w:t>Are there any</w:t>
      </w:r>
      <w:r w:rsidR="00D67D1E" w:rsidRPr="00EF0B8E">
        <w:rPr>
          <w:rFonts w:ascii="Times New Roman" w:hAnsi="Times New Roman" w:cs="Times New Roman"/>
          <w:bCs/>
        </w:rPr>
        <w:t xml:space="preserve"> virtue</w:t>
      </w:r>
      <w:r w:rsidRPr="00EF0B8E">
        <w:rPr>
          <w:rFonts w:ascii="Times New Roman" w:hAnsi="Times New Roman" w:cs="Times New Roman"/>
          <w:bCs/>
        </w:rPr>
        <w:t>s of willpower</w:t>
      </w:r>
      <w:r w:rsidR="00D67D1E" w:rsidRPr="00EF0B8E">
        <w:rPr>
          <w:rFonts w:ascii="Times New Roman" w:hAnsi="Times New Roman" w:cs="Times New Roman"/>
          <w:bCs/>
        </w:rPr>
        <w:t xml:space="preserve">? Aristotle </w:t>
      </w:r>
      <w:r w:rsidR="00864ED5" w:rsidRPr="00EF0B8E">
        <w:rPr>
          <w:rFonts w:ascii="Times New Roman" w:hAnsi="Times New Roman" w:cs="Times New Roman"/>
        </w:rPr>
        <w:t xml:space="preserve">(1999, </w:t>
      </w:r>
      <w:r w:rsidR="00587148" w:rsidRPr="00EF0B8E">
        <w:rPr>
          <w:rFonts w:ascii="Times New Roman" w:hAnsi="Times New Roman" w:cs="Times New Roman"/>
        </w:rPr>
        <w:t>VII.1</w:t>
      </w:r>
      <w:r w:rsidR="00864ED5" w:rsidRPr="00EF0B8E">
        <w:rPr>
          <w:rFonts w:ascii="Times New Roman" w:hAnsi="Times New Roman" w:cs="Times New Roman"/>
        </w:rPr>
        <w:t>)</w:t>
      </w:r>
      <w:r w:rsidR="00587148" w:rsidRPr="00EF0B8E">
        <w:rPr>
          <w:rStyle w:val="FootnoteReference"/>
          <w:rFonts w:ascii="Times New Roman" w:hAnsi="Times New Roman" w:cs="Times New Roman"/>
        </w:rPr>
        <w:footnoteReference w:id="6"/>
      </w:r>
      <w:r w:rsidR="00864ED5" w:rsidRPr="00EF0B8E">
        <w:rPr>
          <w:rFonts w:ascii="Times New Roman" w:hAnsi="Times New Roman" w:cs="Times New Roman"/>
        </w:rPr>
        <w:t xml:space="preserve"> </w:t>
      </w:r>
      <w:r w:rsidR="00D67D1E" w:rsidRPr="00EF0B8E">
        <w:rPr>
          <w:rFonts w:ascii="Times New Roman" w:hAnsi="Times New Roman" w:cs="Times New Roman"/>
          <w:bCs/>
        </w:rPr>
        <w:t xml:space="preserve">famously contrasted </w:t>
      </w:r>
      <w:proofErr w:type="spellStart"/>
      <w:r w:rsidR="00D67D1E" w:rsidRPr="00EF0B8E">
        <w:rPr>
          <w:rFonts w:ascii="Times New Roman" w:hAnsi="Times New Roman" w:cs="Times New Roman"/>
          <w:bCs/>
          <w:i/>
          <w:iCs/>
        </w:rPr>
        <w:t>enkrateia</w:t>
      </w:r>
      <w:proofErr w:type="spellEnd"/>
      <w:r w:rsidR="00D67D1E" w:rsidRPr="00EF0B8E">
        <w:rPr>
          <w:rFonts w:ascii="Times New Roman" w:hAnsi="Times New Roman" w:cs="Times New Roman"/>
          <w:bCs/>
        </w:rPr>
        <w:t xml:space="preserve"> or self-control with virtue. For him, </w:t>
      </w:r>
      <w:r w:rsidR="007C286D" w:rsidRPr="00EF0B8E">
        <w:rPr>
          <w:rFonts w:ascii="Times New Roman" w:hAnsi="Times New Roman" w:cs="Times New Roman"/>
          <w:bCs/>
        </w:rPr>
        <w:t>the</w:t>
      </w:r>
      <w:r w:rsidR="00D67D1E" w:rsidRPr="00EF0B8E">
        <w:rPr>
          <w:rFonts w:ascii="Times New Roman" w:hAnsi="Times New Roman" w:cs="Times New Roman"/>
          <w:bCs/>
        </w:rPr>
        <w:t xml:space="preserve"> virtuous do not </w:t>
      </w:r>
      <w:r w:rsidR="00D67D1E" w:rsidRPr="00EF0B8E">
        <w:rPr>
          <w:rFonts w:ascii="Times New Roman" w:hAnsi="Times New Roman" w:cs="Times New Roman"/>
          <w:bCs/>
          <w:i/>
          <w:iCs/>
        </w:rPr>
        <w:t xml:space="preserve">need </w:t>
      </w:r>
      <w:r w:rsidR="00D67D1E" w:rsidRPr="00EF0B8E">
        <w:rPr>
          <w:rFonts w:ascii="Times New Roman" w:hAnsi="Times New Roman" w:cs="Times New Roman"/>
          <w:bCs/>
        </w:rPr>
        <w:t xml:space="preserve">self-control, because their feelings </w:t>
      </w:r>
      <w:r w:rsidR="004523FB" w:rsidRPr="00EF0B8E">
        <w:rPr>
          <w:rFonts w:ascii="Times New Roman" w:hAnsi="Times New Roman" w:cs="Times New Roman"/>
          <w:bCs/>
        </w:rPr>
        <w:t>and</w:t>
      </w:r>
      <w:r w:rsidR="00D67D1E" w:rsidRPr="00EF0B8E">
        <w:rPr>
          <w:rFonts w:ascii="Times New Roman" w:hAnsi="Times New Roman" w:cs="Times New Roman"/>
          <w:bCs/>
        </w:rPr>
        <w:t xml:space="preserve"> desires are already those of a virtuous person. Still, </w:t>
      </w:r>
      <w:r w:rsidR="0016782A" w:rsidRPr="00EF0B8E">
        <w:rPr>
          <w:rFonts w:ascii="Times New Roman" w:hAnsi="Times New Roman" w:cs="Times New Roman"/>
          <w:bCs/>
        </w:rPr>
        <w:t xml:space="preserve">the most virtuous people I know still </w:t>
      </w:r>
      <w:proofErr w:type="gramStart"/>
      <w:r w:rsidR="004A2FFC" w:rsidRPr="00EF0B8E">
        <w:rPr>
          <w:rFonts w:ascii="Times New Roman" w:hAnsi="Times New Roman" w:cs="Times New Roman"/>
          <w:bCs/>
        </w:rPr>
        <w:t>have to</w:t>
      </w:r>
      <w:proofErr w:type="gramEnd"/>
      <w:r w:rsidR="004A2FFC" w:rsidRPr="00EF0B8E">
        <w:rPr>
          <w:rFonts w:ascii="Times New Roman" w:hAnsi="Times New Roman" w:cs="Times New Roman"/>
          <w:bCs/>
        </w:rPr>
        <w:t xml:space="preserve"> expend </w:t>
      </w:r>
      <w:r w:rsidR="0016782A" w:rsidRPr="00EF0B8E">
        <w:rPr>
          <w:rFonts w:ascii="Times New Roman" w:hAnsi="Times New Roman" w:cs="Times New Roman"/>
          <w:bCs/>
          <w:i/>
          <w:iCs/>
        </w:rPr>
        <w:t>some</w:t>
      </w:r>
      <w:r w:rsidR="0016782A" w:rsidRPr="00EF0B8E">
        <w:rPr>
          <w:rFonts w:ascii="Times New Roman" w:hAnsi="Times New Roman" w:cs="Times New Roman"/>
          <w:bCs/>
        </w:rPr>
        <w:t xml:space="preserve"> </w:t>
      </w:r>
      <w:r w:rsidR="004A2FFC" w:rsidRPr="00EF0B8E">
        <w:rPr>
          <w:rFonts w:ascii="Times New Roman" w:hAnsi="Times New Roman" w:cs="Times New Roman"/>
          <w:bCs/>
        </w:rPr>
        <w:t>volitional effort</w:t>
      </w:r>
      <w:r w:rsidR="0016782A" w:rsidRPr="00EF0B8E">
        <w:rPr>
          <w:rFonts w:ascii="Times New Roman" w:hAnsi="Times New Roman" w:cs="Times New Roman"/>
          <w:bCs/>
        </w:rPr>
        <w:t xml:space="preserve"> to resist conflicting desires. </w:t>
      </w:r>
      <w:r w:rsidR="004A2FFC" w:rsidRPr="00EF0B8E">
        <w:rPr>
          <w:rFonts w:ascii="Times New Roman" w:hAnsi="Times New Roman" w:cs="Times New Roman"/>
          <w:bCs/>
        </w:rPr>
        <w:t xml:space="preserve">Even a moral saint would presumably need to resist some natural urges toward food or sleep, at the very least. </w:t>
      </w:r>
      <w:proofErr w:type="gramStart"/>
      <w:r w:rsidR="004A2FFC" w:rsidRPr="00EF0B8E">
        <w:rPr>
          <w:rFonts w:ascii="Times New Roman" w:hAnsi="Times New Roman" w:cs="Times New Roman"/>
          <w:bCs/>
        </w:rPr>
        <w:t>So</w:t>
      </w:r>
      <w:proofErr w:type="gramEnd"/>
      <w:r w:rsidR="004A2FFC" w:rsidRPr="00EF0B8E">
        <w:rPr>
          <w:rFonts w:ascii="Times New Roman" w:hAnsi="Times New Roman" w:cs="Times New Roman"/>
          <w:bCs/>
        </w:rPr>
        <w:t xml:space="preserve"> although we may not fully understand what willpower is or how it functions, a disposition to exercise it</w:t>
      </w:r>
      <w:r w:rsidR="00D67D1E" w:rsidRPr="00EF0B8E">
        <w:rPr>
          <w:rFonts w:ascii="Times New Roman" w:hAnsi="Times New Roman" w:cs="Times New Roman"/>
          <w:bCs/>
        </w:rPr>
        <w:t xml:space="preserve"> seems to be a desirable trait of character, and, in that broad sense, a virtue.</w:t>
      </w:r>
    </w:p>
    <w:p w14:paraId="26F53C75" w14:textId="370A0D6F" w:rsidR="00BE0B4C" w:rsidRPr="00EF0B8E" w:rsidRDefault="004A2FFC" w:rsidP="00D133AF">
      <w:pPr>
        <w:spacing w:line="480" w:lineRule="auto"/>
        <w:ind w:firstLine="720"/>
        <w:contextualSpacing/>
        <w:jc w:val="both"/>
        <w:rPr>
          <w:rFonts w:ascii="Times New Roman" w:hAnsi="Times New Roman" w:cs="Times New Roman"/>
          <w:bCs/>
        </w:rPr>
      </w:pPr>
      <w:r w:rsidRPr="00EF0B8E">
        <w:rPr>
          <w:rFonts w:ascii="Times New Roman" w:hAnsi="Times New Roman" w:cs="Times New Roman"/>
          <w:bCs/>
        </w:rPr>
        <w:t>It does not follow that willpower is itself a virtue. Willpower is naturally understood as a capacity, ability, faculty, or powe</w:t>
      </w:r>
      <w:r w:rsidR="004C7CA4" w:rsidRPr="00EF0B8E">
        <w:rPr>
          <w:rFonts w:ascii="Times New Roman" w:hAnsi="Times New Roman" w:cs="Times New Roman"/>
          <w:bCs/>
        </w:rPr>
        <w:t>r, rather than a disposition or tendency to make good use of our capacities or powers</w:t>
      </w:r>
      <w:r w:rsidR="00864ED5" w:rsidRPr="00EF0B8E">
        <w:rPr>
          <w:rFonts w:ascii="Times New Roman" w:hAnsi="Times New Roman" w:cs="Times New Roman"/>
          <w:bCs/>
        </w:rPr>
        <w:t xml:space="preserve"> (Holton</w:t>
      </w:r>
      <w:r w:rsidR="001A2F62" w:rsidRPr="00EF0B8E">
        <w:rPr>
          <w:rFonts w:ascii="Times New Roman" w:hAnsi="Times New Roman" w:cs="Times New Roman"/>
          <w:bCs/>
        </w:rPr>
        <w:t>,</w:t>
      </w:r>
      <w:r w:rsidR="00864ED5" w:rsidRPr="00EF0B8E">
        <w:rPr>
          <w:rFonts w:ascii="Times New Roman" w:hAnsi="Times New Roman" w:cs="Times New Roman"/>
          <w:bCs/>
        </w:rPr>
        <w:t xml:space="preserve"> 2009)</w:t>
      </w:r>
      <w:r w:rsidR="004C7CA4" w:rsidRPr="00EF0B8E">
        <w:rPr>
          <w:rFonts w:ascii="Times New Roman" w:hAnsi="Times New Roman" w:cs="Times New Roman"/>
          <w:bCs/>
        </w:rPr>
        <w:t>.</w:t>
      </w:r>
      <w:r w:rsidR="00BE0B4C" w:rsidRPr="00EF0B8E">
        <w:rPr>
          <w:rFonts w:ascii="Times New Roman" w:hAnsi="Times New Roman" w:cs="Times New Roman"/>
          <w:bCs/>
        </w:rPr>
        <w:t xml:space="preserve"> When we do an outstanding job ignoring a tempting pastry, or resist the urge to escalate a heated conversation, </w:t>
      </w:r>
      <w:r w:rsidR="005B1A06" w:rsidRPr="00EF0B8E">
        <w:rPr>
          <w:rFonts w:ascii="Times New Roman" w:hAnsi="Times New Roman" w:cs="Times New Roman"/>
          <w:bCs/>
        </w:rPr>
        <w:t xml:space="preserve">or persevere in solving a frustrating puzzle, </w:t>
      </w:r>
      <w:r w:rsidR="00BE0B4C" w:rsidRPr="00EF0B8E">
        <w:rPr>
          <w:rFonts w:ascii="Times New Roman" w:hAnsi="Times New Roman" w:cs="Times New Roman"/>
          <w:bCs/>
        </w:rPr>
        <w:t xml:space="preserve">we show excellence in </w:t>
      </w:r>
      <w:r w:rsidR="00BE0B4C" w:rsidRPr="00EF0B8E">
        <w:rPr>
          <w:rFonts w:ascii="Times New Roman" w:hAnsi="Times New Roman" w:cs="Times New Roman"/>
          <w:bCs/>
          <w:i/>
          <w:iCs/>
        </w:rPr>
        <w:t>exercising</w:t>
      </w:r>
      <w:r w:rsidR="00BE0B4C" w:rsidRPr="00EF0B8E">
        <w:rPr>
          <w:rFonts w:ascii="Times New Roman" w:hAnsi="Times New Roman" w:cs="Times New Roman"/>
          <w:bCs/>
        </w:rPr>
        <w:t xml:space="preserve"> willpower, or </w:t>
      </w:r>
      <w:r w:rsidR="003B4DF3" w:rsidRPr="00EF0B8E">
        <w:rPr>
          <w:rFonts w:ascii="Times New Roman" w:hAnsi="Times New Roman" w:cs="Times New Roman"/>
          <w:bCs/>
        </w:rPr>
        <w:t>resisting contrary desires</w:t>
      </w:r>
      <w:r w:rsidR="00BE0B4C" w:rsidRPr="00EF0B8E">
        <w:rPr>
          <w:rFonts w:ascii="Times New Roman" w:hAnsi="Times New Roman" w:cs="Times New Roman"/>
          <w:bCs/>
        </w:rPr>
        <w:t xml:space="preserve">. </w:t>
      </w:r>
      <w:r w:rsidR="004C7CA4" w:rsidRPr="00EF0B8E">
        <w:rPr>
          <w:rFonts w:ascii="Times New Roman" w:hAnsi="Times New Roman" w:cs="Times New Roman"/>
          <w:bCs/>
        </w:rPr>
        <w:t xml:space="preserve">This virtue </w:t>
      </w:r>
      <w:r w:rsidR="00BE0B4C" w:rsidRPr="00EF0B8E">
        <w:rPr>
          <w:rFonts w:ascii="Times New Roman" w:hAnsi="Times New Roman" w:cs="Times New Roman"/>
          <w:bCs/>
        </w:rPr>
        <w:t xml:space="preserve">or excellence </w:t>
      </w:r>
      <w:r w:rsidR="004C7CA4" w:rsidRPr="00EF0B8E">
        <w:rPr>
          <w:rFonts w:ascii="Times New Roman" w:hAnsi="Times New Roman" w:cs="Times New Roman"/>
          <w:bCs/>
        </w:rPr>
        <w:t xml:space="preserve">is difficult to name. The term “strength of will” again </w:t>
      </w:r>
      <w:r w:rsidR="00BE0B4C" w:rsidRPr="00EF0B8E">
        <w:rPr>
          <w:rFonts w:ascii="Times New Roman" w:hAnsi="Times New Roman" w:cs="Times New Roman"/>
          <w:bCs/>
        </w:rPr>
        <w:t xml:space="preserve">suggests a capacity rather than the disposition to exercise it. “Effortfulness” is an awkward and unfamiliar term. </w:t>
      </w:r>
      <w:r w:rsidR="00D133AF" w:rsidRPr="00EF0B8E">
        <w:rPr>
          <w:rFonts w:ascii="Times New Roman" w:hAnsi="Times New Roman" w:cs="Times New Roman"/>
          <w:bCs/>
        </w:rPr>
        <w:t xml:space="preserve">“Self-control” is </w:t>
      </w:r>
      <w:r w:rsidR="00865AA2" w:rsidRPr="00EF0B8E">
        <w:rPr>
          <w:rFonts w:ascii="Times New Roman" w:hAnsi="Times New Roman" w:cs="Times New Roman"/>
          <w:bCs/>
        </w:rPr>
        <w:t xml:space="preserve">a </w:t>
      </w:r>
      <w:r w:rsidR="00D133AF" w:rsidRPr="00EF0B8E">
        <w:rPr>
          <w:rFonts w:ascii="Times New Roman" w:hAnsi="Times New Roman" w:cs="Times New Roman"/>
          <w:bCs/>
        </w:rPr>
        <w:t>broad</w:t>
      </w:r>
      <w:r w:rsidR="00865AA2" w:rsidRPr="00EF0B8E">
        <w:rPr>
          <w:rFonts w:ascii="Times New Roman" w:hAnsi="Times New Roman" w:cs="Times New Roman"/>
          <w:bCs/>
        </w:rPr>
        <w:t xml:space="preserve"> umbrella term that includes</w:t>
      </w:r>
      <w:r w:rsidR="007020A6" w:rsidRPr="00EF0B8E">
        <w:rPr>
          <w:rFonts w:ascii="Times New Roman" w:hAnsi="Times New Roman" w:cs="Times New Roman"/>
          <w:bCs/>
        </w:rPr>
        <w:t xml:space="preserve"> exercises of willpower but also</w:t>
      </w:r>
      <w:r w:rsidR="00865AA2" w:rsidRPr="00EF0B8E">
        <w:rPr>
          <w:rFonts w:ascii="Times New Roman" w:hAnsi="Times New Roman" w:cs="Times New Roman"/>
          <w:bCs/>
        </w:rPr>
        <w:t xml:space="preserve"> </w:t>
      </w:r>
      <w:r w:rsidR="007020A6" w:rsidRPr="00EF0B8E">
        <w:rPr>
          <w:rFonts w:ascii="Times New Roman" w:hAnsi="Times New Roman" w:cs="Times New Roman"/>
          <w:bCs/>
        </w:rPr>
        <w:t>other</w:t>
      </w:r>
      <w:r w:rsidR="00865AA2" w:rsidRPr="00EF0B8E">
        <w:rPr>
          <w:rFonts w:ascii="Times New Roman" w:hAnsi="Times New Roman" w:cs="Times New Roman"/>
          <w:bCs/>
        </w:rPr>
        <w:t xml:space="preserve"> ways of acting </w:t>
      </w:r>
      <w:r w:rsidR="00440ED3" w:rsidRPr="00EF0B8E">
        <w:rPr>
          <w:rFonts w:ascii="Times New Roman" w:hAnsi="Times New Roman" w:cs="Times New Roman"/>
          <w:bCs/>
        </w:rPr>
        <w:t xml:space="preserve">on </w:t>
      </w:r>
      <w:r w:rsidR="00865AA2" w:rsidRPr="00EF0B8E">
        <w:rPr>
          <w:rFonts w:ascii="Times New Roman" w:hAnsi="Times New Roman" w:cs="Times New Roman"/>
          <w:bCs/>
        </w:rPr>
        <w:t>or influencing oneself</w:t>
      </w:r>
      <w:r w:rsidR="00D133AF" w:rsidRPr="00EF0B8E">
        <w:rPr>
          <w:rFonts w:ascii="Times New Roman" w:hAnsi="Times New Roman" w:cs="Times New Roman"/>
          <w:bCs/>
        </w:rPr>
        <w:t>; a</w:t>
      </w:r>
      <w:r w:rsidR="00D133AF" w:rsidRPr="00EF0B8E">
        <w:rPr>
          <w:rFonts w:ascii="Times New Roman" w:hAnsi="Times New Roman" w:cs="Times New Roman"/>
        </w:rPr>
        <w:t xml:space="preserve">s </w:t>
      </w:r>
      <w:proofErr w:type="spellStart"/>
      <w:r w:rsidR="00D133AF" w:rsidRPr="00EF0B8E">
        <w:rPr>
          <w:rFonts w:ascii="Times New Roman" w:hAnsi="Times New Roman" w:cs="Times New Roman"/>
        </w:rPr>
        <w:t>Bermúdez</w:t>
      </w:r>
      <w:proofErr w:type="spellEnd"/>
      <w:r w:rsidR="00D133AF" w:rsidRPr="00EF0B8E">
        <w:rPr>
          <w:rFonts w:ascii="Times New Roman" w:hAnsi="Times New Roman" w:cs="Times New Roman"/>
        </w:rPr>
        <w:t xml:space="preserve"> (2021, </w:t>
      </w:r>
      <w:r w:rsidR="001A2F62" w:rsidRPr="00EF0B8E">
        <w:rPr>
          <w:rFonts w:ascii="Times New Roman" w:hAnsi="Times New Roman" w:cs="Times New Roman"/>
        </w:rPr>
        <w:t xml:space="preserve">p. </w:t>
      </w:r>
      <w:r w:rsidR="00D133AF" w:rsidRPr="00EF0B8E">
        <w:rPr>
          <w:rFonts w:ascii="Times New Roman" w:hAnsi="Times New Roman" w:cs="Times New Roman"/>
        </w:rPr>
        <w:t>17) puts it</w:t>
      </w:r>
      <w:r w:rsidR="003B4DF3" w:rsidRPr="00EF0B8E">
        <w:rPr>
          <w:rFonts w:ascii="Times New Roman" w:hAnsi="Times New Roman" w:cs="Times New Roman"/>
        </w:rPr>
        <w:t>,</w:t>
      </w:r>
      <w:r w:rsidR="00D133AF" w:rsidRPr="00EF0B8E">
        <w:rPr>
          <w:rFonts w:ascii="Times New Roman" w:hAnsi="Times New Roman" w:cs="Times New Roman"/>
        </w:rPr>
        <w:t xml:space="preserve"> “Self-control literature has recently shifted from explanations appealing to a unique resource…or process…toward a recognition that self-control relies on a multiplicity of strategies and processes.” Philosophers </w:t>
      </w:r>
      <w:r w:rsidR="00587148" w:rsidRPr="00EF0B8E">
        <w:rPr>
          <w:rFonts w:ascii="Times New Roman" w:hAnsi="Times New Roman" w:cs="Times New Roman"/>
        </w:rPr>
        <w:t xml:space="preserve">and psychologists </w:t>
      </w:r>
      <w:r w:rsidR="00D133AF" w:rsidRPr="00EF0B8E">
        <w:rPr>
          <w:rFonts w:ascii="Times New Roman" w:hAnsi="Times New Roman" w:cs="Times New Roman"/>
        </w:rPr>
        <w:t xml:space="preserve">have identified and distinguished importantly different ways we control ourselves, from deliberation to treating oneself as an object to moral education, many of which </w:t>
      </w:r>
      <w:r w:rsidR="00865AA2" w:rsidRPr="00EF0B8E">
        <w:rPr>
          <w:rFonts w:ascii="Times New Roman" w:hAnsi="Times New Roman" w:cs="Times New Roman"/>
        </w:rPr>
        <w:t xml:space="preserve">do much more than </w:t>
      </w:r>
      <w:r w:rsidR="00D133AF" w:rsidRPr="00EF0B8E">
        <w:rPr>
          <w:rFonts w:ascii="Times New Roman" w:hAnsi="Times New Roman" w:cs="Times New Roman"/>
        </w:rPr>
        <w:t>exercis</w:t>
      </w:r>
      <w:r w:rsidR="00865AA2" w:rsidRPr="00EF0B8E">
        <w:rPr>
          <w:rFonts w:ascii="Times New Roman" w:hAnsi="Times New Roman" w:cs="Times New Roman"/>
        </w:rPr>
        <w:t>e</w:t>
      </w:r>
      <w:r w:rsidR="00D133AF" w:rsidRPr="00EF0B8E">
        <w:rPr>
          <w:rFonts w:ascii="Times New Roman" w:hAnsi="Times New Roman" w:cs="Times New Roman"/>
        </w:rPr>
        <w:t xml:space="preserve"> willpower (</w:t>
      </w:r>
      <w:proofErr w:type="spellStart"/>
      <w:r w:rsidR="00D133AF" w:rsidRPr="00EF0B8E">
        <w:rPr>
          <w:rFonts w:ascii="Times New Roman" w:hAnsi="Times New Roman" w:cs="Times New Roman"/>
        </w:rPr>
        <w:t>Hieronymi</w:t>
      </w:r>
      <w:proofErr w:type="spellEnd"/>
      <w:r w:rsidR="001A2F62" w:rsidRPr="00EF0B8E">
        <w:rPr>
          <w:rFonts w:ascii="Times New Roman" w:hAnsi="Times New Roman" w:cs="Times New Roman"/>
        </w:rPr>
        <w:t>,</w:t>
      </w:r>
      <w:r w:rsidR="00D133AF" w:rsidRPr="00EF0B8E">
        <w:rPr>
          <w:rFonts w:ascii="Times New Roman" w:hAnsi="Times New Roman" w:cs="Times New Roman"/>
        </w:rPr>
        <w:t xml:space="preserve"> 2006</w:t>
      </w:r>
      <w:r w:rsidR="00587148" w:rsidRPr="00EF0B8E">
        <w:rPr>
          <w:rFonts w:ascii="Times New Roman" w:hAnsi="Times New Roman" w:cs="Times New Roman"/>
        </w:rPr>
        <w:t xml:space="preserve">; </w:t>
      </w:r>
      <w:proofErr w:type="spellStart"/>
      <w:r w:rsidR="00587148" w:rsidRPr="00EF0B8E">
        <w:rPr>
          <w:rFonts w:ascii="Times New Roman" w:hAnsi="Times New Roman" w:cs="Times New Roman"/>
        </w:rPr>
        <w:t>Sklar</w:t>
      </w:r>
      <w:proofErr w:type="spellEnd"/>
      <w:r w:rsidR="00587148" w:rsidRPr="00EF0B8E">
        <w:rPr>
          <w:rFonts w:ascii="Times New Roman" w:hAnsi="Times New Roman" w:cs="Times New Roman"/>
        </w:rPr>
        <w:t xml:space="preserve">, </w:t>
      </w:r>
      <w:proofErr w:type="spellStart"/>
      <w:r w:rsidR="00587148" w:rsidRPr="00EF0B8E">
        <w:rPr>
          <w:rFonts w:ascii="Times New Roman" w:hAnsi="Times New Roman" w:cs="Times New Roman"/>
        </w:rPr>
        <w:t>Adriaanse</w:t>
      </w:r>
      <w:proofErr w:type="spellEnd"/>
      <w:r w:rsidR="00587148" w:rsidRPr="00EF0B8E">
        <w:rPr>
          <w:rFonts w:ascii="Times New Roman" w:hAnsi="Times New Roman" w:cs="Times New Roman"/>
        </w:rPr>
        <w:t>, and Fujita</w:t>
      </w:r>
      <w:r w:rsidR="001A2F62" w:rsidRPr="00EF0B8E">
        <w:rPr>
          <w:rFonts w:ascii="Times New Roman" w:hAnsi="Times New Roman" w:cs="Times New Roman"/>
        </w:rPr>
        <w:t>,</w:t>
      </w:r>
      <w:r w:rsidR="00587148" w:rsidRPr="00EF0B8E">
        <w:rPr>
          <w:rFonts w:ascii="Times New Roman" w:hAnsi="Times New Roman" w:cs="Times New Roman"/>
        </w:rPr>
        <w:t xml:space="preserve"> 2017</w:t>
      </w:r>
      <w:r w:rsidR="00D133AF" w:rsidRPr="00EF0B8E">
        <w:rPr>
          <w:rFonts w:ascii="Times New Roman" w:hAnsi="Times New Roman" w:cs="Times New Roman"/>
        </w:rPr>
        <w:t xml:space="preserve">). </w:t>
      </w:r>
      <w:r w:rsidR="00BE0B4C" w:rsidRPr="00EF0B8E">
        <w:rPr>
          <w:rFonts w:ascii="Times New Roman" w:hAnsi="Times New Roman" w:cs="Times New Roman"/>
          <w:bCs/>
        </w:rPr>
        <w:t xml:space="preserve">“Grit” may be closer. But grit is a topic of </w:t>
      </w:r>
      <w:r w:rsidR="00BE0B4C" w:rsidRPr="00EF0B8E">
        <w:rPr>
          <w:rFonts w:ascii="Times New Roman" w:hAnsi="Times New Roman" w:cs="Times New Roman"/>
          <w:bCs/>
        </w:rPr>
        <w:lastRenderedPageBreak/>
        <w:t xml:space="preserve">fast-growing interest among </w:t>
      </w:r>
      <w:r w:rsidR="00BE0B4C" w:rsidRPr="00EF0B8E">
        <w:rPr>
          <w:rFonts w:ascii="Times New Roman" w:hAnsi="Times New Roman" w:cs="Times New Roman"/>
          <w:color w:val="0D0D0D" w:themeColor="text1" w:themeTint="F2"/>
        </w:rPr>
        <w:t xml:space="preserve">psychologists and philosophers, who </w:t>
      </w:r>
      <w:r w:rsidR="001D0094" w:rsidRPr="00EF0B8E">
        <w:rPr>
          <w:rFonts w:ascii="Times New Roman" w:hAnsi="Times New Roman" w:cs="Times New Roman"/>
          <w:color w:val="0D0D0D" w:themeColor="text1" w:themeTint="F2"/>
        </w:rPr>
        <w:t xml:space="preserve">often </w:t>
      </w:r>
      <w:r w:rsidR="00BE0B4C" w:rsidRPr="00EF0B8E">
        <w:rPr>
          <w:rFonts w:ascii="Times New Roman" w:hAnsi="Times New Roman" w:cs="Times New Roman"/>
          <w:color w:val="0D0D0D" w:themeColor="text1" w:themeTint="F2"/>
        </w:rPr>
        <w:t xml:space="preserve">use the term in a somewhat different way. Grit, as </w:t>
      </w:r>
      <w:r w:rsidR="00ED48B4" w:rsidRPr="00EF0B8E">
        <w:rPr>
          <w:rFonts w:ascii="Times New Roman" w:hAnsi="Times New Roman" w:cs="Times New Roman"/>
          <w:color w:val="0D0D0D" w:themeColor="text1" w:themeTint="F2"/>
        </w:rPr>
        <w:t xml:space="preserve">Angela </w:t>
      </w:r>
      <w:r w:rsidR="00BE0B4C" w:rsidRPr="00EF0B8E">
        <w:rPr>
          <w:rFonts w:ascii="Times New Roman" w:hAnsi="Times New Roman" w:cs="Times New Roman"/>
          <w:color w:val="0D0D0D" w:themeColor="text1" w:themeTint="F2"/>
        </w:rPr>
        <w:t>Duckworth</w:t>
      </w:r>
      <w:r w:rsidR="00864ED5" w:rsidRPr="00EF0B8E">
        <w:rPr>
          <w:rFonts w:ascii="Times New Roman" w:hAnsi="Times New Roman" w:cs="Times New Roman"/>
          <w:color w:val="0D0D0D" w:themeColor="text1" w:themeTint="F2"/>
        </w:rPr>
        <w:t xml:space="preserve"> (2016, </w:t>
      </w:r>
      <w:r w:rsidR="001A2F62" w:rsidRPr="00EF0B8E">
        <w:rPr>
          <w:rFonts w:ascii="Times New Roman" w:hAnsi="Times New Roman" w:cs="Times New Roman"/>
          <w:color w:val="0D0D0D" w:themeColor="text1" w:themeTint="F2"/>
        </w:rPr>
        <w:t xml:space="preserve">p. </w:t>
      </w:r>
      <w:r w:rsidR="00864ED5" w:rsidRPr="00EF0B8E">
        <w:rPr>
          <w:rFonts w:ascii="Times New Roman" w:hAnsi="Times New Roman" w:cs="Times New Roman"/>
          <w:color w:val="0D0D0D" w:themeColor="text1" w:themeTint="F2"/>
        </w:rPr>
        <w:t>53)</w:t>
      </w:r>
      <w:r w:rsidR="00BE0B4C" w:rsidRPr="00EF0B8E">
        <w:rPr>
          <w:rFonts w:ascii="Times New Roman" w:hAnsi="Times New Roman" w:cs="Times New Roman"/>
          <w:color w:val="0D0D0D" w:themeColor="text1" w:themeTint="F2"/>
        </w:rPr>
        <w:t xml:space="preserve"> describes it, centrally includes “passion” or sustained interest in a project, and</w:t>
      </w:r>
      <w:r w:rsidR="001D0094" w:rsidRPr="00EF0B8E">
        <w:rPr>
          <w:rFonts w:ascii="Times New Roman" w:hAnsi="Times New Roman" w:cs="Times New Roman"/>
          <w:color w:val="0D0D0D" w:themeColor="text1" w:themeTint="F2"/>
        </w:rPr>
        <w:t>, as</w:t>
      </w:r>
      <w:r w:rsidR="00BE0B4C" w:rsidRPr="00EF0B8E">
        <w:rPr>
          <w:rFonts w:ascii="Times New Roman" w:hAnsi="Times New Roman" w:cs="Times New Roman"/>
          <w:color w:val="0D0D0D" w:themeColor="text1" w:themeTint="F2"/>
        </w:rPr>
        <w:t xml:space="preserve"> a matter of long-term perseverance, is </w:t>
      </w:r>
      <w:r w:rsidR="00BE0B4C" w:rsidRPr="00EF0B8E">
        <w:rPr>
          <w:rFonts w:ascii="Times New Roman" w:hAnsi="Times New Roman" w:cs="Times New Roman"/>
        </w:rPr>
        <w:t>“more about stamina than intensity</w:t>
      </w:r>
      <w:r w:rsidR="001D0094" w:rsidRPr="00EF0B8E">
        <w:rPr>
          <w:rFonts w:ascii="Times New Roman" w:hAnsi="Times New Roman" w:cs="Times New Roman"/>
        </w:rPr>
        <w:t>.</w:t>
      </w:r>
      <w:r w:rsidR="00BE0B4C" w:rsidRPr="00EF0B8E">
        <w:rPr>
          <w:rFonts w:ascii="Times New Roman" w:hAnsi="Times New Roman" w:cs="Times New Roman"/>
        </w:rPr>
        <w:t>”</w:t>
      </w:r>
      <w:r w:rsidR="001D0094" w:rsidRPr="00EF0B8E">
        <w:rPr>
          <w:rFonts w:ascii="Times New Roman" w:hAnsi="Times New Roman" w:cs="Times New Roman"/>
        </w:rPr>
        <w:t xml:space="preserve"> </w:t>
      </w:r>
      <w:r w:rsidR="00864ED5" w:rsidRPr="00EF0B8E">
        <w:rPr>
          <w:rFonts w:ascii="Times New Roman" w:hAnsi="Times New Roman" w:cs="Times New Roman"/>
        </w:rPr>
        <w:t>The</w:t>
      </w:r>
      <w:r w:rsidR="001D0094" w:rsidRPr="00EF0B8E">
        <w:rPr>
          <w:rFonts w:ascii="Times New Roman" w:hAnsi="Times New Roman" w:cs="Times New Roman"/>
        </w:rPr>
        <w:t xml:space="preserve"> term “determination” </w:t>
      </w:r>
      <w:r w:rsidR="00864ED5" w:rsidRPr="00EF0B8E">
        <w:rPr>
          <w:rFonts w:ascii="Times New Roman" w:hAnsi="Times New Roman" w:cs="Times New Roman"/>
        </w:rPr>
        <w:t xml:space="preserve">may be </w:t>
      </w:r>
      <w:r w:rsidR="001D0094" w:rsidRPr="00EF0B8E">
        <w:rPr>
          <w:rFonts w:ascii="Times New Roman" w:hAnsi="Times New Roman" w:cs="Times New Roman"/>
        </w:rPr>
        <w:t>more helpful in this context, as it does not require passion or long-term commitment. But</w:t>
      </w:r>
      <w:r w:rsidR="00D133AF" w:rsidRPr="00EF0B8E">
        <w:rPr>
          <w:rFonts w:ascii="Times New Roman" w:hAnsi="Times New Roman" w:cs="Times New Roman"/>
        </w:rPr>
        <w:t xml:space="preserve"> </w:t>
      </w:r>
      <w:r w:rsidR="001D0094" w:rsidRPr="00EF0B8E">
        <w:rPr>
          <w:rFonts w:ascii="Times New Roman" w:hAnsi="Times New Roman" w:cs="Times New Roman"/>
        </w:rPr>
        <w:t xml:space="preserve">I will </w:t>
      </w:r>
      <w:r w:rsidR="00864ED5" w:rsidRPr="00EF0B8E">
        <w:rPr>
          <w:rFonts w:ascii="Times New Roman" w:hAnsi="Times New Roman" w:cs="Times New Roman"/>
        </w:rPr>
        <w:t xml:space="preserve">mostly </w:t>
      </w:r>
      <w:r w:rsidR="001D0094" w:rsidRPr="00EF0B8E">
        <w:rPr>
          <w:rFonts w:ascii="Times New Roman" w:hAnsi="Times New Roman" w:cs="Times New Roman"/>
        </w:rPr>
        <w:t xml:space="preserve">speak </w:t>
      </w:r>
      <w:r w:rsidR="00864ED5" w:rsidRPr="00EF0B8E">
        <w:rPr>
          <w:rFonts w:ascii="Times New Roman" w:hAnsi="Times New Roman" w:cs="Times New Roman"/>
        </w:rPr>
        <w:t xml:space="preserve">more </w:t>
      </w:r>
      <w:r w:rsidR="001D0094" w:rsidRPr="00EF0B8E">
        <w:rPr>
          <w:rFonts w:ascii="Times New Roman" w:hAnsi="Times New Roman" w:cs="Times New Roman"/>
        </w:rPr>
        <w:t>directly of the disposition to exercise willpower.</w:t>
      </w:r>
    </w:p>
    <w:p w14:paraId="619D7A23" w14:textId="4E24BFEF" w:rsidR="00D67D1E" w:rsidRPr="00EF0B8E" w:rsidRDefault="00D67D1E" w:rsidP="00D67D1E">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If </w:t>
      </w:r>
      <w:r w:rsidR="001D0094" w:rsidRPr="00EF0B8E">
        <w:rPr>
          <w:rFonts w:ascii="Times New Roman" w:hAnsi="Times New Roman" w:cs="Times New Roman"/>
        </w:rPr>
        <w:t>this disposition</w:t>
      </w:r>
      <w:r w:rsidRPr="00EF0B8E">
        <w:rPr>
          <w:rFonts w:ascii="Times New Roman" w:hAnsi="Times New Roman" w:cs="Times New Roman"/>
        </w:rPr>
        <w:t xml:space="preserve"> is a virtue, it appears to be an </w:t>
      </w:r>
      <w:r w:rsidRPr="00EF0B8E">
        <w:rPr>
          <w:rFonts w:ascii="Times New Roman" w:hAnsi="Times New Roman" w:cs="Times New Roman"/>
          <w:i/>
          <w:iCs/>
        </w:rPr>
        <w:t>executive</w:t>
      </w:r>
      <w:r w:rsidRPr="00EF0B8E">
        <w:rPr>
          <w:rFonts w:ascii="Times New Roman" w:hAnsi="Times New Roman" w:cs="Times New Roman"/>
        </w:rPr>
        <w:t xml:space="preserve"> virtue. Executive virtues, philosophers have said, “are manifested in deciding on, controlling and guiding action, policies and practices of all </w:t>
      </w:r>
      <w:proofErr w:type="gramStart"/>
      <w:r w:rsidRPr="00EF0B8E">
        <w:rPr>
          <w:rFonts w:ascii="Times New Roman" w:hAnsi="Times New Roman" w:cs="Times New Roman"/>
        </w:rPr>
        <w:t>sorts”</w:t>
      </w:r>
      <w:r w:rsidR="00864ED5" w:rsidRPr="00EF0B8E">
        <w:rPr>
          <w:rFonts w:ascii="Times New Roman" w:hAnsi="Times New Roman" w:cs="Times New Roman"/>
        </w:rPr>
        <w:t>(</w:t>
      </w:r>
      <w:proofErr w:type="gramEnd"/>
      <w:r w:rsidR="00864ED5" w:rsidRPr="00EF0B8E">
        <w:rPr>
          <w:rFonts w:ascii="Times New Roman" w:hAnsi="Times New Roman" w:cs="Times New Roman"/>
        </w:rPr>
        <w:t>O’Neill</w:t>
      </w:r>
      <w:r w:rsidR="001216B5" w:rsidRPr="00EF0B8E">
        <w:rPr>
          <w:rFonts w:ascii="Times New Roman" w:hAnsi="Times New Roman" w:cs="Times New Roman"/>
        </w:rPr>
        <w:t>,</w:t>
      </w:r>
      <w:r w:rsidR="00864ED5" w:rsidRPr="00EF0B8E">
        <w:rPr>
          <w:rFonts w:ascii="Times New Roman" w:hAnsi="Times New Roman" w:cs="Times New Roman"/>
        </w:rPr>
        <w:t xml:space="preserve"> 1996, </w:t>
      </w:r>
      <w:r w:rsidR="001216B5" w:rsidRPr="00EF0B8E">
        <w:rPr>
          <w:rFonts w:ascii="Times New Roman" w:hAnsi="Times New Roman" w:cs="Times New Roman"/>
        </w:rPr>
        <w:t xml:space="preserve">p. </w:t>
      </w:r>
      <w:r w:rsidR="00864ED5" w:rsidRPr="00EF0B8E">
        <w:rPr>
          <w:rFonts w:ascii="Times New Roman" w:hAnsi="Times New Roman" w:cs="Times New Roman"/>
        </w:rPr>
        <w:t>187),</w:t>
      </w:r>
      <w:r w:rsidRPr="00EF0B8E">
        <w:rPr>
          <w:rFonts w:ascii="Times New Roman" w:hAnsi="Times New Roman" w:cs="Times New Roman"/>
        </w:rPr>
        <w:t xml:space="preserve"> and “do not themselves yield a characteristic motive”</w:t>
      </w:r>
      <w:r w:rsidR="00864ED5" w:rsidRPr="00EF0B8E">
        <w:rPr>
          <w:rFonts w:ascii="Times New Roman" w:hAnsi="Times New Roman" w:cs="Times New Roman"/>
        </w:rPr>
        <w:t>(Williams</w:t>
      </w:r>
      <w:r w:rsidR="001216B5" w:rsidRPr="00EF0B8E">
        <w:rPr>
          <w:rFonts w:ascii="Times New Roman" w:hAnsi="Times New Roman" w:cs="Times New Roman"/>
        </w:rPr>
        <w:t>,</w:t>
      </w:r>
      <w:r w:rsidR="00864ED5" w:rsidRPr="00EF0B8E">
        <w:rPr>
          <w:rFonts w:ascii="Times New Roman" w:hAnsi="Times New Roman" w:cs="Times New Roman"/>
        </w:rPr>
        <w:t xml:space="preserve"> 1981, </w:t>
      </w:r>
      <w:r w:rsidR="001216B5" w:rsidRPr="00EF0B8E">
        <w:rPr>
          <w:rFonts w:ascii="Times New Roman" w:hAnsi="Times New Roman" w:cs="Times New Roman"/>
        </w:rPr>
        <w:t xml:space="preserve">p. </w:t>
      </w:r>
      <w:r w:rsidR="00864ED5" w:rsidRPr="00EF0B8E">
        <w:rPr>
          <w:rFonts w:ascii="Times New Roman" w:hAnsi="Times New Roman" w:cs="Times New Roman"/>
        </w:rPr>
        <w:t>49; see Yao</w:t>
      </w:r>
      <w:r w:rsidR="001216B5" w:rsidRPr="00EF0B8E">
        <w:rPr>
          <w:rFonts w:ascii="Times New Roman" w:hAnsi="Times New Roman" w:cs="Times New Roman"/>
        </w:rPr>
        <w:t>,</w:t>
      </w:r>
      <w:r w:rsidR="00864ED5" w:rsidRPr="00EF0B8E">
        <w:rPr>
          <w:rFonts w:ascii="Times New Roman" w:hAnsi="Times New Roman" w:cs="Times New Roman"/>
        </w:rPr>
        <w:t xml:space="preserve"> 2017).</w:t>
      </w:r>
      <w:r w:rsidR="001D0094" w:rsidRPr="00EF0B8E">
        <w:rPr>
          <w:rFonts w:ascii="Times New Roman" w:hAnsi="Times New Roman" w:cs="Times New Roman"/>
        </w:rPr>
        <w:t xml:space="preserve"> Like courage</w:t>
      </w:r>
      <w:r w:rsidR="003B4DF3" w:rsidRPr="00EF0B8E">
        <w:rPr>
          <w:rFonts w:ascii="Times New Roman" w:hAnsi="Times New Roman" w:cs="Times New Roman"/>
        </w:rPr>
        <w:t xml:space="preserve"> and patience</w:t>
      </w:r>
      <w:r w:rsidR="001D0094" w:rsidRPr="00EF0B8E">
        <w:rPr>
          <w:rFonts w:ascii="Times New Roman" w:hAnsi="Times New Roman" w:cs="Times New Roman"/>
        </w:rPr>
        <w:t>, determination helps us execute our plans, whatever they may be.</w:t>
      </w:r>
      <w:r w:rsidR="00865AA2" w:rsidRPr="00EF0B8E">
        <w:rPr>
          <w:rFonts w:ascii="Times New Roman" w:hAnsi="Times New Roman" w:cs="Times New Roman"/>
        </w:rPr>
        <w:t xml:space="preserve"> Like at least some executive virtues, it may not have a characteristic feeling associated with it. Still, its exercise may often be accompanied by various feelings, such as pleasure in overcoming obstacles.</w:t>
      </w:r>
    </w:p>
    <w:p w14:paraId="4CF32DEF" w14:textId="6EC299BC" w:rsidR="00D67D1E" w:rsidRPr="00EF0B8E" w:rsidRDefault="00D67D1E" w:rsidP="00D67D1E">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The willpower of ordinary humans is severely limited. Indeed, exercises of willpower </w:t>
      </w:r>
      <w:r w:rsidR="002D5FF1" w:rsidRPr="00EF0B8E">
        <w:rPr>
          <w:rFonts w:ascii="Times New Roman" w:hAnsi="Times New Roman" w:cs="Times New Roman"/>
        </w:rPr>
        <w:t xml:space="preserve">themselves </w:t>
      </w:r>
      <w:r w:rsidRPr="00EF0B8E">
        <w:rPr>
          <w:rFonts w:ascii="Times New Roman" w:hAnsi="Times New Roman" w:cs="Times New Roman"/>
        </w:rPr>
        <w:t>seem to reduce our willpower</w:t>
      </w:r>
      <w:r w:rsidR="002D5FF1" w:rsidRPr="00EF0B8E">
        <w:rPr>
          <w:rFonts w:ascii="Times New Roman" w:hAnsi="Times New Roman" w:cs="Times New Roman"/>
        </w:rPr>
        <w:t xml:space="preserve"> temporarily</w:t>
      </w:r>
      <w:r w:rsidRPr="00EF0B8E">
        <w:rPr>
          <w:rFonts w:ascii="Times New Roman" w:hAnsi="Times New Roman" w:cs="Times New Roman"/>
        </w:rPr>
        <w:t xml:space="preserve">. Psychologists </w:t>
      </w:r>
      <w:r w:rsidR="00ED48B4" w:rsidRPr="00EF0B8E">
        <w:rPr>
          <w:rFonts w:ascii="Times New Roman" w:hAnsi="Times New Roman" w:cs="Times New Roman"/>
        </w:rPr>
        <w:t xml:space="preserve">have </w:t>
      </w:r>
      <w:r w:rsidRPr="00EF0B8E">
        <w:rPr>
          <w:rFonts w:ascii="Times New Roman" w:hAnsi="Times New Roman" w:cs="Times New Roman"/>
        </w:rPr>
        <w:t>call</w:t>
      </w:r>
      <w:r w:rsidR="00ED48B4" w:rsidRPr="00EF0B8E">
        <w:rPr>
          <w:rFonts w:ascii="Times New Roman" w:hAnsi="Times New Roman" w:cs="Times New Roman"/>
        </w:rPr>
        <w:t>ed</w:t>
      </w:r>
      <w:r w:rsidRPr="00EF0B8E">
        <w:rPr>
          <w:rFonts w:ascii="Times New Roman" w:hAnsi="Times New Roman" w:cs="Times New Roman"/>
        </w:rPr>
        <w:t xml:space="preserve"> this effect “ego </w:t>
      </w:r>
      <w:proofErr w:type="gramStart"/>
      <w:r w:rsidRPr="00EF0B8E">
        <w:rPr>
          <w:rFonts w:ascii="Times New Roman" w:hAnsi="Times New Roman" w:cs="Times New Roman"/>
        </w:rPr>
        <w:t>depletion</w:t>
      </w:r>
      <w:r w:rsidR="00024AEC" w:rsidRPr="00EF0B8E">
        <w:rPr>
          <w:rFonts w:ascii="Times New Roman" w:hAnsi="Times New Roman" w:cs="Times New Roman"/>
        </w:rPr>
        <w:t>,</w:t>
      </w:r>
      <w:r w:rsidRPr="00EF0B8E">
        <w:rPr>
          <w:rFonts w:ascii="Times New Roman" w:hAnsi="Times New Roman" w:cs="Times New Roman"/>
        </w:rPr>
        <w:t>…</w:t>
      </w:r>
      <w:proofErr w:type="gramEnd"/>
      <w:r w:rsidRPr="00EF0B8E">
        <w:rPr>
          <w:rFonts w:ascii="Times New Roman" w:hAnsi="Times New Roman" w:cs="Times New Roman"/>
        </w:rPr>
        <w:t>a temporary reduction in…capacity or willingness to engage in volitional action…caused by prior exercise of volition”</w:t>
      </w:r>
      <w:r w:rsidR="00864ED5" w:rsidRPr="00EF0B8E">
        <w:rPr>
          <w:rFonts w:ascii="Times New Roman" w:hAnsi="Times New Roman" w:cs="Times New Roman"/>
        </w:rPr>
        <w:t xml:space="preserve">(Baumeister, </w:t>
      </w:r>
      <w:proofErr w:type="spellStart"/>
      <w:r w:rsidR="00864ED5" w:rsidRPr="00EF0B8E">
        <w:rPr>
          <w:rFonts w:ascii="Times New Roman" w:hAnsi="Times New Roman" w:cs="Times New Roman"/>
        </w:rPr>
        <w:t>Bratslavsky</w:t>
      </w:r>
      <w:proofErr w:type="spellEnd"/>
      <w:r w:rsidR="00864ED5" w:rsidRPr="00EF0B8E">
        <w:rPr>
          <w:rFonts w:ascii="Times New Roman" w:hAnsi="Times New Roman" w:cs="Times New Roman"/>
        </w:rPr>
        <w:t xml:space="preserve">, </w:t>
      </w:r>
      <w:proofErr w:type="spellStart"/>
      <w:r w:rsidR="00864ED5" w:rsidRPr="00EF0B8E">
        <w:rPr>
          <w:rFonts w:ascii="Times New Roman" w:hAnsi="Times New Roman" w:cs="Times New Roman"/>
        </w:rPr>
        <w:t>Muraven</w:t>
      </w:r>
      <w:proofErr w:type="spellEnd"/>
      <w:r w:rsidR="00864ED5" w:rsidRPr="00EF0B8E">
        <w:rPr>
          <w:rFonts w:ascii="Times New Roman" w:hAnsi="Times New Roman" w:cs="Times New Roman"/>
        </w:rPr>
        <w:t>, and Tice</w:t>
      </w:r>
      <w:r w:rsidR="001216B5" w:rsidRPr="00EF0B8E">
        <w:rPr>
          <w:rFonts w:ascii="Times New Roman" w:hAnsi="Times New Roman" w:cs="Times New Roman"/>
        </w:rPr>
        <w:t>,</w:t>
      </w:r>
      <w:r w:rsidR="00864ED5" w:rsidRPr="00EF0B8E">
        <w:rPr>
          <w:rFonts w:ascii="Times New Roman" w:hAnsi="Times New Roman" w:cs="Times New Roman"/>
        </w:rPr>
        <w:t xml:space="preserve"> 1998, </w:t>
      </w:r>
      <w:r w:rsidR="001216B5" w:rsidRPr="00EF0B8E">
        <w:rPr>
          <w:rFonts w:ascii="Times New Roman" w:hAnsi="Times New Roman" w:cs="Times New Roman"/>
        </w:rPr>
        <w:t xml:space="preserve">p. </w:t>
      </w:r>
      <w:r w:rsidR="00864ED5" w:rsidRPr="00EF0B8E">
        <w:rPr>
          <w:rFonts w:ascii="Times New Roman" w:hAnsi="Times New Roman" w:cs="Times New Roman"/>
        </w:rPr>
        <w:t>1253).</w:t>
      </w:r>
      <w:r w:rsidRPr="00EF0B8E">
        <w:rPr>
          <w:rFonts w:ascii="Times New Roman" w:hAnsi="Times New Roman" w:cs="Times New Roman"/>
        </w:rPr>
        <w:t xml:space="preserve"> Resisting chocolates, suppressing thoughts, or extended shopping can leave us drained </w:t>
      </w:r>
      <w:r w:rsidR="004523FB" w:rsidRPr="00EF0B8E">
        <w:rPr>
          <w:rFonts w:ascii="Times New Roman" w:hAnsi="Times New Roman" w:cs="Times New Roman"/>
        </w:rPr>
        <w:t>in the face of new volitional challenges</w:t>
      </w:r>
      <w:r w:rsidRPr="00EF0B8E">
        <w:rPr>
          <w:rFonts w:ascii="Times New Roman" w:hAnsi="Times New Roman" w:cs="Times New Roman"/>
        </w:rPr>
        <w:t xml:space="preserve">. </w:t>
      </w:r>
      <w:r w:rsidR="00ED48B4" w:rsidRPr="00EF0B8E">
        <w:rPr>
          <w:rFonts w:ascii="Times New Roman" w:hAnsi="Times New Roman" w:cs="Times New Roman"/>
        </w:rPr>
        <w:t>E</w:t>
      </w:r>
      <w:r w:rsidRPr="00EF0B8E">
        <w:rPr>
          <w:rFonts w:ascii="Times New Roman" w:hAnsi="Times New Roman" w:cs="Times New Roman"/>
        </w:rPr>
        <w:t xml:space="preserve">go depletion is at the heart of psychology’s replication crisis. But even its critics agree that “Despite the controversy surrounding the empirical robustness of the concept of ego depletion…, fatigue…is real…. It has long been known that…people become less able or less willing to sustain their resolve after bouts of effortful </w:t>
      </w:r>
      <w:proofErr w:type="gramStart"/>
      <w:r w:rsidRPr="00EF0B8E">
        <w:rPr>
          <w:rFonts w:ascii="Times New Roman" w:hAnsi="Times New Roman" w:cs="Times New Roman"/>
        </w:rPr>
        <w:t>work”</w:t>
      </w:r>
      <w:r w:rsidR="00864ED5" w:rsidRPr="00EF0B8E">
        <w:rPr>
          <w:rFonts w:ascii="Times New Roman" w:hAnsi="Times New Roman" w:cs="Times New Roman"/>
        </w:rPr>
        <w:t>(</w:t>
      </w:r>
      <w:proofErr w:type="spellStart"/>
      <w:proofErr w:type="gramEnd"/>
      <w:r w:rsidR="00864ED5" w:rsidRPr="00EF0B8E">
        <w:rPr>
          <w:rFonts w:ascii="Times New Roman" w:hAnsi="Times New Roman" w:cs="Times New Roman"/>
        </w:rPr>
        <w:t>Inzlicht</w:t>
      </w:r>
      <w:proofErr w:type="spellEnd"/>
      <w:r w:rsidR="00864ED5" w:rsidRPr="00EF0B8E">
        <w:rPr>
          <w:rFonts w:ascii="Times New Roman" w:hAnsi="Times New Roman" w:cs="Times New Roman"/>
        </w:rPr>
        <w:t xml:space="preserve"> and Friese</w:t>
      </w:r>
      <w:r w:rsidR="001216B5" w:rsidRPr="00EF0B8E">
        <w:rPr>
          <w:rFonts w:ascii="Times New Roman" w:hAnsi="Times New Roman" w:cs="Times New Roman"/>
        </w:rPr>
        <w:t>,</w:t>
      </w:r>
      <w:r w:rsidR="00864ED5" w:rsidRPr="00EF0B8E">
        <w:rPr>
          <w:rFonts w:ascii="Times New Roman" w:hAnsi="Times New Roman" w:cs="Times New Roman"/>
        </w:rPr>
        <w:t xml:space="preserve"> 2021, </w:t>
      </w:r>
      <w:r w:rsidR="001216B5" w:rsidRPr="00EF0B8E">
        <w:rPr>
          <w:rFonts w:ascii="Times New Roman" w:hAnsi="Times New Roman" w:cs="Times New Roman"/>
        </w:rPr>
        <w:t xml:space="preserve">p. </w:t>
      </w:r>
      <w:r w:rsidR="00864ED5" w:rsidRPr="00EF0B8E">
        <w:rPr>
          <w:rFonts w:ascii="Times New Roman" w:hAnsi="Times New Roman" w:cs="Times New Roman"/>
        </w:rPr>
        <w:t>33).</w:t>
      </w:r>
      <w:r w:rsidR="008E21DE" w:rsidRPr="00EF0B8E">
        <w:rPr>
          <w:rFonts w:ascii="Times New Roman" w:hAnsi="Times New Roman" w:cs="Times New Roman"/>
        </w:rPr>
        <w:t xml:space="preserve"> Whatever the controversies may be, we know from experience that </w:t>
      </w:r>
      <w:r w:rsidR="00ED48B4" w:rsidRPr="00EF0B8E">
        <w:rPr>
          <w:rFonts w:ascii="Times New Roman" w:hAnsi="Times New Roman" w:cs="Times New Roman"/>
        </w:rPr>
        <w:t>burnout</w:t>
      </w:r>
      <w:r w:rsidR="008E21DE" w:rsidRPr="00EF0B8E">
        <w:rPr>
          <w:rFonts w:ascii="Times New Roman" w:hAnsi="Times New Roman" w:cs="Times New Roman"/>
        </w:rPr>
        <w:t xml:space="preserve"> is real. </w:t>
      </w:r>
      <w:r w:rsidR="008E21DE" w:rsidRPr="00EF0B8E">
        <w:rPr>
          <w:rFonts w:ascii="Times New Roman" w:hAnsi="Times New Roman" w:cs="Times New Roman"/>
        </w:rPr>
        <w:lastRenderedPageBreak/>
        <w:t>As we continue to strain our willpower, we increasingly struggle to go</w:t>
      </w:r>
      <w:r w:rsidR="00ED48B4" w:rsidRPr="00EF0B8E">
        <w:rPr>
          <w:rFonts w:ascii="Times New Roman" w:hAnsi="Times New Roman" w:cs="Times New Roman"/>
        </w:rPr>
        <w:t xml:space="preserve"> on</w:t>
      </w:r>
      <w:r w:rsidR="008E21DE" w:rsidRPr="00EF0B8E">
        <w:rPr>
          <w:rFonts w:ascii="Times New Roman" w:hAnsi="Times New Roman" w:cs="Times New Roman"/>
        </w:rPr>
        <w:t>, and, increasingly, we fail.</w:t>
      </w:r>
    </w:p>
    <w:p w14:paraId="3AAF044B" w14:textId="3A90A3FA" w:rsidR="003B4DF3" w:rsidRPr="00EF0B8E" w:rsidRDefault="00D67D1E" w:rsidP="00D67D1E">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One possible response to these limitations is to cultivate and exercise more willpower: to train one’s self-discipline, and “power through” </w:t>
      </w:r>
      <w:r w:rsidR="004523FB" w:rsidRPr="00EF0B8E">
        <w:rPr>
          <w:rFonts w:ascii="Times New Roman" w:hAnsi="Times New Roman" w:cs="Times New Roman"/>
        </w:rPr>
        <w:t>temptation or exhaustion</w:t>
      </w:r>
      <w:r w:rsidRPr="00EF0B8E">
        <w:rPr>
          <w:rFonts w:ascii="Times New Roman" w:hAnsi="Times New Roman" w:cs="Times New Roman"/>
        </w:rPr>
        <w:t>.</w:t>
      </w:r>
      <w:r w:rsidR="007C286D" w:rsidRPr="00EF0B8E">
        <w:rPr>
          <w:rFonts w:ascii="Times New Roman" w:hAnsi="Times New Roman" w:cs="Times New Roman"/>
        </w:rPr>
        <w:t xml:space="preserve"> </w:t>
      </w:r>
      <w:r w:rsidR="003B4DF3" w:rsidRPr="00EF0B8E">
        <w:rPr>
          <w:rFonts w:ascii="Times New Roman" w:hAnsi="Times New Roman" w:cs="Times New Roman"/>
        </w:rPr>
        <w:t xml:space="preserve">To “power through” is, the dictionary tells us, </w:t>
      </w:r>
      <w:proofErr w:type="gramStart"/>
      <w:r w:rsidR="003B4DF3" w:rsidRPr="00EF0B8E">
        <w:rPr>
          <w:rFonts w:ascii="Times New Roman" w:hAnsi="Times New Roman" w:cs="Times New Roman"/>
        </w:rPr>
        <w:t>“to</w:t>
      </w:r>
      <w:proofErr w:type="gramEnd"/>
      <w:r w:rsidR="003B4DF3" w:rsidRPr="00EF0B8E">
        <w:rPr>
          <w:rFonts w:ascii="Times New Roman" w:hAnsi="Times New Roman" w:cs="Times New Roman"/>
        </w:rPr>
        <w:t xml:space="preserve"> continue in a strong and determined way until the end of something, even when this is difficult.”</w:t>
      </w:r>
      <w:r w:rsidR="003B4DF3" w:rsidRPr="00EF0B8E">
        <w:rPr>
          <w:rStyle w:val="FootnoteReference"/>
          <w:rFonts w:ascii="Times New Roman" w:hAnsi="Times New Roman" w:cs="Times New Roman"/>
        </w:rPr>
        <w:footnoteReference w:id="7"/>
      </w:r>
      <w:r w:rsidR="003B4DF3" w:rsidRPr="00EF0B8E">
        <w:rPr>
          <w:rFonts w:ascii="Times New Roman" w:hAnsi="Times New Roman" w:cs="Times New Roman"/>
        </w:rPr>
        <w:t xml:space="preserve"> The common phrase “power through” echoes both the word ‘power’ in ‘willpower’ and the theme of continuing despite difficulty. Powering through can clearly be good or appropriate. When it is difficult to finish an exam or perform a surgery, often the thing to do is </w:t>
      </w:r>
      <w:r w:rsidR="00587148" w:rsidRPr="00EF0B8E">
        <w:rPr>
          <w:rFonts w:ascii="Times New Roman" w:hAnsi="Times New Roman" w:cs="Times New Roman"/>
        </w:rPr>
        <w:t xml:space="preserve">power through, </w:t>
      </w:r>
      <w:r w:rsidR="003B4DF3" w:rsidRPr="00EF0B8E">
        <w:rPr>
          <w:rFonts w:ascii="Times New Roman" w:hAnsi="Times New Roman" w:cs="Times New Roman"/>
        </w:rPr>
        <w:t>resist</w:t>
      </w:r>
      <w:r w:rsidR="00587148" w:rsidRPr="00EF0B8E">
        <w:rPr>
          <w:rFonts w:ascii="Times New Roman" w:hAnsi="Times New Roman" w:cs="Times New Roman"/>
        </w:rPr>
        <w:t>ing</w:t>
      </w:r>
      <w:r w:rsidR="003B4DF3" w:rsidRPr="00EF0B8E">
        <w:rPr>
          <w:rFonts w:ascii="Times New Roman" w:hAnsi="Times New Roman" w:cs="Times New Roman"/>
        </w:rPr>
        <w:t xml:space="preserve"> the desire to stop. But it is also a familiar fact that being gentle with oneself</w:t>
      </w:r>
      <w:r w:rsidR="00587148" w:rsidRPr="00EF0B8E">
        <w:rPr>
          <w:rFonts w:ascii="Times New Roman" w:hAnsi="Times New Roman" w:cs="Times New Roman"/>
        </w:rPr>
        <w:t xml:space="preserve"> </w:t>
      </w:r>
      <w:r w:rsidR="003B4DF3" w:rsidRPr="00EF0B8E">
        <w:rPr>
          <w:rFonts w:ascii="Times New Roman" w:hAnsi="Times New Roman" w:cs="Times New Roman"/>
        </w:rPr>
        <w:t xml:space="preserve">can be crucial for one’s physical and mental health, and sometimes for others as well. A sleepy surgeon with capable colleagues often should </w:t>
      </w:r>
      <w:r w:rsidR="003B4DF3" w:rsidRPr="00EF0B8E">
        <w:rPr>
          <w:rFonts w:ascii="Times New Roman" w:hAnsi="Times New Roman" w:cs="Times New Roman"/>
          <w:i/>
          <w:iCs/>
        </w:rPr>
        <w:t xml:space="preserve">not </w:t>
      </w:r>
      <w:r w:rsidR="003B4DF3" w:rsidRPr="00EF0B8E">
        <w:rPr>
          <w:rFonts w:ascii="Times New Roman" w:hAnsi="Times New Roman" w:cs="Times New Roman"/>
        </w:rPr>
        <w:t xml:space="preserve">power through. Many people who work long hours would do better to stop for food and sleep. In </w:t>
      </w:r>
      <w:r w:rsidR="003B4DF3" w:rsidRPr="00EF0B8E">
        <w:rPr>
          <w:rFonts w:ascii="Times New Roman" w:hAnsi="Times New Roman" w:cs="Times New Roman"/>
          <w:i/>
          <w:iCs/>
        </w:rPr>
        <w:t>The Brothers Karamazov</w:t>
      </w:r>
      <w:r w:rsidR="003B4DF3" w:rsidRPr="00EF0B8E">
        <w:rPr>
          <w:rFonts w:ascii="Times New Roman" w:hAnsi="Times New Roman" w:cs="Times New Roman"/>
        </w:rPr>
        <w:t xml:space="preserve">, Father </w:t>
      </w:r>
      <w:proofErr w:type="spellStart"/>
      <w:r w:rsidR="003B4DF3" w:rsidRPr="00EF0B8E">
        <w:rPr>
          <w:rFonts w:ascii="Times New Roman" w:hAnsi="Times New Roman" w:cs="Times New Roman"/>
        </w:rPr>
        <w:t>Ferapont</w:t>
      </w:r>
      <w:proofErr w:type="spellEnd"/>
      <w:r w:rsidR="003B4DF3" w:rsidRPr="00EF0B8E">
        <w:rPr>
          <w:rFonts w:ascii="Times New Roman" w:hAnsi="Times New Roman" w:cs="Times New Roman"/>
        </w:rPr>
        <w:t xml:space="preserve"> is proud of </w:t>
      </w:r>
      <w:r w:rsidR="00024AEC" w:rsidRPr="00EF0B8E">
        <w:rPr>
          <w:rFonts w:ascii="Times New Roman" w:hAnsi="Times New Roman" w:cs="Times New Roman"/>
        </w:rPr>
        <w:t>the way his</w:t>
      </w:r>
      <w:r w:rsidR="003B4DF3" w:rsidRPr="00EF0B8E">
        <w:rPr>
          <w:rFonts w:ascii="Times New Roman" w:hAnsi="Times New Roman" w:cs="Times New Roman"/>
        </w:rPr>
        <w:t xml:space="preserve"> asceticism</w:t>
      </w:r>
      <w:r w:rsidR="00024AEC" w:rsidRPr="00EF0B8E">
        <w:rPr>
          <w:rFonts w:ascii="Times New Roman" w:hAnsi="Times New Roman" w:cs="Times New Roman"/>
        </w:rPr>
        <w:t xml:space="preserve"> demonstrates his willpower</w:t>
      </w:r>
      <w:r w:rsidR="003B4DF3" w:rsidRPr="00EF0B8E">
        <w:rPr>
          <w:rFonts w:ascii="Times New Roman" w:hAnsi="Times New Roman" w:cs="Times New Roman"/>
        </w:rPr>
        <w:t xml:space="preserve">; but the real wise figure is Father </w:t>
      </w:r>
      <w:proofErr w:type="spellStart"/>
      <w:r w:rsidR="003B4DF3" w:rsidRPr="00EF0B8E">
        <w:rPr>
          <w:rFonts w:ascii="Times New Roman" w:hAnsi="Times New Roman" w:cs="Times New Roman"/>
        </w:rPr>
        <w:t>Zosima</w:t>
      </w:r>
      <w:proofErr w:type="spellEnd"/>
      <w:r w:rsidR="003B4DF3" w:rsidRPr="00EF0B8E">
        <w:rPr>
          <w:rFonts w:ascii="Times New Roman" w:hAnsi="Times New Roman" w:cs="Times New Roman"/>
        </w:rPr>
        <w:t>, who enjoys his cherry jam (Dostoevsky</w:t>
      </w:r>
      <w:r w:rsidR="001216B5" w:rsidRPr="00EF0B8E">
        <w:rPr>
          <w:rFonts w:ascii="Times New Roman" w:hAnsi="Times New Roman" w:cs="Times New Roman"/>
        </w:rPr>
        <w:t>,</w:t>
      </w:r>
      <w:r w:rsidR="003B4DF3" w:rsidRPr="00EF0B8E">
        <w:rPr>
          <w:rFonts w:ascii="Times New Roman" w:hAnsi="Times New Roman" w:cs="Times New Roman"/>
        </w:rPr>
        <w:t xml:space="preserve"> 2002).</w:t>
      </w:r>
    </w:p>
    <w:p w14:paraId="63AAE4EF" w14:textId="59EF9033" w:rsidR="003B4DF3" w:rsidRPr="00EF0B8E" w:rsidRDefault="003B4DF3" w:rsidP="00D67D1E">
      <w:pPr>
        <w:spacing w:line="480" w:lineRule="auto"/>
        <w:contextualSpacing/>
        <w:jc w:val="both"/>
        <w:rPr>
          <w:rFonts w:ascii="Times New Roman" w:hAnsi="Times New Roman" w:cs="Times New Roman"/>
        </w:rPr>
      </w:pPr>
      <w:r w:rsidRPr="00EF0B8E">
        <w:rPr>
          <w:rFonts w:ascii="Times New Roman" w:hAnsi="Times New Roman" w:cs="Times New Roman"/>
        </w:rPr>
        <w:tab/>
        <w:t>Those of us raised with a Protestant work ethic or ascetic ideals are used to seeing a high value placed on strength of will (Lynn</w:t>
      </w:r>
      <w:r w:rsidR="001216B5" w:rsidRPr="00EF0B8E">
        <w:rPr>
          <w:rFonts w:ascii="Times New Roman" w:hAnsi="Times New Roman" w:cs="Times New Roman"/>
        </w:rPr>
        <w:t>,</w:t>
      </w:r>
      <w:r w:rsidRPr="00EF0B8E">
        <w:rPr>
          <w:rFonts w:ascii="Times New Roman" w:hAnsi="Times New Roman" w:cs="Times New Roman"/>
        </w:rPr>
        <w:t xml:space="preserve"> 2023). Taken to an extreme, the emphasis on ‘powering through’ obstacles </w:t>
      </w:r>
      <w:proofErr w:type="gramStart"/>
      <w:r w:rsidR="004523FB" w:rsidRPr="00EF0B8E">
        <w:rPr>
          <w:rFonts w:ascii="Times New Roman" w:hAnsi="Times New Roman" w:cs="Times New Roman"/>
        </w:rPr>
        <w:t>expresses</w:t>
      </w:r>
      <w:proofErr w:type="gramEnd"/>
      <w:r w:rsidR="007C286D" w:rsidRPr="00EF0B8E">
        <w:rPr>
          <w:rFonts w:ascii="Times New Roman" w:hAnsi="Times New Roman" w:cs="Times New Roman"/>
        </w:rPr>
        <w:t xml:space="preserve"> a single-virtue view of willpower, on which the virtue that responds to temptation and other volitional obstacles is simply </w:t>
      </w:r>
      <w:r w:rsidR="008E21DE" w:rsidRPr="00EF0B8E">
        <w:rPr>
          <w:rFonts w:ascii="Times New Roman" w:hAnsi="Times New Roman" w:cs="Times New Roman"/>
        </w:rPr>
        <w:t xml:space="preserve">the disposition to exercise </w:t>
      </w:r>
      <w:r w:rsidR="007C286D" w:rsidRPr="00EF0B8E">
        <w:rPr>
          <w:rFonts w:ascii="Times New Roman" w:hAnsi="Times New Roman" w:cs="Times New Roman"/>
        </w:rPr>
        <w:t>willpower.</w:t>
      </w:r>
      <w:r w:rsidR="007C286D" w:rsidRPr="00EF0B8E">
        <w:rPr>
          <w:rStyle w:val="FootnoteReference"/>
          <w:rFonts w:ascii="Times New Roman" w:hAnsi="Times New Roman" w:cs="Times New Roman"/>
        </w:rPr>
        <w:footnoteReference w:id="8"/>
      </w:r>
      <w:r w:rsidR="00D67D1E" w:rsidRPr="00EF0B8E">
        <w:rPr>
          <w:rFonts w:ascii="Times New Roman" w:hAnsi="Times New Roman" w:cs="Times New Roman"/>
        </w:rPr>
        <w:t xml:space="preserve"> </w:t>
      </w:r>
      <w:r w:rsidRPr="00EF0B8E">
        <w:rPr>
          <w:rFonts w:ascii="Times New Roman" w:hAnsi="Times New Roman" w:cs="Times New Roman"/>
        </w:rPr>
        <w:t xml:space="preserve">This </w:t>
      </w:r>
      <w:r w:rsidRPr="00EF0B8E">
        <w:rPr>
          <w:rFonts w:ascii="Times New Roman" w:hAnsi="Times New Roman" w:cs="Times New Roman"/>
        </w:rPr>
        <w:lastRenderedPageBreak/>
        <w:t>view is not defended among philosophers, who, as we saw, largely avoid ethical questions about willpower. But it is suggested by the American Psychological Association (2012) finding with which this paper opened: that “people consistently report that a lack of willpower is the top reason they fall short of their goals.”</w:t>
      </w:r>
    </w:p>
    <w:p w14:paraId="3CC28D00" w14:textId="18208E39" w:rsidR="003B4DF3" w:rsidRPr="00EF0B8E" w:rsidRDefault="003B4DF3" w:rsidP="003B4DF3">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These </w:t>
      </w:r>
      <w:r w:rsidR="00587148" w:rsidRPr="00EF0B8E">
        <w:rPr>
          <w:rFonts w:ascii="Times New Roman" w:hAnsi="Times New Roman" w:cs="Times New Roman"/>
        </w:rPr>
        <w:t xml:space="preserve">participants’ </w:t>
      </w:r>
      <w:r w:rsidRPr="00EF0B8E">
        <w:rPr>
          <w:rFonts w:ascii="Times New Roman" w:hAnsi="Times New Roman" w:cs="Times New Roman"/>
        </w:rPr>
        <w:t xml:space="preserve">self-reports may be mistaken, or at least exaggerated, rather than authoritative. Psychological research increasingly suggests that strategies other than willpower can be more effective in responding to volitional obstacles. In Walter </w:t>
      </w:r>
      <w:proofErr w:type="spellStart"/>
      <w:r w:rsidRPr="00EF0B8E">
        <w:rPr>
          <w:rFonts w:ascii="Times New Roman" w:hAnsi="Times New Roman" w:cs="Times New Roman"/>
        </w:rPr>
        <w:t>Mischel’s</w:t>
      </w:r>
      <w:proofErr w:type="spellEnd"/>
      <w:r w:rsidRPr="00EF0B8E">
        <w:rPr>
          <w:rFonts w:ascii="Times New Roman" w:hAnsi="Times New Roman" w:cs="Times New Roman"/>
        </w:rPr>
        <w:t xml:space="preserve"> classic marshmallow studies, in which resisting a tempting marshmallow for twenty minutes yields two marshmallows, strategies such as distracting oneself by looking away or singing were far more successful than willpower in delaying gratification.</w:t>
      </w:r>
      <w:r w:rsidRPr="00EF0B8E">
        <w:rPr>
          <w:rStyle w:val="FootnoteReference"/>
          <w:rFonts w:ascii="Times New Roman" w:hAnsi="Times New Roman" w:cs="Times New Roman"/>
        </w:rPr>
        <w:footnoteReference w:id="9"/>
      </w:r>
      <w:r w:rsidRPr="00EF0B8E">
        <w:rPr>
          <w:rFonts w:ascii="Times New Roman" w:hAnsi="Times New Roman" w:cs="Times New Roman"/>
        </w:rPr>
        <w:t xml:space="preserve"> </w:t>
      </w:r>
      <w:proofErr w:type="spellStart"/>
      <w:r w:rsidRPr="00EF0B8E">
        <w:rPr>
          <w:rFonts w:ascii="Times New Roman" w:hAnsi="Times New Roman" w:cs="Times New Roman"/>
        </w:rPr>
        <w:t>Inzlicht</w:t>
      </w:r>
      <w:proofErr w:type="spellEnd"/>
      <w:r w:rsidRPr="00EF0B8E">
        <w:rPr>
          <w:rFonts w:ascii="Times New Roman" w:hAnsi="Times New Roman" w:cs="Times New Roman"/>
        </w:rPr>
        <w:t xml:space="preserve"> and Friese (2021,</w:t>
      </w:r>
      <w:r w:rsidR="001216B5" w:rsidRPr="00EF0B8E">
        <w:rPr>
          <w:rFonts w:ascii="Times New Roman" w:hAnsi="Times New Roman" w:cs="Times New Roman"/>
        </w:rPr>
        <w:t xml:space="preserve"> p.</w:t>
      </w:r>
      <w:r w:rsidRPr="00EF0B8E">
        <w:rPr>
          <w:rFonts w:ascii="Times New Roman" w:hAnsi="Times New Roman" w:cs="Times New Roman"/>
        </w:rPr>
        <w:t xml:space="preserve"> 3) conclude: “Research makes </w:t>
      </w:r>
      <w:r w:rsidRPr="00EF0B8E">
        <w:rPr>
          <w:rFonts w:ascii="Times New Roman" w:hAnsi="Times New Roman" w:cs="Times New Roman"/>
        </w:rPr>
        <w:lastRenderedPageBreak/>
        <w:t xml:space="preserve">clear that the best way to reach one’s goal is not to resist temptations but to avoid temptations before they arrive.” Compared to avoiding the need for willpower, </w:t>
      </w:r>
      <w:proofErr w:type="gramStart"/>
      <w:r w:rsidRPr="00EF0B8E">
        <w:rPr>
          <w:rFonts w:ascii="Times New Roman" w:hAnsi="Times New Roman" w:cs="Times New Roman"/>
        </w:rPr>
        <w:t>cultivating</w:t>
      </w:r>
      <w:proofErr w:type="gramEnd"/>
      <w:r w:rsidRPr="00EF0B8E">
        <w:rPr>
          <w:rFonts w:ascii="Times New Roman" w:hAnsi="Times New Roman" w:cs="Times New Roman"/>
        </w:rPr>
        <w:t xml:space="preserve"> and using willpower may itself be largely wasted effort.</w:t>
      </w:r>
    </w:p>
    <w:p w14:paraId="3D9C6567" w14:textId="2AAD1310" w:rsidR="003B4DF3" w:rsidRPr="00EF0B8E" w:rsidRDefault="003B4DF3" w:rsidP="00D67D1E">
      <w:pPr>
        <w:spacing w:line="480" w:lineRule="auto"/>
        <w:contextualSpacing/>
        <w:jc w:val="both"/>
        <w:rPr>
          <w:rFonts w:ascii="Times New Roman" w:hAnsi="Times New Roman" w:cs="Times New Roman"/>
        </w:rPr>
      </w:pPr>
      <w:r w:rsidRPr="00EF0B8E">
        <w:rPr>
          <w:rFonts w:ascii="Times New Roman" w:hAnsi="Times New Roman" w:cs="Times New Roman"/>
        </w:rPr>
        <w:t xml:space="preserve"> </w:t>
      </w:r>
      <w:r w:rsidRPr="00EF0B8E">
        <w:rPr>
          <w:rFonts w:ascii="Times New Roman" w:hAnsi="Times New Roman" w:cs="Times New Roman"/>
        </w:rPr>
        <w:tab/>
        <w:t xml:space="preserve">The emphasis on powering through volitional obstacles encourages two mistakes. First, a proper or moderate disposition to exercise willpower leads its bearer to ‘power through’ in </w:t>
      </w:r>
      <w:r w:rsidR="00587148" w:rsidRPr="00EF0B8E">
        <w:rPr>
          <w:rFonts w:ascii="Times New Roman" w:hAnsi="Times New Roman" w:cs="Times New Roman"/>
        </w:rPr>
        <w:t>some</w:t>
      </w:r>
      <w:r w:rsidRPr="00EF0B8E">
        <w:rPr>
          <w:rFonts w:ascii="Times New Roman" w:hAnsi="Times New Roman" w:cs="Times New Roman"/>
        </w:rPr>
        <w:t xml:space="preserve"> cases, but without overdoing it. Emphasizing strength of </w:t>
      </w:r>
      <w:proofErr w:type="gramStart"/>
      <w:r w:rsidRPr="00EF0B8E">
        <w:rPr>
          <w:rFonts w:ascii="Times New Roman" w:hAnsi="Times New Roman" w:cs="Times New Roman"/>
        </w:rPr>
        <w:t>will can</w:t>
      </w:r>
      <w:proofErr w:type="gramEnd"/>
      <w:r w:rsidRPr="00EF0B8E">
        <w:rPr>
          <w:rFonts w:ascii="Times New Roman" w:hAnsi="Times New Roman" w:cs="Times New Roman"/>
        </w:rPr>
        <w:t xml:space="preserve"> confuse the corresponding vice or excess of </w:t>
      </w:r>
      <w:r w:rsidRPr="00EF0B8E">
        <w:rPr>
          <w:rFonts w:ascii="Times New Roman" w:hAnsi="Times New Roman" w:cs="Times New Roman"/>
          <w:i/>
          <w:iCs/>
        </w:rPr>
        <w:t>over-</w:t>
      </w:r>
      <w:r w:rsidRPr="00EF0B8E">
        <w:rPr>
          <w:rFonts w:ascii="Times New Roman" w:hAnsi="Times New Roman" w:cs="Times New Roman"/>
        </w:rPr>
        <w:t xml:space="preserve">exercising willpower with the virtue of exercising it properly. If </w:t>
      </w:r>
      <w:r w:rsidR="00587148" w:rsidRPr="00EF0B8E">
        <w:rPr>
          <w:rFonts w:ascii="Times New Roman" w:hAnsi="Times New Roman" w:cs="Times New Roman"/>
        </w:rPr>
        <w:t>the</w:t>
      </w:r>
      <w:r w:rsidRPr="00EF0B8E">
        <w:rPr>
          <w:rFonts w:ascii="Times New Roman" w:hAnsi="Times New Roman" w:cs="Times New Roman"/>
        </w:rPr>
        <w:t xml:space="preserve"> </w:t>
      </w:r>
      <w:r w:rsidR="00587148" w:rsidRPr="00EF0B8E">
        <w:rPr>
          <w:rFonts w:ascii="Times New Roman" w:hAnsi="Times New Roman" w:cs="Times New Roman"/>
        </w:rPr>
        <w:t xml:space="preserve">alleged </w:t>
      </w:r>
      <w:r w:rsidRPr="00EF0B8E">
        <w:rPr>
          <w:rFonts w:ascii="Times New Roman" w:hAnsi="Times New Roman" w:cs="Times New Roman"/>
        </w:rPr>
        <w:t>virtue requires resisting contrary desires whenever they arise, acting on the single-virtue view can lead to burnout rather than excellence.</w:t>
      </w:r>
      <w:r w:rsidRPr="00EF0B8E">
        <w:rPr>
          <w:rStyle w:val="FootnoteReference"/>
          <w:rFonts w:ascii="Times New Roman" w:hAnsi="Times New Roman" w:cs="Times New Roman"/>
        </w:rPr>
        <w:footnoteReference w:id="10"/>
      </w:r>
      <w:r w:rsidRPr="00EF0B8E">
        <w:rPr>
          <w:rFonts w:ascii="Times New Roman" w:hAnsi="Times New Roman" w:cs="Times New Roman"/>
        </w:rPr>
        <w:t xml:space="preserve"> Second, an emphasis on ‘powering through’ tends to ignore or underexplore </w:t>
      </w:r>
      <w:r w:rsidRPr="00EF0B8E">
        <w:rPr>
          <w:rFonts w:ascii="Times New Roman" w:hAnsi="Times New Roman" w:cs="Times New Roman"/>
          <w:i/>
          <w:iCs/>
        </w:rPr>
        <w:t xml:space="preserve">other </w:t>
      </w:r>
      <w:r w:rsidRPr="00EF0B8E">
        <w:rPr>
          <w:rFonts w:ascii="Times New Roman" w:hAnsi="Times New Roman" w:cs="Times New Roman"/>
        </w:rPr>
        <w:t>virtues that allow us to respond well to volitional challenges, especially when our ability to resist temptation is weakened or compromised. Philosophers’ squeamishness in discussing practical responses to volitional challenges can easily lead us to make the same mistake, ignoring the possibility of other virtues of willpower.</w:t>
      </w:r>
      <w:r w:rsidR="00931194" w:rsidRPr="00EF0B8E">
        <w:rPr>
          <w:rFonts w:ascii="Times New Roman" w:hAnsi="Times New Roman" w:cs="Times New Roman"/>
        </w:rPr>
        <w:t xml:space="preserve"> </w:t>
      </w:r>
      <w:r w:rsidR="00024AEC" w:rsidRPr="00EF0B8E">
        <w:rPr>
          <w:rFonts w:ascii="Times New Roman" w:hAnsi="Times New Roman" w:cs="Times New Roman"/>
        </w:rPr>
        <w:t>These o</w:t>
      </w:r>
      <w:r w:rsidR="00931194" w:rsidRPr="00EF0B8E">
        <w:rPr>
          <w:rFonts w:ascii="Times New Roman" w:hAnsi="Times New Roman" w:cs="Times New Roman"/>
        </w:rPr>
        <w:t>ther virtues may be as important as the disposition to exercise willpower.</w:t>
      </w:r>
      <w:r w:rsidR="00024AEC" w:rsidRPr="00EF0B8E">
        <w:rPr>
          <w:rFonts w:ascii="Times New Roman" w:hAnsi="Times New Roman" w:cs="Times New Roman"/>
        </w:rPr>
        <w:t xml:space="preserve"> In a world full of pressing volitional challenges, this possibility is worth exploring.</w:t>
      </w:r>
    </w:p>
    <w:p w14:paraId="76419ACE" w14:textId="1753F063" w:rsidR="00D67D1E" w:rsidRPr="00EF0B8E" w:rsidRDefault="00D67D1E" w:rsidP="00537DA0">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But what would the other virtues </w:t>
      </w:r>
      <w:r w:rsidR="007C286D" w:rsidRPr="00EF0B8E">
        <w:rPr>
          <w:rFonts w:ascii="Times New Roman" w:hAnsi="Times New Roman" w:cs="Times New Roman"/>
        </w:rPr>
        <w:t xml:space="preserve">of willpower </w:t>
      </w:r>
      <w:r w:rsidRPr="00EF0B8E">
        <w:rPr>
          <w:rFonts w:ascii="Times New Roman" w:hAnsi="Times New Roman" w:cs="Times New Roman"/>
        </w:rPr>
        <w:t>be?</w:t>
      </w:r>
    </w:p>
    <w:p w14:paraId="2EDBED2E" w14:textId="77777777" w:rsidR="00E55C05" w:rsidRPr="00EF0B8E" w:rsidRDefault="00E55C05" w:rsidP="00D67D1E">
      <w:pPr>
        <w:spacing w:line="480" w:lineRule="auto"/>
        <w:contextualSpacing/>
        <w:jc w:val="both"/>
        <w:rPr>
          <w:rFonts w:ascii="Times New Roman" w:hAnsi="Times New Roman" w:cs="Times New Roman"/>
        </w:rPr>
      </w:pPr>
    </w:p>
    <w:p w14:paraId="57623959" w14:textId="77777777" w:rsidR="00E55C05" w:rsidRPr="00EF0B8E" w:rsidRDefault="00E55C05" w:rsidP="00D11807">
      <w:pPr>
        <w:spacing w:line="480" w:lineRule="auto"/>
        <w:contextualSpacing/>
        <w:jc w:val="center"/>
        <w:rPr>
          <w:rFonts w:ascii="Times New Roman" w:hAnsi="Times New Roman" w:cs="Times New Roman"/>
          <w:b/>
          <w:bCs/>
        </w:rPr>
      </w:pPr>
    </w:p>
    <w:p w14:paraId="2BA55A72" w14:textId="4626BE60" w:rsidR="00D67D1E" w:rsidRPr="00EF0B8E" w:rsidRDefault="00D67D1E" w:rsidP="00D11807">
      <w:pPr>
        <w:spacing w:line="480" w:lineRule="auto"/>
        <w:contextualSpacing/>
        <w:jc w:val="center"/>
        <w:rPr>
          <w:rFonts w:ascii="Times New Roman" w:hAnsi="Times New Roman" w:cs="Times New Roman"/>
          <w:b/>
          <w:bCs/>
        </w:rPr>
      </w:pPr>
      <w:r w:rsidRPr="00EF0B8E">
        <w:rPr>
          <w:rFonts w:ascii="Times New Roman" w:hAnsi="Times New Roman" w:cs="Times New Roman"/>
          <w:b/>
          <w:bCs/>
        </w:rPr>
        <w:t>II. Modesty and Confidence</w:t>
      </w:r>
    </w:p>
    <w:p w14:paraId="163BBCC2" w14:textId="503DBED0" w:rsidR="00D11807" w:rsidRPr="00EF0B8E" w:rsidRDefault="00D11807" w:rsidP="00D67D1E">
      <w:pPr>
        <w:spacing w:line="480" w:lineRule="auto"/>
        <w:contextualSpacing/>
        <w:jc w:val="both"/>
        <w:rPr>
          <w:rFonts w:ascii="Times New Roman" w:hAnsi="Times New Roman" w:cs="Times New Roman"/>
        </w:rPr>
      </w:pPr>
    </w:p>
    <w:p w14:paraId="65478138" w14:textId="5D62FF14" w:rsidR="00D11807" w:rsidRPr="00EF0B8E" w:rsidRDefault="00D11807" w:rsidP="00D11807">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If willpower is limited, or becomes fatigued, </w:t>
      </w:r>
      <w:proofErr w:type="spellStart"/>
      <w:r w:rsidRPr="00EF0B8E">
        <w:rPr>
          <w:rFonts w:ascii="Times New Roman" w:hAnsi="Times New Roman" w:cs="Times New Roman"/>
        </w:rPr>
        <w:t>Aamodt</w:t>
      </w:r>
      <w:proofErr w:type="spellEnd"/>
      <w:r w:rsidRPr="00EF0B8E">
        <w:rPr>
          <w:rFonts w:ascii="Times New Roman" w:hAnsi="Times New Roman" w:cs="Times New Roman"/>
        </w:rPr>
        <w:t xml:space="preserve"> and Wang </w:t>
      </w:r>
      <w:r w:rsidR="00864ED5" w:rsidRPr="00EF0B8E">
        <w:rPr>
          <w:rFonts w:ascii="Times New Roman" w:hAnsi="Times New Roman" w:cs="Times New Roman"/>
        </w:rPr>
        <w:t xml:space="preserve">(2008) </w:t>
      </w:r>
      <w:r w:rsidRPr="00EF0B8E">
        <w:rPr>
          <w:rFonts w:ascii="Times New Roman" w:hAnsi="Times New Roman" w:cs="Times New Roman"/>
        </w:rPr>
        <w:t xml:space="preserve">tell us, </w:t>
      </w:r>
      <w:proofErr w:type="gramStart"/>
      <w:r w:rsidRPr="00EF0B8E">
        <w:rPr>
          <w:rFonts w:ascii="Times New Roman" w:hAnsi="Times New Roman" w:cs="Times New Roman"/>
        </w:rPr>
        <w:t>then</w:t>
      </w:r>
      <w:proofErr w:type="gramEnd"/>
      <w:r w:rsidRPr="00EF0B8E">
        <w:rPr>
          <w:rFonts w:ascii="Times New Roman" w:hAnsi="Times New Roman" w:cs="Times New Roman"/>
        </w:rPr>
        <w:t xml:space="preserve"> </w:t>
      </w:r>
    </w:p>
    <w:p w14:paraId="0602ED34" w14:textId="77777777" w:rsidR="00C144FB" w:rsidRPr="00EF0B8E" w:rsidRDefault="00C144FB" w:rsidP="00D11807">
      <w:pPr>
        <w:spacing w:line="480" w:lineRule="auto"/>
        <w:contextualSpacing/>
        <w:jc w:val="both"/>
        <w:rPr>
          <w:rFonts w:ascii="Times New Roman" w:hAnsi="Times New Roman" w:cs="Times New Roman"/>
        </w:rPr>
      </w:pPr>
    </w:p>
    <w:p w14:paraId="2C31D444" w14:textId="39E09A00" w:rsidR="00D11807" w:rsidRPr="00EF0B8E" w:rsidRDefault="00D11807" w:rsidP="00C144FB">
      <w:pPr>
        <w:spacing w:line="480" w:lineRule="auto"/>
        <w:ind w:left="720" w:hanging="720"/>
        <w:contextualSpacing/>
        <w:jc w:val="both"/>
        <w:rPr>
          <w:rFonts w:ascii="Times New Roman" w:hAnsi="Times New Roman" w:cs="Times New Roman"/>
        </w:rPr>
      </w:pPr>
      <w:r w:rsidRPr="00EF0B8E">
        <w:rPr>
          <w:rFonts w:ascii="Times New Roman" w:hAnsi="Times New Roman" w:cs="Times New Roman"/>
        </w:rPr>
        <w:tab/>
      </w:r>
      <w:r w:rsidR="00230067" w:rsidRPr="00EF0B8E">
        <w:rPr>
          <w:rFonts w:ascii="Times New Roman" w:hAnsi="Times New Roman" w:cs="Times New Roman"/>
        </w:rPr>
        <w:t>Y</w:t>
      </w:r>
      <w:r w:rsidRPr="00EF0B8E">
        <w:rPr>
          <w:rFonts w:ascii="Times New Roman" w:hAnsi="Times New Roman" w:cs="Times New Roman"/>
        </w:rPr>
        <w:t>ou should spend your limited willpower budget wisely</w:t>
      </w:r>
      <w:r w:rsidR="007C286D" w:rsidRPr="00EF0B8E">
        <w:rPr>
          <w:rFonts w:ascii="Times New Roman" w:hAnsi="Times New Roman" w:cs="Times New Roman"/>
        </w:rPr>
        <w:t>…</w:t>
      </w:r>
      <w:r w:rsidRPr="00EF0B8E">
        <w:rPr>
          <w:rFonts w:ascii="Times New Roman" w:hAnsi="Times New Roman" w:cs="Times New Roman"/>
        </w:rPr>
        <w:t xml:space="preserve"> </w:t>
      </w:r>
      <w:r w:rsidR="007C286D" w:rsidRPr="00EF0B8E">
        <w:rPr>
          <w:rFonts w:ascii="Times New Roman" w:hAnsi="Times New Roman" w:cs="Times New Roman"/>
        </w:rPr>
        <w:t>[I]</w:t>
      </w:r>
      <w:r w:rsidRPr="00EF0B8E">
        <w:rPr>
          <w:rFonts w:ascii="Times New Roman" w:hAnsi="Times New Roman" w:cs="Times New Roman"/>
        </w:rPr>
        <w:t>f you need to study for a big exam, it might be smart to let the housecleaning slide to conserve your willpower for the more important job. Similarly, it can be counterproductive to work toward multiple goals at the same time if your willpower cannot cover all the efforts that are required.</w:t>
      </w:r>
    </w:p>
    <w:p w14:paraId="30C4FFFA" w14:textId="77777777" w:rsidR="00C144FB" w:rsidRPr="00EF0B8E" w:rsidRDefault="00C144FB" w:rsidP="00C144FB">
      <w:pPr>
        <w:spacing w:line="480" w:lineRule="auto"/>
        <w:ind w:left="720" w:hanging="720"/>
        <w:contextualSpacing/>
        <w:jc w:val="both"/>
        <w:rPr>
          <w:rFonts w:ascii="Times New Roman" w:hAnsi="Times New Roman" w:cs="Times New Roman"/>
        </w:rPr>
      </w:pPr>
    </w:p>
    <w:p w14:paraId="1B508A66" w14:textId="7A71A4E5" w:rsidR="00D11807" w:rsidRPr="00EF0B8E" w:rsidRDefault="00D11807" w:rsidP="00D11807">
      <w:pPr>
        <w:spacing w:line="480" w:lineRule="auto"/>
        <w:contextualSpacing/>
        <w:jc w:val="both"/>
        <w:rPr>
          <w:rFonts w:ascii="Times New Roman" w:hAnsi="Times New Roman" w:cs="Times New Roman"/>
        </w:rPr>
      </w:pPr>
      <w:r w:rsidRPr="00EF0B8E">
        <w:rPr>
          <w:rFonts w:ascii="Times New Roman" w:hAnsi="Times New Roman" w:cs="Times New Roman"/>
        </w:rPr>
        <w:t>Baumeister and Tierney</w:t>
      </w:r>
      <w:r w:rsidR="00864ED5" w:rsidRPr="00EF0B8E">
        <w:rPr>
          <w:rFonts w:ascii="Times New Roman" w:hAnsi="Times New Roman" w:cs="Times New Roman"/>
        </w:rPr>
        <w:t xml:space="preserve"> (2011, </w:t>
      </w:r>
      <w:r w:rsidR="001216B5" w:rsidRPr="00EF0B8E">
        <w:rPr>
          <w:rFonts w:ascii="Times New Roman" w:hAnsi="Times New Roman" w:cs="Times New Roman"/>
        </w:rPr>
        <w:t xml:space="preserve">p. </w:t>
      </w:r>
      <w:r w:rsidR="00864ED5" w:rsidRPr="00EF0B8E">
        <w:rPr>
          <w:rFonts w:ascii="Times New Roman" w:hAnsi="Times New Roman" w:cs="Times New Roman"/>
        </w:rPr>
        <w:t>38)</w:t>
      </w:r>
      <w:r w:rsidR="004523FB" w:rsidRPr="00EF0B8E">
        <w:rPr>
          <w:rFonts w:ascii="Times New Roman" w:hAnsi="Times New Roman" w:cs="Times New Roman"/>
        </w:rPr>
        <w:t>, for example,</w:t>
      </w:r>
      <w:r w:rsidRPr="00EF0B8E">
        <w:rPr>
          <w:rFonts w:ascii="Times New Roman" w:hAnsi="Times New Roman" w:cs="Times New Roman"/>
        </w:rPr>
        <w:t xml:space="preserve"> recommend making only one New Year’s resolution, citing evidence that people who make several are less likely to keep even one.</w:t>
      </w:r>
      <w:r w:rsidR="007C286D" w:rsidRPr="00EF0B8E">
        <w:rPr>
          <w:rStyle w:val="FootnoteReference"/>
          <w:rFonts w:ascii="Times New Roman" w:hAnsi="Times New Roman" w:cs="Times New Roman"/>
        </w:rPr>
        <w:footnoteReference w:id="11"/>
      </w:r>
      <w:r w:rsidRPr="00EF0B8E">
        <w:rPr>
          <w:rFonts w:ascii="Times New Roman" w:hAnsi="Times New Roman" w:cs="Times New Roman"/>
        </w:rPr>
        <w:t xml:space="preserve"> Doing so exhibits what might be called </w:t>
      </w:r>
      <w:r w:rsidRPr="00EF0B8E">
        <w:rPr>
          <w:rFonts w:ascii="Times New Roman" w:hAnsi="Times New Roman" w:cs="Times New Roman"/>
          <w:i/>
          <w:iCs/>
        </w:rPr>
        <w:t>volitional modesty</w:t>
      </w:r>
      <w:r w:rsidRPr="00EF0B8E">
        <w:rPr>
          <w:rFonts w:ascii="Times New Roman" w:hAnsi="Times New Roman" w:cs="Times New Roman"/>
        </w:rPr>
        <w:t xml:space="preserve">. Volitional modesty is not modesty, full stop. It is simply </w:t>
      </w:r>
      <w:r w:rsidRPr="00EF0B8E">
        <w:rPr>
          <w:rFonts w:ascii="Times New Roman" w:hAnsi="Times New Roman" w:cs="Times New Roman"/>
          <w:i/>
          <w:iCs/>
        </w:rPr>
        <w:t>moderation in how much volitional strain one takes on</w:t>
      </w:r>
      <w:r w:rsidRPr="00EF0B8E">
        <w:rPr>
          <w:rFonts w:ascii="Times New Roman" w:hAnsi="Times New Roman" w:cs="Times New Roman"/>
        </w:rPr>
        <w:t xml:space="preserve">. It is possible to take on too little. But we can also overcommit, not only by overscheduling, but by </w:t>
      </w:r>
      <w:r w:rsidR="007C286D" w:rsidRPr="00EF0B8E">
        <w:rPr>
          <w:rFonts w:ascii="Times New Roman" w:hAnsi="Times New Roman" w:cs="Times New Roman"/>
        </w:rPr>
        <w:t>over</w:t>
      </w:r>
      <w:r w:rsidRPr="00EF0B8E">
        <w:rPr>
          <w:rFonts w:ascii="Times New Roman" w:hAnsi="Times New Roman" w:cs="Times New Roman"/>
        </w:rPr>
        <w:t>exposing ourselves to temptation.</w:t>
      </w:r>
      <w:r w:rsidR="00864ED5" w:rsidRPr="00EF0B8E">
        <w:rPr>
          <w:rFonts w:ascii="Times New Roman" w:hAnsi="Times New Roman" w:cs="Times New Roman"/>
        </w:rPr>
        <w:t xml:space="preserve"> </w:t>
      </w:r>
      <w:r w:rsidRPr="00EF0B8E">
        <w:rPr>
          <w:rFonts w:ascii="Times New Roman" w:hAnsi="Times New Roman" w:cs="Times New Roman"/>
        </w:rPr>
        <w:t>Volitional modesty limits exposure to volitional strain</w:t>
      </w:r>
      <w:r w:rsidR="00587148" w:rsidRPr="00EF0B8E">
        <w:rPr>
          <w:rFonts w:ascii="Times New Roman" w:hAnsi="Times New Roman" w:cs="Times New Roman"/>
        </w:rPr>
        <w:t>, whereas willpower responds to that strain when it is already present</w:t>
      </w:r>
      <w:r w:rsidRPr="00EF0B8E">
        <w:rPr>
          <w:rFonts w:ascii="Times New Roman" w:hAnsi="Times New Roman" w:cs="Times New Roman"/>
        </w:rPr>
        <w:t>.</w:t>
      </w:r>
      <w:r w:rsidRPr="00EF0B8E">
        <w:rPr>
          <w:rStyle w:val="FootnoteReference"/>
          <w:rFonts w:ascii="Times New Roman" w:hAnsi="Times New Roman" w:cs="Times New Roman"/>
        </w:rPr>
        <w:footnoteReference w:id="12"/>
      </w:r>
    </w:p>
    <w:p w14:paraId="28BA62A8" w14:textId="6603A247" w:rsidR="00D11807" w:rsidRPr="00EF0B8E" w:rsidRDefault="00D11807" w:rsidP="00D11807">
      <w:pPr>
        <w:spacing w:line="480" w:lineRule="auto"/>
        <w:jc w:val="both"/>
        <w:rPr>
          <w:rFonts w:ascii="Times New Roman" w:hAnsi="Times New Roman" w:cs="Times New Roman"/>
        </w:rPr>
      </w:pPr>
      <w:r w:rsidRPr="00EF0B8E">
        <w:rPr>
          <w:rFonts w:ascii="Times New Roman" w:hAnsi="Times New Roman" w:cs="Times New Roman"/>
        </w:rPr>
        <w:lastRenderedPageBreak/>
        <w:tab/>
        <w:t xml:space="preserve">Volitional modesty alone, however, is not enough. As psychologists have noted, responding to one’s limitations can itself create new challenges. Job, Dweck, and Walton (2010) found that people who </w:t>
      </w:r>
      <w:r w:rsidRPr="00EF0B8E">
        <w:rPr>
          <w:rFonts w:ascii="Times New Roman" w:hAnsi="Times New Roman" w:cs="Times New Roman"/>
          <w:i/>
        </w:rPr>
        <w:t xml:space="preserve">believe </w:t>
      </w:r>
      <w:r w:rsidRPr="00EF0B8E">
        <w:rPr>
          <w:rFonts w:ascii="Times New Roman" w:hAnsi="Times New Roman" w:cs="Times New Roman"/>
        </w:rPr>
        <w:t xml:space="preserve">their willpower to be limited tend to do less well, with lower success rates and lower duration of effort on a wide range of tasks. </w:t>
      </w:r>
      <w:r w:rsidR="004523FB" w:rsidRPr="00EF0B8E">
        <w:rPr>
          <w:rFonts w:ascii="Times New Roman" w:hAnsi="Times New Roman" w:cs="Times New Roman"/>
        </w:rPr>
        <w:t>Significantly, a</w:t>
      </w:r>
      <w:r w:rsidRPr="00EF0B8E">
        <w:rPr>
          <w:rFonts w:ascii="Times New Roman" w:hAnsi="Times New Roman" w:cs="Times New Roman"/>
        </w:rPr>
        <w:t xml:space="preserve"> similar effect can be achieved with simple priming. In a study by Miller et al</w:t>
      </w:r>
      <w:r w:rsidR="002D5FF1" w:rsidRPr="00EF0B8E">
        <w:rPr>
          <w:rFonts w:ascii="Times New Roman" w:hAnsi="Times New Roman" w:cs="Times New Roman"/>
        </w:rPr>
        <w:t>.</w:t>
      </w:r>
      <w:r w:rsidR="00864ED5" w:rsidRPr="00EF0B8E">
        <w:rPr>
          <w:rFonts w:ascii="Times New Roman" w:hAnsi="Times New Roman" w:cs="Times New Roman"/>
        </w:rPr>
        <w:t xml:space="preserve"> (2012,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1; see </w:t>
      </w:r>
      <w:r w:rsidR="00864ED5" w:rsidRPr="00EF0B8E">
        <w:rPr>
          <w:rFonts w:ascii="Times New Roman" w:eastAsia="Times New Roman" w:hAnsi="Times New Roman" w:cs="Times New Roman"/>
        </w:rPr>
        <w:t>Francis and Job</w:t>
      </w:r>
      <w:r w:rsidR="001216B5" w:rsidRPr="00EF0B8E">
        <w:rPr>
          <w:rFonts w:ascii="Times New Roman" w:eastAsia="Times New Roman" w:hAnsi="Times New Roman" w:cs="Times New Roman"/>
        </w:rPr>
        <w:t>,</w:t>
      </w:r>
      <w:r w:rsidR="00864ED5" w:rsidRPr="00EF0B8E">
        <w:rPr>
          <w:rFonts w:ascii="Times New Roman" w:eastAsia="Times New Roman" w:hAnsi="Times New Roman" w:cs="Times New Roman"/>
        </w:rPr>
        <w:t xml:space="preserve"> 2017</w:t>
      </w:r>
      <w:r w:rsidR="00864ED5" w:rsidRPr="00EF0B8E">
        <w:rPr>
          <w:rFonts w:ascii="Times New Roman" w:hAnsi="Times New Roman" w:cs="Times New Roman"/>
        </w:rPr>
        <w:t>)</w:t>
      </w:r>
      <w:r w:rsidRPr="00EF0B8E">
        <w:rPr>
          <w:rFonts w:ascii="Times New Roman" w:hAnsi="Times New Roman" w:cs="Times New Roman"/>
        </w:rPr>
        <w:t>,</w:t>
      </w:r>
    </w:p>
    <w:p w14:paraId="18A93709" w14:textId="77777777" w:rsidR="00230067" w:rsidRPr="00EF0B8E" w:rsidRDefault="00230067" w:rsidP="00D11807">
      <w:pPr>
        <w:spacing w:line="480" w:lineRule="auto"/>
        <w:jc w:val="both"/>
        <w:rPr>
          <w:rFonts w:ascii="Times New Roman" w:hAnsi="Times New Roman" w:cs="Times New Roman"/>
        </w:rPr>
      </w:pPr>
    </w:p>
    <w:p w14:paraId="250EA05D" w14:textId="47DAB17A" w:rsidR="00D11807" w:rsidRPr="00EF0B8E" w:rsidRDefault="00D11807" w:rsidP="007C286D">
      <w:pPr>
        <w:spacing w:line="480" w:lineRule="auto"/>
        <w:ind w:left="720"/>
        <w:jc w:val="both"/>
        <w:rPr>
          <w:rFonts w:ascii="Times New Roman" w:hAnsi="Times New Roman" w:cs="Times New Roman"/>
        </w:rPr>
      </w:pPr>
      <w:r w:rsidRPr="00EF0B8E">
        <w:rPr>
          <w:rFonts w:ascii="Times New Roman" w:hAnsi="Times New Roman" w:cs="Times New Roman"/>
        </w:rPr>
        <w:t>Participants assigned to the limited resource theory group rated their agreement with items such as, ‘Working on a strenuous mental task can make you feel tired such that you need a break before accomplishing a new task.’ Participants assigned to the non-limited resource theory group rated their agreement with items such as, ‘Sometimes, it is energizing to be fully absorbed with a demanding task.’</w:t>
      </w:r>
    </w:p>
    <w:p w14:paraId="0649189E" w14:textId="77777777" w:rsidR="007C286D" w:rsidRPr="00EF0B8E" w:rsidRDefault="007C286D" w:rsidP="007C286D">
      <w:pPr>
        <w:spacing w:line="480" w:lineRule="auto"/>
        <w:ind w:left="720"/>
        <w:jc w:val="both"/>
        <w:rPr>
          <w:rFonts w:ascii="Times New Roman" w:hAnsi="Times New Roman" w:cs="Times New Roman"/>
        </w:rPr>
      </w:pPr>
    </w:p>
    <w:p w14:paraId="717AA3F7" w14:textId="0511363D" w:rsidR="007C286D" w:rsidRPr="00EF0B8E" w:rsidRDefault="00D11807" w:rsidP="00D11807">
      <w:pPr>
        <w:spacing w:line="480" w:lineRule="auto"/>
        <w:contextualSpacing/>
        <w:jc w:val="both"/>
        <w:rPr>
          <w:rFonts w:ascii="Times New Roman" w:hAnsi="Times New Roman" w:cs="Times New Roman"/>
        </w:rPr>
      </w:pPr>
      <w:r w:rsidRPr="00EF0B8E">
        <w:rPr>
          <w:rFonts w:ascii="Times New Roman" w:hAnsi="Times New Roman" w:cs="Times New Roman"/>
        </w:rPr>
        <w:t xml:space="preserve">Sure enough, the priming study found </w:t>
      </w:r>
      <w:r w:rsidR="007C286D" w:rsidRPr="00EF0B8E">
        <w:rPr>
          <w:rFonts w:ascii="Times New Roman" w:hAnsi="Times New Roman" w:cs="Times New Roman"/>
        </w:rPr>
        <w:t>poorer performance</w:t>
      </w:r>
      <w:r w:rsidRPr="00EF0B8E">
        <w:rPr>
          <w:rFonts w:ascii="Times New Roman" w:hAnsi="Times New Roman" w:cs="Times New Roman"/>
        </w:rPr>
        <w:t xml:space="preserve"> in people primed to focus on their limitations. Limiting volitional strain can backfire, by leading to a counterproductive focus on limitations in volitional capacity. </w:t>
      </w:r>
    </w:p>
    <w:p w14:paraId="29A79CA8" w14:textId="7688944B" w:rsidR="001D7F28" w:rsidRPr="00EF0B8E" w:rsidRDefault="00CB381A" w:rsidP="00D11807">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Once again, we </w:t>
      </w:r>
      <w:r w:rsidR="00E55C05" w:rsidRPr="00EF0B8E">
        <w:rPr>
          <w:rFonts w:ascii="Times New Roman" w:hAnsi="Times New Roman" w:cs="Times New Roman"/>
        </w:rPr>
        <w:t xml:space="preserve">are on shaky empirical ground; we </w:t>
      </w:r>
      <w:r w:rsidRPr="00EF0B8E">
        <w:rPr>
          <w:rFonts w:ascii="Times New Roman" w:hAnsi="Times New Roman" w:cs="Times New Roman"/>
        </w:rPr>
        <w:t xml:space="preserve">must be careful not to depend on empirical studies at the heart of the replication crisis in psychology. </w:t>
      </w:r>
      <w:proofErr w:type="gramStart"/>
      <w:r w:rsidR="001D7F28" w:rsidRPr="00EF0B8E">
        <w:rPr>
          <w:rFonts w:ascii="Times New Roman" w:hAnsi="Times New Roman" w:cs="Times New Roman"/>
        </w:rPr>
        <w:t>In particular, I</w:t>
      </w:r>
      <w:proofErr w:type="gramEnd"/>
      <w:r w:rsidR="001D7F28" w:rsidRPr="00EF0B8E">
        <w:rPr>
          <w:rFonts w:ascii="Times New Roman" w:hAnsi="Times New Roman" w:cs="Times New Roman"/>
        </w:rPr>
        <w:t xml:space="preserve"> will avoid making assumptions about effect sizes and even the once-popular psychological terminology of </w:t>
      </w:r>
      <w:r w:rsidR="001D7F28" w:rsidRPr="00EF0B8E">
        <w:rPr>
          <w:rFonts w:ascii="Times New Roman" w:hAnsi="Times New Roman" w:cs="Times New Roman"/>
        </w:rPr>
        <w:lastRenderedPageBreak/>
        <w:t>‘ego depletion’.</w:t>
      </w:r>
      <w:r w:rsidR="001D7F28" w:rsidRPr="00EF0B8E">
        <w:rPr>
          <w:rStyle w:val="FootnoteReference"/>
          <w:rFonts w:ascii="Times New Roman" w:hAnsi="Times New Roman" w:cs="Times New Roman"/>
        </w:rPr>
        <w:footnoteReference w:id="13"/>
      </w:r>
      <w:r w:rsidR="001D7F28" w:rsidRPr="00EF0B8E">
        <w:rPr>
          <w:rFonts w:ascii="Times New Roman" w:hAnsi="Times New Roman" w:cs="Times New Roman"/>
        </w:rPr>
        <w:t xml:space="preserve"> </w:t>
      </w:r>
      <w:r w:rsidRPr="00EF0B8E">
        <w:rPr>
          <w:rFonts w:ascii="Times New Roman" w:hAnsi="Times New Roman" w:cs="Times New Roman"/>
        </w:rPr>
        <w:t>But</w:t>
      </w:r>
      <w:r w:rsidR="001D7F28" w:rsidRPr="00EF0B8E">
        <w:rPr>
          <w:rFonts w:ascii="Times New Roman" w:hAnsi="Times New Roman" w:cs="Times New Roman"/>
        </w:rPr>
        <w:t xml:space="preserve"> we can still </w:t>
      </w:r>
      <w:r w:rsidR="00431449" w:rsidRPr="00EF0B8E">
        <w:rPr>
          <w:rFonts w:ascii="Times New Roman" w:hAnsi="Times New Roman" w:cs="Times New Roman"/>
        </w:rPr>
        <w:t>use some of these studies as reminders of more uncontroversial facts we take ourselves to know</w:t>
      </w:r>
      <w:r w:rsidR="002D5FF1" w:rsidRPr="00EF0B8E">
        <w:rPr>
          <w:rFonts w:ascii="Times New Roman" w:hAnsi="Times New Roman" w:cs="Times New Roman"/>
        </w:rPr>
        <w:t xml:space="preserve"> already</w:t>
      </w:r>
      <w:r w:rsidR="00864ED5" w:rsidRPr="00EF0B8E">
        <w:rPr>
          <w:rFonts w:ascii="Times New Roman" w:hAnsi="Times New Roman" w:cs="Times New Roman"/>
        </w:rPr>
        <w:t xml:space="preserve">. We already know </w:t>
      </w:r>
      <w:r w:rsidR="00431449" w:rsidRPr="00EF0B8E">
        <w:rPr>
          <w:rFonts w:ascii="Times New Roman" w:hAnsi="Times New Roman" w:cs="Times New Roman"/>
        </w:rPr>
        <w:t xml:space="preserve">that attention </w:t>
      </w:r>
      <w:r w:rsidR="005B1A06" w:rsidRPr="00EF0B8E">
        <w:rPr>
          <w:rFonts w:ascii="Times New Roman" w:hAnsi="Times New Roman" w:cs="Times New Roman"/>
        </w:rPr>
        <w:t>to</w:t>
      </w:r>
      <w:r w:rsidR="00431449" w:rsidRPr="00EF0B8E">
        <w:rPr>
          <w:rFonts w:ascii="Times New Roman" w:hAnsi="Times New Roman" w:cs="Times New Roman"/>
        </w:rPr>
        <w:t xml:space="preserve"> our own volitional limitations can be discouraging, affecting our assessment of them, our mood, and our willingness to persevere. In my own case, t</w:t>
      </w:r>
      <w:r w:rsidR="001D7F28" w:rsidRPr="00EF0B8E">
        <w:rPr>
          <w:rFonts w:ascii="Times New Roman" w:hAnsi="Times New Roman" w:cs="Times New Roman"/>
        </w:rPr>
        <w:t xml:space="preserve">he weakest my will </w:t>
      </w:r>
      <w:proofErr w:type="gramStart"/>
      <w:r w:rsidR="001D7F28" w:rsidRPr="00EF0B8E">
        <w:rPr>
          <w:rFonts w:ascii="Times New Roman" w:hAnsi="Times New Roman" w:cs="Times New Roman"/>
        </w:rPr>
        <w:t>has ever been is</w:t>
      </w:r>
      <w:proofErr w:type="gramEnd"/>
      <w:r w:rsidR="001D7F28" w:rsidRPr="00EF0B8E">
        <w:rPr>
          <w:rFonts w:ascii="Times New Roman" w:hAnsi="Times New Roman" w:cs="Times New Roman"/>
        </w:rPr>
        <w:t xml:space="preserve"> on days when I work on this paper.</w:t>
      </w:r>
      <w:r w:rsidR="00431449" w:rsidRPr="00EF0B8E">
        <w:rPr>
          <w:rFonts w:ascii="Times New Roman" w:hAnsi="Times New Roman" w:cs="Times New Roman"/>
        </w:rPr>
        <w:t xml:space="preserve"> I spiral </w:t>
      </w:r>
      <w:r w:rsidR="001D4282" w:rsidRPr="00EF0B8E">
        <w:rPr>
          <w:rFonts w:ascii="Times New Roman" w:hAnsi="Times New Roman" w:cs="Times New Roman"/>
        </w:rPr>
        <w:t xml:space="preserve">downward </w:t>
      </w:r>
      <w:r w:rsidR="00431449" w:rsidRPr="00EF0B8E">
        <w:rPr>
          <w:rFonts w:ascii="Times New Roman" w:hAnsi="Times New Roman" w:cs="Times New Roman"/>
        </w:rPr>
        <w:t xml:space="preserve">and I work in fits and starts, stymied by encroaching thoughts of fatigue and failure. It is especially hard to ‘power through’ when I am constantly thinking about the dangers and limitations of exercising willpower. I will assume that others have similar experiences, and that we do not need to resolve the replication crisis to have evidence that focusing on our volitional limitations can </w:t>
      </w:r>
      <w:r w:rsidR="00384CC3" w:rsidRPr="00EF0B8E">
        <w:rPr>
          <w:rFonts w:ascii="Times New Roman" w:hAnsi="Times New Roman" w:cs="Times New Roman"/>
        </w:rPr>
        <w:t>make it more difficult to persevere in the face of volitional obstacles</w:t>
      </w:r>
      <w:r w:rsidR="00431449" w:rsidRPr="00EF0B8E">
        <w:rPr>
          <w:rFonts w:ascii="Times New Roman" w:hAnsi="Times New Roman" w:cs="Times New Roman"/>
        </w:rPr>
        <w:t>.</w:t>
      </w:r>
    </w:p>
    <w:p w14:paraId="75651F4D" w14:textId="2039C04D" w:rsidR="001D4282" w:rsidRPr="00EF0B8E" w:rsidRDefault="00DD0B47" w:rsidP="007C286D">
      <w:pPr>
        <w:spacing w:line="480" w:lineRule="auto"/>
        <w:ind w:firstLine="720"/>
        <w:contextualSpacing/>
        <w:jc w:val="both"/>
        <w:rPr>
          <w:rFonts w:ascii="Times New Roman" w:hAnsi="Times New Roman" w:cs="Times New Roman"/>
        </w:rPr>
      </w:pPr>
      <w:r w:rsidRPr="00EF0B8E">
        <w:rPr>
          <w:rFonts w:ascii="Times New Roman" w:hAnsi="Times New Roman" w:cs="Times New Roman"/>
        </w:rPr>
        <w:t>How</w:t>
      </w:r>
      <w:r w:rsidR="00D11807" w:rsidRPr="00EF0B8E">
        <w:rPr>
          <w:rFonts w:ascii="Times New Roman" w:hAnsi="Times New Roman" w:cs="Times New Roman"/>
        </w:rPr>
        <w:t>, then,</w:t>
      </w:r>
      <w:r w:rsidRPr="00EF0B8E">
        <w:rPr>
          <w:rFonts w:ascii="Times New Roman" w:hAnsi="Times New Roman" w:cs="Times New Roman"/>
        </w:rPr>
        <w:t xml:space="preserve"> can we find the right way to take our limited willpower into account, without overemphasizing it?</w:t>
      </w:r>
      <w:r w:rsidR="007C286D" w:rsidRPr="00EF0B8E">
        <w:rPr>
          <w:rFonts w:ascii="Times New Roman" w:hAnsi="Times New Roman" w:cs="Times New Roman"/>
        </w:rPr>
        <w:t xml:space="preserve"> </w:t>
      </w:r>
      <w:r w:rsidR="001D4282" w:rsidRPr="00EF0B8E">
        <w:rPr>
          <w:rFonts w:ascii="Times New Roman" w:hAnsi="Times New Roman" w:cs="Times New Roman"/>
        </w:rPr>
        <w:t>The danger of discouragement</w:t>
      </w:r>
      <w:r w:rsidR="00D11807" w:rsidRPr="00EF0B8E">
        <w:rPr>
          <w:rFonts w:ascii="Times New Roman" w:hAnsi="Times New Roman" w:cs="Times New Roman"/>
        </w:rPr>
        <w:t xml:space="preserve"> suggest</w:t>
      </w:r>
      <w:r w:rsidR="001D4282" w:rsidRPr="00EF0B8E">
        <w:rPr>
          <w:rFonts w:ascii="Times New Roman" w:hAnsi="Times New Roman" w:cs="Times New Roman"/>
        </w:rPr>
        <w:t>s</w:t>
      </w:r>
      <w:r w:rsidR="00D11807" w:rsidRPr="00EF0B8E">
        <w:rPr>
          <w:rFonts w:ascii="Times New Roman" w:hAnsi="Times New Roman" w:cs="Times New Roman"/>
        </w:rPr>
        <w:t xml:space="preserve"> a practice of keeping oneself primed: that is, keeping oneself reminded of </w:t>
      </w:r>
      <w:r w:rsidR="00AD0CDA" w:rsidRPr="00EF0B8E">
        <w:rPr>
          <w:rFonts w:ascii="Times New Roman" w:hAnsi="Times New Roman" w:cs="Times New Roman"/>
        </w:rPr>
        <w:t xml:space="preserve">or focused on </w:t>
      </w:r>
      <w:r w:rsidR="00D11807" w:rsidRPr="00EF0B8E">
        <w:rPr>
          <w:rFonts w:ascii="Times New Roman" w:hAnsi="Times New Roman" w:cs="Times New Roman"/>
        </w:rPr>
        <w:t>one’s abilities and successes</w:t>
      </w:r>
      <w:r w:rsidR="001D4282" w:rsidRPr="00EF0B8E">
        <w:rPr>
          <w:rFonts w:ascii="Times New Roman" w:hAnsi="Times New Roman" w:cs="Times New Roman"/>
        </w:rPr>
        <w:t>, or at least preventing an excessive focus on one’s failures</w:t>
      </w:r>
      <w:r w:rsidR="00D11807" w:rsidRPr="00EF0B8E">
        <w:rPr>
          <w:rFonts w:ascii="Times New Roman" w:hAnsi="Times New Roman" w:cs="Times New Roman"/>
        </w:rPr>
        <w:t xml:space="preserve">. I want to suggest that </w:t>
      </w:r>
      <w:r w:rsidR="00D11807" w:rsidRPr="00EF0B8E">
        <w:rPr>
          <w:rFonts w:ascii="Times New Roman" w:hAnsi="Times New Roman" w:cs="Times New Roman"/>
          <w:i/>
          <w:iCs/>
        </w:rPr>
        <w:t>volitional confidence</w:t>
      </w:r>
      <w:r w:rsidR="00D11807" w:rsidRPr="00EF0B8E">
        <w:rPr>
          <w:rFonts w:ascii="Times New Roman" w:hAnsi="Times New Roman" w:cs="Times New Roman"/>
        </w:rPr>
        <w:t xml:space="preserve">, or </w:t>
      </w:r>
      <w:r w:rsidR="00230067" w:rsidRPr="00EF0B8E">
        <w:rPr>
          <w:rFonts w:ascii="Times New Roman" w:hAnsi="Times New Roman" w:cs="Times New Roman"/>
        </w:rPr>
        <w:t xml:space="preserve">a proper degree of </w:t>
      </w:r>
      <w:r w:rsidR="00D11807" w:rsidRPr="00EF0B8E">
        <w:rPr>
          <w:rFonts w:ascii="Times New Roman" w:hAnsi="Times New Roman" w:cs="Times New Roman"/>
          <w:i/>
          <w:iCs/>
        </w:rPr>
        <w:t>inattention to the possibility of volitional failure</w:t>
      </w:r>
      <w:r w:rsidR="00D11807" w:rsidRPr="00EF0B8E">
        <w:rPr>
          <w:rFonts w:ascii="Times New Roman" w:hAnsi="Times New Roman" w:cs="Times New Roman"/>
        </w:rPr>
        <w:t xml:space="preserve">, is itself a significant executive virtue with respect to </w:t>
      </w:r>
      <w:r w:rsidR="00CB5DA6" w:rsidRPr="00EF0B8E">
        <w:rPr>
          <w:rFonts w:ascii="Times New Roman" w:hAnsi="Times New Roman" w:cs="Times New Roman"/>
        </w:rPr>
        <w:t>volitional obstacles</w:t>
      </w:r>
      <w:r w:rsidR="00D11807" w:rsidRPr="00EF0B8E">
        <w:rPr>
          <w:rFonts w:ascii="Times New Roman" w:hAnsi="Times New Roman" w:cs="Times New Roman"/>
        </w:rPr>
        <w:t xml:space="preserve">. </w:t>
      </w:r>
      <w:r w:rsidR="001D4282" w:rsidRPr="00EF0B8E">
        <w:rPr>
          <w:rFonts w:ascii="Times New Roman" w:hAnsi="Times New Roman" w:cs="Times New Roman"/>
        </w:rPr>
        <w:t xml:space="preserve">In other words, if we are not very good at resisting pastries or marshmallows, it is good not to focus too much attention on the possibility that we will </w:t>
      </w:r>
      <w:r w:rsidR="001D4282" w:rsidRPr="00EF0B8E">
        <w:rPr>
          <w:rFonts w:ascii="Times New Roman" w:hAnsi="Times New Roman" w:cs="Times New Roman"/>
        </w:rPr>
        <w:lastRenderedPageBreak/>
        <w:t>fail—</w:t>
      </w:r>
      <w:r w:rsidR="00587148" w:rsidRPr="00EF0B8E">
        <w:rPr>
          <w:rFonts w:ascii="Times New Roman" w:hAnsi="Times New Roman" w:cs="Times New Roman"/>
        </w:rPr>
        <w:t xml:space="preserve">both </w:t>
      </w:r>
      <w:r w:rsidR="001D4282" w:rsidRPr="00EF0B8E">
        <w:rPr>
          <w:rFonts w:ascii="Times New Roman" w:hAnsi="Times New Roman" w:cs="Times New Roman"/>
        </w:rPr>
        <w:t xml:space="preserve">because it reintroduces the temptation, </w:t>
      </w:r>
      <w:r w:rsidR="00587148" w:rsidRPr="00EF0B8E">
        <w:rPr>
          <w:rFonts w:ascii="Times New Roman" w:hAnsi="Times New Roman" w:cs="Times New Roman"/>
        </w:rPr>
        <w:t>and</w:t>
      </w:r>
      <w:r w:rsidR="001D4282" w:rsidRPr="00EF0B8E">
        <w:rPr>
          <w:rFonts w:ascii="Times New Roman" w:hAnsi="Times New Roman" w:cs="Times New Roman"/>
        </w:rPr>
        <w:t xml:space="preserve"> because it can discourage us </w:t>
      </w:r>
      <w:proofErr w:type="gramStart"/>
      <w:r w:rsidR="001D4282" w:rsidRPr="00EF0B8E">
        <w:rPr>
          <w:rFonts w:ascii="Times New Roman" w:hAnsi="Times New Roman" w:cs="Times New Roman"/>
        </w:rPr>
        <w:t>and in that way</w:t>
      </w:r>
      <w:proofErr w:type="gramEnd"/>
      <w:r w:rsidR="001D4282" w:rsidRPr="00EF0B8E">
        <w:rPr>
          <w:rFonts w:ascii="Times New Roman" w:hAnsi="Times New Roman" w:cs="Times New Roman"/>
        </w:rPr>
        <w:t xml:space="preserve"> make failure more likely.</w:t>
      </w:r>
      <w:r w:rsidR="00865AA2" w:rsidRPr="00EF0B8E">
        <w:rPr>
          <w:rStyle w:val="FootnoteReference"/>
          <w:rFonts w:ascii="Times New Roman" w:hAnsi="Times New Roman" w:cs="Times New Roman"/>
        </w:rPr>
        <w:footnoteReference w:id="14"/>
      </w:r>
    </w:p>
    <w:p w14:paraId="2DFBE504" w14:textId="4035EFAA" w:rsidR="00555837" w:rsidRPr="00EF0B8E" w:rsidRDefault="00D11807" w:rsidP="007C286D">
      <w:pPr>
        <w:spacing w:line="480" w:lineRule="auto"/>
        <w:ind w:firstLine="720"/>
        <w:contextualSpacing/>
        <w:jc w:val="both"/>
        <w:rPr>
          <w:rFonts w:ascii="Times New Roman" w:hAnsi="Times New Roman" w:cs="Times New Roman"/>
        </w:rPr>
      </w:pPr>
      <w:r w:rsidRPr="00EF0B8E">
        <w:rPr>
          <w:rFonts w:ascii="Times New Roman" w:hAnsi="Times New Roman" w:cs="Times New Roman"/>
        </w:rPr>
        <w:t>Together, volitional modesty and volitional confidence</w:t>
      </w:r>
      <w:r w:rsidR="00555837" w:rsidRPr="00EF0B8E">
        <w:rPr>
          <w:rFonts w:ascii="Times New Roman" w:hAnsi="Times New Roman" w:cs="Times New Roman"/>
        </w:rPr>
        <w:t xml:space="preserve"> </w:t>
      </w:r>
      <w:r w:rsidR="008900CE" w:rsidRPr="00EF0B8E">
        <w:rPr>
          <w:rFonts w:ascii="Times New Roman" w:hAnsi="Times New Roman" w:cs="Times New Roman"/>
        </w:rPr>
        <w:t xml:space="preserve">offer a way to systematize popular wisdom about willpower. </w:t>
      </w:r>
      <w:r w:rsidR="007C286D" w:rsidRPr="00EF0B8E">
        <w:rPr>
          <w:rFonts w:ascii="Times New Roman" w:hAnsi="Times New Roman" w:cs="Times New Roman"/>
        </w:rPr>
        <w:t>A volitionally modest person may</w:t>
      </w:r>
      <w:r w:rsidR="008900CE" w:rsidRPr="00EF0B8E">
        <w:rPr>
          <w:rFonts w:ascii="Times New Roman" w:hAnsi="Times New Roman" w:cs="Times New Roman"/>
        </w:rPr>
        <w:t xml:space="preserve"> rest, ask for help, form specific implementation intentions, </w:t>
      </w:r>
      <w:r w:rsidR="00230067" w:rsidRPr="00EF0B8E">
        <w:rPr>
          <w:rFonts w:ascii="Times New Roman" w:hAnsi="Times New Roman" w:cs="Times New Roman"/>
        </w:rPr>
        <w:t xml:space="preserve">avoid temptations, </w:t>
      </w:r>
      <w:r w:rsidR="008900CE" w:rsidRPr="00EF0B8E">
        <w:rPr>
          <w:rFonts w:ascii="Times New Roman" w:hAnsi="Times New Roman" w:cs="Times New Roman"/>
        </w:rPr>
        <w:t>and set up an irreversible reward or threat when needed</w:t>
      </w:r>
      <w:r w:rsidR="00E55C05" w:rsidRPr="00EF0B8E">
        <w:rPr>
          <w:rFonts w:ascii="Times New Roman" w:hAnsi="Times New Roman" w:cs="Times New Roman"/>
        </w:rPr>
        <w:t>, using these strategic choices to moderate exposure to volitional strain</w:t>
      </w:r>
      <w:r w:rsidR="008900CE" w:rsidRPr="00EF0B8E">
        <w:rPr>
          <w:rFonts w:ascii="Times New Roman" w:hAnsi="Times New Roman" w:cs="Times New Roman"/>
        </w:rPr>
        <w:t xml:space="preserve">. But it is part of </w:t>
      </w:r>
      <w:r w:rsidR="001D4282" w:rsidRPr="00EF0B8E">
        <w:rPr>
          <w:rFonts w:ascii="Times New Roman" w:hAnsi="Times New Roman" w:cs="Times New Roman"/>
        </w:rPr>
        <w:t xml:space="preserve">volitional </w:t>
      </w:r>
      <w:r w:rsidR="004B3308" w:rsidRPr="00EF0B8E">
        <w:rPr>
          <w:rFonts w:ascii="Times New Roman" w:hAnsi="Times New Roman" w:cs="Times New Roman"/>
        </w:rPr>
        <w:t>confidence to keep one’s mind on</w:t>
      </w:r>
      <w:r w:rsidR="008900CE" w:rsidRPr="00EF0B8E">
        <w:rPr>
          <w:rFonts w:ascii="Times New Roman" w:hAnsi="Times New Roman" w:cs="Times New Roman"/>
        </w:rPr>
        <w:t xml:space="preserve"> what one most wants, emphasize one’s successes, and refuse to harp on or blame oneself for one’s failures.</w:t>
      </w:r>
      <w:r w:rsidR="00587148" w:rsidRPr="00EF0B8E">
        <w:rPr>
          <w:rFonts w:ascii="Times New Roman" w:hAnsi="Times New Roman" w:cs="Times New Roman"/>
        </w:rPr>
        <w:t xml:space="preserve"> These qualities work in tandem, while each making distinct contributions to overall well-being and good functioning.</w:t>
      </w:r>
    </w:p>
    <w:p w14:paraId="7FEAA45B" w14:textId="2793BC23" w:rsidR="00ED3370" w:rsidRPr="00EF0B8E" w:rsidRDefault="0022301D" w:rsidP="00641E2B">
      <w:pPr>
        <w:spacing w:line="480" w:lineRule="auto"/>
        <w:contextualSpacing/>
        <w:jc w:val="both"/>
        <w:rPr>
          <w:rFonts w:ascii="Times New Roman" w:hAnsi="Times New Roman" w:cs="Times New Roman"/>
        </w:rPr>
      </w:pPr>
      <w:r w:rsidRPr="00EF0B8E">
        <w:rPr>
          <w:rFonts w:ascii="Times New Roman" w:hAnsi="Times New Roman" w:cs="Times New Roman"/>
        </w:rPr>
        <w:tab/>
      </w:r>
      <w:r w:rsidR="007C286D" w:rsidRPr="00EF0B8E">
        <w:rPr>
          <w:rFonts w:ascii="Times New Roman" w:hAnsi="Times New Roman" w:cs="Times New Roman"/>
        </w:rPr>
        <w:t>These are virtues in three ways that go beyond simply being</w:t>
      </w:r>
      <w:r w:rsidR="00ED3370" w:rsidRPr="00EF0B8E">
        <w:rPr>
          <w:rFonts w:ascii="Times New Roman" w:hAnsi="Times New Roman" w:cs="Times New Roman"/>
        </w:rPr>
        <w:t xml:space="preserve"> desirable traits. First, </w:t>
      </w:r>
      <w:r w:rsidR="00266152" w:rsidRPr="00EF0B8E">
        <w:rPr>
          <w:rFonts w:ascii="Times New Roman" w:hAnsi="Times New Roman" w:cs="Times New Roman"/>
        </w:rPr>
        <w:t>there is no rule or deductive procedure that can tell us exactly how to treat our volitional limitations. B</w:t>
      </w:r>
      <w:r w:rsidR="00ED3370" w:rsidRPr="00EF0B8E">
        <w:rPr>
          <w:rFonts w:ascii="Times New Roman" w:hAnsi="Times New Roman" w:cs="Times New Roman"/>
        </w:rPr>
        <w:t xml:space="preserve">oth limiting one’s commitments and confidently carrying them out require judgment in complex </w:t>
      </w:r>
      <w:r w:rsidR="00ED3370" w:rsidRPr="00EF0B8E">
        <w:rPr>
          <w:rFonts w:ascii="Times New Roman" w:hAnsi="Times New Roman" w:cs="Times New Roman"/>
        </w:rPr>
        <w:lastRenderedPageBreak/>
        <w:t>situations</w:t>
      </w:r>
      <w:r w:rsidR="001D4282" w:rsidRPr="00EF0B8E">
        <w:rPr>
          <w:rFonts w:ascii="Times New Roman" w:hAnsi="Times New Roman" w:cs="Times New Roman"/>
        </w:rPr>
        <w:t>, cultivated through practice, life experience, and, in some cases, attention to empirical research</w:t>
      </w:r>
      <w:r w:rsidR="00ED3370" w:rsidRPr="00EF0B8E">
        <w:rPr>
          <w:rFonts w:ascii="Times New Roman" w:hAnsi="Times New Roman" w:cs="Times New Roman"/>
        </w:rPr>
        <w:t xml:space="preserve">. </w:t>
      </w:r>
      <w:r w:rsidR="00457E08" w:rsidRPr="00EF0B8E">
        <w:rPr>
          <w:rFonts w:ascii="Times New Roman" w:hAnsi="Times New Roman" w:cs="Times New Roman"/>
        </w:rPr>
        <w:t>Second, it is natural to think of each virtue</w:t>
      </w:r>
      <w:r w:rsidR="00A37B0A" w:rsidRPr="00EF0B8E">
        <w:rPr>
          <w:rFonts w:ascii="Times New Roman" w:hAnsi="Times New Roman" w:cs="Times New Roman"/>
        </w:rPr>
        <w:t xml:space="preserve"> as, in Aristotle’s phrase</w:t>
      </w:r>
      <w:r w:rsidR="00457E08" w:rsidRPr="00EF0B8E">
        <w:rPr>
          <w:rFonts w:ascii="Times New Roman" w:hAnsi="Times New Roman" w:cs="Times New Roman"/>
        </w:rPr>
        <w:t xml:space="preserve">, a mean </w:t>
      </w:r>
      <w:r w:rsidR="00A37B0A" w:rsidRPr="00EF0B8E">
        <w:rPr>
          <w:rFonts w:ascii="Times New Roman" w:hAnsi="Times New Roman" w:cs="Times New Roman"/>
        </w:rPr>
        <w:t xml:space="preserve">“intermediate </w:t>
      </w:r>
      <w:r w:rsidR="00457E08" w:rsidRPr="00EF0B8E">
        <w:rPr>
          <w:rFonts w:ascii="Times New Roman" w:hAnsi="Times New Roman" w:cs="Times New Roman"/>
        </w:rPr>
        <w:t xml:space="preserve">between excess and </w:t>
      </w:r>
      <w:proofErr w:type="gramStart"/>
      <w:r w:rsidR="00457E08" w:rsidRPr="00EF0B8E">
        <w:rPr>
          <w:rFonts w:ascii="Times New Roman" w:hAnsi="Times New Roman" w:cs="Times New Roman"/>
        </w:rPr>
        <w:t>deficiency</w:t>
      </w:r>
      <w:r w:rsidR="00A37B0A" w:rsidRPr="00EF0B8E">
        <w:rPr>
          <w:rFonts w:ascii="Times New Roman" w:hAnsi="Times New Roman" w:cs="Times New Roman"/>
        </w:rPr>
        <w:t>”</w:t>
      </w:r>
      <w:r w:rsidR="00864ED5" w:rsidRPr="00EF0B8E">
        <w:rPr>
          <w:rFonts w:ascii="Times New Roman" w:hAnsi="Times New Roman" w:cs="Times New Roman"/>
        </w:rPr>
        <w:t>(</w:t>
      </w:r>
      <w:proofErr w:type="gramEnd"/>
      <w:r w:rsidR="00864ED5" w:rsidRPr="00EF0B8E">
        <w:rPr>
          <w:rFonts w:ascii="Times New Roman" w:hAnsi="Times New Roman" w:cs="Times New Roman"/>
        </w:rPr>
        <w:t>Aristotle</w:t>
      </w:r>
      <w:r w:rsidR="001216B5" w:rsidRPr="00EF0B8E">
        <w:rPr>
          <w:rFonts w:ascii="Times New Roman" w:hAnsi="Times New Roman" w:cs="Times New Roman"/>
        </w:rPr>
        <w:t>,</w:t>
      </w:r>
      <w:r w:rsidR="00864ED5" w:rsidRPr="00EF0B8E">
        <w:rPr>
          <w:rFonts w:ascii="Times New Roman" w:hAnsi="Times New Roman" w:cs="Times New Roman"/>
        </w:rPr>
        <w:t xml:space="preserve"> 1999, </w:t>
      </w:r>
      <w:r w:rsidR="00587148" w:rsidRPr="00EF0B8E">
        <w:rPr>
          <w:rFonts w:ascii="Times New Roman" w:hAnsi="Times New Roman" w:cs="Times New Roman"/>
        </w:rPr>
        <w:t>II.6.1106a30</w:t>
      </w:r>
      <w:r w:rsidR="00864ED5" w:rsidRPr="00EF0B8E">
        <w:rPr>
          <w:rFonts w:ascii="Times New Roman" w:hAnsi="Times New Roman" w:cs="Times New Roman"/>
        </w:rPr>
        <w:t>).</w:t>
      </w:r>
      <w:r w:rsidR="00457E08" w:rsidRPr="00EF0B8E">
        <w:rPr>
          <w:rFonts w:ascii="Times New Roman" w:hAnsi="Times New Roman" w:cs="Times New Roman"/>
        </w:rPr>
        <w:t xml:space="preserve"> Both modesty and confidence can be seen as means between extremes, and, following Aristotle, we can further characterize them by naming the extremes. </w:t>
      </w:r>
      <w:r w:rsidR="00230067" w:rsidRPr="00EF0B8E">
        <w:rPr>
          <w:rFonts w:ascii="Times New Roman" w:hAnsi="Times New Roman" w:cs="Times New Roman"/>
        </w:rPr>
        <w:t>Volitional modesty</w:t>
      </w:r>
      <w:r w:rsidR="00457E08" w:rsidRPr="00EF0B8E">
        <w:rPr>
          <w:rFonts w:ascii="Times New Roman" w:hAnsi="Times New Roman" w:cs="Times New Roman"/>
        </w:rPr>
        <w:t xml:space="preserve"> contrasts with overcommitment</w:t>
      </w:r>
      <w:r w:rsidR="00591CD4" w:rsidRPr="00EF0B8E">
        <w:rPr>
          <w:rFonts w:ascii="Times New Roman" w:hAnsi="Times New Roman" w:cs="Times New Roman"/>
        </w:rPr>
        <w:t xml:space="preserve">, </w:t>
      </w:r>
      <w:r w:rsidR="00587148" w:rsidRPr="00EF0B8E">
        <w:rPr>
          <w:rFonts w:ascii="Times New Roman" w:hAnsi="Times New Roman" w:cs="Times New Roman"/>
        </w:rPr>
        <w:t xml:space="preserve">or overexposure to temptation, </w:t>
      </w:r>
      <w:r w:rsidR="00591CD4" w:rsidRPr="00EF0B8E">
        <w:rPr>
          <w:rFonts w:ascii="Times New Roman" w:hAnsi="Times New Roman" w:cs="Times New Roman"/>
        </w:rPr>
        <w:t xml:space="preserve">but also with taking on too little volitional strain—a kind of volitional idleness, laziness, or wantonness. </w:t>
      </w:r>
      <w:r w:rsidR="007C286D" w:rsidRPr="00EF0B8E">
        <w:rPr>
          <w:rFonts w:ascii="Times New Roman" w:hAnsi="Times New Roman" w:cs="Times New Roman"/>
        </w:rPr>
        <w:t>Volitional c</w:t>
      </w:r>
      <w:r w:rsidR="00591CD4" w:rsidRPr="00EF0B8E">
        <w:rPr>
          <w:rFonts w:ascii="Times New Roman" w:hAnsi="Times New Roman" w:cs="Times New Roman"/>
        </w:rPr>
        <w:t xml:space="preserve">onfidence contrasts with discouragement, </w:t>
      </w:r>
      <w:proofErr w:type="gramStart"/>
      <w:r w:rsidR="00591CD4" w:rsidRPr="00EF0B8E">
        <w:rPr>
          <w:rFonts w:ascii="Times New Roman" w:hAnsi="Times New Roman" w:cs="Times New Roman"/>
        </w:rPr>
        <w:t>and also</w:t>
      </w:r>
      <w:proofErr w:type="gramEnd"/>
      <w:r w:rsidR="00230067" w:rsidRPr="00EF0B8E">
        <w:rPr>
          <w:rFonts w:ascii="Times New Roman" w:hAnsi="Times New Roman" w:cs="Times New Roman"/>
        </w:rPr>
        <w:t>, crucially,</w:t>
      </w:r>
      <w:r w:rsidR="00591CD4" w:rsidRPr="00EF0B8E">
        <w:rPr>
          <w:rFonts w:ascii="Times New Roman" w:hAnsi="Times New Roman" w:cs="Times New Roman"/>
        </w:rPr>
        <w:t xml:space="preserve"> with the arrogance of ignoring the possibility of failure altogether. </w:t>
      </w:r>
      <w:r w:rsidR="00C50A9B" w:rsidRPr="00EF0B8E">
        <w:rPr>
          <w:rFonts w:ascii="Times New Roman" w:hAnsi="Times New Roman" w:cs="Times New Roman"/>
        </w:rPr>
        <w:t xml:space="preserve">Cultivation of the appropriate state can proceed by distancing </w:t>
      </w:r>
      <w:r w:rsidR="007C7476" w:rsidRPr="00EF0B8E">
        <w:rPr>
          <w:rFonts w:ascii="Times New Roman" w:hAnsi="Times New Roman" w:cs="Times New Roman"/>
        </w:rPr>
        <w:t xml:space="preserve">oneself </w:t>
      </w:r>
      <w:r w:rsidR="00C50A9B" w:rsidRPr="00EF0B8E">
        <w:rPr>
          <w:rFonts w:ascii="Times New Roman" w:hAnsi="Times New Roman" w:cs="Times New Roman"/>
        </w:rPr>
        <w:t>from both extremes</w:t>
      </w:r>
      <w:r w:rsidR="00716682" w:rsidRPr="00EF0B8E">
        <w:rPr>
          <w:rFonts w:ascii="Times New Roman" w:hAnsi="Times New Roman" w:cs="Times New Roman"/>
        </w:rPr>
        <w:t xml:space="preserve">; and each of us can ask, in our own case, which </w:t>
      </w:r>
      <w:r w:rsidR="007C286D" w:rsidRPr="00EF0B8E">
        <w:rPr>
          <w:rFonts w:ascii="Times New Roman" w:hAnsi="Times New Roman" w:cs="Times New Roman"/>
        </w:rPr>
        <w:t>extremes</w:t>
      </w:r>
      <w:r w:rsidR="00716682" w:rsidRPr="00EF0B8E">
        <w:rPr>
          <w:rFonts w:ascii="Times New Roman" w:hAnsi="Times New Roman" w:cs="Times New Roman"/>
        </w:rPr>
        <w:t xml:space="preserve"> we are most prone to fall into.</w:t>
      </w:r>
      <w:r w:rsidR="00457E08" w:rsidRPr="00EF0B8E">
        <w:rPr>
          <w:rStyle w:val="FootnoteReference"/>
          <w:rFonts w:ascii="Times New Roman" w:hAnsi="Times New Roman" w:cs="Times New Roman"/>
        </w:rPr>
        <w:footnoteReference w:id="15"/>
      </w:r>
      <w:r w:rsidR="00C50A9B" w:rsidRPr="00EF0B8E">
        <w:rPr>
          <w:rFonts w:ascii="Times New Roman" w:hAnsi="Times New Roman" w:cs="Times New Roman"/>
        </w:rPr>
        <w:t xml:space="preserve"> Third, virtues are naturally seen as </w:t>
      </w:r>
      <w:r w:rsidR="007C7476" w:rsidRPr="00EF0B8E">
        <w:rPr>
          <w:rFonts w:ascii="Times New Roman" w:hAnsi="Times New Roman" w:cs="Times New Roman"/>
        </w:rPr>
        <w:t xml:space="preserve">distinct aspects of the single state of living well. Seeing how a person can be </w:t>
      </w:r>
      <w:r w:rsidR="00074659" w:rsidRPr="00EF0B8E">
        <w:rPr>
          <w:rFonts w:ascii="Times New Roman" w:hAnsi="Times New Roman" w:cs="Times New Roman"/>
        </w:rPr>
        <w:t xml:space="preserve">simultaneously </w:t>
      </w:r>
      <w:r w:rsidR="007C7476" w:rsidRPr="00EF0B8E">
        <w:rPr>
          <w:rFonts w:ascii="Times New Roman" w:hAnsi="Times New Roman" w:cs="Times New Roman"/>
        </w:rPr>
        <w:t xml:space="preserve">courageous, generous, and just gives a fuller picture of a person who is virtuous overall. Seeing how someone can be </w:t>
      </w:r>
      <w:r w:rsidR="00CB5DA6" w:rsidRPr="00EF0B8E">
        <w:rPr>
          <w:rFonts w:ascii="Times New Roman" w:hAnsi="Times New Roman" w:cs="Times New Roman"/>
        </w:rPr>
        <w:t xml:space="preserve">volitionally </w:t>
      </w:r>
      <w:r w:rsidR="007C7476" w:rsidRPr="00EF0B8E">
        <w:rPr>
          <w:rFonts w:ascii="Times New Roman" w:hAnsi="Times New Roman" w:cs="Times New Roman"/>
        </w:rPr>
        <w:t xml:space="preserve">modest and confident gives a fuller picture of the proper </w:t>
      </w:r>
      <w:r w:rsidR="00D11807" w:rsidRPr="00EF0B8E">
        <w:rPr>
          <w:rFonts w:ascii="Times New Roman" w:hAnsi="Times New Roman" w:cs="Times New Roman"/>
        </w:rPr>
        <w:t>relation to</w:t>
      </w:r>
      <w:r w:rsidR="007C7476" w:rsidRPr="00EF0B8E">
        <w:rPr>
          <w:rFonts w:ascii="Times New Roman" w:hAnsi="Times New Roman" w:cs="Times New Roman"/>
        </w:rPr>
        <w:t xml:space="preserve"> one’s own will.</w:t>
      </w:r>
    </w:p>
    <w:p w14:paraId="12FED4C3" w14:textId="41AAFC80" w:rsidR="007C286D" w:rsidRPr="00EF0B8E" w:rsidRDefault="007C286D" w:rsidP="00910929">
      <w:pPr>
        <w:spacing w:line="480" w:lineRule="auto"/>
        <w:contextualSpacing/>
        <w:jc w:val="both"/>
        <w:rPr>
          <w:rFonts w:ascii="Times New Roman" w:hAnsi="Times New Roman" w:cs="Times New Roman"/>
        </w:rPr>
      </w:pPr>
    </w:p>
    <w:p w14:paraId="69E03183" w14:textId="77777777" w:rsidR="007C286D" w:rsidRPr="00EF0B8E" w:rsidRDefault="007C286D" w:rsidP="00910929">
      <w:pPr>
        <w:spacing w:line="480" w:lineRule="auto"/>
        <w:contextualSpacing/>
        <w:jc w:val="both"/>
        <w:rPr>
          <w:rFonts w:ascii="Times New Roman" w:hAnsi="Times New Roman" w:cs="Times New Roman"/>
        </w:rPr>
      </w:pPr>
    </w:p>
    <w:p w14:paraId="3DB94C59" w14:textId="58F6CE86" w:rsidR="00D11807" w:rsidRPr="00EF0B8E" w:rsidRDefault="00D11807" w:rsidP="00910929">
      <w:pPr>
        <w:spacing w:line="480" w:lineRule="auto"/>
        <w:contextualSpacing/>
        <w:jc w:val="center"/>
        <w:rPr>
          <w:rFonts w:ascii="Times New Roman" w:hAnsi="Times New Roman" w:cs="Times New Roman"/>
          <w:b/>
          <w:bCs/>
        </w:rPr>
      </w:pPr>
      <w:r w:rsidRPr="00EF0B8E">
        <w:rPr>
          <w:rFonts w:ascii="Times New Roman" w:hAnsi="Times New Roman" w:cs="Times New Roman"/>
          <w:b/>
          <w:bCs/>
        </w:rPr>
        <w:t xml:space="preserve">III. </w:t>
      </w:r>
      <w:r w:rsidR="00910929" w:rsidRPr="00EF0B8E">
        <w:rPr>
          <w:rFonts w:ascii="Times New Roman" w:hAnsi="Times New Roman" w:cs="Times New Roman"/>
          <w:b/>
          <w:bCs/>
        </w:rPr>
        <w:t>Hope and Belief</w:t>
      </w:r>
    </w:p>
    <w:p w14:paraId="0F5DBFF4" w14:textId="77777777" w:rsidR="00910929" w:rsidRPr="00EF0B8E" w:rsidRDefault="00910929" w:rsidP="00910929">
      <w:pPr>
        <w:spacing w:line="480" w:lineRule="auto"/>
        <w:contextualSpacing/>
        <w:jc w:val="center"/>
        <w:rPr>
          <w:rFonts w:ascii="Times New Roman" w:hAnsi="Times New Roman" w:cs="Times New Roman"/>
          <w:b/>
          <w:bCs/>
        </w:rPr>
      </w:pPr>
    </w:p>
    <w:p w14:paraId="38D28B68" w14:textId="120B9D43" w:rsidR="00910929" w:rsidRPr="00EF0B8E" w:rsidRDefault="00910929" w:rsidP="004523FB">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The </w:t>
      </w:r>
      <w:proofErr w:type="gramStart"/>
      <w:r w:rsidRPr="00EF0B8E">
        <w:rPr>
          <w:rFonts w:ascii="Times New Roman" w:hAnsi="Times New Roman" w:cs="Times New Roman"/>
        </w:rPr>
        <w:t>multi</w:t>
      </w:r>
      <w:r w:rsidR="00677452" w:rsidRPr="00EF0B8E">
        <w:rPr>
          <w:rFonts w:ascii="Times New Roman" w:hAnsi="Times New Roman" w:cs="Times New Roman"/>
        </w:rPr>
        <w:t>ple</w:t>
      </w:r>
      <w:r w:rsidRPr="00EF0B8E">
        <w:rPr>
          <w:rFonts w:ascii="Times New Roman" w:hAnsi="Times New Roman" w:cs="Times New Roman"/>
        </w:rPr>
        <w:t>-virtue</w:t>
      </w:r>
      <w:proofErr w:type="gramEnd"/>
      <w:r w:rsidRPr="00EF0B8E">
        <w:rPr>
          <w:rFonts w:ascii="Times New Roman" w:hAnsi="Times New Roman" w:cs="Times New Roman"/>
        </w:rPr>
        <w:t xml:space="preserve"> view I described faces important objections. First, recent writers have described motivation as buttressed by hope, and by belief that one can succeed. Does volitional confidence add anything of value to hope and belief</w:t>
      </w:r>
      <w:r w:rsidR="007C286D" w:rsidRPr="00EF0B8E">
        <w:rPr>
          <w:rFonts w:ascii="Times New Roman" w:hAnsi="Times New Roman" w:cs="Times New Roman"/>
        </w:rPr>
        <w:t xml:space="preserve"> in success</w:t>
      </w:r>
      <w:r w:rsidRPr="00EF0B8E">
        <w:rPr>
          <w:rFonts w:ascii="Times New Roman" w:hAnsi="Times New Roman" w:cs="Times New Roman"/>
        </w:rPr>
        <w:t>?</w:t>
      </w:r>
    </w:p>
    <w:p w14:paraId="5DDF5AF0" w14:textId="7610053C" w:rsidR="00024AEC" w:rsidRPr="00EF0B8E" w:rsidRDefault="00910929" w:rsidP="00A93149">
      <w:pPr>
        <w:spacing w:line="480" w:lineRule="auto"/>
        <w:ind w:firstLine="720"/>
        <w:contextualSpacing/>
        <w:jc w:val="both"/>
        <w:rPr>
          <w:rFonts w:ascii="Times New Roman" w:hAnsi="Times New Roman" w:cs="Times New Roman"/>
        </w:rPr>
      </w:pPr>
      <w:r w:rsidRPr="00EF0B8E">
        <w:rPr>
          <w:rFonts w:ascii="Times New Roman" w:hAnsi="Times New Roman" w:cs="Times New Roman"/>
        </w:rPr>
        <w:lastRenderedPageBreak/>
        <w:t xml:space="preserve">Hope can often </w:t>
      </w:r>
      <w:r w:rsidR="007C286D" w:rsidRPr="00EF0B8E">
        <w:rPr>
          <w:rFonts w:ascii="Times New Roman" w:hAnsi="Times New Roman" w:cs="Times New Roman"/>
        </w:rPr>
        <w:t>seem</w:t>
      </w:r>
      <w:r w:rsidRPr="00EF0B8E">
        <w:rPr>
          <w:rFonts w:ascii="Times New Roman" w:hAnsi="Times New Roman" w:cs="Times New Roman"/>
        </w:rPr>
        <w:t xml:space="preserve"> like, or perhaps be, a kind of confidence. For Cheshire Calhoun</w:t>
      </w:r>
      <w:r w:rsidR="00864ED5" w:rsidRPr="00EF0B8E">
        <w:rPr>
          <w:rFonts w:ascii="Times New Roman" w:hAnsi="Times New Roman" w:cs="Times New Roman"/>
        </w:rPr>
        <w:t xml:space="preserve"> (2018, </w:t>
      </w:r>
      <w:r w:rsidR="001216B5" w:rsidRPr="00EF0B8E">
        <w:rPr>
          <w:rFonts w:ascii="Times New Roman" w:hAnsi="Times New Roman" w:cs="Times New Roman"/>
        </w:rPr>
        <w:t xml:space="preserve">p. </w:t>
      </w:r>
      <w:r w:rsidR="00864ED5" w:rsidRPr="00EF0B8E">
        <w:rPr>
          <w:rFonts w:ascii="Times New Roman" w:eastAsia="Times New Roman" w:hAnsi="Times New Roman" w:cs="Times New Roman"/>
        </w:rPr>
        <w:t>69)</w:t>
      </w:r>
      <w:r w:rsidRPr="00EF0B8E">
        <w:rPr>
          <w:rFonts w:ascii="Times New Roman" w:eastAsia="Times New Roman" w:hAnsi="Times New Roman" w:cs="Times New Roman"/>
        </w:rPr>
        <w:t xml:space="preserve">, “the hope that matters most is what I call </w:t>
      </w:r>
      <w:r w:rsidRPr="00EF0B8E">
        <w:rPr>
          <w:rFonts w:ascii="Times New Roman" w:eastAsia="Times New Roman" w:hAnsi="Times New Roman" w:cs="Times New Roman"/>
          <w:i/>
          <w:iCs/>
        </w:rPr>
        <w:t>practical hope</w:t>
      </w:r>
      <w:r w:rsidRPr="00EF0B8E">
        <w:rPr>
          <w:rFonts w:ascii="Times New Roman" w:eastAsia="Times New Roman" w:hAnsi="Times New Roman" w:cs="Times New Roman"/>
        </w:rPr>
        <w:t>—hope for success in the pursuit of ends we value.” Philip Pettit</w:t>
      </w:r>
      <w:r w:rsidR="00864ED5" w:rsidRPr="00EF0B8E">
        <w:rPr>
          <w:rFonts w:ascii="Times New Roman" w:eastAsia="Times New Roman" w:hAnsi="Times New Roman" w:cs="Times New Roman"/>
        </w:rPr>
        <w:t xml:space="preserve"> (2004, </w:t>
      </w:r>
      <w:r w:rsidR="001216B5" w:rsidRPr="00EF0B8E">
        <w:rPr>
          <w:rFonts w:ascii="Times New Roman" w:eastAsia="Times New Roman" w:hAnsi="Times New Roman" w:cs="Times New Roman"/>
        </w:rPr>
        <w:t xml:space="preserve">p. </w:t>
      </w:r>
      <w:r w:rsidR="00864ED5" w:rsidRPr="00EF0B8E">
        <w:rPr>
          <w:rFonts w:ascii="Times New Roman" w:eastAsia="Times New Roman" w:hAnsi="Times New Roman" w:cs="Times New Roman"/>
        </w:rPr>
        <w:t>158)</w:t>
      </w:r>
      <w:r w:rsidRPr="00EF0B8E">
        <w:rPr>
          <w:rFonts w:ascii="Times New Roman" w:eastAsia="Times New Roman" w:hAnsi="Times New Roman" w:cs="Times New Roman"/>
        </w:rPr>
        <w:t xml:space="preserve"> describes a kind of “substantial hope,” which </w:t>
      </w:r>
      <w:r w:rsidR="009E2E8C" w:rsidRPr="00EF0B8E">
        <w:rPr>
          <w:rFonts w:ascii="Times New Roman" w:eastAsia="Times New Roman" w:hAnsi="Times New Roman" w:cs="Times New Roman"/>
        </w:rPr>
        <w:t xml:space="preserve">involves “acting as if a desired prospect is going to obtain or has a good chance of obtaining.” One aspect of substantial hope is </w:t>
      </w:r>
      <w:r w:rsidRPr="00EF0B8E">
        <w:rPr>
          <w:rFonts w:ascii="Times New Roman" w:eastAsia="Times New Roman" w:hAnsi="Times New Roman" w:cs="Times New Roman"/>
        </w:rPr>
        <w:t xml:space="preserve">“setting aside doubts about the possible nonoccurrence of the prospect and acting </w:t>
      </w:r>
      <w:proofErr w:type="gramStart"/>
      <w:r w:rsidRPr="00EF0B8E">
        <w:rPr>
          <w:rFonts w:ascii="Times New Roman" w:eastAsia="Times New Roman" w:hAnsi="Times New Roman" w:cs="Times New Roman"/>
        </w:rPr>
        <w:t>accordingly”</w:t>
      </w:r>
      <w:r w:rsidR="00864ED5" w:rsidRPr="00EF0B8E">
        <w:rPr>
          <w:rFonts w:ascii="Times New Roman" w:eastAsia="Times New Roman" w:hAnsi="Times New Roman" w:cs="Times New Roman"/>
        </w:rPr>
        <w:t>(</w:t>
      </w:r>
      <w:proofErr w:type="gramEnd"/>
      <w:r w:rsidR="00864ED5" w:rsidRPr="00EF0B8E">
        <w:rPr>
          <w:rFonts w:ascii="Times New Roman" w:eastAsia="Times New Roman" w:hAnsi="Times New Roman" w:cs="Times New Roman"/>
        </w:rPr>
        <w:t>Pettit</w:t>
      </w:r>
      <w:r w:rsidR="001216B5" w:rsidRPr="00EF0B8E">
        <w:rPr>
          <w:rFonts w:ascii="Times New Roman" w:eastAsia="Times New Roman" w:hAnsi="Times New Roman" w:cs="Times New Roman"/>
        </w:rPr>
        <w:t>,</w:t>
      </w:r>
      <w:r w:rsidR="00864ED5" w:rsidRPr="00EF0B8E">
        <w:rPr>
          <w:rFonts w:ascii="Times New Roman" w:eastAsia="Times New Roman" w:hAnsi="Times New Roman" w:cs="Times New Roman"/>
        </w:rPr>
        <w:t xml:space="preserve"> 2004, </w:t>
      </w:r>
      <w:r w:rsidR="001216B5" w:rsidRPr="00EF0B8E">
        <w:rPr>
          <w:rFonts w:ascii="Times New Roman" w:eastAsia="Times New Roman" w:hAnsi="Times New Roman" w:cs="Times New Roman"/>
        </w:rPr>
        <w:t xml:space="preserve">p. </w:t>
      </w:r>
      <w:r w:rsidR="00864ED5" w:rsidRPr="00EF0B8E">
        <w:rPr>
          <w:rFonts w:ascii="Times New Roman" w:eastAsia="Times New Roman" w:hAnsi="Times New Roman" w:cs="Times New Roman"/>
        </w:rPr>
        <w:t>152).</w:t>
      </w:r>
      <w:r w:rsidRPr="00EF0B8E">
        <w:rPr>
          <w:rStyle w:val="FootnoteReference"/>
          <w:rFonts w:ascii="Times New Roman" w:eastAsia="Times New Roman" w:hAnsi="Times New Roman" w:cs="Times New Roman"/>
        </w:rPr>
        <w:footnoteReference w:id="16"/>
      </w:r>
      <w:r w:rsidRPr="00EF0B8E">
        <w:rPr>
          <w:rFonts w:ascii="Times New Roman" w:hAnsi="Times New Roman" w:cs="Times New Roman"/>
        </w:rPr>
        <w:t xml:space="preserve"> </w:t>
      </w:r>
      <w:r w:rsidR="009E2E8C" w:rsidRPr="00EF0B8E">
        <w:rPr>
          <w:rFonts w:ascii="Times New Roman" w:hAnsi="Times New Roman" w:cs="Times New Roman"/>
        </w:rPr>
        <w:t xml:space="preserve">This </w:t>
      </w:r>
      <w:r w:rsidR="00F216BD" w:rsidRPr="00EF0B8E">
        <w:rPr>
          <w:rFonts w:ascii="Times New Roman" w:hAnsi="Times New Roman" w:cs="Times New Roman"/>
        </w:rPr>
        <w:t>“</w:t>
      </w:r>
      <w:r w:rsidR="009E2E8C" w:rsidRPr="00EF0B8E">
        <w:rPr>
          <w:rFonts w:ascii="Times New Roman" w:hAnsi="Times New Roman" w:cs="Times New Roman"/>
        </w:rPr>
        <w:t>setting aside doubts</w:t>
      </w:r>
      <w:r w:rsidR="00F216BD" w:rsidRPr="00EF0B8E">
        <w:rPr>
          <w:rFonts w:ascii="Times New Roman" w:hAnsi="Times New Roman" w:cs="Times New Roman"/>
        </w:rPr>
        <w:t>”</w:t>
      </w:r>
      <w:r w:rsidR="009E2E8C" w:rsidRPr="00EF0B8E">
        <w:rPr>
          <w:rFonts w:ascii="Times New Roman" w:hAnsi="Times New Roman" w:cs="Times New Roman"/>
        </w:rPr>
        <w:t xml:space="preserve"> sounds much like what I called volitional confidence. </w:t>
      </w:r>
    </w:p>
    <w:p w14:paraId="464FB953" w14:textId="0D4CFB82" w:rsidR="00910929" w:rsidRPr="00EF0B8E" w:rsidRDefault="009E2E8C" w:rsidP="00A93149">
      <w:pPr>
        <w:spacing w:line="480" w:lineRule="auto"/>
        <w:ind w:firstLine="720"/>
        <w:contextualSpacing/>
        <w:jc w:val="both"/>
        <w:rPr>
          <w:rFonts w:ascii="Times New Roman" w:hAnsi="Times New Roman" w:cs="Times New Roman"/>
        </w:rPr>
      </w:pPr>
      <w:r w:rsidRPr="00EF0B8E">
        <w:rPr>
          <w:rFonts w:ascii="Times New Roman" w:hAnsi="Times New Roman" w:cs="Times New Roman"/>
        </w:rPr>
        <w:t>Is volitional confidence different from hope?</w:t>
      </w:r>
      <w:r w:rsidR="00910929" w:rsidRPr="00EF0B8E">
        <w:rPr>
          <w:rFonts w:ascii="Times New Roman" w:hAnsi="Times New Roman" w:cs="Times New Roman"/>
        </w:rPr>
        <w:t xml:space="preserve"> I think so, in </w:t>
      </w:r>
      <w:r w:rsidR="00A93149" w:rsidRPr="00EF0B8E">
        <w:rPr>
          <w:rFonts w:ascii="Times New Roman" w:hAnsi="Times New Roman" w:cs="Times New Roman"/>
        </w:rPr>
        <w:t>three</w:t>
      </w:r>
      <w:r w:rsidR="00910929" w:rsidRPr="00EF0B8E">
        <w:rPr>
          <w:rFonts w:ascii="Times New Roman" w:hAnsi="Times New Roman" w:cs="Times New Roman"/>
        </w:rPr>
        <w:t xml:space="preserve"> ways. First, hope surely </w:t>
      </w:r>
      <w:r w:rsidR="00910929" w:rsidRPr="00EF0B8E">
        <w:rPr>
          <w:rFonts w:ascii="Times New Roman" w:hAnsi="Times New Roman" w:cs="Times New Roman"/>
          <w:i/>
          <w:iCs/>
        </w:rPr>
        <w:t xml:space="preserve">can </w:t>
      </w:r>
      <w:r w:rsidR="00910929" w:rsidRPr="00EF0B8E">
        <w:rPr>
          <w:rFonts w:ascii="Times New Roman" w:hAnsi="Times New Roman" w:cs="Times New Roman"/>
        </w:rPr>
        <w:t xml:space="preserve">inspire </w:t>
      </w:r>
      <w:r w:rsidRPr="00EF0B8E">
        <w:rPr>
          <w:rFonts w:ascii="Times New Roman" w:hAnsi="Times New Roman" w:cs="Times New Roman"/>
        </w:rPr>
        <w:t xml:space="preserve">or involve </w:t>
      </w:r>
      <w:r w:rsidR="00910929" w:rsidRPr="00EF0B8E">
        <w:rPr>
          <w:rFonts w:ascii="Times New Roman" w:hAnsi="Times New Roman" w:cs="Times New Roman"/>
        </w:rPr>
        <w:t xml:space="preserve">volitional confidence. But </w:t>
      </w:r>
      <w:r w:rsidRPr="00EF0B8E">
        <w:rPr>
          <w:rFonts w:ascii="Times New Roman" w:hAnsi="Times New Roman" w:cs="Times New Roman"/>
        </w:rPr>
        <w:t xml:space="preserve">whereas hope is </w:t>
      </w:r>
      <w:r w:rsidR="00864ED5" w:rsidRPr="00EF0B8E">
        <w:rPr>
          <w:rFonts w:ascii="Times New Roman" w:hAnsi="Times New Roman" w:cs="Times New Roman"/>
        </w:rPr>
        <w:t>usually</w:t>
      </w:r>
      <w:r w:rsidRPr="00EF0B8E">
        <w:rPr>
          <w:rFonts w:ascii="Times New Roman" w:hAnsi="Times New Roman" w:cs="Times New Roman"/>
        </w:rPr>
        <w:t xml:space="preserve"> </w:t>
      </w:r>
      <w:r w:rsidR="00864ED5" w:rsidRPr="00EF0B8E">
        <w:rPr>
          <w:rFonts w:ascii="Times New Roman" w:hAnsi="Times New Roman" w:cs="Times New Roman"/>
        </w:rPr>
        <w:t>seen</w:t>
      </w:r>
      <w:r w:rsidRPr="00EF0B8E">
        <w:rPr>
          <w:rFonts w:ascii="Times New Roman" w:hAnsi="Times New Roman" w:cs="Times New Roman"/>
        </w:rPr>
        <w:t xml:space="preserve"> as an emotion, </w:t>
      </w:r>
      <w:r w:rsidR="00910929" w:rsidRPr="00EF0B8E">
        <w:rPr>
          <w:rFonts w:ascii="Times New Roman" w:hAnsi="Times New Roman" w:cs="Times New Roman"/>
        </w:rPr>
        <w:t xml:space="preserve">volitional confidence need not always be emotionally </w:t>
      </w:r>
      <w:proofErr w:type="spellStart"/>
      <w:r w:rsidR="00910929" w:rsidRPr="00EF0B8E">
        <w:rPr>
          <w:rFonts w:ascii="Times New Roman" w:hAnsi="Times New Roman" w:cs="Times New Roman"/>
        </w:rPr>
        <w:t>valenced</w:t>
      </w:r>
      <w:proofErr w:type="spellEnd"/>
      <w:r w:rsidR="00910929" w:rsidRPr="00EF0B8E">
        <w:rPr>
          <w:rFonts w:ascii="Times New Roman" w:hAnsi="Times New Roman" w:cs="Times New Roman"/>
        </w:rPr>
        <w:t xml:space="preserve">. It thus varies more broadly than hope </w:t>
      </w:r>
      <w:proofErr w:type="gramStart"/>
      <w:r w:rsidR="00910929" w:rsidRPr="00EF0B8E">
        <w:rPr>
          <w:rFonts w:ascii="Times New Roman" w:hAnsi="Times New Roman" w:cs="Times New Roman"/>
        </w:rPr>
        <w:t>does, and</w:t>
      </w:r>
      <w:proofErr w:type="gramEnd"/>
      <w:r w:rsidR="00910929" w:rsidRPr="00EF0B8E">
        <w:rPr>
          <w:rFonts w:ascii="Times New Roman" w:hAnsi="Times New Roman" w:cs="Times New Roman"/>
        </w:rPr>
        <w:t xml:space="preserve"> can draw on emotions </w:t>
      </w:r>
      <w:r w:rsidR="00587148" w:rsidRPr="00EF0B8E">
        <w:rPr>
          <w:rFonts w:ascii="Times New Roman" w:hAnsi="Times New Roman" w:cs="Times New Roman"/>
        </w:rPr>
        <w:t xml:space="preserve">other </w:t>
      </w:r>
      <w:r w:rsidR="00910929" w:rsidRPr="00EF0B8E">
        <w:rPr>
          <w:rFonts w:ascii="Times New Roman" w:hAnsi="Times New Roman" w:cs="Times New Roman"/>
        </w:rPr>
        <w:t xml:space="preserve">than hope. Second, </w:t>
      </w:r>
      <w:r w:rsidR="00A93149" w:rsidRPr="00EF0B8E">
        <w:rPr>
          <w:rFonts w:ascii="Times New Roman" w:hAnsi="Times New Roman" w:cs="Times New Roman"/>
        </w:rPr>
        <w:t xml:space="preserve">as I understand it, volitional confidence differs from hope in being a proper </w:t>
      </w:r>
      <w:r w:rsidR="00A93149" w:rsidRPr="00EF0B8E">
        <w:rPr>
          <w:rFonts w:ascii="Times New Roman" w:hAnsi="Times New Roman" w:cs="Times New Roman"/>
          <w:i/>
          <w:iCs/>
        </w:rPr>
        <w:t>in</w:t>
      </w:r>
      <w:r w:rsidR="00A93149" w:rsidRPr="00EF0B8E">
        <w:rPr>
          <w:rFonts w:ascii="Times New Roman" w:hAnsi="Times New Roman" w:cs="Times New Roman"/>
        </w:rPr>
        <w:t xml:space="preserve">attention to the possibility of failure, rather than attention to the possibility of success in resisting temptation or desire. Attending to the possibility of successfully resisting a tempting pastry or marshmallow can backfire, by reintroducing the thought of that tempting dessert. Inattention, on the other hand, can be achieved simply by thinking about something else. </w:t>
      </w:r>
      <w:r w:rsidR="00587148" w:rsidRPr="00EF0B8E">
        <w:rPr>
          <w:rFonts w:ascii="Times New Roman" w:hAnsi="Times New Roman" w:cs="Times New Roman"/>
        </w:rPr>
        <w:t>It does not reintroduce anything; w</w:t>
      </w:r>
      <w:r w:rsidR="00A93149" w:rsidRPr="00EF0B8E">
        <w:rPr>
          <w:rFonts w:ascii="Times New Roman" w:hAnsi="Times New Roman" w:cs="Times New Roman"/>
        </w:rPr>
        <w:t xml:space="preserve">e can be confident in success by simply not worrying about the impending challenge. Third, and relatedly, </w:t>
      </w:r>
      <w:r w:rsidR="00910929" w:rsidRPr="00EF0B8E">
        <w:rPr>
          <w:rFonts w:ascii="Times New Roman" w:hAnsi="Times New Roman" w:cs="Times New Roman"/>
        </w:rPr>
        <w:t xml:space="preserve">getting one’s hopes up can often lead to </w:t>
      </w:r>
      <w:r w:rsidR="00910929" w:rsidRPr="00EF0B8E">
        <w:rPr>
          <w:rFonts w:ascii="Times New Roman" w:hAnsi="Times New Roman" w:cs="Times New Roman"/>
          <w:i/>
          <w:iCs/>
        </w:rPr>
        <w:t xml:space="preserve">greater </w:t>
      </w:r>
      <w:r w:rsidR="00910929" w:rsidRPr="00EF0B8E">
        <w:rPr>
          <w:rFonts w:ascii="Times New Roman" w:hAnsi="Times New Roman" w:cs="Times New Roman"/>
        </w:rPr>
        <w:t>disappointment and discouragement after setbacks</w:t>
      </w:r>
      <w:r w:rsidR="00A93149" w:rsidRPr="00EF0B8E">
        <w:rPr>
          <w:rFonts w:ascii="Times New Roman" w:hAnsi="Times New Roman" w:cs="Times New Roman"/>
        </w:rPr>
        <w:t>, by building up attention to the goodness of the hoped-for outcome</w:t>
      </w:r>
      <w:r w:rsidR="00910929" w:rsidRPr="00EF0B8E">
        <w:rPr>
          <w:rFonts w:ascii="Times New Roman" w:hAnsi="Times New Roman" w:cs="Times New Roman"/>
        </w:rPr>
        <w:t xml:space="preserve">. As Luc </w:t>
      </w:r>
      <w:proofErr w:type="spellStart"/>
      <w:r w:rsidR="00910929" w:rsidRPr="00EF0B8E">
        <w:rPr>
          <w:rFonts w:ascii="Times New Roman" w:hAnsi="Times New Roman" w:cs="Times New Roman"/>
        </w:rPr>
        <w:t>Bovens</w:t>
      </w:r>
      <w:proofErr w:type="spellEnd"/>
      <w:r w:rsidR="00910929" w:rsidRPr="00EF0B8E">
        <w:rPr>
          <w:rFonts w:ascii="Times New Roman" w:hAnsi="Times New Roman" w:cs="Times New Roman"/>
        </w:rPr>
        <w:t xml:space="preserve"> </w:t>
      </w:r>
      <w:r w:rsidR="00864ED5" w:rsidRPr="00EF0B8E">
        <w:rPr>
          <w:rFonts w:ascii="Times New Roman" w:hAnsi="Times New Roman" w:cs="Times New Roman"/>
        </w:rPr>
        <w:t xml:space="preserve">(1999,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680) </w:t>
      </w:r>
      <w:r w:rsidR="00910929" w:rsidRPr="00EF0B8E">
        <w:rPr>
          <w:rFonts w:ascii="Times New Roman" w:hAnsi="Times New Roman" w:cs="Times New Roman"/>
        </w:rPr>
        <w:t>puts it</w:t>
      </w:r>
      <w:r w:rsidR="00910929" w:rsidRPr="00EF0B8E">
        <w:rPr>
          <w:rFonts w:ascii="Times New Roman" w:eastAsia="Times New Roman" w:hAnsi="Times New Roman" w:cs="Times New Roman"/>
        </w:rPr>
        <w:t xml:space="preserve">: “Hoping increases my frustration about missed opportunities.” Volitional confidence may come with some </w:t>
      </w:r>
      <w:r w:rsidR="00910929" w:rsidRPr="00EF0B8E">
        <w:rPr>
          <w:rFonts w:ascii="Times New Roman" w:eastAsia="Times New Roman" w:hAnsi="Times New Roman" w:cs="Times New Roman"/>
          <w:i/>
          <w:iCs/>
        </w:rPr>
        <w:t xml:space="preserve">kinds </w:t>
      </w:r>
      <w:r w:rsidR="00910929" w:rsidRPr="00EF0B8E">
        <w:rPr>
          <w:rFonts w:ascii="Times New Roman" w:eastAsia="Times New Roman" w:hAnsi="Times New Roman" w:cs="Times New Roman"/>
        </w:rPr>
        <w:t>of hope, but it does not require hope, and may not be increased by it.</w:t>
      </w:r>
      <w:r w:rsidR="00C418C8" w:rsidRPr="00EF0B8E">
        <w:rPr>
          <w:rFonts w:ascii="Times New Roman" w:eastAsia="Times New Roman" w:hAnsi="Times New Roman" w:cs="Times New Roman"/>
        </w:rPr>
        <w:t xml:space="preserve"> </w:t>
      </w:r>
      <w:proofErr w:type="gramStart"/>
      <w:r w:rsidR="00C418C8" w:rsidRPr="00EF0B8E">
        <w:rPr>
          <w:rFonts w:ascii="Times New Roman" w:eastAsia="Times New Roman" w:hAnsi="Times New Roman" w:cs="Times New Roman"/>
        </w:rPr>
        <w:t>In particular, unlike</w:t>
      </w:r>
      <w:proofErr w:type="gramEnd"/>
      <w:r w:rsidR="00C418C8" w:rsidRPr="00EF0B8E">
        <w:rPr>
          <w:rFonts w:ascii="Times New Roman" w:eastAsia="Times New Roman" w:hAnsi="Times New Roman" w:cs="Times New Roman"/>
        </w:rPr>
        <w:t xml:space="preserve"> many forms of </w:t>
      </w:r>
      <w:r w:rsidR="00C418C8" w:rsidRPr="00EF0B8E">
        <w:rPr>
          <w:rFonts w:ascii="Times New Roman" w:eastAsia="Times New Roman" w:hAnsi="Times New Roman" w:cs="Times New Roman"/>
        </w:rPr>
        <w:lastRenderedPageBreak/>
        <w:t xml:space="preserve">hope, confidence does not require attention to the value of one’s ends. </w:t>
      </w:r>
      <w:proofErr w:type="gramStart"/>
      <w:r w:rsidR="00C418C8" w:rsidRPr="00EF0B8E">
        <w:rPr>
          <w:rFonts w:ascii="Times New Roman" w:eastAsia="Times New Roman" w:hAnsi="Times New Roman" w:cs="Times New Roman"/>
        </w:rPr>
        <w:t>Thus</w:t>
      </w:r>
      <w:proofErr w:type="gramEnd"/>
      <w:r w:rsidR="00C418C8" w:rsidRPr="00EF0B8E">
        <w:rPr>
          <w:rFonts w:ascii="Times New Roman" w:eastAsia="Times New Roman" w:hAnsi="Times New Roman" w:cs="Times New Roman"/>
        </w:rPr>
        <w:t xml:space="preserve"> when </w:t>
      </w:r>
      <w:r w:rsidR="00CB5DA6" w:rsidRPr="00EF0B8E">
        <w:rPr>
          <w:rFonts w:ascii="Times New Roman" w:eastAsia="Times New Roman" w:hAnsi="Times New Roman" w:cs="Times New Roman"/>
        </w:rPr>
        <w:t>she</w:t>
      </w:r>
      <w:r w:rsidR="00C418C8" w:rsidRPr="00EF0B8E">
        <w:rPr>
          <w:rFonts w:ascii="Times New Roman" w:eastAsia="Times New Roman" w:hAnsi="Times New Roman" w:cs="Times New Roman"/>
        </w:rPr>
        <w:t xml:space="preserve"> do</w:t>
      </w:r>
      <w:r w:rsidR="00CB5DA6" w:rsidRPr="00EF0B8E">
        <w:rPr>
          <w:rFonts w:ascii="Times New Roman" w:eastAsia="Times New Roman" w:hAnsi="Times New Roman" w:cs="Times New Roman"/>
        </w:rPr>
        <w:t>es</w:t>
      </w:r>
      <w:r w:rsidR="00C418C8" w:rsidRPr="00EF0B8E">
        <w:rPr>
          <w:rFonts w:ascii="Times New Roman" w:eastAsia="Times New Roman" w:hAnsi="Times New Roman" w:cs="Times New Roman"/>
        </w:rPr>
        <w:t xml:space="preserve"> fail in the face of volitional strain, </w:t>
      </w:r>
      <w:r w:rsidR="00CB5DA6" w:rsidRPr="00EF0B8E">
        <w:rPr>
          <w:rFonts w:ascii="Times New Roman" w:eastAsia="Times New Roman" w:hAnsi="Times New Roman" w:cs="Times New Roman"/>
        </w:rPr>
        <w:t>a volitionally confident person</w:t>
      </w:r>
      <w:r w:rsidR="00C418C8" w:rsidRPr="00EF0B8E">
        <w:rPr>
          <w:rFonts w:ascii="Times New Roman" w:eastAsia="Times New Roman" w:hAnsi="Times New Roman" w:cs="Times New Roman"/>
        </w:rPr>
        <w:t xml:space="preserve"> may not be </w:t>
      </w:r>
      <w:r w:rsidR="00A93149" w:rsidRPr="00EF0B8E">
        <w:rPr>
          <w:rFonts w:ascii="Times New Roman" w:eastAsia="Times New Roman" w:hAnsi="Times New Roman" w:cs="Times New Roman"/>
        </w:rPr>
        <w:t xml:space="preserve">as </w:t>
      </w:r>
      <w:r w:rsidR="00C418C8" w:rsidRPr="00EF0B8E">
        <w:rPr>
          <w:rFonts w:ascii="Times New Roman" w:eastAsia="Times New Roman" w:hAnsi="Times New Roman" w:cs="Times New Roman"/>
        </w:rPr>
        <w:t xml:space="preserve">focused on how much </w:t>
      </w:r>
      <w:r w:rsidR="00CB5DA6" w:rsidRPr="00EF0B8E">
        <w:rPr>
          <w:rFonts w:ascii="Times New Roman" w:eastAsia="Times New Roman" w:hAnsi="Times New Roman" w:cs="Times New Roman"/>
        </w:rPr>
        <w:t>she</w:t>
      </w:r>
      <w:r w:rsidR="00C418C8" w:rsidRPr="00EF0B8E">
        <w:rPr>
          <w:rFonts w:ascii="Times New Roman" w:eastAsia="Times New Roman" w:hAnsi="Times New Roman" w:cs="Times New Roman"/>
        </w:rPr>
        <w:t xml:space="preserve"> ha</w:t>
      </w:r>
      <w:r w:rsidR="00A93149" w:rsidRPr="00EF0B8E">
        <w:rPr>
          <w:rFonts w:ascii="Times New Roman" w:eastAsia="Times New Roman" w:hAnsi="Times New Roman" w:cs="Times New Roman"/>
        </w:rPr>
        <w:t>s</w:t>
      </w:r>
      <w:r w:rsidR="00C418C8" w:rsidRPr="00EF0B8E">
        <w:rPr>
          <w:rFonts w:ascii="Times New Roman" w:eastAsia="Times New Roman" w:hAnsi="Times New Roman" w:cs="Times New Roman"/>
        </w:rPr>
        <w:t xml:space="preserve"> lost</w:t>
      </w:r>
      <w:r w:rsidR="00CB5DA6" w:rsidRPr="00EF0B8E">
        <w:rPr>
          <w:rFonts w:ascii="Times New Roman" w:eastAsia="Times New Roman" w:hAnsi="Times New Roman" w:cs="Times New Roman"/>
        </w:rPr>
        <w:t>.</w:t>
      </w:r>
    </w:p>
    <w:p w14:paraId="58C57622" w14:textId="396F3607" w:rsidR="00910929" w:rsidRPr="00EF0B8E" w:rsidRDefault="00910929" w:rsidP="00910929">
      <w:pPr>
        <w:spacing w:line="480" w:lineRule="auto"/>
        <w:ind w:firstLine="720"/>
        <w:contextualSpacing/>
        <w:jc w:val="both"/>
        <w:rPr>
          <w:rFonts w:ascii="Times New Roman" w:hAnsi="Times New Roman" w:cs="Times New Roman"/>
        </w:rPr>
      </w:pPr>
      <w:r w:rsidRPr="00EF0B8E">
        <w:rPr>
          <w:rFonts w:ascii="Times New Roman" w:hAnsi="Times New Roman" w:cs="Times New Roman"/>
          <w:i/>
          <w:iCs/>
        </w:rPr>
        <w:t xml:space="preserve">Belief </w:t>
      </w:r>
      <w:r w:rsidRPr="00EF0B8E">
        <w:rPr>
          <w:rFonts w:ascii="Times New Roman" w:hAnsi="Times New Roman" w:cs="Times New Roman"/>
        </w:rPr>
        <w:t xml:space="preserve">in </w:t>
      </w:r>
      <w:r w:rsidR="007C286D" w:rsidRPr="00EF0B8E">
        <w:rPr>
          <w:rFonts w:ascii="Times New Roman" w:hAnsi="Times New Roman" w:cs="Times New Roman"/>
        </w:rPr>
        <w:t xml:space="preserve">likely </w:t>
      </w:r>
      <w:r w:rsidRPr="00EF0B8E">
        <w:rPr>
          <w:rFonts w:ascii="Times New Roman" w:hAnsi="Times New Roman" w:cs="Times New Roman"/>
        </w:rPr>
        <w:t xml:space="preserve">success can also play a motivating role. </w:t>
      </w:r>
      <w:r w:rsidR="00D11807" w:rsidRPr="00EF0B8E">
        <w:rPr>
          <w:rFonts w:ascii="Times New Roman" w:hAnsi="Times New Roman" w:cs="Times New Roman"/>
        </w:rPr>
        <w:t xml:space="preserve">Morton and Paul </w:t>
      </w:r>
      <w:r w:rsidR="00864ED5" w:rsidRPr="00EF0B8E">
        <w:rPr>
          <w:rFonts w:ascii="Times New Roman" w:hAnsi="Times New Roman" w:cs="Times New Roman"/>
        </w:rPr>
        <w:t xml:space="preserve">(2019,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178) </w:t>
      </w:r>
      <w:r w:rsidRPr="00EF0B8E">
        <w:rPr>
          <w:rFonts w:ascii="Times New Roman" w:hAnsi="Times New Roman" w:cs="Times New Roman"/>
        </w:rPr>
        <w:t xml:space="preserve">argue that </w:t>
      </w:r>
      <w:r w:rsidR="00D11807" w:rsidRPr="00EF0B8E">
        <w:rPr>
          <w:rFonts w:ascii="Times New Roman" w:hAnsi="Times New Roman" w:cs="Times New Roman"/>
        </w:rPr>
        <w:t>“in many cases the failure to persevere has an epistemic explanation: it is attributable to a significant decrease in confidence that one is likely to succeed if one continues to try.”</w:t>
      </w:r>
      <w:r w:rsidRPr="00EF0B8E">
        <w:rPr>
          <w:rStyle w:val="FootnoteReference"/>
          <w:rFonts w:ascii="Times New Roman" w:hAnsi="Times New Roman" w:cs="Times New Roman"/>
        </w:rPr>
        <w:footnoteReference w:id="17"/>
      </w:r>
      <w:r w:rsidRPr="00EF0B8E">
        <w:rPr>
          <w:rFonts w:ascii="Times New Roman" w:hAnsi="Times New Roman" w:cs="Times New Roman"/>
        </w:rPr>
        <w:t xml:space="preserve"> They mean “confidence” epistemically, or </w:t>
      </w:r>
      <w:proofErr w:type="spellStart"/>
      <w:r w:rsidRPr="00EF0B8E">
        <w:rPr>
          <w:rFonts w:ascii="Times New Roman" w:hAnsi="Times New Roman" w:cs="Times New Roman"/>
        </w:rPr>
        <w:t>doxastically</w:t>
      </w:r>
      <w:proofErr w:type="spellEnd"/>
      <w:r w:rsidRPr="00EF0B8E">
        <w:rPr>
          <w:rFonts w:ascii="Times New Roman" w:hAnsi="Times New Roman" w:cs="Times New Roman"/>
        </w:rPr>
        <w:t xml:space="preserve">: that is, credence. Why not think of </w:t>
      </w:r>
      <w:r w:rsidR="006D79C4" w:rsidRPr="00EF0B8E">
        <w:rPr>
          <w:rFonts w:ascii="Times New Roman" w:hAnsi="Times New Roman" w:cs="Times New Roman"/>
        </w:rPr>
        <w:t xml:space="preserve">volitional </w:t>
      </w:r>
      <w:r w:rsidRPr="00EF0B8E">
        <w:rPr>
          <w:rFonts w:ascii="Times New Roman" w:hAnsi="Times New Roman" w:cs="Times New Roman"/>
        </w:rPr>
        <w:t xml:space="preserve">confidence in this way instead? The willpower priming studies I discussed suggest an answer. </w:t>
      </w:r>
      <w:r w:rsidR="00727039" w:rsidRPr="00EF0B8E">
        <w:rPr>
          <w:rFonts w:ascii="Times New Roman" w:hAnsi="Times New Roman" w:cs="Times New Roman"/>
        </w:rPr>
        <w:t xml:space="preserve">Belief in success surely has an important motivational role to play. But </w:t>
      </w:r>
      <w:r w:rsidR="00864ED5" w:rsidRPr="00EF0B8E">
        <w:rPr>
          <w:rFonts w:ascii="Times New Roman" w:hAnsi="Times New Roman" w:cs="Times New Roman"/>
        </w:rPr>
        <w:t>w</w:t>
      </w:r>
      <w:r w:rsidRPr="00EF0B8E">
        <w:rPr>
          <w:rFonts w:ascii="Times New Roman" w:hAnsi="Times New Roman" w:cs="Times New Roman"/>
        </w:rPr>
        <w:t xml:space="preserve">hatever </w:t>
      </w:r>
      <w:r w:rsidR="00864ED5" w:rsidRPr="00EF0B8E">
        <w:rPr>
          <w:rFonts w:ascii="Times New Roman" w:hAnsi="Times New Roman" w:cs="Times New Roman"/>
        </w:rPr>
        <w:t>we believe</w:t>
      </w:r>
      <w:r w:rsidRPr="00EF0B8E">
        <w:rPr>
          <w:rFonts w:ascii="Times New Roman" w:hAnsi="Times New Roman" w:cs="Times New Roman"/>
        </w:rPr>
        <w:t xml:space="preserve">, </w:t>
      </w:r>
      <w:r w:rsidRPr="00EF0B8E">
        <w:rPr>
          <w:rFonts w:ascii="Times New Roman" w:hAnsi="Times New Roman" w:cs="Times New Roman"/>
          <w:i/>
          <w:iCs/>
        </w:rPr>
        <w:t xml:space="preserve">attention </w:t>
      </w:r>
      <w:r w:rsidRPr="00EF0B8E">
        <w:rPr>
          <w:rFonts w:ascii="Times New Roman" w:hAnsi="Times New Roman" w:cs="Times New Roman"/>
        </w:rPr>
        <w:t xml:space="preserve">to the possibility of failure significantly undermines resistance to temptation. As </w:t>
      </w:r>
      <w:r w:rsidR="00864ED5" w:rsidRPr="00EF0B8E">
        <w:rPr>
          <w:rFonts w:ascii="Times New Roman" w:hAnsi="Times New Roman" w:cs="Times New Roman"/>
        </w:rPr>
        <w:t xml:space="preserve">Peake, </w:t>
      </w:r>
      <w:proofErr w:type="spellStart"/>
      <w:r w:rsidR="00864ED5" w:rsidRPr="00EF0B8E">
        <w:rPr>
          <w:rFonts w:ascii="Times New Roman" w:hAnsi="Times New Roman" w:cs="Times New Roman"/>
        </w:rPr>
        <w:t>Hebl</w:t>
      </w:r>
      <w:proofErr w:type="spellEnd"/>
      <w:r w:rsidR="00864ED5" w:rsidRPr="00EF0B8E">
        <w:rPr>
          <w:rFonts w:ascii="Times New Roman" w:hAnsi="Times New Roman" w:cs="Times New Roman"/>
        </w:rPr>
        <w:t xml:space="preserve">, and </w:t>
      </w:r>
      <w:proofErr w:type="spellStart"/>
      <w:r w:rsidR="00864ED5" w:rsidRPr="00EF0B8E">
        <w:rPr>
          <w:rFonts w:ascii="Times New Roman" w:hAnsi="Times New Roman" w:cs="Times New Roman"/>
        </w:rPr>
        <w:t>Mischel</w:t>
      </w:r>
      <w:proofErr w:type="spellEnd"/>
      <w:r w:rsidR="00864ED5" w:rsidRPr="00EF0B8E">
        <w:rPr>
          <w:rFonts w:ascii="Times New Roman" w:hAnsi="Times New Roman" w:cs="Times New Roman"/>
        </w:rPr>
        <w:t xml:space="preserve"> (2002,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313-4) </w:t>
      </w:r>
      <w:r w:rsidRPr="00EF0B8E">
        <w:rPr>
          <w:rFonts w:ascii="Times New Roman" w:hAnsi="Times New Roman" w:cs="Times New Roman"/>
        </w:rPr>
        <w:t>put it</w:t>
      </w:r>
      <w:r w:rsidR="00864ED5"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eastAsia="Times New Roman" w:hAnsi="Times New Roman" w:cs="Times New Roman"/>
        </w:rPr>
        <w:t>Nearly three decades of construct-oriented work on the factors that influence children’s delay of gratification…clearly points to the ability to deploy attention flexibly as a key competence for effective waiting.” Attending to something other than the temptation and its ability to influence us</w:t>
      </w:r>
      <w:r w:rsidR="007020A6" w:rsidRPr="00EF0B8E">
        <w:rPr>
          <w:rFonts w:ascii="Times New Roman" w:eastAsia="Times New Roman" w:hAnsi="Times New Roman" w:cs="Times New Roman"/>
        </w:rPr>
        <w:t xml:space="preserve"> is</w:t>
      </w:r>
      <w:r w:rsidRPr="00EF0B8E">
        <w:rPr>
          <w:rFonts w:ascii="Times New Roman" w:eastAsia="Times New Roman" w:hAnsi="Times New Roman" w:cs="Times New Roman"/>
        </w:rPr>
        <w:t xml:space="preserve"> key in </w:t>
      </w:r>
      <w:r w:rsidR="007C286D" w:rsidRPr="00EF0B8E">
        <w:rPr>
          <w:rFonts w:ascii="Times New Roman" w:eastAsia="Times New Roman" w:hAnsi="Times New Roman" w:cs="Times New Roman"/>
        </w:rPr>
        <w:t>meeting</w:t>
      </w:r>
      <w:r w:rsidRPr="00EF0B8E">
        <w:rPr>
          <w:rFonts w:ascii="Times New Roman" w:eastAsia="Times New Roman" w:hAnsi="Times New Roman" w:cs="Times New Roman"/>
        </w:rPr>
        <w:t xml:space="preserve"> many volitional challenges.</w:t>
      </w:r>
    </w:p>
    <w:p w14:paraId="49A7804A" w14:textId="02F06B1F" w:rsidR="00E97AE6" w:rsidRPr="00EF0B8E" w:rsidRDefault="00910929" w:rsidP="00E97AE6">
      <w:pPr>
        <w:spacing w:line="480" w:lineRule="auto"/>
        <w:ind w:firstLine="720"/>
        <w:contextualSpacing/>
        <w:jc w:val="both"/>
        <w:rPr>
          <w:rFonts w:ascii="Times New Roman" w:eastAsia="Times New Roman" w:hAnsi="Times New Roman" w:cs="Times New Roman"/>
        </w:rPr>
      </w:pPr>
      <w:r w:rsidRPr="00EF0B8E">
        <w:rPr>
          <w:rFonts w:ascii="Times New Roman" w:hAnsi="Times New Roman" w:cs="Times New Roman"/>
        </w:rPr>
        <w:t xml:space="preserve">This focus on attention </w:t>
      </w:r>
      <w:r w:rsidR="007C286D" w:rsidRPr="00EF0B8E">
        <w:rPr>
          <w:rFonts w:ascii="Times New Roman" w:hAnsi="Times New Roman" w:cs="Times New Roman"/>
        </w:rPr>
        <w:t xml:space="preserve">also </w:t>
      </w:r>
      <w:r w:rsidRPr="00EF0B8E">
        <w:rPr>
          <w:rFonts w:ascii="Times New Roman" w:hAnsi="Times New Roman" w:cs="Times New Roman"/>
        </w:rPr>
        <w:t xml:space="preserve">avoids a problem Morton and Paul </w:t>
      </w:r>
      <w:r w:rsidR="00864ED5" w:rsidRPr="00EF0B8E">
        <w:rPr>
          <w:rFonts w:ascii="Times New Roman" w:hAnsi="Times New Roman" w:cs="Times New Roman"/>
        </w:rPr>
        <w:t xml:space="preserve">(2019,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198) </w:t>
      </w:r>
      <w:r w:rsidRPr="00EF0B8E">
        <w:rPr>
          <w:rFonts w:ascii="Times New Roman" w:hAnsi="Times New Roman" w:cs="Times New Roman"/>
        </w:rPr>
        <w:t xml:space="preserve">raise about “the coherence of an agent’s point of view.” Imagine that you face a pastry so tempting that you are unlikely to resist it. You may then have low doxastic confidence that you will succeed, but high volitional confidence, setting your doubts aside. This can seem like “two attitudes toward the </w:t>
      </w:r>
      <w:r w:rsidRPr="00EF0B8E">
        <w:rPr>
          <w:rFonts w:ascii="Times New Roman" w:hAnsi="Times New Roman" w:cs="Times New Roman"/>
        </w:rPr>
        <w:lastRenderedPageBreak/>
        <w:t>same question” of whether you will succeed</w:t>
      </w:r>
      <w:r w:rsidR="00864ED5" w:rsidRPr="00EF0B8E">
        <w:rPr>
          <w:rFonts w:ascii="Times New Roman" w:hAnsi="Times New Roman" w:cs="Times New Roman"/>
        </w:rPr>
        <w:t xml:space="preserve"> (Morton and Paul</w:t>
      </w:r>
      <w:r w:rsidR="001216B5" w:rsidRPr="00EF0B8E">
        <w:rPr>
          <w:rFonts w:ascii="Times New Roman" w:hAnsi="Times New Roman" w:cs="Times New Roman"/>
        </w:rPr>
        <w:t>,</w:t>
      </w:r>
      <w:r w:rsidR="00864ED5" w:rsidRPr="00EF0B8E">
        <w:rPr>
          <w:rFonts w:ascii="Times New Roman" w:hAnsi="Times New Roman" w:cs="Times New Roman"/>
        </w:rPr>
        <w:t xml:space="preserve"> 2019, </w:t>
      </w:r>
      <w:r w:rsidR="001216B5" w:rsidRPr="00EF0B8E">
        <w:rPr>
          <w:rFonts w:ascii="Times New Roman" w:hAnsi="Times New Roman" w:cs="Times New Roman"/>
        </w:rPr>
        <w:t xml:space="preserve">p. </w:t>
      </w:r>
      <w:r w:rsidR="00864ED5" w:rsidRPr="00EF0B8E">
        <w:rPr>
          <w:rFonts w:ascii="Times New Roman" w:hAnsi="Times New Roman" w:cs="Times New Roman"/>
        </w:rPr>
        <w:t>198).</w:t>
      </w:r>
      <w:r w:rsidRPr="00EF0B8E">
        <w:rPr>
          <w:rFonts w:ascii="Times New Roman" w:hAnsi="Times New Roman" w:cs="Times New Roman"/>
        </w:rPr>
        <w:t xml:space="preserve"> </w:t>
      </w:r>
      <w:r w:rsidR="0049760D" w:rsidRPr="00EF0B8E">
        <w:rPr>
          <w:rFonts w:ascii="Times New Roman" w:hAnsi="Times New Roman" w:cs="Times New Roman"/>
        </w:rPr>
        <w:t xml:space="preserve">And that can seem incoherent. </w:t>
      </w:r>
      <w:r w:rsidR="00C1517F" w:rsidRPr="00EF0B8E">
        <w:rPr>
          <w:rFonts w:ascii="Times New Roman" w:hAnsi="Times New Roman" w:cs="Times New Roman"/>
        </w:rPr>
        <w:t xml:space="preserve">But in </w:t>
      </w:r>
      <w:proofErr w:type="gramStart"/>
      <w:r w:rsidR="00C1517F" w:rsidRPr="00EF0B8E">
        <w:rPr>
          <w:rFonts w:ascii="Times New Roman" w:hAnsi="Times New Roman" w:cs="Times New Roman"/>
        </w:rPr>
        <w:t>fact</w:t>
      </w:r>
      <w:proofErr w:type="gramEnd"/>
      <w:r w:rsidRPr="00EF0B8E">
        <w:rPr>
          <w:rFonts w:ascii="Times New Roman" w:hAnsi="Times New Roman" w:cs="Times New Roman"/>
        </w:rPr>
        <w:t xml:space="preserve"> they are not two attitudes. Volitional confidence is </w:t>
      </w:r>
      <w:r w:rsidR="00B14A71" w:rsidRPr="00EF0B8E">
        <w:rPr>
          <w:rFonts w:ascii="Times New Roman" w:hAnsi="Times New Roman" w:cs="Times New Roman"/>
        </w:rPr>
        <w:t xml:space="preserve">proper </w:t>
      </w:r>
      <w:r w:rsidRPr="00EF0B8E">
        <w:rPr>
          <w:rFonts w:ascii="Times New Roman" w:hAnsi="Times New Roman" w:cs="Times New Roman"/>
          <w:i/>
          <w:iCs/>
        </w:rPr>
        <w:t>inattention</w:t>
      </w:r>
      <w:r w:rsidRPr="00EF0B8E">
        <w:rPr>
          <w:rFonts w:ascii="Times New Roman" w:hAnsi="Times New Roman" w:cs="Times New Roman"/>
        </w:rPr>
        <w:t xml:space="preserve"> to the possibility of failure. This inattention is not an attitude</w:t>
      </w:r>
      <w:r w:rsidR="0049760D" w:rsidRPr="00EF0B8E">
        <w:rPr>
          <w:rFonts w:ascii="Times New Roman" w:hAnsi="Times New Roman" w:cs="Times New Roman"/>
        </w:rPr>
        <w:t xml:space="preserve">; it is a way of </w:t>
      </w:r>
      <w:r w:rsidR="0049760D" w:rsidRPr="00EF0B8E">
        <w:rPr>
          <w:rFonts w:ascii="Times New Roman" w:eastAsia="Times New Roman" w:hAnsi="Times New Roman" w:cs="Times New Roman"/>
        </w:rPr>
        <w:t>keeping other attitudes comparatively peripheral in one’s awareness, or</w:t>
      </w:r>
      <w:r w:rsidR="0049760D" w:rsidRPr="00EF0B8E">
        <w:rPr>
          <w:rFonts w:ascii="Times New Roman" w:hAnsi="Times New Roman" w:cs="Times New Roman"/>
        </w:rPr>
        <w:t xml:space="preserve"> </w:t>
      </w:r>
      <w:r w:rsidR="0049760D" w:rsidRPr="00EF0B8E">
        <w:rPr>
          <w:rFonts w:ascii="Times New Roman" w:eastAsia="Times New Roman" w:hAnsi="Times New Roman" w:cs="Times New Roman"/>
        </w:rPr>
        <w:t>moderating their</w:t>
      </w:r>
      <w:r w:rsidRPr="00EF0B8E">
        <w:rPr>
          <w:rFonts w:ascii="Times New Roman" w:eastAsia="Times New Roman" w:hAnsi="Times New Roman" w:cs="Times New Roman"/>
        </w:rPr>
        <w:t xml:space="preserve"> importance</w:t>
      </w:r>
      <w:r w:rsidR="00864ED5" w:rsidRPr="00EF0B8E">
        <w:rPr>
          <w:rFonts w:ascii="Times New Roman" w:eastAsia="Times New Roman" w:hAnsi="Times New Roman" w:cs="Times New Roman"/>
        </w:rPr>
        <w:t xml:space="preserve"> (see </w:t>
      </w:r>
      <w:proofErr w:type="spellStart"/>
      <w:r w:rsidR="00864ED5" w:rsidRPr="00EF0B8E">
        <w:rPr>
          <w:rFonts w:ascii="Times New Roman" w:eastAsia="Times New Roman" w:hAnsi="Times New Roman" w:cs="Times New Roman"/>
        </w:rPr>
        <w:t>Watzl</w:t>
      </w:r>
      <w:proofErr w:type="spellEnd"/>
      <w:r w:rsidR="001216B5" w:rsidRPr="00EF0B8E">
        <w:rPr>
          <w:rFonts w:ascii="Times New Roman" w:eastAsia="Times New Roman" w:hAnsi="Times New Roman" w:cs="Times New Roman"/>
        </w:rPr>
        <w:t>,</w:t>
      </w:r>
      <w:r w:rsidR="00864ED5" w:rsidRPr="00EF0B8E">
        <w:rPr>
          <w:rFonts w:ascii="Times New Roman" w:eastAsia="Times New Roman" w:hAnsi="Times New Roman" w:cs="Times New Roman"/>
        </w:rPr>
        <w:t xml:space="preserve"> 2017)</w:t>
      </w:r>
      <w:r w:rsidRPr="00EF0B8E">
        <w:rPr>
          <w:rFonts w:ascii="Times New Roman" w:eastAsia="Times New Roman" w:hAnsi="Times New Roman" w:cs="Times New Roman"/>
        </w:rPr>
        <w:t xml:space="preserve">. Calhoun </w:t>
      </w:r>
      <w:r w:rsidR="00864ED5" w:rsidRPr="00EF0B8E">
        <w:rPr>
          <w:rFonts w:ascii="Times New Roman" w:eastAsia="Times New Roman" w:hAnsi="Times New Roman" w:cs="Times New Roman"/>
        </w:rPr>
        <w:t>(</w:t>
      </w:r>
      <w:r w:rsidR="00864ED5" w:rsidRPr="00EF0B8E">
        <w:rPr>
          <w:rFonts w:ascii="Times New Roman" w:hAnsi="Times New Roman" w:cs="Times New Roman"/>
        </w:rPr>
        <w:t xml:space="preserve">2018,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80) </w:t>
      </w:r>
      <w:r w:rsidRPr="00EF0B8E">
        <w:rPr>
          <w:rFonts w:ascii="Times New Roman" w:eastAsia="Times New Roman" w:hAnsi="Times New Roman" w:cs="Times New Roman"/>
        </w:rPr>
        <w:t>worries</w:t>
      </w:r>
      <w:r w:rsidR="007C286D" w:rsidRPr="00EF0B8E">
        <w:rPr>
          <w:rFonts w:ascii="Times New Roman" w:eastAsia="Times New Roman" w:hAnsi="Times New Roman" w:cs="Times New Roman"/>
        </w:rPr>
        <w:t xml:space="preserve">, relatedly, </w:t>
      </w:r>
      <w:r w:rsidRPr="00EF0B8E">
        <w:rPr>
          <w:rFonts w:ascii="Times New Roman" w:eastAsia="Times New Roman" w:hAnsi="Times New Roman" w:cs="Times New Roman"/>
        </w:rPr>
        <w:t>that an “Eyes-on-the-Prize” approach “would come at the cost of being disposed not to notice the very things one needs to notice in order to engage in rational planning.”</w:t>
      </w:r>
      <w:r w:rsidRPr="00EF0B8E">
        <w:rPr>
          <w:rStyle w:val="FootnoteReference"/>
          <w:rFonts w:ascii="Times New Roman" w:eastAsia="Times New Roman" w:hAnsi="Times New Roman" w:cs="Times New Roman"/>
        </w:rPr>
        <w:footnoteReference w:id="18"/>
      </w:r>
      <w:r w:rsidRPr="00EF0B8E">
        <w:rPr>
          <w:rFonts w:ascii="Times New Roman" w:eastAsia="Times New Roman" w:hAnsi="Times New Roman" w:cs="Times New Roman"/>
        </w:rPr>
        <w:t xml:space="preserve"> But we should distinguish noticing</w:t>
      </w:r>
      <w:r w:rsidR="0049760D" w:rsidRPr="00EF0B8E">
        <w:rPr>
          <w:rFonts w:ascii="Times New Roman" w:eastAsia="Times New Roman" w:hAnsi="Times New Roman" w:cs="Times New Roman"/>
        </w:rPr>
        <w:t>, believing, and knowing</w:t>
      </w:r>
      <w:r w:rsidR="00C1517F" w:rsidRPr="00EF0B8E">
        <w:rPr>
          <w:rFonts w:ascii="Times New Roman" w:eastAsia="Times New Roman" w:hAnsi="Times New Roman" w:cs="Times New Roman"/>
        </w:rPr>
        <w:t>, on the one hand,</w:t>
      </w:r>
      <w:r w:rsidR="0049760D" w:rsidRPr="00EF0B8E">
        <w:rPr>
          <w:rFonts w:ascii="Times New Roman" w:eastAsia="Times New Roman" w:hAnsi="Times New Roman" w:cs="Times New Roman"/>
        </w:rPr>
        <w:t xml:space="preserve"> </w:t>
      </w:r>
      <w:r w:rsidRPr="00EF0B8E">
        <w:rPr>
          <w:rFonts w:ascii="Times New Roman" w:eastAsia="Times New Roman" w:hAnsi="Times New Roman" w:cs="Times New Roman"/>
        </w:rPr>
        <w:t xml:space="preserve">from </w:t>
      </w:r>
      <w:r w:rsidR="0049760D" w:rsidRPr="00EF0B8E">
        <w:rPr>
          <w:rFonts w:ascii="Times New Roman" w:eastAsia="Times New Roman" w:hAnsi="Times New Roman" w:cs="Times New Roman"/>
        </w:rPr>
        <w:t xml:space="preserve">attending, </w:t>
      </w:r>
      <w:r w:rsidRPr="00EF0B8E">
        <w:rPr>
          <w:rFonts w:ascii="Times New Roman" w:eastAsia="Times New Roman" w:hAnsi="Times New Roman" w:cs="Times New Roman"/>
        </w:rPr>
        <w:t>foregrounding</w:t>
      </w:r>
      <w:r w:rsidR="0049760D" w:rsidRPr="00EF0B8E">
        <w:rPr>
          <w:rFonts w:ascii="Times New Roman" w:eastAsia="Times New Roman" w:hAnsi="Times New Roman" w:cs="Times New Roman"/>
        </w:rPr>
        <w:t>,</w:t>
      </w:r>
      <w:r w:rsidRPr="00EF0B8E">
        <w:rPr>
          <w:rFonts w:ascii="Times New Roman" w:eastAsia="Times New Roman" w:hAnsi="Times New Roman" w:cs="Times New Roman"/>
        </w:rPr>
        <w:t xml:space="preserve"> </w:t>
      </w:r>
      <w:r w:rsidR="0049760D" w:rsidRPr="00EF0B8E">
        <w:rPr>
          <w:rFonts w:ascii="Times New Roman" w:eastAsia="Times New Roman" w:hAnsi="Times New Roman" w:cs="Times New Roman"/>
        </w:rPr>
        <w:t>and</w:t>
      </w:r>
      <w:r w:rsidRPr="00EF0B8E">
        <w:rPr>
          <w:rFonts w:ascii="Times New Roman" w:eastAsia="Times New Roman" w:hAnsi="Times New Roman" w:cs="Times New Roman"/>
        </w:rPr>
        <w:t xml:space="preserve"> harping. A volitionally confident person can make modest plans while also moderating her focus on the need for modesty.</w:t>
      </w:r>
      <w:r w:rsidR="00864ED5" w:rsidRPr="00EF0B8E">
        <w:rPr>
          <w:rFonts w:ascii="Times New Roman" w:eastAsia="Times New Roman" w:hAnsi="Times New Roman" w:cs="Times New Roman"/>
        </w:rPr>
        <w:t xml:space="preserve"> Her </w:t>
      </w:r>
      <w:r w:rsidR="00864ED5" w:rsidRPr="00EF0B8E">
        <w:rPr>
          <w:rFonts w:ascii="Times New Roman" w:hAnsi="Times New Roman" w:cs="Times New Roman"/>
        </w:rPr>
        <w:t xml:space="preserve">volitional confidence is inattention to a proper degree, rather than complete ignoring in a way that would more pressingly raise Calhoun’s concern. </w:t>
      </w:r>
      <w:r w:rsidR="00864ED5" w:rsidRPr="00EF0B8E">
        <w:rPr>
          <w:rFonts w:ascii="Times New Roman" w:eastAsia="Times New Roman" w:hAnsi="Times New Roman" w:cs="Times New Roman"/>
        </w:rPr>
        <w:t>Not noticing would be volitional arrogance, rather than confidence.</w:t>
      </w:r>
    </w:p>
    <w:p w14:paraId="0033273A" w14:textId="77777777" w:rsidR="00E97AE6" w:rsidRPr="00EF0B8E" w:rsidRDefault="00E97AE6" w:rsidP="00641E2B">
      <w:pPr>
        <w:spacing w:line="480" w:lineRule="auto"/>
        <w:contextualSpacing/>
        <w:jc w:val="both"/>
        <w:rPr>
          <w:rFonts w:ascii="Times New Roman" w:hAnsi="Times New Roman" w:cs="Times New Roman"/>
        </w:rPr>
      </w:pPr>
    </w:p>
    <w:p w14:paraId="6568038B" w14:textId="20CDA7CB" w:rsidR="00D11807" w:rsidRPr="00EF0B8E" w:rsidRDefault="00D11807" w:rsidP="00CA00FD">
      <w:pPr>
        <w:spacing w:line="480" w:lineRule="auto"/>
        <w:contextualSpacing/>
        <w:jc w:val="center"/>
        <w:rPr>
          <w:rFonts w:ascii="Times New Roman" w:hAnsi="Times New Roman" w:cs="Times New Roman"/>
          <w:b/>
          <w:bCs/>
        </w:rPr>
      </w:pPr>
      <w:r w:rsidRPr="00EF0B8E">
        <w:rPr>
          <w:rFonts w:ascii="Times New Roman" w:hAnsi="Times New Roman" w:cs="Times New Roman"/>
          <w:b/>
          <w:bCs/>
        </w:rPr>
        <w:t>IV. How to be Modestly Confident</w:t>
      </w:r>
    </w:p>
    <w:p w14:paraId="0CAADBFC" w14:textId="77777777" w:rsidR="00CA00FD" w:rsidRPr="00EF0B8E" w:rsidRDefault="00CA00FD" w:rsidP="00CA00FD">
      <w:pPr>
        <w:spacing w:line="480" w:lineRule="auto"/>
        <w:contextualSpacing/>
        <w:jc w:val="center"/>
        <w:rPr>
          <w:rFonts w:ascii="Times New Roman" w:hAnsi="Times New Roman" w:cs="Times New Roman"/>
          <w:b/>
          <w:bCs/>
        </w:rPr>
      </w:pPr>
    </w:p>
    <w:p w14:paraId="145E5428" w14:textId="002162FF" w:rsidR="001F2E0C" w:rsidRPr="00EF0B8E" w:rsidRDefault="007C7476" w:rsidP="00641E2B">
      <w:pPr>
        <w:spacing w:line="480" w:lineRule="auto"/>
        <w:contextualSpacing/>
        <w:jc w:val="both"/>
        <w:rPr>
          <w:rFonts w:ascii="Times New Roman" w:hAnsi="Times New Roman" w:cs="Times New Roman"/>
        </w:rPr>
      </w:pPr>
      <w:r w:rsidRPr="00EF0B8E">
        <w:rPr>
          <w:rFonts w:ascii="Times New Roman" w:hAnsi="Times New Roman" w:cs="Times New Roman"/>
        </w:rPr>
        <w:tab/>
      </w:r>
      <w:r w:rsidR="00D11807" w:rsidRPr="00EF0B8E">
        <w:rPr>
          <w:rFonts w:ascii="Times New Roman" w:hAnsi="Times New Roman" w:cs="Times New Roman"/>
        </w:rPr>
        <w:t>Incessant daily demands on our willpower call for—to adapt a phrase of Kierkegaard’s—a paradoxical and modest confidence.</w:t>
      </w:r>
      <w:r w:rsidR="00D11807" w:rsidRPr="00EF0B8E">
        <w:rPr>
          <w:rStyle w:val="FootnoteReference"/>
          <w:rFonts w:ascii="Times New Roman" w:hAnsi="Times New Roman" w:cs="Times New Roman"/>
        </w:rPr>
        <w:footnoteReference w:id="19"/>
      </w:r>
      <w:r w:rsidR="003B3943" w:rsidRPr="00EF0B8E">
        <w:rPr>
          <w:rFonts w:ascii="Times New Roman" w:hAnsi="Times New Roman" w:cs="Times New Roman"/>
        </w:rPr>
        <w:t xml:space="preserve"> </w:t>
      </w:r>
      <w:r w:rsidR="00D11807" w:rsidRPr="00EF0B8E">
        <w:rPr>
          <w:rFonts w:ascii="Times New Roman" w:hAnsi="Times New Roman" w:cs="Times New Roman"/>
        </w:rPr>
        <w:t>T</w:t>
      </w:r>
      <w:r w:rsidR="003B3943" w:rsidRPr="00EF0B8E">
        <w:rPr>
          <w:rFonts w:ascii="Times New Roman" w:hAnsi="Times New Roman" w:cs="Times New Roman"/>
        </w:rPr>
        <w:t xml:space="preserve">he combination </w:t>
      </w:r>
      <w:r w:rsidR="00D11807" w:rsidRPr="00EF0B8E">
        <w:rPr>
          <w:rFonts w:ascii="Times New Roman" w:hAnsi="Times New Roman" w:cs="Times New Roman"/>
        </w:rPr>
        <w:t>can seem difficult and even troubling</w:t>
      </w:r>
      <w:r w:rsidR="00910929" w:rsidRPr="00EF0B8E">
        <w:rPr>
          <w:rFonts w:ascii="Times New Roman" w:hAnsi="Times New Roman" w:cs="Times New Roman"/>
        </w:rPr>
        <w:t xml:space="preserve">, </w:t>
      </w:r>
      <w:r w:rsidR="00910929" w:rsidRPr="00EF0B8E">
        <w:rPr>
          <w:rFonts w:ascii="Times New Roman" w:hAnsi="Times New Roman" w:cs="Times New Roman"/>
        </w:rPr>
        <w:lastRenderedPageBreak/>
        <w:t>even if coherent</w:t>
      </w:r>
      <w:r w:rsidR="00D11807" w:rsidRPr="00EF0B8E">
        <w:rPr>
          <w:rFonts w:ascii="Times New Roman" w:hAnsi="Times New Roman" w:cs="Times New Roman"/>
        </w:rPr>
        <w:t xml:space="preserve">. </w:t>
      </w:r>
      <w:r w:rsidR="000B23ED" w:rsidRPr="00EF0B8E">
        <w:rPr>
          <w:rFonts w:ascii="Times New Roman" w:hAnsi="Times New Roman" w:cs="Times New Roman"/>
        </w:rPr>
        <w:t>It seems we must</w:t>
      </w:r>
      <w:r w:rsidR="003B3943" w:rsidRPr="00EF0B8E">
        <w:rPr>
          <w:rFonts w:ascii="Times New Roman" w:hAnsi="Times New Roman" w:cs="Times New Roman"/>
        </w:rPr>
        <w:t xml:space="preserve"> constantly remember o</w:t>
      </w:r>
      <w:r w:rsidR="000B23ED" w:rsidRPr="00EF0B8E">
        <w:rPr>
          <w:rFonts w:ascii="Times New Roman" w:hAnsi="Times New Roman" w:cs="Times New Roman"/>
        </w:rPr>
        <w:t>ur</w:t>
      </w:r>
      <w:r w:rsidR="003B3943" w:rsidRPr="00EF0B8E">
        <w:rPr>
          <w:rFonts w:ascii="Times New Roman" w:hAnsi="Times New Roman" w:cs="Times New Roman"/>
        </w:rPr>
        <w:t xml:space="preserve"> limitations </w:t>
      </w:r>
      <w:proofErr w:type="gramStart"/>
      <w:r w:rsidR="003B3943" w:rsidRPr="00EF0B8E">
        <w:rPr>
          <w:rFonts w:ascii="Times New Roman" w:hAnsi="Times New Roman" w:cs="Times New Roman"/>
        </w:rPr>
        <w:t>in order to</w:t>
      </w:r>
      <w:proofErr w:type="gramEnd"/>
      <w:r w:rsidR="003B3943" w:rsidRPr="00EF0B8E">
        <w:rPr>
          <w:rFonts w:ascii="Times New Roman" w:hAnsi="Times New Roman" w:cs="Times New Roman"/>
        </w:rPr>
        <w:t xml:space="preserve"> avoid overcommitment, but also constantly</w:t>
      </w:r>
      <w:r w:rsidR="000B23ED" w:rsidRPr="00EF0B8E">
        <w:rPr>
          <w:rFonts w:ascii="Times New Roman" w:hAnsi="Times New Roman" w:cs="Times New Roman"/>
        </w:rPr>
        <w:t xml:space="preserve"> ignore them in boldly </w:t>
      </w:r>
      <w:r w:rsidR="003B3943" w:rsidRPr="00EF0B8E">
        <w:rPr>
          <w:rFonts w:ascii="Times New Roman" w:hAnsi="Times New Roman" w:cs="Times New Roman"/>
        </w:rPr>
        <w:t xml:space="preserve">absorbing </w:t>
      </w:r>
      <w:r w:rsidR="000B23ED" w:rsidRPr="00EF0B8E">
        <w:rPr>
          <w:rFonts w:ascii="Times New Roman" w:hAnsi="Times New Roman" w:cs="Times New Roman"/>
        </w:rPr>
        <w:t>ourselves</w:t>
      </w:r>
      <w:r w:rsidR="00934C56" w:rsidRPr="00EF0B8E">
        <w:rPr>
          <w:rFonts w:ascii="Times New Roman" w:hAnsi="Times New Roman" w:cs="Times New Roman"/>
        </w:rPr>
        <w:t xml:space="preserve"> in the task at hand. Is such dissociation even possible? If it is,</w:t>
      </w:r>
      <w:r w:rsidR="003B3943" w:rsidRPr="00EF0B8E">
        <w:rPr>
          <w:rFonts w:ascii="Times New Roman" w:hAnsi="Times New Roman" w:cs="Times New Roman"/>
        </w:rPr>
        <w:t xml:space="preserve"> can it really be </w:t>
      </w:r>
      <w:r w:rsidR="00934C56" w:rsidRPr="00EF0B8E">
        <w:rPr>
          <w:rFonts w:ascii="Times New Roman" w:hAnsi="Times New Roman" w:cs="Times New Roman"/>
        </w:rPr>
        <w:t>good for us</w:t>
      </w:r>
      <w:r w:rsidR="003B3943" w:rsidRPr="00EF0B8E">
        <w:rPr>
          <w:rFonts w:ascii="Times New Roman" w:hAnsi="Times New Roman" w:cs="Times New Roman"/>
        </w:rPr>
        <w:t>? It can seem, instead, neither psychologically feasible</w:t>
      </w:r>
      <w:r w:rsidR="00934C56" w:rsidRPr="00EF0B8E">
        <w:rPr>
          <w:rFonts w:ascii="Times New Roman" w:hAnsi="Times New Roman" w:cs="Times New Roman"/>
        </w:rPr>
        <w:t xml:space="preserve"> nor desirable</w:t>
      </w:r>
      <w:r w:rsidR="003B3943" w:rsidRPr="00EF0B8E">
        <w:rPr>
          <w:rFonts w:ascii="Times New Roman" w:hAnsi="Times New Roman" w:cs="Times New Roman"/>
        </w:rPr>
        <w:t xml:space="preserve">. This </w:t>
      </w:r>
      <w:r w:rsidR="00C1517F" w:rsidRPr="00EF0B8E">
        <w:rPr>
          <w:rFonts w:ascii="Times New Roman" w:hAnsi="Times New Roman" w:cs="Times New Roman"/>
        </w:rPr>
        <w:t>objection</w:t>
      </w:r>
      <w:r w:rsidR="003B3943" w:rsidRPr="00EF0B8E">
        <w:rPr>
          <w:rFonts w:ascii="Times New Roman" w:hAnsi="Times New Roman" w:cs="Times New Roman"/>
        </w:rPr>
        <w:t xml:space="preserve"> is </w:t>
      </w:r>
      <w:r w:rsidR="00C1517F" w:rsidRPr="00EF0B8E">
        <w:rPr>
          <w:rFonts w:ascii="Times New Roman" w:hAnsi="Times New Roman" w:cs="Times New Roman"/>
        </w:rPr>
        <w:t>worth</w:t>
      </w:r>
      <w:r w:rsidR="003B3943" w:rsidRPr="00EF0B8E">
        <w:rPr>
          <w:rFonts w:ascii="Times New Roman" w:hAnsi="Times New Roman" w:cs="Times New Roman"/>
        </w:rPr>
        <w:t xml:space="preserve"> consider</w:t>
      </w:r>
      <w:r w:rsidR="00C1517F" w:rsidRPr="00EF0B8E">
        <w:rPr>
          <w:rFonts w:ascii="Times New Roman" w:hAnsi="Times New Roman" w:cs="Times New Roman"/>
        </w:rPr>
        <w:t>ing</w:t>
      </w:r>
      <w:r w:rsidR="003B3943" w:rsidRPr="00EF0B8E">
        <w:rPr>
          <w:rFonts w:ascii="Times New Roman" w:hAnsi="Times New Roman" w:cs="Times New Roman"/>
        </w:rPr>
        <w:t xml:space="preserve"> in some detail.</w:t>
      </w:r>
    </w:p>
    <w:p w14:paraId="0FB62347" w14:textId="33B69F16" w:rsidR="00A32A8F" w:rsidRPr="00EF0B8E" w:rsidRDefault="00A32A8F" w:rsidP="00641E2B">
      <w:pPr>
        <w:spacing w:line="480" w:lineRule="auto"/>
        <w:contextualSpacing/>
        <w:jc w:val="both"/>
        <w:rPr>
          <w:rFonts w:ascii="Times New Roman" w:hAnsi="Times New Roman" w:cs="Times New Roman"/>
        </w:rPr>
      </w:pPr>
      <w:r w:rsidRPr="00EF0B8E">
        <w:rPr>
          <w:rFonts w:ascii="Times New Roman" w:hAnsi="Times New Roman" w:cs="Times New Roman"/>
        </w:rPr>
        <w:tab/>
        <w:t>A proper relation to one’s own willpower can be usefully compared to one of Kierkegaard’s descriptions</w:t>
      </w:r>
      <w:r w:rsidR="001F2E0C" w:rsidRPr="00EF0B8E">
        <w:rPr>
          <w:rFonts w:ascii="Times New Roman" w:hAnsi="Times New Roman" w:cs="Times New Roman"/>
        </w:rPr>
        <w:t>,</w:t>
      </w:r>
      <w:r w:rsidRPr="00EF0B8E">
        <w:rPr>
          <w:rFonts w:ascii="Times New Roman" w:hAnsi="Times New Roman" w:cs="Times New Roman"/>
          <w:i/>
        </w:rPr>
        <w:t xml:space="preserve"> </w:t>
      </w:r>
      <w:r w:rsidR="001F2E0C" w:rsidRPr="00EF0B8E">
        <w:rPr>
          <w:rFonts w:ascii="Times New Roman" w:hAnsi="Times New Roman" w:cs="Times New Roman"/>
        </w:rPr>
        <w:t xml:space="preserve">in </w:t>
      </w:r>
      <w:r w:rsidR="001F2E0C" w:rsidRPr="00EF0B8E">
        <w:rPr>
          <w:rFonts w:ascii="Times New Roman" w:hAnsi="Times New Roman" w:cs="Times New Roman"/>
          <w:i/>
        </w:rPr>
        <w:t>Fear and Trembling</w:t>
      </w:r>
      <w:r w:rsidR="001F2E0C" w:rsidRPr="00EF0B8E">
        <w:rPr>
          <w:rFonts w:ascii="Times New Roman" w:hAnsi="Times New Roman" w:cs="Times New Roman"/>
        </w:rPr>
        <w:t>,</w:t>
      </w:r>
      <w:r w:rsidR="001F2E0C" w:rsidRPr="00EF0B8E">
        <w:rPr>
          <w:rFonts w:ascii="Times New Roman" w:hAnsi="Times New Roman" w:cs="Times New Roman"/>
          <w:i/>
        </w:rPr>
        <w:t xml:space="preserve"> </w:t>
      </w:r>
      <w:r w:rsidRPr="00EF0B8E">
        <w:rPr>
          <w:rFonts w:ascii="Times New Roman" w:hAnsi="Times New Roman" w:cs="Times New Roman"/>
        </w:rPr>
        <w:t xml:space="preserve">of </w:t>
      </w:r>
      <w:r w:rsidR="001F2E0C" w:rsidRPr="00EF0B8E">
        <w:rPr>
          <w:rFonts w:ascii="Times New Roman" w:hAnsi="Times New Roman" w:cs="Times New Roman"/>
        </w:rPr>
        <w:t xml:space="preserve">a </w:t>
      </w:r>
      <w:r w:rsidR="00F216BD" w:rsidRPr="00EF0B8E">
        <w:rPr>
          <w:rFonts w:ascii="Times New Roman" w:hAnsi="Times New Roman" w:cs="Times New Roman"/>
        </w:rPr>
        <w:t>“</w:t>
      </w:r>
      <w:r w:rsidR="00C1517F" w:rsidRPr="00EF0B8E">
        <w:rPr>
          <w:rFonts w:ascii="Times New Roman" w:hAnsi="Times New Roman" w:cs="Times New Roman"/>
        </w:rPr>
        <w:t>knight</w:t>
      </w:r>
      <w:r w:rsidR="001F2E0C" w:rsidRPr="00EF0B8E">
        <w:rPr>
          <w:rFonts w:ascii="Times New Roman" w:hAnsi="Times New Roman" w:cs="Times New Roman"/>
        </w:rPr>
        <w:t xml:space="preserve"> of </w:t>
      </w:r>
      <w:r w:rsidRPr="00EF0B8E">
        <w:rPr>
          <w:rFonts w:ascii="Times New Roman" w:hAnsi="Times New Roman" w:cs="Times New Roman"/>
        </w:rPr>
        <w:t>faith.</w:t>
      </w:r>
      <w:r w:rsidR="00F216BD" w:rsidRPr="00EF0B8E">
        <w:rPr>
          <w:rFonts w:ascii="Times New Roman" w:hAnsi="Times New Roman" w:cs="Times New Roman"/>
        </w:rPr>
        <w:t>”</w:t>
      </w:r>
      <w:r w:rsidRPr="00EF0B8E">
        <w:rPr>
          <w:rStyle w:val="FootnoteReference"/>
          <w:rFonts w:ascii="Times New Roman" w:hAnsi="Times New Roman" w:cs="Times New Roman"/>
        </w:rPr>
        <w:footnoteReference w:id="20"/>
      </w:r>
      <w:r w:rsidR="001F2E0C" w:rsidRPr="00EF0B8E">
        <w:rPr>
          <w:rFonts w:ascii="Times New Roman" w:hAnsi="Times New Roman" w:cs="Times New Roman"/>
        </w:rPr>
        <w:t xml:space="preserve"> Such a person, Kierkegaard</w:t>
      </w:r>
      <w:r w:rsidR="00641E2B" w:rsidRPr="00EF0B8E">
        <w:rPr>
          <w:rFonts w:ascii="Times New Roman" w:hAnsi="Times New Roman" w:cs="Times New Roman"/>
        </w:rPr>
        <w:t xml:space="preserve"> </w:t>
      </w:r>
      <w:r w:rsidR="001F2E0C" w:rsidRPr="00EF0B8E">
        <w:rPr>
          <w:rFonts w:ascii="Times New Roman" w:hAnsi="Times New Roman" w:cs="Times New Roman"/>
        </w:rPr>
        <w:t>says, can be outwardly very ordinary, and look “just like a tax gatherer” or a “</w:t>
      </w:r>
      <w:r w:rsidR="001F2E0C" w:rsidRPr="00EF0B8E">
        <w:rPr>
          <w:rFonts w:ascii="Times New Roman" w:hAnsi="Times New Roman" w:cs="Times New Roman"/>
          <w:i/>
        </w:rPr>
        <w:t xml:space="preserve">bourgeois </w:t>
      </w:r>
      <w:r w:rsidR="00A37B0A" w:rsidRPr="00EF0B8E">
        <w:rPr>
          <w:rFonts w:ascii="Times New Roman" w:hAnsi="Times New Roman" w:cs="Times New Roman"/>
        </w:rPr>
        <w:t>philistine”</w:t>
      </w:r>
      <w:r w:rsidR="001F2E0C" w:rsidRPr="00EF0B8E">
        <w:rPr>
          <w:rFonts w:ascii="Times New Roman" w:hAnsi="Times New Roman" w:cs="Times New Roman"/>
        </w:rPr>
        <w:t>:</w:t>
      </w:r>
    </w:p>
    <w:p w14:paraId="25078EC2" w14:textId="77777777" w:rsidR="00641E2B" w:rsidRPr="00EF0B8E" w:rsidRDefault="00641E2B" w:rsidP="00641E2B">
      <w:pPr>
        <w:spacing w:line="480" w:lineRule="auto"/>
        <w:contextualSpacing/>
        <w:jc w:val="both"/>
        <w:rPr>
          <w:rFonts w:ascii="Times New Roman" w:hAnsi="Times New Roman" w:cs="Times New Roman"/>
        </w:rPr>
      </w:pPr>
    </w:p>
    <w:p w14:paraId="49AD3C38" w14:textId="363F2B84" w:rsidR="00A32A8F" w:rsidRPr="00EF0B8E" w:rsidRDefault="001F2E0C" w:rsidP="00641E2B">
      <w:pPr>
        <w:spacing w:line="480" w:lineRule="auto"/>
        <w:ind w:left="720" w:hanging="720"/>
        <w:contextualSpacing/>
        <w:jc w:val="both"/>
        <w:rPr>
          <w:rFonts w:ascii="Times New Roman" w:hAnsi="Times New Roman" w:cs="Times New Roman"/>
        </w:rPr>
      </w:pPr>
      <w:r w:rsidRPr="00EF0B8E">
        <w:rPr>
          <w:rFonts w:ascii="Times New Roman" w:hAnsi="Times New Roman" w:cs="Times New Roman"/>
        </w:rPr>
        <w:tab/>
        <w:t xml:space="preserve">This man takes pleasure, takes part, in everything, and </w:t>
      </w:r>
      <w:r w:rsidR="000B23ED" w:rsidRPr="00EF0B8E">
        <w:rPr>
          <w:rFonts w:ascii="Times New Roman" w:hAnsi="Times New Roman" w:cs="Times New Roman"/>
        </w:rPr>
        <w:t xml:space="preserve">whenever one catches </w:t>
      </w:r>
      <w:r w:rsidRPr="00EF0B8E">
        <w:rPr>
          <w:rFonts w:ascii="Times New Roman" w:hAnsi="Times New Roman" w:cs="Times New Roman"/>
        </w:rPr>
        <w:t>him occupied with something his engagem</w:t>
      </w:r>
      <w:r w:rsidR="000B23ED" w:rsidRPr="00EF0B8E">
        <w:rPr>
          <w:rFonts w:ascii="Times New Roman" w:hAnsi="Times New Roman" w:cs="Times New Roman"/>
        </w:rPr>
        <w:t xml:space="preserve">ent has the persistence of the </w:t>
      </w:r>
      <w:r w:rsidRPr="00EF0B8E">
        <w:rPr>
          <w:rFonts w:ascii="Times New Roman" w:hAnsi="Times New Roman" w:cs="Times New Roman"/>
        </w:rPr>
        <w:t xml:space="preserve">worldly person whose soul is wrapped up </w:t>
      </w:r>
      <w:r w:rsidR="000B23ED" w:rsidRPr="00EF0B8E">
        <w:rPr>
          <w:rFonts w:ascii="Times New Roman" w:hAnsi="Times New Roman" w:cs="Times New Roman"/>
        </w:rPr>
        <w:t>in such things</w:t>
      </w:r>
      <w:proofErr w:type="gramStart"/>
      <w:r w:rsidR="000B23ED" w:rsidRPr="00EF0B8E">
        <w:rPr>
          <w:rFonts w:ascii="Times New Roman" w:hAnsi="Times New Roman" w:cs="Times New Roman"/>
        </w:rPr>
        <w:t>….He</w:t>
      </w:r>
      <w:proofErr w:type="gramEnd"/>
      <w:r w:rsidR="000B23ED" w:rsidRPr="00EF0B8E">
        <w:rPr>
          <w:rFonts w:ascii="Times New Roman" w:hAnsi="Times New Roman" w:cs="Times New Roman"/>
        </w:rPr>
        <w:t xml:space="preserve"> delights in </w:t>
      </w:r>
      <w:r w:rsidRPr="00EF0B8E">
        <w:rPr>
          <w:rFonts w:ascii="Times New Roman" w:hAnsi="Times New Roman" w:cs="Times New Roman"/>
        </w:rPr>
        <w:t>everything he sees, in the thronging humani</w:t>
      </w:r>
      <w:r w:rsidR="000B23ED" w:rsidRPr="00EF0B8E">
        <w:rPr>
          <w:rFonts w:ascii="Times New Roman" w:hAnsi="Times New Roman" w:cs="Times New Roman"/>
        </w:rPr>
        <w:t xml:space="preserve">ty, the new omnibuses….Towards </w:t>
      </w:r>
      <w:r w:rsidRPr="00EF0B8E">
        <w:rPr>
          <w:rFonts w:ascii="Times New Roman" w:hAnsi="Times New Roman" w:cs="Times New Roman"/>
        </w:rPr>
        <w:t>evening he goes home, his step tireless as a post</w:t>
      </w:r>
      <w:r w:rsidR="000B23ED" w:rsidRPr="00EF0B8E">
        <w:rPr>
          <w:rFonts w:ascii="Times New Roman" w:hAnsi="Times New Roman" w:cs="Times New Roman"/>
        </w:rPr>
        <w:t xml:space="preserve">man’s. On the way it occurs to </w:t>
      </w:r>
      <w:r w:rsidRPr="00EF0B8E">
        <w:rPr>
          <w:rFonts w:ascii="Times New Roman" w:hAnsi="Times New Roman" w:cs="Times New Roman"/>
        </w:rPr>
        <w:t>him that his wife will surely have some special little warm dish for his return, for example roast head of lamb with vegetables…. If sh</w:t>
      </w:r>
      <w:r w:rsidR="000B23ED" w:rsidRPr="00EF0B8E">
        <w:rPr>
          <w:rFonts w:ascii="Times New Roman" w:hAnsi="Times New Roman" w:cs="Times New Roman"/>
        </w:rPr>
        <w:t xml:space="preserve">e has, to see him eat it would </w:t>
      </w:r>
      <w:r w:rsidRPr="00EF0B8E">
        <w:rPr>
          <w:rFonts w:ascii="Times New Roman" w:hAnsi="Times New Roman" w:cs="Times New Roman"/>
        </w:rPr>
        <w:t>be a sight for superior people to envy and for plain f</w:t>
      </w:r>
      <w:r w:rsidR="000B23ED" w:rsidRPr="00EF0B8E">
        <w:rPr>
          <w:rFonts w:ascii="Times New Roman" w:hAnsi="Times New Roman" w:cs="Times New Roman"/>
        </w:rPr>
        <w:t xml:space="preserve">olk to be inspired by, for his </w:t>
      </w:r>
      <w:r w:rsidRPr="00EF0B8E">
        <w:rPr>
          <w:rFonts w:ascii="Times New Roman" w:hAnsi="Times New Roman" w:cs="Times New Roman"/>
        </w:rPr>
        <w:t>appetite is greater than Esau’s. If his wife doesn’t ha</w:t>
      </w:r>
      <w:r w:rsidR="000B23ED" w:rsidRPr="00EF0B8E">
        <w:rPr>
          <w:rFonts w:ascii="Times New Roman" w:hAnsi="Times New Roman" w:cs="Times New Roman"/>
        </w:rPr>
        <w:t xml:space="preserve">ve the dish, curiously enough </w:t>
      </w:r>
      <w:r w:rsidRPr="00EF0B8E">
        <w:rPr>
          <w:rFonts w:ascii="Times New Roman" w:hAnsi="Times New Roman" w:cs="Times New Roman"/>
        </w:rPr>
        <w:t>he is exactly the same</w:t>
      </w:r>
      <w:proofErr w:type="gramStart"/>
      <w:r w:rsidRPr="00EF0B8E">
        <w:rPr>
          <w:rFonts w:ascii="Times New Roman" w:hAnsi="Times New Roman" w:cs="Times New Roman"/>
        </w:rPr>
        <w:t>….Carefree</w:t>
      </w:r>
      <w:proofErr w:type="gramEnd"/>
      <w:r w:rsidRPr="00EF0B8E">
        <w:rPr>
          <w:rFonts w:ascii="Times New Roman" w:hAnsi="Times New Roman" w:cs="Times New Roman"/>
        </w:rPr>
        <w:t xml:space="preserve"> as a devil-may-</w:t>
      </w:r>
      <w:r w:rsidR="000B23ED" w:rsidRPr="00EF0B8E">
        <w:rPr>
          <w:rFonts w:ascii="Times New Roman" w:hAnsi="Times New Roman" w:cs="Times New Roman"/>
        </w:rPr>
        <w:t xml:space="preserve">care, he hasn’t a worry in the </w:t>
      </w:r>
      <w:r w:rsidRPr="00EF0B8E">
        <w:rPr>
          <w:rFonts w:ascii="Times New Roman" w:hAnsi="Times New Roman" w:cs="Times New Roman"/>
        </w:rPr>
        <w:t>world.</w:t>
      </w:r>
      <w:r w:rsidR="007C286D" w:rsidRPr="00EF0B8E">
        <w:rPr>
          <w:rStyle w:val="FootnoteReference"/>
          <w:rFonts w:ascii="Times New Roman" w:hAnsi="Times New Roman" w:cs="Times New Roman"/>
        </w:rPr>
        <w:footnoteReference w:id="21"/>
      </w:r>
    </w:p>
    <w:p w14:paraId="21B3202C" w14:textId="77777777" w:rsidR="00670C32" w:rsidRPr="00EF0B8E" w:rsidRDefault="00670C32" w:rsidP="00641E2B">
      <w:pPr>
        <w:spacing w:line="480" w:lineRule="auto"/>
        <w:contextualSpacing/>
        <w:jc w:val="both"/>
        <w:rPr>
          <w:rFonts w:ascii="Times New Roman" w:hAnsi="Times New Roman" w:cs="Times New Roman"/>
        </w:rPr>
      </w:pPr>
    </w:p>
    <w:p w14:paraId="4470F375" w14:textId="77777777" w:rsidR="007E090F" w:rsidRPr="00EF0B8E" w:rsidRDefault="0049760D" w:rsidP="00641E2B">
      <w:pPr>
        <w:spacing w:line="480" w:lineRule="auto"/>
        <w:contextualSpacing/>
        <w:jc w:val="both"/>
        <w:rPr>
          <w:rFonts w:ascii="Times New Roman" w:hAnsi="Times New Roman" w:cs="Times New Roman"/>
        </w:rPr>
      </w:pPr>
      <w:r w:rsidRPr="00EF0B8E">
        <w:rPr>
          <w:rFonts w:ascii="Times New Roman" w:hAnsi="Times New Roman" w:cs="Times New Roman"/>
        </w:rPr>
        <w:t>T</w:t>
      </w:r>
      <w:r w:rsidR="003B3943" w:rsidRPr="00EF0B8E">
        <w:rPr>
          <w:rFonts w:ascii="Times New Roman" w:hAnsi="Times New Roman" w:cs="Times New Roman"/>
        </w:rPr>
        <w:t>he tax gatherer’s</w:t>
      </w:r>
      <w:r w:rsidR="00633B86" w:rsidRPr="00EF0B8E">
        <w:rPr>
          <w:rFonts w:ascii="Times New Roman" w:hAnsi="Times New Roman" w:cs="Times New Roman"/>
        </w:rPr>
        <w:t xml:space="preserve"> reaction to failure is particularly telling. </w:t>
      </w:r>
      <w:r w:rsidR="004668B0" w:rsidRPr="00EF0B8E">
        <w:rPr>
          <w:rFonts w:ascii="Times New Roman" w:hAnsi="Times New Roman" w:cs="Times New Roman"/>
        </w:rPr>
        <w:t>The man is hungry after a long day, and his</w:t>
      </w:r>
      <w:r w:rsidR="00633B86" w:rsidRPr="00EF0B8E">
        <w:rPr>
          <w:rFonts w:ascii="Times New Roman" w:hAnsi="Times New Roman" w:cs="Times New Roman"/>
        </w:rPr>
        <w:t xml:space="preserve"> dinner would be a </w:t>
      </w:r>
      <w:r w:rsidR="00E551F1" w:rsidRPr="00EF0B8E">
        <w:rPr>
          <w:rFonts w:ascii="Times New Roman" w:hAnsi="Times New Roman" w:cs="Times New Roman"/>
        </w:rPr>
        <w:t>feast</w:t>
      </w:r>
      <w:r w:rsidR="00633B86" w:rsidRPr="00EF0B8E">
        <w:rPr>
          <w:rFonts w:ascii="Times New Roman" w:hAnsi="Times New Roman" w:cs="Times New Roman"/>
        </w:rPr>
        <w:t xml:space="preserve"> for all</w:t>
      </w:r>
      <w:r w:rsidR="00E551F1" w:rsidRPr="00EF0B8E">
        <w:rPr>
          <w:rFonts w:ascii="Times New Roman" w:hAnsi="Times New Roman" w:cs="Times New Roman"/>
        </w:rPr>
        <w:t xml:space="preserve"> to marvel at</w:t>
      </w:r>
      <w:r w:rsidR="00633B86" w:rsidRPr="00EF0B8E">
        <w:rPr>
          <w:rFonts w:ascii="Times New Roman" w:hAnsi="Times New Roman" w:cs="Times New Roman"/>
        </w:rPr>
        <w:t xml:space="preserve">. But if the dinner he dreams of does not appear, </w:t>
      </w:r>
      <w:r w:rsidR="00633B86" w:rsidRPr="00EF0B8E">
        <w:rPr>
          <w:rFonts w:ascii="Times New Roman" w:hAnsi="Times New Roman" w:cs="Times New Roman"/>
        </w:rPr>
        <w:lastRenderedPageBreak/>
        <w:t xml:space="preserve">“curiously enough he is exactly the same.” His attention does not turn to disappointment, discouragement, or blame; he continues to take pleasure in his ongoing engagements. He cannot have what he wants, </w:t>
      </w:r>
      <w:r w:rsidR="007C286D" w:rsidRPr="00EF0B8E">
        <w:rPr>
          <w:rFonts w:ascii="Times New Roman" w:hAnsi="Times New Roman" w:cs="Times New Roman"/>
        </w:rPr>
        <w:t xml:space="preserve">and </w:t>
      </w:r>
      <w:proofErr w:type="gramStart"/>
      <w:r w:rsidR="007C286D" w:rsidRPr="00EF0B8E">
        <w:rPr>
          <w:rFonts w:ascii="Times New Roman" w:hAnsi="Times New Roman" w:cs="Times New Roman"/>
        </w:rPr>
        <w:t>surely</w:t>
      </w:r>
      <w:proofErr w:type="gramEnd"/>
      <w:r w:rsidR="007C286D" w:rsidRPr="00EF0B8E">
        <w:rPr>
          <w:rFonts w:ascii="Times New Roman" w:hAnsi="Times New Roman" w:cs="Times New Roman"/>
        </w:rPr>
        <w:t xml:space="preserve"> he can see that. B</w:t>
      </w:r>
      <w:r w:rsidR="00633B86" w:rsidRPr="00EF0B8E">
        <w:rPr>
          <w:rFonts w:ascii="Times New Roman" w:hAnsi="Times New Roman" w:cs="Times New Roman"/>
        </w:rPr>
        <w:t xml:space="preserve">ut it is </w:t>
      </w:r>
      <w:r w:rsidR="00633B86" w:rsidRPr="00EF0B8E">
        <w:rPr>
          <w:rFonts w:ascii="Times New Roman" w:hAnsi="Times New Roman" w:cs="Times New Roman"/>
          <w:i/>
          <w:iCs/>
        </w:rPr>
        <w:t>as if</w:t>
      </w:r>
      <w:r w:rsidR="00633B86" w:rsidRPr="00EF0B8E">
        <w:rPr>
          <w:rFonts w:ascii="Times New Roman" w:hAnsi="Times New Roman" w:cs="Times New Roman"/>
        </w:rPr>
        <w:t xml:space="preserve"> he does not notice. </w:t>
      </w:r>
      <w:r w:rsidR="00910929" w:rsidRPr="00EF0B8E">
        <w:rPr>
          <w:rFonts w:ascii="Times New Roman" w:hAnsi="Times New Roman" w:cs="Times New Roman"/>
        </w:rPr>
        <w:t>He</w:t>
      </w:r>
      <w:r w:rsidR="004668B0" w:rsidRPr="00EF0B8E">
        <w:rPr>
          <w:rFonts w:ascii="Times New Roman" w:hAnsi="Times New Roman" w:cs="Times New Roman"/>
        </w:rPr>
        <w:t xml:space="preserve"> is in one</w:t>
      </w:r>
      <w:r w:rsidR="00633B86" w:rsidRPr="00EF0B8E">
        <w:rPr>
          <w:rFonts w:ascii="Times New Roman" w:hAnsi="Times New Roman" w:cs="Times New Roman"/>
        </w:rPr>
        <w:t xml:space="preserve"> sense dissociated from failure and disappointment. But this does not cripple or even trouble his otherwise healthy, normal life. On the contrary, his life </w:t>
      </w:r>
      <w:r w:rsidR="00074659" w:rsidRPr="00EF0B8E">
        <w:rPr>
          <w:rFonts w:ascii="Times New Roman" w:hAnsi="Times New Roman" w:cs="Times New Roman"/>
        </w:rPr>
        <w:t>might</w:t>
      </w:r>
      <w:r w:rsidR="00633B86" w:rsidRPr="00EF0B8E">
        <w:rPr>
          <w:rFonts w:ascii="Times New Roman" w:hAnsi="Times New Roman" w:cs="Times New Roman"/>
        </w:rPr>
        <w:t xml:space="preserve">, as a result, be </w:t>
      </w:r>
      <w:proofErr w:type="gramStart"/>
      <w:r w:rsidR="00633B86" w:rsidRPr="00EF0B8E">
        <w:rPr>
          <w:rFonts w:ascii="Times New Roman" w:hAnsi="Times New Roman" w:cs="Times New Roman"/>
        </w:rPr>
        <w:t>all the more</w:t>
      </w:r>
      <w:proofErr w:type="gramEnd"/>
      <w:r w:rsidR="004668B0" w:rsidRPr="00EF0B8E">
        <w:rPr>
          <w:rFonts w:ascii="Times New Roman" w:hAnsi="Times New Roman" w:cs="Times New Roman"/>
        </w:rPr>
        <w:t xml:space="preserve"> absorbed or</w:t>
      </w:r>
      <w:r w:rsidR="00633B86" w:rsidRPr="00EF0B8E">
        <w:rPr>
          <w:rFonts w:ascii="Times New Roman" w:hAnsi="Times New Roman" w:cs="Times New Roman"/>
        </w:rPr>
        <w:t xml:space="preserve"> engaged.</w:t>
      </w:r>
      <w:r w:rsidR="00E551F1" w:rsidRPr="00EF0B8E">
        <w:rPr>
          <w:rFonts w:ascii="Times New Roman" w:hAnsi="Times New Roman" w:cs="Times New Roman"/>
        </w:rPr>
        <w:t xml:space="preserve"> The object of his dissociation is specific: it </w:t>
      </w:r>
      <w:r w:rsidR="004668B0" w:rsidRPr="00EF0B8E">
        <w:rPr>
          <w:rFonts w:ascii="Times New Roman" w:hAnsi="Times New Roman" w:cs="Times New Roman"/>
        </w:rPr>
        <w:t xml:space="preserve">is </w:t>
      </w:r>
      <w:r w:rsidR="00E551F1" w:rsidRPr="00EF0B8E">
        <w:rPr>
          <w:rFonts w:ascii="Times New Roman" w:hAnsi="Times New Roman" w:cs="Times New Roman"/>
        </w:rPr>
        <w:t>his disappointments, not his pursuits, that he in one sense ignores.</w:t>
      </w:r>
      <w:r w:rsidR="00976C88" w:rsidRPr="00EF0B8E">
        <w:rPr>
          <w:rFonts w:ascii="Times New Roman" w:hAnsi="Times New Roman" w:cs="Times New Roman"/>
        </w:rPr>
        <w:t xml:space="preserve"> He is not fixated on failure.</w:t>
      </w:r>
      <w:r w:rsidRPr="00EF0B8E">
        <w:rPr>
          <w:rFonts w:ascii="Times New Roman" w:hAnsi="Times New Roman" w:cs="Times New Roman"/>
        </w:rPr>
        <w:t xml:space="preserve"> </w:t>
      </w:r>
    </w:p>
    <w:p w14:paraId="626553E7" w14:textId="77777777" w:rsidR="00864ED5" w:rsidRPr="00EF0B8E" w:rsidRDefault="007E090F" w:rsidP="007E090F">
      <w:pPr>
        <w:spacing w:line="480" w:lineRule="auto"/>
        <w:ind w:firstLine="720"/>
        <w:contextualSpacing/>
        <w:jc w:val="both"/>
        <w:rPr>
          <w:rFonts w:ascii="Times New Roman" w:hAnsi="Times New Roman" w:cs="Times New Roman"/>
        </w:rPr>
      </w:pPr>
      <w:r w:rsidRPr="00EF0B8E">
        <w:rPr>
          <w:rFonts w:ascii="Times New Roman" w:hAnsi="Times New Roman" w:cs="Times New Roman"/>
        </w:rPr>
        <w:t>Combining v</w:t>
      </w:r>
      <w:r w:rsidR="0049760D" w:rsidRPr="00EF0B8E">
        <w:rPr>
          <w:rFonts w:ascii="Times New Roman" w:hAnsi="Times New Roman" w:cs="Times New Roman"/>
        </w:rPr>
        <w:t xml:space="preserve">olitional </w:t>
      </w:r>
      <w:r w:rsidRPr="00EF0B8E">
        <w:rPr>
          <w:rFonts w:ascii="Times New Roman" w:hAnsi="Times New Roman" w:cs="Times New Roman"/>
        </w:rPr>
        <w:t xml:space="preserve">modesty and </w:t>
      </w:r>
      <w:r w:rsidR="0049760D" w:rsidRPr="00EF0B8E">
        <w:rPr>
          <w:rFonts w:ascii="Times New Roman" w:hAnsi="Times New Roman" w:cs="Times New Roman"/>
        </w:rPr>
        <w:t>confidence i</w:t>
      </w:r>
      <w:r w:rsidRPr="00EF0B8E">
        <w:rPr>
          <w:rFonts w:ascii="Times New Roman" w:hAnsi="Times New Roman" w:cs="Times New Roman"/>
        </w:rPr>
        <w:t>nvolves</w:t>
      </w:r>
      <w:r w:rsidR="0049760D" w:rsidRPr="00EF0B8E">
        <w:rPr>
          <w:rFonts w:ascii="Times New Roman" w:hAnsi="Times New Roman" w:cs="Times New Roman"/>
        </w:rPr>
        <w:t xml:space="preserve"> this same kind of inattention, with respect to failures of willpower.</w:t>
      </w:r>
      <w:r w:rsidR="00933396" w:rsidRPr="00EF0B8E">
        <w:rPr>
          <w:rFonts w:ascii="Times New Roman" w:hAnsi="Times New Roman" w:cs="Times New Roman"/>
        </w:rPr>
        <w:t xml:space="preserve"> A recovering alcoholic should know that </w:t>
      </w:r>
      <w:r w:rsidRPr="00EF0B8E">
        <w:rPr>
          <w:rFonts w:ascii="Times New Roman" w:hAnsi="Times New Roman" w:cs="Times New Roman"/>
        </w:rPr>
        <w:t>she</w:t>
      </w:r>
      <w:r w:rsidR="00933396" w:rsidRPr="00EF0B8E">
        <w:rPr>
          <w:rFonts w:ascii="Times New Roman" w:hAnsi="Times New Roman" w:cs="Times New Roman"/>
        </w:rPr>
        <w:t xml:space="preserve"> would likely not succeed in having </w:t>
      </w:r>
      <w:r w:rsidRPr="00EF0B8E">
        <w:rPr>
          <w:rFonts w:ascii="Times New Roman" w:hAnsi="Times New Roman" w:cs="Times New Roman"/>
        </w:rPr>
        <w:t>“</w:t>
      </w:r>
      <w:r w:rsidR="00933396" w:rsidRPr="00EF0B8E">
        <w:rPr>
          <w:rFonts w:ascii="Times New Roman" w:hAnsi="Times New Roman" w:cs="Times New Roman"/>
        </w:rPr>
        <w:t>just one drink.</w:t>
      </w:r>
      <w:r w:rsidRPr="00EF0B8E">
        <w:rPr>
          <w:rFonts w:ascii="Times New Roman" w:hAnsi="Times New Roman" w:cs="Times New Roman"/>
        </w:rPr>
        <w:t xml:space="preserve">” To avoid relapse, she should not dabble at all. But she does not need to—and should not—think about this constantly. </w:t>
      </w:r>
      <w:proofErr w:type="gramStart"/>
      <w:r w:rsidRPr="00EF0B8E">
        <w:rPr>
          <w:rFonts w:ascii="Times New Roman" w:hAnsi="Times New Roman" w:cs="Times New Roman"/>
        </w:rPr>
        <w:t>As long as</w:t>
      </w:r>
      <w:proofErr w:type="gramEnd"/>
      <w:r w:rsidRPr="00EF0B8E">
        <w:rPr>
          <w:rFonts w:ascii="Times New Roman" w:hAnsi="Times New Roman" w:cs="Times New Roman"/>
        </w:rPr>
        <w:t xml:space="preserve"> she properly limits her exposure to volitional strain—</w:t>
      </w:r>
      <w:r w:rsidR="0037213D" w:rsidRPr="00EF0B8E">
        <w:rPr>
          <w:rFonts w:ascii="Times New Roman" w:hAnsi="Times New Roman" w:cs="Times New Roman"/>
        </w:rPr>
        <w:t>she might, if she needs to, avoid bars</w:t>
      </w:r>
      <w:r w:rsidRPr="00EF0B8E">
        <w:rPr>
          <w:rFonts w:ascii="Times New Roman" w:hAnsi="Times New Roman" w:cs="Times New Roman"/>
        </w:rPr>
        <w:t>—she can and should focus on other things. Like the tax gatherer’s easy recovery from disappointments, this balance of volitional modesty and confidence is often difficult to maintain. But it is not unimaginable or incoherent. Most of us already strive to exercise good judgment without harping too much on the possibility of failure. Many achieve some degree of excellence in that respect.</w:t>
      </w:r>
      <w:r w:rsidR="00864ED5" w:rsidRPr="00EF0B8E">
        <w:rPr>
          <w:rFonts w:ascii="Times New Roman" w:hAnsi="Times New Roman" w:cs="Times New Roman"/>
        </w:rPr>
        <w:t xml:space="preserve"> </w:t>
      </w:r>
    </w:p>
    <w:p w14:paraId="1B51A061" w14:textId="5597DE14" w:rsidR="007E090F" w:rsidRPr="00EF0B8E" w:rsidRDefault="00864ED5" w:rsidP="007E090F">
      <w:pPr>
        <w:spacing w:line="480" w:lineRule="auto"/>
        <w:ind w:firstLine="720"/>
        <w:contextualSpacing/>
        <w:jc w:val="both"/>
        <w:rPr>
          <w:rFonts w:ascii="Times New Roman" w:hAnsi="Times New Roman" w:cs="Times New Roman"/>
        </w:rPr>
      </w:pPr>
      <w:r w:rsidRPr="00EF0B8E">
        <w:rPr>
          <w:rFonts w:ascii="Times New Roman" w:hAnsi="Times New Roman" w:cs="Times New Roman"/>
        </w:rPr>
        <w:t>A recovering alcoholic who is great at handling temptation can be a vivid example of a person who combines the virtues of willpower. One of her admirable qualities is a disposition to exercise willpower when, for example, offered a drink, or placed in a situation of temptation. Another is her disposition to moderate her exposure to volitional strain; she might do a good job avoid</w:t>
      </w:r>
      <w:r w:rsidR="006E33E3" w:rsidRPr="00EF0B8E">
        <w:rPr>
          <w:rFonts w:ascii="Times New Roman" w:hAnsi="Times New Roman" w:cs="Times New Roman"/>
        </w:rPr>
        <w:t>ing</w:t>
      </w:r>
      <w:r w:rsidRPr="00EF0B8E">
        <w:rPr>
          <w:rFonts w:ascii="Times New Roman" w:hAnsi="Times New Roman" w:cs="Times New Roman"/>
        </w:rPr>
        <w:t xml:space="preserve"> bars, her triggering ex, and even thoughts of drinking, having trained herself to think about koala bears whenever she feels tempted. A third is that she does not focus excessively on the possibility of failure, though she can think about it when necessary. She may have some </w:t>
      </w:r>
      <w:r w:rsidRPr="00EF0B8E">
        <w:rPr>
          <w:rFonts w:ascii="Times New Roman" w:hAnsi="Times New Roman" w:cs="Times New Roman"/>
        </w:rPr>
        <w:lastRenderedPageBreak/>
        <w:t>carefully cultivated good habits and an occasional moment of effortfully resisted temptation. But for the most part, she manages to go on with an active life focused on other things. This kind of achievement can be hard-won, and not everyone gets there. But it does not seem undesirable or troublingly dissociated. On the contrary: it seems admirable, and reasonable to strive for.</w:t>
      </w:r>
    </w:p>
    <w:p w14:paraId="3EC74F2A" w14:textId="5E8B1FB0" w:rsidR="00FA6F21" w:rsidRPr="00EF0B8E" w:rsidRDefault="00FA6F21" w:rsidP="00FA6F21">
      <w:pPr>
        <w:spacing w:line="480" w:lineRule="auto"/>
        <w:contextualSpacing/>
        <w:jc w:val="both"/>
        <w:rPr>
          <w:rFonts w:ascii="Times New Roman" w:hAnsi="Times New Roman" w:cs="Times New Roman"/>
        </w:rPr>
      </w:pPr>
      <w:r w:rsidRPr="00EF0B8E">
        <w:rPr>
          <w:rFonts w:ascii="Times New Roman" w:hAnsi="Times New Roman" w:cs="Times New Roman"/>
        </w:rPr>
        <w:tab/>
      </w:r>
      <w:r w:rsidR="0037213D" w:rsidRPr="00EF0B8E">
        <w:rPr>
          <w:rFonts w:ascii="Times New Roman" w:hAnsi="Times New Roman" w:cs="Times New Roman"/>
        </w:rPr>
        <w:t xml:space="preserve">While it helps to make intuitive what </w:t>
      </w:r>
      <w:r w:rsidR="00024AEC" w:rsidRPr="00EF0B8E">
        <w:rPr>
          <w:rFonts w:ascii="Times New Roman" w:hAnsi="Times New Roman" w:cs="Times New Roman"/>
        </w:rPr>
        <w:t xml:space="preserve">combining </w:t>
      </w:r>
      <w:r w:rsidR="0037213D" w:rsidRPr="00EF0B8E">
        <w:rPr>
          <w:rFonts w:ascii="Times New Roman" w:hAnsi="Times New Roman" w:cs="Times New Roman"/>
        </w:rPr>
        <w:t>volitional modest</w:t>
      </w:r>
      <w:r w:rsidR="00024AEC" w:rsidRPr="00EF0B8E">
        <w:rPr>
          <w:rFonts w:ascii="Times New Roman" w:hAnsi="Times New Roman" w:cs="Times New Roman"/>
        </w:rPr>
        <w:t>y and</w:t>
      </w:r>
      <w:r w:rsidR="0037213D" w:rsidRPr="00EF0B8E">
        <w:rPr>
          <w:rFonts w:ascii="Times New Roman" w:hAnsi="Times New Roman" w:cs="Times New Roman"/>
        </w:rPr>
        <w:t xml:space="preserve"> confidence can look like, </w:t>
      </w:r>
      <w:r w:rsidRPr="00EF0B8E">
        <w:rPr>
          <w:rFonts w:ascii="Times New Roman" w:hAnsi="Times New Roman" w:cs="Times New Roman"/>
        </w:rPr>
        <w:t xml:space="preserve">Kierkegaard’s </w:t>
      </w:r>
      <w:r w:rsidR="00C1517F" w:rsidRPr="00EF0B8E">
        <w:rPr>
          <w:rFonts w:ascii="Times New Roman" w:hAnsi="Times New Roman" w:cs="Times New Roman"/>
        </w:rPr>
        <w:t>example</w:t>
      </w:r>
      <w:r w:rsidRPr="00EF0B8E">
        <w:rPr>
          <w:rFonts w:ascii="Times New Roman" w:hAnsi="Times New Roman" w:cs="Times New Roman"/>
        </w:rPr>
        <w:t xml:space="preserve"> also offers two helpful points of contrast</w:t>
      </w:r>
      <w:r w:rsidR="00864ED5" w:rsidRPr="00EF0B8E">
        <w:rPr>
          <w:rFonts w:ascii="Times New Roman" w:hAnsi="Times New Roman" w:cs="Times New Roman"/>
        </w:rPr>
        <w:t xml:space="preserve"> with people who exhibit the virtues of willpower</w:t>
      </w:r>
      <w:r w:rsidR="00024AEC" w:rsidRPr="00EF0B8E">
        <w:rPr>
          <w:rFonts w:ascii="Times New Roman" w:hAnsi="Times New Roman" w:cs="Times New Roman"/>
        </w:rPr>
        <w:t>, like our successfully recovering alcoholic</w:t>
      </w:r>
      <w:r w:rsidRPr="00EF0B8E">
        <w:rPr>
          <w:rFonts w:ascii="Times New Roman" w:hAnsi="Times New Roman" w:cs="Times New Roman"/>
        </w:rPr>
        <w:t xml:space="preserve">. First, </w:t>
      </w:r>
      <w:r w:rsidR="00274CFB" w:rsidRPr="00EF0B8E">
        <w:rPr>
          <w:rFonts w:ascii="Times New Roman" w:hAnsi="Times New Roman" w:cs="Times New Roman"/>
        </w:rPr>
        <w:t xml:space="preserve">unlike </w:t>
      </w:r>
      <w:r w:rsidR="006D79C4" w:rsidRPr="00EF0B8E">
        <w:rPr>
          <w:rFonts w:ascii="Times New Roman" w:hAnsi="Times New Roman" w:cs="Times New Roman"/>
        </w:rPr>
        <w:t>the</w:t>
      </w:r>
      <w:r w:rsidR="00274CFB" w:rsidRPr="00EF0B8E">
        <w:rPr>
          <w:rFonts w:ascii="Times New Roman" w:hAnsi="Times New Roman" w:cs="Times New Roman"/>
        </w:rPr>
        <w:t xml:space="preserve"> tax gatherer, </w:t>
      </w:r>
      <w:r w:rsidRPr="00EF0B8E">
        <w:rPr>
          <w:rFonts w:ascii="Times New Roman" w:hAnsi="Times New Roman" w:cs="Times New Roman"/>
        </w:rPr>
        <w:t xml:space="preserve">a virtuous person may not be </w:t>
      </w:r>
      <w:proofErr w:type="gramStart"/>
      <w:r w:rsidRPr="00EF0B8E">
        <w:rPr>
          <w:rFonts w:ascii="Times New Roman" w:hAnsi="Times New Roman" w:cs="Times New Roman"/>
          <w:i/>
          <w:iCs/>
        </w:rPr>
        <w:t xml:space="preserve">exactly </w:t>
      </w:r>
      <w:r w:rsidRPr="00EF0B8E">
        <w:rPr>
          <w:rFonts w:ascii="Times New Roman" w:hAnsi="Times New Roman" w:cs="Times New Roman"/>
        </w:rPr>
        <w:t>the same</w:t>
      </w:r>
      <w:proofErr w:type="gramEnd"/>
      <w:r w:rsidRPr="00EF0B8E">
        <w:rPr>
          <w:rFonts w:ascii="Times New Roman" w:hAnsi="Times New Roman" w:cs="Times New Roman"/>
        </w:rPr>
        <w:t xml:space="preserve"> when confronted with failure or disappointment. </w:t>
      </w:r>
      <w:r w:rsidR="00587148" w:rsidRPr="00EF0B8E">
        <w:rPr>
          <w:rFonts w:ascii="Times New Roman" w:hAnsi="Times New Roman" w:cs="Times New Roman"/>
        </w:rPr>
        <w:t>S</w:t>
      </w:r>
      <w:r w:rsidRPr="00EF0B8E">
        <w:rPr>
          <w:rFonts w:ascii="Times New Roman" w:hAnsi="Times New Roman" w:cs="Times New Roman"/>
        </w:rPr>
        <w:t xml:space="preserve">etting aside all negative reactions, </w:t>
      </w:r>
      <w:r w:rsidR="00274CFB" w:rsidRPr="00EF0B8E">
        <w:rPr>
          <w:rFonts w:ascii="Times New Roman" w:hAnsi="Times New Roman" w:cs="Times New Roman"/>
        </w:rPr>
        <w:t>with no room for anger, hurt, disappointment, or grief</w:t>
      </w:r>
      <w:r w:rsidR="00587148" w:rsidRPr="00EF0B8E">
        <w:rPr>
          <w:rFonts w:ascii="Times New Roman" w:hAnsi="Times New Roman" w:cs="Times New Roman"/>
        </w:rPr>
        <w:t xml:space="preserve">, </w:t>
      </w:r>
      <w:r w:rsidR="00274CFB" w:rsidRPr="00EF0B8E">
        <w:rPr>
          <w:rFonts w:ascii="Times New Roman" w:hAnsi="Times New Roman" w:cs="Times New Roman"/>
        </w:rPr>
        <w:t xml:space="preserve">would be not virtue but vice: </w:t>
      </w:r>
      <w:r w:rsidR="00587148" w:rsidRPr="00EF0B8E">
        <w:rPr>
          <w:rFonts w:ascii="Times New Roman" w:hAnsi="Times New Roman" w:cs="Times New Roman"/>
        </w:rPr>
        <w:t xml:space="preserve">a kind of toxic positivity or at least indifference, with </w:t>
      </w:r>
      <w:r w:rsidR="00274CFB" w:rsidRPr="00EF0B8E">
        <w:rPr>
          <w:rFonts w:ascii="Times New Roman" w:hAnsi="Times New Roman" w:cs="Times New Roman"/>
        </w:rPr>
        <w:t xml:space="preserve">an excess of inattention to the possibility of failure. Volitional confidence is not complete inattention to the possibility of volitional failure. Instead, it is </w:t>
      </w:r>
      <w:r w:rsidR="00274CFB" w:rsidRPr="00EF0B8E">
        <w:rPr>
          <w:rFonts w:ascii="Times New Roman" w:hAnsi="Times New Roman" w:cs="Times New Roman"/>
          <w:i/>
          <w:iCs/>
        </w:rPr>
        <w:t>proper</w:t>
      </w:r>
      <w:r w:rsidR="00274CFB" w:rsidRPr="00EF0B8E">
        <w:rPr>
          <w:rFonts w:ascii="Times New Roman" w:hAnsi="Times New Roman" w:cs="Times New Roman"/>
        </w:rPr>
        <w:t xml:space="preserve"> inattention, putting the possibility of failure aside to an extent that is appropriate or fitting. </w:t>
      </w:r>
      <w:r w:rsidR="002D5FF1" w:rsidRPr="00EF0B8E">
        <w:rPr>
          <w:rFonts w:ascii="Times New Roman" w:hAnsi="Times New Roman" w:cs="Times New Roman"/>
        </w:rPr>
        <w:t xml:space="preserve">It can be appropriate to pay </w:t>
      </w:r>
      <w:r w:rsidR="002D5FF1" w:rsidRPr="00EF0B8E">
        <w:rPr>
          <w:rFonts w:ascii="Times New Roman" w:hAnsi="Times New Roman" w:cs="Times New Roman"/>
          <w:i/>
          <w:iCs/>
        </w:rPr>
        <w:t xml:space="preserve">some </w:t>
      </w:r>
      <w:r w:rsidR="002D5FF1" w:rsidRPr="00EF0B8E">
        <w:rPr>
          <w:rFonts w:ascii="Times New Roman" w:hAnsi="Times New Roman" w:cs="Times New Roman"/>
        </w:rPr>
        <w:t>attention to possible volitional failure, and especially to actual volitional failures.</w:t>
      </w:r>
      <w:r w:rsidR="0023613E" w:rsidRPr="00EF0B8E">
        <w:rPr>
          <w:rStyle w:val="FootnoteReference"/>
          <w:rFonts w:ascii="Times New Roman" w:hAnsi="Times New Roman" w:cs="Times New Roman"/>
        </w:rPr>
        <w:footnoteReference w:id="22"/>
      </w:r>
      <w:r w:rsidR="0023613E" w:rsidRPr="00EF0B8E">
        <w:rPr>
          <w:rFonts w:ascii="Times New Roman" w:hAnsi="Times New Roman" w:cs="Times New Roman"/>
        </w:rPr>
        <w:t xml:space="preserve"> </w:t>
      </w:r>
    </w:p>
    <w:p w14:paraId="13CBA0C2" w14:textId="2910469C" w:rsidR="0049760D" w:rsidRPr="00EF0B8E" w:rsidRDefault="00274CFB" w:rsidP="00274CFB">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Second, </w:t>
      </w:r>
      <w:r w:rsidR="00FA6F21" w:rsidRPr="00EF0B8E">
        <w:rPr>
          <w:rFonts w:ascii="Times New Roman" w:hAnsi="Times New Roman" w:cs="Times New Roman"/>
        </w:rPr>
        <w:t>u</w:t>
      </w:r>
      <w:r w:rsidR="0049760D" w:rsidRPr="00EF0B8E">
        <w:rPr>
          <w:rFonts w:ascii="Times New Roman" w:hAnsi="Times New Roman" w:cs="Times New Roman"/>
        </w:rPr>
        <w:t>nlike th</w:t>
      </w:r>
      <w:r w:rsidR="00EA21A2" w:rsidRPr="00EF0B8E">
        <w:rPr>
          <w:rFonts w:ascii="Times New Roman" w:hAnsi="Times New Roman" w:cs="Times New Roman"/>
        </w:rPr>
        <w:t>e</w:t>
      </w:r>
      <w:r w:rsidR="0049760D" w:rsidRPr="00EF0B8E">
        <w:rPr>
          <w:rFonts w:ascii="Times New Roman" w:hAnsi="Times New Roman" w:cs="Times New Roman"/>
        </w:rPr>
        <w:t xml:space="preserve"> tax gatherer, someone with the virtues of willpower will not take part in </w:t>
      </w:r>
      <w:r w:rsidR="0049760D" w:rsidRPr="00EF0B8E">
        <w:rPr>
          <w:rFonts w:ascii="Times New Roman" w:hAnsi="Times New Roman" w:cs="Times New Roman"/>
          <w:i/>
        </w:rPr>
        <w:t>everything</w:t>
      </w:r>
      <w:r w:rsidR="0049760D" w:rsidRPr="00EF0B8E">
        <w:rPr>
          <w:rFonts w:ascii="Times New Roman" w:hAnsi="Times New Roman" w:cs="Times New Roman"/>
        </w:rPr>
        <w:t xml:space="preserve">. Volitional modesty requires, first and foremost, taking care not to spread oneself too thin. But one can </w:t>
      </w:r>
      <w:proofErr w:type="gramStart"/>
      <w:r w:rsidR="0049760D" w:rsidRPr="00EF0B8E">
        <w:rPr>
          <w:rFonts w:ascii="Times New Roman" w:hAnsi="Times New Roman" w:cs="Times New Roman"/>
        </w:rPr>
        <w:t>plan ahead</w:t>
      </w:r>
      <w:proofErr w:type="gramEnd"/>
      <w:r w:rsidR="0049760D" w:rsidRPr="00EF0B8E">
        <w:rPr>
          <w:rFonts w:ascii="Times New Roman" w:hAnsi="Times New Roman" w:cs="Times New Roman"/>
        </w:rPr>
        <w:t xml:space="preserve">, know one’s weaknesses, and make good decisions, as we can imagine </w:t>
      </w:r>
      <w:r w:rsidR="0049760D" w:rsidRPr="00EF0B8E">
        <w:rPr>
          <w:rFonts w:ascii="Times New Roman" w:hAnsi="Times New Roman" w:cs="Times New Roman"/>
        </w:rPr>
        <w:lastRenderedPageBreak/>
        <w:t xml:space="preserve">the tax gatherer doing, while also being volitionally confident. One just </w:t>
      </w:r>
      <w:proofErr w:type="gramStart"/>
      <w:r w:rsidR="0049760D" w:rsidRPr="00EF0B8E">
        <w:rPr>
          <w:rFonts w:ascii="Times New Roman" w:hAnsi="Times New Roman" w:cs="Times New Roman"/>
        </w:rPr>
        <w:t>has to</w:t>
      </w:r>
      <w:proofErr w:type="gramEnd"/>
      <w:r w:rsidR="0049760D" w:rsidRPr="00EF0B8E">
        <w:rPr>
          <w:rFonts w:ascii="Times New Roman" w:hAnsi="Times New Roman" w:cs="Times New Roman"/>
        </w:rPr>
        <w:t xml:space="preserve"> get good at attending to one’s volitional limitations only when, and only to the extent that, such attention is necessary or useful.</w:t>
      </w:r>
    </w:p>
    <w:p w14:paraId="3CCA3C09" w14:textId="14CEA647" w:rsidR="00C02950" w:rsidRPr="00EF0B8E" w:rsidRDefault="00927C0B" w:rsidP="00641E2B">
      <w:pPr>
        <w:spacing w:line="480" w:lineRule="auto"/>
        <w:contextualSpacing/>
        <w:jc w:val="both"/>
        <w:rPr>
          <w:rFonts w:ascii="Times New Roman" w:hAnsi="Times New Roman" w:cs="Times New Roman"/>
        </w:rPr>
      </w:pPr>
      <w:r w:rsidRPr="00EF0B8E">
        <w:rPr>
          <w:rFonts w:ascii="Times New Roman" w:hAnsi="Times New Roman" w:cs="Times New Roman"/>
        </w:rPr>
        <w:tab/>
      </w:r>
      <w:r w:rsidR="00976C88" w:rsidRPr="00EF0B8E">
        <w:rPr>
          <w:rFonts w:ascii="Times New Roman" w:hAnsi="Times New Roman" w:cs="Times New Roman"/>
        </w:rPr>
        <w:t>Combining</w:t>
      </w:r>
      <w:r w:rsidRPr="00EF0B8E">
        <w:rPr>
          <w:rFonts w:ascii="Times New Roman" w:hAnsi="Times New Roman" w:cs="Times New Roman"/>
        </w:rPr>
        <w:t xml:space="preserve"> </w:t>
      </w:r>
      <w:r w:rsidR="007C286D" w:rsidRPr="00EF0B8E">
        <w:rPr>
          <w:rFonts w:ascii="Times New Roman" w:hAnsi="Times New Roman" w:cs="Times New Roman"/>
        </w:rPr>
        <w:t xml:space="preserve">volitional </w:t>
      </w:r>
      <w:r w:rsidRPr="00EF0B8E">
        <w:rPr>
          <w:rFonts w:ascii="Times New Roman" w:hAnsi="Times New Roman" w:cs="Times New Roman"/>
        </w:rPr>
        <w:t>modesty and confidence</w:t>
      </w:r>
      <w:r w:rsidR="000B23ED" w:rsidRPr="00EF0B8E">
        <w:rPr>
          <w:rFonts w:ascii="Times New Roman" w:hAnsi="Times New Roman" w:cs="Times New Roman"/>
        </w:rPr>
        <w:t xml:space="preserve"> </w:t>
      </w:r>
      <w:r w:rsidR="00976C88" w:rsidRPr="00EF0B8E">
        <w:rPr>
          <w:rFonts w:ascii="Times New Roman" w:hAnsi="Times New Roman" w:cs="Times New Roman"/>
        </w:rPr>
        <w:t xml:space="preserve">is possible, but </w:t>
      </w:r>
      <w:r w:rsidR="007C286D" w:rsidRPr="00EF0B8E">
        <w:rPr>
          <w:rFonts w:ascii="Times New Roman" w:hAnsi="Times New Roman" w:cs="Times New Roman"/>
        </w:rPr>
        <w:t>nevertheless</w:t>
      </w:r>
      <w:r w:rsidR="00976C88" w:rsidRPr="00EF0B8E">
        <w:rPr>
          <w:rFonts w:ascii="Times New Roman" w:hAnsi="Times New Roman" w:cs="Times New Roman"/>
        </w:rPr>
        <w:t xml:space="preserve"> difficult. </w:t>
      </w:r>
      <w:proofErr w:type="gramStart"/>
      <w:r w:rsidR="00864ED5" w:rsidRPr="00EF0B8E">
        <w:rPr>
          <w:rFonts w:ascii="Times New Roman" w:hAnsi="Times New Roman" w:cs="Times New Roman"/>
        </w:rPr>
        <w:t>In particular, these</w:t>
      </w:r>
      <w:proofErr w:type="gramEnd"/>
      <w:r w:rsidR="00864ED5" w:rsidRPr="00EF0B8E">
        <w:rPr>
          <w:rFonts w:ascii="Times New Roman" w:hAnsi="Times New Roman" w:cs="Times New Roman"/>
        </w:rPr>
        <w:t xml:space="preserve"> virtues can pull our attention in different directions. Although volitional modesty is not entirely a matter of attention, it does require some attention to the possibility of volitional failure in planning contexts that properly moderate</w:t>
      </w:r>
      <w:r w:rsidR="00391E62">
        <w:rPr>
          <w:rFonts w:ascii="Times New Roman" w:hAnsi="Times New Roman" w:cs="Times New Roman"/>
        </w:rPr>
        <w:t>s</w:t>
      </w:r>
      <w:r w:rsidR="00864ED5" w:rsidRPr="00EF0B8E">
        <w:rPr>
          <w:rFonts w:ascii="Times New Roman" w:hAnsi="Times New Roman" w:cs="Times New Roman"/>
        </w:rPr>
        <w:t xml:space="preserve"> our exposure to volitional strain. Our recovering alcoholic, for example, sometimes needs to plan to avoid certain bars or parties and various emotional triggers. </w:t>
      </w:r>
      <w:r w:rsidRPr="00EF0B8E">
        <w:rPr>
          <w:rFonts w:ascii="Times New Roman" w:hAnsi="Times New Roman" w:cs="Times New Roman"/>
        </w:rPr>
        <w:t>It is not easy to keep one’s attention on one’s limitations</w:t>
      </w:r>
      <w:r w:rsidR="000B23ED" w:rsidRPr="00EF0B8E">
        <w:rPr>
          <w:rFonts w:ascii="Times New Roman" w:hAnsi="Times New Roman" w:cs="Times New Roman"/>
        </w:rPr>
        <w:t xml:space="preserve"> </w:t>
      </w:r>
      <w:r w:rsidR="00976C88" w:rsidRPr="00EF0B8E">
        <w:rPr>
          <w:rFonts w:ascii="Times New Roman" w:hAnsi="Times New Roman" w:cs="Times New Roman"/>
        </w:rPr>
        <w:t>in</w:t>
      </w:r>
      <w:r w:rsidR="000B23ED" w:rsidRPr="00EF0B8E">
        <w:rPr>
          <w:rFonts w:ascii="Times New Roman" w:hAnsi="Times New Roman" w:cs="Times New Roman"/>
        </w:rPr>
        <w:t xml:space="preserve"> taking on commitments</w:t>
      </w:r>
      <w:r w:rsidRPr="00EF0B8E">
        <w:rPr>
          <w:rFonts w:ascii="Times New Roman" w:hAnsi="Times New Roman" w:cs="Times New Roman"/>
        </w:rPr>
        <w:t>, and</w:t>
      </w:r>
      <w:r w:rsidR="00976C88" w:rsidRPr="00EF0B8E">
        <w:rPr>
          <w:rFonts w:ascii="Times New Roman" w:hAnsi="Times New Roman" w:cs="Times New Roman"/>
        </w:rPr>
        <w:t xml:space="preserve"> away from those same limitations in carrying out one’s plans.</w:t>
      </w:r>
      <w:r w:rsidRPr="00EF0B8E">
        <w:rPr>
          <w:rFonts w:ascii="Times New Roman" w:hAnsi="Times New Roman" w:cs="Times New Roman"/>
        </w:rPr>
        <w:t xml:space="preserve"> </w:t>
      </w:r>
      <w:r w:rsidR="00976C88" w:rsidRPr="00EF0B8E">
        <w:rPr>
          <w:rFonts w:ascii="Times New Roman" w:hAnsi="Times New Roman" w:cs="Times New Roman"/>
        </w:rPr>
        <w:t xml:space="preserve">This flexibility of attention is hard to achieve. </w:t>
      </w:r>
      <w:r w:rsidR="00EA21A2" w:rsidRPr="00EF0B8E">
        <w:rPr>
          <w:rFonts w:ascii="Times New Roman" w:hAnsi="Times New Roman" w:cs="Times New Roman"/>
        </w:rPr>
        <w:t>For theoretical purposes</w:t>
      </w:r>
      <w:r w:rsidR="00976C88" w:rsidRPr="00EF0B8E">
        <w:rPr>
          <w:rFonts w:ascii="Times New Roman" w:hAnsi="Times New Roman" w:cs="Times New Roman"/>
        </w:rPr>
        <w:t xml:space="preserve">, this is a good result. In the case of willpower, </w:t>
      </w:r>
      <w:r w:rsidR="00E551F1" w:rsidRPr="00EF0B8E">
        <w:rPr>
          <w:rFonts w:ascii="Times New Roman" w:hAnsi="Times New Roman" w:cs="Times New Roman"/>
        </w:rPr>
        <w:t xml:space="preserve">psychological difficulty is an essential datum: </w:t>
      </w:r>
      <w:r w:rsidR="004668B0" w:rsidRPr="00EF0B8E">
        <w:rPr>
          <w:rFonts w:ascii="Times New Roman" w:hAnsi="Times New Roman" w:cs="Times New Roman"/>
        </w:rPr>
        <w:t xml:space="preserve">dealing with one’s own volitional limitations is not easy, and </w:t>
      </w:r>
      <w:r w:rsidR="00E551F1" w:rsidRPr="00EF0B8E">
        <w:rPr>
          <w:rFonts w:ascii="Times New Roman" w:hAnsi="Times New Roman" w:cs="Times New Roman"/>
        </w:rPr>
        <w:t xml:space="preserve">a picture that made </w:t>
      </w:r>
      <w:r w:rsidR="004668B0" w:rsidRPr="00EF0B8E">
        <w:rPr>
          <w:rFonts w:ascii="Times New Roman" w:hAnsi="Times New Roman" w:cs="Times New Roman"/>
        </w:rPr>
        <w:t>it</w:t>
      </w:r>
      <w:r w:rsidR="00E551F1" w:rsidRPr="00EF0B8E">
        <w:rPr>
          <w:rFonts w:ascii="Times New Roman" w:hAnsi="Times New Roman" w:cs="Times New Roman"/>
        </w:rPr>
        <w:t xml:space="preserve"> look easy would itself, for that reason, be psychologically implausible. </w:t>
      </w:r>
      <w:r w:rsidR="00873B97" w:rsidRPr="00EF0B8E">
        <w:rPr>
          <w:rFonts w:ascii="Times New Roman" w:hAnsi="Times New Roman" w:cs="Times New Roman"/>
        </w:rPr>
        <w:t xml:space="preserve">Volitional modesty and confidence are no easier than courage, justice, or kindness. </w:t>
      </w:r>
    </w:p>
    <w:p w14:paraId="21BF960A" w14:textId="77777777" w:rsidR="00E97AE6" w:rsidRPr="00EF0B8E" w:rsidRDefault="00E97AE6" w:rsidP="00641E2B">
      <w:pPr>
        <w:spacing w:line="480" w:lineRule="auto"/>
        <w:contextualSpacing/>
        <w:jc w:val="both"/>
        <w:rPr>
          <w:rFonts w:ascii="Times New Roman" w:hAnsi="Times New Roman" w:cs="Times New Roman"/>
        </w:rPr>
      </w:pPr>
    </w:p>
    <w:p w14:paraId="03B0E970" w14:textId="77777777" w:rsidR="00E97AE6" w:rsidRPr="00EF0B8E" w:rsidRDefault="00E97AE6" w:rsidP="00641E2B">
      <w:pPr>
        <w:spacing w:line="480" w:lineRule="auto"/>
        <w:contextualSpacing/>
        <w:jc w:val="both"/>
        <w:rPr>
          <w:rFonts w:ascii="Times New Roman" w:hAnsi="Times New Roman" w:cs="Times New Roman"/>
        </w:rPr>
      </w:pPr>
    </w:p>
    <w:p w14:paraId="356DFD29" w14:textId="236EF32A" w:rsidR="00C02950" w:rsidRPr="00EF0B8E" w:rsidRDefault="00641E2B" w:rsidP="00641E2B">
      <w:pPr>
        <w:spacing w:line="480" w:lineRule="auto"/>
        <w:contextualSpacing/>
        <w:jc w:val="center"/>
        <w:rPr>
          <w:rFonts w:ascii="Times New Roman" w:hAnsi="Times New Roman" w:cs="Times New Roman"/>
          <w:b/>
        </w:rPr>
      </w:pPr>
      <w:r w:rsidRPr="00EF0B8E">
        <w:rPr>
          <w:rFonts w:ascii="Times New Roman" w:hAnsi="Times New Roman" w:cs="Times New Roman"/>
          <w:b/>
        </w:rPr>
        <w:t xml:space="preserve">V. </w:t>
      </w:r>
      <w:r w:rsidR="00D133AF" w:rsidRPr="00EF0B8E">
        <w:rPr>
          <w:rFonts w:ascii="Times New Roman" w:hAnsi="Times New Roman" w:cs="Times New Roman"/>
          <w:b/>
        </w:rPr>
        <w:t>One Virtue or Many?</w:t>
      </w:r>
    </w:p>
    <w:p w14:paraId="5795EA34" w14:textId="57618C5F" w:rsidR="00C02950" w:rsidRPr="00EF0B8E" w:rsidRDefault="00C02950" w:rsidP="00641E2B">
      <w:pPr>
        <w:spacing w:line="480" w:lineRule="auto"/>
        <w:contextualSpacing/>
        <w:jc w:val="both"/>
        <w:rPr>
          <w:rFonts w:ascii="Times New Roman" w:hAnsi="Times New Roman" w:cs="Times New Roman"/>
        </w:rPr>
      </w:pPr>
    </w:p>
    <w:p w14:paraId="4C67A8E3" w14:textId="3FE40C62" w:rsidR="002E216A" w:rsidRPr="00EF0B8E" w:rsidRDefault="002E216A" w:rsidP="002E216A">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Someone who combines a healthy disposition to exercise willpower, volitional modesty, and volitional confidence may be virtuous with respect to her willpower. But do we need to think of her as having three distinct virtues? Aristotle (1999, II.7.1107b1), for example, described courage as a </w:t>
      </w:r>
      <w:proofErr w:type="gramStart"/>
      <w:r w:rsidRPr="00EF0B8E">
        <w:rPr>
          <w:rFonts w:ascii="Times New Roman" w:hAnsi="Times New Roman" w:cs="Times New Roman"/>
        </w:rPr>
        <w:t>fairly complex</w:t>
      </w:r>
      <w:proofErr w:type="gramEnd"/>
      <w:r w:rsidRPr="00EF0B8E">
        <w:rPr>
          <w:rFonts w:ascii="Times New Roman" w:hAnsi="Times New Roman" w:cs="Times New Roman"/>
        </w:rPr>
        <w:t xml:space="preserve"> virtue involving not one but two distinct “feelings of fear and </w:t>
      </w:r>
      <w:r w:rsidRPr="00EF0B8E">
        <w:rPr>
          <w:rFonts w:ascii="Times New Roman" w:hAnsi="Times New Roman" w:cs="Times New Roman"/>
        </w:rPr>
        <w:lastRenderedPageBreak/>
        <w:t>confidence.” Courage, for Aristotle, requires both a proper degree of fear—not excessive, but not deficient, either—</w:t>
      </w:r>
      <w:proofErr w:type="gramStart"/>
      <w:r w:rsidRPr="00EF0B8E">
        <w:rPr>
          <w:rFonts w:ascii="Times New Roman" w:hAnsi="Times New Roman" w:cs="Times New Roman"/>
        </w:rPr>
        <w:t>and</w:t>
      </w:r>
      <w:proofErr w:type="gramEnd"/>
      <w:r w:rsidRPr="00EF0B8E">
        <w:rPr>
          <w:rFonts w:ascii="Times New Roman" w:hAnsi="Times New Roman" w:cs="Times New Roman"/>
        </w:rPr>
        <w:t xml:space="preserve"> a proper degree of confidence, especially in life-threatening situations such as war (Young</w:t>
      </w:r>
      <w:r w:rsidR="001216B5" w:rsidRPr="00EF0B8E">
        <w:rPr>
          <w:rFonts w:ascii="Times New Roman" w:hAnsi="Times New Roman" w:cs="Times New Roman"/>
        </w:rPr>
        <w:t>,</w:t>
      </w:r>
      <w:r w:rsidRPr="00EF0B8E">
        <w:rPr>
          <w:rFonts w:ascii="Times New Roman" w:hAnsi="Times New Roman" w:cs="Times New Roman"/>
        </w:rPr>
        <w:t xml:space="preserve"> 2009; </w:t>
      </w:r>
      <w:proofErr w:type="spellStart"/>
      <w:r w:rsidRPr="00EF0B8E">
        <w:rPr>
          <w:rFonts w:ascii="Times New Roman" w:hAnsi="Times New Roman" w:cs="Times New Roman"/>
        </w:rPr>
        <w:t>Curzer</w:t>
      </w:r>
      <w:proofErr w:type="spellEnd"/>
      <w:r w:rsidR="001216B5" w:rsidRPr="00EF0B8E">
        <w:rPr>
          <w:rFonts w:ascii="Times New Roman" w:hAnsi="Times New Roman" w:cs="Times New Roman"/>
        </w:rPr>
        <w:t>,</w:t>
      </w:r>
      <w:r w:rsidRPr="00EF0B8E">
        <w:rPr>
          <w:rFonts w:ascii="Times New Roman" w:hAnsi="Times New Roman" w:cs="Times New Roman"/>
        </w:rPr>
        <w:t xml:space="preserve"> 2012, </w:t>
      </w:r>
      <w:r w:rsidR="001216B5" w:rsidRPr="00EF0B8E">
        <w:rPr>
          <w:rFonts w:ascii="Times New Roman" w:hAnsi="Times New Roman" w:cs="Times New Roman"/>
        </w:rPr>
        <w:t xml:space="preserve">pp. </w:t>
      </w:r>
      <w:r w:rsidRPr="00EF0B8E">
        <w:rPr>
          <w:rFonts w:ascii="Times New Roman" w:hAnsi="Times New Roman" w:cs="Times New Roman"/>
        </w:rPr>
        <w:t xml:space="preserve">19-64; </w:t>
      </w:r>
      <w:proofErr w:type="spellStart"/>
      <w:r w:rsidRPr="00EF0B8E">
        <w:rPr>
          <w:rFonts w:ascii="Times New Roman" w:hAnsi="Times New Roman" w:cs="Times New Roman"/>
        </w:rPr>
        <w:t>Vigani</w:t>
      </w:r>
      <w:proofErr w:type="spellEnd"/>
      <w:r w:rsidR="001216B5" w:rsidRPr="00EF0B8E">
        <w:rPr>
          <w:rFonts w:ascii="Times New Roman" w:hAnsi="Times New Roman" w:cs="Times New Roman"/>
        </w:rPr>
        <w:t>,</w:t>
      </w:r>
      <w:r w:rsidRPr="00EF0B8E">
        <w:rPr>
          <w:rFonts w:ascii="Times New Roman" w:hAnsi="Times New Roman" w:cs="Times New Roman"/>
        </w:rPr>
        <w:t xml:space="preserve"> 2017). One could describe a single virtue—say, ‘determination’—that requires a complex combination of willingness to exercise willpower, volitional modesty, and volitional confidence. A complex single-virtue view of willpower can include aspects like these, without focusing single-mindedly on ‘powering through’ all contrary desires. Why not think of willpower in terms of one complex virtue, as Aristotle does with courage?</w:t>
      </w:r>
    </w:p>
    <w:p w14:paraId="201D16B1" w14:textId="25B54F76" w:rsidR="002E216A" w:rsidRPr="00EF0B8E" w:rsidRDefault="002E216A" w:rsidP="002E216A">
      <w:pPr>
        <w:spacing w:line="480" w:lineRule="auto"/>
        <w:ind w:firstLine="720"/>
        <w:contextualSpacing/>
        <w:jc w:val="both"/>
        <w:rPr>
          <w:rFonts w:ascii="Times New Roman" w:eastAsia="Times New Roman" w:hAnsi="Times New Roman" w:cs="Times New Roman"/>
        </w:rPr>
      </w:pPr>
      <w:r w:rsidRPr="00EF0B8E">
        <w:rPr>
          <w:rFonts w:ascii="Times New Roman" w:hAnsi="Times New Roman" w:cs="Times New Roman"/>
        </w:rPr>
        <w:t>One might also ask: w</w:t>
      </w:r>
      <w:r w:rsidR="000865BA" w:rsidRPr="00EF0B8E">
        <w:rPr>
          <w:rFonts w:ascii="Times New Roman" w:hAnsi="Times New Roman" w:cs="Times New Roman"/>
        </w:rPr>
        <w:t xml:space="preserve">hy does it matter how many virtues of willpower there are? </w:t>
      </w:r>
      <w:r w:rsidRPr="00EF0B8E">
        <w:rPr>
          <w:rFonts w:ascii="Times New Roman" w:hAnsi="Times New Roman" w:cs="Times New Roman"/>
        </w:rPr>
        <w:t>It can seem unclear</w:t>
      </w:r>
      <w:r w:rsidR="000865BA" w:rsidRPr="00EF0B8E">
        <w:rPr>
          <w:rFonts w:ascii="Times New Roman" w:hAnsi="Times New Roman" w:cs="Times New Roman"/>
        </w:rPr>
        <w:t xml:space="preserve"> what is at stake in counting </w:t>
      </w:r>
      <w:r w:rsidR="00C1517F" w:rsidRPr="00EF0B8E">
        <w:rPr>
          <w:rFonts w:ascii="Times New Roman" w:hAnsi="Times New Roman" w:cs="Times New Roman"/>
        </w:rPr>
        <w:t xml:space="preserve">these </w:t>
      </w:r>
      <w:r w:rsidR="000865BA" w:rsidRPr="00EF0B8E">
        <w:rPr>
          <w:rFonts w:ascii="Times New Roman" w:hAnsi="Times New Roman" w:cs="Times New Roman"/>
        </w:rPr>
        <w:t xml:space="preserve">virtues, and on what principle, if any, </w:t>
      </w:r>
      <w:r w:rsidRPr="00EF0B8E">
        <w:rPr>
          <w:rFonts w:ascii="Times New Roman" w:hAnsi="Times New Roman" w:cs="Times New Roman"/>
        </w:rPr>
        <w:t>the</w:t>
      </w:r>
      <w:r w:rsidR="000865BA" w:rsidRPr="00EF0B8E">
        <w:rPr>
          <w:rFonts w:ascii="Times New Roman" w:hAnsi="Times New Roman" w:cs="Times New Roman"/>
        </w:rPr>
        <w:t xml:space="preserve"> enumeration should be based. Although virtue individuation is a relatively underdiscussed topic, philosophers have proposed individuating virtues by their characteristic contexts</w:t>
      </w:r>
      <w:r w:rsidR="006159BE" w:rsidRPr="00EF0B8E">
        <w:rPr>
          <w:rFonts w:ascii="Times New Roman" w:hAnsi="Times New Roman" w:cs="Times New Roman"/>
        </w:rPr>
        <w:t xml:space="preserve"> or spheres of activity</w:t>
      </w:r>
      <w:r w:rsidR="000865BA" w:rsidRPr="00EF0B8E">
        <w:rPr>
          <w:rFonts w:ascii="Times New Roman" w:hAnsi="Times New Roman" w:cs="Times New Roman"/>
        </w:rPr>
        <w:t>, reasons, emotions, and in other ways.</w:t>
      </w:r>
      <w:r w:rsidR="006159BE" w:rsidRPr="00EF0B8E">
        <w:rPr>
          <w:rStyle w:val="FootnoteReference"/>
          <w:rFonts w:ascii="Times New Roman" w:hAnsi="Times New Roman" w:cs="Times New Roman"/>
        </w:rPr>
        <w:footnoteReference w:id="23"/>
      </w:r>
      <w:r w:rsidR="000865BA" w:rsidRPr="00EF0B8E">
        <w:rPr>
          <w:rFonts w:ascii="Times New Roman" w:hAnsi="Times New Roman" w:cs="Times New Roman"/>
        </w:rPr>
        <w:t xml:space="preserve"> It </w:t>
      </w:r>
      <w:r w:rsidR="00864ED5" w:rsidRPr="00EF0B8E">
        <w:rPr>
          <w:rFonts w:ascii="Times New Roman" w:hAnsi="Times New Roman" w:cs="Times New Roman"/>
        </w:rPr>
        <w:t>can</w:t>
      </w:r>
      <w:r w:rsidR="000865BA" w:rsidRPr="00EF0B8E">
        <w:rPr>
          <w:rFonts w:ascii="Times New Roman" w:hAnsi="Times New Roman" w:cs="Times New Roman"/>
        </w:rPr>
        <w:t xml:space="preserve"> be troubling that there is no consensus </w:t>
      </w:r>
      <w:r w:rsidR="00CF785F" w:rsidRPr="00EF0B8E">
        <w:rPr>
          <w:rFonts w:ascii="Times New Roman" w:hAnsi="Times New Roman" w:cs="Times New Roman"/>
        </w:rPr>
        <w:t xml:space="preserve">here. </w:t>
      </w:r>
      <w:r w:rsidR="00864ED5" w:rsidRPr="00EF0B8E">
        <w:rPr>
          <w:rFonts w:ascii="Times New Roman" w:hAnsi="Times New Roman" w:cs="Times New Roman"/>
        </w:rPr>
        <w:t>Worse still,</w:t>
      </w:r>
      <w:r w:rsidR="00CF785F" w:rsidRPr="00EF0B8E">
        <w:rPr>
          <w:rFonts w:ascii="Times New Roman" w:hAnsi="Times New Roman" w:cs="Times New Roman"/>
        </w:rPr>
        <w:t xml:space="preserve"> adding more virtues can seem like a fruitless academic exercise. Alina </w:t>
      </w:r>
      <w:proofErr w:type="spellStart"/>
      <w:r w:rsidR="00CF785F" w:rsidRPr="00EF0B8E">
        <w:rPr>
          <w:rFonts w:ascii="Times New Roman" w:hAnsi="Times New Roman" w:cs="Times New Roman"/>
        </w:rPr>
        <w:t>Beary</w:t>
      </w:r>
      <w:proofErr w:type="spellEnd"/>
      <w:r w:rsidR="00CF785F" w:rsidRPr="00EF0B8E">
        <w:rPr>
          <w:rFonts w:ascii="Times New Roman" w:hAnsi="Times New Roman" w:cs="Times New Roman"/>
        </w:rPr>
        <w:t xml:space="preserve"> </w:t>
      </w:r>
      <w:r w:rsidR="00864ED5" w:rsidRPr="00EF0B8E">
        <w:rPr>
          <w:rFonts w:ascii="Times New Roman" w:hAnsi="Times New Roman" w:cs="Times New Roman"/>
        </w:rPr>
        <w:t xml:space="preserve">(2019, </w:t>
      </w:r>
      <w:r w:rsidR="001216B5" w:rsidRPr="00EF0B8E">
        <w:rPr>
          <w:rFonts w:ascii="Times New Roman" w:hAnsi="Times New Roman" w:cs="Times New Roman"/>
        </w:rPr>
        <w:t xml:space="preserve">p. </w:t>
      </w:r>
      <w:r w:rsidR="00864ED5" w:rsidRPr="00EF0B8E">
        <w:rPr>
          <w:rFonts w:ascii="Times New Roman" w:hAnsi="Times New Roman" w:cs="Times New Roman"/>
        </w:rPr>
        <w:t xml:space="preserve">9) </w:t>
      </w:r>
      <w:r w:rsidR="00CF785F" w:rsidRPr="00EF0B8E">
        <w:rPr>
          <w:rFonts w:ascii="Times New Roman" w:hAnsi="Times New Roman" w:cs="Times New Roman"/>
        </w:rPr>
        <w:t xml:space="preserve">expresses an </w:t>
      </w:r>
      <w:r w:rsidR="00CF785F" w:rsidRPr="00EF0B8E">
        <w:rPr>
          <w:rFonts w:ascii="Times New Roman" w:eastAsia="Times New Roman" w:hAnsi="Times New Roman" w:cs="Times New Roman"/>
        </w:rPr>
        <w:t xml:space="preserve">“aversion to the heedless proliferation of virtue. I worry that if we continue to splinter the virtues without good reason and </w:t>
      </w:r>
      <w:r w:rsidR="00497AFC" w:rsidRPr="00EF0B8E">
        <w:rPr>
          <w:rFonts w:ascii="Times New Roman" w:eastAsia="Times New Roman" w:hAnsi="Times New Roman" w:cs="Times New Roman"/>
        </w:rPr>
        <w:t>‘</w:t>
      </w:r>
      <w:r w:rsidR="00CF785F" w:rsidRPr="00EF0B8E">
        <w:rPr>
          <w:rFonts w:ascii="Times New Roman" w:eastAsia="Times New Roman" w:hAnsi="Times New Roman" w:cs="Times New Roman"/>
        </w:rPr>
        <w:t>discover</w:t>
      </w:r>
      <w:r w:rsidR="00497AFC" w:rsidRPr="00EF0B8E">
        <w:rPr>
          <w:rFonts w:ascii="Times New Roman" w:eastAsia="Times New Roman" w:hAnsi="Times New Roman" w:cs="Times New Roman"/>
        </w:rPr>
        <w:t>’</w:t>
      </w:r>
      <w:r w:rsidR="00CF785F" w:rsidRPr="00EF0B8E">
        <w:rPr>
          <w:rFonts w:ascii="Times New Roman" w:eastAsia="Times New Roman" w:hAnsi="Times New Roman" w:cs="Times New Roman"/>
        </w:rPr>
        <w:t xml:space="preserve"> new virtues at every turn, the concept of virtue will lose any real meaning, and certainly won’t be of any practical use.” </w:t>
      </w:r>
      <w:proofErr w:type="spellStart"/>
      <w:r w:rsidR="00CF785F" w:rsidRPr="00EF0B8E">
        <w:rPr>
          <w:rFonts w:ascii="Times New Roman" w:eastAsia="Times New Roman" w:hAnsi="Times New Roman" w:cs="Times New Roman"/>
        </w:rPr>
        <w:t>Beary</w:t>
      </w:r>
      <w:proofErr w:type="spellEnd"/>
      <w:r w:rsidR="00CF785F" w:rsidRPr="00EF0B8E">
        <w:rPr>
          <w:rFonts w:ascii="Times New Roman" w:eastAsia="Times New Roman" w:hAnsi="Times New Roman" w:cs="Times New Roman"/>
        </w:rPr>
        <w:t xml:space="preserve"> </w:t>
      </w:r>
      <w:r w:rsidR="00864ED5" w:rsidRPr="00EF0B8E">
        <w:rPr>
          <w:rFonts w:ascii="Times New Roman" w:eastAsia="Times New Roman" w:hAnsi="Times New Roman" w:cs="Times New Roman"/>
        </w:rPr>
        <w:t xml:space="preserve">(2019, </w:t>
      </w:r>
      <w:r w:rsidR="001216B5" w:rsidRPr="00EF0B8E">
        <w:rPr>
          <w:rFonts w:ascii="Times New Roman" w:eastAsia="Times New Roman" w:hAnsi="Times New Roman" w:cs="Times New Roman"/>
        </w:rPr>
        <w:t xml:space="preserve">p. </w:t>
      </w:r>
      <w:r w:rsidR="00864ED5" w:rsidRPr="00EF0B8E">
        <w:rPr>
          <w:rFonts w:ascii="Times New Roman" w:eastAsia="Times New Roman" w:hAnsi="Times New Roman" w:cs="Times New Roman"/>
        </w:rPr>
        <w:t xml:space="preserve">9) </w:t>
      </w:r>
      <w:r w:rsidR="00CF785F" w:rsidRPr="00EF0B8E">
        <w:rPr>
          <w:rFonts w:ascii="Times New Roman" w:eastAsia="Times New Roman" w:hAnsi="Times New Roman" w:cs="Times New Roman"/>
        </w:rPr>
        <w:t>suggests a “</w:t>
      </w:r>
      <w:r w:rsidR="00CF785F" w:rsidRPr="00EF0B8E">
        <w:rPr>
          <w:rFonts w:ascii="Times New Roman" w:eastAsia="Times New Roman" w:hAnsi="Times New Roman" w:cs="Times New Roman"/>
          <w:i/>
          <w:iCs/>
        </w:rPr>
        <w:t>principle of parsimony</w:t>
      </w:r>
      <w:r w:rsidR="00CF785F" w:rsidRPr="00EF0B8E">
        <w:rPr>
          <w:rFonts w:ascii="Times New Roman" w:eastAsia="Times New Roman" w:hAnsi="Times New Roman" w:cs="Times New Roman"/>
        </w:rPr>
        <w:t xml:space="preserve">: we should not multiply virtues without necessity.” This is not </w:t>
      </w:r>
      <w:r w:rsidR="00CF785F" w:rsidRPr="00EF0B8E">
        <w:rPr>
          <w:rFonts w:ascii="Times New Roman" w:eastAsia="Times New Roman" w:hAnsi="Times New Roman" w:cs="Times New Roman"/>
        </w:rPr>
        <w:lastRenderedPageBreak/>
        <w:t xml:space="preserve">the place to develop a complete account of </w:t>
      </w:r>
      <w:r w:rsidR="00504CA5" w:rsidRPr="00EF0B8E">
        <w:rPr>
          <w:rFonts w:ascii="Times New Roman" w:eastAsia="Times New Roman" w:hAnsi="Times New Roman" w:cs="Times New Roman"/>
        </w:rPr>
        <w:t>virtue</w:t>
      </w:r>
      <w:r w:rsidR="00CF785F" w:rsidRPr="00EF0B8E">
        <w:rPr>
          <w:rFonts w:ascii="Times New Roman" w:eastAsia="Times New Roman" w:hAnsi="Times New Roman" w:cs="Times New Roman"/>
        </w:rPr>
        <w:t xml:space="preserve"> individuation. But it is worth asking: is there a real need to ‘multiply’ virtues of willpower?</w:t>
      </w:r>
      <w:r w:rsidRPr="00EF0B8E">
        <w:rPr>
          <w:rFonts w:ascii="Times New Roman" w:eastAsia="Times New Roman" w:hAnsi="Times New Roman" w:cs="Times New Roman"/>
        </w:rPr>
        <w:t xml:space="preserve"> </w:t>
      </w:r>
    </w:p>
    <w:p w14:paraId="5E9538EB" w14:textId="3A65923F" w:rsidR="002E216A" w:rsidRPr="00EF0B8E" w:rsidRDefault="002E216A" w:rsidP="002E216A">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One approach to answering these questions is to insist that virtues must be relatively </w:t>
      </w:r>
      <w:proofErr w:type="gramStart"/>
      <w:r w:rsidRPr="00EF0B8E">
        <w:rPr>
          <w:rFonts w:ascii="Times New Roman" w:hAnsi="Times New Roman" w:cs="Times New Roman"/>
        </w:rPr>
        <w:t>simple, and</w:t>
      </w:r>
      <w:proofErr w:type="gramEnd"/>
      <w:r w:rsidRPr="00EF0B8E">
        <w:rPr>
          <w:rFonts w:ascii="Times New Roman" w:hAnsi="Times New Roman" w:cs="Times New Roman"/>
        </w:rPr>
        <w:t xml:space="preserve"> reject Aristotle’s view of courage as itself too complex and unwieldy.</w:t>
      </w:r>
      <w:r w:rsidRPr="00EF0B8E">
        <w:rPr>
          <w:rStyle w:val="FootnoteReference"/>
          <w:rFonts w:ascii="Times New Roman" w:hAnsi="Times New Roman" w:cs="Times New Roman"/>
        </w:rPr>
        <w:footnoteReference w:id="24"/>
      </w:r>
      <w:r w:rsidRPr="00EF0B8E">
        <w:rPr>
          <w:rFonts w:ascii="Times New Roman" w:hAnsi="Times New Roman" w:cs="Times New Roman"/>
        </w:rPr>
        <w:t xml:space="preserve"> But it is not clear that virtues must always be ‘simple’, or what ‘simple’ means. Nor is it clear that any of our three virtues of willpower is internally simple. Excellence in exercising willpower, volitional modesty, and volitional confidence can each involve a delicate set of more </w:t>
      </w:r>
      <w:proofErr w:type="gramStart"/>
      <w:r w:rsidRPr="00EF0B8E">
        <w:rPr>
          <w:rFonts w:ascii="Times New Roman" w:hAnsi="Times New Roman" w:cs="Times New Roman"/>
        </w:rPr>
        <w:t>particular dispositions</w:t>
      </w:r>
      <w:proofErr w:type="gramEnd"/>
      <w:r w:rsidRPr="00EF0B8E">
        <w:rPr>
          <w:rFonts w:ascii="Times New Roman" w:hAnsi="Times New Roman" w:cs="Times New Roman"/>
        </w:rPr>
        <w:t xml:space="preserve"> and strategies for choosing which temptations to resist and in what way, avoiding overcommitment and idleness, and maintaining</w:t>
      </w:r>
      <w:r w:rsidR="00B5658B" w:rsidRPr="00EF0B8E">
        <w:rPr>
          <w:rFonts w:ascii="Times New Roman" w:hAnsi="Times New Roman" w:cs="Times New Roman"/>
        </w:rPr>
        <w:t xml:space="preserve">, </w:t>
      </w:r>
      <w:r w:rsidRPr="00EF0B8E">
        <w:rPr>
          <w:rFonts w:ascii="Times New Roman" w:hAnsi="Times New Roman" w:cs="Times New Roman"/>
        </w:rPr>
        <w:t>managing</w:t>
      </w:r>
      <w:r w:rsidR="00B5658B" w:rsidRPr="00EF0B8E">
        <w:rPr>
          <w:rFonts w:ascii="Times New Roman" w:hAnsi="Times New Roman" w:cs="Times New Roman"/>
        </w:rPr>
        <w:t>, or shifting</w:t>
      </w:r>
      <w:r w:rsidRPr="00EF0B8E">
        <w:rPr>
          <w:rFonts w:ascii="Times New Roman" w:hAnsi="Times New Roman" w:cs="Times New Roman"/>
        </w:rPr>
        <w:t xml:space="preserve"> one’s attention. Rather than insisting on the simplicity of individual virtues, I think we can find a more satisfying answer by drawing on Aristotle’s own views about courage and the other virtues.</w:t>
      </w:r>
    </w:p>
    <w:p w14:paraId="7C816CB2" w14:textId="30F3E1F0" w:rsidR="002E216A" w:rsidRPr="00EF0B8E" w:rsidRDefault="002E216A" w:rsidP="002E216A">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Aristotle uses the word </w:t>
      </w:r>
      <w:proofErr w:type="spellStart"/>
      <w:r w:rsidRPr="00EF0B8E">
        <w:rPr>
          <w:rFonts w:ascii="Times New Roman" w:hAnsi="Times New Roman" w:cs="Times New Roman"/>
          <w:i/>
          <w:iCs/>
        </w:rPr>
        <w:t>tharros</w:t>
      </w:r>
      <w:proofErr w:type="spellEnd"/>
      <w:r w:rsidRPr="00EF0B8E">
        <w:rPr>
          <w:rFonts w:ascii="Times New Roman" w:hAnsi="Times New Roman" w:cs="Times New Roman"/>
        </w:rPr>
        <w:t xml:space="preserve">, translated “confidence,” to name a particular feeling which he describes in the </w:t>
      </w:r>
      <w:r w:rsidRPr="00EF0B8E">
        <w:rPr>
          <w:rFonts w:ascii="Times New Roman" w:hAnsi="Times New Roman" w:cs="Times New Roman"/>
          <w:i/>
          <w:iCs/>
        </w:rPr>
        <w:t>Rhetoric</w:t>
      </w:r>
      <w:r w:rsidRPr="00EF0B8E">
        <w:rPr>
          <w:rFonts w:ascii="Times New Roman" w:hAnsi="Times New Roman" w:cs="Times New Roman"/>
        </w:rPr>
        <w:t xml:space="preserve"> as </w:t>
      </w:r>
      <w:r w:rsidR="00504CA5" w:rsidRPr="00EF0B8E">
        <w:rPr>
          <w:rFonts w:ascii="Times New Roman" w:hAnsi="Times New Roman" w:cs="Times New Roman"/>
        </w:rPr>
        <w:t>“</w:t>
      </w:r>
      <w:r w:rsidRPr="00EF0B8E">
        <w:rPr>
          <w:rFonts w:ascii="Times New Roman" w:hAnsi="Times New Roman" w:cs="Times New Roman"/>
        </w:rPr>
        <w:t>the opposite of fear</w:t>
      </w:r>
      <w:r w:rsidR="00504CA5" w:rsidRPr="00EF0B8E">
        <w:rPr>
          <w:rFonts w:ascii="Times New Roman" w:hAnsi="Times New Roman" w:cs="Times New Roman"/>
        </w:rPr>
        <w:t>”</w:t>
      </w:r>
      <w:r w:rsidRPr="00EF0B8E">
        <w:rPr>
          <w:rFonts w:ascii="Times New Roman" w:hAnsi="Times New Roman" w:cs="Times New Roman"/>
        </w:rPr>
        <w:t xml:space="preserve"> (Barnes</w:t>
      </w:r>
      <w:r w:rsidR="001216B5" w:rsidRPr="00EF0B8E">
        <w:rPr>
          <w:rFonts w:ascii="Times New Roman" w:hAnsi="Times New Roman" w:cs="Times New Roman"/>
        </w:rPr>
        <w:t>,</w:t>
      </w:r>
      <w:r w:rsidRPr="00EF0B8E">
        <w:rPr>
          <w:rFonts w:ascii="Times New Roman" w:hAnsi="Times New Roman" w:cs="Times New Roman"/>
        </w:rPr>
        <w:t xml:space="preserve"> 1984, </w:t>
      </w:r>
      <w:r w:rsidR="00504CA5" w:rsidRPr="00EF0B8E">
        <w:rPr>
          <w:rFonts w:ascii="Times New Roman" w:hAnsi="Times New Roman" w:cs="Times New Roman"/>
        </w:rPr>
        <w:t>II.5.</w:t>
      </w:r>
      <w:r w:rsidRPr="00EF0B8E">
        <w:rPr>
          <w:rFonts w:ascii="Times New Roman" w:hAnsi="Times New Roman" w:cs="Times New Roman"/>
        </w:rPr>
        <w:t>1383a16-17). That feeling is a pleasurable “</w:t>
      </w:r>
      <w:r w:rsidR="00504CA5" w:rsidRPr="00EF0B8E">
        <w:rPr>
          <w:rFonts w:ascii="Times New Roman" w:hAnsi="Times New Roman" w:cs="Times New Roman"/>
        </w:rPr>
        <w:t xml:space="preserve">imaginative </w:t>
      </w:r>
      <w:r w:rsidRPr="00EF0B8E">
        <w:rPr>
          <w:rFonts w:ascii="Times New Roman" w:hAnsi="Times New Roman" w:cs="Times New Roman"/>
        </w:rPr>
        <w:t xml:space="preserve">expectation of </w:t>
      </w:r>
      <w:r w:rsidR="00504CA5" w:rsidRPr="00EF0B8E">
        <w:rPr>
          <w:rFonts w:ascii="Times New Roman" w:hAnsi="Times New Roman" w:cs="Times New Roman"/>
        </w:rPr>
        <w:t xml:space="preserve">the nearness of what keeps us </w:t>
      </w:r>
      <w:r w:rsidRPr="00EF0B8E">
        <w:rPr>
          <w:rFonts w:ascii="Times New Roman" w:hAnsi="Times New Roman" w:cs="Times New Roman"/>
        </w:rPr>
        <w:t>safe</w:t>
      </w:r>
      <w:r w:rsidR="00504CA5" w:rsidRPr="00EF0B8E">
        <w:rPr>
          <w:rFonts w:ascii="Times New Roman" w:hAnsi="Times New Roman" w:cs="Times New Roman"/>
        </w:rPr>
        <w:t xml:space="preserve"> and the absence or remoteness of what is terrible</w:t>
      </w:r>
      <w:r w:rsidRPr="00EF0B8E">
        <w:rPr>
          <w:rFonts w:ascii="Times New Roman" w:hAnsi="Times New Roman" w:cs="Times New Roman"/>
        </w:rPr>
        <w:t>” (Barnes</w:t>
      </w:r>
      <w:r w:rsidR="001216B5" w:rsidRPr="00EF0B8E">
        <w:rPr>
          <w:rFonts w:ascii="Times New Roman" w:hAnsi="Times New Roman" w:cs="Times New Roman"/>
        </w:rPr>
        <w:t>,</w:t>
      </w:r>
      <w:r w:rsidRPr="00EF0B8E">
        <w:rPr>
          <w:rFonts w:ascii="Times New Roman" w:hAnsi="Times New Roman" w:cs="Times New Roman"/>
        </w:rPr>
        <w:t xml:space="preserve"> 1984, </w:t>
      </w:r>
      <w:r w:rsidR="00504CA5" w:rsidRPr="00EF0B8E">
        <w:rPr>
          <w:rFonts w:ascii="Times New Roman" w:hAnsi="Times New Roman" w:cs="Times New Roman"/>
        </w:rPr>
        <w:t>II.5.</w:t>
      </w:r>
      <w:r w:rsidRPr="00EF0B8E">
        <w:rPr>
          <w:rFonts w:ascii="Times New Roman" w:hAnsi="Times New Roman" w:cs="Times New Roman"/>
        </w:rPr>
        <w:t>1383a17-20; see Pearson</w:t>
      </w:r>
      <w:r w:rsidR="001216B5" w:rsidRPr="00EF0B8E">
        <w:rPr>
          <w:rFonts w:ascii="Times New Roman" w:hAnsi="Times New Roman" w:cs="Times New Roman"/>
        </w:rPr>
        <w:t>,</w:t>
      </w:r>
      <w:r w:rsidRPr="00EF0B8E">
        <w:rPr>
          <w:rFonts w:ascii="Times New Roman" w:hAnsi="Times New Roman" w:cs="Times New Roman"/>
        </w:rPr>
        <w:t xml:space="preserve"> 2009). Aristotelian confidence is a pleasurable feeling of safety, whereas fear is a painful feeling of danger. Confidence helps distinguish the courageous person from the ‘continent’ or self-controlled person, who simply powers through fear. And yet these two feelings are two sides of a single coin, one naturally increasing as the other decreases. An excess in one naturally goes with a deficiency in the other; thus “one who is excessive in fear and deficient in confidence is cowardly” (Aristotle</w:t>
      </w:r>
      <w:r w:rsidR="001216B5"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rPr>
        <w:lastRenderedPageBreak/>
        <w:t xml:space="preserve">1999, </w:t>
      </w:r>
      <w:r w:rsidR="00504CA5" w:rsidRPr="00EF0B8E">
        <w:rPr>
          <w:rFonts w:ascii="Times New Roman" w:hAnsi="Times New Roman" w:cs="Times New Roman"/>
        </w:rPr>
        <w:t>II.7.</w:t>
      </w:r>
      <w:r w:rsidRPr="00EF0B8E">
        <w:rPr>
          <w:rFonts w:ascii="Times New Roman" w:hAnsi="Times New Roman" w:cs="Times New Roman"/>
        </w:rPr>
        <w:t>1107b3-4). A deserter who runs from battle is typically both too afraid and lacking in confidence.</w:t>
      </w:r>
    </w:p>
    <w:p w14:paraId="0507FBB2" w14:textId="16A1F1A2" w:rsidR="002E216A" w:rsidRPr="00EF0B8E" w:rsidRDefault="002E216A" w:rsidP="002E216A">
      <w:pPr>
        <w:spacing w:line="480" w:lineRule="auto"/>
        <w:ind w:firstLine="720"/>
        <w:contextualSpacing/>
        <w:jc w:val="both"/>
        <w:rPr>
          <w:rFonts w:ascii="Times New Roman" w:hAnsi="Times New Roman" w:cs="Times New Roman"/>
        </w:rPr>
      </w:pPr>
      <w:r w:rsidRPr="00EF0B8E">
        <w:rPr>
          <w:rFonts w:ascii="Times New Roman" w:hAnsi="Times New Roman" w:cs="Times New Roman"/>
        </w:rPr>
        <w:t>On Aristotle’s view of virtue, “virtue…is a mean between two vices, one of excess and one of deficiency” (Aristotle</w:t>
      </w:r>
      <w:r w:rsidR="001216B5" w:rsidRPr="00EF0B8E">
        <w:rPr>
          <w:rFonts w:ascii="Times New Roman" w:hAnsi="Times New Roman" w:cs="Times New Roman"/>
        </w:rPr>
        <w:t>,</w:t>
      </w:r>
      <w:r w:rsidRPr="00EF0B8E">
        <w:rPr>
          <w:rFonts w:ascii="Times New Roman" w:hAnsi="Times New Roman" w:cs="Times New Roman"/>
        </w:rPr>
        <w:t xml:space="preserve"> 1999, </w:t>
      </w:r>
      <w:r w:rsidR="00504CA5" w:rsidRPr="00EF0B8E">
        <w:rPr>
          <w:rFonts w:ascii="Times New Roman" w:hAnsi="Times New Roman" w:cs="Times New Roman"/>
        </w:rPr>
        <w:t>II.6.</w:t>
      </w:r>
      <w:r w:rsidRPr="00EF0B8E">
        <w:rPr>
          <w:rFonts w:ascii="Times New Roman" w:hAnsi="Times New Roman" w:cs="Times New Roman"/>
        </w:rPr>
        <w:t>1107a1-4); he is famously systematic in naming and describing the excess and deficiency corresponding to each virtue. Because fear and confidence are tightly connected to each other as “opposites,” Aristotle can, arguably, be coherent in describing courage as a single complex virtue that has two corresponding vices: cowardice and rashness. We do not need to pay very close attention to the possibility of simultaneous excess in both fear and confidence. It may be theoretically possible that we or someone we know could be disposed to act and feel both overly terrified and extremely, unreasonably safe. But for practical purposes, this possibility is mostly idle. And for Aristotle, practical purposes are central in a discussion of virtue. As he puts it, “Our present discussion does not aim, as our others do, at study…but to become good” (Aristotle</w:t>
      </w:r>
      <w:r w:rsidR="001216B5" w:rsidRPr="00EF0B8E">
        <w:rPr>
          <w:rFonts w:ascii="Times New Roman" w:hAnsi="Times New Roman" w:cs="Times New Roman"/>
        </w:rPr>
        <w:t>,</w:t>
      </w:r>
      <w:r w:rsidRPr="00EF0B8E">
        <w:rPr>
          <w:rFonts w:ascii="Times New Roman" w:hAnsi="Times New Roman" w:cs="Times New Roman"/>
        </w:rPr>
        <w:t xml:space="preserve"> 1999, 1103b26-29). There are many ways to fall short of courage, </w:t>
      </w:r>
      <w:r w:rsidR="00504CA5" w:rsidRPr="00EF0B8E">
        <w:rPr>
          <w:rFonts w:ascii="Times New Roman" w:hAnsi="Times New Roman" w:cs="Times New Roman"/>
        </w:rPr>
        <w:t>and courage is a disposition with a complex internal structure. B</w:t>
      </w:r>
      <w:r w:rsidRPr="00EF0B8E">
        <w:rPr>
          <w:rFonts w:ascii="Times New Roman" w:hAnsi="Times New Roman" w:cs="Times New Roman"/>
        </w:rPr>
        <w:t>ut Aristotle can also plausibly say that there are two primary vices to guard against here: cowardice and rashness.</w:t>
      </w:r>
      <w:r w:rsidR="00504CA5" w:rsidRPr="00EF0B8E">
        <w:rPr>
          <w:rFonts w:ascii="Times New Roman" w:hAnsi="Times New Roman" w:cs="Times New Roman"/>
        </w:rPr>
        <w:t xml:space="preserve"> The identification of a single pair of primary corresponding vices replaces ‘simplicity’, or, if we like, is the kind of simplicity most relevant to seeing courage as a single virtue.</w:t>
      </w:r>
    </w:p>
    <w:p w14:paraId="5A11D648" w14:textId="5DBF812F" w:rsidR="002E216A" w:rsidRPr="00EF0B8E" w:rsidRDefault="002E216A" w:rsidP="00B5658B">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Now imagine that we countenance a single, complex virtue of willpower. What are its corresponding vices? If we think in terms of excess and deficiency, </w:t>
      </w:r>
      <w:r w:rsidR="00B5658B" w:rsidRPr="00EF0B8E">
        <w:rPr>
          <w:rFonts w:ascii="Times New Roman" w:hAnsi="Times New Roman" w:cs="Times New Roman"/>
        </w:rPr>
        <w:t>as Aristotle does, even a complex virtue will have two primary corresponding vices.</w:t>
      </w:r>
      <w:r w:rsidRPr="00EF0B8E">
        <w:rPr>
          <w:rFonts w:ascii="Times New Roman" w:hAnsi="Times New Roman" w:cs="Times New Roman"/>
        </w:rPr>
        <w:t xml:space="preserve"> </w:t>
      </w:r>
      <w:r w:rsidR="00B5658B" w:rsidRPr="00EF0B8E">
        <w:rPr>
          <w:rFonts w:ascii="Times New Roman" w:hAnsi="Times New Roman" w:cs="Times New Roman"/>
        </w:rPr>
        <w:t xml:space="preserve">If we give the virtue a name like “determination” or “strength of will,” we suggest that the vices are </w:t>
      </w:r>
      <w:r w:rsidRPr="00EF0B8E">
        <w:rPr>
          <w:rFonts w:ascii="Times New Roman" w:hAnsi="Times New Roman" w:cs="Times New Roman"/>
        </w:rPr>
        <w:t>excessive and insufficient exercise of willpower</w:t>
      </w:r>
      <w:r w:rsidR="00B5658B" w:rsidRPr="00EF0B8E">
        <w:rPr>
          <w:rFonts w:ascii="Times New Roman" w:hAnsi="Times New Roman" w:cs="Times New Roman"/>
        </w:rPr>
        <w:t>, and that the virtue</w:t>
      </w:r>
      <w:r w:rsidRPr="00EF0B8E">
        <w:rPr>
          <w:rFonts w:ascii="Times New Roman" w:hAnsi="Times New Roman" w:cs="Times New Roman"/>
        </w:rPr>
        <w:t xml:space="preserve"> contrasts more strongly with the deficiency than with the excess (</w:t>
      </w:r>
      <w:r w:rsidR="00AF0B82" w:rsidRPr="00EF0B8E">
        <w:rPr>
          <w:rFonts w:ascii="Times New Roman" w:hAnsi="Times New Roman" w:cs="Times New Roman"/>
        </w:rPr>
        <w:t xml:space="preserve">see </w:t>
      </w:r>
      <w:r w:rsidRPr="00EF0B8E">
        <w:rPr>
          <w:rFonts w:ascii="Times New Roman" w:hAnsi="Times New Roman" w:cs="Times New Roman"/>
        </w:rPr>
        <w:t>Ar</w:t>
      </w:r>
      <w:r w:rsidR="00AF0B82" w:rsidRPr="00EF0B8E">
        <w:rPr>
          <w:rFonts w:ascii="Times New Roman" w:hAnsi="Times New Roman" w:cs="Times New Roman"/>
        </w:rPr>
        <w:t>istotle</w:t>
      </w:r>
      <w:r w:rsidR="001216B5" w:rsidRPr="00EF0B8E">
        <w:rPr>
          <w:rFonts w:ascii="Times New Roman" w:hAnsi="Times New Roman" w:cs="Times New Roman"/>
        </w:rPr>
        <w:t>,</w:t>
      </w:r>
      <w:r w:rsidR="00AF0B82" w:rsidRPr="00EF0B8E">
        <w:rPr>
          <w:rFonts w:ascii="Times New Roman" w:hAnsi="Times New Roman" w:cs="Times New Roman"/>
        </w:rPr>
        <w:t xml:space="preserve"> 1999, </w:t>
      </w:r>
      <w:r w:rsidR="00504CA5" w:rsidRPr="00EF0B8E">
        <w:rPr>
          <w:rFonts w:ascii="Times New Roman" w:hAnsi="Times New Roman" w:cs="Times New Roman"/>
        </w:rPr>
        <w:t>II.8.</w:t>
      </w:r>
      <w:r w:rsidR="00AF0B82" w:rsidRPr="00EF0B8E">
        <w:rPr>
          <w:rFonts w:ascii="Times New Roman" w:hAnsi="Times New Roman" w:cs="Times New Roman"/>
        </w:rPr>
        <w:t>1108b32-1109a6</w:t>
      </w:r>
      <w:r w:rsidRPr="00EF0B8E">
        <w:rPr>
          <w:rFonts w:ascii="Times New Roman" w:hAnsi="Times New Roman" w:cs="Times New Roman"/>
        </w:rPr>
        <w:t xml:space="preserve">). We are then drawn back toward a simpler </w:t>
      </w:r>
      <w:r w:rsidRPr="00EF0B8E">
        <w:rPr>
          <w:rFonts w:ascii="Times New Roman" w:hAnsi="Times New Roman" w:cs="Times New Roman"/>
        </w:rPr>
        <w:lastRenderedPageBreak/>
        <w:t xml:space="preserve">single-virtue view in which the primary vice is insufficient exercise of willpower, with excessive willpower exercise as a secondary vice. We might instead depart from Aristotle’s picture of two vices corresponding to each </w:t>
      </w:r>
      <w:proofErr w:type="gramStart"/>
      <w:r w:rsidRPr="00EF0B8E">
        <w:rPr>
          <w:rFonts w:ascii="Times New Roman" w:hAnsi="Times New Roman" w:cs="Times New Roman"/>
        </w:rPr>
        <w:t>virtue, and</w:t>
      </w:r>
      <w:proofErr w:type="gramEnd"/>
      <w:r w:rsidRPr="00EF0B8E">
        <w:rPr>
          <w:rFonts w:ascii="Times New Roman" w:hAnsi="Times New Roman" w:cs="Times New Roman"/>
        </w:rPr>
        <w:t xml:space="preserve"> say there is one virtue with several corresponding vices.</w:t>
      </w:r>
      <w:r w:rsidR="00B5658B" w:rsidRPr="00EF0B8E">
        <w:rPr>
          <w:rFonts w:ascii="Times New Roman" w:hAnsi="Times New Roman" w:cs="Times New Roman"/>
        </w:rPr>
        <w:t xml:space="preserve"> But then identifying the virtue does little to help us identify and resist the vices. A multiple-virtue view builds in distinctions between importantly different kinds of excess and deficiency: excessive and insufficient exercise of willpower, overcommitment and idleness in planning or exposure to strain, and excessive and insufficient attention to the possibility of volitional failure. These are six vices. Aristotle (1999, 1109b1-2) tells us “We must also examine what we ourselves drift into easily.” A multiple-virtue view makes this a more usefully articulated multiple-choice question.</w:t>
      </w:r>
    </w:p>
    <w:p w14:paraId="0B347901" w14:textId="1F3BDF3F" w:rsidR="00B5658B" w:rsidRPr="00EF0B8E" w:rsidRDefault="00B5658B" w:rsidP="00B5658B">
      <w:pPr>
        <w:spacing w:line="480" w:lineRule="auto"/>
        <w:contextualSpacing/>
        <w:jc w:val="both"/>
        <w:rPr>
          <w:rFonts w:ascii="Times New Roman" w:hAnsi="Times New Roman" w:cs="Times New Roman"/>
        </w:rPr>
      </w:pPr>
      <w:r w:rsidRPr="00EF0B8E">
        <w:rPr>
          <w:rFonts w:ascii="Times New Roman" w:hAnsi="Times New Roman" w:cs="Times New Roman"/>
        </w:rPr>
        <w:tab/>
        <w:t>Imagine a college senior struggling to write a term</w:t>
      </w:r>
      <w:r w:rsidR="0023613E" w:rsidRPr="00EF0B8E">
        <w:rPr>
          <w:rFonts w:ascii="Times New Roman" w:hAnsi="Times New Roman" w:cs="Times New Roman"/>
        </w:rPr>
        <w:t xml:space="preserve"> </w:t>
      </w:r>
      <w:r w:rsidRPr="00EF0B8E">
        <w:rPr>
          <w:rFonts w:ascii="Times New Roman" w:hAnsi="Times New Roman" w:cs="Times New Roman"/>
        </w:rPr>
        <w:t>paper. She is an A student who writes great term</w:t>
      </w:r>
      <w:r w:rsidR="0023613E" w:rsidRPr="00EF0B8E">
        <w:rPr>
          <w:rFonts w:ascii="Times New Roman" w:hAnsi="Times New Roman" w:cs="Times New Roman"/>
        </w:rPr>
        <w:t xml:space="preserve"> </w:t>
      </w:r>
      <w:r w:rsidRPr="00EF0B8E">
        <w:rPr>
          <w:rFonts w:ascii="Times New Roman" w:hAnsi="Times New Roman" w:cs="Times New Roman"/>
        </w:rPr>
        <w:t>papers, and she knows roughly what she wants to say in this one. But this has been an especially exhausting semester, with a big romantic breakup at the beginning and two illnesses in her family partway through. She has carved out the time and has been sitting down to write. But she is having a lot of trouble getting herself to work, and she is staring down a possible F. An advisor has told her to just power through until she can get a break, and she is managing to get some bits of work done that way. But you are concerned about her well-being and her ability to get through the semester. You think that if she pushes this hard, she might have a bigger breakdown and need to withdraw for the semester, as two of her acquaintances did last month. You suspect that even if she succeeds, pushing this hard might stop her from loving her major. She comes to you for advice. What do you tell her?</w:t>
      </w:r>
    </w:p>
    <w:p w14:paraId="1DB2D6E6" w14:textId="26FA0B86" w:rsidR="00B5658B" w:rsidRPr="00EF0B8E" w:rsidRDefault="00B5658B" w:rsidP="00B5658B">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I would not say: “Just power through until you get a break.” I would say: “Find ways to make this month </w:t>
      </w:r>
      <w:proofErr w:type="gramStart"/>
      <w:r w:rsidRPr="00EF0B8E">
        <w:rPr>
          <w:rFonts w:ascii="Times New Roman" w:hAnsi="Times New Roman" w:cs="Times New Roman"/>
        </w:rPr>
        <w:t>easier—work</w:t>
      </w:r>
      <w:proofErr w:type="gramEnd"/>
      <w:r w:rsidRPr="00EF0B8E">
        <w:rPr>
          <w:rFonts w:ascii="Times New Roman" w:hAnsi="Times New Roman" w:cs="Times New Roman"/>
        </w:rPr>
        <w:t xml:space="preserve"> with friends, talk through your ideas, take breaks, don’t overuse your willpower, stop cleaning your room for a week or two if you have to. And if you have a bad </w:t>
      </w:r>
      <w:r w:rsidRPr="00EF0B8E">
        <w:rPr>
          <w:rFonts w:ascii="Times New Roman" w:hAnsi="Times New Roman" w:cs="Times New Roman"/>
        </w:rPr>
        <w:lastRenderedPageBreak/>
        <w:t xml:space="preserve">day, don’t worry about it, the next day might be better.” Although some would suspect that this student is </w:t>
      </w:r>
      <w:proofErr w:type="spellStart"/>
      <w:r w:rsidRPr="00EF0B8E">
        <w:rPr>
          <w:rFonts w:ascii="Times New Roman" w:hAnsi="Times New Roman" w:cs="Times New Roman"/>
        </w:rPr>
        <w:t>underexercising</w:t>
      </w:r>
      <w:proofErr w:type="spellEnd"/>
      <w:r w:rsidRPr="00EF0B8E">
        <w:rPr>
          <w:rFonts w:ascii="Times New Roman" w:hAnsi="Times New Roman" w:cs="Times New Roman"/>
        </w:rPr>
        <w:t xml:space="preserve"> willpower, the real issue </w:t>
      </w:r>
      <w:r w:rsidR="00504CA5" w:rsidRPr="00EF0B8E">
        <w:rPr>
          <w:rFonts w:ascii="Times New Roman" w:hAnsi="Times New Roman" w:cs="Times New Roman"/>
        </w:rPr>
        <w:t>could</w:t>
      </w:r>
      <w:r w:rsidRPr="00EF0B8E">
        <w:rPr>
          <w:rFonts w:ascii="Times New Roman" w:hAnsi="Times New Roman" w:cs="Times New Roman"/>
        </w:rPr>
        <w:t xml:space="preserve"> be that she is overcommitted, exposed to too much strain, and, perhaps, getting into a pattern of anxiously focusing on the possibility of failing to get herself to work. I could be wrong in this </w:t>
      </w:r>
      <w:proofErr w:type="gramStart"/>
      <w:r w:rsidRPr="00EF0B8E">
        <w:rPr>
          <w:rFonts w:ascii="Times New Roman" w:hAnsi="Times New Roman" w:cs="Times New Roman"/>
        </w:rPr>
        <w:t>particular case</w:t>
      </w:r>
      <w:proofErr w:type="gramEnd"/>
      <w:r w:rsidRPr="00EF0B8E">
        <w:rPr>
          <w:rFonts w:ascii="Times New Roman" w:hAnsi="Times New Roman" w:cs="Times New Roman"/>
        </w:rPr>
        <w:t xml:space="preserve">. But the point is more general. To think clearly and respond well in cases like these, there does seem to be a real need to ‘multiply’ virtues and vices. If we exercise too little willpower, we let temptations overcome us. If we take on too much, we overtax our willpower. If we focus too much on this fact, our efforts backfire. We need to act and respond well in </w:t>
      </w:r>
      <w:r w:rsidR="00504CA5" w:rsidRPr="00EF0B8E">
        <w:rPr>
          <w:rFonts w:ascii="Times New Roman" w:hAnsi="Times New Roman" w:cs="Times New Roman"/>
        </w:rPr>
        <w:t xml:space="preserve">resisting contrary desires, but also in </w:t>
      </w:r>
      <w:r w:rsidRPr="00EF0B8E">
        <w:rPr>
          <w:rFonts w:ascii="Times New Roman" w:hAnsi="Times New Roman" w:cs="Times New Roman"/>
        </w:rPr>
        <w:t>planning, as volitional modesty does, and in our attention to our limitations, as volitional confidence does. People have importantly different successes and struggles in these areas. Identifying and distinguishing these struggles is likely to help us respond to them.</w:t>
      </w:r>
    </w:p>
    <w:p w14:paraId="572C7286" w14:textId="2AFF9192" w:rsidR="00504CA5" w:rsidRPr="00EF0B8E" w:rsidRDefault="00504CA5" w:rsidP="00B5658B">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These distinctions can be crucial when thinking about one’s own moral education. I tend to work hard and collapse hard. In times of burnout, I used to remind myself of the value of my goals and power through until I could no longer think. Eventually, I learned that “powering through” was exhausting, naïve, and counterproductive. I was miserable working, miserable resting, grinded unproductively and needed much longer breaks. A simple single-virtue view, focused on exercising willpower, turned out to be unhelpful and even damaging. But even a complex single-virtue view is limited in its usefulness and conceptual power. What seems most helpful is a view that can distinguish importantly different areas of struggle. Virtue individuation is also vice individuation, and it makes a real difference whether someone is overindulging one’s desires, under-fulfilling them, overexposing oneself to temptation, overprotecting oneself from temptation, ignoring the possibility of volitional failure, or fixating on that possibility. </w:t>
      </w:r>
      <w:r w:rsidR="00024AEC" w:rsidRPr="00EF0B8E">
        <w:rPr>
          <w:rFonts w:ascii="Times New Roman" w:hAnsi="Times New Roman" w:cs="Times New Roman"/>
        </w:rPr>
        <w:t xml:space="preserve">Some of us avoid volitional challenges and give up easily when they arise; others power through while also </w:t>
      </w:r>
      <w:r w:rsidR="00024AEC" w:rsidRPr="00EF0B8E">
        <w:rPr>
          <w:rFonts w:ascii="Times New Roman" w:hAnsi="Times New Roman" w:cs="Times New Roman"/>
        </w:rPr>
        <w:lastRenderedPageBreak/>
        <w:t xml:space="preserve">worrying constantly about the possibility that they will fail in the face of temptation. </w:t>
      </w:r>
      <w:r w:rsidRPr="00EF0B8E">
        <w:rPr>
          <w:rFonts w:ascii="Times New Roman" w:hAnsi="Times New Roman" w:cs="Times New Roman"/>
        </w:rPr>
        <w:t>It seems worth highlighting these differences, rather than insisting that they concern aspects of a single virtue.</w:t>
      </w:r>
    </w:p>
    <w:p w14:paraId="50B66B0A" w14:textId="23AA830E" w:rsidR="00504CA5" w:rsidRPr="00EF0B8E" w:rsidRDefault="00504CA5" w:rsidP="00504CA5">
      <w:pPr>
        <w:spacing w:line="480" w:lineRule="auto"/>
        <w:contextualSpacing/>
        <w:jc w:val="both"/>
        <w:rPr>
          <w:rFonts w:ascii="Times New Roman" w:hAnsi="Times New Roman" w:cs="Times New Roman"/>
        </w:rPr>
      </w:pPr>
      <w:r w:rsidRPr="00EF0B8E">
        <w:rPr>
          <w:rFonts w:ascii="Times New Roman" w:hAnsi="Times New Roman" w:cs="Times New Roman"/>
        </w:rPr>
        <w:tab/>
        <w:t xml:space="preserve">Could there still be just </w:t>
      </w:r>
      <w:r w:rsidRPr="00EF0B8E">
        <w:rPr>
          <w:rFonts w:ascii="Times New Roman" w:hAnsi="Times New Roman" w:cs="Times New Roman"/>
          <w:i/>
          <w:iCs/>
        </w:rPr>
        <w:t>two</w:t>
      </w:r>
      <w:r w:rsidRPr="00EF0B8E">
        <w:rPr>
          <w:rFonts w:ascii="Times New Roman" w:hAnsi="Times New Roman" w:cs="Times New Roman"/>
        </w:rPr>
        <w:t xml:space="preserve"> virtues of willpower – say, moderation in exercising willpower, and flexible attention? This would still be a multiple-virtue view, but it seems to me less plausible. Flexible attention is </w:t>
      </w:r>
      <w:r w:rsidRPr="00EF0B8E">
        <w:rPr>
          <w:rFonts w:ascii="Times New Roman" w:hAnsi="Times New Roman" w:cs="Times New Roman"/>
          <w:i/>
          <w:iCs/>
        </w:rPr>
        <w:t xml:space="preserve">required </w:t>
      </w:r>
      <w:r w:rsidRPr="00EF0B8E">
        <w:rPr>
          <w:rFonts w:ascii="Times New Roman" w:hAnsi="Times New Roman" w:cs="Times New Roman"/>
        </w:rPr>
        <w:t>in combining volitional modesty and volitional confidence, but not sufficient. Exposing oneself to volitional strain is often a matter of what one takes on or chooses to do, rather than what one attends to or thinks about. Nor is it clear that this two-virtue view offers a helpful picture of the corresponding vices. Inflexible and ‘</w:t>
      </w:r>
      <w:proofErr w:type="spellStart"/>
      <w:r w:rsidRPr="00EF0B8E">
        <w:rPr>
          <w:rFonts w:ascii="Times New Roman" w:hAnsi="Times New Roman" w:cs="Times New Roman"/>
        </w:rPr>
        <w:t>overflexible</w:t>
      </w:r>
      <w:proofErr w:type="spellEnd"/>
      <w:r w:rsidRPr="00EF0B8E">
        <w:rPr>
          <w:rFonts w:ascii="Times New Roman" w:hAnsi="Times New Roman" w:cs="Times New Roman"/>
        </w:rPr>
        <w:t xml:space="preserve">’ attention may be bad qualities. But they do not seem to be specific to willpower, or to capture volitional struggles </w:t>
      </w:r>
      <w:r w:rsidR="005B41FF" w:rsidRPr="00EF0B8E">
        <w:rPr>
          <w:rFonts w:ascii="Times New Roman" w:hAnsi="Times New Roman" w:cs="Times New Roman"/>
        </w:rPr>
        <w:t xml:space="preserve">or vices </w:t>
      </w:r>
      <w:r w:rsidRPr="00EF0B8E">
        <w:rPr>
          <w:rFonts w:ascii="Times New Roman" w:hAnsi="Times New Roman" w:cs="Times New Roman"/>
        </w:rPr>
        <w:t>such as overcommitment.</w:t>
      </w:r>
    </w:p>
    <w:p w14:paraId="2C7D703E" w14:textId="213CE6CB" w:rsidR="00504CA5" w:rsidRPr="00EF0B8E" w:rsidRDefault="00504CA5" w:rsidP="00B5658B">
      <w:pPr>
        <w:spacing w:line="480" w:lineRule="auto"/>
        <w:contextualSpacing/>
        <w:jc w:val="both"/>
        <w:rPr>
          <w:rFonts w:ascii="Times New Roman" w:hAnsi="Times New Roman" w:cs="Times New Roman"/>
        </w:rPr>
      </w:pPr>
      <w:r w:rsidRPr="00EF0B8E">
        <w:rPr>
          <w:rFonts w:ascii="Times New Roman" w:hAnsi="Times New Roman" w:cs="Times New Roman"/>
        </w:rPr>
        <w:tab/>
        <w:t>These various virtues, or at least the disposition to exercise willpower, have sometimes been thought to be an aspect of other virtues such as patience, courage, perseverance, and self-control</w:t>
      </w:r>
      <w:r w:rsidR="001F679C" w:rsidRPr="00EF0B8E">
        <w:rPr>
          <w:rFonts w:ascii="Times New Roman" w:hAnsi="Times New Roman" w:cs="Times New Roman"/>
        </w:rPr>
        <w:t xml:space="preserve"> (Roberts</w:t>
      </w:r>
      <w:r w:rsidR="001216B5" w:rsidRPr="00EF0B8E">
        <w:rPr>
          <w:rFonts w:ascii="Times New Roman" w:hAnsi="Times New Roman" w:cs="Times New Roman"/>
        </w:rPr>
        <w:t>,</w:t>
      </w:r>
      <w:r w:rsidR="001F679C" w:rsidRPr="00EF0B8E">
        <w:rPr>
          <w:rFonts w:ascii="Times New Roman" w:hAnsi="Times New Roman" w:cs="Times New Roman"/>
        </w:rPr>
        <w:t xml:space="preserve"> 1984; West</w:t>
      </w:r>
      <w:r w:rsidR="001216B5" w:rsidRPr="00EF0B8E">
        <w:rPr>
          <w:rFonts w:ascii="Times New Roman" w:hAnsi="Times New Roman" w:cs="Times New Roman"/>
        </w:rPr>
        <w:t>,</w:t>
      </w:r>
      <w:r w:rsidR="001F679C" w:rsidRPr="00EF0B8E">
        <w:rPr>
          <w:rFonts w:ascii="Times New Roman" w:hAnsi="Times New Roman" w:cs="Times New Roman"/>
        </w:rPr>
        <w:t xml:space="preserve"> 2021)</w:t>
      </w:r>
      <w:r w:rsidRPr="00EF0B8E">
        <w:rPr>
          <w:rFonts w:ascii="Times New Roman" w:hAnsi="Times New Roman" w:cs="Times New Roman"/>
        </w:rPr>
        <w:t xml:space="preserve">. Could there perhaps be zero virtues </w:t>
      </w:r>
      <w:r w:rsidR="001F679C" w:rsidRPr="00EF0B8E">
        <w:rPr>
          <w:rFonts w:ascii="Times New Roman" w:hAnsi="Times New Roman" w:cs="Times New Roman"/>
        </w:rPr>
        <w:t>concerned with willpower in particular</w:t>
      </w:r>
      <w:r w:rsidR="00440ED3" w:rsidRPr="00EF0B8E">
        <w:rPr>
          <w:rFonts w:ascii="Times New Roman" w:hAnsi="Times New Roman" w:cs="Times New Roman"/>
        </w:rPr>
        <w:t>?</w:t>
      </w:r>
      <w:r w:rsidR="001F679C" w:rsidRPr="00EF0B8E">
        <w:rPr>
          <w:rFonts w:ascii="Times New Roman" w:hAnsi="Times New Roman" w:cs="Times New Roman"/>
        </w:rPr>
        <w:t xml:space="preserve"> </w:t>
      </w:r>
      <w:r w:rsidR="00440ED3" w:rsidRPr="00EF0B8E">
        <w:rPr>
          <w:rFonts w:ascii="Times New Roman" w:hAnsi="Times New Roman" w:cs="Times New Roman"/>
        </w:rPr>
        <w:t xml:space="preserve">Is it not enough to say that </w:t>
      </w:r>
      <w:r w:rsidR="001F679C" w:rsidRPr="00EF0B8E">
        <w:rPr>
          <w:rFonts w:ascii="Times New Roman" w:hAnsi="Times New Roman" w:cs="Times New Roman"/>
        </w:rPr>
        <w:t xml:space="preserve">willpower </w:t>
      </w:r>
      <w:r w:rsidR="00440ED3" w:rsidRPr="00EF0B8E">
        <w:rPr>
          <w:rFonts w:ascii="Times New Roman" w:hAnsi="Times New Roman" w:cs="Times New Roman"/>
        </w:rPr>
        <w:t>is</w:t>
      </w:r>
      <w:r w:rsidR="001F679C" w:rsidRPr="00EF0B8E">
        <w:rPr>
          <w:rFonts w:ascii="Times New Roman" w:hAnsi="Times New Roman" w:cs="Times New Roman"/>
        </w:rPr>
        <w:t xml:space="preserve"> one aspect of various familiar virtues</w:t>
      </w:r>
      <w:r w:rsidRPr="00EF0B8E">
        <w:rPr>
          <w:rFonts w:ascii="Times New Roman" w:hAnsi="Times New Roman" w:cs="Times New Roman"/>
        </w:rPr>
        <w:t xml:space="preserve">? Two replies seem relevant. First, if Aristotle is right, most character virtues are distinct from continence or self-control, and typically do not require resisting contrary desires, as virtuous actions are done with the right feelings. A truly patient person does not have to force herself to wait. Similarly, someone who uses willpower well in refraining from hitting her children does not have the anger-related virtue of mildness, but she does act virtuously with respect to her willpower. The virtues of willpower then have something to offer in many areas related to other virtues. Second, we can manifest virtues of willpower in areas with which </w:t>
      </w:r>
      <w:r w:rsidRPr="00EF0B8E">
        <w:rPr>
          <w:rFonts w:ascii="Times New Roman" w:hAnsi="Times New Roman" w:cs="Times New Roman"/>
          <w:i/>
          <w:iCs/>
        </w:rPr>
        <w:t xml:space="preserve">no </w:t>
      </w:r>
      <w:r w:rsidRPr="00EF0B8E">
        <w:rPr>
          <w:rFonts w:ascii="Times New Roman" w:hAnsi="Times New Roman" w:cs="Times New Roman"/>
        </w:rPr>
        <w:t xml:space="preserve">other virtues are concerned. You might have a desire to turn left rather than right while on a stroll, or to guess “four” on a die </w:t>
      </w:r>
      <w:r w:rsidRPr="00EF0B8E">
        <w:rPr>
          <w:rFonts w:ascii="Times New Roman" w:hAnsi="Times New Roman" w:cs="Times New Roman"/>
        </w:rPr>
        <w:lastRenderedPageBreak/>
        <w:t xml:space="preserve">toss, or to try a particular approach to a mathematical proof. Someone with distorted ascetic ideals might resist these </w:t>
      </w:r>
      <w:proofErr w:type="gramStart"/>
      <w:r w:rsidRPr="00EF0B8E">
        <w:rPr>
          <w:rFonts w:ascii="Times New Roman" w:hAnsi="Times New Roman" w:cs="Times New Roman"/>
        </w:rPr>
        <w:t>desires, and</w:t>
      </w:r>
      <w:proofErr w:type="gramEnd"/>
      <w:r w:rsidRPr="00EF0B8E">
        <w:rPr>
          <w:rFonts w:ascii="Times New Roman" w:hAnsi="Times New Roman" w:cs="Times New Roman"/>
        </w:rPr>
        <w:t xml:space="preserve"> worry that she will fail in resisting them. This seems silly and excessive. Someone with the virtues of willpower might “indulge” these </w:t>
      </w:r>
      <w:proofErr w:type="gramStart"/>
      <w:r w:rsidRPr="00EF0B8E">
        <w:rPr>
          <w:rFonts w:ascii="Times New Roman" w:hAnsi="Times New Roman" w:cs="Times New Roman"/>
        </w:rPr>
        <w:t>desires, and</w:t>
      </w:r>
      <w:proofErr w:type="gramEnd"/>
      <w:r w:rsidRPr="00EF0B8E">
        <w:rPr>
          <w:rFonts w:ascii="Times New Roman" w:hAnsi="Times New Roman" w:cs="Times New Roman"/>
        </w:rPr>
        <w:t xml:space="preserve"> pick other volitional battles. </w:t>
      </w:r>
      <w:proofErr w:type="gramStart"/>
      <w:r w:rsidRPr="00EF0B8E">
        <w:rPr>
          <w:rFonts w:ascii="Times New Roman" w:hAnsi="Times New Roman" w:cs="Times New Roman"/>
        </w:rPr>
        <w:t>Thus</w:t>
      </w:r>
      <w:proofErr w:type="gramEnd"/>
      <w:r w:rsidRPr="00EF0B8E">
        <w:rPr>
          <w:rFonts w:ascii="Times New Roman" w:hAnsi="Times New Roman" w:cs="Times New Roman"/>
        </w:rPr>
        <w:t xml:space="preserve"> there can be something for the virtues of willpower to do, even when other common virtues are not relevant.</w:t>
      </w:r>
    </w:p>
    <w:p w14:paraId="313D38DC" w14:textId="2278339A" w:rsidR="00B5658B" w:rsidRPr="00EF0B8E" w:rsidRDefault="00B5658B" w:rsidP="00504CA5">
      <w:pPr>
        <w:spacing w:line="480" w:lineRule="auto"/>
        <w:ind w:firstLine="720"/>
        <w:contextualSpacing/>
        <w:jc w:val="both"/>
        <w:rPr>
          <w:rFonts w:ascii="Times New Roman" w:hAnsi="Times New Roman" w:cs="Times New Roman"/>
        </w:rPr>
      </w:pPr>
      <w:r w:rsidRPr="00EF0B8E">
        <w:rPr>
          <w:rFonts w:ascii="Times New Roman" w:hAnsi="Times New Roman" w:cs="Times New Roman"/>
        </w:rPr>
        <w:t>A further Aristotelian objection is worth addressing. Many virtue ethicists and Aristotle commentators distinguish virtues by their ‘sphere of concern’ or characteristic context: courage concerns fear or danger, temperance concerns appetites for food and sex, and so on (</w:t>
      </w:r>
      <w:r w:rsidR="00D133AF" w:rsidRPr="00EF0B8E">
        <w:rPr>
          <w:rFonts w:ascii="Times New Roman" w:hAnsi="Times New Roman" w:cs="Times New Roman"/>
        </w:rPr>
        <w:t>Nussbaum</w:t>
      </w:r>
      <w:r w:rsidR="001216B5" w:rsidRPr="00EF0B8E">
        <w:rPr>
          <w:rFonts w:ascii="Times New Roman" w:hAnsi="Times New Roman" w:cs="Times New Roman"/>
        </w:rPr>
        <w:t>,</w:t>
      </w:r>
      <w:r w:rsidR="00D133AF" w:rsidRPr="00EF0B8E">
        <w:rPr>
          <w:rFonts w:ascii="Times New Roman" w:hAnsi="Times New Roman" w:cs="Times New Roman"/>
        </w:rPr>
        <w:t xml:space="preserve"> 1988; </w:t>
      </w:r>
      <w:proofErr w:type="spellStart"/>
      <w:r w:rsidR="00D133AF" w:rsidRPr="00EF0B8E">
        <w:rPr>
          <w:rFonts w:ascii="Times New Roman" w:hAnsi="Times New Roman" w:cs="Times New Roman"/>
        </w:rPr>
        <w:t>Curzer</w:t>
      </w:r>
      <w:proofErr w:type="spellEnd"/>
      <w:r w:rsidR="001216B5" w:rsidRPr="00EF0B8E">
        <w:rPr>
          <w:rFonts w:ascii="Times New Roman" w:hAnsi="Times New Roman" w:cs="Times New Roman"/>
        </w:rPr>
        <w:t>,</w:t>
      </w:r>
      <w:r w:rsidR="00D133AF" w:rsidRPr="00EF0B8E">
        <w:rPr>
          <w:rFonts w:ascii="Times New Roman" w:hAnsi="Times New Roman" w:cs="Times New Roman"/>
        </w:rPr>
        <w:t xml:space="preserve"> 2012; </w:t>
      </w:r>
      <w:proofErr w:type="spellStart"/>
      <w:r w:rsidR="00D133AF" w:rsidRPr="00EF0B8E">
        <w:rPr>
          <w:rFonts w:ascii="Times New Roman" w:hAnsi="Times New Roman" w:cs="Times New Roman"/>
        </w:rPr>
        <w:t>Vigani</w:t>
      </w:r>
      <w:proofErr w:type="spellEnd"/>
      <w:r w:rsidR="001216B5" w:rsidRPr="00EF0B8E">
        <w:rPr>
          <w:rFonts w:ascii="Times New Roman" w:hAnsi="Times New Roman" w:cs="Times New Roman"/>
        </w:rPr>
        <w:t>,</w:t>
      </w:r>
      <w:r w:rsidR="00D133AF" w:rsidRPr="00EF0B8E">
        <w:rPr>
          <w:rFonts w:ascii="Times New Roman" w:hAnsi="Times New Roman" w:cs="Times New Roman"/>
        </w:rPr>
        <w:t xml:space="preserve"> 2017, </w:t>
      </w:r>
      <w:r w:rsidR="001216B5" w:rsidRPr="00EF0B8E">
        <w:rPr>
          <w:rFonts w:ascii="Times New Roman" w:hAnsi="Times New Roman" w:cs="Times New Roman"/>
        </w:rPr>
        <w:t xml:space="preserve">pp. </w:t>
      </w:r>
      <w:r w:rsidR="00D133AF" w:rsidRPr="00EF0B8E">
        <w:rPr>
          <w:rFonts w:ascii="Times New Roman" w:hAnsi="Times New Roman" w:cs="Times New Roman"/>
        </w:rPr>
        <w:t>313-4</w:t>
      </w:r>
      <w:r w:rsidRPr="00EF0B8E">
        <w:rPr>
          <w:rFonts w:ascii="Times New Roman" w:hAnsi="Times New Roman" w:cs="Times New Roman"/>
        </w:rPr>
        <w:t>). The virtues of willpower all concern willpower. Does this fact not itself require thinking of them as one single, complex virtue?</w:t>
      </w:r>
    </w:p>
    <w:p w14:paraId="47EEB117" w14:textId="77777777" w:rsidR="00504CA5" w:rsidRPr="00EF0B8E" w:rsidRDefault="00B5658B" w:rsidP="00B5658B">
      <w:pPr>
        <w:spacing w:line="480" w:lineRule="auto"/>
        <w:contextualSpacing/>
        <w:jc w:val="both"/>
        <w:rPr>
          <w:rFonts w:ascii="Times New Roman" w:hAnsi="Times New Roman" w:cs="Times New Roman"/>
        </w:rPr>
      </w:pPr>
      <w:r w:rsidRPr="00EF0B8E">
        <w:rPr>
          <w:rFonts w:ascii="Times New Roman" w:hAnsi="Times New Roman" w:cs="Times New Roman"/>
        </w:rPr>
        <w:tab/>
        <w:t>The individuation of virtues by sphere of concern is controversial and often resisted</w:t>
      </w:r>
      <w:r w:rsidR="00865AA2" w:rsidRPr="00EF0B8E">
        <w:rPr>
          <w:rFonts w:ascii="Times New Roman" w:hAnsi="Times New Roman" w:cs="Times New Roman"/>
        </w:rPr>
        <w:t>, especially in the case of executive virtues like patience, often thought to operate across many different contexts</w:t>
      </w:r>
      <w:r w:rsidRPr="00EF0B8E">
        <w:rPr>
          <w:rFonts w:ascii="Times New Roman" w:hAnsi="Times New Roman" w:cs="Times New Roman"/>
        </w:rPr>
        <w:t>.</w:t>
      </w:r>
      <w:r w:rsidRPr="00EF0B8E">
        <w:rPr>
          <w:rStyle w:val="FootnoteReference"/>
          <w:rFonts w:ascii="Times New Roman" w:hAnsi="Times New Roman" w:cs="Times New Roman"/>
        </w:rPr>
        <w:footnoteReference w:id="25"/>
      </w:r>
      <w:r w:rsidRPr="00EF0B8E">
        <w:rPr>
          <w:rFonts w:ascii="Times New Roman" w:hAnsi="Times New Roman" w:cs="Times New Roman"/>
        </w:rPr>
        <w:t xml:space="preserve"> But again I think we can find a more satisfying answer by drawing on Aristotle’s own views</w:t>
      </w:r>
      <w:r w:rsidR="00865AA2" w:rsidRPr="00EF0B8E">
        <w:rPr>
          <w:rFonts w:ascii="Times New Roman" w:hAnsi="Times New Roman" w:cs="Times New Roman"/>
        </w:rPr>
        <w:t xml:space="preserve"> about character virtue</w:t>
      </w:r>
      <w:r w:rsidRPr="00EF0B8E">
        <w:rPr>
          <w:rFonts w:ascii="Times New Roman" w:hAnsi="Times New Roman" w:cs="Times New Roman"/>
        </w:rPr>
        <w:t xml:space="preserve">. </w:t>
      </w:r>
    </w:p>
    <w:p w14:paraId="1780012A" w14:textId="786055FC" w:rsidR="00B5658B" w:rsidRPr="00EF0B8E" w:rsidRDefault="00B5658B" w:rsidP="00504CA5">
      <w:pPr>
        <w:spacing w:line="480" w:lineRule="auto"/>
        <w:ind w:firstLine="720"/>
        <w:contextualSpacing/>
        <w:jc w:val="both"/>
        <w:rPr>
          <w:rFonts w:ascii="Times New Roman" w:hAnsi="Times New Roman" w:cs="Times New Roman"/>
        </w:rPr>
      </w:pPr>
      <w:r w:rsidRPr="00EF0B8E">
        <w:rPr>
          <w:rFonts w:ascii="Times New Roman" w:hAnsi="Times New Roman" w:cs="Times New Roman"/>
        </w:rPr>
        <w:t>Some of Aristotle’s distinctions between virtues are initially quite odd, at least to many modern readers. Generosity concerns small expenditures, whereas magnificence concerns large expenditures; magnanimity primarily concerns great honors, whereas another, unnamed virtue concerns small honors (Aristotle</w:t>
      </w:r>
      <w:r w:rsidR="001216B5" w:rsidRPr="00EF0B8E">
        <w:rPr>
          <w:rFonts w:ascii="Times New Roman" w:hAnsi="Times New Roman" w:cs="Times New Roman"/>
        </w:rPr>
        <w:t>,</w:t>
      </w:r>
      <w:r w:rsidRPr="00EF0B8E">
        <w:rPr>
          <w:rFonts w:ascii="Times New Roman" w:hAnsi="Times New Roman" w:cs="Times New Roman"/>
        </w:rPr>
        <w:t xml:space="preserve"> 1999, IV.1-4). Are small and large expenditures </w:t>
      </w:r>
      <w:r w:rsidR="00504CA5" w:rsidRPr="00EF0B8E">
        <w:rPr>
          <w:rFonts w:ascii="Times New Roman" w:hAnsi="Times New Roman" w:cs="Times New Roman"/>
        </w:rPr>
        <w:t xml:space="preserve">really </w:t>
      </w:r>
      <w:r w:rsidRPr="00EF0B8E">
        <w:rPr>
          <w:rFonts w:ascii="Times New Roman" w:hAnsi="Times New Roman" w:cs="Times New Roman"/>
        </w:rPr>
        <w:t xml:space="preserve">two different spheres of concern? Whatever we think about these </w:t>
      </w:r>
      <w:proofErr w:type="gramStart"/>
      <w:r w:rsidRPr="00EF0B8E">
        <w:rPr>
          <w:rFonts w:ascii="Times New Roman" w:hAnsi="Times New Roman" w:cs="Times New Roman"/>
        </w:rPr>
        <w:t>particular virtues</w:t>
      </w:r>
      <w:proofErr w:type="gramEnd"/>
      <w:r w:rsidRPr="00EF0B8E">
        <w:rPr>
          <w:rFonts w:ascii="Times New Roman" w:hAnsi="Times New Roman" w:cs="Times New Roman"/>
        </w:rPr>
        <w:t xml:space="preserve">, two related points seem unavoidable. First, any individuation of virtues by sphere or context of concern will need some way to individuate spheres or contexts. For a recovering addict, being faced with a tempting substance can be a </w:t>
      </w:r>
      <w:proofErr w:type="gramStart"/>
      <w:r w:rsidRPr="00EF0B8E">
        <w:rPr>
          <w:rFonts w:ascii="Times New Roman" w:hAnsi="Times New Roman" w:cs="Times New Roman"/>
        </w:rPr>
        <w:t>situation worlds</w:t>
      </w:r>
      <w:proofErr w:type="gramEnd"/>
      <w:r w:rsidRPr="00EF0B8E">
        <w:rPr>
          <w:rFonts w:ascii="Times New Roman" w:hAnsi="Times New Roman" w:cs="Times New Roman"/>
        </w:rPr>
        <w:t xml:space="preserve"> away from one in which she is exercising volitional modesty </w:t>
      </w:r>
      <w:r w:rsidRPr="00EF0B8E">
        <w:rPr>
          <w:rFonts w:ascii="Times New Roman" w:hAnsi="Times New Roman" w:cs="Times New Roman"/>
        </w:rPr>
        <w:lastRenderedPageBreak/>
        <w:t xml:space="preserve">by staying away from bars or enabling friends. We can think of “situations related to willpower” as a single kind of context; but we can also think of dealing with adverse desires, commitment to or avoidance of tempting situations, and thoughts of volitional failure as three importantly different contexts. Appealing to spheres of concern does not force us into a single-virtue view of willpower. Second, like Aristotle, we then need some other kind of considerations to help us individuate spheres of concern. One central kind of consideration concerns the usefulness of these distinctions in moral education. A parent might find one child plagued by doubts about her ability to resist temptation, and another child so determined to build up her willpower that she misses out on opportunities to make friends and enjoy life. These children seem to show different kinds of excess, which call for importantly different kinds of support and education. Here it is insistence on a single complex virtue that can seem </w:t>
      </w:r>
      <w:r w:rsidR="00D133AF" w:rsidRPr="00EF0B8E">
        <w:rPr>
          <w:rFonts w:ascii="Times New Roman" w:hAnsi="Times New Roman" w:cs="Times New Roman"/>
        </w:rPr>
        <w:t xml:space="preserve">like an </w:t>
      </w:r>
      <w:r w:rsidRPr="00EF0B8E">
        <w:rPr>
          <w:rFonts w:ascii="Times New Roman" w:hAnsi="Times New Roman" w:cs="Times New Roman"/>
        </w:rPr>
        <w:t>idle, poorly motivated</w:t>
      </w:r>
      <w:r w:rsidR="00D133AF" w:rsidRPr="00EF0B8E">
        <w:rPr>
          <w:rFonts w:ascii="Times New Roman" w:hAnsi="Times New Roman" w:cs="Times New Roman"/>
        </w:rPr>
        <w:t xml:space="preserve"> verbal move</w:t>
      </w:r>
      <w:r w:rsidRPr="00EF0B8E">
        <w:rPr>
          <w:rFonts w:ascii="Times New Roman" w:hAnsi="Times New Roman" w:cs="Times New Roman"/>
        </w:rPr>
        <w:t>. Why insist that there is only one kind of excellence in this area?</w:t>
      </w:r>
    </w:p>
    <w:p w14:paraId="56E6D9B9" w14:textId="2F5F0B72" w:rsidR="00B5658B" w:rsidRDefault="00B5658B" w:rsidP="00E97AE6">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Thinking of virtue and vice individuation as an idle academic exercise is natural for those who deny that virtue ethics can be of use in cultivating good qualities. But for those who struggle with volitional challenges, identifying and distinguishing our areas of struggle can be useful and even urgent. In the case of willpower, there are several crucial areas of struggle. I think I </w:t>
      </w:r>
      <w:r w:rsidR="00504CA5" w:rsidRPr="00EF0B8E">
        <w:rPr>
          <w:rFonts w:ascii="Times New Roman" w:hAnsi="Times New Roman" w:cs="Times New Roman"/>
        </w:rPr>
        <w:t xml:space="preserve">now </w:t>
      </w:r>
      <w:r w:rsidRPr="00EF0B8E">
        <w:rPr>
          <w:rFonts w:ascii="Times New Roman" w:hAnsi="Times New Roman" w:cs="Times New Roman"/>
        </w:rPr>
        <w:t xml:space="preserve">do </w:t>
      </w:r>
      <w:proofErr w:type="gramStart"/>
      <w:r w:rsidRPr="00EF0B8E">
        <w:rPr>
          <w:rFonts w:ascii="Times New Roman" w:hAnsi="Times New Roman" w:cs="Times New Roman"/>
        </w:rPr>
        <w:t>fairly well</w:t>
      </w:r>
      <w:proofErr w:type="gramEnd"/>
      <w:r w:rsidRPr="00EF0B8E">
        <w:rPr>
          <w:rFonts w:ascii="Times New Roman" w:hAnsi="Times New Roman" w:cs="Times New Roman"/>
        </w:rPr>
        <w:t xml:space="preserve"> resisting temptation without burning myself out. But like many people, I tend to overcommit while also focusing too much on the possibility of failure. </w:t>
      </w:r>
      <w:proofErr w:type="gramStart"/>
      <w:r w:rsidRPr="00EF0B8E">
        <w:rPr>
          <w:rFonts w:ascii="Times New Roman" w:hAnsi="Times New Roman" w:cs="Times New Roman"/>
        </w:rPr>
        <w:t>So</w:t>
      </w:r>
      <w:proofErr w:type="gramEnd"/>
      <w:r w:rsidRPr="00EF0B8E">
        <w:rPr>
          <w:rFonts w:ascii="Times New Roman" w:hAnsi="Times New Roman" w:cs="Times New Roman"/>
        </w:rPr>
        <w:t xml:space="preserve"> the kind of help I need, and the habits I need to cultivate, are very different from those of people who stay far away from alcohol but struggle to resist it when it is present. These substantive differences are more important than the names we give them. If a complex single-virtue view of willpower can provide clarity and guidance about them, I could accept that view. But I think it will be difficult to cultivate good </w:t>
      </w:r>
      <w:r w:rsidRPr="00EF0B8E">
        <w:rPr>
          <w:rFonts w:ascii="Times New Roman" w:hAnsi="Times New Roman" w:cs="Times New Roman"/>
        </w:rPr>
        <w:lastRenderedPageBreak/>
        <w:t>habits in these complex contexts of temptation, avoidance, and attention without thinking in terms of multiple virtues and their corresponding vices.</w:t>
      </w:r>
    </w:p>
    <w:p w14:paraId="00F063CD" w14:textId="77777777" w:rsidR="00286541" w:rsidRDefault="00286541" w:rsidP="00E97AE6">
      <w:pPr>
        <w:spacing w:line="480" w:lineRule="auto"/>
        <w:ind w:firstLine="720"/>
        <w:contextualSpacing/>
        <w:jc w:val="both"/>
        <w:rPr>
          <w:rFonts w:ascii="Times New Roman" w:hAnsi="Times New Roman" w:cs="Times New Roman"/>
        </w:rPr>
      </w:pPr>
    </w:p>
    <w:p w14:paraId="7DF2FE5A" w14:textId="77777777" w:rsidR="00286541" w:rsidRPr="00EF0B8E" w:rsidRDefault="00286541" w:rsidP="00E97AE6">
      <w:pPr>
        <w:spacing w:line="480" w:lineRule="auto"/>
        <w:ind w:firstLine="720"/>
        <w:contextualSpacing/>
        <w:jc w:val="both"/>
        <w:rPr>
          <w:rFonts w:ascii="Times New Roman" w:hAnsi="Times New Roman" w:cs="Times New Roman"/>
        </w:rPr>
      </w:pPr>
    </w:p>
    <w:p w14:paraId="101BDA23" w14:textId="614F60E7" w:rsidR="00B5658B" w:rsidRPr="00EF0B8E" w:rsidRDefault="00B5658B" w:rsidP="00B5658B">
      <w:pPr>
        <w:spacing w:line="480" w:lineRule="auto"/>
        <w:contextualSpacing/>
        <w:jc w:val="center"/>
        <w:rPr>
          <w:rFonts w:ascii="Times New Roman" w:hAnsi="Times New Roman" w:cs="Times New Roman"/>
          <w:b/>
          <w:bCs/>
        </w:rPr>
      </w:pPr>
      <w:r w:rsidRPr="00EF0B8E">
        <w:rPr>
          <w:rFonts w:ascii="Times New Roman" w:hAnsi="Times New Roman" w:cs="Times New Roman"/>
          <w:b/>
          <w:bCs/>
        </w:rPr>
        <w:t>VI. Conclusion</w:t>
      </w:r>
    </w:p>
    <w:p w14:paraId="291EF552" w14:textId="77777777" w:rsidR="00B5658B" w:rsidRPr="00EF0B8E" w:rsidRDefault="00B5658B" w:rsidP="00B5658B">
      <w:pPr>
        <w:spacing w:line="480" w:lineRule="auto"/>
        <w:contextualSpacing/>
        <w:jc w:val="both"/>
        <w:rPr>
          <w:rFonts w:ascii="Times New Roman" w:hAnsi="Times New Roman" w:cs="Times New Roman"/>
        </w:rPr>
      </w:pPr>
    </w:p>
    <w:p w14:paraId="3CB061E9" w14:textId="4D754C98" w:rsidR="0052124D" w:rsidRPr="00EF0B8E" w:rsidRDefault="00B5658B" w:rsidP="00B5658B">
      <w:pPr>
        <w:spacing w:line="480" w:lineRule="auto"/>
        <w:ind w:firstLine="720"/>
        <w:contextualSpacing/>
        <w:jc w:val="both"/>
        <w:rPr>
          <w:rFonts w:ascii="Times New Roman" w:hAnsi="Times New Roman" w:cs="Times New Roman"/>
        </w:rPr>
      </w:pPr>
      <w:r w:rsidRPr="00EF0B8E">
        <w:rPr>
          <w:rFonts w:ascii="Times New Roman" w:hAnsi="Times New Roman" w:cs="Times New Roman"/>
        </w:rPr>
        <w:t xml:space="preserve">Philosophy, I have argued, should have something to tell us about responding well to our incessant daily volitional challenges. We should not need to rely mainly on books in the self-help aisle. Nor do we need to wait for a shift in the state of empirical psychology. If we take struggles like these seriously, we cannot wait. Nor do we need to wait for metaphysical clarity about willpower before at least partly addressing its practical challenges. When students ask me for advice about time management, I say: “Don’t manage your time; manage your energy. You have more than enough time to do what you need to do if you find ways to get back your good, fresh energy. Try not to grind through an assignment while you’re burned out and want to quit!” I can talk about volitional energy in this theoretically loose, practically useful way without a worked-out conception of the nature of my students’ volitional capacities and dispositions. </w:t>
      </w:r>
      <w:r w:rsidR="0050039D" w:rsidRPr="00EF0B8E">
        <w:rPr>
          <w:rFonts w:ascii="Times New Roman" w:hAnsi="Times New Roman" w:cs="Times New Roman"/>
        </w:rPr>
        <w:t xml:space="preserve">I </w:t>
      </w:r>
      <w:r w:rsidRPr="00EF0B8E">
        <w:rPr>
          <w:rFonts w:ascii="Times New Roman" w:hAnsi="Times New Roman" w:cs="Times New Roman"/>
        </w:rPr>
        <w:t>expect</w:t>
      </w:r>
      <w:r w:rsidR="0050039D" w:rsidRPr="00EF0B8E">
        <w:rPr>
          <w:rFonts w:ascii="Times New Roman" w:hAnsi="Times New Roman" w:cs="Times New Roman"/>
        </w:rPr>
        <w:t xml:space="preserve"> that a better understanding of the workings of willpower will be tremendously useful in locating the mean described by each virtue, and in developing better judgment in working toward that mean in practice.</w:t>
      </w:r>
      <w:r w:rsidR="00F64343" w:rsidRPr="00EF0B8E">
        <w:rPr>
          <w:rStyle w:val="FootnoteReference"/>
          <w:rFonts w:ascii="Times New Roman" w:hAnsi="Times New Roman" w:cs="Times New Roman"/>
        </w:rPr>
        <w:footnoteReference w:id="26"/>
      </w:r>
      <w:r w:rsidR="0050039D" w:rsidRPr="00EF0B8E">
        <w:rPr>
          <w:rFonts w:ascii="Times New Roman" w:hAnsi="Times New Roman" w:cs="Times New Roman"/>
        </w:rPr>
        <w:t xml:space="preserve"> But empirical, metaphysical, and ethical thought can proceed in tandem. Talk of ‘willpower’ should not spook us into ignoring the ethics of our responses to fatigue and burnout.</w:t>
      </w:r>
      <w:r w:rsidRPr="00EF0B8E">
        <w:rPr>
          <w:rFonts w:ascii="Times New Roman" w:hAnsi="Times New Roman" w:cs="Times New Roman"/>
        </w:rPr>
        <w:t xml:space="preserve"> Virtue ethics, I have argued, provides one useful way of thinking about those responses.</w:t>
      </w:r>
    </w:p>
    <w:p w14:paraId="3A02EFE4" w14:textId="27A701CB" w:rsidR="00453646" w:rsidRPr="00EF0B8E" w:rsidRDefault="00453646" w:rsidP="00453646">
      <w:pPr>
        <w:spacing w:line="480" w:lineRule="auto"/>
        <w:ind w:firstLine="720"/>
        <w:contextualSpacing/>
        <w:jc w:val="both"/>
        <w:rPr>
          <w:rFonts w:ascii="Times New Roman" w:hAnsi="Times New Roman" w:cs="Times New Roman"/>
        </w:rPr>
      </w:pPr>
      <w:r w:rsidRPr="00EF0B8E">
        <w:rPr>
          <w:rFonts w:ascii="Times New Roman" w:hAnsi="Times New Roman" w:cs="Times New Roman"/>
        </w:rPr>
        <w:lastRenderedPageBreak/>
        <w:t>I have argued that there are at least three virtues of willpower</w:t>
      </w:r>
      <w:r w:rsidR="00C87FC3" w:rsidRPr="00EF0B8E">
        <w:rPr>
          <w:rFonts w:ascii="Times New Roman" w:hAnsi="Times New Roman" w:cs="Times New Roman"/>
        </w:rPr>
        <w:t>—that is, three virtues concerned primarily with our relation to willpower</w:t>
      </w:r>
      <w:r w:rsidRPr="00EF0B8E">
        <w:rPr>
          <w:rFonts w:ascii="Times New Roman" w:hAnsi="Times New Roman" w:cs="Times New Roman"/>
        </w:rPr>
        <w:t xml:space="preserve">. There may be more than three. Or it may be that further virtues of willpower are not worth distinguishing. Surely it is good not to brag too much about one’s willpower; but this may be part of modesty or truthfulness. Similarly, knowledge, understanding, and know-how concerning one’s own volitional dispositions are surely good, but may be aspects of more general intellectual virtues. Some </w:t>
      </w:r>
      <w:r w:rsidR="00D96540" w:rsidRPr="00EF0B8E">
        <w:rPr>
          <w:rFonts w:ascii="Times New Roman" w:hAnsi="Times New Roman" w:cs="Times New Roman"/>
        </w:rPr>
        <w:t>might</w:t>
      </w:r>
      <w:r w:rsidRPr="00EF0B8E">
        <w:rPr>
          <w:rFonts w:ascii="Times New Roman" w:hAnsi="Times New Roman" w:cs="Times New Roman"/>
        </w:rPr>
        <w:t xml:space="preserve"> consider simply </w:t>
      </w:r>
      <w:r w:rsidRPr="00EF0B8E">
        <w:rPr>
          <w:rFonts w:ascii="Times New Roman" w:hAnsi="Times New Roman" w:cs="Times New Roman"/>
          <w:i/>
          <w:iCs/>
        </w:rPr>
        <w:t xml:space="preserve">having </w:t>
      </w:r>
      <w:r w:rsidRPr="00EF0B8E">
        <w:rPr>
          <w:rFonts w:ascii="Times New Roman" w:hAnsi="Times New Roman" w:cs="Times New Roman"/>
        </w:rPr>
        <w:t>willpower to be a virtue; but it is controversial whether a mere capacity, ability, or power can be a virtue. Like empirical and conceptual research about willpower, theorizing about the nature and individuation of virtue is both relevant and ongoing. In determining whether there are more than three virtues of willpower, it will be important to ask whether distinguishing further virtues and their corresponding vices is important for cultivating good habits in ourselves and others. I have argued that this question helps us see that there are multiple virtues of willpower. It also helps resist a needless proliferation of virtues.</w:t>
      </w:r>
    </w:p>
    <w:p w14:paraId="750A8FEB" w14:textId="6C46EC9A" w:rsidR="003C6D71" w:rsidRPr="00EF0B8E" w:rsidRDefault="005F0B9D" w:rsidP="00E97AE6">
      <w:pPr>
        <w:spacing w:line="480" w:lineRule="auto"/>
        <w:ind w:firstLine="720"/>
        <w:contextualSpacing/>
        <w:jc w:val="both"/>
        <w:rPr>
          <w:rFonts w:ascii="Times New Roman" w:hAnsi="Times New Roman" w:cs="Times New Roman"/>
        </w:rPr>
      </w:pPr>
      <w:r w:rsidRPr="00EF0B8E">
        <w:rPr>
          <w:rFonts w:ascii="Times New Roman" w:hAnsi="Times New Roman" w:cs="Times New Roman"/>
        </w:rPr>
        <w:t>I</w:t>
      </w:r>
      <w:r w:rsidR="00C24F3B" w:rsidRPr="00EF0B8E">
        <w:rPr>
          <w:rFonts w:ascii="Times New Roman" w:hAnsi="Times New Roman" w:cs="Times New Roman"/>
        </w:rPr>
        <w:t xml:space="preserve"> suspect that there is also a larger moral to be drawn here about </w:t>
      </w:r>
      <w:r w:rsidRPr="00EF0B8E">
        <w:rPr>
          <w:rFonts w:ascii="Times New Roman" w:hAnsi="Times New Roman" w:cs="Times New Roman"/>
        </w:rPr>
        <w:t xml:space="preserve">the nature of </w:t>
      </w:r>
      <w:r w:rsidR="00C24F3B" w:rsidRPr="00EF0B8E">
        <w:rPr>
          <w:rFonts w:ascii="Times New Roman" w:hAnsi="Times New Roman" w:cs="Times New Roman"/>
        </w:rPr>
        <w:t xml:space="preserve">practical rationality. It is common in philosophy to think of a rational person as someone who keeps all the relevant considerations in mind and does what she believes is best, all things considered. </w:t>
      </w:r>
      <w:proofErr w:type="gramStart"/>
      <w:r w:rsidR="007C286D" w:rsidRPr="00EF0B8E">
        <w:rPr>
          <w:rFonts w:ascii="Times New Roman" w:hAnsi="Times New Roman" w:cs="Times New Roman"/>
        </w:rPr>
        <w:t>Surely</w:t>
      </w:r>
      <w:proofErr w:type="gramEnd"/>
      <w:r w:rsidR="007C286D" w:rsidRPr="00EF0B8E">
        <w:rPr>
          <w:rFonts w:ascii="Times New Roman" w:hAnsi="Times New Roman" w:cs="Times New Roman"/>
        </w:rPr>
        <w:t xml:space="preserve"> she sometimes does</w:t>
      </w:r>
      <w:r w:rsidR="00C24F3B" w:rsidRPr="00EF0B8E">
        <w:rPr>
          <w:rFonts w:ascii="Times New Roman" w:hAnsi="Times New Roman" w:cs="Times New Roman"/>
        </w:rPr>
        <w:t xml:space="preserve">. </w:t>
      </w:r>
      <w:r w:rsidR="00DB5F03" w:rsidRPr="00EF0B8E">
        <w:rPr>
          <w:rFonts w:ascii="Times New Roman" w:hAnsi="Times New Roman" w:cs="Times New Roman"/>
        </w:rPr>
        <w:t>But a closer look at willpower suggests that</w:t>
      </w:r>
      <w:r w:rsidR="00C24F3B" w:rsidRPr="00EF0B8E">
        <w:rPr>
          <w:rFonts w:ascii="Times New Roman" w:hAnsi="Times New Roman" w:cs="Times New Roman"/>
        </w:rPr>
        <w:t xml:space="preserve"> a person who deals well with her own limitations is not a person who keeps them all in mind.</w:t>
      </w:r>
      <w:r w:rsidR="00DA41A4" w:rsidRPr="00EF0B8E">
        <w:rPr>
          <w:rFonts w:ascii="Times New Roman" w:hAnsi="Times New Roman" w:cs="Times New Roman"/>
        </w:rPr>
        <w:t xml:space="preserve"> Nor is she</w:t>
      </w:r>
      <w:r w:rsidR="00C24F3B" w:rsidRPr="00EF0B8E">
        <w:rPr>
          <w:rFonts w:ascii="Times New Roman" w:hAnsi="Times New Roman" w:cs="Times New Roman"/>
        </w:rPr>
        <w:t xml:space="preserve"> someone who always acts intuitively, without taking her own limitations into account</w:t>
      </w:r>
      <w:r w:rsidR="00580E5A" w:rsidRPr="00EF0B8E">
        <w:rPr>
          <w:rFonts w:ascii="Times New Roman" w:hAnsi="Times New Roman" w:cs="Times New Roman"/>
        </w:rPr>
        <w:t>, either</w:t>
      </w:r>
      <w:r w:rsidR="00C24F3B" w:rsidRPr="00EF0B8E">
        <w:rPr>
          <w:rFonts w:ascii="Times New Roman" w:hAnsi="Times New Roman" w:cs="Times New Roman"/>
        </w:rPr>
        <w:t xml:space="preserve">. Instead, a </w:t>
      </w:r>
      <w:r w:rsidR="00E04B50" w:rsidRPr="00EF0B8E">
        <w:rPr>
          <w:rFonts w:ascii="Times New Roman" w:hAnsi="Times New Roman" w:cs="Times New Roman"/>
        </w:rPr>
        <w:t>person with well-dev</w:t>
      </w:r>
      <w:r w:rsidR="004668B0" w:rsidRPr="00EF0B8E">
        <w:rPr>
          <w:rFonts w:ascii="Times New Roman" w:hAnsi="Times New Roman" w:cs="Times New Roman"/>
        </w:rPr>
        <w:t xml:space="preserve">eloped rational dispositions is, among other things, </w:t>
      </w:r>
      <w:r w:rsidR="00E04B50" w:rsidRPr="00EF0B8E">
        <w:rPr>
          <w:rFonts w:ascii="Times New Roman" w:hAnsi="Times New Roman" w:cs="Times New Roman"/>
        </w:rPr>
        <w:t xml:space="preserve">a person with </w:t>
      </w:r>
      <w:r w:rsidR="00DB5F03" w:rsidRPr="00EF0B8E">
        <w:rPr>
          <w:rFonts w:ascii="Times New Roman" w:hAnsi="Times New Roman" w:cs="Times New Roman"/>
          <w:i/>
        </w:rPr>
        <w:t>flexible</w:t>
      </w:r>
      <w:r w:rsidR="00E04B50" w:rsidRPr="00EF0B8E">
        <w:rPr>
          <w:rFonts w:ascii="Times New Roman" w:hAnsi="Times New Roman" w:cs="Times New Roman"/>
          <w:i/>
        </w:rPr>
        <w:t xml:space="preserve"> attention</w:t>
      </w:r>
      <w:r w:rsidR="00E04B50" w:rsidRPr="00EF0B8E">
        <w:rPr>
          <w:rFonts w:ascii="Times New Roman" w:hAnsi="Times New Roman" w:cs="Times New Roman"/>
        </w:rPr>
        <w:t xml:space="preserve">: </w:t>
      </w:r>
      <w:r w:rsidR="004668B0" w:rsidRPr="00EF0B8E">
        <w:rPr>
          <w:rFonts w:ascii="Times New Roman" w:hAnsi="Times New Roman" w:cs="Times New Roman"/>
        </w:rPr>
        <w:t xml:space="preserve">that is, </w:t>
      </w:r>
      <w:r w:rsidR="00E04B50" w:rsidRPr="00EF0B8E">
        <w:rPr>
          <w:rFonts w:ascii="Times New Roman" w:hAnsi="Times New Roman" w:cs="Times New Roman"/>
        </w:rPr>
        <w:t xml:space="preserve">someone who </w:t>
      </w:r>
      <w:r w:rsidR="00E04B50" w:rsidRPr="00EF0B8E">
        <w:rPr>
          <w:rFonts w:ascii="Times New Roman" w:hAnsi="Times New Roman" w:cs="Times New Roman"/>
          <w:i/>
        </w:rPr>
        <w:t xml:space="preserve">can </w:t>
      </w:r>
      <w:r w:rsidR="00E04B50" w:rsidRPr="00EF0B8E">
        <w:rPr>
          <w:rFonts w:ascii="Times New Roman" w:hAnsi="Times New Roman" w:cs="Times New Roman"/>
        </w:rPr>
        <w:t xml:space="preserve">attend to </w:t>
      </w:r>
      <w:r w:rsidRPr="00EF0B8E">
        <w:rPr>
          <w:rFonts w:ascii="Times New Roman" w:hAnsi="Times New Roman" w:cs="Times New Roman"/>
        </w:rPr>
        <w:t xml:space="preserve">all </w:t>
      </w:r>
      <w:r w:rsidR="00E04B50" w:rsidRPr="00EF0B8E">
        <w:rPr>
          <w:rFonts w:ascii="Times New Roman" w:hAnsi="Times New Roman" w:cs="Times New Roman"/>
        </w:rPr>
        <w:t>the relevant considerations when the situation calls for it, and, at other times, like the tax gatherer, be transported by the thought of roasted vegetables.</w:t>
      </w:r>
      <w:r w:rsidR="00910929" w:rsidRPr="00EF0B8E">
        <w:rPr>
          <w:rStyle w:val="FootnoteReference"/>
          <w:rFonts w:ascii="Times New Roman" w:hAnsi="Times New Roman" w:cs="Times New Roman"/>
        </w:rPr>
        <w:footnoteReference w:id="27"/>
      </w:r>
      <w:r w:rsidR="00E04B50" w:rsidRPr="00EF0B8E">
        <w:rPr>
          <w:rFonts w:ascii="Times New Roman" w:hAnsi="Times New Roman" w:cs="Times New Roman"/>
        </w:rPr>
        <w:t xml:space="preserve"> </w:t>
      </w:r>
      <w:r w:rsidRPr="00EF0B8E">
        <w:rPr>
          <w:rFonts w:ascii="Times New Roman" w:hAnsi="Times New Roman" w:cs="Times New Roman"/>
        </w:rPr>
        <w:t xml:space="preserve">This </w:t>
      </w:r>
      <w:r w:rsidRPr="00EF0B8E">
        <w:rPr>
          <w:rFonts w:ascii="Times New Roman" w:hAnsi="Times New Roman" w:cs="Times New Roman"/>
        </w:rPr>
        <w:lastRenderedPageBreak/>
        <w:t xml:space="preserve">flexibility </w:t>
      </w:r>
      <w:r w:rsidR="008E196A" w:rsidRPr="00EF0B8E">
        <w:rPr>
          <w:rFonts w:ascii="Times New Roman" w:hAnsi="Times New Roman" w:cs="Times New Roman"/>
        </w:rPr>
        <w:t xml:space="preserve">of attention </w:t>
      </w:r>
      <w:r w:rsidR="00DB5F03" w:rsidRPr="00EF0B8E">
        <w:rPr>
          <w:rFonts w:ascii="Times New Roman" w:hAnsi="Times New Roman" w:cs="Times New Roman"/>
        </w:rPr>
        <w:t xml:space="preserve">is </w:t>
      </w:r>
      <w:r w:rsidRPr="00EF0B8E">
        <w:rPr>
          <w:rFonts w:ascii="Times New Roman" w:hAnsi="Times New Roman" w:cs="Times New Roman"/>
        </w:rPr>
        <w:t xml:space="preserve">central to our ability to combine </w:t>
      </w:r>
      <w:r w:rsidR="007C286D" w:rsidRPr="00EF0B8E">
        <w:rPr>
          <w:rFonts w:ascii="Times New Roman" w:hAnsi="Times New Roman" w:cs="Times New Roman"/>
        </w:rPr>
        <w:t xml:space="preserve">volitional </w:t>
      </w:r>
      <w:r w:rsidRPr="00EF0B8E">
        <w:rPr>
          <w:rFonts w:ascii="Times New Roman" w:hAnsi="Times New Roman" w:cs="Times New Roman"/>
        </w:rPr>
        <w:t>modesty and confidence, and, I suspect, to practica</w:t>
      </w:r>
      <w:r w:rsidR="00DA41A4" w:rsidRPr="00EF0B8E">
        <w:rPr>
          <w:rFonts w:ascii="Times New Roman" w:hAnsi="Times New Roman" w:cs="Times New Roman"/>
        </w:rPr>
        <w:t xml:space="preserve">l rationality </w:t>
      </w:r>
      <w:r w:rsidR="007C286D" w:rsidRPr="00EF0B8E">
        <w:rPr>
          <w:rFonts w:ascii="Times New Roman" w:hAnsi="Times New Roman" w:cs="Times New Roman"/>
        </w:rPr>
        <w:t xml:space="preserve">more </w:t>
      </w:r>
      <w:r w:rsidR="00DA41A4" w:rsidRPr="00EF0B8E">
        <w:rPr>
          <w:rFonts w:ascii="Times New Roman" w:hAnsi="Times New Roman" w:cs="Times New Roman"/>
        </w:rPr>
        <w:t>generally</w:t>
      </w:r>
      <w:r w:rsidR="008E196A" w:rsidRPr="00EF0B8E">
        <w:rPr>
          <w:rFonts w:ascii="Times New Roman" w:hAnsi="Times New Roman" w:cs="Times New Roman"/>
        </w:rPr>
        <w:t>.</w:t>
      </w:r>
    </w:p>
    <w:p w14:paraId="41DA4C49" w14:textId="77777777" w:rsidR="001A2F62" w:rsidRPr="00EF0B8E" w:rsidRDefault="001A2F62" w:rsidP="00E97AE6">
      <w:pPr>
        <w:spacing w:line="480" w:lineRule="auto"/>
        <w:ind w:firstLine="720"/>
        <w:contextualSpacing/>
        <w:jc w:val="both"/>
        <w:rPr>
          <w:rFonts w:ascii="Times New Roman" w:hAnsi="Times New Roman" w:cs="Times New Roman"/>
        </w:rPr>
      </w:pPr>
    </w:p>
    <w:p w14:paraId="6137B68C" w14:textId="77777777" w:rsidR="001A2F62" w:rsidRPr="00EF0B8E" w:rsidRDefault="001A2F62" w:rsidP="00B232F3">
      <w:pPr>
        <w:spacing w:line="480" w:lineRule="auto"/>
        <w:contextualSpacing/>
        <w:jc w:val="both"/>
        <w:rPr>
          <w:rFonts w:ascii="Times New Roman" w:hAnsi="Times New Roman" w:cs="Times New Roman"/>
        </w:rPr>
      </w:pPr>
    </w:p>
    <w:p w14:paraId="7D458482" w14:textId="77777777" w:rsidR="001A2F62" w:rsidRPr="00EF0B8E" w:rsidRDefault="001A2F62" w:rsidP="001A2F62">
      <w:pPr>
        <w:spacing w:line="480" w:lineRule="auto"/>
        <w:jc w:val="center"/>
        <w:rPr>
          <w:rFonts w:ascii="Times New Roman" w:eastAsia="Times New Roman" w:hAnsi="Times New Roman" w:cs="Times New Roman"/>
          <w:b/>
          <w:bCs/>
          <w:iCs/>
          <w:color w:val="222222"/>
          <w:shd w:val="clear" w:color="auto" w:fill="FFFFFF"/>
        </w:rPr>
      </w:pPr>
      <w:r w:rsidRPr="00EF0B8E">
        <w:rPr>
          <w:rFonts w:ascii="Times New Roman" w:eastAsia="Times New Roman" w:hAnsi="Times New Roman" w:cs="Times New Roman"/>
          <w:b/>
          <w:bCs/>
          <w:iCs/>
          <w:color w:val="222222"/>
          <w:shd w:val="clear" w:color="auto" w:fill="FFFFFF"/>
        </w:rPr>
        <w:t>Acknowledgments</w:t>
      </w:r>
    </w:p>
    <w:p w14:paraId="1A38E6A3" w14:textId="77777777" w:rsidR="001A2F62" w:rsidRPr="00EF0B8E" w:rsidRDefault="001A2F62" w:rsidP="001A2F62">
      <w:pPr>
        <w:spacing w:line="480" w:lineRule="auto"/>
        <w:jc w:val="center"/>
        <w:rPr>
          <w:rFonts w:ascii="Times New Roman" w:eastAsia="Times New Roman" w:hAnsi="Times New Roman" w:cs="Times New Roman"/>
          <w:color w:val="222222"/>
          <w:shd w:val="clear" w:color="auto" w:fill="FFFFFF"/>
        </w:rPr>
      </w:pPr>
    </w:p>
    <w:p w14:paraId="3CE004DF" w14:textId="515121CE" w:rsidR="001A2F62" w:rsidRPr="00EF0B8E" w:rsidRDefault="001A2F62" w:rsidP="001A2F62">
      <w:pPr>
        <w:spacing w:line="480" w:lineRule="auto"/>
        <w:jc w:val="both"/>
        <w:rPr>
          <w:rFonts w:ascii="Times New Roman" w:eastAsia="Times New Roman" w:hAnsi="Times New Roman" w:cs="Times New Roman"/>
          <w:color w:val="222222"/>
          <w:shd w:val="clear" w:color="auto" w:fill="FFFFFF"/>
        </w:rPr>
      </w:pPr>
      <w:r w:rsidRPr="00EF0B8E">
        <w:rPr>
          <w:rFonts w:ascii="Times New Roman" w:eastAsia="Times New Roman" w:hAnsi="Times New Roman" w:cs="Times New Roman"/>
          <w:color w:val="222222"/>
          <w:shd w:val="clear" w:color="auto" w:fill="FFFFFF"/>
        </w:rPr>
        <w:t xml:space="preserve">My thanks to Hannah </w:t>
      </w:r>
      <w:proofErr w:type="spellStart"/>
      <w:r w:rsidRPr="00EF0B8E">
        <w:rPr>
          <w:rFonts w:ascii="Times New Roman" w:eastAsia="Times New Roman" w:hAnsi="Times New Roman" w:cs="Times New Roman"/>
          <w:color w:val="222222"/>
          <w:shd w:val="clear" w:color="auto" w:fill="FFFFFF"/>
        </w:rPr>
        <w:t>Ginsborg</w:t>
      </w:r>
      <w:proofErr w:type="spellEnd"/>
      <w:r w:rsidRPr="00EF0B8E">
        <w:rPr>
          <w:rFonts w:ascii="Times New Roman" w:eastAsia="Times New Roman" w:hAnsi="Times New Roman" w:cs="Times New Roman"/>
          <w:color w:val="222222"/>
          <w:shd w:val="clear" w:color="auto" w:fill="FFFFFF"/>
        </w:rPr>
        <w:t xml:space="preserve">, Arthur Krieger, Catherine </w:t>
      </w:r>
      <w:proofErr w:type="spellStart"/>
      <w:r w:rsidRPr="00EF0B8E">
        <w:rPr>
          <w:rFonts w:ascii="Times New Roman" w:eastAsia="Times New Roman" w:hAnsi="Times New Roman" w:cs="Times New Roman"/>
          <w:color w:val="222222"/>
          <w:shd w:val="clear" w:color="auto" w:fill="FFFFFF"/>
        </w:rPr>
        <w:t>Rioux</w:t>
      </w:r>
      <w:proofErr w:type="spellEnd"/>
      <w:r w:rsidRPr="00EF0B8E">
        <w:rPr>
          <w:rFonts w:ascii="Times New Roman" w:eastAsia="Times New Roman" w:hAnsi="Times New Roman" w:cs="Times New Roman"/>
          <w:color w:val="222222"/>
          <w:shd w:val="clear" w:color="auto" w:fill="FFFFFF"/>
        </w:rPr>
        <w:t>, R. Jay Wallace, my anonymous referees, and audiences at the American Philosophical Association (Eastern Division), the Berkeley Moral Psychology Group, the Rocky Mountain Ethics Congress, the SoCal Philosophy Conference, and Temple University for helpful feedback and discussion. A special thanks to Charles Goldhaber for extremely helpful feedback on several drafts.</w:t>
      </w:r>
    </w:p>
    <w:p w14:paraId="042CEC7C" w14:textId="77777777" w:rsidR="003C6D71" w:rsidRDefault="003C6D71" w:rsidP="0052124D">
      <w:pPr>
        <w:spacing w:line="480" w:lineRule="auto"/>
        <w:ind w:firstLine="720"/>
        <w:contextualSpacing/>
        <w:jc w:val="both"/>
        <w:rPr>
          <w:rFonts w:ascii="Times New Roman" w:hAnsi="Times New Roman" w:cs="Times New Roman"/>
        </w:rPr>
      </w:pPr>
    </w:p>
    <w:p w14:paraId="2F13E15B" w14:textId="77777777" w:rsidR="00286541" w:rsidRPr="00EF0B8E" w:rsidRDefault="00286541" w:rsidP="0052124D">
      <w:pPr>
        <w:spacing w:line="480" w:lineRule="auto"/>
        <w:ind w:firstLine="720"/>
        <w:contextualSpacing/>
        <w:jc w:val="both"/>
        <w:rPr>
          <w:rFonts w:ascii="Times New Roman" w:hAnsi="Times New Roman" w:cs="Times New Roman"/>
        </w:rPr>
      </w:pPr>
    </w:p>
    <w:p w14:paraId="71E60695" w14:textId="77EFC821" w:rsidR="003C6D71" w:rsidRPr="00EF0B8E" w:rsidRDefault="003C6D71" w:rsidP="00E97AE6">
      <w:pPr>
        <w:spacing w:line="480" w:lineRule="auto"/>
        <w:contextualSpacing/>
        <w:jc w:val="center"/>
        <w:rPr>
          <w:rFonts w:ascii="Times New Roman" w:hAnsi="Times New Roman" w:cs="Times New Roman"/>
          <w:b/>
          <w:bCs/>
        </w:rPr>
      </w:pPr>
      <w:r w:rsidRPr="00EF0B8E">
        <w:rPr>
          <w:rFonts w:ascii="Times New Roman" w:hAnsi="Times New Roman" w:cs="Times New Roman"/>
          <w:b/>
          <w:bCs/>
        </w:rPr>
        <w:t>Conflict of Interest Statement</w:t>
      </w:r>
    </w:p>
    <w:p w14:paraId="6658A6C5" w14:textId="77777777" w:rsidR="001A2F62" w:rsidRPr="00EF0B8E" w:rsidRDefault="001A2F62" w:rsidP="00E97AE6">
      <w:pPr>
        <w:spacing w:line="480" w:lineRule="auto"/>
        <w:ind w:firstLine="720"/>
        <w:contextualSpacing/>
        <w:jc w:val="both"/>
        <w:rPr>
          <w:rFonts w:ascii="Times New Roman" w:hAnsi="Times New Roman" w:cs="Times New Roman"/>
        </w:rPr>
      </w:pPr>
    </w:p>
    <w:p w14:paraId="25ABEC1E" w14:textId="28CD483A" w:rsidR="00D11807" w:rsidRPr="00EF0B8E" w:rsidRDefault="003C6D71" w:rsidP="00E97AE6">
      <w:pPr>
        <w:spacing w:line="480" w:lineRule="auto"/>
        <w:ind w:firstLine="720"/>
        <w:contextualSpacing/>
        <w:jc w:val="both"/>
        <w:rPr>
          <w:rFonts w:ascii="Times New Roman" w:hAnsi="Times New Roman" w:cs="Times New Roman"/>
        </w:rPr>
      </w:pPr>
      <w:r w:rsidRPr="00EF0B8E">
        <w:rPr>
          <w:rFonts w:ascii="Times New Roman" w:hAnsi="Times New Roman" w:cs="Times New Roman"/>
        </w:rPr>
        <w:t>Conflict of Interest – None.</w:t>
      </w:r>
    </w:p>
    <w:p w14:paraId="138B42F0" w14:textId="77777777" w:rsidR="001A2F62" w:rsidRPr="00EF0B8E" w:rsidRDefault="001A2F62" w:rsidP="00E97AE6">
      <w:pPr>
        <w:spacing w:line="480" w:lineRule="auto"/>
        <w:ind w:firstLine="720"/>
        <w:contextualSpacing/>
        <w:jc w:val="both"/>
        <w:rPr>
          <w:rFonts w:ascii="Times New Roman" w:hAnsi="Times New Roman" w:cs="Times New Roman"/>
        </w:rPr>
      </w:pPr>
    </w:p>
    <w:p w14:paraId="605A32FD" w14:textId="77777777" w:rsidR="00286541" w:rsidRDefault="00286541" w:rsidP="00641E2B">
      <w:pPr>
        <w:spacing w:line="480" w:lineRule="auto"/>
        <w:contextualSpacing/>
        <w:jc w:val="center"/>
        <w:rPr>
          <w:rFonts w:ascii="Times New Roman" w:hAnsi="Times New Roman" w:cs="Times New Roman"/>
          <w:b/>
        </w:rPr>
      </w:pPr>
    </w:p>
    <w:p w14:paraId="15F93A5E" w14:textId="77777777" w:rsidR="00286541" w:rsidRDefault="00286541" w:rsidP="00641E2B">
      <w:pPr>
        <w:spacing w:line="480" w:lineRule="auto"/>
        <w:contextualSpacing/>
        <w:jc w:val="center"/>
        <w:rPr>
          <w:rFonts w:ascii="Times New Roman" w:hAnsi="Times New Roman" w:cs="Times New Roman"/>
          <w:b/>
        </w:rPr>
      </w:pPr>
    </w:p>
    <w:p w14:paraId="74B4D51B" w14:textId="77777777" w:rsidR="00286541" w:rsidRDefault="00286541" w:rsidP="00641E2B">
      <w:pPr>
        <w:spacing w:line="480" w:lineRule="auto"/>
        <w:contextualSpacing/>
        <w:jc w:val="center"/>
        <w:rPr>
          <w:rFonts w:ascii="Times New Roman" w:hAnsi="Times New Roman" w:cs="Times New Roman"/>
          <w:b/>
        </w:rPr>
      </w:pPr>
    </w:p>
    <w:p w14:paraId="02044EBA" w14:textId="77777777" w:rsidR="00286541" w:rsidRDefault="00286541" w:rsidP="00641E2B">
      <w:pPr>
        <w:spacing w:line="480" w:lineRule="auto"/>
        <w:contextualSpacing/>
        <w:jc w:val="center"/>
        <w:rPr>
          <w:rFonts w:ascii="Times New Roman" w:hAnsi="Times New Roman" w:cs="Times New Roman"/>
          <w:b/>
        </w:rPr>
      </w:pPr>
    </w:p>
    <w:p w14:paraId="724AB1E7" w14:textId="77777777" w:rsidR="00286541" w:rsidRDefault="00286541" w:rsidP="00641E2B">
      <w:pPr>
        <w:spacing w:line="480" w:lineRule="auto"/>
        <w:contextualSpacing/>
        <w:jc w:val="center"/>
        <w:rPr>
          <w:rFonts w:ascii="Times New Roman" w:hAnsi="Times New Roman" w:cs="Times New Roman"/>
          <w:b/>
        </w:rPr>
      </w:pPr>
    </w:p>
    <w:p w14:paraId="7CCD99E3" w14:textId="77777777" w:rsidR="00286541" w:rsidRDefault="00286541" w:rsidP="00641E2B">
      <w:pPr>
        <w:spacing w:line="480" w:lineRule="auto"/>
        <w:contextualSpacing/>
        <w:jc w:val="center"/>
        <w:rPr>
          <w:rFonts w:ascii="Times New Roman" w:hAnsi="Times New Roman" w:cs="Times New Roman"/>
          <w:b/>
        </w:rPr>
      </w:pPr>
    </w:p>
    <w:p w14:paraId="46CFF289" w14:textId="3697E8E0" w:rsidR="008239AA" w:rsidRPr="00EF0B8E" w:rsidRDefault="008239AA" w:rsidP="00641E2B">
      <w:pPr>
        <w:spacing w:line="480" w:lineRule="auto"/>
        <w:contextualSpacing/>
        <w:jc w:val="center"/>
        <w:rPr>
          <w:rFonts w:ascii="Times New Roman" w:hAnsi="Times New Roman" w:cs="Times New Roman"/>
          <w:b/>
        </w:rPr>
      </w:pPr>
      <w:r w:rsidRPr="00EF0B8E">
        <w:rPr>
          <w:rFonts w:ascii="Times New Roman" w:hAnsi="Times New Roman" w:cs="Times New Roman"/>
          <w:b/>
        </w:rPr>
        <w:lastRenderedPageBreak/>
        <w:t>References</w:t>
      </w:r>
    </w:p>
    <w:p w14:paraId="7A830C95" w14:textId="2CC1B0FA" w:rsidR="00DB76A5" w:rsidRPr="00EF0B8E" w:rsidRDefault="00DB76A5" w:rsidP="006818DE">
      <w:pPr>
        <w:tabs>
          <w:tab w:val="left" w:pos="720"/>
        </w:tabs>
        <w:spacing w:line="480" w:lineRule="auto"/>
        <w:ind w:left="720" w:hanging="720"/>
        <w:jc w:val="both"/>
        <w:rPr>
          <w:rFonts w:ascii="Times New Roman" w:hAnsi="Times New Roman" w:cs="Times New Roman"/>
        </w:rPr>
      </w:pPr>
    </w:p>
    <w:p w14:paraId="5A1ED7B7" w14:textId="43583C99" w:rsidR="00097BC7" w:rsidRPr="00EF0B8E" w:rsidRDefault="00C02950" w:rsidP="006818DE">
      <w:pPr>
        <w:tabs>
          <w:tab w:val="left" w:pos="720"/>
        </w:tabs>
        <w:spacing w:line="480" w:lineRule="auto"/>
        <w:ind w:left="720" w:hanging="720"/>
        <w:jc w:val="both"/>
        <w:rPr>
          <w:rFonts w:ascii="Times New Roman" w:hAnsi="Times New Roman" w:cs="Times New Roman"/>
        </w:rPr>
      </w:pPr>
      <w:proofErr w:type="spellStart"/>
      <w:r w:rsidRPr="00EF0B8E">
        <w:rPr>
          <w:rFonts w:ascii="Times New Roman" w:hAnsi="Times New Roman" w:cs="Times New Roman"/>
        </w:rPr>
        <w:t>Aamodt</w:t>
      </w:r>
      <w:proofErr w:type="spellEnd"/>
      <w:r w:rsidR="004B666A" w:rsidRPr="00EF0B8E">
        <w:rPr>
          <w:rFonts w:ascii="Times New Roman" w:hAnsi="Times New Roman" w:cs="Times New Roman"/>
        </w:rPr>
        <w:t>,</w:t>
      </w:r>
      <w:r w:rsidR="00886F5C" w:rsidRPr="00EF0B8E">
        <w:rPr>
          <w:rFonts w:ascii="Times New Roman" w:hAnsi="Times New Roman" w:cs="Times New Roman"/>
        </w:rPr>
        <w:t xml:space="preserve"> S</w:t>
      </w:r>
      <w:r w:rsidR="004B666A" w:rsidRPr="00EF0B8E">
        <w:rPr>
          <w:rFonts w:ascii="Times New Roman" w:hAnsi="Times New Roman" w:cs="Times New Roman"/>
        </w:rPr>
        <w:t>.</w:t>
      </w:r>
      <w:r w:rsidR="00EF0B8E" w:rsidRPr="00EF0B8E">
        <w:rPr>
          <w:rFonts w:ascii="Times New Roman" w:hAnsi="Times New Roman" w:cs="Times New Roman"/>
        </w:rPr>
        <w:t>,</w:t>
      </w:r>
      <w:r w:rsidR="004B666A" w:rsidRPr="00EF0B8E">
        <w:rPr>
          <w:rFonts w:ascii="Times New Roman" w:hAnsi="Times New Roman" w:cs="Times New Roman"/>
        </w:rPr>
        <w:t xml:space="preserve"> &amp;</w:t>
      </w:r>
      <w:r w:rsidRPr="00EF0B8E">
        <w:rPr>
          <w:rFonts w:ascii="Times New Roman" w:hAnsi="Times New Roman" w:cs="Times New Roman"/>
        </w:rPr>
        <w:t xml:space="preserve"> Wang</w:t>
      </w:r>
      <w:r w:rsidR="004B666A" w:rsidRPr="00EF0B8E">
        <w:rPr>
          <w:rFonts w:ascii="Times New Roman" w:hAnsi="Times New Roman" w:cs="Times New Roman"/>
        </w:rPr>
        <w:t>,</w:t>
      </w:r>
      <w:r w:rsidRPr="00EF0B8E">
        <w:rPr>
          <w:rFonts w:ascii="Times New Roman" w:hAnsi="Times New Roman" w:cs="Times New Roman"/>
        </w:rPr>
        <w:t xml:space="preserve"> </w:t>
      </w:r>
      <w:r w:rsidR="00886F5C" w:rsidRPr="00EF0B8E">
        <w:rPr>
          <w:rFonts w:ascii="Times New Roman" w:hAnsi="Times New Roman" w:cs="Times New Roman"/>
        </w:rPr>
        <w:t>S</w:t>
      </w:r>
      <w:r w:rsidR="004B666A"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rPr>
        <w:t>2008</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Tighten your belt, strengthen your mind.</w:t>
      </w:r>
      <w:r w:rsidR="00FD7C13" w:rsidRPr="00EF0B8E">
        <w:rPr>
          <w:rFonts w:ascii="Times New Roman" w:hAnsi="Times New Roman" w:cs="Times New Roman"/>
        </w:rPr>
        <w:t xml:space="preserve"> </w:t>
      </w:r>
      <w:r w:rsidR="00FD7C13" w:rsidRPr="00EF0B8E">
        <w:rPr>
          <w:rFonts w:ascii="Times New Roman" w:hAnsi="Times New Roman" w:cs="Times New Roman"/>
          <w:i/>
          <w:iCs/>
        </w:rPr>
        <w:t>New York Times</w:t>
      </w:r>
      <w:r w:rsidR="00196D6F" w:rsidRPr="00EF0B8E">
        <w:rPr>
          <w:rFonts w:ascii="Times New Roman" w:hAnsi="Times New Roman" w:cs="Times New Roman"/>
        </w:rPr>
        <w:t xml:space="preserve">, April 2. </w:t>
      </w:r>
      <w:hyperlink r:id="rId7" w:history="1">
        <w:r w:rsidR="00097BC7" w:rsidRPr="00EF0B8E">
          <w:rPr>
            <w:rStyle w:val="Hyperlink"/>
            <w:rFonts w:ascii="Times New Roman" w:hAnsi="Times New Roman" w:cs="Times New Roman"/>
          </w:rPr>
          <w:t>http://www.nytimes.com/2008/04/02/opinion/02aamodt.html</w:t>
        </w:r>
      </w:hyperlink>
    </w:p>
    <w:p w14:paraId="63D79C12" w14:textId="486F385C" w:rsidR="00097BC7" w:rsidRPr="00EF0B8E" w:rsidRDefault="00E644F1" w:rsidP="006818DE">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Ainslie</w:t>
      </w:r>
      <w:r w:rsidR="004B666A" w:rsidRPr="00EF0B8E">
        <w:rPr>
          <w:rFonts w:ascii="Times New Roman" w:hAnsi="Times New Roman" w:cs="Times New Roman"/>
        </w:rPr>
        <w:t>,</w:t>
      </w:r>
      <w:r w:rsidR="00886F5C" w:rsidRPr="00EF0B8E">
        <w:rPr>
          <w:rFonts w:ascii="Times New Roman" w:hAnsi="Times New Roman" w:cs="Times New Roman"/>
        </w:rPr>
        <w:t xml:space="preserve"> G</w:t>
      </w:r>
      <w:r w:rsidR="004B666A" w:rsidRPr="00EF0B8E">
        <w:rPr>
          <w:rFonts w:ascii="Times New Roman" w:hAnsi="Times New Roman" w:cs="Times New Roman"/>
        </w:rPr>
        <w:t>.</w:t>
      </w:r>
      <w:r w:rsidR="0024329B" w:rsidRPr="00EF0B8E">
        <w:rPr>
          <w:rFonts w:ascii="Times New Roman" w:hAnsi="Times New Roman" w:cs="Times New Roman"/>
        </w:rPr>
        <w:t xml:space="preserve"> </w:t>
      </w:r>
      <w:r w:rsidR="00886F5C" w:rsidRPr="00EF0B8E">
        <w:rPr>
          <w:rFonts w:ascii="Times New Roman" w:hAnsi="Times New Roman" w:cs="Times New Roman"/>
        </w:rPr>
        <w:t>(</w:t>
      </w:r>
      <w:r w:rsidRPr="00EF0B8E">
        <w:rPr>
          <w:rFonts w:ascii="Times New Roman" w:hAnsi="Times New Roman" w:cs="Times New Roman"/>
        </w:rPr>
        <w:t>2021</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Willpower with and without effort. </w:t>
      </w:r>
      <w:r w:rsidRPr="00EF0B8E">
        <w:rPr>
          <w:rFonts w:ascii="Times New Roman" w:hAnsi="Times New Roman" w:cs="Times New Roman"/>
          <w:i/>
          <w:iCs/>
        </w:rPr>
        <w:t>Beh</w:t>
      </w:r>
      <w:r w:rsidR="00344923" w:rsidRPr="00EF0B8E">
        <w:rPr>
          <w:rFonts w:ascii="Times New Roman" w:hAnsi="Times New Roman" w:cs="Times New Roman"/>
          <w:i/>
          <w:iCs/>
        </w:rPr>
        <w:t>avioral</w:t>
      </w:r>
      <w:r w:rsidR="00886F5C" w:rsidRPr="00EF0B8E">
        <w:rPr>
          <w:rFonts w:ascii="Times New Roman" w:hAnsi="Times New Roman" w:cs="Times New Roman"/>
          <w:i/>
          <w:iCs/>
        </w:rPr>
        <w:t xml:space="preserve"> and </w:t>
      </w:r>
      <w:r w:rsidRPr="00EF0B8E">
        <w:rPr>
          <w:rFonts w:ascii="Times New Roman" w:hAnsi="Times New Roman" w:cs="Times New Roman"/>
          <w:i/>
          <w:iCs/>
        </w:rPr>
        <w:t>Brain Sci</w:t>
      </w:r>
      <w:r w:rsidR="00F9379D" w:rsidRPr="00EF0B8E">
        <w:rPr>
          <w:rFonts w:ascii="Times New Roman" w:hAnsi="Times New Roman" w:cs="Times New Roman"/>
          <w:i/>
          <w:iCs/>
        </w:rPr>
        <w:t>ences</w:t>
      </w:r>
      <w:r w:rsidR="00F9379D" w:rsidRPr="00EF0B8E">
        <w:rPr>
          <w:rFonts w:ascii="Times New Roman" w:hAnsi="Times New Roman" w:cs="Times New Roman"/>
        </w:rPr>
        <w:t>,</w:t>
      </w:r>
      <w:r w:rsidRPr="00EF0B8E">
        <w:rPr>
          <w:rFonts w:ascii="Times New Roman" w:hAnsi="Times New Roman" w:cs="Times New Roman"/>
        </w:rPr>
        <w:t xml:space="preserve"> 44</w:t>
      </w:r>
      <w:r w:rsidR="00886F5C" w:rsidRPr="00EF0B8E">
        <w:rPr>
          <w:rFonts w:ascii="Times New Roman" w:hAnsi="Times New Roman" w:cs="Times New Roman"/>
        </w:rPr>
        <w:t>/</w:t>
      </w:r>
      <w:r w:rsidRPr="00EF0B8E">
        <w:rPr>
          <w:rFonts w:ascii="Times New Roman" w:hAnsi="Times New Roman" w:cs="Times New Roman"/>
        </w:rPr>
        <w:t>e30</w:t>
      </w:r>
      <w:r w:rsidR="00F9379D" w:rsidRPr="00EF0B8E">
        <w:rPr>
          <w:rFonts w:ascii="Times New Roman" w:hAnsi="Times New Roman" w:cs="Times New Roman"/>
        </w:rPr>
        <w:t xml:space="preserve">, </w:t>
      </w:r>
      <w:r w:rsidRPr="00EF0B8E">
        <w:rPr>
          <w:rFonts w:ascii="Times New Roman" w:hAnsi="Times New Roman" w:cs="Times New Roman"/>
        </w:rPr>
        <w:t>1-57.</w:t>
      </w:r>
      <w:r w:rsidR="00344923" w:rsidRPr="00EF0B8E">
        <w:rPr>
          <w:rFonts w:ascii="Times New Roman" w:hAnsi="Times New Roman" w:cs="Times New Roman"/>
        </w:rPr>
        <w:t xml:space="preserve"> </w:t>
      </w:r>
      <w:hyperlink r:id="rId8" w:history="1">
        <w:r w:rsidR="00097BC7" w:rsidRPr="00EF0B8E">
          <w:rPr>
            <w:rStyle w:val="Hyperlink"/>
            <w:rFonts w:ascii="Times New Roman" w:hAnsi="Times New Roman" w:cs="Times New Roman"/>
          </w:rPr>
          <w:t>https://doi.org/10.1017/S0140525X20000357</w:t>
        </w:r>
      </w:hyperlink>
    </w:p>
    <w:p w14:paraId="3602295B" w14:textId="61A075E4" w:rsidR="0003013D" w:rsidRPr="00EF0B8E" w:rsidRDefault="0003013D" w:rsidP="006818DE">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Amer</w:t>
      </w:r>
      <w:r w:rsidR="005F3129" w:rsidRPr="00EF0B8E">
        <w:rPr>
          <w:rFonts w:ascii="Times New Roman" w:hAnsi="Times New Roman" w:cs="Times New Roman"/>
        </w:rPr>
        <w:t xml:space="preserve">ican Psychological Association </w:t>
      </w:r>
      <w:r w:rsidR="00886F5C" w:rsidRPr="00EF0B8E">
        <w:rPr>
          <w:rFonts w:ascii="Times New Roman" w:hAnsi="Times New Roman" w:cs="Times New Roman"/>
        </w:rPr>
        <w:t>(</w:t>
      </w:r>
      <w:r w:rsidR="005F3129" w:rsidRPr="00EF0B8E">
        <w:rPr>
          <w:rFonts w:ascii="Times New Roman" w:hAnsi="Times New Roman" w:cs="Times New Roman"/>
        </w:rPr>
        <w:t>2012</w:t>
      </w:r>
      <w:r w:rsidR="00886F5C" w:rsidRPr="00EF0B8E">
        <w:rPr>
          <w:rFonts w:ascii="Times New Roman" w:hAnsi="Times New Roman" w:cs="Times New Roman"/>
        </w:rPr>
        <w:t>)</w:t>
      </w:r>
      <w:r w:rsidR="005F3129" w:rsidRPr="00EF0B8E">
        <w:rPr>
          <w:rFonts w:ascii="Times New Roman" w:hAnsi="Times New Roman" w:cs="Times New Roman"/>
        </w:rPr>
        <w:t>. What Americans think of willpower</w:t>
      </w:r>
      <w:r w:rsidR="00886F5C" w:rsidRPr="00EF0B8E">
        <w:rPr>
          <w:rFonts w:ascii="Times New Roman" w:hAnsi="Times New Roman" w:cs="Times New Roman"/>
        </w:rPr>
        <w:t xml:space="preserve">. </w:t>
      </w:r>
      <w:hyperlink r:id="rId9" w:history="1">
        <w:r w:rsidR="00097BC7" w:rsidRPr="00EF0B8E">
          <w:rPr>
            <w:rStyle w:val="Hyperlink"/>
            <w:rFonts w:ascii="Times New Roman" w:hAnsi="Times New Roman" w:cs="Times New Roman"/>
          </w:rPr>
          <w:t>https://www.apa.org/topics/stress/willpower.pdf</w:t>
        </w:r>
      </w:hyperlink>
    </w:p>
    <w:p w14:paraId="77F622C4" w14:textId="17DFFA63" w:rsidR="0012302C" w:rsidRPr="00EF0B8E" w:rsidRDefault="005F3129" w:rsidP="006818DE">
      <w:pPr>
        <w:tabs>
          <w:tab w:val="left" w:pos="720"/>
        </w:tabs>
        <w:spacing w:line="480" w:lineRule="auto"/>
        <w:jc w:val="both"/>
        <w:rPr>
          <w:rFonts w:ascii="Times New Roman" w:hAnsi="Times New Roman" w:cs="Times New Roman"/>
        </w:rPr>
      </w:pPr>
      <w:r w:rsidRPr="00EF0B8E">
        <w:rPr>
          <w:rFonts w:ascii="Times New Roman" w:hAnsi="Times New Roman" w:cs="Times New Roman"/>
        </w:rPr>
        <w:t xml:space="preserve">Aristotle </w:t>
      </w:r>
      <w:r w:rsidR="00886F5C" w:rsidRPr="00EF0B8E">
        <w:rPr>
          <w:rFonts w:ascii="Times New Roman" w:hAnsi="Times New Roman" w:cs="Times New Roman"/>
        </w:rPr>
        <w:t>(</w:t>
      </w:r>
      <w:r w:rsidRPr="00EF0B8E">
        <w:rPr>
          <w:rFonts w:ascii="Times New Roman" w:hAnsi="Times New Roman" w:cs="Times New Roman"/>
        </w:rPr>
        <w:t>1999</w:t>
      </w:r>
      <w:r w:rsidR="00886F5C" w:rsidRPr="00EF0B8E">
        <w:rPr>
          <w:rFonts w:ascii="Times New Roman" w:hAnsi="Times New Roman" w:cs="Times New Roman"/>
        </w:rPr>
        <w:t>)</w:t>
      </w:r>
      <w:r w:rsidR="00BC3A59" w:rsidRPr="00EF0B8E">
        <w:rPr>
          <w:rFonts w:ascii="Times New Roman" w:hAnsi="Times New Roman" w:cs="Times New Roman"/>
        </w:rPr>
        <w:t>.</w:t>
      </w:r>
      <w:r w:rsidR="0012302C" w:rsidRPr="00EF0B8E">
        <w:rPr>
          <w:rFonts w:ascii="Times New Roman" w:hAnsi="Times New Roman" w:cs="Times New Roman"/>
        </w:rPr>
        <w:t xml:space="preserve"> </w:t>
      </w:r>
      <w:r w:rsidRPr="00EF0B8E">
        <w:rPr>
          <w:rFonts w:ascii="Times New Roman" w:hAnsi="Times New Roman" w:cs="Times New Roman"/>
          <w:i/>
          <w:iCs/>
        </w:rPr>
        <w:t>The Nicomachean e</w:t>
      </w:r>
      <w:r w:rsidR="0012302C" w:rsidRPr="00EF0B8E">
        <w:rPr>
          <w:rFonts w:ascii="Times New Roman" w:hAnsi="Times New Roman" w:cs="Times New Roman"/>
          <w:i/>
          <w:iCs/>
        </w:rPr>
        <w:t>thics</w:t>
      </w:r>
      <w:r w:rsidR="0012302C" w:rsidRPr="00EF0B8E">
        <w:rPr>
          <w:rFonts w:ascii="Times New Roman" w:hAnsi="Times New Roman" w:cs="Times New Roman"/>
        </w:rPr>
        <w:t>. Tr.</w:t>
      </w:r>
      <w:r w:rsidR="00344923" w:rsidRPr="00EF0B8E">
        <w:rPr>
          <w:rFonts w:ascii="Times New Roman" w:hAnsi="Times New Roman" w:cs="Times New Roman"/>
        </w:rPr>
        <w:t xml:space="preserve"> </w:t>
      </w:r>
      <w:r w:rsidR="004B666A" w:rsidRPr="00EF0B8E">
        <w:rPr>
          <w:rFonts w:ascii="Times New Roman" w:hAnsi="Times New Roman" w:cs="Times New Roman"/>
        </w:rPr>
        <w:t xml:space="preserve">T. </w:t>
      </w:r>
      <w:r w:rsidR="0012302C" w:rsidRPr="00EF0B8E">
        <w:rPr>
          <w:rFonts w:ascii="Times New Roman" w:hAnsi="Times New Roman" w:cs="Times New Roman"/>
        </w:rPr>
        <w:t>Irwin. Hackett</w:t>
      </w:r>
      <w:r w:rsidR="004B666A" w:rsidRPr="00EF0B8E">
        <w:rPr>
          <w:rFonts w:ascii="Times New Roman" w:hAnsi="Times New Roman" w:cs="Times New Roman"/>
        </w:rPr>
        <w:t>.</w:t>
      </w:r>
    </w:p>
    <w:p w14:paraId="13591BB2" w14:textId="35FDE310" w:rsidR="00097BC7" w:rsidRPr="00EF0B8E" w:rsidRDefault="00354BCF" w:rsidP="006818DE">
      <w:pPr>
        <w:tabs>
          <w:tab w:val="left" w:pos="720"/>
        </w:tabs>
        <w:spacing w:line="480" w:lineRule="auto"/>
        <w:ind w:left="720" w:hanging="720"/>
        <w:jc w:val="both"/>
        <w:rPr>
          <w:rFonts w:ascii="Times New Roman" w:hAnsi="Times New Roman" w:cs="Times New Roman"/>
          <w:color w:val="333333"/>
          <w:shd w:val="clear" w:color="auto" w:fill="FCFCFC"/>
        </w:rPr>
      </w:pPr>
      <w:proofErr w:type="spellStart"/>
      <w:r w:rsidRPr="00EF0B8E">
        <w:rPr>
          <w:rFonts w:ascii="Times New Roman" w:hAnsi="Times New Roman" w:cs="Times New Roman"/>
        </w:rPr>
        <w:t>Asarnow</w:t>
      </w:r>
      <w:proofErr w:type="spellEnd"/>
      <w:r w:rsidR="004B666A" w:rsidRPr="00EF0B8E">
        <w:rPr>
          <w:rFonts w:ascii="Times New Roman" w:hAnsi="Times New Roman" w:cs="Times New Roman"/>
        </w:rPr>
        <w:t>,</w:t>
      </w:r>
      <w:r w:rsidR="00886F5C" w:rsidRPr="00EF0B8E">
        <w:rPr>
          <w:rFonts w:ascii="Times New Roman" w:hAnsi="Times New Roman" w:cs="Times New Roman"/>
        </w:rPr>
        <w:t xml:space="preserve"> S</w:t>
      </w:r>
      <w:r w:rsidR="004B666A" w:rsidRPr="00EF0B8E">
        <w:rPr>
          <w:rFonts w:ascii="Times New Roman" w:hAnsi="Times New Roman" w:cs="Times New Roman"/>
        </w:rPr>
        <w:t>.</w:t>
      </w:r>
      <w:r w:rsidR="0024329B" w:rsidRPr="00EF0B8E">
        <w:rPr>
          <w:rFonts w:ascii="Times New Roman" w:hAnsi="Times New Roman" w:cs="Times New Roman"/>
        </w:rPr>
        <w:t xml:space="preserve"> </w:t>
      </w:r>
      <w:r w:rsidR="00886F5C" w:rsidRPr="00EF0B8E">
        <w:rPr>
          <w:rFonts w:ascii="Times New Roman" w:hAnsi="Times New Roman" w:cs="Times New Roman"/>
        </w:rPr>
        <w:t>(</w:t>
      </w:r>
      <w:r w:rsidR="0024329B" w:rsidRPr="00EF0B8E">
        <w:rPr>
          <w:rFonts w:ascii="Times New Roman" w:hAnsi="Times New Roman" w:cs="Times New Roman"/>
        </w:rPr>
        <w:t>2019</w:t>
      </w:r>
      <w:r w:rsidR="00886F5C" w:rsidRPr="00EF0B8E">
        <w:rPr>
          <w:rFonts w:ascii="Times New Roman" w:hAnsi="Times New Roman" w:cs="Times New Roman"/>
        </w:rPr>
        <w:t>)</w:t>
      </w:r>
      <w:r w:rsidR="00BC3A59" w:rsidRPr="00EF0B8E">
        <w:rPr>
          <w:rFonts w:ascii="Times New Roman" w:hAnsi="Times New Roman" w:cs="Times New Roman"/>
        </w:rPr>
        <w:t>.</w:t>
      </w:r>
      <w:r w:rsidR="005F3129" w:rsidRPr="00EF0B8E">
        <w:rPr>
          <w:rFonts w:ascii="Times New Roman" w:hAnsi="Times New Roman" w:cs="Times New Roman"/>
        </w:rPr>
        <w:t xml:space="preserve"> On not getting out of bed.</w:t>
      </w:r>
      <w:r w:rsidRPr="00EF0B8E">
        <w:rPr>
          <w:rFonts w:ascii="Times New Roman" w:hAnsi="Times New Roman" w:cs="Times New Roman"/>
        </w:rPr>
        <w:t xml:space="preserve"> </w:t>
      </w:r>
      <w:r w:rsidRPr="00EF0B8E">
        <w:rPr>
          <w:rFonts w:ascii="Times New Roman" w:hAnsi="Times New Roman" w:cs="Times New Roman"/>
          <w:i/>
          <w:iCs/>
        </w:rPr>
        <w:t>Philosophical Studies</w:t>
      </w:r>
      <w:r w:rsidR="00F9379D" w:rsidRPr="00EF0B8E">
        <w:rPr>
          <w:rFonts w:ascii="Times New Roman" w:hAnsi="Times New Roman" w:cs="Times New Roman"/>
        </w:rPr>
        <w:t>,</w:t>
      </w:r>
      <w:r w:rsidR="0024329B" w:rsidRPr="00EF0B8E">
        <w:rPr>
          <w:rFonts w:ascii="Times New Roman" w:hAnsi="Times New Roman" w:cs="Times New Roman"/>
        </w:rPr>
        <w:t xml:space="preserve"> 176</w:t>
      </w:r>
      <w:r w:rsidR="00F9379D" w:rsidRPr="00EF0B8E">
        <w:rPr>
          <w:rFonts w:ascii="Times New Roman" w:hAnsi="Times New Roman" w:cs="Times New Roman"/>
        </w:rPr>
        <w:t xml:space="preserve">, </w:t>
      </w:r>
      <w:r w:rsidR="0024329B" w:rsidRPr="00EF0B8E">
        <w:rPr>
          <w:rFonts w:ascii="Times New Roman" w:hAnsi="Times New Roman" w:cs="Times New Roman"/>
        </w:rPr>
        <w:t>1639-</w:t>
      </w:r>
      <w:r w:rsidR="00344923" w:rsidRPr="00EF0B8E">
        <w:rPr>
          <w:rFonts w:ascii="Times New Roman" w:hAnsi="Times New Roman" w:cs="Times New Roman"/>
        </w:rPr>
        <w:t>16</w:t>
      </w:r>
      <w:r w:rsidR="0024329B" w:rsidRPr="00EF0B8E">
        <w:rPr>
          <w:rFonts w:ascii="Times New Roman" w:hAnsi="Times New Roman" w:cs="Times New Roman"/>
        </w:rPr>
        <w:t>66</w:t>
      </w:r>
      <w:r w:rsidR="000D2D64" w:rsidRPr="00EF0B8E">
        <w:rPr>
          <w:rFonts w:ascii="Times New Roman" w:hAnsi="Times New Roman" w:cs="Times New Roman"/>
        </w:rPr>
        <w:t xml:space="preserve">. </w:t>
      </w:r>
      <w:hyperlink r:id="rId10" w:history="1">
        <w:r w:rsidR="00097BC7" w:rsidRPr="00EF0B8E">
          <w:rPr>
            <w:rStyle w:val="Hyperlink"/>
            <w:rFonts w:ascii="Times New Roman" w:hAnsi="Times New Roman" w:cs="Times New Roman"/>
            <w:shd w:val="clear" w:color="auto" w:fill="FCFCFC"/>
          </w:rPr>
          <w:t>https://doi.org/10.1007/s11098-018-1083-x</w:t>
        </w:r>
      </w:hyperlink>
    </w:p>
    <w:p w14:paraId="70028815" w14:textId="3B1D3B7E" w:rsidR="00490338" w:rsidRPr="00EF0B8E" w:rsidRDefault="00490338" w:rsidP="006818DE">
      <w:pPr>
        <w:tabs>
          <w:tab w:val="left" w:pos="720"/>
        </w:tabs>
        <w:spacing w:line="480" w:lineRule="auto"/>
        <w:jc w:val="both"/>
        <w:rPr>
          <w:rFonts w:ascii="Times New Roman" w:hAnsi="Times New Roman" w:cs="Times New Roman"/>
        </w:rPr>
      </w:pPr>
      <w:proofErr w:type="spellStart"/>
      <w:r w:rsidRPr="00EF0B8E">
        <w:rPr>
          <w:rFonts w:ascii="Times New Roman" w:hAnsi="Times New Roman" w:cs="Times New Roman"/>
        </w:rPr>
        <w:t>Beary</w:t>
      </w:r>
      <w:proofErr w:type="spellEnd"/>
      <w:r w:rsidR="00BC3A59" w:rsidRPr="00EF0B8E">
        <w:rPr>
          <w:rFonts w:ascii="Times New Roman" w:hAnsi="Times New Roman" w:cs="Times New Roman"/>
        </w:rPr>
        <w:t>,</w:t>
      </w:r>
      <w:r w:rsidR="00B556A4" w:rsidRPr="00EF0B8E">
        <w:rPr>
          <w:rFonts w:ascii="Times New Roman" w:hAnsi="Times New Roman" w:cs="Times New Roman"/>
        </w:rPr>
        <w:t xml:space="preserve"> A</w:t>
      </w:r>
      <w:r w:rsidR="00BC3A59" w:rsidRPr="00EF0B8E">
        <w:rPr>
          <w:rFonts w:ascii="Times New Roman" w:hAnsi="Times New Roman" w:cs="Times New Roman"/>
        </w:rPr>
        <w:t>.</w:t>
      </w:r>
      <w:r w:rsidRPr="00EF0B8E">
        <w:rPr>
          <w:rFonts w:ascii="Times New Roman" w:hAnsi="Times New Roman" w:cs="Times New Roman"/>
        </w:rPr>
        <w:t xml:space="preserve"> </w:t>
      </w:r>
      <w:r w:rsidR="00BC3A59" w:rsidRPr="00EF0B8E">
        <w:rPr>
          <w:rFonts w:ascii="Times New Roman" w:hAnsi="Times New Roman" w:cs="Times New Roman"/>
        </w:rPr>
        <w:t>(</w:t>
      </w:r>
      <w:r w:rsidRPr="00EF0B8E">
        <w:rPr>
          <w:rFonts w:ascii="Times New Roman" w:hAnsi="Times New Roman" w:cs="Times New Roman"/>
        </w:rPr>
        <w:t>2019</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A Thomistic principle of virtue individuation</w:t>
      </w:r>
      <w:r w:rsidRPr="00EF0B8E">
        <w:rPr>
          <w:rFonts w:ascii="Times New Roman" w:hAnsi="Times New Roman" w:cs="Times New Roman"/>
        </w:rPr>
        <w:t xml:space="preserve">. </w:t>
      </w:r>
      <w:r w:rsidR="00886F5C" w:rsidRPr="00EF0B8E">
        <w:rPr>
          <w:rFonts w:ascii="Times New Roman" w:hAnsi="Times New Roman" w:cs="Times New Roman"/>
        </w:rPr>
        <w:t>Dissertation,</w:t>
      </w:r>
      <w:r w:rsidRPr="00EF0B8E">
        <w:rPr>
          <w:rFonts w:ascii="Times New Roman" w:hAnsi="Times New Roman" w:cs="Times New Roman"/>
        </w:rPr>
        <w:t xml:space="preserve"> Baylor University</w:t>
      </w:r>
      <w:r w:rsidR="004B666A" w:rsidRPr="00EF0B8E">
        <w:rPr>
          <w:rFonts w:ascii="Times New Roman" w:hAnsi="Times New Roman" w:cs="Times New Roman"/>
        </w:rPr>
        <w:t>.</w:t>
      </w:r>
    </w:p>
    <w:p w14:paraId="0D9AFD59" w14:textId="5BA6CF14" w:rsidR="0011376A" w:rsidRDefault="00743EEA" w:rsidP="0011376A">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Baumeister</w:t>
      </w:r>
      <w:r w:rsidR="00EF0B8E" w:rsidRPr="00EF0B8E">
        <w:rPr>
          <w:rFonts w:ascii="Times New Roman" w:hAnsi="Times New Roman" w:cs="Times New Roman"/>
        </w:rPr>
        <w:t>,</w:t>
      </w:r>
      <w:r w:rsidR="00886F5C" w:rsidRPr="00EF0B8E">
        <w:rPr>
          <w:rFonts w:ascii="Times New Roman" w:hAnsi="Times New Roman" w:cs="Times New Roman"/>
        </w:rPr>
        <w:t xml:space="preserve"> R</w:t>
      </w:r>
      <w:r w:rsidR="00EF0B8E" w:rsidRPr="00EF0B8E">
        <w:rPr>
          <w:rFonts w:ascii="Times New Roman" w:hAnsi="Times New Roman" w:cs="Times New Roman"/>
        </w:rPr>
        <w:t>.</w:t>
      </w:r>
      <w:r w:rsidR="00886F5C" w:rsidRPr="00EF0B8E">
        <w:rPr>
          <w:rFonts w:ascii="Times New Roman" w:hAnsi="Times New Roman" w:cs="Times New Roman"/>
        </w:rPr>
        <w:t>,</w:t>
      </w:r>
      <w:r w:rsidRPr="00EF0B8E">
        <w:rPr>
          <w:rFonts w:ascii="Times New Roman" w:hAnsi="Times New Roman" w:cs="Times New Roman"/>
        </w:rPr>
        <w:t xml:space="preserve"> </w:t>
      </w:r>
      <w:proofErr w:type="spellStart"/>
      <w:r w:rsidRPr="00EF0B8E">
        <w:rPr>
          <w:rFonts w:ascii="Times New Roman" w:hAnsi="Times New Roman" w:cs="Times New Roman"/>
        </w:rPr>
        <w:t>Bratslavsky</w:t>
      </w:r>
      <w:proofErr w:type="spellEnd"/>
      <w:r w:rsidR="00EF0B8E" w:rsidRPr="00EF0B8E">
        <w:rPr>
          <w:rFonts w:ascii="Times New Roman" w:hAnsi="Times New Roman" w:cs="Times New Roman"/>
        </w:rPr>
        <w:t>,</w:t>
      </w:r>
      <w:r w:rsidR="00344923" w:rsidRPr="00EF0B8E">
        <w:rPr>
          <w:rFonts w:ascii="Times New Roman" w:hAnsi="Times New Roman" w:cs="Times New Roman"/>
        </w:rPr>
        <w:t xml:space="preserve"> E</w:t>
      </w:r>
      <w:r w:rsidR="00EF0B8E" w:rsidRPr="00EF0B8E">
        <w:rPr>
          <w:rFonts w:ascii="Times New Roman" w:hAnsi="Times New Roman" w:cs="Times New Roman"/>
        </w:rPr>
        <w:t>.</w:t>
      </w:r>
      <w:r w:rsidRPr="00EF0B8E">
        <w:rPr>
          <w:rFonts w:ascii="Times New Roman" w:hAnsi="Times New Roman" w:cs="Times New Roman"/>
        </w:rPr>
        <w:t xml:space="preserve">, </w:t>
      </w:r>
      <w:proofErr w:type="spellStart"/>
      <w:r w:rsidR="005F3129" w:rsidRPr="00EF0B8E">
        <w:rPr>
          <w:rFonts w:ascii="Times New Roman" w:hAnsi="Times New Roman" w:cs="Times New Roman"/>
        </w:rPr>
        <w:t>Muraven</w:t>
      </w:r>
      <w:proofErr w:type="spellEnd"/>
      <w:r w:rsidR="00BC3A59" w:rsidRPr="00EF0B8E">
        <w:rPr>
          <w:rFonts w:ascii="Times New Roman" w:hAnsi="Times New Roman" w:cs="Times New Roman"/>
        </w:rPr>
        <w:t>,</w:t>
      </w:r>
      <w:r w:rsidR="00344923" w:rsidRPr="00EF0B8E">
        <w:rPr>
          <w:rFonts w:ascii="Times New Roman" w:hAnsi="Times New Roman" w:cs="Times New Roman"/>
        </w:rPr>
        <w:t xml:space="preserve"> M</w:t>
      </w:r>
      <w:r w:rsidR="00BC3A59" w:rsidRPr="00EF0B8E">
        <w:rPr>
          <w:rFonts w:ascii="Times New Roman" w:hAnsi="Times New Roman" w:cs="Times New Roman"/>
        </w:rPr>
        <w:t>.,</w:t>
      </w:r>
      <w:r w:rsidR="00B556A4" w:rsidRPr="00EF0B8E">
        <w:rPr>
          <w:rFonts w:ascii="Times New Roman" w:hAnsi="Times New Roman" w:cs="Times New Roman"/>
        </w:rPr>
        <w:t xml:space="preserve"> &amp;</w:t>
      </w:r>
      <w:r w:rsidR="005F3129" w:rsidRPr="00EF0B8E">
        <w:rPr>
          <w:rFonts w:ascii="Times New Roman" w:hAnsi="Times New Roman" w:cs="Times New Roman"/>
        </w:rPr>
        <w:t xml:space="preserve"> Tice</w:t>
      </w:r>
      <w:r w:rsidR="00BC3A59" w:rsidRPr="00EF0B8E">
        <w:rPr>
          <w:rFonts w:ascii="Times New Roman" w:hAnsi="Times New Roman" w:cs="Times New Roman"/>
        </w:rPr>
        <w:t>,</w:t>
      </w:r>
      <w:r w:rsidR="005F3129" w:rsidRPr="00EF0B8E">
        <w:rPr>
          <w:rFonts w:ascii="Times New Roman" w:hAnsi="Times New Roman" w:cs="Times New Roman"/>
        </w:rPr>
        <w:t xml:space="preserve"> </w:t>
      </w:r>
      <w:r w:rsidR="00344923" w:rsidRPr="00EF0B8E">
        <w:rPr>
          <w:rFonts w:ascii="Times New Roman" w:hAnsi="Times New Roman" w:cs="Times New Roman"/>
        </w:rPr>
        <w:t>D</w:t>
      </w:r>
      <w:r w:rsidR="00BC3A59" w:rsidRPr="00EF0B8E">
        <w:rPr>
          <w:rFonts w:ascii="Times New Roman" w:hAnsi="Times New Roman" w:cs="Times New Roman"/>
        </w:rPr>
        <w:t>.</w:t>
      </w:r>
      <w:r w:rsidR="00344923" w:rsidRPr="00EF0B8E">
        <w:rPr>
          <w:rFonts w:ascii="Times New Roman" w:hAnsi="Times New Roman" w:cs="Times New Roman"/>
        </w:rPr>
        <w:t xml:space="preserve"> M</w:t>
      </w:r>
      <w:r w:rsidR="00BC3A59" w:rsidRPr="00EF0B8E">
        <w:rPr>
          <w:rFonts w:ascii="Times New Roman" w:hAnsi="Times New Roman" w:cs="Times New Roman"/>
        </w:rPr>
        <w:t>.</w:t>
      </w:r>
      <w:r w:rsidR="00344923" w:rsidRPr="00EF0B8E">
        <w:rPr>
          <w:rFonts w:ascii="Times New Roman" w:hAnsi="Times New Roman" w:cs="Times New Roman"/>
        </w:rPr>
        <w:t xml:space="preserve"> </w:t>
      </w:r>
      <w:r w:rsidR="00886F5C" w:rsidRPr="00EF0B8E">
        <w:rPr>
          <w:rFonts w:ascii="Times New Roman" w:hAnsi="Times New Roman" w:cs="Times New Roman"/>
        </w:rPr>
        <w:t>(</w:t>
      </w:r>
      <w:r w:rsidR="005F3129" w:rsidRPr="00EF0B8E">
        <w:rPr>
          <w:rFonts w:ascii="Times New Roman" w:hAnsi="Times New Roman" w:cs="Times New Roman"/>
        </w:rPr>
        <w:t>1998</w:t>
      </w:r>
      <w:r w:rsidR="00886F5C" w:rsidRPr="00EF0B8E">
        <w:rPr>
          <w:rFonts w:ascii="Times New Roman" w:hAnsi="Times New Roman" w:cs="Times New Roman"/>
        </w:rPr>
        <w:t>)</w:t>
      </w:r>
      <w:r w:rsidR="00BC3A59" w:rsidRPr="00EF0B8E">
        <w:rPr>
          <w:rFonts w:ascii="Times New Roman" w:hAnsi="Times New Roman" w:cs="Times New Roman"/>
        </w:rPr>
        <w:t>.</w:t>
      </w:r>
      <w:r w:rsidR="005F3129" w:rsidRPr="00EF0B8E">
        <w:rPr>
          <w:rFonts w:ascii="Times New Roman" w:hAnsi="Times New Roman" w:cs="Times New Roman"/>
        </w:rPr>
        <w:t xml:space="preserve"> </w:t>
      </w:r>
      <w:r w:rsidRPr="00EF0B8E">
        <w:rPr>
          <w:rFonts w:ascii="Times New Roman" w:hAnsi="Times New Roman" w:cs="Times New Roman"/>
        </w:rPr>
        <w:t>Ego</w:t>
      </w:r>
      <w:r w:rsidR="005F3129" w:rsidRPr="00EF0B8E">
        <w:rPr>
          <w:rFonts w:ascii="Times New Roman" w:hAnsi="Times New Roman" w:cs="Times New Roman"/>
        </w:rPr>
        <w:t xml:space="preserve"> depletion: Is the active self a limited resource?</w:t>
      </w:r>
      <w:r w:rsidRPr="00EF0B8E">
        <w:rPr>
          <w:rFonts w:ascii="Times New Roman" w:hAnsi="Times New Roman" w:cs="Times New Roman"/>
        </w:rPr>
        <w:t xml:space="preserve"> </w:t>
      </w:r>
      <w:r w:rsidR="00F9379D" w:rsidRPr="00F24BE9">
        <w:rPr>
          <w:rFonts w:ascii="Times New Roman" w:hAnsi="Times New Roman" w:cs="Times New Roman"/>
          <w:i/>
          <w:iCs/>
        </w:rPr>
        <w:t>Journal of Personality and Social Psychology</w:t>
      </w:r>
      <w:r w:rsidR="00F9379D" w:rsidRPr="00EF0B8E">
        <w:rPr>
          <w:rStyle w:val="Emphasis"/>
          <w:rFonts w:ascii="Times New Roman" w:hAnsi="Times New Roman" w:cs="Times New Roman"/>
          <w:i w:val="0"/>
          <w:iCs w:val="0"/>
          <w:color w:val="333333"/>
          <w:shd w:val="clear" w:color="auto" w:fill="FFFFFF"/>
        </w:rPr>
        <w:t>,</w:t>
      </w:r>
      <w:r w:rsidR="00F9379D" w:rsidRPr="00EF0B8E">
        <w:rPr>
          <w:rStyle w:val="Emphasis"/>
          <w:rFonts w:ascii="Times New Roman" w:hAnsi="Times New Roman" w:cs="Times New Roman"/>
          <w:color w:val="333333"/>
          <w:shd w:val="clear" w:color="auto" w:fill="FFFFFF"/>
        </w:rPr>
        <w:t xml:space="preserve"> </w:t>
      </w:r>
      <w:r w:rsidR="005F3129" w:rsidRPr="00EF0B8E">
        <w:rPr>
          <w:rFonts w:ascii="Times New Roman" w:hAnsi="Times New Roman" w:cs="Times New Roman"/>
        </w:rPr>
        <w:t>74</w:t>
      </w:r>
      <w:r w:rsidR="00F9379D" w:rsidRPr="00EF0B8E">
        <w:rPr>
          <w:rFonts w:ascii="Times New Roman" w:hAnsi="Times New Roman" w:cs="Times New Roman"/>
        </w:rPr>
        <w:t xml:space="preserve">, </w:t>
      </w:r>
      <w:r w:rsidRPr="00EF0B8E">
        <w:rPr>
          <w:rFonts w:ascii="Times New Roman" w:hAnsi="Times New Roman" w:cs="Times New Roman"/>
        </w:rPr>
        <w:t>1252-</w:t>
      </w:r>
      <w:r w:rsidR="00344923" w:rsidRPr="00EF0B8E">
        <w:rPr>
          <w:rFonts w:ascii="Times New Roman" w:hAnsi="Times New Roman" w:cs="Times New Roman"/>
        </w:rPr>
        <w:t>12</w:t>
      </w:r>
      <w:r w:rsidRPr="00EF0B8E">
        <w:rPr>
          <w:rFonts w:ascii="Times New Roman" w:hAnsi="Times New Roman" w:cs="Times New Roman"/>
        </w:rPr>
        <w:t>65</w:t>
      </w:r>
      <w:r w:rsidR="000D2D64" w:rsidRPr="00EF0B8E">
        <w:rPr>
          <w:rFonts w:ascii="Times New Roman" w:hAnsi="Times New Roman" w:cs="Times New Roman"/>
        </w:rPr>
        <w:t xml:space="preserve">. </w:t>
      </w:r>
      <w:hyperlink r:id="rId11" w:history="1">
        <w:r w:rsidR="0011376A" w:rsidRPr="003C169E">
          <w:rPr>
            <w:rStyle w:val="Hyperlink"/>
            <w:rFonts w:ascii="Times New Roman" w:hAnsi="Times New Roman" w:cs="Times New Roman"/>
          </w:rPr>
          <w:t>https://doi.org/10.1037/0022-3514.74.5.1252</w:t>
        </w:r>
      </w:hyperlink>
    </w:p>
    <w:p w14:paraId="4916F6CE" w14:textId="7E0E81EB" w:rsidR="00392642" w:rsidRPr="00EF0B8E" w:rsidRDefault="00392642" w:rsidP="0011376A">
      <w:pPr>
        <w:tabs>
          <w:tab w:val="left" w:pos="720"/>
        </w:tabs>
        <w:spacing w:line="480" w:lineRule="auto"/>
        <w:jc w:val="both"/>
        <w:rPr>
          <w:rFonts w:ascii="Times New Roman" w:hAnsi="Times New Roman" w:cs="Times New Roman"/>
        </w:rPr>
      </w:pPr>
      <w:r w:rsidRPr="00EF0B8E">
        <w:rPr>
          <w:rFonts w:ascii="Times New Roman" w:hAnsi="Times New Roman" w:cs="Times New Roman"/>
        </w:rPr>
        <w:t>Baume</w:t>
      </w:r>
      <w:r w:rsidR="005F3129" w:rsidRPr="00EF0B8E">
        <w:rPr>
          <w:rFonts w:ascii="Times New Roman" w:hAnsi="Times New Roman" w:cs="Times New Roman"/>
        </w:rPr>
        <w:t>ister</w:t>
      </w:r>
      <w:r w:rsidR="00BC3A59" w:rsidRPr="00EF0B8E">
        <w:rPr>
          <w:rFonts w:ascii="Times New Roman" w:hAnsi="Times New Roman" w:cs="Times New Roman"/>
        </w:rPr>
        <w:t>,</w:t>
      </w:r>
      <w:r w:rsidR="00886F5C" w:rsidRPr="00EF0B8E">
        <w:rPr>
          <w:rFonts w:ascii="Times New Roman" w:hAnsi="Times New Roman" w:cs="Times New Roman"/>
        </w:rPr>
        <w:t xml:space="preserve"> R</w:t>
      </w:r>
      <w:r w:rsidR="00BC3A59" w:rsidRPr="00EF0B8E">
        <w:rPr>
          <w:rFonts w:ascii="Times New Roman" w:hAnsi="Times New Roman" w:cs="Times New Roman"/>
        </w:rPr>
        <w:t>.</w:t>
      </w:r>
      <w:r w:rsidR="00344923" w:rsidRPr="00EF0B8E">
        <w:rPr>
          <w:rFonts w:ascii="Times New Roman" w:hAnsi="Times New Roman" w:cs="Times New Roman"/>
        </w:rPr>
        <w:t>,</w:t>
      </w:r>
      <w:r w:rsidR="005F3129" w:rsidRPr="00EF0B8E">
        <w:rPr>
          <w:rFonts w:ascii="Times New Roman" w:hAnsi="Times New Roman" w:cs="Times New Roman"/>
        </w:rPr>
        <w:t xml:space="preserve"> </w:t>
      </w:r>
      <w:r w:rsidR="00BC3A59" w:rsidRPr="00EF0B8E">
        <w:rPr>
          <w:rFonts w:ascii="Times New Roman" w:hAnsi="Times New Roman" w:cs="Times New Roman"/>
        </w:rPr>
        <w:t xml:space="preserve">&amp; </w:t>
      </w:r>
      <w:r w:rsidR="005F3129" w:rsidRPr="00EF0B8E">
        <w:rPr>
          <w:rFonts w:ascii="Times New Roman" w:hAnsi="Times New Roman" w:cs="Times New Roman"/>
        </w:rPr>
        <w:t>Tierney</w:t>
      </w:r>
      <w:r w:rsidR="00BC3A59" w:rsidRPr="00EF0B8E">
        <w:rPr>
          <w:rFonts w:ascii="Times New Roman" w:hAnsi="Times New Roman" w:cs="Times New Roman"/>
        </w:rPr>
        <w:t>,</w:t>
      </w:r>
      <w:r w:rsidR="005F3129" w:rsidRPr="00EF0B8E">
        <w:rPr>
          <w:rFonts w:ascii="Times New Roman" w:hAnsi="Times New Roman" w:cs="Times New Roman"/>
        </w:rPr>
        <w:t xml:space="preserve"> </w:t>
      </w:r>
      <w:r w:rsidR="00344923" w:rsidRPr="00EF0B8E">
        <w:rPr>
          <w:rFonts w:ascii="Times New Roman" w:hAnsi="Times New Roman" w:cs="Times New Roman"/>
        </w:rPr>
        <w:t>J</w:t>
      </w:r>
      <w:r w:rsidR="00BC3A59" w:rsidRPr="00EF0B8E">
        <w:rPr>
          <w:rFonts w:ascii="Times New Roman" w:hAnsi="Times New Roman" w:cs="Times New Roman"/>
        </w:rPr>
        <w:t>.</w:t>
      </w:r>
      <w:r w:rsidR="00344923" w:rsidRPr="00EF0B8E">
        <w:rPr>
          <w:rFonts w:ascii="Times New Roman" w:hAnsi="Times New Roman" w:cs="Times New Roman"/>
        </w:rPr>
        <w:t xml:space="preserve"> </w:t>
      </w:r>
      <w:r w:rsidR="00886F5C" w:rsidRPr="00EF0B8E">
        <w:rPr>
          <w:rFonts w:ascii="Times New Roman" w:hAnsi="Times New Roman" w:cs="Times New Roman"/>
        </w:rPr>
        <w:t>(</w:t>
      </w:r>
      <w:r w:rsidR="005F3129" w:rsidRPr="00EF0B8E">
        <w:rPr>
          <w:rFonts w:ascii="Times New Roman" w:hAnsi="Times New Roman" w:cs="Times New Roman"/>
        </w:rPr>
        <w:t>2011</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t>
      </w:r>
      <w:r w:rsidR="005F3129" w:rsidRPr="00EF0B8E">
        <w:rPr>
          <w:rFonts w:ascii="Times New Roman" w:hAnsi="Times New Roman" w:cs="Times New Roman"/>
          <w:i/>
          <w:iCs/>
        </w:rPr>
        <w:t>Willpower</w:t>
      </w:r>
      <w:r w:rsidRPr="00EF0B8E">
        <w:rPr>
          <w:rFonts w:ascii="Times New Roman" w:hAnsi="Times New Roman" w:cs="Times New Roman"/>
        </w:rPr>
        <w:t>. Penguin</w:t>
      </w:r>
      <w:r w:rsidR="004B666A" w:rsidRPr="00EF0B8E">
        <w:rPr>
          <w:rFonts w:ascii="Times New Roman" w:hAnsi="Times New Roman" w:cs="Times New Roman"/>
        </w:rPr>
        <w:t>.</w:t>
      </w:r>
    </w:p>
    <w:p w14:paraId="325D1D93" w14:textId="5FF4A9C7" w:rsidR="008D48F1" w:rsidRPr="00EF0B8E" w:rsidRDefault="008D48F1" w:rsidP="006818DE">
      <w:pPr>
        <w:tabs>
          <w:tab w:val="left" w:pos="720"/>
        </w:tabs>
        <w:spacing w:line="480" w:lineRule="auto"/>
        <w:ind w:left="720" w:hanging="720"/>
        <w:jc w:val="both"/>
        <w:rPr>
          <w:rFonts w:ascii="Times New Roman" w:hAnsi="Times New Roman" w:cs="Times New Roman"/>
        </w:rPr>
      </w:pPr>
      <w:proofErr w:type="spellStart"/>
      <w:r w:rsidRPr="00EF0B8E">
        <w:rPr>
          <w:rFonts w:ascii="Times New Roman" w:hAnsi="Times New Roman" w:cs="Times New Roman"/>
        </w:rPr>
        <w:t>Bermúdez</w:t>
      </w:r>
      <w:proofErr w:type="spellEnd"/>
      <w:r w:rsidR="00BC3A59" w:rsidRPr="00EF0B8E">
        <w:rPr>
          <w:rFonts w:ascii="Times New Roman" w:hAnsi="Times New Roman" w:cs="Times New Roman"/>
        </w:rPr>
        <w:t>,</w:t>
      </w:r>
      <w:r w:rsidR="00886F5C" w:rsidRPr="00EF0B8E">
        <w:rPr>
          <w:rFonts w:ascii="Times New Roman" w:hAnsi="Times New Roman" w:cs="Times New Roman"/>
        </w:rPr>
        <w:t xml:space="preserve"> J</w:t>
      </w:r>
      <w:r w:rsidR="00BC3A59"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rPr>
        <w:t>2021</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Willpower needs tactical skill. </w:t>
      </w:r>
      <w:r w:rsidRPr="00EF0B8E">
        <w:rPr>
          <w:rFonts w:ascii="Times New Roman" w:hAnsi="Times New Roman" w:cs="Times New Roman"/>
          <w:i/>
          <w:iCs/>
        </w:rPr>
        <w:t>Beh</w:t>
      </w:r>
      <w:r w:rsidR="00344923" w:rsidRPr="00EF0B8E">
        <w:rPr>
          <w:rFonts w:ascii="Times New Roman" w:hAnsi="Times New Roman" w:cs="Times New Roman"/>
          <w:i/>
          <w:iCs/>
        </w:rPr>
        <w:t>avioral</w:t>
      </w:r>
      <w:r w:rsidRPr="00EF0B8E">
        <w:rPr>
          <w:rFonts w:ascii="Times New Roman" w:hAnsi="Times New Roman" w:cs="Times New Roman"/>
          <w:i/>
          <w:iCs/>
        </w:rPr>
        <w:t xml:space="preserve"> and Brain Sci</w:t>
      </w:r>
      <w:r w:rsidR="00F9379D" w:rsidRPr="00EF0B8E">
        <w:rPr>
          <w:rFonts w:ascii="Times New Roman" w:hAnsi="Times New Roman" w:cs="Times New Roman"/>
          <w:i/>
          <w:iCs/>
        </w:rPr>
        <w:t>ences</w:t>
      </w:r>
      <w:r w:rsidR="00F9379D" w:rsidRPr="00EF0B8E">
        <w:rPr>
          <w:rFonts w:ascii="Times New Roman" w:hAnsi="Times New Roman" w:cs="Times New Roman"/>
        </w:rPr>
        <w:t>,</w:t>
      </w:r>
      <w:r w:rsidRPr="00EF0B8E">
        <w:rPr>
          <w:rFonts w:ascii="Times New Roman" w:hAnsi="Times New Roman" w:cs="Times New Roman"/>
        </w:rPr>
        <w:t xml:space="preserve"> 44, e3</w:t>
      </w:r>
      <w:r w:rsidR="00F9379D" w:rsidRPr="00EF0B8E">
        <w:rPr>
          <w:rFonts w:ascii="Times New Roman" w:hAnsi="Times New Roman" w:cs="Times New Roman"/>
        </w:rPr>
        <w:t>2</w:t>
      </w:r>
      <w:r w:rsidR="00097BC7" w:rsidRPr="00EF0B8E">
        <w:rPr>
          <w:rFonts w:ascii="Times New Roman" w:hAnsi="Times New Roman" w:cs="Times New Roman"/>
        </w:rPr>
        <w:t xml:space="preserve">. </w:t>
      </w:r>
      <w:hyperlink r:id="rId12" w:history="1">
        <w:r w:rsidR="00097BC7" w:rsidRPr="00EF0B8E">
          <w:rPr>
            <w:rStyle w:val="Hyperlink"/>
            <w:rFonts w:ascii="Times New Roman" w:hAnsi="Times New Roman" w:cs="Times New Roman"/>
          </w:rPr>
          <w:t>https://doi.org/10.1017/S0140525X20000898</w:t>
        </w:r>
      </w:hyperlink>
      <w:hyperlink r:id="rId13" w:tgtFrame="_blank" w:history="1"/>
    </w:p>
    <w:p w14:paraId="311596EB" w14:textId="362805D9" w:rsidR="00097BC7" w:rsidRPr="00EF0B8E" w:rsidRDefault="005F3129" w:rsidP="006818DE">
      <w:pPr>
        <w:tabs>
          <w:tab w:val="left" w:pos="720"/>
        </w:tabs>
        <w:spacing w:line="480" w:lineRule="auto"/>
        <w:ind w:left="720" w:hanging="720"/>
        <w:jc w:val="both"/>
        <w:rPr>
          <w:rFonts w:ascii="Times New Roman" w:hAnsi="Times New Roman" w:cs="Times New Roman"/>
        </w:rPr>
      </w:pPr>
      <w:proofErr w:type="spellStart"/>
      <w:r w:rsidRPr="00EF0B8E">
        <w:rPr>
          <w:rFonts w:ascii="Times New Roman" w:hAnsi="Times New Roman" w:cs="Times New Roman"/>
        </w:rPr>
        <w:t>Bommarito</w:t>
      </w:r>
      <w:proofErr w:type="spellEnd"/>
      <w:r w:rsidR="00BC3A59" w:rsidRPr="00EF0B8E">
        <w:rPr>
          <w:rFonts w:ascii="Times New Roman" w:hAnsi="Times New Roman" w:cs="Times New Roman"/>
        </w:rPr>
        <w:t>,</w:t>
      </w:r>
      <w:r w:rsidR="00886F5C" w:rsidRPr="00EF0B8E">
        <w:rPr>
          <w:rFonts w:ascii="Times New Roman" w:hAnsi="Times New Roman" w:cs="Times New Roman"/>
        </w:rPr>
        <w:t xml:space="preserve"> N</w:t>
      </w:r>
      <w:r w:rsidR="00BC3A59"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rPr>
        <w:t>2013</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t>
      </w:r>
      <w:r w:rsidR="00934C56" w:rsidRPr="00EF0B8E">
        <w:rPr>
          <w:rFonts w:ascii="Times New Roman" w:hAnsi="Times New Roman" w:cs="Times New Roman"/>
        </w:rPr>
        <w:t>Modesty</w:t>
      </w:r>
      <w:r w:rsidRPr="00EF0B8E">
        <w:rPr>
          <w:rFonts w:ascii="Times New Roman" w:hAnsi="Times New Roman" w:cs="Times New Roman"/>
        </w:rPr>
        <w:t xml:space="preserve"> as a virtue of attention.</w:t>
      </w:r>
      <w:r w:rsidR="00934C56" w:rsidRPr="00EF0B8E">
        <w:rPr>
          <w:rFonts w:ascii="Times New Roman" w:hAnsi="Times New Roman" w:cs="Times New Roman"/>
        </w:rPr>
        <w:t xml:space="preserve"> </w:t>
      </w:r>
      <w:r w:rsidR="00F9379D" w:rsidRPr="00EF0B8E">
        <w:rPr>
          <w:rFonts w:ascii="Times New Roman" w:hAnsi="Times New Roman" w:cs="Times New Roman"/>
          <w:i/>
          <w:iCs/>
        </w:rPr>
        <w:t xml:space="preserve">The </w:t>
      </w:r>
      <w:r w:rsidR="00934C56" w:rsidRPr="00EF0B8E">
        <w:rPr>
          <w:rFonts w:ascii="Times New Roman" w:hAnsi="Times New Roman" w:cs="Times New Roman"/>
          <w:i/>
          <w:iCs/>
        </w:rPr>
        <w:t>Philosophical Review</w:t>
      </w:r>
      <w:r w:rsidR="00A626C2" w:rsidRPr="00EF0B8E">
        <w:rPr>
          <w:rFonts w:ascii="Times New Roman" w:hAnsi="Times New Roman" w:cs="Times New Roman"/>
        </w:rPr>
        <w:t>,</w:t>
      </w:r>
      <w:r w:rsidR="00934C56" w:rsidRPr="00EF0B8E">
        <w:rPr>
          <w:rFonts w:ascii="Times New Roman" w:hAnsi="Times New Roman" w:cs="Times New Roman"/>
        </w:rPr>
        <w:t xml:space="preserve"> </w:t>
      </w:r>
      <w:r w:rsidRPr="00EF0B8E">
        <w:rPr>
          <w:rFonts w:ascii="Times New Roman" w:hAnsi="Times New Roman" w:cs="Times New Roman"/>
        </w:rPr>
        <w:t>122</w:t>
      </w:r>
      <w:r w:rsidR="00A626C2" w:rsidRPr="00EF0B8E">
        <w:rPr>
          <w:rFonts w:ascii="Times New Roman" w:hAnsi="Times New Roman" w:cs="Times New Roman"/>
        </w:rPr>
        <w:t xml:space="preserve">, </w:t>
      </w:r>
      <w:r w:rsidR="00934C56" w:rsidRPr="00EF0B8E">
        <w:rPr>
          <w:rFonts w:ascii="Times New Roman" w:hAnsi="Times New Roman" w:cs="Times New Roman"/>
        </w:rPr>
        <w:t>93-117</w:t>
      </w:r>
      <w:r w:rsidR="006818DE" w:rsidRPr="00EF0B8E">
        <w:rPr>
          <w:rFonts w:ascii="Times New Roman" w:hAnsi="Times New Roman" w:cs="Times New Roman"/>
        </w:rPr>
        <w:t>.</w:t>
      </w:r>
      <w:r w:rsidR="00097BC7" w:rsidRPr="00EF0B8E">
        <w:rPr>
          <w:rFonts w:ascii="Times New Roman" w:hAnsi="Times New Roman" w:cs="Times New Roman"/>
        </w:rPr>
        <w:t xml:space="preserve"> </w:t>
      </w:r>
      <w:hyperlink r:id="rId14" w:history="1">
        <w:r w:rsidR="00097BC7" w:rsidRPr="00EF0B8E">
          <w:rPr>
            <w:rStyle w:val="Hyperlink"/>
            <w:rFonts w:ascii="Times New Roman" w:hAnsi="Times New Roman" w:cs="Times New Roman"/>
          </w:rPr>
          <w:t>https://doi.org/10.1215/00318108-1728723</w:t>
        </w:r>
      </w:hyperlink>
    </w:p>
    <w:p w14:paraId="313F3FBD" w14:textId="0FB6D87F" w:rsidR="00F96731" w:rsidRPr="00EF0B8E" w:rsidRDefault="00F96731" w:rsidP="006818DE">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Calhoun</w:t>
      </w:r>
      <w:r w:rsidR="00BC3A59" w:rsidRPr="00EF0B8E">
        <w:rPr>
          <w:rFonts w:ascii="Times New Roman" w:hAnsi="Times New Roman" w:cs="Times New Roman"/>
        </w:rPr>
        <w:t>,</w:t>
      </w:r>
      <w:r w:rsidR="00886F5C" w:rsidRPr="00EF0B8E">
        <w:rPr>
          <w:rFonts w:ascii="Times New Roman" w:hAnsi="Times New Roman" w:cs="Times New Roman"/>
        </w:rPr>
        <w:t xml:space="preserve"> C</w:t>
      </w:r>
      <w:r w:rsidR="00BC3A59"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rPr>
        <w:t>2018</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Doing valuable time</w:t>
      </w:r>
      <w:r w:rsidRPr="00EF0B8E">
        <w:rPr>
          <w:rFonts w:ascii="Times New Roman" w:hAnsi="Times New Roman" w:cs="Times New Roman"/>
        </w:rPr>
        <w:t>. Oxford University Press</w:t>
      </w:r>
      <w:r w:rsidR="004B666A" w:rsidRPr="00EF0B8E">
        <w:rPr>
          <w:rFonts w:ascii="Times New Roman" w:hAnsi="Times New Roman" w:cs="Times New Roman"/>
        </w:rPr>
        <w:t>.</w:t>
      </w:r>
    </w:p>
    <w:p w14:paraId="0995F6C9" w14:textId="15F4A988" w:rsidR="000A3668" w:rsidRDefault="005F3129" w:rsidP="006818DE">
      <w:pPr>
        <w:tabs>
          <w:tab w:val="left" w:pos="720"/>
        </w:tabs>
        <w:spacing w:line="480" w:lineRule="auto"/>
        <w:ind w:left="720" w:hanging="720"/>
        <w:rPr>
          <w:rFonts w:ascii="Times New Roman" w:hAnsi="Times New Roman" w:cs="Times New Roman"/>
        </w:rPr>
      </w:pPr>
      <w:r w:rsidRPr="00EF0B8E">
        <w:rPr>
          <w:rFonts w:ascii="Times New Roman" w:hAnsi="Times New Roman" w:cs="Times New Roman"/>
        </w:rPr>
        <w:t>Carlisle</w:t>
      </w:r>
      <w:r w:rsidR="00BC3A59" w:rsidRPr="00EF0B8E">
        <w:rPr>
          <w:rFonts w:ascii="Times New Roman" w:hAnsi="Times New Roman" w:cs="Times New Roman"/>
        </w:rPr>
        <w:t>,</w:t>
      </w:r>
      <w:r w:rsidR="00886F5C" w:rsidRPr="00EF0B8E">
        <w:rPr>
          <w:rFonts w:ascii="Times New Roman" w:hAnsi="Times New Roman" w:cs="Times New Roman"/>
        </w:rPr>
        <w:t xml:space="preserve"> C</w:t>
      </w:r>
      <w:r w:rsidR="00BC3A59"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rPr>
        <w:t>2010</w:t>
      </w:r>
      <w:r w:rsidR="00886F5C" w:rsidRPr="00EF0B8E">
        <w:rPr>
          <w:rFonts w:ascii="Times New Roman" w:hAnsi="Times New Roman" w:cs="Times New Roman"/>
        </w:rPr>
        <w:t>)</w:t>
      </w:r>
      <w:r w:rsidR="00BC3A59"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i/>
          <w:iCs/>
        </w:rPr>
        <w:t>Kierkegaard’s fear and t</w:t>
      </w:r>
      <w:r w:rsidR="000A3668" w:rsidRPr="00EF0B8E">
        <w:rPr>
          <w:rFonts w:ascii="Times New Roman" w:hAnsi="Times New Roman" w:cs="Times New Roman"/>
          <w:i/>
          <w:iCs/>
        </w:rPr>
        <w:t>rembling</w:t>
      </w:r>
      <w:r w:rsidR="000A3668" w:rsidRPr="00EF0B8E">
        <w:rPr>
          <w:rFonts w:ascii="Times New Roman" w:hAnsi="Times New Roman" w:cs="Times New Roman"/>
        </w:rPr>
        <w:t>. Continuum</w:t>
      </w:r>
      <w:r w:rsidR="004B666A" w:rsidRPr="00EF0B8E">
        <w:rPr>
          <w:rFonts w:ascii="Times New Roman" w:hAnsi="Times New Roman" w:cs="Times New Roman"/>
        </w:rPr>
        <w:t>.</w:t>
      </w:r>
    </w:p>
    <w:p w14:paraId="09C7CBAA" w14:textId="5B0252B2" w:rsidR="00B232F3" w:rsidRPr="00BD4571" w:rsidRDefault="00B232F3" w:rsidP="00BD4571">
      <w:pPr>
        <w:tabs>
          <w:tab w:val="left" w:pos="720"/>
        </w:tabs>
        <w:spacing w:line="480" w:lineRule="auto"/>
        <w:ind w:left="720" w:hanging="720"/>
        <w:jc w:val="both"/>
        <w:rPr>
          <w:rFonts w:ascii="Times New Roman" w:hAnsi="Times New Roman" w:cs="Times New Roman"/>
          <w:color w:val="011238"/>
          <w:shd w:val="clear" w:color="auto" w:fill="FFFFFF"/>
        </w:rPr>
      </w:pPr>
      <w:r>
        <w:rPr>
          <w:rFonts w:ascii="Times New Roman" w:hAnsi="Times New Roman" w:cs="Times New Roman"/>
        </w:rPr>
        <w:lastRenderedPageBreak/>
        <w:t>Chislenko, E. (</w:t>
      </w:r>
      <w:r w:rsidRPr="00BD4571">
        <w:rPr>
          <w:rFonts w:ascii="Times New Roman" w:hAnsi="Times New Roman" w:cs="Times New Roman"/>
        </w:rPr>
        <w:t xml:space="preserve">2019). Blame and protest. </w:t>
      </w:r>
      <w:r w:rsidRPr="00BD4571">
        <w:rPr>
          <w:rFonts w:ascii="Times New Roman" w:hAnsi="Times New Roman" w:cs="Times New Roman"/>
          <w:i/>
          <w:iCs/>
        </w:rPr>
        <w:t>The Journal of Ethics</w:t>
      </w:r>
      <w:r w:rsidRPr="00BD4571">
        <w:rPr>
          <w:rFonts w:ascii="Times New Roman" w:hAnsi="Times New Roman" w:cs="Times New Roman"/>
        </w:rPr>
        <w:t xml:space="preserve">, 23(2), 163-181. </w:t>
      </w:r>
      <w:hyperlink r:id="rId15" w:history="1">
        <w:r w:rsidRPr="00BD4571">
          <w:rPr>
            <w:rStyle w:val="Hyperlink"/>
            <w:rFonts w:ascii="Times New Roman" w:hAnsi="Times New Roman" w:cs="Times New Roman"/>
          </w:rPr>
          <w:t>https://doi.org/</w:t>
        </w:r>
        <w:r w:rsidRPr="00BD4571">
          <w:rPr>
            <w:rStyle w:val="Hyperlink"/>
            <w:rFonts w:ascii="Times New Roman" w:hAnsi="Times New Roman" w:cs="Times New Roman"/>
            <w:shd w:val="clear" w:color="auto" w:fill="FFFFFF"/>
          </w:rPr>
          <w:t>10.1007/s10892-019-09288-0</w:t>
        </w:r>
      </w:hyperlink>
    </w:p>
    <w:p w14:paraId="7E6167C5" w14:textId="40C23D42" w:rsidR="00B232F3" w:rsidRPr="00BD4571" w:rsidRDefault="00B232F3" w:rsidP="00BD4571">
      <w:pPr>
        <w:tabs>
          <w:tab w:val="left" w:pos="720"/>
        </w:tabs>
        <w:spacing w:line="480" w:lineRule="auto"/>
        <w:ind w:left="720" w:hanging="720"/>
        <w:jc w:val="both"/>
        <w:rPr>
          <w:rFonts w:ascii="Times New Roman" w:hAnsi="Times New Roman" w:cs="Times New Roman"/>
          <w:color w:val="011238"/>
          <w:shd w:val="clear" w:color="auto" w:fill="FFFFFF"/>
        </w:rPr>
      </w:pPr>
      <w:r w:rsidRPr="00BD4571">
        <w:rPr>
          <w:rFonts w:ascii="Times New Roman" w:hAnsi="Times New Roman" w:cs="Times New Roman"/>
        </w:rPr>
        <w:t xml:space="preserve">Chislenko, E. (2020). Scanlon’s theories of blame. </w:t>
      </w:r>
      <w:r w:rsidRPr="00BD4571">
        <w:rPr>
          <w:rFonts w:ascii="Times New Roman" w:hAnsi="Times New Roman" w:cs="Times New Roman"/>
          <w:i/>
          <w:iCs/>
        </w:rPr>
        <w:t>The Journal of Value Inquiry</w:t>
      </w:r>
      <w:r w:rsidRPr="00BD4571">
        <w:rPr>
          <w:rFonts w:ascii="Times New Roman" w:hAnsi="Times New Roman" w:cs="Times New Roman"/>
        </w:rPr>
        <w:t xml:space="preserve">, 54(3), 371-386. </w:t>
      </w:r>
      <w:hyperlink r:id="rId16" w:history="1">
        <w:r w:rsidRPr="00BD4571">
          <w:rPr>
            <w:rStyle w:val="Hyperlink"/>
            <w:rFonts w:ascii="Times New Roman" w:hAnsi="Times New Roman" w:cs="Times New Roman"/>
          </w:rPr>
          <w:t>https://doi.org/</w:t>
        </w:r>
        <w:r w:rsidRPr="00BD4571">
          <w:rPr>
            <w:rStyle w:val="Hyperlink"/>
            <w:rFonts w:ascii="Times New Roman" w:hAnsi="Times New Roman" w:cs="Times New Roman"/>
            <w:shd w:val="clear" w:color="auto" w:fill="FFFFFF"/>
          </w:rPr>
          <w:t>10.1007/s10790-019-09703-7</w:t>
        </w:r>
      </w:hyperlink>
    </w:p>
    <w:p w14:paraId="615C19CE" w14:textId="77777777" w:rsidR="00BD4571" w:rsidRDefault="00B232F3" w:rsidP="00BD4571">
      <w:pPr>
        <w:tabs>
          <w:tab w:val="left" w:pos="720"/>
        </w:tabs>
        <w:spacing w:line="480" w:lineRule="auto"/>
        <w:ind w:left="720" w:hanging="720"/>
        <w:jc w:val="both"/>
        <w:rPr>
          <w:rFonts w:ascii="Times New Roman" w:hAnsi="Times New Roman" w:cs="Times New Roman"/>
        </w:rPr>
      </w:pPr>
      <w:r w:rsidRPr="00BD4571">
        <w:rPr>
          <w:rFonts w:ascii="Times New Roman" w:hAnsi="Times New Roman" w:cs="Times New Roman"/>
        </w:rPr>
        <w:t xml:space="preserve">Chislenko, E. (2021). Causal blame. </w:t>
      </w:r>
      <w:r w:rsidRPr="00BD4571">
        <w:rPr>
          <w:rFonts w:ascii="Times New Roman" w:hAnsi="Times New Roman" w:cs="Times New Roman"/>
          <w:i/>
          <w:iCs/>
        </w:rPr>
        <w:t>American Philosophical Quarterly</w:t>
      </w:r>
      <w:r w:rsidRPr="00BD4571">
        <w:rPr>
          <w:rFonts w:ascii="Times New Roman" w:hAnsi="Times New Roman" w:cs="Times New Roman"/>
        </w:rPr>
        <w:t xml:space="preserve"> </w:t>
      </w:r>
      <w:r w:rsidR="00BD4571" w:rsidRPr="00BD4571">
        <w:rPr>
          <w:rFonts w:ascii="Times New Roman" w:hAnsi="Times New Roman" w:cs="Times New Roman"/>
        </w:rPr>
        <w:t xml:space="preserve">58(4), 347-358. </w:t>
      </w:r>
      <w:hyperlink r:id="rId17" w:history="1">
        <w:r w:rsidR="00BD4571" w:rsidRPr="00BD4571">
          <w:rPr>
            <w:rStyle w:val="Hyperlink"/>
            <w:rFonts w:ascii="Times New Roman" w:hAnsi="Times New Roman" w:cs="Times New Roman"/>
          </w:rPr>
          <w:t>https://doi.org/10.2307/48619319</w:t>
        </w:r>
      </w:hyperlink>
    </w:p>
    <w:p w14:paraId="2112D55D" w14:textId="4735431A" w:rsidR="00D31EC3" w:rsidRPr="00EF0B8E" w:rsidRDefault="00D31EC3" w:rsidP="00BD4571">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Connor</w:t>
      </w:r>
      <w:r w:rsidR="00BC3A59" w:rsidRPr="00EF0B8E">
        <w:rPr>
          <w:rFonts w:ascii="Times New Roman" w:hAnsi="Times New Roman" w:cs="Times New Roman"/>
        </w:rPr>
        <w:t>,</w:t>
      </w:r>
      <w:r w:rsidRPr="00EF0B8E">
        <w:rPr>
          <w:rFonts w:ascii="Times New Roman" w:hAnsi="Times New Roman" w:cs="Times New Roman"/>
        </w:rPr>
        <w:t xml:space="preserve"> T</w:t>
      </w:r>
      <w:r w:rsidR="00BC3A59" w:rsidRPr="00EF0B8E">
        <w:rPr>
          <w:rFonts w:ascii="Times New Roman" w:hAnsi="Times New Roman" w:cs="Times New Roman"/>
        </w:rPr>
        <w:t>.</w:t>
      </w:r>
      <w:r w:rsidRPr="00EF0B8E">
        <w:rPr>
          <w:rFonts w:ascii="Times New Roman" w:hAnsi="Times New Roman" w:cs="Times New Roman"/>
        </w:rPr>
        <w:t xml:space="preserve"> (2014)</w:t>
      </w:r>
      <w:r w:rsidR="00BC3A59" w:rsidRPr="00EF0B8E">
        <w:rPr>
          <w:rFonts w:ascii="Times New Roman" w:hAnsi="Times New Roman" w:cs="Times New Roman"/>
        </w:rPr>
        <w:t>.</w:t>
      </w:r>
      <w:r w:rsidRPr="00EF0B8E">
        <w:rPr>
          <w:rFonts w:ascii="Times New Roman" w:hAnsi="Times New Roman" w:cs="Times New Roman"/>
        </w:rPr>
        <w:t xml:space="preserve"> Self-control, willpower, and the problem of diminished motivation. </w:t>
      </w:r>
      <w:r w:rsidRPr="00EF0B8E">
        <w:rPr>
          <w:rFonts w:ascii="Times New Roman" w:hAnsi="Times New Roman" w:cs="Times New Roman"/>
          <w:i/>
          <w:iCs/>
        </w:rPr>
        <w:t>Phil</w:t>
      </w:r>
      <w:r w:rsidR="00A626C2" w:rsidRPr="00EF0B8E">
        <w:rPr>
          <w:rFonts w:ascii="Times New Roman" w:hAnsi="Times New Roman" w:cs="Times New Roman"/>
          <w:i/>
          <w:iCs/>
        </w:rPr>
        <w:t>osophical</w:t>
      </w:r>
      <w:r w:rsidRPr="00EF0B8E">
        <w:rPr>
          <w:rFonts w:ascii="Times New Roman" w:hAnsi="Times New Roman" w:cs="Times New Roman"/>
          <w:i/>
          <w:iCs/>
        </w:rPr>
        <w:t xml:space="preserve"> Stud</w:t>
      </w:r>
      <w:r w:rsidR="00A626C2" w:rsidRPr="00EF0B8E">
        <w:rPr>
          <w:rFonts w:ascii="Times New Roman" w:hAnsi="Times New Roman" w:cs="Times New Roman"/>
          <w:i/>
          <w:iCs/>
        </w:rPr>
        <w:t>ies</w:t>
      </w:r>
      <w:r w:rsidR="00A626C2" w:rsidRPr="00EF0B8E">
        <w:rPr>
          <w:rFonts w:ascii="Times New Roman" w:hAnsi="Times New Roman" w:cs="Times New Roman"/>
        </w:rPr>
        <w:t>,</w:t>
      </w:r>
      <w:r w:rsidRPr="00EF0B8E">
        <w:rPr>
          <w:rFonts w:ascii="Times New Roman" w:hAnsi="Times New Roman" w:cs="Times New Roman"/>
        </w:rPr>
        <w:t xml:space="preserve"> 168</w:t>
      </w:r>
      <w:r w:rsidR="00A626C2" w:rsidRPr="00EF0B8E">
        <w:rPr>
          <w:rFonts w:ascii="Times New Roman" w:hAnsi="Times New Roman" w:cs="Times New Roman"/>
        </w:rPr>
        <w:t xml:space="preserve">, </w:t>
      </w:r>
      <w:r w:rsidRPr="00EF0B8E">
        <w:rPr>
          <w:rFonts w:ascii="Times New Roman" w:hAnsi="Times New Roman" w:cs="Times New Roman"/>
        </w:rPr>
        <w:t>783-796</w:t>
      </w:r>
      <w:r w:rsidR="006818DE" w:rsidRPr="00EF0B8E">
        <w:rPr>
          <w:rFonts w:ascii="Times New Roman" w:hAnsi="Times New Roman" w:cs="Times New Roman"/>
        </w:rPr>
        <w:t>.</w:t>
      </w:r>
      <w:r w:rsidRPr="00EF0B8E">
        <w:rPr>
          <w:rFonts w:ascii="Times New Roman" w:hAnsi="Times New Roman" w:cs="Times New Roman"/>
        </w:rPr>
        <w:t xml:space="preserve"> </w:t>
      </w:r>
      <w:hyperlink r:id="rId18" w:history="1">
        <w:r w:rsidRPr="00EF0B8E">
          <w:rPr>
            <w:rStyle w:val="Hyperlink"/>
            <w:rFonts w:ascii="Times New Roman" w:hAnsi="Times New Roman" w:cs="Times New Roman"/>
          </w:rPr>
          <w:t>https://doi.org/10.1007/s11098-013-0162-2</w:t>
        </w:r>
      </w:hyperlink>
    </w:p>
    <w:p w14:paraId="3B9E5489" w14:textId="73FDD7DD" w:rsidR="00181490" w:rsidRPr="00EF0B8E" w:rsidRDefault="000A3668" w:rsidP="006818DE">
      <w:pPr>
        <w:tabs>
          <w:tab w:val="left" w:pos="720"/>
        </w:tabs>
        <w:spacing w:line="480" w:lineRule="auto"/>
        <w:rPr>
          <w:rFonts w:ascii="Times New Roman" w:hAnsi="Times New Roman" w:cs="Times New Roman"/>
        </w:rPr>
      </w:pPr>
      <w:r w:rsidRPr="00EF0B8E">
        <w:rPr>
          <w:rFonts w:ascii="Times New Roman" w:hAnsi="Times New Roman" w:cs="Times New Roman"/>
        </w:rPr>
        <w:t>Daniel</w:t>
      </w:r>
      <w:r w:rsidR="00BC3A59" w:rsidRPr="00EF0B8E">
        <w:rPr>
          <w:rFonts w:ascii="Times New Roman" w:hAnsi="Times New Roman" w:cs="Times New Roman"/>
        </w:rPr>
        <w:t>,</w:t>
      </w:r>
      <w:r w:rsidR="00886F5C" w:rsidRPr="00EF0B8E">
        <w:rPr>
          <w:rFonts w:ascii="Times New Roman" w:hAnsi="Times New Roman" w:cs="Times New Roman"/>
        </w:rPr>
        <w:t xml:space="preserve"> D</w:t>
      </w:r>
      <w:r w:rsidR="00BC3A59" w:rsidRPr="00EF0B8E">
        <w:rPr>
          <w:rFonts w:ascii="Times New Roman" w:hAnsi="Times New Roman" w:cs="Times New Roman"/>
        </w:rPr>
        <w:t>.</w:t>
      </w:r>
      <w:r w:rsidR="005F3129" w:rsidRPr="00EF0B8E">
        <w:rPr>
          <w:rFonts w:ascii="Times New Roman" w:hAnsi="Times New Roman" w:cs="Times New Roman"/>
        </w:rPr>
        <w:t xml:space="preserve"> </w:t>
      </w:r>
      <w:r w:rsidR="00886F5C" w:rsidRPr="00EF0B8E">
        <w:rPr>
          <w:rFonts w:ascii="Times New Roman" w:hAnsi="Times New Roman" w:cs="Times New Roman"/>
        </w:rPr>
        <w:t>(</w:t>
      </w:r>
      <w:r w:rsidR="005F3129" w:rsidRPr="00EF0B8E">
        <w:rPr>
          <w:rFonts w:ascii="Times New Roman" w:hAnsi="Times New Roman" w:cs="Times New Roman"/>
        </w:rPr>
        <w:t>2007</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t>
      </w:r>
      <w:r w:rsidR="005F3129" w:rsidRPr="00EF0B8E">
        <w:rPr>
          <w:rFonts w:ascii="Times New Roman" w:hAnsi="Times New Roman" w:cs="Times New Roman"/>
          <w:i/>
          <w:iCs/>
        </w:rPr>
        <w:t>Kierkegaard’s fear and t</w:t>
      </w:r>
      <w:r w:rsidRPr="00EF0B8E">
        <w:rPr>
          <w:rFonts w:ascii="Times New Roman" w:hAnsi="Times New Roman" w:cs="Times New Roman"/>
          <w:i/>
          <w:iCs/>
        </w:rPr>
        <w:t>rembling</w:t>
      </w:r>
      <w:r w:rsidRPr="00EF0B8E">
        <w:rPr>
          <w:rFonts w:ascii="Times New Roman" w:hAnsi="Times New Roman" w:cs="Times New Roman"/>
        </w:rPr>
        <w:t>. SCM</w:t>
      </w:r>
      <w:r w:rsidR="004B666A" w:rsidRPr="00EF0B8E">
        <w:rPr>
          <w:rFonts w:ascii="Times New Roman" w:hAnsi="Times New Roman" w:cs="Times New Roman"/>
        </w:rPr>
        <w:t>.</w:t>
      </w:r>
    </w:p>
    <w:p w14:paraId="317BA4EA" w14:textId="4EA76139" w:rsidR="003B4DF3" w:rsidRPr="00EF0B8E" w:rsidRDefault="003B4DF3" w:rsidP="004B666A">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Dostoevsky</w:t>
      </w:r>
      <w:r w:rsidR="00BC3A59" w:rsidRPr="00EF0B8E">
        <w:rPr>
          <w:rFonts w:ascii="Times New Roman" w:hAnsi="Times New Roman" w:cs="Times New Roman"/>
        </w:rPr>
        <w:t>,</w:t>
      </w:r>
      <w:r w:rsidRPr="00EF0B8E">
        <w:rPr>
          <w:rFonts w:ascii="Times New Roman" w:hAnsi="Times New Roman" w:cs="Times New Roman"/>
        </w:rPr>
        <w:t xml:space="preserve"> F</w:t>
      </w:r>
      <w:r w:rsidR="00BC3A59" w:rsidRPr="00EF0B8E">
        <w:rPr>
          <w:rFonts w:ascii="Times New Roman" w:hAnsi="Times New Roman" w:cs="Times New Roman"/>
        </w:rPr>
        <w:t>.</w:t>
      </w:r>
      <w:r w:rsidRPr="00EF0B8E">
        <w:rPr>
          <w:rFonts w:ascii="Times New Roman" w:hAnsi="Times New Roman" w:cs="Times New Roman"/>
        </w:rPr>
        <w:t xml:space="preserve"> (2002)</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The brothers Karamazov</w:t>
      </w:r>
      <w:r w:rsidRPr="00EF0B8E">
        <w:rPr>
          <w:rFonts w:ascii="Times New Roman" w:hAnsi="Times New Roman" w:cs="Times New Roman"/>
        </w:rPr>
        <w:t xml:space="preserve">. Tr. </w:t>
      </w:r>
      <w:r w:rsidR="00A626C2" w:rsidRPr="00EF0B8E">
        <w:rPr>
          <w:rFonts w:ascii="Times New Roman" w:hAnsi="Times New Roman" w:cs="Times New Roman"/>
        </w:rPr>
        <w:t xml:space="preserve">R. </w:t>
      </w:r>
      <w:proofErr w:type="spellStart"/>
      <w:r w:rsidRPr="00EF0B8E">
        <w:rPr>
          <w:rFonts w:ascii="Times New Roman" w:hAnsi="Times New Roman" w:cs="Times New Roman"/>
        </w:rPr>
        <w:t>Pevear</w:t>
      </w:r>
      <w:proofErr w:type="spellEnd"/>
      <w:r w:rsidRPr="00EF0B8E">
        <w:rPr>
          <w:rFonts w:ascii="Times New Roman" w:hAnsi="Times New Roman" w:cs="Times New Roman"/>
        </w:rPr>
        <w:t xml:space="preserve"> </w:t>
      </w:r>
      <w:r w:rsidR="00A626C2" w:rsidRPr="00EF0B8E">
        <w:rPr>
          <w:rFonts w:ascii="Times New Roman" w:hAnsi="Times New Roman" w:cs="Times New Roman"/>
        </w:rPr>
        <w:t>&amp;</w:t>
      </w:r>
      <w:r w:rsidRPr="00EF0B8E">
        <w:rPr>
          <w:rFonts w:ascii="Times New Roman" w:hAnsi="Times New Roman" w:cs="Times New Roman"/>
        </w:rPr>
        <w:t xml:space="preserve"> </w:t>
      </w:r>
      <w:r w:rsidR="00A626C2" w:rsidRPr="00EF0B8E">
        <w:rPr>
          <w:rFonts w:ascii="Times New Roman" w:hAnsi="Times New Roman" w:cs="Times New Roman"/>
        </w:rPr>
        <w:t xml:space="preserve">L. </w:t>
      </w:r>
      <w:proofErr w:type="spellStart"/>
      <w:r w:rsidRPr="00EF0B8E">
        <w:rPr>
          <w:rFonts w:ascii="Times New Roman" w:hAnsi="Times New Roman" w:cs="Times New Roman"/>
        </w:rPr>
        <w:t>Volokhonsky</w:t>
      </w:r>
      <w:proofErr w:type="spellEnd"/>
      <w:r w:rsidRPr="00EF0B8E">
        <w:rPr>
          <w:rFonts w:ascii="Times New Roman" w:hAnsi="Times New Roman" w:cs="Times New Roman"/>
        </w:rPr>
        <w:t xml:space="preserve">. Farrar, </w:t>
      </w:r>
      <w:proofErr w:type="gramStart"/>
      <w:r w:rsidRPr="00EF0B8E">
        <w:rPr>
          <w:rFonts w:ascii="Times New Roman" w:hAnsi="Times New Roman" w:cs="Times New Roman"/>
        </w:rPr>
        <w:t>Straus</w:t>
      </w:r>
      <w:proofErr w:type="gramEnd"/>
      <w:r w:rsidRPr="00EF0B8E">
        <w:rPr>
          <w:rFonts w:ascii="Times New Roman" w:hAnsi="Times New Roman" w:cs="Times New Roman"/>
        </w:rPr>
        <w:t xml:space="preserve"> and Giroux</w:t>
      </w:r>
      <w:r w:rsidR="004B666A" w:rsidRPr="00EF0B8E">
        <w:rPr>
          <w:rFonts w:ascii="Times New Roman" w:hAnsi="Times New Roman" w:cs="Times New Roman"/>
        </w:rPr>
        <w:t>.</w:t>
      </w:r>
    </w:p>
    <w:p w14:paraId="48EE252E" w14:textId="378EF3ED" w:rsidR="00097BC7" w:rsidRPr="00EF0B8E" w:rsidRDefault="007704A7" w:rsidP="006818DE">
      <w:pPr>
        <w:tabs>
          <w:tab w:val="left" w:pos="720"/>
        </w:tabs>
        <w:spacing w:line="480" w:lineRule="auto"/>
        <w:ind w:left="720" w:hanging="720"/>
        <w:jc w:val="both"/>
        <w:rPr>
          <w:rFonts w:ascii="Times New Roman" w:hAnsi="Times New Roman" w:cs="Times New Roman"/>
          <w:color w:val="555555"/>
          <w:shd w:val="clear" w:color="auto" w:fill="FFFFFF"/>
        </w:rPr>
      </w:pPr>
      <w:r w:rsidRPr="00EF0B8E">
        <w:rPr>
          <w:rFonts w:ascii="Times New Roman" w:hAnsi="Times New Roman" w:cs="Times New Roman"/>
        </w:rPr>
        <w:t>Doucet</w:t>
      </w:r>
      <w:r w:rsidR="00BC3A59" w:rsidRPr="00EF0B8E">
        <w:rPr>
          <w:rFonts w:ascii="Times New Roman" w:hAnsi="Times New Roman" w:cs="Times New Roman"/>
        </w:rPr>
        <w:t>,</w:t>
      </w:r>
      <w:r w:rsidRPr="00EF0B8E">
        <w:rPr>
          <w:rFonts w:ascii="Times New Roman" w:hAnsi="Times New Roman" w:cs="Times New Roman"/>
        </w:rPr>
        <w:t xml:space="preserve"> M</w:t>
      </w:r>
      <w:r w:rsidR="00BC3A59" w:rsidRPr="00EF0B8E">
        <w:rPr>
          <w:rFonts w:ascii="Times New Roman" w:hAnsi="Times New Roman" w:cs="Times New Roman"/>
        </w:rPr>
        <w:t>.</w:t>
      </w:r>
      <w:r w:rsidRPr="00EF0B8E">
        <w:rPr>
          <w:rFonts w:ascii="Times New Roman" w:hAnsi="Times New Roman" w:cs="Times New Roman"/>
        </w:rPr>
        <w:t xml:space="preserve">, </w:t>
      </w:r>
      <w:r w:rsidR="00BC3A59" w:rsidRPr="00EF0B8E">
        <w:rPr>
          <w:rFonts w:ascii="Times New Roman" w:hAnsi="Times New Roman" w:cs="Times New Roman"/>
        </w:rPr>
        <w:t xml:space="preserve">&amp; </w:t>
      </w:r>
      <w:proofErr w:type="spellStart"/>
      <w:r w:rsidRPr="00EF0B8E">
        <w:rPr>
          <w:rFonts w:ascii="Times New Roman" w:hAnsi="Times New Roman" w:cs="Times New Roman"/>
        </w:rPr>
        <w:t>Turri</w:t>
      </w:r>
      <w:proofErr w:type="spellEnd"/>
      <w:r w:rsidR="00BC3A59" w:rsidRPr="00EF0B8E">
        <w:rPr>
          <w:rFonts w:ascii="Times New Roman" w:hAnsi="Times New Roman" w:cs="Times New Roman"/>
        </w:rPr>
        <w:t>,</w:t>
      </w:r>
      <w:r w:rsidRPr="00EF0B8E">
        <w:rPr>
          <w:rFonts w:ascii="Times New Roman" w:hAnsi="Times New Roman" w:cs="Times New Roman"/>
        </w:rPr>
        <w:t xml:space="preserve"> J</w:t>
      </w:r>
      <w:r w:rsidR="00BC3A59" w:rsidRPr="00EF0B8E">
        <w:rPr>
          <w:rFonts w:ascii="Times New Roman" w:hAnsi="Times New Roman" w:cs="Times New Roman"/>
        </w:rPr>
        <w:t>.</w:t>
      </w:r>
      <w:r w:rsidRPr="00EF0B8E">
        <w:rPr>
          <w:rFonts w:ascii="Times New Roman" w:hAnsi="Times New Roman" w:cs="Times New Roman"/>
        </w:rPr>
        <w:t xml:space="preserve"> (2014)</w:t>
      </w:r>
      <w:r w:rsidR="00BC3A59" w:rsidRPr="00EF0B8E">
        <w:rPr>
          <w:rFonts w:ascii="Times New Roman" w:hAnsi="Times New Roman" w:cs="Times New Roman"/>
        </w:rPr>
        <w:t>.</w:t>
      </w:r>
      <w:r w:rsidRPr="00EF0B8E">
        <w:rPr>
          <w:rFonts w:ascii="Times New Roman" w:hAnsi="Times New Roman" w:cs="Times New Roman"/>
        </w:rPr>
        <w:t xml:space="preserve"> Non-psychological weakness of will: self-control, stereotypes, and consequences. </w:t>
      </w:r>
      <w:proofErr w:type="spellStart"/>
      <w:r w:rsidRPr="00EF0B8E">
        <w:rPr>
          <w:rFonts w:ascii="Times New Roman" w:hAnsi="Times New Roman" w:cs="Times New Roman"/>
          <w:i/>
          <w:iCs/>
        </w:rPr>
        <w:t>Synthese</w:t>
      </w:r>
      <w:proofErr w:type="spellEnd"/>
      <w:r w:rsidR="00A626C2" w:rsidRPr="00EF0B8E">
        <w:rPr>
          <w:rFonts w:ascii="Times New Roman" w:hAnsi="Times New Roman" w:cs="Times New Roman"/>
        </w:rPr>
        <w:t>,</w:t>
      </w:r>
      <w:r w:rsidRPr="00EF0B8E">
        <w:rPr>
          <w:rFonts w:ascii="Times New Roman" w:hAnsi="Times New Roman" w:cs="Times New Roman"/>
        </w:rPr>
        <w:t xml:space="preserve"> 191</w:t>
      </w:r>
      <w:r w:rsidR="00A626C2" w:rsidRPr="00EF0B8E">
        <w:rPr>
          <w:rFonts w:ascii="Times New Roman" w:hAnsi="Times New Roman" w:cs="Times New Roman"/>
        </w:rPr>
        <w:t xml:space="preserve">, </w:t>
      </w:r>
      <w:r w:rsidRPr="00EF0B8E">
        <w:rPr>
          <w:rFonts w:ascii="Times New Roman" w:hAnsi="Times New Roman" w:cs="Times New Roman"/>
        </w:rPr>
        <w:t>3935-3954</w:t>
      </w:r>
      <w:r w:rsidR="006818DE" w:rsidRPr="00EF0B8E">
        <w:rPr>
          <w:rFonts w:ascii="Times New Roman" w:hAnsi="Times New Roman" w:cs="Times New Roman"/>
        </w:rPr>
        <w:t>.</w:t>
      </w:r>
      <w:r w:rsidR="00097BC7" w:rsidRPr="00EF0B8E">
        <w:rPr>
          <w:rFonts w:ascii="Times New Roman" w:hAnsi="Times New Roman" w:cs="Times New Roman"/>
        </w:rPr>
        <w:t xml:space="preserve"> </w:t>
      </w:r>
      <w:hyperlink r:id="rId19" w:history="1">
        <w:r w:rsidR="00097BC7" w:rsidRPr="00EF0B8E">
          <w:rPr>
            <w:rStyle w:val="Hyperlink"/>
            <w:rFonts w:ascii="Times New Roman" w:hAnsi="Times New Roman" w:cs="Times New Roman"/>
          </w:rPr>
          <w:t>https://doi.org/</w:t>
        </w:r>
        <w:r w:rsidR="00097BC7" w:rsidRPr="00EF0B8E">
          <w:rPr>
            <w:rStyle w:val="Hyperlink"/>
            <w:rFonts w:ascii="Times New Roman" w:hAnsi="Times New Roman" w:cs="Times New Roman"/>
            <w:shd w:val="clear" w:color="auto" w:fill="FFFFFF"/>
          </w:rPr>
          <w:t>10.1007/s11229-014-0508-0</w:t>
        </w:r>
      </w:hyperlink>
    </w:p>
    <w:p w14:paraId="580961D6" w14:textId="19E0861B" w:rsidR="0024329B" w:rsidRPr="00EF0B8E" w:rsidRDefault="0024329B" w:rsidP="006818DE">
      <w:pPr>
        <w:tabs>
          <w:tab w:val="left" w:pos="720"/>
        </w:tabs>
        <w:spacing w:line="480" w:lineRule="auto"/>
        <w:ind w:left="720" w:hanging="720"/>
        <w:jc w:val="both"/>
        <w:rPr>
          <w:rFonts w:ascii="Times New Roman" w:hAnsi="Times New Roman" w:cs="Times New Roman"/>
          <w:color w:val="555555"/>
          <w:shd w:val="clear" w:color="auto" w:fill="FFFFFF"/>
        </w:rPr>
      </w:pPr>
      <w:r w:rsidRPr="00EF0B8E">
        <w:rPr>
          <w:rFonts w:ascii="Times New Roman" w:hAnsi="Times New Roman" w:cs="Times New Roman"/>
        </w:rPr>
        <w:t>Duckworth</w:t>
      </w:r>
      <w:r w:rsidR="00BC3A59" w:rsidRPr="00EF0B8E">
        <w:rPr>
          <w:rFonts w:ascii="Times New Roman" w:hAnsi="Times New Roman" w:cs="Times New Roman"/>
        </w:rPr>
        <w:t>,</w:t>
      </w:r>
      <w:r w:rsidR="00886F5C" w:rsidRPr="00EF0B8E">
        <w:rPr>
          <w:rFonts w:ascii="Times New Roman" w:hAnsi="Times New Roman" w:cs="Times New Roman"/>
        </w:rPr>
        <w:t xml:space="preserve"> A</w:t>
      </w:r>
      <w:r w:rsidR="00BC3A59" w:rsidRPr="00EF0B8E">
        <w:rPr>
          <w:rFonts w:ascii="Times New Roman" w:hAnsi="Times New Roman" w:cs="Times New Roman"/>
        </w:rPr>
        <w:t>.</w:t>
      </w:r>
      <w:r w:rsidR="00886F5C" w:rsidRPr="00EF0B8E">
        <w:rPr>
          <w:rFonts w:ascii="Times New Roman" w:hAnsi="Times New Roman" w:cs="Times New Roman"/>
        </w:rPr>
        <w:t xml:space="preserve"> (</w:t>
      </w:r>
      <w:r w:rsidRPr="00EF0B8E">
        <w:rPr>
          <w:rFonts w:ascii="Times New Roman" w:hAnsi="Times New Roman" w:cs="Times New Roman"/>
        </w:rPr>
        <w:t>2016</w:t>
      </w:r>
      <w:r w:rsidR="00886F5C"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Grit</w:t>
      </w:r>
      <w:r w:rsidRPr="00EF0B8E">
        <w:rPr>
          <w:rFonts w:ascii="Times New Roman" w:hAnsi="Times New Roman" w:cs="Times New Roman"/>
        </w:rPr>
        <w:t>.</w:t>
      </w:r>
      <w:r w:rsidR="00B17A7D" w:rsidRPr="00EF0B8E">
        <w:rPr>
          <w:rFonts w:ascii="Times New Roman" w:hAnsi="Times New Roman" w:cs="Times New Roman"/>
        </w:rPr>
        <w:t xml:space="preserve"> Scribner</w:t>
      </w:r>
      <w:r w:rsidR="004B666A" w:rsidRPr="00EF0B8E">
        <w:rPr>
          <w:rFonts w:ascii="Times New Roman" w:hAnsi="Times New Roman" w:cs="Times New Roman"/>
        </w:rPr>
        <w:t>.</w:t>
      </w:r>
    </w:p>
    <w:p w14:paraId="6F5E5F24" w14:textId="23E713F1" w:rsidR="00097BC7" w:rsidRPr="00EF0B8E" w:rsidRDefault="0051508D" w:rsidP="00A626C2">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Duckworth</w:t>
      </w:r>
      <w:r w:rsidR="00BC3A59"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A</w:t>
      </w:r>
      <w:r w:rsidR="00BC3A59" w:rsidRPr="00EF0B8E">
        <w:rPr>
          <w:rFonts w:ascii="Times New Roman" w:hAnsi="Times New Roman" w:cs="Times New Roman"/>
        </w:rPr>
        <w:t>.</w:t>
      </w:r>
      <w:r w:rsidR="00344923" w:rsidRPr="00EF0B8E">
        <w:rPr>
          <w:rFonts w:ascii="Times New Roman" w:hAnsi="Times New Roman" w:cs="Times New Roman"/>
        </w:rPr>
        <w:t>,</w:t>
      </w:r>
      <w:r w:rsidRPr="00EF0B8E">
        <w:rPr>
          <w:rFonts w:ascii="Times New Roman" w:hAnsi="Times New Roman" w:cs="Times New Roman"/>
        </w:rPr>
        <w:t xml:space="preserve"> </w:t>
      </w:r>
      <w:proofErr w:type="spellStart"/>
      <w:r w:rsidRPr="00EF0B8E">
        <w:rPr>
          <w:rFonts w:ascii="Times New Roman" w:hAnsi="Times New Roman" w:cs="Times New Roman"/>
        </w:rPr>
        <w:t>Szabó</w:t>
      </w:r>
      <w:proofErr w:type="spellEnd"/>
      <w:r w:rsidRPr="00EF0B8E">
        <w:rPr>
          <w:rFonts w:ascii="Times New Roman" w:hAnsi="Times New Roman" w:cs="Times New Roman"/>
        </w:rPr>
        <w:t xml:space="preserve"> </w:t>
      </w:r>
      <w:proofErr w:type="spellStart"/>
      <w:r w:rsidRPr="00EF0B8E">
        <w:rPr>
          <w:rFonts w:ascii="Times New Roman" w:hAnsi="Times New Roman" w:cs="Times New Roman"/>
        </w:rPr>
        <w:t>Gendler</w:t>
      </w:r>
      <w:proofErr w:type="spellEnd"/>
      <w:r w:rsidR="00BC3A59" w:rsidRPr="00EF0B8E">
        <w:rPr>
          <w:rFonts w:ascii="Times New Roman" w:hAnsi="Times New Roman" w:cs="Times New Roman"/>
        </w:rPr>
        <w:t>,</w:t>
      </w:r>
      <w:r w:rsidR="00344923" w:rsidRPr="00EF0B8E">
        <w:rPr>
          <w:rFonts w:ascii="Times New Roman" w:hAnsi="Times New Roman" w:cs="Times New Roman"/>
        </w:rPr>
        <w:t xml:space="preserve"> T</w:t>
      </w:r>
      <w:r w:rsidR="00BC3A59" w:rsidRPr="00EF0B8E">
        <w:rPr>
          <w:rFonts w:ascii="Times New Roman" w:hAnsi="Times New Roman" w:cs="Times New Roman"/>
        </w:rPr>
        <w:t>.</w:t>
      </w:r>
      <w:r w:rsidRPr="00EF0B8E">
        <w:rPr>
          <w:rFonts w:ascii="Times New Roman" w:hAnsi="Times New Roman" w:cs="Times New Roman"/>
        </w:rPr>
        <w:t>,</w:t>
      </w:r>
      <w:r w:rsidR="00A626C2" w:rsidRPr="00EF0B8E">
        <w:rPr>
          <w:rFonts w:ascii="Times New Roman" w:hAnsi="Times New Roman" w:cs="Times New Roman"/>
        </w:rPr>
        <w:t xml:space="preserve"> &amp;</w:t>
      </w:r>
      <w:r w:rsidRPr="00EF0B8E">
        <w:rPr>
          <w:rFonts w:ascii="Times New Roman" w:hAnsi="Times New Roman" w:cs="Times New Roman"/>
        </w:rPr>
        <w:t xml:space="preserve"> Gross</w:t>
      </w:r>
      <w:r w:rsidR="00BC3A59" w:rsidRPr="00EF0B8E">
        <w:rPr>
          <w:rFonts w:ascii="Times New Roman" w:hAnsi="Times New Roman" w:cs="Times New Roman"/>
        </w:rPr>
        <w:t>,</w:t>
      </w:r>
      <w:r w:rsidR="00344923" w:rsidRPr="00EF0B8E">
        <w:rPr>
          <w:rFonts w:ascii="Times New Roman" w:hAnsi="Times New Roman" w:cs="Times New Roman"/>
        </w:rPr>
        <w:t xml:space="preserve"> K</w:t>
      </w:r>
      <w:r w:rsidR="00BC3A59"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2016</w:t>
      </w:r>
      <w:r w:rsidR="00344923"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Situational strategies for self-control. </w:t>
      </w:r>
      <w:r w:rsidRPr="00EF0B8E">
        <w:rPr>
          <w:rFonts w:ascii="Times New Roman" w:hAnsi="Times New Roman" w:cs="Times New Roman"/>
          <w:i/>
          <w:iCs/>
        </w:rPr>
        <w:t>Persp</w:t>
      </w:r>
      <w:r w:rsidR="00A626C2" w:rsidRPr="00EF0B8E">
        <w:rPr>
          <w:rFonts w:ascii="Times New Roman" w:hAnsi="Times New Roman" w:cs="Times New Roman"/>
          <w:i/>
          <w:iCs/>
        </w:rPr>
        <w:t>ectives on</w:t>
      </w:r>
      <w:r w:rsidRPr="00EF0B8E">
        <w:rPr>
          <w:rFonts w:ascii="Times New Roman" w:hAnsi="Times New Roman" w:cs="Times New Roman"/>
          <w:i/>
          <w:iCs/>
        </w:rPr>
        <w:t xml:space="preserve"> Psych</w:t>
      </w:r>
      <w:r w:rsidR="00A626C2" w:rsidRPr="00EF0B8E">
        <w:rPr>
          <w:rFonts w:ascii="Times New Roman" w:hAnsi="Times New Roman" w:cs="Times New Roman"/>
          <w:i/>
          <w:iCs/>
        </w:rPr>
        <w:t>ological</w:t>
      </w:r>
      <w:r w:rsidRPr="00EF0B8E">
        <w:rPr>
          <w:rFonts w:ascii="Times New Roman" w:hAnsi="Times New Roman" w:cs="Times New Roman"/>
          <w:i/>
          <w:iCs/>
        </w:rPr>
        <w:t xml:space="preserve"> Sci</w:t>
      </w:r>
      <w:r w:rsidR="00A626C2" w:rsidRPr="00EF0B8E">
        <w:rPr>
          <w:rFonts w:ascii="Times New Roman" w:hAnsi="Times New Roman" w:cs="Times New Roman"/>
          <w:i/>
          <w:iCs/>
        </w:rPr>
        <w:t>ence</w:t>
      </w:r>
      <w:r w:rsidR="00A626C2" w:rsidRPr="00EF0B8E">
        <w:rPr>
          <w:rFonts w:ascii="Times New Roman" w:hAnsi="Times New Roman" w:cs="Times New Roman"/>
        </w:rPr>
        <w:t>,</w:t>
      </w:r>
      <w:r w:rsidRPr="00EF0B8E">
        <w:rPr>
          <w:rFonts w:ascii="Times New Roman" w:hAnsi="Times New Roman" w:cs="Times New Roman"/>
        </w:rPr>
        <w:t xml:space="preserve"> 11</w:t>
      </w:r>
      <w:r w:rsidR="00A626C2" w:rsidRPr="00EF0B8E">
        <w:rPr>
          <w:rFonts w:ascii="Times New Roman" w:hAnsi="Times New Roman" w:cs="Times New Roman"/>
        </w:rPr>
        <w:t>, 3</w:t>
      </w:r>
      <w:r w:rsidRPr="00EF0B8E">
        <w:rPr>
          <w:rFonts w:ascii="Times New Roman" w:hAnsi="Times New Roman" w:cs="Times New Roman"/>
        </w:rPr>
        <w:t>5-55</w:t>
      </w:r>
      <w:r w:rsidR="00097BC7" w:rsidRPr="00EF0B8E">
        <w:rPr>
          <w:rFonts w:ascii="Times New Roman" w:hAnsi="Times New Roman" w:cs="Times New Roman"/>
        </w:rPr>
        <w:t xml:space="preserve">. </w:t>
      </w:r>
      <w:hyperlink r:id="rId20" w:history="1">
        <w:r w:rsidR="00A626C2" w:rsidRPr="00EF0B8E">
          <w:rPr>
            <w:rStyle w:val="Hyperlink"/>
            <w:rFonts w:ascii="Times New Roman" w:hAnsi="Times New Roman" w:cs="Times New Roman"/>
          </w:rPr>
          <w:t>https://doi.org/10.1177/1745691615623247</w:t>
        </w:r>
      </w:hyperlink>
    </w:p>
    <w:p w14:paraId="1C52B80A" w14:textId="55F9805C" w:rsidR="00793A53" w:rsidRPr="00EF0B8E" w:rsidRDefault="00915FA7" w:rsidP="006818DE">
      <w:pPr>
        <w:tabs>
          <w:tab w:val="left" w:pos="720"/>
        </w:tabs>
        <w:spacing w:line="480" w:lineRule="auto"/>
        <w:rPr>
          <w:rFonts w:ascii="Times New Roman" w:hAnsi="Times New Roman" w:cs="Times New Roman"/>
        </w:rPr>
      </w:pPr>
      <w:proofErr w:type="spellStart"/>
      <w:r w:rsidRPr="00EF0B8E">
        <w:rPr>
          <w:rFonts w:ascii="Times New Roman" w:hAnsi="Times New Roman" w:cs="Times New Roman"/>
        </w:rPr>
        <w:t>Foulds</w:t>
      </w:r>
      <w:proofErr w:type="spellEnd"/>
      <w:r w:rsidR="00BC3A59" w:rsidRPr="00EF0B8E">
        <w:rPr>
          <w:rFonts w:ascii="Times New Roman" w:hAnsi="Times New Roman" w:cs="Times New Roman"/>
        </w:rPr>
        <w:t>,</w:t>
      </w:r>
      <w:r w:rsidR="00344923" w:rsidRPr="00EF0B8E">
        <w:rPr>
          <w:rFonts w:ascii="Times New Roman" w:hAnsi="Times New Roman" w:cs="Times New Roman"/>
        </w:rPr>
        <w:t xml:space="preserve"> W</w:t>
      </w:r>
      <w:r w:rsidR="00BC3A59" w:rsidRPr="00EF0B8E">
        <w:rPr>
          <w:rFonts w:ascii="Times New Roman" w:hAnsi="Times New Roman" w:cs="Times New Roman"/>
        </w:rPr>
        <w:t>.</w:t>
      </w:r>
      <w:r w:rsidR="00344923" w:rsidRPr="00EF0B8E">
        <w:rPr>
          <w:rFonts w:ascii="Times New Roman" w:hAnsi="Times New Roman" w:cs="Times New Roman"/>
        </w:rPr>
        <w:t xml:space="preserve"> (</w:t>
      </w:r>
      <w:r w:rsidR="005F3129" w:rsidRPr="00EF0B8E">
        <w:rPr>
          <w:rFonts w:ascii="Times New Roman" w:hAnsi="Times New Roman" w:cs="Times New Roman"/>
        </w:rPr>
        <w:t>2019</w:t>
      </w:r>
      <w:r w:rsidR="00344923"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Willpower</w:t>
      </w:r>
      <w:r w:rsidRPr="00EF0B8E">
        <w:rPr>
          <w:rFonts w:ascii="Times New Roman" w:hAnsi="Times New Roman" w:cs="Times New Roman"/>
        </w:rPr>
        <w:t>. Independently published</w:t>
      </w:r>
      <w:r w:rsidR="004B666A" w:rsidRPr="00EF0B8E">
        <w:rPr>
          <w:rFonts w:ascii="Times New Roman" w:hAnsi="Times New Roman" w:cs="Times New Roman"/>
        </w:rPr>
        <w:t>.</w:t>
      </w:r>
    </w:p>
    <w:p w14:paraId="5A964DF8" w14:textId="4E51A757" w:rsidR="00097BC7" w:rsidRPr="00EF0B8E" w:rsidRDefault="008743FA" w:rsidP="00A626C2">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color w:val="0D0D0D" w:themeColor="text1" w:themeTint="F2"/>
        </w:rPr>
        <w:t>Friese</w:t>
      </w:r>
      <w:r w:rsidR="00BC3A59" w:rsidRPr="00EF0B8E">
        <w:rPr>
          <w:rFonts w:ascii="Times New Roman" w:hAnsi="Times New Roman" w:cs="Times New Roman"/>
          <w:color w:val="0D0D0D" w:themeColor="text1" w:themeTint="F2"/>
        </w:rPr>
        <w:t>,</w:t>
      </w:r>
      <w:r w:rsidR="00344923" w:rsidRPr="00EF0B8E">
        <w:rPr>
          <w:rFonts w:ascii="Times New Roman" w:hAnsi="Times New Roman" w:cs="Times New Roman"/>
          <w:color w:val="0D0D0D" w:themeColor="text1" w:themeTint="F2"/>
        </w:rPr>
        <w:t xml:space="preserve"> M</w:t>
      </w:r>
      <w:r w:rsidR="00BC3A59" w:rsidRPr="00EF0B8E">
        <w:rPr>
          <w:rFonts w:ascii="Times New Roman" w:hAnsi="Times New Roman" w:cs="Times New Roman"/>
          <w:color w:val="0D0D0D" w:themeColor="text1" w:themeTint="F2"/>
        </w:rPr>
        <w:t>.</w:t>
      </w:r>
      <w:r w:rsidR="00344923" w:rsidRPr="00EF0B8E">
        <w:rPr>
          <w:rFonts w:ascii="Times New Roman" w:hAnsi="Times New Roman" w:cs="Times New Roman"/>
          <w:color w:val="0D0D0D" w:themeColor="text1" w:themeTint="F2"/>
        </w:rPr>
        <w:t>,</w:t>
      </w:r>
      <w:r w:rsidR="00793A53" w:rsidRPr="00EF0B8E">
        <w:rPr>
          <w:rFonts w:ascii="Times New Roman" w:hAnsi="Times New Roman" w:cs="Times New Roman"/>
          <w:color w:val="0D0D0D" w:themeColor="text1" w:themeTint="F2"/>
        </w:rPr>
        <w:t xml:space="preserve"> </w:t>
      </w:r>
      <w:proofErr w:type="spellStart"/>
      <w:r w:rsidR="00793A53" w:rsidRPr="00EF0B8E">
        <w:rPr>
          <w:rFonts w:ascii="Times New Roman" w:hAnsi="Times New Roman" w:cs="Times New Roman"/>
          <w:color w:val="0D0D0D" w:themeColor="text1" w:themeTint="F2"/>
        </w:rPr>
        <w:t>Loscheider</w:t>
      </w:r>
      <w:proofErr w:type="spellEnd"/>
      <w:r w:rsidR="00BC3A59" w:rsidRPr="00EF0B8E">
        <w:rPr>
          <w:rFonts w:ascii="Times New Roman" w:hAnsi="Times New Roman" w:cs="Times New Roman"/>
          <w:color w:val="0D0D0D" w:themeColor="text1" w:themeTint="F2"/>
        </w:rPr>
        <w:t>,</w:t>
      </w:r>
      <w:r w:rsidR="00344923" w:rsidRPr="00EF0B8E">
        <w:rPr>
          <w:rFonts w:ascii="Times New Roman" w:hAnsi="Times New Roman" w:cs="Times New Roman"/>
          <w:color w:val="0D0D0D" w:themeColor="text1" w:themeTint="F2"/>
        </w:rPr>
        <w:t xml:space="preserve"> D</w:t>
      </w:r>
      <w:r w:rsidR="00BC3A59" w:rsidRPr="00EF0B8E">
        <w:rPr>
          <w:rFonts w:ascii="Times New Roman" w:hAnsi="Times New Roman" w:cs="Times New Roman"/>
          <w:color w:val="0D0D0D" w:themeColor="text1" w:themeTint="F2"/>
        </w:rPr>
        <w:t>.</w:t>
      </w:r>
      <w:r w:rsidR="00793A53" w:rsidRPr="00EF0B8E">
        <w:rPr>
          <w:rFonts w:ascii="Times New Roman" w:hAnsi="Times New Roman" w:cs="Times New Roman"/>
          <w:color w:val="0D0D0D" w:themeColor="text1" w:themeTint="F2"/>
        </w:rPr>
        <w:t xml:space="preserve">, </w:t>
      </w:r>
      <w:proofErr w:type="spellStart"/>
      <w:r w:rsidR="00793A53" w:rsidRPr="00EF0B8E">
        <w:rPr>
          <w:rFonts w:ascii="Times New Roman" w:hAnsi="Times New Roman" w:cs="Times New Roman"/>
          <w:color w:val="0D0D0D" w:themeColor="text1" w:themeTint="F2"/>
        </w:rPr>
        <w:t>Gieseler</w:t>
      </w:r>
      <w:proofErr w:type="spellEnd"/>
      <w:r w:rsidR="00BC3A59" w:rsidRPr="00EF0B8E">
        <w:rPr>
          <w:rFonts w:ascii="Times New Roman" w:hAnsi="Times New Roman" w:cs="Times New Roman"/>
          <w:color w:val="0D0D0D" w:themeColor="text1" w:themeTint="F2"/>
        </w:rPr>
        <w:t>,</w:t>
      </w:r>
      <w:r w:rsidR="00344923" w:rsidRPr="00EF0B8E">
        <w:rPr>
          <w:rFonts w:ascii="Times New Roman" w:hAnsi="Times New Roman" w:cs="Times New Roman"/>
          <w:color w:val="0D0D0D" w:themeColor="text1" w:themeTint="F2"/>
        </w:rPr>
        <w:t xml:space="preserve"> K</w:t>
      </w:r>
      <w:r w:rsidR="00BC3A59" w:rsidRPr="00EF0B8E">
        <w:rPr>
          <w:rFonts w:ascii="Times New Roman" w:hAnsi="Times New Roman" w:cs="Times New Roman"/>
          <w:color w:val="0D0D0D" w:themeColor="text1" w:themeTint="F2"/>
        </w:rPr>
        <w:t>.</w:t>
      </w:r>
      <w:r w:rsidR="00A626C2" w:rsidRPr="00EF0B8E">
        <w:rPr>
          <w:rFonts w:ascii="Times New Roman" w:hAnsi="Times New Roman" w:cs="Times New Roman"/>
          <w:color w:val="0D0D0D" w:themeColor="text1" w:themeTint="F2"/>
        </w:rPr>
        <w:t>,</w:t>
      </w:r>
      <w:r w:rsidR="00344923" w:rsidRPr="00EF0B8E">
        <w:rPr>
          <w:rFonts w:ascii="Times New Roman" w:hAnsi="Times New Roman" w:cs="Times New Roman"/>
          <w:color w:val="0D0D0D" w:themeColor="text1" w:themeTint="F2"/>
        </w:rPr>
        <w:t xml:space="preserve"> et al</w:t>
      </w:r>
      <w:r w:rsidR="002D5FF1" w:rsidRPr="00EF0B8E">
        <w:rPr>
          <w:rFonts w:ascii="Times New Roman" w:hAnsi="Times New Roman" w:cs="Times New Roman"/>
          <w:color w:val="0D0D0D" w:themeColor="text1" w:themeTint="F2"/>
        </w:rPr>
        <w:t>.</w:t>
      </w:r>
      <w:r w:rsidR="00344923" w:rsidRPr="00EF0B8E">
        <w:rPr>
          <w:rFonts w:ascii="Times New Roman" w:hAnsi="Times New Roman" w:cs="Times New Roman"/>
          <w:color w:val="0D0D0D" w:themeColor="text1" w:themeTint="F2"/>
        </w:rPr>
        <w:t xml:space="preserve"> (</w:t>
      </w:r>
      <w:r w:rsidR="00793A53" w:rsidRPr="00EF0B8E">
        <w:rPr>
          <w:rFonts w:ascii="Times New Roman" w:hAnsi="Times New Roman" w:cs="Times New Roman"/>
          <w:color w:val="0D0D0D" w:themeColor="text1" w:themeTint="F2"/>
        </w:rPr>
        <w:t>2019</w:t>
      </w:r>
      <w:r w:rsidR="00344923" w:rsidRPr="00EF0B8E">
        <w:rPr>
          <w:rFonts w:ascii="Times New Roman" w:hAnsi="Times New Roman" w:cs="Times New Roman"/>
          <w:color w:val="0D0D0D" w:themeColor="text1" w:themeTint="F2"/>
        </w:rPr>
        <w:t>)</w:t>
      </w:r>
      <w:r w:rsidR="00793A53" w:rsidRPr="00EF0B8E">
        <w:rPr>
          <w:rFonts w:ascii="Times New Roman" w:hAnsi="Times New Roman" w:cs="Times New Roman"/>
          <w:color w:val="0D0D0D" w:themeColor="text1" w:themeTint="F2"/>
        </w:rPr>
        <w:t xml:space="preserve">. Is ego depletion real? </w:t>
      </w:r>
      <w:r w:rsidR="00793A53" w:rsidRPr="00EF0B8E">
        <w:rPr>
          <w:rFonts w:ascii="Times New Roman" w:hAnsi="Times New Roman" w:cs="Times New Roman"/>
          <w:i/>
          <w:iCs/>
          <w:color w:val="0D0D0D" w:themeColor="text1" w:themeTint="F2"/>
        </w:rPr>
        <w:t>Pers</w:t>
      </w:r>
      <w:r w:rsidR="00A626C2" w:rsidRPr="00EF0B8E">
        <w:rPr>
          <w:rFonts w:ascii="Times New Roman" w:hAnsi="Times New Roman" w:cs="Times New Roman"/>
          <w:i/>
          <w:iCs/>
          <w:color w:val="0D0D0D" w:themeColor="text1" w:themeTint="F2"/>
        </w:rPr>
        <w:t>onality</w:t>
      </w:r>
      <w:r w:rsidR="00793A53" w:rsidRPr="00EF0B8E">
        <w:rPr>
          <w:rFonts w:ascii="Times New Roman" w:hAnsi="Times New Roman" w:cs="Times New Roman"/>
          <w:i/>
          <w:iCs/>
          <w:color w:val="0D0D0D" w:themeColor="text1" w:themeTint="F2"/>
        </w:rPr>
        <w:t xml:space="preserve"> and Soc</w:t>
      </w:r>
      <w:r w:rsidR="00A626C2" w:rsidRPr="00EF0B8E">
        <w:rPr>
          <w:rFonts w:ascii="Times New Roman" w:hAnsi="Times New Roman" w:cs="Times New Roman"/>
          <w:i/>
          <w:iCs/>
          <w:color w:val="0D0D0D" w:themeColor="text1" w:themeTint="F2"/>
        </w:rPr>
        <w:t>ial</w:t>
      </w:r>
      <w:r w:rsidR="00344923" w:rsidRPr="00EF0B8E">
        <w:rPr>
          <w:rFonts w:ascii="Times New Roman" w:hAnsi="Times New Roman" w:cs="Times New Roman"/>
          <w:i/>
          <w:iCs/>
          <w:color w:val="0D0D0D" w:themeColor="text1" w:themeTint="F2"/>
        </w:rPr>
        <w:t xml:space="preserve"> </w:t>
      </w:r>
      <w:r w:rsidR="00793A53" w:rsidRPr="00EF0B8E">
        <w:rPr>
          <w:rFonts w:ascii="Times New Roman" w:hAnsi="Times New Roman" w:cs="Times New Roman"/>
          <w:i/>
          <w:iCs/>
          <w:color w:val="0D0D0D" w:themeColor="text1" w:themeTint="F2"/>
        </w:rPr>
        <w:t>Psych</w:t>
      </w:r>
      <w:r w:rsidR="00A626C2" w:rsidRPr="00EF0B8E">
        <w:rPr>
          <w:rFonts w:ascii="Times New Roman" w:hAnsi="Times New Roman" w:cs="Times New Roman"/>
          <w:i/>
          <w:iCs/>
          <w:color w:val="0D0D0D" w:themeColor="text1" w:themeTint="F2"/>
        </w:rPr>
        <w:t>ology</w:t>
      </w:r>
      <w:r w:rsidR="00793A53" w:rsidRPr="00EF0B8E">
        <w:rPr>
          <w:rFonts w:ascii="Times New Roman" w:hAnsi="Times New Roman" w:cs="Times New Roman"/>
          <w:i/>
          <w:iCs/>
          <w:color w:val="0D0D0D" w:themeColor="text1" w:themeTint="F2"/>
        </w:rPr>
        <w:t xml:space="preserve"> Rev</w:t>
      </w:r>
      <w:r w:rsidR="00A626C2" w:rsidRPr="00EF0B8E">
        <w:rPr>
          <w:rFonts w:ascii="Times New Roman" w:hAnsi="Times New Roman" w:cs="Times New Roman"/>
          <w:i/>
          <w:iCs/>
          <w:color w:val="0D0D0D" w:themeColor="text1" w:themeTint="F2"/>
        </w:rPr>
        <w:t>iew</w:t>
      </w:r>
      <w:r w:rsidR="00A626C2" w:rsidRPr="00EF0B8E">
        <w:rPr>
          <w:rFonts w:ascii="Times New Roman" w:hAnsi="Times New Roman" w:cs="Times New Roman"/>
          <w:color w:val="0D0D0D" w:themeColor="text1" w:themeTint="F2"/>
        </w:rPr>
        <w:t>,</w:t>
      </w:r>
      <w:r w:rsidR="00793A53" w:rsidRPr="00EF0B8E">
        <w:rPr>
          <w:rFonts w:ascii="Times New Roman" w:hAnsi="Times New Roman" w:cs="Times New Roman"/>
          <w:color w:val="0D0D0D" w:themeColor="text1" w:themeTint="F2"/>
        </w:rPr>
        <w:t xml:space="preserve"> 23(2)</w:t>
      </w:r>
      <w:r w:rsidR="00A626C2" w:rsidRPr="00EF0B8E">
        <w:rPr>
          <w:rFonts w:ascii="Times New Roman" w:hAnsi="Times New Roman" w:cs="Times New Roman"/>
          <w:color w:val="0D0D0D" w:themeColor="text1" w:themeTint="F2"/>
        </w:rPr>
        <w:t xml:space="preserve">, </w:t>
      </w:r>
      <w:r w:rsidR="00793A53" w:rsidRPr="00EF0B8E">
        <w:rPr>
          <w:rFonts w:ascii="Times New Roman" w:hAnsi="Times New Roman" w:cs="Times New Roman"/>
          <w:color w:val="0D0D0D" w:themeColor="text1" w:themeTint="F2"/>
        </w:rPr>
        <w:t>107-</w:t>
      </w:r>
      <w:r w:rsidR="00344923" w:rsidRPr="00EF0B8E">
        <w:rPr>
          <w:rFonts w:ascii="Times New Roman" w:hAnsi="Times New Roman" w:cs="Times New Roman"/>
          <w:color w:val="0D0D0D" w:themeColor="text1" w:themeTint="F2"/>
        </w:rPr>
        <w:t>1</w:t>
      </w:r>
      <w:r w:rsidR="00793A53" w:rsidRPr="00EF0B8E">
        <w:rPr>
          <w:rFonts w:ascii="Times New Roman" w:hAnsi="Times New Roman" w:cs="Times New Roman"/>
          <w:color w:val="0D0D0D" w:themeColor="text1" w:themeTint="F2"/>
        </w:rPr>
        <w:t>31</w:t>
      </w:r>
      <w:r w:rsidR="00097BC7" w:rsidRPr="00EF0B8E">
        <w:rPr>
          <w:rFonts w:ascii="Times New Roman" w:hAnsi="Times New Roman" w:cs="Times New Roman"/>
          <w:color w:val="0D0D0D" w:themeColor="text1" w:themeTint="F2"/>
        </w:rPr>
        <w:t xml:space="preserve">. </w:t>
      </w:r>
      <w:hyperlink r:id="rId21" w:history="1">
        <w:r w:rsidR="00A626C2" w:rsidRPr="00EF0B8E">
          <w:rPr>
            <w:rStyle w:val="Hyperlink"/>
            <w:rFonts w:ascii="Times New Roman" w:hAnsi="Times New Roman" w:cs="Times New Roman"/>
          </w:rPr>
          <w:t>https://doi.org/10.1177/1088868318762183</w:t>
        </w:r>
      </w:hyperlink>
    </w:p>
    <w:p w14:paraId="1B9069F1" w14:textId="3E7881AE" w:rsidR="00097BC7" w:rsidRPr="00EF0B8E" w:rsidRDefault="006C6F9D" w:rsidP="006818DE">
      <w:pPr>
        <w:tabs>
          <w:tab w:val="left" w:pos="720"/>
        </w:tabs>
        <w:spacing w:line="480" w:lineRule="auto"/>
        <w:ind w:left="720" w:hanging="720"/>
        <w:rPr>
          <w:rFonts w:ascii="Times New Roman" w:hAnsi="Times New Roman" w:cs="Times New Roman"/>
          <w:color w:val="595959"/>
        </w:rPr>
      </w:pPr>
      <w:r w:rsidRPr="00EF0B8E">
        <w:rPr>
          <w:rFonts w:ascii="Times New Roman" w:hAnsi="Times New Roman" w:cs="Times New Roman"/>
        </w:rPr>
        <w:t>Hagger</w:t>
      </w:r>
      <w:r w:rsidR="00BC3A59"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M</w:t>
      </w:r>
      <w:r w:rsidR="00BC3A59"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rPr>
        <w:t>Wood</w:t>
      </w:r>
      <w:r w:rsidR="00BC3A59" w:rsidRPr="00EF0B8E">
        <w:rPr>
          <w:rFonts w:ascii="Times New Roman" w:hAnsi="Times New Roman" w:cs="Times New Roman"/>
        </w:rPr>
        <w:t>,</w:t>
      </w:r>
      <w:r w:rsidR="00344923" w:rsidRPr="00EF0B8E">
        <w:rPr>
          <w:rFonts w:ascii="Times New Roman" w:hAnsi="Times New Roman" w:cs="Times New Roman"/>
        </w:rPr>
        <w:t xml:space="preserve"> C</w:t>
      </w:r>
      <w:r w:rsidR="00BC3A59" w:rsidRPr="00EF0B8E">
        <w:rPr>
          <w:rFonts w:ascii="Times New Roman" w:hAnsi="Times New Roman" w:cs="Times New Roman"/>
        </w:rPr>
        <w:t>.</w:t>
      </w:r>
      <w:r w:rsidR="00715ACC" w:rsidRPr="00EF0B8E">
        <w:rPr>
          <w:rFonts w:ascii="Times New Roman" w:hAnsi="Times New Roman" w:cs="Times New Roman"/>
        </w:rPr>
        <w:t>, Stiff</w:t>
      </w:r>
      <w:r w:rsidR="00BC3A59" w:rsidRPr="00EF0B8E">
        <w:rPr>
          <w:rFonts w:ascii="Times New Roman" w:hAnsi="Times New Roman" w:cs="Times New Roman"/>
        </w:rPr>
        <w:t>,</w:t>
      </w:r>
      <w:r w:rsidR="00344923" w:rsidRPr="00EF0B8E">
        <w:rPr>
          <w:rFonts w:ascii="Times New Roman" w:hAnsi="Times New Roman" w:cs="Times New Roman"/>
        </w:rPr>
        <w:t xml:space="preserve"> C</w:t>
      </w:r>
      <w:r w:rsidR="00BC3A59" w:rsidRPr="00EF0B8E">
        <w:rPr>
          <w:rFonts w:ascii="Times New Roman" w:hAnsi="Times New Roman" w:cs="Times New Roman"/>
        </w:rPr>
        <w:t>.</w:t>
      </w:r>
      <w:r w:rsidR="00715ACC" w:rsidRPr="00EF0B8E">
        <w:rPr>
          <w:rFonts w:ascii="Times New Roman" w:hAnsi="Times New Roman" w:cs="Times New Roman"/>
        </w:rPr>
        <w:t xml:space="preserve"> </w:t>
      </w:r>
      <w:r w:rsidR="00344923" w:rsidRPr="00EF0B8E">
        <w:rPr>
          <w:rFonts w:ascii="Times New Roman" w:hAnsi="Times New Roman" w:cs="Times New Roman"/>
        </w:rPr>
        <w:t>(</w:t>
      </w:r>
      <w:r w:rsidR="00715ACC" w:rsidRPr="00EF0B8E">
        <w:rPr>
          <w:rFonts w:ascii="Times New Roman" w:hAnsi="Times New Roman" w:cs="Times New Roman"/>
        </w:rPr>
        <w:t>2010</w:t>
      </w:r>
      <w:r w:rsidR="00344923" w:rsidRPr="00EF0B8E">
        <w:rPr>
          <w:rFonts w:ascii="Times New Roman" w:hAnsi="Times New Roman" w:cs="Times New Roman"/>
        </w:rPr>
        <w:t>)</w:t>
      </w:r>
      <w:r w:rsidR="00BC3A59" w:rsidRPr="00EF0B8E">
        <w:rPr>
          <w:rFonts w:ascii="Times New Roman" w:hAnsi="Times New Roman" w:cs="Times New Roman"/>
        </w:rPr>
        <w:t>.</w:t>
      </w:r>
      <w:r w:rsidR="00715ACC" w:rsidRPr="00EF0B8E">
        <w:rPr>
          <w:rFonts w:ascii="Times New Roman" w:hAnsi="Times New Roman" w:cs="Times New Roman"/>
        </w:rPr>
        <w:t xml:space="preserve"> Ego depletion and the strength model of self-c</w:t>
      </w:r>
      <w:r w:rsidRPr="00EF0B8E">
        <w:rPr>
          <w:rFonts w:ascii="Times New Roman" w:hAnsi="Times New Roman" w:cs="Times New Roman"/>
        </w:rPr>
        <w:t>on</w:t>
      </w:r>
      <w:r w:rsidR="00715ACC" w:rsidRPr="00EF0B8E">
        <w:rPr>
          <w:rFonts w:ascii="Times New Roman" w:hAnsi="Times New Roman" w:cs="Times New Roman"/>
        </w:rPr>
        <w:t>trol: A meta-analysis.</w:t>
      </w:r>
      <w:r w:rsidRPr="00EF0B8E">
        <w:rPr>
          <w:rFonts w:ascii="Times New Roman" w:hAnsi="Times New Roman" w:cs="Times New Roman"/>
        </w:rPr>
        <w:t xml:space="preserve"> </w:t>
      </w:r>
      <w:r w:rsidRPr="00EF0B8E">
        <w:rPr>
          <w:rFonts w:ascii="Times New Roman" w:hAnsi="Times New Roman" w:cs="Times New Roman"/>
          <w:i/>
          <w:iCs/>
        </w:rPr>
        <w:t>Psych</w:t>
      </w:r>
      <w:r w:rsidR="00A626C2" w:rsidRPr="00EF0B8E">
        <w:rPr>
          <w:rFonts w:ascii="Times New Roman" w:hAnsi="Times New Roman" w:cs="Times New Roman"/>
          <w:i/>
          <w:iCs/>
        </w:rPr>
        <w:t>ological</w:t>
      </w:r>
      <w:r w:rsidRPr="00EF0B8E">
        <w:rPr>
          <w:rFonts w:ascii="Times New Roman" w:hAnsi="Times New Roman" w:cs="Times New Roman"/>
          <w:i/>
          <w:iCs/>
        </w:rPr>
        <w:t xml:space="preserve"> Bull</w:t>
      </w:r>
      <w:r w:rsidR="00A626C2" w:rsidRPr="00EF0B8E">
        <w:rPr>
          <w:rFonts w:ascii="Times New Roman" w:hAnsi="Times New Roman" w:cs="Times New Roman"/>
          <w:i/>
          <w:iCs/>
        </w:rPr>
        <w:t>etin</w:t>
      </w:r>
      <w:r w:rsidR="00A626C2"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rPr>
        <w:t>136</w:t>
      </w:r>
      <w:r w:rsidR="00A626C2" w:rsidRPr="00EF0B8E">
        <w:rPr>
          <w:rFonts w:ascii="Times New Roman" w:hAnsi="Times New Roman" w:cs="Times New Roman"/>
        </w:rPr>
        <w:t xml:space="preserve">, </w:t>
      </w:r>
      <w:r w:rsidRPr="00EF0B8E">
        <w:rPr>
          <w:rFonts w:ascii="Times New Roman" w:hAnsi="Times New Roman" w:cs="Times New Roman"/>
        </w:rPr>
        <w:t>495-525</w:t>
      </w:r>
      <w:r w:rsidR="00097BC7" w:rsidRPr="00EF0B8E">
        <w:rPr>
          <w:rFonts w:ascii="Times New Roman" w:hAnsi="Times New Roman" w:cs="Times New Roman"/>
        </w:rPr>
        <w:t xml:space="preserve">. </w:t>
      </w:r>
      <w:hyperlink r:id="rId22" w:history="1">
        <w:r w:rsidR="00097BC7" w:rsidRPr="00EF0B8E">
          <w:rPr>
            <w:rStyle w:val="Hyperlink"/>
            <w:rFonts w:ascii="Times New Roman" w:hAnsi="Times New Roman" w:cs="Times New Roman"/>
          </w:rPr>
          <w:t>https://doi.org/10.1037/a0019486</w:t>
        </w:r>
      </w:hyperlink>
    </w:p>
    <w:p w14:paraId="366DF954" w14:textId="01945E3E" w:rsidR="00951B58" w:rsidRPr="00EF0B8E" w:rsidRDefault="00D133AF" w:rsidP="008174B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lastRenderedPageBreak/>
        <w:t>Hieronymi</w:t>
      </w:r>
      <w:proofErr w:type="spellEnd"/>
      <w:r w:rsidR="00BC3A59" w:rsidRPr="00EF0B8E">
        <w:rPr>
          <w:rFonts w:ascii="Times New Roman" w:hAnsi="Times New Roman" w:cs="Times New Roman"/>
        </w:rPr>
        <w:t>,</w:t>
      </w:r>
      <w:r w:rsidRPr="00EF0B8E">
        <w:rPr>
          <w:rFonts w:ascii="Times New Roman" w:hAnsi="Times New Roman" w:cs="Times New Roman"/>
        </w:rPr>
        <w:t xml:space="preserve"> P</w:t>
      </w:r>
      <w:r w:rsidR="00BC3A59" w:rsidRPr="00EF0B8E">
        <w:rPr>
          <w:rFonts w:ascii="Times New Roman" w:hAnsi="Times New Roman" w:cs="Times New Roman"/>
        </w:rPr>
        <w:t>.</w:t>
      </w:r>
      <w:r w:rsidRPr="00EF0B8E">
        <w:rPr>
          <w:rFonts w:ascii="Times New Roman" w:hAnsi="Times New Roman" w:cs="Times New Roman"/>
        </w:rPr>
        <w:t xml:space="preserve"> (2006)</w:t>
      </w:r>
      <w:r w:rsidR="00BC3A59" w:rsidRPr="00EF0B8E">
        <w:rPr>
          <w:rFonts w:ascii="Times New Roman" w:hAnsi="Times New Roman" w:cs="Times New Roman"/>
        </w:rPr>
        <w:t>.</w:t>
      </w:r>
      <w:r w:rsidRPr="00EF0B8E">
        <w:rPr>
          <w:rFonts w:ascii="Times New Roman" w:hAnsi="Times New Roman" w:cs="Times New Roman"/>
        </w:rPr>
        <w:t xml:space="preserve"> Controlling attitudes. </w:t>
      </w:r>
      <w:r w:rsidRPr="00EF0B8E">
        <w:rPr>
          <w:rFonts w:ascii="Times New Roman" w:hAnsi="Times New Roman" w:cs="Times New Roman"/>
          <w:i/>
          <w:iCs/>
        </w:rPr>
        <w:t>Pacific Phil</w:t>
      </w:r>
      <w:r w:rsidR="00A626C2" w:rsidRPr="00EF0B8E">
        <w:rPr>
          <w:rFonts w:ascii="Times New Roman" w:hAnsi="Times New Roman" w:cs="Times New Roman"/>
          <w:i/>
          <w:iCs/>
        </w:rPr>
        <w:t>osophical</w:t>
      </w:r>
      <w:r w:rsidRPr="00EF0B8E">
        <w:rPr>
          <w:rFonts w:ascii="Times New Roman" w:hAnsi="Times New Roman" w:cs="Times New Roman"/>
          <w:i/>
          <w:iCs/>
        </w:rPr>
        <w:t xml:space="preserve"> Q</w:t>
      </w:r>
      <w:r w:rsidR="00A626C2" w:rsidRPr="00EF0B8E">
        <w:rPr>
          <w:rFonts w:ascii="Times New Roman" w:hAnsi="Times New Roman" w:cs="Times New Roman"/>
          <w:i/>
          <w:iCs/>
        </w:rPr>
        <w:t>uarterly</w:t>
      </w:r>
      <w:r w:rsidR="00A626C2" w:rsidRPr="00EF0B8E">
        <w:rPr>
          <w:rFonts w:ascii="Times New Roman" w:hAnsi="Times New Roman" w:cs="Times New Roman"/>
        </w:rPr>
        <w:t>,</w:t>
      </w:r>
      <w:r w:rsidRPr="00EF0B8E">
        <w:rPr>
          <w:rFonts w:ascii="Times New Roman" w:hAnsi="Times New Roman" w:cs="Times New Roman"/>
          <w:i/>
          <w:iCs/>
        </w:rPr>
        <w:t xml:space="preserve"> </w:t>
      </w:r>
      <w:r w:rsidRPr="00EF0B8E">
        <w:rPr>
          <w:rFonts w:ascii="Times New Roman" w:hAnsi="Times New Roman" w:cs="Times New Roman"/>
        </w:rPr>
        <w:t>87</w:t>
      </w:r>
      <w:r w:rsidR="00A626C2" w:rsidRPr="00EF0B8E">
        <w:rPr>
          <w:rFonts w:ascii="Times New Roman" w:hAnsi="Times New Roman" w:cs="Times New Roman"/>
        </w:rPr>
        <w:t xml:space="preserve">, </w:t>
      </w:r>
      <w:r w:rsidRPr="00EF0B8E">
        <w:rPr>
          <w:rFonts w:ascii="Times New Roman" w:hAnsi="Times New Roman" w:cs="Times New Roman"/>
        </w:rPr>
        <w:t>45-74</w:t>
      </w:r>
      <w:r w:rsidR="008174BE" w:rsidRPr="00EF0B8E">
        <w:rPr>
          <w:rFonts w:ascii="Times New Roman" w:hAnsi="Times New Roman" w:cs="Times New Roman"/>
        </w:rPr>
        <w:t xml:space="preserve">. </w:t>
      </w:r>
      <w:hyperlink r:id="rId23" w:history="1">
        <w:r w:rsidR="008174BE" w:rsidRPr="00EF0B8E">
          <w:rPr>
            <w:rStyle w:val="Hyperlink"/>
            <w:rFonts w:ascii="Times New Roman" w:hAnsi="Times New Roman" w:cs="Times New Roman"/>
          </w:rPr>
          <w:t>https://doi.org/</w:t>
        </w:r>
        <w:r w:rsidR="008174BE" w:rsidRPr="00EF0B8E">
          <w:rPr>
            <w:rStyle w:val="Hyperlink"/>
            <w:rFonts w:ascii="Times New Roman" w:hAnsi="Times New Roman" w:cs="Times New Roman"/>
            <w:shd w:val="clear" w:color="auto" w:fill="FFFFFF"/>
          </w:rPr>
          <w:t>10.1111/j.1468-0114.2006.00247.x</w:t>
        </w:r>
      </w:hyperlink>
    </w:p>
    <w:p w14:paraId="6F5085AD" w14:textId="532BCF74" w:rsidR="00024AEC" w:rsidRPr="00EF0B8E" w:rsidRDefault="00024AEC" w:rsidP="004B666A">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Hollins</w:t>
      </w:r>
      <w:r w:rsidR="00BC3A59" w:rsidRPr="00EF0B8E">
        <w:rPr>
          <w:rFonts w:ascii="Times New Roman" w:hAnsi="Times New Roman" w:cs="Times New Roman"/>
        </w:rPr>
        <w:t>,</w:t>
      </w:r>
      <w:r w:rsidRPr="00EF0B8E">
        <w:rPr>
          <w:rFonts w:ascii="Times New Roman" w:hAnsi="Times New Roman" w:cs="Times New Roman"/>
        </w:rPr>
        <w:t xml:space="preserve"> P</w:t>
      </w:r>
      <w:r w:rsidR="00BC3A59" w:rsidRPr="00EF0B8E">
        <w:rPr>
          <w:rFonts w:ascii="Times New Roman" w:hAnsi="Times New Roman" w:cs="Times New Roman"/>
        </w:rPr>
        <w:t>.</w:t>
      </w:r>
      <w:r w:rsidRPr="00EF0B8E">
        <w:rPr>
          <w:rFonts w:ascii="Times New Roman" w:hAnsi="Times New Roman" w:cs="Times New Roman"/>
        </w:rPr>
        <w:t xml:space="preserve"> (2022)</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 xml:space="preserve">The </w:t>
      </w:r>
      <w:r w:rsidR="0011376A">
        <w:rPr>
          <w:rFonts w:ascii="Times New Roman" w:hAnsi="Times New Roman" w:cs="Times New Roman"/>
          <w:i/>
          <w:iCs/>
        </w:rPr>
        <w:t>s</w:t>
      </w:r>
      <w:r w:rsidRPr="00EF0B8E">
        <w:rPr>
          <w:rFonts w:ascii="Times New Roman" w:hAnsi="Times New Roman" w:cs="Times New Roman"/>
          <w:i/>
          <w:iCs/>
        </w:rPr>
        <w:t>elf-</w:t>
      </w:r>
      <w:r w:rsidR="0011376A">
        <w:rPr>
          <w:rFonts w:ascii="Times New Roman" w:hAnsi="Times New Roman" w:cs="Times New Roman"/>
          <w:i/>
          <w:iCs/>
        </w:rPr>
        <w:t>d</w:t>
      </w:r>
      <w:r w:rsidRPr="00EF0B8E">
        <w:rPr>
          <w:rFonts w:ascii="Times New Roman" w:hAnsi="Times New Roman" w:cs="Times New Roman"/>
          <w:i/>
          <w:iCs/>
        </w:rPr>
        <w:t xml:space="preserve">iscipline </w:t>
      </w:r>
      <w:r w:rsidR="0011376A">
        <w:rPr>
          <w:rFonts w:ascii="Times New Roman" w:hAnsi="Times New Roman" w:cs="Times New Roman"/>
          <w:i/>
          <w:iCs/>
        </w:rPr>
        <w:t>m</w:t>
      </w:r>
      <w:r w:rsidRPr="00EF0B8E">
        <w:rPr>
          <w:rFonts w:ascii="Times New Roman" w:hAnsi="Times New Roman" w:cs="Times New Roman"/>
          <w:i/>
          <w:iCs/>
        </w:rPr>
        <w:t xml:space="preserve">anual: How to </w:t>
      </w:r>
      <w:r w:rsidR="0011376A">
        <w:rPr>
          <w:rFonts w:ascii="Times New Roman" w:hAnsi="Times New Roman" w:cs="Times New Roman"/>
          <w:i/>
          <w:iCs/>
        </w:rPr>
        <w:t>a</w:t>
      </w:r>
      <w:r w:rsidRPr="00EF0B8E">
        <w:rPr>
          <w:rFonts w:ascii="Times New Roman" w:hAnsi="Times New Roman" w:cs="Times New Roman"/>
          <w:i/>
          <w:iCs/>
        </w:rPr>
        <w:t xml:space="preserve">chieve </w:t>
      </w:r>
      <w:r w:rsidR="0011376A">
        <w:rPr>
          <w:rFonts w:ascii="Times New Roman" w:hAnsi="Times New Roman" w:cs="Times New Roman"/>
          <w:i/>
          <w:iCs/>
        </w:rPr>
        <w:t>e</w:t>
      </w:r>
      <w:r w:rsidRPr="00EF0B8E">
        <w:rPr>
          <w:rFonts w:ascii="Times New Roman" w:hAnsi="Times New Roman" w:cs="Times New Roman"/>
          <w:i/>
          <w:iCs/>
        </w:rPr>
        <w:t xml:space="preserve">very </w:t>
      </w:r>
      <w:r w:rsidR="0011376A">
        <w:rPr>
          <w:rFonts w:ascii="Times New Roman" w:hAnsi="Times New Roman" w:cs="Times New Roman"/>
          <w:i/>
          <w:iCs/>
        </w:rPr>
        <w:t>g</w:t>
      </w:r>
      <w:r w:rsidRPr="00EF0B8E">
        <w:rPr>
          <w:rFonts w:ascii="Times New Roman" w:hAnsi="Times New Roman" w:cs="Times New Roman"/>
          <w:i/>
          <w:iCs/>
        </w:rPr>
        <w:t xml:space="preserve">oal </w:t>
      </w:r>
      <w:r w:rsidR="0011376A">
        <w:rPr>
          <w:rFonts w:ascii="Times New Roman" w:hAnsi="Times New Roman" w:cs="Times New Roman"/>
          <w:i/>
          <w:iCs/>
        </w:rPr>
        <w:t>y</w:t>
      </w:r>
      <w:r w:rsidRPr="00EF0B8E">
        <w:rPr>
          <w:rFonts w:ascii="Times New Roman" w:hAnsi="Times New Roman" w:cs="Times New Roman"/>
          <w:i/>
          <w:iCs/>
        </w:rPr>
        <w:t xml:space="preserve">ou </w:t>
      </w:r>
      <w:r w:rsidR="0011376A">
        <w:rPr>
          <w:rFonts w:ascii="Times New Roman" w:hAnsi="Times New Roman" w:cs="Times New Roman"/>
          <w:i/>
          <w:iCs/>
        </w:rPr>
        <w:t>s</w:t>
      </w:r>
      <w:r w:rsidRPr="00EF0B8E">
        <w:rPr>
          <w:rFonts w:ascii="Times New Roman" w:hAnsi="Times New Roman" w:cs="Times New Roman"/>
          <w:i/>
          <w:iCs/>
        </w:rPr>
        <w:t xml:space="preserve">et </w:t>
      </w:r>
      <w:r w:rsidR="0011376A">
        <w:rPr>
          <w:rFonts w:ascii="Times New Roman" w:hAnsi="Times New Roman" w:cs="Times New Roman"/>
          <w:i/>
          <w:iCs/>
        </w:rPr>
        <w:t>u</w:t>
      </w:r>
      <w:r w:rsidRPr="00EF0B8E">
        <w:rPr>
          <w:rFonts w:ascii="Times New Roman" w:hAnsi="Times New Roman" w:cs="Times New Roman"/>
          <w:i/>
          <w:iCs/>
        </w:rPr>
        <w:t xml:space="preserve">sing </w:t>
      </w:r>
      <w:r w:rsidR="0011376A">
        <w:rPr>
          <w:rFonts w:ascii="Times New Roman" w:hAnsi="Times New Roman" w:cs="Times New Roman"/>
          <w:i/>
          <w:iCs/>
        </w:rPr>
        <w:t>w</w:t>
      </w:r>
      <w:r w:rsidRPr="00EF0B8E">
        <w:rPr>
          <w:rFonts w:ascii="Times New Roman" w:hAnsi="Times New Roman" w:cs="Times New Roman"/>
          <w:i/>
          <w:iCs/>
        </w:rPr>
        <w:t xml:space="preserve">illpower, </w:t>
      </w:r>
      <w:r w:rsidR="0011376A">
        <w:rPr>
          <w:rFonts w:ascii="Times New Roman" w:hAnsi="Times New Roman" w:cs="Times New Roman"/>
          <w:i/>
          <w:iCs/>
        </w:rPr>
        <w:t>s</w:t>
      </w:r>
      <w:r w:rsidRPr="00EF0B8E">
        <w:rPr>
          <w:rFonts w:ascii="Times New Roman" w:hAnsi="Times New Roman" w:cs="Times New Roman"/>
          <w:i/>
          <w:iCs/>
        </w:rPr>
        <w:t>elf-</w:t>
      </w:r>
      <w:r w:rsidR="0011376A">
        <w:rPr>
          <w:rFonts w:ascii="Times New Roman" w:hAnsi="Times New Roman" w:cs="Times New Roman"/>
          <w:i/>
          <w:iCs/>
        </w:rPr>
        <w:t>co</w:t>
      </w:r>
      <w:r w:rsidRPr="00EF0B8E">
        <w:rPr>
          <w:rFonts w:ascii="Times New Roman" w:hAnsi="Times New Roman" w:cs="Times New Roman"/>
          <w:i/>
          <w:iCs/>
        </w:rPr>
        <w:t xml:space="preserve">ntrol, &amp; </w:t>
      </w:r>
      <w:r w:rsidR="0011376A">
        <w:rPr>
          <w:rFonts w:ascii="Times New Roman" w:hAnsi="Times New Roman" w:cs="Times New Roman"/>
          <w:i/>
          <w:iCs/>
        </w:rPr>
        <w:t>m</w:t>
      </w:r>
      <w:r w:rsidRPr="00EF0B8E">
        <w:rPr>
          <w:rFonts w:ascii="Times New Roman" w:hAnsi="Times New Roman" w:cs="Times New Roman"/>
          <w:i/>
          <w:iCs/>
        </w:rPr>
        <w:t xml:space="preserve">ental </w:t>
      </w:r>
      <w:r w:rsidR="0011376A">
        <w:rPr>
          <w:rFonts w:ascii="Times New Roman" w:hAnsi="Times New Roman" w:cs="Times New Roman"/>
          <w:i/>
          <w:iCs/>
        </w:rPr>
        <w:t>t</w:t>
      </w:r>
      <w:r w:rsidRPr="00EF0B8E">
        <w:rPr>
          <w:rFonts w:ascii="Times New Roman" w:hAnsi="Times New Roman" w:cs="Times New Roman"/>
          <w:i/>
          <w:iCs/>
        </w:rPr>
        <w:t xml:space="preserve">oughness. </w:t>
      </w:r>
      <w:r w:rsidRPr="00EF0B8E">
        <w:rPr>
          <w:rFonts w:ascii="Times New Roman" w:hAnsi="Times New Roman" w:cs="Times New Roman"/>
        </w:rPr>
        <w:t>Independently published</w:t>
      </w:r>
      <w:r w:rsidR="004B666A" w:rsidRPr="00EF0B8E">
        <w:rPr>
          <w:rFonts w:ascii="Times New Roman" w:hAnsi="Times New Roman" w:cs="Times New Roman"/>
        </w:rPr>
        <w:t>.</w:t>
      </w:r>
      <w:r w:rsidRPr="00EF0B8E">
        <w:rPr>
          <w:rFonts w:ascii="Times New Roman" w:hAnsi="Times New Roman" w:cs="Times New Roman"/>
          <w:i/>
          <w:iCs/>
        </w:rPr>
        <w:t xml:space="preserve"> </w:t>
      </w:r>
    </w:p>
    <w:p w14:paraId="58568274" w14:textId="70CE81F6" w:rsidR="00BE5CA6"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Holton</w:t>
      </w:r>
      <w:r w:rsidR="00BC3A59" w:rsidRPr="00EF0B8E">
        <w:rPr>
          <w:rFonts w:ascii="Times New Roman" w:hAnsi="Times New Roman" w:cs="Times New Roman"/>
        </w:rPr>
        <w:t>,</w:t>
      </w:r>
      <w:r w:rsidR="00344923" w:rsidRPr="00EF0B8E">
        <w:rPr>
          <w:rFonts w:ascii="Times New Roman" w:hAnsi="Times New Roman" w:cs="Times New Roman"/>
        </w:rPr>
        <w:t xml:space="preserve"> R</w:t>
      </w:r>
      <w:r w:rsidR="00BC3A59"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2003</w:t>
      </w:r>
      <w:r w:rsidR="00344923" w:rsidRPr="00EF0B8E">
        <w:rPr>
          <w:rFonts w:ascii="Times New Roman" w:hAnsi="Times New Roman" w:cs="Times New Roman"/>
        </w:rPr>
        <w:t>)</w:t>
      </w:r>
      <w:r w:rsidR="00BC3A59" w:rsidRPr="00EF0B8E">
        <w:rPr>
          <w:rFonts w:ascii="Times New Roman" w:hAnsi="Times New Roman" w:cs="Times New Roman"/>
        </w:rPr>
        <w:t>.</w:t>
      </w:r>
      <w:r w:rsidRPr="00EF0B8E">
        <w:rPr>
          <w:rFonts w:ascii="Times New Roman" w:hAnsi="Times New Roman" w:cs="Times New Roman"/>
        </w:rPr>
        <w:t xml:space="preserve"> How is strength of will possible?</w:t>
      </w:r>
      <w:r w:rsidR="00BE5CA6" w:rsidRPr="00EF0B8E">
        <w:rPr>
          <w:rFonts w:ascii="Times New Roman" w:hAnsi="Times New Roman" w:cs="Times New Roman"/>
        </w:rPr>
        <w:t xml:space="preserve"> In</w:t>
      </w:r>
      <w:r w:rsidR="00344923" w:rsidRPr="00EF0B8E">
        <w:rPr>
          <w:rFonts w:ascii="Times New Roman" w:hAnsi="Times New Roman" w:cs="Times New Roman"/>
        </w:rPr>
        <w:t xml:space="preserve"> </w:t>
      </w:r>
      <w:r w:rsidR="004B666A" w:rsidRPr="00EF0B8E">
        <w:rPr>
          <w:rFonts w:ascii="Times New Roman" w:hAnsi="Times New Roman" w:cs="Times New Roman"/>
        </w:rPr>
        <w:t xml:space="preserve">S. </w:t>
      </w:r>
      <w:r w:rsidR="00344923" w:rsidRPr="00EF0B8E">
        <w:rPr>
          <w:rFonts w:ascii="Times New Roman" w:hAnsi="Times New Roman" w:cs="Times New Roman"/>
        </w:rPr>
        <w:t xml:space="preserve">Stroud </w:t>
      </w:r>
      <w:r w:rsidR="004B666A" w:rsidRPr="00EF0B8E">
        <w:rPr>
          <w:rFonts w:ascii="Times New Roman" w:hAnsi="Times New Roman" w:cs="Times New Roman"/>
        </w:rPr>
        <w:t>&amp;</w:t>
      </w:r>
      <w:r w:rsidR="00344923" w:rsidRPr="00EF0B8E">
        <w:rPr>
          <w:rFonts w:ascii="Times New Roman" w:hAnsi="Times New Roman" w:cs="Times New Roman"/>
        </w:rPr>
        <w:t xml:space="preserve"> </w:t>
      </w:r>
      <w:r w:rsidR="004B666A" w:rsidRPr="00EF0B8E">
        <w:rPr>
          <w:rFonts w:ascii="Times New Roman" w:hAnsi="Times New Roman" w:cs="Times New Roman"/>
        </w:rPr>
        <w:t xml:space="preserve">C. </w:t>
      </w:r>
      <w:proofErr w:type="spellStart"/>
      <w:r w:rsidR="00344923" w:rsidRPr="00EF0B8E">
        <w:rPr>
          <w:rFonts w:ascii="Times New Roman" w:hAnsi="Times New Roman" w:cs="Times New Roman"/>
        </w:rPr>
        <w:t>Tappolet</w:t>
      </w:r>
      <w:proofErr w:type="spellEnd"/>
      <w:r w:rsidR="00344923" w:rsidRPr="00EF0B8E">
        <w:rPr>
          <w:rFonts w:ascii="Times New Roman" w:hAnsi="Times New Roman" w:cs="Times New Roman"/>
        </w:rPr>
        <w:t xml:space="preserve"> (</w:t>
      </w:r>
      <w:r w:rsidR="004B666A" w:rsidRPr="00EF0B8E">
        <w:rPr>
          <w:rFonts w:ascii="Times New Roman" w:hAnsi="Times New Roman" w:cs="Times New Roman"/>
        </w:rPr>
        <w:t>E</w:t>
      </w:r>
      <w:r w:rsidR="00344923" w:rsidRPr="00EF0B8E">
        <w:rPr>
          <w:rFonts w:ascii="Times New Roman" w:hAnsi="Times New Roman" w:cs="Times New Roman"/>
        </w:rPr>
        <w:t>ds</w:t>
      </w:r>
      <w:r w:rsidR="004B666A" w:rsidRPr="00EF0B8E">
        <w:rPr>
          <w:rFonts w:ascii="Times New Roman" w:hAnsi="Times New Roman" w:cs="Times New Roman"/>
        </w:rPr>
        <w:t>.</w:t>
      </w:r>
      <w:r w:rsidR="00344923" w:rsidRPr="00EF0B8E">
        <w:rPr>
          <w:rFonts w:ascii="Times New Roman" w:hAnsi="Times New Roman" w:cs="Times New Roman"/>
        </w:rPr>
        <w:t>)</w:t>
      </w:r>
      <w:r w:rsidR="004B666A" w:rsidRPr="00EF0B8E">
        <w:rPr>
          <w:rFonts w:ascii="Times New Roman" w:hAnsi="Times New Roman" w:cs="Times New Roman"/>
        </w:rPr>
        <w:t>,</w:t>
      </w:r>
      <w:r w:rsidR="00BE5CA6" w:rsidRPr="00EF0B8E">
        <w:rPr>
          <w:rFonts w:ascii="Times New Roman" w:hAnsi="Times New Roman" w:cs="Times New Roman"/>
        </w:rPr>
        <w:t xml:space="preserve"> </w:t>
      </w:r>
      <w:r w:rsidRPr="00EF0B8E">
        <w:rPr>
          <w:rFonts w:ascii="Times New Roman" w:hAnsi="Times New Roman" w:cs="Times New Roman"/>
          <w:i/>
          <w:iCs/>
        </w:rPr>
        <w:t>Weakness of will and practical i</w:t>
      </w:r>
      <w:r w:rsidR="00BE5CA6" w:rsidRPr="00EF0B8E">
        <w:rPr>
          <w:rFonts w:ascii="Times New Roman" w:hAnsi="Times New Roman" w:cs="Times New Roman"/>
          <w:i/>
          <w:iCs/>
        </w:rPr>
        <w:t>rrationality</w:t>
      </w:r>
      <w:r w:rsidR="004B666A" w:rsidRPr="00EF0B8E">
        <w:rPr>
          <w:rFonts w:ascii="Times New Roman" w:hAnsi="Times New Roman" w:cs="Times New Roman"/>
        </w:rPr>
        <w:t xml:space="preserve"> (</w:t>
      </w:r>
      <w:r w:rsidR="00344923" w:rsidRPr="00EF0B8E">
        <w:rPr>
          <w:rFonts w:ascii="Times New Roman" w:hAnsi="Times New Roman" w:cs="Times New Roman"/>
        </w:rPr>
        <w:t>pp</w:t>
      </w:r>
      <w:r w:rsidR="004B666A" w:rsidRPr="00EF0B8E">
        <w:rPr>
          <w:rFonts w:ascii="Times New Roman" w:hAnsi="Times New Roman" w:cs="Times New Roman"/>
        </w:rPr>
        <w:t>.</w:t>
      </w:r>
      <w:r w:rsidR="00344923" w:rsidRPr="00EF0B8E">
        <w:rPr>
          <w:rFonts w:ascii="Times New Roman" w:hAnsi="Times New Roman" w:cs="Times New Roman"/>
        </w:rPr>
        <w:t xml:space="preserve"> </w:t>
      </w:r>
      <w:r w:rsidR="00BE5CA6" w:rsidRPr="00EF0B8E">
        <w:rPr>
          <w:rFonts w:ascii="Times New Roman" w:hAnsi="Times New Roman" w:cs="Times New Roman"/>
        </w:rPr>
        <w:t>39-67</w:t>
      </w:r>
      <w:r w:rsidR="004B666A" w:rsidRPr="00EF0B8E">
        <w:rPr>
          <w:rFonts w:ascii="Times New Roman" w:hAnsi="Times New Roman" w:cs="Times New Roman"/>
        </w:rPr>
        <w:t>)</w:t>
      </w:r>
      <w:r w:rsidR="00951B58" w:rsidRPr="00EF0B8E">
        <w:rPr>
          <w:rFonts w:ascii="Times New Roman" w:hAnsi="Times New Roman" w:cs="Times New Roman"/>
        </w:rPr>
        <w:t xml:space="preserve">. </w:t>
      </w:r>
      <w:r w:rsidR="004B666A" w:rsidRPr="00EF0B8E">
        <w:rPr>
          <w:rFonts w:ascii="Times New Roman" w:hAnsi="Times New Roman" w:cs="Times New Roman"/>
        </w:rPr>
        <w:t xml:space="preserve">Clarendon Press. </w:t>
      </w:r>
      <w:hyperlink r:id="rId24" w:history="1">
        <w:r w:rsidR="00951B58" w:rsidRPr="00EF0B8E">
          <w:rPr>
            <w:rStyle w:val="Hyperlink"/>
            <w:rFonts w:ascii="Times New Roman" w:hAnsi="Times New Roman" w:cs="Times New Roman"/>
          </w:rPr>
          <w:t>https://doi.org/</w:t>
        </w:r>
        <w:r w:rsidR="00951B58" w:rsidRPr="00EF0B8E">
          <w:rPr>
            <w:rStyle w:val="Hyperlink"/>
            <w:rFonts w:ascii="Times New Roman" w:hAnsi="Times New Roman" w:cs="Times New Roman"/>
            <w:shd w:val="clear" w:color="auto" w:fill="FFFFFF"/>
          </w:rPr>
          <w:t>10.1093/0199257361.003.0003</w:t>
        </w:r>
      </w:hyperlink>
    </w:p>
    <w:p w14:paraId="0CF20E6F" w14:textId="6CF9AD24" w:rsidR="00BE5CA6" w:rsidRPr="00EF0B8E" w:rsidRDefault="00715ACC" w:rsidP="006818DE">
      <w:pPr>
        <w:tabs>
          <w:tab w:val="left" w:pos="720"/>
        </w:tabs>
        <w:spacing w:line="480" w:lineRule="auto"/>
        <w:jc w:val="both"/>
        <w:rPr>
          <w:rFonts w:ascii="Times New Roman" w:hAnsi="Times New Roman" w:cs="Times New Roman"/>
        </w:rPr>
      </w:pPr>
      <w:r w:rsidRPr="00EF0B8E">
        <w:rPr>
          <w:rFonts w:ascii="Times New Roman" w:hAnsi="Times New Roman" w:cs="Times New Roman"/>
        </w:rPr>
        <w:t>Holton</w:t>
      </w:r>
      <w:r w:rsidR="00BC3A59" w:rsidRPr="00EF0B8E">
        <w:rPr>
          <w:rFonts w:ascii="Times New Roman" w:hAnsi="Times New Roman" w:cs="Times New Roman"/>
        </w:rPr>
        <w:t>,</w:t>
      </w:r>
      <w:r w:rsidR="00344923" w:rsidRPr="00EF0B8E">
        <w:rPr>
          <w:rFonts w:ascii="Times New Roman" w:hAnsi="Times New Roman" w:cs="Times New Roman"/>
        </w:rPr>
        <w:t xml:space="preserve"> R</w:t>
      </w:r>
      <w:r w:rsidR="00BC3A59"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2009</w:t>
      </w:r>
      <w:r w:rsidR="00344923" w:rsidRPr="00EF0B8E">
        <w:rPr>
          <w:rFonts w:ascii="Times New Roman" w:hAnsi="Times New Roman" w:cs="Times New Roman"/>
        </w:rPr>
        <w:t>)</w:t>
      </w:r>
      <w:r w:rsidR="00BC3A59" w:rsidRPr="00EF0B8E">
        <w:rPr>
          <w:rFonts w:ascii="Times New Roman" w:hAnsi="Times New Roman" w:cs="Times New Roman"/>
        </w:rPr>
        <w:t>.</w:t>
      </w:r>
      <w:r w:rsidR="00BE5CA6" w:rsidRPr="00EF0B8E">
        <w:rPr>
          <w:rFonts w:ascii="Times New Roman" w:hAnsi="Times New Roman" w:cs="Times New Roman"/>
        </w:rPr>
        <w:t xml:space="preserve"> </w:t>
      </w:r>
      <w:r w:rsidRPr="00EF0B8E">
        <w:rPr>
          <w:rFonts w:ascii="Times New Roman" w:hAnsi="Times New Roman" w:cs="Times New Roman"/>
          <w:i/>
          <w:iCs/>
        </w:rPr>
        <w:t>Willing, wanting, w</w:t>
      </w:r>
      <w:r w:rsidR="00BE5CA6" w:rsidRPr="00EF0B8E">
        <w:rPr>
          <w:rFonts w:ascii="Times New Roman" w:hAnsi="Times New Roman" w:cs="Times New Roman"/>
          <w:i/>
          <w:iCs/>
        </w:rPr>
        <w:t>aiting</w:t>
      </w:r>
      <w:r w:rsidR="00BE5CA6" w:rsidRPr="00EF0B8E">
        <w:rPr>
          <w:rFonts w:ascii="Times New Roman" w:hAnsi="Times New Roman" w:cs="Times New Roman"/>
        </w:rPr>
        <w:t>. Oxford University Press</w:t>
      </w:r>
      <w:r w:rsidR="004B666A" w:rsidRPr="00EF0B8E">
        <w:rPr>
          <w:rFonts w:ascii="Times New Roman" w:hAnsi="Times New Roman" w:cs="Times New Roman"/>
        </w:rPr>
        <w:t>.</w:t>
      </w:r>
    </w:p>
    <w:p w14:paraId="76482FEC" w14:textId="3557666B" w:rsidR="00951B58" w:rsidRPr="00EF0B8E" w:rsidRDefault="00243729"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eastAsia="Times New Roman" w:hAnsi="Times New Roman" w:cs="Times New Roman"/>
          <w:lang w:eastAsia="ja-JP"/>
        </w:rPr>
        <w:t>Hursthouse</w:t>
      </w:r>
      <w:proofErr w:type="spellEnd"/>
      <w:r w:rsidR="00BC3A59"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R</w:t>
      </w:r>
      <w:r w:rsidR="00BC3A59"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(1995)</w:t>
      </w:r>
      <w:r w:rsidR="00BC3A59"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The virtuous agent’s reasons: A response to Williams. In</w:t>
      </w:r>
      <w:r w:rsidR="004B666A" w:rsidRPr="00EF0B8E">
        <w:rPr>
          <w:rFonts w:ascii="Times New Roman" w:eastAsia="Times New Roman" w:hAnsi="Times New Roman" w:cs="Times New Roman"/>
          <w:lang w:eastAsia="ja-JP"/>
        </w:rPr>
        <w:t xml:space="preserve"> R. </w:t>
      </w:r>
      <w:proofErr w:type="spellStart"/>
      <w:r w:rsidRPr="00EF0B8E">
        <w:rPr>
          <w:rFonts w:ascii="Times New Roman" w:eastAsia="Times New Roman" w:hAnsi="Times New Roman" w:cs="Times New Roman"/>
          <w:lang w:eastAsia="ja-JP"/>
        </w:rPr>
        <w:t>Heinaman</w:t>
      </w:r>
      <w:proofErr w:type="spellEnd"/>
      <w:r w:rsidRPr="00EF0B8E">
        <w:rPr>
          <w:rFonts w:ascii="Times New Roman" w:eastAsia="Times New Roman" w:hAnsi="Times New Roman" w:cs="Times New Roman"/>
          <w:lang w:eastAsia="ja-JP"/>
        </w:rPr>
        <w:t xml:space="preserve"> (</w:t>
      </w:r>
      <w:r w:rsidR="004B666A" w:rsidRPr="00EF0B8E">
        <w:rPr>
          <w:rFonts w:ascii="Times New Roman" w:eastAsia="Times New Roman" w:hAnsi="Times New Roman" w:cs="Times New Roman"/>
          <w:lang w:eastAsia="ja-JP"/>
        </w:rPr>
        <w:t>E</w:t>
      </w:r>
      <w:r w:rsidRPr="00EF0B8E">
        <w:rPr>
          <w:rFonts w:ascii="Times New Roman" w:eastAsia="Times New Roman" w:hAnsi="Times New Roman" w:cs="Times New Roman"/>
          <w:lang w:eastAsia="ja-JP"/>
        </w:rPr>
        <w:t>d</w:t>
      </w:r>
      <w:r w:rsidR="004B666A"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w:t>
      </w:r>
      <w:r w:rsidR="004B666A"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i/>
          <w:iCs/>
          <w:lang w:eastAsia="ja-JP"/>
        </w:rPr>
        <w:t>Aristotle and moral realis</w:t>
      </w:r>
      <w:r w:rsidR="004B666A" w:rsidRPr="00EF0B8E">
        <w:rPr>
          <w:rFonts w:ascii="Times New Roman" w:eastAsia="Times New Roman" w:hAnsi="Times New Roman" w:cs="Times New Roman"/>
          <w:i/>
          <w:iCs/>
          <w:lang w:eastAsia="ja-JP"/>
        </w:rPr>
        <w:t>m</w:t>
      </w:r>
      <w:r w:rsidR="004B666A"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lang w:eastAsia="ja-JP"/>
        </w:rPr>
        <w:t>pp</w:t>
      </w:r>
      <w:r w:rsidR="004B666A"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26-30</w:t>
      </w:r>
      <w:r w:rsidR="004B666A" w:rsidRPr="00EF0B8E">
        <w:rPr>
          <w:rFonts w:ascii="Times New Roman" w:eastAsia="Times New Roman" w:hAnsi="Times New Roman" w:cs="Times New Roman"/>
          <w:lang w:eastAsia="ja-JP"/>
        </w:rPr>
        <w:t>)</w:t>
      </w:r>
      <w:r w:rsidR="00951B58" w:rsidRPr="00EF0B8E">
        <w:rPr>
          <w:rFonts w:ascii="Times New Roman" w:eastAsia="Times New Roman" w:hAnsi="Times New Roman" w:cs="Times New Roman"/>
          <w:lang w:eastAsia="ja-JP"/>
        </w:rPr>
        <w:t>.</w:t>
      </w:r>
      <w:r w:rsidR="004B666A" w:rsidRPr="00EF0B8E">
        <w:rPr>
          <w:rFonts w:ascii="Times New Roman" w:eastAsia="Times New Roman" w:hAnsi="Times New Roman" w:cs="Times New Roman"/>
          <w:lang w:eastAsia="ja-JP"/>
        </w:rPr>
        <w:t xml:space="preserve"> Westview Press.</w:t>
      </w:r>
      <w:r w:rsidR="00951B58" w:rsidRPr="00EF0B8E">
        <w:rPr>
          <w:rFonts w:ascii="Times New Roman" w:eastAsia="Times New Roman" w:hAnsi="Times New Roman" w:cs="Times New Roman"/>
          <w:lang w:eastAsia="ja-JP"/>
        </w:rPr>
        <w:t xml:space="preserve"> </w:t>
      </w:r>
      <w:hyperlink r:id="rId25" w:history="1">
        <w:r w:rsidR="00951B58" w:rsidRPr="00EF0B8E">
          <w:rPr>
            <w:rStyle w:val="Hyperlink"/>
            <w:rFonts w:ascii="Times New Roman" w:eastAsia="Times New Roman" w:hAnsi="Times New Roman" w:cs="Times New Roman"/>
            <w:lang w:eastAsia="ja-JP"/>
          </w:rPr>
          <w:t>https://doi.org/</w:t>
        </w:r>
        <w:r w:rsidR="00951B58" w:rsidRPr="00EF0B8E">
          <w:rPr>
            <w:rStyle w:val="Hyperlink"/>
            <w:rFonts w:ascii="Times New Roman" w:hAnsi="Times New Roman" w:cs="Times New Roman"/>
            <w:shd w:val="clear" w:color="auto" w:fill="FFFFFF"/>
          </w:rPr>
          <w:t>10.4324/9780429502224</w:t>
        </w:r>
      </w:hyperlink>
    </w:p>
    <w:p w14:paraId="42FD74B8" w14:textId="220348AE" w:rsidR="00951B58" w:rsidRPr="00EF0B8E" w:rsidRDefault="00793A53"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Inzlicht</w:t>
      </w:r>
      <w:proofErr w:type="spellEnd"/>
      <w:r w:rsidR="00BC3A59" w:rsidRPr="00EF0B8E">
        <w:rPr>
          <w:rFonts w:ascii="Times New Roman" w:hAnsi="Times New Roman" w:cs="Times New Roman"/>
        </w:rPr>
        <w:t>,</w:t>
      </w:r>
      <w:r w:rsidR="00344923" w:rsidRPr="00EF0B8E">
        <w:rPr>
          <w:rFonts w:ascii="Times New Roman" w:hAnsi="Times New Roman" w:cs="Times New Roman"/>
        </w:rPr>
        <w:t xml:space="preserve"> M</w:t>
      </w:r>
      <w:r w:rsidR="00BC3A59" w:rsidRPr="00EF0B8E">
        <w:rPr>
          <w:rFonts w:ascii="Times New Roman" w:hAnsi="Times New Roman" w:cs="Times New Roman"/>
        </w:rPr>
        <w:t>.</w:t>
      </w:r>
      <w:r w:rsidR="00344923" w:rsidRPr="00EF0B8E">
        <w:rPr>
          <w:rFonts w:ascii="Times New Roman" w:hAnsi="Times New Roman" w:cs="Times New Roman"/>
        </w:rPr>
        <w:t>,</w:t>
      </w:r>
      <w:r w:rsidRPr="00EF0B8E">
        <w:rPr>
          <w:rFonts w:ascii="Times New Roman" w:hAnsi="Times New Roman" w:cs="Times New Roman"/>
        </w:rPr>
        <w:t xml:space="preserve"> </w:t>
      </w:r>
      <w:r w:rsidR="00BC3A59" w:rsidRPr="00EF0B8E">
        <w:rPr>
          <w:rFonts w:ascii="Times New Roman" w:hAnsi="Times New Roman" w:cs="Times New Roman"/>
        </w:rPr>
        <w:t xml:space="preserve">&amp; </w:t>
      </w:r>
      <w:r w:rsidRPr="00EF0B8E">
        <w:rPr>
          <w:rFonts w:ascii="Times New Roman" w:hAnsi="Times New Roman" w:cs="Times New Roman"/>
        </w:rPr>
        <w:t>Friese</w:t>
      </w:r>
      <w:r w:rsidR="00BC3A59" w:rsidRPr="00EF0B8E">
        <w:rPr>
          <w:rFonts w:ascii="Times New Roman" w:hAnsi="Times New Roman" w:cs="Times New Roman"/>
        </w:rPr>
        <w:t>,</w:t>
      </w:r>
      <w:r w:rsidR="00344923" w:rsidRPr="00EF0B8E">
        <w:rPr>
          <w:rFonts w:ascii="Times New Roman" w:hAnsi="Times New Roman" w:cs="Times New Roman"/>
        </w:rPr>
        <w:t xml:space="preserve"> M</w:t>
      </w:r>
      <w:r w:rsidR="00BC3A59"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2020</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The past, present, and future of ego depletion. </w:t>
      </w:r>
      <w:r w:rsidRPr="00EF0B8E">
        <w:rPr>
          <w:rFonts w:ascii="Times New Roman" w:hAnsi="Times New Roman" w:cs="Times New Roman"/>
          <w:i/>
          <w:iCs/>
        </w:rPr>
        <w:t>Soc</w:t>
      </w:r>
      <w:r w:rsidR="00A626C2" w:rsidRPr="00EF0B8E">
        <w:rPr>
          <w:rFonts w:ascii="Times New Roman" w:hAnsi="Times New Roman" w:cs="Times New Roman"/>
          <w:i/>
          <w:iCs/>
        </w:rPr>
        <w:t>ial</w:t>
      </w:r>
      <w:r w:rsidRPr="00EF0B8E">
        <w:rPr>
          <w:rFonts w:ascii="Times New Roman" w:hAnsi="Times New Roman" w:cs="Times New Roman"/>
          <w:i/>
          <w:iCs/>
        </w:rPr>
        <w:t xml:space="preserve"> Psych</w:t>
      </w:r>
      <w:r w:rsidR="00A626C2" w:rsidRPr="00EF0B8E">
        <w:rPr>
          <w:rFonts w:ascii="Times New Roman" w:hAnsi="Times New Roman" w:cs="Times New Roman"/>
          <w:i/>
          <w:iCs/>
        </w:rPr>
        <w:t>ology</w:t>
      </w:r>
      <w:r w:rsidR="00A626C2" w:rsidRPr="00EF0B8E">
        <w:rPr>
          <w:rFonts w:ascii="Times New Roman" w:hAnsi="Times New Roman" w:cs="Times New Roman"/>
        </w:rPr>
        <w:t>,</w:t>
      </w:r>
      <w:r w:rsidRPr="00EF0B8E">
        <w:rPr>
          <w:rFonts w:ascii="Times New Roman" w:hAnsi="Times New Roman" w:cs="Times New Roman"/>
        </w:rPr>
        <w:t xml:space="preserve"> 50</w:t>
      </w:r>
      <w:r w:rsidR="00A626C2" w:rsidRPr="00EF0B8E">
        <w:rPr>
          <w:rFonts w:ascii="Times New Roman" w:hAnsi="Times New Roman" w:cs="Times New Roman"/>
        </w:rPr>
        <w:t xml:space="preserve">, </w:t>
      </w:r>
      <w:r w:rsidRPr="00EF0B8E">
        <w:rPr>
          <w:rFonts w:ascii="Times New Roman" w:hAnsi="Times New Roman" w:cs="Times New Roman"/>
        </w:rPr>
        <w:t>370-</w:t>
      </w:r>
      <w:r w:rsidR="00344923" w:rsidRPr="00EF0B8E">
        <w:rPr>
          <w:rFonts w:ascii="Times New Roman" w:hAnsi="Times New Roman" w:cs="Times New Roman"/>
        </w:rPr>
        <w:t>3</w:t>
      </w:r>
      <w:r w:rsidRPr="00EF0B8E">
        <w:rPr>
          <w:rFonts w:ascii="Times New Roman" w:hAnsi="Times New Roman" w:cs="Times New Roman"/>
        </w:rPr>
        <w:t>78</w:t>
      </w:r>
      <w:r w:rsidR="00951B58" w:rsidRPr="00EF0B8E">
        <w:rPr>
          <w:rFonts w:ascii="Times New Roman" w:hAnsi="Times New Roman" w:cs="Times New Roman"/>
        </w:rPr>
        <w:t xml:space="preserve">. </w:t>
      </w:r>
      <w:hyperlink r:id="rId26" w:history="1">
        <w:r w:rsidR="00951B58" w:rsidRPr="00EF0B8E">
          <w:rPr>
            <w:rStyle w:val="Hyperlink"/>
            <w:rFonts w:ascii="Times New Roman" w:hAnsi="Times New Roman" w:cs="Times New Roman"/>
          </w:rPr>
          <w:t>https://doi.org/</w:t>
        </w:r>
        <w:r w:rsidR="00951B58" w:rsidRPr="00EF0B8E">
          <w:rPr>
            <w:rStyle w:val="Hyperlink"/>
            <w:rFonts w:ascii="Times New Roman" w:hAnsi="Times New Roman" w:cs="Times New Roman"/>
            <w:shd w:val="clear" w:color="auto" w:fill="FFFFFF"/>
          </w:rPr>
          <w:t>10.1027/1864-9335/a000398</w:t>
        </w:r>
      </w:hyperlink>
    </w:p>
    <w:p w14:paraId="2EA7BB15" w14:textId="0D9F6E06" w:rsidR="00951B58" w:rsidRPr="00EF0B8E" w:rsidRDefault="00AA1361" w:rsidP="006818DE">
      <w:pPr>
        <w:tabs>
          <w:tab w:val="left" w:pos="720"/>
        </w:tabs>
        <w:spacing w:line="480" w:lineRule="auto"/>
        <w:ind w:left="720" w:hanging="720"/>
        <w:jc w:val="both"/>
        <w:rPr>
          <w:rFonts w:ascii="Times New Roman" w:hAnsi="Times New Roman" w:cs="Times New Roman"/>
        </w:rPr>
      </w:pPr>
      <w:proofErr w:type="spellStart"/>
      <w:r w:rsidRPr="00EF0B8E">
        <w:rPr>
          <w:rFonts w:ascii="Times New Roman" w:hAnsi="Times New Roman" w:cs="Times New Roman"/>
        </w:rPr>
        <w:t>Inzlicht</w:t>
      </w:r>
      <w:proofErr w:type="spellEnd"/>
      <w:r w:rsidR="00BC3A59" w:rsidRPr="00EF0B8E">
        <w:rPr>
          <w:rFonts w:ascii="Times New Roman" w:hAnsi="Times New Roman" w:cs="Times New Roman"/>
        </w:rPr>
        <w:t>,</w:t>
      </w:r>
      <w:r w:rsidR="00344923" w:rsidRPr="00EF0B8E">
        <w:rPr>
          <w:rFonts w:ascii="Times New Roman" w:hAnsi="Times New Roman" w:cs="Times New Roman"/>
        </w:rPr>
        <w:t xml:space="preserve"> M</w:t>
      </w:r>
      <w:r w:rsidR="00BC3A59" w:rsidRPr="00EF0B8E">
        <w:rPr>
          <w:rFonts w:ascii="Times New Roman" w:hAnsi="Times New Roman" w:cs="Times New Roman"/>
        </w:rPr>
        <w:t>.</w:t>
      </w:r>
      <w:r w:rsidR="00344923" w:rsidRPr="00EF0B8E">
        <w:rPr>
          <w:rFonts w:ascii="Times New Roman" w:hAnsi="Times New Roman" w:cs="Times New Roman"/>
        </w:rPr>
        <w:t xml:space="preserve">, </w:t>
      </w:r>
      <w:r w:rsidR="00BC3A59" w:rsidRPr="00EF0B8E">
        <w:rPr>
          <w:rFonts w:ascii="Times New Roman" w:hAnsi="Times New Roman" w:cs="Times New Roman"/>
        </w:rPr>
        <w:t xml:space="preserve">&amp; </w:t>
      </w:r>
      <w:r w:rsidRPr="00EF0B8E">
        <w:rPr>
          <w:rFonts w:ascii="Times New Roman" w:hAnsi="Times New Roman" w:cs="Times New Roman"/>
        </w:rPr>
        <w:t>Friese</w:t>
      </w:r>
      <w:r w:rsidR="00BC3A59" w:rsidRPr="00EF0B8E">
        <w:rPr>
          <w:rFonts w:ascii="Times New Roman" w:hAnsi="Times New Roman" w:cs="Times New Roman"/>
        </w:rPr>
        <w:t>,</w:t>
      </w:r>
      <w:r w:rsidR="00344923" w:rsidRPr="00EF0B8E">
        <w:rPr>
          <w:rFonts w:ascii="Times New Roman" w:hAnsi="Times New Roman" w:cs="Times New Roman"/>
        </w:rPr>
        <w:t xml:space="preserve"> M</w:t>
      </w:r>
      <w:r w:rsidR="00BC3A59"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2021</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Willpower is overrated. </w:t>
      </w:r>
      <w:r w:rsidRPr="00EF0B8E">
        <w:rPr>
          <w:rFonts w:ascii="Times New Roman" w:hAnsi="Times New Roman" w:cs="Times New Roman"/>
          <w:i/>
          <w:iCs/>
        </w:rPr>
        <w:t>Behavioral and Brain Sci</w:t>
      </w:r>
      <w:r w:rsidR="00A626C2" w:rsidRPr="00EF0B8E">
        <w:rPr>
          <w:rFonts w:ascii="Times New Roman" w:hAnsi="Times New Roman" w:cs="Times New Roman"/>
          <w:i/>
          <w:iCs/>
        </w:rPr>
        <w:t>ences</w:t>
      </w:r>
      <w:r w:rsidR="00A626C2" w:rsidRPr="00EF0B8E">
        <w:rPr>
          <w:rFonts w:ascii="Times New Roman" w:hAnsi="Times New Roman" w:cs="Times New Roman"/>
        </w:rPr>
        <w:t>,</w:t>
      </w:r>
      <w:r w:rsidRPr="00EF0B8E">
        <w:rPr>
          <w:rFonts w:ascii="Times New Roman" w:hAnsi="Times New Roman" w:cs="Times New Roman"/>
        </w:rPr>
        <w:t xml:space="preserve"> 44, e</w:t>
      </w:r>
      <w:r w:rsidR="00A626C2" w:rsidRPr="00EF0B8E">
        <w:rPr>
          <w:rFonts w:ascii="Times New Roman" w:hAnsi="Times New Roman" w:cs="Times New Roman"/>
        </w:rPr>
        <w:t>42</w:t>
      </w:r>
      <w:r w:rsidR="00951B58" w:rsidRPr="00EF0B8E">
        <w:rPr>
          <w:rFonts w:ascii="Times New Roman" w:hAnsi="Times New Roman" w:cs="Times New Roman"/>
        </w:rPr>
        <w:t xml:space="preserve">. </w:t>
      </w:r>
      <w:hyperlink r:id="rId27" w:history="1">
        <w:r w:rsidR="00951B58" w:rsidRPr="00EF0B8E">
          <w:rPr>
            <w:rStyle w:val="Hyperlink"/>
            <w:rFonts w:ascii="Times New Roman" w:hAnsi="Times New Roman" w:cs="Times New Roman"/>
          </w:rPr>
          <w:t>https://doi.org/10.1017/S0140525X20000795</w:t>
        </w:r>
      </w:hyperlink>
    </w:p>
    <w:p w14:paraId="2328EE55" w14:textId="79C7F3C2" w:rsidR="00951B58" w:rsidRPr="00EF0B8E" w:rsidRDefault="00F64343"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Inzlicht</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M</w:t>
      </w:r>
      <w:r w:rsidR="00F9379D" w:rsidRPr="00EF0B8E">
        <w:rPr>
          <w:rFonts w:ascii="Times New Roman" w:hAnsi="Times New Roman" w:cs="Times New Roman"/>
        </w:rPr>
        <w:t>.</w:t>
      </w:r>
      <w:r w:rsidRPr="00EF0B8E">
        <w:rPr>
          <w:rFonts w:ascii="Times New Roman" w:hAnsi="Times New Roman" w:cs="Times New Roman"/>
        </w:rPr>
        <w:t xml:space="preserve">, </w:t>
      </w:r>
      <w:proofErr w:type="spellStart"/>
      <w:r w:rsidRPr="00EF0B8E">
        <w:rPr>
          <w:rFonts w:ascii="Times New Roman" w:hAnsi="Times New Roman" w:cs="Times New Roman"/>
        </w:rPr>
        <w:t>Amitai</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S</w:t>
      </w:r>
      <w:r w:rsidR="00F9379D" w:rsidRPr="00EF0B8E">
        <w:rPr>
          <w:rFonts w:ascii="Times New Roman" w:hAnsi="Times New Roman" w:cs="Times New Roman"/>
        </w:rPr>
        <w:t>.</w:t>
      </w:r>
      <w:r w:rsidRPr="00EF0B8E">
        <w:rPr>
          <w:rFonts w:ascii="Times New Roman" w:hAnsi="Times New Roman" w:cs="Times New Roman"/>
        </w:rPr>
        <w:t xml:space="preserve">, </w:t>
      </w:r>
      <w:proofErr w:type="spellStart"/>
      <w:r w:rsidRPr="00EF0B8E">
        <w:rPr>
          <w:rFonts w:ascii="Times New Roman" w:hAnsi="Times New Roman" w:cs="Times New Roman"/>
        </w:rPr>
        <w:t>Shenhav</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A</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et al</w:t>
      </w:r>
      <w:r w:rsidR="002D5FF1"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2018</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The effort paradox: Effort is both costly and valued. </w:t>
      </w:r>
      <w:r w:rsidRPr="00EF0B8E">
        <w:rPr>
          <w:rFonts w:ascii="Times New Roman" w:hAnsi="Times New Roman" w:cs="Times New Roman"/>
          <w:i/>
          <w:iCs/>
        </w:rPr>
        <w:t>Trends in Cog</w:t>
      </w:r>
      <w:r w:rsidR="00A626C2" w:rsidRPr="00EF0B8E">
        <w:rPr>
          <w:rFonts w:ascii="Times New Roman" w:hAnsi="Times New Roman" w:cs="Times New Roman"/>
          <w:i/>
          <w:iCs/>
        </w:rPr>
        <w:t>nitive</w:t>
      </w:r>
      <w:r w:rsidRPr="00EF0B8E">
        <w:rPr>
          <w:rFonts w:ascii="Times New Roman" w:hAnsi="Times New Roman" w:cs="Times New Roman"/>
          <w:i/>
          <w:iCs/>
        </w:rPr>
        <w:t xml:space="preserve"> Sci</w:t>
      </w:r>
      <w:r w:rsidR="00A626C2" w:rsidRPr="00EF0B8E">
        <w:rPr>
          <w:rFonts w:ascii="Times New Roman" w:hAnsi="Times New Roman" w:cs="Times New Roman"/>
          <w:i/>
          <w:iCs/>
        </w:rPr>
        <w:t>ences</w:t>
      </w:r>
      <w:r w:rsidR="00A626C2" w:rsidRPr="00EF0B8E">
        <w:rPr>
          <w:rFonts w:ascii="Times New Roman" w:hAnsi="Times New Roman" w:cs="Times New Roman"/>
        </w:rPr>
        <w:t>,</w:t>
      </w:r>
      <w:r w:rsidRPr="00EF0B8E">
        <w:rPr>
          <w:rFonts w:ascii="Times New Roman" w:hAnsi="Times New Roman" w:cs="Times New Roman"/>
        </w:rPr>
        <w:t xml:space="preserve"> 22(4)</w:t>
      </w:r>
      <w:r w:rsidR="00A626C2" w:rsidRPr="00EF0B8E">
        <w:rPr>
          <w:rFonts w:ascii="Times New Roman" w:hAnsi="Times New Roman" w:cs="Times New Roman"/>
        </w:rPr>
        <w:t xml:space="preserve">, </w:t>
      </w:r>
      <w:r w:rsidRPr="00EF0B8E">
        <w:rPr>
          <w:rFonts w:ascii="Times New Roman" w:hAnsi="Times New Roman" w:cs="Times New Roman"/>
        </w:rPr>
        <w:t>337-</w:t>
      </w:r>
      <w:r w:rsidR="00344923" w:rsidRPr="00EF0B8E">
        <w:rPr>
          <w:rFonts w:ascii="Times New Roman" w:hAnsi="Times New Roman" w:cs="Times New Roman"/>
        </w:rPr>
        <w:t>3</w:t>
      </w:r>
      <w:r w:rsidRPr="00EF0B8E">
        <w:rPr>
          <w:rFonts w:ascii="Times New Roman" w:hAnsi="Times New Roman" w:cs="Times New Roman"/>
        </w:rPr>
        <w:t>49</w:t>
      </w:r>
      <w:r w:rsidR="00951B58" w:rsidRPr="00EF0B8E">
        <w:rPr>
          <w:rFonts w:ascii="Times New Roman" w:hAnsi="Times New Roman" w:cs="Times New Roman"/>
        </w:rPr>
        <w:t xml:space="preserve">. </w:t>
      </w:r>
      <w:hyperlink r:id="rId28" w:history="1">
        <w:r w:rsidR="00951B58" w:rsidRPr="00EF0B8E">
          <w:rPr>
            <w:rStyle w:val="Hyperlink"/>
            <w:rFonts w:ascii="Times New Roman" w:hAnsi="Times New Roman" w:cs="Times New Roman"/>
          </w:rPr>
          <w:t>https://doi.org/</w:t>
        </w:r>
        <w:r w:rsidR="00951B58" w:rsidRPr="00EF0B8E">
          <w:rPr>
            <w:rStyle w:val="Hyperlink"/>
            <w:rFonts w:ascii="Times New Roman" w:hAnsi="Times New Roman" w:cs="Times New Roman"/>
            <w:shd w:val="clear" w:color="auto" w:fill="FFFFFF"/>
          </w:rPr>
          <w:t>10.1016/j.tics.2018.01.007</w:t>
        </w:r>
      </w:hyperlink>
    </w:p>
    <w:p w14:paraId="10EC0CBF" w14:textId="051C0CD0" w:rsidR="00951B58"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Job</w:t>
      </w:r>
      <w:r w:rsidR="00F9379D" w:rsidRPr="00EF0B8E">
        <w:rPr>
          <w:rFonts w:ascii="Times New Roman" w:hAnsi="Times New Roman" w:cs="Times New Roman"/>
        </w:rPr>
        <w:t>,</w:t>
      </w:r>
      <w:r w:rsidR="00344923" w:rsidRPr="00EF0B8E">
        <w:rPr>
          <w:rFonts w:ascii="Times New Roman" w:hAnsi="Times New Roman" w:cs="Times New Roman"/>
        </w:rPr>
        <w:t xml:space="preserve"> V</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2016</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Implicit theories about willpower.</w:t>
      </w:r>
      <w:r w:rsidR="00895EE3" w:rsidRPr="00EF0B8E">
        <w:rPr>
          <w:rFonts w:ascii="Times New Roman" w:hAnsi="Times New Roman" w:cs="Times New Roman"/>
        </w:rPr>
        <w:t xml:space="preserve"> </w:t>
      </w:r>
      <w:r w:rsidR="00A5728B" w:rsidRPr="00EF0B8E">
        <w:rPr>
          <w:rFonts w:ascii="Times New Roman" w:hAnsi="Times New Roman" w:cs="Times New Roman"/>
        </w:rPr>
        <w:t>In</w:t>
      </w:r>
      <w:r w:rsidR="00344923" w:rsidRPr="00EF0B8E">
        <w:rPr>
          <w:rFonts w:ascii="Times New Roman" w:hAnsi="Times New Roman" w:cs="Times New Roman"/>
        </w:rPr>
        <w:t xml:space="preserve"> </w:t>
      </w:r>
      <w:r w:rsidR="004B666A" w:rsidRPr="00EF0B8E">
        <w:rPr>
          <w:rFonts w:ascii="Times New Roman" w:hAnsi="Times New Roman" w:cs="Times New Roman"/>
        </w:rPr>
        <w:t xml:space="preserve">E. </w:t>
      </w:r>
      <w:r w:rsidR="00344923" w:rsidRPr="00EF0B8E">
        <w:rPr>
          <w:rFonts w:ascii="Times New Roman" w:hAnsi="Times New Roman" w:cs="Times New Roman"/>
        </w:rPr>
        <w:t>Hir</w:t>
      </w:r>
      <w:r w:rsidR="0011376A">
        <w:rPr>
          <w:rFonts w:ascii="Times New Roman" w:hAnsi="Times New Roman" w:cs="Times New Roman"/>
        </w:rPr>
        <w:t>t, J. J. Clarkson, &amp; L. Jia</w:t>
      </w:r>
      <w:r w:rsidR="00344923" w:rsidRPr="00EF0B8E">
        <w:rPr>
          <w:rFonts w:ascii="Times New Roman" w:hAnsi="Times New Roman" w:cs="Times New Roman"/>
        </w:rPr>
        <w:t xml:space="preserve"> (</w:t>
      </w:r>
      <w:r w:rsidR="004B666A" w:rsidRPr="00EF0B8E">
        <w:rPr>
          <w:rFonts w:ascii="Times New Roman" w:hAnsi="Times New Roman" w:cs="Times New Roman"/>
        </w:rPr>
        <w:t>E</w:t>
      </w:r>
      <w:r w:rsidR="00344923" w:rsidRPr="00EF0B8E">
        <w:rPr>
          <w:rFonts w:ascii="Times New Roman" w:hAnsi="Times New Roman" w:cs="Times New Roman"/>
        </w:rPr>
        <w:t>ds</w:t>
      </w:r>
      <w:r w:rsidR="0011376A">
        <w:rPr>
          <w:rFonts w:ascii="Times New Roman" w:hAnsi="Times New Roman" w:cs="Times New Roman"/>
        </w:rPr>
        <w:t>.</w:t>
      </w:r>
      <w:r w:rsidR="00344923" w:rsidRPr="00EF0B8E">
        <w:rPr>
          <w:rFonts w:ascii="Times New Roman" w:hAnsi="Times New Roman" w:cs="Times New Roman"/>
        </w:rPr>
        <w:t>)</w:t>
      </w:r>
      <w:r w:rsidR="004B666A" w:rsidRPr="00EF0B8E">
        <w:rPr>
          <w:rFonts w:ascii="Times New Roman" w:hAnsi="Times New Roman" w:cs="Times New Roman"/>
        </w:rPr>
        <w:t>,</w:t>
      </w:r>
      <w:r w:rsidR="00A5728B" w:rsidRPr="00EF0B8E">
        <w:rPr>
          <w:rFonts w:ascii="Times New Roman" w:hAnsi="Times New Roman" w:cs="Times New Roman"/>
        </w:rPr>
        <w:t xml:space="preserve"> </w:t>
      </w:r>
      <w:r w:rsidR="00A5728B" w:rsidRPr="00EF0B8E">
        <w:rPr>
          <w:rFonts w:ascii="Times New Roman" w:hAnsi="Times New Roman" w:cs="Times New Roman"/>
          <w:i/>
          <w:iCs/>
        </w:rPr>
        <w:t>Self-</w:t>
      </w:r>
      <w:r w:rsidR="00344923" w:rsidRPr="00EF0B8E">
        <w:rPr>
          <w:rFonts w:ascii="Times New Roman" w:hAnsi="Times New Roman" w:cs="Times New Roman"/>
          <w:i/>
          <w:iCs/>
        </w:rPr>
        <w:t>r</w:t>
      </w:r>
      <w:r w:rsidR="00A5728B" w:rsidRPr="00EF0B8E">
        <w:rPr>
          <w:rFonts w:ascii="Times New Roman" w:hAnsi="Times New Roman" w:cs="Times New Roman"/>
          <w:i/>
          <w:iCs/>
        </w:rPr>
        <w:t xml:space="preserve">egulation and </w:t>
      </w:r>
      <w:r w:rsidR="00344923" w:rsidRPr="00EF0B8E">
        <w:rPr>
          <w:rFonts w:ascii="Times New Roman" w:hAnsi="Times New Roman" w:cs="Times New Roman"/>
          <w:i/>
          <w:iCs/>
        </w:rPr>
        <w:t>e</w:t>
      </w:r>
      <w:r w:rsidR="00A5728B" w:rsidRPr="00EF0B8E">
        <w:rPr>
          <w:rFonts w:ascii="Times New Roman" w:hAnsi="Times New Roman" w:cs="Times New Roman"/>
          <w:i/>
          <w:iCs/>
        </w:rPr>
        <w:t xml:space="preserve">go </w:t>
      </w:r>
      <w:r w:rsidR="00344923" w:rsidRPr="00EF0B8E">
        <w:rPr>
          <w:rFonts w:ascii="Times New Roman" w:hAnsi="Times New Roman" w:cs="Times New Roman"/>
          <w:i/>
          <w:iCs/>
        </w:rPr>
        <w:t>c</w:t>
      </w:r>
      <w:r w:rsidR="00A5728B" w:rsidRPr="00EF0B8E">
        <w:rPr>
          <w:rFonts w:ascii="Times New Roman" w:hAnsi="Times New Roman" w:cs="Times New Roman"/>
          <w:i/>
          <w:iCs/>
        </w:rPr>
        <w:t>ontrol</w:t>
      </w:r>
      <w:r w:rsidR="004B666A" w:rsidRPr="00EF0B8E">
        <w:rPr>
          <w:rFonts w:ascii="Times New Roman" w:hAnsi="Times New Roman" w:cs="Times New Roman"/>
          <w:i/>
          <w:iCs/>
        </w:rPr>
        <w:t xml:space="preserve"> </w:t>
      </w:r>
      <w:r w:rsidR="004B666A" w:rsidRPr="00EF0B8E">
        <w:rPr>
          <w:rFonts w:ascii="Times New Roman" w:hAnsi="Times New Roman" w:cs="Times New Roman"/>
        </w:rPr>
        <w:t>(</w:t>
      </w:r>
      <w:r w:rsidR="00344923" w:rsidRPr="00EF0B8E">
        <w:rPr>
          <w:rFonts w:ascii="Times New Roman" w:hAnsi="Times New Roman" w:cs="Times New Roman"/>
        </w:rPr>
        <w:t>pp</w:t>
      </w:r>
      <w:r w:rsidR="004B666A" w:rsidRPr="00EF0B8E">
        <w:rPr>
          <w:rFonts w:ascii="Times New Roman" w:hAnsi="Times New Roman" w:cs="Times New Roman"/>
        </w:rPr>
        <w:t>.</w:t>
      </w:r>
      <w:r w:rsidR="00344923" w:rsidRPr="00EF0B8E">
        <w:rPr>
          <w:rFonts w:ascii="Times New Roman" w:hAnsi="Times New Roman" w:cs="Times New Roman"/>
        </w:rPr>
        <w:t xml:space="preserve"> </w:t>
      </w:r>
      <w:r w:rsidR="00934C56" w:rsidRPr="00EF0B8E">
        <w:rPr>
          <w:rFonts w:ascii="Times New Roman" w:hAnsi="Times New Roman" w:cs="Times New Roman"/>
        </w:rPr>
        <w:t>203-</w:t>
      </w:r>
      <w:r w:rsidRPr="00EF0B8E">
        <w:rPr>
          <w:rFonts w:ascii="Times New Roman" w:hAnsi="Times New Roman" w:cs="Times New Roman"/>
        </w:rPr>
        <w:t>2</w:t>
      </w:r>
      <w:r w:rsidR="00A5728B" w:rsidRPr="00EF0B8E">
        <w:rPr>
          <w:rFonts w:ascii="Times New Roman" w:hAnsi="Times New Roman" w:cs="Times New Roman"/>
        </w:rPr>
        <w:t>25</w:t>
      </w:r>
      <w:r w:rsidR="004B666A" w:rsidRPr="00EF0B8E">
        <w:rPr>
          <w:rFonts w:ascii="Times New Roman" w:hAnsi="Times New Roman" w:cs="Times New Roman"/>
        </w:rPr>
        <w:t>)</w:t>
      </w:r>
      <w:r w:rsidR="00951B58" w:rsidRPr="00EF0B8E">
        <w:rPr>
          <w:rFonts w:ascii="Times New Roman" w:hAnsi="Times New Roman" w:cs="Times New Roman"/>
        </w:rPr>
        <w:t>.</w:t>
      </w:r>
      <w:r w:rsidR="004B666A" w:rsidRPr="00EF0B8E">
        <w:rPr>
          <w:rFonts w:ascii="Times New Roman" w:hAnsi="Times New Roman" w:cs="Times New Roman"/>
        </w:rPr>
        <w:t xml:space="preserve"> Academic Press.</w:t>
      </w:r>
      <w:r w:rsidR="00951B58" w:rsidRPr="00EF0B8E">
        <w:rPr>
          <w:rFonts w:ascii="Times New Roman" w:hAnsi="Times New Roman" w:cs="Times New Roman"/>
        </w:rPr>
        <w:t xml:space="preserve"> </w:t>
      </w:r>
      <w:hyperlink r:id="rId29" w:history="1">
        <w:r w:rsidR="00951B58" w:rsidRPr="00EF0B8E">
          <w:rPr>
            <w:rStyle w:val="Hyperlink"/>
            <w:rFonts w:ascii="Times New Roman" w:hAnsi="Times New Roman" w:cs="Times New Roman"/>
          </w:rPr>
          <w:t>https://doi.org/</w:t>
        </w:r>
        <w:r w:rsidR="00951B58" w:rsidRPr="00EF0B8E">
          <w:rPr>
            <w:rStyle w:val="Hyperlink"/>
            <w:rFonts w:ascii="Times New Roman" w:hAnsi="Times New Roman" w:cs="Times New Roman"/>
            <w:shd w:val="clear" w:color="auto" w:fill="FFFFFF"/>
          </w:rPr>
          <w:t>10.1016/B978-0-12-801850-7.00011-1</w:t>
        </w:r>
      </w:hyperlink>
    </w:p>
    <w:p w14:paraId="7317AA6A" w14:textId="44501D74" w:rsidR="00951B58" w:rsidRPr="00EF0B8E" w:rsidRDefault="00EF7A6E"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Job</w:t>
      </w:r>
      <w:r w:rsidR="00F9379D" w:rsidRPr="00EF0B8E">
        <w:rPr>
          <w:rFonts w:ascii="Times New Roman" w:hAnsi="Times New Roman" w:cs="Times New Roman"/>
        </w:rPr>
        <w:t>,</w:t>
      </w:r>
      <w:r w:rsidR="00344923" w:rsidRPr="00EF0B8E">
        <w:rPr>
          <w:rFonts w:ascii="Times New Roman" w:hAnsi="Times New Roman" w:cs="Times New Roman"/>
        </w:rPr>
        <w:t xml:space="preserve"> V</w:t>
      </w:r>
      <w:r w:rsidR="00F9379D" w:rsidRPr="00EF0B8E">
        <w:rPr>
          <w:rFonts w:ascii="Times New Roman" w:hAnsi="Times New Roman" w:cs="Times New Roman"/>
        </w:rPr>
        <w:t>.</w:t>
      </w:r>
      <w:proofErr w:type="gramStart"/>
      <w:r w:rsidRPr="00EF0B8E">
        <w:rPr>
          <w:rFonts w:ascii="Times New Roman" w:hAnsi="Times New Roman" w:cs="Times New Roman"/>
        </w:rPr>
        <w:t xml:space="preserve">, </w:t>
      </w:r>
      <w:r w:rsidR="00344923" w:rsidRPr="00EF0B8E">
        <w:rPr>
          <w:rFonts w:ascii="Times New Roman" w:hAnsi="Times New Roman" w:cs="Times New Roman"/>
        </w:rPr>
        <w:t xml:space="preserve"> </w:t>
      </w:r>
      <w:r w:rsidRPr="00EF0B8E">
        <w:rPr>
          <w:rFonts w:ascii="Times New Roman" w:hAnsi="Times New Roman" w:cs="Times New Roman"/>
        </w:rPr>
        <w:t>Dwe</w:t>
      </w:r>
      <w:r w:rsidR="00715ACC" w:rsidRPr="00EF0B8E">
        <w:rPr>
          <w:rFonts w:ascii="Times New Roman" w:hAnsi="Times New Roman" w:cs="Times New Roman"/>
        </w:rPr>
        <w:t>ck</w:t>
      </w:r>
      <w:proofErr w:type="gramEnd"/>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00715ACC" w:rsidRPr="00EF0B8E">
        <w:rPr>
          <w:rFonts w:ascii="Times New Roman" w:hAnsi="Times New Roman" w:cs="Times New Roman"/>
        </w:rPr>
        <w:t xml:space="preserve">, </w:t>
      </w:r>
      <w:r w:rsidR="00F9379D" w:rsidRPr="00EF0B8E">
        <w:rPr>
          <w:rFonts w:ascii="Times New Roman" w:hAnsi="Times New Roman" w:cs="Times New Roman"/>
        </w:rPr>
        <w:t xml:space="preserve">&amp; </w:t>
      </w:r>
      <w:r w:rsidR="00715ACC" w:rsidRPr="00EF0B8E">
        <w:rPr>
          <w:rFonts w:ascii="Times New Roman" w:hAnsi="Times New Roman" w:cs="Times New Roman"/>
        </w:rPr>
        <w:t>Walton</w:t>
      </w:r>
      <w:r w:rsidR="00F9379D" w:rsidRPr="00EF0B8E">
        <w:rPr>
          <w:rFonts w:ascii="Times New Roman" w:hAnsi="Times New Roman" w:cs="Times New Roman"/>
        </w:rPr>
        <w:t>,</w:t>
      </w:r>
      <w:r w:rsidR="00344923" w:rsidRPr="00EF0B8E">
        <w:rPr>
          <w:rFonts w:ascii="Times New Roman" w:hAnsi="Times New Roman" w:cs="Times New Roman"/>
        </w:rPr>
        <w:t xml:space="preserve"> G</w:t>
      </w:r>
      <w:r w:rsidR="00F9379D" w:rsidRPr="00EF0B8E">
        <w:rPr>
          <w:rFonts w:ascii="Times New Roman" w:hAnsi="Times New Roman" w:cs="Times New Roman"/>
        </w:rPr>
        <w:t>.</w:t>
      </w:r>
      <w:r w:rsidR="00715ACC" w:rsidRPr="00EF0B8E">
        <w:rPr>
          <w:rFonts w:ascii="Times New Roman" w:hAnsi="Times New Roman" w:cs="Times New Roman"/>
        </w:rPr>
        <w:t xml:space="preserve"> </w:t>
      </w:r>
      <w:r w:rsidR="00344923" w:rsidRPr="00EF0B8E">
        <w:rPr>
          <w:rFonts w:ascii="Times New Roman" w:hAnsi="Times New Roman" w:cs="Times New Roman"/>
        </w:rPr>
        <w:t>(</w:t>
      </w:r>
      <w:r w:rsidR="00715ACC" w:rsidRPr="00EF0B8E">
        <w:rPr>
          <w:rFonts w:ascii="Times New Roman" w:hAnsi="Times New Roman" w:cs="Times New Roman"/>
        </w:rPr>
        <w:t>2010</w:t>
      </w:r>
      <w:r w:rsidR="00344923" w:rsidRPr="00EF0B8E">
        <w:rPr>
          <w:rFonts w:ascii="Times New Roman" w:hAnsi="Times New Roman" w:cs="Times New Roman"/>
        </w:rPr>
        <w:t>)</w:t>
      </w:r>
      <w:r w:rsidR="00F9379D" w:rsidRPr="00EF0B8E">
        <w:rPr>
          <w:rFonts w:ascii="Times New Roman" w:hAnsi="Times New Roman" w:cs="Times New Roman"/>
        </w:rPr>
        <w:t>.</w:t>
      </w:r>
      <w:r w:rsidR="00715ACC" w:rsidRPr="00EF0B8E">
        <w:rPr>
          <w:rFonts w:ascii="Times New Roman" w:hAnsi="Times New Roman" w:cs="Times New Roman"/>
        </w:rPr>
        <w:t xml:space="preserve"> Ego depletion—is it all in your head? </w:t>
      </w:r>
      <w:r w:rsidRPr="00EF0B8E">
        <w:rPr>
          <w:rFonts w:ascii="Times New Roman" w:hAnsi="Times New Roman" w:cs="Times New Roman"/>
          <w:i/>
          <w:iCs/>
        </w:rPr>
        <w:t>Psych</w:t>
      </w:r>
      <w:r w:rsidR="00A626C2" w:rsidRPr="00EF0B8E">
        <w:rPr>
          <w:rFonts w:ascii="Times New Roman" w:hAnsi="Times New Roman" w:cs="Times New Roman"/>
          <w:i/>
          <w:iCs/>
        </w:rPr>
        <w:t>ological</w:t>
      </w:r>
      <w:r w:rsidRPr="00EF0B8E">
        <w:rPr>
          <w:rFonts w:ascii="Times New Roman" w:hAnsi="Times New Roman" w:cs="Times New Roman"/>
          <w:i/>
          <w:iCs/>
        </w:rPr>
        <w:t xml:space="preserve"> Sci</w:t>
      </w:r>
      <w:r w:rsidR="00A626C2" w:rsidRPr="00EF0B8E">
        <w:rPr>
          <w:rFonts w:ascii="Times New Roman" w:hAnsi="Times New Roman" w:cs="Times New Roman"/>
          <w:i/>
          <w:iCs/>
        </w:rPr>
        <w:t>ence</w:t>
      </w:r>
      <w:r w:rsidR="00A626C2"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rPr>
        <w:t>21</w:t>
      </w:r>
      <w:r w:rsidR="00A626C2" w:rsidRPr="00EF0B8E">
        <w:rPr>
          <w:rFonts w:ascii="Times New Roman" w:hAnsi="Times New Roman" w:cs="Times New Roman"/>
        </w:rPr>
        <w:t xml:space="preserve">, </w:t>
      </w:r>
      <w:r w:rsidR="00934C56" w:rsidRPr="00EF0B8E">
        <w:rPr>
          <w:rFonts w:ascii="Times New Roman" w:hAnsi="Times New Roman" w:cs="Times New Roman"/>
        </w:rPr>
        <w:t>1686-</w:t>
      </w:r>
      <w:r w:rsidR="00715ACC" w:rsidRPr="00EF0B8E">
        <w:rPr>
          <w:rFonts w:ascii="Times New Roman" w:hAnsi="Times New Roman" w:cs="Times New Roman"/>
        </w:rPr>
        <w:t>16</w:t>
      </w:r>
      <w:r w:rsidRPr="00EF0B8E">
        <w:rPr>
          <w:rFonts w:ascii="Times New Roman" w:hAnsi="Times New Roman" w:cs="Times New Roman"/>
        </w:rPr>
        <w:t>93</w:t>
      </w:r>
      <w:r w:rsidR="00951B58" w:rsidRPr="00EF0B8E">
        <w:rPr>
          <w:rFonts w:ascii="Times New Roman" w:hAnsi="Times New Roman" w:cs="Times New Roman"/>
        </w:rPr>
        <w:t xml:space="preserve">. </w:t>
      </w:r>
      <w:hyperlink r:id="rId30" w:history="1">
        <w:r w:rsidR="00951B58" w:rsidRPr="00EF0B8E">
          <w:rPr>
            <w:rStyle w:val="Hyperlink"/>
            <w:rFonts w:ascii="Times New Roman" w:hAnsi="Times New Roman" w:cs="Times New Roman"/>
          </w:rPr>
          <w:t>https://doi.org/</w:t>
        </w:r>
        <w:r w:rsidR="00951B58" w:rsidRPr="00EF0B8E">
          <w:rPr>
            <w:rStyle w:val="Hyperlink"/>
            <w:rFonts w:ascii="Times New Roman" w:hAnsi="Times New Roman" w:cs="Times New Roman"/>
            <w:shd w:val="clear" w:color="auto" w:fill="FFFFFF"/>
          </w:rPr>
          <w:t>10.1177/0956797610384745</w:t>
        </w:r>
      </w:hyperlink>
    </w:p>
    <w:p w14:paraId="35FB2837" w14:textId="0BB16057" w:rsidR="00951B58" w:rsidRPr="00EF0B8E" w:rsidRDefault="007704A7"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lastRenderedPageBreak/>
        <w:t>Johnson, C</w:t>
      </w:r>
      <w:r w:rsidR="00F9379D" w:rsidRPr="00EF0B8E">
        <w:rPr>
          <w:rFonts w:ascii="Times New Roman" w:hAnsi="Times New Roman" w:cs="Times New Roman"/>
        </w:rPr>
        <w:t>.</w:t>
      </w:r>
      <w:r w:rsidRPr="00EF0B8E">
        <w:rPr>
          <w:rFonts w:ascii="Times New Roman" w:hAnsi="Times New Roman" w:cs="Times New Roman"/>
        </w:rPr>
        <w:t xml:space="preserve"> (2019)</w:t>
      </w:r>
      <w:r w:rsidR="00F9379D" w:rsidRPr="00EF0B8E">
        <w:rPr>
          <w:rFonts w:ascii="Times New Roman" w:hAnsi="Times New Roman" w:cs="Times New Roman"/>
        </w:rPr>
        <w:t>.</w:t>
      </w:r>
      <w:r w:rsidRPr="00EF0B8E">
        <w:rPr>
          <w:rFonts w:ascii="Times New Roman" w:hAnsi="Times New Roman" w:cs="Times New Roman"/>
        </w:rPr>
        <w:t xml:space="preserve"> Resolutions, salient reasons, and weakness of will. </w:t>
      </w:r>
      <w:proofErr w:type="spellStart"/>
      <w:r w:rsidRPr="00EF0B8E">
        <w:rPr>
          <w:rFonts w:ascii="Times New Roman" w:hAnsi="Times New Roman" w:cs="Times New Roman"/>
          <w:i/>
          <w:iCs/>
        </w:rPr>
        <w:t>Synthese</w:t>
      </w:r>
      <w:proofErr w:type="spellEnd"/>
      <w:r w:rsidR="00A626C2" w:rsidRPr="00EF0B8E">
        <w:rPr>
          <w:rFonts w:ascii="Times New Roman" w:hAnsi="Times New Roman" w:cs="Times New Roman"/>
        </w:rPr>
        <w:t>,</w:t>
      </w:r>
      <w:r w:rsidRPr="00EF0B8E">
        <w:rPr>
          <w:rFonts w:ascii="Times New Roman" w:hAnsi="Times New Roman" w:cs="Times New Roman"/>
        </w:rPr>
        <w:t xml:space="preserve"> 198</w:t>
      </w:r>
      <w:r w:rsidR="00A626C2" w:rsidRPr="00EF0B8E">
        <w:rPr>
          <w:rFonts w:ascii="Times New Roman" w:hAnsi="Times New Roman" w:cs="Times New Roman"/>
        </w:rPr>
        <w:t xml:space="preserve">, </w:t>
      </w:r>
      <w:r w:rsidRPr="00EF0B8E">
        <w:rPr>
          <w:rFonts w:ascii="Times New Roman" w:hAnsi="Times New Roman" w:cs="Times New Roman"/>
        </w:rPr>
        <w:t>5115-5138</w:t>
      </w:r>
      <w:r w:rsidR="00951B58" w:rsidRPr="00EF0B8E">
        <w:rPr>
          <w:rFonts w:ascii="Times New Roman" w:hAnsi="Times New Roman" w:cs="Times New Roman"/>
        </w:rPr>
        <w:t xml:space="preserve">. </w:t>
      </w:r>
      <w:hyperlink r:id="rId31" w:history="1">
        <w:r w:rsidR="00951B58" w:rsidRPr="00EF0B8E">
          <w:rPr>
            <w:rStyle w:val="Hyperlink"/>
            <w:rFonts w:ascii="Times New Roman" w:hAnsi="Times New Roman" w:cs="Times New Roman"/>
          </w:rPr>
          <w:t>https://doi.org/</w:t>
        </w:r>
        <w:r w:rsidR="00951B58" w:rsidRPr="00EF0B8E">
          <w:rPr>
            <w:rStyle w:val="Hyperlink"/>
            <w:rFonts w:ascii="Times New Roman" w:hAnsi="Times New Roman" w:cs="Times New Roman"/>
            <w:shd w:val="clear" w:color="auto" w:fill="FFFFFF"/>
          </w:rPr>
          <w:t>10.1007/s11229-019-02393-5</w:t>
        </w:r>
      </w:hyperlink>
    </w:p>
    <w:p w14:paraId="54888F8A" w14:textId="22DB480B" w:rsidR="00FE1FBE"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Kant</w:t>
      </w:r>
      <w:r w:rsidR="00F9379D" w:rsidRPr="00EF0B8E">
        <w:rPr>
          <w:rFonts w:ascii="Times New Roman" w:hAnsi="Times New Roman" w:cs="Times New Roman"/>
        </w:rPr>
        <w:t>,</w:t>
      </w:r>
      <w:r w:rsidR="00344923" w:rsidRPr="00EF0B8E">
        <w:rPr>
          <w:rFonts w:ascii="Times New Roman" w:hAnsi="Times New Roman" w:cs="Times New Roman"/>
        </w:rPr>
        <w:t xml:space="preserve"> I</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00FE1FBE" w:rsidRPr="00EF0B8E">
        <w:rPr>
          <w:rFonts w:ascii="Times New Roman" w:hAnsi="Times New Roman" w:cs="Times New Roman"/>
        </w:rPr>
        <w:t>1998</w:t>
      </w:r>
      <w:r w:rsidR="00344923" w:rsidRPr="00EF0B8E">
        <w:rPr>
          <w:rFonts w:ascii="Times New Roman" w:hAnsi="Times New Roman" w:cs="Times New Roman"/>
        </w:rPr>
        <w:t>)</w:t>
      </w:r>
      <w:r w:rsidR="00F9379D" w:rsidRPr="00EF0B8E">
        <w:rPr>
          <w:rFonts w:ascii="Times New Roman" w:hAnsi="Times New Roman" w:cs="Times New Roman"/>
        </w:rPr>
        <w:t>.</w:t>
      </w:r>
      <w:r w:rsidR="00FE1FBE" w:rsidRPr="00EF0B8E">
        <w:rPr>
          <w:rFonts w:ascii="Times New Roman" w:hAnsi="Times New Roman" w:cs="Times New Roman"/>
        </w:rPr>
        <w:t xml:space="preserve"> </w:t>
      </w:r>
      <w:r w:rsidRPr="00EF0B8E">
        <w:rPr>
          <w:rFonts w:ascii="Times New Roman" w:hAnsi="Times New Roman" w:cs="Times New Roman"/>
          <w:i/>
          <w:iCs/>
        </w:rPr>
        <w:t>Groundwork of the metaphysics of m</w:t>
      </w:r>
      <w:r w:rsidR="00FE1FBE" w:rsidRPr="00EF0B8E">
        <w:rPr>
          <w:rFonts w:ascii="Times New Roman" w:hAnsi="Times New Roman" w:cs="Times New Roman"/>
          <w:i/>
          <w:iCs/>
        </w:rPr>
        <w:t>orals</w:t>
      </w:r>
      <w:r w:rsidR="00FE1FBE" w:rsidRPr="00EF0B8E">
        <w:rPr>
          <w:rFonts w:ascii="Times New Roman" w:hAnsi="Times New Roman" w:cs="Times New Roman"/>
        </w:rPr>
        <w:t xml:space="preserve">. Tr. </w:t>
      </w:r>
      <w:r w:rsidR="004B666A" w:rsidRPr="00EF0B8E">
        <w:rPr>
          <w:rFonts w:ascii="Times New Roman" w:hAnsi="Times New Roman" w:cs="Times New Roman"/>
        </w:rPr>
        <w:t xml:space="preserve">M. </w:t>
      </w:r>
      <w:r w:rsidR="00FE1FBE" w:rsidRPr="00EF0B8E">
        <w:rPr>
          <w:rFonts w:ascii="Times New Roman" w:hAnsi="Times New Roman" w:cs="Times New Roman"/>
        </w:rPr>
        <w:t>Gregor</w:t>
      </w:r>
      <w:r w:rsidR="004B666A" w:rsidRPr="00EF0B8E">
        <w:rPr>
          <w:rFonts w:ascii="Times New Roman" w:hAnsi="Times New Roman" w:cs="Times New Roman"/>
        </w:rPr>
        <w:t>.</w:t>
      </w:r>
      <w:r w:rsidR="00344923" w:rsidRPr="00EF0B8E">
        <w:rPr>
          <w:rFonts w:ascii="Times New Roman" w:hAnsi="Times New Roman" w:cs="Times New Roman"/>
        </w:rPr>
        <w:t xml:space="preserve"> </w:t>
      </w:r>
      <w:r w:rsidR="00FE1FBE" w:rsidRPr="00EF0B8E">
        <w:rPr>
          <w:rFonts w:ascii="Times New Roman" w:hAnsi="Times New Roman" w:cs="Times New Roman"/>
        </w:rPr>
        <w:t>Cambridge University Press</w:t>
      </w:r>
      <w:r w:rsidR="004B666A" w:rsidRPr="00EF0B8E">
        <w:rPr>
          <w:rFonts w:ascii="Times New Roman" w:hAnsi="Times New Roman" w:cs="Times New Roman"/>
        </w:rPr>
        <w:t>.</w:t>
      </w:r>
    </w:p>
    <w:p w14:paraId="19535B17" w14:textId="7B3F2245" w:rsidR="00A247BE" w:rsidRPr="00EF0B8E" w:rsidRDefault="00715ACC" w:rsidP="006818D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left="720" w:hanging="720"/>
        <w:contextualSpacing/>
        <w:jc w:val="both"/>
        <w:rPr>
          <w:rFonts w:ascii="Times New Roman" w:hAnsi="Times New Roman" w:cs="Times New Roman"/>
        </w:rPr>
      </w:pPr>
      <w:r w:rsidRPr="00EF0B8E">
        <w:rPr>
          <w:rFonts w:ascii="Times New Roman" w:hAnsi="Times New Roman" w:cs="Times New Roman"/>
        </w:rPr>
        <w:t>Kenny</w:t>
      </w:r>
      <w:r w:rsidR="00F9379D" w:rsidRPr="00EF0B8E">
        <w:rPr>
          <w:rFonts w:ascii="Times New Roman" w:hAnsi="Times New Roman" w:cs="Times New Roman"/>
        </w:rPr>
        <w:t>,</w:t>
      </w:r>
      <w:r w:rsidR="00344923" w:rsidRPr="00EF0B8E">
        <w:rPr>
          <w:rFonts w:ascii="Times New Roman" w:hAnsi="Times New Roman" w:cs="Times New Roman"/>
        </w:rPr>
        <w:t xml:space="preserve"> A</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1963</w:t>
      </w:r>
      <w:r w:rsidR="00344923" w:rsidRPr="00EF0B8E">
        <w:rPr>
          <w:rFonts w:ascii="Times New Roman" w:hAnsi="Times New Roman" w:cs="Times New Roman"/>
        </w:rPr>
        <w:t>)</w:t>
      </w:r>
      <w:r w:rsidR="00F9379D" w:rsidRPr="00EF0B8E">
        <w:rPr>
          <w:rFonts w:ascii="Times New Roman" w:hAnsi="Times New Roman" w:cs="Times New Roman"/>
        </w:rPr>
        <w:t>.</w:t>
      </w:r>
      <w:r w:rsidR="00A247BE" w:rsidRPr="00EF0B8E">
        <w:rPr>
          <w:rFonts w:ascii="Times New Roman" w:hAnsi="Times New Roman" w:cs="Times New Roman"/>
        </w:rPr>
        <w:t xml:space="preserve"> </w:t>
      </w:r>
      <w:r w:rsidRPr="00EF0B8E">
        <w:rPr>
          <w:rFonts w:ascii="Times New Roman" w:hAnsi="Times New Roman" w:cs="Times New Roman"/>
          <w:i/>
          <w:iCs/>
        </w:rPr>
        <w:t>Action, emotion, and w</w:t>
      </w:r>
      <w:r w:rsidR="00A247BE" w:rsidRPr="00EF0B8E">
        <w:rPr>
          <w:rFonts w:ascii="Times New Roman" w:hAnsi="Times New Roman" w:cs="Times New Roman"/>
          <w:i/>
          <w:iCs/>
        </w:rPr>
        <w:t>ill</w:t>
      </w:r>
      <w:r w:rsidR="00A247BE" w:rsidRPr="00EF0B8E">
        <w:rPr>
          <w:rFonts w:ascii="Times New Roman" w:hAnsi="Times New Roman" w:cs="Times New Roman"/>
        </w:rPr>
        <w:t>. Routledge</w:t>
      </w:r>
      <w:r w:rsidR="004B666A" w:rsidRPr="00EF0B8E">
        <w:rPr>
          <w:rFonts w:ascii="Times New Roman" w:hAnsi="Times New Roman" w:cs="Times New Roman"/>
        </w:rPr>
        <w:t>.</w:t>
      </w:r>
    </w:p>
    <w:p w14:paraId="5763028B" w14:textId="518888F0" w:rsidR="00D1302F" w:rsidRPr="00EF0B8E" w:rsidRDefault="00715ACC" w:rsidP="006818D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ind w:left="720" w:hanging="720"/>
        <w:contextualSpacing/>
        <w:jc w:val="both"/>
        <w:rPr>
          <w:rFonts w:ascii="Times New Roman" w:hAnsi="Times New Roman" w:cs="Times New Roman"/>
        </w:rPr>
      </w:pPr>
      <w:r w:rsidRPr="00EF0B8E">
        <w:rPr>
          <w:rFonts w:ascii="Times New Roman" w:hAnsi="Times New Roman" w:cs="Times New Roman"/>
        </w:rPr>
        <w:t>Kierkegaard</w:t>
      </w:r>
      <w:r w:rsidR="00F9379D" w:rsidRPr="00EF0B8E">
        <w:rPr>
          <w:rFonts w:ascii="Times New Roman" w:hAnsi="Times New Roman" w:cs="Times New Roman"/>
        </w:rPr>
        <w:t>,</w:t>
      </w:r>
      <w:r w:rsidR="00344923" w:rsidRPr="00EF0B8E">
        <w:rPr>
          <w:rFonts w:ascii="Times New Roman" w:hAnsi="Times New Roman" w:cs="Times New Roman"/>
        </w:rPr>
        <w:t xml:space="preserve"> S</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1985</w:t>
      </w:r>
      <w:r w:rsidR="00344923" w:rsidRPr="00EF0B8E">
        <w:rPr>
          <w:rFonts w:ascii="Times New Roman" w:hAnsi="Times New Roman" w:cs="Times New Roman"/>
        </w:rPr>
        <w:t>)</w:t>
      </w:r>
      <w:r w:rsidR="00F9379D" w:rsidRPr="00EF0B8E">
        <w:rPr>
          <w:rFonts w:ascii="Times New Roman" w:hAnsi="Times New Roman" w:cs="Times New Roman"/>
        </w:rPr>
        <w:t>.</w:t>
      </w:r>
      <w:r w:rsidR="00A37B0A" w:rsidRPr="00EF0B8E">
        <w:rPr>
          <w:rFonts w:ascii="Times New Roman" w:hAnsi="Times New Roman" w:cs="Times New Roman"/>
        </w:rPr>
        <w:t xml:space="preserve"> </w:t>
      </w:r>
      <w:r w:rsidRPr="00EF0B8E">
        <w:rPr>
          <w:rFonts w:ascii="Times New Roman" w:hAnsi="Times New Roman" w:cs="Times New Roman"/>
          <w:i/>
          <w:iCs/>
        </w:rPr>
        <w:t>Fear and t</w:t>
      </w:r>
      <w:r w:rsidR="00A37B0A" w:rsidRPr="00EF0B8E">
        <w:rPr>
          <w:rFonts w:ascii="Times New Roman" w:hAnsi="Times New Roman" w:cs="Times New Roman"/>
          <w:i/>
          <w:iCs/>
        </w:rPr>
        <w:t>rembling</w:t>
      </w:r>
      <w:r w:rsidR="00A37B0A" w:rsidRPr="00EF0B8E">
        <w:rPr>
          <w:rFonts w:ascii="Times New Roman" w:hAnsi="Times New Roman" w:cs="Times New Roman"/>
        </w:rPr>
        <w:t xml:space="preserve">. Tr. </w:t>
      </w:r>
      <w:r w:rsidR="00344923" w:rsidRPr="00EF0B8E">
        <w:rPr>
          <w:rFonts w:ascii="Times New Roman" w:hAnsi="Times New Roman" w:cs="Times New Roman"/>
        </w:rPr>
        <w:t xml:space="preserve"> </w:t>
      </w:r>
      <w:r w:rsidR="0011376A">
        <w:rPr>
          <w:rFonts w:ascii="Times New Roman" w:hAnsi="Times New Roman" w:cs="Times New Roman"/>
        </w:rPr>
        <w:t xml:space="preserve">A. </w:t>
      </w:r>
      <w:proofErr w:type="spellStart"/>
      <w:r w:rsidR="00A37B0A" w:rsidRPr="00EF0B8E">
        <w:rPr>
          <w:rFonts w:ascii="Times New Roman" w:hAnsi="Times New Roman" w:cs="Times New Roman"/>
        </w:rPr>
        <w:t>Hannay</w:t>
      </w:r>
      <w:proofErr w:type="spellEnd"/>
      <w:r w:rsidR="0011376A">
        <w:rPr>
          <w:rFonts w:ascii="Times New Roman" w:hAnsi="Times New Roman" w:cs="Times New Roman"/>
        </w:rPr>
        <w:t>.</w:t>
      </w:r>
      <w:r w:rsidR="00A37B0A" w:rsidRPr="00EF0B8E">
        <w:rPr>
          <w:rFonts w:ascii="Times New Roman" w:hAnsi="Times New Roman" w:cs="Times New Roman"/>
        </w:rPr>
        <w:t xml:space="preserve"> Penguin</w:t>
      </w:r>
      <w:r w:rsidR="004B666A" w:rsidRPr="00EF0B8E">
        <w:rPr>
          <w:rFonts w:ascii="Times New Roman" w:hAnsi="Times New Roman" w:cs="Times New Roman"/>
        </w:rPr>
        <w:t>.</w:t>
      </w:r>
    </w:p>
    <w:p w14:paraId="48660F00" w14:textId="78828635" w:rsidR="000A3668" w:rsidRPr="00EF0B8E" w:rsidRDefault="000A3668" w:rsidP="006818DE">
      <w:pPr>
        <w:tabs>
          <w:tab w:val="left" w:pos="720"/>
        </w:tabs>
        <w:spacing w:line="480" w:lineRule="auto"/>
        <w:ind w:left="720" w:hanging="720"/>
        <w:rPr>
          <w:rFonts w:ascii="Times New Roman" w:hAnsi="Times New Roman" w:cs="Times New Roman"/>
        </w:rPr>
      </w:pPr>
      <w:r w:rsidRPr="00EF0B8E">
        <w:rPr>
          <w:rFonts w:ascii="Times New Roman" w:hAnsi="Times New Roman" w:cs="Times New Roman"/>
        </w:rPr>
        <w:t>Lip</w:t>
      </w:r>
      <w:r w:rsidR="00715ACC" w:rsidRPr="00EF0B8E">
        <w:rPr>
          <w:rFonts w:ascii="Times New Roman" w:hAnsi="Times New Roman" w:cs="Times New Roman"/>
        </w:rPr>
        <w:t>pitt</w:t>
      </w:r>
      <w:r w:rsidR="00F9379D" w:rsidRPr="00EF0B8E">
        <w:rPr>
          <w:rFonts w:ascii="Times New Roman" w:hAnsi="Times New Roman" w:cs="Times New Roman"/>
        </w:rPr>
        <w:t>,</w:t>
      </w:r>
      <w:r w:rsidR="00344923" w:rsidRPr="00EF0B8E">
        <w:rPr>
          <w:rFonts w:ascii="Times New Roman" w:hAnsi="Times New Roman" w:cs="Times New Roman"/>
        </w:rPr>
        <w:t xml:space="preserve"> J</w:t>
      </w:r>
      <w:r w:rsidR="00F9379D" w:rsidRPr="00EF0B8E">
        <w:rPr>
          <w:rFonts w:ascii="Times New Roman" w:hAnsi="Times New Roman" w:cs="Times New Roman"/>
        </w:rPr>
        <w:t>.</w:t>
      </w:r>
      <w:r w:rsidR="00715ACC" w:rsidRPr="00EF0B8E">
        <w:rPr>
          <w:rFonts w:ascii="Times New Roman" w:hAnsi="Times New Roman" w:cs="Times New Roman"/>
        </w:rPr>
        <w:t xml:space="preserve"> </w:t>
      </w:r>
      <w:r w:rsidR="00344923" w:rsidRPr="00EF0B8E">
        <w:rPr>
          <w:rFonts w:ascii="Times New Roman" w:hAnsi="Times New Roman" w:cs="Times New Roman"/>
        </w:rPr>
        <w:t>(</w:t>
      </w:r>
      <w:r w:rsidR="00715ACC" w:rsidRPr="00EF0B8E">
        <w:rPr>
          <w:rFonts w:ascii="Times New Roman" w:hAnsi="Times New Roman" w:cs="Times New Roman"/>
        </w:rPr>
        <w:t>2003</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i/>
          <w:iCs/>
        </w:rPr>
        <w:t>Kierkegaard and fear and t</w:t>
      </w:r>
      <w:r w:rsidRPr="00EF0B8E">
        <w:rPr>
          <w:rFonts w:ascii="Times New Roman" w:hAnsi="Times New Roman" w:cs="Times New Roman"/>
          <w:i/>
          <w:iCs/>
        </w:rPr>
        <w:t>rembling</w:t>
      </w:r>
      <w:r w:rsidRPr="00EF0B8E">
        <w:rPr>
          <w:rFonts w:ascii="Times New Roman" w:hAnsi="Times New Roman" w:cs="Times New Roman"/>
        </w:rPr>
        <w:t>. Routledge</w:t>
      </w:r>
      <w:r w:rsidR="004B666A" w:rsidRPr="00EF0B8E">
        <w:rPr>
          <w:rFonts w:ascii="Times New Roman" w:hAnsi="Times New Roman" w:cs="Times New Roman"/>
        </w:rPr>
        <w:t>.</w:t>
      </w:r>
    </w:p>
    <w:p w14:paraId="4F2AB2F3" w14:textId="10823E71" w:rsidR="00E2630A" w:rsidRPr="00EF0B8E" w:rsidRDefault="00715ACC" w:rsidP="00A626C2">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Loewenstein</w:t>
      </w:r>
      <w:r w:rsidR="00F9379D" w:rsidRPr="00EF0B8E">
        <w:rPr>
          <w:rFonts w:ascii="Times New Roman" w:hAnsi="Times New Roman" w:cs="Times New Roman"/>
        </w:rPr>
        <w:t>,</w:t>
      </w:r>
      <w:r w:rsidR="00344923" w:rsidRPr="00EF0B8E">
        <w:rPr>
          <w:rFonts w:ascii="Times New Roman" w:hAnsi="Times New Roman" w:cs="Times New Roman"/>
        </w:rPr>
        <w:t xml:space="preserve"> G</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1996</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Out of control: Visceral influences on b</w:t>
      </w:r>
      <w:r w:rsidR="0012302C" w:rsidRPr="00EF0B8E">
        <w:rPr>
          <w:rFonts w:ascii="Times New Roman" w:hAnsi="Times New Roman" w:cs="Times New Roman"/>
        </w:rPr>
        <w:t xml:space="preserve">ehavior. </w:t>
      </w:r>
      <w:r w:rsidR="000568D8" w:rsidRPr="00EF0B8E">
        <w:rPr>
          <w:rFonts w:ascii="Times New Roman" w:hAnsi="Times New Roman" w:cs="Times New Roman"/>
          <w:i/>
          <w:iCs/>
        </w:rPr>
        <w:t>Org</w:t>
      </w:r>
      <w:r w:rsidR="00A626C2" w:rsidRPr="00EF0B8E">
        <w:rPr>
          <w:rFonts w:ascii="Times New Roman" w:hAnsi="Times New Roman" w:cs="Times New Roman"/>
          <w:i/>
          <w:iCs/>
        </w:rPr>
        <w:t>anizational</w:t>
      </w:r>
      <w:r w:rsidR="000568D8" w:rsidRPr="00EF0B8E">
        <w:rPr>
          <w:rFonts w:ascii="Times New Roman" w:hAnsi="Times New Roman" w:cs="Times New Roman"/>
          <w:i/>
          <w:iCs/>
        </w:rPr>
        <w:t xml:space="preserve"> </w:t>
      </w:r>
      <w:r w:rsidR="0012302C" w:rsidRPr="00EF0B8E">
        <w:rPr>
          <w:rFonts w:ascii="Times New Roman" w:hAnsi="Times New Roman" w:cs="Times New Roman"/>
          <w:i/>
          <w:iCs/>
        </w:rPr>
        <w:t>Beh</w:t>
      </w:r>
      <w:r w:rsidR="00A626C2" w:rsidRPr="00EF0B8E">
        <w:rPr>
          <w:rFonts w:ascii="Times New Roman" w:hAnsi="Times New Roman" w:cs="Times New Roman"/>
          <w:i/>
          <w:iCs/>
        </w:rPr>
        <w:t>avior</w:t>
      </w:r>
      <w:r w:rsidR="0012302C" w:rsidRPr="00EF0B8E">
        <w:rPr>
          <w:rFonts w:ascii="Times New Roman" w:hAnsi="Times New Roman" w:cs="Times New Roman"/>
          <w:i/>
          <w:iCs/>
        </w:rPr>
        <w:t xml:space="preserve"> and Hu</w:t>
      </w:r>
      <w:r w:rsidR="00344923" w:rsidRPr="00EF0B8E">
        <w:rPr>
          <w:rFonts w:ascii="Times New Roman" w:hAnsi="Times New Roman" w:cs="Times New Roman"/>
          <w:i/>
          <w:iCs/>
        </w:rPr>
        <w:t>m</w:t>
      </w:r>
      <w:r w:rsidR="00A626C2" w:rsidRPr="00EF0B8E">
        <w:rPr>
          <w:rFonts w:ascii="Times New Roman" w:hAnsi="Times New Roman" w:cs="Times New Roman"/>
          <w:i/>
          <w:iCs/>
        </w:rPr>
        <w:t xml:space="preserve">an </w:t>
      </w:r>
      <w:r w:rsidR="0012302C" w:rsidRPr="00EF0B8E">
        <w:rPr>
          <w:rFonts w:ascii="Times New Roman" w:hAnsi="Times New Roman" w:cs="Times New Roman"/>
          <w:i/>
          <w:iCs/>
        </w:rPr>
        <w:t>Decision Proc</w:t>
      </w:r>
      <w:r w:rsidR="00A626C2" w:rsidRPr="00EF0B8E">
        <w:rPr>
          <w:rFonts w:ascii="Times New Roman" w:hAnsi="Times New Roman" w:cs="Times New Roman"/>
          <w:i/>
          <w:iCs/>
        </w:rPr>
        <w:t>esses</w:t>
      </w:r>
      <w:r w:rsidR="00A626C2" w:rsidRPr="00EF0B8E">
        <w:rPr>
          <w:rFonts w:ascii="Times New Roman" w:hAnsi="Times New Roman" w:cs="Times New Roman"/>
        </w:rPr>
        <w:t>,</w:t>
      </w:r>
      <w:r w:rsidR="0012302C" w:rsidRPr="00EF0B8E">
        <w:rPr>
          <w:rFonts w:ascii="Times New Roman" w:hAnsi="Times New Roman" w:cs="Times New Roman"/>
        </w:rPr>
        <w:t xml:space="preserve"> </w:t>
      </w:r>
      <w:r w:rsidRPr="00EF0B8E">
        <w:rPr>
          <w:rFonts w:ascii="Times New Roman" w:hAnsi="Times New Roman" w:cs="Times New Roman"/>
        </w:rPr>
        <w:t>65</w:t>
      </w:r>
      <w:r w:rsidR="00A626C2" w:rsidRPr="00EF0B8E">
        <w:rPr>
          <w:rFonts w:ascii="Times New Roman" w:hAnsi="Times New Roman" w:cs="Times New Roman"/>
        </w:rPr>
        <w:t xml:space="preserve">, </w:t>
      </w:r>
      <w:r w:rsidR="0012302C" w:rsidRPr="00EF0B8E">
        <w:rPr>
          <w:rFonts w:ascii="Times New Roman" w:hAnsi="Times New Roman" w:cs="Times New Roman"/>
        </w:rPr>
        <w:t>272-</w:t>
      </w:r>
      <w:r w:rsidRPr="00EF0B8E">
        <w:rPr>
          <w:rFonts w:ascii="Times New Roman" w:hAnsi="Times New Roman" w:cs="Times New Roman"/>
        </w:rPr>
        <w:t>2</w:t>
      </w:r>
      <w:r w:rsidR="0012302C" w:rsidRPr="00EF0B8E">
        <w:rPr>
          <w:rFonts w:ascii="Times New Roman" w:hAnsi="Times New Roman" w:cs="Times New Roman"/>
        </w:rPr>
        <w:t>92</w:t>
      </w:r>
      <w:r w:rsidR="00E2630A" w:rsidRPr="00EF0B8E">
        <w:rPr>
          <w:rFonts w:ascii="Times New Roman" w:hAnsi="Times New Roman" w:cs="Times New Roman"/>
        </w:rPr>
        <w:t xml:space="preserve">. </w:t>
      </w:r>
      <w:hyperlink r:id="rId32"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10.1006/obhd.1996.0028</w:t>
        </w:r>
      </w:hyperlink>
    </w:p>
    <w:p w14:paraId="49FF8D6A" w14:textId="42935447" w:rsidR="003B4DF3" w:rsidRPr="00EF0B8E" w:rsidRDefault="003B4DF3" w:rsidP="006818DE">
      <w:pPr>
        <w:tabs>
          <w:tab w:val="left" w:pos="720"/>
        </w:tabs>
        <w:spacing w:line="480" w:lineRule="auto"/>
        <w:ind w:left="720" w:hanging="720"/>
        <w:rPr>
          <w:rFonts w:ascii="Times New Roman" w:hAnsi="Times New Roman" w:cs="Times New Roman"/>
          <w:color w:val="011238"/>
          <w:shd w:val="clear" w:color="auto" w:fill="FFFFFF"/>
        </w:rPr>
      </w:pPr>
      <w:r w:rsidRPr="00EF0B8E">
        <w:rPr>
          <w:rFonts w:ascii="Times New Roman" w:hAnsi="Times New Roman" w:cs="Times New Roman"/>
        </w:rPr>
        <w:t>Lynn</w:t>
      </w:r>
      <w:r w:rsidR="00F9379D" w:rsidRPr="00EF0B8E">
        <w:rPr>
          <w:rFonts w:ascii="Times New Roman" w:hAnsi="Times New Roman" w:cs="Times New Roman"/>
        </w:rPr>
        <w:t>,</w:t>
      </w:r>
      <w:r w:rsidRPr="00EF0B8E">
        <w:rPr>
          <w:rFonts w:ascii="Times New Roman" w:hAnsi="Times New Roman" w:cs="Times New Roman"/>
        </w:rPr>
        <w:t xml:space="preserve"> A</w:t>
      </w:r>
      <w:r w:rsidR="00F9379D" w:rsidRPr="00EF0B8E">
        <w:rPr>
          <w:rFonts w:ascii="Times New Roman" w:hAnsi="Times New Roman" w:cs="Times New Roman"/>
        </w:rPr>
        <w:t>.</w:t>
      </w:r>
      <w:r w:rsidRPr="00EF0B8E">
        <w:rPr>
          <w:rFonts w:ascii="Times New Roman" w:hAnsi="Times New Roman" w:cs="Times New Roman"/>
        </w:rPr>
        <w:t xml:space="preserve"> (2023)</w:t>
      </w:r>
      <w:r w:rsidR="00F9379D"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rPr>
        <w:t>Saving the Protestant ethic</w:t>
      </w:r>
      <w:r w:rsidRPr="00EF0B8E">
        <w:rPr>
          <w:rFonts w:ascii="Times New Roman" w:hAnsi="Times New Roman" w:cs="Times New Roman"/>
          <w:iCs/>
        </w:rPr>
        <w:t>. Oxford University Press</w:t>
      </w:r>
      <w:r w:rsidR="004B666A" w:rsidRPr="00EF0B8E">
        <w:rPr>
          <w:rFonts w:ascii="Times New Roman" w:hAnsi="Times New Roman" w:cs="Times New Roman"/>
          <w:iCs/>
        </w:rPr>
        <w:t>.</w:t>
      </w:r>
    </w:p>
    <w:p w14:paraId="7954C1DE" w14:textId="35F79AD8" w:rsidR="00E2630A"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McDowell</w:t>
      </w:r>
      <w:r w:rsidR="00F9379D" w:rsidRPr="00EF0B8E">
        <w:rPr>
          <w:rFonts w:ascii="Times New Roman" w:hAnsi="Times New Roman" w:cs="Times New Roman"/>
        </w:rPr>
        <w:t>,</w:t>
      </w:r>
      <w:r w:rsidR="00344923" w:rsidRPr="00EF0B8E">
        <w:rPr>
          <w:rFonts w:ascii="Times New Roman" w:hAnsi="Times New Roman" w:cs="Times New Roman"/>
        </w:rPr>
        <w:t xml:space="preserve"> J</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1979</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Virtue and reason.</w:t>
      </w:r>
      <w:r w:rsidR="003E0BF5" w:rsidRPr="00EF0B8E">
        <w:rPr>
          <w:rFonts w:ascii="Times New Roman" w:hAnsi="Times New Roman" w:cs="Times New Roman"/>
        </w:rPr>
        <w:t xml:space="preserve"> </w:t>
      </w:r>
      <w:r w:rsidR="003E0BF5" w:rsidRPr="00EF0B8E">
        <w:rPr>
          <w:rFonts w:ascii="Times New Roman" w:hAnsi="Times New Roman" w:cs="Times New Roman"/>
          <w:i/>
          <w:iCs/>
        </w:rPr>
        <w:t xml:space="preserve">The </w:t>
      </w:r>
      <w:r w:rsidR="00BC3A59" w:rsidRPr="00EF0B8E">
        <w:rPr>
          <w:rFonts w:ascii="Times New Roman" w:hAnsi="Times New Roman" w:cs="Times New Roman"/>
          <w:i/>
          <w:iCs/>
        </w:rPr>
        <w:t>M</w:t>
      </w:r>
      <w:r w:rsidR="003E0BF5" w:rsidRPr="00EF0B8E">
        <w:rPr>
          <w:rFonts w:ascii="Times New Roman" w:hAnsi="Times New Roman" w:cs="Times New Roman"/>
          <w:i/>
          <w:iCs/>
        </w:rPr>
        <w:t>onist</w:t>
      </w:r>
      <w:r w:rsidR="00A626C2" w:rsidRPr="00EF0B8E">
        <w:rPr>
          <w:rFonts w:ascii="Times New Roman" w:hAnsi="Times New Roman" w:cs="Times New Roman"/>
        </w:rPr>
        <w:t>,</w:t>
      </w:r>
      <w:r w:rsidRPr="00EF0B8E">
        <w:rPr>
          <w:rFonts w:ascii="Times New Roman" w:hAnsi="Times New Roman" w:cs="Times New Roman"/>
        </w:rPr>
        <w:t xml:space="preserve"> 62</w:t>
      </w:r>
      <w:r w:rsidR="00A626C2" w:rsidRPr="00EF0B8E">
        <w:rPr>
          <w:rFonts w:ascii="Times New Roman" w:hAnsi="Times New Roman" w:cs="Times New Roman"/>
        </w:rPr>
        <w:t xml:space="preserve">, </w:t>
      </w:r>
      <w:r w:rsidR="003E0BF5" w:rsidRPr="00EF0B8E">
        <w:rPr>
          <w:rFonts w:ascii="Times New Roman" w:hAnsi="Times New Roman" w:cs="Times New Roman"/>
        </w:rPr>
        <w:t>331-350</w:t>
      </w:r>
      <w:r w:rsidR="00E2630A" w:rsidRPr="00EF0B8E">
        <w:rPr>
          <w:rFonts w:ascii="Times New Roman" w:hAnsi="Times New Roman" w:cs="Times New Roman"/>
        </w:rPr>
        <w:t xml:space="preserve">. </w:t>
      </w:r>
      <w:hyperlink r:id="rId33"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10.5840/monist197962319</w:t>
        </w:r>
      </w:hyperlink>
    </w:p>
    <w:p w14:paraId="09CA7CA6" w14:textId="3542DF3F" w:rsidR="0003013D"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McGonigal</w:t>
      </w:r>
      <w:r w:rsidR="00F9379D" w:rsidRPr="00EF0B8E">
        <w:rPr>
          <w:rFonts w:ascii="Times New Roman" w:hAnsi="Times New Roman" w:cs="Times New Roman"/>
        </w:rPr>
        <w:t>,</w:t>
      </w:r>
      <w:r w:rsidR="00344923" w:rsidRPr="00EF0B8E">
        <w:rPr>
          <w:rFonts w:ascii="Times New Roman" w:hAnsi="Times New Roman" w:cs="Times New Roman"/>
        </w:rPr>
        <w:t xml:space="preserve"> K</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2012</w:t>
      </w:r>
      <w:r w:rsidR="00344923" w:rsidRPr="00EF0B8E">
        <w:rPr>
          <w:rFonts w:ascii="Times New Roman" w:hAnsi="Times New Roman" w:cs="Times New Roman"/>
        </w:rPr>
        <w:t>)</w:t>
      </w:r>
      <w:r w:rsidR="00F9379D" w:rsidRPr="00EF0B8E">
        <w:rPr>
          <w:rFonts w:ascii="Times New Roman" w:hAnsi="Times New Roman" w:cs="Times New Roman"/>
        </w:rPr>
        <w:t>.</w:t>
      </w:r>
      <w:r w:rsidR="0003013D" w:rsidRPr="00EF0B8E">
        <w:rPr>
          <w:rFonts w:ascii="Times New Roman" w:hAnsi="Times New Roman" w:cs="Times New Roman"/>
        </w:rPr>
        <w:t xml:space="preserve"> </w:t>
      </w:r>
      <w:r w:rsidRPr="00EF0B8E">
        <w:rPr>
          <w:rFonts w:ascii="Times New Roman" w:hAnsi="Times New Roman" w:cs="Times New Roman"/>
          <w:i/>
          <w:iCs/>
        </w:rPr>
        <w:t>The willpower i</w:t>
      </w:r>
      <w:r w:rsidR="0003013D" w:rsidRPr="00EF0B8E">
        <w:rPr>
          <w:rFonts w:ascii="Times New Roman" w:hAnsi="Times New Roman" w:cs="Times New Roman"/>
          <w:i/>
          <w:iCs/>
        </w:rPr>
        <w:t>nstinct</w:t>
      </w:r>
      <w:r w:rsidR="00344923" w:rsidRPr="00EF0B8E">
        <w:rPr>
          <w:rFonts w:ascii="Times New Roman" w:hAnsi="Times New Roman" w:cs="Times New Roman"/>
        </w:rPr>
        <w:t xml:space="preserve">. </w:t>
      </w:r>
      <w:r w:rsidR="0003013D" w:rsidRPr="00EF0B8E">
        <w:rPr>
          <w:rFonts w:ascii="Times New Roman" w:hAnsi="Times New Roman" w:cs="Times New Roman"/>
        </w:rPr>
        <w:t>Penguin</w:t>
      </w:r>
      <w:r w:rsidR="00BC3A59" w:rsidRPr="00EF0B8E">
        <w:rPr>
          <w:rFonts w:ascii="Times New Roman" w:hAnsi="Times New Roman" w:cs="Times New Roman"/>
        </w:rPr>
        <w:t>.</w:t>
      </w:r>
    </w:p>
    <w:p w14:paraId="7D593772" w14:textId="4FA73620" w:rsidR="00E2630A" w:rsidRPr="00EF0B8E" w:rsidRDefault="00EF7A6E"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Miller</w:t>
      </w:r>
      <w:r w:rsidR="00F9379D" w:rsidRPr="00EF0B8E">
        <w:rPr>
          <w:rFonts w:ascii="Times New Roman" w:hAnsi="Times New Roman" w:cs="Times New Roman"/>
        </w:rPr>
        <w:t>,</w:t>
      </w:r>
      <w:r w:rsidR="00344923" w:rsidRPr="00EF0B8E">
        <w:rPr>
          <w:rFonts w:ascii="Times New Roman" w:hAnsi="Times New Roman" w:cs="Times New Roman"/>
        </w:rPr>
        <w:t xml:space="preserve"> E</w:t>
      </w:r>
      <w:r w:rsidR="00F9379D" w:rsidRPr="00EF0B8E">
        <w:rPr>
          <w:rFonts w:ascii="Times New Roman" w:hAnsi="Times New Roman" w:cs="Times New Roman"/>
        </w:rPr>
        <w:t>.</w:t>
      </w:r>
      <w:r w:rsidR="00344923" w:rsidRPr="00EF0B8E">
        <w:rPr>
          <w:rFonts w:ascii="Times New Roman" w:hAnsi="Times New Roman" w:cs="Times New Roman"/>
        </w:rPr>
        <w:t>,</w:t>
      </w:r>
      <w:r w:rsidRPr="00EF0B8E">
        <w:rPr>
          <w:rFonts w:ascii="Times New Roman" w:hAnsi="Times New Roman" w:cs="Times New Roman"/>
        </w:rPr>
        <w:t xml:space="preserve"> Walton</w:t>
      </w:r>
      <w:r w:rsidR="00F9379D" w:rsidRPr="00EF0B8E">
        <w:rPr>
          <w:rFonts w:ascii="Times New Roman" w:hAnsi="Times New Roman" w:cs="Times New Roman"/>
        </w:rPr>
        <w:t>,</w:t>
      </w:r>
      <w:r w:rsidR="00344923" w:rsidRPr="00EF0B8E">
        <w:rPr>
          <w:rFonts w:ascii="Times New Roman" w:hAnsi="Times New Roman" w:cs="Times New Roman"/>
        </w:rPr>
        <w:t xml:space="preserve"> G</w:t>
      </w:r>
      <w:r w:rsidR="00F9379D" w:rsidRPr="00EF0B8E">
        <w:rPr>
          <w:rFonts w:ascii="Times New Roman" w:hAnsi="Times New Roman" w:cs="Times New Roman"/>
        </w:rPr>
        <w:t>.</w:t>
      </w:r>
      <w:r w:rsidRPr="00EF0B8E">
        <w:rPr>
          <w:rFonts w:ascii="Times New Roman" w:hAnsi="Times New Roman" w:cs="Times New Roman"/>
        </w:rPr>
        <w:t>, Dweck</w:t>
      </w:r>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et al</w:t>
      </w:r>
      <w:r w:rsidR="002D5FF1" w:rsidRPr="00EF0B8E">
        <w:rPr>
          <w:rFonts w:ascii="Times New Roman" w:hAnsi="Times New Roman" w:cs="Times New Roman"/>
        </w:rPr>
        <w:t>.</w:t>
      </w:r>
      <w:r w:rsidR="00344923" w:rsidRPr="00EF0B8E">
        <w:rPr>
          <w:rFonts w:ascii="Times New Roman" w:hAnsi="Times New Roman" w:cs="Times New Roman"/>
        </w:rPr>
        <w:t xml:space="preserve"> (</w:t>
      </w:r>
      <w:r w:rsidR="00715ACC" w:rsidRPr="00EF0B8E">
        <w:rPr>
          <w:rFonts w:ascii="Times New Roman" w:hAnsi="Times New Roman" w:cs="Times New Roman"/>
        </w:rPr>
        <w:t>2012</w:t>
      </w:r>
      <w:r w:rsidR="00344923" w:rsidRPr="00EF0B8E">
        <w:rPr>
          <w:rFonts w:ascii="Times New Roman" w:hAnsi="Times New Roman" w:cs="Times New Roman"/>
        </w:rPr>
        <w:t>)</w:t>
      </w:r>
      <w:r w:rsidR="00F9379D" w:rsidRPr="00EF0B8E">
        <w:rPr>
          <w:rFonts w:ascii="Times New Roman" w:hAnsi="Times New Roman" w:cs="Times New Roman"/>
        </w:rPr>
        <w:t>.</w:t>
      </w:r>
      <w:r w:rsidR="00715ACC" w:rsidRPr="00EF0B8E">
        <w:rPr>
          <w:rFonts w:ascii="Times New Roman" w:hAnsi="Times New Roman" w:cs="Times New Roman"/>
        </w:rPr>
        <w:t xml:space="preserve"> Theories of willpower affect sustained learning.</w:t>
      </w:r>
      <w:r w:rsidRPr="00EF0B8E">
        <w:rPr>
          <w:rFonts w:ascii="Times New Roman" w:hAnsi="Times New Roman" w:cs="Times New Roman"/>
        </w:rPr>
        <w:t xml:space="preserve"> </w:t>
      </w:r>
      <w:proofErr w:type="spellStart"/>
      <w:r w:rsidRPr="00EF0B8E">
        <w:rPr>
          <w:rFonts w:ascii="Times New Roman" w:hAnsi="Times New Roman" w:cs="Times New Roman"/>
          <w:i/>
          <w:iCs/>
        </w:rPr>
        <w:t>PLoS</w:t>
      </w:r>
      <w:proofErr w:type="spellEnd"/>
      <w:r w:rsidRPr="00EF0B8E">
        <w:rPr>
          <w:rFonts w:ascii="Times New Roman" w:hAnsi="Times New Roman" w:cs="Times New Roman"/>
          <w:i/>
          <w:iCs/>
        </w:rPr>
        <w:t xml:space="preserve"> ONE</w:t>
      </w:r>
      <w:r w:rsidR="00A626C2"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rPr>
        <w:t>7</w:t>
      </w:r>
      <w:r w:rsidR="00A626C2" w:rsidRPr="00EF0B8E">
        <w:rPr>
          <w:rFonts w:ascii="Times New Roman" w:hAnsi="Times New Roman" w:cs="Times New Roman"/>
        </w:rPr>
        <w:t>,</w:t>
      </w:r>
      <w:r w:rsidRPr="00EF0B8E">
        <w:rPr>
          <w:rFonts w:ascii="Times New Roman" w:hAnsi="Times New Roman" w:cs="Times New Roman"/>
        </w:rPr>
        <w:t xml:space="preserve"> e38680</w:t>
      </w:r>
      <w:r w:rsidR="00E2630A" w:rsidRPr="00EF0B8E">
        <w:rPr>
          <w:rFonts w:ascii="Times New Roman" w:hAnsi="Times New Roman" w:cs="Times New Roman"/>
        </w:rPr>
        <w:t xml:space="preserve">. </w:t>
      </w:r>
      <w:hyperlink r:id="rId34"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10.1371/journal.pone.0038680</w:t>
        </w:r>
      </w:hyperlink>
    </w:p>
    <w:p w14:paraId="123CC18E" w14:textId="6555F94F" w:rsidR="00E2630A" w:rsidRPr="00EF0B8E" w:rsidRDefault="004E3254"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Milyavskay</w:t>
      </w:r>
      <w:r w:rsidR="00344923" w:rsidRPr="00EF0B8E">
        <w:rPr>
          <w:rFonts w:ascii="Times New Roman" w:hAnsi="Times New Roman" w:cs="Times New Roman"/>
        </w:rPr>
        <w:t>a</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M</w:t>
      </w:r>
      <w:r w:rsidR="00F9379D" w:rsidRPr="00EF0B8E">
        <w:rPr>
          <w:rFonts w:ascii="Times New Roman" w:hAnsi="Times New Roman" w:cs="Times New Roman"/>
        </w:rPr>
        <w:t>.</w:t>
      </w:r>
      <w:r w:rsidRPr="00EF0B8E">
        <w:rPr>
          <w:rFonts w:ascii="Times New Roman" w:hAnsi="Times New Roman" w:cs="Times New Roman"/>
        </w:rPr>
        <w:t>, Saunders</w:t>
      </w:r>
      <w:r w:rsidR="00F9379D" w:rsidRPr="00EF0B8E">
        <w:rPr>
          <w:rFonts w:ascii="Times New Roman" w:hAnsi="Times New Roman" w:cs="Times New Roman"/>
        </w:rPr>
        <w:t>,</w:t>
      </w:r>
      <w:r w:rsidR="00344923" w:rsidRPr="00EF0B8E">
        <w:rPr>
          <w:rFonts w:ascii="Times New Roman" w:hAnsi="Times New Roman" w:cs="Times New Roman"/>
        </w:rPr>
        <w:t xml:space="preserve"> B</w:t>
      </w:r>
      <w:r w:rsidR="00F9379D" w:rsidRPr="00EF0B8E">
        <w:rPr>
          <w:rFonts w:ascii="Times New Roman" w:hAnsi="Times New Roman" w:cs="Times New Roman"/>
        </w:rPr>
        <w:t>.</w:t>
      </w:r>
      <w:r w:rsidRPr="00EF0B8E">
        <w:rPr>
          <w:rFonts w:ascii="Times New Roman" w:hAnsi="Times New Roman" w:cs="Times New Roman"/>
        </w:rPr>
        <w:t>,</w:t>
      </w:r>
      <w:r w:rsidR="00F9379D" w:rsidRPr="00EF0B8E">
        <w:rPr>
          <w:rFonts w:ascii="Times New Roman" w:hAnsi="Times New Roman" w:cs="Times New Roman"/>
        </w:rPr>
        <w:t xml:space="preserve"> &amp;</w:t>
      </w:r>
      <w:r w:rsidRPr="00EF0B8E">
        <w:rPr>
          <w:rFonts w:ascii="Times New Roman" w:hAnsi="Times New Roman" w:cs="Times New Roman"/>
        </w:rPr>
        <w:t xml:space="preserve"> </w:t>
      </w:r>
      <w:proofErr w:type="spellStart"/>
      <w:r w:rsidRPr="00EF0B8E">
        <w:rPr>
          <w:rFonts w:ascii="Times New Roman" w:hAnsi="Times New Roman" w:cs="Times New Roman"/>
        </w:rPr>
        <w:t>Inzlicht</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M</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2020</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Self-control in daily life: Prevalence and effectiveness of diverse self-control strategies. </w:t>
      </w:r>
      <w:r w:rsidRPr="00EF0B8E">
        <w:rPr>
          <w:rFonts w:ascii="Times New Roman" w:hAnsi="Times New Roman" w:cs="Times New Roman"/>
          <w:i/>
          <w:iCs/>
        </w:rPr>
        <w:t>J</w:t>
      </w:r>
      <w:r w:rsidR="00A626C2" w:rsidRPr="00EF0B8E">
        <w:rPr>
          <w:rFonts w:ascii="Times New Roman" w:hAnsi="Times New Roman" w:cs="Times New Roman"/>
          <w:i/>
          <w:iCs/>
        </w:rPr>
        <w:t>ournal of</w:t>
      </w:r>
      <w:r w:rsidRPr="00EF0B8E">
        <w:rPr>
          <w:rFonts w:ascii="Times New Roman" w:hAnsi="Times New Roman" w:cs="Times New Roman"/>
          <w:i/>
          <w:iCs/>
        </w:rPr>
        <w:t xml:space="preserve"> Pers</w:t>
      </w:r>
      <w:r w:rsidR="00A626C2" w:rsidRPr="00EF0B8E">
        <w:rPr>
          <w:rFonts w:ascii="Times New Roman" w:hAnsi="Times New Roman" w:cs="Times New Roman"/>
          <w:i/>
          <w:iCs/>
        </w:rPr>
        <w:t>onality</w:t>
      </w:r>
      <w:r w:rsidR="00A626C2" w:rsidRPr="00EF0B8E">
        <w:rPr>
          <w:rFonts w:ascii="Times New Roman" w:hAnsi="Times New Roman" w:cs="Times New Roman"/>
        </w:rPr>
        <w:t>,</w:t>
      </w:r>
      <w:r w:rsidRPr="00EF0B8E">
        <w:rPr>
          <w:rFonts w:ascii="Times New Roman" w:hAnsi="Times New Roman" w:cs="Times New Roman"/>
          <w:i/>
          <w:iCs/>
        </w:rPr>
        <w:t xml:space="preserve"> </w:t>
      </w:r>
      <w:r w:rsidRPr="00EF0B8E">
        <w:rPr>
          <w:rFonts w:ascii="Times New Roman" w:hAnsi="Times New Roman" w:cs="Times New Roman"/>
        </w:rPr>
        <w:t>89</w:t>
      </w:r>
      <w:r w:rsidR="00A626C2" w:rsidRPr="00EF0B8E">
        <w:rPr>
          <w:rFonts w:ascii="Times New Roman" w:hAnsi="Times New Roman" w:cs="Times New Roman"/>
        </w:rPr>
        <w:t xml:space="preserve">, </w:t>
      </w:r>
      <w:r w:rsidRPr="00EF0B8E">
        <w:rPr>
          <w:rFonts w:ascii="Times New Roman" w:hAnsi="Times New Roman" w:cs="Times New Roman"/>
        </w:rPr>
        <w:t>634-</w:t>
      </w:r>
      <w:r w:rsidR="00344923" w:rsidRPr="00EF0B8E">
        <w:rPr>
          <w:rFonts w:ascii="Times New Roman" w:hAnsi="Times New Roman" w:cs="Times New Roman"/>
        </w:rPr>
        <w:t>6</w:t>
      </w:r>
      <w:r w:rsidRPr="00EF0B8E">
        <w:rPr>
          <w:rFonts w:ascii="Times New Roman" w:hAnsi="Times New Roman" w:cs="Times New Roman"/>
        </w:rPr>
        <w:t>51</w:t>
      </w:r>
      <w:r w:rsidR="00E2630A" w:rsidRPr="00EF0B8E">
        <w:rPr>
          <w:rFonts w:ascii="Times New Roman" w:hAnsi="Times New Roman" w:cs="Times New Roman"/>
        </w:rPr>
        <w:t xml:space="preserve">. </w:t>
      </w:r>
      <w:hyperlink r:id="rId35"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10.1111/jopy.12604</w:t>
        </w:r>
      </w:hyperlink>
    </w:p>
    <w:p w14:paraId="5442432A" w14:textId="796BD012" w:rsidR="00E2630A" w:rsidRPr="00EF0B8E" w:rsidRDefault="00C303BB"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Mischel</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W</w:t>
      </w:r>
      <w:r w:rsidR="00F9379D"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proofErr w:type="spellStart"/>
      <w:r w:rsidRPr="00EF0B8E">
        <w:rPr>
          <w:rFonts w:ascii="Times New Roman" w:hAnsi="Times New Roman" w:cs="Times New Roman"/>
        </w:rPr>
        <w:t>Ebbesen</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E</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1970</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Attention in delay of gratification. </w:t>
      </w:r>
      <w:r w:rsidRPr="00EF0B8E">
        <w:rPr>
          <w:rFonts w:ascii="Times New Roman" w:hAnsi="Times New Roman" w:cs="Times New Roman"/>
          <w:i/>
          <w:iCs/>
        </w:rPr>
        <w:t>J</w:t>
      </w:r>
      <w:r w:rsidR="00A626C2" w:rsidRPr="00EF0B8E">
        <w:rPr>
          <w:rFonts w:ascii="Times New Roman" w:hAnsi="Times New Roman" w:cs="Times New Roman"/>
          <w:i/>
          <w:iCs/>
        </w:rPr>
        <w:t>ournal of</w:t>
      </w:r>
      <w:r w:rsidRPr="00EF0B8E">
        <w:rPr>
          <w:rFonts w:ascii="Times New Roman" w:hAnsi="Times New Roman" w:cs="Times New Roman"/>
          <w:i/>
          <w:iCs/>
        </w:rPr>
        <w:t xml:space="preserve"> Pers</w:t>
      </w:r>
      <w:r w:rsidR="00A626C2" w:rsidRPr="00EF0B8E">
        <w:rPr>
          <w:rFonts w:ascii="Times New Roman" w:hAnsi="Times New Roman" w:cs="Times New Roman"/>
          <w:i/>
          <w:iCs/>
        </w:rPr>
        <w:t>onality and</w:t>
      </w:r>
      <w:r w:rsidRPr="00EF0B8E">
        <w:rPr>
          <w:rFonts w:ascii="Times New Roman" w:hAnsi="Times New Roman" w:cs="Times New Roman"/>
          <w:i/>
          <w:iCs/>
        </w:rPr>
        <w:t xml:space="preserve"> Soc</w:t>
      </w:r>
      <w:r w:rsidR="00A626C2" w:rsidRPr="00EF0B8E">
        <w:rPr>
          <w:rFonts w:ascii="Times New Roman" w:hAnsi="Times New Roman" w:cs="Times New Roman"/>
          <w:i/>
          <w:iCs/>
        </w:rPr>
        <w:t>ial</w:t>
      </w:r>
      <w:r w:rsidRPr="00EF0B8E">
        <w:rPr>
          <w:rFonts w:ascii="Times New Roman" w:hAnsi="Times New Roman" w:cs="Times New Roman"/>
          <w:i/>
          <w:iCs/>
        </w:rPr>
        <w:t xml:space="preserve"> Psyc</w:t>
      </w:r>
      <w:r w:rsidR="00344923" w:rsidRPr="00EF0B8E">
        <w:rPr>
          <w:rFonts w:ascii="Times New Roman" w:hAnsi="Times New Roman" w:cs="Times New Roman"/>
          <w:i/>
          <w:iCs/>
        </w:rPr>
        <w:t>h</w:t>
      </w:r>
      <w:r w:rsidR="00A626C2" w:rsidRPr="00EF0B8E">
        <w:rPr>
          <w:rFonts w:ascii="Times New Roman" w:hAnsi="Times New Roman" w:cs="Times New Roman"/>
          <w:i/>
          <w:iCs/>
        </w:rPr>
        <w:t>ology</w:t>
      </w:r>
      <w:r w:rsidR="00A626C2" w:rsidRPr="00EF0B8E">
        <w:rPr>
          <w:rFonts w:ascii="Times New Roman" w:hAnsi="Times New Roman" w:cs="Times New Roman"/>
        </w:rPr>
        <w:t>,</w:t>
      </w:r>
      <w:r w:rsidRPr="00EF0B8E">
        <w:rPr>
          <w:rFonts w:ascii="Times New Roman" w:hAnsi="Times New Roman" w:cs="Times New Roman"/>
        </w:rPr>
        <w:t xml:space="preserve"> 16</w:t>
      </w:r>
      <w:r w:rsidR="00A626C2" w:rsidRPr="00EF0B8E">
        <w:rPr>
          <w:rFonts w:ascii="Times New Roman" w:hAnsi="Times New Roman" w:cs="Times New Roman"/>
        </w:rPr>
        <w:t xml:space="preserve">, </w:t>
      </w:r>
      <w:r w:rsidRPr="00EF0B8E">
        <w:rPr>
          <w:rFonts w:ascii="Times New Roman" w:hAnsi="Times New Roman" w:cs="Times New Roman"/>
        </w:rPr>
        <w:t>329-</w:t>
      </w:r>
      <w:r w:rsidR="00344923" w:rsidRPr="00EF0B8E">
        <w:rPr>
          <w:rFonts w:ascii="Times New Roman" w:hAnsi="Times New Roman" w:cs="Times New Roman"/>
        </w:rPr>
        <w:t>3</w:t>
      </w:r>
      <w:r w:rsidRPr="00EF0B8E">
        <w:rPr>
          <w:rFonts w:ascii="Times New Roman" w:hAnsi="Times New Roman" w:cs="Times New Roman"/>
        </w:rPr>
        <w:t>37</w:t>
      </w:r>
      <w:r w:rsidR="00E2630A" w:rsidRPr="00EF0B8E">
        <w:rPr>
          <w:rFonts w:ascii="Times New Roman" w:hAnsi="Times New Roman" w:cs="Times New Roman"/>
        </w:rPr>
        <w:t xml:space="preserve">. </w:t>
      </w:r>
      <w:hyperlink r:id="rId36"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10.1037/h0029815</w:t>
        </w:r>
      </w:hyperlink>
    </w:p>
    <w:p w14:paraId="6DF8CC1C" w14:textId="0647923E" w:rsidR="0051508D" w:rsidRPr="00EF0B8E" w:rsidRDefault="00715ACC" w:rsidP="00BC3A59">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Mischel</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W</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1996</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From good intentions to w</w:t>
      </w:r>
      <w:r w:rsidR="00BF6380" w:rsidRPr="00EF0B8E">
        <w:rPr>
          <w:rFonts w:ascii="Times New Roman" w:hAnsi="Times New Roman" w:cs="Times New Roman"/>
        </w:rPr>
        <w:t>illpower. In</w:t>
      </w:r>
      <w:r w:rsidR="00344923" w:rsidRPr="00EF0B8E">
        <w:rPr>
          <w:rFonts w:ascii="Times New Roman" w:hAnsi="Times New Roman" w:cs="Times New Roman"/>
        </w:rPr>
        <w:t xml:space="preserve"> </w:t>
      </w:r>
      <w:r w:rsidR="00BC3A59" w:rsidRPr="00EF0B8E">
        <w:rPr>
          <w:rFonts w:ascii="Times New Roman" w:hAnsi="Times New Roman" w:cs="Times New Roman"/>
        </w:rPr>
        <w:t xml:space="preserve">P. </w:t>
      </w:r>
      <w:r w:rsidR="00344923" w:rsidRPr="00EF0B8E">
        <w:rPr>
          <w:rFonts w:ascii="Times New Roman" w:hAnsi="Times New Roman" w:cs="Times New Roman"/>
        </w:rPr>
        <w:t xml:space="preserve">Gollwitzer </w:t>
      </w:r>
      <w:r w:rsidR="00BC3A59" w:rsidRPr="00EF0B8E">
        <w:rPr>
          <w:rFonts w:ascii="Times New Roman" w:hAnsi="Times New Roman" w:cs="Times New Roman"/>
        </w:rPr>
        <w:t>&amp;</w:t>
      </w:r>
      <w:r w:rsidR="00344923" w:rsidRPr="00EF0B8E">
        <w:rPr>
          <w:rFonts w:ascii="Times New Roman" w:hAnsi="Times New Roman" w:cs="Times New Roman"/>
        </w:rPr>
        <w:t xml:space="preserve"> </w:t>
      </w:r>
      <w:r w:rsidR="00BC3A59" w:rsidRPr="00EF0B8E">
        <w:rPr>
          <w:rFonts w:ascii="Times New Roman" w:hAnsi="Times New Roman" w:cs="Times New Roman"/>
        </w:rPr>
        <w:t xml:space="preserve">J. </w:t>
      </w:r>
      <w:proofErr w:type="spellStart"/>
      <w:r w:rsidR="00344923" w:rsidRPr="00EF0B8E">
        <w:rPr>
          <w:rFonts w:ascii="Times New Roman" w:hAnsi="Times New Roman" w:cs="Times New Roman"/>
        </w:rPr>
        <w:t>Bargh</w:t>
      </w:r>
      <w:proofErr w:type="spellEnd"/>
      <w:r w:rsidR="00344923" w:rsidRPr="00EF0B8E">
        <w:rPr>
          <w:rFonts w:ascii="Times New Roman" w:hAnsi="Times New Roman" w:cs="Times New Roman"/>
        </w:rPr>
        <w:t xml:space="preserve"> (</w:t>
      </w:r>
      <w:r w:rsidR="00BC3A59" w:rsidRPr="00EF0B8E">
        <w:rPr>
          <w:rFonts w:ascii="Times New Roman" w:hAnsi="Times New Roman" w:cs="Times New Roman"/>
        </w:rPr>
        <w:t>E</w:t>
      </w:r>
      <w:r w:rsidR="00344923" w:rsidRPr="00EF0B8E">
        <w:rPr>
          <w:rFonts w:ascii="Times New Roman" w:hAnsi="Times New Roman" w:cs="Times New Roman"/>
        </w:rPr>
        <w:t>ds</w:t>
      </w:r>
      <w:r w:rsidR="00BC3A59" w:rsidRPr="00EF0B8E">
        <w:rPr>
          <w:rFonts w:ascii="Times New Roman" w:hAnsi="Times New Roman" w:cs="Times New Roman"/>
        </w:rPr>
        <w:t>.</w:t>
      </w:r>
      <w:r w:rsidR="00344923" w:rsidRPr="00EF0B8E">
        <w:rPr>
          <w:rFonts w:ascii="Times New Roman" w:hAnsi="Times New Roman" w:cs="Times New Roman"/>
        </w:rPr>
        <w:t>)</w:t>
      </w:r>
      <w:r w:rsidR="00BC3A59" w:rsidRPr="00EF0B8E">
        <w:rPr>
          <w:rFonts w:ascii="Times New Roman" w:hAnsi="Times New Roman" w:cs="Times New Roman"/>
        </w:rPr>
        <w:t>,</w:t>
      </w:r>
      <w:r w:rsidR="00BF6380" w:rsidRPr="00EF0B8E">
        <w:rPr>
          <w:rFonts w:ascii="Times New Roman" w:hAnsi="Times New Roman" w:cs="Times New Roman"/>
        </w:rPr>
        <w:t xml:space="preserve"> </w:t>
      </w:r>
      <w:r w:rsidRPr="00EF0B8E">
        <w:rPr>
          <w:rFonts w:ascii="Times New Roman" w:hAnsi="Times New Roman" w:cs="Times New Roman"/>
          <w:i/>
          <w:iCs/>
        </w:rPr>
        <w:t>The psychology of a</w:t>
      </w:r>
      <w:r w:rsidR="00BF6380" w:rsidRPr="00EF0B8E">
        <w:rPr>
          <w:rFonts w:ascii="Times New Roman" w:hAnsi="Times New Roman" w:cs="Times New Roman"/>
          <w:i/>
          <w:iCs/>
        </w:rPr>
        <w:t>ction</w:t>
      </w:r>
      <w:r w:rsidR="00BC3A59" w:rsidRPr="00EF0B8E">
        <w:rPr>
          <w:rFonts w:ascii="Times New Roman" w:hAnsi="Times New Roman" w:cs="Times New Roman"/>
        </w:rPr>
        <w:t xml:space="preserve"> (pp. 197-218</w:t>
      </w:r>
      <w:r w:rsidR="00BC3A59" w:rsidRPr="00EF0B8E">
        <w:rPr>
          <w:rFonts w:ascii="Times New Roman" w:hAnsi="Times New Roman" w:cs="Times New Roman"/>
          <w:color w:val="011238"/>
          <w:shd w:val="clear" w:color="auto" w:fill="FFFFFF"/>
        </w:rPr>
        <w:t>).</w:t>
      </w:r>
      <w:r w:rsidR="00934C56" w:rsidRPr="00EF0B8E">
        <w:rPr>
          <w:rFonts w:ascii="Times New Roman" w:hAnsi="Times New Roman" w:cs="Times New Roman"/>
        </w:rPr>
        <w:t xml:space="preserve"> </w:t>
      </w:r>
      <w:r w:rsidRPr="00EF0B8E">
        <w:rPr>
          <w:rFonts w:ascii="Times New Roman" w:hAnsi="Times New Roman" w:cs="Times New Roman"/>
        </w:rPr>
        <w:t>Guilford Press</w:t>
      </w:r>
      <w:r w:rsidR="00BC3A59" w:rsidRPr="00EF0B8E">
        <w:rPr>
          <w:rFonts w:ascii="Times New Roman" w:hAnsi="Times New Roman" w:cs="Times New Roman"/>
        </w:rPr>
        <w:t>.</w:t>
      </w:r>
      <w:r w:rsidR="00344923" w:rsidRPr="00EF0B8E">
        <w:rPr>
          <w:rFonts w:ascii="Times New Roman" w:hAnsi="Times New Roman" w:cs="Times New Roman"/>
        </w:rPr>
        <w:t xml:space="preserve"> </w:t>
      </w:r>
    </w:p>
    <w:p w14:paraId="69A4BF87" w14:textId="43DCE0FB" w:rsidR="00E2630A" w:rsidRPr="00EF0B8E" w:rsidRDefault="007704A7"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lastRenderedPageBreak/>
        <w:t>May</w:t>
      </w:r>
      <w:r w:rsidR="00F9379D" w:rsidRPr="00EF0B8E">
        <w:rPr>
          <w:rFonts w:ascii="Times New Roman" w:hAnsi="Times New Roman" w:cs="Times New Roman"/>
        </w:rPr>
        <w:t>,</w:t>
      </w:r>
      <w:r w:rsidRPr="00EF0B8E">
        <w:rPr>
          <w:rFonts w:ascii="Times New Roman" w:hAnsi="Times New Roman" w:cs="Times New Roman"/>
        </w:rPr>
        <w:t xml:space="preserve"> J</w:t>
      </w:r>
      <w:r w:rsidR="00F9379D"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r w:rsidRPr="00EF0B8E">
        <w:rPr>
          <w:rFonts w:ascii="Times New Roman" w:hAnsi="Times New Roman" w:cs="Times New Roman"/>
        </w:rPr>
        <w:t>Holton</w:t>
      </w:r>
      <w:r w:rsidR="00F9379D" w:rsidRPr="00EF0B8E">
        <w:rPr>
          <w:rFonts w:ascii="Times New Roman" w:hAnsi="Times New Roman" w:cs="Times New Roman"/>
        </w:rPr>
        <w:t>,</w:t>
      </w:r>
      <w:r w:rsidRPr="00EF0B8E">
        <w:rPr>
          <w:rFonts w:ascii="Times New Roman" w:hAnsi="Times New Roman" w:cs="Times New Roman"/>
        </w:rPr>
        <w:t xml:space="preserve"> R</w:t>
      </w:r>
      <w:r w:rsidR="00F9379D" w:rsidRPr="00EF0B8E">
        <w:rPr>
          <w:rFonts w:ascii="Times New Roman" w:hAnsi="Times New Roman" w:cs="Times New Roman"/>
        </w:rPr>
        <w:t>.</w:t>
      </w:r>
      <w:r w:rsidRPr="00EF0B8E">
        <w:rPr>
          <w:rFonts w:ascii="Times New Roman" w:hAnsi="Times New Roman" w:cs="Times New Roman"/>
        </w:rPr>
        <w:t xml:space="preserve"> (2012)</w:t>
      </w:r>
      <w:r w:rsidR="00F9379D" w:rsidRPr="00EF0B8E">
        <w:rPr>
          <w:rFonts w:ascii="Times New Roman" w:hAnsi="Times New Roman" w:cs="Times New Roman"/>
        </w:rPr>
        <w:t>.</w:t>
      </w:r>
      <w:r w:rsidRPr="00EF0B8E">
        <w:rPr>
          <w:rFonts w:ascii="Times New Roman" w:hAnsi="Times New Roman" w:cs="Times New Roman"/>
        </w:rPr>
        <w:t xml:space="preserve"> What in the world is weakness of will? </w:t>
      </w:r>
      <w:r w:rsidRPr="00EF0B8E">
        <w:rPr>
          <w:rFonts w:ascii="Times New Roman" w:hAnsi="Times New Roman" w:cs="Times New Roman"/>
          <w:i/>
          <w:iCs/>
        </w:rPr>
        <w:t>Phil</w:t>
      </w:r>
      <w:r w:rsidR="00A626C2" w:rsidRPr="00EF0B8E">
        <w:rPr>
          <w:rFonts w:ascii="Times New Roman" w:hAnsi="Times New Roman" w:cs="Times New Roman"/>
          <w:i/>
          <w:iCs/>
        </w:rPr>
        <w:t>osophical</w:t>
      </w:r>
      <w:r w:rsidRPr="00EF0B8E">
        <w:rPr>
          <w:rFonts w:ascii="Times New Roman" w:hAnsi="Times New Roman" w:cs="Times New Roman"/>
          <w:i/>
          <w:iCs/>
        </w:rPr>
        <w:t xml:space="preserve"> Stud</w:t>
      </w:r>
      <w:r w:rsidR="00A626C2" w:rsidRPr="00EF0B8E">
        <w:rPr>
          <w:rFonts w:ascii="Times New Roman" w:hAnsi="Times New Roman" w:cs="Times New Roman"/>
          <w:i/>
          <w:iCs/>
        </w:rPr>
        <w:t>ies</w:t>
      </w:r>
      <w:r w:rsidR="00A626C2" w:rsidRPr="00EF0B8E">
        <w:rPr>
          <w:rFonts w:ascii="Times New Roman" w:hAnsi="Times New Roman" w:cs="Times New Roman"/>
        </w:rPr>
        <w:t>,</w:t>
      </w:r>
      <w:r w:rsidRPr="00EF0B8E">
        <w:rPr>
          <w:rFonts w:ascii="Times New Roman" w:hAnsi="Times New Roman" w:cs="Times New Roman"/>
          <w:i/>
          <w:iCs/>
        </w:rPr>
        <w:t xml:space="preserve"> </w:t>
      </w:r>
      <w:r w:rsidRPr="00EF0B8E">
        <w:rPr>
          <w:rFonts w:ascii="Times New Roman" w:hAnsi="Times New Roman" w:cs="Times New Roman"/>
        </w:rPr>
        <w:t>157</w:t>
      </w:r>
      <w:r w:rsidR="00A626C2" w:rsidRPr="00EF0B8E">
        <w:rPr>
          <w:rFonts w:ascii="Times New Roman" w:hAnsi="Times New Roman" w:cs="Times New Roman"/>
        </w:rPr>
        <w:t xml:space="preserve">, </w:t>
      </w:r>
      <w:r w:rsidRPr="00EF0B8E">
        <w:rPr>
          <w:rFonts w:ascii="Times New Roman" w:hAnsi="Times New Roman" w:cs="Times New Roman"/>
        </w:rPr>
        <w:t>341-360</w:t>
      </w:r>
      <w:r w:rsidR="00BC3A59" w:rsidRPr="00EF0B8E">
        <w:rPr>
          <w:rFonts w:ascii="Times New Roman" w:hAnsi="Times New Roman" w:cs="Times New Roman"/>
        </w:rPr>
        <w:t>.</w:t>
      </w:r>
      <w:r w:rsidR="00E2630A" w:rsidRPr="00EF0B8E">
        <w:rPr>
          <w:rFonts w:ascii="Times New Roman" w:hAnsi="Times New Roman" w:cs="Times New Roman"/>
        </w:rPr>
        <w:t xml:space="preserve"> </w:t>
      </w:r>
      <w:hyperlink r:id="rId37"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10.1007/s11098-010-9651-8</w:t>
        </w:r>
      </w:hyperlink>
    </w:p>
    <w:p w14:paraId="703F376A" w14:textId="5AA74771" w:rsidR="00E2630A" w:rsidRPr="00EF0B8E" w:rsidRDefault="00B17A7D"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Morton</w:t>
      </w:r>
      <w:r w:rsidR="00F9379D" w:rsidRPr="00EF0B8E">
        <w:rPr>
          <w:rFonts w:ascii="Times New Roman" w:hAnsi="Times New Roman" w:cs="Times New Roman"/>
        </w:rPr>
        <w:t>,</w:t>
      </w:r>
      <w:r w:rsidR="00344923" w:rsidRPr="00EF0B8E">
        <w:rPr>
          <w:rFonts w:ascii="Times New Roman" w:hAnsi="Times New Roman" w:cs="Times New Roman"/>
        </w:rPr>
        <w:t xml:space="preserve"> J</w:t>
      </w:r>
      <w:r w:rsidR="00F9379D" w:rsidRPr="00EF0B8E">
        <w:rPr>
          <w:rFonts w:ascii="Times New Roman" w:hAnsi="Times New Roman" w:cs="Times New Roman"/>
        </w:rPr>
        <w:t>.</w:t>
      </w:r>
      <w:r w:rsidR="00344923"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r w:rsidRPr="00EF0B8E">
        <w:rPr>
          <w:rFonts w:ascii="Times New Roman" w:hAnsi="Times New Roman" w:cs="Times New Roman"/>
        </w:rPr>
        <w:t>Paul</w:t>
      </w:r>
      <w:r w:rsidR="00F9379D" w:rsidRPr="00EF0B8E">
        <w:rPr>
          <w:rFonts w:ascii="Times New Roman" w:hAnsi="Times New Roman" w:cs="Times New Roman"/>
        </w:rPr>
        <w:t>,</w:t>
      </w:r>
      <w:r w:rsidR="00344923" w:rsidRPr="00EF0B8E">
        <w:rPr>
          <w:rFonts w:ascii="Times New Roman" w:hAnsi="Times New Roman" w:cs="Times New Roman"/>
        </w:rPr>
        <w:t xml:space="preserve"> S</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2019</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Grit. </w:t>
      </w:r>
      <w:r w:rsidRPr="00EF0B8E">
        <w:rPr>
          <w:rFonts w:ascii="Times New Roman" w:hAnsi="Times New Roman" w:cs="Times New Roman"/>
          <w:i/>
          <w:iCs/>
        </w:rPr>
        <w:t>Ethics</w:t>
      </w:r>
      <w:r w:rsidR="00A626C2" w:rsidRPr="00EF0B8E">
        <w:rPr>
          <w:rFonts w:ascii="Times New Roman" w:hAnsi="Times New Roman" w:cs="Times New Roman"/>
        </w:rPr>
        <w:t>,</w:t>
      </w:r>
      <w:r w:rsidRPr="00EF0B8E">
        <w:rPr>
          <w:rFonts w:ascii="Times New Roman" w:hAnsi="Times New Roman" w:cs="Times New Roman"/>
        </w:rPr>
        <w:t xml:space="preserve"> 129</w:t>
      </w:r>
      <w:r w:rsidR="00A626C2" w:rsidRPr="00EF0B8E">
        <w:rPr>
          <w:rFonts w:ascii="Times New Roman" w:hAnsi="Times New Roman" w:cs="Times New Roman"/>
        </w:rPr>
        <w:t xml:space="preserve">, </w:t>
      </w:r>
      <w:r w:rsidRPr="00EF0B8E">
        <w:rPr>
          <w:rFonts w:ascii="Times New Roman" w:hAnsi="Times New Roman" w:cs="Times New Roman"/>
        </w:rPr>
        <w:t>175-203</w:t>
      </w:r>
      <w:r w:rsidR="00E2630A" w:rsidRPr="00EF0B8E">
        <w:rPr>
          <w:rFonts w:ascii="Times New Roman" w:hAnsi="Times New Roman" w:cs="Times New Roman"/>
        </w:rPr>
        <w:t xml:space="preserve">. </w:t>
      </w:r>
      <w:hyperlink r:id="rId38"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10.1086/700029</w:t>
        </w:r>
      </w:hyperlink>
    </w:p>
    <w:p w14:paraId="7FCA234E" w14:textId="118B6962" w:rsidR="00E2630A" w:rsidRPr="00EF0B8E" w:rsidRDefault="00D133AF"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Muraven</w:t>
      </w:r>
      <w:proofErr w:type="spellEnd"/>
      <w:r w:rsidR="00F9379D" w:rsidRPr="00EF0B8E">
        <w:rPr>
          <w:rFonts w:ascii="Times New Roman" w:hAnsi="Times New Roman" w:cs="Times New Roman"/>
        </w:rPr>
        <w:t>,</w:t>
      </w:r>
      <w:r w:rsidRPr="00EF0B8E">
        <w:rPr>
          <w:rFonts w:ascii="Times New Roman" w:hAnsi="Times New Roman" w:cs="Times New Roman"/>
        </w:rPr>
        <w:t xml:space="preserve"> M</w:t>
      </w:r>
      <w:r w:rsidR="00F9379D" w:rsidRPr="00EF0B8E">
        <w:rPr>
          <w:rFonts w:ascii="Times New Roman" w:hAnsi="Times New Roman" w:cs="Times New Roman"/>
        </w:rPr>
        <w:t>.</w:t>
      </w:r>
      <w:r w:rsidRPr="00EF0B8E">
        <w:rPr>
          <w:rFonts w:ascii="Times New Roman" w:hAnsi="Times New Roman" w:cs="Times New Roman"/>
        </w:rPr>
        <w:t>, Tice</w:t>
      </w:r>
      <w:r w:rsidR="00F9379D" w:rsidRPr="00EF0B8E">
        <w:rPr>
          <w:rFonts w:ascii="Times New Roman" w:hAnsi="Times New Roman" w:cs="Times New Roman"/>
        </w:rPr>
        <w:t>,</w:t>
      </w:r>
      <w:r w:rsidRPr="00EF0B8E">
        <w:rPr>
          <w:rFonts w:ascii="Times New Roman" w:hAnsi="Times New Roman" w:cs="Times New Roman"/>
        </w:rPr>
        <w:t xml:space="preserve"> D</w:t>
      </w:r>
      <w:r w:rsidR="00F9379D"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r w:rsidRPr="00EF0B8E">
        <w:rPr>
          <w:rFonts w:ascii="Times New Roman" w:hAnsi="Times New Roman" w:cs="Times New Roman"/>
        </w:rPr>
        <w:t>Baumeister</w:t>
      </w:r>
      <w:r w:rsidR="00F9379D" w:rsidRPr="00EF0B8E">
        <w:rPr>
          <w:rFonts w:ascii="Times New Roman" w:hAnsi="Times New Roman" w:cs="Times New Roman"/>
        </w:rPr>
        <w:t>,</w:t>
      </w:r>
      <w:r w:rsidRPr="00EF0B8E">
        <w:rPr>
          <w:rFonts w:ascii="Times New Roman" w:hAnsi="Times New Roman" w:cs="Times New Roman"/>
        </w:rPr>
        <w:t xml:space="preserve"> R</w:t>
      </w:r>
      <w:r w:rsidR="00F9379D" w:rsidRPr="00EF0B8E">
        <w:rPr>
          <w:rFonts w:ascii="Times New Roman" w:hAnsi="Times New Roman" w:cs="Times New Roman"/>
        </w:rPr>
        <w:t>.</w:t>
      </w:r>
      <w:r w:rsidRPr="00EF0B8E">
        <w:rPr>
          <w:rFonts w:ascii="Times New Roman" w:hAnsi="Times New Roman" w:cs="Times New Roman"/>
        </w:rPr>
        <w:t xml:space="preserve"> (1998)</w:t>
      </w:r>
      <w:r w:rsidR="00F9379D" w:rsidRPr="00EF0B8E">
        <w:rPr>
          <w:rFonts w:ascii="Times New Roman" w:hAnsi="Times New Roman" w:cs="Times New Roman"/>
        </w:rPr>
        <w:t>.</w:t>
      </w:r>
      <w:r w:rsidRPr="00EF0B8E">
        <w:rPr>
          <w:rFonts w:ascii="Times New Roman" w:hAnsi="Times New Roman" w:cs="Times New Roman"/>
        </w:rPr>
        <w:t xml:space="preserve"> Self-control as limited resource: Regulatory depletion patterns.</w:t>
      </w:r>
      <w:r w:rsidRPr="00EF0B8E">
        <w:rPr>
          <w:rFonts w:ascii="Times New Roman" w:hAnsi="Times New Roman" w:cs="Times New Roman"/>
          <w:i/>
        </w:rPr>
        <w:t xml:space="preserve"> </w:t>
      </w:r>
      <w:r w:rsidR="00A626C2" w:rsidRPr="00EF0B8E">
        <w:rPr>
          <w:rFonts w:ascii="Times New Roman" w:hAnsi="Times New Roman" w:cs="Times New Roman"/>
          <w:i/>
          <w:iCs/>
        </w:rPr>
        <w:t>Journal of Personality and Social Psychology,</w:t>
      </w:r>
      <w:r w:rsidR="00A626C2" w:rsidRPr="00EF0B8E">
        <w:rPr>
          <w:rFonts w:ascii="Times New Roman" w:hAnsi="Times New Roman" w:cs="Times New Roman"/>
        </w:rPr>
        <w:t xml:space="preserve"> </w:t>
      </w:r>
      <w:r w:rsidRPr="00EF0B8E">
        <w:rPr>
          <w:rFonts w:ascii="Times New Roman" w:hAnsi="Times New Roman" w:cs="Times New Roman"/>
        </w:rPr>
        <w:t>74</w:t>
      </w:r>
      <w:r w:rsidR="00A626C2" w:rsidRPr="00EF0B8E">
        <w:rPr>
          <w:rFonts w:ascii="Times New Roman" w:hAnsi="Times New Roman" w:cs="Times New Roman"/>
        </w:rPr>
        <w:t xml:space="preserve">, </w:t>
      </w:r>
      <w:r w:rsidRPr="00EF0B8E">
        <w:rPr>
          <w:rFonts w:ascii="Times New Roman" w:hAnsi="Times New Roman" w:cs="Times New Roman"/>
        </w:rPr>
        <w:t>774-789</w:t>
      </w:r>
      <w:r w:rsidR="00E2630A" w:rsidRPr="00EF0B8E">
        <w:rPr>
          <w:rFonts w:ascii="Times New Roman" w:hAnsi="Times New Roman" w:cs="Times New Roman"/>
        </w:rPr>
        <w:t xml:space="preserve">. </w:t>
      </w:r>
      <w:hyperlink r:id="rId39"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10.1037/0022-3514.74.3.774</w:t>
        </w:r>
      </w:hyperlink>
    </w:p>
    <w:p w14:paraId="21763310" w14:textId="5C57C1FC" w:rsidR="00E2630A"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Navon</w:t>
      </w:r>
      <w:r w:rsidR="00F9379D" w:rsidRPr="00EF0B8E">
        <w:rPr>
          <w:rFonts w:ascii="Times New Roman" w:hAnsi="Times New Roman" w:cs="Times New Roman"/>
        </w:rPr>
        <w:t>,</w:t>
      </w:r>
      <w:r w:rsidR="00344923" w:rsidRPr="00EF0B8E">
        <w:rPr>
          <w:rFonts w:ascii="Times New Roman" w:hAnsi="Times New Roman" w:cs="Times New Roman"/>
        </w:rPr>
        <w:t xml:space="preserve"> D</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1984</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Resources—a theoretical soup s</w:t>
      </w:r>
      <w:r w:rsidR="00D71396" w:rsidRPr="00EF0B8E">
        <w:rPr>
          <w:rFonts w:ascii="Times New Roman" w:hAnsi="Times New Roman" w:cs="Times New Roman"/>
        </w:rPr>
        <w:t>tone?</w:t>
      </w:r>
      <w:r w:rsidRPr="00EF0B8E">
        <w:rPr>
          <w:rFonts w:ascii="Times New Roman" w:hAnsi="Times New Roman" w:cs="Times New Roman"/>
        </w:rPr>
        <w:t xml:space="preserve"> </w:t>
      </w:r>
      <w:r w:rsidR="00D71396" w:rsidRPr="00EF0B8E">
        <w:rPr>
          <w:rFonts w:ascii="Times New Roman" w:hAnsi="Times New Roman" w:cs="Times New Roman"/>
          <w:i/>
          <w:iCs/>
        </w:rPr>
        <w:t>Psych</w:t>
      </w:r>
      <w:r w:rsidR="00A626C2" w:rsidRPr="00EF0B8E">
        <w:rPr>
          <w:rFonts w:ascii="Times New Roman" w:hAnsi="Times New Roman" w:cs="Times New Roman"/>
          <w:i/>
          <w:iCs/>
        </w:rPr>
        <w:t>ological</w:t>
      </w:r>
      <w:r w:rsidR="00D71396" w:rsidRPr="00EF0B8E">
        <w:rPr>
          <w:rFonts w:ascii="Times New Roman" w:hAnsi="Times New Roman" w:cs="Times New Roman"/>
          <w:i/>
          <w:iCs/>
        </w:rPr>
        <w:t xml:space="preserve"> Review</w:t>
      </w:r>
      <w:r w:rsidR="00A626C2" w:rsidRPr="00EF0B8E">
        <w:rPr>
          <w:rFonts w:ascii="Times New Roman" w:hAnsi="Times New Roman" w:cs="Times New Roman"/>
        </w:rPr>
        <w:t>,</w:t>
      </w:r>
      <w:r w:rsidR="00D71396" w:rsidRPr="00EF0B8E">
        <w:rPr>
          <w:rFonts w:ascii="Times New Roman" w:hAnsi="Times New Roman" w:cs="Times New Roman"/>
        </w:rPr>
        <w:t xml:space="preserve"> </w:t>
      </w:r>
      <w:r w:rsidRPr="00EF0B8E">
        <w:rPr>
          <w:rFonts w:ascii="Times New Roman" w:hAnsi="Times New Roman" w:cs="Times New Roman"/>
        </w:rPr>
        <w:t>91</w:t>
      </w:r>
      <w:r w:rsidR="00A626C2" w:rsidRPr="00EF0B8E">
        <w:rPr>
          <w:rFonts w:ascii="Times New Roman" w:hAnsi="Times New Roman" w:cs="Times New Roman"/>
        </w:rPr>
        <w:t xml:space="preserve">, </w:t>
      </w:r>
      <w:r w:rsidR="00934C56" w:rsidRPr="00EF0B8E">
        <w:rPr>
          <w:rFonts w:ascii="Times New Roman" w:hAnsi="Times New Roman" w:cs="Times New Roman"/>
        </w:rPr>
        <w:t>216-</w:t>
      </w:r>
      <w:r w:rsidR="00D71396" w:rsidRPr="00EF0B8E">
        <w:rPr>
          <w:rFonts w:ascii="Times New Roman" w:hAnsi="Times New Roman" w:cs="Times New Roman"/>
        </w:rPr>
        <w:t>34</w:t>
      </w:r>
      <w:r w:rsidR="00E2630A" w:rsidRPr="00EF0B8E">
        <w:rPr>
          <w:rFonts w:ascii="Times New Roman" w:hAnsi="Times New Roman" w:cs="Times New Roman"/>
        </w:rPr>
        <w:t xml:space="preserve">. </w:t>
      </w:r>
      <w:hyperlink r:id="rId40" w:history="1">
        <w:r w:rsidR="00E2630A" w:rsidRPr="00EF0B8E">
          <w:rPr>
            <w:rStyle w:val="Hyperlink"/>
            <w:rFonts w:ascii="Times New Roman" w:hAnsi="Times New Roman" w:cs="Times New Roman"/>
          </w:rPr>
          <w:t>https://doi.org/</w:t>
        </w:r>
        <w:r w:rsidR="00E2630A" w:rsidRPr="00EF0B8E">
          <w:rPr>
            <w:rStyle w:val="Hyperlink"/>
            <w:rFonts w:ascii="Times New Roman" w:hAnsi="Times New Roman" w:cs="Times New Roman"/>
            <w:shd w:val="clear" w:color="auto" w:fill="FFFFFF"/>
          </w:rPr>
          <w:t>10.1037/0033-295X.91.2.216</w:t>
        </w:r>
      </w:hyperlink>
    </w:p>
    <w:p w14:paraId="503A7C42" w14:textId="42EC55D9" w:rsidR="004B00C3" w:rsidRPr="00EF0B8E" w:rsidRDefault="0012302C"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Nordgren</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L</w:t>
      </w:r>
      <w:r w:rsidR="00F9379D" w:rsidRPr="00EF0B8E">
        <w:rPr>
          <w:rFonts w:ascii="Times New Roman" w:hAnsi="Times New Roman" w:cs="Times New Roman"/>
        </w:rPr>
        <w:t>.</w:t>
      </w:r>
      <w:r w:rsidRPr="00EF0B8E">
        <w:rPr>
          <w:rFonts w:ascii="Times New Roman" w:hAnsi="Times New Roman" w:cs="Times New Roman"/>
        </w:rPr>
        <w:t xml:space="preserve">, van </w:t>
      </w:r>
      <w:proofErr w:type="spellStart"/>
      <w:r w:rsidRPr="00EF0B8E">
        <w:rPr>
          <w:rFonts w:ascii="Times New Roman" w:hAnsi="Times New Roman" w:cs="Times New Roman"/>
        </w:rPr>
        <w:t>Harreveld</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F</w:t>
      </w:r>
      <w:r w:rsidR="00F9379D"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r w:rsidRPr="00EF0B8E">
        <w:rPr>
          <w:rFonts w:ascii="Times New Roman" w:hAnsi="Times New Roman" w:cs="Times New Roman"/>
        </w:rPr>
        <w:t xml:space="preserve">van der </w:t>
      </w:r>
      <w:proofErr w:type="spellStart"/>
      <w:r w:rsidRPr="00EF0B8E">
        <w:rPr>
          <w:rFonts w:ascii="Times New Roman" w:hAnsi="Times New Roman" w:cs="Times New Roman"/>
        </w:rPr>
        <w:t>Pligt</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J</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00715ACC" w:rsidRPr="00EF0B8E">
        <w:rPr>
          <w:rFonts w:ascii="Times New Roman" w:hAnsi="Times New Roman" w:cs="Times New Roman"/>
        </w:rPr>
        <w:t>2009</w:t>
      </w:r>
      <w:r w:rsidR="00344923" w:rsidRPr="00EF0B8E">
        <w:rPr>
          <w:rFonts w:ascii="Times New Roman" w:hAnsi="Times New Roman" w:cs="Times New Roman"/>
        </w:rPr>
        <w:t>)</w:t>
      </w:r>
      <w:r w:rsidR="00F9379D" w:rsidRPr="00EF0B8E">
        <w:rPr>
          <w:rFonts w:ascii="Times New Roman" w:hAnsi="Times New Roman" w:cs="Times New Roman"/>
        </w:rPr>
        <w:t>.</w:t>
      </w:r>
      <w:r w:rsidR="00715ACC" w:rsidRPr="00EF0B8E">
        <w:rPr>
          <w:rFonts w:ascii="Times New Roman" w:hAnsi="Times New Roman" w:cs="Times New Roman"/>
        </w:rPr>
        <w:t xml:space="preserve"> The restraint bias.</w:t>
      </w:r>
      <w:r w:rsidRPr="00EF0B8E">
        <w:rPr>
          <w:rFonts w:ascii="Times New Roman" w:hAnsi="Times New Roman" w:cs="Times New Roman"/>
        </w:rPr>
        <w:t xml:space="preserve"> </w:t>
      </w:r>
      <w:r w:rsidRPr="00EF0B8E">
        <w:rPr>
          <w:rFonts w:ascii="Times New Roman" w:hAnsi="Times New Roman" w:cs="Times New Roman"/>
          <w:i/>
          <w:iCs/>
        </w:rPr>
        <w:t>Psych</w:t>
      </w:r>
      <w:r w:rsidR="00A626C2" w:rsidRPr="00EF0B8E">
        <w:rPr>
          <w:rFonts w:ascii="Times New Roman" w:hAnsi="Times New Roman" w:cs="Times New Roman"/>
          <w:i/>
          <w:iCs/>
        </w:rPr>
        <w:t>ological</w:t>
      </w:r>
      <w:r w:rsidRPr="00EF0B8E">
        <w:rPr>
          <w:rFonts w:ascii="Times New Roman" w:hAnsi="Times New Roman" w:cs="Times New Roman"/>
          <w:i/>
          <w:iCs/>
        </w:rPr>
        <w:t xml:space="preserve"> Sci</w:t>
      </w:r>
      <w:r w:rsidR="00A626C2" w:rsidRPr="00EF0B8E">
        <w:rPr>
          <w:rFonts w:ascii="Times New Roman" w:hAnsi="Times New Roman" w:cs="Times New Roman"/>
          <w:i/>
          <w:iCs/>
        </w:rPr>
        <w:t>ence</w:t>
      </w:r>
      <w:r w:rsidR="00A626C2"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rPr>
        <w:t>20</w:t>
      </w:r>
      <w:r w:rsidR="00A626C2" w:rsidRPr="00EF0B8E">
        <w:rPr>
          <w:rFonts w:ascii="Times New Roman" w:hAnsi="Times New Roman" w:cs="Times New Roman"/>
        </w:rPr>
        <w:t xml:space="preserve">, </w:t>
      </w:r>
      <w:r w:rsidRPr="00EF0B8E">
        <w:rPr>
          <w:rFonts w:ascii="Times New Roman" w:hAnsi="Times New Roman" w:cs="Times New Roman"/>
        </w:rPr>
        <w:t>523-</w:t>
      </w:r>
      <w:r w:rsidR="00715ACC" w:rsidRPr="00EF0B8E">
        <w:rPr>
          <w:rFonts w:ascii="Times New Roman" w:hAnsi="Times New Roman" w:cs="Times New Roman"/>
        </w:rPr>
        <w:t>15</w:t>
      </w:r>
      <w:r w:rsidRPr="00EF0B8E">
        <w:rPr>
          <w:rFonts w:ascii="Times New Roman" w:hAnsi="Times New Roman" w:cs="Times New Roman"/>
        </w:rPr>
        <w:t>28</w:t>
      </w:r>
      <w:r w:rsidR="004B00C3" w:rsidRPr="00EF0B8E">
        <w:rPr>
          <w:rFonts w:ascii="Times New Roman" w:hAnsi="Times New Roman" w:cs="Times New Roman"/>
        </w:rPr>
        <w:t>.</w:t>
      </w:r>
      <w:r w:rsidR="00F9379D" w:rsidRPr="00EF0B8E">
        <w:rPr>
          <w:rFonts w:ascii="Times New Roman" w:hAnsi="Times New Roman" w:cs="Times New Roman"/>
        </w:rPr>
        <w:t xml:space="preserve"> </w:t>
      </w:r>
      <w:hyperlink r:id="rId41" w:history="1">
        <w:r w:rsidR="00F9379D" w:rsidRPr="00EF0B8E">
          <w:rPr>
            <w:rStyle w:val="Hyperlink"/>
            <w:rFonts w:ascii="Times New Roman" w:hAnsi="Times New Roman" w:cs="Times New Roman"/>
            <w:shd w:val="clear" w:color="auto" w:fill="FFFFFF"/>
          </w:rPr>
          <w:t>https://doi.org/10.1111/j.1467-9280.2009.02468.x</w:t>
        </w:r>
      </w:hyperlink>
    </w:p>
    <w:p w14:paraId="31644BD5" w14:textId="19FC83E7" w:rsidR="004B00C3" w:rsidRPr="00EF0B8E" w:rsidRDefault="00490338"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Nussbaum</w:t>
      </w:r>
      <w:r w:rsidR="00F9379D" w:rsidRPr="00EF0B8E">
        <w:rPr>
          <w:rFonts w:ascii="Times New Roman" w:hAnsi="Times New Roman" w:cs="Times New Roman"/>
        </w:rPr>
        <w:t>,</w:t>
      </w:r>
      <w:r w:rsidR="00344923" w:rsidRPr="00EF0B8E">
        <w:rPr>
          <w:rFonts w:ascii="Times New Roman" w:hAnsi="Times New Roman" w:cs="Times New Roman"/>
        </w:rPr>
        <w:t xml:space="preserve"> M</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1988</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Non-relative virtues: An Aristotelian approach. </w:t>
      </w:r>
      <w:r w:rsidR="00AD236A" w:rsidRPr="00EF0B8E">
        <w:rPr>
          <w:rFonts w:ascii="Times New Roman" w:hAnsi="Times New Roman" w:cs="Times New Roman"/>
          <w:i/>
          <w:iCs/>
        </w:rPr>
        <w:t>Midwest Stud</w:t>
      </w:r>
      <w:r w:rsidR="00A626C2" w:rsidRPr="00EF0B8E">
        <w:rPr>
          <w:rFonts w:ascii="Times New Roman" w:hAnsi="Times New Roman" w:cs="Times New Roman"/>
          <w:i/>
          <w:iCs/>
        </w:rPr>
        <w:t>ies</w:t>
      </w:r>
      <w:r w:rsidR="00AD236A" w:rsidRPr="00EF0B8E">
        <w:rPr>
          <w:rFonts w:ascii="Times New Roman" w:hAnsi="Times New Roman" w:cs="Times New Roman"/>
          <w:i/>
          <w:iCs/>
        </w:rPr>
        <w:t xml:space="preserve"> </w:t>
      </w:r>
      <w:r w:rsidR="00A626C2" w:rsidRPr="00EF0B8E">
        <w:rPr>
          <w:rFonts w:ascii="Times New Roman" w:hAnsi="Times New Roman" w:cs="Times New Roman"/>
          <w:i/>
          <w:iCs/>
        </w:rPr>
        <w:t xml:space="preserve">in </w:t>
      </w:r>
      <w:r w:rsidR="00AD236A" w:rsidRPr="00EF0B8E">
        <w:rPr>
          <w:rFonts w:ascii="Times New Roman" w:hAnsi="Times New Roman" w:cs="Times New Roman"/>
          <w:i/>
          <w:iCs/>
        </w:rPr>
        <w:t>Phil</w:t>
      </w:r>
      <w:r w:rsidR="00A626C2" w:rsidRPr="00EF0B8E">
        <w:rPr>
          <w:rFonts w:ascii="Times New Roman" w:hAnsi="Times New Roman" w:cs="Times New Roman"/>
          <w:i/>
          <w:iCs/>
        </w:rPr>
        <w:t>osophy</w:t>
      </w:r>
      <w:r w:rsidR="00A626C2" w:rsidRPr="00EF0B8E">
        <w:rPr>
          <w:rFonts w:ascii="Times New Roman" w:hAnsi="Times New Roman" w:cs="Times New Roman"/>
        </w:rPr>
        <w:t>,</w:t>
      </w:r>
      <w:r w:rsidR="00AD236A" w:rsidRPr="00EF0B8E">
        <w:rPr>
          <w:rFonts w:ascii="Times New Roman" w:hAnsi="Times New Roman" w:cs="Times New Roman"/>
        </w:rPr>
        <w:t xml:space="preserve"> 13</w:t>
      </w:r>
      <w:r w:rsidR="00A626C2" w:rsidRPr="00EF0B8E">
        <w:rPr>
          <w:rFonts w:ascii="Times New Roman" w:hAnsi="Times New Roman" w:cs="Times New Roman"/>
        </w:rPr>
        <w:t xml:space="preserve">, </w:t>
      </w:r>
      <w:r w:rsidR="00AD236A" w:rsidRPr="00EF0B8E">
        <w:rPr>
          <w:rFonts w:ascii="Times New Roman" w:hAnsi="Times New Roman" w:cs="Times New Roman"/>
        </w:rPr>
        <w:t>32-53</w:t>
      </w:r>
      <w:r w:rsidR="004B00C3" w:rsidRPr="00EF0B8E">
        <w:rPr>
          <w:rFonts w:ascii="Times New Roman" w:hAnsi="Times New Roman" w:cs="Times New Roman"/>
        </w:rPr>
        <w:t xml:space="preserve">. </w:t>
      </w:r>
      <w:hyperlink r:id="rId42"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10.1111/j.1475-4975.1988.tb00111.x</w:t>
        </w:r>
      </w:hyperlink>
    </w:p>
    <w:p w14:paraId="11893773" w14:textId="29051F77" w:rsidR="00D71396"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color w:val="141414"/>
        </w:rPr>
        <w:t>O’Neill</w:t>
      </w:r>
      <w:r w:rsidR="00F9379D" w:rsidRPr="00EF0B8E">
        <w:rPr>
          <w:rFonts w:ascii="Times New Roman" w:hAnsi="Times New Roman" w:cs="Times New Roman"/>
          <w:color w:val="141414"/>
        </w:rPr>
        <w:t>,</w:t>
      </w:r>
      <w:r w:rsidR="00344923" w:rsidRPr="00EF0B8E">
        <w:rPr>
          <w:rFonts w:ascii="Times New Roman" w:hAnsi="Times New Roman" w:cs="Times New Roman"/>
          <w:color w:val="141414"/>
        </w:rPr>
        <w:t xml:space="preserve"> O</w:t>
      </w:r>
      <w:r w:rsidR="00F9379D" w:rsidRPr="00EF0B8E">
        <w:rPr>
          <w:rFonts w:ascii="Times New Roman" w:hAnsi="Times New Roman" w:cs="Times New Roman"/>
          <w:color w:val="141414"/>
        </w:rPr>
        <w:t>.</w:t>
      </w:r>
      <w:r w:rsidR="00344923" w:rsidRPr="00EF0B8E">
        <w:rPr>
          <w:rFonts w:ascii="Times New Roman" w:hAnsi="Times New Roman" w:cs="Times New Roman"/>
          <w:color w:val="141414"/>
        </w:rPr>
        <w:t xml:space="preserve"> (</w:t>
      </w:r>
      <w:r w:rsidRPr="00EF0B8E">
        <w:rPr>
          <w:rFonts w:ascii="Times New Roman" w:hAnsi="Times New Roman" w:cs="Times New Roman"/>
          <w:color w:val="141414"/>
        </w:rPr>
        <w:t>1996</w:t>
      </w:r>
      <w:r w:rsidR="00344923" w:rsidRPr="00EF0B8E">
        <w:rPr>
          <w:rFonts w:ascii="Times New Roman" w:hAnsi="Times New Roman" w:cs="Times New Roman"/>
          <w:color w:val="141414"/>
        </w:rPr>
        <w:t>)</w:t>
      </w:r>
      <w:r w:rsidR="00F9379D" w:rsidRPr="00EF0B8E">
        <w:rPr>
          <w:rFonts w:ascii="Times New Roman" w:hAnsi="Times New Roman" w:cs="Times New Roman"/>
          <w:color w:val="141414"/>
        </w:rPr>
        <w:t>.</w:t>
      </w:r>
      <w:r w:rsidR="00D71396" w:rsidRPr="00EF0B8E">
        <w:rPr>
          <w:rFonts w:ascii="Times New Roman" w:hAnsi="Times New Roman" w:cs="Times New Roman"/>
          <w:color w:val="141414"/>
        </w:rPr>
        <w:t xml:space="preserve"> </w:t>
      </w:r>
      <w:r w:rsidR="00D71396" w:rsidRPr="00EF0B8E">
        <w:rPr>
          <w:rFonts w:ascii="Times New Roman" w:hAnsi="Times New Roman" w:cs="Times New Roman"/>
          <w:i/>
          <w:iCs/>
          <w:color w:val="141414"/>
        </w:rPr>
        <w:t>Towar</w:t>
      </w:r>
      <w:r w:rsidRPr="00EF0B8E">
        <w:rPr>
          <w:rFonts w:ascii="Times New Roman" w:hAnsi="Times New Roman" w:cs="Times New Roman"/>
          <w:i/>
          <w:iCs/>
          <w:color w:val="141414"/>
        </w:rPr>
        <w:t>ds justice and v</w:t>
      </w:r>
      <w:r w:rsidR="00D71396" w:rsidRPr="00EF0B8E">
        <w:rPr>
          <w:rFonts w:ascii="Times New Roman" w:hAnsi="Times New Roman" w:cs="Times New Roman"/>
          <w:i/>
          <w:iCs/>
          <w:color w:val="141414"/>
        </w:rPr>
        <w:t>irtue</w:t>
      </w:r>
      <w:r w:rsidRPr="00EF0B8E">
        <w:rPr>
          <w:rFonts w:ascii="Times New Roman" w:hAnsi="Times New Roman" w:cs="Times New Roman"/>
          <w:color w:val="141414"/>
        </w:rPr>
        <w:t>. Cambridge University Press</w:t>
      </w:r>
      <w:r w:rsidR="00BC3A59" w:rsidRPr="00EF0B8E">
        <w:rPr>
          <w:rFonts w:ascii="Times New Roman" w:hAnsi="Times New Roman" w:cs="Times New Roman"/>
          <w:color w:val="141414"/>
        </w:rPr>
        <w:t>.</w:t>
      </w:r>
    </w:p>
    <w:p w14:paraId="60117420" w14:textId="584FCB20" w:rsidR="00A247BE" w:rsidRPr="00EF0B8E" w:rsidRDefault="00715ACC" w:rsidP="006818DE">
      <w:pPr>
        <w:tabs>
          <w:tab w:val="left" w:pos="720"/>
        </w:tabs>
        <w:spacing w:line="480" w:lineRule="auto"/>
        <w:ind w:left="720" w:hanging="720"/>
        <w:jc w:val="both"/>
        <w:rPr>
          <w:rFonts w:ascii="Times New Roman" w:hAnsi="Times New Roman" w:cs="Times New Roman"/>
        </w:rPr>
      </w:pPr>
      <w:r w:rsidRPr="00EF0B8E">
        <w:rPr>
          <w:rFonts w:ascii="Times New Roman" w:hAnsi="Times New Roman" w:cs="Times New Roman"/>
        </w:rPr>
        <w:t>O’Shaughnessy</w:t>
      </w:r>
      <w:r w:rsidR="00F9379D" w:rsidRPr="00EF0B8E">
        <w:rPr>
          <w:rFonts w:ascii="Times New Roman" w:hAnsi="Times New Roman" w:cs="Times New Roman"/>
        </w:rPr>
        <w:t>,</w:t>
      </w:r>
      <w:r w:rsidR="00344923" w:rsidRPr="00EF0B8E">
        <w:rPr>
          <w:rFonts w:ascii="Times New Roman" w:hAnsi="Times New Roman" w:cs="Times New Roman"/>
        </w:rPr>
        <w:t xml:space="preserve"> B</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1980</w:t>
      </w:r>
      <w:r w:rsidR="00344923" w:rsidRPr="00EF0B8E">
        <w:rPr>
          <w:rFonts w:ascii="Times New Roman" w:hAnsi="Times New Roman" w:cs="Times New Roman"/>
        </w:rPr>
        <w:t>)</w:t>
      </w:r>
      <w:r w:rsidR="00F9379D" w:rsidRPr="00EF0B8E">
        <w:rPr>
          <w:rFonts w:ascii="Times New Roman" w:hAnsi="Times New Roman" w:cs="Times New Roman"/>
        </w:rPr>
        <w:t>.</w:t>
      </w:r>
      <w:r w:rsidR="00A247BE" w:rsidRPr="00EF0B8E">
        <w:rPr>
          <w:rFonts w:ascii="Times New Roman" w:hAnsi="Times New Roman" w:cs="Times New Roman"/>
        </w:rPr>
        <w:t xml:space="preserve"> </w:t>
      </w:r>
      <w:r w:rsidRPr="00EF0B8E">
        <w:rPr>
          <w:rFonts w:ascii="Times New Roman" w:hAnsi="Times New Roman" w:cs="Times New Roman"/>
          <w:i/>
          <w:iCs/>
        </w:rPr>
        <w:t>The will</w:t>
      </w:r>
      <w:r w:rsidR="00A247BE" w:rsidRPr="00EF0B8E">
        <w:rPr>
          <w:rFonts w:ascii="Times New Roman" w:hAnsi="Times New Roman" w:cs="Times New Roman"/>
        </w:rPr>
        <w:t>. Cambridge University Press</w:t>
      </w:r>
      <w:r w:rsidR="00BC3A59" w:rsidRPr="00EF0B8E">
        <w:rPr>
          <w:rFonts w:ascii="Times New Roman" w:hAnsi="Times New Roman" w:cs="Times New Roman"/>
        </w:rPr>
        <w:t>.</w:t>
      </w:r>
    </w:p>
    <w:p w14:paraId="3BDF1715" w14:textId="1D2A8E7F" w:rsidR="004B00C3" w:rsidRPr="00EF0B8E" w:rsidRDefault="007704A7" w:rsidP="006818DE">
      <w:pPr>
        <w:widowControl w:val="0"/>
        <w:tabs>
          <w:tab w:val="left" w:pos="720"/>
        </w:tabs>
        <w:autoSpaceDE w:val="0"/>
        <w:autoSpaceDN w:val="0"/>
        <w:adjustRightInd w:val="0"/>
        <w:spacing w:line="480" w:lineRule="auto"/>
        <w:ind w:left="720" w:hanging="720"/>
        <w:jc w:val="both"/>
        <w:rPr>
          <w:rFonts w:ascii="Times New Roman" w:hAnsi="Times New Roman" w:cs="Times New Roman"/>
          <w:color w:val="011238"/>
          <w:shd w:val="clear" w:color="auto" w:fill="FFFFFF"/>
        </w:rPr>
      </w:pPr>
      <w:r w:rsidRPr="00EF0B8E">
        <w:rPr>
          <w:rFonts w:ascii="Times New Roman" w:eastAsia="Times New Roman" w:hAnsi="Times New Roman" w:cs="Times New Roman"/>
        </w:rPr>
        <w:t>Peake</w:t>
      </w:r>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P</w:t>
      </w:r>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w:t>
      </w:r>
      <w:proofErr w:type="spellStart"/>
      <w:r w:rsidRPr="00EF0B8E">
        <w:rPr>
          <w:rFonts w:ascii="Times New Roman" w:eastAsia="Times New Roman" w:hAnsi="Times New Roman" w:cs="Times New Roman"/>
        </w:rPr>
        <w:t>Hebl</w:t>
      </w:r>
      <w:proofErr w:type="spellEnd"/>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M</w:t>
      </w:r>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w:t>
      </w:r>
      <w:r w:rsidR="0011376A">
        <w:rPr>
          <w:rFonts w:ascii="Times New Roman" w:eastAsia="Times New Roman" w:hAnsi="Times New Roman" w:cs="Times New Roman"/>
        </w:rPr>
        <w:t xml:space="preserve">&amp; </w:t>
      </w:r>
      <w:proofErr w:type="spellStart"/>
      <w:r w:rsidRPr="00EF0B8E">
        <w:rPr>
          <w:rFonts w:ascii="Times New Roman" w:eastAsia="Times New Roman" w:hAnsi="Times New Roman" w:cs="Times New Roman"/>
        </w:rPr>
        <w:t>Mischel</w:t>
      </w:r>
      <w:proofErr w:type="spellEnd"/>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W</w:t>
      </w:r>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(2002)</w:t>
      </w:r>
      <w:r w:rsidR="00F9379D" w:rsidRPr="00EF0B8E">
        <w:rPr>
          <w:rFonts w:ascii="Times New Roman" w:eastAsia="Times New Roman" w:hAnsi="Times New Roman" w:cs="Times New Roman"/>
        </w:rPr>
        <w:t>.</w:t>
      </w:r>
      <w:r w:rsidRPr="00EF0B8E">
        <w:rPr>
          <w:rFonts w:ascii="Times New Roman" w:eastAsia="Times New Roman" w:hAnsi="Times New Roman" w:cs="Times New Roman"/>
        </w:rPr>
        <w:t xml:space="preserve"> Strategic attention deployment for delay of gratification in working and waiting situations. </w:t>
      </w:r>
      <w:r w:rsidRPr="00EF0B8E">
        <w:rPr>
          <w:rFonts w:ascii="Times New Roman" w:eastAsia="Times New Roman" w:hAnsi="Times New Roman" w:cs="Times New Roman"/>
          <w:i/>
          <w:iCs/>
        </w:rPr>
        <w:t>Dev</w:t>
      </w:r>
      <w:r w:rsidR="00A626C2" w:rsidRPr="00EF0B8E">
        <w:rPr>
          <w:rFonts w:ascii="Times New Roman" w:eastAsia="Times New Roman" w:hAnsi="Times New Roman" w:cs="Times New Roman"/>
          <w:i/>
          <w:iCs/>
        </w:rPr>
        <w:t>elopmental</w:t>
      </w:r>
      <w:r w:rsidRPr="00EF0B8E">
        <w:rPr>
          <w:rFonts w:ascii="Times New Roman" w:eastAsia="Times New Roman" w:hAnsi="Times New Roman" w:cs="Times New Roman"/>
          <w:i/>
          <w:iCs/>
        </w:rPr>
        <w:t xml:space="preserve"> Psych</w:t>
      </w:r>
      <w:r w:rsidR="00A626C2" w:rsidRPr="00EF0B8E">
        <w:rPr>
          <w:rFonts w:ascii="Times New Roman" w:eastAsia="Times New Roman" w:hAnsi="Times New Roman" w:cs="Times New Roman"/>
          <w:i/>
          <w:iCs/>
        </w:rPr>
        <w:t>ology</w:t>
      </w:r>
      <w:r w:rsidR="00A626C2" w:rsidRPr="00EF0B8E">
        <w:rPr>
          <w:rFonts w:ascii="Times New Roman" w:eastAsia="Times New Roman" w:hAnsi="Times New Roman" w:cs="Times New Roman"/>
        </w:rPr>
        <w:t>,</w:t>
      </w:r>
      <w:r w:rsidRPr="00EF0B8E">
        <w:rPr>
          <w:rFonts w:ascii="Times New Roman" w:eastAsia="Times New Roman" w:hAnsi="Times New Roman" w:cs="Times New Roman"/>
        </w:rPr>
        <w:t xml:space="preserve"> 38</w:t>
      </w:r>
      <w:r w:rsidR="00A626C2" w:rsidRPr="00EF0B8E">
        <w:rPr>
          <w:rFonts w:ascii="Times New Roman" w:eastAsia="Times New Roman" w:hAnsi="Times New Roman" w:cs="Times New Roman"/>
        </w:rPr>
        <w:t xml:space="preserve">, </w:t>
      </w:r>
      <w:r w:rsidRPr="00EF0B8E">
        <w:rPr>
          <w:rFonts w:ascii="Times New Roman" w:eastAsia="Times New Roman" w:hAnsi="Times New Roman" w:cs="Times New Roman"/>
        </w:rPr>
        <w:t>313-326</w:t>
      </w:r>
      <w:r w:rsidR="004B00C3" w:rsidRPr="00EF0B8E">
        <w:rPr>
          <w:rFonts w:ascii="Times New Roman" w:eastAsia="Times New Roman" w:hAnsi="Times New Roman" w:cs="Times New Roman"/>
        </w:rPr>
        <w:t xml:space="preserve">. </w:t>
      </w:r>
      <w:hyperlink r:id="rId43"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10.1037/0012-1649.38.2.313</w:t>
        </w:r>
      </w:hyperlink>
    </w:p>
    <w:p w14:paraId="1726A790" w14:textId="6DF94E88" w:rsidR="00F22F27" w:rsidRPr="00EF0B8E" w:rsidRDefault="0003013D" w:rsidP="006818DE">
      <w:pPr>
        <w:widowControl w:val="0"/>
        <w:tabs>
          <w:tab w:val="left" w:pos="720"/>
        </w:tabs>
        <w:autoSpaceDE w:val="0"/>
        <w:autoSpaceDN w:val="0"/>
        <w:adjustRightInd w:val="0"/>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Perry</w:t>
      </w:r>
      <w:r w:rsidR="00F9379D" w:rsidRPr="00EF0B8E">
        <w:rPr>
          <w:rFonts w:ascii="Times New Roman" w:hAnsi="Times New Roman" w:cs="Times New Roman"/>
        </w:rPr>
        <w:t>,</w:t>
      </w:r>
      <w:r w:rsidR="00344923" w:rsidRPr="00EF0B8E">
        <w:rPr>
          <w:rFonts w:ascii="Times New Roman" w:hAnsi="Times New Roman" w:cs="Times New Roman"/>
        </w:rPr>
        <w:t xml:space="preserve"> A</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00715ACC" w:rsidRPr="00EF0B8E">
        <w:rPr>
          <w:rFonts w:ascii="Times New Roman" w:hAnsi="Times New Roman" w:cs="Times New Roman"/>
        </w:rPr>
        <w:t>2014</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t>
      </w:r>
      <w:r w:rsidR="00715ACC" w:rsidRPr="00EF0B8E">
        <w:rPr>
          <w:rFonts w:ascii="Times New Roman" w:hAnsi="Times New Roman" w:cs="Times New Roman"/>
          <w:i/>
          <w:iCs/>
        </w:rPr>
        <w:t>Willpower</w:t>
      </w:r>
      <w:r w:rsidRPr="00EF0B8E">
        <w:rPr>
          <w:rFonts w:ascii="Times New Roman" w:hAnsi="Times New Roman" w:cs="Times New Roman"/>
        </w:rPr>
        <w:t>. Moondance Publishing</w:t>
      </w:r>
      <w:r w:rsidR="00BC3A59" w:rsidRPr="00EF0B8E">
        <w:rPr>
          <w:rFonts w:ascii="Times New Roman" w:hAnsi="Times New Roman" w:cs="Times New Roman"/>
        </w:rPr>
        <w:t>.</w:t>
      </w:r>
    </w:p>
    <w:p w14:paraId="32EF6498" w14:textId="01189E80" w:rsidR="004B00C3" w:rsidRPr="00EF0B8E" w:rsidRDefault="00F22F27"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Pettit</w:t>
      </w:r>
      <w:r w:rsidR="00F9379D" w:rsidRPr="00EF0B8E">
        <w:rPr>
          <w:rFonts w:ascii="Times New Roman" w:hAnsi="Times New Roman" w:cs="Times New Roman"/>
        </w:rPr>
        <w:t>,</w:t>
      </w:r>
      <w:r w:rsidR="00344923" w:rsidRPr="00EF0B8E">
        <w:rPr>
          <w:rFonts w:ascii="Times New Roman" w:hAnsi="Times New Roman" w:cs="Times New Roman"/>
        </w:rPr>
        <w:t xml:space="preserve"> P</w:t>
      </w:r>
      <w:r w:rsidR="00F9379D" w:rsidRPr="00EF0B8E">
        <w:rPr>
          <w:rFonts w:ascii="Times New Roman" w:hAnsi="Times New Roman" w:cs="Times New Roman"/>
        </w:rPr>
        <w:t>.</w:t>
      </w:r>
      <w:r w:rsidRPr="00EF0B8E">
        <w:rPr>
          <w:rFonts w:ascii="Times New Roman" w:hAnsi="Times New Roman" w:cs="Times New Roman"/>
        </w:rPr>
        <w:t xml:space="preserve"> (2004)</w:t>
      </w:r>
      <w:r w:rsidR="00F9379D" w:rsidRPr="00EF0B8E">
        <w:rPr>
          <w:rFonts w:ascii="Times New Roman" w:hAnsi="Times New Roman" w:cs="Times New Roman"/>
        </w:rPr>
        <w:t>.</w:t>
      </w:r>
      <w:r w:rsidRPr="00EF0B8E">
        <w:rPr>
          <w:rFonts w:ascii="Times New Roman" w:hAnsi="Times New Roman" w:cs="Times New Roman"/>
        </w:rPr>
        <w:t xml:space="preserve"> Hope and its Place in Mind. </w:t>
      </w:r>
      <w:r w:rsidRPr="00EF0B8E">
        <w:rPr>
          <w:rFonts w:ascii="Times New Roman" w:hAnsi="Times New Roman" w:cs="Times New Roman"/>
          <w:i/>
          <w:iCs/>
        </w:rPr>
        <w:t xml:space="preserve">Annals </w:t>
      </w:r>
      <w:r w:rsidR="00EF0B8E" w:rsidRPr="00EF0B8E">
        <w:rPr>
          <w:rFonts w:ascii="Times New Roman" w:hAnsi="Times New Roman" w:cs="Times New Roman"/>
          <w:i/>
          <w:iCs/>
        </w:rPr>
        <w:t xml:space="preserve">of the </w:t>
      </w:r>
      <w:r w:rsidRPr="00EF0B8E">
        <w:rPr>
          <w:rFonts w:ascii="Times New Roman" w:hAnsi="Times New Roman" w:cs="Times New Roman"/>
          <w:i/>
          <w:iCs/>
        </w:rPr>
        <w:t>Am</w:t>
      </w:r>
      <w:r w:rsidR="00EF0B8E" w:rsidRPr="00EF0B8E">
        <w:rPr>
          <w:rFonts w:ascii="Times New Roman" w:hAnsi="Times New Roman" w:cs="Times New Roman"/>
          <w:i/>
          <w:iCs/>
        </w:rPr>
        <w:t>erican</w:t>
      </w:r>
      <w:r w:rsidRPr="00EF0B8E">
        <w:rPr>
          <w:rFonts w:ascii="Times New Roman" w:hAnsi="Times New Roman" w:cs="Times New Roman"/>
          <w:i/>
          <w:iCs/>
        </w:rPr>
        <w:t xml:space="preserve"> Ac</w:t>
      </w:r>
      <w:r w:rsidR="00EF0B8E" w:rsidRPr="00EF0B8E">
        <w:rPr>
          <w:rFonts w:ascii="Times New Roman" w:hAnsi="Times New Roman" w:cs="Times New Roman"/>
          <w:i/>
          <w:iCs/>
        </w:rPr>
        <w:t>ademy of</w:t>
      </w:r>
      <w:r w:rsidRPr="00EF0B8E">
        <w:rPr>
          <w:rFonts w:ascii="Times New Roman" w:hAnsi="Times New Roman" w:cs="Times New Roman"/>
          <w:i/>
          <w:iCs/>
        </w:rPr>
        <w:t xml:space="preserve"> Pol</w:t>
      </w:r>
      <w:r w:rsidR="00EF0B8E" w:rsidRPr="00EF0B8E">
        <w:rPr>
          <w:rFonts w:ascii="Times New Roman" w:hAnsi="Times New Roman" w:cs="Times New Roman"/>
          <w:i/>
          <w:iCs/>
        </w:rPr>
        <w:t>itical and</w:t>
      </w:r>
      <w:r w:rsidR="00344923" w:rsidRPr="00EF0B8E">
        <w:rPr>
          <w:rFonts w:ascii="Times New Roman" w:hAnsi="Times New Roman" w:cs="Times New Roman"/>
          <w:i/>
          <w:iCs/>
        </w:rPr>
        <w:t xml:space="preserve"> </w:t>
      </w:r>
      <w:r w:rsidRPr="00EF0B8E">
        <w:rPr>
          <w:rFonts w:ascii="Times New Roman" w:hAnsi="Times New Roman" w:cs="Times New Roman"/>
          <w:i/>
          <w:iCs/>
        </w:rPr>
        <w:t>Soc</w:t>
      </w:r>
      <w:r w:rsidR="00EF0B8E" w:rsidRPr="00EF0B8E">
        <w:rPr>
          <w:rFonts w:ascii="Times New Roman" w:hAnsi="Times New Roman" w:cs="Times New Roman"/>
          <w:i/>
          <w:iCs/>
        </w:rPr>
        <w:t xml:space="preserve">ial </w:t>
      </w:r>
      <w:r w:rsidRPr="00EF0B8E">
        <w:rPr>
          <w:rFonts w:ascii="Times New Roman" w:hAnsi="Times New Roman" w:cs="Times New Roman"/>
          <w:i/>
          <w:iCs/>
        </w:rPr>
        <w:t>Sci</w:t>
      </w:r>
      <w:r w:rsidR="00EF0B8E" w:rsidRPr="00EF0B8E">
        <w:rPr>
          <w:rFonts w:ascii="Times New Roman" w:hAnsi="Times New Roman" w:cs="Times New Roman"/>
          <w:i/>
          <w:iCs/>
        </w:rPr>
        <w:t>ence</w:t>
      </w:r>
      <w:r w:rsidR="00EF0B8E" w:rsidRPr="00EF0B8E">
        <w:rPr>
          <w:rFonts w:ascii="Times New Roman" w:hAnsi="Times New Roman" w:cs="Times New Roman"/>
        </w:rPr>
        <w:t>,</w:t>
      </w:r>
      <w:r w:rsidRPr="00EF0B8E">
        <w:rPr>
          <w:rFonts w:ascii="Times New Roman" w:hAnsi="Times New Roman" w:cs="Times New Roman"/>
        </w:rPr>
        <w:t xml:space="preserve"> 592</w:t>
      </w:r>
      <w:r w:rsidR="00EF0B8E" w:rsidRPr="00EF0B8E">
        <w:rPr>
          <w:rFonts w:ascii="Times New Roman" w:hAnsi="Times New Roman" w:cs="Times New Roman"/>
        </w:rPr>
        <w:t xml:space="preserve">, </w:t>
      </w:r>
      <w:r w:rsidRPr="00EF0B8E">
        <w:rPr>
          <w:rFonts w:ascii="Times New Roman" w:hAnsi="Times New Roman" w:cs="Times New Roman"/>
        </w:rPr>
        <w:t>152-</w:t>
      </w:r>
      <w:r w:rsidR="00344923" w:rsidRPr="00EF0B8E">
        <w:rPr>
          <w:rFonts w:ascii="Times New Roman" w:hAnsi="Times New Roman" w:cs="Times New Roman"/>
        </w:rPr>
        <w:t>1</w:t>
      </w:r>
      <w:r w:rsidRPr="00EF0B8E">
        <w:rPr>
          <w:rFonts w:ascii="Times New Roman" w:hAnsi="Times New Roman" w:cs="Times New Roman"/>
        </w:rPr>
        <w:t>65</w:t>
      </w:r>
      <w:r w:rsidR="004B00C3" w:rsidRPr="00EF0B8E">
        <w:rPr>
          <w:rFonts w:ascii="Times New Roman" w:hAnsi="Times New Roman" w:cs="Times New Roman"/>
        </w:rPr>
        <w:t xml:space="preserve">. </w:t>
      </w:r>
      <w:hyperlink r:id="rId44"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10.1177/0002716203261798</w:t>
        </w:r>
      </w:hyperlink>
    </w:p>
    <w:p w14:paraId="15D25AF1" w14:textId="6F67A149" w:rsidR="0049760D" w:rsidRPr="00EF0B8E" w:rsidRDefault="0049760D"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Peterson</w:t>
      </w:r>
      <w:r w:rsidR="00F9379D" w:rsidRPr="00EF0B8E">
        <w:rPr>
          <w:rFonts w:ascii="Times New Roman" w:hAnsi="Times New Roman" w:cs="Times New Roman"/>
        </w:rPr>
        <w:t>,</w:t>
      </w:r>
      <w:r w:rsidR="00344923" w:rsidRPr="00EF0B8E">
        <w:rPr>
          <w:rFonts w:ascii="Times New Roman" w:hAnsi="Times New Roman" w:cs="Times New Roman"/>
        </w:rPr>
        <w:t xml:space="preserve"> T</w:t>
      </w:r>
      <w:r w:rsidR="00F9379D"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proofErr w:type="spellStart"/>
      <w:r w:rsidRPr="00EF0B8E">
        <w:rPr>
          <w:rFonts w:ascii="Times New Roman" w:hAnsi="Times New Roman" w:cs="Times New Roman"/>
        </w:rPr>
        <w:t>Hanning</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R</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2020</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The willpower advantage</w:t>
      </w:r>
      <w:r w:rsidRPr="00EF0B8E">
        <w:rPr>
          <w:rFonts w:ascii="Times New Roman" w:hAnsi="Times New Roman" w:cs="Times New Roman"/>
        </w:rPr>
        <w:t>. Ignatius Press</w:t>
      </w:r>
      <w:r w:rsidR="00BC3A59" w:rsidRPr="00EF0B8E">
        <w:rPr>
          <w:rFonts w:ascii="Times New Roman" w:hAnsi="Times New Roman" w:cs="Times New Roman"/>
        </w:rPr>
        <w:t>.</w:t>
      </w:r>
    </w:p>
    <w:p w14:paraId="5863FBFE" w14:textId="731BCB4F" w:rsidR="004B00C3" w:rsidRPr="00EF0B8E" w:rsidRDefault="00B17A7D"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Rioux</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2021</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Hope: Conceptual and normative issues. </w:t>
      </w:r>
      <w:r w:rsidRPr="00EF0B8E">
        <w:rPr>
          <w:rFonts w:ascii="Times New Roman" w:hAnsi="Times New Roman" w:cs="Times New Roman"/>
          <w:i/>
          <w:iCs/>
        </w:rPr>
        <w:t>Phil</w:t>
      </w:r>
      <w:r w:rsidR="00EF0B8E" w:rsidRPr="00EF0B8E">
        <w:rPr>
          <w:rFonts w:ascii="Times New Roman" w:hAnsi="Times New Roman" w:cs="Times New Roman"/>
          <w:i/>
          <w:iCs/>
        </w:rPr>
        <w:t>osophy</w:t>
      </w:r>
      <w:r w:rsidRPr="00EF0B8E">
        <w:rPr>
          <w:rFonts w:ascii="Times New Roman" w:hAnsi="Times New Roman" w:cs="Times New Roman"/>
          <w:i/>
          <w:iCs/>
        </w:rPr>
        <w:t xml:space="preserve"> Compass</w:t>
      </w:r>
      <w:r w:rsidR="00EF0B8E" w:rsidRPr="00EF0B8E">
        <w:rPr>
          <w:rFonts w:ascii="Times New Roman" w:hAnsi="Times New Roman" w:cs="Times New Roman"/>
        </w:rPr>
        <w:t>,</w:t>
      </w:r>
      <w:r w:rsidRPr="00EF0B8E">
        <w:rPr>
          <w:rFonts w:ascii="Times New Roman" w:hAnsi="Times New Roman" w:cs="Times New Roman"/>
        </w:rPr>
        <w:t xml:space="preserve"> 16</w:t>
      </w:r>
      <w:r w:rsidR="00EF0B8E" w:rsidRPr="00EF0B8E">
        <w:rPr>
          <w:rFonts w:ascii="Times New Roman" w:hAnsi="Times New Roman" w:cs="Times New Roman"/>
        </w:rPr>
        <w:t xml:space="preserve">, </w:t>
      </w:r>
      <w:r w:rsidRPr="00EF0B8E">
        <w:rPr>
          <w:rFonts w:ascii="Times New Roman" w:hAnsi="Times New Roman" w:cs="Times New Roman"/>
        </w:rPr>
        <w:t>e12724</w:t>
      </w:r>
      <w:r w:rsidR="004B00C3" w:rsidRPr="00EF0B8E">
        <w:rPr>
          <w:rFonts w:ascii="Times New Roman" w:hAnsi="Times New Roman" w:cs="Times New Roman"/>
        </w:rPr>
        <w:t xml:space="preserve">. </w:t>
      </w:r>
      <w:r w:rsidR="004B00C3" w:rsidRPr="00EF0B8E">
        <w:rPr>
          <w:rFonts w:ascii="Times New Roman" w:hAnsi="Times New Roman" w:cs="Times New Roman"/>
        </w:rPr>
        <w:br/>
      </w:r>
      <w:hyperlink r:id="rId45" w:history="1">
        <w:r w:rsidR="004B00C3" w:rsidRPr="00EF0B8E">
          <w:rPr>
            <w:rStyle w:val="Hyperlink"/>
            <w:rFonts w:ascii="Times New Roman" w:hAnsi="Times New Roman" w:cs="Times New Roman"/>
            <w:shd w:val="clear" w:color="auto" w:fill="FFFFFF"/>
          </w:rPr>
          <w:t>https://doi.org/10.1111/phc3.12724</w:t>
        </w:r>
      </w:hyperlink>
    </w:p>
    <w:p w14:paraId="6633BB99" w14:textId="3C5838C4" w:rsidR="004B00C3" w:rsidRPr="00EF0B8E" w:rsidRDefault="00B162B1"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lastRenderedPageBreak/>
        <w:t>Rioux</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000A0FB0" w:rsidRPr="00EF0B8E">
        <w:rPr>
          <w:rFonts w:ascii="Times New Roman" w:hAnsi="Times New Roman" w:cs="Times New Roman"/>
        </w:rPr>
        <w:t>2022</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Hope as a source of grit. </w:t>
      </w:r>
      <w:r w:rsidRPr="00EF0B8E">
        <w:rPr>
          <w:rFonts w:ascii="Times New Roman" w:hAnsi="Times New Roman" w:cs="Times New Roman"/>
          <w:i/>
          <w:iCs/>
        </w:rPr>
        <w:t>Ergo</w:t>
      </w:r>
      <w:r w:rsidR="00EF0B8E" w:rsidRPr="00EF0B8E">
        <w:rPr>
          <w:rFonts w:ascii="Times New Roman" w:hAnsi="Times New Roman" w:cs="Times New Roman"/>
        </w:rPr>
        <w:t>,</w:t>
      </w:r>
      <w:r w:rsidR="000A0FB0" w:rsidRPr="00EF0B8E">
        <w:rPr>
          <w:rFonts w:ascii="Times New Roman" w:hAnsi="Times New Roman" w:cs="Times New Roman"/>
        </w:rPr>
        <w:t xml:space="preserve"> 8</w:t>
      </w:r>
      <w:r w:rsidR="00EF0B8E" w:rsidRPr="00EF0B8E">
        <w:rPr>
          <w:rFonts w:ascii="Times New Roman" w:hAnsi="Times New Roman" w:cs="Times New Roman"/>
        </w:rPr>
        <w:t xml:space="preserve">, </w:t>
      </w:r>
      <w:r w:rsidR="000A0FB0" w:rsidRPr="00EF0B8E">
        <w:rPr>
          <w:rFonts w:ascii="Times New Roman" w:hAnsi="Times New Roman" w:cs="Times New Roman"/>
        </w:rPr>
        <w:t>264-</w:t>
      </w:r>
      <w:r w:rsidR="00344923" w:rsidRPr="00EF0B8E">
        <w:rPr>
          <w:rFonts w:ascii="Times New Roman" w:hAnsi="Times New Roman" w:cs="Times New Roman"/>
        </w:rPr>
        <w:t>2</w:t>
      </w:r>
      <w:r w:rsidR="000A0FB0" w:rsidRPr="00EF0B8E">
        <w:rPr>
          <w:rFonts w:ascii="Times New Roman" w:hAnsi="Times New Roman" w:cs="Times New Roman"/>
        </w:rPr>
        <w:t>87</w:t>
      </w:r>
      <w:r w:rsidR="004B00C3" w:rsidRPr="00EF0B8E">
        <w:rPr>
          <w:rFonts w:ascii="Times New Roman" w:hAnsi="Times New Roman" w:cs="Times New Roman"/>
        </w:rPr>
        <w:t xml:space="preserve">. </w:t>
      </w:r>
      <w:hyperlink r:id="rId46"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10.3998/ergo.2234</w:t>
        </w:r>
      </w:hyperlink>
    </w:p>
    <w:p w14:paraId="798A3A97" w14:textId="6229B067" w:rsidR="004B00C3" w:rsidRPr="00EF0B8E" w:rsidRDefault="00243729"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Roberts</w:t>
      </w:r>
      <w:r w:rsidR="00F9379D" w:rsidRPr="00EF0B8E">
        <w:rPr>
          <w:rFonts w:ascii="Times New Roman" w:hAnsi="Times New Roman" w:cs="Times New Roman"/>
        </w:rPr>
        <w:t>,</w:t>
      </w:r>
      <w:r w:rsidRPr="00EF0B8E">
        <w:rPr>
          <w:rFonts w:ascii="Times New Roman" w:hAnsi="Times New Roman" w:cs="Times New Roman"/>
        </w:rPr>
        <w:t xml:space="preserve"> R</w:t>
      </w:r>
      <w:r w:rsidR="00F9379D" w:rsidRPr="00EF0B8E">
        <w:rPr>
          <w:rFonts w:ascii="Times New Roman" w:hAnsi="Times New Roman" w:cs="Times New Roman"/>
        </w:rPr>
        <w:t>.</w:t>
      </w:r>
      <w:r w:rsidRPr="00EF0B8E">
        <w:rPr>
          <w:rFonts w:ascii="Times New Roman" w:hAnsi="Times New Roman" w:cs="Times New Roman"/>
        </w:rPr>
        <w:t xml:space="preserve"> (1984)</w:t>
      </w:r>
      <w:r w:rsidR="00F9379D" w:rsidRPr="00EF0B8E">
        <w:rPr>
          <w:rFonts w:ascii="Times New Roman" w:hAnsi="Times New Roman" w:cs="Times New Roman"/>
        </w:rPr>
        <w:t>.</w:t>
      </w:r>
      <w:r w:rsidRPr="00EF0B8E">
        <w:rPr>
          <w:rFonts w:ascii="Times New Roman" w:hAnsi="Times New Roman" w:cs="Times New Roman"/>
        </w:rPr>
        <w:t xml:space="preserve"> Will power and the virtues. </w:t>
      </w:r>
      <w:r w:rsidR="00EF0B8E" w:rsidRPr="00EF0B8E">
        <w:rPr>
          <w:rFonts w:ascii="Times New Roman" w:hAnsi="Times New Roman" w:cs="Times New Roman"/>
          <w:i/>
          <w:iCs/>
        </w:rPr>
        <w:t xml:space="preserve">The </w:t>
      </w:r>
      <w:r w:rsidRPr="00EF0B8E">
        <w:rPr>
          <w:rFonts w:ascii="Times New Roman" w:hAnsi="Times New Roman" w:cs="Times New Roman"/>
          <w:i/>
          <w:iCs/>
        </w:rPr>
        <w:t>Phil</w:t>
      </w:r>
      <w:r w:rsidR="00EF0B8E" w:rsidRPr="00EF0B8E">
        <w:rPr>
          <w:rFonts w:ascii="Times New Roman" w:hAnsi="Times New Roman" w:cs="Times New Roman"/>
          <w:i/>
          <w:iCs/>
        </w:rPr>
        <w:t>osophical</w:t>
      </w:r>
      <w:r w:rsidRPr="00EF0B8E">
        <w:rPr>
          <w:rFonts w:ascii="Times New Roman" w:hAnsi="Times New Roman" w:cs="Times New Roman"/>
          <w:i/>
          <w:iCs/>
        </w:rPr>
        <w:t xml:space="preserve"> Review</w:t>
      </w:r>
      <w:r w:rsidR="00EF0B8E" w:rsidRPr="00EF0B8E">
        <w:rPr>
          <w:rFonts w:ascii="Times New Roman" w:hAnsi="Times New Roman" w:cs="Times New Roman"/>
        </w:rPr>
        <w:t>,</w:t>
      </w:r>
      <w:r w:rsidRPr="00EF0B8E">
        <w:rPr>
          <w:rFonts w:ascii="Times New Roman" w:hAnsi="Times New Roman" w:cs="Times New Roman"/>
        </w:rPr>
        <w:t xml:space="preserve"> 93</w:t>
      </w:r>
      <w:r w:rsidR="00EF0B8E" w:rsidRPr="00EF0B8E">
        <w:rPr>
          <w:rFonts w:ascii="Times New Roman" w:hAnsi="Times New Roman" w:cs="Times New Roman"/>
        </w:rPr>
        <w:t xml:space="preserve">, </w:t>
      </w:r>
      <w:r w:rsidRPr="00EF0B8E">
        <w:rPr>
          <w:rFonts w:ascii="Times New Roman" w:hAnsi="Times New Roman" w:cs="Times New Roman"/>
        </w:rPr>
        <w:t>227-247</w:t>
      </w:r>
      <w:r w:rsidR="004B00C3" w:rsidRPr="00EF0B8E">
        <w:rPr>
          <w:rFonts w:ascii="Times New Roman" w:hAnsi="Times New Roman" w:cs="Times New Roman"/>
        </w:rPr>
        <w:t xml:space="preserve">. </w:t>
      </w:r>
      <w:hyperlink r:id="rId47"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10.2307/2184584</w:t>
        </w:r>
      </w:hyperlink>
    </w:p>
    <w:p w14:paraId="5C86F080" w14:textId="49BA0FBD" w:rsidR="00AF0B82" w:rsidRPr="00EF0B8E" w:rsidRDefault="00AF0B82"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Ross</w:t>
      </w:r>
      <w:r w:rsidR="00F9379D" w:rsidRPr="00EF0B8E">
        <w:rPr>
          <w:rFonts w:ascii="Times New Roman" w:hAnsi="Times New Roman" w:cs="Times New Roman"/>
        </w:rPr>
        <w:t>,</w:t>
      </w:r>
      <w:r w:rsidRPr="00EF0B8E">
        <w:rPr>
          <w:rFonts w:ascii="Times New Roman" w:hAnsi="Times New Roman" w:cs="Times New Roman"/>
        </w:rPr>
        <w:t xml:space="preserve"> W</w:t>
      </w:r>
      <w:r w:rsidR="00F9379D" w:rsidRPr="00EF0B8E">
        <w:rPr>
          <w:rFonts w:ascii="Times New Roman" w:hAnsi="Times New Roman" w:cs="Times New Roman"/>
        </w:rPr>
        <w:t>.</w:t>
      </w:r>
      <w:r w:rsidRPr="00EF0B8E">
        <w:rPr>
          <w:rFonts w:ascii="Times New Roman" w:hAnsi="Times New Roman" w:cs="Times New Roman"/>
        </w:rPr>
        <w:t xml:space="preserve"> (1923)</w:t>
      </w:r>
      <w:r w:rsidR="00F9379D"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Aristotle</w:t>
      </w:r>
      <w:r w:rsidRPr="00EF0B8E">
        <w:rPr>
          <w:rFonts w:ascii="Times New Roman" w:hAnsi="Times New Roman" w:cs="Times New Roman"/>
        </w:rPr>
        <w:t>. Methuen and Co.</w:t>
      </w:r>
    </w:p>
    <w:p w14:paraId="77E95CB3" w14:textId="5BCC5C1E" w:rsidR="00490338" w:rsidRPr="00EF0B8E" w:rsidRDefault="00490338" w:rsidP="006818DE">
      <w:pPr>
        <w:tabs>
          <w:tab w:val="left" w:pos="720"/>
        </w:tabs>
        <w:spacing w:line="480" w:lineRule="auto"/>
        <w:ind w:left="720" w:hanging="720"/>
        <w:jc w:val="both"/>
        <w:rPr>
          <w:rFonts w:ascii="Times New Roman" w:eastAsia="Times New Roman" w:hAnsi="Times New Roman" w:cs="Times New Roman"/>
          <w:lang w:eastAsia="ja-JP"/>
        </w:rPr>
      </w:pPr>
      <w:r w:rsidRPr="00EF0B8E">
        <w:rPr>
          <w:rFonts w:ascii="Times New Roman" w:eastAsia="Times New Roman" w:hAnsi="Times New Roman" w:cs="Times New Roman"/>
          <w:lang w:eastAsia="ja-JP"/>
        </w:rPr>
        <w:t>Russell</w:t>
      </w:r>
      <w:r w:rsidR="00F9379D" w:rsidRPr="00EF0B8E">
        <w:rPr>
          <w:rFonts w:ascii="Times New Roman" w:eastAsia="Times New Roman" w:hAnsi="Times New Roman" w:cs="Times New Roman"/>
          <w:lang w:eastAsia="ja-JP"/>
        </w:rPr>
        <w:t>,</w:t>
      </w:r>
      <w:r w:rsidR="00344923" w:rsidRPr="00EF0B8E">
        <w:rPr>
          <w:rFonts w:ascii="Times New Roman" w:eastAsia="Times New Roman" w:hAnsi="Times New Roman" w:cs="Times New Roman"/>
          <w:lang w:eastAsia="ja-JP"/>
        </w:rPr>
        <w:t xml:space="preserve"> D</w:t>
      </w:r>
      <w:r w:rsidR="00F9379D" w:rsidRPr="00EF0B8E">
        <w:rPr>
          <w:rFonts w:ascii="Times New Roman" w:eastAsia="Times New Roman" w:hAnsi="Times New Roman" w:cs="Times New Roman"/>
          <w:lang w:eastAsia="ja-JP"/>
        </w:rPr>
        <w:t>.</w:t>
      </w:r>
      <w:r w:rsidR="00344923"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lang w:eastAsia="ja-JP"/>
        </w:rPr>
        <w:t>2009</w:t>
      </w:r>
      <w:r w:rsidR="00344923" w:rsidRPr="00EF0B8E">
        <w:rPr>
          <w:rFonts w:ascii="Times New Roman" w:eastAsia="Times New Roman" w:hAnsi="Times New Roman" w:cs="Times New Roman"/>
          <w:lang w:eastAsia="ja-JP"/>
        </w:rPr>
        <w:t>)</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i/>
          <w:iCs/>
          <w:lang w:eastAsia="ja-JP"/>
        </w:rPr>
        <w:t>Practical intelligence and the virtues</w:t>
      </w:r>
      <w:r w:rsidRPr="00EF0B8E">
        <w:rPr>
          <w:rFonts w:ascii="Times New Roman" w:eastAsia="Times New Roman" w:hAnsi="Times New Roman" w:cs="Times New Roman"/>
          <w:lang w:eastAsia="ja-JP"/>
        </w:rPr>
        <w:t>. Oxford University Press</w:t>
      </w:r>
      <w:r w:rsidR="00BC3A59" w:rsidRPr="00EF0B8E">
        <w:rPr>
          <w:rFonts w:ascii="Times New Roman" w:eastAsia="Times New Roman" w:hAnsi="Times New Roman" w:cs="Times New Roman"/>
          <w:lang w:eastAsia="ja-JP"/>
        </w:rPr>
        <w:t>.</w:t>
      </w:r>
    </w:p>
    <w:p w14:paraId="4652DC01" w14:textId="6800D9C0" w:rsidR="004B00C3" w:rsidRPr="00EF0B8E" w:rsidRDefault="00715ACC"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Santas</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A</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1988</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Willpower.</w:t>
      </w:r>
      <w:r w:rsidR="00CB0628" w:rsidRPr="00EF0B8E">
        <w:rPr>
          <w:rFonts w:ascii="Times New Roman" w:hAnsi="Times New Roman" w:cs="Times New Roman"/>
        </w:rPr>
        <w:t xml:space="preserve"> </w:t>
      </w:r>
      <w:r w:rsidR="00CB0628" w:rsidRPr="00EF0B8E">
        <w:rPr>
          <w:rFonts w:ascii="Times New Roman" w:hAnsi="Times New Roman" w:cs="Times New Roman"/>
          <w:i/>
          <w:iCs/>
        </w:rPr>
        <w:t>Int</w:t>
      </w:r>
      <w:r w:rsidR="00EF0B8E" w:rsidRPr="00EF0B8E">
        <w:rPr>
          <w:rFonts w:ascii="Times New Roman" w:hAnsi="Times New Roman" w:cs="Times New Roman"/>
          <w:i/>
          <w:iCs/>
        </w:rPr>
        <w:t>ernational</w:t>
      </w:r>
      <w:r w:rsidR="00CB0628" w:rsidRPr="00EF0B8E">
        <w:rPr>
          <w:rFonts w:ascii="Times New Roman" w:hAnsi="Times New Roman" w:cs="Times New Roman"/>
          <w:i/>
          <w:iCs/>
        </w:rPr>
        <w:t xml:space="preserve"> J</w:t>
      </w:r>
      <w:r w:rsidR="00EF0B8E" w:rsidRPr="00EF0B8E">
        <w:rPr>
          <w:rFonts w:ascii="Times New Roman" w:hAnsi="Times New Roman" w:cs="Times New Roman"/>
          <w:i/>
          <w:iCs/>
        </w:rPr>
        <w:t>ournal of</w:t>
      </w:r>
      <w:r w:rsidR="00CB0628" w:rsidRPr="00EF0B8E">
        <w:rPr>
          <w:rFonts w:ascii="Times New Roman" w:hAnsi="Times New Roman" w:cs="Times New Roman"/>
          <w:i/>
          <w:iCs/>
        </w:rPr>
        <w:t xml:space="preserve"> Appl</w:t>
      </w:r>
      <w:r w:rsidR="00EF0B8E" w:rsidRPr="00EF0B8E">
        <w:rPr>
          <w:rFonts w:ascii="Times New Roman" w:hAnsi="Times New Roman" w:cs="Times New Roman"/>
          <w:i/>
          <w:iCs/>
        </w:rPr>
        <w:t>ied</w:t>
      </w:r>
      <w:r w:rsidR="00CB0628" w:rsidRPr="00EF0B8E">
        <w:rPr>
          <w:rFonts w:ascii="Times New Roman" w:hAnsi="Times New Roman" w:cs="Times New Roman"/>
          <w:i/>
          <w:iCs/>
        </w:rPr>
        <w:t xml:space="preserve"> Phil</w:t>
      </w:r>
      <w:r w:rsidR="00EF0B8E" w:rsidRPr="00EF0B8E">
        <w:rPr>
          <w:rFonts w:ascii="Times New Roman" w:hAnsi="Times New Roman" w:cs="Times New Roman"/>
          <w:i/>
          <w:iCs/>
        </w:rPr>
        <w:t>osophy</w:t>
      </w:r>
      <w:r w:rsidR="00EF0B8E" w:rsidRPr="00EF0B8E">
        <w:rPr>
          <w:rFonts w:ascii="Times New Roman" w:hAnsi="Times New Roman" w:cs="Times New Roman"/>
        </w:rPr>
        <w:t>,</w:t>
      </w:r>
      <w:r w:rsidR="00B614F9" w:rsidRPr="00EF0B8E">
        <w:rPr>
          <w:rFonts w:ascii="Times New Roman" w:hAnsi="Times New Roman" w:cs="Times New Roman"/>
        </w:rPr>
        <w:t xml:space="preserve"> </w:t>
      </w:r>
      <w:r w:rsidRPr="00EF0B8E">
        <w:rPr>
          <w:rFonts w:ascii="Times New Roman" w:hAnsi="Times New Roman" w:cs="Times New Roman"/>
        </w:rPr>
        <w:t>4</w:t>
      </w:r>
      <w:r w:rsidR="00EF0B8E" w:rsidRPr="00EF0B8E">
        <w:rPr>
          <w:rFonts w:ascii="Times New Roman" w:hAnsi="Times New Roman" w:cs="Times New Roman"/>
        </w:rPr>
        <w:t xml:space="preserve">, </w:t>
      </w:r>
      <w:r w:rsidR="00CB0628" w:rsidRPr="00EF0B8E">
        <w:rPr>
          <w:rFonts w:ascii="Times New Roman" w:hAnsi="Times New Roman" w:cs="Times New Roman"/>
        </w:rPr>
        <w:t>9-16</w:t>
      </w:r>
      <w:r w:rsidR="004B00C3" w:rsidRPr="00EF0B8E">
        <w:rPr>
          <w:rFonts w:ascii="Times New Roman" w:hAnsi="Times New Roman" w:cs="Times New Roman"/>
        </w:rPr>
        <w:t xml:space="preserve">. </w:t>
      </w:r>
      <w:hyperlink r:id="rId48"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10.5840/ijap1988422</w:t>
        </w:r>
      </w:hyperlink>
    </w:p>
    <w:p w14:paraId="11FF9749" w14:textId="02701F51" w:rsidR="0049760D" w:rsidRPr="00EF0B8E" w:rsidRDefault="0049760D"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Serotkin</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S</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2021</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Mindful willpower</w:t>
      </w:r>
      <w:r w:rsidRPr="00EF0B8E">
        <w:rPr>
          <w:rFonts w:ascii="Times New Roman" w:hAnsi="Times New Roman" w:cs="Times New Roman"/>
        </w:rPr>
        <w:t>. Rockridge Press</w:t>
      </w:r>
      <w:r w:rsidR="00BC3A59" w:rsidRPr="00EF0B8E">
        <w:rPr>
          <w:rFonts w:ascii="Times New Roman" w:hAnsi="Times New Roman" w:cs="Times New Roman"/>
        </w:rPr>
        <w:t>.</w:t>
      </w:r>
    </w:p>
    <w:p w14:paraId="3CA6B430" w14:textId="6BB83225" w:rsidR="004B00C3" w:rsidRPr="00EF0B8E" w:rsidRDefault="00587148" w:rsidP="00BC3A59">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Sklar</w:t>
      </w:r>
      <w:proofErr w:type="spellEnd"/>
      <w:r w:rsidR="00F9379D" w:rsidRPr="00EF0B8E">
        <w:rPr>
          <w:rFonts w:ascii="Times New Roman" w:hAnsi="Times New Roman" w:cs="Times New Roman"/>
        </w:rPr>
        <w:t>,</w:t>
      </w:r>
      <w:r w:rsidRPr="00EF0B8E">
        <w:rPr>
          <w:rFonts w:ascii="Times New Roman" w:hAnsi="Times New Roman" w:cs="Times New Roman"/>
        </w:rPr>
        <w:t xml:space="preserve"> A</w:t>
      </w:r>
      <w:r w:rsidR="00F9379D" w:rsidRPr="00EF0B8E">
        <w:rPr>
          <w:rFonts w:ascii="Times New Roman" w:hAnsi="Times New Roman" w:cs="Times New Roman"/>
        </w:rPr>
        <w:t>.</w:t>
      </w:r>
      <w:r w:rsidRPr="00EF0B8E">
        <w:rPr>
          <w:rFonts w:ascii="Times New Roman" w:hAnsi="Times New Roman" w:cs="Times New Roman"/>
        </w:rPr>
        <w:t>, Rim</w:t>
      </w:r>
      <w:r w:rsidR="00F9379D" w:rsidRPr="00EF0B8E">
        <w:rPr>
          <w:rFonts w:ascii="Times New Roman" w:hAnsi="Times New Roman" w:cs="Times New Roman"/>
        </w:rPr>
        <w:t>,</w:t>
      </w:r>
      <w:r w:rsidRPr="00EF0B8E">
        <w:rPr>
          <w:rFonts w:ascii="Times New Roman" w:hAnsi="Times New Roman" w:cs="Times New Roman"/>
        </w:rPr>
        <w:t xml:space="preserve"> S</w:t>
      </w:r>
      <w:r w:rsidR="00F9379D" w:rsidRPr="00EF0B8E">
        <w:rPr>
          <w:rFonts w:ascii="Times New Roman" w:hAnsi="Times New Roman" w:cs="Times New Roman"/>
        </w:rPr>
        <w:t>.</w:t>
      </w:r>
      <w:r w:rsidRPr="00EF0B8E">
        <w:rPr>
          <w:rFonts w:ascii="Times New Roman" w:hAnsi="Times New Roman" w:cs="Times New Roman"/>
        </w:rPr>
        <w:t xml:space="preserve">, </w:t>
      </w:r>
      <w:r w:rsidR="00F9379D" w:rsidRPr="00EF0B8E">
        <w:rPr>
          <w:rFonts w:ascii="Times New Roman" w:hAnsi="Times New Roman" w:cs="Times New Roman"/>
        </w:rPr>
        <w:t xml:space="preserve">&amp; </w:t>
      </w:r>
      <w:r w:rsidRPr="00EF0B8E">
        <w:rPr>
          <w:rFonts w:ascii="Times New Roman" w:hAnsi="Times New Roman" w:cs="Times New Roman"/>
        </w:rPr>
        <w:t>Fujita</w:t>
      </w:r>
      <w:r w:rsidR="00F9379D" w:rsidRPr="00EF0B8E">
        <w:rPr>
          <w:rFonts w:ascii="Times New Roman" w:hAnsi="Times New Roman" w:cs="Times New Roman"/>
        </w:rPr>
        <w:t>,</w:t>
      </w:r>
      <w:r w:rsidRPr="00EF0B8E">
        <w:rPr>
          <w:rFonts w:ascii="Times New Roman" w:hAnsi="Times New Roman" w:cs="Times New Roman"/>
        </w:rPr>
        <w:t xml:space="preserve"> K</w:t>
      </w:r>
      <w:r w:rsidR="00F9379D" w:rsidRPr="00EF0B8E">
        <w:rPr>
          <w:rFonts w:ascii="Times New Roman" w:hAnsi="Times New Roman" w:cs="Times New Roman"/>
        </w:rPr>
        <w:t>.</w:t>
      </w:r>
      <w:r w:rsidRPr="00EF0B8E">
        <w:rPr>
          <w:rFonts w:ascii="Times New Roman" w:hAnsi="Times New Roman" w:cs="Times New Roman"/>
        </w:rPr>
        <w:t xml:space="preserve"> (2017). Proactive and reactive self-control. In</w:t>
      </w:r>
      <w:r w:rsidR="00BC3A59" w:rsidRPr="00EF0B8E">
        <w:rPr>
          <w:rFonts w:ascii="Times New Roman" w:hAnsi="Times New Roman" w:cs="Times New Roman"/>
        </w:rPr>
        <w:t xml:space="preserve"> D.</w:t>
      </w:r>
      <w:r w:rsidRPr="00EF0B8E">
        <w:rPr>
          <w:rFonts w:ascii="Times New Roman" w:hAnsi="Times New Roman" w:cs="Times New Roman"/>
        </w:rPr>
        <w:t xml:space="preserve"> de Ridder, </w:t>
      </w:r>
      <w:r w:rsidR="00BC3A59" w:rsidRPr="00EF0B8E">
        <w:rPr>
          <w:rFonts w:ascii="Times New Roman" w:hAnsi="Times New Roman" w:cs="Times New Roman"/>
        </w:rPr>
        <w:t xml:space="preserve">M. </w:t>
      </w:r>
      <w:proofErr w:type="spellStart"/>
      <w:r w:rsidRPr="00EF0B8E">
        <w:rPr>
          <w:rFonts w:ascii="Times New Roman" w:hAnsi="Times New Roman" w:cs="Times New Roman"/>
        </w:rPr>
        <w:t>Adriaanse</w:t>
      </w:r>
      <w:proofErr w:type="spellEnd"/>
      <w:r w:rsidRPr="00EF0B8E">
        <w:rPr>
          <w:rFonts w:ascii="Times New Roman" w:hAnsi="Times New Roman" w:cs="Times New Roman"/>
        </w:rPr>
        <w:t xml:space="preserve">, </w:t>
      </w:r>
      <w:r w:rsidR="00BC3A59" w:rsidRPr="00EF0B8E">
        <w:rPr>
          <w:rFonts w:ascii="Times New Roman" w:hAnsi="Times New Roman" w:cs="Times New Roman"/>
        </w:rPr>
        <w:t>&amp; K</w:t>
      </w:r>
      <w:r w:rsidR="00F9379D" w:rsidRPr="00EF0B8E">
        <w:rPr>
          <w:rFonts w:ascii="Times New Roman" w:hAnsi="Times New Roman" w:cs="Times New Roman"/>
        </w:rPr>
        <w:t>.</w:t>
      </w:r>
      <w:r w:rsidR="00BC3A59" w:rsidRPr="00EF0B8E">
        <w:rPr>
          <w:rFonts w:ascii="Times New Roman" w:hAnsi="Times New Roman" w:cs="Times New Roman"/>
        </w:rPr>
        <w:t xml:space="preserve"> </w:t>
      </w:r>
      <w:r w:rsidRPr="00EF0B8E">
        <w:rPr>
          <w:rFonts w:ascii="Times New Roman" w:hAnsi="Times New Roman" w:cs="Times New Roman"/>
        </w:rPr>
        <w:t>Fujita (</w:t>
      </w:r>
      <w:r w:rsidR="00BC3A59" w:rsidRPr="00EF0B8E">
        <w:rPr>
          <w:rFonts w:ascii="Times New Roman" w:hAnsi="Times New Roman" w:cs="Times New Roman"/>
        </w:rPr>
        <w:t>E</w:t>
      </w:r>
      <w:r w:rsidRPr="00EF0B8E">
        <w:rPr>
          <w:rFonts w:ascii="Times New Roman" w:hAnsi="Times New Roman" w:cs="Times New Roman"/>
        </w:rPr>
        <w:t>ds</w:t>
      </w:r>
      <w:r w:rsidR="00BC3A59"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 xml:space="preserve">The Routledge </w:t>
      </w:r>
      <w:r w:rsidR="00BC3A59" w:rsidRPr="00EF0B8E">
        <w:rPr>
          <w:rFonts w:ascii="Times New Roman" w:hAnsi="Times New Roman" w:cs="Times New Roman"/>
          <w:i/>
          <w:iCs/>
        </w:rPr>
        <w:t>i</w:t>
      </w:r>
      <w:r w:rsidRPr="00EF0B8E">
        <w:rPr>
          <w:rFonts w:ascii="Times New Roman" w:hAnsi="Times New Roman" w:cs="Times New Roman"/>
          <w:i/>
          <w:iCs/>
        </w:rPr>
        <w:t xml:space="preserve">nternational </w:t>
      </w:r>
      <w:r w:rsidR="00BC3A59" w:rsidRPr="00EF0B8E">
        <w:rPr>
          <w:rFonts w:ascii="Times New Roman" w:hAnsi="Times New Roman" w:cs="Times New Roman"/>
          <w:i/>
          <w:iCs/>
        </w:rPr>
        <w:t>h</w:t>
      </w:r>
      <w:r w:rsidRPr="00EF0B8E">
        <w:rPr>
          <w:rFonts w:ascii="Times New Roman" w:hAnsi="Times New Roman" w:cs="Times New Roman"/>
          <w:i/>
          <w:iCs/>
        </w:rPr>
        <w:t xml:space="preserve">andbook of </w:t>
      </w:r>
      <w:r w:rsidR="00BC3A59" w:rsidRPr="00EF0B8E">
        <w:rPr>
          <w:rFonts w:ascii="Times New Roman" w:hAnsi="Times New Roman" w:cs="Times New Roman"/>
          <w:i/>
          <w:iCs/>
        </w:rPr>
        <w:t>s</w:t>
      </w:r>
      <w:r w:rsidRPr="00EF0B8E">
        <w:rPr>
          <w:rFonts w:ascii="Times New Roman" w:hAnsi="Times New Roman" w:cs="Times New Roman"/>
          <w:i/>
          <w:iCs/>
        </w:rPr>
        <w:t>elf-</w:t>
      </w:r>
      <w:r w:rsidR="00BC3A59" w:rsidRPr="00EF0B8E">
        <w:rPr>
          <w:rFonts w:ascii="Times New Roman" w:hAnsi="Times New Roman" w:cs="Times New Roman"/>
          <w:i/>
          <w:iCs/>
        </w:rPr>
        <w:t>c</w:t>
      </w:r>
      <w:r w:rsidRPr="00EF0B8E">
        <w:rPr>
          <w:rFonts w:ascii="Times New Roman" w:hAnsi="Times New Roman" w:cs="Times New Roman"/>
          <w:i/>
          <w:iCs/>
        </w:rPr>
        <w:t xml:space="preserve">ontrol in </w:t>
      </w:r>
      <w:r w:rsidR="00BC3A59" w:rsidRPr="00EF0B8E">
        <w:rPr>
          <w:rFonts w:ascii="Times New Roman" w:hAnsi="Times New Roman" w:cs="Times New Roman"/>
          <w:i/>
          <w:iCs/>
        </w:rPr>
        <w:t>h</w:t>
      </w:r>
      <w:r w:rsidRPr="00EF0B8E">
        <w:rPr>
          <w:rFonts w:ascii="Times New Roman" w:hAnsi="Times New Roman" w:cs="Times New Roman"/>
          <w:i/>
          <w:iCs/>
        </w:rPr>
        <w:t xml:space="preserve">ealth and </w:t>
      </w:r>
      <w:r w:rsidR="00BC3A59" w:rsidRPr="00EF0B8E">
        <w:rPr>
          <w:rFonts w:ascii="Times New Roman" w:hAnsi="Times New Roman" w:cs="Times New Roman"/>
          <w:i/>
          <w:iCs/>
        </w:rPr>
        <w:t>w</w:t>
      </w:r>
      <w:r w:rsidRPr="00EF0B8E">
        <w:rPr>
          <w:rFonts w:ascii="Times New Roman" w:hAnsi="Times New Roman" w:cs="Times New Roman"/>
          <w:i/>
          <w:iCs/>
        </w:rPr>
        <w:t>ell-</w:t>
      </w:r>
      <w:r w:rsidR="00BC3A59" w:rsidRPr="00EF0B8E">
        <w:rPr>
          <w:rFonts w:ascii="Times New Roman" w:hAnsi="Times New Roman" w:cs="Times New Roman"/>
          <w:i/>
          <w:iCs/>
        </w:rPr>
        <w:t>b</w:t>
      </w:r>
      <w:r w:rsidRPr="00EF0B8E">
        <w:rPr>
          <w:rFonts w:ascii="Times New Roman" w:hAnsi="Times New Roman" w:cs="Times New Roman"/>
          <w:i/>
          <w:iCs/>
        </w:rPr>
        <w:t>eing</w:t>
      </w:r>
      <w:r w:rsidR="00BC3A59" w:rsidRPr="00EF0B8E">
        <w:rPr>
          <w:rFonts w:ascii="Times New Roman" w:hAnsi="Times New Roman" w:cs="Times New Roman"/>
          <w:i/>
          <w:iCs/>
        </w:rPr>
        <w:t xml:space="preserve"> </w:t>
      </w:r>
      <w:r w:rsidR="00BC3A59" w:rsidRPr="00EF0B8E">
        <w:rPr>
          <w:rFonts w:ascii="Times New Roman" w:hAnsi="Times New Roman" w:cs="Times New Roman"/>
        </w:rPr>
        <w:t>(pp. 197-218</w:t>
      </w:r>
      <w:r w:rsidR="00BC3A59" w:rsidRPr="00EF0B8E">
        <w:rPr>
          <w:rFonts w:ascii="Times New Roman" w:hAnsi="Times New Roman" w:cs="Times New Roman"/>
          <w:color w:val="011238"/>
          <w:shd w:val="clear" w:color="auto" w:fill="FFFFFF"/>
        </w:rPr>
        <w:t>)</w:t>
      </w:r>
      <w:r w:rsidRPr="00EF0B8E">
        <w:rPr>
          <w:rFonts w:ascii="Times New Roman" w:hAnsi="Times New Roman" w:cs="Times New Roman"/>
        </w:rPr>
        <w:t>. Routledge</w:t>
      </w:r>
      <w:r w:rsidR="004B00C3" w:rsidRPr="00EF0B8E">
        <w:rPr>
          <w:rFonts w:ascii="Times New Roman" w:hAnsi="Times New Roman" w:cs="Times New Roman"/>
        </w:rPr>
        <w:t xml:space="preserve">. </w:t>
      </w:r>
      <w:hyperlink r:id="rId49"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10.4324/9781315648576-3</w:t>
        </w:r>
      </w:hyperlink>
    </w:p>
    <w:p w14:paraId="2DD5F7DE" w14:textId="24131289" w:rsidR="004B00C3" w:rsidRPr="00EF0B8E" w:rsidRDefault="00CB0628"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Sripada</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0019025F" w:rsidRPr="00EF0B8E">
        <w:rPr>
          <w:rFonts w:ascii="Times New Roman" w:hAnsi="Times New Roman" w:cs="Times New Roman"/>
        </w:rPr>
        <w:t>2010</w:t>
      </w:r>
      <w:r w:rsidR="00344923" w:rsidRPr="00EF0B8E">
        <w:rPr>
          <w:rFonts w:ascii="Times New Roman" w:hAnsi="Times New Roman" w:cs="Times New Roman"/>
        </w:rPr>
        <w:t>)</w:t>
      </w:r>
      <w:r w:rsidR="00F9379D" w:rsidRPr="00EF0B8E">
        <w:rPr>
          <w:rFonts w:ascii="Times New Roman" w:hAnsi="Times New Roman" w:cs="Times New Roman"/>
        </w:rPr>
        <w:t>.</w:t>
      </w:r>
      <w:r w:rsidR="0019025F" w:rsidRPr="00EF0B8E">
        <w:rPr>
          <w:rFonts w:ascii="Times New Roman" w:hAnsi="Times New Roman" w:cs="Times New Roman"/>
        </w:rPr>
        <w:t xml:space="preserve"> Philosophical questions about the nature of willpower.</w:t>
      </w:r>
      <w:r w:rsidRPr="00EF0B8E">
        <w:rPr>
          <w:rFonts w:ascii="Times New Roman" w:hAnsi="Times New Roman" w:cs="Times New Roman"/>
        </w:rPr>
        <w:t xml:space="preserve"> </w:t>
      </w:r>
      <w:r w:rsidRPr="00EF0B8E">
        <w:rPr>
          <w:rFonts w:ascii="Times New Roman" w:hAnsi="Times New Roman" w:cs="Times New Roman"/>
          <w:i/>
          <w:iCs/>
        </w:rPr>
        <w:t>Phil</w:t>
      </w:r>
      <w:r w:rsidR="00EF0B8E" w:rsidRPr="00EF0B8E">
        <w:rPr>
          <w:rFonts w:ascii="Times New Roman" w:hAnsi="Times New Roman" w:cs="Times New Roman"/>
          <w:i/>
          <w:iCs/>
        </w:rPr>
        <w:t>osophy</w:t>
      </w:r>
      <w:r w:rsidRPr="00EF0B8E">
        <w:rPr>
          <w:rFonts w:ascii="Times New Roman" w:hAnsi="Times New Roman" w:cs="Times New Roman"/>
          <w:i/>
          <w:iCs/>
        </w:rPr>
        <w:t xml:space="preserve"> Compass</w:t>
      </w:r>
      <w:r w:rsidR="00EF0B8E" w:rsidRPr="00EF0B8E">
        <w:rPr>
          <w:rFonts w:ascii="Times New Roman" w:hAnsi="Times New Roman" w:cs="Times New Roman"/>
        </w:rPr>
        <w:t>,</w:t>
      </w:r>
      <w:r w:rsidRPr="00EF0B8E">
        <w:rPr>
          <w:rFonts w:ascii="Times New Roman" w:hAnsi="Times New Roman" w:cs="Times New Roman"/>
        </w:rPr>
        <w:t xml:space="preserve"> </w:t>
      </w:r>
      <w:r w:rsidR="0019025F" w:rsidRPr="00EF0B8E">
        <w:rPr>
          <w:rFonts w:ascii="Times New Roman" w:hAnsi="Times New Roman" w:cs="Times New Roman"/>
        </w:rPr>
        <w:t>5</w:t>
      </w:r>
      <w:r w:rsidR="00EF0B8E" w:rsidRPr="00EF0B8E">
        <w:rPr>
          <w:rFonts w:ascii="Times New Roman" w:hAnsi="Times New Roman" w:cs="Times New Roman"/>
        </w:rPr>
        <w:t xml:space="preserve">, </w:t>
      </w:r>
      <w:r w:rsidRPr="00EF0B8E">
        <w:rPr>
          <w:rFonts w:ascii="Times New Roman" w:hAnsi="Times New Roman" w:cs="Times New Roman"/>
        </w:rPr>
        <w:t>793-805</w:t>
      </w:r>
      <w:r w:rsidR="004B00C3" w:rsidRPr="00EF0B8E">
        <w:rPr>
          <w:rFonts w:ascii="Times New Roman" w:hAnsi="Times New Roman" w:cs="Times New Roman"/>
        </w:rPr>
        <w:t xml:space="preserve">. </w:t>
      </w:r>
      <w:hyperlink r:id="rId50"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10.1111/j.1747-9991.2010.00346.x</w:t>
        </w:r>
      </w:hyperlink>
    </w:p>
    <w:p w14:paraId="06D88E99" w14:textId="24E5C858" w:rsidR="004B00C3" w:rsidRPr="00EF0B8E" w:rsidRDefault="0019025F"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Sripada</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00D04106" w:rsidRPr="00EF0B8E">
        <w:rPr>
          <w:rFonts w:ascii="Times New Roman" w:hAnsi="Times New Roman" w:cs="Times New Roman"/>
        </w:rPr>
        <w:t>2014</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How is willpower possible? The puzzle of synchronic self-control and the divided m</w:t>
      </w:r>
      <w:r w:rsidR="00913C98" w:rsidRPr="00EF0B8E">
        <w:rPr>
          <w:rFonts w:ascii="Times New Roman" w:hAnsi="Times New Roman" w:cs="Times New Roman"/>
        </w:rPr>
        <w:t>ind.</w:t>
      </w:r>
      <w:r w:rsidRPr="00EF0B8E">
        <w:rPr>
          <w:rFonts w:ascii="Times New Roman" w:hAnsi="Times New Roman" w:cs="Times New Roman"/>
        </w:rPr>
        <w:t xml:space="preserve"> </w:t>
      </w:r>
      <w:proofErr w:type="spellStart"/>
      <w:r w:rsidR="00D04106" w:rsidRPr="00EF0B8E">
        <w:rPr>
          <w:rFonts w:ascii="Times New Roman" w:hAnsi="Times New Roman" w:cs="Times New Roman"/>
          <w:i/>
          <w:iCs/>
        </w:rPr>
        <w:t>Noûs</w:t>
      </w:r>
      <w:proofErr w:type="spellEnd"/>
      <w:r w:rsidR="00EF0B8E" w:rsidRPr="00EF0B8E">
        <w:rPr>
          <w:rFonts w:ascii="Times New Roman" w:hAnsi="Times New Roman" w:cs="Times New Roman"/>
        </w:rPr>
        <w:t>,</w:t>
      </w:r>
      <w:r w:rsidR="00D04106" w:rsidRPr="00EF0B8E">
        <w:rPr>
          <w:rFonts w:ascii="Times New Roman" w:hAnsi="Times New Roman" w:cs="Times New Roman"/>
        </w:rPr>
        <w:t xml:space="preserve"> </w:t>
      </w:r>
      <w:r w:rsidRPr="00EF0B8E">
        <w:rPr>
          <w:rFonts w:ascii="Times New Roman" w:hAnsi="Times New Roman" w:cs="Times New Roman"/>
        </w:rPr>
        <w:t>48</w:t>
      </w:r>
      <w:r w:rsidR="00EF0B8E" w:rsidRPr="00EF0B8E">
        <w:rPr>
          <w:rFonts w:ascii="Times New Roman" w:hAnsi="Times New Roman" w:cs="Times New Roman"/>
        </w:rPr>
        <w:t>, 4</w:t>
      </w:r>
      <w:r w:rsidR="00D04106" w:rsidRPr="00EF0B8E">
        <w:rPr>
          <w:rFonts w:ascii="Times New Roman" w:hAnsi="Times New Roman" w:cs="Times New Roman"/>
        </w:rPr>
        <w:t>1-74</w:t>
      </w:r>
      <w:r w:rsidR="004B00C3" w:rsidRPr="00EF0B8E">
        <w:rPr>
          <w:rFonts w:ascii="Times New Roman" w:hAnsi="Times New Roman" w:cs="Times New Roman"/>
        </w:rPr>
        <w:t xml:space="preserve">. </w:t>
      </w:r>
      <w:hyperlink r:id="rId51"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10.1111/j.1468-0068.2012.00870.x</w:t>
        </w:r>
      </w:hyperlink>
    </w:p>
    <w:p w14:paraId="3E5AE590" w14:textId="122A9793" w:rsidR="004B00C3" w:rsidRPr="00EF0B8E" w:rsidRDefault="005F1F9B"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Statman</w:t>
      </w:r>
      <w:r w:rsidR="00F9379D" w:rsidRPr="00EF0B8E">
        <w:rPr>
          <w:rFonts w:ascii="Times New Roman" w:hAnsi="Times New Roman" w:cs="Times New Roman"/>
        </w:rPr>
        <w:t>,</w:t>
      </w:r>
      <w:r w:rsidR="00344923" w:rsidRPr="00EF0B8E">
        <w:rPr>
          <w:rFonts w:ascii="Times New Roman" w:hAnsi="Times New Roman" w:cs="Times New Roman"/>
        </w:rPr>
        <w:t xml:space="preserve"> D</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1992</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Modesty, pride, and realistic self-assessment. </w:t>
      </w:r>
      <w:r w:rsidR="00EF0B8E" w:rsidRPr="00EF0B8E">
        <w:rPr>
          <w:rFonts w:ascii="Times New Roman" w:hAnsi="Times New Roman" w:cs="Times New Roman"/>
          <w:i/>
          <w:iCs/>
        </w:rPr>
        <w:t xml:space="preserve">The </w:t>
      </w:r>
      <w:r w:rsidRPr="00EF0B8E">
        <w:rPr>
          <w:rFonts w:ascii="Times New Roman" w:hAnsi="Times New Roman" w:cs="Times New Roman"/>
          <w:i/>
          <w:iCs/>
        </w:rPr>
        <w:t>Phil</w:t>
      </w:r>
      <w:r w:rsidR="00EF0B8E" w:rsidRPr="00EF0B8E">
        <w:rPr>
          <w:rFonts w:ascii="Times New Roman" w:hAnsi="Times New Roman" w:cs="Times New Roman"/>
          <w:i/>
          <w:iCs/>
        </w:rPr>
        <w:t>osophical</w:t>
      </w:r>
      <w:r w:rsidRPr="00EF0B8E">
        <w:rPr>
          <w:rFonts w:ascii="Times New Roman" w:hAnsi="Times New Roman" w:cs="Times New Roman"/>
          <w:i/>
          <w:iCs/>
        </w:rPr>
        <w:t xml:space="preserve"> Quarterly</w:t>
      </w:r>
      <w:r w:rsidR="00EF0B8E" w:rsidRPr="00EF0B8E">
        <w:rPr>
          <w:rFonts w:ascii="Times New Roman" w:hAnsi="Times New Roman" w:cs="Times New Roman"/>
        </w:rPr>
        <w:t>,</w:t>
      </w:r>
      <w:r w:rsidRPr="00EF0B8E">
        <w:rPr>
          <w:rFonts w:ascii="Times New Roman" w:hAnsi="Times New Roman" w:cs="Times New Roman"/>
        </w:rPr>
        <w:t xml:space="preserve"> 42</w:t>
      </w:r>
      <w:r w:rsidR="00EF0B8E" w:rsidRPr="00EF0B8E">
        <w:rPr>
          <w:rFonts w:ascii="Times New Roman" w:hAnsi="Times New Roman" w:cs="Times New Roman"/>
        </w:rPr>
        <w:t xml:space="preserve">, </w:t>
      </w:r>
      <w:r w:rsidRPr="00EF0B8E">
        <w:rPr>
          <w:rFonts w:ascii="Times New Roman" w:hAnsi="Times New Roman" w:cs="Times New Roman"/>
        </w:rPr>
        <w:t>420-</w:t>
      </w:r>
      <w:r w:rsidR="00344923" w:rsidRPr="00EF0B8E">
        <w:rPr>
          <w:rFonts w:ascii="Times New Roman" w:hAnsi="Times New Roman" w:cs="Times New Roman"/>
        </w:rPr>
        <w:t>4</w:t>
      </w:r>
      <w:r w:rsidRPr="00EF0B8E">
        <w:rPr>
          <w:rFonts w:ascii="Times New Roman" w:hAnsi="Times New Roman" w:cs="Times New Roman"/>
        </w:rPr>
        <w:t>38</w:t>
      </w:r>
      <w:r w:rsidR="004B00C3" w:rsidRPr="00EF0B8E">
        <w:rPr>
          <w:rFonts w:ascii="Times New Roman" w:hAnsi="Times New Roman" w:cs="Times New Roman"/>
        </w:rPr>
        <w:t xml:space="preserve">. </w:t>
      </w:r>
      <w:hyperlink r:id="rId52" w:history="1">
        <w:r w:rsidR="004B00C3" w:rsidRPr="00EF0B8E">
          <w:rPr>
            <w:rStyle w:val="Hyperlink"/>
            <w:rFonts w:ascii="Times New Roman" w:hAnsi="Times New Roman" w:cs="Times New Roman"/>
          </w:rPr>
          <w:t>https://doi.org/</w:t>
        </w:r>
        <w:r w:rsidR="004B00C3" w:rsidRPr="00EF0B8E">
          <w:rPr>
            <w:rStyle w:val="Hyperlink"/>
            <w:rFonts w:ascii="Times New Roman" w:hAnsi="Times New Roman" w:cs="Times New Roman"/>
            <w:shd w:val="clear" w:color="auto" w:fill="FFFFFF"/>
          </w:rPr>
          <w:t>10.2307/2220284</w:t>
        </w:r>
      </w:hyperlink>
    </w:p>
    <w:p w14:paraId="3F8A67A2" w14:textId="17254CDD" w:rsidR="004B00C3" w:rsidRPr="00EF0B8E" w:rsidRDefault="0019025F"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rPr>
        <w:t>Steutel</w:t>
      </w:r>
      <w:proofErr w:type="spellEnd"/>
      <w:r w:rsidR="00F9379D" w:rsidRPr="00EF0B8E">
        <w:rPr>
          <w:rFonts w:ascii="Times New Roman" w:hAnsi="Times New Roman" w:cs="Times New Roman"/>
        </w:rPr>
        <w:t>,</w:t>
      </w:r>
      <w:r w:rsidR="00344923" w:rsidRPr="00EF0B8E">
        <w:rPr>
          <w:rFonts w:ascii="Times New Roman" w:hAnsi="Times New Roman" w:cs="Times New Roman"/>
        </w:rPr>
        <w:t xml:space="preserve"> J</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1999</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The virtues of will-power: Self-control and deliberation.</w:t>
      </w:r>
      <w:r w:rsidR="00CC2591" w:rsidRPr="00EF0B8E">
        <w:rPr>
          <w:rFonts w:ascii="Times New Roman" w:hAnsi="Times New Roman" w:cs="Times New Roman"/>
        </w:rPr>
        <w:t xml:space="preserve"> In</w:t>
      </w:r>
      <w:r w:rsidR="00344923" w:rsidRPr="00EF0B8E">
        <w:rPr>
          <w:rFonts w:ascii="Times New Roman" w:hAnsi="Times New Roman" w:cs="Times New Roman"/>
        </w:rPr>
        <w:t xml:space="preserve"> </w:t>
      </w:r>
      <w:r w:rsidR="00BC3A59" w:rsidRPr="00EF0B8E">
        <w:rPr>
          <w:rFonts w:ascii="Times New Roman" w:hAnsi="Times New Roman" w:cs="Times New Roman"/>
        </w:rPr>
        <w:t xml:space="preserve">D. </w:t>
      </w:r>
      <w:proofErr w:type="spellStart"/>
      <w:r w:rsidR="00344923" w:rsidRPr="00EF0B8E">
        <w:rPr>
          <w:rFonts w:ascii="Times New Roman" w:hAnsi="Times New Roman" w:cs="Times New Roman"/>
        </w:rPr>
        <w:t>Carr</w:t>
      </w:r>
      <w:proofErr w:type="spellEnd"/>
      <w:r w:rsidR="00344923" w:rsidRPr="00EF0B8E">
        <w:rPr>
          <w:rFonts w:ascii="Times New Roman" w:hAnsi="Times New Roman" w:cs="Times New Roman"/>
        </w:rPr>
        <w:t xml:space="preserve"> </w:t>
      </w:r>
      <w:r w:rsidR="00BC3A59" w:rsidRPr="00EF0B8E">
        <w:rPr>
          <w:rFonts w:ascii="Times New Roman" w:hAnsi="Times New Roman" w:cs="Times New Roman"/>
        </w:rPr>
        <w:t xml:space="preserve">&amp; J. </w:t>
      </w:r>
      <w:proofErr w:type="spellStart"/>
      <w:r w:rsidR="00344923" w:rsidRPr="00EF0B8E">
        <w:rPr>
          <w:rFonts w:ascii="Times New Roman" w:hAnsi="Times New Roman" w:cs="Times New Roman"/>
        </w:rPr>
        <w:t>Steutel</w:t>
      </w:r>
      <w:proofErr w:type="spellEnd"/>
      <w:r w:rsidR="00344923" w:rsidRPr="00EF0B8E">
        <w:rPr>
          <w:rFonts w:ascii="Times New Roman" w:hAnsi="Times New Roman" w:cs="Times New Roman"/>
        </w:rPr>
        <w:t xml:space="preserve"> (</w:t>
      </w:r>
      <w:r w:rsidR="00BC3A59" w:rsidRPr="00EF0B8E">
        <w:rPr>
          <w:rFonts w:ascii="Times New Roman" w:hAnsi="Times New Roman" w:cs="Times New Roman"/>
        </w:rPr>
        <w:t>Ed</w:t>
      </w:r>
      <w:r w:rsidR="00344923" w:rsidRPr="00EF0B8E">
        <w:rPr>
          <w:rFonts w:ascii="Times New Roman" w:hAnsi="Times New Roman" w:cs="Times New Roman"/>
        </w:rPr>
        <w:t>s</w:t>
      </w:r>
      <w:r w:rsidR="00BC3A59" w:rsidRPr="00EF0B8E">
        <w:rPr>
          <w:rFonts w:ascii="Times New Roman" w:hAnsi="Times New Roman" w:cs="Times New Roman"/>
        </w:rPr>
        <w:t>.</w:t>
      </w:r>
      <w:r w:rsidR="00344923" w:rsidRPr="00EF0B8E">
        <w:rPr>
          <w:rFonts w:ascii="Times New Roman" w:hAnsi="Times New Roman" w:cs="Times New Roman"/>
        </w:rPr>
        <w:t>)</w:t>
      </w:r>
      <w:r w:rsidR="00BC3A59" w:rsidRPr="00EF0B8E">
        <w:rPr>
          <w:rFonts w:ascii="Times New Roman" w:hAnsi="Times New Roman" w:cs="Times New Roman"/>
        </w:rPr>
        <w:t>,</w:t>
      </w:r>
      <w:r w:rsidR="00CC2591" w:rsidRPr="00EF0B8E">
        <w:rPr>
          <w:rFonts w:ascii="Times New Roman" w:hAnsi="Times New Roman" w:cs="Times New Roman"/>
        </w:rPr>
        <w:t xml:space="preserve"> </w:t>
      </w:r>
      <w:r w:rsidRPr="00EF0B8E">
        <w:rPr>
          <w:rFonts w:ascii="Times New Roman" w:hAnsi="Times New Roman" w:cs="Times New Roman"/>
          <w:i/>
          <w:iCs/>
        </w:rPr>
        <w:t>Virtue ethics and moral e</w:t>
      </w:r>
      <w:r w:rsidR="00CC2591" w:rsidRPr="00EF0B8E">
        <w:rPr>
          <w:rFonts w:ascii="Times New Roman" w:hAnsi="Times New Roman" w:cs="Times New Roman"/>
          <w:i/>
          <w:iCs/>
        </w:rPr>
        <w:t>ducation</w:t>
      </w:r>
      <w:r w:rsidR="00344923" w:rsidRPr="00EF0B8E">
        <w:rPr>
          <w:rFonts w:ascii="Times New Roman" w:hAnsi="Times New Roman" w:cs="Times New Roman"/>
        </w:rPr>
        <w:t xml:space="preserve"> </w:t>
      </w:r>
      <w:r w:rsidR="00BC3A59" w:rsidRPr="00EF0B8E">
        <w:rPr>
          <w:rFonts w:ascii="Times New Roman" w:hAnsi="Times New Roman" w:cs="Times New Roman"/>
        </w:rPr>
        <w:t>(</w:t>
      </w:r>
      <w:r w:rsidR="00344923" w:rsidRPr="00EF0B8E">
        <w:rPr>
          <w:rFonts w:ascii="Times New Roman" w:hAnsi="Times New Roman" w:cs="Times New Roman"/>
        </w:rPr>
        <w:t>pp</w:t>
      </w:r>
      <w:r w:rsidR="00BC3A59" w:rsidRPr="00EF0B8E">
        <w:rPr>
          <w:rFonts w:ascii="Times New Roman" w:hAnsi="Times New Roman" w:cs="Times New Roman"/>
        </w:rPr>
        <w:t>.</w:t>
      </w:r>
      <w:r w:rsidR="00344923" w:rsidRPr="00EF0B8E">
        <w:rPr>
          <w:rFonts w:ascii="Times New Roman" w:hAnsi="Times New Roman" w:cs="Times New Roman"/>
        </w:rPr>
        <w:t xml:space="preserve"> 129-141</w:t>
      </w:r>
      <w:r w:rsidR="00BC3A59" w:rsidRPr="00EF0B8E">
        <w:rPr>
          <w:rFonts w:ascii="Times New Roman" w:hAnsi="Times New Roman" w:cs="Times New Roman"/>
        </w:rPr>
        <w:t>)</w:t>
      </w:r>
      <w:r w:rsidR="004B00C3" w:rsidRPr="00EF0B8E">
        <w:rPr>
          <w:rFonts w:ascii="Times New Roman" w:hAnsi="Times New Roman" w:cs="Times New Roman"/>
        </w:rPr>
        <w:t>.</w:t>
      </w:r>
      <w:r w:rsidR="00BC3A59" w:rsidRPr="00EF0B8E">
        <w:rPr>
          <w:rFonts w:ascii="Times New Roman" w:hAnsi="Times New Roman" w:cs="Times New Roman"/>
        </w:rPr>
        <w:t xml:space="preserve"> Routledge.</w:t>
      </w:r>
    </w:p>
    <w:p w14:paraId="016D01B8" w14:textId="309CC243" w:rsidR="00490338" w:rsidRPr="00EF0B8E" w:rsidRDefault="00490338"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Swanton</w:t>
      </w:r>
      <w:r w:rsidR="00F9379D" w:rsidRPr="00EF0B8E">
        <w:rPr>
          <w:rFonts w:ascii="Times New Roman" w:hAnsi="Times New Roman" w:cs="Times New Roman"/>
        </w:rPr>
        <w:t>,</w:t>
      </w:r>
      <w:r w:rsidR="00344923" w:rsidRPr="00EF0B8E">
        <w:rPr>
          <w:rFonts w:ascii="Times New Roman" w:hAnsi="Times New Roman" w:cs="Times New Roman"/>
        </w:rPr>
        <w:t xml:space="preserve"> C</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2003</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w:t>
      </w:r>
      <w:r w:rsidRPr="00EF0B8E">
        <w:rPr>
          <w:rFonts w:ascii="Times New Roman" w:hAnsi="Times New Roman" w:cs="Times New Roman"/>
          <w:i/>
          <w:iCs/>
        </w:rPr>
        <w:t>Virtue ethics: A pluralistic view</w:t>
      </w:r>
      <w:r w:rsidRPr="00EF0B8E">
        <w:rPr>
          <w:rFonts w:ascii="Times New Roman" w:hAnsi="Times New Roman" w:cs="Times New Roman"/>
        </w:rPr>
        <w:t>. Oxford University Press</w:t>
      </w:r>
      <w:r w:rsidR="00BC3A59" w:rsidRPr="00EF0B8E">
        <w:rPr>
          <w:rFonts w:ascii="Times New Roman" w:hAnsi="Times New Roman" w:cs="Times New Roman"/>
        </w:rPr>
        <w:t>.</w:t>
      </w:r>
    </w:p>
    <w:p w14:paraId="0EA355DB" w14:textId="03FFB517" w:rsidR="00D31EC3" w:rsidRPr="00EF0B8E" w:rsidRDefault="005F1F9B"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Um</w:t>
      </w:r>
      <w:r w:rsidR="00F9379D" w:rsidRPr="00EF0B8E">
        <w:rPr>
          <w:rFonts w:ascii="Times New Roman" w:hAnsi="Times New Roman" w:cs="Times New Roman"/>
        </w:rPr>
        <w:t>,</w:t>
      </w:r>
      <w:r w:rsidR="00344923" w:rsidRPr="00EF0B8E">
        <w:rPr>
          <w:rFonts w:ascii="Times New Roman" w:hAnsi="Times New Roman" w:cs="Times New Roman"/>
        </w:rPr>
        <w:t xml:space="preserve"> S</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2019</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Modesty as an executive virtue. </w:t>
      </w:r>
      <w:r w:rsidRPr="00EF0B8E">
        <w:rPr>
          <w:rFonts w:ascii="Times New Roman" w:hAnsi="Times New Roman" w:cs="Times New Roman"/>
          <w:i/>
          <w:iCs/>
        </w:rPr>
        <w:t>Am</w:t>
      </w:r>
      <w:r w:rsidR="00EF0B8E" w:rsidRPr="00EF0B8E">
        <w:rPr>
          <w:rFonts w:ascii="Times New Roman" w:hAnsi="Times New Roman" w:cs="Times New Roman"/>
          <w:i/>
          <w:iCs/>
        </w:rPr>
        <w:t>erican</w:t>
      </w:r>
      <w:r w:rsidRPr="00EF0B8E">
        <w:rPr>
          <w:rFonts w:ascii="Times New Roman" w:hAnsi="Times New Roman" w:cs="Times New Roman"/>
          <w:i/>
          <w:iCs/>
        </w:rPr>
        <w:t xml:space="preserve"> Phil</w:t>
      </w:r>
      <w:r w:rsidR="00EF0B8E" w:rsidRPr="00EF0B8E">
        <w:rPr>
          <w:rFonts w:ascii="Times New Roman" w:hAnsi="Times New Roman" w:cs="Times New Roman"/>
          <w:i/>
          <w:iCs/>
        </w:rPr>
        <w:t>osophical</w:t>
      </w:r>
      <w:r w:rsidRPr="00EF0B8E">
        <w:rPr>
          <w:rFonts w:ascii="Times New Roman" w:hAnsi="Times New Roman" w:cs="Times New Roman"/>
          <w:i/>
          <w:iCs/>
        </w:rPr>
        <w:t xml:space="preserve"> Q</w:t>
      </w:r>
      <w:r w:rsidR="00EF0B8E" w:rsidRPr="00EF0B8E">
        <w:rPr>
          <w:rFonts w:ascii="Times New Roman" w:hAnsi="Times New Roman" w:cs="Times New Roman"/>
          <w:i/>
          <w:iCs/>
        </w:rPr>
        <w:t>uarterly</w:t>
      </w:r>
      <w:r w:rsidR="00EF0B8E" w:rsidRPr="00EF0B8E">
        <w:rPr>
          <w:rFonts w:ascii="Times New Roman" w:hAnsi="Times New Roman" w:cs="Times New Roman"/>
        </w:rPr>
        <w:t>,</w:t>
      </w:r>
      <w:r w:rsidRPr="00EF0B8E">
        <w:rPr>
          <w:rFonts w:ascii="Times New Roman" w:hAnsi="Times New Roman" w:cs="Times New Roman"/>
        </w:rPr>
        <w:t xml:space="preserve"> 56</w:t>
      </w:r>
      <w:r w:rsidR="00EF0B8E" w:rsidRPr="00EF0B8E">
        <w:rPr>
          <w:rFonts w:ascii="Times New Roman" w:hAnsi="Times New Roman" w:cs="Times New Roman"/>
        </w:rPr>
        <w:t xml:space="preserve">, </w:t>
      </w:r>
      <w:r w:rsidRPr="00EF0B8E">
        <w:rPr>
          <w:rFonts w:ascii="Times New Roman" w:hAnsi="Times New Roman" w:cs="Times New Roman"/>
        </w:rPr>
        <w:t>303-</w:t>
      </w:r>
      <w:r w:rsidR="00344923" w:rsidRPr="00EF0B8E">
        <w:rPr>
          <w:rFonts w:ascii="Times New Roman" w:hAnsi="Times New Roman" w:cs="Times New Roman"/>
        </w:rPr>
        <w:t>3</w:t>
      </w:r>
      <w:r w:rsidRPr="00EF0B8E">
        <w:rPr>
          <w:rFonts w:ascii="Times New Roman" w:hAnsi="Times New Roman" w:cs="Times New Roman"/>
        </w:rPr>
        <w:t>17</w:t>
      </w:r>
      <w:r w:rsidR="00D31EC3" w:rsidRPr="00EF0B8E">
        <w:rPr>
          <w:rFonts w:ascii="Times New Roman" w:hAnsi="Times New Roman" w:cs="Times New Roman"/>
        </w:rPr>
        <w:t xml:space="preserve">. </w:t>
      </w:r>
      <w:hyperlink r:id="rId53" w:history="1">
        <w:r w:rsidR="00D31EC3" w:rsidRPr="00EF0B8E">
          <w:rPr>
            <w:rStyle w:val="Hyperlink"/>
            <w:rFonts w:ascii="Times New Roman" w:hAnsi="Times New Roman" w:cs="Times New Roman"/>
          </w:rPr>
          <w:t>https://doi.org/</w:t>
        </w:r>
        <w:r w:rsidR="00D31EC3" w:rsidRPr="00EF0B8E">
          <w:rPr>
            <w:rStyle w:val="Hyperlink"/>
            <w:rFonts w:ascii="Times New Roman" w:hAnsi="Times New Roman" w:cs="Times New Roman"/>
            <w:shd w:val="clear" w:color="auto" w:fill="FFFFFF"/>
          </w:rPr>
          <w:t>10.2307/48570638</w:t>
        </w:r>
      </w:hyperlink>
    </w:p>
    <w:p w14:paraId="6F268A99" w14:textId="2B52B90F" w:rsidR="00D31EC3" w:rsidRPr="00EF0B8E" w:rsidRDefault="00490338"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eastAsia="Times New Roman" w:hAnsi="Times New Roman" w:cs="Times New Roman"/>
          <w:lang w:eastAsia="ja-JP"/>
        </w:rPr>
        <w:lastRenderedPageBreak/>
        <w:t>Urmson</w:t>
      </w:r>
      <w:proofErr w:type="spellEnd"/>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J</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t>
      </w:r>
      <w:r w:rsidR="00344923"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198</w:t>
      </w:r>
      <w:r w:rsidR="00AF0B82" w:rsidRPr="00EF0B8E">
        <w:rPr>
          <w:rFonts w:ascii="Times New Roman" w:eastAsia="Times New Roman" w:hAnsi="Times New Roman" w:cs="Times New Roman"/>
          <w:lang w:eastAsia="ja-JP"/>
        </w:rPr>
        <w:t>0</w:t>
      </w:r>
      <w:r w:rsidR="00344923" w:rsidRPr="00EF0B8E">
        <w:rPr>
          <w:rFonts w:ascii="Times New Roman" w:eastAsia="Times New Roman" w:hAnsi="Times New Roman" w:cs="Times New Roman"/>
          <w:lang w:eastAsia="ja-JP"/>
        </w:rPr>
        <w:t>)</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Aristotle’s doctrine of the mean. In</w:t>
      </w:r>
      <w:r w:rsidR="00BC3A59" w:rsidRPr="00EF0B8E">
        <w:rPr>
          <w:rFonts w:ascii="Times New Roman" w:eastAsia="Times New Roman" w:hAnsi="Times New Roman" w:cs="Times New Roman"/>
          <w:lang w:eastAsia="ja-JP"/>
        </w:rPr>
        <w:t xml:space="preserve"> A</w:t>
      </w:r>
      <w:r w:rsidR="00344923" w:rsidRPr="00EF0B8E">
        <w:rPr>
          <w:rFonts w:ascii="Times New Roman" w:eastAsia="Times New Roman" w:hAnsi="Times New Roman" w:cs="Times New Roman"/>
          <w:lang w:eastAsia="ja-JP"/>
        </w:rPr>
        <w:t xml:space="preserve"> </w:t>
      </w:r>
      <w:proofErr w:type="spellStart"/>
      <w:r w:rsidR="00344923" w:rsidRPr="00EF0B8E">
        <w:rPr>
          <w:rFonts w:ascii="Times New Roman" w:eastAsia="Times New Roman" w:hAnsi="Times New Roman" w:cs="Times New Roman"/>
          <w:lang w:eastAsia="ja-JP"/>
        </w:rPr>
        <w:t>Rorty</w:t>
      </w:r>
      <w:proofErr w:type="spellEnd"/>
      <w:r w:rsidR="00344923" w:rsidRPr="00EF0B8E">
        <w:rPr>
          <w:rFonts w:ascii="Times New Roman" w:eastAsia="Times New Roman" w:hAnsi="Times New Roman" w:cs="Times New Roman"/>
          <w:lang w:eastAsia="ja-JP"/>
        </w:rPr>
        <w:t xml:space="preserve"> (</w:t>
      </w:r>
      <w:r w:rsidR="00BC3A59" w:rsidRPr="00EF0B8E">
        <w:rPr>
          <w:rFonts w:ascii="Times New Roman" w:eastAsia="Times New Roman" w:hAnsi="Times New Roman" w:cs="Times New Roman"/>
          <w:lang w:eastAsia="ja-JP"/>
        </w:rPr>
        <w:t>E</w:t>
      </w:r>
      <w:r w:rsidR="00344923" w:rsidRPr="00EF0B8E">
        <w:rPr>
          <w:rFonts w:ascii="Times New Roman" w:eastAsia="Times New Roman" w:hAnsi="Times New Roman" w:cs="Times New Roman"/>
          <w:lang w:eastAsia="ja-JP"/>
        </w:rPr>
        <w:t>d</w:t>
      </w:r>
      <w:r w:rsidR="00BC3A59" w:rsidRPr="00EF0B8E">
        <w:rPr>
          <w:rFonts w:ascii="Times New Roman" w:eastAsia="Times New Roman" w:hAnsi="Times New Roman" w:cs="Times New Roman"/>
          <w:lang w:eastAsia="ja-JP"/>
        </w:rPr>
        <w:t>.</w:t>
      </w:r>
      <w:r w:rsidR="00344923" w:rsidRPr="00EF0B8E">
        <w:rPr>
          <w:rFonts w:ascii="Times New Roman" w:eastAsia="Times New Roman" w:hAnsi="Times New Roman" w:cs="Times New Roman"/>
          <w:lang w:eastAsia="ja-JP"/>
        </w:rPr>
        <w:t>)</w:t>
      </w:r>
      <w:r w:rsidR="00BC3A59"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i/>
          <w:iCs/>
          <w:lang w:eastAsia="ja-JP"/>
        </w:rPr>
        <w:t>Essays on Aristotle’s ethics</w:t>
      </w:r>
      <w:r w:rsidR="00BC3A59" w:rsidRPr="00EF0B8E">
        <w:rPr>
          <w:rFonts w:ascii="Times New Roman" w:eastAsia="Times New Roman" w:hAnsi="Times New Roman" w:cs="Times New Roman"/>
          <w:i/>
          <w:iCs/>
          <w:lang w:eastAsia="ja-JP"/>
        </w:rPr>
        <w:t xml:space="preserve"> </w:t>
      </w:r>
      <w:r w:rsidR="00BC3A59" w:rsidRPr="00EF0B8E">
        <w:rPr>
          <w:rFonts w:ascii="Times New Roman" w:eastAsia="Times New Roman" w:hAnsi="Times New Roman" w:cs="Times New Roman"/>
          <w:lang w:eastAsia="ja-JP"/>
        </w:rPr>
        <w:t>(pp. 157-170)</w:t>
      </w:r>
      <w:r w:rsidRPr="00EF0B8E">
        <w:rPr>
          <w:rFonts w:ascii="Times New Roman" w:eastAsia="Times New Roman" w:hAnsi="Times New Roman" w:cs="Times New Roman"/>
          <w:lang w:eastAsia="ja-JP"/>
        </w:rPr>
        <w:t>. University of California Press</w:t>
      </w:r>
      <w:r w:rsidR="00BC3A59" w:rsidRPr="00EF0B8E">
        <w:rPr>
          <w:rFonts w:ascii="Times New Roman" w:eastAsia="Times New Roman" w:hAnsi="Times New Roman" w:cs="Times New Roman"/>
          <w:lang w:eastAsia="ja-JP"/>
        </w:rPr>
        <w:t>.</w:t>
      </w:r>
      <w:r w:rsidR="00D31EC3" w:rsidRPr="00EF0B8E">
        <w:rPr>
          <w:rFonts w:ascii="Times New Roman" w:eastAsia="Times New Roman" w:hAnsi="Times New Roman" w:cs="Times New Roman"/>
          <w:lang w:eastAsia="ja-JP"/>
        </w:rPr>
        <w:t xml:space="preserve"> </w:t>
      </w:r>
      <w:hyperlink r:id="rId54" w:history="1">
        <w:r w:rsidR="00D31EC3" w:rsidRPr="00EF0B8E">
          <w:rPr>
            <w:rStyle w:val="Hyperlink"/>
            <w:rFonts w:ascii="Times New Roman" w:eastAsia="Times New Roman" w:hAnsi="Times New Roman" w:cs="Times New Roman"/>
            <w:lang w:eastAsia="ja-JP"/>
          </w:rPr>
          <w:t>https://doi.org/</w:t>
        </w:r>
        <w:r w:rsidR="00D31EC3" w:rsidRPr="00EF0B8E">
          <w:rPr>
            <w:rStyle w:val="Hyperlink"/>
            <w:rFonts w:ascii="Times New Roman" w:hAnsi="Times New Roman" w:cs="Times New Roman"/>
            <w:shd w:val="clear" w:color="auto" w:fill="FFFFFF"/>
          </w:rPr>
          <w:t>10.2307/jj.2711647.13</w:t>
        </w:r>
      </w:hyperlink>
    </w:p>
    <w:p w14:paraId="05A45898" w14:textId="410806FE" w:rsidR="006818DE" w:rsidRPr="00EF0B8E" w:rsidRDefault="00793A53" w:rsidP="006818DE">
      <w:pPr>
        <w:tabs>
          <w:tab w:val="left" w:pos="720"/>
        </w:tabs>
        <w:spacing w:line="480" w:lineRule="auto"/>
        <w:ind w:left="720" w:hanging="720"/>
        <w:jc w:val="both"/>
        <w:rPr>
          <w:rFonts w:ascii="Times New Roman" w:eastAsia="Times New Roman" w:hAnsi="Times New Roman" w:cs="Times New Roman"/>
          <w:color w:val="0D0D0D" w:themeColor="text1" w:themeTint="F2"/>
          <w:shd w:val="clear" w:color="auto" w:fill="FFFFFF"/>
        </w:rPr>
      </w:pPr>
      <w:proofErr w:type="spellStart"/>
      <w:r w:rsidRPr="00EF0B8E">
        <w:rPr>
          <w:rFonts w:ascii="Times New Roman" w:eastAsia="Times New Roman" w:hAnsi="Times New Roman" w:cs="Times New Roman"/>
          <w:color w:val="0D0D0D" w:themeColor="text1" w:themeTint="F2"/>
          <w:shd w:val="clear" w:color="auto" w:fill="FFFFFF"/>
        </w:rPr>
        <w:t>Vohs</w:t>
      </w:r>
      <w:proofErr w:type="spellEnd"/>
      <w:r w:rsidR="00F9379D" w:rsidRPr="00EF0B8E">
        <w:rPr>
          <w:rFonts w:ascii="Times New Roman" w:eastAsia="Times New Roman" w:hAnsi="Times New Roman" w:cs="Times New Roman"/>
          <w:color w:val="0D0D0D" w:themeColor="text1" w:themeTint="F2"/>
          <w:shd w:val="clear" w:color="auto" w:fill="FFFFFF"/>
        </w:rPr>
        <w:t>,</w:t>
      </w:r>
      <w:r w:rsidR="00344923" w:rsidRPr="00EF0B8E">
        <w:rPr>
          <w:rFonts w:ascii="Times New Roman" w:eastAsia="Times New Roman" w:hAnsi="Times New Roman" w:cs="Times New Roman"/>
          <w:color w:val="0D0D0D" w:themeColor="text1" w:themeTint="F2"/>
          <w:shd w:val="clear" w:color="auto" w:fill="FFFFFF"/>
        </w:rPr>
        <w:t xml:space="preserve"> K</w:t>
      </w:r>
      <w:r w:rsidR="00F9379D" w:rsidRPr="00EF0B8E">
        <w:rPr>
          <w:rFonts w:ascii="Times New Roman" w:eastAsia="Times New Roman" w:hAnsi="Times New Roman" w:cs="Times New Roman"/>
          <w:color w:val="0D0D0D" w:themeColor="text1" w:themeTint="F2"/>
          <w:shd w:val="clear" w:color="auto" w:fill="FFFFFF"/>
        </w:rPr>
        <w:t>.</w:t>
      </w:r>
      <w:r w:rsidRPr="00EF0B8E">
        <w:rPr>
          <w:rFonts w:ascii="Times New Roman" w:eastAsia="Times New Roman" w:hAnsi="Times New Roman" w:cs="Times New Roman"/>
          <w:color w:val="0D0D0D" w:themeColor="text1" w:themeTint="F2"/>
          <w:shd w:val="clear" w:color="auto" w:fill="FFFFFF"/>
        </w:rPr>
        <w:t>, Schmeichel</w:t>
      </w:r>
      <w:r w:rsidR="00F9379D" w:rsidRPr="00EF0B8E">
        <w:rPr>
          <w:rFonts w:ascii="Times New Roman" w:eastAsia="Times New Roman" w:hAnsi="Times New Roman" w:cs="Times New Roman"/>
          <w:color w:val="0D0D0D" w:themeColor="text1" w:themeTint="F2"/>
          <w:shd w:val="clear" w:color="auto" w:fill="FFFFFF"/>
        </w:rPr>
        <w:t>,</w:t>
      </w:r>
      <w:r w:rsidR="00344923" w:rsidRPr="00EF0B8E">
        <w:rPr>
          <w:rFonts w:ascii="Times New Roman" w:eastAsia="Times New Roman" w:hAnsi="Times New Roman" w:cs="Times New Roman"/>
          <w:color w:val="0D0D0D" w:themeColor="text1" w:themeTint="F2"/>
          <w:shd w:val="clear" w:color="auto" w:fill="FFFFFF"/>
        </w:rPr>
        <w:t xml:space="preserve"> B</w:t>
      </w:r>
      <w:r w:rsidR="00F9379D" w:rsidRPr="00EF0B8E">
        <w:rPr>
          <w:rFonts w:ascii="Times New Roman" w:eastAsia="Times New Roman" w:hAnsi="Times New Roman" w:cs="Times New Roman"/>
          <w:color w:val="0D0D0D" w:themeColor="text1" w:themeTint="F2"/>
          <w:shd w:val="clear" w:color="auto" w:fill="FFFFFF"/>
        </w:rPr>
        <w:t>.</w:t>
      </w:r>
      <w:r w:rsidRPr="00EF0B8E">
        <w:rPr>
          <w:rFonts w:ascii="Times New Roman" w:eastAsia="Times New Roman" w:hAnsi="Times New Roman" w:cs="Times New Roman"/>
          <w:color w:val="0D0D0D" w:themeColor="text1" w:themeTint="F2"/>
          <w:shd w:val="clear" w:color="auto" w:fill="FFFFFF"/>
        </w:rPr>
        <w:t xml:space="preserve">, </w:t>
      </w:r>
      <w:proofErr w:type="spellStart"/>
      <w:r w:rsidRPr="00EF0B8E">
        <w:rPr>
          <w:rFonts w:ascii="Times New Roman" w:eastAsia="Times New Roman" w:hAnsi="Times New Roman" w:cs="Times New Roman"/>
          <w:color w:val="0D0D0D" w:themeColor="text1" w:themeTint="F2"/>
          <w:shd w:val="clear" w:color="auto" w:fill="FFFFFF"/>
        </w:rPr>
        <w:t>Gronau</w:t>
      </w:r>
      <w:proofErr w:type="spellEnd"/>
      <w:r w:rsidR="00F9379D" w:rsidRPr="00EF0B8E">
        <w:rPr>
          <w:rFonts w:ascii="Times New Roman" w:eastAsia="Times New Roman" w:hAnsi="Times New Roman" w:cs="Times New Roman"/>
          <w:color w:val="0D0D0D" w:themeColor="text1" w:themeTint="F2"/>
          <w:shd w:val="clear" w:color="auto" w:fill="FFFFFF"/>
        </w:rPr>
        <w:t>,</w:t>
      </w:r>
      <w:r w:rsidR="00344923" w:rsidRPr="00EF0B8E">
        <w:rPr>
          <w:rFonts w:ascii="Times New Roman" w:eastAsia="Times New Roman" w:hAnsi="Times New Roman" w:cs="Times New Roman"/>
          <w:color w:val="0D0D0D" w:themeColor="text1" w:themeTint="F2"/>
          <w:shd w:val="clear" w:color="auto" w:fill="FFFFFF"/>
        </w:rPr>
        <w:t xml:space="preserve"> Q</w:t>
      </w:r>
      <w:r w:rsidR="00F9379D" w:rsidRPr="00EF0B8E">
        <w:rPr>
          <w:rFonts w:ascii="Times New Roman" w:eastAsia="Times New Roman" w:hAnsi="Times New Roman" w:cs="Times New Roman"/>
          <w:color w:val="0D0D0D" w:themeColor="text1" w:themeTint="F2"/>
          <w:shd w:val="clear" w:color="auto" w:fill="FFFFFF"/>
        </w:rPr>
        <w:t>.</w:t>
      </w:r>
      <w:r w:rsidRPr="00EF0B8E">
        <w:rPr>
          <w:rFonts w:ascii="Times New Roman" w:eastAsia="Times New Roman" w:hAnsi="Times New Roman" w:cs="Times New Roman"/>
          <w:color w:val="0D0D0D" w:themeColor="text1" w:themeTint="F2"/>
          <w:shd w:val="clear" w:color="auto" w:fill="FFFFFF"/>
        </w:rPr>
        <w:t>, et al</w:t>
      </w:r>
      <w:r w:rsidR="002D5FF1" w:rsidRPr="00EF0B8E">
        <w:rPr>
          <w:rFonts w:ascii="Times New Roman" w:eastAsia="Times New Roman" w:hAnsi="Times New Roman" w:cs="Times New Roman"/>
          <w:color w:val="0D0D0D" w:themeColor="text1" w:themeTint="F2"/>
          <w:shd w:val="clear" w:color="auto" w:fill="FFFFFF"/>
        </w:rPr>
        <w:t>.</w:t>
      </w:r>
      <w:r w:rsidR="00344923" w:rsidRPr="00EF0B8E">
        <w:rPr>
          <w:rFonts w:ascii="Times New Roman" w:eastAsia="Times New Roman" w:hAnsi="Times New Roman" w:cs="Times New Roman"/>
          <w:color w:val="0D0D0D" w:themeColor="text1" w:themeTint="F2"/>
          <w:shd w:val="clear" w:color="auto" w:fill="FFFFFF"/>
        </w:rPr>
        <w:t xml:space="preserve"> (</w:t>
      </w:r>
      <w:r w:rsidRPr="00EF0B8E">
        <w:rPr>
          <w:rFonts w:ascii="Times New Roman" w:eastAsia="Times New Roman" w:hAnsi="Times New Roman" w:cs="Times New Roman"/>
          <w:color w:val="0D0D0D" w:themeColor="text1" w:themeTint="F2"/>
          <w:shd w:val="clear" w:color="auto" w:fill="FFFFFF"/>
        </w:rPr>
        <w:t>2021</w:t>
      </w:r>
      <w:r w:rsidR="00344923" w:rsidRPr="00EF0B8E">
        <w:rPr>
          <w:rFonts w:ascii="Times New Roman" w:eastAsia="Times New Roman" w:hAnsi="Times New Roman" w:cs="Times New Roman"/>
          <w:color w:val="0D0D0D" w:themeColor="text1" w:themeTint="F2"/>
          <w:shd w:val="clear" w:color="auto" w:fill="FFFFFF"/>
        </w:rPr>
        <w:t>)</w:t>
      </w:r>
      <w:r w:rsidR="00F9379D" w:rsidRPr="00EF0B8E">
        <w:rPr>
          <w:rFonts w:ascii="Times New Roman" w:eastAsia="Times New Roman" w:hAnsi="Times New Roman" w:cs="Times New Roman"/>
          <w:color w:val="0D0D0D" w:themeColor="text1" w:themeTint="F2"/>
          <w:shd w:val="clear" w:color="auto" w:fill="FFFFFF"/>
        </w:rPr>
        <w:t>.</w:t>
      </w:r>
      <w:r w:rsidRPr="00EF0B8E">
        <w:rPr>
          <w:rFonts w:ascii="Times New Roman" w:eastAsia="Times New Roman" w:hAnsi="Times New Roman" w:cs="Times New Roman"/>
          <w:color w:val="0D0D0D" w:themeColor="text1" w:themeTint="F2"/>
          <w:shd w:val="clear" w:color="auto" w:fill="FFFFFF"/>
        </w:rPr>
        <w:t xml:space="preserve"> </w:t>
      </w:r>
      <w:r w:rsidR="006818DE" w:rsidRPr="00EF0B8E">
        <w:rPr>
          <w:rFonts w:ascii="Times New Roman" w:eastAsia="Times New Roman" w:hAnsi="Times New Roman" w:cs="Times New Roman"/>
          <w:color w:val="0D0D0D" w:themeColor="text1" w:themeTint="F2"/>
          <w:shd w:val="clear" w:color="auto" w:fill="FFFFFF"/>
        </w:rPr>
        <w:t>A m</w:t>
      </w:r>
      <w:r w:rsidRPr="00EF0B8E">
        <w:rPr>
          <w:rFonts w:ascii="Times New Roman" w:eastAsia="Times New Roman" w:hAnsi="Times New Roman" w:cs="Times New Roman"/>
          <w:color w:val="0D0D0D" w:themeColor="text1" w:themeTint="F2"/>
          <w:shd w:val="clear" w:color="auto" w:fill="FFFFFF"/>
        </w:rPr>
        <w:t>ulti-site preregistered paradigmatic test of the ego depletion effect. </w:t>
      </w:r>
      <w:r w:rsidRPr="00EF0B8E">
        <w:rPr>
          <w:rFonts w:ascii="Times New Roman" w:eastAsia="Times New Roman" w:hAnsi="Times New Roman" w:cs="Times New Roman"/>
          <w:i/>
          <w:iCs/>
          <w:color w:val="0D0D0D" w:themeColor="text1" w:themeTint="F2"/>
          <w:shd w:val="clear" w:color="auto" w:fill="FFFFFF"/>
        </w:rPr>
        <w:t>Psych</w:t>
      </w:r>
      <w:r w:rsidR="00EF0B8E" w:rsidRPr="00EF0B8E">
        <w:rPr>
          <w:rFonts w:ascii="Times New Roman" w:eastAsia="Times New Roman" w:hAnsi="Times New Roman" w:cs="Times New Roman"/>
          <w:i/>
          <w:iCs/>
          <w:color w:val="0D0D0D" w:themeColor="text1" w:themeTint="F2"/>
          <w:shd w:val="clear" w:color="auto" w:fill="FFFFFF"/>
        </w:rPr>
        <w:t>ological</w:t>
      </w:r>
      <w:r w:rsidRPr="00EF0B8E">
        <w:rPr>
          <w:rFonts w:ascii="Times New Roman" w:eastAsia="Times New Roman" w:hAnsi="Times New Roman" w:cs="Times New Roman"/>
          <w:i/>
          <w:iCs/>
          <w:color w:val="0D0D0D" w:themeColor="text1" w:themeTint="F2"/>
          <w:shd w:val="clear" w:color="auto" w:fill="FFFFFF"/>
        </w:rPr>
        <w:t xml:space="preserve"> Sci</w:t>
      </w:r>
      <w:r w:rsidR="00EF0B8E" w:rsidRPr="00EF0B8E">
        <w:rPr>
          <w:rFonts w:ascii="Times New Roman" w:eastAsia="Times New Roman" w:hAnsi="Times New Roman" w:cs="Times New Roman"/>
          <w:i/>
          <w:iCs/>
          <w:color w:val="0D0D0D" w:themeColor="text1" w:themeTint="F2"/>
          <w:shd w:val="clear" w:color="auto" w:fill="FFFFFF"/>
        </w:rPr>
        <w:t>ence</w:t>
      </w:r>
      <w:r w:rsidR="00EF0B8E" w:rsidRPr="00EF0B8E">
        <w:rPr>
          <w:rFonts w:ascii="Times New Roman" w:eastAsia="Times New Roman" w:hAnsi="Times New Roman" w:cs="Times New Roman"/>
          <w:color w:val="0D0D0D" w:themeColor="text1" w:themeTint="F2"/>
          <w:shd w:val="clear" w:color="auto" w:fill="FFFFFF"/>
        </w:rPr>
        <w:t>,</w:t>
      </w:r>
      <w:r w:rsidRPr="00EF0B8E">
        <w:rPr>
          <w:rFonts w:ascii="Times New Roman" w:eastAsia="Times New Roman" w:hAnsi="Times New Roman" w:cs="Times New Roman"/>
          <w:color w:val="0D0D0D" w:themeColor="text1" w:themeTint="F2"/>
          <w:shd w:val="clear" w:color="auto" w:fill="FFFFFF"/>
        </w:rPr>
        <w:t xml:space="preserve"> 32</w:t>
      </w:r>
      <w:r w:rsidR="00EF0B8E" w:rsidRPr="00EF0B8E">
        <w:rPr>
          <w:rFonts w:ascii="Times New Roman" w:eastAsia="Times New Roman" w:hAnsi="Times New Roman" w:cs="Times New Roman"/>
          <w:color w:val="0D0D0D" w:themeColor="text1" w:themeTint="F2"/>
          <w:shd w:val="clear" w:color="auto" w:fill="FFFFFF"/>
        </w:rPr>
        <w:t xml:space="preserve">, </w:t>
      </w:r>
      <w:r w:rsidRPr="00EF0B8E">
        <w:rPr>
          <w:rFonts w:ascii="Times New Roman" w:eastAsia="Times New Roman" w:hAnsi="Times New Roman" w:cs="Times New Roman"/>
          <w:color w:val="0D0D0D" w:themeColor="text1" w:themeTint="F2"/>
          <w:shd w:val="clear" w:color="auto" w:fill="FFFFFF"/>
        </w:rPr>
        <w:t>1566-</w:t>
      </w:r>
      <w:r w:rsidR="00344923" w:rsidRPr="00EF0B8E">
        <w:rPr>
          <w:rFonts w:ascii="Times New Roman" w:eastAsia="Times New Roman" w:hAnsi="Times New Roman" w:cs="Times New Roman"/>
          <w:color w:val="0D0D0D" w:themeColor="text1" w:themeTint="F2"/>
          <w:shd w:val="clear" w:color="auto" w:fill="FFFFFF"/>
        </w:rPr>
        <w:t>15</w:t>
      </w:r>
      <w:r w:rsidRPr="00EF0B8E">
        <w:rPr>
          <w:rFonts w:ascii="Times New Roman" w:eastAsia="Times New Roman" w:hAnsi="Times New Roman" w:cs="Times New Roman"/>
          <w:color w:val="0D0D0D" w:themeColor="text1" w:themeTint="F2"/>
          <w:shd w:val="clear" w:color="auto" w:fill="FFFFFF"/>
        </w:rPr>
        <w:t>81</w:t>
      </w:r>
      <w:r w:rsidR="006818DE" w:rsidRPr="00EF0B8E">
        <w:rPr>
          <w:rFonts w:ascii="Times New Roman" w:eastAsia="Times New Roman" w:hAnsi="Times New Roman" w:cs="Times New Roman"/>
          <w:color w:val="0D0D0D" w:themeColor="text1" w:themeTint="F2"/>
          <w:shd w:val="clear" w:color="auto" w:fill="FFFFFF"/>
        </w:rPr>
        <w:t xml:space="preserve">. </w:t>
      </w:r>
      <w:hyperlink r:id="rId55" w:history="1">
        <w:r w:rsidR="006818DE" w:rsidRPr="00EF0B8E">
          <w:rPr>
            <w:rStyle w:val="Hyperlink"/>
            <w:rFonts w:ascii="Times New Roman" w:hAnsi="Times New Roman" w:cs="Times New Roman"/>
            <w:shd w:val="clear" w:color="auto" w:fill="FFFFFF"/>
          </w:rPr>
          <w:t>https://doi.org/10.1177/0956797621989733</w:t>
        </w:r>
      </w:hyperlink>
    </w:p>
    <w:p w14:paraId="5EDEF568" w14:textId="7255DB8B" w:rsidR="006818DE" w:rsidRPr="00EF0B8E" w:rsidRDefault="0019025F"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Watson</w:t>
      </w:r>
      <w:r w:rsidR="00F9379D" w:rsidRPr="00EF0B8E">
        <w:rPr>
          <w:rFonts w:ascii="Times New Roman" w:hAnsi="Times New Roman" w:cs="Times New Roman"/>
        </w:rPr>
        <w:t>,</w:t>
      </w:r>
      <w:r w:rsidR="00344923" w:rsidRPr="00EF0B8E">
        <w:rPr>
          <w:rFonts w:ascii="Times New Roman" w:hAnsi="Times New Roman" w:cs="Times New Roman"/>
        </w:rPr>
        <w:t xml:space="preserve"> G</w:t>
      </w:r>
      <w:r w:rsidR="00F9379D" w:rsidRPr="00EF0B8E">
        <w:rPr>
          <w:rFonts w:ascii="Times New Roman" w:hAnsi="Times New Roman" w:cs="Times New Roman"/>
        </w:rPr>
        <w:t>.</w:t>
      </w:r>
      <w:r w:rsidR="00344923" w:rsidRPr="00EF0B8E">
        <w:rPr>
          <w:rFonts w:ascii="Times New Roman" w:hAnsi="Times New Roman" w:cs="Times New Roman"/>
        </w:rPr>
        <w:t xml:space="preserve"> (</w:t>
      </w:r>
      <w:r w:rsidRPr="00EF0B8E">
        <w:rPr>
          <w:rFonts w:ascii="Times New Roman" w:hAnsi="Times New Roman" w:cs="Times New Roman"/>
        </w:rPr>
        <w:t>1984</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Virtues in excess.</w:t>
      </w:r>
      <w:r w:rsidR="00181490" w:rsidRPr="00EF0B8E">
        <w:rPr>
          <w:rFonts w:ascii="Times New Roman" w:hAnsi="Times New Roman" w:cs="Times New Roman"/>
        </w:rPr>
        <w:t xml:space="preserve"> </w:t>
      </w:r>
      <w:r w:rsidR="00181490" w:rsidRPr="00EF0B8E">
        <w:rPr>
          <w:rFonts w:ascii="Times New Roman" w:hAnsi="Times New Roman" w:cs="Times New Roman"/>
          <w:i/>
          <w:iCs/>
        </w:rPr>
        <w:t>Phil</w:t>
      </w:r>
      <w:r w:rsidR="00EF0B8E" w:rsidRPr="00EF0B8E">
        <w:rPr>
          <w:rFonts w:ascii="Times New Roman" w:hAnsi="Times New Roman" w:cs="Times New Roman"/>
          <w:i/>
          <w:iCs/>
        </w:rPr>
        <w:t>o</w:t>
      </w:r>
      <w:r w:rsidR="0011376A">
        <w:rPr>
          <w:rFonts w:ascii="Times New Roman" w:hAnsi="Times New Roman" w:cs="Times New Roman"/>
          <w:i/>
          <w:iCs/>
        </w:rPr>
        <w:t>so</w:t>
      </w:r>
      <w:r w:rsidR="00EF0B8E" w:rsidRPr="00EF0B8E">
        <w:rPr>
          <w:rFonts w:ascii="Times New Roman" w:hAnsi="Times New Roman" w:cs="Times New Roman"/>
          <w:i/>
          <w:iCs/>
        </w:rPr>
        <w:t>phical</w:t>
      </w:r>
      <w:r w:rsidR="00181490" w:rsidRPr="00EF0B8E">
        <w:rPr>
          <w:rFonts w:ascii="Times New Roman" w:hAnsi="Times New Roman" w:cs="Times New Roman"/>
          <w:i/>
          <w:iCs/>
        </w:rPr>
        <w:t xml:space="preserve"> Stud</w:t>
      </w:r>
      <w:r w:rsidR="00EF0B8E" w:rsidRPr="00EF0B8E">
        <w:rPr>
          <w:rFonts w:ascii="Times New Roman" w:hAnsi="Times New Roman" w:cs="Times New Roman"/>
          <w:i/>
          <w:iCs/>
        </w:rPr>
        <w:t>ies</w:t>
      </w:r>
      <w:r w:rsidR="00EF0B8E" w:rsidRPr="00EF0B8E">
        <w:rPr>
          <w:rFonts w:ascii="Times New Roman" w:hAnsi="Times New Roman" w:cs="Times New Roman"/>
        </w:rPr>
        <w:t>,</w:t>
      </w:r>
      <w:r w:rsidR="00181490" w:rsidRPr="00EF0B8E">
        <w:rPr>
          <w:rFonts w:ascii="Times New Roman" w:hAnsi="Times New Roman" w:cs="Times New Roman"/>
        </w:rPr>
        <w:t xml:space="preserve"> </w:t>
      </w:r>
      <w:r w:rsidRPr="00EF0B8E">
        <w:rPr>
          <w:rFonts w:ascii="Times New Roman" w:hAnsi="Times New Roman" w:cs="Times New Roman"/>
        </w:rPr>
        <w:t>46</w:t>
      </w:r>
      <w:r w:rsidR="00EF0B8E" w:rsidRPr="00EF0B8E">
        <w:rPr>
          <w:rFonts w:ascii="Times New Roman" w:hAnsi="Times New Roman" w:cs="Times New Roman"/>
        </w:rPr>
        <w:t xml:space="preserve">, </w:t>
      </w:r>
      <w:r w:rsidR="00181490" w:rsidRPr="00EF0B8E">
        <w:rPr>
          <w:rFonts w:ascii="Times New Roman" w:hAnsi="Times New Roman" w:cs="Times New Roman"/>
        </w:rPr>
        <w:t>57-74</w:t>
      </w:r>
      <w:r w:rsidR="006818DE" w:rsidRPr="00EF0B8E">
        <w:rPr>
          <w:rFonts w:ascii="Times New Roman" w:hAnsi="Times New Roman" w:cs="Times New Roman"/>
        </w:rPr>
        <w:t xml:space="preserve">. </w:t>
      </w:r>
      <w:hyperlink r:id="rId56" w:history="1">
        <w:r w:rsidR="006818DE" w:rsidRPr="00EF0B8E">
          <w:rPr>
            <w:rStyle w:val="Hyperlink"/>
            <w:rFonts w:ascii="Times New Roman" w:hAnsi="Times New Roman" w:cs="Times New Roman"/>
          </w:rPr>
          <w:t>https://doi.org/</w:t>
        </w:r>
        <w:r w:rsidR="006818DE" w:rsidRPr="00EF0B8E">
          <w:rPr>
            <w:rStyle w:val="Hyperlink"/>
            <w:rFonts w:ascii="Times New Roman" w:hAnsi="Times New Roman" w:cs="Times New Roman"/>
            <w:shd w:val="clear" w:color="auto" w:fill="FFFFFF"/>
          </w:rPr>
          <w:t>10.1007/BF00353491</w:t>
        </w:r>
      </w:hyperlink>
    </w:p>
    <w:p w14:paraId="73F070B6" w14:textId="23FCFCF3" w:rsidR="00CA00FD" w:rsidRPr="00EF0B8E" w:rsidRDefault="00CA00FD" w:rsidP="006818DE">
      <w:pPr>
        <w:tabs>
          <w:tab w:val="left" w:pos="720"/>
        </w:tabs>
        <w:spacing w:line="480" w:lineRule="auto"/>
        <w:ind w:left="720" w:hanging="720"/>
        <w:jc w:val="both"/>
        <w:rPr>
          <w:rFonts w:ascii="Times New Roman" w:hAnsi="Times New Roman" w:cs="Times New Roman"/>
          <w:color w:val="011238"/>
          <w:shd w:val="clear" w:color="auto" w:fill="FFFFFF"/>
        </w:rPr>
      </w:pPr>
      <w:proofErr w:type="spellStart"/>
      <w:r w:rsidRPr="00EF0B8E">
        <w:rPr>
          <w:rFonts w:ascii="Times New Roman" w:hAnsi="Times New Roman" w:cs="Times New Roman"/>
          <w:color w:val="000000" w:themeColor="text1"/>
        </w:rPr>
        <w:t>Watzl</w:t>
      </w:r>
      <w:proofErr w:type="spellEnd"/>
      <w:r w:rsidR="00F9379D" w:rsidRPr="00EF0B8E">
        <w:rPr>
          <w:rFonts w:ascii="Times New Roman" w:hAnsi="Times New Roman" w:cs="Times New Roman"/>
          <w:color w:val="000000" w:themeColor="text1"/>
        </w:rPr>
        <w:t>,</w:t>
      </w:r>
      <w:r w:rsidR="00344923" w:rsidRPr="00EF0B8E">
        <w:rPr>
          <w:rFonts w:ascii="Times New Roman" w:hAnsi="Times New Roman" w:cs="Times New Roman"/>
          <w:color w:val="000000" w:themeColor="text1"/>
        </w:rPr>
        <w:t xml:space="preserve"> S</w:t>
      </w:r>
      <w:r w:rsidR="00F9379D" w:rsidRPr="00EF0B8E">
        <w:rPr>
          <w:rFonts w:ascii="Times New Roman" w:hAnsi="Times New Roman" w:cs="Times New Roman"/>
          <w:color w:val="000000" w:themeColor="text1"/>
        </w:rPr>
        <w:t>.</w:t>
      </w:r>
      <w:r w:rsidRPr="00EF0B8E">
        <w:rPr>
          <w:rFonts w:ascii="Times New Roman" w:hAnsi="Times New Roman" w:cs="Times New Roman"/>
          <w:color w:val="000000" w:themeColor="text1"/>
        </w:rPr>
        <w:t xml:space="preserve"> </w:t>
      </w:r>
      <w:r w:rsidR="00344923" w:rsidRPr="00EF0B8E">
        <w:rPr>
          <w:rFonts w:ascii="Times New Roman" w:hAnsi="Times New Roman" w:cs="Times New Roman"/>
          <w:color w:val="000000" w:themeColor="text1"/>
        </w:rPr>
        <w:t>(</w:t>
      </w:r>
      <w:r w:rsidRPr="00EF0B8E">
        <w:rPr>
          <w:rFonts w:ascii="Times New Roman" w:hAnsi="Times New Roman" w:cs="Times New Roman"/>
          <w:color w:val="000000" w:themeColor="text1"/>
        </w:rPr>
        <w:t>2017</w:t>
      </w:r>
      <w:r w:rsidR="00344923" w:rsidRPr="00EF0B8E">
        <w:rPr>
          <w:rFonts w:ascii="Times New Roman" w:hAnsi="Times New Roman" w:cs="Times New Roman"/>
          <w:color w:val="000000" w:themeColor="text1"/>
        </w:rPr>
        <w:t>)</w:t>
      </w:r>
      <w:r w:rsidR="00F9379D" w:rsidRPr="00EF0B8E">
        <w:rPr>
          <w:rFonts w:ascii="Times New Roman" w:hAnsi="Times New Roman" w:cs="Times New Roman"/>
          <w:color w:val="000000" w:themeColor="text1"/>
        </w:rPr>
        <w:t>.</w:t>
      </w:r>
      <w:r w:rsidRPr="00EF0B8E">
        <w:rPr>
          <w:rFonts w:ascii="Times New Roman" w:hAnsi="Times New Roman" w:cs="Times New Roman"/>
          <w:color w:val="000000" w:themeColor="text1"/>
        </w:rPr>
        <w:t xml:space="preserve"> </w:t>
      </w:r>
      <w:r w:rsidRPr="00EF0B8E">
        <w:rPr>
          <w:rFonts w:ascii="Times New Roman" w:hAnsi="Times New Roman" w:cs="Times New Roman"/>
          <w:i/>
          <w:iCs/>
          <w:color w:val="000000" w:themeColor="text1"/>
        </w:rPr>
        <w:t>Structuring mind</w:t>
      </w:r>
      <w:r w:rsidR="00344923" w:rsidRPr="00EF0B8E">
        <w:rPr>
          <w:rFonts w:ascii="Times New Roman" w:hAnsi="Times New Roman" w:cs="Times New Roman"/>
          <w:color w:val="000000" w:themeColor="text1"/>
        </w:rPr>
        <w:t xml:space="preserve">. </w:t>
      </w:r>
      <w:r w:rsidRPr="00EF0B8E">
        <w:rPr>
          <w:rFonts w:ascii="Times New Roman" w:hAnsi="Times New Roman" w:cs="Times New Roman"/>
          <w:color w:val="000000" w:themeColor="text1"/>
        </w:rPr>
        <w:t>Oxford University Press</w:t>
      </w:r>
      <w:r w:rsidR="00BC3A59" w:rsidRPr="00EF0B8E">
        <w:rPr>
          <w:rFonts w:ascii="Times New Roman" w:hAnsi="Times New Roman" w:cs="Times New Roman"/>
          <w:color w:val="000000" w:themeColor="text1"/>
        </w:rPr>
        <w:t>.</w:t>
      </w:r>
    </w:p>
    <w:p w14:paraId="3A5BC4ED" w14:textId="54A06564" w:rsidR="006818DE" w:rsidRPr="00EF0B8E" w:rsidRDefault="00490338"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eastAsia="Times New Roman" w:hAnsi="Times New Roman" w:cs="Times New Roman"/>
          <w:lang w:eastAsia="ja-JP"/>
        </w:rPr>
        <w:t>West</w:t>
      </w:r>
      <w:r w:rsidR="00F9379D" w:rsidRPr="00EF0B8E">
        <w:rPr>
          <w:rFonts w:ascii="Times New Roman" w:eastAsia="Times New Roman" w:hAnsi="Times New Roman" w:cs="Times New Roman"/>
          <w:lang w:eastAsia="ja-JP"/>
        </w:rPr>
        <w:t>,</w:t>
      </w:r>
      <w:r w:rsidR="00344923" w:rsidRPr="00EF0B8E">
        <w:rPr>
          <w:rFonts w:ascii="Times New Roman" w:eastAsia="Times New Roman" w:hAnsi="Times New Roman" w:cs="Times New Roman"/>
          <w:lang w:eastAsia="ja-JP"/>
        </w:rPr>
        <w:t xml:space="preserve"> R</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t>
      </w:r>
      <w:r w:rsidR="00344923"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2016</w:t>
      </w:r>
      <w:r w:rsidR="00344923" w:rsidRPr="00EF0B8E">
        <w:rPr>
          <w:rFonts w:ascii="Times New Roman" w:eastAsia="Times New Roman" w:hAnsi="Times New Roman" w:cs="Times New Roman"/>
          <w:lang w:eastAsia="ja-JP"/>
        </w:rPr>
        <w:t>)</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Anger and the virtues: A critical study in virtue individuation. </w:t>
      </w:r>
      <w:r w:rsidRPr="00EF0B8E">
        <w:rPr>
          <w:rFonts w:ascii="Times New Roman" w:eastAsia="Times New Roman" w:hAnsi="Times New Roman" w:cs="Times New Roman"/>
          <w:i/>
          <w:iCs/>
          <w:lang w:eastAsia="ja-JP"/>
        </w:rPr>
        <w:t>Can</w:t>
      </w:r>
      <w:r w:rsidR="00EF0B8E" w:rsidRPr="00EF0B8E">
        <w:rPr>
          <w:rFonts w:ascii="Times New Roman" w:eastAsia="Times New Roman" w:hAnsi="Times New Roman" w:cs="Times New Roman"/>
          <w:i/>
          <w:iCs/>
          <w:lang w:eastAsia="ja-JP"/>
        </w:rPr>
        <w:t>adian</w:t>
      </w:r>
      <w:r w:rsidRPr="00EF0B8E">
        <w:rPr>
          <w:rFonts w:ascii="Times New Roman" w:eastAsia="Times New Roman" w:hAnsi="Times New Roman" w:cs="Times New Roman"/>
          <w:i/>
          <w:iCs/>
          <w:lang w:eastAsia="ja-JP"/>
        </w:rPr>
        <w:t xml:space="preserve"> J</w:t>
      </w:r>
      <w:r w:rsidR="00EF0B8E" w:rsidRPr="00EF0B8E">
        <w:rPr>
          <w:rFonts w:ascii="Times New Roman" w:eastAsia="Times New Roman" w:hAnsi="Times New Roman" w:cs="Times New Roman"/>
          <w:i/>
          <w:iCs/>
          <w:lang w:eastAsia="ja-JP"/>
        </w:rPr>
        <w:t>ournal of</w:t>
      </w:r>
      <w:r w:rsidRPr="00EF0B8E">
        <w:rPr>
          <w:rFonts w:ascii="Times New Roman" w:eastAsia="Times New Roman" w:hAnsi="Times New Roman" w:cs="Times New Roman"/>
          <w:i/>
          <w:iCs/>
          <w:lang w:eastAsia="ja-JP"/>
        </w:rPr>
        <w:t xml:space="preserve"> Phil</w:t>
      </w:r>
      <w:r w:rsidR="00EF0B8E" w:rsidRPr="00EF0B8E">
        <w:rPr>
          <w:rFonts w:ascii="Times New Roman" w:eastAsia="Times New Roman" w:hAnsi="Times New Roman" w:cs="Times New Roman"/>
          <w:i/>
          <w:iCs/>
          <w:lang w:eastAsia="ja-JP"/>
        </w:rPr>
        <w:t>osophy</w:t>
      </w:r>
      <w:r w:rsidR="00EF0B8E"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46</w:t>
      </w:r>
      <w:r w:rsidR="00EF0B8E"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lang w:eastAsia="ja-JP"/>
        </w:rPr>
        <w:t>877</w:t>
      </w:r>
      <w:r w:rsidR="00344923" w:rsidRPr="00EF0B8E">
        <w:rPr>
          <w:rFonts w:ascii="Times New Roman" w:eastAsia="Times New Roman" w:hAnsi="Times New Roman" w:cs="Times New Roman"/>
          <w:lang w:eastAsia="ja-JP"/>
        </w:rPr>
        <w:t>-8</w:t>
      </w:r>
      <w:r w:rsidRPr="00EF0B8E">
        <w:rPr>
          <w:rFonts w:ascii="Times New Roman" w:eastAsia="Times New Roman" w:hAnsi="Times New Roman" w:cs="Times New Roman"/>
          <w:lang w:eastAsia="ja-JP"/>
        </w:rPr>
        <w:t>97</w:t>
      </w:r>
      <w:r w:rsidR="006818DE" w:rsidRPr="00EF0B8E">
        <w:rPr>
          <w:rFonts w:ascii="Times New Roman" w:eastAsia="Times New Roman" w:hAnsi="Times New Roman" w:cs="Times New Roman"/>
          <w:lang w:eastAsia="ja-JP"/>
        </w:rPr>
        <w:t xml:space="preserve">. </w:t>
      </w:r>
      <w:hyperlink r:id="rId57" w:history="1">
        <w:r w:rsidR="006818DE" w:rsidRPr="00EF0B8E">
          <w:rPr>
            <w:rStyle w:val="Hyperlink"/>
            <w:rFonts w:ascii="Times New Roman" w:eastAsia="Times New Roman" w:hAnsi="Times New Roman" w:cs="Times New Roman"/>
            <w:lang w:eastAsia="ja-JP"/>
          </w:rPr>
          <w:t>https://doi.org/</w:t>
        </w:r>
        <w:r w:rsidR="006818DE" w:rsidRPr="00EF0B8E">
          <w:rPr>
            <w:rStyle w:val="Hyperlink"/>
            <w:rFonts w:ascii="Times New Roman" w:hAnsi="Times New Roman" w:cs="Times New Roman"/>
            <w:shd w:val="clear" w:color="auto" w:fill="FFFFFF"/>
          </w:rPr>
          <w:t>10.1080/00455091.2016.1199232</w:t>
        </w:r>
      </w:hyperlink>
    </w:p>
    <w:p w14:paraId="4B397E82" w14:textId="715D80AB" w:rsidR="006818DE" w:rsidRPr="00EF0B8E" w:rsidRDefault="00B77102"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eastAsia="Times New Roman" w:hAnsi="Times New Roman" w:cs="Times New Roman"/>
          <w:lang w:eastAsia="ja-JP"/>
        </w:rPr>
        <w:t>West</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R</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(2021)</w:t>
      </w:r>
      <w:r w:rsidR="00F9379D"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Willpower and the cultivation of virtues. In</w:t>
      </w:r>
      <w:r w:rsidR="00BC3A59" w:rsidRPr="00EF0B8E">
        <w:rPr>
          <w:rFonts w:ascii="Times New Roman" w:eastAsia="Times New Roman" w:hAnsi="Times New Roman" w:cs="Times New Roman"/>
          <w:lang w:eastAsia="ja-JP"/>
        </w:rPr>
        <w:t xml:space="preserve"> A.</w:t>
      </w:r>
      <w:r w:rsidRPr="00EF0B8E">
        <w:rPr>
          <w:rFonts w:ascii="Times New Roman" w:eastAsia="Times New Roman" w:hAnsi="Times New Roman" w:cs="Times New Roman"/>
          <w:lang w:eastAsia="ja-JP"/>
        </w:rPr>
        <w:t xml:space="preserve"> </w:t>
      </w:r>
      <w:proofErr w:type="spellStart"/>
      <w:r w:rsidRPr="00EF0B8E">
        <w:rPr>
          <w:rFonts w:ascii="Times New Roman" w:eastAsia="Times New Roman" w:hAnsi="Times New Roman" w:cs="Times New Roman"/>
          <w:lang w:eastAsia="ja-JP"/>
        </w:rPr>
        <w:t>Pelser</w:t>
      </w:r>
      <w:proofErr w:type="spellEnd"/>
      <w:r w:rsidRPr="00EF0B8E">
        <w:rPr>
          <w:rFonts w:ascii="Times New Roman" w:eastAsia="Times New Roman" w:hAnsi="Times New Roman" w:cs="Times New Roman"/>
          <w:lang w:eastAsia="ja-JP"/>
        </w:rPr>
        <w:t xml:space="preserve"> </w:t>
      </w:r>
      <w:r w:rsidR="00BC3A59" w:rsidRPr="00EF0B8E">
        <w:rPr>
          <w:rFonts w:ascii="Times New Roman" w:eastAsia="Times New Roman" w:hAnsi="Times New Roman" w:cs="Times New Roman"/>
          <w:lang w:eastAsia="ja-JP"/>
        </w:rPr>
        <w:t>&amp;</w:t>
      </w:r>
      <w:r w:rsidRPr="00EF0B8E">
        <w:rPr>
          <w:rFonts w:ascii="Times New Roman" w:eastAsia="Times New Roman" w:hAnsi="Times New Roman" w:cs="Times New Roman"/>
          <w:lang w:eastAsia="ja-JP"/>
        </w:rPr>
        <w:t xml:space="preserve"> </w:t>
      </w:r>
      <w:r w:rsidR="00BC3A59" w:rsidRPr="00EF0B8E">
        <w:rPr>
          <w:rFonts w:ascii="Times New Roman" w:eastAsia="Times New Roman" w:hAnsi="Times New Roman" w:cs="Times New Roman"/>
          <w:lang w:eastAsia="ja-JP"/>
        </w:rPr>
        <w:t xml:space="preserve">W. </w:t>
      </w:r>
      <w:r w:rsidRPr="00EF0B8E">
        <w:rPr>
          <w:rFonts w:ascii="Times New Roman" w:eastAsia="Times New Roman" w:hAnsi="Times New Roman" w:cs="Times New Roman"/>
          <w:lang w:eastAsia="ja-JP"/>
        </w:rPr>
        <w:t>Cleveland (</w:t>
      </w:r>
      <w:r w:rsidR="00BC3A59" w:rsidRPr="00EF0B8E">
        <w:rPr>
          <w:rFonts w:ascii="Times New Roman" w:eastAsia="Times New Roman" w:hAnsi="Times New Roman" w:cs="Times New Roman"/>
          <w:lang w:eastAsia="ja-JP"/>
        </w:rPr>
        <w:t>E</w:t>
      </w:r>
      <w:r w:rsidRPr="00EF0B8E">
        <w:rPr>
          <w:rFonts w:ascii="Times New Roman" w:eastAsia="Times New Roman" w:hAnsi="Times New Roman" w:cs="Times New Roman"/>
          <w:lang w:eastAsia="ja-JP"/>
        </w:rPr>
        <w:t>ds</w:t>
      </w:r>
      <w:r w:rsidR="00BC3A59"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w:t>
      </w:r>
      <w:r w:rsidR="00BC3A59" w:rsidRPr="00EF0B8E">
        <w:rPr>
          <w:rFonts w:ascii="Times New Roman" w:eastAsia="Times New Roman" w:hAnsi="Times New Roman" w:cs="Times New Roman"/>
          <w:lang w:eastAsia="ja-JP"/>
        </w:rPr>
        <w:t>,</w:t>
      </w:r>
      <w:r w:rsidRPr="00EF0B8E">
        <w:rPr>
          <w:rFonts w:ascii="Times New Roman" w:eastAsia="Times New Roman" w:hAnsi="Times New Roman" w:cs="Times New Roman"/>
          <w:lang w:eastAsia="ja-JP"/>
        </w:rPr>
        <w:t xml:space="preserve"> </w:t>
      </w:r>
      <w:r w:rsidRPr="00EF0B8E">
        <w:rPr>
          <w:rFonts w:ascii="Times New Roman" w:eastAsia="Times New Roman" w:hAnsi="Times New Roman" w:cs="Times New Roman"/>
          <w:i/>
          <w:iCs/>
          <w:lang w:eastAsia="ja-JP"/>
        </w:rPr>
        <w:t>Faith and virtue formation</w:t>
      </w:r>
      <w:r w:rsidR="00BC3A59" w:rsidRPr="00EF0B8E">
        <w:rPr>
          <w:rFonts w:ascii="Times New Roman" w:eastAsia="Times New Roman" w:hAnsi="Times New Roman" w:cs="Times New Roman"/>
          <w:i/>
          <w:iCs/>
          <w:lang w:eastAsia="ja-JP"/>
        </w:rPr>
        <w:t xml:space="preserve"> </w:t>
      </w:r>
      <w:r w:rsidR="00BC3A59" w:rsidRPr="00EF0B8E">
        <w:rPr>
          <w:rFonts w:ascii="Times New Roman" w:eastAsia="Times New Roman" w:hAnsi="Times New Roman" w:cs="Times New Roman"/>
          <w:lang w:eastAsia="ja-JP"/>
        </w:rPr>
        <w:t>(pp. 80-102)</w:t>
      </w:r>
      <w:r w:rsidRPr="00EF0B8E">
        <w:rPr>
          <w:rFonts w:ascii="Times New Roman" w:eastAsia="Times New Roman" w:hAnsi="Times New Roman" w:cs="Times New Roman"/>
          <w:lang w:eastAsia="ja-JP"/>
        </w:rPr>
        <w:t>.</w:t>
      </w:r>
      <w:r w:rsidR="001F679C" w:rsidRPr="00EF0B8E">
        <w:rPr>
          <w:rFonts w:ascii="Times New Roman" w:eastAsia="Times New Roman" w:hAnsi="Times New Roman" w:cs="Times New Roman"/>
          <w:lang w:eastAsia="ja-JP"/>
        </w:rPr>
        <w:t xml:space="preserve"> Oxford University Press</w:t>
      </w:r>
      <w:r w:rsidR="006818DE" w:rsidRPr="00EF0B8E">
        <w:rPr>
          <w:rFonts w:ascii="Times New Roman" w:eastAsia="Times New Roman" w:hAnsi="Times New Roman" w:cs="Times New Roman"/>
          <w:lang w:eastAsia="ja-JP"/>
        </w:rPr>
        <w:t xml:space="preserve">. </w:t>
      </w:r>
      <w:hyperlink r:id="rId58" w:history="1">
        <w:r w:rsidR="006818DE" w:rsidRPr="00EF0B8E">
          <w:rPr>
            <w:rStyle w:val="Hyperlink"/>
            <w:rFonts w:ascii="Times New Roman" w:eastAsia="Times New Roman" w:hAnsi="Times New Roman" w:cs="Times New Roman"/>
            <w:lang w:eastAsia="ja-JP"/>
          </w:rPr>
          <w:t>https://doi.org/</w:t>
        </w:r>
        <w:r w:rsidR="006818DE" w:rsidRPr="00EF0B8E">
          <w:rPr>
            <w:rStyle w:val="Hyperlink"/>
            <w:rFonts w:ascii="Times New Roman" w:hAnsi="Times New Roman" w:cs="Times New Roman"/>
            <w:shd w:val="clear" w:color="auto" w:fill="FFFFFF"/>
          </w:rPr>
          <w:t>10.1093/oso/9780192895349.003.0004</w:t>
        </w:r>
      </w:hyperlink>
    </w:p>
    <w:p w14:paraId="0604C10A" w14:textId="757FD01A" w:rsidR="00D71396" w:rsidRPr="00EF0B8E" w:rsidRDefault="0019025F"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color w:val="141414"/>
        </w:rPr>
        <w:t>Williams</w:t>
      </w:r>
      <w:r w:rsidR="00F9379D" w:rsidRPr="00EF0B8E">
        <w:rPr>
          <w:rFonts w:ascii="Times New Roman" w:hAnsi="Times New Roman" w:cs="Times New Roman"/>
          <w:color w:val="141414"/>
        </w:rPr>
        <w:t>,</w:t>
      </w:r>
      <w:r w:rsidR="00344923" w:rsidRPr="00EF0B8E">
        <w:rPr>
          <w:rFonts w:ascii="Times New Roman" w:hAnsi="Times New Roman" w:cs="Times New Roman"/>
          <w:color w:val="141414"/>
        </w:rPr>
        <w:t xml:space="preserve"> B</w:t>
      </w:r>
      <w:r w:rsidR="00F9379D" w:rsidRPr="00EF0B8E">
        <w:rPr>
          <w:rFonts w:ascii="Times New Roman" w:hAnsi="Times New Roman" w:cs="Times New Roman"/>
          <w:color w:val="141414"/>
        </w:rPr>
        <w:t>.</w:t>
      </w:r>
      <w:r w:rsidR="00344923" w:rsidRPr="00EF0B8E">
        <w:rPr>
          <w:rFonts w:ascii="Times New Roman" w:hAnsi="Times New Roman" w:cs="Times New Roman"/>
          <w:color w:val="141414"/>
        </w:rPr>
        <w:t xml:space="preserve"> (</w:t>
      </w:r>
      <w:r w:rsidRPr="00EF0B8E">
        <w:rPr>
          <w:rFonts w:ascii="Times New Roman" w:hAnsi="Times New Roman" w:cs="Times New Roman"/>
          <w:color w:val="141414"/>
        </w:rPr>
        <w:t>1981</w:t>
      </w:r>
      <w:r w:rsidR="00344923" w:rsidRPr="00EF0B8E">
        <w:rPr>
          <w:rFonts w:ascii="Times New Roman" w:hAnsi="Times New Roman" w:cs="Times New Roman"/>
          <w:color w:val="141414"/>
        </w:rPr>
        <w:t>)</w:t>
      </w:r>
      <w:r w:rsidR="00F9379D" w:rsidRPr="00EF0B8E">
        <w:rPr>
          <w:rFonts w:ascii="Times New Roman" w:hAnsi="Times New Roman" w:cs="Times New Roman"/>
          <w:color w:val="141414"/>
        </w:rPr>
        <w:t>.</w:t>
      </w:r>
      <w:r w:rsidR="00D71396" w:rsidRPr="00EF0B8E">
        <w:rPr>
          <w:rFonts w:ascii="Times New Roman" w:hAnsi="Times New Roman" w:cs="Times New Roman"/>
          <w:color w:val="141414"/>
        </w:rPr>
        <w:t xml:space="preserve"> </w:t>
      </w:r>
      <w:r w:rsidRPr="00EF0B8E">
        <w:rPr>
          <w:rFonts w:ascii="Times New Roman" w:hAnsi="Times New Roman" w:cs="Times New Roman"/>
          <w:i/>
          <w:iCs/>
          <w:color w:val="141414"/>
        </w:rPr>
        <w:t>Moral luck: Philosophical p</w:t>
      </w:r>
      <w:r w:rsidR="00D71396" w:rsidRPr="00EF0B8E">
        <w:rPr>
          <w:rFonts w:ascii="Times New Roman" w:hAnsi="Times New Roman" w:cs="Times New Roman"/>
          <w:i/>
          <w:iCs/>
          <w:color w:val="141414"/>
        </w:rPr>
        <w:t>apers</w:t>
      </w:r>
      <w:r w:rsidR="00D71396" w:rsidRPr="00EF0B8E">
        <w:rPr>
          <w:rFonts w:ascii="Times New Roman" w:hAnsi="Times New Roman" w:cs="Times New Roman"/>
          <w:color w:val="141414"/>
        </w:rPr>
        <w:t xml:space="preserve"> 1973</w:t>
      </w:r>
      <w:r w:rsidR="00344923" w:rsidRPr="00EF0B8E">
        <w:rPr>
          <w:rFonts w:ascii="Times New Roman" w:hAnsi="Times New Roman" w:cs="Times New Roman"/>
          <w:color w:val="141414"/>
        </w:rPr>
        <w:t>-</w:t>
      </w:r>
      <w:r w:rsidR="00D71396" w:rsidRPr="00EF0B8E">
        <w:rPr>
          <w:rFonts w:ascii="Times New Roman" w:hAnsi="Times New Roman" w:cs="Times New Roman"/>
          <w:color w:val="141414"/>
        </w:rPr>
        <w:t>1980</w:t>
      </w:r>
      <w:r w:rsidRPr="00EF0B8E">
        <w:rPr>
          <w:rFonts w:ascii="Times New Roman" w:hAnsi="Times New Roman" w:cs="Times New Roman"/>
          <w:color w:val="141414"/>
        </w:rPr>
        <w:t xml:space="preserve">. </w:t>
      </w:r>
      <w:r w:rsidR="00D71396" w:rsidRPr="00EF0B8E">
        <w:rPr>
          <w:rFonts w:ascii="Times New Roman" w:hAnsi="Times New Roman" w:cs="Times New Roman"/>
          <w:color w:val="141414"/>
        </w:rPr>
        <w:t xml:space="preserve">Cambridge </w:t>
      </w:r>
      <w:r w:rsidRPr="00EF0B8E">
        <w:rPr>
          <w:rFonts w:ascii="Times New Roman" w:hAnsi="Times New Roman" w:cs="Times New Roman"/>
          <w:color w:val="141414"/>
        </w:rPr>
        <w:t>University Press</w:t>
      </w:r>
      <w:r w:rsidR="00BC3A59" w:rsidRPr="00EF0B8E">
        <w:rPr>
          <w:rFonts w:ascii="Times New Roman" w:hAnsi="Times New Roman" w:cs="Times New Roman"/>
          <w:color w:val="141414"/>
        </w:rPr>
        <w:t>.</w:t>
      </w:r>
    </w:p>
    <w:p w14:paraId="55A18157" w14:textId="7C804EDA" w:rsidR="006818DE" w:rsidRPr="00EF0B8E" w:rsidRDefault="0019025F" w:rsidP="006818DE">
      <w:pPr>
        <w:tabs>
          <w:tab w:val="left" w:pos="720"/>
        </w:tabs>
        <w:spacing w:line="480" w:lineRule="auto"/>
        <w:ind w:left="720" w:hanging="720"/>
        <w:jc w:val="both"/>
        <w:rPr>
          <w:rFonts w:ascii="Times New Roman" w:hAnsi="Times New Roman" w:cs="Times New Roman"/>
          <w:color w:val="011238"/>
          <w:shd w:val="clear" w:color="auto" w:fill="FFFFFF"/>
        </w:rPr>
      </w:pPr>
      <w:r w:rsidRPr="00EF0B8E">
        <w:rPr>
          <w:rFonts w:ascii="Times New Roman" w:hAnsi="Times New Roman" w:cs="Times New Roman"/>
        </w:rPr>
        <w:t>Ya</w:t>
      </w:r>
      <w:r w:rsidR="00344923" w:rsidRPr="00EF0B8E">
        <w:rPr>
          <w:rFonts w:ascii="Times New Roman" w:hAnsi="Times New Roman" w:cs="Times New Roman"/>
        </w:rPr>
        <w:t>o</w:t>
      </w:r>
      <w:r w:rsidR="00F9379D" w:rsidRPr="00EF0B8E">
        <w:rPr>
          <w:rFonts w:ascii="Times New Roman" w:hAnsi="Times New Roman" w:cs="Times New Roman"/>
        </w:rPr>
        <w:t>,</w:t>
      </w:r>
      <w:r w:rsidR="00344923" w:rsidRPr="00EF0B8E">
        <w:rPr>
          <w:rFonts w:ascii="Times New Roman" w:hAnsi="Times New Roman" w:cs="Times New Roman"/>
        </w:rPr>
        <w:t xml:space="preserve"> V</w:t>
      </w:r>
      <w:r w:rsidR="00F9379D" w:rsidRPr="00EF0B8E">
        <w:rPr>
          <w:rFonts w:ascii="Times New Roman" w:hAnsi="Times New Roman" w:cs="Times New Roman"/>
        </w:rPr>
        <w:t>.</w:t>
      </w:r>
      <w:r w:rsidRPr="00EF0B8E">
        <w:rPr>
          <w:rFonts w:ascii="Times New Roman" w:hAnsi="Times New Roman" w:cs="Times New Roman"/>
        </w:rPr>
        <w:t xml:space="preserve"> </w:t>
      </w:r>
      <w:r w:rsidR="00344923" w:rsidRPr="00EF0B8E">
        <w:rPr>
          <w:rFonts w:ascii="Times New Roman" w:hAnsi="Times New Roman" w:cs="Times New Roman"/>
        </w:rPr>
        <w:t>(</w:t>
      </w:r>
      <w:r w:rsidRPr="00EF0B8E">
        <w:rPr>
          <w:rFonts w:ascii="Times New Roman" w:hAnsi="Times New Roman" w:cs="Times New Roman"/>
        </w:rPr>
        <w:t>2017</w:t>
      </w:r>
      <w:r w:rsidR="00344923" w:rsidRPr="00EF0B8E">
        <w:rPr>
          <w:rFonts w:ascii="Times New Roman" w:hAnsi="Times New Roman" w:cs="Times New Roman"/>
        </w:rPr>
        <w:t>)</w:t>
      </w:r>
      <w:r w:rsidR="00F9379D" w:rsidRPr="00EF0B8E">
        <w:rPr>
          <w:rFonts w:ascii="Times New Roman" w:hAnsi="Times New Roman" w:cs="Times New Roman"/>
        </w:rPr>
        <w:t>.</w:t>
      </w:r>
      <w:r w:rsidRPr="00EF0B8E">
        <w:rPr>
          <w:rFonts w:ascii="Times New Roman" w:hAnsi="Times New Roman" w:cs="Times New Roman"/>
        </w:rPr>
        <w:t xml:space="preserve"> Strong-willed akrasia.</w:t>
      </w:r>
      <w:r w:rsidR="00830BE5" w:rsidRPr="00EF0B8E">
        <w:rPr>
          <w:rFonts w:ascii="Times New Roman" w:hAnsi="Times New Roman" w:cs="Times New Roman"/>
        </w:rPr>
        <w:t xml:space="preserve"> In</w:t>
      </w:r>
      <w:r w:rsidR="00344923" w:rsidRPr="00EF0B8E">
        <w:rPr>
          <w:rFonts w:ascii="Times New Roman" w:hAnsi="Times New Roman" w:cs="Times New Roman"/>
        </w:rPr>
        <w:t xml:space="preserve"> </w:t>
      </w:r>
      <w:r w:rsidR="00BC3A59" w:rsidRPr="00EF0B8E">
        <w:rPr>
          <w:rFonts w:ascii="Times New Roman" w:hAnsi="Times New Roman" w:cs="Times New Roman"/>
        </w:rPr>
        <w:t xml:space="preserve">D. </w:t>
      </w:r>
      <w:r w:rsidR="00344923" w:rsidRPr="00EF0B8E">
        <w:rPr>
          <w:rFonts w:ascii="Times New Roman" w:hAnsi="Times New Roman" w:cs="Times New Roman"/>
        </w:rPr>
        <w:t>Shoemaker (</w:t>
      </w:r>
      <w:r w:rsidR="00BC3A59" w:rsidRPr="00EF0B8E">
        <w:rPr>
          <w:rFonts w:ascii="Times New Roman" w:hAnsi="Times New Roman" w:cs="Times New Roman"/>
        </w:rPr>
        <w:t>E</w:t>
      </w:r>
      <w:r w:rsidR="00344923" w:rsidRPr="00EF0B8E">
        <w:rPr>
          <w:rFonts w:ascii="Times New Roman" w:hAnsi="Times New Roman" w:cs="Times New Roman"/>
        </w:rPr>
        <w:t>d</w:t>
      </w:r>
      <w:r w:rsidR="00BC3A59" w:rsidRPr="00EF0B8E">
        <w:rPr>
          <w:rFonts w:ascii="Times New Roman" w:hAnsi="Times New Roman" w:cs="Times New Roman"/>
        </w:rPr>
        <w:t>.</w:t>
      </w:r>
      <w:r w:rsidR="00344923" w:rsidRPr="00EF0B8E">
        <w:rPr>
          <w:rFonts w:ascii="Times New Roman" w:hAnsi="Times New Roman" w:cs="Times New Roman"/>
        </w:rPr>
        <w:t>)</w:t>
      </w:r>
      <w:r w:rsidR="00BC3A59" w:rsidRPr="00EF0B8E">
        <w:rPr>
          <w:rFonts w:ascii="Times New Roman" w:hAnsi="Times New Roman" w:cs="Times New Roman"/>
        </w:rPr>
        <w:t>,</w:t>
      </w:r>
      <w:r w:rsidR="00830BE5" w:rsidRPr="00EF0B8E">
        <w:rPr>
          <w:rFonts w:ascii="Times New Roman" w:hAnsi="Times New Roman" w:cs="Times New Roman"/>
        </w:rPr>
        <w:t xml:space="preserve"> </w:t>
      </w:r>
      <w:r w:rsidR="00830BE5" w:rsidRPr="00EF0B8E">
        <w:rPr>
          <w:rFonts w:ascii="Times New Roman" w:hAnsi="Times New Roman" w:cs="Times New Roman"/>
          <w:i/>
          <w:iCs/>
        </w:rPr>
        <w:t xml:space="preserve">Oxford </w:t>
      </w:r>
      <w:r w:rsidR="00691927" w:rsidRPr="00EF0B8E">
        <w:rPr>
          <w:rFonts w:ascii="Times New Roman" w:hAnsi="Times New Roman" w:cs="Times New Roman"/>
          <w:i/>
          <w:iCs/>
        </w:rPr>
        <w:t>s</w:t>
      </w:r>
      <w:r w:rsidR="00830BE5" w:rsidRPr="00EF0B8E">
        <w:rPr>
          <w:rFonts w:ascii="Times New Roman" w:hAnsi="Times New Roman" w:cs="Times New Roman"/>
          <w:i/>
          <w:iCs/>
        </w:rPr>
        <w:t xml:space="preserve">tudies in </w:t>
      </w:r>
      <w:r w:rsidR="00691927" w:rsidRPr="00EF0B8E">
        <w:rPr>
          <w:rFonts w:ascii="Times New Roman" w:hAnsi="Times New Roman" w:cs="Times New Roman"/>
          <w:i/>
          <w:iCs/>
        </w:rPr>
        <w:t>a</w:t>
      </w:r>
      <w:r w:rsidR="00830BE5" w:rsidRPr="00EF0B8E">
        <w:rPr>
          <w:rFonts w:ascii="Times New Roman" w:hAnsi="Times New Roman" w:cs="Times New Roman"/>
          <w:i/>
          <w:iCs/>
        </w:rPr>
        <w:t xml:space="preserve">gency and </w:t>
      </w:r>
      <w:r w:rsidR="00691927" w:rsidRPr="00EF0B8E">
        <w:rPr>
          <w:rFonts w:ascii="Times New Roman" w:hAnsi="Times New Roman" w:cs="Times New Roman"/>
          <w:i/>
          <w:iCs/>
        </w:rPr>
        <w:t>r</w:t>
      </w:r>
      <w:r w:rsidR="00830BE5" w:rsidRPr="00EF0B8E">
        <w:rPr>
          <w:rFonts w:ascii="Times New Roman" w:hAnsi="Times New Roman" w:cs="Times New Roman"/>
          <w:i/>
          <w:iCs/>
        </w:rPr>
        <w:t>esponsibility</w:t>
      </w:r>
      <w:r w:rsidR="00830BE5" w:rsidRPr="00EF0B8E">
        <w:rPr>
          <w:rFonts w:ascii="Times New Roman" w:hAnsi="Times New Roman" w:cs="Times New Roman"/>
        </w:rPr>
        <w:t xml:space="preserve"> </w:t>
      </w:r>
      <w:r w:rsidR="0011376A">
        <w:rPr>
          <w:rFonts w:ascii="Times New Roman" w:hAnsi="Times New Roman" w:cs="Times New Roman"/>
        </w:rPr>
        <w:t>(v</w:t>
      </w:r>
      <w:r w:rsidR="00830BE5" w:rsidRPr="00EF0B8E">
        <w:rPr>
          <w:rFonts w:ascii="Times New Roman" w:hAnsi="Times New Roman" w:cs="Times New Roman"/>
        </w:rPr>
        <w:t>ol. 4</w:t>
      </w:r>
      <w:r w:rsidR="0011376A">
        <w:rPr>
          <w:rFonts w:ascii="Times New Roman" w:hAnsi="Times New Roman" w:cs="Times New Roman"/>
        </w:rPr>
        <w:t>,</w:t>
      </w:r>
      <w:r w:rsidR="00BC3A59" w:rsidRPr="00EF0B8E">
        <w:rPr>
          <w:rFonts w:ascii="Times New Roman" w:hAnsi="Times New Roman" w:cs="Times New Roman"/>
        </w:rPr>
        <w:t xml:space="preserve"> </w:t>
      </w:r>
      <w:r w:rsidR="0011376A">
        <w:rPr>
          <w:rFonts w:ascii="Times New Roman" w:hAnsi="Times New Roman" w:cs="Times New Roman"/>
        </w:rPr>
        <w:t xml:space="preserve">pp. </w:t>
      </w:r>
      <w:r w:rsidR="00BC3A59" w:rsidRPr="00EF0B8E">
        <w:rPr>
          <w:rFonts w:ascii="Times New Roman" w:hAnsi="Times New Roman" w:cs="Times New Roman"/>
        </w:rPr>
        <w:t>6-27)</w:t>
      </w:r>
      <w:r w:rsidR="00830BE5" w:rsidRPr="00EF0B8E">
        <w:rPr>
          <w:rFonts w:ascii="Times New Roman" w:hAnsi="Times New Roman" w:cs="Times New Roman"/>
        </w:rPr>
        <w:t>.</w:t>
      </w:r>
      <w:r w:rsidRPr="00EF0B8E">
        <w:rPr>
          <w:rFonts w:ascii="Times New Roman" w:hAnsi="Times New Roman" w:cs="Times New Roman"/>
        </w:rPr>
        <w:t xml:space="preserve"> Oxford University Press</w:t>
      </w:r>
      <w:r w:rsidR="006818DE" w:rsidRPr="00EF0B8E">
        <w:rPr>
          <w:rFonts w:ascii="Times New Roman" w:hAnsi="Times New Roman" w:cs="Times New Roman"/>
        </w:rPr>
        <w:t xml:space="preserve">. </w:t>
      </w:r>
      <w:hyperlink r:id="rId59" w:history="1">
        <w:r w:rsidR="006818DE" w:rsidRPr="00EF0B8E">
          <w:rPr>
            <w:rStyle w:val="Hyperlink"/>
            <w:rFonts w:ascii="Times New Roman" w:hAnsi="Times New Roman" w:cs="Times New Roman"/>
          </w:rPr>
          <w:t>https://doi.org/</w:t>
        </w:r>
        <w:r w:rsidR="006818DE" w:rsidRPr="00EF0B8E">
          <w:rPr>
            <w:rStyle w:val="Hyperlink"/>
            <w:rFonts w:ascii="Times New Roman" w:hAnsi="Times New Roman" w:cs="Times New Roman"/>
            <w:shd w:val="clear" w:color="auto" w:fill="FFFFFF"/>
          </w:rPr>
          <w:t>10.1093/oso/9780198805601.003.0002</w:t>
        </w:r>
      </w:hyperlink>
    </w:p>
    <w:sectPr w:rsidR="006818DE" w:rsidRPr="00EF0B8E" w:rsidSect="008239AA">
      <w:footerReference w:type="even"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C8A1" w14:textId="77777777" w:rsidR="00B96A26" w:rsidRDefault="00B96A26" w:rsidP="00CB1A47">
      <w:r>
        <w:separator/>
      </w:r>
    </w:p>
  </w:endnote>
  <w:endnote w:type="continuationSeparator" w:id="0">
    <w:p w14:paraId="40EC52BE" w14:textId="77777777" w:rsidR="00B96A26" w:rsidRDefault="00B96A26" w:rsidP="00CB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5F3C" w14:textId="77777777" w:rsidR="00641E2B" w:rsidRDefault="00641E2B" w:rsidP="00B33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B5E9C" w14:textId="77777777" w:rsidR="00641E2B" w:rsidRDefault="00641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22B7" w14:textId="77777777" w:rsidR="00641E2B" w:rsidRDefault="00641E2B" w:rsidP="00B338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393">
      <w:rPr>
        <w:rStyle w:val="PageNumber"/>
        <w:noProof/>
      </w:rPr>
      <w:t>1</w:t>
    </w:r>
    <w:r>
      <w:rPr>
        <w:rStyle w:val="PageNumber"/>
      </w:rPr>
      <w:fldChar w:fldCharType="end"/>
    </w:r>
  </w:p>
  <w:p w14:paraId="55120296" w14:textId="77777777" w:rsidR="00641E2B" w:rsidRDefault="00641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8319" w14:textId="77777777" w:rsidR="00B96A26" w:rsidRDefault="00B96A26" w:rsidP="00CB1A47">
      <w:r>
        <w:separator/>
      </w:r>
    </w:p>
  </w:footnote>
  <w:footnote w:type="continuationSeparator" w:id="0">
    <w:p w14:paraId="0B1B15B2" w14:textId="77777777" w:rsidR="00B96A26" w:rsidRDefault="00B96A26" w:rsidP="00CB1A47">
      <w:r>
        <w:continuationSeparator/>
      </w:r>
    </w:p>
  </w:footnote>
  <w:footnote w:id="1">
    <w:p w14:paraId="08DBD346" w14:textId="69C10149" w:rsidR="00B17A7D" w:rsidRPr="00B018BC" w:rsidRDefault="00A77073" w:rsidP="00B018BC">
      <w:pPr>
        <w:pStyle w:val="FootnoteText"/>
        <w:spacing w:line="480" w:lineRule="auto"/>
        <w:jc w:val="both"/>
        <w:rPr>
          <w:rFonts w:ascii="Times New Roman" w:hAnsi="Times New Roman" w:cs="Times New Roman"/>
          <w:color w:val="0D0D0D" w:themeColor="text1" w:themeTint="F2"/>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Baumeister a</w:t>
      </w:r>
      <w:r w:rsidRPr="00B018BC">
        <w:rPr>
          <w:rFonts w:ascii="Times New Roman" w:hAnsi="Times New Roman" w:cs="Times New Roman"/>
          <w:color w:val="262626" w:themeColor="text1" w:themeTint="D9"/>
          <w:sz w:val="22"/>
          <w:szCs w:val="22"/>
        </w:rPr>
        <w:t xml:space="preserve">nd Tierney (2011) </w:t>
      </w:r>
      <w:r w:rsidR="00E644F1" w:rsidRPr="00B018BC">
        <w:rPr>
          <w:rFonts w:ascii="Times New Roman" w:hAnsi="Times New Roman" w:cs="Times New Roman"/>
          <w:color w:val="262626" w:themeColor="text1" w:themeTint="D9"/>
          <w:sz w:val="22"/>
          <w:szCs w:val="22"/>
        </w:rPr>
        <w:t>provide an early summary of findings.</w:t>
      </w:r>
      <w:r w:rsidRPr="00B018BC">
        <w:rPr>
          <w:rFonts w:ascii="Times New Roman" w:hAnsi="Times New Roman" w:cs="Times New Roman"/>
          <w:color w:val="262626" w:themeColor="text1" w:themeTint="D9"/>
          <w:sz w:val="22"/>
          <w:szCs w:val="22"/>
        </w:rPr>
        <w:t xml:space="preserve"> </w:t>
      </w:r>
      <w:r w:rsidR="00793A53" w:rsidRPr="00B018BC">
        <w:rPr>
          <w:rFonts w:ascii="Times New Roman" w:hAnsi="Times New Roman" w:cs="Times New Roman"/>
          <w:color w:val="0D0D0D" w:themeColor="text1" w:themeTint="F2"/>
          <w:sz w:val="22"/>
          <w:szCs w:val="22"/>
        </w:rPr>
        <w:t>On the replication crisis, see Friese et al</w:t>
      </w:r>
      <w:r w:rsidR="005A5FF4" w:rsidRPr="00B018BC">
        <w:rPr>
          <w:rFonts w:ascii="Times New Roman" w:hAnsi="Times New Roman" w:cs="Times New Roman"/>
          <w:color w:val="0D0D0D" w:themeColor="text1" w:themeTint="F2"/>
          <w:sz w:val="22"/>
          <w:szCs w:val="22"/>
        </w:rPr>
        <w:t>.</w:t>
      </w:r>
      <w:r w:rsidR="00793A53" w:rsidRPr="00B018BC">
        <w:rPr>
          <w:rFonts w:ascii="Times New Roman" w:hAnsi="Times New Roman" w:cs="Times New Roman"/>
          <w:color w:val="0D0D0D" w:themeColor="text1" w:themeTint="F2"/>
          <w:sz w:val="22"/>
          <w:szCs w:val="22"/>
        </w:rPr>
        <w:t xml:space="preserve"> (2019), and </w:t>
      </w:r>
      <w:proofErr w:type="spellStart"/>
      <w:r w:rsidR="00793A53" w:rsidRPr="00B018BC">
        <w:rPr>
          <w:rFonts w:ascii="Times New Roman" w:hAnsi="Times New Roman" w:cs="Times New Roman"/>
          <w:color w:val="0D0D0D" w:themeColor="text1" w:themeTint="F2"/>
          <w:sz w:val="22"/>
          <w:szCs w:val="22"/>
        </w:rPr>
        <w:t>Vohs</w:t>
      </w:r>
      <w:proofErr w:type="spellEnd"/>
      <w:r w:rsidR="00793A53" w:rsidRPr="00B018BC">
        <w:rPr>
          <w:rFonts w:ascii="Times New Roman" w:hAnsi="Times New Roman" w:cs="Times New Roman"/>
          <w:color w:val="0D0D0D" w:themeColor="text1" w:themeTint="F2"/>
          <w:sz w:val="22"/>
          <w:szCs w:val="22"/>
        </w:rPr>
        <w:t xml:space="preserve"> et al</w:t>
      </w:r>
      <w:r w:rsidR="005A5FF4" w:rsidRPr="00B018BC">
        <w:rPr>
          <w:rFonts w:ascii="Times New Roman" w:hAnsi="Times New Roman" w:cs="Times New Roman"/>
          <w:color w:val="0D0D0D" w:themeColor="text1" w:themeTint="F2"/>
          <w:sz w:val="22"/>
          <w:szCs w:val="22"/>
        </w:rPr>
        <w:t>.</w:t>
      </w:r>
      <w:r w:rsidR="00793A53" w:rsidRPr="00B018BC">
        <w:rPr>
          <w:rFonts w:ascii="Times New Roman" w:hAnsi="Times New Roman" w:cs="Times New Roman"/>
          <w:color w:val="0D0D0D" w:themeColor="text1" w:themeTint="F2"/>
          <w:sz w:val="22"/>
          <w:szCs w:val="22"/>
        </w:rPr>
        <w:t xml:space="preserve"> (2021)</w:t>
      </w:r>
      <w:r w:rsidR="00E644F1" w:rsidRPr="00B018BC">
        <w:rPr>
          <w:rFonts w:ascii="Times New Roman" w:hAnsi="Times New Roman" w:cs="Times New Roman"/>
          <w:color w:val="0D0D0D" w:themeColor="text1" w:themeTint="F2"/>
          <w:sz w:val="22"/>
          <w:szCs w:val="22"/>
        </w:rPr>
        <w:t xml:space="preserve">, and for a historical review of </w:t>
      </w:r>
      <w:r w:rsidR="005A5FF4" w:rsidRPr="00B018BC">
        <w:rPr>
          <w:rFonts w:ascii="Times New Roman" w:hAnsi="Times New Roman" w:cs="Times New Roman"/>
          <w:color w:val="0D0D0D" w:themeColor="text1" w:themeTint="F2"/>
          <w:sz w:val="22"/>
          <w:szCs w:val="22"/>
        </w:rPr>
        <w:t xml:space="preserve">the </w:t>
      </w:r>
      <w:r w:rsidR="00E644F1" w:rsidRPr="00B018BC">
        <w:rPr>
          <w:rFonts w:ascii="Times New Roman" w:hAnsi="Times New Roman" w:cs="Times New Roman"/>
          <w:color w:val="0D0D0D" w:themeColor="text1" w:themeTint="F2"/>
          <w:sz w:val="22"/>
          <w:szCs w:val="22"/>
        </w:rPr>
        <w:t>psycholog</w:t>
      </w:r>
      <w:r w:rsidR="005A5FF4" w:rsidRPr="00B018BC">
        <w:rPr>
          <w:rFonts w:ascii="Times New Roman" w:hAnsi="Times New Roman" w:cs="Times New Roman"/>
          <w:color w:val="0D0D0D" w:themeColor="text1" w:themeTint="F2"/>
          <w:sz w:val="22"/>
          <w:szCs w:val="22"/>
        </w:rPr>
        <w:t xml:space="preserve">y of </w:t>
      </w:r>
      <w:r w:rsidR="00E644F1" w:rsidRPr="00B018BC">
        <w:rPr>
          <w:rFonts w:ascii="Times New Roman" w:hAnsi="Times New Roman" w:cs="Times New Roman"/>
          <w:color w:val="0D0D0D" w:themeColor="text1" w:themeTint="F2"/>
          <w:sz w:val="22"/>
          <w:szCs w:val="22"/>
        </w:rPr>
        <w:t>ego depletion that includes the replication crisis and directions for future research, Inzlicht and Friese (2020). A particularly useful recent discussion of the psychology of willpower is Ainslie (2021), printed with 26 commentaries and a reply.</w:t>
      </w:r>
      <w:r w:rsidR="0024329B" w:rsidRPr="00B018BC">
        <w:rPr>
          <w:rFonts w:ascii="Times New Roman" w:hAnsi="Times New Roman" w:cs="Times New Roman"/>
          <w:color w:val="0D0D0D" w:themeColor="text1" w:themeTint="F2"/>
          <w:sz w:val="22"/>
          <w:szCs w:val="22"/>
        </w:rPr>
        <w:t xml:space="preserve"> </w:t>
      </w:r>
    </w:p>
  </w:footnote>
  <w:footnote w:id="2">
    <w:p w14:paraId="11039E26" w14:textId="110948EC" w:rsidR="00A77073" w:rsidRPr="00B018BC" w:rsidRDefault="00A77073"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Pr="00B018BC">
        <w:rPr>
          <w:rFonts w:ascii="Times New Roman" w:hAnsi="Times New Roman" w:cs="Times New Roman"/>
          <w:sz w:val="22"/>
          <w:szCs w:val="22"/>
        </w:rPr>
        <w:t>Roberts (1984), Santas (1988), Holton (2003</w:t>
      </w:r>
      <w:r w:rsidR="001A2F62">
        <w:rPr>
          <w:rFonts w:ascii="Times New Roman" w:hAnsi="Times New Roman" w:cs="Times New Roman"/>
          <w:sz w:val="22"/>
          <w:szCs w:val="22"/>
        </w:rPr>
        <w:t xml:space="preserve">; </w:t>
      </w:r>
      <w:r w:rsidRPr="00B018BC">
        <w:rPr>
          <w:rFonts w:ascii="Times New Roman" w:hAnsi="Times New Roman" w:cs="Times New Roman"/>
          <w:sz w:val="22"/>
          <w:szCs w:val="22"/>
        </w:rPr>
        <w:t>2009, Ch. 6), Sripada (2010, 2014), Thomas (2014), and Asarnow (</w:t>
      </w:r>
      <w:r w:rsidR="0024329B" w:rsidRPr="00B018BC">
        <w:rPr>
          <w:rFonts w:ascii="Times New Roman" w:hAnsi="Times New Roman" w:cs="Times New Roman"/>
          <w:sz w:val="22"/>
          <w:szCs w:val="22"/>
        </w:rPr>
        <w:t>2019</w:t>
      </w:r>
      <w:r w:rsidRPr="00B018BC">
        <w:rPr>
          <w:rFonts w:ascii="Times New Roman" w:hAnsi="Times New Roman" w:cs="Times New Roman"/>
          <w:sz w:val="22"/>
          <w:szCs w:val="22"/>
        </w:rPr>
        <w:t>) focus on metaphysical issues</w:t>
      </w:r>
      <w:r w:rsidR="002E216A" w:rsidRPr="00B018BC">
        <w:rPr>
          <w:rFonts w:ascii="Times New Roman" w:hAnsi="Times New Roman" w:cs="Times New Roman"/>
          <w:sz w:val="22"/>
          <w:szCs w:val="22"/>
        </w:rPr>
        <w:t xml:space="preserve">; May and Holton (2012), Doucet and Turri (2014), and Johnson (2019) focus on conceptual issues. All of them </w:t>
      </w:r>
      <w:r w:rsidRPr="00B018BC">
        <w:rPr>
          <w:rFonts w:ascii="Times New Roman" w:hAnsi="Times New Roman" w:cs="Times New Roman"/>
          <w:sz w:val="22"/>
          <w:szCs w:val="22"/>
        </w:rPr>
        <w:t xml:space="preserve">mostly leave aside ethical questions. </w:t>
      </w:r>
      <w:r w:rsidR="001F679C">
        <w:rPr>
          <w:rFonts w:ascii="Times New Roman" w:hAnsi="Times New Roman" w:cs="Times New Roman"/>
          <w:sz w:val="22"/>
          <w:szCs w:val="22"/>
        </w:rPr>
        <w:t xml:space="preserve">A notable exception is West (2021), on the role of willpower in the cultivation of virtue. </w:t>
      </w:r>
      <w:r w:rsidRPr="00B018BC">
        <w:rPr>
          <w:rFonts w:ascii="Times New Roman" w:hAnsi="Times New Roman" w:cs="Times New Roman"/>
          <w:sz w:val="22"/>
          <w:szCs w:val="22"/>
        </w:rPr>
        <w:t>For influential discussions of the will, see Kenny (1963) and O’Shaughnessy (1980).</w:t>
      </w:r>
    </w:p>
  </w:footnote>
  <w:footnote w:id="3">
    <w:p w14:paraId="131FA7B6" w14:textId="77777777" w:rsidR="00440ED3" w:rsidRPr="00243D82" w:rsidRDefault="00440ED3" w:rsidP="00440ED3">
      <w:pPr>
        <w:pStyle w:val="FootnoteText"/>
        <w:spacing w:line="480" w:lineRule="auto"/>
        <w:jc w:val="both"/>
        <w:rPr>
          <w:rFonts w:ascii="Times New Roman" w:hAnsi="Times New Roman" w:cs="Times New Roman"/>
          <w:sz w:val="22"/>
          <w:szCs w:val="22"/>
        </w:rPr>
      </w:pPr>
      <w:r w:rsidRPr="00243D82">
        <w:rPr>
          <w:rStyle w:val="FootnoteReference"/>
          <w:rFonts w:ascii="Times New Roman" w:hAnsi="Times New Roman" w:cs="Times New Roman"/>
          <w:sz w:val="22"/>
          <w:szCs w:val="22"/>
        </w:rPr>
        <w:footnoteRef/>
      </w:r>
      <w:r w:rsidRPr="00243D82">
        <w:rPr>
          <w:rFonts w:ascii="Times New Roman" w:hAnsi="Times New Roman" w:cs="Times New Roman"/>
          <w:sz w:val="22"/>
          <w:szCs w:val="22"/>
        </w:rPr>
        <w:t xml:space="preserve"> In what follows, I use “virtues of willpower” to refer to virtues concerned exclusively or primarily with willpower, rather than, in Roberts’ and West’s broader usage, virtues that involve willpower in some way. On this narrower usage, the claim that there are multiple virtues of willpower becomes more controversial.</w:t>
      </w:r>
    </w:p>
  </w:footnote>
  <w:footnote w:id="4">
    <w:p w14:paraId="3745E0DA" w14:textId="0B2E7074" w:rsidR="00B018BC" w:rsidRPr="00B018BC" w:rsidRDefault="00B018BC"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My usage fits </w:t>
      </w:r>
      <w:r w:rsidRPr="00B018BC">
        <w:rPr>
          <w:rFonts w:ascii="Times New Roman" w:hAnsi="Times New Roman" w:cs="Times New Roman"/>
          <w:sz w:val="22"/>
          <w:szCs w:val="22"/>
        </w:rPr>
        <w:t xml:space="preserve">fairly well with common usage, though common usage also shows some variation; see May and Holton </w:t>
      </w:r>
      <w:r w:rsidRPr="00B018BC">
        <w:rPr>
          <w:rFonts w:ascii="Times New Roman" w:hAnsi="Times New Roman" w:cs="Times New Roman"/>
          <w:sz w:val="22"/>
          <w:szCs w:val="22"/>
        </w:rPr>
        <w:t>(2012), Doucet and Turri (2014), and Johnson (2019)</w:t>
      </w:r>
      <w:r>
        <w:rPr>
          <w:rFonts w:ascii="Times New Roman" w:hAnsi="Times New Roman" w:cs="Times New Roman"/>
          <w:sz w:val="22"/>
          <w:szCs w:val="22"/>
        </w:rPr>
        <w:t>.</w:t>
      </w:r>
    </w:p>
  </w:footnote>
  <w:footnote w:id="5">
    <w:p w14:paraId="1DB1E7AD" w14:textId="53F827DB" w:rsidR="00A160C6" w:rsidRPr="00B018BC" w:rsidRDefault="00A160C6" w:rsidP="00A160C6">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Pr>
          <w:rFonts w:ascii="Times New Roman" w:hAnsi="Times New Roman" w:cs="Times New Roman"/>
          <w:sz w:val="22"/>
          <w:szCs w:val="22"/>
        </w:rPr>
        <w:t>For background related to these questions, s</w:t>
      </w:r>
      <w:r w:rsidRPr="00B018BC">
        <w:rPr>
          <w:rFonts w:ascii="Times New Roman" w:hAnsi="Times New Roman" w:cs="Times New Roman"/>
          <w:sz w:val="22"/>
          <w:szCs w:val="22"/>
        </w:rPr>
        <w:t>ee note 1 above.</w:t>
      </w:r>
      <w:r>
        <w:rPr>
          <w:rFonts w:ascii="Times New Roman" w:hAnsi="Times New Roman" w:cs="Times New Roman"/>
          <w:sz w:val="22"/>
          <w:szCs w:val="22"/>
        </w:rPr>
        <w:t xml:space="preserve"> The questions arise even on my somewhat narrow construal of ‘willpower’ on which willpower includes only resisting or “powering through” temptations or contrary </w:t>
      </w:r>
      <w:r>
        <w:rPr>
          <w:rFonts w:ascii="Times New Roman" w:hAnsi="Times New Roman" w:cs="Times New Roman"/>
          <w:sz w:val="22"/>
          <w:szCs w:val="22"/>
        </w:rPr>
        <w:t>desires, and does not include other forms of self-control such as distracting oneself to avoid paying attention to tempt</w:t>
      </w:r>
      <w:r w:rsidR="004D7279">
        <w:rPr>
          <w:rFonts w:ascii="Times New Roman" w:hAnsi="Times New Roman" w:cs="Times New Roman"/>
          <w:sz w:val="22"/>
          <w:szCs w:val="22"/>
        </w:rPr>
        <w:t>ing objects</w:t>
      </w:r>
      <w:r>
        <w:rPr>
          <w:rFonts w:ascii="Times New Roman" w:hAnsi="Times New Roman" w:cs="Times New Roman"/>
          <w:sz w:val="22"/>
          <w:szCs w:val="22"/>
        </w:rPr>
        <w:t>. We can still ask, for example</w:t>
      </w:r>
      <w:r w:rsidR="007020A6">
        <w:rPr>
          <w:rFonts w:ascii="Times New Roman" w:hAnsi="Times New Roman" w:cs="Times New Roman"/>
          <w:sz w:val="22"/>
          <w:szCs w:val="22"/>
        </w:rPr>
        <w:t xml:space="preserve">, </w:t>
      </w:r>
      <w:r w:rsidR="00440ED3">
        <w:rPr>
          <w:rFonts w:ascii="Times New Roman" w:hAnsi="Times New Roman" w:cs="Times New Roman"/>
          <w:sz w:val="22"/>
          <w:szCs w:val="22"/>
        </w:rPr>
        <w:t xml:space="preserve">whether all cases of “powering through” draw on a single resource, and </w:t>
      </w:r>
      <w:r w:rsidR="007020A6">
        <w:rPr>
          <w:rFonts w:ascii="Times New Roman" w:hAnsi="Times New Roman" w:cs="Times New Roman"/>
          <w:sz w:val="22"/>
          <w:szCs w:val="22"/>
        </w:rPr>
        <w:t>what the difference is between being no longer able to resist or power through and being able but no longer motivated to resist.</w:t>
      </w:r>
    </w:p>
  </w:footnote>
  <w:footnote w:id="6">
    <w:p w14:paraId="3B962F06" w14:textId="52598167" w:rsidR="00587148" w:rsidRPr="00B018BC" w:rsidRDefault="00587148"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Following standard practice, I cite Aristotle by book and chapter number </w:t>
      </w:r>
      <w:r w:rsidR="00024AEC" w:rsidRPr="00B018BC">
        <w:rPr>
          <w:rFonts w:ascii="Times New Roman" w:hAnsi="Times New Roman" w:cs="Times New Roman"/>
          <w:sz w:val="22"/>
          <w:szCs w:val="22"/>
        </w:rPr>
        <w:t>and</w:t>
      </w:r>
      <w:r w:rsidRPr="00B018BC">
        <w:rPr>
          <w:rFonts w:ascii="Times New Roman" w:hAnsi="Times New Roman" w:cs="Times New Roman"/>
          <w:sz w:val="22"/>
          <w:szCs w:val="22"/>
        </w:rPr>
        <w:t xml:space="preserve">, for </w:t>
      </w:r>
      <w:r w:rsidRPr="00B018BC">
        <w:rPr>
          <w:rFonts w:ascii="Times New Roman" w:hAnsi="Times New Roman" w:cs="Times New Roman"/>
          <w:sz w:val="22"/>
          <w:szCs w:val="22"/>
        </w:rPr>
        <w:t xml:space="preserve">particular passages, </w:t>
      </w:r>
      <w:r w:rsidRPr="00B018BC">
        <w:rPr>
          <w:rFonts w:ascii="Times New Roman" w:hAnsi="Times New Roman" w:cs="Times New Roman"/>
          <w:sz w:val="22"/>
          <w:szCs w:val="22"/>
        </w:rPr>
        <w:t>using the standard Bekker pagination.</w:t>
      </w:r>
    </w:p>
  </w:footnote>
  <w:footnote w:id="7">
    <w:p w14:paraId="2C19FBB0" w14:textId="0ECEA2F2" w:rsidR="003B4DF3" w:rsidRPr="00B018BC" w:rsidRDefault="003B4DF3"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hyperlink r:id="rId1" w:history="1">
        <w:r w:rsidRPr="00B018BC">
          <w:rPr>
            <w:rStyle w:val="Hyperlink"/>
            <w:rFonts w:ascii="Times New Roman" w:hAnsi="Times New Roman" w:cs="Times New Roman"/>
            <w:sz w:val="22"/>
            <w:szCs w:val="22"/>
          </w:rPr>
          <w:t>https://dictionary.cambridge.org/us/dictionary/english/power-through</w:t>
        </w:r>
      </w:hyperlink>
      <w:r w:rsidRPr="00B018BC">
        <w:rPr>
          <w:rFonts w:ascii="Times New Roman" w:hAnsi="Times New Roman" w:cs="Times New Roman"/>
          <w:sz w:val="22"/>
          <w:szCs w:val="22"/>
        </w:rPr>
        <w:t>. Last accessed July 27, 2023.</w:t>
      </w:r>
    </w:p>
  </w:footnote>
  <w:footnote w:id="8">
    <w:p w14:paraId="50631E55" w14:textId="5DF94585" w:rsidR="007C286D" w:rsidRPr="00B018BC" w:rsidRDefault="007C286D"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For helpful discussions of strength of will as an </w:t>
      </w:r>
      <w:r w:rsidRPr="00B018BC">
        <w:rPr>
          <w:rFonts w:ascii="Times New Roman" w:hAnsi="Times New Roman" w:cs="Times New Roman"/>
          <w:sz w:val="22"/>
          <w:szCs w:val="22"/>
        </w:rPr>
        <w:t xml:space="preserve">executive virtue, see Steutel (1999) and Yao (2017). </w:t>
      </w:r>
      <w:r w:rsidR="008D48F1" w:rsidRPr="00B018BC">
        <w:rPr>
          <w:rFonts w:ascii="Times New Roman" w:hAnsi="Times New Roman" w:cs="Times New Roman"/>
          <w:sz w:val="22"/>
          <w:szCs w:val="22"/>
        </w:rPr>
        <w:t xml:space="preserve">Roberts (1984, </w:t>
      </w:r>
      <w:r w:rsidR="001216B5">
        <w:rPr>
          <w:rFonts w:ascii="Times New Roman" w:hAnsi="Times New Roman" w:cs="Times New Roman"/>
          <w:sz w:val="22"/>
          <w:szCs w:val="22"/>
        </w:rPr>
        <w:t xml:space="preserve">p. </w:t>
      </w:r>
      <w:r w:rsidR="008D48F1" w:rsidRPr="00B018BC">
        <w:rPr>
          <w:rFonts w:ascii="Times New Roman" w:hAnsi="Times New Roman" w:cs="Times New Roman"/>
          <w:sz w:val="22"/>
          <w:szCs w:val="22"/>
        </w:rPr>
        <w:t>227) speaks in the plural of “virtues of will power</w:t>
      </w:r>
      <w:r w:rsidR="001216B5">
        <w:rPr>
          <w:rFonts w:ascii="Times New Roman" w:hAnsi="Times New Roman" w:cs="Times New Roman"/>
          <w:sz w:val="22"/>
          <w:szCs w:val="22"/>
        </w:rPr>
        <w:t>,</w:t>
      </w:r>
      <w:r w:rsidR="008D48F1" w:rsidRPr="00B018BC">
        <w:rPr>
          <w:rFonts w:ascii="Times New Roman" w:hAnsi="Times New Roman" w:cs="Times New Roman"/>
          <w:sz w:val="22"/>
          <w:szCs w:val="22"/>
        </w:rPr>
        <w:t>”</w:t>
      </w:r>
      <w:r w:rsidR="001216B5">
        <w:rPr>
          <w:rFonts w:ascii="Times New Roman" w:hAnsi="Times New Roman" w:cs="Times New Roman"/>
          <w:sz w:val="22"/>
          <w:szCs w:val="22"/>
        </w:rPr>
        <w:t xml:space="preserve"> b</w:t>
      </w:r>
      <w:r w:rsidR="008D48F1" w:rsidRPr="00B018BC">
        <w:rPr>
          <w:rFonts w:ascii="Times New Roman" w:hAnsi="Times New Roman" w:cs="Times New Roman"/>
          <w:sz w:val="22"/>
          <w:szCs w:val="22"/>
        </w:rPr>
        <w:t>ut without arguing against a single</w:t>
      </w:r>
      <w:r w:rsidR="00404D76" w:rsidRPr="00B018BC">
        <w:rPr>
          <w:rFonts w:ascii="Times New Roman" w:hAnsi="Times New Roman" w:cs="Times New Roman"/>
          <w:sz w:val="22"/>
          <w:szCs w:val="22"/>
        </w:rPr>
        <w:t>-</w:t>
      </w:r>
      <w:r w:rsidR="008D48F1" w:rsidRPr="00B018BC">
        <w:rPr>
          <w:rFonts w:ascii="Times New Roman" w:hAnsi="Times New Roman" w:cs="Times New Roman"/>
          <w:sz w:val="22"/>
          <w:szCs w:val="22"/>
        </w:rPr>
        <w:t xml:space="preserve">virtue view or exploring the virtues I go on to discuss. </w:t>
      </w:r>
      <w:r w:rsidRPr="00B018BC">
        <w:rPr>
          <w:rFonts w:ascii="Times New Roman" w:hAnsi="Times New Roman" w:cs="Times New Roman"/>
          <w:sz w:val="22"/>
          <w:szCs w:val="22"/>
        </w:rPr>
        <w:t xml:space="preserve">Steutel </w:t>
      </w:r>
      <w:r w:rsidR="008D48F1" w:rsidRPr="00B018BC">
        <w:rPr>
          <w:rFonts w:ascii="Times New Roman" w:hAnsi="Times New Roman" w:cs="Times New Roman"/>
          <w:sz w:val="22"/>
          <w:szCs w:val="22"/>
        </w:rPr>
        <w:t xml:space="preserve">(1999) </w:t>
      </w:r>
      <w:r w:rsidRPr="00B018BC">
        <w:rPr>
          <w:rFonts w:ascii="Times New Roman" w:hAnsi="Times New Roman" w:cs="Times New Roman"/>
          <w:sz w:val="22"/>
          <w:szCs w:val="22"/>
        </w:rPr>
        <w:t xml:space="preserve">explicitly includes multiple virtues as “virtues of will-power”; but he focuses largely on strength-centered qualities such as “persistence, endurance and </w:t>
      </w:r>
      <w:r w:rsidRPr="00B018BC">
        <w:rPr>
          <w:rFonts w:ascii="Times New Roman" w:hAnsi="Times New Roman" w:cs="Times New Roman"/>
          <w:sz w:val="22"/>
          <w:szCs w:val="22"/>
        </w:rPr>
        <w:t>resoluteness”(</w:t>
      </w:r>
      <w:r w:rsidR="001216B5">
        <w:rPr>
          <w:rFonts w:ascii="Times New Roman" w:hAnsi="Times New Roman" w:cs="Times New Roman"/>
          <w:sz w:val="22"/>
          <w:szCs w:val="22"/>
        </w:rPr>
        <w:t xml:space="preserve">p. </w:t>
      </w:r>
      <w:r w:rsidRPr="00B018BC">
        <w:rPr>
          <w:rFonts w:ascii="Times New Roman" w:hAnsi="Times New Roman" w:cs="Times New Roman"/>
          <w:sz w:val="22"/>
          <w:szCs w:val="22"/>
        </w:rPr>
        <w:t xml:space="preserve">129), and is, I think, still </w:t>
      </w:r>
      <w:r w:rsidR="003B4DF3" w:rsidRPr="00B018BC">
        <w:rPr>
          <w:rFonts w:ascii="Times New Roman" w:hAnsi="Times New Roman" w:cs="Times New Roman"/>
          <w:sz w:val="22"/>
          <w:szCs w:val="22"/>
        </w:rPr>
        <w:t>quite</w:t>
      </w:r>
      <w:r w:rsidRPr="00B018BC">
        <w:rPr>
          <w:rFonts w:ascii="Times New Roman" w:hAnsi="Times New Roman" w:cs="Times New Roman"/>
          <w:sz w:val="22"/>
          <w:szCs w:val="22"/>
        </w:rPr>
        <w:t xml:space="preserve"> close to a single-virtue view. </w:t>
      </w:r>
      <w:r w:rsidR="008E21DE" w:rsidRPr="00B018BC">
        <w:rPr>
          <w:rFonts w:ascii="Times New Roman" w:hAnsi="Times New Roman" w:cs="Times New Roman"/>
          <w:sz w:val="22"/>
          <w:szCs w:val="22"/>
        </w:rPr>
        <w:t xml:space="preserve">On the other hand, I would not consider the influential discussion of grit in </w:t>
      </w:r>
      <w:r w:rsidRPr="00B018BC">
        <w:rPr>
          <w:rFonts w:ascii="Times New Roman" w:hAnsi="Times New Roman" w:cs="Times New Roman"/>
          <w:sz w:val="22"/>
          <w:szCs w:val="22"/>
        </w:rPr>
        <w:t>Duckworth (201</w:t>
      </w:r>
      <w:r w:rsidR="00AA1361" w:rsidRPr="00B018BC">
        <w:rPr>
          <w:rFonts w:ascii="Times New Roman" w:hAnsi="Times New Roman" w:cs="Times New Roman"/>
          <w:sz w:val="22"/>
          <w:szCs w:val="22"/>
        </w:rPr>
        <w:t>6</w:t>
      </w:r>
      <w:r w:rsidRPr="00B018BC">
        <w:rPr>
          <w:rFonts w:ascii="Times New Roman" w:hAnsi="Times New Roman" w:cs="Times New Roman"/>
          <w:sz w:val="22"/>
          <w:szCs w:val="22"/>
        </w:rPr>
        <w:t xml:space="preserve">) a single-virtue view of willpower, in part because grit concerns long-term perseverance and includes </w:t>
      </w:r>
      <w:r w:rsidR="00404D76" w:rsidRPr="00B018BC">
        <w:rPr>
          <w:rFonts w:ascii="Times New Roman" w:hAnsi="Times New Roman" w:cs="Times New Roman"/>
          <w:sz w:val="22"/>
          <w:szCs w:val="22"/>
        </w:rPr>
        <w:t xml:space="preserve">multiple quite different components, including </w:t>
      </w:r>
      <w:r w:rsidRPr="00B018BC">
        <w:rPr>
          <w:rFonts w:ascii="Times New Roman" w:hAnsi="Times New Roman" w:cs="Times New Roman"/>
          <w:sz w:val="22"/>
          <w:szCs w:val="22"/>
        </w:rPr>
        <w:t>“passion” or interest in what one is doing.</w:t>
      </w:r>
      <w:r w:rsidR="008D48F1" w:rsidRPr="00B018BC">
        <w:rPr>
          <w:rFonts w:ascii="Times New Roman" w:hAnsi="Times New Roman" w:cs="Times New Roman"/>
          <w:sz w:val="22"/>
          <w:szCs w:val="22"/>
        </w:rPr>
        <w:t xml:space="preserve"> Those with grit “knew in a very, very deep way what it was they wanted”(2016</w:t>
      </w:r>
      <w:r w:rsidR="00864ED5" w:rsidRPr="00B018BC">
        <w:rPr>
          <w:rFonts w:ascii="Times New Roman" w:hAnsi="Times New Roman" w:cs="Times New Roman"/>
          <w:sz w:val="22"/>
          <w:szCs w:val="22"/>
        </w:rPr>
        <w:t xml:space="preserve">, </w:t>
      </w:r>
      <w:r w:rsidR="001216B5">
        <w:rPr>
          <w:rFonts w:ascii="Times New Roman" w:hAnsi="Times New Roman" w:cs="Times New Roman"/>
          <w:sz w:val="22"/>
          <w:szCs w:val="22"/>
        </w:rPr>
        <w:t xml:space="preserve">p. </w:t>
      </w:r>
      <w:r w:rsidR="008D48F1" w:rsidRPr="00B018BC">
        <w:rPr>
          <w:rFonts w:ascii="Times New Roman" w:hAnsi="Times New Roman" w:cs="Times New Roman"/>
          <w:sz w:val="22"/>
          <w:szCs w:val="22"/>
        </w:rPr>
        <w:t>8).</w:t>
      </w:r>
      <w:r w:rsidRPr="00B018BC">
        <w:rPr>
          <w:rFonts w:ascii="Times New Roman" w:hAnsi="Times New Roman" w:cs="Times New Roman"/>
          <w:sz w:val="22"/>
          <w:szCs w:val="22"/>
        </w:rPr>
        <w:t xml:space="preserve"> </w:t>
      </w:r>
      <w:r w:rsidR="00AA1361" w:rsidRPr="00B018BC">
        <w:rPr>
          <w:rFonts w:ascii="Times New Roman" w:hAnsi="Times New Roman" w:cs="Times New Roman"/>
          <w:sz w:val="22"/>
          <w:szCs w:val="22"/>
        </w:rPr>
        <w:t xml:space="preserve">For these reasons, </w:t>
      </w:r>
      <w:r w:rsidR="008D48F1" w:rsidRPr="00B018BC">
        <w:rPr>
          <w:rFonts w:ascii="Times New Roman" w:hAnsi="Times New Roman" w:cs="Times New Roman"/>
          <w:sz w:val="22"/>
          <w:szCs w:val="22"/>
        </w:rPr>
        <w:t>I think Duckworth’s</w:t>
      </w:r>
      <w:r w:rsidR="00AA1361" w:rsidRPr="00B018BC">
        <w:rPr>
          <w:rFonts w:ascii="Times New Roman" w:hAnsi="Times New Roman" w:cs="Times New Roman"/>
          <w:sz w:val="22"/>
          <w:szCs w:val="22"/>
        </w:rPr>
        <w:t xml:space="preserve"> is not a view about willpower at all. Indeed, </w:t>
      </w:r>
      <w:r w:rsidRPr="00B018BC">
        <w:rPr>
          <w:rFonts w:ascii="Times New Roman" w:hAnsi="Times New Roman" w:cs="Times New Roman"/>
          <w:sz w:val="22"/>
          <w:szCs w:val="22"/>
        </w:rPr>
        <w:t>Duckworth</w:t>
      </w:r>
      <w:r w:rsidR="00AA1361" w:rsidRPr="00B018BC">
        <w:rPr>
          <w:rFonts w:ascii="Times New Roman" w:hAnsi="Times New Roman" w:cs="Times New Roman"/>
          <w:sz w:val="22"/>
          <w:szCs w:val="22"/>
        </w:rPr>
        <w:t>’s brief comment included in Ainslie (2021)</w:t>
      </w:r>
      <w:r w:rsidRPr="00B018BC">
        <w:rPr>
          <w:rFonts w:ascii="Times New Roman" w:hAnsi="Times New Roman" w:cs="Times New Roman"/>
          <w:sz w:val="22"/>
          <w:szCs w:val="22"/>
        </w:rPr>
        <w:t xml:space="preserve"> </w:t>
      </w:r>
      <w:r w:rsidR="00AA1361" w:rsidRPr="00B018BC">
        <w:rPr>
          <w:rFonts w:ascii="Times New Roman" w:hAnsi="Times New Roman" w:cs="Times New Roman"/>
          <w:sz w:val="22"/>
          <w:szCs w:val="22"/>
        </w:rPr>
        <w:t>suggests</w:t>
      </w:r>
      <w:r w:rsidRPr="00B018BC">
        <w:rPr>
          <w:rFonts w:ascii="Times New Roman" w:hAnsi="Times New Roman" w:cs="Times New Roman"/>
          <w:sz w:val="22"/>
          <w:szCs w:val="22"/>
        </w:rPr>
        <w:t xml:space="preserve"> an eliminativist view which drop</w:t>
      </w:r>
      <w:r w:rsidR="00AA1361" w:rsidRPr="00B018BC">
        <w:rPr>
          <w:rFonts w:ascii="Times New Roman" w:hAnsi="Times New Roman" w:cs="Times New Roman"/>
          <w:sz w:val="22"/>
          <w:szCs w:val="22"/>
        </w:rPr>
        <w:t>s</w:t>
      </w:r>
      <w:r w:rsidRPr="00B018BC">
        <w:rPr>
          <w:rFonts w:ascii="Times New Roman" w:hAnsi="Times New Roman" w:cs="Times New Roman"/>
          <w:sz w:val="22"/>
          <w:szCs w:val="22"/>
        </w:rPr>
        <w:t xml:space="preserve"> the notion of willpower.</w:t>
      </w:r>
      <w:r w:rsidR="008D48F1" w:rsidRPr="00B018BC">
        <w:rPr>
          <w:rFonts w:ascii="Times New Roman" w:hAnsi="Times New Roman" w:cs="Times New Roman"/>
          <w:sz w:val="22"/>
          <w:szCs w:val="22"/>
        </w:rPr>
        <w:t xml:space="preserve"> Nevertheless, pluralistic investigations in psychology can be seen as at least an inspiration for multiple-virtue conceptions of willpower. </w:t>
      </w:r>
      <w:r w:rsidR="00864ED5" w:rsidRPr="00B018BC">
        <w:rPr>
          <w:rFonts w:ascii="Times New Roman" w:hAnsi="Times New Roman" w:cs="Times New Roman"/>
          <w:color w:val="0D0D0D" w:themeColor="text1" w:themeTint="F2"/>
          <w:sz w:val="22"/>
          <w:szCs w:val="22"/>
        </w:rPr>
        <w:t xml:space="preserve">For philosophical discussions of grit, see </w:t>
      </w:r>
      <w:r w:rsidR="00864ED5" w:rsidRPr="00B018BC">
        <w:rPr>
          <w:rFonts w:ascii="Times New Roman" w:hAnsi="Times New Roman" w:cs="Times New Roman"/>
          <w:sz w:val="22"/>
          <w:szCs w:val="22"/>
        </w:rPr>
        <w:t>Morton and Paul (2019) and Rioux (2022).</w:t>
      </w:r>
    </w:p>
  </w:footnote>
  <w:footnote w:id="9">
    <w:p w14:paraId="0EA80116" w14:textId="1E5DFEB8" w:rsidR="003B4DF3" w:rsidRPr="00B018BC" w:rsidRDefault="003B4DF3"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Mischel and Ebbesen (1970); Peake, Hebl, and Mischel (2002). Other studies recommend environmental and cognitive changes, such as keeping tempting treats locked away, focusing on their saturated fat content, or even comparing tempting marshmallows to clouds. Resisting an emphasis on brute resistance, Duckworth, Gendler, and Gross (2016, </w:t>
      </w:r>
      <w:r w:rsidR="001216B5">
        <w:rPr>
          <w:rFonts w:ascii="Times New Roman" w:hAnsi="Times New Roman" w:cs="Times New Roman"/>
          <w:sz w:val="22"/>
          <w:szCs w:val="22"/>
        </w:rPr>
        <w:t xml:space="preserve">p. </w:t>
      </w:r>
      <w:r w:rsidRPr="00B018BC">
        <w:rPr>
          <w:rFonts w:ascii="Times New Roman" w:hAnsi="Times New Roman" w:cs="Times New Roman"/>
          <w:sz w:val="22"/>
          <w:szCs w:val="22"/>
        </w:rPr>
        <w:t>36) have suggested that “</w:t>
      </w:r>
      <w:r w:rsidRPr="00B018BC">
        <w:rPr>
          <w:rFonts w:ascii="Times New Roman" w:eastAsia="Times New Roman" w:hAnsi="Times New Roman" w:cs="Times New Roman"/>
          <w:sz w:val="22"/>
          <w:szCs w:val="22"/>
        </w:rPr>
        <w:t>strategies targeted at influences outside of the mind are in general better than strategies targeted at downstream mental processes.</w:t>
      </w:r>
      <w:r w:rsidRPr="00B018BC">
        <w:rPr>
          <w:rFonts w:ascii="Times New Roman" w:hAnsi="Times New Roman" w:cs="Times New Roman"/>
          <w:sz w:val="22"/>
          <w:szCs w:val="22"/>
        </w:rPr>
        <w:t xml:space="preserve">” </w:t>
      </w:r>
      <w:r w:rsidRPr="00B018BC">
        <w:rPr>
          <w:rFonts w:ascii="Times New Roman" w:eastAsia="Times New Roman" w:hAnsi="Times New Roman" w:cs="Times New Roman"/>
          <w:sz w:val="22"/>
          <w:szCs w:val="22"/>
        </w:rPr>
        <w:t xml:space="preserve">Milyavskaya, Saunders, Inzlicht (2020, </w:t>
      </w:r>
      <w:r w:rsidR="001216B5">
        <w:rPr>
          <w:rFonts w:ascii="Times New Roman" w:eastAsia="Times New Roman" w:hAnsi="Times New Roman" w:cs="Times New Roman"/>
          <w:sz w:val="22"/>
          <w:szCs w:val="22"/>
        </w:rPr>
        <w:t xml:space="preserve">p. </w:t>
      </w:r>
      <w:r w:rsidRPr="00B018BC">
        <w:rPr>
          <w:rFonts w:ascii="Times New Roman" w:eastAsia="Times New Roman" w:hAnsi="Times New Roman" w:cs="Times New Roman"/>
          <w:sz w:val="22"/>
          <w:szCs w:val="22"/>
        </w:rPr>
        <w:t>634</w:t>
      </w:r>
      <w:r w:rsidR="001216B5">
        <w:rPr>
          <w:rFonts w:ascii="Times New Roman" w:eastAsia="Times New Roman" w:hAnsi="Times New Roman" w:cs="Times New Roman"/>
          <w:sz w:val="22"/>
          <w:szCs w:val="22"/>
        </w:rPr>
        <w:t>)</w:t>
      </w:r>
      <w:r w:rsidRPr="00B018BC">
        <w:rPr>
          <w:rFonts w:ascii="Times New Roman" w:eastAsia="Times New Roman" w:hAnsi="Times New Roman" w:cs="Times New Roman"/>
          <w:sz w:val="22"/>
          <w:szCs w:val="22"/>
        </w:rPr>
        <w:t xml:space="preserve"> write: “We find that many strategies, including inhibition, are similarly effective and that using multiple strategies is especially effective.” They </w:t>
      </w:r>
      <w:r w:rsidR="004D7279">
        <w:rPr>
          <w:rFonts w:ascii="Times New Roman" w:eastAsia="Times New Roman" w:hAnsi="Times New Roman" w:cs="Times New Roman"/>
          <w:sz w:val="22"/>
          <w:szCs w:val="22"/>
        </w:rPr>
        <w:t>express</w:t>
      </w:r>
      <w:r w:rsidRPr="00B018BC">
        <w:rPr>
          <w:rFonts w:ascii="Times New Roman" w:eastAsia="Times New Roman" w:hAnsi="Times New Roman" w:cs="Times New Roman"/>
          <w:sz w:val="22"/>
          <w:szCs w:val="22"/>
        </w:rPr>
        <w:t xml:space="preserve"> tentative disagreement with the view that situational strategies are </w:t>
      </w:r>
      <w:r w:rsidRPr="00B018BC">
        <w:rPr>
          <w:rFonts w:ascii="Times New Roman" w:eastAsia="Times New Roman" w:hAnsi="Times New Roman" w:cs="Times New Roman"/>
          <w:i/>
          <w:iCs/>
          <w:sz w:val="22"/>
          <w:szCs w:val="22"/>
        </w:rPr>
        <w:t>preferable</w:t>
      </w:r>
      <w:r w:rsidRPr="00B018BC">
        <w:rPr>
          <w:rFonts w:ascii="Times New Roman" w:eastAsia="Times New Roman" w:hAnsi="Times New Roman" w:cs="Times New Roman"/>
          <w:sz w:val="22"/>
          <w:szCs w:val="22"/>
        </w:rPr>
        <w:t xml:space="preserve"> rather than equally good; but their view concurs that a variety of approaches is preferable to simply powering through.</w:t>
      </w:r>
    </w:p>
  </w:footnote>
  <w:footnote w:id="10">
    <w:p w14:paraId="533BBA63" w14:textId="1A4EE9FF" w:rsidR="003B4DF3" w:rsidRPr="00B018BC" w:rsidRDefault="003B4DF3"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It might also alienate us from our own desires, leaving us disunified, overly guilty, or unhappy. But this is a larger claim that requires more detailed defense, and </w:t>
      </w:r>
      <w:r w:rsidR="00A37CB4">
        <w:rPr>
          <w:rFonts w:ascii="Times New Roman" w:hAnsi="Times New Roman" w:cs="Times New Roman"/>
          <w:sz w:val="22"/>
          <w:szCs w:val="22"/>
        </w:rPr>
        <w:t>I will</w:t>
      </w:r>
      <w:r w:rsidRPr="00B018BC">
        <w:rPr>
          <w:rFonts w:ascii="Times New Roman" w:hAnsi="Times New Roman" w:cs="Times New Roman"/>
          <w:sz w:val="22"/>
          <w:szCs w:val="22"/>
        </w:rPr>
        <w:t xml:space="preserve"> not insist on it here.</w:t>
      </w:r>
    </w:p>
  </w:footnote>
  <w:footnote w:id="11">
    <w:p w14:paraId="6CD7CB5E" w14:textId="67F1E553" w:rsidR="007C286D" w:rsidRPr="00B018BC" w:rsidRDefault="007C286D"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Baumeister and Tierney (2011, </w:t>
      </w:r>
      <w:r w:rsidR="001216B5">
        <w:rPr>
          <w:rFonts w:ascii="Times New Roman" w:hAnsi="Times New Roman" w:cs="Times New Roman"/>
          <w:sz w:val="22"/>
          <w:szCs w:val="22"/>
        </w:rPr>
        <w:t xml:space="preserve">p. </w:t>
      </w:r>
      <w:r w:rsidRPr="00B018BC">
        <w:rPr>
          <w:rFonts w:ascii="Times New Roman" w:hAnsi="Times New Roman" w:cs="Times New Roman"/>
          <w:sz w:val="22"/>
          <w:szCs w:val="22"/>
        </w:rPr>
        <w:t>38).</w:t>
      </w:r>
    </w:p>
  </w:footnote>
  <w:footnote w:id="12">
    <w:p w14:paraId="48BD51D4" w14:textId="743C2CE2" w:rsidR="00D11807" w:rsidRPr="00B018BC" w:rsidRDefault="00D11807" w:rsidP="00B018BC">
      <w:pPr>
        <w:spacing w:line="480" w:lineRule="auto"/>
        <w:contextualSpacing/>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00385010" w:rsidRPr="00B018BC">
        <w:rPr>
          <w:rFonts w:ascii="Times New Roman" w:hAnsi="Times New Roman" w:cs="Times New Roman"/>
          <w:sz w:val="22"/>
          <w:szCs w:val="22"/>
        </w:rPr>
        <w:t xml:space="preserve">Compare </w:t>
      </w:r>
      <w:r w:rsidRPr="00B018BC">
        <w:rPr>
          <w:rFonts w:ascii="Times New Roman" w:hAnsi="Times New Roman" w:cs="Times New Roman"/>
          <w:sz w:val="22"/>
          <w:szCs w:val="22"/>
        </w:rPr>
        <w:t>Statman</w:t>
      </w:r>
      <w:r w:rsidR="00385010" w:rsidRPr="00B018BC">
        <w:rPr>
          <w:rFonts w:ascii="Times New Roman" w:hAnsi="Times New Roman" w:cs="Times New Roman"/>
          <w:sz w:val="22"/>
          <w:szCs w:val="22"/>
        </w:rPr>
        <w:t xml:space="preserve"> (1992,</w:t>
      </w:r>
      <w:r w:rsidR="001216B5">
        <w:rPr>
          <w:rFonts w:ascii="Times New Roman" w:hAnsi="Times New Roman" w:cs="Times New Roman"/>
          <w:sz w:val="22"/>
          <w:szCs w:val="22"/>
        </w:rPr>
        <w:t xml:space="preserve"> p.</w:t>
      </w:r>
      <w:r w:rsidR="00385010" w:rsidRPr="00B018BC">
        <w:rPr>
          <w:rFonts w:ascii="Times New Roman" w:hAnsi="Times New Roman" w:cs="Times New Roman"/>
          <w:sz w:val="22"/>
          <w:szCs w:val="22"/>
        </w:rPr>
        <w:t xml:space="preserve"> 434), who proposes that “modesty is the virtue of being disposed to resist… temptations,” namely, temptations “to think – </w:t>
      </w:r>
      <w:r w:rsidR="00385010" w:rsidRPr="00B018BC">
        <w:rPr>
          <w:rFonts w:ascii="Times New Roman" w:hAnsi="Times New Roman" w:cs="Times New Roman"/>
          <w:i/>
          <w:iCs/>
          <w:sz w:val="22"/>
          <w:szCs w:val="22"/>
        </w:rPr>
        <w:t xml:space="preserve">mistakenly </w:t>
      </w:r>
      <w:r w:rsidR="00385010" w:rsidRPr="00B018BC">
        <w:rPr>
          <w:rFonts w:ascii="Times New Roman" w:hAnsi="Times New Roman" w:cs="Times New Roman"/>
          <w:sz w:val="22"/>
          <w:szCs w:val="22"/>
        </w:rPr>
        <w:t xml:space="preserve">– that [one] is superior in his moral status”; modesty then “seems to fit more naturally the category of will-power virtues than that of motivational </w:t>
      </w:r>
      <w:r w:rsidR="00385010" w:rsidRPr="00B018BC">
        <w:rPr>
          <w:rFonts w:ascii="Times New Roman" w:hAnsi="Times New Roman" w:cs="Times New Roman"/>
          <w:sz w:val="22"/>
          <w:szCs w:val="22"/>
        </w:rPr>
        <w:t>virtues”(</w:t>
      </w:r>
      <w:r w:rsidR="001216B5">
        <w:rPr>
          <w:rFonts w:ascii="Times New Roman" w:hAnsi="Times New Roman" w:cs="Times New Roman"/>
          <w:sz w:val="22"/>
          <w:szCs w:val="22"/>
        </w:rPr>
        <w:t xml:space="preserve">p. </w:t>
      </w:r>
      <w:r w:rsidR="00385010" w:rsidRPr="00B018BC">
        <w:rPr>
          <w:rFonts w:ascii="Times New Roman" w:hAnsi="Times New Roman" w:cs="Times New Roman"/>
          <w:sz w:val="22"/>
          <w:szCs w:val="22"/>
        </w:rPr>
        <w:t xml:space="preserve">435). </w:t>
      </w:r>
      <w:r w:rsidRPr="00B018BC">
        <w:rPr>
          <w:rFonts w:ascii="Times New Roman" w:hAnsi="Times New Roman" w:cs="Times New Roman"/>
          <w:sz w:val="22"/>
          <w:szCs w:val="22"/>
        </w:rPr>
        <w:t>Um</w:t>
      </w:r>
      <w:r w:rsidR="00385010" w:rsidRPr="00B018BC">
        <w:rPr>
          <w:rFonts w:ascii="Times New Roman" w:hAnsi="Times New Roman" w:cs="Times New Roman"/>
          <w:sz w:val="22"/>
          <w:szCs w:val="22"/>
        </w:rPr>
        <w:t xml:space="preserve"> (2019, </w:t>
      </w:r>
      <w:r w:rsidR="001216B5">
        <w:rPr>
          <w:rFonts w:ascii="Times New Roman" w:hAnsi="Times New Roman" w:cs="Times New Roman"/>
          <w:sz w:val="22"/>
          <w:szCs w:val="22"/>
        </w:rPr>
        <w:t xml:space="preserve">p. </w:t>
      </w:r>
      <w:r w:rsidR="00385010" w:rsidRPr="00B018BC">
        <w:rPr>
          <w:rFonts w:ascii="Times New Roman" w:hAnsi="Times New Roman" w:cs="Times New Roman"/>
          <w:sz w:val="22"/>
          <w:szCs w:val="22"/>
        </w:rPr>
        <w:t>303) suggests more broadly that “It is appropriate to understand modesty as an executive virtue, which helps exercise other virtues without having its own characteristic end</w:t>
      </w:r>
      <w:r w:rsidR="00AD0CDA" w:rsidRPr="00B018BC">
        <w:rPr>
          <w:rFonts w:ascii="Times New Roman" w:hAnsi="Times New Roman" w:cs="Times New Roman"/>
          <w:sz w:val="22"/>
          <w:szCs w:val="22"/>
        </w:rPr>
        <w:t>,</w:t>
      </w:r>
      <w:r w:rsidR="00385010" w:rsidRPr="00B018BC">
        <w:rPr>
          <w:rFonts w:ascii="Times New Roman" w:hAnsi="Times New Roman" w:cs="Times New Roman"/>
          <w:sz w:val="22"/>
          <w:szCs w:val="22"/>
        </w:rPr>
        <w:t xml:space="preserve">” though for Um, because modest persons do not have contrary motivations to overcome, it is “misleading for Statman to characterize modesty as a </w:t>
      </w:r>
      <w:r w:rsidR="00385010" w:rsidRPr="00B018BC">
        <w:rPr>
          <w:rFonts w:ascii="Times New Roman" w:hAnsi="Times New Roman" w:cs="Times New Roman"/>
          <w:i/>
          <w:iCs/>
          <w:sz w:val="22"/>
          <w:szCs w:val="22"/>
        </w:rPr>
        <w:t>virtue of willpower</w:t>
      </w:r>
      <w:r w:rsidR="00385010" w:rsidRPr="00B018BC">
        <w:rPr>
          <w:rFonts w:ascii="Times New Roman" w:hAnsi="Times New Roman" w:cs="Times New Roman"/>
          <w:sz w:val="22"/>
          <w:szCs w:val="22"/>
        </w:rPr>
        <w:t>”(</w:t>
      </w:r>
      <w:r w:rsidR="001216B5">
        <w:rPr>
          <w:rFonts w:ascii="Times New Roman" w:hAnsi="Times New Roman" w:cs="Times New Roman"/>
          <w:sz w:val="22"/>
          <w:szCs w:val="22"/>
        </w:rPr>
        <w:t xml:space="preserve">p. </w:t>
      </w:r>
      <w:r w:rsidR="00385010" w:rsidRPr="00B018BC">
        <w:rPr>
          <w:rFonts w:ascii="Times New Roman" w:hAnsi="Times New Roman" w:cs="Times New Roman"/>
          <w:sz w:val="22"/>
          <w:szCs w:val="22"/>
        </w:rPr>
        <w:t xml:space="preserve">308). These are characterizations of the virtue of modesty more generally, understanding </w:t>
      </w:r>
      <w:r w:rsidR="00587148" w:rsidRPr="00B018BC">
        <w:rPr>
          <w:rFonts w:ascii="Times New Roman" w:hAnsi="Times New Roman" w:cs="Times New Roman"/>
          <w:sz w:val="22"/>
          <w:szCs w:val="22"/>
        </w:rPr>
        <w:t>‘</w:t>
      </w:r>
      <w:r w:rsidR="00385010" w:rsidRPr="00B018BC">
        <w:rPr>
          <w:rFonts w:ascii="Times New Roman" w:hAnsi="Times New Roman" w:cs="Times New Roman"/>
          <w:sz w:val="22"/>
          <w:szCs w:val="22"/>
        </w:rPr>
        <w:t>modesty</w:t>
      </w:r>
      <w:r w:rsidR="00587148" w:rsidRPr="00B018BC">
        <w:rPr>
          <w:rFonts w:ascii="Times New Roman" w:hAnsi="Times New Roman" w:cs="Times New Roman"/>
          <w:sz w:val="22"/>
          <w:szCs w:val="22"/>
        </w:rPr>
        <w:t>’</w:t>
      </w:r>
      <w:r w:rsidR="00385010" w:rsidRPr="00B018BC">
        <w:rPr>
          <w:rFonts w:ascii="Times New Roman" w:hAnsi="Times New Roman" w:cs="Times New Roman"/>
          <w:sz w:val="22"/>
          <w:szCs w:val="22"/>
        </w:rPr>
        <w:t xml:space="preserve"> in the ordinary sense in terms of willpower or executive virtue—whereas I am proposing</w:t>
      </w:r>
      <w:r w:rsidR="00F96731" w:rsidRPr="00B018BC">
        <w:rPr>
          <w:rFonts w:ascii="Times New Roman" w:hAnsi="Times New Roman" w:cs="Times New Roman"/>
          <w:sz w:val="22"/>
          <w:szCs w:val="22"/>
        </w:rPr>
        <w:t>, conversely,</w:t>
      </w:r>
      <w:r w:rsidR="00385010" w:rsidRPr="00B018BC">
        <w:rPr>
          <w:rFonts w:ascii="Times New Roman" w:hAnsi="Times New Roman" w:cs="Times New Roman"/>
          <w:sz w:val="22"/>
          <w:szCs w:val="22"/>
        </w:rPr>
        <w:t xml:space="preserve"> that we understand </w:t>
      </w:r>
      <w:r w:rsidR="00A37CB4">
        <w:rPr>
          <w:rFonts w:ascii="Times New Roman" w:hAnsi="Times New Roman" w:cs="Times New Roman"/>
          <w:sz w:val="22"/>
          <w:szCs w:val="22"/>
        </w:rPr>
        <w:t xml:space="preserve">virtues of </w:t>
      </w:r>
      <w:r w:rsidR="00F96731" w:rsidRPr="00B018BC">
        <w:rPr>
          <w:rFonts w:ascii="Times New Roman" w:hAnsi="Times New Roman" w:cs="Times New Roman"/>
          <w:sz w:val="22"/>
          <w:szCs w:val="22"/>
        </w:rPr>
        <w:t>willpower</w:t>
      </w:r>
      <w:r w:rsidR="00385010" w:rsidRPr="00B018BC">
        <w:rPr>
          <w:rFonts w:ascii="Times New Roman" w:hAnsi="Times New Roman" w:cs="Times New Roman"/>
          <w:sz w:val="22"/>
          <w:szCs w:val="22"/>
        </w:rPr>
        <w:t xml:space="preserve"> partly in terms of one more particular, volitional form of modesty.</w:t>
      </w:r>
    </w:p>
  </w:footnote>
  <w:footnote w:id="13">
    <w:p w14:paraId="5A41CC88" w14:textId="7BF2AF89" w:rsidR="001D7F28" w:rsidRPr="00B018BC" w:rsidRDefault="001D7F28" w:rsidP="00B018BC">
      <w:pPr>
        <w:spacing w:line="480" w:lineRule="auto"/>
        <w:contextualSpacing/>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See especially the work by Baumeister and colleagues cited </w:t>
      </w:r>
      <w:r w:rsidR="00864ED5" w:rsidRPr="00B018BC">
        <w:rPr>
          <w:rFonts w:ascii="Times New Roman" w:hAnsi="Times New Roman" w:cs="Times New Roman"/>
          <w:sz w:val="22"/>
          <w:szCs w:val="22"/>
        </w:rPr>
        <w:t>earlier</w:t>
      </w:r>
      <w:r w:rsidRPr="00B018BC">
        <w:rPr>
          <w:rFonts w:ascii="Times New Roman" w:hAnsi="Times New Roman" w:cs="Times New Roman"/>
          <w:sz w:val="22"/>
          <w:szCs w:val="22"/>
        </w:rPr>
        <w:t>.</w:t>
      </w:r>
      <w:r w:rsidR="00431449" w:rsidRPr="00B018BC">
        <w:rPr>
          <w:rFonts w:ascii="Times New Roman" w:hAnsi="Times New Roman" w:cs="Times New Roman"/>
          <w:sz w:val="22"/>
          <w:szCs w:val="22"/>
        </w:rPr>
        <w:t xml:space="preserve"> Virtue theorists might find it useful to think of the</w:t>
      </w:r>
      <w:r w:rsidR="00587148" w:rsidRPr="00B018BC">
        <w:rPr>
          <w:rFonts w:ascii="Times New Roman" w:hAnsi="Times New Roman" w:cs="Times New Roman"/>
          <w:sz w:val="22"/>
          <w:szCs w:val="22"/>
        </w:rPr>
        <w:t>ir own</w:t>
      </w:r>
      <w:r w:rsidR="00431449" w:rsidRPr="00B018BC">
        <w:rPr>
          <w:rFonts w:ascii="Times New Roman" w:hAnsi="Times New Roman" w:cs="Times New Roman"/>
          <w:sz w:val="22"/>
          <w:szCs w:val="22"/>
        </w:rPr>
        <w:t xml:space="preserve"> proper response to the replication crisis as a mean between two extremes: the overconfidence of taking the studies at face value and hoping replication works out, and, on the other hand, the discouragement that leads us to give up practical thought about willpower or relegate it to self-help. I think the recent tendency has been primarily toward discouragement.</w:t>
      </w:r>
    </w:p>
  </w:footnote>
  <w:footnote w:id="14">
    <w:p w14:paraId="7B09C22A" w14:textId="65FA1EF6" w:rsidR="00865AA2" w:rsidRPr="00B018BC" w:rsidRDefault="00865AA2"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Like Aristotelian ‘confidence’, discussed below, my use of ‘confidence’ departs somewhat from modern English usage. </w:t>
      </w:r>
      <w:r w:rsidRPr="00B018BC">
        <w:rPr>
          <w:rFonts w:ascii="Times New Roman" w:hAnsi="Times New Roman" w:cs="Times New Roman"/>
          <w:sz w:val="22"/>
          <w:szCs w:val="22"/>
        </w:rPr>
        <w:t>Also like Aristotle, I am engaged in naming some virtues that do not already have a name. My use of ‘confidence’ for this distinctively attentional virtue is meant to capture the contrast with worry or doubt. The common association between confidence and trust or reliance is also helpful here. Volitional confidence may be an important aspect of self-trust, or at least of self-reliance. But perhaps someone can think of a better name for this virtue.</w:t>
      </w:r>
    </w:p>
    <w:p w14:paraId="25AA594E" w14:textId="2A56C015" w:rsidR="00865AA2" w:rsidRPr="00B018BC" w:rsidRDefault="00865AA2" w:rsidP="00B018BC">
      <w:pPr>
        <w:pStyle w:val="FootnoteText"/>
        <w:spacing w:line="480" w:lineRule="auto"/>
        <w:jc w:val="both"/>
        <w:rPr>
          <w:rFonts w:ascii="Times New Roman" w:hAnsi="Times New Roman" w:cs="Times New Roman"/>
          <w:sz w:val="22"/>
          <w:szCs w:val="22"/>
        </w:rPr>
      </w:pPr>
      <w:r w:rsidRPr="00B018BC">
        <w:rPr>
          <w:rFonts w:ascii="Times New Roman" w:hAnsi="Times New Roman" w:cs="Times New Roman"/>
          <w:sz w:val="22"/>
          <w:szCs w:val="22"/>
        </w:rPr>
        <w:tab/>
        <w:t>One might also wonder: why call these “virtues of willpower” rather than “volitional virtues,” as “volitional modesty” and “volitional confidence” suggest? But remember: my main claim is that there are multiple virtues concerned with willpower. It is uncontroversial that there are multiple virtues concerned with willing or choosing well more broadly.</w:t>
      </w:r>
      <w:r w:rsidR="00587148" w:rsidRPr="00B018BC">
        <w:rPr>
          <w:rFonts w:ascii="Times New Roman" w:hAnsi="Times New Roman" w:cs="Times New Roman"/>
          <w:sz w:val="22"/>
          <w:szCs w:val="22"/>
        </w:rPr>
        <w:t xml:space="preserve"> </w:t>
      </w:r>
      <w:r w:rsidR="002D5FF1">
        <w:rPr>
          <w:rFonts w:ascii="Times New Roman" w:hAnsi="Times New Roman" w:cs="Times New Roman"/>
          <w:sz w:val="22"/>
          <w:szCs w:val="22"/>
        </w:rPr>
        <w:t>Still, it remains true that virtues of willpower are also volitional virtues.</w:t>
      </w:r>
    </w:p>
  </w:footnote>
  <w:footnote w:id="15">
    <w:p w14:paraId="20D938F9" w14:textId="69A54E13" w:rsidR="00641E2B" w:rsidRPr="00B018BC" w:rsidRDefault="00641E2B" w:rsidP="00B018BC">
      <w:pPr>
        <w:spacing w:line="480" w:lineRule="auto"/>
        <w:contextualSpacing/>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I follow Aristotle (1999, </w:t>
      </w:r>
      <w:r w:rsidR="00864ED5" w:rsidRPr="00B018BC">
        <w:rPr>
          <w:rFonts w:ascii="Times New Roman" w:hAnsi="Times New Roman" w:cs="Times New Roman"/>
          <w:sz w:val="22"/>
          <w:szCs w:val="22"/>
        </w:rPr>
        <w:t>Book II, Ch.</w:t>
      </w:r>
      <w:r w:rsidR="001216B5">
        <w:rPr>
          <w:rFonts w:ascii="Times New Roman" w:hAnsi="Times New Roman" w:cs="Times New Roman"/>
          <w:sz w:val="22"/>
          <w:szCs w:val="22"/>
        </w:rPr>
        <w:t xml:space="preserve"> </w:t>
      </w:r>
      <w:r w:rsidR="00864ED5" w:rsidRPr="00B018BC">
        <w:rPr>
          <w:rFonts w:ascii="Times New Roman" w:hAnsi="Times New Roman" w:cs="Times New Roman"/>
          <w:sz w:val="22"/>
          <w:szCs w:val="22"/>
        </w:rPr>
        <w:t>8</w:t>
      </w:r>
      <w:r w:rsidRPr="00B018BC">
        <w:rPr>
          <w:rFonts w:ascii="Times New Roman" w:hAnsi="Times New Roman" w:cs="Times New Roman"/>
          <w:sz w:val="22"/>
          <w:szCs w:val="22"/>
        </w:rPr>
        <w:t xml:space="preserve">) in choosing a name for the virtuous state that contrasts more strongly with the extreme we seem to </w:t>
      </w:r>
      <w:r w:rsidRPr="00B018BC">
        <w:rPr>
          <w:rFonts w:ascii="Times New Roman" w:hAnsi="Times New Roman" w:cs="Times New Roman"/>
          <w:sz w:val="22"/>
          <w:szCs w:val="22"/>
        </w:rPr>
        <w:t>most typically tend toward.</w:t>
      </w:r>
    </w:p>
  </w:footnote>
  <w:footnote w:id="16">
    <w:p w14:paraId="6BBD7B82" w14:textId="0B60EF36" w:rsidR="00910929" w:rsidRPr="00B018BC" w:rsidRDefault="00910929"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00941DF4" w:rsidRPr="00B018BC">
        <w:rPr>
          <w:rFonts w:ascii="Times New Roman" w:hAnsi="Times New Roman" w:cs="Times New Roman"/>
          <w:sz w:val="22"/>
          <w:szCs w:val="22"/>
        </w:rPr>
        <w:t xml:space="preserve">As critics have pointed out, one can hope to see a car crash, or to get back together with an abusive ex-partner, without endorsing one’s hope or “acting accordingly.” </w:t>
      </w:r>
      <w:r w:rsidR="00941DF4" w:rsidRPr="00B018BC">
        <w:rPr>
          <w:rFonts w:ascii="Times New Roman" w:hAnsi="Times New Roman" w:cs="Times New Roman"/>
          <w:sz w:val="22"/>
          <w:szCs w:val="22"/>
        </w:rPr>
        <w:t>For discussion see Rioux (2021).</w:t>
      </w:r>
    </w:p>
  </w:footnote>
  <w:footnote w:id="17">
    <w:p w14:paraId="77620E9C" w14:textId="1A314854" w:rsidR="00910929" w:rsidRPr="00B018BC" w:rsidRDefault="00910929" w:rsidP="00B018BC">
      <w:pPr>
        <w:spacing w:line="480" w:lineRule="auto"/>
        <w:contextualSpacing/>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Roberts (1984</w:t>
      </w:r>
      <w:r w:rsidR="00F96731" w:rsidRPr="00B018BC">
        <w:rPr>
          <w:rFonts w:ascii="Times New Roman" w:hAnsi="Times New Roman" w:cs="Times New Roman"/>
          <w:sz w:val="22"/>
          <w:szCs w:val="22"/>
        </w:rPr>
        <w:t xml:space="preserve">, </w:t>
      </w:r>
      <w:r w:rsidR="001216B5">
        <w:rPr>
          <w:rFonts w:ascii="Times New Roman" w:hAnsi="Times New Roman" w:cs="Times New Roman"/>
          <w:sz w:val="22"/>
          <w:szCs w:val="22"/>
        </w:rPr>
        <w:t xml:space="preserve">p. </w:t>
      </w:r>
      <w:r w:rsidR="00F96731" w:rsidRPr="00B018BC">
        <w:rPr>
          <w:rFonts w:ascii="Times New Roman" w:hAnsi="Times New Roman" w:cs="Times New Roman"/>
          <w:sz w:val="22"/>
          <w:szCs w:val="22"/>
        </w:rPr>
        <w:t>247</w:t>
      </w:r>
      <w:r w:rsidRPr="00B018BC">
        <w:rPr>
          <w:rFonts w:ascii="Times New Roman" w:hAnsi="Times New Roman" w:cs="Times New Roman"/>
          <w:sz w:val="22"/>
          <w:szCs w:val="22"/>
        </w:rPr>
        <w:t>)</w:t>
      </w:r>
      <w:r w:rsidR="00F96731" w:rsidRPr="00B018BC">
        <w:rPr>
          <w:rFonts w:ascii="Times New Roman" w:hAnsi="Times New Roman" w:cs="Times New Roman"/>
          <w:sz w:val="22"/>
          <w:szCs w:val="22"/>
        </w:rPr>
        <w:t xml:space="preserve"> similarly writes:</w:t>
      </w:r>
      <w:r w:rsidRPr="00B018BC">
        <w:rPr>
          <w:rFonts w:ascii="Times New Roman" w:hAnsi="Times New Roman" w:cs="Times New Roman"/>
          <w:sz w:val="22"/>
          <w:szCs w:val="22"/>
        </w:rPr>
        <w:t xml:space="preserve"> “The third aspect of the virtues of will power is self-confidence</w:t>
      </w:r>
      <w:r w:rsidR="00F96731" w:rsidRPr="00B018BC">
        <w:rPr>
          <w:rFonts w:ascii="Times New Roman" w:hAnsi="Times New Roman" w:cs="Times New Roman"/>
          <w:sz w:val="22"/>
          <w:szCs w:val="22"/>
        </w:rPr>
        <w:t>,”</w:t>
      </w:r>
      <w:r w:rsidRPr="00B018BC">
        <w:rPr>
          <w:rFonts w:ascii="Times New Roman" w:hAnsi="Times New Roman" w:cs="Times New Roman"/>
          <w:sz w:val="22"/>
          <w:szCs w:val="22"/>
        </w:rPr>
        <w:t xml:space="preserve"> </w:t>
      </w:r>
      <w:r w:rsidR="00F96731" w:rsidRPr="00B018BC">
        <w:rPr>
          <w:rFonts w:ascii="Times New Roman" w:hAnsi="Times New Roman" w:cs="Times New Roman"/>
          <w:sz w:val="22"/>
          <w:szCs w:val="22"/>
        </w:rPr>
        <w:t xml:space="preserve">where this is </w:t>
      </w:r>
      <w:r w:rsidRPr="00B018BC">
        <w:rPr>
          <w:rFonts w:ascii="Times New Roman" w:hAnsi="Times New Roman" w:cs="Times New Roman"/>
          <w:sz w:val="22"/>
          <w:szCs w:val="22"/>
        </w:rPr>
        <w:t>“confidence of belief in their ability to determine their own destiny…. An athlete needs three things for success: the requisite skills, an enthusiasm for the game, and a belief in his own powers. And the virtues of will power are the athletic side of the moral life.”</w:t>
      </w:r>
      <w:r w:rsidR="00F96731" w:rsidRPr="00B018BC">
        <w:rPr>
          <w:rFonts w:ascii="Times New Roman" w:hAnsi="Times New Roman" w:cs="Times New Roman"/>
          <w:sz w:val="22"/>
          <w:szCs w:val="22"/>
        </w:rPr>
        <w:t xml:space="preserve"> This is confidence understood as a kind of belief, in contrast to the attentional form of confidence I describe in the text.</w:t>
      </w:r>
    </w:p>
  </w:footnote>
  <w:footnote w:id="18">
    <w:p w14:paraId="3256EB37" w14:textId="59370FE8" w:rsidR="00910929" w:rsidRPr="00B018BC" w:rsidRDefault="00910929"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002626EC" w:rsidRPr="00B018BC">
        <w:rPr>
          <w:rFonts w:ascii="Times New Roman" w:hAnsi="Times New Roman" w:cs="Times New Roman"/>
          <w:sz w:val="22"/>
          <w:szCs w:val="22"/>
        </w:rPr>
        <w:t xml:space="preserve">Apart from the response I make in the text, I also find talk of attention simpler and more illuminating than </w:t>
      </w:r>
      <w:r w:rsidR="00FB48FB" w:rsidRPr="00B018BC">
        <w:rPr>
          <w:rFonts w:ascii="Times New Roman" w:hAnsi="Times New Roman" w:cs="Times New Roman"/>
          <w:sz w:val="22"/>
          <w:szCs w:val="22"/>
        </w:rPr>
        <w:t xml:space="preserve">Calhoun’s </w:t>
      </w:r>
      <w:r w:rsidR="002626EC" w:rsidRPr="00B018BC">
        <w:rPr>
          <w:rFonts w:ascii="Times New Roman" w:hAnsi="Times New Roman" w:cs="Times New Roman"/>
          <w:sz w:val="22"/>
          <w:szCs w:val="22"/>
        </w:rPr>
        <w:t xml:space="preserve">use of the notion of a </w:t>
      </w:r>
      <w:r w:rsidR="00FB48FB" w:rsidRPr="00B018BC">
        <w:rPr>
          <w:rFonts w:ascii="Times New Roman" w:hAnsi="Times New Roman" w:cs="Times New Roman"/>
          <w:sz w:val="22"/>
          <w:szCs w:val="22"/>
        </w:rPr>
        <w:t>“phenomenological idea of the future.”</w:t>
      </w:r>
      <w:r w:rsidR="00B162B1" w:rsidRPr="00B018BC">
        <w:rPr>
          <w:rFonts w:ascii="Times New Roman" w:hAnsi="Times New Roman" w:cs="Times New Roman"/>
          <w:sz w:val="22"/>
          <w:szCs w:val="22"/>
        </w:rPr>
        <w:t xml:space="preserve"> For </w:t>
      </w:r>
      <w:r w:rsidR="00F532A5" w:rsidRPr="00B018BC">
        <w:rPr>
          <w:rFonts w:ascii="Times New Roman" w:hAnsi="Times New Roman" w:cs="Times New Roman"/>
          <w:sz w:val="22"/>
          <w:szCs w:val="22"/>
        </w:rPr>
        <w:t>an illuminating</w:t>
      </w:r>
      <w:r w:rsidR="00B162B1" w:rsidRPr="00B018BC">
        <w:rPr>
          <w:rFonts w:ascii="Times New Roman" w:hAnsi="Times New Roman" w:cs="Times New Roman"/>
          <w:sz w:val="22"/>
          <w:szCs w:val="22"/>
        </w:rPr>
        <w:t xml:space="preserve"> discussion of Calhoun and of hope </w:t>
      </w:r>
      <w:r w:rsidR="00B162B1" w:rsidRPr="00B018BC">
        <w:rPr>
          <w:rFonts w:ascii="Times New Roman" w:hAnsi="Times New Roman" w:cs="Times New Roman"/>
          <w:sz w:val="22"/>
          <w:szCs w:val="22"/>
        </w:rPr>
        <w:t>more generally, see Rioux (</w:t>
      </w:r>
      <w:r w:rsidR="00C1517F" w:rsidRPr="00B018BC">
        <w:rPr>
          <w:rFonts w:ascii="Times New Roman" w:hAnsi="Times New Roman" w:cs="Times New Roman"/>
          <w:sz w:val="22"/>
          <w:szCs w:val="22"/>
        </w:rPr>
        <w:t>2021</w:t>
      </w:r>
      <w:r w:rsidR="00B162B1" w:rsidRPr="00B018BC">
        <w:rPr>
          <w:rFonts w:ascii="Times New Roman" w:hAnsi="Times New Roman" w:cs="Times New Roman"/>
          <w:sz w:val="22"/>
          <w:szCs w:val="22"/>
        </w:rPr>
        <w:t>)</w:t>
      </w:r>
      <w:r w:rsidR="00F532A5" w:rsidRPr="00B018BC">
        <w:rPr>
          <w:rFonts w:ascii="Times New Roman" w:hAnsi="Times New Roman" w:cs="Times New Roman"/>
          <w:sz w:val="22"/>
          <w:szCs w:val="22"/>
        </w:rPr>
        <w:t>.</w:t>
      </w:r>
      <w:r w:rsidR="00B162B1" w:rsidRPr="00B018BC">
        <w:rPr>
          <w:rFonts w:ascii="Times New Roman" w:hAnsi="Times New Roman" w:cs="Times New Roman"/>
          <w:sz w:val="22"/>
          <w:szCs w:val="22"/>
        </w:rPr>
        <w:t xml:space="preserve"> </w:t>
      </w:r>
      <w:r w:rsidR="00F532A5" w:rsidRPr="00B018BC">
        <w:rPr>
          <w:rFonts w:ascii="Times New Roman" w:hAnsi="Times New Roman" w:cs="Times New Roman"/>
          <w:sz w:val="22"/>
          <w:szCs w:val="22"/>
        </w:rPr>
        <w:t>A</w:t>
      </w:r>
      <w:r w:rsidR="00B162B1" w:rsidRPr="00B018BC">
        <w:rPr>
          <w:rFonts w:ascii="Times New Roman" w:hAnsi="Times New Roman" w:cs="Times New Roman"/>
          <w:sz w:val="22"/>
          <w:szCs w:val="22"/>
        </w:rPr>
        <w:t xml:space="preserve">lthough Rioux’s focus is grit rather than willpower, and </w:t>
      </w:r>
      <w:r w:rsidR="006D79C4" w:rsidRPr="00B018BC">
        <w:rPr>
          <w:rFonts w:ascii="Times New Roman" w:hAnsi="Times New Roman" w:cs="Times New Roman"/>
          <w:sz w:val="22"/>
          <w:szCs w:val="22"/>
        </w:rPr>
        <w:t xml:space="preserve">the </w:t>
      </w:r>
      <w:r w:rsidR="00F532A5" w:rsidRPr="00B018BC">
        <w:rPr>
          <w:rFonts w:ascii="Times New Roman" w:hAnsi="Times New Roman" w:cs="Times New Roman"/>
          <w:sz w:val="22"/>
          <w:szCs w:val="22"/>
        </w:rPr>
        <w:t>motivational effectiveness and rationality of hope rather than the virtues, she helpfully insists on the importance of patterns of attention, as I do here.</w:t>
      </w:r>
    </w:p>
  </w:footnote>
  <w:footnote w:id="19">
    <w:p w14:paraId="2CB7D90E" w14:textId="2CA6BBDC" w:rsidR="00D11807" w:rsidRPr="00B018BC" w:rsidRDefault="00D11807"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Kierkegaard (1985, </w:t>
      </w:r>
      <w:r w:rsidR="001216B5">
        <w:rPr>
          <w:rFonts w:ascii="Times New Roman" w:hAnsi="Times New Roman" w:cs="Times New Roman"/>
          <w:sz w:val="22"/>
          <w:szCs w:val="22"/>
        </w:rPr>
        <w:t xml:space="preserve">p. </w:t>
      </w:r>
      <w:r w:rsidRPr="00B018BC">
        <w:rPr>
          <w:rFonts w:ascii="Times New Roman" w:hAnsi="Times New Roman" w:cs="Times New Roman"/>
          <w:sz w:val="22"/>
          <w:szCs w:val="22"/>
        </w:rPr>
        <w:t xml:space="preserve">77), </w:t>
      </w:r>
      <w:r w:rsidR="00C1517F" w:rsidRPr="00B018BC">
        <w:rPr>
          <w:rFonts w:ascii="Times New Roman" w:hAnsi="Times New Roman" w:cs="Times New Roman"/>
          <w:sz w:val="22"/>
          <w:szCs w:val="22"/>
        </w:rPr>
        <w:t xml:space="preserve">describing </w:t>
      </w:r>
      <w:r w:rsidRPr="00B018BC">
        <w:rPr>
          <w:rFonts w:ascii="Times New Roman" w:hAnsi="Times New Roman" w:cs="Times New Roman"/>
          <w:sz w:val="22"/>
          <w:szCs w:val="22"/>
        </w:rPr>
        <w:t xml:space="preserve">the </w:t>
      </w:r>
      <w:r w:rsidR="00F216BD">
        <w:rPr>
          <w:rFonts w:ascii="Times New Roman" w:hAnsi="Times New Roman" w:cs="Times New Roman"/>
          <w:sz w:val="22"/>
          <w:szCs w:val="22"/>
        </w:rPr>
        <w:t>“</w:t>
      </w:r>
      <w:r w:rsidRPr="00B018BC">
        <w:rPr>
          <w:rFonts w:ascii="Times New Roman" w:hAnsi="Times New Roman" w:cs="Times New Roman"/>
          <w:sz w:val="22"/>
          <w:szCs w:val="22"/>
        </w:rPr>
        <w:t>knight of fai</w:t>
      </w:r>
      <w:r w:rsidR="00F216BD">
        <w:rPr>
          <w:rFonts w:ascii="Times New Roman" w:hAnsi="Times New Roman" w:cs="Times New Roman"/>
          <w:sz w:val="22"/>
          <w:szCs w:val="22"/>
        </w:rPr>
        <w:t>th,”</w:t>
      </w:r>
      <w:r w:rsidRPr="00B018BC">
        <w:rPr>
          <w:rFonts w:ascii="Times New Roman" w:hAnsi="Times New Roman" w:cs="Times New Roman"/>
          <w:sz w:val="22"/>
          <w:szCs w:val="22"/>
        </w:rPr>
        <w:t xml:space="preserve"> attributes to him “a paradoxical and humble courage</w:t>
      </w:r>
      <w:r w:rsidR="0065184B" w:rsidRPr="00B018BC">
        <w:rPr>
          <w:rFonts w:ascii="Times New Roman" w:hAnsi="Times New Roman" w:cs="Times New Roman"/>
          <w:sz w:val="22"/>
          <w:szCs w:val="22"/>
        </w:rPr>
        <w:t>.</w:t>
      </w:r>
      <w:r w:rsidRPr="00B018BC">
        <w:rPr>
          <w:rFonts w:ascii="Times New Roman" w:hAnsi="Times New Roman" w:cs="Times New Roman"/>
          <w:sz w:val="22"/>
          <w:szCs w:val="22"/>
        </w:rPr>
        <w:t xml:space="preserve">” I leave aside the details of the knight of faith, </w:t>
      </w:r>
      <w:r w:rsidR="00C1517F" w:rsidRPr="00B018BC">
        <w:rPr>
          <w:rFonts w:ascii="Times New Roman" w:hAnsi="Times New Roman" w:cs="Times New Roman"/>
          <w:sz w:val="22"/>
          <w:szCs w:val="22"/>
        </w:rPr>
        <w:t>apart from</w:t>
      </w:r>
      <w:r w:rsidRPr="00B018BC">
        <w:rPr>
          <w:rFonts w:ascii="Times New Roman" w:hAnsi="Times New Roman" w:cs="Times New Roman"/>
          <w:sz w:val="22"/>
          <w:szCs w:val="22"/>
        </w:rPr>
        <w:t xml:space="preserve"> one </w:t>
      </w:r>
      <w:r w:rsidR="00C1517F" w:rsidRPr="00B018BC">
        <w:rPr>
          <w:rFonts w:ascii="Times New Roman" w:hAnsi="Times New Roman" w:cs="Times New Roman"/>
          <w:sz w:val="22"/>
          <w:szCs w:val="22"/>
        </w:rPr>
        <w:t>example</w:t>
      </w:r>
      <w:r w:rsidRPr="00B018BC">
        <w:rPr>
          <w:rFonts w:ascii="Times New Roman" w:hAnsi="Times New Roman" w:cs="Times New Roman"/>
          <w:sz w:val="22"/>
          <w:szCs w:val="22"/>
        </w:rPr>
        <w:t>.</w:t>
      </w:r>
    </w:p>
  </w:footnote>
  <w:footnote w:id="20">
    <w:p w14:paraId="344911A3" w14:textId="7AA57700" w:rsidR="00641E2B" w:rsidRPr="00B018BC" w:rsidRDefault="00641E2B"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I leave out the details here, and, of course, I do not claim that the right attitude to willpower is one of faith. For discussions of the knight of faith, see especially Lippitt (2003), Daniel (2007), and Carlisle (2010).</w:t>
      </w:r>
    </w:p>
  </w:footnote>
  <w:footnote w:id="21">
    <w:p w14:paraId="30752FC9" w14:textId="5447920B" w:rsidR="007C286D" w:rsidRPr="00B018BC" w:rsidRDefault="007C286D"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Kierkegaard (1985</w:t>
      </w:r>
      <w:r w:rsidR="001216B5">
        <w:rPr>
          <w:rFonts w:ascii="Times New Roman" w:hAnsi="Times New Roman" w:cs="Times New Roman"/>
          <w:sz w:val="22"/>
          <w:szCs w:val="22"/>
        </w:rPr>
        <w:t>)</w:t>
      </w:r>
      <w:r w:rsidRPr="00B018BC">
        <w:rPr>
          <w:rFonts w:ascii="Times New Roman" w:hAnsi="Times New Roman" w:cs="Times New Roman"/>
          <w:sz w:val="22"/>
          <w:szCs w:val="22"/>
        </w:rPr>
        <w:t xml:space="preserve">, </w:t>
      </w:r>
      <w:r w:rsidR="001216B5">
        <w:rPr>
          <w:rFonts w:ascii="Times New Roman" w:hAnsi="Times New Roman" w:cs="Times New Roman"/>
          <w:sz w:val="22"/>
          <w:szCs w:val="22"/>
        </w:rPr>
        <w:t xml:space="preserve">pp. </w:t>
      </w:r>
      <w:r w:rsidRPr="00B018BC">
        <w:rPr>
          <w:rFonts w:ascii="Times New Roman" w:hAnsi="Times New Roman" w:cs="Times New Roman"/>
          <w:sz w:val="22"/>
          <w:szCs w:val="22"/>
        </w:rPr>
        <w:t xml:space="preserve">67-9. I would prefer to switch the genders in the example, but I quote it </w:t>
      </w:r>
      <w:r w:rsidRPr="00B018BC">
        <w:rPr>
          <w:rFonts w:ascii="Times New Roman" w:hAnsi="Times New Roman" w:cs="Times New Roman"/>
          <w:i/>
          <w:iCs/>
          <w:sz w:val="22"/>
          <w:szCs w:val="22"/>
        </w:rPr>
        <w:t>verbatim</w:t>
      </w:r>
      <w:r w:rsidRPr="00B018BC">
        <w:rPr>
          <w:rFonts w:ascii="Times New Roman" w:hAnsi="Times New Roman" w:cs="Times New Roman"/>
          <w:sz w:val="22"/>
          <w:szCs w:val="22"/>
        </w:rPr>
        <w:t>.</w:t>
      </w:r>
    </w:p>
  </w:footnote>
  <w:footnote w:id="22">
    <w:p w14:paraId="1A4B8565" w14:textId="0DF1EB73" w:rsidR="0023613E" w:rsidRPr="0023613E" w:rsidRDefault="0023613E" w:rsidP="0023613E">
      <w:pPr>
        <w:pStyle w:val="FootnoteText"/>
        <w:spacing w:line="480" w:lineRule="auto"/>
        <w:jc w:val="both"/>
        <w:rPr>
          <w:rFonts w:ascii="Times New Roman" w:hAnsi="Times New Roman" w:cs="Times New Roman"/>
          <w:sz w:val="22"/>
          <w:szCs w:val="22"/>
        </w:rPr>
      </w:pPr>
      <w:r w:rsidRPr="0023613E">
        <w:rPr>
          <w:rStyle w:val="FootnoteReference"/>
          <w:rFonts w:ascii="Times New Roman" w:hAnsi="Times New Roman" w:cs="Times New Roman"/>
          <w:sz w:val="22"/>
          <w:szCs w:val="22"/>
        </w:rPr>
        <w:footnoteRef/>
      </w:r>
      <w:r w:rsidRPr="0023613E">
        <w:rPr>
          <w:rFonts w:ascii="Times New Roman" w:hAnsi="Times New Roman" w:cs="Times New Roman"/>
          <w:sz w:val="22"/>
          <w:szCs w:val="22"/>
        </w:rPr>
        <w:t xml:space="preserve"> It is a</w:t>
      </w:r>
      <w:r>
        <w:rPr>
          <w:rFonts w:ascii="Times New Roman" w:hAnsi="Times New Roman" w:cs="Times New Roman"/>
          <w:sz w:val="22"/>
          <w:szCs w:val="22"/>
        </w:rPr>
        <w:t xml:space="preserve">n interesting further question whether and when it is appropriate to feel ashamed of one’s volitional failures, or to blame oneself for them. I doubt that this question can be addressed solely by thinking about the virtues of willpower, and I leave it aside here. Still, </w:t>
      </w:r>
      <w:r>
        <w:rPr>
          <w:rFonts w:ascii="Times New Roman" w:hAnsi="Times New Roman" w:cs="Times New Roman"/>
          <w:sz w:val="22"/>
          <w:szCs w:val="22"/>
        </w:rPr>
        <w:t>if and when shame or self-blame is appropriate, a volitionally confident person can react in these ways.</w:t>
      </w:r>
      <w:r w:rsidR="00B232F3">
        <w:rPr>
          <w:rFonts w:ascii="Times New Roman" w:hAnsi="Times New Roman" w:cs="Times New Roman"/>
          <w:sz w:val="22"/>
          <w:szCs w:val="22"/>
        </w:rPr>
        <w:t xml:space="preserve"> I develop some of my doubts about the usefulness of blame in Chislenko (2019), and discuss the connections between blame and attention in Chislenko (2020, 2021)</w:t>
      </w:r>
      <w:r w:rsidR="00BD4571">
        <w:rPr>
          <w:rFonts w:ascii="Times New Roman" w:hAnsi="Times New Roman" w:cs="Times New Roman"/>
          <w:sz w:val="22"/>
          <w:szCs w:val="22"/>
        </w:rPr>
        <w:t xml:space="preserve"> and in other work in progress.</w:t>
      </w:r>
    </w:p>
  </w:footnote>
  <w:footnote w:id="23">
    <w:p w14:paraId="5D00CAB5" w14:textId="05C04FB0" w:rsidR="00691927" w:rsidRPr="00B018BC" w:rsidRDefault="006159BE"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Pr="00B018BC">
        <w:rPr>
          <w:rFonts w:ascii="Times New Roman" w:hAnsi="Times New Roman" w:cs="Times New Roman"/>
          <w:sz w:val="22"/>
          <w:szCs w:val="22"/>
        </w:rPr>
        <w:t>See Nussbaum (1988)</w:t>
      </w:r>
      <w:r w:rsidR="00AD236A" w:rsidRPr="00B018BC">
        <w:rPr>
          <w:rFonts w:ascii="Times New Roman" w:hAnsi="Times New Roman" w:cs="Times New Roman"/>
          <w:sz w:val="22"/>
          <w:szCs w:val="22"/>
        </w:rPr>
        <w:t>;</w:t>
      </w:r>
      <w:r w:rsidRPr="00B018BC">
        <w:rPr>
          <w:rFonts w:ascii="Times New Roman" w:hAnsi="Times New Roman" w:cs="Times New Roman"/>
          <w:sz w:val="22"/>
          <w:szCs w:val="22"/>
        </w:rPr>
        <w:t xml:space="preserve"> </w:t>
      </w:r>
      <w:r w:rsidR="00AD236A" w:rsidRPr="00B018BC">
        <w:rPr>
          <w:rFonts w:ascii="Times New Roman" w:hAnsi="Times New Roman" w:cs="Times New Roman"/>
          <w:sz w:val="22"/>
          <w:szCs w:val="22"/>
        </w:rPr>
        <w:t xml:space="preserve">Hursthouse (1995) and </w:t>
      </w:r>
      <w:r w:rsidRPr="00B018BC">
        <w:rPr>
          <w:rFonts w:ascii="Times New Roman" w:hAnsi="Times New Roman" w:cs="Times New Roman"/>
          <w:sz w:val="22"/>
          <w:szCs w:val="22"/>
        </w:rPr>
        <w:t>Russell (2009)</w:t>
      </w:r>
      <w:r w:rsidR="00AD236A" w:rsidRPr="00B018BC">
        <w:rPr>
          <w:rFonts w:ascii="Times New Roman" w:hAnsi="Times New Roman" w:cs="Times New Roman"/>
          <w:sz w:val="22"/>
          <w:szCs w:val="22"/>
        </w:rPr>
        <w:t>;</w:t>
      </w:r>
      <w:r w:rsidRPr="00B018BC">
        <w:rPr>
          <w:rFonts w:ascii="Times New Roman" w:hAnsi="Times New Roman" w:cs="Times New Roman"/>
          <w:sz w:val="22"/>
          <w:szCs w:val="22"/>
        </w:rPr>
        <w:t xml:space="preserve"> and Urmson (1980), respectively, all criticized by West (2016). Beary (201</w:t>
      </w:r>
      <w:r w:rsidR="005B41FF">
        <w:rPr>
          <w:rFonts w:ascii="Times New Roman" w:hAnsi="Times New Roman" w:cs="Times New Roman"/>
          <w:sz w:val="22"/>
          <w:szCs w:val="22"/>
        </w:rPr>
        <w:t>9</w:t>
      </w:r>
      <w:r w:rsidRPr="00B018BC">
        <w:rPr>
          <w:rFonts w:ascii="Times New Roman" w:hAnsi="Times New Roman" w:cs="Times New Roman"/>
          <w:sz w:val="22"/>
          <w:szCs w:val="22"/>
        </w:rPr>
        <w:t xml:space="preserve">) draws on Aquinas to develop a more complex theory of individuation based on </w:t>
      </w:r>
      <w:r w:rsidR="00691927" w:rsidRPr="00B018BC">
        <w:rPr>
          <w:rFonts w:ascii="Times New Roman" w:hAnsi="Times New Roman" w:cs="Times New Roman"/>
          <w:sz w:val="22"/>
          <w:szCs w:val="22"/>
        </w:rPr>
        <w:t>power of the soul, formal object, and mode.</w:t>
      </w:r>
      <w:r w:rsidR="00AD236A" w:rsidRPr="00B018BC">
        <w:rPr>
          <w:rFonts w:ascii="Times New Roman" w:hAnsi="Times New Roman" w:cs="Times New Roman"/>
          <w:sz w:val="22"/>
          <w:szCs w:val="22"/>
        </w:rPr>
        <w:t xml:space="preserve"> </w:t>
      </w:r>
      <w:r w:rsidR="00691927" w:rsidRPr="00B018BC">
        <w:rPr>
          <w:rFonts w:ascii="Times New Roman" w:eastAsia="Times New Roman" w:hAnsi="Times New Roman" w:cs="Times New Roman"/>
          <w:sz w:val="22"/>
          <w:szCs w:val="22"/>
        </w:rPr>
        <w:t xml:space="preserve">Swanton </w:t>
      </w:r>
      <w:r w:rsidR="00AD236A" w:rsidRPr="00B018BC">
        <w:rPr>
          <w:rFonts w:ascii="Times New Roman" w:eastAsia="Times New Roman" w:hAnsi="Times New Roman" w:cs="Times New Roman"/>
          <w:sz w:val="22"/>
          <w:szCs w:val="22"/>
        </w:rPr>
        <w:t xml:space="preserve">(2003, esp. </w:t>
      </w:r>
      <w:r w:rsidR="001216B5">
        <w:rPr>
          <w:rFonts w:ascii="Times New Roman" w:eastAsia="Times New Roman" w:hAnsi="Times New Roman" w:cs="Times New Roman"/>
          <w:sz w:val="22"/>
          <w:szCs w:val="22"/>
        </w:rPr>
        <w:t xml:space="preserve">pp. </w:t>
      </w:r>
      <w:r w:rsidR="00AD236A" w:rsidRPr="00B018BC">
        <w:rPr>
          <w:rFonts w:ascii="Times New Roman" w:eastAsia="Times New Roman" w:hAnsi="Times New Roman" w:cs="Times New Roman"/>
          <w:sz w:val="22"/>
          <w:szCs w:val="22"/>
        </w:rPr>
        <w:t xml:space="preserve">19-21) defends a </w:t>
      </w:r>
      <w:r w:rsidR="00691927" w:rsidRPr="00B018BC">
        <w:rPr>
          <w:rFonts w:ascii="Times New Roman" w:eastAsia="Times New Roman" w:hAnsi="Times New Roman" w:cs="Times New Roman"/>
          <w:sz w:val="22"/>
          <w:szCs w:val="22"/>
        </w:rPr>
        <w:t>pluralis</w:t>
      </w:r>
      <w:r w:rsidR="00AD236A" w:rsidRPr="00B018BC">
        <w:rPr>
          <w:rFonts w:ascii="Times New Roman" w:eastAsia="Times New Roman" w:hAnsi="Times New Roman" w:cs="Times New Roman"/>
          <w:sz w:val="22"/>
          <w:szCs w:val="22"/>
        </w:rPr>
        <w:t>tic view.</w:t>
      </w:r>
    </w:p>
  </w:footnote>
  <w:footnote w:id="24">
    <w:p w14:paraId="170D37AE" w14:textId="4EAA292F" w:rsidR="002E216A" w:rsidRPr="00B018BC" w:rsidRDefault="002E216A"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00AF0B82" w:rsidRPr="00B018BC">
        <w:rPr>
          <w:rFonts w:ascii="Times New Roman" w:hAnsi="Times New Roman" w:cs="Times New Roman"/>
          <w:sz w:val="22"/>
          <w:szCs w:val="22"/>
        </w:rPr>
        <w:t>See Ross (1923); Urmson (1980, 170) similarly thought that we “should distinguish…two triads and not run them together as Aristotle does”—notably, on the grounds that there are more than two relevant sets of excess and deficiency in the case of Aristotelian courage, as I argue there are in the case of willpower.</w:t>
      </w:r>
    </w:p>
  </w:footnote>
  <w:footnote w:id="25">
    <w:p w14:paraId="168157B7" w14:textId="302E5910" w:rsidR="00B5658B" w:rsidRPr="00B018BC" w:rsidRDefault="00B5658B"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See note </w:t>
      </w:r>
      <w:r w:rsidR="00504CA5" w:rsidRPr="00B018BC">
        <w:rPr>
          <w:rFonts w:ascii="Times New Roman" w:hAnsi="Times New Roman" w:cs="Times New Roman"/>
          <w:sz w:val="22"/>
          <w:szCs w:val="22"/>
        </w:rPr>
        <w:t>2</w:t>
      </w:r>
      <w:r w:rsidR="00637DD7">
        <w:rPr>
          <w:rFonts w:ascii="Times New Roman" w:hAnsi="Times New Roman" w:cs="Times New Roman"/>
          <w:sz w:val="22"/>
          <w:szCs w:val="22"/>
        </w:rPr>
        <w:t>3</w:t>
      </w:r>
      <w:r w:rsidRPr="00B018BC">
        <w:rPr>
          <w:rFonts w:ascii="Times New Roman" w:hAnsi="Times New Roman" w:cs="Times New Roman"/>
          <w:sz w:val="22"/>
          <w:szCs w:val="22"/>
        </w:rPr>
        <w:t xml:space="preserve"> above.</w:t>
      </w:r>
    </w:p>
  </w:footnote>
  <w:footnote w:id="26">
    <w:p w14:paraId="4BC03AD5" w14:textId="529D5A88" w:rsidR="00F64343" w:rsidRPr="00B018BC" w:rsidRDefault="00F64343" w:rsidP="00B018BC">
      <w:pPr>
        <w:pStyle w:val="FootnoteText"/>
        <w:spacing w:line="480" w:lineRule="auto"/>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For a helpful discussion of the costs and value </w:t>
      </w:r>
      <w:r w:rsidRPr="00B018BC">
        <w:rPr>
          <w:rFonts w:ascii="Times New Roman" w:hAnsi="Times New Roman" w:cs="Times New Roman"/>
          <w:sz w:val="22"/>
          <w:szCs w:val="22"/>
        </w:rPr>
        <w:t>of effort, see Inzlicht, Shenhav, and Olivola (2018).</w:t>
      </w:r>
    </w:p>
  </w:footnote>
  <w:footnote w:id="27">
    <w:p w14:paraId="7CAEA8D3" w14:textId="4874B384" w:rsidR="00910929" w:rsidRPr="00B018BC" w:rsidRDefault="00910929" w:rsidP="00B018BC">
      <w:pPr>
        <w:spacing w:line="480" w:lineRule="auto"/>
        <w:contextualSpacing/>
        <w:jc w:val="both"/>
        <w:rPr>
          <w:rFonts w:ascii="Times New Roman" w:hAnsi="Times New Roman" w:cs="Times New Roman"/>
          <w:sz w:val="22"/>
          <w:szCs w:val="22"/>
        </w:rPr>
      </w:pPr>
      <w:r w:rsidRPr="00B018BC">
        <w:rPr>
          <w:rStyle w:val="FootnoteReference"/>
          <w:rFonts w:ascii="Times New Roman" w:hAnsi="Times New Roman" w:cs="Times New Roman"/>
          <w:sz w:val="22"/>
          <w:szCs w:val="22"/>
        </w:rPr>
        <w:footnoteRef/>
      </w:r>
      <w:r w:rsidRPr="00B018BC">
        <w:rPr>
          <w:rFonts w:ascii="Times New Roman" w:hAnsi="Times New Roman" w:cs="Times New Roman"/>
          <w:sz w:val="22"/>
          <w:szCs w:val="22"/>
        </w:rPr>
        <w:t xml:space="preserve"> </w:t>
      </w:r>
      <w:r w:rsidRPr="00B018BC">
        <w:rPr>
          <w:rFonts w:ascii="Times New Roman" w:hAnsi="Times New Roman" w:cs="Times New Roman"/>
          <w:sz w:val="22"/>
          <w:szCs w:val="22"/>
        </w:rPr>
        <w:t xml:space="preserve">Compare </w:t>
      </w:r>
      <w:r w:rsidR="002626EC" w:rsidRPr="00B018BC">
        <w:rPr>
          <w:rFonts w:ascii="Times New Roman" w:hAnsi="Times New Roman" w:cs="Times New Roman"/>
          <w:sz w:val="22"/>
          <w:szCs w:val="22"/>
        </w:rPr>
        <w:t xml:space="preserve">Peake, Hebl, and Mischel (2002, </w:t>
      </w:r>
      <w:r w:rsidR="001216B5">
        <w:rPr>
          <w:rFonts w:ascii="Times New Roman" w:hAnsi="Times New Roman" w:cs="Times New Roman"/>
          <w:sz w:val="22"/>
          <w:szCs w:val="22"/>
        </w:rPr>
        <w:t xml:space="preserve">pp. </w:t>
      </w:r>
      <w:r w:rsidR="002626EC" w:rsidRPr="00B018BC">
        <w:rPr>
          <w:rFonts w:ascii="Times New Roman" w:hAnsi="Times New Roman" w:cs="Times New Roman"/>
          <w:sz w:val="22"/>
          <w:szCs w:val="22"/>
        </w:rPr>
        <w:t>313-4</w:t>
      </w:r>
      <w:r w:rsidR="00CB16CE">
        <w:rPr>
          <w:rFonts w:ascii="Times New Roman" w:hAnsi="Times New Roman" w:cs="Times New Roman"/>
          <w:sz w:val="22"/>
          <w:szCs w:val="22"/>
        </w:rPr>
        <w:t>)</w:t>
      </w:r>
      <w:r w:rsidR="002626EC" w:rsidRPr="00B018BC">
        <w:rPr>
          <w:rFonts w:ascii="Times New Roman" w:hAnsi="Times New Roman" w:cs="Times New Roman"/>
          <w:sz w:val="22"/>
          <w:szCs w:val="22"/>
        </w:rPr>
        <w:t>, quoted earlier.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A4C"/>
    <w:multiLevelType w:val="hybridMultilevel"/>
    <w:tmpl w:val="292848AE"/>
    <w:lvl w:ilvl="0" w:tplc="B6883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15627"/>
    <w:multiLevelType w:val="hybridMultilevel"/>
    <w:tmpl w:val="AA7C007C"/>
    <w:lvl w:ilvl="0" w:tplc="5D00376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354"/>
    <w:multiLevelType w:val="hybridMultilevel"/>
    <w:tmpl w:val="12EE7D34"/>
    <w:lvl w:ilvl="0" w:tplc="7BA28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36C8E"/>
    <w:multiLevelType w:val="hybridMultilevel"/>
    <w:tmpl w:val="B8727C46"/>
    <w:lvl w:ilvl="0" w:tplc="AB44D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321B7"/>
    <w:multiLevelType w:val="hybridMultilevel"/>
    <w:tmpl w:val="4BBE3CB0"/>
    <w:lvl w:ilvl="0" w:tplc="6F102E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786556">
    <w:abstractNumId w:val="0"/>
  </w:num>
  <w:num w:numId="2" w16cid:durableId="1185940012">
    <w:abstractNumId w:val="3"/>
  </w:num>
  <w:num w:numId="3" w16cid:durableId="583876053">
    <w:abstractNumId w:val="4"/>
  </w:num>
  <w:num w:numId="4" w16cid:durableId="763576093">
    <w:abstractNumId w:val="2"/>
  </w:num>
  <w:num w:numId="5" w16cid:durableId="20631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5A"/>
    <w:rsid w:val="00003095"/>
    <w:rsid w:val="00007082"/>
    <w:rsid w:val="00010926"/>
    <w:rsid w:val="000143D8"/>
    <w:rsid w:val="00015C48"/>
    <w:rsid w:val="00016EE4"/>
    <w:rsid w:val="00022A14"/>
    <w:rsid w:val="00024AEC"/>
    <w:rsid w:val="0002678A"/>
    <w:rsid w:val="0003013D"/>
    <w:rsid w:val="00031B34"/>
    <w:rsid w:val="000358DA"/>
    <w:rsid w:val="00042E2F"/>
    <w:rsid w:val="00043D73"/>
    <w:rsid w:val="00044391"/>
    <w:rsid w:val="00046A06"/>
    <w:rsid w:val="0004780D"/>
    <w:rsid w:val="00053463"/>
    <w:rsid w:val="00055F0C"/>
    <w:rsid w:val="000568D8"/>
    <w:rsid w:val="000625DB"/>
    <w:rsid w:val="00064832"/>
    <w:rsid w:val="000666D1"/>
    <w:rsid w:val="00074659"/>
    <w:rsid w:val="000821F2"/>
    <w:rsid w:val="00084615"/>
    <w:rsid w:val="000865BA"/>
    <w:rsid w:val="00090C86"/>
    <w:rsid w:val="00093C92"/>
    <w:rsid w:val="00097BC7"/>
    <w:rsid w:val="00097F07"/>
    <w:rsid w:val="000A0FB0"/>
    <w:rsid w:val="000A3668"/>
    <w:rsid w:val="000A72B5"/>
    <w:rsid w:val="000B003B"/>
    <w:rsid w:val="000B0BBA"/>
    <w:rsid w:val="000B23ED"/>
    <w:rsid w:val="000B51B5"/>
    <w:rsid w:val="000B5748"/>
    <w:rsid w:val="000C1DF9"/>
    <w:rsid w:val="000C4804"/>
    <w:rsid w:val="000C6935"/>
    <w:rsid w:val="000C6B33"/>
    <w:rsid w:val="000D16D0"/>
    <w:rsid w:val="000D2D64"/>
    <w:rsid w:val="000D4153"/>
    <w:rsid w:val="000D71FA"/>
    <w:rsid w:val="000E1E92"/>
    <w:rsid w:val="000E46BC"/>
    <w:rsid w:val="000F0FED"/>
    <w:rsid w:val="000F2504"/>
    <w:rsid w:val="001021F9"/>
    <w:rsid w:val="001031B4"/>
    <w:rsid w:val="00103C8D"/>
    <w:rsid w:val="00113264"/>
    <w:rsid w:val="00113510"/>
    <w:rsid w:val="0011376A"/>
    <w:rsid w:val="0011509C"/>
    <w:rsid w:val="0011549D"/>
    <w:rsid w:val="001216B5"/>
    <w:rsid w:val="00122278"/>
    <w:rsid w:val="00122CAF"/>
    <w:rsid w:val="0012302C"/>
    <w:rsid w:val="00126071"/>
    <w:rsid w:val="00133B2F"/>
    <w:rsid w:val="0013646F"/>
    <w:rsid w:val="001373D1"/>
    <w:rsid w:val="00137476"/>
    <w:rsid w:val="00140338"/>
    <w:rsid w:val="0015341D"/>
    <w:rsid w:val="00160B38"/>
    <w:rsid w:val="00163925"/>
    <w:rsid w:val="0016486B"/>
    <w:rsid w:val="00166B2E"/>
    <w:rsid w:val="0016782A"/>
    <w:rsid w:val="001701FD"/>
    <w:rsid w:val="00171E38"/>
    <w:rsid w:val="00177651"/>
    <w:rsid w:val="0017766E"/>
    <w:rsid w:val="00181490"/>
    <w:rsid w:val="00185881"/>
    <w:rsid w:val="00187367"/>
    <w:rsid w:val="00187D10"/>
    <w:rsid w:val="0019025F"/>
    <w:rsid w:val="001927F2"/>
    <w:rsid w:val="00195B4C"/>
    <w:rsid w:val="001967B6"/>
    <w:rsid w:val="00196D6F"/>
    <w:rsid w:val="00197BF4"/>
    <w:rsid w:val="001A069C"/>
    <w:rsid w:val="001A2F62"/>
    <w:rsid w:val="001A3900"/>
    <w:rsid w:val="001B02CB"/>
    <w:rsid w:val="001C0B90"/>
    <w:rsid w:val="001C469A"/>
    <w:rsid w:val="001D0094"/>
    <w:rsid w:val="001D4282"/>
    <w:rsid w:val="001D5CD7"/>
    <w:rsid w:val="001D667D"/>
    <w:rsid w:val="001D7F28"/>
    <w:rsid w:val="001E0D64"/>
    <w:rsid w:val="001E6E3A"/>
    <w:rsid w:val="001F0FAB"/>
    <w:rsid w:val="001F2E0C"/>
    <w:rsid w:val="001F3B17"/>
    <w:rsid w:val="001F679C"/>
    <w:rsid w:val="001F7BE4"/>
    <w:rsid w:val="00204D96"/>
    <w:rsid w:val="00215297"/>
    <w:rsid w:val="00220467"/>
    <w:rsid w:val="0022301D"/>
    <w:rsid w:val="002242EB"/>
    <w:rsid w:val="00225181"/>
    <w:rsid w:val="00230067"/>
    <w:rsid w:val="00232BA8"/>
    <w:rsid w:val="0023613E"/>
    <w:rsid w:val="0024072E"/>
    <w:rsid w:val="002423BE"/>
    <w:rsid w:val="0024329B"/>
    <w:rsid w:val="00243729"/>
    <w:rsid w:val="00243D82"/>
    <w:rsid w:val="002509C0"/>
    <w:rsid w:val="00252A3F"/>
    <w:rsid w:val="00257C88"/>
    <w:rsid w:val="00257DE2"/>
    <w:rsid w:val="002626EC"/>
    <w:rsid w:val="0026447B"/>
    <w:rsid w:val="00266152"/>
    <w:rsid w:val="00266BE9"/>
    <w:rsid w:val="002701C0"/>
    <w:rsid w:val="0027226F"/>
    <w:rsid w:val="00274CFB"/>
    <w:rsid w:val="00277EC1"/>
    <w:rsid w:val="00286541"/>
    <w:rsid w:val="0029537E"/>
    <w:rsid w:val="00295AF0"/>
    <w:rsid w:val="00296009"/>
    <w:rsid w:val="002B2906"/>
    <w:rsid w:val="002B2C2D"/>
    <w:rsid w:val="002B33EE"/>
    <w:rsid w:val="002B564A"/>
    <w:rsid w:val="002C3761"/>
    <w:rsid w:val="002C5A8B"/>
    <w:rsid w:val="002D5FF1"/>
    <w:rsid w:val="002E216A"/>
    <w:rsid w:val="002E6E1B"/>
    <w:rsid w:val="002F18D0"/>
    <w:rsid w:val="002F2BEB"/>
    <w:rsid w:val="002F2F74"/>
    <w:rsid w:val="002F3C09"/>
    <w:rsid w:val="002F6C56"/>
    <w:rsid w:val="00304014"/>
    <w:rsid w:val="00305D15"/>
    <w:rsid w:val="0030719D"/>
    <w:rsid w:val="003137F3"/>
    <w:rsid w:val="00321B9E"/>
    <w:rsid w:val="00321CF2"/>
    <w:rsid w:val="00322218"/>
    <w:rsid w:val="00323D7E"/>
    <w:rsid w:val="003245B4"/>
    <w:rsid w:val="003367E6"/>
    <w:rsid w:val="00344923"/>
    <w:rsid w:val="0034535F"/>
    <w:rsid w:val="00354BCF"/>
    <w:rsid w:val="00354E53"/>
    <w:rsid w:val="00356CB2"/>
    <w:rsid w:val="003571DA"/>
    <w:rsid w:val="003619F0"/>
    <w:rsid w:val="00370393"/>
    <w:rsid w:val="0037213D"/>
    <w:rsid w:val="00374DE4"/>
    <w:rsid w:val="003819E2"/>
    <w:rsid w:val="00384CC3"/>
    <w:rsid w:val="00385010"/>
    <w:rsid w:val="00386137"/>
    <w:rsid w:val="0039073C"/>
    <w:rsid w:val="00391E62"/>
    <w:rsid w:val="00392346"/>
    <w:rsid w:val="00392642"/>
    <w:rsid w:val="003B3943"/>
    <w:rsid w:val="003B4DF3"/>
    <w:rsid w:val="003B6A31"/>
    <w:rsid w:val="003C0778"/>
    <w:rsid w:val="003C6D71"/>
    <w:rsid w:val="003D1FF1"/>
    <w:rsid w:val="003D50D7"/>
    <w:rsid w:val="003E0BF5"/>
    <w:rsid w:val="003F0F3D"/>
    <w:rsid w:val="003F689A"/>
    <w:rsid w:val="00404D76"/>
    <w:rsid w:val="0040755D"/>
    <w:rsid w:val="00415281"/>
    <w:rsid w:val="00424B8D"/>
    <w:rsid w:val="004271FF"/>
    <w:rsid w:val="00431449"/>
    <w:rsid w:val="00433281"/>
    <w:rsid w:val="0043436E"/>
    <w:rsid w:val="00440478"/>
    <w:rsid w:val="00440ED3"/>
    <w:rsid w:val="004411B1"/>
    <w:rsid w:val="00444AFF"/>
    <w:rsid w:val="00447C26"/>
    <w:rsid w:val="004517D8"/>
    <w:rsid w:val="004523FB"/>
    <w:rsid w:val="00453646"/>
    <w:rsid w:val="004541AC"/>
    <w:rsid w:val="00457E08"/>
    <w:rsid w:val="004611C2"/>
    <w:rsid w:val="004668B0"/>
    <w:rsid w:val="0047223F"/>
    <w:rsid w:val="0047546B"/>
    <w:rsid w:val="004775A6"/>
    <w:rsid w:val="00477779"/>
    <w:rsid w:val="00477B94"/>
    <w:rsid w:val="00490338"/>
    <w:rsid w:val="0049390D"/>
    <w:rsid w:val="00495271"/>
    <w:rsid w:val="0049760D"/>
    <w:rsid w:val="00497AFC"/>
    <w:rsid w:val="004A2FFC"/>
    <w:rsid w:val="004B00C3"/>
    <w:rsid w:val="004B3308"/>
    <w:rsid w:val="004B410E"/>
    <w:rsid w:val="004B45E7"/>
    <w:rsid w:val="004B666A"/>
    <w:rsid w:val="004C02F6"/>
    <w:rsid w:val="004C50A2"/>
    <w:rsid w:val="004C5F65"/>
    <w:rsid w:val="004C5F87"/>
    <w:rsid w:val="004C6E6A"/>
    <w:rsid w:val="004C7CA4"/>
    <w:rsid w:val="004D01F7"/>
    <w:rsid w:val="004D7279"/>
    <w:rsid w:val="004E3254"/>
    <w:rsid w:val="004E3D37"/>
    <w:rsid w:val="004E6AD6"/>
    <w:rsid w:val="004F1927"/>
    <w:rsid w:val="004F27A1"/>
    <w:rsid w:val="004F3285"/>
    <w:rsid w:val="0050039D"/>
    <w:rsid w:val="0050463A"/>
    <w:rsid w:val="00504C76"/>
    <w:rsid w:val="00504CA5"/>
    <w:rsid w:val="0051508D"/>
    <w:rsid w:val="00517817"/>
    <w:rsid w:val="0052124D"/>
    <w:rsid w:val="00521A42"/>
    <w:rsid w:val="0052695E"/>
    <w:rsid w:val="00533BF9"/>
    <w:rsid w:val="00533E31"/>
    <w:rsid w:val="00534082"/>
    <w:rsid w:val="0053652B"/>
    <w:rsid w:val="005369B8"/>
    <w:rsid w:val="00537DA0"/>
    <w:rsid w:val="0054428C"/>
    <w:rsid w:val="00547EFE"/>
    <w:rsid w:val="005522A0"/>
    <w:rsid w:val="00555837"/>
    <w:rsid w:val="00555D75"/>
    <w:rsid w:val="00557B18"/>
    <w:rsid w:val="00566894"/>
    <w:rsid w:val="00566C9E"/>
    <w:rsid w:val="005678AD"/>
    <w:rsid w:val="005776A4"/>
    <w:rsid w:val="00580E5A"/>
    <w:rsid w:val="00581FEC"/>
    <w:rsid w:val="00584562"/>
    <w:rsid w:val="005846B0"/>
    <w:rsid w:val="00584941"/>
    <w:rsid w:val="005853EB"/>
    <w:rsid w:val="00587148"/>
    <w:rsid w:val="00591CD4"/>
    <w:rsid w:val="00592A2F"/>
    <w:rsid w:val="00593C11"/>
    <w:rsid w:val="005A5FF4"/>
    <w:rsid w:val="005B1A06"/>
    <w:rsid w:val="005B41FF"/>
    <w:rsid w:val="005E09A7"/>
    <w:rsid w:val="005E29F8"/>
    <w:rsid w:val="005E360D"/>
    <w:rsid w:val="005F0A93"/>
    <w:rsid w:val="005F0AED"/>
    <w:rsid w:val="005F0B9D"/>
    <w:rsid w:val="005F0CBD"/>
    <w:rsid w:val="005F1F9B"/>
    <w:rsid w:val="005F3129"/>
    <w:rsid w:val="005F51D6"/>
    <w:rsid w:val="005F7833"/>
    <w:rsid w:val="00601C66"/>
    <w:rsid w:val="006063CB"/>
    <w:rsid w:val="0061375B"/>
    <w:rsid w:val="006159BE"/>
    <w:rsid w:val="006230D5"/>
    <w:rsid w:val="00625FAA"/>
    <w:rsid w:val="00627FFC"/>
    <w:rsid w:val="00633B86"/>
    <w:rsid w:val="00637DD7"/>
    <w:rsid w:val="00641E2B"/>
    <w:rsid w:val="006437B7"/>
    <w:rsid w:val="0065184B"/>
    <w:rsid w:val="0065256F"/>
    <w:rsid w:val="006638E4"/>
    <w:rsid w:val="0066440E"/>
    <w:rsid w:val="00670C32"/>
    <w:rsid w:val="00670E39"/>
    <w:rsid w:val="0067104B"/>
    <w:rsid w:val="00671518"/>
    <w:rsid w:val="00674D29"/>
    <w:rsid w:val="00677452"/>
    <w:rsid w:val="006800EE"/>
    <w:rsid w:val="00680DED"/>
    <w:rsid w:val="006818DE"/>
    <w:rsid w:val="00691927"/>
    <w:rsid w:val="00692664"/>
    <w:rsid w:val="006A7F56"/>
    <w:rsid w:val="006B264E"/>
    <w:rsid w:val="006C2040"/>
    <w:rsid w:val="006C567A"/>
    <w:rsid w:val="006C6F9D"/>
    <w:rsid w:val="006C7C2A"/>
    <w:rsid w:val="006C7CCE"/>
    <w:rsid w:val="006D26F6"/>
    <w:rsid w:val="006D79C4"/>
    <w:rsid w:val="006E33E3"/>
    <w:rsid w:val="006E4585"/>
    <w:rsid w:val="006E470D"/>
    <w:rsid w:val="006F2FAA"/>
    <w:rsid w:val="007020A6"/>
    <w:rsid w:val="00715ACC"/>
    <w:rsid w:val="00716682"/>
    <w:rsid w:val="007216DF"/>
    <w:rsid w:val="00725759"/>
    <w:rsid w:val="00727039"/>
    <w:rsid w:val="00735E56"/>
    <w:rsid w:val="00736D66"/>
    <w:rsid w:val="0074136C"/>
    <w:rsid w:val="00741EFD"/>
    <w:rsid w:val="00743EEA"/>
    <w:rsid w:val="0075415D"/>
    <w:rsid w:val="00765177"/>
    <w:rsid w:val="00766AFF"/>
    <w:rsid w:val="007704A7"/>
    <w:rsid w:val="0077368A"/>
    <w:rsid w:val="00774561"/>
    <w:rsid w:val="00776D84"/>
    <w:rsid w:val="00781245"/>
    <w:rsid w:val="00793A53"/>
    <w:rsid w:val="007A1A81"/>
    <w:rsid w:val="007A4840"/>
    <w:rsid w:val="007B5D20"/>
    <w:rsid w:val="007C286D"/>
    <w:rsid w:val="007C7476"/>
    <w:rsid w:val="007E090F"/>
    <w:rsid w:val="007E0F0A"/>
    <w:rsid w:val="007E1003"/>
    <w:rsid w:val="007E129F"/>
    <w:rsid w:val="007E59E5"/>
    <w:rsid w:val="007E6057"/>
    <w:rsid w:val="007F1A11"/>
    <w:rsid w:val="007F2B76"/>
    <w:rsid w:val="007F5445"/>
    <w:rsid w:val="00816AE7"/>
    <w:rsid w:val="008174BE"/>
    <w:rsid w:val="008239AA"/>
    <w:rsid w:val="00826CF0"/>
    <w:rsid w:val="00826D79"/>
    <w:rsid w:val="00830BE5"/>
    <w:rsid w:val="00833C4E"/>
    <w:rsid w:val="00834765"/>
    <w:rsid w:val="008446BC"/>
    <w:rsid w:val="008531CF"/>
    <w:rsid w:val="00853E7F"/>
    <w:rsid w:val="00864ED5"/>
    <w:rsid w:val="0086553F"/>
    <w:rsid w:val="00865AA2"/>
    <w:rsid w:val="00873B97"/>
    <w:rsid w:val="008743FA"/>
    <w:rsid w:val="00880341"/>
    <w:rsid w:val="0088049C"/>
    <w:rsid w:val="008827DE"/>
    <w:rsid w:val="00886F5C"/>
    <w:rsid w:val="008900CE"/>
    <w:rsid w:val="00891A16"/>
    <w:rsid w:val="008935F8"/>
    <w:rsid w:val="00895EE3"/>
    <w:rsid w:val="00897422"/>
    <w:rsid w:val="00897446"/>
    <w:rsid w:val="008C20F3"/>
    <w:rsid w:val="008C33E5"/>
    <w:rsid w:val="008C4779"/>
    <w:rsid w:val="008D345D"/>
    <w:rsid w:val="008D36EC"/>
    <w:rsid w:val="008D445D"/>
    <w:rsid w:val="008D48F1"/>
    <w:rsid w:val="008D5AC4"/>
    <w:rsid w:val="008D6ECE"/>
    <w:rsid w:val="008E030C"/>
    <w:rsid w:val="008E196A"/>
    <w:rsid w:val="008E21DE"/>
    <w:rsid w:val="008E28BB"/>
    <w:rsid w:val="008E4E52"/>
    <w:rsid w:val="008E766B"/>
    <w:rsid w:val="008F26B9"/>
    <w:rsid w:val="008F500A"/>
    <w:rsid w:val="00910929"/>
    <w:rsid w:val="00910EC6"/>
    <w:rsid w:val="009133D1"/>
    <w:rsid w:val="00913C98"/>
    <w:rsid w:val="00915FA7"/>
    <w:rsid w:val="009202E7"/>
    <w:rsid w:val="00920904"/>
    <w:rsid w:val="00925C04"/>
    <w:rsid w:val="0092782E"/>
    <w:rsid w:val="00927C0B"/>
    <w:rsid w:val="00931194"/>
    <w:rsid w:val="00931623"/>
    <w:rsid w:val="00933396"/>
    <w:rsid w:val="00933399"/>
    <w:rsid w:val="00933D47"/>
    <w:rsid w:val="00934C56"/>
    <w:rsid w:val="00935188"/>
    <w:rsid w:val="00941BBE"/>
    <w:rsid w:val="00941DF4"/>
    <w:rsid w:val="009461F1"/>
    <w:rsid w:val="00950BB5"/>
    <w:rsid w:val="00951B58"/>
    <w:rsid w:val="0097378D"/>
    <w:rsid w:val="00976C88"/>
    <w:rsid w:val="00980945"/>
    <w:rsid w:val="00986A8A"/>
    <w:rsid w:val="00987DB3"/>
    <w:rsid w:val="0099066A"/>
    <w:rsid w:val="009933C0"/>
    <w:rsid w:val="009A0BEC"/>
    <w:rsid w:val="009B3B21"/>
    <w:rsid w:val="009C0079"/>
    <w:rsid w:val="009C7D21"/>
    <w:rsid w:val="009E2E8C"/>
    <w:rsid w:val="009E63EB"/>
    <w:rsid w:val="009F4E7F"/>
    <w:rsid w:val="00A021A2"/>
    <w:rsid w:val="00A03B96"/>
    <w:rsid w:val="00A076BF"/>
    <w:rsid w:val="00A114EF"/>
    <w:rsid w:val="00A145AA"/>
    <w:rsid w:val="00A14E22"/>
    <w:rsid w:val="00A160C6"/>
    <w:rsid w:val="00A21022"/>
    <w:rsid w:val="00A247BE"/>
    <w:rsid w:val="00A26EB5"/>
    <w:rsid w:val="00A32A8F"/>
    <w:rsid w:val="00A33F83"/>
    <w:rsid w:val="00A34650"/>
    <w:rsid w:val="00A3716F"/>
    <w:rsid w:val="00A37B0A"/>
    <w:rsid w:val="00A37CB4"/>
    <w:rsid w:val="00A417FC"/>
    <w:rsid w:val="00A432E1"/>
    <w:rsid w:val="00A4651F"/>
    <w:rsid w:val="00A5216C"/>
    <w:rsid w:val="00A52CA5"/>
    <w:rsid w:val="00A5685A"/>
    <w:rsid w:val="00A5728B"/>
    <w:rsid w:val="00A626C2"/>
    <w:rsid w:val="00A62924"/>
    <w:rsid w:val="00A65AB0"/>
    <w:rsid w:val="00A7646F"/>
    <w:rsid w:val="00A77073"/>
    <w:rsid w:val="00A77AF9"/>
    <w:rsid w:val="00A803EC"/>
    <w:rsid w:val="00A836DB"/>
    <w:rsid w:val="00A84BA6"/>
    <w:rsid w:val="00A84F31"/>
    <w:rsid w:val="00A9161E"/>
    <w:rsid w:val="00A93149"/>
    <w:rsid w:val="00A95876"/>
    <w:rsid w:val="00A9688E"/>
    <w:rsid w:val="00A9784D"/>
    <w:rsid w:val="00AA1361"/>
    <w:rsid w:val="00AA1AE0"/>
    <w:rsid w:val="00AA2A3E"/>
    <w:rsid w:val="00AB3667"/>
    <w:rsid w:val="00AB4204"/>
    <w:rsid w:val="00AB632A"/>
    <w:rsid w:val="00AC3BB3"/>
    <w:rsid w:val="00AC3D6A"/>
    <w:rsid w:val="00AC60F2"/>
    <w:rsid w:val="00AD0CDA"/>
    <w:rsid w:val="00AD17AB"/>
    <w:rsid w:val="00AD1AE5"/>
    <w:rsid w:val="00AD236A"/>
    <w:rsid w:val="00AE4F75"/>
    <w:rsid w:val="00AF0B82"/>
    <w:rsid w:val="00B018BC"/>
    <w:rsid w:val="00B03B7B"/>
    <w:rsid w:val="00B13F82"/>
    <w:rsid w:val="00B14A71"/>
    <w:rsid w:val="00B162B1"/>
    <w:rsid w:val="00B17A7D"/>
    <w:rsid w:val="00B22EBC"/>
    <w:rsid w:val="00B232F3"/>
    <w:rsid w:val="00B30D3B"/>
    <w:rsid w:val="00B33890"/>
    <w:rsid w:val="00B40867"/>
    <w:rsid w:val="00B41939"/>
    <w:rsid w:val="00B45F31"/>
    <w:rsid w:val="00B556A4"/>
    <w:rsid w:val="00B56200"/>
    <w:rsid w:val="00B5658B"/>
    <w:rsid w:val="00B614F9"/>
    <w:rsid w:val="00B622E8"/>
    <w:rsid w:val="00B65F6E"/>
    <w:rsid w:val="00B66D7E"/>
    <w:rsid w:val="00B72F14"/>
    <w:rsid w:val="00B73D62"/>
    <w:rsid w:val="00B77102"/>
    <w:rsid w:val="00B82F67"/>
    <w:rsid w:val="00B86B69"/>
    <w:rsid w:val="00B87CEC"/>
    <w:rsid w:val="00B96A26"/>
    <w:rsid w:val="00BA2B65"/>
    <w:rsid w:val="00BA67DA"/>
    <w:rsid w:val="00BC064F"/>
    <w:rsid w:val="00BC3A59"/>
    <w:rsid w:val="00BC49E4"/>
    <w:rsid w:val="00BD4571"/>
    <w:rsid w:val="00BD502D"/>
    <w:rsid w:val="00BE0B4C"/>
    <w:rsid w:val="00BE0D06"/>
    <w:rsid w:val="00BE0F8E"/>
    <w:rsid w:val="00BE28B5"/>
    <w:rsid w:val="00BE5CA6"/>
    <w:rsid w:val="00BF0AEA"/>
    <w:rsid w:val="00BF6380"/>
    <w:rsid w:val="00C02950"/>
    <w:rsid w:val="00C061D2"/>
    <w:rsid w:val="00C063C9"/>
    <w:rsid w:val="00C07408"/>
    <w:rsid w:val="00C07BFE"/>
    <w:rsid w:val="00C10193"/>
    <w:rsid w:val="00C144FB"/>
    <w:rsid w:val="00C1517F"/>
    <w:rsid w:val="00C1602D"/>
    <w:rsid w:val="00C1773E"/>
    <w:rsid w:val="00C24F3B"/>
    <w:rsid w:val="00C30071"/>
    <w:rsid w:val="00C303BB"/>
    <w:rsid w:val="00C323AF"/>
    <w:rsid w:val="00C36002"/>
    <w:rsid w:val="00C363D9"/>
    <w:rsid w:val="00C3762D"/>
    <w:rsid w:val="00C418C8"/>
    <w:rsid w:val="00C41D04"/>
    <w:rsid w:val="00C41F78"/>
    <w:rsid w:val="00C46D3F"/>
    <w:rsid w:val="00C50A9B"/>
    <w:rsid w:val="00C51738"/>
    <w:rsid w:val="00C51CE7"/>
    <w:rsid w:val="00C53E2C"/>
    <w:rsid w:val="00C62900"/>
    <w:rsid w:val="00C721D7"/>
    <w:rsid w:val="00C73299"/>
    <w:rsid w:val="00C73E8B"/>
    <w:rsid w:val="00C74D49"/>
    <w:rsid w:val="00C760D4"/>
    <w:rsid w:val="00C76779"/>
    <w:rsid w:val="00C84413"/>
    <w:rsid w:val="00C87FC3"/>
    <w:rsid w:val="00C9742A"/>
    <w:rsid w:val="00CA00FD"/>
    <w:rsid w:val="00CA6243"/>
    <w:rsid w:val="00CB0628"/>
    <w:rsid w:val="00CB0C24"/>
    <w:rsid w:val="00CB16CE"/>
    <w:rsid w:val="00CB1A47"/>
    <w:rsid w:val="00CB381A"/>
    <w:rsid w:val="00CB4E0E"/>
    <w:rsid w:val="00CB5DA6"/>
    <w:rsid w:val="00CB7948"/>
    <w:rsid w:val="00CC2591"/>
    <w:rsid w:val="00CC2A7F"/>
    <w:rsid w:val="00CC3E40"/>
    <w:rsid w:val="00CC4DC4"/>
    <w:rsid w:val="00CD3742"/>
    <w:rsid w:val="00CE38C0"/>
    <w:rsid w:val="00CE3E6A"/>
    <w:rsid w:val="00CE70ED"/>
    <w:rsid w:val="00CF4864"/>
    <w:rsid w:val="00CF5EEA"/>
    <w:rsid w:val="00CF6118"/>
    <w:rsid w:val="00CF785F"/>
    <w:rsid w:val="00D04106"/>
    <w:rsid w:val="00D0434E"/>
    <w:rsid w:val="00D04DFE"/>
    <w:rsid w:val="00D11807"/>
    <w:rsid w:val="00D1302F"/>
    <w:rsid w:val="00D133AF"/>
    <w:rsid w:val="00D16236"/>
    <w:rsid w:val="00D163B4"/>
    <w:rsid w:val="00D23C0C"/>
    <w:rsid w:val="00D2582B"/>
    <w:rsid w:val="00D304F0"/>
    <w:rsid w:val="00D31A09"/>
    <w:rsid w:val="00D31EC3"/>
    <w:rsid w:val="00D33E02"/>
    <w:rsid w:val="00D37970"/>
    <w:rsid w:val="00D41CDD"/>
    <w:rsid w:val="00D42A4A"/>
    <w:rsid w:val="00D439F7"/>
    <w:rsid w:val="00D43A56"/>
    <w:rsid w:val="00D44587"/>
    <w:rsid w:val="00D63369"/>
    <w:rsid w:val="00D659B7"/>
    <w:rsid w:val="00D67D1E"/>
    <w:rsid w:val="00D71396"/>
    <w:rsid w:val="00D853FE"/>
    <w:rsid w:val="00D9596D"/>
    <w:rsid w:val="00D96540"/>
    <w:rsid w:val="00DA0441"/>
    <w:rsid w:val="00DA0917"/>
    <w:rsid w:val="00DA41A4"/>
    <w:rsid w:val="00DA555C"/>
    <w:rsid w:val="00DB1B84"/>
    <w:rsid w:val="00DB373A"/>
    <w:rsid w:val="00DB48D0"/>
    <w:rsid w:val="00DB4A79"/>
    <w:rsid w:val="00DB5F03"/>
    <w:rsid w:val="00DB76A5"/>
    <w:rsid w:val="00DC095D"/>
    <w:rsid w:val="00DC1831"/>
    <w:rsid w:val="00DC428E"/>
    <w:rsid w:val="00DD0B47"/>
    <w:rsid w:val="00DD2B46"/>
    <w:rsid w:val="00DE19EB"/>
    <w:rsid w:val="00DE7464"/>
    <w:rsid w:val="00DF493B"/>
    <w:rsid w:val="00DF6CDD"/>
    <w:rsid w:val="00E04B50"/>
    <w:rsid w:val="00E04E14"/>
    <w:rsid w:val="00E212A7"/>
    <w:rsid w:val="00E24B38"/>
    <w:rsid w:val="00E2630A"/>
    <w:rsid w:val="00E31429"/>
    <w:rsid w:val="00E3346D"/>
    <w:rsid w:val="00E41D69"/>
    <w:rsid w:val="00E551F1"/>
    <w:rsid w:val="00E55C05"/>
    <w:rsid w:val="00E61D8C"/>
    <w:rsid w:val="00E61F4F"/>
    <w:rsid w:val="00E644F1"/>
    <w:rsid w:val="00E66CB7"/>
    <w:rsid w:val="00E7025A"/>
    <w:rsid w:val="00E7134D"/>
    <w:rsid w:val="00E71911"/>
    <w:rsid w:val="00E71AE7"/>
    <w:rsid w:val="00E72D17"/>
    <w:rsid w:val="00E74169"/>
    <w:rsid w:val="00E80B5E"/>
    <w:rsid w:val="00E81E9B"/>
    <w:rsid w:val="00E8243C"/>
    <w:rsid w:val="00E90269"/>
    <w:rsid w:val="00E918DC"/>
    <w:rsid w:val="00E941C0"/>
    <w:rsid w:val="00E94A98"/>
    <w:rsid w:val="00E95CAB"/>
    <w:rsid w:val="00E97AE6"/>
    <w:rsid w:val="00EA21A2"/>
    <w:rsid w:val="00EA4088"/>
    <w:rsid w:val="00EA53C7"/>
    <w:rsid w:val="00EA5DD5"/>
    <w:rsid w:val="00EC1D95"/>
    <w:rsid w:val="00EC3246"/>
    <w:rsid w:val="00EC59F9"/>
    <w:rsid w:val="00EC607B"/>
    <w:rsid w:val="00ED3370"/>
    <w:rsid w:val="00ED48B4"/>
    <w:rsid w:val="00ED7444"/>
    <w:rsid w:val="00ED75C8"/>
    <w:rsid w:val="00EE6453"/>
    <w:rsid w:val="00EE67D5"/>
    <w:rsid w:val="00EF0B8E"/>
    <w:rsid w:val="00EF0C06"/>
    <w:rsid w:val="00EF2B42"/>
    <w:rsid w:val="00EF584C"/>
    <w:rsid w:val="00EF6275"/>
    <w:rsid w:val="00EF7A6E"/>
    <w:rsid w:val="00EF7F13"/>
    <w:rsid w:val="00F216BD"/>
    <w:rsid w:val="00F22F27"/>
    <w:rsid w:val="00F23926"/>
    <w:rsid w:val="00F24BE9"/>
    <w:rsid w:val="00F27118"/>
    <w:rsid w:val="00F337BB"/>
    <w:rsid w:val="00F338A4"/>
    <w:rsid w:val="00F349CC"/>
    <w:rsid w:val="00F40693"/>
    <w:rsid w:val="00F532A5"/>
    <w:rsid w:val="00F6346B"/>
    <w:rsid w:val="00F64343"/>
    <w:rsid w:val="00F645B5"/>
    <w:rsid w:val="00F716FC"/>
    <w:rsid w:val="00F761E1"/>
    <w:rsid w:val="00F8117C"/>
    <w:rsid w:val="00F83975"/>
    <w:rsid w:val="00F91244"/>
    <w:rsid w:val="00F9379D"/>
    <w:rsid w:val="00F96731"/>
    <w:rsid w:val="00F97E8A"/>
    <w:rsid w:val="00FA40A7"/>
    <w:rsid w:val="00FA48C2"/>
    <w:rsid w:val="00FA4B42"/>
    <w:rsid w:val="00FA54AD"/>
    <w:rsid w:val="00FA6AF9"/>
    <w:rsid w:val="00FA6F21"/>
    <w:rsid w:val="00FB125B"/>
    <w:rsid w:val="00FB1650"/>
    <w:rsid w:val="00FB2E03"/>
    <w:rsid w:val="00FB48FB"/>
    <w:rsid w:val="00FC5190"/>
    <w:rsid w:val="00FC5563"/>
    <w:rsid w:val="00FC5D0A"/>
    <w:rsid w:val="00FC61C2"/>
    <w:rsid w:val="00FC7223"/>
    <w:rsid w:val="00FD3A1A"/>
    <w:rsid w:val="00FD7C13"/>
    <w:rsid w:val="00FE16D1"/>
    <w:rsid w:val="00FE195A"/>
    <w:rsid w:val="00FE1FBE"/>
    <w:rsid w:val="00FE6F08"/>
    <w:rsid w:val="00FE78B1"/>
    <w:rsid w:val="00FF0837"/>
    <w:rsid w:val="00FF522C"/>
    <w:rsid w:val="00FF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689AD"/>
  <w14:defaultImageDpi w14:val="300"/>
  <w15:docId w15:val="{838494BA-7D36-6343-AB6A-AC879B9E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25A"/>
    <w:pPr>
      <w:ind w:left="720"/>
      <w:contextualSpacing/>
    </w:pPr>
  </w:style>
  <w:style w:type="paragraph" w:styleId="BodyText">
    <w:name w:val="Body Text"/>
    <w:basedOn w:val="Normal"/>
    <w:link w:val="BodyTextChar"/>
    <w:semiHidden/>
    <w:rsid w:val="00197BF4"/>
    <w:pPr>
      <w:jc w:val="both"/>
    </w:pPr>
    <w:rPr>
      <w:rFonts w:ascii="Times New Roman" w:eastAsia="Times New Roman" w:hAnsi="Times New Roman" w:cs="Times New Roman"/>
      <w:noProof/>
    </w:rPr>
  </w:style>
  <w:style w:type="character" w:customStyle="1" w:styleId="BodyTextChar">
    <w:name w:val="Body Text Char"/>
    <w:basedOn w:val="DefaultParagraphFont"/>
    <w:link w:val="BodyText"/>
    <w:semiHidden/>
    <w:rsid w:val="00197BF4"/>
    <w:rPr>
      <w:rFonts w:ascii="Times New Roman" w:eastAsia="Times New Roman" w:hAnsi="Times New Roman" w:cs="Times New Roman"/>
      <w:noProof/>
    </w:rPr>
  </w:style>
  <w:style w:type="paragraph" w:styleId="Footer">
    <w:name w:val="footer"/>
    <w:basedOn w:val="Normal"/>
    <w:link w:val="FooterChar"/>
    <w:uiPriority w:val="99"/>
    <w:unhideWhenUsed/>
    <w:rsid w:val="00CB1A47"/>
    <w:pPr>
      <w:tabs>
        <w:tab w:val="center" w:pos="4320"/>
        <w:tab w:val="right" w:pos="8640"/>
      </w:tabs>
    </w:pPr>
  </w:style>
  <w:style w:type="character" w:customStyle="1" w:styleId="FooterChar">
    <w:name w:val="Footer Char"/>
    <w:basedOn w:val="DefaultParagraphFont"/>
    <w:link w:val="Footer"/>
    <w:uiPriority w:val="99"/>
    <w:rsid w:val="00CB1A47"/>
  </w:style>
  <w:style w:type="character" w:styleId="PageNumber">
    <w:name w:val="page number"/>
    <w:basedOn w:val="DefaultParagraphFont"/>
    <w:uiPriority w:val="99"/>
    <w:semiHidden/>
    <w:unhideWhenUsed/>
    <w:rsid w:val="00CB1A47"/>
  </w:style>
  <w:style w:type="paragraph" w:styleId="FootnoteText">
    <w:name w:val="footnote text"/>
    <w:basedOn w:val="Normal"/>
    <w:link w:val="FootnoteTextChar"/>
    <w:uiPriority w:val="99"/>
    <w:unhideWhenUsed/>
    <w:rsid w:val="00566894"/>
  </w:style>
  <w:style w:type="character" w:customStyle="1" w:styleId="FootnoteTextChar">
    <w:name w:val="Footnote Text Char"/>
    <w:basedOn w:val="DefaultParagraphFont"/>
    <w:link w:val="FootnoteText"/>
    <w:uiPriority w:val="99"/>
    <w:rsid w:val="00566894"/>
  </w:style>
  <w:style w:type="character" w:styleId="FootnoteReference">
    <w:name w:val="footnote reference"/>
    <w:basedOn w:val="DefaultParagraphFont"/>
    <w:uiPriority w:val="99"/>
    <w:unhideWhenUsed/>
    <w:rsid w:val="00566894"/>
    <w:rPr>
      <w:vertAlign w:val="superscript"/>
    </w:rPr>
  </w:style>
  <w:style w:type="table" w:styleId="TableGrid">
    <w:name w:val="Table Grid"/>
    <w:basedOn w:val="TableNormal"/>
    <w:uiPriority w:val="59"/>
    <w:rsid w:val="00E0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13D"/>
    <w:rPr>
      <w:color w:val="0000FF" w:themeColor="hyperlink"/>
      <w:u w:val="single"/>
    </w:rPr>
  </w:style>
  <w:style w:type="character" w:styleId="FollowedHyperlink">
    <w:name w:val="FollowedHyperlink"/>
    <w:basedOn w:val="DefaultParagraphFont"/>
    <w:uiPriority w:val="99"/>
    <w:semiHidden/>
    <w:unhideWhenUsed/>
    <w:rsid w:val="00354BCF"/>
    <w:rPr>
      <w:color w:val="800080" w:themeColor="followedHyperlink"/>
      <w:u w:val="single"/>
    </w:rPr>
  </w:style>
  <w:style w:type="character" w:styleId="CommentReference">
    <w:name w:val="annotation reference"/>
    <w:basedOn w:val="DefaultParagraphFont"/>
    <w:uiPriority w:val="99"/>
    <w:semiHidden/>
    <w:unhideWhenUsed/>
    <w:rsid w:val="00D67D1E"/>
    <w:rPr>
      <w:sz w:val="16"/>
      <w:szCs w:val="16"/>
    </w:rPr>
  </w:style>
  <w:style w:type="paragraph" w:styleId="CommentText">
    <w:name w:val="annotation text"/>
    <w:basedOn w:val="Normal"/>
    <w:link w:val="CommentTextChar"/>
    <w:uiPriority w:val="99"/>
    <w:semiHidden/>
    <w:unhideWhenUsed/>
    <w:rsid w:val="00D67D1E"/>
    <w:rPr>
      <w:sz w:val="20"/>
      <w:szCs w:val="20"/>
    </w:rPr>
  </w:style>
  <w:style w:type="character" w:customStyle="1" w:styleId="CommentTextChar">
    <w:name w:val="Comment Text Char"/>
    <w:basedOn w:val="DefaultParagraphFont"/>
    <w:link w:val="CommentText"/>
    <w:uiPriority w:val="99"/>
    <w:semiHidden/>
    <w:rsid w:val="00D67D1E"/>
    <w:rPr>
      <w:sz w:val="20"/>
      <w:szCs w:val="20"/>
    </w:rPr>
  </w:style>
  <w:style w:type="paragraph" w:styleId="CommentSubject">
    <w:name w:val="annotation subject"/>
    <w:basedOn w:val="CommentText"/>
    <w:next w:val="CommentText"/>
    <w:link w:val="CommentSubjectChar"/>
    <w:uiPriority w:val="99"/>
    <w:semiHidden/>
    <w:unhideWhenUsed/>
    <w:rsid w:val="00D67D1E"/>
    <w:rPr>
      <w:b/>
      <w:bCs/>
    </w:rPr>
  </w:style>
  <w:style w:type="character" w:customStyle="1" w:styleId="CommentSubjectChar">
    <w:name w:val="Comment Subject Char"/>
    <w:basedOn w:val="CommentTextChar"/>
    <w:link w:val="CommentSubject"/>
    <w:uiPriority w:val="99"/>
    <w:semiHidden/>
    <w:rsid w:val="00D67D1E"/>
    <w:rPr>
      <w:b/>
      <w:bCs/>
      <w:sz w:val="20"/>
      <w:szCs w:val="20"/>
    </w:rPr>
  </w:style>
  <w:style w:type="paragraph" w:styleId="NormalWeb">
    <w:name w:val="Normal (Web)"/>
    <w:basedOn w:val="Normal"/>
    <w:uiPriority w:val="99"/>
    <w:unhideWhenUsed/>
    <w:rsid w:val="00D11807"/>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E644F1"/>
    <w:rPr>
      <w:color w:val="605E5C"/>
      <w:shd w:val="clear" w:color="auto" w:fill="E1DFDD"/>
    </w:rPr>
  </w:style>
  <w:style w:type="character" w:customStyle="1" w:styleId="text">
    <w:name w:val="text"/>
    <w:basedOn w:val="DefaultParagraphFont"/>
    <w:rsid w:val="00886F5C"/>
  </w:style>
  <w:style w:type="paragraph" w:customStyle="1" w:styleId="Default">
    <w:name w:val="Default"/>
    <w:rsid w:val="007704A7"/>
    <w:pPr>
      <w:autoSpaceDE w:val="0"/>
      <w:autoSpaceDN w:val="0"/>
      <w:adjustRightInd w:val="0"/>
    </w:pPr>
    <w:rPr>
      <w:rFonts w:ascii="Times New Roman" w:hAnsi="Times New Roman" w:cs="Times New Roman"/>
      <w:color w:val="000000"/>
    </w:rPr>
  </w:style>
  <w:style w:type="character" w:styleId="Emphasis">
    <w:name w:val="Emphasis"/>
    <w:basedOn w:val="DefaultParagraphFont"/>
    <w:uiPriority w:val="20"/>
    <w:qFormat/>
    <w:rsid w:val="00F93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9006">
      <w:bodyDiv w:val="1"/>
      <w:marLeft w:val="0"/>
      <w:marRight w:val="0"/>
      <w:marTop w:val="0"/>
      <w:marBottom w:val="0"/>
      <w:divBdr>
        <w:top w:val="none" w:sz="0" w:space="0" w:color="auto"/>
        <w:left w:val="none" w:sz="0" w:space="0" w:color="auto"/>
        <w:bottom w:val="none" w:sz="0" w:space="0" w:color="auto"/>
        <w:right w:val="none" w:sz="0" w:space="0" w:color="auto"/>
      </w:divBdr>
      <w:divsChild>
        <w:div w:id="750544767">
          <w:marLeft w:val="0"/>
          <w:marRight w:val="0"/>
          <w:marTop w:val="0"/>
          <w:marBottom w:val="0"/>
          <w:divBdr>
            <w:top w:val="none" w:sz="0" w:space="0" w:color="auto"/>
            <w:left w:val="none" w:sz="0" w:space="0" w:color="auto"/>
            <w:bottom w:val="none" w:sz="0" w:space="0" w:color="auto"/>
            <w:right w:val="none" w:sz="0" w:space="0" w:color="auto"/>
          </w:divBdr>
          <w:divsChild>
            <w:div w:id="135874930">
              <w:marLeft w:val="0"/>
              <w:marRight w:val="0"/>
              <w:marTop w:val="0"/>
              <w:marBottom w:val="0"/>
              <w:divBdr>
                <w:top w:val="none" w:sz="0" w:space="0" w:color="auto"/>
                <w:left w:val="none" w:sz="0" w:space="0" w:color="auto"/>
                <w:bottom w:val="none" w:sz="0" w:space="0" w:color="auto"/>
                <w:right w:val="none" w:sz="0" w:space="0" w:color="auto"/>
              </w:divBdr>
              <w:divsChild>
                <w:div w:id="8840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2788">
      <w:bodyDiv w:val="1"/>
      <w:marLeft w:val="0"/>
      <w:marRight w:val="0"/>
      <w:marTop w:val="0"/>
      <w:marBottom w:val="0"/>
      <w:divBdr>
        <w:top w:val="none" w:sz="0" w:space="0" w:color="auto"/>
        <w:left w:val="none" w:sz="0" w:space="0" w:color="auto"/>
        <w:bottom w:val="none" w:sz="0" w:space="0" w:color="auto"/>
        <w:right w:val="none" w:sz="0" w:space="0" w:color="auto"/>
      </w:divBdr>
      <w:divsChild>
        <w:div w:id="1470781118">
          <w:marLeft w:val="0"/>
          <w:marRight w:val="0"/>
          <w:marTop w:val="0"/>
          <w:marBottom w:val="0"/>
          <w:divBdr>
            <w:top w:val="none" w:sz="0" w:space="0" w:color="auto"/>
            <w:left w:val="none" w:sz="0" w:space="0" w:color="auto"/>
            <w:bottom w:val="none" w:sz="0" w:space="0" w:color="auto"/>
            <w:right w:val="none" w:sz="0" w:space="0" w:color="auto"/>
          </w:divBdr>
          <w:divsChild>
            <w:div w:id="1111819066">
              <w:marLeft w:val="0"/>
              <w:marRight w:val="0"/>
              <w:marTop w:val="0"/>
              <w:marBottom w:val="0"/>
              <w:divBdr>
                <w:top w:val="none" w:sz="0" w:space="0" w:color="auto"/>
                <w:left w:val="none" w:sz="0" w:space="0" w:color="auto"/>
                <w:bottom w:val="none" w:sz="0" w:space="0" w:color="auto"/>
                <w:right w:val="none" w:sz="0" w:space="0" w:color="auto"/>
              </w:divBdr>
              <w:divsChild>
                <w:div w:id="18635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041">
      <w:bodyDiv w:val="1"/>
      <w:marLeft w:val="0"/>
      <w:marRight w:val="0"/>
      <w:marTop w:val="0"/>
      <w:marBottom w:val="0"/>
      <w:divBdr>
        <w:top w:val="none" w:sz="0" w:space="0" w:color="auto"/>
        <w:left w:val="none" w:sz="0" w:space="0" w:color="auto"/>
        <w:bottom w:val="none" w:sz="0" w:space="0" w:color="auto"/>
        <w:right w:val="none" w:sz="0" w:space="0" w:color="auto"/>
      </w:divBdr>
      <w:divsChild>
        <w:div w:id="1283073783">
          <w:marLeft w:val="0"/>
          <w:marRight w:val="0"/>
          <w:marTop w:val="0"/>
          <w:marBottom w:val="0"/>
          <w:divBdr>
            <w:top w:val="none" w:sz="0" w:space="0" w:color="auto"/>
            <w:left w:val="none" w:sz="0" w:space="0" w:color="auto"/>
            <w:bottom w:val="none" w:sz="0" w:space="0" w:color="auto"/>
            <w:right w:val="none" w:sz="0" w:space="0" w:color="auto"/>
          </w:divBdr>
          <w:divsChild>
            <w:div w:id="1714116466">
              <w:marLeft w:val="0"/>
              <w:marRight w:val="0"/>
              <w:marTop w:val="0"/>
              <w:marBottom w:val="0"/>
              <w:divBdr>
                <w:top w:val="none" w:sz="0" w:space="0" w:color="auto"/>
                <w:left w:val="none" w:sz="0" w:space="0" w:color="auto"/>
                <w:bottom w:val="none" w:sz="0" w:space="0" w:color="auto"/>
                <w:right w:val="none" w:sz="0" w:space="0" w:color="auto"/>
              </w:divBdr>
              <w:divsChild>
                <w:div w:id="11279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S0140525X20000898" TargetMode="External"/><Relationship Id="rId18" Type="http://schemas.openxmlformats.org/officeDocument/2006/relationships/hyperlink" Target="https://doi.org/10.1007/s11098-013-0162-2" TargetMode="External"/><Relationship Id="rId26" Type="http://schemas.openxmlformats.org/officeDocument/2006/relationships/hyperlink" Target="https://doi.org/10.1027/1864-9335/a000398" TargetMode="External"/><Relationship Id="rId39" Type="http://schemas.openxmlformats.org/officeDocument/2006/relationships/hyperlink" Target="https://doi.org/10.1037/0022-3514.74.3.774" TargetMode="External"/><Relationship Id="rId21" Type="http://schemas.openxmlformats.org/officeDocument/2006/relationships/hyperlink" Target="https://doi.org/10.1177/1088868318762183" TargetMode="External"/><Relationship Id="rId34" Type="http://schemas.openxmlformats.org/officeDocument/2006/relationships/hyperlink" Target="https://doi.org/10.1371/journal.pone.0038680" TargetMode="External"/><Relationship Id="rId42" Type="http://schemas.openxmlformats.org/officeDocument/2006/relationships/hyperlink" Target="https://doi.org/10.1111/j.1475-4975.1988.tb00111.x" TargetMode="External"/><Relationship Id="rId47" Type="http://schemas.openxmlformats.org/officeDocument/2006/relationships/hyperlink" Target="https://doi.org/10.2307/2184584" TargetMode="External"/><Relationship Id="rId50" Type="http://schemas.openxmlformats.org/officeDocument/2006/relationships/hyperlink" Target="https://doi.org/10.1111/j.1747-9991.2010.00346.x" TargetMode="External"/><Relationship Id="rId55" Type="http://schemas.openxmlformats.org/officeDocument/2006/relationships/hyperlink" Target="https://doi.org/10.1177/0956797621989733" TargetMode="External"/><Relationship Id="rId63" Type="http://schemas.openxmlformats.org/officeDocument/2006/relationships/theme" Target="theme/theme1.xml"/><Relationship Id="rId7" Type="http://schemas.openxmlformats.org/officeDocument/2006/relationships/hyperlink" Target="http://www.nytimes.com/2008/04/02/opinion/02aamodt.html" TargetMode="External"/><Relationship Id="rId2" Type="http://schemas.openxmlformats.org/officeDocument/2006/relationships/styles" Target="styles.xml"/><Relationship Id="rId16" Type="http://schemas.openxmlformats.org/officeDocument/2006/relationships/hyperlink" Target="https://doi.org/10.1007/s10790-019-09703-7" TargetMode="External"/><Relationship Id="rId29" Type="http://schemas.openxmlformats.org/officeDocument/2006/relationships/hyperlink" Target="https://doi.org/10.1016/B978-0-12-801850-7.00011-1" TargetMode="External"/><Relationship Id="rId11" Type="http://schemas.openxmlformats.org/officeDocument/2006/relationships/hyperlink" Target="https://doi.org/10.1037/0022-3514.74.5.1252" TargetMode="External"/><Relationship Id="rId24" Type="http://schemas.openxmlformats.org/officeDocument/2006/relationships/hyperlink" Target="https://doi.org/10.1093/0199257361.003.0003" TargetMode="External"/><Relationship Id="rId32" Type="http://schemas.openxmlformats.org/officeDocument/2006/relationships/hyperlink" Target="https://doi.org/10.1006/obhd.1996.0028" TargetMode="External"/><Relationship Id="rId37" Type="http://schemas.openxmlformats.org/officeDocument/2006/relationships/hyperlink" Target="https://doi.org/10.1007/s11098-010-9651-8" TargetMode="External"/><Relationship Id="rId40" Type="http://schemas.openxmlformats.org/officeDocument/2006/relationships/hyperlink" Target="https://doi.org/10.1037/0033-295X.91.2.216" TargetMode="External"/><Relationship Id="rId45" Type="http://schemas.openxmlformats.org/officeDocument/2006/relationships/hyperlink" Target="https://doi.org/10.1111/phc3.12724" TargetMode="External"/><Relationship Id="rId53" Type="http://schemas.openxmlformats.org/officeDocument/2006/relationships/hyperlink" Target="https://doi.org/10.2307/48570638" TargetMode="External"/><Relationship Id="rId58" Type="http://schemas.openxmlformats.org/officeDocument/2006/relationships/hyperlink" Target="https://doi.org/10.1093/oso/9780192895349.003.0004"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doi.org/10.1007/s11229-014-0508-0" TargetMode="External"/><Relationship Id="rId14" Type="http://schemas.openxmlformats.org/officeDocument/2006/relationships/hyperlink" Target="https://doi.org/10.1215/00318108-1728723" TargetMode="External"/><Relationship Id="rId22" Type="http://schemas.openxmlformats.org/officeDocument/2006/relationships/hyperlink" Target="https://doi.org/10.1037/a0019486" TargetMode="External"/><Relationship Id="rId27" Type="http://schemas.openxmlformats.org/officeDocument/2006/relationships/hyperlink" Target="https://doi.org/10.1017/S0140525X20000795" TargetMode="External"/><Relationship Id="rId30" Type="http://schemas.openxmlformats.org/officeDocument/2006/relationships/hyperlink" Target="https://doi.org/10.1177/0956797610384745" TargetMode="External"/><Relationship Id="rId35" Type="http://schemas.openxmlformats.org/officeDocument/2006/relationships/hyperlink" Target="https://doi.org/10.1111/jopy.12604" TargetMode="External"/><Relationship Id="rId43" Type="http://schemas.openxmlformats.org/officeDocument/2006/relationships/hyperlink" Target="https://doi.org/10.1037/0012-1649.38.2.313" TargetMode="External"/><Relationship Id="rId48" Type="http://schemas.openxmlformats.org/officeDocument/2006/relationships/hyperlink" Target="https://doi.org/10.5840/ijap1988422" TargetMode="External"/><Relationship Id="rId56" Type="http://schemas.openxmlformats.org/officeDocument/2006/relationships/hyperlink" Target="https://doi.org/10.1007/BF00353491" TargetMode="External"/><Relationship Id="rId8" Type="http://schemas.openxmlformats.org/officeDocument/2006/relationships/hyperlink" Target="https://doi.org/10.1017/S0140525X20000357" TargetMode="External"/><Relationship Id="rId51" Type="http://schemas.openxmlformats.org/officeDocument/2006/relationships/hyperlink" Target="https://doi.org/10.1111/j.1468-0068.2012.00870.x" TargetMode="External"/><Relationship Id="rId3" Type="http://schemas.openxmlformats.org/officeDocument/2006/relationships/settings" Target="settings.xml"/><Relationship Id="rId12" Type="http://schemas.openxmlformats.org/officeDocument/2006/relationships/hyperlink" Target="https://doi.org/10.1017/S0140525X20000898" TargetMode="External"/><Relationship Id="rId17" Type="http://schemas.openxmlformats.org/officeDocument/2006/relationships/hyperlink" Target="https://doi.org/10.2307/48619319" TargetMode="External"/><Relationship Id="rId25" Type="http://schemas.openxmlformats.org/officeDocument/2006/relationships/hyperlink" Target="https://doi.org/10.4324/9780429502224" TargetMode="External"/><Relationship Id="rId33" Type="http://schemas.openxmlformats.org/officeDocument/2006/relationships/hyperlink" Target="https://doi.org/10.5840/monist197962319" TargetMode="External"/><Relationship Id="rId38" Type="http://schemas.openxmlformats.org/officeDocument/2006/relationships/hyperlink" Target="https://doi.org/10.1086/700029" TargetMode="External"/><Relationship Id="rId46" Type="http://schemas.openxmlformats.org/officeDocument/2006/relationships/hyperlink" Target="https://doi.org/10.3998/ergo.2234" TargetMode="External"/><Relationship Id="rId59" Type="http://schemas.openxmlformats.org/officeDocument/2006/relationships/hyperlink" Target="https://doi.org/10.1093/oso/9780198805601.003.0002" TargetMode="External"/><Relationship Id="rId20" Type="http://schemas.openxmlformats.org/officeDocument/2006/relationships/hyperlink" Target="https://doi.org/10.1177/1745691615623247" TargetMode="External"/><Relationship Id="rId41" Type="http://schemas.openxmlformats.org/officeDocument/2006/relationships/hyperlink" Target="https://doi.org/10.1111/j.1467-9280.2009.02468.x" TargetMode="External"/><Relationship Id="rId54" Type="http://schemas.openxmlformats.org/officeDocument/2006/relationships/hyperlink" Target="https://doi.org/10.2307/jj.2711647.1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10892-019-09288-0" TargetMode="External"/><Relationship Id="rId23" Type="http://schemas.openxmlformats.org/officeDocument/2006/relationships/hyperlink" Target="https://doi.org/10.1111/j.1468-0114.2006.00247.x" TargetMode="External"/><Relationship Id="rId28" Type="http://schemas.openxmlformats.org/officeDocument/2006/relationships/hyperlink" Target="https://doi.org/10.1016/j.tics.2018.01.007" TargetMode="External"/><Relationship Id="rId36" Type="http://schemas.openxmlformats.org/officeDocument/2006/relationships/hyperlink" Target="https://doi.org/10.1037/h0029815" TargetMode="External"/><Relationship Id="rId49" Type="http://schemas.openxmlformats.org/officeDocument/2006/relationships/hyperlink" Target="https://doi.org/10.4324/9781315648576-3" TargetMode="External"/><Relationship Id="rId57" Type="http://schemas.openxmlformats.org/officeDocument/2006/relationships/hyperlink" Target="https://doi.org/10.1080/00455091.2016.1199232" TargetMode="External"/><Relationship Id="rId10" Type="http://schemas.openxmlformats.org/officeDocument/2006/relationships/hyperlink" Target="https://doi.org/10.1007/s11098-018-1083-x" TargetMode="External"/><Relationship Id="rId31" Type="http://schemas.openxmlformats.org/officeDocument/2006/relationships/hyperlink" Target="https://doi.org/10.1007/s11229-019-02393-5" TargetMode="External"/><Relationship Id="rId44" Type="http://schemas.openxmlformats.org/officeDocument/2006/relationships/hyperlink" Target="https://doi.org/10.1177/0002716203261798" TargetMode="External"/><Relationship Id="rId52" Type="http://schemas.openxmlformats.org/officeDocument/2006/relationships/hyperlink" Target="https://doi.org/10.2307/222028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pa.org/topics/stress/willpow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us/dictionary/english/power-th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11330</Words>
  <Characters>56199</Characters>
  <Application>Microsoft Office Word</Application>
  <DocSecurity>0</DocSecurity>
  <Lines>1478</Lines>
  <Paragraphs>1164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Chislenko</dc:creator>
  <cp:keywords/>
  <dc:description/>
  <cp:lastModifiedBy>Eugene Chislenko</cp:lastModifiedBy>
  <cp:revision>3</cp:revision>
  <cp:lastPrinted>2017-01-24T20:11:00Z</cp:lastPrinted>
  <dcterms:created xsi:type="dcterms:W3CDTF">2023-09-25T16:23:00Z</dcterms:created>
  <dcterms:modified xsi:type="dcterms:W3CDTF">2023-09-25T16:24:00Z</dcterms:modified>
  <cp:category/>
</cp:coreProperties>
</file>